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FBEC3">
      <w:pPr>
        <w:pStyle w:val="4"/>
        <w:spacing w:line="360" w:lineRule="auto"/>
        <w:ind w:firstLine="211" w:firstLineChars="100"/>
        <w:rPr>
          <w:rFonts w:hint="eastAsia" w:ascii="宋体" w:hAnsi="宋体"/>
          <w:b/>
          <w:bCs/>
          <w:sz w:val="21"/>
          <w:szCs w:val="21"/>
        </w:rPr>
      </w:pPr>
      <w:r>
        <w:rPr>
          <w:rFonts w:hint="eastAsia" w:ascii="宋体" w:hAnsi="宋体"/>
          <w:b/>
          <w:bCs/>
          <w:sz w:val="21"/>
          <w:szCs w:val="21"/>
          <w:lang w:val="en-US" w:eastAsia="zh-CN"/>
        </w:rPr>
        <w:t>一、</w:t>
      </w:r>
      <w:r>
        <w:rPr>
          <w:rFonts w:hint="eastAsia" w:ascii="宋体" w:hAnsi="宋体"/>
          <w:b/>
          <w:bCs/>
          <w:sz w:val="21"/>
          <w:szCs w:val="21"/>
        </w:rPr>
        <w:t>需求清单</w:t>
      </w:r>
    </w:p>
    <w:p w14:paraId="45772588">
      <w:pPr>
        <w:pStyle w:val="4"/>
        <w:spacing w:line="360" w:lineRule="auto"/>
        <w:ind w:firstLine="211" w:firstLineChars="100"/>
        <w:rPr>
          <w:rFonts w:hint="eastAsia" w:ascii="宋体" w:hAnsi="宋体"/>
          <w:b/>
          <w:bCs/>
          <w:sz w:val="21"/>
          <w:szCs w:val="21"/>
        </w:rPr>
      </w:pPr>
      <w:r>
        <w:rPr>
          <w:rFonts w:hint="eastAsia" w:ascii="宋体" w:hAnsi="宋体"/>
          <w:b/>
          <w:bCs/>
          <w:sz w:val="21"/>
          <w:szCs w:val="21"/>
          <w:lang w:val="en-US" w:eastAsia="zh-CN"/>
        </w:rPr>
        <w:t>一、</w:t>
      </w:r>
      <w:r>
        <w:rPr>
          <w:rFonts w:hint="eastAsia" w:ascii="宋体" w:hAnsi="宋体"/>
          <w:b/>
          <w:bCs/>
          <w:sz w:val="21"/>
          <w:szCs w:val="21"/>
        </w:rPr>
        <w:t>需求清单</w:t>
      </w:r>
    </w:p>
    <w:tbl>
      <w:tblPr>
        <w:tblStyle w:val="2"/>
        <w:tblW w:w="85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40"/>
        <w:gridCol w:w="1651"/>
        <w:gridCol w:w="928"/>
        <w:gridCol w:w="787"/>
        <w:gridCol w:w="1509"/>
        <w:gridCol w:w="1250"/>
        <w:gridCol w:w="904"/>
        <w:gridCol w:w="927"/>
      </w:tblGrid>
      <w:tr w14:paraId="0CB5A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6"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1CC889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包号</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43E9D3D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7C074E7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26F23C4C">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cs="宋体"/>
                <w:b/>
                <w:bCs/>
                <w:i w:val="0"/>
                <w:iCs w:val="0"/>
                <w:color w:val="000000"/>
                <w:kern w:val="0"/>
                <w:sz w:val="21"/>
                <w:szCs w:val="21"/>
                <w:u w:val="none"/>
                <w:lang w:val="en-US" w:eastAsia="zh-CN" w:bidi="ar"/>
              </w:rPr>
              <w:t>单位</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50DC603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预算单价（万元）</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7C9DD4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预算总价（万元）</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34A60145">
            <w:pPr>
              <w:keepNext w:val="0"/>
              <w:keepLines w:val="0"/>
              <w:widowControl/>
              <w:suppressLineNumbers w:val="0"/>
              <w:jc w:val="center"/>
              <w:textAlignment w:val="center"/>
              <w:rPr>
                <w:rFonts w:hint="default" w:ascii="宋体" w:hAnsi="宋体" w:eastAsia="宋体" w:cs="宋体"/>
                <w:b/>
                <w:bCs/>
                <w:i w:val="0"/>
                <w:iCs w:val="0"/>
                <w:color w:val="000000"/>
                <w:sz w:val="21"/>
                <w:szCs w:val="21"/>
                <w:u w:val="none"/>
                <w:lang w:val="en-US" w:eastAsia="zh-CN"/>
              </w:rPr>
            </w:pPr>
            <w:r>
              <w:rPr>
                <w:rFonts w:hint="eastAsia" w:cs="宋体"/>
                <w:b/>
                <w:bCs/>
                <w:i w:val="0"/>
                <w:iCs w:val="0"/>
                <w:color w:val="000000"/>
                <w:sz w:val="21"/>
                <w:szCs w:val="21"/>
                <w:u w:val="none"/>
                <w:lang w:val="en-US" w:eastAsia="zh-CN"/>
              </w:rPr>
              <w:t>本包段最高限价</w:t>
            </w:r>
            <w:r>
              <w:rPr>
                <w:rFonts w:hint="eastAsia" w:ascii="宋体" w:hAnsi="宋体" w:eastAsia="宋体" w:cs="宋体"/>
                <w:b/>
                <w:bCs/>
                <w:i w:val="0"/>
                <w:iCs w:val="0"/>
                <w:color w:val="000000"/>
                <w:kern w:val="0"/>
                <w:sz w:val="21"/>
                <w:szCs w:val="21"/>
                <w:u w:val="none"/>
                <w:lang w:val="en-US" w:eastAsia="zh-CN" w:bidi="ar"/>
              </w:rPr>
              <w:t>（万元）</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2FD07CE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42FEC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6F134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1A56DA14">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磁刺激仪</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3C837C0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51955647">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7BA4209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30</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DF211D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60</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108429C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cs="宋体"/>
                <w:i w:val="0"/>
                <w:iCs w:val="0"/>
                <w:color w:val="000000"/>
                <w:kern w:val="0"/>
                <w:sz w:val="21"/>
                <w:szCs w:val="21"/>
                <w:u w:val="none"/>
                <w:lang w:val="en-US" w:eastAsia="zh-CN" w:bidi="ar"/>
              </w:rPr>
              <w:t>60</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64E23BC">
            <w:pPr>
              <w:jc w:val="left"/>
              <w:rPr>
                <w:rFonts w:hint="eastAsia" w:ascii="宋体" w:hAnsi="宋体" w:eastAsia="宋体" w:cs="宋体"/>
                <w:i w:val="0"/>
                <w:iCs w:val="0"/>
                <w:color w:val="000000"/>
                <w:sz w:val="21"/>
                <w:szCs w:val="21"/>
                <w:u w:val="none"/>
              </w:rPr>
            </w:pPr>
          </w:p>
        </w:tc>
      </w:tr>
      <w:tr w14:paraId="44F95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11747B7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2-1</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0067F563">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生物刺激反馈仪</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2C7726A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05AA6F9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6ECACEC9">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11.5</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F5757C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23</w:t>
            </w:r>
          </w:p>
        </w:tc>
        <w:tc>
          <w:tcPr>
            <w:tcW w:w="904" w:type="dxa"/>
            <w:vMerge w:val="restart"/>
            <w:tcBorders>
              <w:top w:val="single" w:color="000000" w:sz="4" w:space="0"/>
              <w:left w:val="single" w:color="000000" w:sz="4" w:space="0"/>
              <w:right w:val="single" w:color="000000" w:sz="4" w:space="0"/>
            </w:tcBorders>
            <w:noWrap w:val="0"/>
            <w:vAlign w:val="center"/>
          </w:tcPr>
          <w:p w14:paraId="1EDB6BE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24.5</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81B9B80">
            <w:pPr>
              <w:jc w:val="left"/>
              <w:rPr>
                <w:rFonts w:hint="default"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核心</w:t>
            </w:r>
            <w:r>
              <w:rPr>
                <w:rFonts w:hint="eastAsia" w:cs="宋体"/>
                <w:b/>
                <w:bCs/>
                <w:i w:val="0"/>
                <w:iCs w:val="0"/>
                <w:color w:val="000000"/>
                <w:sz w:val="21"/>
                <w:szCs w:val="21"/>
                <w:u w:val="none"/>
                <w:lang w:val="en-US" w:eastAsia="zh-CN"/>
              </w:rPr>
              <w:t>产品</w:t>
            </w:r>
          </w:p>
        </w:tc>
      </w:tr>
      <w:tr w14:paraId="66EDF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E44C0A0">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2-2</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5FDE3B29">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红外光灸疗机</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2C66880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3DEDF8C4">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042BCD3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1.5</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9DF164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1.5</w:t>
            </w:r>
          </w:p>
        </w:tc>
        <w:tc>
          <w:tcPr>
            <w:tcW w:w="904" w:type="dxa"/>
            <w:vMerge w:val="continue"/>
            <w:tcBorders>
              <w:left w:val="single" w:color="000000" w:sz="4" w:space="0"/>
              <w:bottom w:val="single" w:color="000000" w:sz="4" w:space="0"/>
              <w:right w:val="single" w:color="000000" w:sz="4" w:space="0"/>
            </w:tcBorders>
            <w:noWrap w:val="0"/>
            <w:vAlign w:val="center"/>
          </w:tcPr>
          <w:p w14:paraId="04032A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43159EDD">
            <w:pPr>
              <w:jc w:val="left"/>
              <w:rPr>
                <w:rFonts w:hint="eastAsia" w:ascii="宋体" w:hAnsi="宋体" w:eastAsia="宋体" w:cs="宋体"/>
                <w:b/>
                <w:bCs/>
                <w:i w:val="0"/>
                <w:iCs w:val="0"/>
                <w:color w:val="000000"/>
                <w:sz w:val="21"/>
                <w:szCs w:val="21"/>
                <w:u w:val="none"/>
              </w:rPr>
            </w:pPr>
          </w:p>
        </w:tc>
      </w:tr>
      <w:tr w14:paraId="096C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FEB69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721007A2">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高频电灼仪</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2D177DD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3982032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0C2833F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31</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D4F59B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31</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3460914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cs="宋体"/>
                <w:i w:val="0"/>
                <w:iCs w:val="0"/>
                <w:color w:val="000000"/>
                <w:kern w:val="0"/>
                <w:sz w:val="21"/>
                <w:szCs w:val="21"/>
                <w:u w:val="none"/>
                <w:lang w:val="en-US" w:eastAsia="zh-CN" w:bidi="ar"/>
              </w:rPr>
              <w:t>31</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C321EF4">
            <w:pPr>
              <w:jc w:val="left"/>
              <w:rPr>
                <w:rFonts w:hint="eastAsia" w:ascii="宋体" w:hAnsi="宋体" w:eastAsia="宋体" w:cs="宋体"/>
                <w:b/>
                <w:bCs/>
                <w:i w:val="0"/>
                <w:iCs w:val="0"/>
                <w:color w:val="000000"/>
                <w:sz w:val="21"/>
                <w:szCs w:val="21"/>
                <w:u w:val="none"/>
              </w:rPr>
            </w:pPr>
          </w:p>
        </w:tc>
      </w:tr>
      <w:tr w14:paraId="313D5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B4A11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7DDF4104">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便携式生物刺激反馈仪</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396272E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718F70F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2436FC2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3.9</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2D072E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3.9</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39AFCDF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cs="宋体"/>
                <w:i w:val="0"/>
                <w:iCs w:val="0"/>
                <w:color w:val="000000"/>
                <w:kern w:val="0"/>
                <w:sz w:val="21"/>
                <w:szCs w:val="21"/>
                <w:u w:val="none"/>
                <w:lang w:val="en-US" w:eastAsia="zh-CN" w:bidi="ar"/>
              </w:rPr>
              <w:t>3.9</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3CEFFF5">
            <w:pPr>
              <w:jc w:val="left"/>
              <w:rPr>
                <w:rFonts w:hint="eastAsia" w:ascii="宋体" w:hAnsi="宋体" w:eastAsia="宋体" w:cs="宋体"/>
                <w:b/>
                <w:bCs/>
                <w:i w:val="0"/>
                <w:iCs w:val="0"/>
                <w:color w:val="000000"/>
                <w:sz w:val="21"/>
                <w:szCs w:val="21"/>
                <w:u w:val="none"/>
              </w:rPr>
            </w:pPr>
          </w:p>
        </w:tc>
      </w:tr>
      <w:tr w14:paraId="1DF9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7B2114BE">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5-1</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59671520">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无创呼吸机</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696122F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6894EA8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05B648F5">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3.9</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0DE732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3.9</w:t>
            </w:r>
          </w:p>
        </w:tc>
        <w:tc>
          <w:tcPr>
            <w:tcW w:w="904" w:type="dxa"/>
            <w:vMerge w:val="restart"/>
            <w:tcBorders>
              <w:top w:val="single" w:color="000000" w:sz="4" w:space="0"/>
              <w:left w:val="single" w:color="000000" w:sz="4" w:space="0"/>
              <w:right w:val="single" w:color="000000" w:sz="4" w:space="0"/>
            </w:tcBorders>
            <w:noWrap w:val="0"/>
            <w:vAlign w:val="center"/>
          </w:tcPr>
          <w:p w14:paraId="32F5CEE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15.6</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2A05924">
            <w:pPr>
              <w:jc w:val="left"/>
              <w:rPr>
                <w:rFonts w:hint="eastAsia" w:ascii="宋体" w:hAnsi="宋体" w:eastAsia="宋体" w:cs="宋体"/>
                <w:b/>
                <w:bCs/>
                <w:i w:val="0"/>
                <w:iCs w:val="0"/>
                <w:color w:val="000000"/>
                <w:sz w:val="21"/>
                <w:szCs w:val="21"/>
                <w:u w:val="none"/>
              </w:rPr>
            </w:pPr>
          </w:p>
        </w:tc>
      </w:tr>
      <w:tr w14:paraId="46002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6F8085D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5-2</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24A53724">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b/>
                <w:bCs/>
                <w:i w:val="0"/>
                <w:iCs w:val="0"/>
                <w:color w:val="000000"/>
                <w:kern w:val="0"/>
                <w:sz w:val="21"/>
                <w:szCs w:val="21"/>
                <w:u w:val="none"/>
                <w:lang w:val="en-US" w:eastAsia="zh-CN" w:bidi="ar"/>
              </w:rPr>
              <w:t>有创呼吸机</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12CC018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277CD1C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1A92525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11.7</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190109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11.7</w:t>
            </w:r>
          </w:p>
        </w:tc>
        <w:tc>
          <w:tcPr>
            <w:tcW w:w="904" w:type="dxa"/>
            <w:vMerge w:val="continue"/>
            <w:tcBorders>
              <w:left w:val="single" w:color="000000" w:sz="4" w:space="0"/>
              <w:bottom w:val="single" w:color="000000" w:sz="4" w:space="0"/>
              <w:right w:val="single" w:color="000000" w:sz="4" w:space="0"/>
            </w:tcBorders>
            <w:noWrap w:val="0"/>
            <w:vAlign w:val="center"/>
          </w:tcPr>
          <w:p w14:paraId="462BEE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0429E35F">
            <w:pPr>
              <w:jc w:val="left"/>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sz w:val="21"/>
                <w:szCs w:val="21"/>
                <w:u w:val="none"/>
                <w:lang w:val="en-US" w:eastAsia="zh-CN"/>
              </w:rPr>
              <w:t>核心</w:t>
            </w:r>
            <w:r>
              <w:rPr>
                <w:rFonts w:hint="eastAsia" w:cs="宋体"/>
                <w:b/>
                <w:bCs/>
                <w:i w:val="0"/>
                <w:iCs w:val="0"/>
                <w:color w:val="000000"/>
                <w:sz w:val="21"/>
                <w:szCs w:val="21"/>
                <w:u w:val="none"/>
                <w:lang w:val="en-US" w:eastAsia="zh-CN"/>
              </w:rPr>
              <w:t>产品</w:t>
            </w:r>
          </w:p>
        </w:tc>
      </w:tr>
      <w:tr w14:paraId="5149A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5E2FE9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0DC27BFD">
            <w:pPr>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肛肠压力检测仪</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46901D5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3C60DCD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0237A13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12.48</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8E67826">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12.48</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0A41013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cs="宋体"/>
                <w:i w:val="0"/>
                <w:iCs w:val="0"/>
                <w:color w:val="000000"/>
                <w:kern w:val="0"/>
                <w:sz w:val="21"/>
                <w:szCs w:val="21"/>
                <w:u w:val="none"/>
                <w:lang w:val="en-US" w:eastAsia="zh-CN" w:bidi="ar"/>
              </w:rPr>
              <w:t>12.48</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7F0A4950">
            <w:pPr>
              <w:jc w:val="left"/>
              <w:rPr>
                <w:rFonts w:hint="eastAsia" w:ascii="宋体" w:hAnsi="宋体" w:eastAsia="宋体" w:cs="宋体"/>
                <w:b/>
                <w:bCs/>
                <w:i w:val="0"/>
                <w:iCs w:val="0"/>
                <w:color w:val="000000"/>
                <w:sz w:val="21"/>
                <w:szCs w:val="21"/>
                <w:u w:val="none"/>
              </w:rPr>
            </w:pPr>
          </w:p>
        </w:tc>
      </w:tr>
      <w:tr w14:paraId="5BADA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7E7CC5DA">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7-1</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525D2B25">
            <w:pPr>
              <w:keepNext w:val="0"/>
              <w:keepLines w:val="0"/>
              <w:widowControl/>
              <w:suppressLineNumbers w:val="0"/>
              <w:jc w:val="left"/>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上下肢主被动康复训练仪</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5D2FCB5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0399E88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cs="宋体"/>
                <w:i w:val="0"/>
                <w:iCs w:val="0"/>
                <w:color w:val="000000"/>
                <w:kern w:val="2"/>
                <w:sz w:val="21"/>
                <w:szCs w:val="21"/>
                <w:u w:val="none"/>
                <w:lang w:val="en-US" w:eastAsia="zh-CN" w:bidi="ar-SA"/>
              </w:rPr>
              <w:t>台</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437E1CA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6.24</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F6AAA11">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12.48</w:t>
            </w:r>
          </w:p>
        </w:tc>
        <w:tc>
          <w:tcPr>
            <w:tcW w:w="904" w:type="dxa"/>
            <w:vMerge w:val="restart"/>
            <w:tcBorders>
              <w:top w:val="single" w:color="000000" w:sz="4" w:space="0"/>
              <w:left w:val="single" w:color="000000" w:sz="4" w:space="0"/>
              <w:right w:val="single" w:color="000000" w:sz="4" w:space="0"/>
            </w:tcBorders>
            <w:noWrap w:val="0"/>
            <w:vAlign w:val="center"/>
          </w:tcPr>
          <w:p w14:paraId="334BC43E">
            <w:pPr>
              <w:keepNext w:val="0"/>
              <w:keepLines w:val="0"/>
              <w:widowControl/>
              <w:suppressLineNumbers w:val="0"/>
              <w:jc w:val="center"/>
              <w:textAlignment w:val="center"/>
              <w:rPr>
                <w:rFonts w:hint="default"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14.04</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1927F6D6">
            <w:pPr>
              <w:jc w:val="left"/>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sz w:val="21"/>
                <w:szCs w:val="21"/>
                <w:u w:val="none"/>
                <w:lang w:val="en-US" w:eastAsia="zh-CN"/>
              </w:rPr>
              <w:t>核心</w:t>
            </w:r>
            <w:r>
              <w:rPr>
                <w:rFonts w:hint="eastAsia" w:cs="宋体"/>
                <w:b/>
                <w:bCs/>
                <w:i w:val="0"/>
                <w:iCs w:val="0"/>
                <w:color w:val="000000"/>
                <w:sz w:val="21"/>
                <w:szCs w:val="21"/>
                <w:u w:val="none"/>
                <w:lang w:val="en-US" w:eastAsia="zh-CN"/>
              </w:rPr>
              <w:t>产品</w:t>
            </w:r>
          </w:p>
        </w:tc>
      </w:tr>
      <w:tr w14:paraId="229DD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483036D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7-2</w:t>
            </w:r>
          </w:p>
        </w:tc>
        <w:tc>
          <w:tcPr>
            <w:tcW w:w="1651" w:type="dxa"/>
            <w:tcBorders>
              <w:top w:val="single" w:color="000000" w:sz="4" w:space="0"/>
              <w:left w:val="single" w:color="000000" w:sz="4" w:space="0"/>
              <w:bottom w:val="single" w:color="000000" w:sz="4" w:space="0"/>
              <w:right w:val="single" w:color="000000" w:sz="4" w:space="0"/>
            </w:tcBorders>
            <w:noWrap w:val="0"/>
            <w:vAlign w:val="center"/>
          </w:tcPr>
          <w:p w14:paraId="6CA85FE0">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直立床</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463D9AC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49A4ECDC">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cs="宋体"/>
                <w:i w:val="0"/>
                <w:iCs w:val="0"/>
                <w:color w:val="auto"/>
                <w:kern w:val="0"/>
                <w:sz w:val="21"/>
                <w:szCs w:val="21"/>
                <w:u w:val="none"/>
                <w:lang w:val="en-US" w:eastAsia="zh-CN" w:bidi="ar"/>
              </w:rPr>
              <w:t>张</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0F0FA44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1.56</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D3E71EE">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2"/>
                <w:sz w:val="21"/>
                <w:szCs w:val="21"/>
                <w:u w:val="none"/>
                <w:lang w:val="en-US" w:eastAsia="zh-CN" w:bidi="ar-SA"/>
              </w:rPr>
              <w:t>1.56</w:t>
            </w:r>
          </w:p>
        </w:tc>
        <w:tc>
          <w:tcPr>
            <w:tcW w:w="904" w:type="dxa"/>
            <w:vMerge w:val="continue"/>
            <w:tcBorders>
              <w:left w:val="single" w:color="000000" w:sz="4" w:space="0"/>
              <w:bottom w:val="single" w:color="000000" w:sz="4" w:space="0"/>
              <w:right w:val="single" w:color="000000" w:sz="4" w:space="0"/>
            </w:tcBorders>
            <w:noWrap w:val="0"/>
            <w:vAlign w:val="center"/>
          </w:tcPr>
          <w:p w14:paraId="3BA0F918">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680990EB">
            <w:pPr>
              <w:jc w:val="left"/>
              <w:rPr>
                <w:rFonts w:hint="eastAsia" w:ascii="宋体" w:hAnsi="宋体" w:eastAsia="宋体" w:cs="宋体"/>
                <w:i w:val="0"/>
                <w:iCs w:val="0"/>
                <w:color w:val="000000"/>
                <w:sz w:val="21"/>
                <w:szCs w:val="21"/>
                <w:u w:val="none"/>
              </w:rPr>
            </w:pPr>
          </w:p>
        </w:tc>
      </w:tr>
      <w:tr w14:paraId="3388D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2291" w:type="dxa"/>
            <w:gridSpan w:val="2"/>
            <w:tcBorders>
              <w:top w:val="single" w:color="000000" w:sz="4" w:space="0"/>
              <w:left w:val="single" w:color="000000" w:sz="4" w:space="0"/>
              <w:bottom w:val="single" w:color="000000" w:sz="4" w:space="0"/>
              <w:right w:val="single" w:color="000000" w:sz="4" w:space="0"/>
            </w:tcBorders>
            <w:noWrap w:val="0"/>
            <w:vAlign w:val="center"/>
          </w:tcPr>
          <w:p w14:paraId="69B9F7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928" w:type="dxa"/>
            <w:tcBorders>
              <w:top w:val="single" w:color="000000" w:sz="4" w:space="0"/>
              <w:left w:val="single" w:color="000000" w:sz="4" w:space="0"/>
              <w:bottom w:val="single" w:color="000000" w:sz="4" w:space="0"/>
              <w:right w:val="single" w:color="000000" w:sz="4" w:space="0"/>
            </w:tcBorders>
            <w:noWrap w:val="0"/>
            <w:vAlign w:val="center"/>
          </w:tcPr>
          <w:p w14:paraId="3FE8FD4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13</w:t>
            </w:r>
          </w:p>
        </w:tc>
        <w:tc>
          <w:tcPr>
            <w:tcW w:w="787" w:type="dxa"/>
            <w:tcBorders>
              <w:top w:val="single" w:color="000000" w:sz="4" w:space="0"/>
              <w:left w:val="single" w:color="000000" w:sz="4" w:space="0"/>
              <w:bottom w:val="single" w:color="000000" w:sz="4" w:space="0"/>
              <w:right w:val="single" w:color="000000" w:sz="4" w:space="0"/>
            </w:tcBorders>
            <w:noWrap w:val="0"/>
            <w:vAlign w:val="center"/>
          </w:tcPr>
          <w:p w14:paraId="4B267E4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c>
          <w:tcPr>
            <w:tcW w:w="1509" w:type="dxa"/>
            <w:tcBorders>
              <w:top w:val="single" w:color="000000" w:sz="4" w:space="0"/>
              <w:left w:val="single" w:color="000000" w:sz="4" w:space="0"/>
              <w:bottom w:val="single" w:color="000000" w:sz="4" w:space="0"/>
              <w:right w:val="single" w:color="000000" w:sz="4" w:space="0"/>
            </w:tcBorders>
            <w:noWrap w:val="0"/>
            <w:vAlign w:val="center"/>
          </w:tcPr>
          <w:p w14:paraId="4E61E799">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113.78</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7EB620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161.52</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4BA7EA0B">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161.52</w:t>
            </w:r>
          </w:p>
        </w:tc>
        <w:tc>
          <w:tcPr>
            <w:tcW w:w="927" w:type="dxa"/>
            <w:tcBorders>
              <w:top w:val="single" w:color="000000" w:sz="4" w:space="0"/>
              <w:left w:val="single" w:color="000000" w:sz="4" w:space="0"/>
              <w:bottom w:val="single" w:color="000000" w:sz="4" w:space="0"/>
              <w:right w:val="single" w:color="000000" w:sz="4" w:space="0"/>
            </w:tcBorders>
            <w:noWrap w:val="0"/>
            <w:vAlign w:val="center"/>
          </w:tcPr>
          <w:p w14:paraId="3CB93D44">
            <w:pPr>
              <w:jc w:val="left"/>
              <w:rPr>
                <w:rFonts w:hint="eastAsia" w:ascii="宋体" w:hAnsi="宋体" w:eastAsia="宋体" w:cs="宋体"/>
                <w:i w:val="0"/>
                <w:iCs w:val="0"/>
                <w:color w:val="000000"/>
                <w:sz w:val="21"/>
                <w:szCs w:val="21"/>
                <w:u w:val="none"/>
              </w:rPr>
            </w:pPr>
          </w:p>
        </w:tc>
      </w:tr>
    </w:tbl>
    <w:p w14:paraId="66ECADA2">
      <w:pPr>
        <w:rPr>
          <w:rFonts w:hint="eastAsia" w:cs="宋体"/>
          <w:b w:val="0"/>
          <w:bCs w:val="0"/>
          <w:color w:val="auto"/>
          <w:sz w:val="21"/>
          <w:szCs w:val="21"/>
          <w:highlight w:val="none"/>
          <w:lang w:val="en-US" w:eastAsia="zh-CN"/>
        </w:rPr>
      </w:pPr>
      <w:r>
        <w:rPr>
          <w:rFonts w:hint="eastAsia" w:cs="宋体"/>
          <w:b/>
          <w:bCs/>
          <w:color w:val="auto"/>
          <w:sz w:val="21"/>
          <w:szCs w:val="21"/>
          <w:highlight w:val="none"/>
          <w:lang w:val="en-US" w:eastAsia="zh-CN"/>
        </w:rPr>
        <w:t>注：投标人在投标报价时，各包段投标总价不得超过本包段的最高限价，多产品标段产品的分项报价不得超过需求清单中所列的该产品预算单价。</w:t>
      </w:r>
      <w:r>
        <w:rPr>
          <w:rFonts w:hint="eastAsia" w:cs="宋体"/>
          <w:b/>
          <w:bCs/>
          <w:color w:val="auto"/>
          <w:sz w:val="21"/>
          <w:szCs w:val="21"/>
          <w:highlight w:val="none"/>
          <w:lang w:val="en-US" w:eastAsia="zh-CN"/>
        </w:rPr>
        <w:br w:type="page"/>
      </w:r>
      <w:r>
        <w:rPr>
          <w:rFonts w:hint="eastAsia" w:cs="宋体"/>
          <w:b/>
          <w:bCs/>
          <w:color w:val="auto"/>
          <w:sz w:val="21"/>
          <w:szCs w:val="21"/>
          <w:highlight w:val="none"/>
          <w:lang w:val="en-US" w:eastAsia="zh-CN"/>
        </w:rPr>
        <w:t>二、设备技术参数</w:t>
      </w:r>
    </w:p>
    <w:p w14:paraId="484B5096">
      <w:pPr>
        <w:spacing w:line="460" w:lineRule="exact"/>
        <w:jc w:val="center"/>
        <w:rPr>
          <w:rFonts w:hint="eastAsia" w:ascii="宋体" w:hAnsi="宋体" w:eastAsia="宋体" w:cs="宋体"/>
          <w:b/>
          <w:sz w:val="21"/>
          <w:szCs w:val="21"/>
        </w:rPr>
      </w:pPr>
    </w:p>
    <w:p w14:paraId="26EC61EE">
      <w:pPr>
        <w:spacing w:line="460" w:lineRule="exact"/>
        <w:jc w:val="center"/>
        <w:rPr>
          <w:rFonts w:hint="eastAsia" w:ascii="宋体" w:hAnsi="宋体" w:eastAsia="宋体" w:cs="宋体"/>
          <w:b/>
          <w:bCs w:val="0"/>
          <w:sz w:val="21"/>
          <w:szCs w:val="21"/>
          <w:lang w:val="en-US" w:eastAsia="zh-CN"/>
        </w:rPr>
      </w:pPr>
      <w:r>
        <w:rPr>
          <w:rFonts w:hint="eastAsia" w:cs="宋体"/>
          <w:b/>
          <w:bCs w:val="0"/>
          <w:sz w:val="21"/>
          <w:szCs w:val="21"/>
          <w:lang w:val="en-US" w:eastAsia="zh-CN"/>
        </w:rPr>
        <w:t>第一标包</w:t>
      </w:r>
      <w:r>
        <w:rPr>
          <w:rFonts w:hint="eastAsia" w:ascii="宋体" w:hAnsi="宋体" w:eastAsia="宋体" w:cs="宋体"/>
          <w:b/>
          <w:bCs w:val="0"/>
          <w:sz w:val="21"/>
          <w:szCs w:val="21"/>
          <w:lang w:val="en-US" w:eastAsia="zh-CN"/>
        </w:rPr>
        <w:t>：磁刺激仪</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709"/>
        <w:gridCol w:w="5687"/>
        <w:gridCol w:w="1019"/>
      </w:tblGrid>
      <w:tr w14:paraId="17B4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gridSpan w:val="2"/>
            <w:noWrap w:val="0"/>
            <w:vAlign w:val="top"/>
          </w:tcPr>
          <w:p w14:paraId="4F46254E">
            <w:pPr>
              <w:rPr>
                <w:rFonts w:hint="eastAsia" w:ascii="宋体" w:hAnsi="宋体" w:eastAsia="宋体" w:cs="宋体"/>
                <w:sz w:val="21"/>
                <w:szCs w:val="21"/>
              </w:rPr>
            </w:pPr>
            <w:r>
              <w:rPr>
                <w:rFonts w:hint="eastAsia" w:ascii="宋体" w:hAnsi="宋体" w:eastAsia="宋体" w:cs="宋体"/>
                <w:sz w:val="21"/>
                <w:szCs w:val="21"/>
              </w:rPr>
              <w:t>设备名称</w:t>
            </w:r>
          </w:p>
        </w:tc>
        <w:tc>
          <w:tcPr>
            <w:tcW w:w="6706" w:type="dxa"/>
            <w:gridSpan w:val="2"/>
            <w:noWrap w:val="0"/>
            <w:vAlign w:val="top"/>
          </w:tcPr>
          <w:p w14:paraId="7FEC6D17">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磁刺激仪</w:t>
            </w:r>
          </w:p>
        </w:tc>
      </w:tr>
      <w:tr w14:paraId="0D78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58" w:type="dxa"/>
            <w:gridSpan w:val="4"/>
            <w:noWrap w:val="0"/>
            <w:vAlign w:val="top"/>
          </w:tcPr>
          <w:p w14:paraId="66D9CBFD">
            <w:pPr>
              <w:ind w:firstLine="1995" w:firstLineChars="950"/>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29E51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3" w:type="dxa"/>
            <w:noWrap w:val="0"/>
            <w:vAlign w:val="top"/>
          </w:tcPr>
          <w:p w14:paraId="0A1ECBFA">
            <w:pPr>
              <w:rPr>
                <w:rFonts w:hint="eastAsia" w:ascii="宋体" w:hAnsi="宋体" w:eastAsia="宋体" w:cs="宋体"/>
                <w:sz w:val="21"/>
                <w:szCs w:val="21"/>
              </w:rPr>
            </w:pPr>
            <w:r>
              <w:rPr>
                <w:rFonts w:hint="eastAsia" w:ascii="宋体" w:hAnsi="宋体" w:eastAsia="宋体" w:cs="宋体"/>
                <w:sz w:val="21"/>
                <w:szCs w:val="21"/>
              </w:rPr>
              <w:t>序号</w:t>
            </w:r>
          </w:p>
        </w:tc>
        <w:tc>
          <w:tcPr>
            <w:tcW w:w="6396" w:type="dxa"/>
            <w:gridSpan w:val="2"/>
            <w:noWrap w:val="0"/>
            <w:vAlign w:val="top"/>
          </w:tcPr>
          <w:p w14:paraId="1E3ECFC7">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1019" w:type="dxa"/>
            <w:noWrap w:val="0"/>
            <w:vAlign w:val="top"/>
          </w:tcPr>
          <w:p w14:paraId="518452AA">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3C50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3" w:type="dxa"/>
            <w:noWrap w:val="0"/>
            <w:vAlign w:val="top"/>
          </w:tcPr>
          <w:p w14:paraId="1A39532B">
            <w:pPr>
              <w:jc w:val="center"/>
              <w:rPr>
                <w:rFonts w:hint="eastAsia" w:ascii="宋体" w:hAnsi="宋体" w:eastAsia="宋体" w:cs="宋体"/>
                <w:color w:val="C00000"/>
                <w:sz w:val="21"/>
                <w:szCs w:val="21"/>
              </w:rPr>
            </w:pPr>
            <w:r>
              <w:rPr>
                <w:rFonts w:hint="eastAsia" w:ascii="宋体" w:hAnsi="宋体" w:eastAsia="宋体" w:cs="宋体"/>
                <w:color w:val="auto"/>
                <w:sz w:val="21"/>
                <w:szCs w:val="21"/>
              </w:rPr>
              <w:t>1</w:t>
            </w:r>
          </w:p>
        </w:tc>
        <w:tc>
          <w:tcPr>
            <w:tcW w:w="6396" w:type="dxa"/>
            <w:gridSpan w:val="2"/>
            <w:noWrap w:val="0"/>
            <w:vAlign w:val="top"/>
          </w:tcPr>
          <w:p w14:paraId="21EF929A">
            <w:pP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适用范围：刺激人体中枢神经和外周神经，用于人体中枢神经和外周神经功能的检测、评定、改善，对神经损伤性疾病及腰骶神经功能障碍的辅助治疗。</w:t>
            </w:r>
          </w:p>
        </w:tc>
        <w:tc>
          <w:tcPr>
            <w:tcW w:w="1019" w:type="dxa"/>
            <w:noWrap w:val="0"/>
            <w:vAlign w:val="top"/>
          </w:tcPr>
          <w:p w14:paraId="7766AC9F">
            <w:pPr>
              <w:rPr>
                <w:rFonts w:hint="eastAsia" w:ascii="宋体" w:hAnsi="宋体" w:eastAsia="宋体" w:cs="宋体"/>
                <w:sz w:val="21"/>
                <w:szCs w:val="21"/>
              </w:rPr>
            </w:pPr>
            <w:r>
              <w:rPr>
                <w:rFonts w:hint="eastAsia" w:ascii="宋体" w:hAnsi="宋体" w:eastAsia="宋体" w:cs="宋体"/>
                <w:sz w:val="21"/>
                <w:szCs w:val="21"/>
              </w:rPr>
              <w:t>★★</w:t>
            </w:r>
          </w:p>
        </w:tc>
      </w:tr>
      <w:tr w14:paraId="43FA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75FB5ED2">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6396" w:type="dxa"/>
            <w:gridSpan w:val="2"/>
            <w:noWrap w:val="0"/>
            <w:vAlign w:val="top"/>
          </w:tcPr>
          <w:p w14:paraId="32EFFF78">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磁刺激主机内置冷却系统，支持连续工作；设备配置</w:t>
            </w:r>
            <w:r>
              <w:rPr>
                <w:rFonts w:hint="eastAsia" w:ascii="宋体" w:hAnsi="宋体" w:eastAsia="宋体" w:cs="宋体"/>
                <w:b w:val="0"/>
                <w:bCs w:val="0"/>
                <w:color w:val="auto"/>
                <w:sz w:val="21"/>
                <w:szCs w:val="21"/>
                <w:lang w:val="en-US" w:eastAsia="zh-CN"/>
              </w:rPr>
              <w:t>电动</w:t>
            </w:r>
            <w:r>
              <w:rPr>
                <w:rFonts w:hint="eastAsia" w:ascii="宋体" w:hAnsi="宋体" w:eastAsia="宋体" w:cs="宋体"/>
                <w:b w:val="0"/>
                <w:bCs w:val="0"/>
                <w:sz w:val="21"/>
                <w:szCs w:val="21"/>
              </w:rPr>
              <w:t>治疗座椅，座椅与主机连接稳固，保障治疗安全。</w:t>
            </w:r>
          </w:p>
        </w:tc>
        <w:tc>
          <w:tcPr>
            <w:tcW w:w="1019" w:type="dxa"/>
            <w:noWrap w:val="0"/>
            <w:vAlign w:val="top"/>
          </w:tcPr>
          <w:p w14:paraId="49106C2B">
            <w:pPr>
              <w:rPr>
                <w:rFonts w:hint="eastAsia" w:ascii="宋体" w:hAnsi="宋体" w:eastAsia="宋体" w:cs="宋体"/>
                <w:sz w:val="21"/>
                <w:szCs w:val="21"/>
                <w:lang w:val="en-US" w:eastAsia="zh-CN" w:bidi="ar-SA"/>
              </w:rPr>
            </w:pPr>
          </w:p>
        </w:tc>
      </w:tr>
      <w:tr w14:paraId="0E43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843" w:type="dxa"/>
            <w:noWrap w:val="0"/>
            <w:vAlign w:val="top"/>
          </w:tcPr>
          <w:p w14:paraId="7CA9E371">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3</w:t>
            </w:r>
          </w:p>
        </w:tc>
        <w:tc>
          <w:tcPr>
            <w:tcW w:w="6396" w:type="dxa"/>
            <w:gridSpan w:val="2"/>
            <w:noWrap w:val="0"/>
            <w:vAlign w:val="top"/>
          </w:tcPr>
          <w:p w14:paraId="6A11D3DD">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设备配备显示终端，支持治疗参数设置界面与患者生物反馈/训练界面同步显示或分屏显示；显示终端固定可靠，满足医疗环境使用要求。</w:t>
            </w:r>
          </w:p>
        </w:tc>
        <w:tc>
          <w:tcPr>
            <w:tcW w:w="1019" w:type="dxa"/>
            <w:noWrap w:val="0"/>
            <w:vAlign w:val="top"/>
          </w:tcPr>
          <w:p w14:paraId="19CCB260">
            <w:pPr>
              <w:rPr>
                <w:rFonts w:hint="eastAsia" w:ascii="宋体" w:hAnsi="宋体" w:eastAsia="宋体" w:cs="宋体"/>
                <w:sz w:val="21"/>
                <w:szCs w:val="21"/>
                <w:lang w:val="en-US" w:eastAsia="zh-CN" w:bidi="ar-SA"/>
              </w:rPr>
            </w:pPr>
          </w:p>
        </w:tc>
      </w:tr>
      <w:tr w14:paraId="5852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43" w:type="dxa"/>
            <w:noWrap w:val="0"/>
            <w:vAlign w:val="top"/>
          </w:tcPr>
          <w:p w14:paraId="14DE7FEA">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4</w:t>
            </w:r>
          </w:p>
        </w:tc>
        <w:tc>
          <w:tcPr>
            <w:tcW w:w="6396" w:type="dxa"/>
            <w:gridSpan w:val="2"/>
            <w:noWrap w:val="0"/>
            <w:vAlign w:val="top"/>
          </w:tcPr>
          <w:p w14:paraId="48F929F6">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rPr>
              <w:t>主屏为触控式操作屏</w:t>
            </w:r>
            <w:r>
              <w:rPr>
                <w:rFonts w:hint="eastAsia" w:ascii="宋体" w:hAnsi="宋体" w:eastAsia="宋体" w:cs="宋体"/>
                <w:b w:val="0"/>
                <w:bCs w:val="0"/>
                <w:sz w:val="21"/>
                <w:szCs w:val="21"/>
                <w:lang w:eastAsia="zh-CN"/>
              </w:rPr>
              <w:t>。</w:t>
            </w:r>
          </w:p>
        </w:tc>
        <w:tc>
          <w:tcPr>
            <w:tcW w:w="1019" w:type="dxa"/>
            <w:noWrap w:val="0"/>
            <w:vAlign w:val="top"/>
          </w:tcPr>
          <w:p w14:paraId="11B1D6A7">
            <w:pPr>
              <w:rPr>
                <w:rFonts w:hint="eastAsia" w:ascii="宋体" w:hAnsi="宋体" w:eastAsia="宋体" w:cs="宋体"/>
                <w:sz w:val="21"/>
                <w:szCs w:val="21"/>
                <w:lang w:val="en-US" w:eastAsia="zh-CN" w:bidi="ar-SA"/>
              </w:rPr>
            </w:pPr>
          </w:p>
        </w:tc>
      </w:tr>
      <w:tr w14:paraId="1E60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43" w:type="dxa"/>
            <w:noWrap w:val="0"/>
            <w:vAlign w:val="top"/>
          </w:tcPr>
          <w:p w14:paraId="1A0EB227">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5</w:t>
            </w:r>
          </w:p>
        </w:tc>
        <w:tc>
          <w:tcPr>
            <w:tcW w:w="6396" w:type="dxa"/>
            <w:gridSpan w:val="2"/>
            <w:noWrap w:val="0"/>
            <w:vAlign w:val="top"/>
          </w:tcPr>
          <w:p w14:paraId="02448D66">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rPr>
              <w:t>磁刺激设备支持盆底和骶神经双模式治疗；</w:t>
            </w:r>
          </w:p>
        </w:tc>
        <w:tc>
          <w:tcPr>
            <w:tcW w:w="1019" w:type="dxa"/>
            <w:noWrap w:val="0"/>
            <w:vAlign w:val="top"/>
          </w:tcPr>
          <w:p w14:paraId="0BF3DFF4">
            <w:pPr>
              <w:rPr>
                <w:rFonts w:hint="eastAsia" w:ascii="宋体" w:hAnsi="宋体" w:eastAsia="宋体" w:cs="宋体"/>
                <w:sz w:val="21"/>
                <w:szCs w:val="21"/>
                <w:lang w:val="en-US" w:eastAsia="zh-CN" w:bidi="ar-SA"/>
              </w:rPr>
            </w:pPr>
          </w:p>
        </w:tc>
      </w:tr>
      <w:tr w14:paraId="7607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843" w:type="dxa"/>
            <w:noWrap w:val="0"/>
            <w:vAlign w:val="top"/>
          </w:tcPr>
          <w:p w14:paraId="394E8FE4">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6</w:t>
            </w:r>
          </w:p>
        </w:tc>
        <w:tc>
          <w:tcPr>
            <w:tcW w:w="6396" w:type="dxa"/>
            <w:gridSpan w:val="2"/>
            <w:noWrap w:val="0"/>
            <w:vAlign w:val="top"/>
          </w:tcPr>
          <w:p w14:paraId="08C6C9EC">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rPr>
              <w:t>输出频率：≥80Hz，允差≤±3%；</w:t>
            </w:r>
          </w:p>
        </w:tc>
        <w:tc>
          <w:tcPr>
            <w:tcW w:w="1019" w:type="dxa"/>
            <w:noWrap w:val="0"/>
            <w:vAlign w:val="top"/>
          </w:tcPr>
          <w:p w14:paraId="1B3EF77F">
            <w:pPr>
              <w:rPr>
                <w:rFonts w:hint="eastAsia" w:ascii="宋体" w:hAnsi="宋体" w:eastAsia="宋体" w:cs="宋体"/>
                <w:sz w:val="21"/>
                <w:szCs w:val="21"/>
                <w:lang w:val="en-US" w:eastAsia="zh-CN" w:bidi="ar-SA"/>
              </w:rPr>
            </w:pPr>
          </w:p>
        </w:tc>
      </w:tr>
      <w:tr w14:paraId="0385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43" w:type="dxa"/>
            <w:noWrap w:val="0"/>
            <w:vAlign w:val="top"/>
          </w:tcPr>
          <w:p w14:paraId="0FB88C70">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7</w:t>
            </w:r>
          </w:p>
        </w:tc>
        <w:tc>
          <w:tcPr>
            <w:tcW w:w="6396" w:type="dxa"/>
            <w:gridSpan w:val="2"/>
            <w:noWrap w:val="0"/>
            <w:vAlign w:val="top"/>
          </w:tcPr>
          <w:p w14:paraId="7E270DBB">
            <w:pPr>
              <w:keepNext w:val="0"/>
              <w:keepLines w:val="0"/>
              <w:widowControl/>
              <w:numPr>
                <w:ilvl w:val="0"/>
                <w:numId w:val="0"/>
              </w:numPr>
              <w:suppressLineNumbers w:val="0"/>
              <w:spacing w:before="100" w:beforeAutospacing="1" w:after="100" w:afterAutospacing="1" w:line="19" w:lineRule="atLeast"/>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输出脉冲最小</w:t>
            </w:r>
            <w:r>
              <w:rPr>
                <w:rFonts w:hint="eastAsia" w:ascii="宋体" w:hAnsi="宋体" w:eastAsia="宋体" w:cs="宋体"/>
                <w:b w:val="0"/>
                <w:bCs w:val="0"/>
                <w:sz w:val="21"/>
                <w:szCs w:val="21"/>
                <w:lang w:eastAsia="zh-CN"/>
              </w:rPr>
              <w:t>可调节</w:t>
            </w:r>
            <w:r>
              <w:rPr>
                <w:rFonts w:hint="eastAsia" w:ascii="宋体" w:hAnsi="宋体" w:eastAsia="宋体" w:cs="宋体"/>
                <w:b w:val="0"/>
                <w:bCs w:val="0"/>
                <w:sz w:val="21"/>
                <w:szCs w:val="21"/>
              </w:rPr>
              <w:t>频率≤0.1Hz</w:t>
            </w:r>
          </w:p>
        </w:tc>
        <w:tc>
          <w:tcPr>
            <w:tcW w:w="1019" w:type="dxa"/>
            <w:noWrap w:val="0"/>
            <w:vAlign w:val="top"/>
          </w:tcPr>
          <w:p w14:paraId="72450502">
            <w:pPr>
              <w:rPr>
                <w:rFonts w:hint="eastAsia" w:ascii="宋体" w:hAnsi="宋体" w:eastAsia="宋体" w:cs="宋体"/>
                <w:sz w:val="21"/>
                <w:szCs w:val="21"/>
                <w:lang w:val="en-US" w:eastAsia="zh-CN" w:bidi="ar-SA"/>
              </w:rPr>
            </w:pPr>
          </w:p>
        </w:tc>
      </w:tr>
      <w:tr w14:paraId="22E4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43" w:type="dxa"/>
            <w:noWrap w:val="0"/>
            <w:vAlign w:val="top"/>
          </w:tcPr>
          <w:p w14:paraId="5FA3255B">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8</w:t>
            </w:r>
          </w:p>
        </w:tc>
        <w:tc>
          <w:tcPr>
            <w:tcW w:w="6396" w:type="dxa"/>
            <w:gridSpan w:val="2"/>
            <w:noWrap w:val="0"/>
            <w:vAlign w:val="top"/>
          </w:tcPr>
          <w:p w14:paraId="5A5112BF">
            <w:pPr>
              <w:widowControl w:val="0"/>
              <w:tabs>
                <w:tab w:val="left" w:pos="425"/>
              </w:tabs>
              <w:adjustRightInd/>
              <w:snapToGrid/>
              <w:spacing w:after="0" w:line="300" w:lineRule="exact"/>
              <w:jc w:val="both"/>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rPr>
              <w:t>脉冲上升时间：≤60μs±30μs</w:t>
            </w:r>
          </w:p>
        </w:tc>
        <w:tc>
          <w:tcPr>
            <w:tcW w:w="1019" w:type="dxa"/>
            <w:noWrap w:val="0"/>
            <w:vAlign w:val="top"/>
          </w:tcPr>
          <w:p w14:paraId="3AA17BCC">
            <w:pPr>
              <w:rPr>
                <w:rFonts w:hint="eastAsia" w:ascii="宋体" w:hAnsi="宋体" w:eastAsia="宋体" w:cs="宋体"/>
                <w:sz w:val="21"/>
                <w:szCs w:val="21"/>
                <w:lang w:val="en-US" w:eastAsia="zh-CN" w:bidi="ar-SA"/>
              </w:rPr>
            </w:pPr>
          </w:p>
        </w:tc>
      </w:tr>
      <w:tr w14:paraId="1532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3" w:type="dxa"/>
            <w:noWrap w:val="0"/>
            <w:vAlign w:val="top"/>
          </w:tcPr>
          <w:p w14:paraId="208786DE">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9</w:t>
            </w:r>
          </w:p>
        </w:tc>
        <w:tc>
          <w:tcPr>
            <w:tcW w:w="6396" w:type="dxa"/>
            <w:gridSpan w:val="2"/>
            <w:noWrap w:val="0"/>
            <w:vAlign w:val="top"/>
          </w:tcPr>
          <w:p w14:paraId="3D7E701E">
            <w:pPr>
              <w:widowControl w:val="0"/>
              <w:tabs>
                <w:tab w:val="left" w:pos="425"/>
              </w:tabs>
              <w:adjustRightInd/>
              <w:snapToGrid/>
              <w:spacing w:after="0" w:line="300" w:lineRule="exact"/>
              <w:jc w:val="both"/>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eastAsia="zh-CN"/>
              </w:rPr>
              <w:t>当</w:t>
            </w:r>
            <w:r>
              <w:rPr>
                <w:rFonts w:hint="eastAsia" w:ascii="宋体" w:hAnsi="宋体" w:eastAsia="宋体" w:cs="宋体"/>
                <w:b w:val="0"/>
                <w:bCs w:val="0"/>
                <w:sz w:val="21"/>
                <w:szCs w:val="21"/>
              </w:rPr>
              <w:t>刺激线圈温度超过4</w:t>
            </w:r>
            <w:r>
              <w:rPr>
                <w:rFonts w:hint="eastAsia" w:ascii="宋体" w:hAnsi="宋体" w:eastAsia="宋体" w:cs="宋体"/>
                <w:b w:val="0"/>
                <w:bCs w:val="0"/>
                <w:sz w:val="21"/>
                <w:szCs w:val="21"/>
                <w:lang w:eastAsia="zh-CN"/>
              </w:rPr>
              <w:t>1</w:t>
            </w:r>
            <w:r>
              <w:rPr>
                <w:rFonts w:hint="eastAsia" w:ascii="宋体" w:hAnsi="宋体" w:eastAsia="宋体" w:cs="宋体"/>
                <w:b w:val="0"/>
                <w:bCs w:val="0"/>
                <w:sz w:val="21"/>
                <w:szCs w:val="21"/>
              </w:rPr>
              <w:t>℃时，磁刺激仪应自动停止输出，确保安全；</w:t>
            </w:r>
          </w:p>
        </w:tc>
        <w:tc>
          <w:tcPr>
            <w:tcW w:w="1019" w:type="dxa"/>
            <w:noWrap w:val="0"/>
            <w:vAlign w:val="top"/>
          </w:tcPr>
          <w:p w14:paraId="77D6C968">
            <w:pPr>
              <w:rPr>
                <w:rFonts w:hint="eastAsia" w:ascii="宋体" w:hAnsi="宋体" w:eastAsia="宋体" w:cs="宋体"/>
                <w:sz w:val="21"/>
                <w:szCs w:val="21"/>
                <w:lang w:val="en-US" w:eastAsia="zh-CN" w:bidi="ar-SA"/>
              </w:rPr>
            </w:pPr>
          </w:p>
        </w:tc>
      </w:tr>
      <w:tr w14:paraId="74D4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43" w:type="dxa"/>
            <w:noWrap w:val="0"/>
            <w:vAlign w:val="top"/>
          </w:tcPr>
          <w:p w14:paraId="4398E13A">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10</w:t>
            </w:r>
          </w:p>
        </w:tc>
        <w:tc>
          <w:tcPr>
            <w:tcW w:w="6396" w:type="dxa"/>
            <w:gridSpan w:val="2"/>
            <w:noWrap w:val="0"/>
            <w:vAlign w:val="top"/>
          </w:tcPr>
          <w:p w14:paraId="4FF6E821">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rPr>
              <w:t>运动诱发电位采集模块与主机通讯支持无线或蓝牙或USB连接，确保数据传输稳定性；</w:t>
            </w:r>
          </w:p>
        </w:tc>
        <w:tc>
          <w:tcPr>
            <w:tcW w:w="1019" w:type="dxa"/>
            <w:noWrap w:val="0"/>
            <w:vAlign w:val="top"/>
          </w:tcPr>
          <w:p w14:paraId="3D3D6640">
            <w:pPr>
              <w:rPr>
                <w:rFonts w:hint="eastAsia" w:ascii="宋体" w:hAnsi="宋体" w:eastAsia="宋体" w:cs="宋体"/>
                <w:sz w:val="21"/>
                <w:szCs w:val="21"/>
                <w:lang w:val="en-US" w:eastAsia="zh-CN" w:bidi="ar-SA"/>
              </w:rPr>
            </w:pPr>
          </w:p>
        </w:tc>
      </w:tr>
      <w:tr w14:paraId="1998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43" w:type="dxa"/>
            <w:noWrap w:val="0"/>
            <w:vAlign w:val="top"/>
          </w:tcPr>
          <w:p w14:paraId="137DCF02">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11</w:t>
            </w:r>
          </w:p>
        </w:tc>
        <w:tc>
          <w:tcPr>
            <w:tcW w:w="6396" w:type="dxa"/>
            <w:gridSpan w:val="2"/>
            <w:noWrap w:val="0"/>
            <w:vAlign w:val="top"/>
          </w:tcPr>
          <w:p w14:paraId="3D336FBB">
            <w:pPr>
              <w:widowControl w:val="0"/>
              <w:tabs>
                <w:tab w:val="left" w:pos="425"/>
              </w:tabs>
              <w:adjustRightInd/>
              <w:snapToGrid/>
              <w:spacing w:after="0" w:line="300" w:lineRule="exact"/>
              <w:jc w:val="both"/>
              <w:rPr>
                <w:rFonts w:hint="eastAsia" w:ascii="宋体" w:hAnsi="宋体" w:eastAsia="宋体" w:cs="宋体"/>
                <w:b w:val="0"/>
                <w:bCs w:val="0"/>
                <w:color w:val="auto"/>
                <w:sz w:val="21"/>
                <w:szCs w:val="21"/>
                <w:lang w:val="en-US" w:eastAsia="zh-CN" w:bidi="ar-SA"/>
              </w:rPr>
            </w:pPr>
            <w:r>
              <w:rPr>
                <w:rFonts w:hint="eastAsia" w:ascii="宋体" w:hAnsi="宋体" w:eastAsia="宋体" w:cs="宋体"/>
                <w:b w:val="0"/>
                <w:bCs w:val="0"/>
                <w:color w:val="auto"/>
                <w:sz w:val="21"/>
                <w:szCs w:val="21"/>
              </w:rPr>
              <w:t>磁刺激设备</w:t>
            </w:r>
            <w:r>
              <w:rPr>
                <w:rFonts w:hint="eastAsia" w:ascii="宋体" w:hAnsi="宋体" w:eastAsia="宋体" w:cs="宋体"/>
                <w:b w:val="0"/>
                <w:bCs w:val="0"/>
                <w:color w:val="auto"/>
                <w:sz w:val="21"/>
                <w:szCs w:val="21"/>
                <w:lang w:val="en-US" w:eastAsia="zh-CN"/>
              </w:rPr>
              <w:t>具有</w:t>
            </w:r>
            <w:r>
              <w:rPr>
                <w:rFonts w:hint="eastAsia" w:ascii="宋体" w:hAnsi="宋体" w:eastAsia="宋体" w:cs="宋体"/>
                <w:b w:val="0"/>
                <w:bCs w:val="0"/>
                <w:color w:val="auto"/>
                <w:sz w:val="21"/>
                <w:szCs w:val="21"/>
              </w:rPr>
              <w:t>体外压力</w:t>
            </w:r>
            <w:r>
              <w:rPr>
                <w:rFonts w:hint="eastAsia" w:ascii="宋体" w:hAnsi="宋体" w:eastAsia="宋体" w:cs="宋体"/>
                <w:b w:val="0"/>
                <w:bCs w:val="0"/>
                <w:color w:val="auto"/>
                <w:sz w:val="21"/>
                <w:szCs w:val="21"/>
                <w:lang w:val="en-US" w:eastAsia="zh-CN"/>
              </w:rPr>
              <w:t>筛查或评估或反馈模块。</w:t>
            </w:r>
          </w:p>
        </w:tc>
        <w:tc>
          <w:tcPr>
            <w:tcW w:w="1019" w:type="dxa"/>
            <w:noWrap w:val="0"/>
            <w:vAlign w:val="top"/>
          </w:tcPr>
          <w:p w14:paraId="7CB98C83">
            <w:pPr>
              <w:rPr>
                <w:rFonts w:hint="eastAsia" w:ascii="宋体" w:hAnsi="宋体" w:eastAsia="宋体" w:cs="宋体"/>
                <w:color w:val="auto"/>
                <w:sz w:val="21"/>
                <w:szCs w:val="21"/>
                <w:lang w:val="en-US" w:eastAsia="zh-CN" w:bidi="ar-SA"/>
              </w:rPr>
            </w:pPr>
          </w:p>
        </w:tc>
      </w:tr>
      <w:tr w14:paraId="58D8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43" w:type="dxa"/>
            <w:noWrap w:val="0"/>
            <w:vAlign w:val="top"/>
          </w:tcPr>
          <w:p w14:paraId="68A8742F">
            <w:pPr>
              <w:jc w:val="center"/>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rPr>
              <w:t>12</w:t>
            </w:r>
          </w:p>
        </w:tc>
        <w:tc>
          <w:tcPr>
            <w:tcW w:w="6396" w:type="dxa"/>
            <w:gridSpan w:val="2"/>
            <w:noWrap w:val="0"/>
            <w:vAlign w:val="top"/>
          </w:tcPr>
          <w:p w14:paraId="6188D458">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rPr>
              <w:t>磁刺激设备</w:t>
            </w:r>
            <w:r>
              <w:rPr>
                <w:rFonts w:hint="eastAsia" w:ascii="宋体" w:hAnsi="宋体" w:eastAsia="宋体" w:cs="宋体"/>
                <w:b w:val="0"/>
                <w:bCs w:val="0"/>
                <w:sz w:val="21"/>
                <w:szCs w:val="21"/>
                <w:lang w:eastAsia="zh-CN"/>
              </w:rPr>
              <w:t>可进行</w:t>
            </w:r>
            <w:r>
              <w:rPr>
                <w:rFonts w:hint="eastAsia" w:ascii="宋体" w:hAnsi="宋体" w:eastAsia="宋体" w:cs="宋体"/>
                <w:b w:val="0"/>
                <w:bCs w:val="0"/>
                <w:sz w:val="21"/>
                <w:szCs w:val="21"/>
              </w:rPr>
              <w:t>触发磁刺激训练</w:t>
            </w:r>
            <w:r>
              <w:rPr>
                <w:rFonts w:hint="eastAsia" w:ascii="宋体" w:hAnsi="宋体" w:eastAsia="宋体" w:cs="宋体"/>
                <w:b w:val="0"/>
                <w:bCs w:val="0"/>
                <w:sz w:val="21"/>
                <w:szCs w:val="21"/>
                <w:lang w:eastAsia="zh-CN"/>
              </w:rPr>
              <w:t>；</w:t>
            </w:r>
          </w:p>
        </w:tc>
        <w:tc>
          <w:tcPr>
            <w:tcW w:w="1019" w:type="dxa"/>
            <w:noWrap w:val="0"/>
            <w:vAlign w:val="top"/>
          </w:tcPr>
          <w:p w14:paraId="12FB58D4">
            <w:pPr>
              <w:rPr>
                <w:rFonts w:hint="eastAsia" w:ascii="宋体" w:hAnsi="宋体" w:eastAsia="宋体" w:cs="宋体"/>
                <w:sz w:val="21"/>
                <w:szCs w:val="21"/>
                <w:lang w:val="en-US" w:eastAsia="zh-CN" w:bidi="ar-SA"/>
              </w:rPr>
            </w:pPr>
          </w:p>
        </w:tc>
      </w:tr>
      <w:tr w14:paraId="36C4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3" w:type="dxa"/>
            <w:noWrap w:val="0"/>
            <w:vAlign w:val="top"/>
          </w:tcPr>
          <w:p w14:paraId="711DC537">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13</w:t>
            </w:r>
          </w:p>
        </w:tc>
        <w:tc>
          <w:tcPr>
            <w:tcW w:w="6396" w:type="dxa"/>
            <w:gridSpan w:val="2"/>
            <w:noWrap w:val="0"/>
            <w:vAlign w:val="top"/>
          </w:tcPr>
          <w:p w14:paraId="0C528B20">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rPr>
              <w:t>磁刺激软件具有标准、调频、调幅等多种脉冲输出模式，满足不同脉冲输出要求；</w:t>
            </w:r>
          </w:p>
        </w:tc>
        <w:tc>
          <w:tcPr>
            <w:tcW w:w="1019" w:type="dxa"/>
            <w:noWrap w:val="0"/>
            <w:vAlign w:val="top"/>
          </w:tcPr>
          <w:p w14:paraId="293B9DAE">
            <w:pPr>
              <w:rPr>
                <w:rFonts w:hint="eastAsia" w:ascii="宋体" w:hAnsi="宋体" w:eastAsia="宋体" w:cs="宋体"/>
                <w:sz w:val="21"/>
                <w:szCs w:val="21"/>
                <w:lang w:val="en-US" w:eastAsia="zh-CN" w:bidi="ar-SA"/>
              </w:rPr>
            </w:pPr>
          </w:p>
        </w:tc>
      </w:tr>
      <w:tr w14:paraId="71BE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26B77607">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14</w:t>
            </w:r>
          </w:p>
        </w:tc>
        <w:tc>
          <w:tcPr>
            <w:tcW w:w="6396" w:type="dxa"/>
            <w:gridSpan w:val="2"/>
            <w:noWrap w:val="0"/>
            <w:vAlign w:val="top"/>
          </w:tcPr>
          <w:p w14:paraId="34D8BEEB">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具备患者体位监测或提示功能，辅助规范治疗姿势。</w:t>
            </w:r>
          </w:p>
        </w:tc>
        <w:tc>
          <w:tcPr>
            <w:tcW w:w="1019" w:type="dxa"/>
            <w:noWrap w:val="0"/>
            <w:vAlign w:val="top"/>
          </w:tcPr>
          <w:p w14:paraId="2177A44D">
            <w:pPr>
              <w:rPr>
                <w:rFonts w:hint="eastAsia" w:ascii="宋体" w:hAnsi="宋体" w:eastAsia="宋体" w:cs="宋体"/>
                <w:sz w:val="21"/>
                <w:szCs w:val="21"/>
                <w:lang w:val="en-US" w:eastAsia="zh-CN" w:bidi="ar-SA"/>
              </w:rPr>
            </w:pPr>
          </w:p>
        </w:tc>
      </w:tr>
      <w:tr w14:paraId="082F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51CD88F9">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15</w:t>
            </w:r>
          </w:p>
        </w:tc>
        <w:tc>
          <w:tcPr>
            <w:tcW w:w="6396" w:type="dxa"/>
            <w:gridSpan w:val="2"/>
            <w:noWrap w:val="0"/>
            <w:vAlign w:val="top"/>
          </w:tcPr>
          <w:p w14:paraId="58AABD06">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磁刺激软件除了具有被动磁刺激功能、触发磁刺激、还具有Kegel训练、多媒体生物反馈等多种主动训练功能，并且多种不同方案可以进行组合治疗；</w:t>
            </w:r>
          </w:p>
        </w:tc>
        <w:tc>
          <w:tcPr>
            <w:tcW w:w="1019" w:type="dxa"/>
            <w:noWrap w:val="0"/>
            <w:vAlign w:val="top"/>
          </w:tcPr>
          <w:p w14:paraId="00E9740E">
            <w:pPr>
              <w:rPr>
                <w:rFonts w:hint="eastAsia" w:ascii="宋体" w:hAnsi="宋体" w:eastAsia="宋体" w:cs="宋体"/>
                <w:sz w:val="21"/>
                <w:szCs w:val="21"/>
                <w:lang w:val="en-US" w:eastAsia="zh-CN" w:bidi="ar-SA"/>
              </w:rPr>
            </w:pPr>
          </w:p>
        </w:tc>
      </w:tr>
      <w:tr w14:paraId="63E0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67936E1F">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16</w:t>
            </w:r>
          </w:p>
        </w:tc>
        <w:tc>
          <w:tcPr>
            <w:tcW w:w="6396" w:type="dxa"/>
            <w:gridSpan w:val="2"/>
            <w:noWrap w:val="0"/>
            <w:vAlign w:val="top"/>
          </w:tcPr>
          <w:p w14:paraId="49484162">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rPr>
              <w:t>内置治疗方案库，多种临床方案供医生选择，包含压力性尿失禁、急迫性尿失禁、膀胱过度活动症、便秘、大便失禁、盆底痛等，可以一键开启治疗；</w:t>
            </w:r>
          </w:p>
        </w:tc>
        <w:tc>
          <w:tcPr>
            <w:tcW w:w="1019" w:type="dxa"/>
            <w:noWrap w:val="0"/>
            <w:vAlign w:val="top"/>
          </w:tcPr>
          <w:p w14:paraId="5C21B291">
            <w:pPr>
              <w:rPr>
                <w:rFonts w:hint="eastAsia" w:ascii="宋体" w:hAnsi="宋体" w:eastAsia="宋体" w:cs="宋体"/>
                <w:sz w:val="21"/>
                <w:szCs w:val="21"/>
                <w:lang w:val="en-US" w:eastAsia="zh-CN" w:bidi="ar-SA"/>
              </w:rPr>
            </w:pPr>
          </w:p>
        </w:tc>
      </w:tr>
      <w:tr w14:paraId="571A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036AD08E">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17</w:t>
            </w:r>
          </w:p>
        </w:tc>
        <w:tc>
          <w:tcPr>
            <w:tcW w:w="6396" w:type="dxa"/>
            <w:gridSpan w:val="2"/>
            <w:noWrap w:val="0"/>
            <w:vAlign w:val="top"/>
          </w:tcPr>
          <w:p w14:paraId="34A06378">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eastAsia="zh-CN"/>
              </w:rPr>
              <w:t>具备自定义方案功能；</w:t>
            </w:r>
          </w:p>
        </w:tc>
        <w:tc>
          <w:tcPr>
            <w:tcW w:w="1019" w:type="dxa"/>
            <w:noWrap w:val="0"/>
            <w:vAlign w:val="top"/>
          </w:tcPr>
          <w:p w14:paraId="1EFB4407">
            <w:pPr>
              <w:rPr>
                <w:rFonts w:hint="eastAsia" w:ascii="宋体" w:hAnsi="宋体" w:eastAsia="宋体" w:cs="宋体"/>
                <w:sz w:val="21"/>
                <w:szCs w:val="21"/>
                <w:lang w:val="en-US" w:eastAsia="zh-CN" w:bidi="ar-SA"/>
              </w:rPr>
            </w:pPr>
          </w:p>
        </w:tc>
      </w:tr>
      <w:tr w14:paraId="1ED9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3D074185">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18</w:t>
            </w:r>
          </w:p>
        </w:tc>
        <w:tc>
          <w:tcPr>
            <w:tcW w:w="6396" w:type="dxa"/>
            <w:gridSpan w:val="2"/>
            <w:noWrap w:val="0"/>
            <w:vAlign w:val="top"/>
          </w:tcPr>
          <w:p w14:paraId="003AE9AA">
            <w:pPr>
              <w:rPr>
                <w:rFonts w:hint="eastAsia" w:ascii="宋体" w:hAnsi="宋体" w:eastAsia="宋体" w:cs="宋体"/>
                <w:b w:val="0"/>
                <w:bCs w:val="0"/>
                <w:sz w:val="21"/>
                <w:szCs w:val="21"/>
                <w:lang w:val="en-US" w:eastAsia="zh-CN" w:bidi="ar-SA"/>
              </w:rPr>
            </w:pPr>
            <w:r>
              <w:rPr>
                <w:rFonts w:hint="eastAsia" w:ascii="宋体" w:hAnsi="宋体" w:eastAsia="宋体" w:cs="宋体"/>
                <w:b w:val="0"/>
                <w:bCs w:val="0"/>
                <w:sz w:val="21"/>
                <w:szCs w:val="21"/>
                <w:lang w:eastAsia="zh-CN"/>
              </w:rPr>
              <w:t>设备使用年限：</w:t>
            </w:r>
            <w:r>
              <w:rPr>
                <w:rFonts w:hint="eastAsia" w:ascii="宋体" w:hAnsi="宋体" w:eastAsia="宋体" w:cs="宋体"/>
                <w:b w:val="0"/>
                <w:bCs w:val="0"/>
                <w:sz w:val="21"/>
                <w:szCs w:val="21"/>
                <w:lang w:val="en-US" w:eastAsia="zh-CN"/>
              </w:rPr>
              <w:t>≥</w:t>
            </w:r>
            <w:r>
              <w:rPr>
                <w:rFonts w:hint="eastAsia" w:ascii="宋体" w:hAnsi="宋体" w:eastAsia="宋体" w:cs="宋体"/>
                <w:b w:val="0"/>
                <w:bCs w:val="0"/>
                <w:sz w:val="21"/>
                <w:szCs w:val="21"/>
                <w:lang w:eastAsia="zh-CN"/>
              </w:rPr>
              <w:t>8年</w:t>
            </w:r>
          </w:p>
        </w:tc>
        <w:tc>
          <w:tcPr>
            <w:tcW w:w="1019" w:type="dxa"/>
            <w:noWrap w:val="0"/>
            <w:vAlign w:val="top"/>
          </w:tcPr>
          <w:p w14:paraId="5FEBC97C">
            <w:pPr>
              <w:rPr>
                <w:rFonts w:hint="eastAsia" w:ascii="宋体" w:hAnsi="宋体" w:eastAsia="宋体" w:cs="宋体"/>
                <w:sz w:val="21"/>
                <w:szCs w:val="21"/>
                <w:lang w:val="en-US" w:eastAsia="zh-CN" w:bidi="ar-SA"/>
              </w:rPr>
            </w:pPr>
          </w:p>
        </w:tc>
      </w:tr>
    </w:tbl>
    <w:p w14:paraId="514B527E">
      <w:pPr>
        <w:spacing w:line="460" w:lineRule="exact"/>
        <w:jc w:val="center"/>
        <w:rPr>
          <w:rFonts w:hint="eastAsia" w:ascii="宋体" w:hAnsi="宋体" w:eastAsia="宋体" w:cs="宋体"/>
          <w:b/>
          <w:sz w:val="21"/>
          <w:szCs w:val="21"/>
        </w:rPr>
      </w:pPr>
    </w:p>
    <w:p w14:paraId="3913F9F8">
      <w:pPr>
        <w:spacing w:line="460" w:lineRule="exact"/>
        <w:jc w:val="center"/>
        <w:rPr>
          <w:rFonts w:hint="eastAsia" w:ascii="宋体" w:hAnsi="宋体" w:eastAsia="宋体" w:cs="宋体"/>
          <w:b/>
          <w:sz w:val="21"/>
          <w:szCs w:val="21"/>
        </w:rPr>
      </w:pPr>
    </w:p>
    <w:p w14:paraId="500E516C">
      <w:pPr>
        <w:spacing w:line="460" w:lineRule="exact"/>
        <w:jc w:val="center"/>
        <w:rPr>
          <w:rFonts w:hint="eastAsia" w:ascii="宋体" w:hAnsi="宋体" w:eastAsia="宋体" w:cs="宋体"/>
          <w:b/>
          <w:sz w:val="21"/>
          <w:szCs w:val="21"/>
        </w:rPr>
      </w:pPr>
    </w:p>
    <w:p w14:paraId="31E52F2E">
      <w:pPr>
        <w:spacing w:line="460" w:lineRule="exact"/>
        <w:jc w:val="left"/>
        <w:rPr>
          <w:rFonts w:hint="eastAsia" w:ascii="宋体" w:hAnsi="宋体" w:eastAsia="宋体" w:cs="宋体"/>
          <w:b/>
          <w:sz w:val="21"/>
          <w:szCs w:val="21"/>
          <w:lang w:val="en-US" w:eastAsia="zh-CN"/>
        </w:rPr>
      </w:pPr>
      <w:r>
        <w:rPr>
          <w:rFonts w:hint="eastAsia" w:cs="宋体"/>
          <w:b/>
          <w:sz w:val="21"/>
          <w:szCs w:val="21"/>
          <w:lang w:val="en-US" w:eastAsia="zh-CN"/>
        </w:rPr>
        <w:t>第二标包</w:t>
      </w:r>
    </w:p>
    <w:p w14:paraId="0F62EA40">
      <w:pPr>
        <w:spacing w:line="460" w:lineRule="exact"/>
        <w:jc w:val="center"/>
        <w:rPr>
          <w:rFonts w:hint="eastAsia" w:ascii="宋体" w:hAnsi="宋体" w:eastAsia="宋体" w:cs="宋体"/>
          <w:b/>
          <w:sz w:val="21"/>
          <w:szCs w:val="21"/>
          <w:lang w:val="en-US" w:eastAsia="zh-CN"/>
        </w:rPr>
      </w:pPr>
      <w:r>
        <w:rPr>
          <w:rFonts w:hint="eastAsia" w:ascii="宋体" w:hAnsi="宋体" w:eastAsia="宋体" w:cs="宋体"/>
          <w:b/>
          <w:bCs w:val="0"/>
          <w:sz w:val="21"/>
          <w:szCs w:val="21"/>
          <w:lang w:val="en-US" w:eastAsia="zh-CN"/>
        </w:rPr>
        <w:t>2-1：生物刺激反馈仪</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709"/>
        <w:gridCol w:w="5687"/>
        <w:gridCol w:w="1019"/>
      </w:tblGrid>
      <w:tr w14:paraId="0493A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gridSpan w:val="2"/>
            <w:noWrap w:val="0"/>
            <w:vAlign w:val="top"/>
          </w:tcPr>
          <w:p w14:paraId="65229C68">
            <w:pPr>
              <w:rPr>
                <w:rFonts w:hint="eastAsia" w:ascii="宋体" w:hAnsi="宋体" w:eastAsia="宋体" w:cs="宋体"/>
                <w:sz w:val="21"/>
                <w:szCs w:val="21"/>
              </w:rPr>
            </w:pPr>
            <w:r>
              <w:rPr>
                <w:rFonts w:hint="eastAsia" w:ascii="宋体" w:hAnsi="宋体" w:eastAsia="宋体" w:cs="宋体"/>
                <w:sz w:val="21"/>
                <w:szCs w:val="21"/>
              </w:rPr>
              <w:t>设备名称</w:t>
            </w:r>
          </w:p>
        </w:tc>
        <w:tc>
          <w:tcPr>
            <w:tcW w:w="6706" w:type="dxa"/>
            <w:gridSpan w:val="2"/>
            <w:noWrap w:val="0"/>
            <w:vAlign w:val="top"/>
          </w:tcPr>
          <w:p w14:paraId="615F28E2">
            <w:pPr>
              <w:ind w:firstLine="105" w:firstLineChars="5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生物刺激反馈仪</w:t>
            </w:r>
          </w:p>
        </w:tc>
      </w:tr>
      <w:tr w14:paraId="6DB3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58" w:type="dxa"/>
            <w:gridSpan w:val="4"/>
            <w:noWrap w:val="0"/>
            <w:vAlign w:val="top"/>
          </w:tcPr>
          <w:p w14:paraId="7EC942B1">
            <w:pPr>
              <w:ind w:firstLine="1995" w:firstLineChars="950"/>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4E97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3" w:type="dxa"/>
            <w:noWrap w:val="0"/>
            <w:vAlign w:val="top"/>
          </w:tcPr>
          <w:p w14:paraId="51A8EBA6">
            <w:pPr>
              <w:rPr>
                <w:rFonts w:hint="eastAsia" w:ascii="宋体" w:hAnsi="宋体" w:eastAsia="宋体" w:cs="宋体"/>
                <w:sz w:val="21"/>
                <w:szCs w:val="21"/>
              </w:rPr>
            </w:pPr>
            <w:r>
              <w:rPr>
                <w:rFonts w:hint="eastAsia" w:ascii="宋体" w:hAnsi="宋体" w:eastAsia="宋体" w:cs="宋体"/>
                <w:sz w:val="21"/>
                <w:szCs w:val="21"/>
              </w:rPr>
              <w:t>序号</w:t>
            </w:r>
          </w:p>
        </w:tc>
        <w:tc>
          <w:tcPr>
            <w:tcW w:w="6396" w:type="dxa"/>
            <w:gridSpan w:val="2"/>
            <w:noWrap w:val="0"/>
            <w:vAlign w:val="top"/>
          </w:tcPr>
          <w:p w14:paraId="64929B62">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1019" w:type="dxa"/>
            <w:noWrap w:val="0"/>
            <w:vAlign w:val="top"/>
          </w:tcPr>
          <w:p w14:paraId="6C9BCDFE">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64F2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3" w:type="dxa"/>
            <w:noWrap w:val="0"/>
            <w:vAlign w:val="top"/>
          </w:tcPr>
          <w:p w14:paraId="1E7A5C6C">
            <w:pPr>
              <w:jc w:val="center"/>
              <w:rPr>
                <w:rFonts w:hint="eastAsia" w:ascii="宋体" w:hAnsi="宋体" w:eastAsia="宋体" w:cs="宋体"/>
                <w:sz w:val="21"/>
                <w:szCs w:val="21"/>
              </w:rPr>
            </w:pPr>
            <w:r>
              <w:rPr>
                <w:rFonts w:hint="eastAsia" w:ascii="宋体" w:hAnsi="宋体" w:eastAsia="宋体" w:cs="宋体"/>
                <w:sz w:val="21"/>
                <w:szCs w:val="21"/>
              </w:rPr>
              <w:t>1</w:t>
            </w:r>
          </w:p>
        </w:tc>
        <w:tc>
          <w:tcPr>
            <w:tcW w:w="6396" w:type="dxa"/>
            <w:gridSpan w:val="2"/>
            <w:noWrap w:val="0"/>
            <w:vAlign w:val="top"/>
          </w:tcPr>
          <w:p w14:paraId="3909CDE0">
            <w:pPr>
              <w:rPr>
                <w:rFonts w:hint="eastAsia" w:ascii="宋体" w:hAnsi="宋体" w:eastAsia="宋体" w:cs="宋体"/>
                <w:sz w:val="21"/>
                <w:szCs w:val="21"/>
              </w:rPr>
            </w:pPr>
            <w:r>
              <w:rPr>
                <w:rFonts w:hint="eastAsia" w:ascii="宋体" w:hAnsi="宋体" w:eastAsia="宋体" w:cs="宋体"/>
                <w:b w:val="0"/>
                <w:bCs w:val="0"/>
                <w:color w:val="auto"/>
                <w:kern w:val="0"/>
                <w:sz w:val="21"/>
                <w:szCs w:val="21"/>
                <w:lang w:val="en-US" w:eastAsia="zh-CN"/>
              </w:rPr>
              <w:t>主机通道数≥4个</w:t>
            </w:r>
          </w:p>
        </w:tc>
        <w:tc>
          <w:tcPr>
            <w:tcW w:w="1019" w:type="dxa"/>
            <w:noWrap w:val="0"/>
            <w:vAlign w:val="top"/>
          </w:tcPr>
          <w:p w14:paraId="22C88880">
            <w:pPr>
              <w:rPr>
                <w:rFonts w:hint="eastAsia" w:ascii="宋体" w:hAnsi="宋体" w:eastAsia="宋体" w:cs="宋体"/>
                <w:sz w:val="21"/>
                <w:szCs w:val="21"/>
              </w:rPr>
            </w:pPr>
            <w:r>
              <w:rPr>
                <w:rFonts w:hint="eastAsia" w:ascii="宋体" w:hAnsi="宋体" w:eastAsia="宋体" w:cs="宋体"/>
                <w:sz w:val="21"/>
                <w:szCs w:val="21"/>
              </w:rPr>
              <w:t>★</w:t>
            </w:r>
          </w:p>
        </w:tc>
      </w:tr>
      <w:tr w14:paraId="730F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43" w:type="dxa"/>
            <w:noWrap w:val="0"/>
            <w:vAlign w:val="top"/>
          </w:tcPr>
          <w:p w14:paraId="7023E086">
            <w:pPr>
              <w:jc w:val="center"/>
              <w:rPr>
                <w:rFonts w:hint="eastAsia" w:ascii="宋体" w:hAnsi="宋体" w:eastAsia="宋体" w:cs="宋体"/>
                <w:sz w:val="21"/>
                <w:szCs w:val="21"/>
              </w:rPr>
            </w:pPr>
            <w:r>
              <w:rPr>
                <w:rFonts w:hint="eastAsia" w:ascii="宋体" w:hAnsi="宋体" w:eastAsia="宋体" w:cs="宋体"/>
                <w:sz w:val="21"/>
                <w:szCs w:val="21"/>
              </w:rPr>
              <w:t>2</w:t>
            </w:r>
          </w:p>
        </w:tc>
        <w:tc>
          <w:tcPr>
            <w:tcW w:w="6396" w:type="dxa"/>
            <w:gridSpan w:val="2"/>
            <w:noWrap w:val="0"/>
            <w:vAlign w:val="top"/>
          </w:tcPr>
          <w:p w14:paraId="6F3C4DDF">
            <w:pP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设备配置独立显示屏幕≥2个，</w:t>
            </w:r>
            <w:r>
              <w:rPr>
                <w:rFonts w:hint="eastAsia" w:ascii="宋体" w:hAnsi="宋体" w:eastAsia="宋体" w:cs="宋体"/>
                <w:sz w:val="21"/>
                <w:szCs w:val="21"/>
              </w:rPr>
              <w:t>支持医患分屏显示</w:t>
            </w:r>
          </w:p>
        </w:tc>
        <w:tc>
          <w:tcPr>
            <w:tcW w:w="1019" w:type="dxa"/>
            <w:noWrap w:val="0"/>
            <w:vAlign w:val="top"/>
          </w:tcPr>
          <w:p w14:paraId="0091547C">
            <w:pPr>
              <w:rPr>
                <w:rFonts w:hint="eastAsia" w:ascii="宋体" w:hAnsi="宋体" w:eastAsia="宋体" w:cs="宋体"/>
                <w:sz w:val="21"/>
                <w:szCs w:val="21"/>
              </w:rPr>
            </w:pPr>
            <w:r>
              <w:rPr>
                <w:rFonts w:hint="eastAsia" w:ascii="宋体" w:hAnsi="宋体" w:eastAsia="宋体" w:cs="宋体"/>
                <w:sz w:val="21"/>
                <w:szCs w:val="21"/>
              </w:rPr>
              <w:t>★</w:t>
            </w:r>
          </w:p>
        </w:tc>
      </w:tr>
      <w:tr w14:paraId="21BA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5C8E0C63">
            <w:pPr>
              <w:jc w:val="center"/>
              <w:rPr>
                <w:rFonts w:hint="eastAsia" w:ascii="宋体" w:hAnsi="宋体" w:eastAsia="宋体" w:cs="宋体"/>
                <w:sz w:val="21"/>
                <w:szCs w:val="21"/>
              </w:rPr>
            </w:pPr>
            <w:r>
              <w:rPr>
                <w:rFonts w:hint="eastAsia" w:ascii="宋体" w:hAnsi="宋体" w:eastAsia="宋体" w:cs="宋体"/>
                <w:sz w:val="21"/>
                <w:szCs w:val="21"/>
              </w:rPr>
              <w:t>3</w:t>
            </w:r>
          </w:p>
        </w:tc>
        <w:tc>
          <w:tcPr>
            <w:tcW w:w="6396" w:type="dxa"/>
            <w:gridSpan w:val="2"/>
            <w:noWrap w:val="0"/>
            <w:vAlign w:val="top"/>
          </w:tcPr>
          <w:p w14:paraId="00399E8B">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b w:val="0"/>
                <w:bCs w:val="0"/>
                <w:color w:val="auto"/>
                <w:kern w:val="0"/>
                <w:sz w:val="21"/>
                <w:szCs w:val="21"/>
                <w:lang w:val="en-US" w:eastAsia="zh-CN"/>
              </w:rPr>
              <w:t>设备具备压力通道</w:t>
            </w:r>
          </w:p>
        </w:tc>
        <w:tc>
          <w:tcPr>
            <w:tcW w:w="1019" w:type="dxa"/>
            <w:noWrap w:val="0"/>
            <w:vAlign w:val="top"/>
          </w:tcPr>
          <w:p w14:paraId="2363AEBB">
            <w:pPr>
              <w:rPr>
                <w:rFonts w:hint="eastAsia" w:ascii="宋体" w:hAnsi="宋体" w:eastAsia="宋体" w:cs="宋体"/>
                <w:sz w:val="21"/>
                <w:szCs w:val="21"/>
              </w:rPr>
            </w:pPr>
          </w:p>
        </w:tc>
      </w:tr>
      <w:tr w14:paraId="4A77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79B972A9">
            <w:pPr>
              <w:jc w:val="center"/>
              <w:rPr>
                <w:rFonts w:hint="eastAsia" w:ascii="宋体" w:hAnsi="宋体" w:eastAsia="宋体" w:cs="宋体"/>
                <w:sz w:val="21"/>
                <w:szCs w:val="21"/>
              </w:rPr>
            </w:pPr>
            <w:r>
              <w:rPr>
                <w:rFonts w:hint="eastAsia" w:ascii="宋体" w:hAnsi="宋体" w:eastAsia="宋体" w:cs="宋体"/>
                <w:sz w:val="21"/>
                <w:szCs w:val="21"/>
              </w:rPr>
              <w:t>4</w:t>
            </w:r>
          </w:p>
        </w:tc>
        <w:tc>
          <w:tcPr>
            <w:tcW w:w="6396" w:type="dxa"/>
            <w:gridSpan w:val="2"/>
            <w:noWrap w:val="0"/>
            <w:vAlign w:val="top"/>
          </w:tcPr>
          <w:p w14:paraId="10C81345">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color w:val="auto"/>
                <w:kern w:val="0"/>
                <w:sz w:val="21"/>
                <w:szCs w:val="21"/>
                <w:lang w:val="en-US" w:eastAsia="zh-CN"/>
              </w:rPr>
              <w:t>肌电采集测量范围：2-2500μV</w:t>
            </w:r>
          </w:p>
        </w:tc>
        <w:tc>
          <w:tcPr>
            <w:tcW w:w="1019" w:type="dxa"/>
            <w:noWrap w:val="0"/>
            <w:vAlign w:val="top"/>
          </w:tcPr>
          <w:p w14:paraId="3021E635">
            <w:pPr>
              <w:rPr>
                <w:rFonts w:hint="eastAsia" w:ascii="宋体" w:hAnsi="宋体" w:eastAsia="宋体" w:cs="宋体"/>
                <w:sz w:val="21"/>
                <w:szCs w:val="21"/>
              </w:rPr>
            </w:pPr>
          </w:p>
        </w:tc>
      </w:tr>
      <w:tr w14:paraId="1DC6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43" w:type="dxa"/>
            <w:noWrap w:val="0"/>
            <w:vAlign w:val="top"/>
          </w:tcPr>
          <w:p w14:paraId="51689B69">
            <w:pPr>
              <w:jc w:val="center"/>
              <w:rPr>
                <w:rFonts w:hint="eastAsia" w:ascii="宋体" w:hAnsi="宋体" w:eastAsia="宋体" w:cs="宋体"/>
                <w:sz w:val="21"/>
                <w:szCs w:val="21"/>
              </w:rPr>
            </w:pPr>
            <w:r>
              <w:rPr>
                <w:rFonts w:hint="eastAsia" w:ascii="宋体" w:hAnsi="宋体" w:eastAsia="宋体" w:cs="宋体"/>
                <w:sz w:val="21"/>
                <w:szCs w:val="21"/>
              </w:rPr>
              <w:t>5</w:t>
            </w:r>
          </w:p>
        </w:tc>
        <w:tc>
          <w:tcPr>
            <w:tcW w:w="6396" w:type="dxa"/>
            <w:gridSpan w:val="2"/>
            <w:noWrap w:val="0"/>
            <w:vAlign w:val="top"/>
          </w:tcPr>
          <w:p w14:paraId="1B9C06A6">
            <w:pPr>
              <w:rPr>
                <w:rFonts w:hint="eastAsia" w:ascii="宋体" w:hAnsi="宋体" w:eastAsia="宋体" w:cs="宋体"/>
                <w:sz w:val="21"/>
                <w:szCs w:val="21"/>
              </w:rPr>
            </w:pPr>
            <w:r>
              <w:rPr>
                <w:rFonts w:hint="eastAsia" w:ascii="宋体" w:hAnsi="宋体" w:eastAsia="宋体" w:cs="宋体"/>
                <w:color w:val="auto"/>
                <w:kern w:val="0"/>
                <w:sz w:val="21"/>
                <w:szCs w:val="21"/>
                <w:lang w:val="en-US" w:eastAsia="zh-CN"/>
              </w:rPr>
              <w:t>分辨率：≤1μV</w:t>
            </w:r>
          </w:p>
        </w:tc>
        <w:tc>
          <w:tcPr>
            <w:tcW w:w="1019" w:type="dxa"/>
            <w:noWrap w:val="0"/>
            <w:vAlign w:val="top"/>
          </w:tcPr>
          <w:p w14:paraId="2AC5BAB7">
            <w:pPr>
              <w:rPr>
                <w:rFonts w:hint="eastAsia" w:ascii="宋体" w:hAnsi="宋体" w:eastAsia="宋体" w:cs="宋体"/>
                <w:sz w:val="21"/>
                <w:szCs w:val="21"/>
              </w:rPr>
            </w:pPr>
          </w:p>
        </w:tc>
      </w:tr>
      <w:tr w14:paraId="775B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43" w:type="dxa"/>
            <w:noWrap w:val="0"/>
            <w:vAlign w:val="top"/>
          </w:tcPr>
          <w:p w14:paraId="4410D414">
            <w:pPr>
              <w:jc w:val="center"/>
              <w:rPr>
                <w:rFonts w:hint="eastAsia" w:ascii="宋体" w:hAnsi="宋体" w:eastAsia="宋体" w:cs="宋体"/>
                <w:sz w:val="21"/>
                <w:szCs w:val="21"/>
              </w:rPr>
            </w:pPr>
            <w:r>
              <w:rPr>
                <w:rFonts w:hint="eastAsia" w:ascii="宋体" w:hAnsi="宋体" w:eastAsia="宋体" w:cs="宋体"/>
                <w:sz w:val="21"/>
                <w:szCs w:val="21"/>
              </w:rPr>
              <w:t>6</w:t>
            </w:r>
          </w:p>
        </w:tc>
        <w:tc>
          <w:tcPr>
            <w:tcW w:w="6396" w:type="dxa"/>
            <w:gridSpan w:val="2"/>
            <w:noWrap w:val="0"/>
            <w:vAlign w:val="top"/>
          </w:tcPr>
          <w:p w14:paraId="7BAC36ED">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color w:val="auto"/>
                <w:kern w:val="0"/>
                <w:sz w:val="21"/>
                <w:szCs w:val="21"/>
              </w:rPr>
              <w:t>通频带：</w:t>
            </w:r>
            <w:r>
              <w:rPr>
                <w:rFonts w:hint="eastAsia" w:ascii="宋体" w:hAnsi="宋体" w:eastAsia="宋体" w:cs="宋体"/>
                <w:color w:val="auto"/>
                <w:kern w:val="0"/>
                <w:sz w:val="21"/>
                <w:szCs w:val="21"/>
                <w:lang w:val="en-US" w:eastAsia="zh-CN"/>
              </w:rPr>
              <w:t>不窄于</w:t>
            </w:r>
            <w:r>
              <w:rPr>
                <w:rFonts w:hint="eastAsia" w:ascii="宋体" w:hAnsi="宋体" w:eastAsia="宋体" w:cs="宋体"/>
                <w:color w:val="auto"/>
                <w:kern w:val="0"/>
                <w:sz w:val="21"/>
                <w:szCs w:val="21"/>
              </w:rPr>
              <w:t>20</w:t>
            </w:r>
            <w:r>
              <w:rPr>
                <w:rFonts w:hint="eastAsia" w:ascii="宋体" w:hAnsi="宋体" w:eastAsia="宋体" w:cs="宋体"/>
                <w:color w:val="auto"/>
                <w:kern w:val="0"/>
                <w:sz w:val="21"/>
                <w:szCs w:val="21"/>
                <w:lang w:val="en-US" w:eastAsia="zh-CN"/>
              </w:rPr>
              <w:t>-50</w:t>
            </w:r>
            <w:r>
              <w:rPr>
                <w:rFonts w:hint="eastAsia" w:ascii="宋体" w:hAnsi="宋体" w:eastAsia="宋体" w:cs="宋体"/>
                <w:color w:val="auto"/>
                <w:kern w:val="0"/>
                <w:sz w:val="21"/>
                <w:szCs w:val="21"/>
              </w:rPr>
              <w:t>0Hz</w:t>
            </w:r>
          </w:p>
        </w:tc>
        <w:tc>
          <w:tcPr>
            <w:tcW w:w="1019" w:type="dxa"/>
            <w:noWrap w:val="0"/>
            <w:vAlign w:val="top"/>
          </w:tcPr>
          <w:p w14:paraId="2F905758">
            <w:pPr>
              <w:rPr>
                <w:rFonts w:hint="eastAsia" w:ascii="宋体" w:hAnsi="宋体" w:eastAsia="宋体" w:cs="宋体"/>
                <w:sz w:val="21"/>
                <w:szCs w:val="21"/>
              </w:rPr>
            </w:pPr>
          </w:p>
        </w:tc>
      </w:tr>
      <w:tr w14:paraId="2A54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843" w:type="dxa"/>
            <w:noWrap w:val="0"/>
            <w:vAlign w:val="top"/>
          </w:tcPr>
          <w:p w14:paraId="7D5E6223">
            <w:pPr>
              <w:jc w:val="center"/>
              <w:rPr>
                <w:rFonts w:hint="eastAsia" w:ascii="宋体" w:hAnsi="宋体" w:eastAsia="宋体" w:cs="宋体"/>
                <w:sz w:val="21"/>
                <w:szCs w:val="21"/>
              </w:rPr>
            </w:pPr>
            <w:r>
              <w:rPr>
                <w:rFonts w:hint="eastAsia" w:ascii="宋体" w:hAnsi="宋体" w:eastAsia="宋体" w:cs="宋体"/>
                <w:sz w:val="21"/>
                <w:szCs w:val="21"/>
              </w:rPr>
              <w:t>7</w:t>
            </w:r>
          </w:p>
        </w:tc>
        <w:tc>
          <w:tcPr>
            <w:tcW w:w="6396" w:type="dxa"/>
            <w:gridSpan w:val="2"/>
            <w:noWrap w:val="0"/>
            <w:vAlign w:val="top"/>
          </w:tcPr>
          <w:p w14:paraId="36F79388">
            <w:pPr>
              <w:rPr>
                <w:rFonts w:hint="eastAsia" w:ascii="宋体" w:hAnsi="宋体" w:eastAsia="宋体" w:cs="宋体"/>
                <w:sz w:val="21"/>
                <w:szCs w:val="21"/>
              </w:rPr>
            </w:pPr>
            <w:r>
              <w:rPr>
                <w:rFonts w:hint="eastAsia" w:ascii="宋体" w:hAnsi="宋体" w:eastAsia="宋体" w:cs="宋体"/>
                <w:b w:val="0"/>
                <w:bCs w:val="0"/>
                <w:color w:val="auto"/>
                <w:kern w:val="0"/>
                <w:sz w:val="21"/>
                <w:szCs w:val="21"/>
                <w:lang w:val="en-US" w:eastAsia="zh-CN"/>
              </w:rPr>
              <w:t>低频刺激强度：0-100mA，最小可调节步长≤0.5mA</w:t>
            </w:r>
          </w:p>
        </w:tc>
        <w:tc>
          <w:tcPr>
            <w:tcW w:w="1019" w:type="dxa"/>
            <w:noWrap w:val="0"/>
            <w:vAlign w:val="top"/>
          </w:tcPr>
          <w:p w14:paraId="5BDA4CA3">
            <w:pPr>
              <w:rPr>
                <w:rFonts w:hint="eastAsia" w:ascii="宋体" w:hAnsi="宋体" w:eastAsia="宋体" w:cs="宋体"/>
                <w:sz w:val="21"/>
                <w:szCs w:val="21"/>
              </w:rPr>
            </w:pPr>
          </w:p>
        </w:tc>
      </w:tr>
      <w:tr w14:paraId="33F0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43" w:type="dxa"/>
            <w:noWrap w:val="0"/>
            <w:vAlign w:val="top"/>
          </w:tcPr>
          <w:p w14:paraId="7BDAE774">
            <w:pPr>
              <w:jc w:val="center"/>
              <w:rPr>
                <w:rFonts w:hint="eastAsia" w:ascii="宋体" w:hAnsi="宋体" w:eastAsia="宋体" w:cs="宋体"/>
                <w:sz w:val="21"/>
                <w:szCs w:val="21"/>
              </w:rPr>
            </w:pPr>
            <w:r>
              <w:rPr>
                <w:rFonts w:hint="eastAsia" w:ascii="宋体" w:hAnsi="宋体" w:eastAsia="宋体" w:cs="宋体"/>
                <w:sz w:val="21"/>
                <w:szCs w:val="21"/>
              </w:rPr>
              <w:t>8</w:t>
            </w:r>
          </w:p>
        </w:tc>
        <w:tc>
          <w:tcPr>
            <w:tcW w:w="6396" w:type="dxa"/>
            <w:gridSpan w:val="2"/>
            <w:noWrap w:val="0"/>
            <w:vAlign w:val="top"/>
          </w:tcPr>
          <w:p w14:paraId="1F48708D">
            <w:pPr>
              <w:rPr>
                <w:rFonts w:hint="eastAsia" w:ascii="宋体" w:hAnsi="宋体" w:eastAsia="宋体" w:cs="宋体"/>
                <w:sz w:val="21"/>
                <w:szCs w:val="21"/>
              </w:rPr>
            </w:pPr>
            <w:r>
              <w:rPr>
                <w:rFonts w:hint="eastAsia" w:ascii="宋体" w:hAnsi="宋体" w:eastAsia="宋体" w:cs="宋体"/>
                <w:b w:val="0"/>
                <w:bCs w:val="0"/>
                <w:color w:val="auto"/>
                <w:kern w:val="0"/>
                <w:sz w:val="21"/>
                <w:szCs w:val="21"/>
                <w:lang w:val="en-US" w:eastAsia="zh-CN"/>
              </w:rPr>
              <w:t>低频刺激频率：1-1000Hz范围内均可调，最小可调节步长≤1Hz</w:t>
            </w:r>
          </w:p>
        </w:tc>
        <w:tc>
          <w:tcPr>
            <w:tcW w:w="1019" w:type="dxa"/>
            <w:noWrap w:val="0"/>
            <w:vAlign w:val="top"/>
          </w:tcPr>
          <w:p w14:paraId="2FBD6464">
            <w:pPr>
              <w:rPr>
                <w:rFonts w:hint="eastAsia" w:ascii="宋体" w:hAnsi="宋体" w:eastAsia="宋体" w:cs="宋体"/>
                <w:sz w:val="21"/>
                <w:szCs w:val="21"/>
              </w:rPr>
            </w:pPr>
          </w:p>
        </w:tc>
      </w:tr>
      <w:tr w14:paraId="6F58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43" w:type="dxa"/>
            <w:noWrap w:val="0"/>
            <w:vAlign w:val="top"/>
          </w:tcPr>
          <w:p w14:paraId="26553CD9">
            <w:pPr>
              <w:jc w:val="center"/>
              <w:rPr>
                <w:rFonts w:hint="eastAsia" w:ascii="宋体" w:hAnsi="宋体" w:eastAsia="宋体" w:cs="宋体"/>
                <w:sz w:val="21"/>
                <w:szCs w:val="21"/>
              </w:rPr>
            </w:pPr>
            <w:r>
              <w:rPr>
                <w:rFonts w:hint="eastAsia" w:ascii="宋体" w:hAnsi="宋体" w:eastAsia="宋体" w:cs="宋体"/>
                <w:sz w:val="21"/>
                <w:szCs w:val="21"/>
              </w:rPr>
              <w:t>9</w:t>
            </w:r>
          </w:p>
        </w:tc>
        <w:tc>
          <w:tcPr>
            <w:tcW w:w="6396" w:type="dxa"/>
            <w:gridSpan w:val="2"/>
            <w:noWrap w:val="0"/>
            <w:vAlign w:val="top"/>
          </w:tcPr>
          <w:p w14:paraId="3FFB6332">
            <w:pP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输出脉冲宽度：最大脉宽≥1000μs，最小可调节步长≤100μs</w:t>
            </w:r>
          </w:p>
        </w:tc>
        <w:tc>
          <w:tcPr>
            <w:tcW w:w="1019" w:type="dxa"/>
            <w:noWrap w:val="0"/>
            <w:vAlign w:val="top"/>
          </w:tcPr>
          <w:p w14:paraId="7BC1311C">
            <w:pPr>
              <w:rPr>
                <w:rFonts w:hint="eastAsia" w:ascii="宋体" w:hAnsi="宋体" w:eastAsia="宋体" w:cs="宋体"/>
                <w:color w:val="C00000"/>
                <w:sz w:val="21"/>
                <w:szCs w:val="21"/>
              </w:rPr>
            </w:pPr>
          </w:p>
        </w:tc>
      </w:tr>
      <w:tr w14:paraId="38B9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3" w:type="dxa"/>
            <w:noWrap w:val="0"/>
            <w:vAlign w:val="top"/>
          </w:tcPr>
          <w:p w14:paraId="3DDDA730">
            <w:pPr>
              <w:jc w:val="center"/>
              <w:rPr>
                <w:rFonts w:hint="eastAsia" w:ascii="宋体" w:hAnsi="宋体" w:eastAsia="宋体" w:cs="宋体"/>
                <w:sz w:val="21"/>
                <w:szCs w:val="21"/>
              </w:rPr>
            </w:pPr>
            <w:r>
              <w:rPr>
                <w:rFonts w:hint="eastAsia" w:ascii="宋体" w:hAnsi="宋体" w:eastAsia="宋体" w:cs="宋体"/>
                <w:sz w:val="21"/>
                <w:szCs w:val="21"/>
              </w:rPr>
              <w:t>10</w:t>
            </w:r>
          </w:p>
        </w:tc>
        <w:tc>
          <w:tcPr>
            <w:tcW w:w="6396" w:type="dxa"/>
            <w:gridSpan w:val="2"/>
            <w:noWrap w:val="0"/>
            <w:vAlign w:val="top"/>
          </w:tcPr>
          <w:p w14:paraId="2DCBD3F3">
            <w:pP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电刺激基础输出波形≥5种，至少包含三角波、方波、正弦波等</w:t>
            </w:r>
          </w:p>
        </w:tc>
        <w:tc>
          <w:tcPr>
            <w:tcW w:w="1019" w:type="dxa"/>
            <w:noWrap w:val="0"/>
            <w:vAlign w:val="top"/>
          </w:tcPr>
          <w:p w14:paraId="06BD1120">
            <w:pPr>
              <w:rPr>
                <w:rFonts w:hint="eastAsia" w:ascii="宋体" w:hAnsi="宋体" w:eastAsia="宋体" w:cs="宋体"/>
                <w:sz w:val="21"/>
                <w:szCs w:val="21"/>
              </w:rPr>
            </w:pPr>
          </w:p>
        </w:tc>
      </w:tr>
      <w:tr w14:paraId="0DF7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43" w:type="dxa"/>
            <w:noWrap w:val="0"/>
            <w:vAlign w:val="top"/>
          </w:tcPr>
          <w:p w14:paraId="7B3FD520">
            <w:pPr>
              <w:widowControl w:val="0"/>
              <w:tabs>
                <w:tab w:val="left" w:pos="425"/>
              </w:tabs>
              <w:adjustRightInd/>
              <w:snapToGrid/>
              <w:spacing w:after="0" w:line="300" w:lineRule="exact"/>
              <w:jc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11</w:t>
            </w:r>
          </w:p>
        </w:tc>
        <w:tc>
          <w:tcPr>
            <w:tcW w:w="6396" w:type="dxa"/>
            <w:gridSpan w:val="2"/>
            <w:noWrap w:val="0"/>
            <w:vAlign w:val="top"/>
          </w:tcPr>
          <w:p w14:paraId="24EC054D">
            <w:pP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具备中频电刺激</w:t>
            </w:r>
          </w:p>
        </w:tc>
        <w:tc>
          <w:tcPr>
            <w:tcW w:w="1019" w:type="dxa"/>
            <w:noWrap w:val="0"/>
            <w:vAlign w:val="top"/>
          </w:tcPr>
          <w:p w14:paraId="7135038D">
            <w:pPr>
              <w:rPr>
                <w:rFonts w:hint="eastAsia" w:ascii="宋体" w:hAnsi="宋体" w:eastAsia="宋体" w:cs="宋体"/>
                <w:sz w:val="21"/>
                <w:szCs w:val="21"/>
              </w:rPr>
            </w:pPr>
          </w:p>
        </w:tc>
      </w:tr>
      <w:tr w14:paraId="38CC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43" w:type="dxa"/>
            <w:noWrap w:val="0"/>
            <w:vAlign w:val="top"/>
          </w:tcPr>
          <w:p w14:paraId="04458DB3">
            <w:pPr>
              <w:jc w:val="center"/>
              <w:rPr>
                <w:rFonts w:hint="eastAsia" w:ascii="宋体" w:hAnsi="宋体" w:eastAsia="宋体" w:cs="宋体"/>
                <w:sz w:val="21"/>
                <w:szCs w:val="21"/>
              </w:rPr>
            </w:pPr>
            <w:r>
              <w:rPr>
                <w:rFonts w:hint="eastAsia" w:ascii="宋体" w:hAnsi="宋体" w:eastAsia="宋体" w:cs="宋体"/>
                <w:sz w:val="21"/>
                <w:szCs w:val="21"/>
              </w:rPr>
              <w:t>12</w:t>
            </w:r>
          </w:p>
        </w:tc>
        <w:tc>
          <w:tcPr>
            <w:tcW w:w="6396" w:type="dxa"/>
            <w:gridSpan w:val="2"/>
            <w:noWrap w:val="0"/>
            <w:vAlign w:val="top"/>
          </w:tcPr>
          <w:p w14:paraId="1ACAC212">
            <w:pPr>
              <w:rPr>
                <w:rFonts w:hint="eastAsia" w:ascii="宋体" w:hAnsi="宋体" w:eastAsia="宋体" w:cs="宋体"/>
                <w:sz w:val="21"/>
                <w:szCs w:val="21"/>
              </w:rPr>
            </w:pPr>
            <w:r>
              <w:rPr>
                <w:rFonts w:hint="eastAsia" w:ascii="宋体" w:hAnsi="宋体" w:eastAsia="宋体" w:cs="宋体"/>
                <w:b w:val="0"/>
                <w:bCs w:val="0"/>
                <w:color w:val="auto"/>
                <w:kern w:val="0"/>
                <w:sz w:val="21"/>
                <w:szCs w:val="21"/>
                <w:lang w:val="en-US" w:eastAsia="zh-CN"/>
              </w:rPr>
              <w:t>主机为触控屏</w:t>
            </w:r>
          </w:p>
        </w:tc>
        <w:tc>
          <w:tcPr>
            <w:tcW w:w="1019" w:type="dxa"/>
            <w:noWrap w:val="0"/>
            <w:vAlign w:val="top"/>
          </w:tcPr>
          <w:p w14:paraId="03052359">
            <w:pPr>
              <w:rPr>
                <w:rFonts w:hint="eastAsia" w:ascii="宋体" w:hAnsi="宋体" w:eastAsia="宋体" w:cs="宋体"/>
                <w:sz w:val="21"/>
                <w:szCs w:val="21"/>
              </w:rPr>
            </w:pPr>
          </w:p>
        </w:tc>
      </w:tr>
      <w:tr w14:paraId="3586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43" w:type="dxa"/>
            <w:noWrap w:val="0"/>
            <w:vAlign w:val="top"/>
          </w:tcPr>
          <w:p w14:paraId="036D29E4">
            <w:pPr>
              <w:jc w:val="center"/>
              <w:rPr>
                <w:rFonts w:hint="eastAsia" w:ascii="宋体" w:hAnsi="宋体" w:eastAsia="宋体" w:cs="宋体"/>
                <w:sz w:val="21"/>
                <w:szCs w:val="21"/>
              </w:rPr>
            </w:pPr>
            <w:r>
              <w:rPr>
                <w:rFonts w:hint="eastAsia" w:ascii="宋体" w:hAnsi="宋体" w:eastAsia="宋体" w:cs="宋体"/>
                <w:sz w:val="21"/>
                <w:szCs w:val="21"/>
              </w:rPr>
              <w:t>13</w:t>
            </w:r>
          </w:p>
        </w:tc>
        <w:tc>
          <w:tcPr>
            <w:tcW w:w="6396" w:type="dxa"/>
            <w:gridSpan w:val="2"/>
            <w:noWrap w:val="0"/>
            <w:vAlign w:val="top"/>
          </w:tcPr>
          <w:p w14:paraId="029E5DDC">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b w:val="0"/>
                <w:bCs w:val="0"/>
                <w:color w:val="auto"/>
                <w:kern w:val="0"/>
                <w:sz w:val="21"/>
                <w:szCs w:val="21"/>
                <w:lang w:val="en-US" w:eastAsia="zh-CN"/>
              </w:rPr>
              <w:t>多种盆底评估模式：至少包括Glazer评估、一分钟评估、三分钟评估、控尿评估、腰背痛评估等</w:t>
            </w:r>
          </w:p>
        </w:tc>
        <w:tc>
          <w:tcPr>
            <w:tcW w:w="1019" w:type="dxa"/>
            <w:noWrap w:val="0"/>
            <w:vAlign w:val="top"/>
          </w:tcPr>
          <w:p w14:paraId="4E585EB9">
            <w:pPr>
              <w:rPr>
                <w:rFonts w:hint="eastAsia" w:ascii="宋体" w:hAnsi="宋体" w:eastAsia="宋体" w:cs="宋体"/>
                <w:sz w:val="21"/>
                <w:szCs w:val="21"/>
              </w:rPr>
            </w:pPr>
          </w:p>
        </w:tc>
      </w:tr>
      <w:tr w14:paraId="5A03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3" w:type="dxa"/>
            <w:noWrap w:val="0"/>
            <w:vAlign w:val="top"/>
          </w:tcPr>
          <w:p w14:paraId="54A2BAD1">
            <w:pPr>
              <w:jc w:val="center"/>
              <w:rPr>
                <w:rFonts w:hint="eastAsia" w:ascii="宋体" w:hAnsi="宋体" w:eastAsia="宋体" w:cs="宋体"/>
                <w:sz w:val="21"/>
                <w:szCs w:val="21"/>
              </w:rPr>
            </w:pPr>
            <w:r>
              <w:rPr>
                <w:rFonts w:hint="eastAsia" w:ascii="宋体" w:hAnsi="宋体" w:eastAsia="宋体" w:cs="宋体"/>
                <w:sz w:val="21"/>
                <w:szCs w:val="21"/>
              </w:rPr>
              <w:t>14</w:t>
            </w:r>
          </w:p>
        </w:tc>
        <w:tc>
          <w:tcPr>
            <w:tcW w:w="6396" w:type="dxa"/>
            <w:gridSpan w:val="2"/>
            <w:noWrap w:val="0"/>
            <w:vAlign w:val="top"/>
          </w:tcPr>
          <w:p w14:paraId="3234D099">
            <w:pPr>
              <w:rPr>
                <w:rFonts w:hint="eastAsia" w:ascii="宋体" w:hAnsi="宋体" w:eastAsia="宋体" w:cs="宋体"/>
                <w:b w:val="0"/>
                <w:bCs w:val="0"/>
                <w:color w:val="auto"/>
                <w:kern w:val="0"/>
                <w:sz w:val="21"/>
                <w:szCs w:val="21"/>
                <w:lang w:val="en-US" w:eastAsia="zh-CN"/>
              </w:rPr>
            </w:pPr>
            <w:r>
              <w:rPr>
                <w:rFonts w:hint="eastAsia" w:ascii="宋体" w:hAnsi="宋体" w:eastAsia="宋体" w:cs="宋体"/>
                <w:sz w:val="21"/>
                <w:szCs w:val="21"/>
              </w:rPr>
              <w:t>Glazer评估支持自动生成分析报告，系统可根据评估结果匹配相应的治疗处方模板，支持治疗方案的编辑与调整</w:t>
            </w:r>
          </w:p>
        </w:tc>
        <w:tc>
          <w:tcPr>
            <w:tcW w:w="1019" w:type="dxa"/>
            <w:noWrap w:val="0"/>
            <w:vAlign w:val="top"/>
          </w:tcPr>
          <w:p w14:paraId="1AFE8C0B">
            <w:pPr>
              <w:rPr>
                <w:rFonts w:hint="eastAsia" w:ascii="宋体" w:hAnsi="宋体" w:eastAsia="宋体" w:cs="宋体"/>
                <w:sz w:val="21"/>
                <w:szCs w:val="21"/>
              </w:rPr>
            </w:pPr>
          </w:p>
        </w:tc>
      </w:tr>
      <w:tr w14:paraId="2D35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0A94DA26">
            <w:pPr>
              <w:jc w:val="center"/>
              <w:rPr>
                <w:rFonts w:hint="eastAsia" w:ascii="宋体" w:hAnsi="宋体" w:eastAsia="宋体" w:cs="宋体"/>
                <w:sz w:val="21"/>
                <w:szCs w:val="21"/>
              </w:rPr>
            </w:pPr>
            <w:r>
              <w:rPr>
                <w:rFonts w:hint="eastAsia" w:ascii="宋体" w:hAnsi="宋体" w:eastAsia="宋体" w:cs="宋体"/>
                <w:sz w:val="21"/>
                <w:szCs w:val="21"/>
              </w:rPr>
              <w:t>15</w:t>
            </w:r>
          </w:p>
        </w:tc>
        <w:tc>
          <w:tcPr>
            <w:tcW w:w="6396" w:type="dxa"/>
            <w:gridSpan w:val="2"/>
            <w:noWrap w:val="0"/>
            <w:vAlign w:val="top"/>
          </w:tcPr>
          <w:p w14:paraId="11C7A053">
            <w:pPr>
              <w:rPr>
                <w:rFonts w:hint="eastAsia" w:ascii="宋体" w:hAnsi="宋体" w:eastAsia="宋体" w:cs="宋体"/>
                <w:sz w:val="21"/>
                <w:szCs w:val="21"/>
              </w:rPr>
            </w:pPr>
            <w:r>
              <w:rPr>
                <w:rFonts w:hint="eastAsia" w:ascii="宋体" w:hAnsi="宋体" w:eastAsia="宋体" w:cs="宋体"/>
                <w:color w:val="auto"/>
                <w:kern w:val="0"/>
                <w:sz w:val="21"/>
                <w:szCs w:val="21"/>
                <w:lang w:val="en-US" w:eastAsia="zh-CN"/>
              </w:rPr>
              <w:t>设备系统可根据评估结果自动生成针对不同患者的疗程化盆底训练方案</w:t>
            </w:r>
          </w:p>
        </w:tc>
        <w:tc>
          <w:tcPr>
            <w:tcW w:w="1019" w:type="dxa"/>
            <w:noWrap w:val="0"/>
            <w:vAlign w:val="top"/>
          </w:tcPr>
          <w:p w14:paraId="21D8FDC8">
            <w:pPr>
              <w:rPr>
                <w:rFonts w:hint="eastAsia" w:ascii="宋体" w:hAnsi="宋体" w:eastAsia="宋体" w:cs="宋体"/>
                <w:sz w:val="21"/>
                <w:szCs w:val="21"/>
              </w:rPr>
            </w:pPr>
          </w:p>
        </w:tc>
      </w:tr>
      <w:tr w14:paraId="79635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5C6CF15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6396" w:type="dxa"/>
            <w:gridSpan w:val="2"/>
            <w:noWrap w:val="0"/>
            <w:vAlign w:val="top"/>
          </w:tcPr>
          <w:p w14:paraId="28C93D38">
            <w:pP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设备系统支持电刺激与磁刺激联合治疗方案的制定与管理；具备患者数据导出功能，支持与其他康复设备进行数据交互</w:t>
            </w:r>
          </w:p>
        </w:tc>
        <w:tc>
          <w:tcPr>
            <w:tcW w:w="1019" w:type="dxa"/>
            <w:noWrap w:val="0"/>
            <w:vAlign w:val="top"/>
          </w:tcPr>
          <w:p w14:paraId="4CEF2F4D">
            <w:pPr>
              <w:rPr>
                <w:rFonts w:hint="eastAsia" w:ascii="宋体" w:hAnsi="宋体" w:eastAsia="宋体" w:cs="宋体"/>
                <w:sz w:val="21"/>
                <w:szCs w:val="21"/>
              </w:rPr>
            </w:pPr>
          </w:p>
        </w:tc>
      </w:tr>
      <w:tr w14:paraId="1C9E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42D5BBB2">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w:t>
            </w:r>
          </w:p>
        </w:tc>
        <w:tc>
          <w:tcPr>
            <w:tcW w:w="6396" w:type="dxa"/>
            <w:gridSpan w:val="2"/>
            <w:noWrap w:val="0"/>
            <w:vAlign w:val="top"/>
          </w:tcPr>
          <w:p w14:paraId="6C59C439">
            <w:pPr>
              <w:numPr>
                <w:ilvl w:val="0"/>
                <w:numId w:val="0"/>
              </w:numPr>
              <w:spacing w:line="360" w:lineRule="auto"/>
              <w:ind w:leftChars="0"/>
              <w:jc w:val="left"/>
              <w:rPr>
                <w:rFonts w:hint="eastAsia" w:ascii="宋体" w:hAnsi="宋体" w:eastAsia="宋体" w:cs="宋体"/>
                <w:sz w:val="21"/>
                <w:szCs w:val="21"/>
              </w:rPr>
            </w:pPr>
            <w:r>
              <w:rPr>
                <w:rFonts w:hint="eastAsia" w:ascii="宋体" w:hAnsi="宋体" w:eastAsia="宋体" w:cs="宋体"/>
                <w:color w:val="auto"/>
                <w:kern w:val="0"/>
                <w:sz w:val="21"/>
                <w:szCs w:val="21"/>
                <w:lang w:val="en-US" w:eastAsia="zh-CN"/>
              </w:rPr>
              <w:t>设备系统具备扫码读取患者信息功能；</w:t>
            </w:r>
          </w:p>
        </w:tc>
        <w:tc>
          <w:tcPr>
            <w:tcW w:w="1019" w:type="dxa"/>
            <w:noWrap w:val="0"/>
            <w:vAlign w:val="top"/>
          </w:tcPr>
          <w:p w14:paraId="096D7E4C">
            <w:pPr>
              <w:rPr>
                <w:rFonts w:hint="eastAsia" w:ascii="宋体" w:hAnsi="宋体" w:eastAsia="宋体" w:cs="宋体"/>
                <w:sz w:val="21"/>
                <w:szCs w:val="21"/>
              </w:rPr>
            </w:pPr>
          </w:p>
        </w:tc>
      </w:tr>
      <w:tr w14:paraId="4EEC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5EC5AB1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w:t>
            </w:r>
          </w:p>
        </w:tc>
        <w:tc>
          <w:tcPr>
            <w:tcW w:w="6396" w:type="dxa"/>
            <w:gridSpan w:val="2"/>
            <w:noWrap w:val="0"/>
            <w:vAlign w:val="top"/>
          </w:tcPr>
          <w:p w14:paraId="01A60D9A">
            <w:pPr>
              <w:numPr>
                <w:ilvl w:val="0"/>
                <w:numId w:val="0"/>
              </w:numPr>
              <w:spacing w:line="360" w:lineRule="auto"/>
              <w:ind w:leftChars="0"/>
              <w:jc w:val="left"/>
              <w:rPr>
                <w:rFonts w:hint="eastAsia" w:ascii="宋体" w:hAnsi="宋体" w:eastAsia="宋体" w:cs="宋体"/>
                <w:b w:val="0"/>
                <w:bCs w:val="0"/>
                <w:color w:val="auto"/>
                <w:kern w:val="0"/>
                <w:sz w:val="21"/>
                <w:szCs w:val="21"/>
                <w:lang w:val="en-US" w:eastAsia="zh-CN"/>
              </w:rPr>
            </w:pPr>
            <w:r>
              <w:rPr>
                <w:rFonts w:hint="eastAsia" w:ascii="宋体" w:hAnsi="宋体" w:eastAsia="宋体" w:cs="宋体"/>
                <w:sz w:val="21"/>
                <w:szCs w:val="21"/>
                <w:lang w:eastAsia="zh-CN"/>
              </w:rPr>
              <w:t>设备使用年限</w:t>
            </w:r>
            <w:r>
              <w:rPr>
                <w:rFonts w:hint="eastAsia" w:ascii="宋体" w:hAnsi="宋体" w:eastAsia="宋体" w:cs="宋体"/>
                <w:b w:val="0"/>
                <w:bCs w:val="0"/>
                <w:color w:val="auto"/>
                <w:kern w:val="0"/>
                <w:sz w:val="21"/>
                <w:szCs w:val="21"/>
                <w:lang w:val="en-US" w:eastAsia="zh-CN"/>
              </w:rPr>
              <w:t>≥8年</w:t>
            </w:r>
          </w:p>
        </w:tc>
        <w:tc>
          <w:tcPr>
            <w:tcW w:w="1019" w:type="dxa"/>
            <w:noWrap w:val="0"/>
            <w:vAlign w:val="top"/>
          </w:tcPr>
          <w:p w14:paraId="1FFB0533">
            <w:pPr>
              <w:rPr>
                <w:rFonts w:hint="eastAsia" w:ascii="宋体" w:hAnsi="宋体" w:eastAsia="宋体" w:cs="宋体"/>
                <w:sz w:val="21"/>
                <w:szCs w:val="21"/>
              </w:rPr>
            </w:pPr>
          </w:p>
        </w:tc>
      </w:tr>
    </w:tbl>
    <w:p w14:paraId="25A615C1">
      <w:pPr>
        <w:spacing w:line="460" w:lineRule="exact"/>
        <w:jc w:val="center"/>
        <w:rPr>
          <w:rFonts w:hint="eastAsia" w:ascii="宋体" w:hAnsi="宋体" w:eastAsia="宋体" w:cs="宋体"/>
          <w:b/>
          <w:sz w:val="21"/>
          <w:szCs w:val="21"/>
        </w:rPr>
      </w:pPr>
      <w:r>
        <w:rPr>
          <w:rFonts w:hint="eastAsia" w:ascii="宋体" w:hAnsi="宋体" w:eastAsia="宋体" w:cs="宋体"/>
          <w:b/>
          <w:sz w:val="21"/>
          <w:szCs w:val="21"/>
          <w:lang w:val="en-US" w:eastAsia="zh-CN"/>
        </w:rPr>
        <w:t>2-2</w:t>
      </w:r>
      <w:r>
        <w:rPr>
          <w:rFonts w:hint="eastAsia" w:ascii="宋体" w:hAnsi="宋体" w:eastAsia="宋体" w:cs="宋体"/>
          <w:b/>
          <w:sz w:val="21"/>
          <w:szCs w:val="21"/>
        </w:rPr>
        <w:t>：</w:t>
      </w:r>
      <w:r>
        <w:rPr>
          <w:rFonts w:hint="eastAsia" w:ascii="宋体" w:hAnsi="宋体" w:eastAsia="宋体" w:cs="宋体"/>
          <w:b/>
          <w:sz w:val="21"/>
          <w:szCs w:val="21"/>
          <w:lang w:val="en-US" w:eastAsia="zh-CN"/>
        </w:rPr>
        <w:t>红外光灸疗机</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709"/>
        <w:gridCol w:w="5687"/>
        <w:gridCol w:w="1019"/>
      </w:tblGrid>
      <w:tr w14:paraId="5F64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gridSpan w:val="2"/>
            <w:noWrap w:val="0"/>
            <w:vAlign w:val="top"/>
          </w:tcPr>
          <w:p w14:paraId="4C287D8A">
            <w:pPr>
              <w:rPr>
                <w:rFonts w:hint="eastAsia" w:ascii="宋体" w:hAnsi="宋体" w:eastAsia="宋体" w:cs="宋体"/>
                <w:sz w:val="21"/>
                <w:szCs w:val="21"/>
              </w:rPr>
            </w:pPr>
            <w:r>
              <w:rPr>
                <w:rFonts w:hint="eastAsia" w:ascii="宋体" w:hAnsi="宋体" w:eastAsia="宋体" w:cs="宋体"/>
                <w:sz w:val="21"/>
                <w:szCs w:val="21"/>
              </w:rPr>
              <w:t>设备名称</w:t>
            </w:r>
          </w:p>
        </w:tc>
        <w:tc>
          <w:tcPr>
            <w:tcW w:w="6706" w:type="dxa"/>
            <w:gridSpan w:val="2"/>
            <w:noWrap w:val="0"/>
            <w:vAlign w:val="top"/>
          </w:tcPr>
          <w:p w14:paraId="694AFB1A">
            <w:pPr>
              <w:ind w:firstLine="105" w:firstLineChars="50"/>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红外光灸疗机</w:t>
            </w:r>
          </w:p>
        </w:tc>
      </w:tr>
      <w:tr w14:paraId="4B643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58" w:type="dxa"/>
            <w:gridSpan w:val="4"/>
            <w:noWrap w:val="0"/>
            <w:vAlign w:val="top"/>
          </w:tcPr>
          <w:p w14:paraId="08F31C7F">
            <w:pPr>
              <w:ind w:firstLine="1995" w:firstLineChars="950"/>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079F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3" w:type="dxa"/>
            <w:noWrap w:val="0"/>
            <w:vAlign w:val="top"/>
          </w:tcPr>
          <w:p w14:paraId="3C23ED6F">
            <w:pPr>
              <w:rPr>
                <w:rFonts w:hint="eastAsia" w:ascii="宋体" w:hAnsi="宋体" w:eastAsia="宋体" w:cs="宋体"/>
                <w:sz w:val="21"/>
                <w:szCs w:val="21"/>
              </w:rPr>
            </w:pPr>
            <w:r>
              <w:rPr>
                <w:rFonts w:hint="eastAsia" w:ascii="宋体" w:hAnsi="宋体" w:eastAsia="宋体" w:cs="宋体"/>
                <w:sz w:val="21"/>
                <w:szCs w:val="21"/>
              </w:rPr>
              <w:t>序号</w:t>
            </w:r>
          </w:p>
        </w:tc>
        <w:tc>
          <w:tcPr>
            <w:tcW w:w="6396" w:type="dxa"/>
            <w:gridSpan w:val="2"/>
            <w:noWrap w:val="0"/>
            <w:vAlign w:val="top"/>
          </w:tcPr>
          <w:p w14:paraId="7D0BA124">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1019" w:type="dxa"/>
            <w:noWrap w:val="0"/>
            <w:vAlign w:val="top"/>
          </w:tcPr>
          <w:p w14:paraId="19A20F4B">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68BB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3" w:type="dxa"/>
            <w:noWrap w:val="0"/>
            <w:vAlign w:val="top"/>
          </w:tcPr>
          <w:p w14:paraId="57EA8489">
            <w:pPr>
              <w:jc w:val="center"/>
              <w:rPr>
                <w:rFonts w:hint="eastAsia" w:ascii="宋体" w:hAnsi="宋体" w:eastAsia="宋体" w:cs="宋体"/>
                <w:sz w:val="21"/>
                <w:szCs w:val="21"/>
              </w:rPr>
            </w:pPr>
            <w:r>
              <w:rPr>
                <w:rFonts w:hint="eastAsia" w:ascii="宋体" w:hAnsi="宋体" w:eastAsia="宋体" w:cs="宋体"/>
                <w:sz w:val="21"/>
                <w:szCs w:val="21"/>
              </w:rPr>
              <w:t>1</w:t>
            </w:r>
          </w:p>
        </w:tc>
        <w:tc>
          <w:tcPr>
            <w:tcW w:w="6396" w:type="dxa"/>
            <w:gridSpan w:val="2"/>
            <w:noWrap w:val="0"/>
            <w:vAlign w:val="top"/>
          </w:tcPr>
          <w:p w14:paraId="09E4F7CA">
            <w:pPr>
              <w:rPr>
                <w:rFonts w:hint="eastAsia" w:ascii="宋体" w:hAnsi="宋体" w:eastAsia="宋体" w:cs="宋体"/>
                <w:sz w:val="21"/>
                <w:szCs w:val="21"/>
              </w:rPr>
            </w:pPr>
            <w:r>
              <w:rPr>
                <w:rFonts w:hint="eastAsia" w:ascii="宋体" w:hAnsi="宋体" w:eastAsia="宋体" w:cs="宋体"/>
                <w:sz w:val="21"/>
                <w:szCs w:val="21"/>
                <w:lang w:val="en-US" w:eastAsia="zh-CN"/>
              </w:rPr>
              <w:t>额定输入功率：≤1000VA。</w:t>
            </w:r>
          </w:p>
        </w:tc>
        <w:tc>
          <w:tcPr>
            <w:tcW w:w="1019" w:type="dxa"/>
            <w:noWrap w:val="0"/>
            <w:vAlign w:val="top"/>
          </w:tcPr>
          <w:p w14:paraId="6403A504">
            <w:pPr>
              <w:rPr>
                <w:rFonts w:hint="eastAsia" w:ascii="宋体" w:hAnsi="宋体" w:eastAsia="宋体" w:cs="宋体"/>
                <w:sz w:val="21"/>
                <w:szCs w:val="21"/>
              </w:rPr>
            </w:pPr>
          </w:p>
        </w:tc>
      </w:tr>
      <w:tr w14:paraId="31C5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43" w:type="dxa"/>
            <w:noWrap w:val="0"/>
            <w:vAlign w:val="top"/>
          </w:tcPr>
          <w:p w14:paraId="0BBB30E0">
            <w:pPr>
              <w:jc w:val="center"/>
              <w:rPr>
                <w:rFonts w:hint="eastAsia" w:ascii="宋体" w:hAnsi="宋体" w:eastAsia="宋体" w:cs="宋体"/>
                <w:sz w:val="21"/>
                <w:szCs w:val="21"/>
              </w:rPr>
            </w:pPr>
            <w:r>
              <w:rPr>
                <w:rFonts w:hint="eastAsia" w:ascii="宋体" w:hAnsi="宋体" w:eastAsia="宋体" w:cs="宋体"/>
                <w:sz w:val="21"/>
                <w:szCs w:val="21"/>
              </w:rPr>
              <w:t>2</w:t>
            </w:r>
          </w:p>
        </w:tc>
        <w:tc>
          <w:tcPr>
            <w:tcW w:w="6396" w:type="dxa"/>
            <w:gridSpan w:val="2"/>
            <w:noWrap w:val="0"/>
            <w:vAlign w:val="top"/>
          </w:tcPr>
          <w:p w14:paraId="089D0EAA">
            <w:pPr>
              <w:rPr>
                <w:rFonts w:hint="eastAsia" w:ascii="宋体" w:hAnsi="宋体" w:eastAsia="宋体" w:cs="宋体"/>
                <w:sz w:val="21"/>
                <w:szCs w:val="21"/>
              </w:rPr>
            </w:pPr>
            <w:r>
              <w:rPr>
                <w:rFonts w:hint="eastAsia" w:ascii="宋体" w:hAnsi="宋体" w:eastAsia="宋体" w:cs="宋体"/>
                <w:sz w:val="21"/>
                <w:szCs w:val="21"/>
                <w:lang w:val="en-US" w:eastAsia="zh-CN"/>
              </w:rPr>
              <w:t>支架高度调节范围：460～1400mm。</w:t>
            </w:r>
          </w:p>
        </w:tc>
        <w:tc>
          <w:tcPr>
            <w:tcW w:w="1019" w:type="dxa"/>
            <w:noWrap w:val="0"/>
            <w:vAlign w:val="top"/>
          </w:tcPr>
          <w:p w14:paraId="1A91EAED">
            <w:pPr>
              <w:rPr>
                <w:rFonts w:hint="eastAsia" w:ascii="宋体" w:hAnsi="宋体" w:eastAsia="宋体" w:cs="宋体"/>
                <w:sz w:val="21"/>
                <w:szCs w:val="21"/>
              </w:rPr>
            </w:pPr>
          </w:p>
        </w:tc>
      </w:tr>
      <w:tr w14:paraId="7BB0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0B987A3A">
            <w:pPr>
              <w:jc w:val="center"/>
              <w:rPr>
                <w:rFonts w:hint="eastAsia" w:ascii="宋体" w:hAnsi="宋体" w:eastAsia="宋体" w:cs="宋体"/>
                <w:sz w:val="21"/>
                <w:szCs w:val="21"/>
              </w:rPr>
            </w:pPr>
            <w:r>
              <w:rPr>
                <w:rFonts w:hint="eastAsia" w:ascii="宋体" w:hAnsi="宋体" w:eastAsia="宋体" w:cs="宋体"/>
                <w:sz w:val="21"/>
                <w:szCs w:val="21"/>
              </w:rPr>
              <w:t>3</w:t>
            </w:r>
          </w:p>
        </w:tc>
        <w:tc>
          <w:tcPr>
            <w:tcW w:w="6396" w:type="dxa"/>
            <w:gridSpan w:val="2"/>
            <w:noWrap w:val="0"/>
            <w:vAlign w:val="top"/>
          </w:tcPr>
          <w:p w14:paraId="70DE686B">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lang w:val="en-US" w:eastAsia="zh-CN"/>
              </w:rPr>
              <w:t>治疗头：支持三维旋转调节；连接方式稳固可靠，便于拆卸更换。</w:t>
            </w:r>
          </w:p>
        </w:tc>
        <w:tc>
          <w:tcPr>
            <w:tcW w:w="1019" w:type="dxa"/>
            <w:noWrap w:val="0"/>
            <w:vAlign w:val="top"/>
          </w:tcPr>
          <w:p w14:paraId="1A9542F5">
            <w:pPr>
              <w:rPr>
                <w:rFonts w:hint="eastAsia" w:ascii="宋体" w:hAnsi="宋体" w:eastAsia="宋体" w:cs="宋体"/>
                <w:sz w:val="21"/>
                <w:szCs w:val="21"/>
              </w:rPr>
            </w:pPr>
            <w:r>
              <w:rPr>
                <w:rFonts w:hint="eastAsia" w:ascii="宋体" w:hAnsi="宋体" w:eastAsia="宋体" w:cs="宋体"/>
                <w:sz w:val="21"/>
                <w:szCs w:val="21"/>
              </w:rPr>
              <w:t>★</w:t>
            </w:r>
          </w:p>
        </w:tc>
      </w:tr>
      <w:tr w14:paraId="1CF1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36E71627">
            <w:pPr>
              <w:jc w:val="center"/>
              <w:rPr>
                <w:rFonts w:hint="eastAsia" w:ascii="宋体" w:hAnsi="宋体" w:eastAsia="宋体" w:cs="宋体"/>
                <w:sz w:val="21"/>
                <w:szCs w:val="21"/>
              </w:rPr>
            </w:pPr>
            <w:r>
              <w:rPr>
                <w:rFonts w:hint="eastAsia" w:ascii="宋体" w:hAnsi="宋体" w:eastAsia="宋体" w:cs="宋体"/>
                <w:sz w:val="21"/>
                <w:szCs w:val="21"/>
              </w:rPr>
              <w:t>4</w:t>
            </w:r>
          </w:p>
        </w:tc>
        <w:tc>
          <w:tcPr>
            <w:tcW w:w="6396" w:type="dxa"/>
            <w:gridSpan w:val="2"/>
            <w:noWrap w:val="0"/>
            <w:vAlign w:val="top"/>
          </w:tcPr>
          <w:p w14:paraId="3E8570AF">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lang w:val="en-US" w:eastAsia="zh-CN"/>
              </w:rPr>
              <w:t>红外光波长范围：580nm～1050nm。</w:t>
            </w:r>
          </w:p>
        </w:tc>
        <w:tc>
          <w:tcPr>
            <w:tcW w:w="1019" w:type="dxa"/>
            <w:noWrap w:val="0"/>
            <w:vAlign w:val="top"/>
          </w:tcPr>
          <w:p w14:paraId="5D067256">
            <w:pPr>
              <w:rPr>
                <w:rFonts w:hint="eastAsia" w:ascii="宋体" w:hAnsi="宋体" w:eastAsia="宋体" w:cs="宋体"/>
                <w:sz w:val="21"/>
                <w:szCs w:val="21"/>
              </w:rPr>
            </w:pPr>
          </w:p>
        </w:tc>
      </w:tr>
      <w:tr w14:paraId="0743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43" w:type="dxa"/>
            <w:noWrap w:val="0"/>
            <w:vAlign w:val="top"/>
          </w:tcPr>
          <w:p w14:paraId="57B41FBB">
            <w:pPr>
              <w:jc w:val="center"/>
              <w:rPr>
                <w:rFonts w:hint="eastAsia" w:ascii="宋体" w:hAnsi="宋体" w:eastAsia="宋体" w:cs="宋体"/>
                <w:sz w:val="21"/>
                <w:szCs w:val="21"/>
              </w:rPr>
            </w:pPr>
            <w:r>
              <w:rPr>
                <w:rFonts w:hint="eastAsia" w:ascii="宋体" w:hAnsi="宋体" w:eastAsia="宋体" w:cs="宋体"/>
                <w:sz w:val="21"/>
                <w:szCs w:val="21"/>
              </w:rPr>
              <w:t>5</w:t>
            </w:r>
          </w:p>
        </w:tc>
        <w:tc>
          <w:tcPr>
            <w:tcW w:w="6396" w:type="dxa"/>
            <w:gridSpan w:val="2"/>
            <w:noWrap w:val="0"/>
            <w:vAlign w:val="top"/>
          </w:tcPr>
          <w:p w14:paraId="0B06AB7E">
            <w:pPr>
              <w:rPr>
                <w:rFonts w:hint="eastAsia" w:ascii="宋体" w:hAnsi="宋体" w:eastAsia="宋体" w:cs="宋体"/>
                <w:sz w:val="21"/>
                <w:szCs w:val="21"/>
              </w:rPr>
            </w:pPr>
            <w:r>
              <w:rPr>
                <w:rFonts w:hint="eastAsia" w:ascii="宋体" w:hAnsi="宋体" w:eastAsia="宋体" w:cs="宋体"/>
                <w:sz w:val="21"/>
                <w:szCs w:val="21"/>
                <w:lang w:val="en-US" w:eastAsia="zh-CN"/>
              </w:rPr>
              <w:t>输出光功率：≥10W。</w:t>
            </w:r>
          </w:p>
        </w:tc>
        <w:tc>
          <w:tcPr>
            <w:tcW w:w="1019" w:type="dxa"/>
            <w:noWrap w:val="0"/>
            <w:vAlign w:val="top"/>
          </w:tcPr>
          <w:p w14:paraId="5A8F6A32">
            <w:pPr>
              <w:rPr>
                <w:rFonts w:hint="eastAsia" w:ascii="宋体" w:hAnsi="宋体" w:eastAsia="宋体" w:cs="宋体"/>
                <w:sz w:val="21"/>
                <w:szCs w:val="21"/>
              </w:rPr>
            </w:pPr>
          </w:p>
        </w:tc>
      </w:tr>
      <w:tr w14:paraId="652E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43" w:type="dxa"/>
            <w:noWrap w:val="0"/>
            <w:vAlign w:val="top"/>
          </w:tcPr>
          <w:p w14:paraId="43D98EFC">
            <w:pPr>
              <w:jc w:val="center"/>
              <w:rPr>
                <w:rFonts w:hint="eastAsia" w:ascii="宋体" w:hAnsi="宋体" w:eastAsia="宋体" w:cs="宋体"/>
                <w:sz w:val="21"/>
                <w:szCs w:val="21"/>
              </w:rPr>
            </w:pPr>
            <w:r>
              <w:rPr>
                <w:rFonts w:hint="eastAsia" w:ascii="宋体" w:hAnsi="宋体" w:eastAsia="宋体" w:cs="宋体"/>
                <w:sz w:val="21"/>
                <w:szCs w:val="21"/>
              </w:rPr>
              <w:t>6</w:t>
            </w:r>
          </w:p>
        </w:tc>
        <w:tc>
          <w:tcPr>
            <w:tcW w:w="6396" w:type="dxa"/>
            <w:gridSpan w:val="2"/>
            <w:noWrap w:val="0"/>
            <w:vAlign w:val="top"/>
          </w:tcPr>
          <w:p w14:paraId="2A27A2EE">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lang w:val="en-US" w:eastAsia="zh-CN"/>
              </w:rPr>
              <w:t>光疗可调档位：≥3档。</w:t>
            </w:r>
          </w:p>
        </w:tc>
        <w:tc>
          <w:tcPr>
            <w:tcW w:w="1019" w:type="dxa"/>
            <w:noWrap w:val="0"/>
            <w:vAlign w:val="top"/>
          </w:tcPr>
          <w:p w14:paraId="0C69FDD3">
            <w:pPr>
              <w:rPr>
                <w:rFonts w:hint="eastAsia" w:ascii="宋体" w:hAnsi="宋体" w:eastAsia="宋体" w:cs="宋体"/>
                <w:sz w:val="21"/>
                <w:szCs w:val="21"/>
              </w:rPr>
            </w:pPr>
          </w:p>
        </w:tc>
      </w:tr>
      <w:tr w14:paraId="6D41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843" w:type="dxa"/>
            <w:noWrap w:val="0"/>
            <w:vAlign w:val="top"/>
          </w:tcPr>
          <w:p w14:paraId="5728CA04">
            <w:pPr>
              <w:jc w:val="center"/>
              <w:rPr>
                <w:rFonts w:hint="eastAsia" w:ascii="宋体" w:hAnsi="宋体" w:eastAsia="宋体" w:cs="宋体"/>
                <w:sz w:val="21"/>
                <w:szCs w:val="21"/>
              </w:rPr>
            </w:pPr>
            <w:r>
              <w:rPr>
                <w:rFonts w:hint="eastAsia" w:ascii="宋体" w:hAnsi="宋体" w:eastAsia="宋体" w:cs="宋体"/>
                <w:sz w:val="21"/>
                <w:szCs w:val="21"/>
              </w:rPr>
              <w:t>7</w:t>
            </w:r>
          </w:p>
        </w:tc>
        <w:tc>
          <w:tcPr>
            <w:tcW w:w="6396" w:type="dxa"/>
            <w:gridSpan w:val="2"/>
            <w:noWrap w:val="0"/>
            <w:vAlign w:val="top"/>
          </w:tcPr>
          <w:p w14:paraId="169BC03E">
            <w:pPr>
              <w:widowControl w:val="0"/>
              <w:tabs>
                <w:tab w:val="left" w:pos="425"/>
              </w:tabs>
              <w:adjustRightInd/>
              <w:snapToGrid/>
              <w:spacing w:after="0" w:line="30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光疗频率：具备连续输出及脉冲输出模式，脉冲频率可调档位≥3档。</w:t>
            </w:r>
          </w:p>
        </w:tc>
        <w:tc>
          <w:tcPr>
            <w:tcW w:w="1019" w:type="dxa"/>
            <w:noWrap w:val="0"/>
            <w:vAlign w:val="top"/>
          </w:tcPr>
          <w:p w14:paraId="464E5AC7">
            <w:pPr>
              <w:rPr>
                <w:rFonts w:hint="eastAsia" w:ascii="宋体" w:hAnsi="宋体" w:eastAsia="宋体" w:cs="宋体"/>
                <w:sz w:val="21"/>
                <w:szCs w:val="21"/>
              </w:rPr>
            </w:pPr>
          </w:p>
        </w:tc>
      </w:tr>
      <w:tr w14:paraId="40FF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43" w:type="dxa"/>
            <w:noWrap w:val="0"/>
            <w:vAlign w:val="top"/>
          </w:tcPr>
          <w:p w14:paraId="27098F1B">
            <w:pPr>
              <w:jc w:val="center"/>
              <w:rPr>
                <w:rFonts w:hint="eastAsia" w:ascii="宋体" w:hAnsi="宋体" w:eastAsia="宋体" w:cs="宋体"/>
                <w:sz w:val="21"/>
                <w:szCs w:val="21"/>
              </w:rPr>
            </w:pPr>
            <w:r>
              <w:rPr>
                <w:rFonts w:hint="eastAsia" w:ascii="宋体" w:hAnsi="宋体" w:eastAsia="宋体" w:cs="宋体"/>
                <w:sz w:val="21"/>
                <w:szCs w:val="21"/>
              </w:rPr>
              <w:t>8</w:t>
            </w:r>
          </w:p>
        </w:tc>
        <w:tc>
          <w:tcPr>
            <w:tcW w:w="6396" w:type="dxa"/>
            <w:gridSpan w:val="2"/>
            <w:noWrap w:val="0"/>
            <w:vAlign w:val="top"/>
          </w:tcPr>
          <w:p w14:paraId="32CED798">
            <w:pPr>
              <w:widowControl w:val="0"/>
              <w:tabs>
                <w:tab w:val="left" w:pos="425"/>
              </w:tabs>
              <w:adjustRightInd/>
              <w:snapToGrid/>
              <w:spacing w:after="0" w:line="30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艾灸加热温度：100℃～160℃可调。</w:t>
            </w:r>
          </w:p>
        </w:tc>
        <w:tc>
          <w:tcPr>
            <w:tcW w:w="1019" w:type="dxa"/>
            <w:noWrap w:val="0"/>
            <w:vAlign w:val="top"/>
          </w:tcPr>
          <w:p w14:paraId="3F0539AE">
            <w:pPr>
              <w:rPr>
                <w:rFonts w:hint="eastAsia" w:ascii="宋体" w:hAnsi="宋体" w:eastAsia="宋体" w:cs="宋体"/>
                <w:sz w:val="21"/>
                <w:szCs w:val="21"/>
              </w:rPr>
            </w:pPr>
          </w:p>
        </w:tc>
      </w:tr>
      <w:tr w14:paraId="0B84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43" w:type="dxa"/>
            <w:noWrap w:val="0"/>
            <w:vAlign w:val="top"/>
          </w:tcPr>
          <w:p w14:paraId="0CC14858">
            <w:pPr>
              <w:jc w:val="center"/>
              <w:rPr>
                <w:rFonts w:hint="eastAsia" w:ascii="宋体" w:hAnsi="宋体" w:eastAsia="宋体" w:cs="宋体"/>
                <w:sz w:val="21"/>
                <w:szCs w:val="21"/>
              </w:rPr>
            </w:pPr>
            <w:r>
              <w:rPr>
                <w:rFonts w:hint="eastAsia" w:ascii="宋体" w:hAnsi="宋体" w:eastAsia="宋体" w:cs="宋体"/>
                <w:sz w:val="21"/>
                <w:szCs w:val="21"/>
              </w:rPr>
              <w:t>9</w:t>
            </w:r>
          </w:p>
        </w:tc>
        <w:tc>
          <w:tcPr>
            <w:tcW w:w="6396" w:type="dxa"/>
            <w:gridSpan w:val="2"/>
            <w:noWrap w:val="0"/>
            <w:vAlign w:val="top"/>
          </w:tcPr>
          <w:p w14:paraId="741B1AE4">
            <w:pPr>
              <w:bidi w:val="0"/>
              <w:rPr>
                <w:rFonts w:hint="eastAsia" w:ascii="宋体" w:hAnsi="宋体" w:eastAsia="宋体" w:cs="宋体"/>
                <w:sz w:val="21"/>
                <w:szCs w:val="21"/>
              </w:rPr>
            </w:pPr>
            <w:r>
              <w:rPr>
                <w:rFonts w:hint="eastAsia" w:ascii="宋体" w:hAnsi="宋体" w:eastAsia="宋体" w:cs="宋体"/>
                <w:sz w:val="21"/>
                <w:szCs w:val="21"/>
                <w:lang w:val="en-US" w:eastAsia="zh-CN"/>
              </w:rPr>
              <w:t>工作时间：1min～99min可调，级差1min。</w:t>
            </w:r>
          </w:p>
        </w:tc>
        <w:tc>
          <w:tcPr>
            <w:tcW w:w="1019" w:type="dxa"/>
            <w:noWrap w:val="0"/>
            <w:vAlign w:val="top"/>
          </w:tcPr>
          <w:p w14:paraId="628F0A83">
            <w:pPr>
              <w:rPr>
                <w:rFonts w:hint="eastAsia" w:ascii="宋体" w:hAnsi="宋体" w:eastAsia="宋体" w:cs="宋体"/>
                <w:sz w:val="21"/>
                <w:szCs w:val="21"/>
              </w:rPr>
            </w:pPr>
          </w:p>
        </w:tc>
      </w:tr>
      <w:tr w14:paraId="66F5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3" w:type="dxa"/>
            <w:noWrap w:val="0"/>
            <w:vAlign w:val="top"/>
          </w:tcPr>
          <w:p w14:paraId="4DFAB013">
            <w:pPr>
              <w:jc w:val="center"/>
              <w:rPr>
                <w:rFonts w:hint="eastAsia" w:ascii="宋体" w:hAnsi="宋体" w:eastAsia="宋体" w:cs="宋体"/>
                <w:sz w:val="21"/>
                <w:szCs w:val="21"/>
              </w:rPr>
            </w:pPr>
            <w:r>
              <w:rPr>
                <w:rFonts w:hint="eastAsia" w:ascii="宋体" w:hAnsi="宋体" w:eastAsia="宋体" w:cs="宋体"/>
                <w:sz w:val="21"/>
                <w:szCs w:val="21"/>
              </w:rPr>
              <w:t>10</w:t>
            </w:r>
          </w:p>
        </w:tc>
        <w:tc>
          <w:tcPr>
            <w:tcW w:w="6396" w:type="dxa"/>
            <w:gridSpan w:val="2"/>
            <w:noWrap w:val="0"/>
            <w:vAlign w:val="top"/>
          </w:tcPr>
          <w:p w14:paraId="59E5B9BE">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lang w:val="en-US" w:eastAsia="zh-CN"/>
              </w:rPr>
              <w:t>具有双重独立的温度保护装置。</w:t>
            </w:r>
          </w:p>
        </w:tc>
        <w:tc>
          <w:tcPr>
            <w:tcW w:w="1019" w:type="dxa"/>
            <w:noWrap w:val="0"/>
            <w:vAlign w:val="top"/>
          </w:tcPr>
          <w:p w14:paraId="540C3A4E">
            <w:pPr>
              <w:rPr>
                <w:rFonts w:hint="eastAsia" w:ascii="宋体" w:hAnsi="宋体" w:eastAsia="宋体" w:cs="宋体"/>
                <w:sz w:val="21"/>
                <w:szCs w:val="21"/>
              </w:rPr>
            </w:pPr>
          </w:p>
        </w:tc>
      </w:tr>
      <w:tr w14:paraId="288A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43" w:type="dxa"/>
            <w:noWrap w:val="0"/>
            <w:vAlign w:val="top"/>
          </w:tcPr>
          <w:p w14:paraId="3F8F109C">
            <w:pPr>
              <w:jc w:val="center"/>
              <w:rPr>
                <w:rFonts w:hint="eastAsia" w:ascii="宋体" w:hAnsi="宋体" w:eastAsia="宋体" w:cs="宋体"/>
                <w:sz w:val="21"/>
                <w:szCs w:val="21"/>
              </w:rPr>
            </w:pPr>
            <w:r>
              <w:rPr>
                <w:rFonts w:hint="eastAsia" w:ascii="宋体" w:hAnsi="宋体" w:eastAsia="宋体" w:cs="宋体"/>
                <w:sz w:val="21"/>
                <w:szCs w:val="21"/>
              </w:rPr>
              <w:t>11</w:t>
            </w:r>
          </w:p>
        </w:tc>
        <w:tc>
          <w:tcPr>
            <w:tcW w:w="6396" w:type="dxa"/>
            <w:gridSpan w:val="2"/>
            <w:noWrap w:val="0"/>
            <w:vAlign w:val="top"/>
          </w:tcPr>
          <w:p w14:paraId="7B1F9491">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lang w:val="en-US" w:eastAsia="zh-CN"/>
              </w:rPr>
              <w:t>输出方式：红光和艾灸可独立控制。</w:t>
            </w:r>
          </w:p>
        </w:tc>
        <w:tc>
          <w:tcPr>
            <w:tcW w:w="1019" w:type="dxa"/>
            <w:noWrap w:val="0"/>
            <w:vAlign w:val="top"/>
          </w:tcPr>
          <w:p w14:paraId="2378F046">
            <w:pPr>
              <w:rPr>
                <w:rFonts w:hint="eastAsia" w:ascii="宋体" w:hAnsi="宋体" w:eastAsia="宋体" w:cs="宋体"/>
                <w:sz w:val="21"/>
                <w:szCs w:val="21"/>
              </w:rPr>
            </w:pPr>
            <w:r>
              <w:rPr>
                <w:rFonts w:hint="eastAsia" w:ascii="宋体" w:hAnsi="宋体" w:eastAsia="宋体" w:cs="宋体"/>
                <w:sz w:val="21"/>
                <w:szCs w:val="21"/>
              </w:rPr>
              <w:t>★</w:t>
            </w:r>
          </w:p>
        </w:tc>
      </w:tr>
      <w:tr w14:paraId="4DE0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43" w:type="dxa"/>
            <w:noWrap w:val="0"/>
            <w:vAlign w:val="top"/>
          </w:tcPr>
          <w:p w14:paraId="39C94127">
            <w:pPr>
              <w:jc w:val="center"/>
              <w:rPr>
                <w:rFonts w:hint="eastAsia" w:ascii="宋体" w:hAnsi="宋体" w:eastAsia="宋体" w:cs="宋体"/>
                <w:sz w:val="21"/>
                <w:szCs w:val="21"/>
              </w:rPr>
            </w:pPr>
            <w:r>
              <w:rPr>
                <w:rFonts w:hint="eastAsia" w:ascii="宋体" w:hAnsi="宋体" w:eastAsia="宋体" w:cs="宋体"/>
                <w:sz w:val="21"/>
                <w:szCs w:val="21"/>
              </w:rPr>
              <w:t>12</w:t>
            </w:r>
          </w:p>
        </w:tc>
        <w:tc>
          <w:tcPr>
            <w:tcW w:w="6396" w:type="dxa"/>
            <w:gridSpan w:val="2"/>
            <w:noWrap w:val="0"/>
            <w:vAlign w:val="top"/>
          </w:tcPr>
          <w:p w14:paraId="5BD11D17">
            <w:pPr>
              <w:rPr>
                <w:rFonts w:hint="eastAsia" w:ascii="宋体" w:hAnsi="宋体" w:eastAsia="宋体" w:cs="宋体"/>
                <w:sz w:val="21"/>
                <w:szCs w:val="21"/>
              </w:rPr>
            </w:pPr>
            <w:r>
              <w:rPr>
                <w:rFonts w:hint="eastAsia" w:ascii="宋体" w:hAnsi="宋体" w:eastAsia="宋体" w:cs="宋体"/>
                <w:sz w:val="21"/>
                <w:szCs w:val="21"/>
                <w:lang w:val="en-US" w:eastAsia="zh-CN"/>
              </w:rPr>
              <w:t>具备防倾倒保护功能。</w:t>
            </w:r>
          </w:p>
        </w:tc>
        <w:tc>
          <w:tcPr>
            <w:tcW w:w="1019" w:type="dxa"/>
            <w:noWrap w:val="0"/>
            <w:vAlign w:val="top"/>
          </w:tcPr>
          <w:p w14:paraId="78FCBF20">
            <w:pPr>
              <w:rPr>
                <w:rFonts w:hint="eastAsia" w:ascii="宋体" w:hAnsi="宋体" w:eastAsia="宋体" w:cs="宋体"/>
                <w:sz w:val="21"/>
                <w:szCs w:val="21"/>
              </w:rPr>
            </w:pPr>
          </w:p>
        </w:tc>
      </w:tr>
    </w:tbl>
    <w:p w14:paraId="1144FB0D">
      <w:pPr>
        <w:spacing w:line="460" w:lineRule="exact"/>
        <w:jc w:val="center"/>
        <w:rPr>
          <w:rFonts w:hint="eastAsia" w:ascii="宋体" w:hAnsi="宋体" w:eastAsia="宋体" w:cs="宋体"/>
          <w:b/>
          <w:sz w:val="21"/>
          <w:szCs w:val="21"/>
        </w:rPr>
      </w:pPr>
    </w:p>
    <w:p w14:paraId="456067BA">
      <w:pPr>
        <w:spacing w:line="460" w:lineRule="exact"/>
        <w:jc w:val="left"/>
        <w:rPr>
          <w:rFonts w:hint="eastAsia" w:ascii="宋体" w:hAnsi="宋体" w:eastAsia="宋体" w:cs="宋体"/>
          <w:b/>
          <w:sz w:val="21"/>
          <w:szCs w:val="21"/>
          <w:lang w:eastAsia="zh-CN"/>
        </w:rPr>
      </w:pPr>
      <w:r>
        <w:rPr>
          <w:rFonts w:hint="eastAsia" w:ascii="宋体" w:hAnsi="宋体" w:eastAsia="宋体" w:cs="宋体"/>
          <w:b/>
          <w:sz w:val="21"/>
          <w:szCs w:val="21"/>
        </w:rPr>
        <w:br w:type="page"/>
      </w:r>
      <w:r>
        <w:rPr>
          <w:rFonts w:hint="eastAsia" w:cs="宋体"/>
          <w:b/>
          <w:sz w:val="21"/>
          <w:szCs w:val="21"/>
          <w:lang w:val="en-US" w:eastAsia="zh-CN"/>
        </w:rPr>
        <w:t>第三标包</w:t>
      </w:r>
    </w:p>
    <w:p w14:paraId="74757039">
      <w:pPr>
        <w:spacing w:line="460" w:lineRule="exact"/>
        <w:jc w:val="center"/>
        <w:rPr>
          <w:rFonts w:hint="eastAsia" w:ascii="宋体" w:hAnsi="宋体" w:eastAsia="宋体" w:cs="宋体"/>
          <w:b/>
          <w:sz w:val="21"/>
          <w:szCs w:val="21"/>
        </w:rPr>
      </w:pPr>
      <w:r>
        <w:rPr>
          <w:rFonts w:hint="eastAsia" w:ascii="宋体" w:hAnsi="宋体" w:eastAsia="宋体" w:cs="宋体"/>
          <w:b/>
          <w:sz w:val="21"/>
          <w:szCs w:val="21"/>
          <w:lang w:val="en-US" w:eastAsia="zh-CN"/>
        </w:rPr>
        <w:t>高频电灼仪</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709"/>
        <w:gridCol w:w="5687"/>
        <w:gridCol w:w="1019"/>
      </w:tblGrid>
      <w:tr w14:paraId="1D66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gridSpan w:val="2"/>
            <w:noWrap w:val="0"/>
            <w:vAlign w:val="top"/>
          </w:tcPr>
          <w:p w14:paraId="376BBE21">
            <w:pPr>
              <w:rPr>
                <w:rFonts w:hint="eastAsia" w:ascii="宋体" w:hAnsi="宋体" w:eastAsia="宋体" w:cs="宋体"/>
                <w:sz w:val="21"/>
                <w:szCs w:val="21"/>
              </w:rPr>
            </w:pPr>
            <w:r>
              <w:rPr>
                <w:rFonts w:hint="eastAsia" w:ascii="宋体" w:hAnsi="宋体" w:eastAsia="宋体" w:cs="宋体"/>
                <w:sz w:val="21"/>
                <w:szCs w:val="21"/>
              </w:rPr>
              <w:t>设备名称</w:t>
            </w:r>
          </w:p>
        </w:tc>
        <w:tc>
          <w:tcPr>
            <w:tcW w:w="6706" w:type="dxa"/>
            <w:gridSpan w:val="2"/>
            <w:noWrap w:val="0"/>
            <w:vAlign w:val="top"/>
          </w:tcPr>
          <w:p w14:paraId="70C81051">
            <w:pPr>
              <w:ind w:firstLine="105" w:firstLineChars="5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高频电灼仪</w:t>
            </w:r>
          </w:p>
        </w:tc>
      </w:tr>
      <w:tr w14:paraId="4105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58" w:type="dxa"/>
            <w:gridSpan w:val="4"/>
            <w:noWrap w:val="0"/>
            <w:vAlign w:val="top"/>
          </w:tcPr>
          <w:p w14:paraId="34293294">
            <w:pPr>
              <w:ind w:firstLine="1995" w:firstLineChars="950"/>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18D8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3" w:type="dxa"/>
            <w:noWrap w:val="0"/>
            <w:vAlign w:val="top"/>
          </w:tcPr>
          <w:p w14:paraId="6F510869">
            <w:pPr>
              <w:rPr>
                <w:rFonts w:hint="eastAsia" w:ascii="宋体" w:hAnsi="宋体" w:eastAsia="宋体" w:cs="宋体"/>
                <w:sz w:val="21"/>
                <w:szCs w:val="21"/>
              </w:rPr>
            </w:pPr>
            <w:r>
              <w:rPr>
                <w:rFonts w:hint="eastAsia" w:ascii="宋体" w:hAnsi="宋体" w:eastAsia="宋体" w:cs="宋体"/>
                <w:sz w:val="21"/>
                <w:szCs w:val="21"/>
              </w:rPr>
              <w:t>序号</w:t>
            </w:r>
          </w:p>
        </w:tc>
        <w:tc>
          <w:tcPr>
            <w:tcW w:w="6396" w:type="dxa"/>
            <w:gridSpan w:val="2"/>
            <w:noWrap w:val="0"/>
            <w:vAlign w:val="top"/>
          </w:tcPr>
          <w:p w14:paraId="03DF2748">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1019" w:type="dxa"/>
            <w:noWrap w:val="0"/>
            <w:vAlign w:val="top"/>
          </w:tcPr>
          <w:p w14:paraId="12491F4C">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6FD6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43" w:type="dxa"/>
            <w:noWrap w:val="0"/>
            <w:vAlign w:val="top"/>
          </w:tcPr>
          <w:p w14:paraId="0F36FB7C">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1</w:t>
            </w:r>
          </w:p>
        </w:tc>
        <w:tc>
          <w:tcPr>
            <w:tcW w:w="6396" w:type="dxa"/>
            <w:gridSpan w:val="2"/>
            <w:noWrap w:val="0"/>
            <w:vAlign w:val="top"/>
          </w:tcPr>
          <w:p w14:paraId="7E60A7CB">
            <w:pPr>
              <w:rPr>
                <w:rFonts w:hint="eastAsia" w:ascii="宋体" w:hAnsi="宋体" w:eastAsia="宋体" w:cs="宋体"/>
                <w:b w:val="0"/>
                <w:bCs w:val="0"/>
                <w:sz w:val="21"/>
                <w:szCs w:val="21"/>
              </w:rPr>
            </w:pPr>
            <w:r>
              <w:rPr>
                <w:rFonts w:hint="eastAsia" w:ascii="宋体" w:hAnsi="宋体" w:eastAsia="宋体" w:cs="宋体"/>
                <w:sz w:val="21"/>
                <w:szCs w:val="21"/>
                <w:lang w:val="en-US" w:eastAsia="zh-CN"/>
              </w:rPr>
              <w:t>设备输出功率1-45W可调</w:t>
            </w:r>
          </w:p>
        </w:tc>
        <w:tc>
          <w:tcPr>
            <w:tcW w:w="1019" w:type="dxa"/>
            <w:noWrap w:val="0"/>
            <w:vAlign w:val="top"/>
          </w:tcPr>
          <w:p w14:paraId="012C0DF0">
            <w:pPr>
              <w:rPr>
                <w:rFonts w:hint="eastAsia" w:ascii="宋体" w:hAnsi="宋体" w:eastAsia="宋体" w:cs="宋体"/>
                <w:sz w:val="21"/>
                <w:szCs w:val="21"/>
              </w:rPr>
            </w:pPr>
          </w:p>
        </w:tc>
      </w:tr>
      <w:tr w14:paraId="2FF1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843" w:type="dxa"/>
            <w:noWrap w:val="0"/>
            <w:vAlign w:val="top"/>
          </w:tcPr>
          <w:p w14:paraId="697817E8">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2</w:t>
            </w:r>
          </w:p>
        </w:tc>
        <w:tc>
          <w:tcPr>
            <w:tcW w:w="6396" w:type="dxa"/>
            <w:gridSpan w:val="2"/>
            <w:noWrap w:val="0"/>
            <w:vAlign w:val="top"/>
          </w:tcPr>
          <w:p w14:paraId="1EA6F064">
            <w:pPr>
              <w:widowControl w:val="0"/>
              <w:tabs>
                <w:tab w:val="left" w:pos="425"/>
              </w:tabs>
              <w:adjustRightInd/>
              <w:snapToGrid/>
              <w:spacing w:after="0" w:line="300" w:lineRule="exact"/>
              <w:jc w:val="both"/>
              <w:rPr>
                <w:rFonts w:hint="eastAsia" w:ascii="宋体" w:hAnsi="宋体" w:eastAsia="宋体" w:cs="宋体"/>
                <w:b w:val="0"/>
                <w:bCs w:val="0"/>
                <w:sz w:val="21"/>
                <w:szCs w:val="21"/>
              </w:rPr>
            </w:pPr>
            <w:r>
              <w:rPr>
                <w:rFonts w:hint="eastAsia" w:ascii="宋体" w:hAnsi="宋体" w:eastAsia="宋体" w:cs="宋体"/>
                <w:sz w:val="21"/>
                <w:szCs w:val="21"/>
                <w:lang w:val="en-US" w:eastAsia="zh-CN"/>
              </w:rPr>
              <w:t>射频工作频率：≥1MHz</w:t>
            </w:r>
          </w:p>
        </w:tc>
        <w:tc>
          <w:tcPr>
            <w:tcW w:w="1019" w:type="dxa"/>
            <w:noWrap w:val="0"/>
            <w:vAlign w:val="top"/>
          </w:tcPr>
          <w:p w14:paraId="08C58B1C">
            <w:pPr>
              <w:rPr>
                <w:rFonts w:hint="eastAsia" w:ascii="宋体" w:hAnsi="宋体" w:eastAsia="宋体" w:cs="宋体"/>
                <w:sz w:val="21"/>
                <w:szCs w:val="21"/>
              </w:rPr>
            </w:pPr>
            <w:r>
              <w:rPr>
                <w:rFonts w:hint="eastAsia" w:ascii="宋体" w:hAnsi="宋体" w:eastAsia="宋体" w:cs="宋体"/>
                <w:sz w:val="21"/>
                <w:szCs w:val="21"/>
              </w:rPr>
              <w:t>★</w:t>
            </w:r>
          </w:p>
        </w:tc>
      </w:tr>
      <w:tr w14:paraId="1ADB3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288C03F4">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3</w:t>
            </w:r>
          </w:p>
        </w:tc>
        <w:tc>
          <w:tcPr>
            <w:tcW w:w="6396" w:type="dxa"/>
            <w:gridSpan w:val="2"/>
            <w:noWrap w:val="0"/>
            <w:vAlign w:val="top"/>
          </w:tcPr>
          <w:p w14:paraId="7376326F">
            <w:pPr>
              <w:widowControl w:val="0"/>
              <w:tabs>
                <w:tab w:val="left" w:pos="425"/>
              </w:tabs>
              <w:adjustRightInd/>
              <w:snapToGrid/>
              <w:spacing w:after="0" w:line="30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治疗温度可控范围包含40-45℃区间。</w:t>
            </w:r>
          </w:p>
        </w:tc>
        <w:tc>
          <w:tcPr>
            <w:tcW w:w="1019" w:type="dxa"/>
            <w:noWrap w:val="0"/>
            <w:vAlign w:val="top"/>
          </w:tcPr>
          <w:p w14:paraId="7D68191E">
            <w:pPr>
              <w:rPr>
                <w:rFonts w:hint="eastAsia" w:ascii="宋体" w:hAnsi="宋体" w:eastAsia="宋体" w:cs="宋体"/>
                <w:sz w:val="21"/>
                <w:szCs w:val="21"/>
                <w:lang w:val="en-US" w:eastAsia="zh-CN" w:bidi="ar-SA"/>
              </w:rPr>
            </w:pPr>
          </w:p>
        </w:tc>
      </w:tr>
      <w:tr w14:paraId="61AB9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43" w:type="dxa"/>
            <w:noWrap w:val="0"/>
            <w:vAlign w:val="top"/>
          </w:tcPr>
          <w:p w14:paraId="4CA6DB18">
            <w:pPr>
              <w:jc w:val="center"/>
              <w:rPr>
                <w:rFonts w:hint="eastAsia" w:ascii="宋体" w:hAnsi="宋体" w:eastAsia="宋体" w:cs="宋体"/>
                <w:color w:val="C00000"/>
                <w:sz w:val="21"/>
                <w:szCs w:val="21"/>
                <w:lang w:eastAsia="zh-CN"/>
              </w:rPr>
            </w:pPr>
            <w:r>
              <w:rPr>
                <w:rFonts w:hint="eastAsia" w:ascii="宋体" w:hAnsi="宋体" w:eastAsia="宋体" w:cs="宋体"/>
                <w:color w:val="auto"/>
                <w:sz w:val="21"/>
                <w:szCs w:val="21"/>
                <w:lang w:eastAsia="zh-CN"/>
              </w:rPr>
              <w:t>4</w:t>
            </w:r>
          </w:p>
        </w:tc>
        <w:tc>
          <w:tcPr>
            <w:tcW w:w="6396" w:type="dxa"/>
            <w:gridSpan w:val="2"/>
            <w:noWrap w:val="0"/>
            <w:vAlign w:val="top"/>
          </w:tcPr>
          <w:p w14:paraId="5E0A9340">
            <w:pPr>
              <w:widowControl w:val="0"/>
              <w:tabs>
                <w:tab w:val="left" w:pos="425"/>
              </w:tabs>
              <w:adjustRightInd/>
              <w:snapToGrid/>
              <w:spacing w:after="0" w:line="30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阴道电极具有单双极射频功能，可通过一根或多根电极实现，电极片数量≥8片。</w:t>
            </w:r>
          </w:p>
        </w:tc>
        <w:tc>
          <w:tcPr>
            <w:tcW w:w="1019" w:type="dxa"/>
            <w:noWrap w:val="0"/>
            <w:vAlign w:val="top"/>
          </w:tcPr>
          <w:p w14:paraId="5BEEC218">
            <w:pPr>
              <w:rPr>
                <w:rFonts w:hint="eastAsia" w:ascii="宋体" w:hAnsi="宋体" w:eastAsia="宋体" w:cs="宋体"/>
                <w:color w:val="C00000"/>
                <w:sz w:val="21"/>
                <w:szCs w:val="21"/>
                <w:lang w:val="en-US" w:eastAsia="zh-CN" w:bidi="ar-SA"/>
              </w:rPr>
            </w:pPr>
            <w:r>
              <w:rPr>
                <w:rFonts w:hint="eastAsia" w:ascii="宋体" w:hAnsi="宋体" w:eastAsia="宋体" w:cs="宋体"/>
                <w:sz w:val="21"/>
                <w:szCs w:val="21"/>
              </w:rPr>
              <w:t>★</w:t>
            </w:r>
          </w:p>
        </w:tc>
      </w:tr>
      <w:tr w14:paraId="231C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843" w:type="dxa"/>
            <w:noWrap w:val="0"/>
            <w:vAlign w:val="top"/>
          </w:tcPr>
          <w:p w14:paraId="0AEC7D27">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5</w:t>
            </w:r>
          </w:p>
        </w:tc>
        <w:tc>
          <w:tcPr>
            <w:tcW w:w="6396" w:type="dxa"/>
            <w:gridSpan w:val="2"/>
            <w:noWrap w:val="0"/>
            <w:vAlign w:val="top"/>
          </w:tcPr>
          <w:p w14:paraId="2892FA75">
            <w:pPr>
              <w:widowControl w:val="0"/>
              <w:tabs>
                <w:tab w:val="left" w:pos="425"/>
              </w:tabs>
              <w:adjustRightInd/>
              <w:snapToGrid/>
              <w:spacing w:after="0" w:line="300" w:lineRule="exact"/>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温度采集传感器≥4个，以实现治疗区域的有效温度监测</w:t>
            </w:r>
          </w:p>
        </w:tc>
        <w:tc>
          <w:tcPr>
            <w:tcW w:w="1019" w:type="dxa"/>
            <w:noWrap w:val="0"/>
            <w:vAlign w:val="top"/>
          </w:tcPr>
          <w:p w14:paraId="57708B10">
            <w:pPr>
              <w:rPr>
                <w:rFonts w:hint="eastAsia" w:ascii="宋体" w:hAnsi="宋体" w:eastAsia="宋体" w:cs="宋体"/>
                <w:sz w:val="21"/>
                <w:szCs w:val="21"/>
              </w:rPr>
            </w:pPr>
          </w:p>
        </w:tc>
      </w:tr>
      <w:tr w14:paraId="07979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43" w:type="dxa"/>
            <w:noWrap w:val="0"/>
            <w:vAlign w:val="top"/>
          </w:tcPr>
          <w:p w14:paraId="0E10EED4">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6</w:t>
            </w:r>
          </w:p>
        </w:tc>
        <w:tc>
          <w:tcPr>
            <w:tcW w:w="6396" w:type="dxa"/>
            <w:gridSpan w:val="2"/>
            <w:noWrap w:val="0"/>
            <w:vAlign w:val="top"/>
          </w:tcPr>
          <w:p w14:paraId="46F6FB4A">
            <w:pPr>
              <w:rPr>
                <w:rFonts w:hint="eastAsia" w:ascii="宋体" w:hAnsi="宋体" w:eastAsia="宋体" w:cs="宋体"/>
                <w:b w:val="0"/>
                <w:bCs w:val="0"/>
                <w:sz w:val="21"/>
                <w:szCs w:val="21"/>
              </w:rPr>
            </w:pPr>
            <w:r>
              <w:rPr>
                <w:rFonts w:hint="eastAsia" w:ascii="宋体" w:hAnsi="宋体" w:eastAsia="宋体" w:cs="宋体"/>
                <w:sz w:val="21"/>
                <w:szCs w:val="21"/>
              </w:rPr>
              <w:t>治疗全程智能控温，根据实时温度自动匹配输出能量</w:t>
            </w:r>
          </w:p>
        </w:tc>
        <w:tc>
          <w:tcPr>
            <w:tcW w:w="1019" w:type="dxa"/>
            <w:noWrap w:val="0"/>
            <w:vAlign w:val="top"/>
          </w:tcPr>
          <w:p w14:paraId="5FAD3B20">
            <w:pPr>
              <w:rPr>
                <w:rFonts w:hint="eastAsia" w:ascii="宋体" w:hAnsi="宋体" w:eastAsia="宋体" w:cs="宋体"/>
                <w:sz w:val="21"/>
                <w:szCs w:val="21"/>
              </w:rPr>
            </w:pPr>
          </w:p>
        </w:tc>
      </w:tr>
      <w:tr w14:paraId="1903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43" w:type="dxa"/>
            <w:noWrap w:val="0"/>
            <w:vAlign w:val="top"/>
          </w:tcPr>
          <w:p w14:paraId="511BAA19">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7</w:t>
            </w:r>
          </w:p>
        </w:tc>
        <w:tc>
          <w:tcPr>
            <w:tcW w:w="6396" w:type="dxa"/>
            <w:gridSpan w:val="2"/>
            <w:noWrap w:val="0"/>
            <w:vAlign w:val="top"/>
          </w:tcPr>
          <w:p w14:paraId="67D9B2D0">
            <w:pPr>
              <w:widowControl w:val="0"/>
              <w:tabs>
                <w:tab w:val="left" w:pos="425"/>
              </w:tabs>
              <w:adjustRightInd/>
              <w:snapToGrid/>
              <w:spacing w:after="0" w:line="300" w:lineRule="exact"/>
              <w:jc w:val="both"/>
              <w:rPr>
                <w:rFonts w:hint="eastAsia" w:ascii="宋体" w:hAnsi="宋体" w:eastAsia="宋体" w:cs="宋体"/>
                <w:b w:val="0"/>
                <w:bCs w:val="0"/>
                <w:sz w:val="21"/>
                <w:szCs w:val="21"/>
              </w:rPr>
            </w:pPr>
            <w:r>
              <w:rPr>
                <w:rFonts w:hint="eastAsia" w:ascii="宋体" w:hAnsi="宋体" w:eastAsia="宋体" w:cs="宋体"/>
                <w:sz w:val="21"/>
                <w:szCs w:val="21"/>
              </w:rPr>
              <w:t>设备包含内置标准化方案，方便临床快速上手使用，满足诊疗需求</w:t>
            </w:r>
          </w:p>
        </w:tc>
        <w:tc>
          <w:tcPr>
            <w:tcW w:w="1019" w:type="dxa"/>
            <w:noWrap w:val="0"/>
            <w:vAlign w:val="top"/>
          </w:tcPr>
          <w:p w14:paraId="0247C120">
            <w:pPr>
              <w:rPr>
                <w:rFonts w:hint="eastAsia" w:ascii="宋体" w:hAnsi="宋体" w:eastAsia="宋体" w:cs="宋体"/>
                <w:sz w:val="21"/>
                <w:szCs w:val="21"/>
              </w:rPr>
            </w:pPr>
          </w:p>
        </w:tc>
      </w:tr>
      <w:tr w14:paraId="26AB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3" w:type="dxa"/>
            <w:noWrap w:val="0"/>
            <w:vAlign w:val="top"/>
          </w:tcPr>
          <w:p w14:paraId="7BBE8CED">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8</w:t>
            </w:r>
          </w:p>
        </w:tc>
        <w:tc>
          <w:tcPr>
            <w:tcW w:w="6396" w:type="dxa"/>
            <w:gridSpan w:val="2"/>
            <w:noWrap w:val="0"/>
            <w:vAlign w:val="top"/>
          </w:tcPr>
          <w:p w14:paraId="2508252F">
            <w:pPr>
              <w:widowControl w:val="0"/>
              <w:tabs>
                <w:tab w:val="left" w:pos="425"/>
              </w:tabs>
              <w:adjustRightInd/>
              <w:snapToGrid/>
              <w:spacing w:after="0" w:line="300" w:lineRule="exact"/>
              <w:jc w:val="both"/>
              <w:rPr>
                <w:rFonts w:hint="eastAsia" w:ascii="宋体" w:hAnsi="宋体" w:eastAsia="宋体" w:cs="宋体"/>
                <w:b w:val="0"/>
                <w:bCs w:val="0"/>
                <w:sz w:val="21"/>
                <w:szCs w:val="21"/>
              </w:rPr>
            </w:pPr>
            <w:r>
              <w:rPr>
                <w:rFonts w:hint="eastAsia" w:ascii="宋体" w:hAnsi="宋体" w:eastAsia="宋体" w:cs="宋体"/>
                <w:sz w:val="21"/>
                <w:szCs w:val="21"/>
              </w:rPr>
              <w:t>设备治疗全程包含治疗前、中、后具有安全防护功能，并有超温保护的功能</w:t>
            </w:r>
          </w:p>
        </w:tc>
        <w:tc>
          <w:tcPr>
            <w:tcW w:w="1019" w:type="dxa"/>
            <w:noWrap w:val="0"/>
            <w:vAlign w:val="top"/>
          </w:tcPr>
          <w:p w14:paraId="4DBB3A64">
            <w:pPr>
              <w:rPr>
                <w:rFonts w:hint="eastAsia" w:ascii="宋体" w:hAnsi="宋体" w:eastAsia="宋体" w:cs="宋体"/>
                <w:sz w:val="21"/>
                <w:szCs w:val="21"/>
              </w:rPr>
            </w:pPr>
          </w:p>
        </w:tc>
      </w:tr>
      <w:tr w14:paraId="5223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43" w:type="dxa"/>
            <w:noWrap w:val="0"/>
            <w:vAlign w:val="top"/>
          </w:tcPr>
          <w:p w14:paraId="12FE494B">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9</w:t>
            </w:r>
          </w:p>
        </w:tc>
        <w:tc>
          <w:tcPr>
            <w:tcW w:w="6396" w:type="dxa"/>
            <w:gridSpan w:val="2"/>
            <w:noWrap w:val="0"/>
            <w:vAlign w:val="top"/>
          </w:tcPr>
          <w:p w14:paraId="0C9EAF48">
            <w:pPr>
              <w:widowControl w:val="0"/>
              <w:tabs>
                <w:tab w:val="left" w:pos="425"/>
              </w:tabs>
              <w:adjustRightInd/>
              <w:snapToGrid/>
              <w:spacing w:after="0" w:line="300" w:lineRule="exact"/>
              <w:jc w:val="both"/>
              <w:rPr>
                <w:rFonts w:hint="eastAsia" w:ascii="宋体" w:hAnsi="宋体" w:eastAsia="宋体" w:cs="宋体"/>
                <w:b w:val="0"/>
                <w:bCs w:val="0"/>
                <w:sz w:val="21"/>
                <w:szCs w:val="21"/>
              </w:rPr>
            </w:pPr>
            <w:r>
              <w:rPr>
                <w:rFonts w:hint="eastAsia" w:ascii="宋体" w:hAnsi="宋体" w:eastAsia="宋体" w:cs="宋体"/>
                <w:sz w:val="21"/>
                <w:szCs w:val="21"/>
              </w:rPr>
              <w:t>治疗全程可根据需求增加时间和减少时间，调节步进≤1分钟。</w:t>
            </w:r>
          </w:p>
        </w:tc>
        <w:tc>
          <w:tcPr>
            <w:tcW w:w="1019" w:type="dxa"/>
            <w:noWrap w:val="0"/>
            <w:vAlign w:val="top"/>
          </w:tcPr>
          <w:p w14:paraId="0ACFEBA8">
            <w:pPr>
              <w:rPr>
                <w:rFonts w:hint="eastAsia" w:ascii="宋体" w:hAnsi="宋体" w:eastAsia="宋体" w:cs="宋体"/>
                <w:sz w:val="21"/>
                <w:szCs w:val="21"/>
              </w:rPr>
            </w:pPr>
          </w:p>
        </w:tc>
      </w:tr>
      <w:tr w14:paraId="600A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43" w:type="dxa"/>
            <w:noWrap w:val="0"/>
            <w:vAlign w:val="top"/>
          </w:tcPr>
          <w:p w14:paraId="6397C1DF">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10</w:t>
            </w:r>
          </w:p>
        </w:tc>
        <w:tc>
          <w:tcPr>
            <w:tcW w:w="6396" w:type="dxa"/>
            <w:gridSpan w:val="2"/>
            <w:noWrap w:val="0"/>
            <w:vAlign w:val="top"/>
          </w:tcPr>
          <w:p w14:paraId="2B1FF8EF">
            <w:pPr>
              <w:widowControl w:val="0"/>
              <w:tabs>
                <w:tab w:val="left" w:pos="425"/>
              </w:tabs>
              <w:adjustRightInd/>
              <w:snapToGrid/>
              <w:spacing w:after="0" w:line="300" w:lineRule="exact"/>
              <w:jc w:val="both"/>
              <w:rPr>
                <w:rFonts w:hint="eastAsia" w:ascii="宋体" w:hAnsi="宋体" w:eastAsia="宋体" w:cs="宋体"/>
                <w:sz w:val="21"/>
                <w:szCs w:val="21"/>
                <w:lang w:eastAsia="zh-CN"/>
              </w:rPr>
            </w:pPr>
            <w:r>
              <w:rPr>
                <w:rFonts w:hint="eastAsia" w:ascii="宋体" w:hAnsi="宋体" w:eastAsia="宋体" w:cs="宋体"/>
                <w:sz w:val="21"/>
                <w:szCs w:val="21"/>
              </w:rPr>
              <w:t>治疗全程具有能量输出状态声音提示功能</w:t>
            </w:r>
            <w:r>
              <w:rPr>
                <w:rFonts w:hint="eastAsia" w:ascii="宋体" w:hAnsi="宋体" w:eastAsia="宋体" w:cs="宋体"/>
                <w:sz w:val="21"/>
                <w:szCs w:val="21"/>
                <w:lang w:eastAsia="zh-CN"/>
              </w:rPr>
              <w:t>。</w:t>
            </w:r>
          </w:p>
        </w:tc>
        <w:tc>
          <w:tcPr>
            <w:tcW w:w="1019" w:type="dxa"/>
            <w:noWrap w:val="0"/>
            <w:vAlign w:val="top"/>
          </w:tcPr>
          <w:p w14:paraId="03E739AA">
            <w:pPr>
              <w:rPr>
                <w:rFonts w:hint="eastAsia" w:ascii="宋体" w:hAnsi="宋体" w:eastAsia="宋体" w:cs="宋体"/>
                <w:sz w:val="21"/>
                <w:szCs w:val="21"/>
              </w:rPr>
            </w:pPr>
          </w:p>
        </w:tc>
      </w:tr>
      <w:tr w14:paraId="6C2CF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43" w:type="dxa"/>
            <w:noWrap w:val="0"/>
            <w:vAlign w:val="top"/>
          </w:tcPr>
          <w:p w14:paraId="3BA93309">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11</w:t>
            </w:r>
          </w:p>
        </w:tc>
        <w:tc>
          <w:tcPr>
            <w:tcW w:w="6396" w:type="dxa"/>
            <w:gridSpan w:val="2"/>
            <w:noWrap w:val="0"/>
            <w:vAlign w:val="top"/>
          </w:tcPr>
          <w:p w14:paraId="3DF0DBD3">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设备具备能量（功率）与温度的独立调节功能，支持治疗过程中实时分别调整</w:t>
            </w:r>
          </w:p>
        </w:tc>
        <w:tc>
          <w:tcPr>
            <w:tcW w:w="1019" w:type="dxa"/>
            <w:noWrap w:val="0"/>
            <w:vAlign w:val="top"/>
          </w:tcPr>
          <w:p w14:paraId="0A38DF45">
            <w:pPr>
              <w:rPr>
                <w:rFonts w:hint="eastAsia" w:ascii="宋体" w:hAnsi="宋体" w:eastAsia="宋体" w:cs="宋体"/>
                <w:sz w:val="21"/>
                <w:szCs w:val="21"/>
              </w:rPr>
            </w:pPr>
          </w:p>
        </w:tc>
      </w:tr>
      <w:tr w14:paraId="388E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3" w:type="dxa"/>
            <w:noWrap w:val="0"/>
            <w:vAlign w:val="top"/>
          </w:tcPr>
          <w:p w14:paraId="19B141FC">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12</w:t>
            </w:r>
          </w:p>
        </w:tc>
        <w:tc>
          <w:tcPr>
            <w:tcW w:w="6396" w:type="dxa"/>
            <w:gridSpan w:val="2"/>
            <w:noWrap w:val="0"/>
            <w:vAlign w:val="top"/>
          </w:tcPr>
          <w:p w14:paraId="5F2FC3CA">
            <w:pPr>
              <w:rPr>
                <w:rFonts w:hint="eastAsia" w:ascii="宋体" w:hAnsi="宋体" w:eastAsia="宋体" w:cs="宋体"/>
                <w:b w:val="0"/>
                <w:bCs w:val="0"/>
                <w:sz w:val="21"/>
                <w:szCs w:val="21"/>
              </w:rPr>
            </w:pPr>
            <w:r>
              <w:rPr>
                <w:rFonts w:hint="eastAsia" w:ascii="宋体" w:hAnsi="宋体" w:eastAsia="宋体" w:cs="宋体"/>
                <w:sz w:val="21"/>
                <w:szCs w:val="21"/>
              </w:rPr>
              <w:t>设备具有患者信息档案管理功能</w:t>
            </w:r>
          </w:p>
        </w:tc>
        <w:tc>
          <w:tcPr>
            <w:tcW w:w="1019" w:type="dxa"/>
            <w:noWrap w:val="0"/>
            <w:vAlign w:val="top"/>
          </w:tcPr>
          <w:p w14:paraId="6FE1CC85">
            <w:pPr>
              <w:rPr>
                <w:rFonts w:hint="eastAsia" w:ascii="宋体" w:hAnsi="宋体" w:eastAsia="宋体" w:cs="宋体"/>
                <w:sz w:val="21"/>
                <w:szCs w:val="21"/>
              </w:rPr>
            </w:pPr>
          </w:p>
        </w:tc>
      </w:tr>
      <w:tr w14:paraId="55C2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646A090B">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eastAsia="zh-CN"/>
              </w:rPr>
              <w:t>13</w:t>
            </w:r>
          </w:p>
        </w:tc>
        <w:tc>
          <w:tcPr>
            <w:tcW w:w="6396" w:type="dxa"/>
            <w:gridSpan w:val="2"/>
            <w:noWrap w:val="0"/>
            <w:vAlign w:val="top"/>
          </w:tcPr>
          <w:p w14:paraId="0A5A35A0">
            <w:pPr>
              <w:rPr>
                <w:rFonts w:hint="eastAsia" w:ascii="宋体" w:hAnsi="宋体" w:eastAsia="宋体" w:cs="宋体"/>
                <w:b w:val="0"/>
                <w:bCs w:val="0"/>
                <w:sz w:val="21"/>
                <w:szCs w:val="21"/>
              </w:rPr>
            </w:pPr>
            <w:r>
              <w:rPr>
                <w:rFonts w:hint="eastAsia" w:ascii="宋体" w:hAnsi="宋体" w:eastAsia="宋体" w:cs="宋体"/>
                <w:sz w:val="21"/>
                <w:szCs w:val="21"/>
              </w:rPr>
              <w:t>设备具备盆底评估功能，通过电子问卷评估或压力评估评估盆底肌状况</w:t>
            </w:r>
          </w:p>
        </w:tc>
        <w:tc>
          <w:tcPr>
            <w:tcW w:w="1019" w:type="dxa"/>
            <w:noWrap w:val="0"/>
            <w:vAlign w:val="top"/>
          </w:tcPr>
          <w:p w14:paraId="4BC89A84">
            <w:pPr>
              <w:rPr>
                <w:rFonts w:hint="eastAsia" w:ascii="宋体" w:hAnsi="宋体" w:eastAsia="宋体" w:cs="宋体"/>
                <w:sz w:val="21"/>
                <w:szCs w:val="21"/>
              </w:rPr>
            </w:pPr>
          </w:p>
        </w:tc>
      </w:tr>
      <w:tr w14:paraId="5EB4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6FFEA1D4">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w:t>
            </w:r>
          </w:p>
        </w:tc>
        <w:tc>
          <w:tcPr>
            <w:tcW w:w="6396" w:type="dxa"/>
            <w:gridSpan w:val="2"/>
            <w:noWrap w:val="0"/>
            <w:vAlign w:val="top"/>
          </w:tcPr>
          <w:p w14:paraId="7AEB3176">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标配两台电动妇科检查床（提供承诺书，格式自拟含品牌型号。）</w:t>
            </w:r>
          </w:p>
          <w:p w14:paraId="7158D9C4">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 尺寸：≥1700×600mm；电动升降≥600–900mm</w:t>
            </w:r>
          </w:p>
          <w:p w14:paraId="15E6EBDD">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 电动背板0–70°可调，手持控制器；静音电动推杆</w:t>
            </w:r>
          </w:p>
          <w:p w14:paraId="648EAE71">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 加厚钢架，防水医用PU床垫，中间诊疗开孔</w:t>
            </w:r>
          </w:p>
          <w:p w14:paraId="31161012">
            <w:pP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 配置不锈钢托腿架、抽拉式不锈钢污物盆</w:t>
            </w:r>
          </w:p>
          <w:p w14:paraId="64DF95DF">
            <w:pPr>
              <w:rPr>
                <w:rFonts w:hint="eastAsia" w:ascii="宋体" w:hAnsi="宋体" w:eastAsia="宋体" w:cs="宋体"/>
                <w:sz w:val="21"/>
                <w:szCs w:val="21"/>
              </w:rPr>
            </w:pPr>
            <w:r>
              <w:rPr>
                <w:rFonts w:hint="eastAsia" w:ascii="宋体" w:hAnsi="宋体" w:eastAsia="宋体" w:cs="宋体"/>
                <w:b w:val="0"/>
                <w:bCs w:val="0"/>
                <w:sz w:val="21"/>
                <w:szCs w:val="21"/>
                <w:lang w:val="en-US" w:eastAsia="zh-CN"/>
              </w:rPr>
              <w:t>5. 额定承重≥150kg</w:t>
            </w:r>
          </w:p>
        </w:tc>
        <w:tc>
          <w:tcPr>
            <w:tcW w:w="1019" w:type="dxa"/>
            <w:noWrap w:val="0"/>
            <w:vAlign w:val="top"/>
          </w:tcPr>
          <w:p w14:paraId="4B8ADFC4">
            <w:pPr>
              <w:rPr>
                <w:rFonts w:hint="eastAsia" w:ascii="宋体" w:hAnsi="宋体" w:eastAsia="宋体" w:cs="宋体"/>
                <w:sz w:val="21"/>
                <w:szCs w:val="21"/>
              </w:rPr>
            </w:pPr>
            <w:r>
              <w:rPr>
                <w:rFonts w:hint="eastAsia" w:ascii="宋体" w:hAnsi="宋体" w:eastAsia="宋体" w:cs="宋体"/>
                <w:sz w:val="21"/>
                <w:szCs w:val="21"/>
              </w:rPr>
              <w:t>★★</w:t>
            </w:r>
          </w:p>
        </w:tc>
      </w:tr>
    </w:tbl>
    <w:p w14:paraId="3317060F">
      <w:pPr>
        <w:spacing w:line="460" w:lineRule="exact"/>
        <w:jc w:val="center"/>
        <w:rPr>
          <w:rFonts w:hint="eastAsia" w:ascii="宋体" w:hAnsi="宋体" w:eastAsia="宋体" w:cs="宋体"/>
          <w:b/>
          <w:sz w:val="21"/>
          <w:szCs w:val="21"/>
        </w:rPr>
      </w:pPr>
    </w:p>
    <w:p w14:paraId="3D4437AE">
      <w:pPr>
        <w:spacing w:line="460" w:lineRule="exact"/>
        <w:jc w:val="both"/>
        <w:rPr>
          <w:rFonts w:hint="default" w:ascii="宋体" w:hAnsi="宋体" w:eastAsia="宋体" w:cs="宋体"/>
          <w:b/>
          <w:sz w:val="21"/>
          <w:szCs w:val="21"/>
          <w:lang w:val="en-US" w:eastAsia="zh-CN"/>
        </w:rPr>
      </w:pPr>
      <w:r>
        <w:rPr>
          <w:rFonts w:hint="eastAsia" w:ascii="宋体" w:hAnsi="宋体" w:eastAsia="宋体" w:cs="宋体"/>
          <w:b/>
          <w:sz w:val="21"/>
          <w:szCs w:val="21"/>
        </w:rPr>
        <w:br w:type="page"/>
      </w:r>
      <w:r>
        <w:rPr>
          <w:rFonts w:hint="eastAsia" w:cs="宋体"/>
          <w:b/>
          <w:sz w:val="21"/>
          <w:szCs w:val="21"/>
          <w:lang w:val="en-US" w:eastAsia="zh-CN"/>
        </w:rPr>
        <w:t>第四标包</w:t>
      </w:r>
    </w:p>
    <w:p w14:paraId="25A30839">
      <w:pPr>
        <w:spacing w:line="460" w:lineRule="exact"/>
        <w:jc w:val="center"/>
        <w:rPr>
          <w:rFonts w:hint="eastAsia" w:ascii="宋体" w:hAnsi="宋体" w:eastAsia="宋体" w:cs="宋体"/>
          <w:b/>
          <w:sz w:val="21"/>
          <w:szCs w:val="21"/>
        </w:rPr>
      </w:pPr>
      <w:r>
        <w:rPr>
          <w:rFonts w:hint="eastAsia" w:ascii="宋体" w:hAnsi="宋体" w:eastAsia="宋体" w:cs="宋体"/>
          <w:b/>
          <w:sz w:val="21"/>
          <w:szCs w:val="21"/>
          <w:lang w:val="en-US" w:eastAsia="zh-CN"/>
        </w:rPr>
        <w:t>便携式生物刺激反馈仪</w:t>
      </w:r>
    </w:p>
    <w:tbl>
      <w:tblPr>
        <w:tblStyle w:val="2"/>
        <w:tblW w:w="882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801"/>
        <w:gridCol w:w="6219"/>
        <w:gridCol w:w="1050"/>
      </w:tblGrid>
      <w:tr w14:paraId="5438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gridSpan w:val="2"/>
            <w:noWrap w:val="0"/>
            <w:vAlign w:val="center"/>
          </w:tcPr>
          <w:p w14:paraId="5D28026B">
            <w:pPr>
              <w:keepNext w:val="0"/>
              <w:keepLines w:val="0"/>
              <w:pageBreakBefore w:val="0"/>
              <w:kinsoku/>
              <w:wordWrap/>
              <w:overflowPunct/>
              <w:topLinePunct w:val="0"/>
              <w:autoSpaceDE/>
              <w:autoSpaceDN/>
              <w:bidi w:val="0"/>
              <w:spacing w:after="0" w:line="360" w:lineRule="auto"/>
              <w:jc w:val="both"/>
              <w:textAlignment w:val="auto"/>
              <w:rPr>
                <w:rFonts w:hint="eastAsia" w:ascii="宋体" w:hAnsi="宋体" w:eastAsia="宋体" w:cs="宋体"/>
                <w:sz w:val="21"/>
                <w:szCs w:val="21"/>
              </w:rPr>
            </w:pPr>
            <w:r>
              <w:rPr>
                <w:rFonts w:hint="eastAsia" w:ascii="宋体" w:hAnsi="宋体" w:eastAsia="宋体" w:cs="宋体"/>
                <w:sz w:val="21"/>
                <w:szCs w:val="21"/>
              </w:rPr>
              <w:t>设备名称</w:t>
            </w:r>
          </w:p>
        </w:tc>
        <w:tc>
          <w:tcPr>
            <w:tcW w:w="7269" w:type="dxa"/>
            <w:gridSpan w:val="2"/>
            <w:noWrap w:val="0"/>
            <w:vAlign w:val="center"/>
          </w:tcPr>
          <w:p w14:paraId="7B3C4AAA">
            <w:pPr>
              <w:keepNext w:val="0"/>
              <w:keepLines w:val="0"/>
              <w:pageBreakBefore w:val="0"/>
              <w:kinsoku/>
              <w:wordWrap/>
              <w:overflowPunct/>
              <w:topLinePunct w:val="0"/>
              <w:autoSpaceDE/>
              <w:autoSpaceDN/>
              <w:bidi w:val="0"/>
              <w:spacing w:after="0" w:line="360" w:lineRule="auto"/>
              <w:ind w:firstLine="105" w:firstLineChars="5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便携式生物刺激反馈仪</w:t>
            </w:r>
          </w:p>
        </w:tc>
      </w:tr>
      <w:tr w14:paraId="5A8E6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821" w:type="dxa"/>
            <w:gridSpan w:val="4"/>
            <w:noWrap w:val="0"/>
            <w:vAlign w:val="center"/>
          </w:tcPr>
          <w:p w14:paraId="5213F962">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1D6F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51" w:type="dxa"/>
            <w:noWrap w:val="0"/>
            <w:vAlign w:val="center"/>
          </w:tcPr>
          <w:p w14:paraId="2587FF23">
            <w:pPr>
              <w:keepNext w:val="0"/>
              <w:keepLines w:val="0"/>
              <w:pageBreakBefore w:val="0"/>
              <w:kinsoku/>
              <w:wordWrap/>
              <w:overflowPunct/>
              <w:topLinePunct w:val="0"/>
              <w:autoSpaceDE/>
              <w:autoSpaceDN/>
              <w:bidi w:val="0"/>
              <w:spacing w:after="0" w:line="360" w:lineRule="auto"/>
              <w:jc w:val="both"/>
              <w:textAlignment w:val="auto"/>
              <w:rPr>
                <w:rFonts w:hint="eastAsia" w:ascii="宋体" w:hAnsi="宋体" w:eastAsia="宋体" w:cs="宋体"/>
                <w:sz w:val="21"/>
                <w:szCs w:val="21"/>
              </w:rPr>
            </w:pPr>
            <w:r>
              <w:rPr>
                <w:rFonts w:hint="eastAsia" w:ascii="宋体" w:hAnsi="宋体" w:eastAsia="宋体" w:cs="宋体"/>
                <w:sz w:val="21"/>
                <w:szCs w:val="21"/>
              </w:rPr>
              <w:t>序号</w:t>
            </w:r>
          </w:p>
        </w:tc>
        <w:tc>
          <w:tcPr>
            <w:tcW w:w="7020" w:type="dxa"/>
            <w:gridSpan w:val="2"/>
            <w:noWrap w:val="0"/>
            <w:vAlign w:val="center"/>
          </w:tcPr>
          <w:p w14:paraId="15766CAD">
            <w:pPr>
              <w:keepNext w:val="0"/>
              <w:keepLines w:val="0"/>
              <w:pageBreakBefore w:val="0"/>
              <w:kinsoku/>
              <w:wordWrap/>
              <w:overflowPunct/>
              <w:topLinePunct w:val="0"/>
              <w:autoSpaceDE/>
              <w:autoSpaceDN/>
              <w:bidi w:val="0"/>
              <w:spacing w:after="0" w:line="360" w:lineRule="auto"/>
              <w:jc w:val="both"/>
              <w:textAlignment w:val="auto"/>
              <w:rPr>
                <w:rFonts w:hint="eastAsia" w:ascii="宋体" w:hAnsi="宋体" w:eastAsia="宋体" w:cs="宋体"/>
                <w:sz w:val="21"/>
                <w:szCs w:val="21"/>
              </w:rPr>
            </w:pPr>
            <w:r>
              <w:rPr>
                <w:rFonts w:hint="eastAsia" w:ascii="宋体" w:hAnsi="宋体" w:eastAsia="宋体" w:cs="宋体"/>
                <w:sz w:val="21"/>
                <w:szCs w:val="21"/>
              </w:rPr>
              <w:t>内   容</w:t>
            </w:r>
          </w:p>
        </w:tc>
        <w:tc>
          <w:tcPr>
            <w:tcW w:w="1050" w:type="dxa"/>
            <w:noWrap w:val="0"/>
            <w:vAlign w:val="center"/>
          </w:tcPr>
          <w:p w14:paraId="72F79B44">
            <w:pPr>
              <w:keepNext w:val="0"/>
              <w:keepLines w:val="0"/>
              <w:pageBreakBefore w:val="0"/>
              <w:kinsoku/>
              <w:wordWrap/>
              <w:overflowPunct/>
              <w:topLinePunct w:val="0"/>
              <w:autoSpaceDE/>
              <w:autoSpaceDN/>
              <w:bidi w:val="0"/>
              <w:spacing w:after="0" w:line="360" w:lineRule="auto"/>
              <w:jc w:val="both"/>
              <w:textAlignment w:val="auto"/>
              <w:rPr>
                <w:rFonts w:hint="eastAsia" w:ascii="宋体" w:hAnsi="宋体" w:eastAsia="宋体" w:cs="宋体"/>
                <w:sz w:val="21"/>
                <w:szCs w:val="21"/>
              </w:rPr>
            </w:pPr>
            <w:r>
              <w:rPr>
                <w:rFonts w:hint="eastAsia" w:ascii="宋体" w:hAnsi="宋体" w:eastAsia="宋体" w:cs="宋体"/>
                <w:sz w:val="21"/>
                <w:szCs w:val="21"/>
              </w:rPr>
              <w:t>备注</w:t>
            </w:r>
          </w:p>
        </w:tc>
      </w:tr>
      <w:tr w14:paraId="0C70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751" w:type="dxa"/>
            <w:noWrap w:val="0"/>
            <w:vAlign w:val="center"/>
          </w:tcPr>
          <w:p w14:paraId="351C7F4A">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7020" w:type="dxa"/>
            <w:gridSpan w:val="2"/>
            <w:noWrap w:val="0"/>
            <w:vAlign w:val="center"/>
          </w:tcPr>
          <w:p w14:paraId="7DD85A50">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产品适用范围</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儿童康复用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：对患者表面肌电信号采集、分析和生物反馈训练，通过电刺激和肌电触发电刺激进行肌肉功能障碍的治疗</w:t>
            </w:r>
            <w:r>
              <w:rPr>
                <w:rFonts w:hint="eastAsia" w:ascii="宋体" w:hAnsi="宋体" w:eastAsia="宋体" w:cs="宋体"/>
                <w:kern w:val="0"/>
                <w:sz w:val="21"/>
                <w:szCs w:val="21"/>
                <w:lang w:val="en-US" w:eastAsia="zh-CN"/>
              </w:rPr>
              <w:t>或对患者的体表肌电信号进行采集、分析和反馈训练，对患者的肌肉施加电刺激来帮助诊断和恢复患者的肌肉功能障碍；</w:t>
            </w:r>
          </w:p>
        </w:tc>
        <w:tc>
          <w:tcPr>
            <w:tcW w:w="1050" w:type="dxa"/>
            <w:noWrap w:val="0"/>
            <w:vAlign w:val="center"/>
          </w:tcPr>
          <w:p w14:paraId="5E28296C">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352F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751" w:type="dxa"/>
            <w:noWrap w:val="0"/>
            <w:vAlign w:val="center"/>
          </w:tcPr>
          <w:p w14:paraId="22A5C79C">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7020" w:type="dxa"/>
            <w:gridSpan w:val="2"/>
            <w:noWrap w:val="0"/>
            <w:vAlign w:val="center"/>
          </w:tcPr>
          <w:p w14:paraId="7378F40C">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lang w:eastAsia="zh-CN"/>
              </w:rPr>
            </w:pP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4通道神经肌肉电刺激通道</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4通道肌电触发电刺激</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4通道表面肌电评估</w:t>
            </w:r>
          </w:p>
        </w:tc>
        <w:tc>
          <w:tcPr>
            <w:tcW w:w="1050" w:type="dxa"/>
            <w:noWrap w:val="0"/>
            <w:vAlign w:val="center"/>
          </w:tcPr>
          <w:p w14:paraId="3657448A">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0C19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51" w:type="dxa"/>
            <w:noWrap w:val="0"/>
            <w:vAlign w:val="center"/>
          </w:tcPr>
          <w:p w14:paraId="16BBE3B1">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7020" w:type="dxa"/>
            <w:gridSpan w:val="2"/>
            <w:noWrap w:val="0"/>
            <w:vAlign w:val="center"/>
          </w:tcPr>
          <w:p w14:paraId="0F7604E4">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AD</w:t>
            </w:r>
            <w:r>
              <w:rPr>
                <w:rFonts w:hint="eastAsia" w:ascii="宋体" w:hAnsi="宋体" w:eastAsia="宋体" w:cs="宋体"/>
                <w:kern w:val="0"/>
                <w:sz w:val="21"/>
                <w:szCs w:val="21"/>
              </w:rPr>
              <w:t>采样率</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8</w:t>
            </w:r>
            <w:r>
              <w:rPr>
                <w:rFonts w:hint="eastAsia" w:ascii="宋体" w:hAnsi="宋体" w:eastAsia="宋体" w:cs="宋体"/>
                <w:kern w:val="0"/>
                <w:sz w:val="21"/>
                <w:szCs w:val="21"/>
                <w:lang w:val="en-US" w:eastAsia="zh-CN"/>
              </w:rPr>
              <w:t>000</w:t>
            </w:r>
            <w:r>
              <w:rPr>
                <w:rFonts w:hint="eastAsia" w:ascii="宋体" w:hAnsi="宋体" w:eastAsia="宋体" w:cs="宋体"/>
                <w:kern w:val="0"/>
                <w:sz w:val="21"/>
                <w:szCs w:val="21"/>
              </w:rPr>
              <w:t>Hz</w:t>
            </w:r>
            <w:r>
              <w:rPr>
                <w:rFonts w:hint="eastAsia" w:ascii="宋体" w:hAnsi="宋体" w:eastAsia="宋体" w:cs="宋体"/>
                <w:kern w:val="0"/>
                <w:sz w:val="21"/>
                <w:szCs w:val="21"/>
                <w:lang w:eastAsia="zh-CN"/>
              </w:rPr>
              <w:t>；</w:t>
            </w:r>
          </w:p>
        </w:tc>
        <w:tc>
          <w:tcPr>
            <w:tcW w:w="1050" w:type="dxa"/>
            <w:noWrap w:val="0"/>
            <w:vAlign w:val="center"/>
          </w:tcPr>
          <w:p w14:paraId="6D960757">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r>
      <w:tr w14:paraId="7B80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51" w:type="dxa"/>
            <w:noWrap w:val="0"/>
            <w:vAlign w:val="center"/>
          </w:tcPr>
          <w:p w14:paraId="4EF70A3F">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7020" w:type="dxa"/>
            <w:gridSpan w:val="2"/>
            <w:noWrap w:val="0"/>
            <w:vAlign w:val="center"/>
          </w:tcPr>
          <w:p w14:paraId="2B6DD98A">
            <w:pPr>
              <w:keepNext w:val="0"/>
              <w:keepLines w:val="0"/>
              <w:pageBreakBefore w:val="0"/>
              <w:widowControl w:val="0"/>
              <w:tabs>
                <w:tab w:val="left" w:pos="425"/>
              </w:tabs>
              <w:kinsoku/>
              <w:wordWrap/>
              <w:overflowPunct/>
              <w:topLinePunct w:val="0"/>
              <w:autoSpaceDE/>
              <w:autoSpaceDN/>
              <w:bidi w:val="0"/>
              <w:adjustRightInd/>
              <w:snapToGrid/>
              <w:spacing w:after="0" w:line="360" w:lineRule="auto"/>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AD</w:t>
            </w:r>
            <w:r>
              <w:rPr>
                <w:rFonts w:hint="eastAsia" w:ascii="宋体" w:hAnsi="宋体" w:eastAsia="宋体" w:cs="宋体"/>
                <w:kern w:val="0"/>
                <w:sz w:val="21"/>
                <w:szCs w:val="21"/>
              </w:rPr>
              <w:t>采样位数</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16位</w:t>
            </w:r>
            <w:r>
              <w:rPr>
                <w:rFonts w:hint="eastAsia" w:ascii="宋体" w:hAnsi="宋体" w:eastAsia="宋体" w:cs="宋体"/>
                <w:kern w:val="0"/>
                <w:sz w:val="21"/>
                <w:szCs w:val="21"/>
                <w:lang w:eastAsia="zh-CN"/>
              </w:rPr>
              <w:t>；</w:t>
            </w:r>
          </w:p>
        </w:tc>
        <w:tc>
          <w:tcPr>
            <w:tcW w:w="1050" w:type="dxa"/>
            <w:noWrap w:val="0"/>
            <w:vAlign w:val="center"/>
          </w:tcPr>
          <w:p w14:paraId="06B8B7A4">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4182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751" w:type="dxa"/>
            <w:noWrap w:val="0"/>
            <w:vAlign w:val="center"/>
          </w:tcPr>
          <w:p w14:paraId="1462567B">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7020" w:type="dxa"/>
            <w:gridSpan w:val="2"/>
            <w:noWrap w:val="0"/>
            <w:vAlign w:val="center"/>
          </w:tcPr>
          <w:p w14:paraId="0C3961A0">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rPr>
            </w:pPr>
            <w:r>
              <w:rPr>
                <w:rFonts w:hint="eastAsia" w:ascii="宋体" w:hAnsi="宋体" w:eastAsia="宋体" w:cs="宋体"/>
                <w:kern w:val="0"/>
                <w:sz w:val="21"/>
                <w:szCs w:val="21"/>
              </w:rPr>
              <w:t>共模抑制比：</w:t>
            </w:r>
            <w:r>
              <w:rPr>
                <w:rFonts w:hint="eastAsia" w:ascii="宋体" w:hAnsi="宋体" w:eastAsia="宋体" w:cs="宋体"/>
                <w:kern w:val="0"/>
                <w:sz w:val="21"/>
                <w:szCs w:val="21"/>
                <w:lang w:val="en-US" w:eastAsia="zh-CN"/>
              </w:rPr>
              <w:t>≥</w:t>
            </w:r>
            <w:r>
              <w:rPr>
                <w:rFonts w:hint="eastAsia" w:ascii="宋体" w:hAnsi="宋体" w:eastAsia="宋体" w:cs="宋体"/>
                <w:kern w:val="0"/>
                <w:sz w:val="21"/>
                <w:szCs w:val="21"/>
              </w:rPr>
              <w:t>100dB</w:t>
            </w:r>
            <w:r>
              <w:rPr>
                <w:rFonts w:hint="eastAsia" w:ascii="宋体" w:hAnsi="宋体" w:eastAsia="宋体" w:cs="宋体"/>
                <w:kern w:val="0"/>
                <w:sz w:val="21"/>
                <w:szCs w:val="21"/>
                <w:lang w:eastAsia="zh-CN"/>
              </w:rPr>
              <w:t>；</w:t>
            </w:r>
          </w:p>
        </w:tc>
        <w:tc>
          <w:tcPr>
            <w:tcW w:w="1050" w:type="dxa"/>
            <w:noWrap w:val="0"/>
            <w:vAlign w:val="center"/>
          </w:tcPr>
          <w:p w14:paraId="05048568">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1561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51" w:type="dxa"/>
            <w:noWrap w:val="0"/>
            <w:vAlign w:val="center"/>
          </w:tcPr>
          <w:p w14:paraId="4105F270">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7020" w:type="dxa"/>
            <w:gridSpan w:val="2"/>
            <w:noWrap w:val="0"/>
            <w:vAlign w:val="center"/>
          </w:tcPr>
          <w:p w14:paraId="74D955F1">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电流脉冲输出</w:t>
            </w:r>
            <w:r>
              <w:rPr>
                <w:rFonts w:hint="eastAsia" w:ascii="宋体" w:hAnsi="宋体" w:eastAsia="宋体" w:cs="宋体"/>
                <w:kern w:val="0"/>
                <w:sz w:val="21"/>
                <w:szCs w:val="21"/>
              </w:rPr>
              <w:t>强度：0mA～100mA</w:t>
            </w:r>
            <w:r>
              <w:rPr>
                <w:rFonts w:hint="eastAsia" w:ascii="宋体" w:hAnsi="宋体" w:eastAsia="宋体" w:cs="宋体"/>
                <w:kern w:val="0"/>
                <w:sz w:val="21"/>
                <w:szCs w:val="21"/>
                <w:lang w:eastAsia="zh-CN"/>
              </w:rPr>
              <w:t>；</w:t>
            </w:r>
          </w:p>
        </w:tc>
        <w:tc>
          <w:tcPr>
            <w:tcW w:w="1050" w:type="dxa"/>
            <w:noWrap w:val="0"/>
            <w:vAlign w:val="center"/>
          </w:tcPr>
          <w:p w14:paraId="0B5ED15D">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276F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1" w:type="dxa"/>
            <w:noWrap w:val="0"/>
            <w:vAlign w:val="center"/>
          </w:tcPr>
          <w:p w14:paraId="7DA22F56">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7020" w:type="dxa"/>
            <w:gridSpan w:val="2"/>
            <w:noWrap w:val="0"/>
            <w:vAlign w:val="center"/>
          </w:tcPr>
          <w:p w14:paraId="4920757A">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脉冲</w:t>
            </w:r>
            <w:r>
              <w:rPr>
                <w:rFonts w:hint="eastAsia" w:ascii="宋体" w:hAnsi="宋体" w:eastAsia="宋体" w:cs="宋体"/>
                <w:kern w:val="0"/>
                <w:sz w:val="21"/>
                <w:szCs w:val="21"/>
              </w:rPr>
              <w:t>频率：0.5-</w:t>
            </w:r>
            <w:r>
              <w:rPr>
                <w:rFonts w:hint="eastAsia" w:ascii="宋体" w:hAnsi="宋体" w:eastAsia="宋体" w:cs="宋体"/>
                <w:kern w:val="0"/>
                <w:sz w:val="21"/>
                <w:szCs w:val="21"/>
                <w:lang w:val="en-US" w:eastAsia="zh-CN"/>
              </w:rPr>
              <w:t>999</w:t>
            </w:r>
            <w:r>
              <w:rPr>
                <w:rFonts w:hint="eastAsia" w:ascii="宋体" w:hAnsi="宋体" w:eastAsia="宋体" w:cs="宋体"/>
                <w:kern w:val="0"/>
                <w:sz w:val="21"/>
                <w:szCs w:val="21"/>
              </w:rPr>
              <w:t>Hz</w:t>
            </w:r>
            <w:r>
              <w:rPr>
                <w:rFonts w:hint="eastAsia" w:ascii="宋体" w:hAnsi="宋体" w:eastAsia="宋体" w:cs="宋体"/>
                <w:kern w:val="0"/>
                <w:sz w:val="21"/>
                <w:szCs w:val="21"/>
                <w:lang w:eastAsia="zh-CN"/>
              </w:rPr>
              <w:t>；</w:t>
            </w:r>
          </w:p>
        </w:tc>
        <w:tc>
          <w:tcPr>
            <w:tcW w:w="1050" w:type="dxa"/>
            <w:noWrap w:val="0"/>
            <w:vAlign w:val="center"/>
          </w:tcPr>
          <w:p w14:paraId="4005FB36">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7F6CD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51" w:type="dxa"/>
            <w:noWrap w:val="0"/>
            <w:vAlign w:val="center"/>
          </w:tcPr>
          <w:p w14:paraId="4425DCDC">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7020" w:type="dxa"/>
            <w:gridSpan w:val="2"/>
            <w:noWrap w:val="0"/>
            <w:vAlign w:val="center"/>
          </w:tcPr>
          <w:p w14:paraId="11AD8F06">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lang w:eastAsia="zh-CN"/>
              </w:rPr>
            </w:pPr>
            <w:r>
              <w:rPr>
                <w:rFonts w:hint="eastAsia" w:ascii="宋体" w:hAnsi="宋体" w:eastAsia="宋体" w:cs="宋体"/>
                <w:kern w:val="0"/>
                <w:sz w:val="21"/>
                <w:szCs w:val="21"/>
              </w:rPr>
              <w:t>脉冲宽度：</w:t>
            </w:r>
            <w:r>
              <w:rPr>
                <w:rFonts w:hint="eastAsia" w:ascii="宋体" w:hAnsi="宋体" w:eastAsia="宋体" w:cs="宋体"/>
                <w:kern w:val="0"/>
                <w:sz w:val="21"/>
                <w:szCs w:val="21"/>
                <w:lang w:val="en-US" w:eastAsia="zh-CN"/>
              </w:rPr>
              <w:t>50</w:t>
            </w:r>
            <w:r>
              <w:rPr>
                <w:rFonts w:hint="eastAsia" w:ascii="宋体" w:hAnsi="宋体" w:eastAsia="宋体" w:cs="宋体"/>
                <w:kern w:val="0"/>
                <w:sz w:val="21"/>
                <w:szCs w:val="21"/>
              </w:rPr>
              <w:t>-1000μs</w:t>
            </w:r>
            <w:r>
              <w:rPr>
                <w:rFonts w:hint="eastAsia" w:ascii="宋体" w:hAnsi="宋体" w:eastAsia="宋体" w:cs="宋体"/>
                <w:kern w:val="0"/>
                <w:sz w:val="21"/>
                <w:szCs w:val="21"/>
                <w:lang w:eastAsia="zh-CN"/>
              </w:rPr>
              <w:t>；</w:t>
            </w:r>
          </w:p>
        </w:tc>
        <w:tc>
          <w:tcPr>
            <w:tcW w:w="1050" w:type="dxa"/>
            <w:noWrap w:val="0"/>
            <w:vAlign w:val="center"/>
          </w:tcPr>
          <w:p w14:paraId="3A80703B">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58C1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51" w:type="dxa"/>
            <w:noWrap w:val="0"/>
            <w:vAlign w:val="center"/>
          </w:tcPr>
          <w:p w14:paraId="0AEEA9DE">
            <w:pPr>
              <w:keepNext w:val="0"/>
              <w:keepLines w:val="0"/>
              <w:pageBreakBefore w:val="0"/>
              <w:tabs>
                <w:tab w:val="center" w:pos="327"/>
                <w:tab w:val="left" w:pos="457"/>
              </w:tabs>
              <w:kinsoku/>
              <w:wordWrap/>
              <w:overflowPunct/>
              <w:topLinePunct w:val="0"/>
              <w:autoSpaceDE/>
              <w:autoSpaceDN/>
              <w:bidi w:val="0"/>
              <w:spacing w:after="0"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9</w:t>
            </w:r>
          </w:p>
        </w:tc>
        <w:tc>
          <w:tcPr>
            <w:tcW w:w="7020" w:type="dxa"/>
            <w:gridSpan w:val="2"/>
            <w:noWrap w:val="0"/>
            <w:vAlign w:val="center"/>
          </w:tcPr>
          <w:p w14:paraId="3127087A">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rPr>
              <w:t>上升下降时间：0-20S</w:t>
            </w:r>
            <w:r>
              <w:rPr>
                <w:rFonts w:hint="eastAsia" w:ascii="宋体" w:hAnsi="宋体" w:eastAsia="宋体" w:cs="宋体"/>
                <w:kern w:val="0"/>
                <w:sz w:val="21"/>
                <w:szCs w:val="21"/>
                <w:lang w:eastAsia="zh-CN"/>
              </w:rPr>
              <w:t>；</w:t>
            </w:r>
          </w:p>
        </w:tc>
        <w:tc>
          <w:tcPr>
            <w:tcW w:w="1050" w:type="dxa"/>
            <w:noWrap w:val="0"/>
            <w:vAlign w:val="center"/>
          </w:tcPr>
          <w:p w14:paraId="10EE7984">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35E3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51" w:type="dxa"/>
            <w:noWrap w:val="0"/>
            <w:vAlign w:val="center"/>
          </w:tcPr>
          <w:p w14:paraId="4104BFC3">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7020" w:type="dxa"/>
            <w:gridSpan w:val="2"/>
            <w:noWrap w:val="0"/>
            <w:vAlign w:val="center"/>
          </w:tcPr>
          <w:p w14:paraId="501D56FC">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rPr>
            </w:pPr>
            <w:r>
              <w:rPr>
                <w:rFonts w:hint="eastAsia" w:ascii="宋体" w:hAnsi="宋体" w:eastAsia="宋体" w:cs="宋体"/>
                <w:kern w:val="0"/>
                <w:sz w:val="21"/>
                <w:szCs w:val="21"/>
              </w:rPr>
              <w:t>内置放大器输入噪声</w:t>
            </w: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μV（r.m.s）</w:t>
            </w:r>
            <w:r>
              <w:rPr>
                <w:rFonts w:hint="eastAsia" w:ascii="宋体" w:hAnsi="宋体" w:eastAsia="宋体" w:cs="宋体"/>
                <w:kern w:val="0"/>
                <w:sz w:val="21"/>
                <w:szCs w:val="21"/>
                <w:lang w:eastAsia="zh-CN"/>
              </w:rPr>
              <w:t>；</w:t>
            </w:r>
          </w:p>
        </w:tc>
        <w:tc>
          <w:tcPr>
            <w:tcW w:w="1050" w:type="dxa"/>
            <w:noWrap w:val="0"/>
            <w:vAlign w:val="center"/>
          </w:tcPr>
          <w:p w14:paraId="7D656916">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769D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51" w:type="dxa"/>
            <w:noWrap w:val="0"/>
            <w:vAlign w:val="center"/>
          </w:tcPr>
          <w:p w14:paraId="6327F447">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1</w:t>
            </w:r>
          </w:p>
        </w:tc>
        <w:tc>
          <w:tcPr>
            <w:tcW w:w="7020" w:type="dxa"/>
            <w:gridSpan w:val="2"/>
            <w:noWrap w:val="0"/>
            <w:vAlign w:val="center"/>
          </w:tcPr>
          <w:p w14:paraId="0FCC4D6E">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kern w:val="0"/>
                <w:sz w:val="21"/>
                <w:szCs w:val="21"/>
                <w:lang w:eastAsia="zh-CN"/>
              </w:rPr>
            </w:pPr>
            <w:r>
              <w:rPr>
                <w:rFonts w:hint="eastAsia" w:ascii="宋体" w:hAnsi="宋体" w:eastAsia="宋体" w:cs="宋体"/>
                <w:kern w:val="0"/>
                <w:sz w:val="21"/>
                <w:szCs w:val="21"/>
                <w:lang w:val="en-US" w:eastAsia="zh-CN"/>
              </w:rPr>
              <w:t>主机可触摸操控</w:t>
            </w:r>
            <w:r>
              <w:rPr>
                <w:rFonts w:hint="eastAsia" w:ascii="宋体" w:hAnsi="宋体" w:eastAsia="宋体" w:cs="宋体"/>
                <w:kern w:val="0"/>
                <w:sz w:val="21"/>
                <w:szCs w:val="21"/>
              </w:rPr>
              <w:t>液</w:t>
            </w:r>
            <w:r>
              <w:rPr>
                <w:rFonts w:hint="eastAsia" w:ascii="宋体" w:hAnsi="宋体" w:eastAsia="宋体" w:cs="宋体"/>
                <w:kern w:val="0"/>
                <w:sz w:val="21"/>
                <w:szCs w:val="21"/>
                <w:lang w:val="en-US" w:eastAsia="zh-CN"/>
              </w:rPr>
              <w:t>晶屏</w:t>
            </w:r>
            <w:r>
              <w:rPr>
                <w:rFonts w:hint="eastAsia" w:ascii="宋体" w:hAnsi="宋体" w:eastAsia="宋体" w:cs="宋体"/>
                <w:kern w:val="0"/>
                <w:sz w:val="21"/>
                <w:szCs w:val="21"/>
                <w:lang w:eastAsia="zh-Hans"/>
              </w:rPr>
              <w:t>；也可物理旋钮</w:t>
            </w:r>
            <w:r>
              <w:rPr>
                <w:rFonts w:hint="eastAsia" w:ascii="宋体" w:hAnsi="宋体" w:eastAsia="宋体" w:cs="宋体"/>
                <w:kern w:val="0"/>
                <w:sz w:val="21"/>
                <w:szCs w:val="21"/>
                <w:lang w:val="en-US" w:eastAsia="zh-CN"/>
              </w:rPr>
              <w:t>或物理按键</w:t>
            </w:r>
            <w:r>
              <w:rPr>
                <w:rFonts w:hint="eastAsia" w:ascii="宋体" w:hAnsi="宋体" w:eastAsia="宋体" w:cs="宋体"/>
                <w:kern w:val="0"/>
                <w:sz w:val="21"/>
                <w:szCs w:val="21"/>
                <w:lang w:eastAsia="zh-Hans"/>
              </w:rPr>
              <w:t>进行参数调节</w:t>
            </w:r>
            <w:r>
              <w:rPr>
                <w:rFonts w:hint="eastAsia" w:ascii="宋体" w:hAnsi="宋体" w:eastAsia="宋体" w:cs="宋体"/>
                <w:kern w:val="0"/>
                <w:sz w:val="21"/>
                <w:szCs w:val="21"/>
                <w:lang w:eastAsia="zh-CN"/>
              </w:rPr>
              <w:t>；</w:t>
            </w:r>
          </w:p>
        </w:tc>
        <w:tc>
          <w:tcPr>
            <w:tcW w:w="1050" w:type="dxa"/>
            <w:noWrap w:val="0"/>
            <w:vAlign w:val="center"/>
          </w:tcPr>
          <w:p w14:paraId="6C95239C">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21C1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751" w:type="dxa"/>
            <w:noWrap w:val="0"/>
            <w:vAlign w:val="center"/>
          </w:tcPr>
          <w:p w14:paraId="43238450">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p>
        </w:tc>
        <w:tc>
          <w:tcPr>
            <w:tcW w:w="7020" w:type="dxa"/>
            <w:gridSpan w:val="2"/>
            <w:noWrap w:val="0"/>
            <w:vAlign w:val="center"/>
          </w:tcPr>
          <w:p w14:paraId="6193BADF">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rPr>
            </w:pPr>
            <w:r>
              <w:rPr>
                <w:rFonts w:hint="eastAsia" w:ascii="宋体" w:hAnsi="宋体" w:eastAsia="宋体" w:cs="宋体"/>
                <w:kern w:val="0"/>
                <w:sz w:val="21"/>
                <w:szCs w:val="21"/>
              </w:rPr>
              <w:t>刺激波形：双相平衡波</w:t>
            </w:r>
            <w:r>
              <w:rPr>
                <w:rFonts w:hint="eastAsia" w:ascii="宋体" w:hAnsi="宋体" w:eastAsia="宋体" w:cs="宋体"/>
                <w:kern w:val="0"/>
                <w:sz w:val="21"/>
                <w:szCs w:val="21"/>
                <w:lang w:eastAsia="zh-CN"/>
              </w:rPr>
              <w:t>；</w:t>
            </w:r>
          </w:p>
        </w:tc>
        <w:tc>
          <w:tcPr>
            <w:tcW w:w="1050" w:type="dxa"/>
            <w:noWrap w:val="0"/>
            <w:vAlign w:val="center"/>
          </w:tcPr>
          <w:p w14:paraId="68163D1C">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240B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751" w:type="dxa"/>
            <w:noWrap w:val="0"/>
            <w:vAlign w:val="center"/>
          </w:tcPr>
          <w:p w14:paraId="539A8A43">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7020" w:type="dxa"/>
            <w:gridSpan w:val="2"/>
            <w:noWrap w:val="0"/>
            <w:vAlign w:val="center"/>
          </w:tcPr>
          <w:p w14:paraId="25D7CC2E">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具备</w:t>
            </w:r>
            <w:r>
              <w:rPr>
                <w:rFonts w:hint="eastAsia" w:ascii="宋体" w:hAnsi="宋体" w:eastAsia="宋体" w:cs="宋体"/>
                <w:sz w:val="21"/>
                <w:szCs w:val="21"/>
              </w:rPr>
              <w:t>成人模式</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儿童模式；健侧带患侧训练模式；</w:t>
            </w:r>
          </w:p>
        </w:tc>
        <w:tc>
          <w:tcPr>
            <w:tcW w:w="1050" w:type="dxa"/>
            <w:noWrap w:val="0"/>
            <w:vAlign w:val="center"/>
          </w:tcPr>
          <w:p w14:paraId="3D17843C">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2E0F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51" w:type="dxa"/>
            <w:noWrap w:val="0"/>
            <w:vAlign w:val="center"/>
          </w:tcPr>
          <w:p w14:paraId="0204BD34">
            <w:pPr>
              <w:keepNext w:val="0"/>
              <w:keepLines w:val="0"/>
              <w:pageBreakBefore w:val="0"/>
              <w:numPr>
                <w:ilvl w:val="0"/>
                <w:numId w:val="0"/>
              </w:numPr>
              <w:kinsoku/>
              <w:wordWrap/>
              <w:overflowPunct/>
              <w:topLinePunct w:val="0"/>
              <w:autoSpaceDE/>
              <w:autoSpaceDN/>
              <w:bidi w:val="0"/>
              <w:spacing w:after="0" w:line="360" w:lineRule="auto"/>
              <w:ind w:leftChars="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4</w:t>
            </w:r>
          </w:p>
        </w:tc>
        <w:tc>
          <w:tcPr>
            <w:tcW w:w="7020" w:type="dxa"/>
            <w:gridSpan w:val="2"/>
            <w:noWrap w:val="0"/>
            <w:vAlign w:val="center"/>
          </w:tcPr>
          <w:p w14:paraId="38D6415A">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具备独立通道模式：4个通道可独立设置治疗参数或模式，每个通道可独立进行表面肌电评估并生成评估结果</w:t>
            </w:r>
          </w:p>
        </w:tc>
        <w:tc>
          <w:tcPr>
            <w:tcW w:w="1050" w:type="dxa"/>
            <w:noWrap w:val="0"/>
            <w:vAlign w:val="center"/>
          </w:tcPr>
          <w:p w14:paraId="0B183D68">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r>
      <w:tr w14:paraId="1D93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751" w:type="dxa"/>
            <w:noWrap w:val="0"/>
            <w:vAlign w:val="center"/>
          </w:tcPr>
          <w:p w14:paraId="07D23C67">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p>
        </w:tc>
        <w:tc>
          <w:tcPr>
            <w:tcW w:w="7020" w:type="dxa"/>
            <w:gridSpan w:val="2"/>
            <w:noWrap w:val="0"/>
            <w:vAlign w:val="center"/>
          </w:tcPr>
          <w:p w14:paraId="5BD98793">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具备多媒体生物反馈训练功能，可进行肌力放松、增强、耐力、协调、精准训练；</w:t>
            </w:r>
          </w:p>
        </w:tc>
        <w:tc>
          <w:tcPr>
            <w:tcW w:w="1050" w:type="dxa"/>
            <w:noWrap w:val="0"/>
            <w:vAlign w:val="center"/>
          </w:tcPr>
          <w:p w14:paraId="00328EED">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690B6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51" w:type="dxa"/>
            <w:noWrap w:val="0"/>
            <w:vAlign w:val="center"/>
          </w:tcPr>
          <w:p w14:paraId="58D46D9E">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p>
        </w:tc>
        <w:tc>
          <w:tcPr>
            <w:tcW w:w="7020" w:type="dxa"/>
            <w:gridSpan w:val="2"/>
            <w:noWrap w:val="0"/>
            <w:vAlign w:val="center"/>
          </w:tcPr>
          <w:p w14:paraId="5010E325">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可自定义临床方案</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对</w:t>
            </w:r>
            <w:r>
              <w:rPr>
                <w:rFonts w:hint="eastAsia" w:ascii="宋体" w:hAnsi="宋体" w:eastAsia="宋体" w:cs="宋体"/>
                <w:sz w:val="21"/>
                <w:szCs w:val="21"/>
              </w:rPr>
              <w:t>刺激时间、间歇时间、波升时间、波降时间、刺激频率、脉宽可调，且推荐临床常用的治疗参数</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实现</w:t>
            </w:r>
            <w:r>
              <w:rPr>
                <w:rFonts w:hint="eastAsia" w:ascii="宋体" w:hAnsi="宋体" w:eastAsia="宋体" w:cs="宋体"/>
                <w:sz w:val="21"/>
                <w:szCs w:val="21"/>
              </w:rPr>
              <w:t>个性化治疗</w:t>
            </w:r>
            <w:r>
              <w:rPr>
                <w:rFonts w:hint="eastAsia" w:ascii="宋体" w:hAnsi="宋体" w:eastAsia="宋体" w:cs="宋体"/>
                <w:sz w:val="21"/>
                <w:szCs w:val="21"/>
                <w:lang w:eastAsia="zh-CN"/>
              </w:rPr>
              <w:t>；</w:t>
            </w:r>
          </w:p>
        </w:tc>
        <w:tc>
          <w:tcPr>
            <w:tcW w:w="1050" w:type="dxa"/>
            <w:noWrap w:val="0"/>
            <w:vAlign w:val="center"/>
          </w:tcPr>
          <w:p w14:paraId="5DEDDADC">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p>
        </w:tc>
      </w:tr>
      <w:tr w14:paraId="1018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51" w:type="dxa"/>
            <w:noWrap w:val="0"/>
            <w:vAlign w:val="center"/>
          </w:tcPr>
          <w:p w14:paraId="2CDB4987">
            <w:pPr>
              <w:keepNext w:val="0"/>
              <w:keepLines w:val="0"/>
              <w:pageBreakBefore w:val="0"/>
              <w:tabs>
                <w:tab w:val="left" w:pos="208"/>
              </w:tabs>
              <w:kinsoku/>
              <w:wordWrap/>
              <w:overflowPunct/>
              <w:topLinePunct w:val="0"/>
              <w:autoSpaceDE/>
              <w:autoSpaceDN/>
              <w:bidi w:val="0"/>
              <w:spacing w:after="0" w:line="36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17</w:t>
            </w:r>
          </w:p>
        </w:tc>
        <w:tc>
          <w:tcPr>
            <w:tcW w:w="7020" w:type="dxa"/>
            <w:gridSpan w:val="2"/>
            <w:noWrap w:val="0"/>
            <w:vAlign w:val="center"/>
          </w:tcPr>
          <w:p w14:paraId="584DF73C">
            <w:pPr>
              <w:keepNext w:val="0"/>
              <w:keepLines w:val="0"/>
              <w:pageBreakBefore w:val="0"/>
              <w:numPr>
                <w:ilvl w:val="0"/>
                <w:numId w:val="0"/>
              </w:numPr>
              <w:kinsoku/>
              <w:wordWrap/>
              <w:overflowPunct/>
              <w:topLinePunct w:val="0"/>
              <w:autoSpaceDE/>
              <w:autoSpaceDN/>
              <w:bidi w:val="0"/>
              <w:spacing w:after="0" w:line="360" w:lineRule="auto"/>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使用期限≥8年</w:t>
            </w:r>
          </w:p>
        </w:tc>
        <w:tc>
          <w:tcPr>
            <w:tcW w:w="1050" w:type="dxa"/>
            <w:noWrap w:val="0"/>
            <w:vAlign w:val="center"/>
          </w:tcPr>
          <w:p w14:paraId="38058658">
            <w:pPr>
              <w:keepNext w:val="0"/>
              <w:keepLines w:val="0"/>
              <w:pageBreakBefore w:val="0"/>
              <w:kinsoku/>
              <w:wordWrap/>
              <w:overflowPunct/>
              <w:topLinePunct w:val="0"/>
              <w:autoSpaceDE/>
              <w:autoSpaceDN/>
              <w:bidi w:val="0"/>
              <w:spacing w:after="0" w:line="36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w:t>
            </w:r>
          </w:p>
        </w:tc>
      </w:tr>
    </w:tbl>
    <w:p w14:paraId="0B62DD64">
      <w:pPr>
        <w:spacing w:line="460" w:lineRule="exact"/>
        <w:jc w:val="left"/>
        <w:rPr>
          <w:rFonts w:hint="eastAsia" w:ascii="宋体" w:hAnsi="宋体" w:eastAsia="宋体" w:cs="宋体"/>
          <w:b/>
          <w:sz w:val="21"/>
          <w:szCs w:val="21"/>
          <w:lang w:eastAsia="zh-CN"/>
        </w:rPr>
      </w:pPr>
      <w:r>
        <w:rPr>
          <w:rFonts w:hint="eastAsia" w:cs="宋体"/>
          <w:b/>
          <w:sz w:val="21"/>
          <w:szCs w:val="21"/>
          <w:lang w:val="en-US" w:eastAsia="zh-CN"/>
        </w:rPr>
        <w:t>第五标包</w:t>
      </w:r>
    </w:p>
    <w:p w14:paraId="6004C0E8">
      <w:pPr>
        <w:spacing w:line="460" w:lineRule="exact"/>
        <w:jc w:val="center"/>
        <w:rPr>
          <w:rFonts w:hint="eastAsia" w:ascii="宋体" w:hAnsi="宋体" w:eastAsia="宋体" w:cs="宋体"/>
          <w:b/>
          <w:sz w:val="21"/>
          <w:szCs w:val="21"/>
        </w:rPr>
      </w:pPr>
      <w:r>
        <w:rPr>
          <w:rFonts w:hint="eastAsia" w:ascii="宋体" w:hAnsi="宋体" w:eastAsia="宋体" w:cs="宋体"/>
          <w:b/>
          <w:sz w:val="21"/>
          <w:szCs w:val="21"/>
          <w:lang w:val="en-US" w:eastAsia="zh-CN"/>
        </w:rPr>
        <w:t>5-1</w:t>
      </w:r>
      <w:r>
        <w:rPr>
          <w:rFonts w:hint="eastAsia" w:ascii="宋体" w:hAnsi="宋体" w:eastAsia="宋体" w:cs="宋体"/>
          <w:b/>
          <w:sz w:val="21"/>
          <w:szCs w:val="21"/>
        </w:rPr>
        <w:t>：</w:t>
      </w:r>
      <w:r>
        <w:rPr>
          <w:rFonts w:hint="eastAsia" w:ascii="宋体" w:hAnsi="宋体" w:eastAsia="宋体" w:cs="宋体"/>
          <w:b/>
          <w:bCs/>
          <w:sz w:val="21"/>
          <w:szCs w:val="21"/>
          <w:lang w:val="en-US" w:eastAsia="zh-CN"/>
        </w:rPr>
        <w:t>无创呼吸机</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709"/>
        <w:gridCol w:w="5687"/>
        <w:gridCol w:w="1019"/>
      </w:tblGrid>
      <w:tr w14:paraId="4A71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gridSpan w:val="2"/>
            <w:noWrap w:val="0"/>
            <w:vAlign w:val="top"/>
          </w:tcPr>
          <w:p w14:paraId="24385DB4">
            <w:pPr>
              <w:rPr>
                <w:rFonts w:hint="eastAsia" w:ascii="宋体" w:hAnsi="宋体" w:eastAsia="宋体" w:cs="宋体"/>
                <w:sz w:val="21"/>
                <w:szCs w:val="21"/>
              </w:rPr>
            </w:pPr>
            <w:r>
              <w:rPr>
                <w:rFonts w:hint="eastAsia" w:ascii="宋体" w:hAnsi="宋体" w:eastAsia="宋体" w:cs="宋体"/>
                <w:sz w:val="21"/>
                <w:szCs w:val="21"/>
              </w:rPr>
              <w:t>设备名称</w:t>
            </w:r>
          </w:p>
        </w:tc>
        <w:tc>
          <w:tcPr>
            <w:tcW w:w="6706" w:type="dxa"/>
            <w:gridSpan w:val="2"/>
            <w:noWrap w:val="0"/>
            <w:vAlign w:val="top"/>
          </w:tcPr>
          <w:p w14:paraId="2903DAD6">
            <w:pPr>
              <w:ind w:firstLine="105" w:firstLineChars="5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无创呼吸机</w:t>
            </w:r>
          </w:p>
        </w:tc>
      </w:tr>
      <w:tr w14:paraId="0AEB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58" w:type="dxa"/>
            <w:gridSpan w:val="4"/>
            <w:noWrap w:val="0"/>
            <w:vAlign w:val="top"/>
          </w:tcPr>
          <w:p w14:paraId="3BF6F201">
            <w:pPr>
              <w:ind w:firstLine="1995" w:firstLineChars="950"/>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4DE7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3" w:type="dxa"/>
            <w:noWrap w:val="0"/>
            <w:vAlign w:val="top"/>
          </w:tcPr>
          <w:p w14:paraId="696C1B7B">
            <w:pPr>
              <w:rPr>
                <w:rFonts w:hint="eastAsia" w:ascii="宋体" w:hAnsi="宋体" w:eastAsia="宋体" w:cs="宋体"/>
                <w:sz w:val="21"/>
                <w:szCs w:val="21"/>
              </w:rPr>
            </w:pPr>
            <w:r>
              <w:rPr>
                <w:rFonts w:hint="eastAsia" w:ascii="宋体" w:hAnsi="宋体" w:eastAsia="宋体" w:cs="宋体"/>
                <w:sz w:val="21"/>
                <w:szCs w:val="21"/>
              </w:rPr>
              <w:t>序号</w:t>
            </w:r>
          </w:p>
        </w:tc>
        <w:tc>
          <w:tcPr>
            <w:tcW w:w="6396" w:type="dxa"/>
            <w:gridSpan w:val="2"/>
            <w:noWrap w:val="0"/>
            <w:vAlign w:val="top"/>
          </w:tcPr>
          <w:p w14:paraId="35A063D2">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1019" w:type="dxa"/>
            <w:noWrap w:val="0"/>
            <w:vAlign w:val="top"/>
          </w:tcPr>
          <w:p w14:paraId="1CF692AE">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1312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43" w:type="dxa"/>
            <w:noWrap w:val="0"/>
            <w:vAlign w:val="top"/>
          </w:tcPr>
          <w:p w14:paraId="6099A3A4">
            <w:pPr>
              <w:jc w:val="both"/>
              <w:rPr>
                <w:rFonts w:hint="eastAsia" w:ascii="宋体" w:hAnsi="宋体" w:eastAsia="宋体" w:cs="宋体"/>
                <w:sz w:val="21"/>
                <w:szCs w:val="21"/>
              </w:rPr>
            </w:pPr>
            <w:r>
              <w:rPr>
                <w:rFonts w:hint="eastAsia" w:ascii="宋体" w:hAnsi="宋体" w:eastAsia="宋体" w:cs="宋体"/>
                <w:sz w:val="21"/>
                <w:szCs w:val="21"/>
              </w:rPr>
              <w:t>1</w:t>
            </w:r>
          </w:p>
        </w:tc>
        <w:tc>
          <w:tcPr>
            <w:tcW w:w="6396" w:type="dxa"/>
            <w:gridSpan w:val="2"/>
            <w:noWrap w:val="0"/>
            <w:vAlign w:val="top"/>
          </w:tcPr>
          <w:p w14:paraId="78977BE1">
            <w:pPr>
              <w:pStyle w:val="4"/>
              <w:numPr>
                <w:ilvl w:val="0"/>
                <w:numId w:val="0"/>
              </w:numPr>
              <w:spacing w:line="360" w:lineRule="auto"/>
              <w:ind w:left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用于成人及体重≥30kg的儿童，提供辅助通气及呼吸支持。</w:t>
            </w:r>
          </w:p>
        </w:tc>
        <w:tc>
          <w:tcPr>
            <w:tcW w:w="1019" w:type="dxa"/>
            <w:noWrap w:val="0"/>
            <w:vAlign w:val="top"/>
          </w:tcPr>
          <w:p w14:paraId="16BFEF2A">
            <w:pPr>
              <w:rPr>
                <w:rFonts w:hint="eastAsia" w:ascii="宋体" w:hAnsi="宋体" w:eastAsia="宋体" w:cs="宋体"/>
                <w:sz w:val="21"/>
                <w:szCs w:val="21"/>
              </w:rPr>
            </w:pPr>
          </w:p>
        </w:tc>
      </w:tr>
      <w:tr w14:paraId="2155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43" w:type="dxa"/>
            <w:noWrap w:val="0"/>
            <w:vAlign w:val="top"/>
          </w:tcPr>
          <w:p w14:paraId="28817A2C">
            <w:p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6396" w:type="dxa"/>
            <w:gridSpan w:val="2"/>
            <w:noWrap w:val="0"/>
            <w:vAlign w:val="top"/>
          </w:tcPr>
          <w:p w14:paraId="70B1DBDC">
            <w:pPr>
              <w:pStyle w:val="4"/>
              <w:numPr>
                <w:ilvl w:val="0"/>
                <w:numId w:val="0"/>
              </w:numPr>
              <w:spacing w:line="360" w:lineRule="auto"/>
              <w:ind w:leftChars="0"/>
              <w:jc w:val="both"/>
              <w:rPr>
                <w:rFonts w:hint="eastAsia" w:ascii="宋体" w:hAnsi="宋体" w:eastAsia="宋体" w:cs="宋体"/>
                <w:sz w:val="21"/>
                <w:szCs w:val="21"/>
              </w:rPr>
            </w:pPr>
            <w:r>
              <w:rPr>
                <w:rFonts w:hint="eastAsia" w:ascii="宋体" w:hAnsi="宋体" w:eastAsia="宋体" w:cs="宋体"/>
                <w:sz w:val="21"/>
                <w:szCs w:val="21"/>
              </w:rPr>
              <w:t>具备开机自检功能，可进行系统通讯、压力、出口流量、氧气流量、氧浓度检测。</w:t>
            </w:r>
          </w:p>
        </w:tc>
        <w:tc>
          <w:tcPr>
            <w:tcW w:w="1019" w:type="dxa"/>
            <w:noWrap w:val="0"/>
            <w:vAlign w:val="top"/>
          </w:tcPr>
          <w:p w14:paraId="335B804A">
            <w:pPr>
              <w:rPr>
                <w:rFonts w:hint="eastAsia" w:ascii="宋体" w:hAnsi="宋体" w:eastAsia="宋体" w:cs="宋体"/>
                <w:sz w:val="21"/>
                <w:szCs w:val="21"/>
              </w:rPr>
            </w:pPr>
          </w:p>
        </w:tc>
      </w:tr>
      <w:tr w14:paraId="22B8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43" w:type="dxa"/>
            <w:noWrap w:val="0"/>
            <w:vAlign w:val="top"/>
          </w:tcPr>
          <w:p w14:paraId="1C3CCCD1">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p>
        </w:tc>
        <w:tc>
          <w:tcPr>
            <w:tcW w:w="6396" w:type="dxa"/>
            <w:gridSpan w:val="2"/>
            <w:noWrap w:val="0"/>
            <w:vAlign w:val="top"/>
          </w:tcPr>
          <w:p w14:paraId="3A11D99E">
            <w:pPr>
              <w:pStyle w:val="4"/>
              <w:numPr>
                <w:ilvl w:val="0"/>
                <w:numId w:val="0"/>
              </w:numPr>
              <w:spacing w:line="360" w:lineRule="auto"/>
              <w:ind w:leftChars="0"/>
              <w:jc w:val="both"/>
              <w:rPr>
                <w:rFonts w:hint="eastAsia" w:ascii="宋体" w:hAnsi="宋体" w:eastAsia="宋体" w:cs="宋体"/>
                <w:sz w:val="21"/>
                <w:szCs w:val="21"/>
              </w:rPr>
            </w:pPr>
            <w:r>
              <w:rPr>
                <w:rFonts w:hint="eastAsia" w:ascii="宋体" w:hAnsi="宋体" w:eastAsia="宋体" w:cs="宋体"/>
                <w:sz w:val="21"/>
                <w:szCs w:val="21"/>
              </w:rPr>
              <w:t>屏幕：彩色液晶触摸屏，屏幕尺寸≥8英寸，分辨率≥1024×768，同屏显示设置参数及监测参数；支持触控或物理按键/旋钮操控方式；具有屏幕锁功能，防止误触更改通气参数；具备USB数据接口，支持有线或无线数据传输功能。</w:t>
            </w:r>
          </w:p>
        </w:tc>
        <w:tc>
          <w:tcPr>
            <w:tcW w:w="1019" w:type="dxa"/>
            <w:noWrap w:val="0"/>
            <w:vAlign w:val="top"/>
          </w:tcPr>
          <w:p w14:paraId="7C2B7A57">
            <w:pPr>
              <w:rPr>
                <w:rFonts w:hint="eastAsia" w:ascii="宋体" w:hAnsi="宋体" w:eastAsia="宋体" w:cs="宋体"/>
                <w:sz w:val="21"/>
                <w:szCs w:val="21"/>
              </w:rPr>
            </w:pPr>
          </w:p>
        </w:tc>
      </w:tr>
      <w:tr w14:paraId="6787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4F8D5D50">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6396" w:type="dxa"/>
            <w:gridSpan w:val="2"/>
            <w:noWrap w:val="0"/>
            <w:vAlign w:val="top"/>
          </w:tcPr>
          <w:p w14:paraId="17D04B51">
            <w:pPr>
              <w:widowControl w:val="0"/>
              <w:tabs>
                <w:tab w:val="left" w:pos="425"/>
              </w:tabs>
              <w:adjustRightInd/>
              <w:snapToGrid/>
              <w:spacing w:after="0" w:line="300" w:lineRule="exact"/>
              <w:jc w:val="both"/>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配备内置电池，后备电池工作时长≥4小时，交流电供电与电池供电可无缝切换。</w:t>
            </w:r>
          </w:p>
        </w:tc>
        <w:tc>
          <w:tcPr>
            <w:tcW w:w="1019" w:type="dxa"/>
            <w:noWrap w:val="0"/>
            <w:vAlign w:val="top"/>
          </w:tcPr>
          <w:p w14:paraId="13036603">
            <w:pPr>
              <w:rPr>
                <w:rFonts w:hint="eastAsia" w:ascii="宋体" w:hAnsi="宋体" w:eastAsia="宋体" w:cs="宋体"/>
                <w:sz w:val="21"/>
                <w:szCs w:val="21"/>
              </w:rPr>
            </w:pPr>
          </w:p>
        </w:tc>
      </w:tr>
      <w:tr w14:paraId="2D43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7E363395">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6396" w:type="dxa"/>
            <w:gridSpan w:val="2"/>
            <w:noWrap w:val="0"/>
            <w:vAlign w:val="top"/>
          </w:tcPr>
          <w:p w14:paraId="4E99C9DC">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通气模式：持续气道正压通气模式（CPAP模式）、自主模式（S模式）、定时控制模式（T）、自主/定时模式（S/T）、压力控制模式（PC模式）、容量保证压力支持通气（MVAPS）、高流量氧疗模式（HFNC模式）。</w:t>
            </w:r>
          </w:p>
          <w:p w14:paraId="525C32AD">
            <w:pPr>
              <w:widowControl w:val="0"/>
              <w:tabs>
                <w:tab w:val="left" w:pos="425"/>
              </w:tabs>
              <w:adjustRightInd/>
              <w:snapToGrid/>
              <w:spacing w:after="0" w:line="300" w:lineRule="exact"/>
              <w:jc w:val="both"/>
              <w:rPr>
                <w:rFonts w:hint="eastAsia" w:ascii="宋体" w:hAnsi="宋体" w:eastAsia="宋体" w:cs="宋体"/>
                <w:sz w:val="21"/>
                <w:szCs w:val="21"/>
              </w:rPr>
            </w:pPr>
          </w:p>
        </w:tc>
        <w:tc>
          <w:tcPr>
            <w:tcW w:w="1019" w:type="dxa"/>
            <w:noWrap w:val="0"/>
            <w:vAlign w:val="top"/>
          </w:tcPr>
          <w:p w14:paraId="6383E945">
            <w:pPr>
              <w:rPr>
                <w:rFonts w:hint="eastAsia" w:ascii="宋体" w:hAnsi="宋体" w:eastAsia="宋体" w:cs="宋体"/>
                <w:sz w:val="21"/>
                <w:szCs w:val="21"/>
              </w:rPr>
            </w:pPr>
          </w:p>
        </w:tc>
      </w:tr>
      <w:tr w14:paraId="7BF9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43" w:type="dxa"/>
            <w:noWrap w:val="0"/>
            <w:vAlign w:val="top"/>
          </w:tcPr>
          <w:p w14:paraId="184EEDE3">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p>
        </w:tc>
        <w:tc>
          <w:tcPr>
            <w:tcW w:w="6396" w:type="dxa"/>
            <w:gridSpan w:val="2"/>
            <w:noWrap w:val="0"/>
            <w:vAlign w:val="top"/>
          </w:tcPr>
          <w:p w14:paraId="7FDB69EB">
            <w:pPr>
              <w:rPr>
                <w:rFonts w:hint="eastAsia" w:ascii="宋体" w:hAnsi="宋体" w:eastAsia="宋体" w:cs="宋体"/>
                <w:sz w:val="21"/>
                <w:szCs w:val="21"/>
              </w:rPr>
            </w:pPr>
            <w:r>
              <w:rPr>
                <w:rFonts w:hint="eastAsia" w:ascii="宋体" w:hAnsi="宋体" w:eastAsia="宋体" w:cs="宋体"/>
                <w:sz w:val="21"/>
                <w:szCs w:val="21"/>
              </w:rPr>
              <w:t>具备高流量氧疗模式，8-100L/min流量可调。</w:t>
            </w:r>
          </w:p>
        </w:tc>
        <w:tc>
          <w:tcPr>
            <w:tcW w:w="1019" w:type="dxa"/>
            <w:noWrap w:val="0"/>
            <w:vAlign w:val="top"/>
          </w:tcPr>
          <w:p w14:paraId="41DBD4E9">
            <w:pPr>
              <w:rPr>
                <w:rFonts w:hint="eastAsia" w:ascii="宋体" w:hAnsi="宋体" w:eastAsia="宋体" w:cs="宋体"/>
                <w:sz w:val="21"/>
                <w:szCs w:val="21"/>
              </w:rPr>
            </w:pPr>
          </w:p>
        </w:tc>
      </w:tr>
      <w:tr w14:paraId="18E7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43" w:type="dxa"/>
            <w:noWrap w:val="0"/>
            <w:vAlign w:val="top"/>
          </w:tcPr>
          <w:p w14:paraId="0347B1A7">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p>
        </w:tc>
        <w:tc>
          <w:tcPr>
            <w:tcW w:w="6396" w:type="dxa"/>
            <w:gridSpan w:val="2"/>
            <w:noWrap w:val="0"/>
            <w:vAlign w:val="top"/>
          </w:tcPr>
          <w:p w14:paraId="32C26CF3">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具备氧浓度调节功能，机器内置控氧模块，无需外接空氧混合阀或流量计；氧浓度设置范围21%-100%，调节步进≤1%；具备氧浓度实时监测及报警功能。</w:t>
            </w:r>
          </w:p>
        </w:tc>
        <w:tc>
          <w:tcPr>
            <w:tcW w:w="1019" w:type="dxa"/>
            <w:noWrap w:val="0"/>
            <w:vAlign w:val="top"/>
          </w:tcPr>
          <w:p w14:paraId="0A150004">
            <w:pPr>
              <w:rPr>
                <w:rFonts w:hint="eastAsia" w:ascii="宋体" w:hAnsi="宋体" w:eastAsia="宋体" w:cs="宋体"/>
                <w:sz w:val="21"/>
                <w:szCs w:val="21"/>
              </w:rPr>
            </w:pPr>
          </w:p>
        </w:tc>
      </w:tr>
      <w:tr w14:paraId="2BDE7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843" w:type="dxa"/>
            <w:noWrap w:val="0"/>
            <w:vAlign w:val="top"/>
          </w:tcPr>
          <w:p w14:paraId="63FA030D">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p>
        </w:tc>
        <w:tc>
          <w:tcPr>
            <w:tcW w:w="6396" w:type="dxa"/>
            <w:gridSpan w:val="2"/>
            <w:noWrap w:val="0"/>
            <w:vAlign w:val="top"/>
          </w:tcPr>
          <w:p w14:paraId="31DF607C">
            <w:pPr>
              <w:rPr>
                <w:rFonts w:hint="eastAsia" w:ascii="宋体" w:hAnsi="宋体" w:eastAsia="宋体" w:cs="宋体"/>
                <w:sz w:val="21"/>
                <w:szCs w:val="21"/>
              </w:rPr>
            </w:pPr>
            <w:r>
              <w:rPr>
                <w:rFonts w:hint="eastAsia" w:ascii="宋体" w:hAnsi="宋体" w:eastAsia="宋体" w:cs="宋体"/>
                <w:sz w:val="21"/>
                <w:szCs w:val="21"/>
              </w:rPr>
              <w:t>具备容量保证功能，目标潮气量设置范围值：50-2500ml。</w:t>
            </w:r>
          </w:p>
        </w:tc>
        <w:tc>
          <w:tcPr>
            <w:tcW w:w="1019" w:type="dxa"/>
            <w:noWrap w:val="0"/>
            <w:vAlign w:val="top"/>
          </w:tcPr>
          <w:p w14:paraId="58E3C8DF">
            <w:pPr>
              <w:rPr>
                <w:rFonts w:hint="eastAsia" w:ascii="宋体" w:hAnsi="宋体" w:eastAsia="宋体" w:cs="宋体"/>
                <w:sz w:val="21"/>
                <w:szCs w:val="21"/>
              </w:rPr>
            </w:pPr>
          </w:p>
        </w:tc>
      </w:tr>
      <w:tr w14:paraId="137B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43" w:type="dxa"/>
            <w:noWrap w:val="0"/>
            <w:vAlign w:val="top"/>
          </w:tcPr>
          <w:p w14:paraId="498172CA">
            <w:pPr>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p>
        </w:tc>
        <w:tc>
          <w:tcPr>
            <w:tcW w:w="6396" w:type="dxa"/>
            <w:gridSpan w:val="2"/>
            <w:noWrap w:val="0"/>
            <w:vAlign w:val="top"/>
          </w:tcPr>
          <w:p w14:paraId="53C8D426">
            <w:pPr>
              <w:rPr>
                <w:rFonts w:hint="eastAsia" w:ascii="宋体" w:hAnsi="宋体" w:eastAsia="宋体" w:cs="宋体"/>
                <w:sz w:val="21"/>
                <w:szCs w:val="21"/>
              </w:rPr>
            </w:pPr>
            <w:r>
              <w:rPr>
                <w:rFonts w:hint="eastAsia" w:ascii="宋体" w:hAnsi="宋体" w:eastAsia="宋体" w:cs="宋体"/>
                <w:sz w:val="21"/>
                <w:szCs w:val="21"/>
              </w:rPr>
              <w:t>具备自动漏气补偿功能。</w:t>
            </w:r>
          </w:p>
        </w:tc>
        <w:tc>
          <w:tcPr>
            <w:tcW w:w="1019" w:type="dxa"/>
            <w:noWrap w:val="0"/>
            <w:vAlign w:val="top"/>
          </w:tcPr>
          <w:p w14:paraId="0E139C11">
            <w:pPr>
              <w:rPr>
                <w:rFonts w:hint="eastAsia" w:ascii="宋体" w:hAnsi="宋体" w:eastAsia="宋体" w:cs="宋体"/>
                <w:sz w:val="21"/>
                <w:szCs w:val="21"/>
              </w:rPr>
            </w:pPr>
          </w:p>
        </w:tc>
      </w:tr>
      <w:tr w14:paraId="05ED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843" w:type="dxa"/>
            <w:noWrap w:val="0"/>
            <w:vAlign w:val="top"/>
          </w:tcPr>
          <w:p w14:paraId="6AABCA90">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6396" w:type="dxa"/>
            <w:gridSpan w:val="2"/>
            <w:noWrap w:val="0"/>
            <w:vAlign w:val="top"/>
          </w:tcPr>
          <w:p w14:paraId="5F213499">
            <w:pPr>
              <w:keepNext w:val="0"/>
              <w:keepLines w:val="0"/>
              <w:widowControl/>
              <w:numPr>
                <w:ilvl w:val="0"/>
                <w:numId w:val="0"/>
              </w:numPr>
              <w:suppressLineNumbers w:val="0"/>
              <w:spacing w:before="100" w:beforeAutospacing="1" w:after="100" w:afterAutospacing="1" w:line="19" w:lineRule="atLeast"/>
              <w:rPr>
                <w:rFonts w:hint="eastAsia" w:ascii="宋体" w:hAnsi="宋体" w:eastAsia="宋体" w:cs="宋体"/>
                <w:sz w:val="21"/>
                <w:szCs w:val="21"/>
              </w:rPr>
            </w:pPr>
            <w:r>
              <w:rPr>
                <w:rFonts w:hint="eastAsia" w:ascii="宋体" w:hAnsi="宋体" w:eastAsia="宋体" w:cs="宋体"/>
                <w:sz w:val="21"/>
                <w:szCs w:val="21"/>
              </w:rPr>
              <w:t>具备吸气时间设置功能，范围0.2-5s可调；具备吸/呼触发灵敏度调节功能，支持手动多档调节或自动适应调节；具备呼气相压力释放或舒适化通气功能，支持多档调节或关闭。</w:t>
            </w:r>
          </w:p>
        </w:tc>
        <w:tc>
          <w:tcPr>
            <w:tcW w:w="1019" w:type="dxa"/>
            <w:noWrap w:val="0"/>
            <w:vAlign w:val="top"/>
          </w:tcPr>
          <w:p w14:paraId="26407608">
            <w:pPr>
              <w:rPr>
                <w:rFonts w:hint="eastAsia" w:ascii="宋体" w:hAnsi="宋体" w:eastAsia="宋体" w:cs="宋体"/>
                <w:sz w:val="21"/>
                <w:szCs w:val="21"/>
              </w:rPr>
            </w:pPr>
          </w:p>
        </w:tc>
      </w:tr>
      <w:tr w14:paraId="561C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3" w:type="dxa"/>
            <w:noWrap w:val="0"/>
            <w:vAlign w:val="top"/>
          </w:tcPr>
          <w:p w14:paraId="0C6632BF">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6396" w:type="dxa"/>
            <w:gridSpan w:val="2"/>
            <w:noWrap w:val="0"/>
            <w:vAlign w:val="top"/>
          </w:tcPr>
          <w:p w14:paraId="19F243A8">
            <w:pPr>
              <w:pStyle w:val="4"/>
              <w:numPr>
                <w:ilvl w:val="0"/>
                <w:numId w:val="0"/>
              </w:numPr>
              <w:spacing w:line="360" w:lineRule="auto"/>
              <w:ind w:leftChars="0"/>
              <w:rPr>
                <w:rFonts w:hint="eastAsia" w:ascii="宋体" w:hAnsi="宋体" w:eastAsia="宋体" w:cs="宋体"/>
                <w:sz w:val="21"/>
                <w:szCs w:val="21"/>
              </w:rPr>
            </w:pPr>
            <w:r>
              <w:rPr>
                <w:rFonts w:hint="eastAsia" w:ascii="宋体" w:hAnsi="宋体" w:eastAsia="宋体" w:cs="宋体"/>
                <w:sz w:val="21"/>
                <w:szCs w:val="21"/>
              </w:rPr>
              <w:t>压力设置范围：</w:t>
            </w:r>
          </w:p>
          <w:p w14:paraId="39A4E030">
            <w:pPr>
              <w:pStyle w:val="4"/>
              <w:numPr>
                <w:ilvl w:val="1"/>
                <w:numId w:val="1"/>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吸气正压（IPAP）：</w:t>
            </w:r>
            <w:r>
              <w:rPr>
                <w:rFonts w:hint="eastAsia" w:ascii="宋体" w:hAnsi="宋体" w:eastAsia="宋体" w:cs="宋体"/>
                <w:sz w:val="21"/>
                <w:szCs w:val="21"/>
                <w:lang w:val="en-US" w:eastAsia="zh-CN"/>
              </w:rPr>
              <w:t>不低于</w:t>
            </w:r>
            <w:r>
              <w:rPr>
                <w:rFonts w:hint="eastAsia" w:ascii="宋体" w:hAnsi="宋体" w:eastAsia="宋体" w:cs="宋体"/>
                <w:sz w:val="21"/>
                <w:szCs w:val="21"/>
              </w:rPr>
              <w:t>40cmH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0163238E">
            <w:pPr>
              <w:pStyle w:val="4"/>
              <w:numPr>
                <w:ilvl w:val="1"/>
                <w:numId w:val="1"/>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呼气正压（EPAP)：</w:t>
            </w:r>
            <w:r>
              <w:rPr>
                <w:rFonts w:hint="eastAsia" w:ascii="宋体" w:hAnsi="宋体" w:eastAsia="宋体" w:cs="宋体"/>
                <w:sz w:val="21"/>
                <w:szCs w:val="21"/>
                <w:lang w:val="en-US" w:eastAsia="zh-CN"/>
              </w:rPr>
              <w:t>不低于</w:t>
            </w:r>
            <w:r>
              <w:rPr>
                <w:rFonts w:hint="eastAsia" w:ascii="宋体" w:hAnsi="宋体" w:eastAsia="宋体" w:cs="宋体"/>
                <w:sz w:val="21"/>
                <w:szCs w:val="21"/>
              </w:rPr>
              <w:t>25cmH</w:t>
            </w:r>
            <w:r>
              <w:rPr>
                <w:rFonts w:hint="eastAsia" w:ascii="宋体" w:hAnsi="宋体" w:eastAsia="宋体" w:cs="宋体"/>
                <w:sz w:val="21"/>
                <w:szCs w:val="21"/>
                <w:vertAlign w:val="subscript"/>
              </w:rPr>
              <w:t>2</w:t>
            </w:r>
            <w:r>
              <w:rPr>
                <w:rFonts w:hint="eastAsia" w:ascii="宋体" w:hAnsi="宋体" w:eastAsia="宋体" w:cs="宋体"/>
                <w:sz w:val="21"/>
                <w:szCs w:val="21"/>
              </w:rPr>
              <w:t>O</w:t>
            </w:r>
          </w:p>
          <w:p w14:paraId="099E11CB">
            <w:pPr>
              <w:pStyle w:val="4"/>
              <w:numPr>
                <w:ilvl w:val="1"/>
                <w:numId w:val="1"/>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持续正压（CPAP）：</w:t>
            </w:r>
            <w:r>
              <w:rPr>
                <w:rFonts w:hint="eastAsia" w:ascii="宋体" w:hAnsi="宋体" w:eastAsia="宋体" w:cs="宋体"/>
                <w:sz w:val="21"/>
                <w:szCs w:val="21"/>
                <w:lang w:val="en-US" w:eastAsia="zh-CN"/>
              </w:rPr>
              <w:t>不低于</w:t>
            </w:r>
            <w:r>
              <w:rPr>
                <w:rFonts w:hint="eastAsia" w:ascii="宋体" w:hAnsi="宋体" w:eastAsia="宋体" w:cs="宋体"/>
                <w:sz w:val="21"/>
                <w:szCs w:val="21"/>
              </w:rPr>
              <w:t>25cmH</w:t>
            </w:r>
            <w:r>
              <w:rPr>
                <w:rFonts w:hint="eastAsia" w:ascii="宋体" w:hAnsi="宋体" w:eastAsia="宋体" w:cs="宋体"/>
                <w:sz w:val="21"/>
                <w:szCs w:val="21"/>
                <w:vertAlign w:val="subscript"/>
              </w:rPr>
              <w:t>2</w:t>
            </w:r>
            <w:r>
              <w:rPr>
                <w:rFonts w:hint="eastAsia" w:ascii="宋体" w:hAnsi="宋体" w:eastAsia="宋体" w:cs="宋体"/>
                <w:sz w:val="21"/>
                <w:szCs w:val="21"/>
              </w:rPr>
              <w:t>O</w:t>
            </w:r>
          </w:p>
        </w:tc>
        <w:tc>
          <w:tcPr>
            <w:tcW w:w="1019" w:type="dxa"/>
            <w:noWrap w:val="0"/>
            <w:vAlign w:val="top"/>
          </w:tcPr>
          <w:p w14:paraId="64A41813">
            <w:pPr>
              <w:rPr>
                <w:rFonts w:hint="eastAsia" w:ascii="宋体" w:hAnsi="宋体" w:eastAsia="宋体" w:cs="宋体"/>
                <w:sz w:val="21"/>
                <w:szCs w:val="21"/>
              </w:rPr>
            </w:pPr>
          </w:p>
        </w:tc>
      </w:tr>
      <w:tr w14:paraId="739B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43" w:type="dxa"/>
            <w:noWrap w:val="0"/>
            <w:vAlign w:val="top"/>
          </w:tcPr>
          <w:p w14:paraId="1F7F6C18">
            <w:pP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p>
        </w:tc>
        <w:tc>
          <w:tcPr>
            <w:tcW w:w="6396" w:type="dxa"/>
            <w:gridSpan w:val="2"/>
            <w:noWrap w:val="0"/>
            <w:vAlign w:val="top"/>
          </w:tcPr>
          <w:p w14:paraId="4743AA9F">
            <w:pPr>
              <w:pStyle w:val="4"/>
              <w:numPr>
                <w:ilvl w:val="0"/>
                <w:numId w:val="0"/>
              </w:numPr>
              <w:spacing w:line="360" w:lineRule="auto"/>
              <w:ind w:leftChars="0"/>
              <w:rPr>
                <w:rFonts w:hint="eastAsia" w:ascii="宋体" w:hAnsi="宋体" w:eastAsia="宋体" w:cs="宋体"/>
                <w:sz w:val="21"/>
                <w:szCs w:val="21"/>
              </w:rPr>
            </w:pPr>
            <w:r>
              <w:rPr>
                <w:rFonts w:hint="eastAsia" w:ascii="宋体" w:hAnsi="宋体" w:eastAsia="宋体" w:cs="宋体"/>
                <w:sz w:val="21"/>
                <w:szCs w:val="21"/>
              </w:rPr>
              <w:t>备用频率设置范围：≥60 bpm。</w:t>
            </w:r>
          </w:p>
        </w:tc>
        <w:tc>
          <w:tcPr>
            <w:tcW w:w="1019" w:type="dxa"/>
            <w:noWrap w:val="0"/>
            <w:vAlign w:val="top"/>
          </w:tcPr>
          <w:p w14:paraId="25143416">
            <w:pPr>
              <w:rPr>
                <w:rFonts w:hint="eastAsia" w:ascii="宋体" w:hAnsi="宋体" w:eastAsia="宋体" w:cs="宋体"/>
                <w:sz w:val="21"/>
                <w:szCs w:val="21"/>
              </w:rPr>
            </w:pPr>
          </w:p>
        </w:tc>
      </w:tr>
      <w:tr w14:paraId="6294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43" w:type="dxa"/>
            <w:noWrap w:val="0"/>
            <w:vAlign w:val="top"/>
          </w:tcPr>
          <w:p w14:paraId="7AB8D398">
            <w:pPr>
              <w:rPr>
                <w:rFonts w:hint="eastAsia" w:ascii="宋体" w:hAnsi="宋体" w:eastAsia="宋体" w:cs="宋体"/>
                <w:sz w:val="21"/>
                <w:szCs w:val="21"/>
              </w:rPr>
            </w:pPr>
            <w:r>
              <w:rPr>
                <w:rFonts w:hint="eastAsia" w:ascii="宋体" w:hAnsi="宋体" w:eastAsia="宋体" w:cs="宋体"/>
                <w:sz w:val="21"/>
                <w:szCs w:val="21"/>
              </w:rPr>
              <w:t>13</w:t>
            </w:r>
          </w:p>
        </w:tc>
        <w:tc>
          <w:tcPr>
            <w:tcW w:w="6396" w:type="dxa"/>
            <w:gridSpan w:val="2"/>
            <w:noWrap w:val="0"/>
            <w:vAlign w:val="top"/>
          </w:tcPr>
          <w:p w14:paraId="3B7A3396">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具备波形冻结功能。</w:t>
            </w:r>
          </w:p>
        </w:tc>
        <w:tc>
          <w:tcPr>
            <w:tcW w:w="1019" w:type="dxa"/>
            <w:noWrap w:val="0"/>
            <w:vAlign w:val="top"/>
          </w:tcPr>
          <w:p w14:paraId="5B66923E">
            <w:pPr>
              <w:rPr>
                <w:rFonts w:hint="eastAsia" w:ascii="宋体" w:hAnsi="宋体" w:eastAsia="宋体" w:cs="宋体"/>
                <w:sz w:val="21"/>
                <w:szCs w:val="21"/>
              </w:rPr>
            </w:pPr>
          </w:p>
        </w:tc>
      </w:tr>
      <w:tr w14:paraId="28C4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3" w:type="dxa"/>
            <w:noWrap w:val="0"/>
            <w:vAlign w:val="top"/>
          </w:tcPr>
          <w:p w14:paraId="6A4873F2">
            <w:pPr>
              <w:rPr>
                <w:rFonts w:hint="eastAsia" w:ascii="宋体" w:hAnsi="宋体" w:eastAsia="宋体" w:cs="宋体"/>
                <w:sz w:val="21"/>
                <w:szCs w:val="21"/>
              </w:rPr>
            </w:pPr>
            <w:r>
              <w:rPr>
                <w:rFonts w:hint="eastAsia" w:ascii="宋体" w:hAnsi="宋体" w:eastAsia="宋体" w:cs="宋体"/>
                <w:sz w:val="21"/>
                <w:szCs w:val="21"/>
              </w:rPr>
              <w:t>14</w:t>
            </w:r>
          </w:p>
        </w:tc>
        <w:tc>
          <w:tcPr>
            <w:tcW w:w="6396" w:type="dxa"/>
            <w:gridSpan w:val="2"/>
            <w:noWrap w:val="0"/>
            <w:vAlign w:val="top"/>
          </w:tcPr>
          <w:p w14:paraId="1B89683D">
            <w:pPr>
              <w:widowControl w:val="0"/>
              <w:tabs>
                <w:tab w:val="left" w:pos="425"/>
              </w:tabs>
              <w:adjustRightInd/>
              <w:snapToGrid/>
              <w:spacing w:after="0" w:line="300" w:lineRule="exact"/>
              <w:jc w:val="both"/>
              <w:rPr>
                <w:rFonts w:hint="eastAsia" w:ascii="宋体" w:hAnsi="宋体" w:eastAsia="宋体" w:cs="宋体"/>
                <w:sz w:val="21"/>
                <w:szCs w:val="21"/>
                <w:lang w:val="en-US" w:eastAsia="zh-CN"/>
              </w:rPr>
            </w:pPr>
            <w:r>
              <w:rPr>
                <w:rFonts w:hint="eastAsia" w:ascii="宋体" w:hAnsi="宋体" w:eastAsia="宋体" w:cs="宋体"/>
                <w:sz w:val="21"/>
                <w:szCs w:val="21"/>
              </w:rPr>
              <w:t>支持呼末二氧化碳（EtCO2）实时监测及数据记录功能（可集成或外接兼容模块）；支持血氧饱和度（SpO2）监测功能</w:t>
            </w:r>
          </w:p>
        </w:tc>
        <w:tc>
          <w:tcPr>
            <w:tcW w:w="1019" w:type="dxa"/>
            <w:noWrap w:val="0"/>
            <w:vAlign w:val="top"/>
          </w:tcPr>
          <w:p w14:paraId="1056FFDE">
            <w:pPr>
              <w:rPr>
                <w:rFonts w:hint="eastAsia" w:ascii="宋体" w:hAnsi="宋体" w:eastAsia="宋体" w:cs="宋体"/>
                <w:sz w:val="21"/>
                <w:szCs w:val="21"/>
              </w:rPr>
            </w:pPr>
          </w:p>
        </w:tc>
      </w:tr>
      <w:tr w14:paraId="2049F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4DC360B7">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6396" w:type="dxa"/>
            <w:gridSpan w:val="2"/>
            <w:noWrap w:val="0"/>
            <w:vAlign w:val="top"/>
          </w:tcPr>
          <w:p w14:paraId="38A4CD86">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实时监测数据包括但不限于：IPAP、EPAP、氧浓度FiO2、潮气量、分钟通气量、呼吸频率RR、总漏气量、吸呼比、吸气时间、脉率PR、SpO2、EtCO2；支持呼吸力学相关衍生参数计算或显示</w:t>
            </w:r>
          </w:p>
        </w:tc>
        <w:tc>
          <w:tcPr>
            <w:tcW w:w="1019" w:type="dxa"/>
            <w:noWrap w:val="0"/>
            <w:vAlign w:val="top"/>
          </w:tcPr>
          <w:p w14:paraId="291FF37F">
            <w:pPr>
              <w:rPr>
                <w:rFonts w:hint="eastAsia" w:ascii="宋体" w:hAnsi="宋体" w:eastAsia="宋体" w:cs="宋体"/>
                <w:sz w:val="21"/>
                <w:szCs w:val="21"/>
              </w:rPr>
            </w:pPr>
          </w:p>
        </w:tc>
      </w:tr>
      <w:tr w14:paraId="5533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51755763">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6396" w:type="dxa"/>
            <w:gridSpan w:val="2"/>
            <w:noWrap w:val="0"/>
            <w:vAlign w:val="top"/>
          </w:tcPr>
          <w:p w14:paraId="37015AEA">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支持富氧雾化治疗，可设置≥60min治疗；</w:t>
            </w:r>
          </w:p>
        </w:tc>
        <w:tc>
          <w:tcPr>
            <w:tcW w:w="1019" w:type="dxa"/>
            <w:noWrap w:val="0"/>
            <w:vAlign w:val="top"/>
          </w:tcPr>
          <w:p w14:paraId="4EE9670E">
            <w:pPr>
              <w:rPr>
                <w:rFonts w:hint="eastAsia" w:ascii="宋体" w:hAnsi="宋体" w:eastAsia="宋体" w:cs="宋体"/>
                <w:sz w:val="21"/>
                <w:szCs w:val="21"/>
              </w:rPr>
            </w:pPr>
          </w:p>
        </w:tc>
      </w:tr>
      <w:tr w14:paraId="7E44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0ED283DF">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w:t>
            </w:r>
          </w:p>
        </w:tc>
        <w:tc>
          <w:tcPr>
            <w:tcW w:w="6396" w:type="dxa"/>
            <w:gridSpan w:val="2"/>
            <w:noWrap w:val="0"/>
            <w:vAlign w:val="top"/>
          </w:tcPr>
          <w:p w14:paraId="51DC202A">
            <w:pPr>
              <w:rPr>
                <w:rFonts w:hint="eastAsia" w:ascii="宋体" w:hAnsi="宋体" w:eastAsia="宋体" w:cs="宋体"/>
                <w:sz w:val="21"/>
                <w:szCs w:val="21"/>
              </w:rPr>
            </w:pPr>
            <w:r>
              <w:rPr>
                <w:rFonts w:hint="eastAsia" w:ascii="宋体" w:hAnsi="宋体" w:eastAsia="宋体" w:cs="宋体"/>
                <w:sz w:val="21"/>
                <w:szCs w:val="21"/>
              </w:rPr>
              <w:t>具备一键高浓度供氧或预充氧功能，支持短时高流量/高浓度氧气输出，以满足吸痰、支气管镜等操作期间的氧合维持需求。</w:t>
            </w:r>
          </w:p>
        </w:tc>
        <w:tc>
          <w:tcPr>
            <w:tcW w:w="1019" w:type="dxa"/>
            <w:noWrap w:val="0"/>
            <w:vAlign w:val="top"/>
          </w:tcPr>
          <w:p w14:paraId="75B53C10">
            <w:pPr>
              <w:rPr>
                <w:rFonts w:hint="eastAsia" w:ascii="宋体" w:hAnsi="宋体" w:eastAsia="宋体" w:cs="宋体"/>
                <w:sz w:val="21"/>
                <w:szCs w:val="21"/>
              </w:rPr>
            </w:pPr>
          </w:p>
        </w:tc>
      </w:tr>
      <w:tr w14:paraId="7750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2DBC5522">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w:t>
            </w:r>
          </w:p>
        </w:tc>
        <w:tc>
          <w:tcPr>
            <w:tcW w:w="6396" w:type="dxa"/>
            <w:gridSpan w:val="2"/>
            <w:noWrap w:val="0"/>
            <w:vAlign w:val="top"/>
          </w:tcPr>
          <w:p w14:paraId="5E8D8C33">
            <w:pPr>
              <w:pStyle w:val="4"/>
              <w:numPr>
                <w:ilvl w:val="0"/>
                <w:numId w:val="0"/>
              </w:numPr>
              <w:spacing w:line="360" w:lineRule="auto"/>
              <w:ind w:leftChars="0"/>
              <w:rPr>
                <w:rFonts w:hint="eastAsia" w:ascii="宋体" w:hAnsi="宋体" w:eastAsia="宋体" w:cs="宋体"/>
                <w:sz w:val="21"/>
                <w:szCs w:val="21"/>
              </w:rPr>
            </w:pPr>
            <w:r>
              <w:rPr>
                <w:rFonts w:hint="eastAsia" w:ascii="宋体" w:hAnsi="宋体" w:eastAsia="宋体" w:cs="宋体"/>
                <w:sz w:val="21"/>
                <w:szCs w:val="21"/>
              </w:rPr>
              <w:t>报警功能：管道脱落报警、窒息报警、阻塞报警、吸气压力过高报警、吸气压力过低报警、漏气报警、无法达到目标流量报警、呼气压力过高报警、呼气压力过低报警、呼吸频率过高报警、呼吸频率过低报警、潮气量过高报警、潮气量过低报警、容控最高吸气压力过低报警、容控最低吸气压力过低报警、漏气量过低报警、漏气量过高报警、分钟通气量过低报警、分钟通气量过高报警、近端压力监测管断开报警、未供氧气报警、供氧压力过高报警、供氧压力过低报警、氧浓度过高报警、氧浓度过低报警、血氧浓度过高报警、血氧浓度过低报警、血氧手指未插入报警、心率过高报警、心率过低报警、EtCO2过高、EtCO2过低、电池电量低、电池电量超低、断电报警（电池启用）。</w:t>
            </w:r>
          </w:p>
        </w:tc>
        <w:tc>
          <w:tcPr>
            <w:tcW w:w="1019" w:type="dxa"/>
            <w:noWrap w:val="0"/>
            <w:vAlign w:val="top"/>
          </w:tcPr>
          <w:p w14:paraId="13FD48E1">
            <w:pPr>
              <w:rPr>
                <w:rFonts w:hint="eastAsia" w:ascii="宋体" w:hAnsi="宋体" w:eastAsia="宋体" w:cs="宋体"/>
                <w:sz w:val="21"/>
                <w:szCs w:val="21"/>
              </w:rPr>
            </w:pPr>
          </w:p>
        </w:tc>
      </w:tr>
      <w:tr w14:paraId="5AED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2364EECC">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w:t>
            </w:r>
          </w:p>
        </w:tc>
        <w:tc>
          <w:tcPr>
            <w:tcW w:w="6396" w:type="dxa"/>
            <w:gridSpan w:val="2"/>
            <w:noWrap w:val="0"/>
            <w:vAlign w:val="top"/>
          </w:tcPr>
          <w:p w14:paraId="1BE0F238">
            <w:pPr>
              <w:pStyle w:val="4"/>
              <w:numPr>
                <w:ilvl w:val="0"/>
                <w:numId w:val="0"/>
              </w:numPr>
              <w:spacing w:line="360" w:lineRule="auto"/>
              <w:ind w:leftChars="0"/>
              <w:rPr>
                <w:rFonts w:hint="eastAsia" w:ascii="宋体" w:hAnsi="宋体" w:eastAsia="宋体" w:cs="宋体"/>
                <w:sz w:val="21"/>
                <w:szCs w:val="21"/>
              </w:rPr>
            </w:pPr>
            <w:r>
              <w:rPr>
                <w:rFonts w:hint="eastAsia" w:ascii="宋体" w:hAnsi="宋体" w:eastAsia="宋体" w:cs="宋体"/>
                <w:sz w:val="21"/>
                <w:szCs w:val="21"/>
              </w:rPr>
              <w:t>配备一体式移动台车，可搭载湿化器、管路支架等附件</w:t>
            </w:r>
            <w:r>
              <w:rPr>
                <w:rFonts w:hint="eastAsia" w:ascii="宋体" w:hAnsi="宋体" w:eastAsia="宋体" w:cs="宋体"/>
                <w:sz w:val="21"/>
                <w:szCs w:val="21"/>
                <w:lang w:eastAsia="zh-CN"/>
              </w:rPr>
              <w:t>。</w:t>
            </w:r>
          </w:p>
        </w:tc>
        <w:tc>
          <w:tcPr>
            <w:tcW w:w="1019" w:type="dxa"/>
            <w:noWrap w:val="0"/>
            <w:vAlign w:val="top"/>
          </w:tcPr>
          <w:p w14:paraId="65DA57D1">
            <w:pPr>
              <w:rPr>
                <w:rFonts w:hint="eastAsia" w:ascii="宋体" w:hAnsi="宋体" w:eastAsia="宋体" w:cs="宋体"/>
                <w:sz w:val="21"/>
                <w:szCs w:val="21"/>
              </w:rPr>
            </w:pPr>
          </w:p>
        </w:tc>
      </w:tr>
      <w:tr w14:paraId="7C4D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02C29C95">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6396" w:type="dxa"/>
            <w:gridSpan w:val="2"/>
            <w:noWrap w:val="0"/>
            <w:vAlign w:val="top"/>
          </w:tcPr>
          <w:p w14:paraId="14D52A83">
            <w:pPr>
              <w:pStyle w:val="4"/>
              <w:numPr>
                <w:ilvl w:val="0"/>
                <w:numId w:val="0"/>
              </w:numPr>
              <w:spacing w:line="360" w:lineRule="auto"/>
              <w:ind w:leftChars="0"/>
              <w:rPr>
                <w:rFonts w:hint="eastAsia" w:ascii="宋体" w:hAnsi="宋体" w:eastAsia="宋体" w:cs="宋体"/>
                <w:sz w:val="21"/>
                <w:szCs w:val="21"/>
                <w:lang w:val="en-US" w:eastAsia="zh-CN"/>
              </w:rPr>
            </w:pPr>
            <w:r>
              <w:rPr>
                <w:rFonts w:hint="eastAsia" w:ascii="宋体" w:hAnsi="宋体" w:eastAsia="宋体" w:cs="宋体"/>
                <w:sz w:val="21"/>
                <w:szCs w:val="21"/>
              </w:rPr>
              <w:t>配备专业医用呼吸湿化器，具备完善的温度监测与控制功能，防止冷凝水产生及过热风险；湿化罐及管路组件易于清洁消毒或为一次性使用，符合院感防控要求</w:t>
            </w:r>
          </w:p>
        </w:tc>
        <w:tc>
          <w:tcPr>
            <w:tcW w:w="1019" w:type="dxa"/>
            <w:noWrap w:val="0"/>
            <w:vAlign w:val="top"/>
          </w:tcPr>
          <w:p w14:paraId="06A24C46">
            <w:pPr>
              <w:rPr>
                <w:rFonts w:hint="eastAsia" w:ascii="宋体" w:hAnsi="宋体" w:eastAsia="宋体" w:cs="宋体"/>
                <w:sz w:val="21"/>
                <w:szCs w:val="21"/>
              </w:rPr>
            </w:pPr>
          </w:p>
        </w:tc>
      </w:tr>
    </w:tbl>
    <w:p w14:paraId="226FDED2">
      <w:pPr>
        <w:spacing w:line="460" w:lineRule="exact"/>
        <w:jc w:val="center"/>
        <w:rPr>
          <w:rFonts w:hint="eastAsia" w:ascii="宋体" w:hAnsi="宋体" w:eastAsia="宋体" w:cs="宋体"/>
          <w:b/>
          <w:sz w:val="21"/>
          <w:szCs w:val="21"/>
        </w:rPr>
      </w:pPr>
      <w:r>
        <w:rPr>
          <w:rFonts w:hint="eastAsia" w:ascii="宋体" w:hAnsi="宋体" w:eastAsia="宋体" w:cs="宋体"/>
          <w:b/>
          <w:sz w:val="21"/>
          <w:szCs w:val="21"/>
          <w:lang w:val="en-US" w:eastAsia="zh-CN"/>
        </w:rPr>
        <w:t>5-2</w:t>
      </w:r>
      <w:r>
        <w:rPr>
          <w:rFonts w:hint="eastAsia" w:ascii="宋体" w:hAnsi="宋体" w:eastAsia="宋体" w:cs="宋体"/>
          <w:b/>
          <w:sz w:val="21"/>
          <w:szCs w:val="21"/>
        </w:rPr>
        <w:t>：有创呼吸机</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709"/>
        <w:gridCol w:w="5864"/>
        <w:gridCol w:w="842"/>
      </w:tblGrid>
      <w:tr w14:paraId="170B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gridSpan w:val="2"/>
            <w:noWrap w:val="0"/>
            <w:vAlign w:val="top"/>
          </w:tcPr>
          <w:p w14:paraId="4F0E1081">
            <w:pPr>
              <w:rPr>
                <w:rFonts w:hint="eastAsia" w:ascii="宋体" w:hAnsi="宋体" w:eastAsia="宋体" w:cs="宋体"/>
                <w:sz w:val="21"/>
                <w:szCs w:val="21"/>
              </w:rPr>
            </w:pPr>
            <w:r>
              <w:rPr>
                <w:rFonts w:hint="eastAsia" w:ascii="宋体" w:hAnsi="宋体" w:eastAsia="宋体" w:cs="宋体"/>
                <w:sz w:val="21"/>
                <w:szCs w:val="21"/>
              </w:rPr>
              <w:t>设备名称</w:t>
            </w:r>
          </w:p>
        </w:tc>
        <w:tc>
          <w:tcPr>
            <w:tcW w:w="6706" w:type="dxa"/>
            <w:gridSpan w:val="2"/>
            <w:noWrap w:val="0"/>
            <w:vAlign w:val="top"/>
          </w:tcPr>
          <w:p w14:paraId="593211BF">
            <w:pPr>
              <w:ind w:firstLine="105" w:firstLineChars="50"/>
              <w:rPr>
                <w:rFonts w:hint="eastAsia" w:ascii="宋体" w:hAnsi="宋体" w:eastAsia="宋体" w:cs="宋体"/>
                <w:sz w:val="21"/>
                <w:szCs w:val="21"/>
              </w:rPr>
            </w:pPr>
            <w:r>
              <w:rPr>
                <w:rFonts w:hint="eastAsia" w:ascii="宋体" w:hAnsi="宋体" w:eastAsia="宋体" w:cs="宋体"/>
                <w:sz w:val="21"/>
                <w:szCs w:val="21"/>
              </w:rPr>
              <w:t>有创呼吸机</w:t>
            </w:r>
          </w:p>
        </w:tc>
      </w:tr>
      <w:tr w14:paraId="5442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58" w:type="dxa"/>
            <w:gridSpan w:val="4"/>
            <w:noWrap w:val="0"/>
            <w:vAlign w:val="top"/>
          </w:tcPr>
          <w:p w14:paraId="114CC4D6">
            <w:pPr>
              <w:ind w:firstLine="1995" w:firstLineChars="950"/>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1F1D9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3" w:type="dxa"/>
            <w:noWrap w:val="0"/>
            <w:vAlign w:val="top"/>
          </w:tcPr>
          <w:p w14:paraId="0CA5814E">
            <w:pPr>
              <w:rPr>
                <w:rFonts w:hint="eastAsia" w:ascii="宋体" w:hAnsi="宋体" w:eastAsia="宋体" w:cs="宋体"/>
                <w:sz w:val="21"/>
                <w:szCs w:val="21"/>
              </w:rPr>
            </w:pPr>
            <w:r>
              <w:rPr>
                <w:rFonts w:hint="eastAsia" w:ascii="宋体" w:hAnsi="宋体" w:eastAsia="宋体" w:cs="宋体"/>
                <w:sz w:val="21"/>
                <w:szCs w:val="21"/>
              </w:rPr>
              <w:t>序号</w:t>
            </w:r>
          </w:p>
        </w:tc>
        <w:tc>
          <w:tcPr>
            <w:tcW w:w="6573" w:type="dxa"/>
            <w:gridSpan w:val="2"/>
            <w:noWrap w:val="0"/>
            <w:vAlign w:val="top"/>
          </w:tcPr>
          <w:p w14:paraId="0A39A1FE">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842" w:type="dxa"/>
            <w:noWrap w:val="0"/>
            <w:vAlign w:val="top"/>
          </w:tcPr>
          <w:p w14:paraId="001C6C5C">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21B7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3" w:type="dxa"/>
            <w:noWrap w:val="0"/>
            <w:vAlign w:val="top"/>
          </w:tcPr>
          <w:p w14:paraId="5BED9D7E">
            <w:pPr>
              <w:jc w:val="center"/>
              <w:rPr>
                <w:rFonts w:hint="eastAsia" w:ascii="宋体" w:hAnsi="宋体" w:eastAsia="宋体" w:cs="宋体"/>
                <w:sz w:val="21"/>
                <w:szCs w:val="21"/>
              </w:rPr>
            </w:pPr>
            <w:r>
              <w:rPr>
                <w:rFonts w:hint="eastAsia" w:ascii="宋体" w:hAnsi="宋体" w:eastAsia="宋体" w:cs="宋体"/>
                <w:sz w:val="21"/>
                <w:szCs w:val="21"/>
              </w:rPr>
              <w:t>1</w:t>
            </w:r>
          </w:p>
        </w:tc>
        <w:tc>
          <w:tcPr>
            <w:tcW w:w="6573" w:type="dxa"/>
            <w:gridSpan w:val="2"/>
            <w:noWrap w:val="0"/>
            <w:vAlign w:val="top"/>
          </w:tcPr>
          <w:p w14:paraId="310B8BCD">
            <w:pPr>
              <w:rPr>
                <w:rFonts w:hint="eastAsia" w:ascii="宋体" w:hAnsi="宋体" w:eastAsia="宋体" w:cs="宋体"/>
                <w:sz w:val="21"/>
                <w:szCs w:val="21"/>
              </w:rPr>
            </w:pPr>
            <w:r>
              <w:rPr>
                <w:rFonts w:hint="eastAsia" w:ascii="宋体" w:hAnsi="宋体" w:eastAsia="宋体" w:cs="宋体"/>
                <w:sz w:val="21"/>
                <w:szCs w:val="21"/>
              </w:rPr>
              <w:t>适用于成人、小儿和婴幼儿患者通气辅助及呼吸支持。</w:t>
            </w:r>
          </w:p>
        </w:tc>
        <w:tc>
          <w:tcPr>
            <w:tcW w:w="842" w:type="dxa"/>
            <w:noWrap w:val="0"/>
            <w:vAlign w:val="top"/>
          </w:tcPr>
          <w:p w14:paraId="199600B7">
            <w:pPr>
              <w:rPr>
                <w:rFonts w:hint="eastAsia" w:ascii="宋体" w:hAnsi="宋体" w:eastAsia="宋体" w:cs="宋体"/>
                <w:sz w:val="21"/>
                <w:szCs w:val="21"/>
              </w:rPr>
            </w:pPr>
          </w:p>
        </w:tc>
      </w:tr>
      <w:tr w14:paraId="19E2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43" w:type="dxa"/>
            <w:noWrap w:val="0"/>
            <w:vAlign w:val="top"/>
          </w:tcPr>
          <w:p w14:paraId="667DB37A">
            <w:pPr>
              <w:jc w:val="center"/>
              <w:rPr>
                <w:rFonts w:hint="eastAsia" w:ascii="宋体" w:hAnsi="宋体" w:eastAsia="宋体" w:cs="宋体"/>
                <w:sz w:val="21"/>
                <w:szCs w:val="21"/>
              </w:rPr>
            </w:pPr>
            <w:r>
              <w:rPr>
                <w:rFonts w:hint="eastAsia" w:ascii="宋体" w:hAnsi="宋体" w:eastAsia="宋体" w:cs="宋体"/>
                <w:sz w:val="21"/>
                <w:szCs w:val="21"/>
              </w:rPr>
              <w:t>2</w:t>
            </w:r>
          </w:p>
        </w:tc>
        <w:tc>
          <w:tcPr>
            <w:tcW w:w="6573" w:type="dxa"/>
            <w:gridSpan w:val="2"/>
            <w:noWrap w:val="0"/>
            <w:vAlign w:val="top"/>
          </w:tcPr>
          <w:p w14:paraId="02634F0C">
            <w:pPr>
              <w:rPr>
                <w:rFonts w:hint="eastAsia" w:ascii="宋体" w:hAnsi="宋体" w:eastAsia="宋体" w:cs="宋体"/>
                <w:sz w:val="21"/>
                <w:szCs w:val="21"/>
              </w:rPr>
            </w:pPr>
            <w:r>
              <w:rPr>
                <w:rFonts w:hint="eastAsia" w:ascii="宋体" w:hAnsi="宋体" w:eastAsia="宋体" w:cs="宋体"/>
                <w:sz w:val="21"/>
                <w:szCs w:val="21"/>
              </w:rPr>
              <w:t>多功能呼吸机，具备高流速氧疗（氧疗流速≥60L/min）、无创通气、有创通气功能，采用≥10英寸彩色触摸控制屏。</w:t>
            </w:r>
          </w:p>
        </w:tc>
        <w:tc>
          <w:tcPr>
            <w:tcW w:w="842" w:type="dxa"/>
            <w:noWrap w:val="0"/>
            <w:vAlign w:val="top"/>
          </w:tcPr>
          <w:p w14:paraId="5AA2DB4A">
            <w:pPr>
              <w:rPr>
                <w:rFonts w:hint="eastAsia" w:ascii="宋体" w:hAnsi="宋体" w:eastAsia="宋体" w:cs="宋体"/>
                <w:sz w:val="21"/>
                <w:szCs w:val="21"/>
              </w:rPr>
            </w:pPr>
          </w:p>
        </w:tc>
      </w:tr>
      <w:tr w14:paraId="7642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6A251DCD">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3</w:t>
            </w:r>
          </w:p>
        </w:tc>
        <w:tc>
          <w:tcPr>
            <w:tcW w:w="6573" w:type="dxa"/>
            <w:gridSpan w:val="2"/>
            <w:noWrap w:val="0"/>
            <w:vAlign w:val="top"/>
          </w:tcPr>
          <w:p w14:paraId="484A019C">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整机为电动电控设计，涡轮驱动产生空气气源，适用于院内转运：屏幕与机器一体化设计。主机可从台车上无工具拆卸，方便移动。</w:t>
            </w:r>
          </w:p>
        </w:tc>
        <w:tc>
          <w:tcPr>
            <w:tcW w:w="842" w:type="dxa"/>
            <w:noWrap w:val="0"/>
            <w:vAlign w:val="top"/>
          </w:tcPr>
          <w:p w14:paraId="4B2A7D4C">
            <w:pPr>
              <w:rPr>
                <w:rFonts w:hint="eastAsia" w:ascii="宋体" w:hAnsi="宋体" w:eastAsia="宋体" w:cs="宋体"/>
                <w:sz w:val="21"/>
                <w:szCs w:val="21"/>
              </w:rPr>
            </w:pPr>
          </w:p>
        </w:tc>
      </w:tr>
      <w:tr w14:paraId="4E95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43" w:type="dxa"/>
            <w:noWrap w:val="0"/>
            <w:vAlign w:val="top"/>
          </w:tcPr>
          <w:p w14:paraId="7EC5A785">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4</w:t>
            </w:r>
          </w:p>
        </w:tc>
        <w:tc>
          <w:tcPr>
            <w:tcW w:w="6573" w:type="dxa"/>
            <w:gridSpan w:val="2"/>
            <w:noWrap w:val="0"/>
            <w:vAlign w:val="top"/>
          </w:tcPr>
          <w:p w14:paraId="543149F0">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为方便院内转运，主机重量≤15kg（不含台车），转移期间可手提、上吊塔；主机体积紧凑，适合放入标准转运担架设备架或吊塔托盘。</w:t>
            </w:r>
          </w:p>
        </w:tc>
        <w:tc>
          <w:tcPr>
            <w:tcW w:w="842" w:type="dxa"/>
            <w:noWrap w:val="0"/>
            <w:vAlign w:val="top"/>
          </w:tcPr>
          <w:p w14:paraId="3D6D200A">
            <w:pPr>
              <w:rPr>
                <w:rFonts w:hint="eastAsia" w:ascii="宋体" w:hAnsi="宋体" w:eastAsia="宋体" w:cs="宋体"/>
                <w:sz w:val="21"/>
                <w:szCs w:val="21"/>
              </w:rPr>
            </w:pPr>
          </w:p>
        </w:tc>
      </w:tr>
      <w:tr w14:paraId="2DD3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843" w:type="dxa"/>
            <w:noWrap w:val="0"/>
            <w:vAlign w:val="top"/>
          </w:tcPr>
          <w:p w14:paraId="3E493340">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5</w:t>
            </w:r>
          </w:p>
        </w:tc>
        <w:tc>
          <w:tcPr>
            <w:tcW w:w="6573" w:type="dxa"/>
            <w:gridSpan w:val="2"/>
            <w:noWrap w:val="0"/>
            <w:vAlign w:val="top"/>
          </w:tcPr>
          <w:p w14:paraId="326D3865">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主机设计使用年限≥10年。</w:t>
            </w:r>
          </w:p>
        </w:tc>
        <w:tc>
          <w:tcPr>
            <w:tcW w:w="842" w:type="dxa"/>
            <w:noWrap w:val="0"/>
            <w:vAlign w:val="top"/>
          </w:tcPr>
          <w:p w14:paraId="1F614D1A">
            <w:pPr>
              <w:rPr>
                <w:rFonts w:hint="eastAsia" w:ascii="宋体" w:hAnsi="宋体" w:eastAsia="宋体" w:cs="宋体"/>
                <w:sz w:val="21"/>
                <w:szCs w:val="21"/>
              </w:rPr>
            </w:pPr>
          </w:p>
        </w:tc>
      </w:tr>
      <w:tr w14:paraId="471F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43" w:type="dxa"/>
            <w:noWrap w:val="0"/>
            <w:vAlign w:val="top"/>
          </w:tcPr>
          <w:p w14:paraId="61FF82A4">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6</w:t>
            </w:r>
          </w:p>
        </w:tc>
        <w:tc>
          <w:tcPr>
            <w:tcW w:w="6573" w:type="dxa"/>
            <w:gridSpan w:val="2"/>
            <w:noWrap w:val="0"/>
            <w:vAlign w:val="top"/>
          </w:tcPr>
          <w:p w14:paraId="462D96D4">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屏幕显示：支持≥4道波形同屏显示，波形颜色可调；≥3种环图，支持波形、环图、监测值同屏显示；支持全参数显示界面和大字体界面；具备防止误操作的安全设计（如按键分区、物理隔离或软件确认机制等）。</w:t>
            </w:r>
          </w:p>
        </w:tc>
        <w:tc>
          <w:tcPr>
            <w:tcW w:w="842" w:type="dxa"/>
            <w:noWrap w:val="0"/>
            <w:vAlign w:val="top"/>
          </w:tcPr>
          <w:p w14:paraId="06DAE9F7">
            <w:pPr>
              <w:rPr>
                <w:rFonts w:hint="eastAsia" w:ascii="宋体" w:hAnsi="宋体" w:eastAsia="宋体" w:cs="宋体"/>
                <w:sz w:val="21"/>
                <w:szCs w:val="21"/>
              </w:rPr>
            </w:pPr>
          </w:p>
        </w:tc>
      </w:tr>
      <w:tr w14:paraId="1223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43" w:type="dxa"/>
            <w:noWrap w:val="0"/>
            <w:vAlign w:val="top"/>
          </w:tcPr>
          <w:p w14:paraId="3DC46DD1">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7</w:t>
            </w:r>
          </w:p>
        </w:tc>
        <w:tc>
          <w:tcPr>
            <w:tcW w:w="6573" w:type="dxa"/>
            <w:gridSpan w:val="2"/>
            <w:noWrap w:val="0"/>
            <w:vAlign w:val="top"/>
          </w:tcPr>
          <w:p w14:paraId="25C0D851">
            <w:pPr>
              <w:keepNext w:val="0"/>
              <w:keepLines w:val="0"/>
              <w:widowControl/>
              <w:numPr>
                <w:ilvl w:val="0"/>
                <w:numId w:val="0"/>
              </w:numPr>
              <w:suppressLineNumbers w:val="0"/>
              <w:spacing w:before="100" w:beforeAutospacing="1" w:after="100" w:afterAutospacing="1" w:line="19" w:lineRule="atLeast"/>
              <w:rPr>
                <w:rFonts w:hint="eastAsia" w:ascii="宋体" w:hAnsi="宋体" w:eastAsia="宋体" w:cs="宋体"/>
                <w:sz w:val="21"/>
                <w:szCs w:val="21"/>
              </w:rPr>
            </w:pPr>
            <w:r>
              <w:rPr>
                <w:rFonts w:hint="eastAsia" w:ascii="宋体" w:hAnsi="宋体" w:eastAsia="宋体" w:cs="宋体"/>
                <w:sz w:val="21"/>
                <w:szCs w:val="21"/>
              </w:rPr>
              <w:t>具备动态肺力学可视化功能（如动态肺视图、肺力学环或等效图形化工具）</w:t>
            </w:r>
          </w:p>
        </w:tc>
        <w:tc>
          <w:tcPr>
            <w:tcW w:w="842" w:type="dxa"/>
            <w:noWrap w:val="0"/>
            <w:vAlign w:val="top"/>
          </w:tcPr>
          <w:p w14:paraId="71648975">
            <w:pPr>
              <w:rPr>
                <w:rFonts w:hint="eastAsia" w:ascii="宋体" w:hAnsi="宋体" w:eastAsia="宋体" w:cs="宋体"/>
                <w:sz w:val="21"/>
                <w:szCs w:val="21"/>
              </w:rPr>
            </w:pPr>
          </w:p>
        </w:tc>
      </w:tr>
      <w:tr w14:paraId="1B02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3" w:type="dxa"/>
            <w:noWrap w:val="0"/>
            <w:vAlign w:val="top"/>
          </w:tcPr>
          <w:p w14:paraId="79EAA4A0">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8</w:t>
            </w:r>
          </w:p>
        </w:tc>
        <w:tc>
          <w:tcPr>
            <w:tcW w:w="6573" w:type="dxa"/>
            <w:gridSpan w:val="2"/>
            <w:noWrap w:val="0"/>
            <w:vAlign w:val="top"/>
          </w:tcPr>
          <w:p w14:paraId="34A98A4E">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吸气阀、呼气阀组件可拆卸，并能高温高压蒸汽消毒。</w:t>
            </w:r>
          </w:p>
        </w:tc>
        <w:tc>
          <w:tcPr>
            <w:tcW w:w="842" w:type="dxa"/>
            <w:noWrap w:val="0"/>
            <w:vAlign w:val="top"/>
          </w:tcPr>
          <w:p w14:paraId="7A120619">
            <w:pPr>
              <w:rPr>
                <w:rFonts w:hint="eastAsia" w:ascii="宋体" w:hAnsi="宋体" w:eastAsia="宋体" w:cs="宋体"/>
                <w:sz w:val="21"/>
                <w:szCs w:val="21"/>
              </w:rPr>
            </w:pPr>
          </w:p>
        </w:tc>
      </w:tr>
      <w:tr w14:paraId="7DD5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43" w:type="dxa"/>
            <w:noWrap w:val="0"/>
            <w:vAlign w:val="top"/>
          </w:tcPr>
          <w:p w14:paraId="08301FD5">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9</w:t>
            </w:r>
          </w:p>
        </w:tc>
        <w:tc>
          <w:tcPr>
            <w:tcW w:w="6573" w:type="dxa"/>
            <w:gridSpan w:val="2"/>
            <w:noWrap w:val="0"/>
            <w:vAlign w:val="top"/>
          </w:tcPr>
          <w:p w14:paraId="47C010C7">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具有PEEP递增法实现的多周期肺复张功能，可设置PEEP递增范围和步长，自动执行肺复张过。</w:t>
            </w:r>
          </w:p>
        </w:tc>
        <w:tc>
          <w:tcPr>
            <w:tcW w:w="842" w:type="dxa"/>
            <w:noWrap w:val="0"/>
            <w:vAlign w:val="top"/>
          </w:tcPr>
          <w:p w14:paraId="5EEEE991">
            <w:pPr>
              <w:rPr>
                <w:rFonts w:hint="eastAsia" w:ascii="宋体" w:hAnsi="宋体" w:eastAsia="宋体" w:cs="宋体"/>
                <w:sz w:val="21"/>
                <w:szCs w:val="21"/>
              </w:rPr>
            </w:pPr>
          </w:p>
        </w:tc>
      </w:tr>
      <w:tr w14:paraId="6197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43" w:type="dxa"/>
            <w:noWrap w:val="0"/>
            <w:vAlign w:val="top"/>
          </w:tcPr>
          <w:p w14:paraId="19B586E0">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0</w:t>
            </w:r>
          </w:p>
        </w:tc>
        <w:tc>
          <w:tcPr>
            <w:tcW w:w="6573" w:type="dxa"/>
            <w:gridSpan w:val="2"/>
            <w:noWrap w:val="0"/>
            <w:vAlign w:val="top"/>
          </w:tcPr>
          <w:p w14:paraId="33390242">
            <w:pPr>
              <w:rPr>
                <w:rFonts w:hint="eastAsia" w:ascii="宋体" w:hAnsi="宋体" w:eastAsia="宋体" w:cs="宋体"/>
                <w:sz w:val="21"/>
                <w:szCs w:val="21"/>
              </w:rPr>
            </w:pPr>
            <w:r>
              <w:rPr>
                <w:rFonts w:hint="eastAsia" w:ascii="宋体" w:hAnsi="宋体" w:eastAsia="宋体" w:cs="宋体"/>
                <w:sz w:val="21"/>
                <w:szCs w:val="21"/>
              </w:rPr>
              <w:t>标配模式：容量控制/辅助通气模式V-A/C和容量同步间歇指令通气模式V-SIMV（容量模式流速波形可调方波、50%到100%递减波）；压力控制/辅助通气模式P-A/C和压力同步间歇指令通气模式P-SIMV；持续气道正压通气模式/压力支持通气模式CPAP/PSV、窒息通气模式。</w:t>
            </w:r>
          </w:p>
        </w:tc>
        <w:tc>
          <w:tcPr>
            <w:tcW w:w="842" w:type="dxa"/>
            <w:noWrap w:val="0"/>
            <w:vAlign w:val="top"/>
          </w:tcPr>
          <w:p w14:paraId="09632231">
            <w:pPr>
              <w:rPr>
                <w:rFonts w:hint="eastAsia" w:ascii="宋体" w:hAnsi="宋体" w:eastAsia="宋体" w:cs="宋体"/>
                <w:sz w:val="21"/>
                <w:szCs w:val="21"/>
              </w:rPr>
            </w:pPr>
          </w:p>
        </w:tc>
      </w:tr>
      <w:tr w14:paraId="3962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43" w:type="dxa"/>
            <w:noWrap w:val="0"/>
            <w:vAlign w:val="top"/>
          </w:tcPr>
          <w:p w14:paraId="60E7030C">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1</w:t>
            </w:r>
          </w:p>
        </w:tc>
        <w:tc>
          <w:tcPr>
            <w:tcW w:w="6573" w:type="dxa"/>
            <w:gridSpan w:val="2"/>
            <w:noWrap w:val="0"/>
            <w:vAlign w:val="top"/>
          </w:tcPr>
          <w:p w14:paraId="4F2B77DD">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可升级高级通气模式：包含压力调节容量控制通气（PRVC/Autoflow或等效模式）、PRVC-SIMV；双水平气道正压通气（BIPAP/DuoLevel/BiLevel或等效模式）、气道压力释放通气（APRV）；具备智能通气模式（如自适应支持通气ASV、自适应分钟通气AMV、智能护理通气SmartCare或等效闭环通气模式，支持基于患者呼吸力学自动优化通气参数）。</w:t>
            </w:r>
          </w:p>
        </w:tc>
        <w:tc>
          <w:tcPr>
            <w:tcW w:w="842" w:type="dxa"/>
            <w:noWrap w:val="0"/>
            <w:vAlign w:val="top"/>
          </w:tcPr>
          <w:p w14:paraId="0B60A970">
            <w:pPr>
              <w:rPr>
                <w:rFonts w:hint="eastAsia" w:ascii="宋体" w:hAnsi="宋体" w:eastAsia="宋体" w:cs="宋体"/>
                <w:sz w:val="21"/>
                <w:szCs w:val="21"/>
              </w:rPr>
            </w:pPr>
          </w:p>
        </w:tc>
      </w:tr>
      <w:tr w14:paraId="1303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3" w:type="dxa"/>
            <w:noWrap w:val="0"/>
            <w:vAlign w:val="top"/>
          </w:tcPr>
          <w:p w14:paraId="2D89AE65">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p>
        </w:tc>
        <w:tc>
          <w:tcPr>
            <w:tcW w:w="6573" w:type="dxa"/>
            <w:gridSpan w:val="2"/>
            <w:noWrap w:val="0"/>
            <w:vAlign w:val="top"/>
          </w:tcPr>
          <w:p w14:paraId="5C623F43">
            <w:pPr>
              <w:pStyle w:val="4"/>
              <w:ind w:firstLine="0" w:firstLineChars="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具备高级通气模式：包含压力调节容量控制通气（PRVC或等效模式）、双水平气道正压通气（BiLevel或等效模式）、气道压力释放通气（APRV）；具备至少一种智能/闭环通气模式（如自适应支持、自适应分钟通气、智能撤机或等效模式，支持基于患者呼吸力学自动优化通气参数）。以上模式须为投标机型标配或已包含在投标总价中</w:t>
            </w:r>
          </w:p>
        </w:tc>
        <w:tc>
          <w:tcPr>
            <w:tcW w:w="842" w:type="dxa"/>
            <w:noWrap w:val="0"/>
            <w:vAlign w:val="top"/>
          </w:tcPr>
          <w:p w14:paraId="6E92D222">
            <w:pPr>
              <w:rPr>
                <w:rFonts w:hint="eastAsia" w:ascii="宋体" w:hAnsi="宋体" w:eastAsia="宋体" w:cs="宋体"/>
                <w:sz w:val="21"/>
                <w:szCs w:val="21"/>
              </w:rPr>
            </w:pPr>
          </w:p>
        </w:tc>
      </w:tr>
      <w:tr w14:paraId="561B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4F13239B">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6573" w:type="dxa"/>
            <w:gridSpan w:val="2"/>
            <w:noWrap w:val="0"/>
            <w:vAlign w:val="top"/>
          </w:tcPr>
          <w:p w14:paraId="5D7F304F">
            <w:pP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呼吸同步技术，使用病人的呼吸系统特性包含时间常数等自动调节吸气触发灵敏度和呼气触发灵敏度，自动调节压力上升时间，提高人机同步性和舒适度，减少手动调节参数。</w:t>
            </w:r>
          </w:p>
        </w:tc>
        <w:tc>
          <w:tcPr>
            <w:tcW w:w="842" w:type="dxa"/>
            <w:noWrap w:val="0"/>
            <w:vAlign w:val="top"/>
          </w:tcPr>
          <w:p w14:paraId="2B672371">
            <w:pPr>
              <w:rPr>
                <w:rFonts w:hint="eastAsia" w:ascii="宋体" w:hAnsi="宋体" w:eastAsia="宋体" w:cs="宋体"/>
                <w:sz w:val="21"/>
                <w:szCs w:val="21"/>
              </w:rPr>
            </w:pPr>
          </w:p>
        </w:tc>
      </w:tr>
      <w:tr w14:paraId="2437A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08DB7381">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4</w:t>
            </w:r>
          </w:p>
        </w:tc>
        <w:tc>
          <w:tcPr>
            <w:tcW w:w="6573" w:type="dxa"/>
            <w:gridSpan w:val="2"/>
            <w:noWrap w:val="0"/>
            <w:vAlign w:val="top"/>
          </w:tcPr>
          <w:p w14:paraId="0F999E70">
            <w:pPr>
              <w:rPr>
                <w:rFonts w:hint="eastAsia" w:ascii="宋体" w:hAnsi="宋体" w:eastAsia="宋体" w:cs="宋体"/>
                <w:sz w:val="21"/>
                <w:szCs w:val="21"/>
              </w:rPr>
            </w:pPr>
            <w:r>
              <w:rPr>
                <w:rFonts w:hint="eastAsia" w:ascii="宋体" w:hAnsi="宋体" w:eastAsia="宋体" w:cs="宋体"/>
                <w:sz w:val="21"/>
                <w:szCs w:val="21"/>
              </w:rPr>
              <w:t>具有插管补充功能，选择不同孔径的气管插管，呼吸机可以自动调节送气压力，使气管末端的压力与呼吸机压力设置值保持一致。</w:t>
            </w:r>
          </w:p>
        </w:tc>
        <w:tc>
          <w:tcPr>
            <w:tcW w:w="842" w:type="dxa"/>
            <w:noWrap w:val="0"/>
            <w:vAlign w:val="top"/>
          </w:tcPr>
          <w:p w14:paraId="5E7E53EB">
            <w:pPr>
              <w:rPr>
                <w:rFonts w:hint="eastAsia" w:ascii="宋体" w:hAnsi="宋体" w:eastAsia="宋体" w:cs="宋体"/>
                <w:sz w:val="21"/>
                <w:szCs w:val="21"/>
              </w:rPr>
            </w:pPr>
          </w:p>
        </w:tc>
      </w:tr>
      <w:tr w14:paraId="3DE4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50C5A582">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5</w:t>
            </w:r>
          </w:p>
        </w:tc>
        <w:tc>
          <w:tcPr>
            <w:tcW w:w="6573" w:type="dxa"/>
            <w:gridSpan w:val="2"/>
            <w:noWrap w:val="0"/>
            <w:vAlign w:val="top"/>
          </w:tcPr>
          <w:p w14:paraId="13C3EA2D">
            <w:pPr>
              <w:rPr>
                <w:rFonts w:hint="eastAsia" w:ascii="宋体" w:hAnsi="宋体" w:eastAsia="宋体" w:cs="宋体"/>
                <w:sz w:val="21"/>
                <w:szCs w:val="21"/>
              </w:rPr>
            </w:pPr>
            <w:r>
              <w:rPr>
                <w:rFonts w:hint="eastAsia" w:ascii="宋体" w:hAnsi="宋体" w:eastAsia="宋体" w:cs="宋体"/>
                <w:sz w:val="21"/>
                <w:szCs w:val="21"/>
              </w:rPr>
              <w:t>具有待机功能并可设定病人理想体重或身高，具有单位理想体重呼气潮气量参数监测功能。</w:t>
            </w:r>
          </w:p>
        </w:tc>
        <w:tc>
          <w:tcPr>
            <w:tcW w:w="842" w:type="dxa"/>
            <w:noWrap w:val="0"/>
            <w:vAlign w:val="top"/>
          </w:tcPr>
          <w:p w14:paraId="5DEF8CC2">
            <w:pPr>
              <w:rPr>
                <w:rFonts w:hint="eastAsia" w:ascii="宋体" w:hAnsi="宋体" w:eastAsia="宋体" w:cs="宋体"/>
                <w:sz w:val="21"/>
                <w:szCs w:val="21"/>
              </w:rPr>
            </w:pPr>
          </w:p>
        </w:tc>
      </w:tr>
      <w:tr w14:paraId="5221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6208FB21">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p>
        </w:tc>
        <w:tc>
          <w:tcPr>
            <w:tcW w:w="6573" w:type="dxa"/>
            <w:gridSpan w:val="2"/>
            <w:noWrap w:val="0"/>
            <w:vAlign w:val="top"/>
          </w:tcPr>
          <w:p w14:paraId="2A50A7B1">
            <w:pPr>
              <w:pStyle w:val="4"/>
              <w:ind w:firstLine="0" w:firstLineChars="0"/>
              <w:rPr>
                <w:rFonts w:hint="eastAsia" w:ascii="宋体" w:hAnsi="宋体" w:eastAsia="宋体" w:cs="宋体"/>
                <w:b/>
                <w:sz w:val="21"/>
                <w:szCs w:val="21"/>
              </w:rPr>
            </w:pPr>
            <w:r>
              <w:rPr>
                <w:rFonts w:hint="eastAsia" w:ascii="宋体" w:hAnsi="宋体" w:eastAsia="宋体" w:cs="宋体"/>
                <w:b/>
                <w:sz w:val="21"/>
                <w:szCs w:val="21"/>
              </w:rPr>
              <w:t>设置参数：</w:t>
            </w:r>
          </w:p>
          <w:p w14:paraId="21497518">
            <w:pPr>
              <w:pStyle w:val="4"/>
              <w:ind w:firstLine="0" w:firstLineChars="0"/>
              <w:rPr>
                <w:rFonts w:hint="eastAsia" w:ascii="宋体" w:hAnsi="宋体" w:eastAsia="宋体" w:cs="宋体"/>
                <w:sz w:val="21"/>
                <w:szCs w:val="21"/>
              </w:rPr>
            </w:pPr>
            <w:r>
              <w:rPr>
                <w:rFonts w:hint="eastAsia" w:ascii="宋体" w:hAnsi="宋体" w:eastAsia="宋体" w:cs="宋体"/>
                <w:b/>
                <w:sz w:val="21"/>
                <w:szCs w:val="21"/>
              </w:rPr>
              <w:t>1）</w:t>
            </w:r>
            <w:r>
              <w:rPr>
                <w:rFonts w:hint="eastAsia" w:ascii="宋体" w:hAnsi="宋体" w:eastAsia="宋体" w:cs="宋体"/>
                <w:sz w:val="21"/>
                <w:szCs w:val="21"/>
              </w:rPr>
              <w:t xml:space="preserve">潮气量：20ml—2000ml；2）呼吸频率：1—100/min；3）吸呼比：4:1—1:10；   4）最大峰值流速：210L/min；5）PEEP：0—50 cmH2O；   6）吸气时间：0.1—10s ； </w:t>
            </w:r>
            <w:r>
              <w:rPr>
                <w:rFonts w:hint="eastAsia" w:ascii="宋体" w:hAnsi="宋体" w:eastAsia="宋体" w:cs="宋体"/>
                <w:sz w:val="21"/>
                <w:szCs w:val="21"/>
                <w:lang w:val="en-US" w:eastAsia="zh-CN"/>
              </w:rPr>
              <w:t>7</w:t>
            </w:r>
            <w:r>
              <w:rPr>
                <w:rFonts w:hint="eastAsia" w:ascii="宋体" w:hAnsi="宋体" w:eastAsia="宋体" w:cs="宋体"/>
                <w:sz w:val="21"/>
                <w:szCs w:val="21"/>
              </w:rPr>
              <w:t xml:space="preserve">）压力触发灵敏度：-20— - 0.5cmH2O，或 OFF ；      </w:t>
            </w:r>
            <w:r>
              <w:rPr>
                <w:rFonts w:hint="eastAsia" w:ascii="宋体" w:hAnsi="宋体" w:eastAsia="宋体" w:cs="宋体"/>
                <w:sz w:val="21"/>
                <w:szCs w:val="21"/>
                <w:lang w:val="en-US" w:eastAsia="zh-CN"/>
              </w:rPr>
              <w:t>8</w:t>
            </w:r>
            <w:r>
              <w:rPr>
                <w:rFonts w:hint="eastAsia" w:ascii="宋体" w:hAnsi="宋体" w:eastAsia="宋体" w:cs="宋体"/>
                <w:sz w:val="21"/>
                <w:szCs w:val="21"/>
              </w:rPr>
              <w:t xml:space="preserve">）流速触发灵敏度：0.5—20L/ min，或 OFF ；  </w:t>
            </w:r>
            <w:r>
              <w:rPr>
                <w:rFonts w:hint="eastAsia" w:ascii="宋体" w:hAnsi="宋体" w:eastAsia="宋体" w:cs="宋体"/>
                <w:sz w:val="21"/>
                <w:szCs w:val="21"/>
                <w:lang w:val="en-US" w:eastAsia="zh-CN"/>
              </w:rPr>
              <w:t>9</w:t>
            </w:r>
            <w:r>
              <w:rPr>
                <w:rFonts w:hint="eastAsia" w:ascii="宋体" w:hAnsi="宋体" w:eastAsia="宋体" w:cs="宋体"/>
                <w:sz w:val="21"/>
                <w:szCs w:val="21"/>
              </w:rPr>
              <w:t>）呼气触发灵敏度：Auto, 1—85%</w:t>
            </w:r>
          </w:p>
        </w:tc>
        <w:tc>
          <w:tcPr>
            <w:tcW w:w="842" w:type="dxa"/>
            <w:noWrap w:val="0"/>
            <w:vAlign w:val="top"/>
          </w:tcPr>
          <w:p w14:paraId="7635E18B">
            <w:pPr>
              <w:rPr>
                <w:rFonts w:hint="eastAsia" w:ascii="宋体" w:hAnsi="宋体" w:eastAsia="宋体" w:cs="宋体"/>
                <w:sz w:val="21"/>
                <w:szCs w:val="21"/>
              </w:rPr>
            </w:pPr>
          </w:p>
        </w:tc>
      </w:tr>
      <w:tr w14:paraId="636D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029A4F56">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7</w:t>
            </w:r>
          </w:p>
        </w:tc>
        <w:tc>
          <w:tcPr>
            <w:tcW w:w="6573" w:type="dxa"/>
            <w:gridSpan w:val="2"/>
            <w:noWrap w:val="0"/>
            <w:vAlign w:val="top"/>
          </w:tcPr>
          <w:p w14:paraId="4F056751">
            <w:pPr>
              <w:rPr>
                <w:rFonts w:hint="eastAsia" w:ascii="宋体" w:hAnsi="宋体" w:eastAsia="宋体" w:cs="宋体"/>
                <w:sz w:val="21"/>
                <w:szCs w:val="21"/>
              </w:rPr>
            </w:pPr>
            <w:r>
              <w:rPr>
                <w:rFonts w:hint="eastAsia" w:ascii="宋体" w:hAnsi="宋体" w:eastAsia="宋体" w:cs="宋体"/>
                <w:sz w:val="21"/>
                <w:szCs w:val="21"/>
              </w:rPr>
              <w:t>气道压力监测：气道峰压、平台压、平均压、呼气末正压。</w:t>
            </w:r>
          </w:p>
        </w:tc>
        <w:tc>
          <w:tcPr>
            <w:tcW w:w="842" w:type="dxa"/>
            <w:noWrap w:val="0"/>
            <w:vAlign w:val="top"/>
          </w:tcPr>
          <w:p w14:paraId="68912CE6">
            <w:pPr>
              <w:rPr>
                <w:rFonts w:hint="eastAsia" w:ascii="宋体" w:hAnsi="宋体" w:eastAsia="宋体" w:cs="宋体"/>
                <w:sz w:val="21"/>
                <w:szCs w:val="21"/>
              </w:rPr>
            </w:pPr>
          </w:p>
        </w:tc>
      </w:tr>
      <w:tr w14:paraId="02D2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638BCB60">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8</w:t>
            </w:r>
          </w:p>
        </w:tc>
        <w:tc>
          <w:tcPr>
            <w:tcW w:w="6573" w:type="dxa"/>
            <w:gridSpan w:val="2"/>
            <w:noWrap w:val="0"/>
            <w:vAlign w:val="top"/>
          </w:tcPr>
          <w:p w14:paraId="52E7A80A">
            <w:pPr>
              <w:rPr>
                <w:rFonts w:hint="eastAsia" w:ascii="宋体" w:hAnsi="宋体" w:eastAsia="宋体" w:cs="宋体"/>
                <w:sz w:val="21"/>
                <w:szCs w:val="21"/>
              </w:rPr>
            </w:pPr>
            <w:r>
              <w:rPr>
                <w:rFonts w:hint="eastAsia" w:ascii="宋体" w:hAnsi="宋体" w:eastAsia="宋体" w:cs="宋体"/>
                <w:sz w:val="21"/>
                <w:szCs w:val="21"/>
              </w:rPr>
              <w:t>分钟通气量监测：</w:t>
            </w:r>
            <w:bookmarkStart w:id="0" w:name="OLE_LINK3"/>
            <w:r>
              <w:rPr>
                <w:rFonts w:hint="eastAsia" w:ascii="宋体" w:hAnsi="宋体" w:eastAsia="宋体" w:cs="宋体"/>
                <w:sz w:val="21"/>
                <w:szCs w:val="21"/>
              </w:rPr>
              <w:t>至少包含</w:t>
            </w:r>
            <w:bookmarkEnd w:id="0"/>
            <w:r>
              <w:rPr>
                <w:rFonts w:hint="eastAsia" w:ascii="宋体" w:hAnsi="宋体" w:eastAsia="宋体" w:cs="宋体"/>
                <w:sz w:val="21"/>
                <w:szCs w:val="21"/>
              </w:rPr>
              <w:t>呼气分钟通气量、吸气分钟通气量、自主呼吸分钟通气量、分钟泄漏量、</w:t>
            </w:r>
            <w:bookmarkStart w:id="1" w:name="_Hlk71626843"/>
            <w:r>
              <w:rPr>
                <w:rFonts w:hint="eastAsia" w:ascii="宋体" w:hAnsi="宋体" w:eastAsia="宋体" w:cs="宋体"/>
                <w:sz w:val="21"/>
                <w:szCs w:val="21"/>
              </w:rPr>
              <w:t>泄漏</w:t>
            </w:r>
            <w:bookmarkEnd w:id="1"/>
            <w:r>
              <w:rPr>
                <w:rFonts w:hint="eastAsia" w:ascii="宋体" w:hAnsi="宋体" w:eastAsia="宋体" w:cs="宋体"/>
                <w:sz w:val="21"/>
                <w:szCs w:val="21"/>
              </w:rPr>
              <w:t>率。</w:t>
            </w:r>
          </w:p>
          <w:p w14:paraId="0D634E7E">
            <w:pPr>
              <w:rPr>
                <w:rFonts w:hint="eastAsia" w:ascii="宋体" w:hAnsi="宋体" w:eastAsia="宋体" w:cs="宋体"/>
                <w:sz w:val="21"/>
                <w:szCs w:val="21"/>
              </w:rPr>
            </w:pPr>
            <w:r>
              <w:rPr>
                <w:rFonts w:hint="eastAsia" w:ascii="宋体" w:hAnsi="宋体" w:eastAsia="宋体" w:cs="宋体"/>
                <w:sz w:val="21"/>
                <w:szCs w:val="21"/>
              </w:rPr>
              <w:t>潮气量监测：至少包含吸入潮气量、呼出潮气量、自主呼吸潮气量、单位理想体重呼出潮气量。</w:t>
            </w:r>
          </w:p>
        </w:tc>
        <w:tc>
          <w:tcPr>
            <w:tcW w:w="842" w:type="dxa"/>
            <w:noWrap w:val="0"/>
            <w:vAlign w:val="top"/>
          </w:tcPr>
          <w:p w14:paraId="2253E8F7">
            <w:pPr>
              <w:rPr>
                <w:rFonts w:hint="eastAsia" w:ascii="宋体" w:hAnsi="宋体" w:eastAsia="宋体" w:cs="宋体"/>
                <w:sz w:val="21"/>
                <w:szCs w:val="21"/>
              </w:rPr>
            </w:pPr>
          </w:p>
        </w:tc>
      </w:tr>
      <w:tr w14:paraId="06D2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340AB30A">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19</w:t>
            </w:r>
          </w:p>
        </w:tc>
        <w:tc>
          <w:tcPr>
            <w:tcW w:w="6573" w:type="dxa"/>
            <w:gridSpan w:val="2"/>
            <w:noWrap w:val="0"/>
            <w:vAlign w:val="top"/>
          </w:tcPr>
          <w:p w14:paraId="41C039EE">
            <w:pPr>
              <w:rPr>
                <w:rFonts w:hint="eastAsia" w:ascii="宋体" w:hAnsi="宋体" w:eastAsia="宋体" w:cs="宋体"/>
                <w:sz w:val="21"/>
                <w:szCs w:val="21"/>
              </w:rPr>
            </w:pPr>
            <w:r>
              <w:rPr>
                <w:rFonts w:hint="eastAsia" w:ascii="宋体" w:hAnsi="宋体" w:eastAsia="宋体" w:cs="宋体"/>
                <w:sz w:val="21"/>
                <w:szCs w:val="21"/>
              </w:rPr>
              <w:t>呼吸频率监测：至少包含总呼吸频率、自主呼吸频率、机控呼吸频率。</w:t>
            </w:r>
          </w:p>
        </w:tc>
        <w:tc>
          <w:tcPr>
            <w:tcW w:w="842" w:type="dxa"/>
            <w:noWrap w:val="0"/>
            <w:vAlign w:val="top"/>
          </w:tcPr>
          <w:p w14:paraId="1A5C13B0">
            <w:pPr>
              <w:rPr>
                <w:rFonts w:hint="eastAsia" w:ascii="宋体" w:hAnsi="宋体" w:eastAsia="宋体" w:cs="宋体"/>
                <w:sz w:val="21"/>
                <w:szCs w:val="21"/>
              </w:rPr>
            </w:pPr>
          </w:p>
        </w:tc>
      </w:tr>
      <w:tr w14:paraId="3393F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5537F0C8">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2</w:t>
            </w:r>
            <w:r>
              <w:rPr>
                <w:rFonts w:hint="eastAsia" w:ascii="宋体" w:hAnsi="宋体" w:eastAsia="宋体" w:cs="宋体"/>
                <w:sz w:val="21"/>
                <w:szCs w:val="21"/>
                <w:lang w:val="en-US" w:eastAsia="zh-CN"/>
              </w:rPr>
              <w:t>0</w:t>
            </w:r>
          </w:p>
        </w:tc>
        <w:tc>
          <w:tcPr>
            <w:tcW w:w="6573" w:type="dxa"/>
            <w:gridSpan w:val="2"/>
            <w:noWrap w:val="0"/>
            <w:vAlign w:val="top"/>
          </w:tcPr>
          <w:p w14:paraId="43771663">
            <w:pPr>
              <w:rPr>
                <w:rFonts w:hint="eastAsia" w:ascii="宋体" w:hAnsi="宋体" w:eastAsia="宋体" w:cs="宋体"/>
                <w:sz w:val="21"/>
                <w:szCs w:val="21"/>
              </w:rPr>
            </w:pPr>
            <w:r>
              <w:rPr>
                <w:rFonts w:hint="eastAsia" w:ascii="宋体" w:hAnsi="宋体" w:eastAsia="宋体" w:cs="宋体"/>
                <w:sz w:val="21"/>
                <w:szCs w:val="21"/>
              </w:rPr>
              <w:t>肺力学参数监测：至少包含吸气阻力、呼气阻力、顺应性、呼气时间常数，呼吸功。</w:t>
            </w:r>
          </w:p>
        </w:tc>
        <w:tc>
          <w:tcPr>
            <w:tcW w:w="842" w:type="dxa"/>
            <w:noWrap w:val="0"/>
            <w:vAlign w:val="top"/>
          </w:tcPr>
          <w:p w14:paraId="3F45F804">
            <w:pPr>
              <w:rPr>
                <w:rFonts w:hint="eastAsia" w:ascii="宋体" w:hAnsi="宋体" w:eastAsia="宋体" w:cs="宋体"/>
                <w:sz w:val="21"/>
                <w:szCs w:val="21"/>
              </w:rPr>
            </w:pPr>
          </w:p>
        </w:tc>
      </w:tr>
      <w:tr w14:paraId="3541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7CDF2373">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2</w:t>
            </w:r>
            <w:r>
              <w:rPr>
                <w:rFonts w:hint="eastAsia" w:ascii="宋体" w:hAnsi="宋体" w:eastAsia="宋体" w:cs="宋体"/>
                <w:sz w:val="21"/>
                <w:szCs w:val="21"/>
                <w:lang w:val="en-US" w:eastAsia="zh-CN"/>
              </w:rPr>
              <w:t>1</w:t>
            </w:r>
          </w:p>
        </w:tc>
        <w:tc>
          <w:tcPr>
            <w:tcW w:w="6573" w:type="dxa"/>
            <w:gridSpan w:val="2"/>
            <w:noWrap w:val="0"/>
            <w:vAlign w:val="top"/>
          </w:tcPr>
          <w:p w14:paraId="1BD2B5EB">
            <w:pPr>
              <w:rPr>
                <w:rFonts w:hint="eastAsia" w:ascii="宋体" w:hAnsi="宋体" w:eastAsia="宋体" w:cs="宋体"/>
                <w:sz w:val="21"/>
                <w:szCs w:val="21"/>
              </w:rPr>
            </w:pPr>
            <w:r>
              <w:rPr>
                <w:rFonts w:hint="eastAsia" w:ascii="宋体" w:hAnsi="宋体" w:eastAsia="宋体" w:cs="宋体"/>
                <w:sz w:val="21"/>
                <w:szCs w:val="21"/>
              </w:rPr>
              <w:t>具备口腔闭合压（P0.1）监测功能，支持自动或手动测量。</w:t>
            </w:r>
          </w:p>
        </w:tc>
        <w:tc>
          <w:tcPr>
            <w:tcW w:w="842" w:type="dxa"/>
            <w:noWrap w:val="0"/>
            <w:vAlign w:val="top"/>
          </w:tcPr>
          <w:p w14:paraId="245660C7">
            <w:pPr>
              <w:rPr>
                <w:rFonts w:hint="eastAsia" w:ascii="宋体" w:hAnsi="宋体" w:eastAsia="宋体" w:cs="宋体"/>
                <w:sz w:val="21"/>
                <w:szCs w:val="21"/>
              </w:rPr>
            </w:pPr>
          </w:p>
        </w:tc>
      </w:tr>
      <w:tr w14:paraId="45A1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1EE6180D">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2</w:t>
            </w:r>
            <w:r>
              <w:rPr>
                <w:rFonts w:hint="eastAsia" w:ascii="宋体" w:hAnsi="宋体" w:eastAsia="宋体" w:cs="宋体"/>
                <w:sz w:val="21"/>
                <w:szCs w:val="21"/>
                <w:lang w:val="en-US" w:eastAsia="zh-CN"/>
              </w:rPr>
              <w:t>2</w:t>
            </w:r>
          </w:p>
        </w:tc>
        <w:tc>
          <w:tcPr>
            <w:tcW w:w="6573" w:type="dxa"/>
            <w:gridSpan w:val="2"/>
            <w:noWrap w:val="0"/>
            <w:vAlign w:val="top"/>
          </w:tcPr>
          <w:p w14:paraId="1B0E8D8A">
            <w:pPr>
              <w:pStyle w:val="4"/>
              <w:ind w:firstLine="0" w:firstLineChars="0"/>
              <w:rPr>
                <w:rFonts w:hint="eastAsia" w:ascii="宋体" w:hAnsi="宋体" w:eastAsia="宋体" w:cs="宋体"/>
                <w:sz w:val="21"/>
                <w:szCs w:val="21"/>
              </w:rPr>
            </w:pPr>
            <w:r>
              <w:rPr>
                <w:rFonts w:hint="eastAsia" w:ascii="宋体" w:hAnsi="宋体" w:eastAsia="宋体" w:cs="宋体"/>
                <w:sz w:val="21"/>
                <w:szCs w:val="21"/>
              </w:rPr>
              <w:t>报警功能能：气道压力：过高报警；分钟通气量：过高/过低报警；窒息报警，时间可设置（5-60s）</w:t>
            </w:r>
          </w:p>
        </w:tc>
        <w:tc>
          <w:tcPr>
            <w:tcW w:w="842" w:type="dxa"/>
            <w:noWrap w:val="0"/>
            <w:vAlign w:val="top"/>
          </w:tcPr>
          <w:p w14:paraId="1A840E87">
            <w:pPr>
              <w:rPr>
                <w:rFonts w:hint="eastAsia" w:ascii="宋体" w:hAnsi="宋体" w:eastAsia="宋体" w:cs="宋体"/>
                <w:sz w:val="21"/>
                <w:szCs w:val="21"/>
              </w:rPr>
            </w:pPr>
          </w:p>
        </w:tc>
      </w:tr>
      <w:tr w14:paraId="55B1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604E15D5">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2</w:t>
            </w:r>
            <w:r>
              <w:rPr>
                <w:rFonts w:hint="eastAsia" w:ascii="宋体" w:hAnsi="宋体" w:eastAsia="宋体" w:cs="宋体"/>
                <w:sz w:val="21"/>
                <w:szCs w:val="21"/>
                <w:lang w:val="en-US" w:eastAsia="zh-CN"/>
              </w:rPr>
              <w:t>3</w:t>
            </w:r>
          </w:p>
        </w:tc>
        <w:tc>
          <w:tcPr>
            <w:tcW w:w="6573" w:type="dxa"/>
            <w:gridSpan w:val="2"/>
            <w:noWrap w:val="0"/>
            <w:vAlign w:val="top"/>
          </w:tcPr>
          <w:p w14:paraId="0EE68F42">
            <w:pPr>
              <w:pStyle w:val="4"/>
              <w:ind w:firstLine="0" w:firstLineChars="0"/>
              <w:rPr>
                <w:rFonts w:hint="eastAsia" w:ascii="宋体" w:hAnsi="宋体" w:eastAsia="宋体" w:cs="宋体"/>
                <w:sz w:val="21"/>
                <w:szCs w:val="21"/>
              </w:rPr>
            </w:pPr>
            <w:r>
              <w:rPr>
                <w:rFonts w:hint="eastAsia" w:ascii="宋体" w:hAnsi="宋体" w:eastAsia="宋体" w:cs="宋体"/>
                <w:sz w:val="21"/>
                <w:szCs w:val="21"/>
              </w:rPr>
              <w:t>电池：≥150分钟内置后备可充电锂电池，电池总剩余电量能显示在屏幕上。</w:t>
            </w:r>
          </w:p>
        </w:tc>
        <w:tc>
          <w:tcPr>
            <w:tcW w:w="842" w:type="dxa"/>
            <w:noWrap w:val="0"/>
            <w:vAlign w:val="top"/>
          </w:tcPr>
          <w:p w14:paraId="21509E74">
            <w:pPr>
              <w:rPr>
                <w:rFonts w:hint="eastAsia" w:ascii="宋体" w:hAnsi="宋体" w:eastAsia="宋体" w:cs="宋体"/>
                <w:sz w:val="21"/>
                <w:szCs w:val="21"/>
              </w:rPr>
            </w:pPr>
          </w:p>
        </w:tc>
      </w:tr>
      <w:tr w14:paraId="5A6C6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69E837E1">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2</w:t>
            </w:r>
            <w:r>
              <w:rPr>
                <w:rFonts w:hint="eastAsia" w:ascii="宋体" w:hAnsi="宋体" w:eastAsia="宋体" w:cs="宋体"/>
                <w:sz w:val="21"/>
                <w:szCs w:val="21"/>
                <w:lang w:val="en-US" w:eastAsia="zh-CN"/>
              </w:rPr>
              <w:t>4</w:t>
            </w:r>
          </w:p>
        </w:tc>
        <w:tc>
          <w:tcPr>
            <w:tcW w:w="6573" w:type="dxa"/>
            <w:gridSpan w:val="2"/>
            <w:noWrap w:val="0"/>
            <w:vAlign w:val="top"/>
          </w:tcPr>
          <w:p w14:paraId="436733C6">
            <w:pPr>
              <w:rPr>
                <w:rFonts w:hint="eastAsia" w:ascii="宋体" w:hAnsi="宋体" w:eastAsia="宋体" w:cs="宋体"/>
                <w:sz w:val="21"/>
                <w:szCs w:val="21"/>
              </w:rPr>
            </w:pPr>
            <w:r>
              <w:rPr>
                <w:rFonts w:hint="eastAsia" w:ascii="宋体" w:hAnsi="宋体" w:eastAsia="宋体" w:cs="宋体"/>
                <w:sz w:val="21"/>
                <w:szCs w:val="21"/>
              </w:rPr>
              <w:t>气源方案：至少支持高压氧气气源和低压氧气气源两种方式。</w:t>
            </w:r>
          </w:p>
        </w:tc>
        <w:tc>
          <w:tcPr>
            <w:tcW w:w="842" w:type="dxa"/>
            <w:noWrap w:val="0"/>
            <w:vAlign w:val="top"/>
          </w:tcPr>
          <w:p w14:paraId="23B8D667">
            <w:pPr>
              <w:rPr>
                <w:rFonts w:hint="eastAsia" w:ascii="宋体" w:hAnsi="宋体" w:eastAsia="宋体" w:cs="宋体"/>
                <w:sz w:val="21"/>
                <w:szCs w:val="21"/>
              </w:rPr>
            </w:pPr>
          </w:p>
        </w:tc>
      </w:tr>
      <w:tr w14:paraId="3D4B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7E6F316E">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2</w:t>
            </w:r>
            <w:r>
              <w:rPr>
                <w:rFonts w:hint="eastAsia" w:ascii="宋体" w:hAnsi="宋体" w:eastAsia="宋体" w:cs="宋体"/>
                <w:sz w:val="21"/>
                <w:szCs w:val="21"/>
                <w:lang w:val="en-US" w:eastAsia="zh-CN"/>
              </w:rPr>
              <w:t>5</w:t>
            </w:r>
          </w:p>
        </w:tc>
        <w:tc>
          <w:tcPr>
            <w:tcW w:w="6573" w:type="dxa"/>
            <w:gridSpan w:val="2"/>
            <w:noWrap w:val="0"/>
            <w:vAlign w:val="top"/>
          </w:tcPr>
          <w:p w14:paraId="5F3C6B46">
            <w:pPr>
              <w:rPr>
                <w:rFonts w:hint="eastAsia" w:ascii="宋体" w:hAnsi="宋体" w:eastAsia="宋体" w:cs="宋体"/>
                <w:sz w:val="21"/>
                <w:szCs w:val="21"/>
              </w:rPr>
            </w:pPr>
            <w:r>
              <w:rPr>
                <w:rFonts w:hint="eastAsia" w:ascii="宋体" w:hAnsi="宋体" w:eastAsia="宋体" w:cs="宋体"/>
                <w:sz w:val="21"/>
                <w:szCs w:val="21"/>
              </w:rPr>
              <w:t>标配可充电氧电池（或电化学氧传感器），支持免工具快速更换。</w:t>
            </w:r>
          </w:p>
        </w:tc>
        <w:tc>
          <w:tcPr>
            <w:tcW w:w="842" w:type="dxa"/>
            <w:noWrap w:val="0"/>
            <w:vAlign w:val="top"/>
          </w:tcPr>
          <w:p w14:paraId="10318631">
            <w:pPr>
              <w:rPr>
                <w:rFonts w:hint="eastAsia" w:ascii="宋体" w:hAnsi="宋体" w:eastAsia="宋体" w:cs="宋体"/>
                <w:sz w:val="21"/>
                <w:szCs w:val="21"/>
              </w:rPr>
            </w:pPr>
          </w:p>
        </w:tc>
      </w:tr>
      <w:tr w14:paraId="7DF2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4540C870">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2</w:t>
            </w:r>
            <w:r>
              <w:rPr>
                <w:rFonts w:hint="eastAsia" w:ascii="宋体" w:hAnsi="宋体" w:eastAsia="宋体" w:cs="宋体"/>
                <w:sz w:val="21"/>
                <w:szCs w:val="21"/>
                <w:lang w:val="en-US" w:eastAsia="zh-CN"/>
              </w:rPr>
              <w:t>6</w:t>
            </w:r>
          </w:p>
        </w:tc>
        <w:tc>
          <w:tcPr>
            <w:tcW w:w="6573" w:type="dxa"/>
            <w:gridSpan w:val="2"/>
            <w:noWrap w:val="0"/>
            <w:vAlign w:val="top"/>
          </w:tcPr>
          <w:p w14:paraId="4EBF2D9F">
            <w:pPr>
              <w:pStyle w:val="4"/>
              <w:ind w:firstLine="0" w:firstLineChars="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具备脱机辅助评估功能：支持自主呼吸试验（SBT）程序，能够根据预设或自定义指征自动执行SBT，并在试验结束时提供评估结果或自动切换通气状态</w:t>
            </w:r>
          </w:p>
        </w:tc>
        <w:tc>
          <w:tcPr>
            <w:tcW w:w="842" w:type="dxa"/>
            <w:noWrap w:val="0"/>
            <w:vAlign w:val="top"/>
          </w:tcPr>
          <w:p w14:paraId="45CC7DE1">
            <w:pPr>
              <w:rPr>
                <w:rFonts w:hint="eastAsia" w:ascii="宋体" w:hAnsi="宋体" w:eastAsia="宋体" w:cs="宋体"/>
                <w:sz w:val="21"/>
                <w:szCs w:val="21"/>
              </w:rPr>
            </w:pPr>
          </w:p>
        </w:tc>
      </w:tr>
      <w:tr w14:paraId="5590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61AD6626">
            <w:pPr>
              <w:jc w:val="center"/>
              <w:rPr>
                <w:rFonts w:hint="eastAsia" w:ascii="宋体" w:hAnsi="宋体" w:eastAsia="宋体" w:cs="宋体"/>
                <w:sz w:val="21"/>
                <w:szCs w:val="21"/>
                <w:lang w:val="en-US" w:eastAsia="zh-CN" w:bidi="ar-SA"/>
              </w:rPr>
            </w:pPr>
            <w:r>
              <w:rPr>
                <w:rFonts w:hint="eastAsia" w:ascii="宋体" w:hAnsi="宋体" w:eastAsia="宋体" w:cs="宋体"/>
                <w:sz w:val="21"/>
                <w:szCs w:val="21"/>
              </w:rPr>
              <w:t>2</w:t>
            </w:r>
            <w:r>
              <w:rPr>
                <w:rFonts w:hint="eastAsia" w:ascii="宋体" w:hAnsi="宋体" w:eastAsia="宋体" w:cs="宋体"/>
                <w:sz w:val="21"/>
                <w:szCs w:val="21"/>
                <w:lang w:val="en-US" w:eastAsia="zh-CN"/>
              </w:rPr>
              <w:t>7</w:t>
            </w:r>
          </w:p>
        </w:tc>
        <w:tc>
          <w:tcPr>
            <w:tcW w:w="6573" w:type="dxa"/>
            <w:gridSpan w:val="2"/>
            <w:noWrap w:val="0"/>
            <w:vAlign w:val="top"/>
          </w:tcPr>
          <w:p w14:paraId="7A28BDEA">
            <w:pP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具备VGA或HDMI接口扩展显示，方便日常使用。</w:t>
            </w:r>
          </w:p>
        </w:tc>
        <w:tc>
          <w:tcPr>
            <w:tcW w:w="842" w:type="dxa"/>
            <w:noWrap w:val="0"/>
            <w:vAlign w:val="top"/>
          </w:tcPr>
          <w:p w14:paraId="2329A74A">
            <w:pPr>
              <w:rPr>
                <w:rFonts w:hint="eastAsia" w:ascii="宋体" w:hAnsi="宋体" w:eastAsia="宋体" w:cs="宋体"/>
                <w:sz w:val="21"/>
                <w:szCs w:val="21"/>
              </w:rPr>
            </w:pPr>
          </w:p>
        </w:tc>
      </w:tr>
    </w:tbl>
    <w:p w14:paraId="36FED66E">
      <w:pPr>
        <w:spacing w:line="460" w:lineRule="exact"/>
        <w:jc w:val="left"/>
        <w:rPr>
          <w:rFonts w:hint="eastAsia" w:ascii="宋体" w:hAnsi="宋体" w:eastAsia="宋体" w:cs="宋体"/>
          <w:b/>
          <w:sz w:val="21"/>
          <w:szCs w:val="21"/>
          <w:lang w:eastAsia="zh-CN"/>
        </w:rPr>
      </w:pPr>
      <w:r>
        <w:rPr>
          <w:rFonts w:hint="eastAsia" w:ascii="宋体" w:hAnsi="宋体" w:eastAsia="宋体" w:cs="宋体"/>
          <w:b/>
          <w:sz w:val="21"/>
          <w:szCs w:val="21"/>
        </w:rPr>
        <w:br w:type="page"/>
      </w:r>
      <w:r>
        <w:rPr>
          <w:rFonts w:hint="eastAsia" w:cs="宋体"/>
          <w:b/>
          <w:sz w:val="21"/>
          <w:szCs w:val="21"/>
          <w:lang w:val="en-US" w:eastAsia="zh-CN"/>
        </w:rPr>
        <w:t>第六标包</w:t>
      </w:r>
    </w:p>
    <w:p w14:paraId="1E3A6F93">
      <w:pPr>
        <w:spacing w:line="460" w:lineRule="exact"/>
        <w:jc w:val="center"/>
        <w:rPr>
          <w:rFonts w:hint="eastAsia" w:ascii="宋体" w:hAnsi="宋体" w:eastAsia="宋体" w:cs="宋体"/>
          <w:b/>
          <w:sz w:val="21"/>
          <w:szCs w:val="21"/>
        </w:rPr>
      </w:pPr>
      <w:r>
        <w:rPr>
          <w:rFonts w:hint="eastAsia" w:ascii="宋体" w:hAnsi="宋体" w:eastAsia="宋体" w:cs="宋体"/>
          <w:b/>
          <w:sz w:val="21"/>
          <w:szCs w:val="21"/>
          <w:lang w:val="en-US" w:eastAsia="zh-CN"/>
        </w:rPr>
        <w:t>肛肠压力检测仪</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709"/>
        <w:gridCol w:w="5687"/>
        <w:gridCol w:w="1019"/>
      </w:tblGrid>
      <w:tr w14:paraId="7D150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gridSpan w:val="2"/>
            <w:noWrap w:val="0"/>
            <w:vAlign w:val="top"/>
          </w:tcPr>
          <w:p w14:paraId="732F6D04">
            <w:pPr>
              <w:rPr>
                <w:rFonts w:hint="eastAsia" w:ascii="宋体" w:hAnsi="宋体" w:eastAsia="宋体" w:cs="宋体"/>
                <w:sz w:val="21"/>
                <w:szCs w:val="21"/>
              </w:rPr>
            </w:pPr>
            <w:r>
              <w:rPr>
                <w:rFonts w:hint="eastAsia" w:ascii="宋体" w:hAnsi="宋体" w:eastAsia="宋体" w:cs="宋体"/>
                <w:sz w:val="21"/>
                <w:szCs w:val="21"/>
              </w:rPr>
              <w:t>设备名称</w:t>
            </w:r>
          </w:p>
        </w:tc>
        <w:tc>
          <w:tcPr>
            <w:tcW w:w="6706" w:type="dxa"/>
            <w:gridSpan w:val="2"/>
            <w:noWrap w:val="0"/>
            <w:vAlign w:val="top"/>
          </w:tcPr>
          <w:p w14:paraId="3ED3EC61">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肛肠压力检测仪</w:t>
            </w:r>
          </w:p>
        </w:tc>
      </w:tr>
      <w:tr w14:paraId="0B2E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58" w:type="dxa"/>
            <w:gridSpan w:val="4"/>
            <w:noWrap w:val="0"/>
            <w:vAlign w:val="top"/>
          </w:tcPr>
          <w:p w14:paraId="329B5C3A">
            <w:pPr>
              <w:ind w:firstLine="1995" w:firstLineChars="950"/>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4F5B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3" w:type="dxa"/>
            <w:noWrap w:val="0"/>
            <w:vAlign w:val="top"/>
          </w:tcPr>
          <w:p w14:paraId="1E6FF509">
            <w:pPr>
              <w:rPr>
                <w:rFonts w:hint="eastAsia" w:ascii="宋体" w:hAnsi="宋体" w:eastAsia="宋体" w:cs="宋体"/>
                <w:sz w:val="21"/>
                <w:szCs w:val="21"/>
              </w:rPr>
            </w:pPr>
            <w:r>
              <w:rPr>
                <w:rFonts w:hint="eastAsia" w:ascii="宋体" w:hAnsi="宋体" w:eastAsia="宋体" w:cs="宋体"/>
                <w:sz w:val="21"/>
                <w:szCs w:val="21"/>
              </w:rPr>
              <w:t>序号</w:t>
            </w:r>
          </w:p>
        </w:tc>
        <w:tc>
          <w:tcPr>
            <w:tcW w:w="6396" w:type="dxa"/>
            <w:gridSpan w:val="2"/>
            <w:noWrap w:val="0"/>
            <w:vAlign w:val="top"/>
          </w:tcPr>
          <w:p w14:paraId="15559282">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1019" w:type="dxa"/>
            <w:noWrap w:val="0"/>
            <w:vAlign w:val="top"/>
          </w:tcPr>
          <w:p w14:paraId="226BA8B5">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3D75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3" w:type="dxa"/>
            <w:noWrap w:val="0"/>
            <w:vAlign w:val="top"/>
          </w:tcPr>
          <w:p w14:paraId="3C861913">
            <w:pPr>
              <w:rPr>
                <w:rFonts w:hint="eastAsia" w:ascii="宋体" w:hAnsi="宋体" w:eastAsia="宋体" w:cs="宋体"/>
                <w:sz w:val="21"/>
                <w:szCs w:val="21"/>
              </w:rPr>
            </w:pPr>
            <w:r>
              <w:rPr>
                <w:rFonts w:hint="eastAsia" w:ascii="宋体" w:hAnsi="宋体" w:eastAsia="宋体" w:cs="宋体"/>
                <w:sz w:val="21"/>
                <w:szCs w:val="21"/>
              </w:rPr>
              <w:t>1</w:t>
            </w:r>
          </w:p>
        </w:tc>
        <w:tc>
          <w:tcPr>
            <w:tcW w:w="6396" w:type="dxa"/>
            <w:gridSpan w:val="2"/>
            <w:noWrap w:val="0"/>
            <w:vAlign w:val="top"/>
          </w:tcPr>
          <w:p w14:paraId="704418AC">
            <w:pPr>
              <w:rPr>
                <w:rFonts w:hint="eastAsia" w:ascii="宋体" w:hAnsi="宋体" w:eastAsia="宋体" w:cs="宋体"/>
                <w:sz w:val="21"/>
                <w:szCs w:val="21"/>
              </w:rPr>
            </w:pPr>
            <w:r>
              <w:rPr>
                <w:rFonts w:hint="eastAsia" w:ascii="宋体" w:hAnsi="宋体" w:eastAsia="宋体" w:cs="宋体"/>
                <w:sz w:val="21"/>
                <w:szCs w:val="21"/>
              </w:rPr>
              <w:t>通道数：≥</w:t>
            </w:r>
            <w:r>
              <w:rPr>
                <w:rFonts w:hint="eastAsia" w:ascii="宋体" w:hAnsi="宋体" w:eastAsia="宋体" w:cs="宋体"/>
                <w:sz w:val="21"/>
                <w:szCs w:val="21"/>
                <w:lang w:val="en-US" w:eastAsia="zh-CN"/>
              </w:rPr>
              <w:t>4</w:t>
            </w:r>
            <w:r>
              <w:rPr>
                <w:rFonts w:hint="eastAsia" w:ascii="宋体" w:hAnsi="宋体" w:eastAsia="宋体" w:cs="宋体"/>
                <w:sz w:val="21"/>
                <w:szCs w:val="21"/>
              </w:rPr>
              <w:t>通道</w:t>
            </w:r>
          </w:p>
        </w:tc>
        <w:tc>
          <w:tcPr>
            <w:tcW w:w="1019" w:type="dxa"/>
            <w:noWrap w:val="0"/>
            <w:vAlign w:val="top"/>
          </w:tcPr>
          <w:p w14:paraId="32732976">
            <w:pPr>
              <w:rPr>
                <w:rFonts w:hint="eastAsia" w:ascii="宋体" w:hAnsi="宋体" w:eastAsia="宋体" w:cs="宋体"/>
                <w:sz w:val="21"/>
                <w:szCs w:val="21"/>
              </w:rPr>
            </w:pPr>
          </w:p>
        </w:tc>
      </w:tr>
      <w:tr w14:paraId="2191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843" w:type="dxa"/>
            <w:noWrap w:val="0"/>
            <w:vAlign w:val="top"/>
          </w:tcPr>
          <w:p w14:paraId="7C3E9219">
            <w:pPr>
              <w:rPr>
                <w:rFonts w:hint="eastAsia" w:ascii="宋体" w:hAnsi="宋体" w:eastAsia="宋体" w:cs="宋体"/>
                <w:sz w:val="21"/>
                <w:szCs w:val="21"/>
              </w:rPr>
            </w:pPr>
            <w:r>
              <w:rPr>
                <w:rFonts w:hint="eastAsia" w:ascii="宋体" w:hAnsi="宋体" w:eastAsia="宋体" w:cs="宋体"/>
                <w:sz w:val="21"/>
                <w:szCs w:val="21"/>
              </w:rPr>
              <w:t>2</w:t>
            </w:r>
          </w:p>
        </w:tc>
        <w:tc>
          <w:tcPr>
            <w:tcW w:w="6396" w:type="dxa"/>
            <w:gridSpan w:val="2"/>
            <w:noWrap w:val="0"/>
            <w:vAlign w:val="top"/>
          </w:tcPr>
          <w:p w14:paraId="127B108E">
            <w:pPr>
              <w:rPr>
                <w:rFonts w:hint="eastAsia" w:ascii="宋体" w:hAnsi="宋体" w:eastAsia="宋体" w:cs="宋体"/>
                <w:sz w:val="21"/>
                <w:szCs w:val="21"/>
              </w:rPr>
            </w:pPr>
            <w:r>
              <w:rPr>
                <w:rFonts w:hint="eastAsia" w:ascii="宋体" w:hAnsi="宋体" w:eastAsia="宋体" w:cs="宋体"/>
                <w:sz w:val="21"/>
                <w:szCs w:val="21"/>
              </w:rPr>
              <w:t>测压范围：负压端≤-100mmHg，正压端≥</w:t>
            </w:r>
            <w:r>
              <w:rPr>
                <w:rFonts w:hint="eastAsia" w:ascii="宋体" w:hAnsi="宋体" w:eastAsia="宋体" w:cs="宋体"/>
                <w:sz w:val="21"/>
                <w:szCs w:val="21"/>
                <w:lang w:val="en-US" w:eastAsia="zh-CN"/>
              </w:rPr>
              <w:t>3</w:t>
            </w:r>
            <w:r>
              <w:rPr>
                <w:rFonts w:hint="eastAsia" w:ascii="宋体" w:hAnsi="宋体" w:eastAsia="宋体" w:cs="宋体"/>
                <w:sz w:val="21"/>
                <w:szCs w:val="21"/>
              </w:rPr>
              <w:t>00mmHg。</w:t>
            </w:r>
          </w:p>
        </w:tc>
        <w:tc>
          <w:tcPr>
            <w:tcW w:w="1019" w:type="dxa"/>
            <w:noWrap w:val="0"/>
            <w:vAlign w:val="top"/>
          </w:tcPr>
          <w:p w14:paraId="6556E23E">
            <w:pPr>
              <w:rPr>
                <w:rFonts w:hint="eastAsia" w:ascii="宋体" w:hAnsi="宋体" w:eastAsia="宋体" w:cs="宋体"/>
                <w:sz w:val="21"/>
                <w:szCs w:val="21"/>
              </w:rPr>
            </w:pPr>
            <w:r>
              <w:rPr>
                <w:rFonts w:hint="eastAsia" w:ascii="宋体" w:hAnsi="宋体" w:eastAsia="宋体" w:cs="宋体"/>
                <w:sz w:val="21"/>
                <w:szCs w:val="21"/>
              </w:rPr>
              <w:t>★</w:t>
            </w:r>
          </w:p>
        </w:tc>
      </w:tr>
      <w:tr w14:paraId="4F07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1DF50EED">
            <w:pPr>
              <w:rPr>
                <w:rFonts w:hint="eastAsia" w:ascii="宋体" w:hAnsi="宋体" w:eastAsia="宋体" w:cs="宋体"/>
                <w:sz w:val="21"/>
                <w:szCs w:val="21"/>
              </w:rPr>
            </w:pPr>
            <w:r>
              <w:rPr>
                <w:rFonts w:hint="eastAsia" w:ascii="宋体" w:hAnsi="宋体" w:eastAsia="宋体" w:cs="宋体"/>
                <w:sz w:val="21"/>
                <w:szCs w:val="21"/>
              </w:rPr>
              <w:t>3</w:t>
            </w:r>
          </w:p>
        </w:tc>
        <w:tc>
          <w:tcPr>
            <w:tcW w:w="6396" w:type="dxa"/>
            <w:gridSpan w:val="2"/>
            <w:noWrap w:val="0"/>
            <w:vAlign w:val="top"/>
          </w:tcPr>
          <w:p w14:paraId="7A2B7555">
            <w:pPr>
              <w:rPr>
                <w:rFonts w:hint="eastAsia" w:ascii="宋体" w:hAnsi="宋体" w:eastAsia="宋体" w:cs="宋体"/>
                <w:sz w:val="21"/>
                <w:szCs w:val="21"/>
              </w:rPr>
            </w:pPr>
            <w:r>
              <w:rPr>
                <w:rFonts w:hint="eastAsia" w:ascii="宋体" w:hAnsi="宋体" w:eastAsia="宋体" w:cs="宋体"/>
                <w:sz w:val="21"/>
                <w:szCs w:val="21"/>
              </w:rPr>
              <w:t>满量程输出：≥</w:t>
            </w:r>
            <w:r>
              <w:rPr>
                <w:rFonts w:hint="eastAsia" w:ascii="宋体" w:hAnsi="宋体" w:eastAsia="宋体" w:cs="宋体"/>
                <w:sz w:val="21"/>
                <w:szCs w:val="21"/>
                <w:lang w:val="en-US" w:eastAsia="zh-CN"/>
              </w:rPr>
              <w:t>30</w:t>
            </w:r>
            <w:r>
              <w:rPr>
                <w:rFonts w:hint="eastAsia" w:ascii="宋体" w:hAnsi="宋体" w:eastAsia="宋体" w:cs="宋体"/>
                <w:sz w:val="21"/>
                <w:szCs w:val="21"/>
              </w:rPr>
              <w:t>0mmHg</w:t>
            </w:r>
            <w:r>
              <w:rPr>
                <w:rFonts w:hint="eastAsia" w:ascii="宋体" w:hAnsi="宋体" w:eastAsia="宋体" w:cs="宋体"/>
                <w:sz w:val="21"/>
                <w:szCs w:val="21"/>
                <w:lang w:eastAsia="zh-CN"/>
              </w:rPr>
              <w:t>。</w:t>
            </w:r>
          </w:p>
        </w:tc>
        <w:tc>
          <w:tcPr>
            <w:tcW w:w="1019" w:type="dxa"/>
            <w:noWrap w:val="0"/>
            <w:vAlign w:val="top"/>
          </w:tcPr>
          <w:p w14:paraId="340E1F95">
            <w:pPr>
              <w:rPr>
                <w:rFonts w:hint="eastAsia" w:ascii="宋体" w:hAnsi="宋体" w:eastAsia="宋体" w:cs="宋体"/>
                <w:sz w:val="21"/>
                <w:szCs w:val="21"/>
              </w:rPr>
            </w:pPr>
          </w:p>
        </w:tc>
      </w:tr>
      <w:tr w14:paraId="556A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43" w:type="dxa"/>
            <w:noWrap w:val="0"/>
            <w:vAlign w:val="top"/>
          </w:tcPr>
          <w:p w14:paraId="20AACDFC">
            <w:pPr>
              <w:rPr>
                <w:rFonts w:hint="eastAsia" w:ascii="宋体" w:hAnsi="宋体" w:eastAsia="宋体" w:cs="宋体"/>
                <w:sz w:val="21"/>
                <w:szCs w:val="21"/>
              </w:rPr>
            </w:pPr>
            <w:r>
              <w:rPr>
                <w:rFonts w:hint="eastAsia" w:ascii="宋体" w:hAnsi="宋体" w:eastAsia="宋体" w:cs="宋体"/>
                <w:sz w:val="21"/>
                <w:szCs w:val="21"/>
              </w:rPr>
              <w:t>4</w:t>
            </w:r>
          </w:p>
        </w:tc>
        <w:tc>
          <w:tcPr>
            <w:tcW w:w="6396" w:type="dxa"/>
            <w:gridSpan w:val="2"/>
            <w:noWrap w:val="0"/>
            <w:vAlign w:val="top"/>
          </w:tcPr>
          <w:p w14:paraId="21135D83">
            <w:pPr>
              <w:rPr>
                <w:rFonts w:hint="eastAsia" w:ascii="宋体" w:hAnsi="宋体" w:eastAsia="宋体" w:cs="宋体"/>
                <w:sz w:val="21"/>
                <w:szCs w:val="21"/>
              </w:rPr>
            </w:pPr>
            <w:r>
              <w:rPr>
                <w:rFonts w:hint="eastAsia" w:ascii="宋体" w:hAnsi="宋体" w:eastAsia="宋体" w:cs="宋体"/>
                <w:sz w:val="21"/>
                <w:szCs w:val="21"/>
              </w:rPr>
              <w:t>压力分辨率：</w:t>
            </w:r>
            <w:r>
              <w:rPr>
                <w:rFonts w:hint="eastAsia" w:ascii="宋体" w:hAnsi="宋体" w:eastAsia="宋体" w:cs="宋体"/>
                <w:sz w:val="21"/>
                <w:szCs w:val="21"/>
                <w:lang w:val="en-US" w:eastAsia="zh-CN"/>
              </w:rPr>
              <w:t>≤</w:t>
            </w:r>
            <w:r>
              <w:rPr>
                <w:rFonts w:hint="eastAsia" w:ascii="宋体" w:hAnsi="宋体" w:eastAsia="宋体" w:cs="宋体"/>
                <w:sz w:val="21"/>
                <w:szCs w:val="21"/>
              </w:rPr>
              <w:t>0.1 mmHg</w:t>
            </w:r>
            <w:r>
              <w:rPr>
                <w:rFonts w:hint="eastAsia" w:ascii="宋体" w:hAnsi="宋体" w:eastAsia="宋体" w:cs="宋体"/>
                <w:sz w:val="21"/>
                <w:szCs w:val="21"/>
                <w:lang w:eastAsia="zh-CN"/>
              </w:rPr>
              <w:t>。</w:t>
            </w:r>
          </w:p>
        </w:tc>
        <w:tc>
          <w:tcPr>
            <w:tcW w:w="1019" w:type="dxa"/>
            <w:noWrap w:val="0"/>
            <w:vAlign w:val="top"/>
          </w:tcPr>
          <w:p w14:paraId="54ED872A">
            <w:pPr>
              <w:rPr>
                <w:rFonts w:hint="eastAsia" w:ascii="宋体" w:hAnsi="宋体" w:eastAsia="宋体" w:cs="宋体"/>
                <w:sz w:val="21"/>
                <w:szCs w:val="21"/>
              </w:rPr>
            </w:pPr>
          </w:p>
        </w:tc>
      </w:tr>
      <w:tr w14:paraId="20EB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843" w:type="dxa"/>
            <w:noWrap w:val="0"/>
            <w:vAlign w:val="top"/>
          </w:tcPr>
          <w:p w14:paraId="68F9861E">
            <w:pP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6396" w:type="dxa"/>
            <w:gridSpan w:val="2"/>
            <w:noWrap w:val="0"/>
            <w:vAlign w:val="top"/>
          </w:tcPr>
          <w:p w14:paraId="2A09F458">
            <w:pPr>
              <w:rPr>
                <w:rFonts w:hint="eastAsia" w:ascii="宋体" w:hAnsi="宋体" w:eastAsia="宋体" w:cs="宋体"/>
                <w:sz w:val="21"/>
                <w:szCs w:val="21"/>
                <w:lang w:eastAsia="zh-CN"/>
              </w:rPr>
            </w:pPr>
            <w:r>
              <w:rPr>
                <w:rFonts w:hint="eastAsia" w:ascii="宋体" w:hAnsi="宋体" w:eastAsia="宋体" w:cs="宋体"/>
                <w:sz w:val="21"/>
                <w:szCs w:val="21"/>
              </w:rPr>
              <w:t>精确度：在-100mmHg－100mmHg范围内为≤±</w:t>
            </w:r>
            <w:r>
              <w:rPr>
                <w:rFonts w:hint="eastAsia" w:ascii="宋体" w:hAnsi="宋体" w:eastAsia="宋体" w:cs="宋体"/>
                <w:sz w:val="21"/>
                <w:szCs w:val="21"/>
                <w:lang w:val="en-US" w:eastAsia="zh-CN"/>
              </w:rPr>
              <w:t>2</w:t>
            </w:r>
            <w:r>
              <w:rPr>
                <w:rFonts w:hint="eastAsia" w:ascii="宋体" w:hAnsi="宋体" w:eastAsia="宋体" w:cs="宋体"/>
                <w:sz w:val="21"/>
                <w:szCs w:val="21"/>
              </w:rPr>
              <w:t>mmHg，在100mmHg－450mmHg范围内≤±</w:t>
            </w:r>
            <w:r>
              <w:rPr>
                <w:rFonts w:hint="eastAsia" w:ascii="宋体" w:hAnsi="宋体" w:eastAsia="宋体" w:cs="宋体"/>
                <w:sz w:val="21"/>
                <w:szCs w:val="21"/>
                <w:lang w:val="en-US" w:eastAsia="zh-CN"/>
              </w:rPr>
              <w:t>2</w:t>
            </w:r>
            <w:r>
              <w:rPr>
                <w:rFonts w:hint="eastAsia" w:ascii="宋体" w:hAnsi="宋体" w:eastAsia="宋体" w:cs="宋体"/>
                <w:sz w:val="21"/>
                <w:szCs w:val="21"/>
              </w:rPr>
              <w:t>%</w:t>
            </w:r>
            <w:r>
              <w:rPr>
                <w:rFonts w:hint="eastAsia" w:ascii="宋体" w:hAnsi="宋体" w:eastAsia="宋体" w:cs="宋体"/>
                <w:sz w:val="21"/>
                <w:szCs w:val="21"/>
                <w:lang w:eastAsia="zh-CN"/>
              </w:rPr>
              <w:t>。</w:t>
            </w:r>
          </w:p>
        </w:tc>
        <w:tc>
          <w:tcPr>
            <w:tcW w:w="1019" w:type="dxa"/>
            <w:noWrap w:val="0"/>
            <w:vAlign w:val="top"/>
          </w:tcPr>
          <w:p w14:paraId="3B7D5F37">
            <w:pPr>
              <w:rPr>
                <w:rFonts w:hint="eastAsia" w:ascii="宋体" w:hAnsi="宋体" w:eastAsia="宋体" w:cs="宋体"/>
                <w:color w:val="C00000"/>
                <w:sz w:val="21"/>
                <w:szCs w:val="21"/>
              </w:rPr>
            </w:pPr>
            <w:r>
              <w:rPr>
                <w:rFonts w:hint="eastAsia" w:ascii="宋体" w:hAnsi="宋体" w:eastAsia="宋体" w:cs="宋体"/>
                <w:color w:val="auto"/>
                <w:sz w:val="21"/>
                <w:szCs w:val="21"/>
              </w:rPr>
              <w:t>★</w:t>
            </w:r>
          </w:p>
        </w:tc>
      </w:tr>
      <w:tr w14:paraId="3F5C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43" w:type="dxa"/>
            <w:noWrap w:val="0"/>
            <w:vAlign w:val="top"/>
          </w:tcPr>
          <w:p w14:paraId="6593FBCA">
            <w:pPr>
              <w:rPr>
                <w:rFonts w:hint="eastAsia" w:ascii="宋体" w:hAnsi="宋体" w:eastAsia="宋体" w:cs="宋体"/>
                <w:sz w:val="21"/>
                <w:szCs w:val="21"/>
              </w:rPr>
            </w:pPr>
            <w:r>
              <w:rPr>
                <w:rFonts w:hint="eastAsia" w:ascii="宋体" w:hAnsi="宋体" w:eastAsia="宋体" w:cs="宋体"/>
                <w:sz w:val="21"/>
                <w:szCs w:val="21"/>
              </w:rPr>
              <w:t>6</w:t>
            </w:r>
          </w:p>
        </w:tc>
        <w:tc>
          <w:tcPr>
            <w:tcW w:w="6396" w:type="dxa"/>
            <w:gridSpan w:val="2"/>
            <w:noWrap w:val="0"/>
            <w:vAlign w:val="top"/>
          </w:tcPr>
          <w:p w14:paraId="7AAE24CD">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水路阀门控制：计算机自动控制</w:t>
            </w:r>
            <w:r>
              <w:rPr>
                <w:rFonts w:hint="eastAsia" w:ascii="宋体" w:hAnsi="宋体" w:eastAsia="宋体" w:cs="宋体"/>
                <w:sz w:val="21"/>
                <w:szCs w:val="21"/>
                <w:lang w:eastAsia="zh-CN"/>
              </w:rPr>
              <w:t>。</w:t>
            </w:r>
          </w:p>
        </w:tc>
        <w:tc>
          <w:tcPr>
            <w:tcW w:w="1019" w:type="dxa"/>
            <w:noWrap w:val="0"/>
            <w:vAlign w:val="top"/>
          </w:tcPr>
          <w:p w14:paraId="64B14A57">
            <w:pPr>
              <w:rPr>
                <w:rFonts w:hint="eastAsia" w:ascii="宋体" w:hAnsi="宋体" w:eastAsia="宋体" w:cs="宋体"/>
                <w:sz w:val="21"/>
                <w:szCs w:val="21"/>
              </w:rPr>
            </w:pPr>
          </w:p>
        </w:tc>
      </w:tr>
      <w:tr w14:paraId="0A3C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843" w:type="dxa"/>
            <w:noWrap w:val="0"/>
            <w:vAlign w:val="top"/>
          </w:tcPr>
          <w:p w14:paraId="7EC77080">
            <w:pPr>
              <w:rPr>
                <w:rFonts w:hint="eastAsia" w:ascii="宋体" w:hAnsi="宋体" w:eastAsia="宋体" w:cs="宋体"/>
                <w:sz w:val="21"/>
                <w:szCs w:val="21"/>
              </w:rPr>
            </w:pPr>
            <w:r>
              <w:rPr>
                <w:rFonts w:hint="eastAsia" w:ascii="宋体" w:hAnsi="宋体" w:eastAsia="宋体" w:cs="宋体"/>
                <w:sz w:val="21"/>
                <w:szCs w:val="21"/>
              </w:rPr>
              <w:t>7</w:t>
            </w:r>
          </w:p>
        </w:tc>
        <w:tc>
          <w:tcPr>
            <w:tcW w:w="6396" w:type="dxa"/>
            <w:gridSpan w:val="2"/>
            <w:noWrap w:val="0"/>
            <w:vAlign w:val="top"/>
          </w:tcPr>
          <w:p w14:paraId="721B6092">
            <w:pPr>
              <w:rPr>
                <w:rFonts w:hint="eastAsia" w:ascii="宋体" w:hAnsi="宋体" w:eastAsia="宋体" w:cs="宋体"/>
                <w:sz w:val="21"/>
                <w:szCs w:val="21"/>
              </w:rPr>
            </w:pPr>
            <w:r>
              <w:rPr>
                <w:rFonts w:hint="eastAsia" w:ascii="宋体" w:hAnsi="宋体" w:eastAsia="宋体" w:cs="宋体"/>
                <w:sz w:val="21"/>
                <w:szCs w:val="21"/>
              </w:rPr>
              <w:t>多项参数自定义，个性化操作、自动导航指示 ，充分实现人机对话模式</w:t>
            </w:r>
            <w:r>
              <w:rPr>
                <w:rFonts w:hint="eastAsia" w:ascii="宋体" w:hAnsi="宋体" w:eastAsia="宋体" w:cs="宋体"/>
                <w:sz w:val="21"/>
                <w:szCs w:val="21"/>
                <w:lang w:eastAsia="zh-CN"/>
              </w:rPr>
              <w:t>。</w:t>
            </w:r>
          </w:p>
        </w:tc>
        <w:tc>
          <w:tcPr>
            <w:tcW w:w="1019" w:type="dxa"/>
            <w:noWrap w:val="0"/>
            <w:vAlign w:val="top"/>
          </w:tcPr>
          <w:p w14:paraId="7BA47BB6">
            <w:pPr>
              <w:rPr>
                <w:rFonts w:hint="eastAsia" w:ascii="宋体" w:hAnsi="宋体" w:eastAsia="宋体" w:cs="宋体"/>
                <w:sz w:val="21"/>
                <w:szCs w:val="21"/>
              </w:rPr>
            </w:pPr>
          </w:p>
        </w:tc>
      </w:tr>
      <w:tr w14:paraId="28CA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43" w:type="dxa"/>
            <w:noWrap w:val="0"/>
            <w:vAlign w:val="top"/>
          </w:tcPr>
          <w:p w14:paraId="54B7663E">
            <w:pPr>
              <w:rPr>
                <w:rFonts w:hint="eastAsia" w:ascii="宋体" w:hAnsi="宋体" w:eastAsia="宋体" w:cs="宋体"/>
                <w:sz w:val="21"/>
                <w:szCs w:val="21"/>
              </w:rPr>
            </w:pPr>
            <w:r>
              <w:rPr>
                <w:rFonts w:hint="eastAsia" w:ascii="宋体" w:hAnsi="宋体" w:eastAsia="宋体" w:cs="宋体"/>
                <w:sz w:val="21"/>
                <w:szCs w:val="21"/>
              </w:rPr>
              <w:t>8</w:t>
            </w:r>
          </w:p>
        </w:tc>
        <w:tc>
          <w:tcPr>
            <w:tcW w:w="6396" w:type="dxa"/>
            <w:gridSpan w:val="2"/>
            <w:noWrap w:val="0"/>
            <w:vAlign w:val="top"/>
          </w:tcPr>
          <w:p w14:paraId="2A5A7458">
            <w:pPr>
              <w:rPr>
                <w:rFonts w:hint="eastAsia" w:ascii="宋体" w:hAnsi="宋体" w:eastAsia="宋体" w:cs="宋体"/>
                <w:sz w:val="21"/>
                <w:szCs w:val="21"/>
              </w:rPr>
            </w:pPr>
            <w:r>
              <w:rPr>
                <w:rFonts w:hint="eastAsia" w:ascii="宋体" w:hAnsi="宋体" w:eastAsia="宋体" w:cs="宋体"/>
                <w:sz w:val="21"/>
                <w:szCs w:val="21"/>
              </w:rPr>
              <w:t>精准的系统参数校准,先进的零点平衡再定位功能</w:t>
            </w:r>
            <w:r>
              <w:rPr>
                <w:rFonts w:hint="eastAsia" w:ascii="宋体" w:hAnsi="宋体" w:eastAsia="宋体" w:cs="宋体"/>
                <w:sz w:val="21"/>
                <w:szCs w:val="21"/>
                <w:lang w:eastAsia="zh-CN"/>
              </w:rPr>
              <w:t>。</w:t>
            </w:r>
          </w:p>
        </w:tc>
        <w:tc>
          <w:tcPr>
            <w:tcW w:w="1019" w:type="dxa"/>
            <w:noWrap w:val="0"/>
            <w:vAlign w:val="top"/>
          </w:tcPr>
          <w:p w14:paraId="3B9D96AC">
            <w:pPr>
              <w:rPr>
                <w:rFonts w:hint="eastAsia" w:ascii="宋体" w:hAnsi="宋体" w:eastAsia="宋体" w:cs="宋体"/>
                <w:sz w:val="21"/>
                <w:szCs w:val="21"/>
              </w:rPr>
            </w:pPr>
          </w:p>
        </w:tc>
      </w:tr>
      <w:tr w14:paraId="76C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43" w:type="dxa"/>
            <w:noWrap w:val="0"/>
            <w:vAlign w:val="top"/>
          </w:tcPr>
          <w:p w14:paraId="4955E7C3">
            <w:pPr>
              <w:rPr>
                <w:rFonts w:hint="eastAsia" w:ascii="宋体" w:hAnsi="宋体" w:eastAsia="宋体" w:cs="宋体"/>
                <w:sz w:val="21"/>
                <w:szCs w:val="21"/>
              </w:rPr>
            </w:pPr>
            <w:r>
              <w:rPr>
                <w:rFonts w:hint="eastAsia" w:ascii="宋体" w:hAnsi="宋体" w:eastAsia="宋体" w:cs="宋体"/>
                <w:sz w:val="21"/>
                <w:szCs w:val="21"/>
              </w:rPr>
              <w:t>9</w:t>
            </w:r>
          </w:p>
        </w:tc>
        <w:tc>
          <w:tcPr>
            <w:tcW w:w="6396" w:type="dxa"/>
            <w:gridSpan w:val="2"/>
            <w:noWrap w:val="0"/>
            <w:vAlign w:val="top"/>
          </w:tcPr>
          <w:p w14:paraId="030B48B8">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全自动分析压力事件图标，专家自动诊断模式，根据分析数据，给出诊断意见，同时可以进行人工干预</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tc>
        <w:tc>
          <w:tcPr>
            <w:tcW w:w="1019" w:type="dxa"/>
            <w:noWrap w:val="0"/>
            <w:vAlign w:val="top"/>
          </w:tcPr>
          <w:p w14:paraId="3109C482">
            <w:pPr>
              <w:rPr>
                <w:rFonts w:hint="eastAsia" w:ascii="宋体" w:hAnsi="宋体" w:eastAsia="宋体" w:cs="宋体"/>
                <w:sz w:val="21"/>
                <w:szCs w:val="21"/>
              </w:rPr>
            </w:pPr>
          </w:p>
        </w:tc>
      </w:tr>
      <w:tr w14:paraId="3807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43" w:type="dxa"/>
            <w:noWrap w:val="0"/>
            <w:vAlign w:val="top"/>
          </w:tcPr>
          <w:p w14:paraId="26B486BF">
            <w:pPr>
              <w:rPr>
                <w:rFonts w:hint="eastAsia" w:ascii="宋体" w:hAnsi="宋体" w:eastAsia="宋体" w:cs="宋体"/>
                <w:sz w:val="21"/>
                <w:szCs w:val="21"/>
              </w:rPr>
            </w:pPr>
            <w:r>
              <w:rPr>
                <w:rFonts w:hint="eastAsia" w:ascii="宋体" w:hAnsi="宋体" w:eastAsia="宋体" w:cs="宋体"/>
                <w:sz w:val="21"/>
                <w:szCs w:val="21"/>
              </w:rPr>
              <w:t>10</w:t>
            </w:r>
          </w:p>
        </w:tc>
        <w:tc>
          <w:tcPr>
            <w:tcW w:w="6396" w:type="dxa"/>
            <w:gridSpan w:val="2"/>
            <w:noWrap w:val="0"/>
            <w:vAlign w:val="top"/>
          </w:tcPr>
          <w:p w14:paraId="375AA54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患者信息数据库式管理，压力数据自动存储，多方位检索，可全部或单个导入、导出</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tc>
        <w:tc>
          <w:tcPr>
            <w:tcW w:w="1019" w:type="dxa"/>
            <w:noWrap w:val="0"/>
            <w:vAlign w:val="top"/>
          </w:tcPr>
          <w:p w14:paraId="0E808269">
            <w:pPr>
              <w:rPr>
                <w:rFonts w:hint="eastAsia" w:ascii="宋体" w:hAnsi="宋体" w:eastAsia="宋体" w:cs="宋体"/>
                <w:sz w:val="21"/>
                <w:szCs w:val="21"/>
              </w:rPr>
            </w:pPr>
          </w:p>
        </w:tc>
      </w:tr>
      <w:tr w14:paraId="658A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43" w:type="dxa"/>
            <w:noWrap w:val="0"/>
            <w:vAlign w:val="top"/>
          </w:tcPr>
          <w:p w14:paraId="5127517A">
            <w:pPr>
              <w:rPr>
                <w:rFonts w:hint="eastAsia" w:ascii="宋体" w:hAnsi="宋体" w:eastAsia="宋体" w:cs="宋体"/>
                <w:sz w:val="21"/>
                <w:szCs w:val="21"/>
              </w:rPr>
            </w:pPr>
            <w:r>
              <w:rPr>
                <w:rFonts w:hint="eastAsia" w:ascii="宋体" w:hAnsi="宋体" w:eastAsia="宋体" w:cs="宋体"/>
                <w:sz w:val="21"/>
                <w:szCs w:val="21"/>
              </w:rPr>
              <w:t>11</w:t>
            </w:r>
          </w:p>
        </w:tc>
        <w:tc>
          <w:tcPr>
            <w:tcW w:w="6396" w:type="dxa"/>
            <w:gridSpan w:val="2"/>
            <w:noWrap w:val="0"/>
            <w:vAlign w:val="top"/>
          </w:tcPr>
          <w:p w14:paraId="2EC98B21">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lang w:val="en-US" w:eastAsia="zh-CN"/>
              </w:rPr>
              <w:t>具备</w:t>
            </w:r>
            <w:r>
              <w:rPr>
                <w:rFonts w:hint="eastAsia" w:ascii="宋体" w:hAnsi="宋体" w:eastAsia="宋体" w:cs="宋体"/>
                <w:sz w:val="21"/>
                <w:szCs w:val="21"/>
              </w:rPr>
              <w:t>肛肠压力报告</w:t>
            </w:r>
            <w:r>
              <w:rPr>
                <w:rFonts w:hint="eastAsia" w:ascii="宋体" w:hAnsi="宋体" w:eastAsia="宋体" w:cs="宋体"/>
                <w:sz w:val="21"/>
                <w:szCs w:val="21"/>
                <w:lang w:val="en-US" w:eastAsia="zh-CN"/>
              </w:rPr>
              <w:t>打印功能</w:t>
            </w:r>
            <w:r>
              <w:rPr>
                <w:rFonts w:hint="eastAsia" w:ascii="宋体" w:hAnsi="宋体" w:eastAsia="宋体" w:cs="宋体"/>
                <w:sz w:val="21"/>
                <w:szCs w:val="21"/>
              </w:rPr>
              <w:t>（包含文字和波形，自定义报告格式）</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标配打印机一台</w:t>
            </w:r>
            <w:r>
              <w:rPr>
                <w:rFonts w:hint="eastAsia" w:ascii="宋体" w:hAnsi="宋体" w:eastAsia="宋体" w:cs="宋体"/>
                <w:sz w:val="21"/>
                <w:szCs w:val="21"/>
              </w:rPr>
              <w:t>。</w:t>
            </w:r>
          </w:p>
        </w:tc>
        <w:tc>
          <w:tcPr>
            <w:tcW w:w="1019" w:type="dxa"/>
            <w:noWrap w:val="0"/>
            <w:vAlign w:val="top"/>
          </w:tcPr>
          <w:p w14:paraId="54CD8277">
            <w:pPr>
              <w:rPr>
                <w:rFonts w:hint="eastAsia" w:ascii="宋体" w:hAnsi="宋体" w:eastAsia="宋体" w:cs="宋体"/>
                <w:sz w:val="21"/>
                <w:szCs w:val="21"/>
              </w:rPr>
            </w:pPr>
          </w:p>
        </w:tc>
      </w:tr>
      <w:tr w14:paraId="63CA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843" w:type="dxa"/>
            <w:noWrap w:val="0"/>
            <w:vAlign w:val="top"/>
          </w:tcPr>
          <w:p w14:paraId="5861D04C">
            <w:pPr>
              <w:rPr>
                <w:rFonts w:hint="eastAsia" w:ascii="宋体" w:hAnsi="宋体" w:eastAsia="宋体" w:cs="宋体"/>
                <w:sz w:val="21"/>
                <w:szCs w:val="21"/>
              </w:rPr>
            </w:pPr>
            <w:r>
              <w:rPr>
                <w:rFonts w:hint="eastAsia" w:ascii="宋体" w:hAnsi="宋体" w:eastAsia="宋体" w:cs="宋体"/>
                <w:sz w:val="21"/>
                <w:szCs w:val="21"/>
              </w:rPr>
              <w:t>12</w:t>
            </w:r>
          </w:p>
        </w:tc>
        <w:tc>
          <w:tcPr>
            <w:tcW w:w="6396" w:type="dxa"/>
            <w:gridSpan w:val="2"/>
            <w:noWrap w:val="0"/>
            <w:vAlign w:val="top"/>
          </w:tcPr>
          <w:p w14:paraId="06508222">
            <w:pPr>
              <w:rPr>
                <w:rFonts w:hint="eastAsia" w:ascii="宋体" w:hAnsi="宋体" w:eastAsia="宋体" w:cs="宋体"/>
                <w:sz w:val="21"/>
                <w:szCs w:val="21"/>
              </w:rPr>
            </w:pPr>
            <w:r>
              <w:rPr>
                <w:rFonts w:hint="eastAsia" w:ascii="宋体" w:hAnsi="宋体" w:eastAsia="宋体" w:cs="宋体"/>
                <w:sz w:val="21"/>
                <w:szCs w:val="21"/>
              </w:rPr>
              <w:t>肛门直肠测压临床应用</w:t>
            </w:r>
            <w:r>
              <w:rPr>
                <w:rFonts w:hint="eastAsia" w:ascii="宋体" w:hAnsi="宋体" w:eastAsia="宋体" w:cs="宋体"/>
                <w:sz w:val="21"/>
                <w:szCs w:val="21"/>
                <w:lang w:eastAsia="zh-CN"/>
              </w:rPr>
              <w:t>：</w:t>
            </w:r>
            <w:r>
              <w:rPr>
                <w:rFonts w:hint="eastAsia" w:ascii="宋体" w:hAnsi="宋体" w:eastAsia="宋体" w:cs="宋体"/>
                <w:sz w:val="21"/>
                <w:szCs w:val="21"/>
              </w:rPr>
              <w:t>评估功能性便秘</w:t>
            </w:r>
            <w:r>
              <w:rPr>
                <w:rFonts w:hint="eastAsia" w:ascii="宋体" w:hAnsi="宋体" w:eastAsia="宋体" w:cs="宋体"/>
                <w:sz w:val="21"/>
                <w:szCs w:val="21"/>
                <w:lang w:eastAsia="zh-CN"/>
              </w:rPr>
              <w:t>；</w:t>
            </w:r>
            <w:r>
              <w:rPr>
                <w:rFonts w:hint="eastAsia" w:ascii="宋体" w:hAnsi="宋体" w:eastAsia="宋体" w:cs="宋体"/>
                <w:sz w:val="21"/>
                <w:szCs w:val="21"/>
              </w:rPr>
              <w:t>评估大便失禁</w:t>
            </w:r>
            <w:r>
              <w:rPr>
                <w:rFonts w:hint="eastAsia" w:ascii="宋体" w:hAnsi="宋体" w:eastAsia="宋体" w:cs="宋体"/>
                <w:sz w:val="21"/>
                <w:szCs w:val="21"/>
                <w:lang w:eastAsia="zh-CN"/>
              </w:rPr>
              <w:t>；</w:t>
            </w:r>
            <w:r>
              <w:rPr>
                <w:rFonts w:hint="eastAsia" w:ascii="宋体" w:hAnsi="宋体" w:eastAsia="宋体" w:cs="宋体"/>
                <w:sz w:val="21"/>
                <w:szCs w:val="21"/>
              </w:rPr>
              <w:t>评估先天性巨结肠</w:t>
            </w:r>
            <w:r>
              <w:rPr>
                <w:rFonts w:hint="eastAsia" w:ascii="宋体" w:hAnsi="宋体" w:eastAsia="宋体" w:cs="宋体"/>
                <w:sz w:val="21"/>
                <w:szCs w:val="21"/>
                <w:lang w:eastAsia="zh-CN"/>
              </w:rPr>
              <w:t>；</w:t>
            </w:r>
            <w:r>
              <w:rPr>
                <w:rFonts w:hint="eastAsia" w:ascii="宋体" w:hAnsi="宋体" w:eastAsia="宋体" w:cs="宋体"/>
                <w:sz w:val="21"/>
                <w:szCs w:val="21"/>
              </w:rPr>
              <w:t>药物及生物反馈治疗前后疗效评价</w:t>
            </w:r>
            <w:r>
              <w:rPr>
                <w:rFonts w:hint="eastAsia" w:ascii="宋体" w:hAnsi="宋体" w:eastAsia="宋体" w:cs="宋体"/>
                <w:sz w:val="21"/>
                <w:szCs w:val="21"/>
                <w:lang w:eastAsia="zh-CN"/>
              </w:rPr>
              <w:t>；</w:t>
            </w:r>
            <w:r>
              <w:rPr>
                <w:rFonts w:hint="eastAsia" w:ascii="宋体" w:hAnsi="宋体" w:eastAsia="宋体" w:cs="宋体"/>
                <w:sz w:val="21"/>
                <w:szCs w:val="21"/>
              </w:rPr>
              <w:t>肛门直肠术后功能比较</w:t>
            </w:r>
            <w:r>
              <w:rPr>
                <w:rFonts w:hint="eastAsia" w:ascii="宋体" w:hAnsi="宋体" w:eastAsia="宋体" w:cs="宋体"/>
                <w:sz w:val="21"/>
                <w:szCs w:val="21"/>
                <w:lang w:eastAsia="zh-CN"/>
              </w:rPr>
              <w:t>。</w:t>
            </w:r>
          </w:p>
        </w:tc>
        <w:tc>
          <w:tcPr>
            <w:tcW w:w="1019" w:type="dxa"/>
            <w:noWrap w:val="0"/>
            <w:vAlign w:val="top"/>
          </w:tcPr>
          <w:p w14:paraId="787C2E6E">
            <w:pPr>
              <w:rPr>
                <w:rFonts w:hint="eastAsia" w:ascii="宋体" w:hAnsi="宋体" w:eastAsia="宋体" w:cs="宋体"/>
                <w:sz w:val="21"/>
                <w:szCs w:val="21"/>
              </w:rPr>
            </w:pPr>
          </w:p>
        </w:tc>
      </w:tr>
      <w:tr w14:paraId="572C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43" w:type="dxa"/>
            <w:noWrap w:val="0"/>
            <w:vAlign w:val="top"/>
          </w:tcPr>
          <w:p w14:paraId="5F090A5A">
            <w:pPr>
              <w:rPr>
                <w:rFonts w:hint="eastAsia" w:ascii="宋体" w:hAnsi="宋体" w:eastAsia="宋体" w:cs="宋体"/>
                <w:sz w:val="21"/>
                <w:szCs w:val="21"/>
              </w:rPr>
            </w:pPr>
            <w:r>
              <w:rPr>
                <w:rFonts w:hint="eastAsia" w:ascii="宋体" w:hAnsi="宋体" w:eastAsia="宋体" w:cs="宋体"/>
                <w:sz w:val="21"/>
                <w:szCs w:val="21"/>
              </w:rPr>
              <w:t>13</w:t>
            </w:r>
          </w:p>
        </w:tc>
        <w:tc>
          <w:tcPr>
            <w:tcW w:w="6396" w:type="dxa"/>
            <w:gridSpan w:val="2"/>
            <w:noWrap w:val="0"/>
            <w:vAlign w:val="top"/>
          </w:tcPr>
          <w:p w14:paraId="2DC93F62">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肛肠检测参数：对肛门括约肌及直肠的压力波形进行实时记录，调整基线、暂停、波形存储、操作导航等操作；肛门测压检查，检测肛门最大自主性收缩压、排便压力、静息压力、直肠扩张引起的肛门内括约肌抑制性反射（RAIR）、直肠容量感觉阀值，包括引起感觉的最小容量及最大耐受容量阀值、排便动力、括约肌长度等多种压力参数；</w:t>
            </w:r>
          </w:p>
        </w:tc>
        <w:tc>
          <w:tcPr>
            <w:tcW w:w="1019" w:type="dxa"/>
            <w:noWrap w:val="0"/>
            <w:vAlign w:val="top"/>
          </w:tcPr>
          <w:p w14:paraId="5DE26ABF">
            <w:pPr>
              <w:rPr>
                <w:rFonts w:hint="eastAsia" w:ascii="宋体" w:hAnsi="宋体" w:eastAsia="宋体" w:cs="宋体"/>
                <w:sz w:val="21"/>
                <w:szCs w:val="21"/>
              </w:rPr>
            </w:pPr>
          </w:p>
        </w:tc>
      </w:tr>
      <w:tr w14:paraId="78F8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843" w:type="dxa"/>
            <w:noWrap w:val="0"/>
            <w:vAlign w:val="top"/>
          </w:tcPr>
          <w:p w14:paraId="368F670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14</w:t>
            </w:r>
          </w:p>
        </w:tc>
        <w:tc>
          <w:tcPr>
            <w:tcW w:w="6396" w:type="dxa"/>
            <w:gridSpan w:val="2"/>
            <w:noWrap w:val="0"/>
            <w:vAlign w:val="top"/>
          </w:tcPr>
          <w:p w14:paraId="26CD95C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具备压力数据可视化分析功能，支持彩色压力图谱或等高线图显示，辅助便秘分型诊断。</w:t>
            </w:r>
          </w:p>
        </w:tc>
        <w:tc>
          <w:tcPr>
            <w:tcW w:w="1019" w:type="dxa"/>
            <w:noWrap w:val="0"/>
            <w:vAlign w:val="top"/>
          </w:tcPr>
          <w:p w14:paraId="68C08858">
            <w:pPr>
              <w:rPr>
                <w:rFonts w:hint="eastAsia" w:ascii="宋体" w:hAnsi="宋体" w:eastAsia="宋体" w:cs="宋体"/>
                <w:color w:val="C00000"/>
                <w:sz w:val="21"/>
                <w:szCs w:val="21"/>
              </w:rPr>
            </w:pPr>
          </w:p>
        </w:tc>
      </w:tr>
      <w:tr w14:paraId="5779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3DE160F0">
            <w:pPr>
              <w:rPr>
                <w:rFonts w:hint="eastAsia" w:ascii="宋体" w:hAnsi="宋体" w:eastAsia="宋体" w:cs="宋体"/>
                <w:sz w:val="21"/>
                <w:szCs w:val="21"/>
              </w:rPr>
            </w:pPr>
            <w:r>
              <w:rPr>
                <w:rFonts w:hint="eastAsia" w:ascii="宋体" w:hAnsi="宋体" w:eastAsia="宋体" w:cs="宋体"/>
                <w:sz w:val="21"/>
                <w:szCs w:val="21"/>
              </w:rPr>
              <w:t>15</w:t>
            </w:r>
          </w:p>
        </w:tc>
        <w:tc>
          <w:tcPr>
            <w:tcW w:w="6396" w:type="dxa"/>
            <w:gridSpan w:val="2"/>
            <w:noWrap w:val="0"/>
            <w:vAlign w:val="top"/>
          </w:tcPr>
          <w:p w14:paraId="35EA623C">
            <w:pPr>
              <w:rPr>
                <w:rFonts w:hint="eastAsia" w:ascii="宋体" w:hAnsi="宋体" w:eastAsia="宋体" w:cs="宋体"/>
                <w:sz w:val="21"/>
                <w:szCs w:val="21"/>
              </w:rPr>
            </w:pPr>
            <w:r>
              <w:rPr>
                <w:rFonts w:hint="eastAsia" w:ascii="宋体" w:hAnsi="宋体" w:eastAsia="宋体" w:cs="宋体"/>
                <w:sz w:val="21"/>
                <w:szCs w:val="21"/>
              </w:rPr>
              <w:t>牵引仪高低可调节并有二端限位保护（自动停止）功能</w:t>
            </w:r>
          </w:p>
        </w:tc>
        <w:tc>
          <w:tcPr>
            <w:tcW w:w="1019" w:type="dxa"/>
            <w:noWrap w:val="0"/>
            <w:vAlign w:val="top"/>
          </w:tcPr>
          <w:p w14:paraId="38ACB311">
            <w:pPr>
              <w:rPr>
                <w:rFonts w:hint="eastAsia" w:ascii="宋体" w:hAnsi="宋体" w:eastAsia="宋体" w:cs="宋体"/>
                <w:sz w:val="21"/>
                <w:szCs w:val="21"/>
              </w:rPr>
            </w:pPr>
          </w:p>
        </w:tc>
      </w:tr>
      <w:tr w14:paraId="5233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0C26EDD0">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w:t>
            </w:r>
          </w:p>
        </w:tc>
        <w:tc>
          <w:tcPr>
            <w:tcW w:w="6396" w:type="dxa"/>
            <w:gridSpan w:val="2"/>
            <w:noWrap w:val="0"/>
            <w:vAlign w:val="top"/>
          </w:tcPr>
          <w:p w14:paraId="3E21DA52">
            <w:pPr>
              <w:rPr>
                <w:rFonts w:hint="eastAsia" w:ascii="宋体" w:hAnsi="宋体" w:eastAsia="宋体" w:cs="宋体"/>
                <w:sz w:val="21"/>
                <w:szCs w:val="21"/>
              </w:rPr>
            </w:pPr>
            <w:r>
              <w:rPr>
                <w:rFonts w:hint="eastAsia" w:ascii="宋体" w:hAnsi="宋体" w:eastAsia="宋体" w:cs="宋体"/>
                <w:sz w:val="21"/>
                <w:szCs w:val="21"/>
              </w:rPr>
              <w:t>一体式多联分液板</w:t>
            </w:r>
          </w:p>
        </w:tc>
        <w:tc>
          <w:tcPr>
            <w:tcW w:w="1019" w:type="dxa"/>
            <w:noWrap w:val="0"/>
            <w:vAlign w:val="top"/>
          </w:tcPr>
          <w:p w14:paraId="75255BA3">
            <w:pPr>
              <w:rPr>
                <w:rFonts w:hint="eastAsia" w:ascii="宋体" w:hAnsi="宋体" w:eastAsia="宋体" w:cs="宋体"/>
                <w:sz w:val="21"/>
                <w:szCs w:val="21"/>
              </w:rPr>
            </w:pPr>
          </w:p>
        </w:tc>
      </w:tr>
      <w:tr w14:paraId="0E24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1782A6B9">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w:t>
            </w:r>
          </w:p>
        </w:tc>
        <w:tc>
          <w:tcPr>
            <w:tcW w:w="6396" w:type="dxa"/>
            <w:gridSpan w:val="2"/>
            <w:noWrap w:val="0"/>
            <w:vAlign w:val="top"/>
          </w:tcPr>
          <w:p w14:paraId="6D81EBF6">
            <w:pPr>
              <w:rPr>
                <w:rFonts w:hint="eastAsia" w:ascii="宋体" w:hAnsi="宋体" w:eastAsia="宋体" w:cs="宋体"/>
                <w:sz w:val="21"/>
                <w:szCs w:val="21"/>
              </w:rPr>
            </w:pPr>
            <w:r>
              <w:rPr>
                <w:rFonts w:hint="eastAsia" w:ascii="宋体" w:hAnsi="宋体" w:eastAsia="宋体" w:cs="宋体"/>
                <w:sz w:val="21"/>
                <w:szCs w:val="21"/>
              </w:rPr>
              <w:t>系统可采用压力检测训练法对肛门括约肌和腹压的控制能力来自动调节训练强度，使患者能在自身控制能力的临界点对肛门括约肌进行最有效的训练，达到真正意义上的反馈训练，软件具有训练后对训练结果给出评价分功能</w:t>
            </w:r>
            <w:r>
              <w:rPr>
                <w:rFonts w:hint="eastAsia" w:ascii="宋体" w:hAnsi="宋体" w:eastAsia="宋体" w:cs="宋体"/>
                <w:sz w:val="21"/>
                <w:szCs w:val="21"/>
                <w:lang w:eastAsia="zh-CN"/>
              </w:rPr>
              <w:t>；</w:t>
            </w:r>
          </w:p>
        </w:tc>
        <w:tc>
          <w:tcPr>
            <w:tcW w:w="1019" w:type="dxa"/>
            <w:noWrap w:val="0"/>
            <w:vAlign w:val="top"/>
          </w:tcPr>
          <w:p w14:paraId="291A1555">
            <w:pPr>
              <w:rPr>
                <w:rFonts w:hint="eastAsia" w:ascii="宋体" w:hAnsi="宋体" w:eastAsia="宋体" w:cs="宋体"/>
                <w:sz w:val="21"/>
                <w:szCs w:val="21"/>
              </w:rPr>
            </w:pPr>
          </w:p>
        </w:tc>
      </w:tr>
      <w:tr w14:paraId="6CC7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449E939E">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w:t>
            </w:r>
          </w:p>
        </w:tc>
        <w:tc>
          <w:tcPr>
            <w:tcW w:w="6396" w:type="dxa"/>
            <w:gridSpan w:val="2"/>
            <w:noWrap w:val="0"/>
            <w:vAlign w:val="top"/>
          </w:tcPr>
          <w:p w14:paraId="69529A42">
            <w:pPr>
              <w:rPr>
                <w:rFonts w:hint="eastAsia" w:ascii="宋体" w:hAnsi="宋体" w:eastAsia="宋体" w:cs="宋体"/>
                <w:sz w:val="21"/>
                <w:szCs w:val="21"/>
              </w:rPr>
            </w:pPr>
            <w:r>
              <w:rPr>
                <w:rFonts w:hint="eastAsia" w:ascii="宋体" w:hAnsi="宋体" w:eastAsia="宋体" w:cs="宋体"/>
                <w:sz w:val="21"/>
                <w:szCs w:val="21"/>
              </w:rPr>
              <w:t>训练项目</w:t>
            </w:r>
            <w:r>
              <w:rPr>
                <w:rFonts w:hint="eastAsia" w:ascii="宋体" w:hAnsi="宋体" w:eastAsia="宋体" w:cs="宋体"/>
                <w:sz w:val="21"/>
                <w:szCs w:val="21"/>
                <w:lang w:val="en-US" w:eastAsia="zh-CN"/>
              </w:rPr>
              <w:t>包括但不限于</w:t>
            </w:r>
            <w:r>
              <w:rPr>
                <w:rFonts w:hint="eastAsia" w:ascii="宋体" w:hAnsi="宋体" w:eastAsia="宋体" w:cs="宋体"/>
                <w:sz w:val="21"/>
                <w:szCs w:val="21"/>
              </w:rPr>
              <w:t>：肛门松驰训练、排便训练、腹压训练、腹压与肛门松驰协调训练</w:t>
            </w:r>
            <w:r>
              <w:rPr>
                <w:rFonts w:hint="eastAsia" w:ascii="宋体" w:hAnsi="宋体" w:eastAsia="宋体" w:cs="宋体"/>
                <w:sz w:val="21"/>
                <w:szCs w:val="21"/>
                <w:lang w:val="en-US" w:eastAsia="zh-CN"/>
              </w:rPr>
              <w:t>等</w:t>
            </w:r>
            <w:r>
              <w:rPr>
                <w:rFonts w:hint="eastAsia" w:ascii="宋体" w:hAnsi="宋体" w:eastAsia="宋体" w:cs="宋体"/>
                <w:sz w:val="21"/>
                <w:szCs w:val="21"/>
              </w:rPr>
              <w:t>；</w:t>
            </w:r>
          </w:p>
        </w:tc>
        <w:tc>
          <w:tcPr>
            <w:tcW w:w="1019" w:type="dxa"/>
            <w:noWrap w:val="0"/>
            <w:vAlign w:val="top"/>
          </w:tcPr>
          <w:p w14:paraId="79A92D5C">
            <w:pPr>
              <w:rPr>
                <w:rFonts w:hint="eastAsia" w:ascii="宋体" w:hAnsi="宋体" w:eastAsia="宋体" w:cs="宋体"/>
                <w:sz w:val="21"/>
                <w:szCs w:val="21"/>
              </w:rPr>
            </w:pPr>
          </w:p>
        </w:tc>
      </w:tr>
      <w:tr w14:paraId="7374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2657B42F">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w:t>
            </w:r>
          </w:p>
        </w:tc>
        <w:tc>
          <w:tcPr>
            <w:tcW w:w="6396" w:type="dxa"/>
            <w:gridSpan w:val="2"/>
            <w:noWrap w:val="0"/>
            <w:vAlign w:val="top"/>
          </w:tcPr>
          <w:p w14:paraId="5FA773B9">
            <w:pPr>
              <w:rPr>
                <w:rFonts w:hint="eastAsia" w:ascii="宋体" w:hAnsi="宋体" w:eastAsia="宋体" w:cs="宋体"/>
                <w:sz w:val="21"/>
                <w:szCs w:val="21"/>
              </w:rPr>
            </w:pPr>
            <w:r>
              <w:rPr>
                <w:rFonts w:hint="eastAsia" w:ascii="宋体" w:hAnsi="宋体" w:eastAsia="宋体" w:cs="宋体"/>
                <w:sz w:val="21"/>
                <w:szCs w:val="21"/>
              </w:rPr>
              <w:t>扩展功能：可在同台设备上支持扩展食道测压和胃肠电检测功能用以胃食管动力疾病和肠蠕动状况从而判断慢传输型功能性便秘的检测</w:t>
            </w:r>
            <w:r>
              <w:rPr>
                <w:rFonts w:hint="eastAsia" w:ascii="宋体" w:hAnsi="宋体" w:eastAsia="宋体" w:cs="宋体"/>
                <w:sz w:val="21"/>
                <w:szCs w:val="21"/>
                <w:lang w:eastAsia="zh-CN"/>
              </w:rPr>
              <w:t>。</w:t>
            </w:r>
          </w:p>
        </w:tc>
        <w:tc>
          <w:tcPr>
            <w:tcW w:w="1019" w:type="dxa"/>
            <w:noWrap w:val="0"/>
            <w:vAlign w:val="top"/>
          </w:tcPr>
          <w:p w14:paraId="4EF9F891">
            <w:pPr>
              <w:rPr>
                <w:rFonts w:hint="eastAsia" w:ascii="宋体" w:hAnsi="宋体" w:eastAsia="宋体" w:cs="宋体"/>
                <w:sz w:val="21"/>
                <w:szCs w:val="21"/>
              </w:rPr>
            </w:pPr>
          </w:p>
        </w:tc>
      </w:tr>
      <w:tr w14:paraId="579B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28F76C3A">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6396" w:type="dxa"/>
            <w:gridSpan w:val="2"/>
            <w:noWrap w:val="0"/>
            <w:vAlign w:val="top"/>
          </w:tcPr>
          <w:p w14:paraId="45FF2025">
            <w:pPr>
              <w:rPr>
                <w:rFonts w:hint="eastAsia" w:ascii="宋体" w:hAnsi="宋体" w:eastAsia="宋体" w:cs="宋体"/>
                <w:sz w:val="21"/>
                <w:szCs w:val="21"/>
                <w:lang w:eastAsia="zh-CN"/>
              </w:rPr>
            </w:pPr>
            <w:r>
              <w:rPr>
                <w:rFonts w:hint="eastAsia" w:ascii="宋体" w:hAnsi="宋体" w:eastAsia="宋体" w:cs="宋体"/>
                <w:sz w:val="21"/>
                <w:szCs w:val="21"/>
              </w:rPr>
              <w:t>配套软件具备三维动态显示功能及消化道动力检测分析功能，并提供相关功能界面截图或演示视频作为证明材料。</w:t>
            </w:r>
          </w:p>
        </w:tc>
        <w:tc>
          <w:tcPr>
            <w:tcW w:w="1019" w:type="dxa"/>
            <w:noWrap w:val="0"/>
            <w:vAlign w:val="top"/>
          </w:tcPr>
          <w:p w14:paraId="33A20073">
            <w:pPr>
              <w:rPr>
                <w:rFonts w:hint="eastAsia" w:ascii="宋体" w:hAnsi="宋体" w:eastAsia="宋体" w:cs="宋体"/>
                <w:color w:val="C00000"/>
                <w:sz w:val="21"/>
                <w:szCs w:val="21"/>
              </w:rPr>
            </w:pPr>
          </w:p>
        </w:tc>
      </w:tr>
      <w:tr w14:paraId="4A23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843" w:type="dxa"/>
            <w:noWrap w:val="0"/>
            <w:vAlign w:val="top"/>
          </w:tcPr>
          <w:p w14:paraId="78B92EC4">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w:t>
            </w:r>
          </w:p>
        </w:tc>
        <w:tc>
          <w:tcPr>
            <w:tcW w:w="6396" w:type="dxa"/>
            <w:gridSpan w:val="2"/>
            <w:noWrap w:val="0"/>
            <w:vAlign w:val="top"/>
          </w:tcPr>
          <w:p w14:paraId="03DEC315">
            <w:pPr>
              <w:rPr>
                <w:rFonts w:hint="eastAsia" w:ascii="宋体" w:hAnsi="宋体" w:eastAsia="宋体" w:cs="宋体"/>
                <w:sz w:val="21"/>
                <w:szCs w:val="21"/>
              </w:rPr>
            </w:pPr>
            <w:r>
              <w:rPr>
                <w:rFonts w:hint="eastAsia" w:ascii="宋体" w:hAnsi="宋体" w:eastAsia="宋体" w:cs="宋体"/>
                <w:sz w:val="21"/>
                <w:szCs w:val="21"/>
                <w:lang w:eastAsia="zh-CN"/>
              </w:rPr>
              <w:t>设备使用年限：</w:t>
            </w:r>
            <w:r>
              <w:rPr>
                <w:rFonts w:hint="eastAsia" w:ascii="宋体" w:hAnsi="宋体" w:eastAsia="宋体" w:cs="宋体"/>
                <w:sz w:val="21"/>
                <w:szCs w:val="21"/>
                <w:lang w:val="en-US" w:eastAsia="zh-CN"/>
              </w:rPr>
              <w:t>≥10年。</w:t>
            </w:r>
          </w:p>
        </w:tc>
        <w:tc>
          <w:tcPr>
            <w:tcW w:w="1019" w:type="dxa"/>
            <w:noWrap w:val="0"/>
            <w:vAlign w:val="top"/>
          </w:tcPr>
          <w:p w14:paraId="12540959">
            <w:pPr>
              <w:rPr>
                <w:rFonts w:hint="eastAsia" w:ascii="宋体" w:hAnsi="宋体" w:eastAsia="宋体" w:cs="宋体"/>
                <w:sz w:val="21"/>
                <w:szCs w:val="21"/>
              </w:rPr>
            </w:pPr>
          </w:p>
        </w:tc>
      </w:tr>
    </w:tbl>
    <w:p w14:paraId="07CA7B2F">
      <w:pPr>
        <w:spacing w:line="460" w:lineRule="exact"/>
        <w:jc w:val="left"/>
        <w:rPr>
          <w:rFonts w:hint="default" w:ascii="宋体" w:hAnsi="宋体" w:eastAsia="宋体" w:cs="宋体"/>
          <w:b/>
          <w:sz w:val="21"/>
          <w:szCs w:val="21"/>
          <w:lang w:val="en-US" w:eastAsia="zh-CN"/>
        </w:rPr>
      </w:pPr>
      <w:r>
        <w:rPr>
          <w:rFonts w:hint="eastAsia" w:ascii="宋体" w:hAnsi="宋体" w:eastAsia="宋体" w:cs="宋体"/>
          <w:b/>
          <w:sz w:val="21"/>
          <w:szCs w:val="21"/>
        </w:rPr>
        <w:br w:type="page"/>
      </w:r>
      <w:r>
        <w:rPr>
          <w:rFonts w:hint="eastAsia" w:cs="宋体"/>
          <w:b/>
          <w:sz w:val="21"/>
          <w:szCs w:val="21"/>
          <w:lang w:val="en-US" w:eastAsia="zh-CN"/>
        </w:rPr>
        <w:t>第七标包</w:t>
      </w:r>
    </w:p>
    <w:p w14:paraId="72C8DA74">
      <w:pPr>
        <w:spacing w:line="460" w:lineRule="exact"/>
        <w:jc w:val="center"/>
        <w:rPr>
          <w:rFonts w:hint="eastAsia" w:ascii="宋体" w:hAnsi="宋体" w:eastAsia="宋体" w:cs="宋体"/>
          <w:b/>
          <w:sz w:val="21"/>
          <w:szCs w:val="21"/>
        </w:rPr>
      </w:pPr>
      <w:r>
        <w:rPr>
          <w:rFonts w:hint="eastAsia" w:ascii="宋体" w:hAnsi="宋体" w:eastAsia="宋体" w:cs="宋体"/>
          <w:b/>
          <w:sz w:val="21"/>
          <w:szCs w:val="21"/>
          <w:lang w:val="en-US" w:eastAsia="zh-CN"/>
        </w:rPr>
        <w:t>7-1</w:t>
      </w:r>
      <w:r>
        <w:rPr>
          <w:rFonts w:hint="eastAsia" w:ascii="宋体" w:hAnsi="宋体" w:eastAsia="宋体" w:cs="宋体"/>
          <w:b/>
          <w:sz w:val="21"/>
          <w:szCs w:val="21"/>
        </w:rPr>
        <w:t>：</w:t>
      </w:r>
      <w:r>
        <w:rPr>
          <w:rFonts w:hint="eastAsia" w:ascii="宋体" w:hAnsi="宋体" w:eastAsia="宋体" w:cs="宋体"/>
          <w:b/>
          <w:sz w:val="21"/>
          <w:szCs w:val="21"/>
          <w:lang w:val="en-US" w:eastAsia="zh-CN"/>
        </w:rPr>
        <w:t>上下肢主被动康复训练仪</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714"/>
        <w:gridCol w:w="5730"/>
        <w:gridCol w:w="1026"/>
      </w:tblGrid>
      <w:tr w14:paraId="1BF3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563" w:type="dxa"/>
            <w:gridSpan w:val="2"/>
            <w:noWrap w:val="0"/>
            <w:vAlign w:val="top"/>
          </w:tcPr>
          <w:p w14:paraId="7F56B368">
            <w:pPr>
              <w:rPr>
                <w:rFonts w:hint="eastAsia" w:ascii="宋体" w:hAnsi="宋体" w:eastAsia="宋体" w:cs="宋体"/>
                <w:sz w:val="21"/>
                <w:szCs w:val="21"/>
              </w:rPr>
            </w:pPr>
            <w:r>
              <w:rPr>
                <w:rFonts w:hint="eastAsia" w:ascii="宋体" w:hAnsi="宋体" w:eastAsia="宋体" w:cs="宋体"/>
                <w:sz w:val="21"/>
                <w:szCs w:val="21"/>
              </w:rPr>
              <w:t>设备名称</w:t>
            </w:r>
          </w:p>
        </w:tc>
        <w:tc>
          <w:tcPr>
            <w:tcW w:w="6756" w:type="dxa"/>
            <w:gridSpan w:val="2"/>
            <w:noWrap w:val="0"/>
            <w:vAlign w:val="top"/>
          </w:tcPr>
          <w:p w14:paraId="1B737569">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上下肢主被动康复训练仪</w:t>
            </w:r>
          </w:p>
        </w:tc>
      </w:tr>
      <w:tr w14:paraId="7124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319" w:type="dxa"/>
            <w:gridSpan w:val="4"/>
            <w:noWrap w:val="0"/>
            <w:vAlign w:val="top"/>
          </w:tcPr>
          <w:p w14:paraId="292CD97D">
            <w:pPr>
              <w:ind w:firstLine="1995" w:firstLineChars="950"/>
              <w:rPr>
                <w:rFonts w:hint="eastAsia" w:ascii="宋体" w:hAnsi="宋体" w:eastAsia="宋体" w:cs="宋体"/>
                <w:sz w:val="21"/>
                <w:szCs w:val="21"/>
              </w:rPr>
            </w:pPr>
            <w:r>
              <w:rPr>
                <w:rFonts w:hint="eastAsia" w:ascii="宋体" w:hAnsi="宋体" w:eastAsia="宋体" w:cs="宋体"/>
                <w:sz w:val="21"/>
                <w:szCs w:val="21"/>
              </w:rPr>
              <w:t>主要技术参数要求</w:t>
            </w:r>
          </w:p>
        </w:tc>
      </w:tr>
      <w:tr w14:paraId="495A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49" w:type="dxa"/>
            <w:noWrap w:val="0"/>
            <w:vAlign w:val="top"/>
          </w:tcPr>
          <w:p w14:paraId="7172134E">
            <w:pPr>
              <w:rPr>
                <w:rFonts w:hint="eastAsia" w:ascii="宋体" w:hAnsi="宋体" w:eastAsia="宋体" w:cs="宋体"/>
                <w:sz w:val="21"/>
                <w:szCs w:val="21"/>
              </w:rPr>
            </w:pPr>
            <w:r>
              <w:rPr>
                <w:rFonts w:hint="eastAsia" w:ascii="宋体" w:hAnsi="宋体" w:eastAsia="宋体" w:cs="宋体"/>
                <w:sz w:val="21"/>
                <w:szCs w:val="21"/>
              </w:rPr>
              <w:t>序号</w:t>
            </w:r>
          </w:p>
        </w:tc>
        <w:tc>
          <w:tcPr>
            <w:tcW w:w="6444" w:type="dxa"/>
            <w:gridSpan w:val="2"/>
            <w:noWrap w:val="0"/>
            <w:vAlign w:val="top"/>
          </w:tcPr>
          <w:p w14:paraId="5EDDDB4A">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1026" w:type="dxa"/>
            <w:noWrap w:val="0"/>
            <w:vAlign w:val="top"/>
          </w:tcPr>
          <w:p w14:paraId="342BA2FE">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1521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849" w:type="dxa"/>
            <w:noWrap w:val="0"/>
            <w:vAlign w:val="top"/>
          </w:tcPr>
          <w:p w14:paraId="3BBFAA49">
            <w:pPr>
              <w:jc w:val="center"/>
              <w:rPr>
                <w:rFonts w:hint="eastAsia" w:ascii="宋体" w:hAnsi="宋体" w:eastAsia="宋体" w:cs="宋体"/>
                <w:sz w:val="21"/>
                <w:szCs w:val="21"/>
              </w:rPr>
            </w:pPr>
            <w:r>
              <w:rPr>
                <w:rFonts w:hint="eastAsia" w:ascii="宋体" w:hAnsi="宋体" w:eastAsia="宋体" w:cs="宋体"/>
                <w:sz w:val="21"/>
                <w:szCs w:val="21"/>
              </w:rPr>
              <w:t>1</w:t>
            </w:r>
          </w:p>
        </w:tc>
        <w:tc>
          <w:tcPr>
            <w:tcW w:w="6444" w:type="dxa"/>
            <w:gridSpan w:val="2"/>
            <w:noWrap w:val="0"/>
            <w:vAlign w:val="top"/>
          </w:tcPr>
          <w:p w14:paraId="5DC770F5">
            <w:pPr>
              <w:rPr>
                <w:rFonts w:hint="eastAsia" w:ascii="宋体" w:hAnsi="宋体" w:eastAsia="宋体" w:cs="宋体"/>
                <w:sz w:val="21"/>
                <w:szCs w:val="21"/>
              </w:rPr>
            </w:pPr>
            <w:r>
              <w:rPr>
                <w:rFonts w:hint="eastAsia" w:ascii="宋体" w:hAnsi="宋体" w:eastAsia="宋体" w:cs="宋体"/>
                <w:sz w:val="21"/>
                <w:szCs w:val="21"/>
              </w:rPr>
              <w:t>具有≥3种训练模式：主动训练，被动训练，主被动训练等</w:t>
            </w:r>
          </w:p>
        </w:tc>
        <w:tc>
          <w:tcPr>
            <w:tcW w:w="1026" w:type="dxa"/>
            <w:noWrap w:val="0"/>
            <w:vAlign w:val="top"/>
          </w:tcPr>
          <w:p w14:paraId="69D6CC02">
            <w:pPr>
              <w:rPr>
                <w:rFonts w:hint="eastAsia" w:ascii="宋体" w:hAnsi="宋体" w:eastAsia="宋体" w:cs="宋体"/>
                <w:sz w:val="21"/>
                <w:szCs w:val="21"/>
              </w:rPr>
            </w:pPr>
            <w:r>
              <w:rPr>
                <w:rFonts w:hint="eastAsia" w:ascii="宋体" w:hAnsi="宋体" w:eastAsia="宋体" w:cs="宋体"/>
                <w:sz w:val="21"/>
                <w:szCs w:val="21"/>
              </w:rPr>
              <w:t>★</w:t>
            </w:r>
          </w:p>
        </w:tc>
      </w:tr>
      <w:tr w14:paraId="4826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49" w:type="dxa"/>
            <w:noWrap w:val="0"/>
            <w:vAlign w:val="top"/>
          </w:tcPr>
          <w:p w14:paraId="0DD7F92F">
            <w:pPr>
              <w:jc w:val="center"/>
              <w:rPr>
                <w:rFonts w:hint="eastAsia" w:ascii="宋体" w:hAnsi="宋体" w:eastAsia="宋体" w:cs="宋体"/>
                <w:sz w:val="21"/>
                <w:szCs w:val="21"/>
              </w:rPr>
            </w:pPr>
            <w:r>
              <w:rPr>
                <w:rFonts w:hint="eastAsia" w:ascii="宋体" w:hAnsi="宋体" w:eastAsia="宋体" w:cs="宋体"/>
                <w:sz w:val="21"/>
                <w:szCs w:val="21"/>
              </w:rPr>
              <w:t>2</w:t>
            </w:r>
          </w:p>
        </w:tc>
        <w:tc>
          <w:tcPr>
            <w:tcW w:w="6444" w:type="dxa"/>
            <w:gridSpan w:val="2"/>
            <w:noWrap w:val="0"/>
            <w:vAlign w:val="top"/>
          </w:tcPr>
          <w:p w14:paraId="12733950">
            <w:pPr>
              <w:rPr>
                <w:rFonts w:hint="eastAsia" w:ascii="宋体" w:hAnsi="宋体" w:eastAsia="宋体" w:cs="宋体"/>
                <w:sz w:val="21"/>
                <w:szCs w:val="21"/>
              </w:rPr>
            </w:pPr>
            <w:r>
              <w:rPr>
                <w:rFonts w:hint="eastAsia" w:ascii="宋体" w:hAnsi="宋体" w:eastAsia="宋体" w:cs="宋体"/>
                <w:sz w:val="21"/>
                <w:szCs w:val="21"/>
              </w:rPr>
              <w:t>具有</w:t>
            </w:r>
            <w:r>
              <w:rPr>
                <w:rFonts w:hint="eastAsia" w:ascii="宋体" w:hAnsi="宋体" w:eastAsia="宋体" w:cs="宋体"/>
                <w:sz w:val="21"/>
                <w:szCs w:val="21"/>
                <w:lang w:val="en-US" w:eastAsia="zh-CN"/>
              </w:rPr>
              <w:t>≥3</w:t>
            </w:r>
            <w:r>
              <w:rPr>
                <w:rFonts w:hint="eastAsia" w:ascii="宋体" w:hAnsi="宋体" w:eastAsia="宋体" w:cs="宋体"/>
                <w:sz w:val="21"/>
                <w:szCs w:val="21"/>
              </w:rPr>
              <w:t>种训练方式：上肢训练、下肢训练、上下肢</w:t>
            </w:r>
            <w:r>
              <w:rPr>
                <w:rFonts w:hint="eastAsia" w:ascii="宋体" w:hAnsi="宋体" w:eastAsia="宋体" w:cs="宋体"/>
                <w:sz w:val="21"/>
                <w:szCs w:val="21"/>
                <w:lang w:val="en-US" w:eastAsia="zh-CN"/>
              </w:rPr>
              <w:t>联动</w:t>
            </w:r>
            <w:r>
              <w:rPr>
                <w:rFonts w:hint="eastAsia" w:ascii="宋体" w:hAnsi="宋体" w:eastAsia="宋体" w:cs="宋体"/>
                <w:sz w:val="21"/>
                <w:szCs w:val="21"/>
              </w:rPr>
              <w:t>训练。</w:t>
            </w:r>
          </w:p>
        </w:tc>
        <w:tc>
          <w:tcPr>
            <w:tcW w:w="1026" w:type="dxa"/>
            <w:noWrap w:val="0"/>
            <w:vAlign w:val="top"/>
          </w:tcPr>
          <w:p w14:paraId="48CEE09A">
            <w:pPr>
              <w:rPr>
                <w:rFonts w:hint="eastAsia" w:ascii="宋体" w:hAnsi="宋体" w:eastAsia="宋体" w:cs="宋体"/>
                <w:sz w:val="21"/>
                <w:szCs w:val="21"/>
              </w:rPr>
            </w:pPr>
            <w:r>
              <w:rPr>
                <w:rFonts w:hint="eastAsia" w:ascii="宋体" w:hAnsi="宋体" w:eastAsia="宋体" w:cs="宋体"/>
                <w:sz w:val="21"/>
                <w:szCs w:val="21"/>
              </w:rPr>
              <w:t>★</w:t>
            </w:r>
          </w:p>
        </w:tc>
      </w:tr>
      <w:tr w14:paraId="11D2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49" w:type="dxa"/>
            <w:noWrap w:val="0"/>
            <w:vAlign w:val="top"/>
          </w:tcPr>
          <w:p w14:paraId="3ECF6726">
            <w:pPr>
              <w:jc w:val="center"/>
              <w:rPr>
                <w:rFonts w:hint="eastAsia" w:ascii="宋体" w:hAnsi="宋体" w:eastAsia="宋体" w:cs="宋体"/>
                <w:sz w:val="21"/>
                <w:szCs w:val="21"/>
              </w:rPr>
            </w:pPr>
            <w:r>
              <w:rPr>
                <w:rFonts w:hint="eastAsia" w:ascii="宋体" w:hAnsi="宋体" w:eastAsia="宋体" w:cs="宋体"/>
                <w:sz w:val="21"/>
                <w:szCs w:val="21"/>
              </w:rPr>
              <w:t>3</w:t>
            </w:r>
          </w:p>
        </w:tc>
        <w:tc>
          <w:tcPr>
            <w:tcW w:w="6444" w:type="dxa"/>
            <w:gridSpan w:val="2"/>
            <w:noWrap w:val="0"/>
            <w:vAlign w:val="top"/>
          </w:tcPr>
          <w:p w14:paraId="44F678F9">
            <w:pPr>
              <w:widowControl w:val="0"/>
              <w:tabs>
                <w:tab w:val="left" w:pos="425"/>
              </w:tabs>
              <w:adjustRightInd/>
              <w:snapToGrid/>
              <w:spacing w:after="0" w:line="300" w:lineRule="exact"/>
              <w:jc w:val="both"/>
              <w:rPr>
                <w:rFonts w:hint="eastAsia" w:ascii="宋体" w:hAnsi="宋体" w:eastAsia="宋体" w:cs="宋体"/>
                <w:sz w:val="21"/>
                <w:szCs w:val="21"/>
              </w:rPr>
            </w:pPr>
            <w:r>
              <w:rPr>
                <w:rFonts w:hint="eastAsia" w:ascii="宋体" w:hAnsi="宋体" w:eastAsia="宋体" w:cs="宋体"/>
                <w:sz w:val="21"/>
                <w:szCs w:val="21"/>
              </w:rPr>
              <w:t>显示屏≥10英寸彩色智能触摸屏</w:t>
            </w:r>
          </w:p>
        </w:tc>
        <w:tc>
          <w:tcPr>
            <w:tcW w:w="1026" w:type="dxa"/>
            <w:noWrap w:val="0"/>
            <w:vAlign w:val="top"/>
          </w:tcPr>
          <w:p w14:paraId="5E8A36DB">
            <w:pPr>
              <w:rPr>
                <w:rFonts w:hint="eastAsia" w:ascii="宋体" w:hAnsi="宋体" w:eastAsia="宋体" w:cs="宋体"/>
                <w:sz w:val="21"/>
                <w:szCs w:val="21"/>
              </w:rPr>
            </w:pPr>
            <w:r>
              <w:rPr>
                <w:rFonts w:hint="eastAsia" w:ascii="宋体" w:hAnsi="宋体" w:eastAsia="宋体" w:cs="宋体"/>
                <w:sz w:val="21"/>
                <w:szCs w:val="21"/>
              </w:rPr>
              <w:t>★</w:t>
            </w:r>
          </w:p>
        </w:tc>
      </w:tr>
      <w:tr w14:paraId="1FE7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849" w:type="dxa"/>
            <w:noWrap w:val="0"/>
            <w:vAlign w:val="top"/>
          </w:tcPr>
          <w:p w14:paraId="549A6AB3">
            <w:pPr>
              <w:jc w:val="center"/>
              <w:rPr>
                <w:rFonts w:hint="eastAsia" w:ascii="宋体" w:hAnsi="宋体" w:eastAsia="宋体" w:cs="宋体"/>
                <w:sz w:val="21"/>
                <w:szCs w:val="21"/>
              </w:rPr>
            </w:pPr>
            <w:r>
              <w:rPr>
                <w:rFonts w:hint="eastAsia" w:ascii="宋体" w:hAnsi="宋体" w:eastAsia="宋体" w:cs="宋体"/>
                <w:sz w:val="21"/>
                <w:szCs w:val="21"/>
              </w:rPr>
              <w:t>4</w:t>
            </w:r>
          </w:p>
        </w:tc>
        <w:tc>
          <w:tcPr>
            <w:tcW w:w="6444" w:type="dxa"/>
            <w:gridSpan w:val="2"/>
            <w:noWrap w:val="0"/>
            <w:vAlign w:val="top"/>
          </w:tcPr>
          <w:p w14:paraId="7B9C031B">
            <w:pPr>
              <w:rPr>
                <w:rFonts w:hint="eastAsia" w:ascii="宋体" w:hAnsi="宋体" w:eastAsia="宋体" w:cs="宋体"/>
                <w:sz w:val="21"/>
                <w:szCs w:val="21"/>
              </w:rPr>
            </w:pPr>
            <w:r>
              <w:rPr>
                <w:rFonts w:hint="eastAsia" w:ascii="宋体" w:hAnsi="宋体" w:eastAsia="宋体" w:cs="宋体"/>
                <w:sz w:val="21"/>
                <w:szCs w:val="21"/>
              </w:rPr>
              <w:t>上肢训练部件调节</w:t>
            </w:r>
          </w:p>
          <w:p w14:paraId="1C2FB19E">
            <w:pPr>
              <w:rPr>
                <w:rFonts w:hint="eastAsia" w:ascii="宋体" w:hAnsi="宋体" w:eastAsia="宋体" w:cs="宋体"/>
                <w:sz w:val="21"/>
                <w:szCs w:val="21"/>
              </w:rPr>
            </w:pPr>
            <w:r>
              <w:rPr>
                <w:rFonts w:hint="eastAsia" w:ascii="宋体" w:hAnsi="宋体" w:eastAsia="宋体" w:cs="宋体"/>
                <w:sz w:val="21"/>
                <w:szCs w:val="21"/>
              </w:rPr>
              <w:t>水平旋转：上肢臂可水平旋转</w:t>
            </w:r>
            <w:r>
              <w:rPr>
                <w:rFonts w:hint="eastAsia" w:ascii="宋体" w:hAnsi="宋体" w:eastAsia="宋体" w:cs="宋体"/>
                <w:sz w:val="21"/>
                <w:szCs w:val="21"/>
                <w:lang w:val="en-US" w:eastAsia="zh-CN"/>
              </w:rPr>
              <w:t>≥160</w:t>
            </w:r>
            <w:r>
              <w:rPr>
                <w:rFonts w:hint="eastAsia" w:ascii="宋体" w:hAnsi="宋体" w:eastAsia="宋体" w:cs="宋体"/>
                <w:sz w:val="21"/>
                <w:szCs w:val="21"/>
              </w:rPr>
              <w:t>°，允差±10%。</w:t>
            </w:r>
          </w:p>
        </w:tc>
        <w:tc>
          <w:tcPr>
            <w:tcW w:w="1026" w:type="dxa"/>
            <w:noWrap w:val="0"/>
            <w:vAlign w:val="top"/>
          </w:tcPr>
          <w:p w14:paraId="2495BE91">
            <w:pPr>
              <w:rPr>
                <w:rFonts w:hint="eastAsia" w:ascii="宋体" w:hAnsi="宋体" w:eastAsia="宋体" w:cs="宋体"/>
                <w:sz w:val="21"/>
                <w:szCs w:val="21"/>
              </w:rPr>
            </w:pPr>
          </w:p>
        </w:tc>
      </w:tr>
      <w:tr w14:paraId="7ED0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49" w:type="dxa"/>
            <w:noWrap w:val="0"/>
            <w:vAlign w:val="top"/>
          </w:tcPr>
          <w:p w14:paraId="18CD0377">
            <w:pPr>
              <w:jc w:val="center"/>
              <w:rPr>
                <w:rFonts w:hint="eastAsia" w:ascii="宋体" w:hAnsi="宋体" w:eastAsia="宋体" w:cs="宋体"/>
                <w:sz w:val="21"/>
                <w:szCs w:val="21"/>
              </w:rPr>
            </w:pPr>
            <w:r>
              <w:rPr>
                <w:rFonts w:hint="eastAsia" w:ascii="宋体" w:hAnsi="宋体" w:eastAsia="宋体" w:cs="宋体"/>
                <w:sz w:val="21"/>
                <w:szCs w:val="21"/>
              </w:rPr>
              <w:t>5</w:t>
            </w:r>
          </w:p>
        </w:tc>
        <w:tc>
          <w:tcPr>
            <w:tcW w:w="6444" w:type="dxa"/>
            <w:gridSpan w:val="2"/>
            <w:noWrap w:val="0"/>
            <w:vAlign w:val="top"/>
          </w:tcPr>
          <w:p w14:paraId="6A79C9F2">
            <w:pPr>
              <w:rPr>
                <w:rFonts w:hint="eastAsia" w:ascii="宋体" w:hAnsi="宋体" w:eastAsia="宋体" w:cs="宋体"/>
                <w:sz w:val="21"/>
                <w:szCs w:val="21"/>
              </w:rPr>
            </w:pPr>
            <w:r>
              <w:rPr>
                <w:rFonts w:hint="eastAsia" w:ascii="宋体" w:hAnsi="宋体" w:eastAsia="宋体" w:cs="宋体"/>
                <w:sz w:val="21"/>
                <w:szCs w:val="21"/>
              </w:rPr>
              <w:t>高度可调，调节</w:t>
            </w:r>
            <w:r>
              <w:rPr>
                <w:rFonts w:hint="eastAsia" w:ascii="宋体" w:hAnsi="宋体" w:eastAsia="宋体" w:cs="宋体"/>
                <w:sz w:val="21"/>
                <w:szCs w:val="21"/>
                <w:lang w:val="en-US" w:eastAsia="zh-CN"/>
              </w:rPr>
              <w:t>行程</w:t>
            </w:r>
            <w:r>
              <w:rPr>
                <w:rFonts w:hint="eastAsia" w:ascii="宋体" w:hAnsi="宋体" w:eastAsia="宋体" w:cs="宋体"/>
                <w:sz w:val="21"/>
                <w:szCs w:val="21"/>
              </w:rPr>
              <w:t>：</w:t>
            </w:r>
            <w:r>
              <w:rPr>
                <w:rFonts w:hint="eastAsia" w:ascii="宋体" w:hAnsi="宋体" w:eastAsia="宋体" w:cs="宋体"/>
                <w:sz w:val="21"/>
                <w:szCs w:val="21"/>
                <w:lang w:val="en-US" w:eastAsia="zh-CN"/>
              </w:rPr>
              <w:t>≥</w:t>
            </w:r>
            <w:r>
              <w:rPr>
                <w:rFonts w:hint="eastAsia" w:ascii="宋体" w:hAnsi="宋体" w:eastAsia="宋体" w:cs="宋体"/>
                <w:sz w:val="21"/>
                <w:szCs w:val="21"/>
              </w:rPr>
              <w:t>150mm。</w:t>
            </w:r>
          </w:p>
        </w:tc>
        <w:tc>
          <w:tcPr>
            <w:tcW w:w="1026" w:type="dxa"/>
            <w:noWrap w:val="0"/>
            <w:vAlign w:val="top"/>
          </w:tcPr>
          <w:p w14:paraId="0CE0E561">
            <w:pPr>
              <w:rPr>
                <w:rFonts w:hint="eastAsia" w:ascii="宋体" w:hAnsi="宋体" w:eastAsia="宋体" w:cs="宋体"/>
                <w:sz w:val="21"/>
                <w:szCs w:val="21"/>
              </w:rPr>
            </w:pPr>
            <w:r>
              <w:rPr>
                <w:rFonts w:hint="eastAsia" w:ascii="宋体" w:hAnsi="宋体" w:eastAsia="宋体" w:cs="宋体"/>
                <w:sz w:val="21"/>
                <w:szCs w:val="21"/>
              </w:rPr>
              <w:t>★</w:t>
            </w:r>
          </w:p>
        </w:tc>
      </w:tr>
      <w:tr w14:paraId="5B12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49" w:type="dxa"/>
            <w:noWrap w:val="0"/>
            <w:vAlign w:val="top"/>
          </w:tcPr>
          <w:p w14:paraId="0EA24046">
            <w:pPr>
              <w:jc w:val="center"/>
              <w:rPr>
                <w:rFonts w:hint="eastAsia" w:ascii="宋体" w:hAnsi="宋体" w:eastAsia="宋体" w:cs="宋体"/>
                <w:sz w:val="21"/>
                <w:szCs w:val="21"/>
              </w:rPr>
            </w:pPr>
            <w:r>
              <w:rPr>
                <w:rFonts w:hint="eastAsia" w:ascii="宋体" w:hAnsi="宋体" w:eastAsia="宋体" w:cs="宋体"/>
                <w:sz w:val="21"/>
                <w:szCs w:val="21"/>
              </w:rPr>
              <w:t>6</w:t>
            </w:r>
          </w:p>
        </w:tc>
        <w:tc>
          <w:tcPr>
            <w:tcW w:w="6444" w:type="dxa"/>
            <w:gridSpan w:val="2"/>
            <w:noWrap w:val="0"/>
            <w:vAlign w:val="top"/>
          </w:tcPr>
          <w:p w14:paraId="73711210">
            <w:pPr>
              <w:rPr>
                <w:rFonts w:hint="eastAsia" w:ascii="宋体" w:hAnsi="宋体" w:eastAsia="宋体" w:cs="宋体"/>
                <w:sz w:val="21"/>
                <w:szCs w:val="21"/>
              </w:rPr>
            </w:pPr>
            <w:r>
              <w:rPr>
                <w:rFonts w:hint="eastAsia" w:ascii="宋体" w:hAnsi="宋体" w:eastAsia="宋体" w:cs="宋体"/>
                <w:sz w:val="21"/>
                <w:szCs w:val="21"/>
              </w:rPr>
              <w:t>训练时间可调，调节范围：1min～</w:t>
            </w:r>
            <w:r>
              <w:rPr>
                <w:rFonts w:hint="eastAsia" w:ascii="宋体" w:hAnsi="宋体" w:eastAsia="宋体" w:cs="宋体"/>
                <w:sz w:val="21"/>
                <w:szCs w:val="21"/>
                <w:lang w:val="en-US" w:eastAsia="zh-CN"/>
              </w:rPr>
              <w:t>60</w:t>
            </w:r>
            <w:r>
              <w:rPr>
                <w:rFonts w:hint="eastAsia" w:ascii="宋体" w:hAnsi="宋体" w:eastAsia="宋体" w:cs="宋体"/>
                <w:sz w:val="21"/>
                <w:szCs w:val="21"/>
              </w:rPr>
              <w:t>min。</w:t>
            </w:r>
          </w:p>
        </w:tc>
        <w:tc>
          <w:tcPr>
            <w:tcW w:w="1026" w:type="dxa"/>
            <w:noWrap w:val="0"/>
            <w:vAlign w:val="top"/>
          </w:tcPr>
          <w:p w14:paraId="565689A1">
            <w:pPr>
              <w:rPr>
                <w:rFonts w:hint="eastAsia" w:ascii="宋体" w:hAnsi="宋体" w:eastAsia="宋体" w:cs="宋体"/>
                <w:sz w:val="21"/>
                <w:szCs w:val="21"/>
              </w:rPr>
            </w:pPr>
          </w:p>
        </w:tc>
      </w:tr>
      <w:tr w14:paraId="757A8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49" w:type="dxa"/>
            <w:noWrap w:val="0"/>
            <w:vAlign w:val="top"/>
          </w:tcPr>
          <w:p w14:paraId="1E66430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6444" w:type="dxa"/>
            <w:gridSpan w:val="2"/>
            <w:noWrap w:val="0"/>
            <w:vAlign w:val="top"/>
          </w:tcPr>
          <w:p w14:paraId="5AC9BD05">
            <w:pPr>
              <w:rPr>
                <w:rFonts w:hint="eastAsia" w:ascii="宋体" w:hAnsi="宋体" w:eastAsia="宋体" w:cs="宋体"/>
                <w:sz w:val="21"/>
                <w:szCs w:val="21"/>
              </w:rPr>
            </w:pPr>
            <w:r>
              <w:rPr>
                <w:rFonts w:hint="eastAsia" w:ascii="宋体" w:hAnsi="宋体" w:eastAsia="宋体" w:cs="宋体"/>
                <w:sz w:val="21"/>
                <w:szCs w:val="21"/>
              </w:rPr>
              <w:t>转速变化率不大于0.5r/s²。</w:t>
            </w:r>
          </w:p>
        </w:tc>
        <w:tc>
          <w:tcPr>
            <w:tcW w:w="1026" w:type="dxa"/>
            <w:noWrap w:val="0"/>
            <w:vAlign w:val="top"/>
          </w:tcPr>
          <w:p w14:paraId="2A8D7472">
            <w:pPr>
              <w:rPr>
                <w:rFonts w:hint="eastAsia" w:ascii="宋体" w:hAnsi="宋体" w:eastAsia="宋体" w:cs="宋体"/>
                <w:sz w:val="21"/>
                <w:szCs w:val="21"/>
              </w:rPr>
            </w:pPr>
          </w:p>
        </w:tc>
      </w:tr>
      <w:tr w14:paraId="51D6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49" w:type="dxa"/>
            <w:noWrap w:val="0"/>
            <w:vAlign w:val="top"/>
          </w:tcPr>
          <w:p w14:paraId="04C786A4">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6444" w:type="dxa"/>
            <w:gridSpan w:val="2"/>
            <w:noWrap w:val="0"/>
            <w:vAlign w:val="top"/>
          </w:tcPr>
          <w:p w14:paraId="7352D7FB">
            <w:pPr>
              <w:rPr>
                <w:rFonts w:hint="eastAsia" w:ascii="宋体" w:hAnsi="宋体" w:eastAsia="宋体" w:cs="宋体"/>
                <w:sz w:val="21"/>
                <w:szCs w:val="21"/>
              </w:rPr>
            </w:pPr>
            <w:r>
              <w:rPr>
                <w:rFonts w:hint="eastAsia" w:ascii="宋体" w:hAnsi="宋体" w:eastAsia="宋体" w:cs="宋体"/>
                <w:sz w:val="21"/>
                <w:szCs w:val="21"/>
              </w:rPr>
              <w:t>正转与反转，通过方向键可改变转动方向。</w:t>
            </w:r>
          </w:p>
        </w:tc>
        <w:tc>
          <w:tcPr>
            <w:tcW w:w="1026" w:type="dxa"/>
            <w:noWrap w:val="0"/>
            <w:vAlign w:val="top"/>
          </w:tcPr>
          <w:p w14:paraId="3F1E470A">
            <w:pPr>
              <w:rPr>
                <w:rFonts w:hint="eastAsia" w:ascii="宋体" w:hAnsi="宋体" w:eastAsia="宋体" w:cs="宋体"/>
                <w:sz w:val="21"/>
                <w:szCs w:val="21"/>
              </w:rPr>
            </w:pPr>
          </w:p>
        </w:tc>
      </w:tr>
      <w:tr w14:paraId="49EF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49" w:type="dxa"/>
            <w:noWrap w:val="0"/>
            <w:vAlign w:val="top"/>
          </w:tcPr>
          <w:p w14:paraId="35EE6564">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6444" w:type="dxa"/>
            <w:gridSpan w:val="2"/>
            <w:noWrap w:val="0"/>
            <w:vAlign w:val="top"/>
          </w:tcPr>
          <w:p w14:paraId="68121610">
            <w:pPr>
              <w:rPr>
                <w:rFonts w:hint="eastAsia" w:ascii="宋体" w:hAnsi="宋体" w:eastAsia="宋体" w:cs="宋体"/>
                <w:sz w:val="21"/>
                <w:szCs w:val="21"/>
              </w:rPr>
            </w:pPr>
            <w:r>
              <w:rPr>
                <w:rFonts w:hint="eastAsia" w:ascii="宋体" w:hAnsi="宋体" w:eastAsia="宋体" w:cs="宋体"/>
                <w:sz w:val="21"/>
                <w:szCs w:val="21"/>
              </w:rPr>
              <w:t>设备阻力可调，阻力调节档位≥10档或支持连续无极调节</w:t>
            </w:r>
          </w:p>
        </w:tc>
        <w:tc>
          <w:tcPr>
            <w:tcW w:w="1026" w:type="dxa"/>
            <w:noWrap w:val="0"/>
            <w:vAlign w:val="top"/>
          </w:tcPr>
          <w:p w14:paraId="609695BB">
            <w:pPr>
              <w:rPr>
                <w:rFonts w:hint="eastAsia" w:ascii="宋体" w:hAnsi="宋体" w:eastAsia="宋体" w:cs="宋体"/>
                <w:sz w:val="21"/>
                <w:szCs w:val="21"/>
              </w:rPr>
            </w:pPr>
            <w:r>
              <w:rPr>
                <w:rFonts w:hint="eastAsia" w:ascii="宋体" w:hAnsi="宋体" w:eastAsia="宋体" w:cs="宋体"/>
                <w:sz w:val="21"/>
                <w:szCs w:val="21"/>
              </w:rPr>
              <w:t>★</w:t>
            </w:r>
          </w:p>
        </w:tc>
      </w:tr>
      <w:tr w14:paraId="48F5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849" w:type="dxa"/>
            <w:noWrap w:val="0"/>
            <w:vAlign w:val="top"/>
          </w:tcPr>
          <w:p w14:paraId="04BA50B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6444" w:type="dxa"/>
            <w:gridSpan w:val="2"/>
            <w:noWrap w:val="0"/>
            <w:vAlign w:val="top"/>
          </w:tcPr>
          <w:p w14:paraId="43A06F32">
            <w:pPr>
              <w:rPr>
                <w:rFonts w:hint="eastAsia" w:ascii="宋体" w:hAnsi="宋体" w:eastAsia="宋体" w:cs="宋体"/>
                <w:sz w:val="21"/>
                <w:szCs w:val="21"/>
              </w:rPr>
            </w:pPr>
            <w:r>
              <w:rPr>
                <w:rFonts w:hint="eastAsia" w:ascii="宋体" w:hAnsi="宋体" w:eastAsia="宋体" w:cs="宋体"/>
                <w:sz w:val="21"/>
                <w:szCs w:val="21"/>
              </w:rPr>
              <w:t>训练过程中显示的数据包括运动时间、运动阻力、运动速度、对称性、训练模式及痉挛显示。</w:t>
            </w:r>
          </w:p>
        </w:tc>
        <w:tc>
          <w:tcPr>
            <w:tcW w:w="1026" w:type="dxa"/>
            <w:noWrap w:val="0"/>
            <w:vAlign w:val="top"/>
          </w:tcPr>
          <w:p w14:paraId="1C4A1458">
            <w:pPr>
              <w:rPr>
                <w:rFonts w:hint="eastAsia" w:ascii="宋体" w:hAnsi="宋体" w:eastAsia="宋体" w:cs="宋体"/>
                <w:sz w:val="21"/>
                <w:szCs w:val="21"/>
              </w:rPr>
            </w:pPr>
          </w:p>
        </w:tc>
      </w:tr>
      <w:tr w14:paraId="5A0C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849" w:type="dxa"/>
            <w:noWrap w:val="0"/>
            <w:vAlign w:val="top"/>
          </w:tcPr>
          <w:p w14:paraId="7919787D">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6444" w:type="dxa"/>
            <w:gridSpan w:val="2"/>
            <w:noWrap w:val="0"/>
            <w:vAlign w:val="top"/>
          </w:tcPr>
          <w:p w14:paraId="0F43966B">
            <w:pPr>
              <w:rPr>
                <w:rFonts w:hint="eastAsia" w:ascii="宋体" w:hAnsi="宋体" w:eastAsia="宋体" w:cs="宋体"/>
                <w:sz w:val="21"/>
                <w:szCs w:val="21"/>
              </w:rPr>
            </w:pPr>
            <w:r>
              <w:rPr>
                <w:rFonts w:hint="eastAsia" w:ascii="宋体" w:hAnsi="宋体" w:eastAsia="宋体" w:cs="宋体"/>
                <w:sz w:val="21"/>
                <w:szCs w:val="21"/>
              </w:rPr>
              <w:t>设备智能检测患者肢体用力情况，并根据其用力程度，自动切换为主动模式或被动模式。</w:t>
            </w:r>
          </w:p>
        </w:tc>
        <w:tc>
          <w:tcPr>
            <w:tcW w:w="1026" w:type="dxa"/>
            <w:noWrap w:val="0"/>
            <w:vAlign w:val="top"/>
          </w:tcPr>
          <w:p w14:paraId="178AF6EF">
            <w:pPr>
              <w:rPr>
                <w:rFonts w:hint="eastAsia" w:ascii="宋体" w:hAnsi="宋体" w:eastAsia="宋体" w:cs="宋体"/>
                <w:sz w:val="21"/>
                <w:szCs w:val="21"/>
              </w:rPr>
            </w:pPr>
          </w:p>
        </w:tc>
      </w:tr>
      <w:tr w14:paraId="552B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849" w:type="dxa"/>
            <w:noWrap w:val="0"/>
            <w:vAlign w:val="top"/>
          </w:tcPr>
          <w:p w14:paraId="4E9C1E7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6444" w:type="dxa"/>
            <w:gridSpan w:val="2"/>
            <w:noWrap w:val="0"/>
            <w:vAlign w:val="top"/>
          </w:tcPr>
          <w:p w14:paraId="46BE4658">
            <w:pPr>
              <w:rPr>
                <w:rFonts w:hint="eastAsia" w:ascii="宋体" w:hAnsi="宋体" w:eastAsia="宋体" w:cs="宋体"/>
                <w:sz w:val="21"/>
                <w:szCs w:val="21"/>
              </w:rPr>
            </w:pPr>
            <w:r>
              <w:rPr>
                <w:rFonts w:hint="eastAsia" w:ascii="宋体" w:hAnsi="宋体" w:eastAsia="宋体" w:cs="宋体"/>
                <w:sz w:val="21"/>
                <w:szCs w:val="21"/>
              </w:rPr>
              <w:t>设备在训练过程中提供肌力对称性信息，对称性信息以图示的方式显示，并含有相对比例数据。</w:t>
            </w:r>
          </w:p>
        </w:tc>
        <w:tc>
          <w:tcPr>
            <w:tcW w:w="1026" w:type="dxa"/>
            <w:noWrap w:val="0"/>
            <w:vAlign w:val="top"/>
          </w:tcPr>
          <w:p w14:paraId="0A73A9CD">
            <w:pPr>
              <w:rPr>
                <w:rFonts w:hint="eastAsia" w:ascii="宋体" w:hAnsi="宋体" w:eastAsia="宋体" w:cs="宋体"/>
                <w:sz w:val="21"/>
                <w:szCs w:val="21"/>
              </w:rPr>
            </w:pPr>
          </w:p>
        </w:tc>
      </w:tr>
      <w:tr w14:paraId="09C5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49" w:type="dxa"/>
            <w:noWrap w:val="0"/>
            <w:vAlign w:val="top"/>
          </w:tcPr>
          <w:p w14:paraId="6976DFA0">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w:t>
            </w:r>
          </w:p>
        </w:tc>
        <w:tc>
          <w:tcPr>
            <w:tcW w:w="6444" w:type="dxa"/>
            <w:gridSpan w:val="2"/>
            <w:noWrap w:val="0"/>
            <w:vAlign w:val="top"/>
          </w:tcPr>
          <w:p w14:paraId="321A8DA8">
            <w:pPr>
              <w:rPr>
                <w:rFonts w:hint="eastAsia" w:ascii="宋体" w:hAnsi="宋体" w:eastAsia="宋体" w:cs="宋体"/>
                <w:sz w:val="21"/>
                <w:szCs w:val="21"/>
              </w:rPr>
            </w:pPr>
            <w:r>
              <w:rPr>
                <w:rFonts w:hint="eastAsia" w:ascii="宋体" w:hAnsi="宋体" w:eastAsia="宋体" w:cs="宋体"/>
                <w:sz w:val="21"/>
                <w:szCs w:val="21"/>
              </w:rPr>
              <w:t>安全保护措施：具有手动急停、痉挛保护和超速报警功能。</w:t>
            </w:r>
          </w:p>
        </w:tc>
        <w:tc>
          <w:tcPr>
            <w:tcW w:w="1026" w:type="dxa"/>
            <w:noWrap w:val="0"/>
            <w:vAlign w:val="top"/>
          </w:tcPr>
          <w:p w14:paraId="290F6C47">
            <w:pPr>
              <w:rPr>
                <w:rFonts w:hint="eastAsia" w:ascii="宋体" w:hAnsi="宋体" w:eastAsia="宋体" w:cs="宋体"/>
                <w:sz w:val="21"/>
                <w:szCs w:val="21"/>
              </w:rPr>
            </w:pPr>
          </w:p>
        </w:tc>
      </w:tr>
      <w:tr w14:paraId="5D8B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849" w:type="dxa"/>
            <w:noWrap w:val="0"/>
            <w:vAlign w:val="top"/>
          </w:tcPr>
          <w:p w14:paraId="5252BEA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w:t>
            </w:r>
          </w:p>
        </w:tc>
        <w:tc>
          <w:tcPr>
            <w:tcW w:w="6444" w:type="dxa"/>
            <w:gridSpan w:val="2"/>
            <w:noWrap w:val="0"/>
            <w:vAlign w:val="top"/>
          </w:tcPr>
          <w:p w14:paraId="071E8243">
            <w:pPr>
              <w:rPr>
                <w:rFonts w:hint="eastAsia" w:ascii="宋体" w:hAnsi="宋体" w:eastAsia="宋体" w:cs="宋体"/>
                <w:sz w:val="21"/>
                <w:szCs w:val="21"/>
              </w:rPr>
            </w:pPr>
            <w:r>
              <w:rPr>
                <w:rFonts w:hint="eastAsia" w:ascii="宋体" w:hAnsi="宋体" w:eastAsia="宋体" w:cs="宋体"/>
                <w:sz w:val="21"/>
                <w:szCs w:val="21"/>
              </w:rPr>
              <w:t>痉挛控制功能：可开可关，开启后，设备可智能识别痉挛，识别出痉挛后自动反转运动方向缓解痉挛，避免运动过程中出现不必要运动损伤。</w:t>
            </w:r>
          </w:p>
        </w:tc>
        <w:tc>
          <w:tcPr>
            <w:tcW w:w="1026" w:type="dxa"/>
            <w:noWrap w:val="0"/>
            <w:vAlign w:val="top"/>
          </w:tcPr>
          <w:p w14:paraId="12DF29C5">
            <w:pPr>
              <w:rPr>
                <w:rFonts w:hint="eastAsia" w:ascii="宋体" w:hAnsi="宋体" w:eastAsia="宋体" w:cs="宋体"/>
                <w:sz w:val="21"/>
                <w:szCs w:val="21"/>
              </w:rPr>
            </w:pPr>
          </w:p>
        </w:tc>
      </w:tr>
    </w:tbl>
    <w:p w14:paraId="38960BE0">
      <w:pPr>
        <w:spacing w:line="460" w:lineRule="exact"/>
        <w:jc w:val="center"/>
        <w:rPr>
          <w:rFonts w:hint="eastAsia" w:ascii="宋体" w:hAnsi="宋体" w:eastAsia="宋体" w:cs="宋体"/>
          <w:b/>
          <w:sz w:val="21"/>
          <w:szCs w:val="21"/>
        </w:rPr>
      </w:pPr>
      <w:r>
        <w:rPr>
          <w:rFonts w:hint="eastAsia" w:ascii="宋体" w:hAnsi="宋体" w:eastAsia="宋体" w:cs="宋体"/>
          <w:b/>
          <w:sz w:val="21"/>
          <w:szCs w:val="21"/>
        </w:rPr>
        <w:t>包</w:t>
      </w:r>
      <w:r>
        <w:rPr>
          <w:rFonts w:hint="eastAsia" w:ascii="宋体" w:hAnsi="宋体" w:eastAsia="宋体" w:cs="宋体"/>
          <w:b/>
          <w:sz w:val="21"/>
          <w:szCs w:val="21"/>
          <w:lang w:val="en-US" w:eastAsia="zh-CN"/>
        </w:rPr>
        <w:t>7-2</w:t>
      </w:r>
      <w:r>
        <w:rPr>
          <w:rFonts w:hint="eastAsia" w:ascii="宋体" w:hAnsi="宋体" w:eastAsia="宋体" w:cs="宋体"/>
          <w:b/>
          <w:sz w:val="21"/>
          <w:szCs w:val="21"/>
        </w:rPr>
        <w:t>：</w:t>
      </w:r>
      <w:r>
        <w:rPr>
          <w:rFonts w:hint="eastAsia" w:ascii="宋体" w:hAnsi="宋体" w:eastAsia="宋体" w:cs="宋体"/>
          <w:b/>
          <w:sz w:val="21"/>
          <w:szCs w:val="21"/>
          <w:lang w:val="en-US" w:eastAsia="zh-CN"/>
        </w:rPr>
        <w:t>直立床</w:t>
      </w:r>
    </w:p>
    <w:tbl>
      <w:tblPr>
        <w:tblStyle w:val="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5687"/>
        <w:gridCol w:w="1019"/>
      </w:tblGrid>
      <w:tr w14:paraId="3C30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52" w:type="dxa"/>
            <w:noWrap w:val="0"/>
            <w:vAlign w:val="top"/>
          </w:tcPr>
          <w:p w14:paraId="1B020ED7">
            <w:pPr>
              <w:rPr>
                <w:rFonts w:hint="eastAsia" w:ascii="宋体" w:hAnsi="宋体" w:eastAsia="宋体" w:cs="宋体"/>
                <w:sz w:val="21"/>
                <w:szCs w:val="21"/>
              </w:rPr>
            </w:pPr>
            <w:r>
              <w:rPr>
                <w:rFonts w:hint="eastAsia" w:ascii="宋体" w:hAnsi="宋体" w:eastAsia="宋体" w:cs="宋体"/>
                <w:sz w:val="21"/>
                <w:szCs w:val="21"/>
              </w:rPr>
              <w:t>设备名称</w:t>
            </w:r>
          </w:p>
        </w:tc>
        <w:tc>
          <w:tcPr>
            <w:tcW w:w="6706" w:type="dxa"/>
            <w:gridSpan w:val="2"/>
            <w:noWrap w:val="0"/>
            <w:vAlign w:val="top"/>
          </w:tcPr>
          <w:p w14:paraId="15879B6A">
            <w:pPr>
              <w:ind w:firstLine="105" w:firstLineChars="5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直立床</w:t>
            </w:r>
          </w:p>
        </w:tc>
      </w:tr>
      <w:tr w14:paraId="7E990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552" w:type="dxa"/>
            <w:noWrap w:val="0"/>
            <w:vAlign w:val="top"/>
          </w:tcPr>
          <w:p w14:paraId="7F353176">
            <w:pPr>
              <w:rPr>
                <w:rFonts w:hint="eastAsia" w:ascii="宋体" w:hAnsi="宋体" w:eastAsia="宋体" w:cs="宋体"/>
                <w:sz w:val="21"/>
                <w:szCs w:val="21"/>
              </w:rPr>
            </w:pPr>
            <w:r>
              <w:rPr>
                <w:rFonts w:hint="eastAsia" w:ascii="宋体" w:hAnsi="宋体" w:eastAsia="宋体" w:cs="宋体"/>
                <w:sz w:val="21"/>
                <w:szCs w:val="21"/>
              </w:rPr>
              <w:t>序号</w:t>
            </w:r>
          </w:p>
        </w:tc>
        <w:tc>
          <w:tcPr>
            <w:tcW w:w="5687" w:type="dxa"/>
            <w:noWrap w:val="0"/>
            <w:vAlign w:val="top"/>
          </w:tcPr>
          <w:p w14:paraId="36BA8DB6">
            <w:pPr>
              <w:jc w:val="center"/>
              <w:rPr>
                <w:rFonts w:hint="eastAsia" w:ascii="宋体" w:hAnsi="宋体" w:eastAsia="宋体" w:cs="宋体"/>
                <w:sz w:val="21"/>
                <w:szCs w:val="21"/>
              </w:rPr>
            </w:pPr>
            <w:r>
              <w:rPr>
                <w:rFonts w:hint="eastAsia" w:ascii="宋体" w:hAnsi="宋体" w:eastAsia="宋体" w:cs="宋体"/>
                <w:sz w:val="21"/>
                <w:szCs w:val="21"/>
              </w:rPr>
              <w:t>内   容</w:t>
            </w:r>
          </w:p>
        </w:tc>
        <w:tc>
          <w:tcPr>
            <w:tcW w:w="1019" w:type="dxa"/>
            <w:noWrap w:val="0"/>
            <w:vAlign w:val="top"/>
          </w:tcPr>
          <w:p w14:paraId="29AF50B6">
            <w:pPr>
              <w:jc w:val="center"/>
              <w:rPr>
                <w:rFonts w:hint="eastAsia" w:ascii="宋体" w:hAnsi="宋体" w:eastAsia="宋体" w:cs="宋体"/>
                <w:sz w:val="21"/>
                <w:szCs w:val="21"/>
              </w:rPr>
            </w:pPr>
            <w:r>
              <w:rPr>
                <w:rFonts w:hint="eastAsia" w:ascii="宋体" w:hAnsi="宋体" w:eastAsia="宋体" w:cs="宋体"/>
                <w:sz w:val="21"/>
                <w:szCs w:val="21"/>
              </w:rPr>
              <w:t>备注</w:t>
            </w:r>
          </w:p>
        </w:tc>
      </w:tr>
      <w:tr w14:paraId="46DB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52" w:type="dxa"/>
            <w:noWrap w:val="0"/>
            <w:vAlign w:val="top"/>
          </w:tcPr>
          <w:p w14:paraId="505B6ACC">
            <w:pPr>
              <w:rPr>
                <w:rFonts w:hint="eastAsia" w:ascii="宋体" w:hAnsi="宋体" w:eastAsia="宋体" w:cs="宋体"/>
                <w:sz w:val="21"/>
                <w:szCs w:val="21"/>
              </w:rPr>
            </w:pPr>
            <w:r>
              <w:rPr>
                <w:rFonts w:hint="eastAsia" w:ascii="宋体" w:hAnsi="宋体" w:eastAsia="宋体" w:cs="宋体"/>
                <w:sz w:val="21"/>
                <w:szCs w:val="21"/>
              </w:rPr>
              <w:t>1</w:t>
            </w:r>
          </w:p>
        </w:tc>
        <w:tc>
          <w:tcPr>
            <w:tcW w:w="5687" w:type="dxa"/>
            <w:noWrap w:val="0"/>
            <w:vAlign w:val="top"/>
          </w:tcPr>
          <w:p w14:paraId="55F06D18">
            <w:pPr>
              <w:rPr>
                <w:rFonts w:hint="eastAsia" w:ascii="宋体" w:hAnsi="宋体" w:eastAsia="宋体" w:cs="宋体"/>
                <w:sz w:val="21"/>
                <w:szCs w:val="21"/>
              </w:rPr>
            </w:pPr>
            <w:r>
              <w:rPr>
                <w:rFonts w:hint="eastAsia" w:ascii="宋体" w:hAnsi="宋体" w:eastAsia="宋体" w:cs="宋体"/>
                <w:sz w:val="21"/>
                <w:szCs w:val="21"/>
              </w:rPr>
              <w:t xml:space="preserve">电源：AC220V±22V；频率 </w:t>
            </w:r>
            <w:r>
              <w:rPr>
                <w:rFonts w:hint="eastAsia" w:ascii="宋体" w:hAnsi="宋体" w:eastAsia="宋体" w:cs="宋体"/>
                <w:sz w:val="21"/>
                <w:szCs w:val="21"/>
                <w:lang w:val="en-US" w:eastAsia="zh-CN"/>
              </w:rPr>
              <w:t>≥</w:t>
            </w:r>
            <w:r>
              <w:rPr>
                <w:rFonts w:hint="eastAsia" w:ascii="宋体" w:hAnsi="宋体" w:eastAsia="宋体" w:cs="宋体"/>
                <w:sz w:val="21"/>
                <w:szCs w:val="21"/>
              </w:rPr>
              <w:t>50Hz±1Hz</w:t>
            </w:r>
          </w:p>
        </w:tc>
        <w:tc>
          <w:tcPr>
            <w:tcW w:w="1019" w:type="dxa"/>
            <w:noWrap w:val="0"/>
            <w:vAlign w:val="top"/>
          </w:tcPr>
          <w:p w14:paraId="79A78D24">
            <w:pPr>
              <w:rPr>
                <w:rFonts w:hint="eastAsia" w:ascii="宋体" w:hAnsi="宋体" w:eastAsia="宋体" w:cs="宋体"/>
                <w:sz w:val="21"/>
                <w:szCs w:val="21"/>
              </w:rPr>
            </w:pPr>
          </w:p>
        </w:tc>
      </w:tr>
      <w:tr w14:paraId="7218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552" w:type="dxa"/>
            <w:noWrap w:val="0"/>
            <w:vAlign w:val="top"/>
          </w:tcPr>
          <w:p w14:paraId="7612EAF1">
            <w:pPr>
              <w:rPr>
                <w:rFonts w:hint="eastAsia" w:ascii="宋体" w:hAnsi="宋体" w:eastAsia="宋体" w:cs="宋体"/>
                <w:sz w:val="21"/>
                <w:szCs w:val="21"/>
              </w:rPr>
            </w:pPr>
            <w:r>
              <w:rPr>
                <w:rFonts w:hint="eastAsia" w:ascii="宋体" w:hAnsi="宋体" w:eastAsia="宋体" w:cs="宋体"/>
                <w:sz w:val="21"/>
                <w:szCs w:val="21"/>
              </w:rPr>
              <w:t>2</w:t>
            </w:r>
          </w:p>
        </w:tc>
        <w:tc>
          <w:tcPr>
            <w:tcW w:w="5687" w:type="dxa"/>
            <w:noWrap w:val="0"/>
            <w:vAlign w:val="top"/>
          </w:tcPr>
          <w:p w14:paraId="2B29D83F">
            <w:pPr>
              <w:rPr>
                <w:rFonts w:hint="eastAsia" w:ascii="宋体" w:hAnsi="宋体" w:eastAsia="宋体" w:cs="宋体"/>
                <w:sz w:val="21"/>
                <w:szCs w:val="21"/>
              </w:rPr>
            </w:pPr>
            <w:r>
              <w:rPr>
                <w:rFonts w:hint="eastAsia" w:ascii="宋体" w:hAnsi="宋体" w:eastAsia="宋体" w:cs="宋体"/>
                <w:sz w:val="21"/>
                <w:szCs w:val="21"/>
              </w:rPr>
              <w:t>额定输入功率：≤150VA</w:t>
            </w:r>
          </w:p>
        </w:tc>
        <w:tc>
          <w:tcPr>
            <w:tcW w:w="1019" w:type="dxa"/>
            <w:noWrap w:val="0"/>
            <w:vAlign w:val="top"/>
          </w:tcPr>
          <w:p w14:paraId="4B045DEC">
            <w:pPr>
              <w:rPr>
                <w:rFonts w:hint="eastAsia" w:ascii="宋体" w:hAnsi="宋体" w:eastAsia="宋体" w:cs="宋体"/>
                <w:sz w:val="21"/>
                <w:szCs w:val="21"/>
              </w:rPr>
            </w:pPr>
          </w:p>
        </w:tc>
      </w:tr>
      <w:tr w14:paraId="5A57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552" w:type="dxa"/>
            <w:noWrap w:val="0"/>
            <w:vAlign w:val="top"/>
          </w:tcPr>
          <w:p w14:paraId="51BC1113">
            <w:pPr>
              <w:rPr>
                <w:rFonts w:hint="eastAsia" w:ascii="宋体" w:hAnsi="宋体" w:eastAsia="宋体" w:cs="宋体"/>
                <w:sz w:val="21"/>
                <w:szCs w:val="21"/>
              </w:rPr>
            </w:pPr>
            <w:r>
              <w:rPr>
                <w:rFonts w:hint="eastAsia" w:ascii="宋体" w:hAnsi="宋体" w:eastAsia="宋体" w:cs="宋体"/>
                <w:sz w:val="21"/>
                <w:szCs w:val="21"/>
              </w:rPr>
              <w:t>3</w:t>
            </w:r>
          </w:p>
        </w:tc>
        <w:tc>
          <w:tcPr>
            <w:tcW w:w="5687" w:type="dxa"/>
            <w:noWrap w:val="0"/>
            <w:vAlign w:val="top"/>
          </w:tcPr>
          <w:p w14:paraId="63BEEF08">
            <w:pPr>
              <w:rPr>
                <w:rFonts w:hint="eastAsia" w:ascii="宋体" w:hAnsi="宋体" w:eastAsia="宋体" w:cs="宋体"/>
                <w:sz w:val="21"/>
                <w:szCs w:val="21"/>
              </w:rPr>
            </w:pPr>
            <w:r>
              <w:rPr>
                <w:rFonts w:hint="eastAsia" w:ascii="宋体" w:hAnsi="宋体" w:eastAsia="宋体" w:cs="宋体"/>
                <w:sz w:val="21"/>
                <w:szCs w:val="21"/>
              </w:rPr>
              <w:t>控制方式：手柄点动控制</w:t>
            </w:r>
          </w:p>
        </w:tc>
        <w:tc>
          <w:tcPr>
            <w:tcW w:w="1019" w:type="dxa"/>
            <w:noWrap w:val="0"/>
            <w:vAlign w:val="top"/>
          </w:tcPr>
          <w:p w14:paraId="439DBA43">
            <w:pPr>
              <w:rPr>
                <w:rFonts w:hint="eastAsia" w:ascii="宋体" w:hAnsi="宋体" w:eastAsia="宋体" w:cs="宋体"/>
                <w:sz w:val="21"/>
                <w:szCs w:val="21"/>
              </w:rPr>
            </w:pPr>
          </w:p>
        </w:tc>
      </w:tr>
      <w:tr w14:paraId="14BA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552" w:type="dxa"/>
            <w:noWrap w:val="0"/>
            <w:vAlign w:val="top"/>
          </w:tcPr>
          <w:p w14:paraId="3F3B3828">
            <w:pPr>
              <w:rPr>
                <w:rFonts w:hint="eastAsia" w:ascii="宋体" w:hAnsi="宋体" w:eastAsia="宋体" w:cs="宋体"/>
                <w:sz w:val="21"/>
                <w:szCs w:val="21"/>
              </w:rPr>
            </w:pPr>
            <w:r>
              <w:rPr>
                <w:rFonts w:hint="eastAsia" w:ascii="宋体" w:hAnsi="宋体" w:eastAsia="宋体" w:cs="宋体"/>
                <w:sz w:val="21"/>
                <w:szCs w:val="21"/>
              </w:rPr>
              <w:t>4</w:t>
            </w:r>
          </w:p>
        </w:tc>
        <w:tc>
          <w:tcPr>
            <w:tcW w:w="5687" w:type="dxa"/>
            <w:noWrap w:val="0"/>
            <w:vAlign w:val="top"/>
          </w:tcPr>
          <w:p w14:paraId="113DA11E">
            <w:pPr>
              <w:rPr>
                <w:rFonts w:hint="eastAsia" w:ascii="宋体" w:hAnsi="宋体" w:eastAsia="宋体" w:cs="宋体"/>
                <w:sz w:val="21"/>
                <w:szCs w:val="21"/>
              </w:rPr>
            </w:pPr>
            <w:r>
              <w:rPr>
                <w:rFonts w:hint="eastAsia" w:ascii="宋体" w:hAnsi="宋体" w:eastAsia="宋体" w:cs="宋体"/>
                <w:sz w:val="21"/>
                <w:szCs w:val="21"/>
              </w:rPr>
              <w:t>床面直立角度：0°～ 90°连续可调，允差±5°</w:t>
            </w:r>
          </w:p>
        </w:tc>
        <w:tc>
          <w:tcPr>
            <w:tcW w:w="1019" w:type="dxa"/>
            <w:noWrap w:val="0"/>
            <w:vAlign w:val="top"/>
          </w:tcPr>
          <w:p w14:paraId="5E02E07D">
            <w:pPr>
              <w:rPr>
                <w:rFonts w:hint="eastAsia" w:ascii="宋体" w:hAnsi="宋体" w:eastAsia="宋体" w:cs="宋体"/>
                <w:sz w:val="21"/>
                <w:szCs w:val="21"/>
              </w:rPr>
            </w:pPr>
            <w:r>
              <w:rPr>
                <w:rFonts w:hint="eastAsia" w:ascii="宋体" w:hAnsi="宋体" w:eastAsia="宋体" w:cs="宋体"/>
                <w:sz w:val="21"/>
                <w:szCs w:val="21"/>
              </w:rPr>
              <w:t>★</w:t>
            </w:r>
          </w:p>
        </w:tc>
      </w:tr>
      <w:tr w14:paraId="74D4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552" w:type="dxa"/>
            <w:noWrap w:val="0"/>
            <w:vAlign w:val="top"/>
          </w:tcPr>
          <w:p w14:paraId="58072B1D">
            <w:pPr>
              <w:rPr>
                <w:rFonts w:hint="eastAsia" w:ascii="宋体" w:hAnsi="宋体" w:eastAsia="宋体" w:cs="宋体"/>
                <w:sz w:val="21"/>
                <w:szCs w:val="21"/>
              </w:rPr>
            </w:pPr>
            <w:r>
              <w:rPr>
                <w:rFonts w:hint="eastAsia" w:ascii="宋体" w:hAnsi="宋体" w:eastAsia="宋体" w:cs="宋体"/>
                <w:sz w:val="21"/>
                <w:szCs w:val="21"/>
              </w:rPr>
              <w:t>5</w:t>
            </w:r>
          </w:p>
        </w:tc>
        <w:tc>
          <w:tcPr>
            <w:tcW w:w="5687" w:type="dxa"/>
            <w:noWrap w:val="0"/>
            <w:vAlign w:val="top"/>
          </w:tcPr>
          <w:p w14:paraId="29D47431">
            <w:pPr>
              <w:rPr>
                <w:rFonts w:hint="eastAsia" w:ascii="宋体" w:hAnsi="宋体" w:eastAsia="宋体" w:cs="宋体"/>
                <w:sz w:val="21"/>
                <w:szCs w:val="21"/>
              </w:rPr>
            </w:pPr>
            <w:r>
              <w:rPr>
                <w:rFonts w:hint="eastAsia" w:ascii="宋体" w:hAnsi="宋体" w:eastAsia="宋体" w:cs="宋体"/>
                <w:sz w:val="21"/>
                <w:szCs w:val="21"/>
              </w:rPr>
              <w:t>脚踏板调整角度：≥30°连续可调，允差±5°</w:t>
            </w:r>
          </w:p>
        </w:tc>
        <w:tc>
          <w:tcPr>
            <w:tcW w:w="1019" w:type="dxa"/>
            <w:noWrap w:val="0"/>
            <w:vAlign w:val="top"/>
          </w:tcPr>
          <w:p w14:paraId="24E35B4F">
            <w:pPr>
              <w:rPr>
                <w:rFonts w:hint="eastAsia" w:ascii="宋体" w:hAnsi="宋体" w:eastAsia="宋体" w:cs="宋体"/>
                <w:sz w:val="21"/>
                <w:szCs w:val="21"/>
              </w:rPr>
            </w:pPr>
            <w:r>
              <w:rPr>
                <w:rFonts w:hint="eastAsia" w:ascii="宋体" w:hAnsi="宋体" w:eastAsia="宋体" w:cs="宋体"/>
                <w:sz w:val="21"/>
                <w:szCs w:val="21"/>
              </w:rPr>
              <w:t>★</w:t>
            </w:r>
          </w:p>
        </w:tc>
      </w:tr>
      <w:tr w14:paraId="79DB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52" w:type="dxa"/>
            <w:noWrap w:val="0"/>
            <w:vAlign w:val="top"/>
          </w:tcPr>
          <w:p w14:paraId="0890EC97">
            <w:pPr>
              <w:rPr>
                <w:rFonts w:hint="eastAsia" w:ascii="宋体" w:hAnsi="宋体" w:eastAsia="宋体" w:cs="宋体"/>
                <w:sz w:val="21"/>
                <w:szCs w:val="21"/>
              </w:rPr>
            </w:pPr>
            <w:r>
              <w:rPr>
                <w:rFonts w:hint="eastAsia" w:ascii="宋体" w:hAnsi="宋体" w:eastAsia="宋体" w:cs="宋体"/>
                <w:sz w:val="21"/>
                <w:szCs w:val="21"/>
              </w:rPr>
              <w:t>6</w:t>
            </w:r>
          </w:p>
        </w:tc>
        <w:tc>
          <w:tcPr>
            <w:tcW w:w="5687" w:type="dxa"/>
            <w:noWrap w:val="0"/>
            <w:vAlign w:val="top"/>
          </w:tcPr>
          <w:p w14:paraId="3218B07E">
            <w:pPr>
              <w:rPr>
                <w:rFonts w:hint="eastAsia" w:ascii="宋体" w:hAnsi="宋体" w:eastAsia="宋体" w:cs="宋体"/>
                <w:sz w:val="21"/>
                <w:szCs w:val="21"/>
              </w:rPr>
            </w:pPr>
            <w:r>
              <w:rPr>
                <w:rFonts w:hint="eastAsia" w:ascii="宋体" w:hAnsi="宋体" w:eastAsia="宋体" w:cs="宋体"/>
                <w:sz w:val="21"/>
                <w:szCs w:val="21"/>
              </w:rPr>
              <w:t>起立控制：手柄点动控制床体连续起立，具备90°极限位置自动停止保护功能</w:t>
            </w:r>
          </w:p>
        </w:tc>
        <w:tc>
          <w:tcPr>
            <w:tcW w:w="1019" w:type="dxa"/>
            <w:noWrap w:val="0"/>
            <w:vAlign w:val="top"/>
          </w:tcPr>
          <w:p w14:paraId="3503CB8C">
            <w:pPr>
              <w:rPr>
                <w:rFonts w:hint="eastAsia" w:ascii="宋体" w:hAnsi="宋体" w:eastAsia="宋体" w:cs="宋体"/>
                <w:sz w:val="21"/>
                <w:szCs w:val="21"/>
              </w:rPr>
            </w:pPr>
            <w:r>
              <w:rPr>
                <w:rFonts w:hint="eastAsia" w:ascii="宋体" w:hAnsi="宋体" w:eastAsia="宋体" w:cs="宋体"/>
                <w:sz w:val="21"/>
                <w:szCs w:val="21"/>
              </w:rPr>
              <w:t>★</w:t>
            </w:r>
          </w:p>
        </w:tc>
      </w:tr>
      <w:tr w14:paraId="553C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52" w:type="dxa"/>
            <w:noWrap w:val="0"/>
            <w:vAlign w:val="top"/>
          </w:tcPr>
          <w:p w14:paraId="7F054315">
            <w:pPr>
              <w:rPr>
                <w:rFonts w:hint="eastAsia" w:ascii="宋体" w:hAnsi="宋体" w:eastAsia="宋体" w:cs="宋体"/>
                <w:sz w:val="21"/>
                <w:szCs w:val="21"/>
              </w:rPr>
            </w:pPr>
            <w:r>
              <w:rPr>
                <w:rFonts w:hint="eastAsia" w:ascii="宋体" w:hAnsi="宋体" w:eastAsia="宋体" w:cs="宋体"/>
                <w:sz w:val="21"/>
                <w:szCs w:val="21"/>
              </w:rPr>
              <w:t>7</w:t>
            </w:r>
          </w:p>
        </w:tc>
        <w:tc>
          <w:tcPr>
            <w:tcW w:w="5687" w:type="dxa"/>
            <w:noWrap w:val="0"/>
            <w:vAlign w:val="top"/>
          </w:tcPr>
          <w:p w14:paraId="7F831C90">
            <w:pPr>
              <w:rPr>
                <w:rFonts w:hint="eastAsia" w:ascii="宋体" w:hAnsi="宋体" w:eastAsia="宋体" w:cs="宋体"/>
                <w:sz w:val="21"/>
                <w:szCs w:val="21"/>
              </w:rPr>
            </w:pPr>
            <w:r>
              <w:rPr>
                <w:rFonts w:hint="eastAsia" w:ascii="宋体" w:hAnsi="宋体" w:eastAsia="宋体" w:cs="宋体"/>
                <w:sz w:val="21"/>
                <w:szCs w:val="21"/>
              </w:rPr>
              <w:t>控制驱动系统采用直流电机或交流电机驱动，支持手柄点动控制</w:t>
            </w:r>
          </w:p>
        </w:tc>
        <w:tc>
          <w:tcPr>
            <w:tcW w:w="1019" w:type="dxa"/>
            <w:noWrap w:val="0"/>
            <w:vAlign w:val="top"/>
          </w:tcPr>
          <w:p w14:paraId="478003AF">
            <w:pPr>
              <w:rPr>
                <w:rFonts w:hint="eastAsia" w:ascii="宋体" w:hAnsi="宋体" w:eastAsia="宋体" w:cs="宋体"/>
                <w:sz w:val="21"/>
                <w:szCs w:val="21"/>
              </w:rPr>
            </w:pPr>
          </w:p>
        </w:tc>
      </w:tr>
    </w:tbl>
    <w:p w14:paraId="4C51D994">
      <w:pPr>
        <w:keepNext w:val="0"/>
        <w:keepLines w:val="0"/>
        <w:pageBreakBefore w:val="0"/>
        <w:widowControl/>
        <w:kinsoku/>
        <w:wordWrap/>
        <w:overflowPunct/>
        <w:topLinePunct w:val="0"/>
        <w:autoSpaceDE/>
        <w:autoSpaceDN/>
        <w:bidi w:val="0"/>
        <w:adjustRightInd w:val="0"/>
        <w:snapToGrid w:val="0"/>
        <w:spacing w:line="400" w:lineRule="exact"/>
        <w:textAlignment w:val="auto"/>
        <w:rPr>
          <w:rFonts w:hint="eastAsia" w:ascii="宋体" w:hAnsi="宋体"/>
          <w:b/>
          <w:sz w:val="18"/>
          <w:szCs w:val="18"/>
        </w:rPr>
      </w:pPr>
      <w:r>
        <w:rPr>
          <w:rFonts w:hint="eastAsia" w:ascii="宋体" w:hAnsi="宋体" w:eastAsia="宋体" w:cs="宋体"/>
          <w:sz w:val="21"/>
          <w:szCs w:val="21"/>
          <w:lang w:val="en-US" w:eastAsia="zh-CN"/>
        </w:rPr>
        <w:t>注：</w:t>
      </w:r>
      <w:r>
        <w:rPr>
          <w:rFonts w:hint="eastAsia" w:ascii="宋体" w:hAnsi="宋体" w:eastAsia="宋体" w:cs="宋体"/>
          <w:sz w:val="21"/>
          <w:szCs w:val="21"/>
        </w:rPr>
        <w:t>标★★技术参数为实质性参数，需提供证明材料，证明材料以产品注册证或技术白皮书或说明书或检测机构出具的检测报告为准，如技术参数表中标明要求提供的证明材料则以技术参数表中标明的证明材料为准。证明材料需清晰可见并标明证明材料在标书中的页码，不符合前述要求的，视为无技术证明资料，其投标将被否决；标“★”技术参数为重要参数，“★”号条款需提供证明材料，其中有一项“★”号条款不满足的扣几分，证明材料以产品注册证或技术白皮书或说明书或检测机构出具的检测报告为准，如技术参数表中标明要求提供的证明材料则以技术参数表中标明的证明材料为准，证明材料需清晰可见并标明证明材料在标书中的页码，不符合前述要求的，视为无技术证明资料将扣分。</w:t>
      </w:r>
    </w:p>
    <w:p w14:paraId="1E9B9405">
      <w:pPr>
        <w:numPr>
          <w:ilvl w:val="0"/>
          <w:numId w:val="2"/>
        </w:numPr>
        <w:spacing w:line="46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商务要求</w:t>
      </w:r>
    </w:p>
    <w:p w14:paraId="3A5E7A8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 xml:space="preserve">1. </w:t>
      </w:r>
      <w:r>
        <w:rPr>
          <w:rFonts w:hint="eastAsia" w:cs="宋体"/>
          <w:b w:val="0"/>
          <w:bCs w:val="0"/>
          <w:color w:val="000000"/>
          <w:kern w:val="0"/>
          <w:sz w:val="21"/>
          <w:szCs w:val="21"/>
          <w:highlight w:val="none"/>
          <w:lang w:val="en-US" w:eastAsia="zh-CN" w:bidi="ar"/>
        </w:rPr>
        <w:t>交货</w:t>
      </w:r>
      <w:r>
        <w:rPr>
          <w:rFonts w:hint="eastAsia" w:ascii="宋体" w:hAnsi="宋体" w:eastAsia="宋体" w:cs="宋体"/>
          <w:b w:val="0"/>
          <w:bCs w:val="0"/>
          <w:color w:val="000000"/>
          <w:kern w:val="0"/>
          <w:sz w:val="21"/>
          <w:szCs w:val="21"/>
          <w:highlight w:val="none"/>
          <w:lang w:val="en-US" w:eastAsia="zh-CN" w:bidi="ar"/>
        </w:rPr>
        <w:t>时间和地点</w:t>
      </w:r>
      <w:r>
        <w:rPr>
          <w:rFonts w:hint="eastAsia" w:cs="宋体"/>
          <w:b w:val="0"/>
          <w:bCs w:val="0"/>
          <w:color w:val="000000"/>
          <w:kern w:val="0"/>
          <w:sz w:val="21"/>
          <w:szCs w:val="21"/>
          <w:highlight w:val="none"/>
          <w:lang w:val="en-US" w:eastAsia="zh-CN" w:bidi="ar"/>
        </w:rPr>
        <w:t>：交货时间：</w:t>
      </w:r>
      <w:r>
        <w:rPr>
          <w:rFonts w:hint="eastAsia" w:ascii="宋体" w:hAnsi="宋体" w:eastAsia="宋体" w:cs="宋体"/>
          <w:b w:val="0"/>
          <w:bCs w:val="0"/>
          <w:sz w:val="21"/>
          <w:szCs w:val="21"/>
          <w:highlight w:val="none"/>
          <w:lang w:val="en-US" w:eastAsia="zh-CN"/>
        </w:rPr>
        <w:t>合同签订后</w:t>
      </w:r>
      <w:r>
        <w:rPr>
          <w:rFonts w:hint="eastAsia" w:ascii="宋体" w:hAnsi="宋体" w:cs="宋体"/>
          <w:b w:val="0"/>
          <w:bCs w:val="0"/>
          <w:sz w:val="21"/>
          <w:szCs w:val="21"/>
          <w:highlight w:val="none"/>
          <w:lang w:val="en-US" w:eastAsia="zh-CN"/>
        </w:rPr>
        <w:t>30</w:t>
      </w:r>
      <w:r>
        <w:rPr>
          <w:rFonts w:hint="eastAsia" w:ascii="宋体" w:hAnsi="宋体" w:eastAsia="宋体" w:cs="宋体"/>
          <w:b w:val="0"/>
          <w:bCs w:val="0"/>
          <w:sz w:val="21"/>
          <w:szCs w:val="21"/>
          <w:highlight w:val="none"/>
          <w:lang w:val="en-US" w:eastAsia="zh-CN"/>
        </w:rPr>
        <w:t>日历天内交货安装调试完毕。交货地点：采</w:t>
      </w:r>
      <w:r>
        <w:rPr>
          <w:rFonts w:hint="eastAsia" w:ascii="宋体" w:hAnsi="宋体" w:eastAsia="宋体" w:cs="宋体"/>
          <w:b w:val="0"/>
          <w:bCs w:val="0"/>
          <w:sz w:val="21"/>
          <w:szCs w:val="21"/>
          <w:lang w:val="en-US" w:eastAsia="zh-CN"/>
        </w:rPr>
        <w:t>购人指定地点。</w:t>
      </w:r>
    </w:p>
    <w:p w14:paraId="0CE03C87">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val="0"/>
          <w:bCs w:val="0"/>
          <w:highlight w:val="none"/>
        </w:rPr>
      </w:pPr>
      <w:r>
        <w:rPr>
          <w:rFonts w:hint="eastAsia" w:ascii="宋体" w:hAnsi="宋体" w:eastAsia="宋体" w:cs="宋体"/>
          <w:b w:val="0"/>
          <w:bCs w:val="0"/>
          <w:color w:val="000000"/>
          <w:kern w:val="0"/>
          <w:sz w:val="21"/>
          <w:szCs w:val="21"/>
          <w:highlight w:val="none"/>
          <w:lang w:val="en-US" w:eastAsia="zh-CN" w:bidi="ar"/>
        </w:rPr>
        <w:t>付款条件</w:t>
      </w:r>
      <w:r>
        <w:rPr>
          <w:rFonts w:hint="eastAsia" w:cs="宋体"/>
          <w:b w:val="0"/>
          <w:bCs w:val="0"/>
          <w:color w:val="000000"/>
          <w:kern w:val="0"/>
          <w:sz w:val="21"/>
          <w:szCs w:val="21"/>
          <w:highlight w:val="none"/>
          <w:lang w:val="en-US" w:eastAsia="zh-CN" w:bidi="ar"/>
        </w:rPr>
        <w:t>: 所有标的物验收合格后一次性付清全部货款。</w:t>
      </w:r>
    </w:p>
    <w:p w14:paraId="2F950CA9">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包装和运输</w:t>
      </w:r>
      <w:r>
        <w:rPr>
          <w:rFonts w:hint="eastAsia" w:cs="宋体"/>
          <w:b w:val="0"/>
          <w:bCs w:val="0"/>
          <w:color w:val="000000"/>
          <w:kern w:val="0"/>
          <w:sz w:val="21"/>
          <w:szCs w:val="21"/>
          <w:highlight w:val="none"/>
          <w:lang w:val="en-US" w:eastAsia="zh-CN" w:bidi="ar"/>
        </w:rPr>
        <w:t>：</w:t>
      </w:r>
      <w:r>
        <w:rPr>
          <w:rFonts w:hint="eastAsia" w:ascii="宋体" w:hAnsi="宋体" w:eastAsia="宋体" w:cs="宋体"/>
          <w:b w:val="0"/>
          <w:bCs w:val="0"/>
          <w:color w:val="000000"/>
          <w:kern w:val="0"/>
          <w:sz w:val="21"/>
          <w:szCs w:val="21"/>
          <w:highlight w:val="none"/>
          <w:lang w:val="en-US" w:eastAsia="zh-CN" w:bidi="ar"/>
        </w:rPr>
        <w:t>须满足</w:t>
      </w:r>
      <w:r>
        <w:rPr>
          <w:rFonts w:hint="eastAsia" w:ascii="宋体" w:hAnsi="宋体" w:eastAsia="宋体" w:cs="宋体"/>
          <w:b w:val="0"/>
          <w:bCs w:val="0"/>
          <w:color w:val="auto"/>
          <w:sz w:val="21"/>
          <w:szCs w:val="21"/>
          <w:highlight w:val="none"/>
          <w:lang w:val="en-US" w:eastAsia="zh-CN"/>
        </w:rPr>
        <w:t>《关于印发〈商品包装政府采购需求标准（试行）〉〈快递包装政府采购需求标准（试行）〉的通知》（财办库﹝2020﹞123号））</w:t>
      </w:r>
    </w:p>
    <w:p w14:paraId="13C70F55">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售后服务：售后服务方案包含不限于以下3项内容：</w:t>
      </w:r>
      <w:r>
        <w:rPr>
          <w:rFonts w:hint="eastAsia"/>
          <w:kern w:val="0"/>
          <w:szCs w:val="21"/>
        </w:rPr>
        <w:t>1.服务团队及服务内容；2.服务流程及服务响应时间；3.配件供应</w:t>
      </w:r>
      <w:r>
        <w:rPr>
          <w:rFonts w:hint="eastAsia" w:ascii="宋体" w:hAnsi="宋体" w:eastAsia="宋体" w:cs="宋体"/>
          <w:b w:val="0"/>
          <w:bCs w:val="0"/>
          <w:color w:val="000000"/>
          <w:kern w:val="0"/>
          <w:sz w:val="21"/>
          <w:szCs w:val="21"/>
          <w:highlight w:val="none"/>
          <w:lang w:val="en-US" w:eastAsia="zh-CN" w:bidi="ar"/>
        </w:rPr>
        <w:t>。</w:t>
      </w:r>
    </w:p>
    <w:p w14:paraId="09E9D561">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供货方案：供货方案包含不限于以下3项内容：1.设备质量保障；2.供货的具体时间计划；3.设备的包装方式 ，确保在运输过程中能有效保护设备。</w:t>
      </w:r>
    </w:p>
    <w:p w14:paraId="6B494E00">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安装调试方案：安装、调试方案包含不限于以下3项内容：</w:t>
      </w:r>
      <w:r>
        <w:rPr>
          <w:rFonts w:hint="eastAsia"/>
          <w:kern w:val="0"/>
          <w:szCs w:val="21"/>
        </w:rPr>
        <w:t>1.安装流程规划及安装人员安排；2.安全注意事项；3.调试的具体内容与出现的问题制定应对预案</w:t>
      </w:r>
      <w:r>
        <w:rPr>
          <w:rFonts w:hint="eastAsia" w:ascii="宋体" w:hAnsi="宋体" w:eastAsia="宋体" w:cs="宋体"/>
          <w:b w:val="0"/>
          <w:bCs w:val="0"/>
          <w:color w:val="000000"/>
          <w:kern w:val="0"/>
          <w:sz w:val="21"/>
          <w:szCs w:val="21"/>
          <w:highlight w:val="none"/>
          <w:lang w:val="en-US" w:eastAsia="zh-CN" w:bidi="ar"/>
        </w:rPr>
        <w:t>。</w:t>
      </w:r>
    </w:p>
    <w:p w14:paraId="7378A449">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val="0"/>
          <w:bCs w:val="0"/>
          <w:color w:val="000000"/>
          <w:kern w:val="0"/>
          <w:sz w:val="21"/>
          <w:szCs w:val="21"/>
          <w:highlight w:val="none"/>
          <w:lang w:val="en-US" w:eastAsia="zh-CN" w:bidi="ar"/>
        </w:rPr>
      </w:pPr>
      <w:r>
        <w:rPr>
          <w:rFonts w:hint="eastAsia" w:ascii="宋体" w:hAnsi="宋体" w:eastAsia="宋体" w:cs="宋体"/>
          <w:b w:val="0"/>
          <w:bCs w:val="0"/>
          <w:color w:val="000000"/>
          <w:kern w:val="0"/>
          <w:sz w:val="21"/>
          <w:szCs w:val="21"/>
          <w:highlight w:val="none"/>
          <w:lang w:val="en-US" w:eastAsia="zh-CN" w:bidi="ar"/>
        </w:rPr>
        <w:t>培训方案：培训方案包含不限于以下2项内容：1.培训目标及培训课程内容；2.培训师资及培训的时间和方式的安排。</w:t>
      </w:r>
    </w:p>
    <w:p w14:paraId="47A58404">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中标人应保证所提供的设备是制造日期距交货时间不能超过半年（国产设备）、是全新的、未使用过的设备，并符合国家有关标准、制造厂标准及合同技术标准要求。（不可抗力因素影响造成制造日期距交货时间超过半年（国产设备）除外并须经采购人需求管理部门书面同意。）在投标阶段投标人需要对此进行专门的承诺，若未承诺属于未实质性响应采购文件，其投标将被拒绝。合同履行阶段，验货时如若未达到要求，采购人将拒绝收货。</w:t>
      </w:r>
    </w:p>
    <w:p w14:paraId="022195EE">
      <w:pPr>
        <w:keepNext w:val="0"/>
        <w:keepLines w:val="0"/>
        <w:pageBreakBefore w:val="0"/>
        <w:widowControl/>
        <w:numPr>
          <w:ilvl w:val="0"/>
          <w:numId w:val="3"/>
        </w:numPr>
        <w:suppressLineNumbers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b/>
          <w:bCs/>
          <w:color w:val="000000"/>
          <w:kern w:val="0"/>
          <w:sz w:val="21"/>
          <w:szCs w:val="21"/>
          <w:highlight w:val="none"/>
          <w:lang w:val="en-US" w:eastAsia="zh-CN" w:bidi="ar"/>
        </w:rPr>
      </w:pPr>
      <w:r>
        <w:rPr>
          <w:rFonts w:hint="eastAsia" w:ascii="宋体" w:hAnsi="宋体" w:eastAsia="宋体" w:cs="宋体"/>
          <w:b/>
          <w:bCs/>
          <w:color w:val="000000"/>
          <w:kern w:val="0"/>
          <w:sz w:val="21"/>
          <w:szCs w:val="21"/>
          <w:highlight w:val="none"/>
          <w:lang w:val="en-US" w:eastAsia="zh-CN" w:bidi="ar"/>
        </w:rPr>
        <w:t>如若设备需要跟医院现有的信息系统进行对接，由此产生的费用由中标单位承担。</w:t>
      </w:r>
    </w:p>
    <w:p w14:paraId="3B12E21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08D2FE"/>
    <w:multiLevelType w:val="singleLevel"/>
    <w:tmpl w:val="9508D2FE"/>
    <w:lvl w:ilvl="0" w:tentative="0">
      <w:start w:val="2"/>
      <w:numFmt w:val="decimal"/>
      <w:suff w:val="space"/>
      <w:lvlText w:val="%1."/>
      <w:lvlJc w:val="left"/>
    </w:lvl>
  </w:abstractNum>
  <w:abstractNum w:abstractNumId="1">
    <w:nsid w:val="CAE7F92E"/>
    <w:multiLevelType w:val="singleLevel"/>
    <w:tmpl w:val="CAE7F92E"/>
    <w:lvl w:ilvl="0" w:tentative="0">
      <w:start w:val="3"/>
      <w:numFmt w:val="chineseCounting"/>
      <w:suff w:val="nothing"/>
      <w:lvlText w:val="%1、"/>
      <w:lvlJc w:val="left"/>
      <w:rPr>
        <w:rFonts w:hint="eastAsia"/>
      </w:rPr>
    </w:lvl>
  </w:abstractNum>
  <w:abstractNum w:abstractNumId="2">
    <w:nsid w:val="08794964"/>
    <w:multiLevelType w:val="multilevel"/>
    <w:tmpl w:val="08794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5A5D12"/>
    <w:rsid w:val="741A1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styleId="4">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7277</Words>
  <Characters>8064</Characters>
  <Lines>0</Lines>
  <Paragraphs>0</Paragraphs>
  <TotalTime>0</TotalTime>
  <ScaleCrop>false</ScaleCrop>
  <LinksUpToDate>false</LinksUpToDate>
  <CharactersWithSpaces>8137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2026-09-21T08:47:00Z</dcterms:created>
  <dc:creator>Administrator</dc:creator>
  <cp:lastModifiedBy>大笨象</cp:lastModifiedBy>
  <dcterms:modified xsi:type="dcterms:W3CDTF">2026-09-22T02:38:13Z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eyJoZGlkIjoiZTA1NDNhYTUyMWI0ODc4MmUxYWU2YzYyYzRjNTkwOTMiLCJ1c2VySWQiOiIyNTg3NzI5NDUifQ==</vt:lpwstr>
  </property>
  <property fmtid="{D5CDD505-2E9C-101B-9397-08002B2CF9AE}" pid="4" name="ICV">
    <vt:lpwstr>917A1D860957485893B9FB9D8BF5FAB2_12</vt:lpwstr>
  </property>
</Properties>
</file>