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DA5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YZCG-T20260005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禹州市公安局车管所、新看守所武警中队配套及标识设施、办公家具等货物采购项目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结果更正公告</w:t>
      </w:r>
    </w:p>
    <w:p w14:paraId="41ED738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</w:p>
    <w:p w14:paraId="2FE56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一、项目基本情况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C1D3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1、采购项目编号：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YZCG-T20260005</w:t>
      </w:r>
    </w:p>
    <w:p w14:paraId="1EDE9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2、采购项目名称：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禹州市公安局车管所、新看守所武警中队配套及标识设施、办公家具等货物采购项目</w:t>
      </w:r>
    </w:p>
    <w:p w14:paraId="0D4DA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3、首次公告日期（结果公告日期）：2026年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</w:p>
    <w:p w14:paraId="324E2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二、更正信息 </w:t>
      </w:r>
    </w:p>
    <w:p w14:paraId="6ABED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1、更正事项：采购结果 </w:t>
      </w:r>
    </w:p>
    <w:p w14:paraId="72002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2、更正内容： </w:t>
      </w:r>
    </w:p>
    <w:tbl>
      <w:tblPr>
        <w:tblStyle w:val="4"/>
        <w:tblW w:w="8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375"/>
        <w:gridCol w:w="1698"/>
        <w:gridCol w:w="1477"/>
        <w:gridCol w:w="1199"/>
        <w:gridCol w:w="1000"/>
      </w:tblGrid>
      <w:tr w14:paraId="73DF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</w:tcPr>
          <w:p w14:paraId="28FC2E8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  号</w:t>
            </w:r>
          </w:p>
        </w:tc>
        <w:tc>
          <w:tcPr>
            <w:tcW w:w="1375" w:type="dxa"/>
          </w:tcPr>
          <w:p w14:paraId="0523B6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</w:t>
            </w:r>
          </w:p>
          <w:p w14:paraId="3DEB55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698" w:type="dxa"/>
          </w:tcPr>
          <w:p w14:paraId="2D16F2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  <w:p w14:paraId="0EF82F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77" w:type="dxa"/>
          </w:tcPr>
          <w:p w14:paraId="03285B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  址</w:t>
            </w:r>
          </w:p>
        </w:tc>
        <w:tc>
          <w:tcPr>
            <w:tcW w:w="1199" w:type="dxa"/>
          </w:tcPr>
          <w:p w14:paraId="315699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1000" w:type="dxa"/>
          </w:tcPr>
          <w:p w14:paraId="439AAB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</w:tr>
      <w:tr w14:paraId="339E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616" w:type="dxa"/>
          </w:tcPr>
          <w:p w14:paraId="37CE7AB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YZCG-T2026</w:t>
            </w:r>
          </w:p>
          <w:p w14:paraId="438AEA2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005-C</w:t>
            </w:r>
          </w:p>
        </w:tc>
        <w:tc>
          <w:tcPr>
            <w:tcW w:w="1375" w:type="dxa"/>
          </w:tcPr>
          <w:p w14:paraId="260C2A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第三标段</w:t>
            </w:r>
          </w:p>
        </w:tc>
        <w:tc>
          <w:tcPr>
            <w:tcW w:w="1698" w:type="dxa"/>
          </w:tcPr>
          <w:p w14:paraId="0F7AD8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禹州市国景办公家具有限公司</w:t>
            </w:r>
          </w:p>
        </w:tc>
        <w:tc>
          <w:tcPr>
            <w:tcW w:w="1477" w:type="dxa"/>
          </w:tcPr>
          <w:p w14:paraId="23A584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禹州市商博城42栋3号</w:t>
            </w:r>
          </w:p>
        </w:tc>
        <w:tc>
          <w:tcPr>
            <w:tcW w:w="1199" w:type="dxa"/>
          </w:tcPr>
          <w:p w14:paraId="0BD86C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348855</w:t>
            </w:r>
          </w:p>
        </w:tc>
        <w:tc>
          <w:tcPr>
            <w:tcW w:w="1000" w:type="dxa"/>
          </w:tcPr>
          <w:p w14:paraId="75582E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</w:tbl>
    <w:p w14:paraId="566BA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截至2026年6月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该项目第三标段第一成交候选人</w:t>
      </w:r>
      <w:r>
        <w:rPr>
          <w:rFonts w:hint="eastAsia" w:ascii="仿宋_GB2312" w:hAnsi="仿宋_GB2312" w:eastAsia="仿宋_GB2312" w:cs="仿宋_GB2312"/>
          <w:sz w:val="28"/>
          <w:szCs w:val="28"/>
        </w:rPr>
        <w:t>洛阳细语商贸有限公司既未按要求提交相关证明材料，也未在约定的期限内提供全部资质原件，已严重违反谈判文件的相关约定。现决定：取消洛阳细语商贸有限公司在YZCG-T2026005禹州市公安局车管所，新看守所武警中队配套及标识设施，办公家具等货物采购项目第三标段的成交资格。按照该项目评标结果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经研究决定：顺延第二成交候选人禹州市国景办公家具有限公司为YZCG-T2026005禹州市公安局车管所，新看守所武警中队配套及标识设施，办公家具等货物采购项目第三标段成交人。</w:t>
      </w:r>
    </w:p>
    <w:p w14:paraId="7BC28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更正日期：2026年6月9日</w:t>
      </w:r>
    </w:p>
    <w:p w14:paraId="5A80F6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三、其他补充事宜</w:t>
      </w:r>
    </w:p>
    <w:p w14:paraId="20EF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受理部门：禹州市财政局政府采购监督管理办公室 受理电话：0374-8112523 电子邮箱：yzscgb8112523@163.com 通讯地址：禹州市行政北路2号禹州市财政局1305房间</w:t>
      </w:r>
    </w:p>
    <w:p w14:paraId="478B1F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四、联系方式</w:t>
      </w:r>
    </w:p>
    <w:p w14:paraId="52B0A3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采购人名称：禹州市公安局</w:t>
      </w:r>
    </w:p>
    <w:p w14:paraId="3AC81F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地址：禹州市华夏大道2号 </w:t>
      </w:r>
    </w:p>
    <w:p w14:paraId="756984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联系人：董先生     联系电话：0374-8087477</w:t>
      </w:r>
    </w:p>
    <w:p w14:paraId="67F18C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集中采购机构：禹州市政府采购中心 </w:t>
      </w:r>
    </w:p>
    <w:p w14:paraId="035423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地址：禹州市行政服务中心楼8楼820室</w:t>
      </w:r>
    </w:p>
    <w:p w14:paraId="6A198C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联系人： 方女士   联系电话：0374-2077111</w:t>
      </w:r>
    </w:p>
    <w:p w14:paraId="05C27F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监督单位：禹州市政府采购监督管理办公室</w:t>
      </w:r>
    </w:p>
    <w:p w14:paraId="263355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联系人：赵先生   联系电话：0374-8112523</w:t>
      </w:r>
    </w:p>
    <w:p w14:paraId="3D30C8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C4FF438"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4D79A9F">
      <w:pPr>
        <w:ind w:left="319" w:leftChars="152" w:firstLine="4760" w:firstLineChars="170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禹州市公安局</w:t>
      </w:r>
    </w:p>
    <w:p w14:paraId="518D46AF">
      <w:pPr>
        <w:numPr>
          <w:ilvl w:val="0"/>
          <w:numId w:val="0"/>
        </w:numPr>
        <w:ind w:firstLine="5040" w:firstLineChars="18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2026年6月9日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6D6763"/>
    <w:rsid w:val="57934A5F"/>
    <w:rsid w:val="5E1D52BF"/>
    <w:rsid w:val="75C3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08c37ab7-e44f-4da4-9117-b4ca83582a77</errorID>
      <errorWord>和植物园优化提升</errorWord>
      <group>L1_Grammar</group>
      <groupName>语法问题</groupName>
      <ability>L2_Order</ability>
      <abilityName>语序不当</abilityName>
      <candidateList>
        <item>优化提升和植物园</item>
      </candidateList>
      <explain>句子可能没有遵循时空、逻辑顺序，或者介词、关联词等位置不当。</explain>
      <paraID>7FDDA5CC</paraID>
      <start>17</start>
      <end>25</end>
      <status>ignored</status>
      <modifiedWord/>
      <trackRevisions>false</trackRevisions>
    </reviewItem>
    <reviewItem>
      <errorID>84c5fd58-0ce7-4ffc-935c-4619dae8b259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1C1D3F7C</paraID>
      <start>0</start>
      <end>2</end>
      <status>unmodified</status>
      <modifiedWord/>
      <trackRevisions>false</trackRevisions>
    </reviewItem>
    <reviewItem>
      <errorID>d4bb0be2-088d-4731-a37a-959285a86fd2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1EDE9ECF</paraID>
      <start>0</start>
      <end>2</end>
      <status>unmodified</status>
      <modifiedWord/>
      <trackRevisions>false</trackRevisions>
    </reviewItem>
    <reviewItem>
      <errorID>f7eb3eec-567a-464a-ab98-47fd0ea9ef05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D4DA75E</paraID>
      <start>0</start>
      <end>2</end>
      <status>unmodified</status>
      <modifiedWord/>
      <trackRevisions>false</trackRevisions>
    </reviewItem>
    <reviewItem>
      <errorID>dbf37ff9-bb4e-4c5c-ab8d-c51fbdf911f6</errorID>
      <errorWord>2026年03月26日</errorWord>
      <group>L1_Knowledge</group>
      <groupName>知识性问题</groupName>
      <ability>L2_Time</ability>
      <abilityName>日期时间</abilityName>
      <candidateList>
        <item>2026年3月26日</item>
      </candidateList>
      <explain>根据日常书写习惯，月份一般会省略前导零。</explain>
      <paraID> D4DA75E</paraID>
      <start>17</start>
      <end>28</end>
      <status>unmodified</status>
      <modifiedWord/>
      <trackRevisions>false</trackRevisions>
    </reviewItem>
    <reviewItem>
      <errorID>b10a4952-5b8b-4a4b-a66d-f6464af8520e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6ABED9E5</paraID>
      <start>0</start>
      <end>2</end>
      <status>unmodified</status>
      <modifiedWord/>
      <trackRevisions>false</trackRevisions>
    </reviewItem>
    <reviewItem>
      <errorID>82f068a2-5d9f-4d0c-8bf8-38837093b599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72002EA4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2c29d6f-1dc7-4f55-b7cb-8d2395b2f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743</Characters>
  <Lines>0</Lines>
  <Paragraphs>0</Paragraphs>
  <TotalTime>6</TotalTime>
  <ScaleCrop>false</ScaleCrop>
  <LinksUpToDate>false</LinksUpToDate>
  <CharactersWithSpaces>769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2026-06-09T07:54:00Z</dcterms:created>
  <dc:creator>.</dc:creator>
  <cp:lastModifiedBy>.</cp:lastModifiedBy>
  <cp:lastPrinted>2026-06-09T08:40:49Z</cp:lastPrinted>
  <dcterms:modified xsi:type="dcterms:W3CDTF">2026-06-09T08:42:45Z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459EC0F4CCAA4A99B879E2CDF45CC1C8_11</vt:lpwstr>
  </property>
  <property fmtid="{D5CDD505-2E9C-101B-9397-08002B2CF9AE}" pid="4" name="KSOTemplateDocerSaveRecord">
    <vt:lpwstr>eyJoZGlkIjoiZjFmZWIzNDg2MmIzZjExOTIzMmViNTBmYTMwYTk0ZWYiLCJ1c2VySWQiOiIxMTYxNjI0MjMzIn0=</vt:lpwstr>
  </property>
</Properties>
</file>