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F427B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wordWrap/>
        <w:spacing w:before="0" w:beforeAutospacing="0" w:after="180" w:afterAutospacing="0" w:line="420" w:lineRule="atLeast"/>
        <w:ind w:right="0" w:right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val="zh-CN"/>
        </w:rPr>
      </w:pPr>
      <w:bookmarkStart w:id="0" w:name="OLE_LINK1"/>
      <w:bookmarkStart w:id="1" w:name="OLE_LINK2"/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val="zh-CN" w:eastAsia="zh-CN"/>
        </w:rPr>
        <w:t>YZCG-DLG2026042禹州市农业农村局2026年粮油规模种植主体单产提升项目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val="en-US" w:eastAsia="zh-CN"/>
        </w:rPr>
        <w:t>－中标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val="zh-CN"/>
        </w:rPr>
        <w:t>公告</w:t>
      </w:r>
    </w:p>
    <w:p w14:paraId="6C8EBDD7">
      <w:pPr>
        <w:pStyle w:val="3"/>
        <w:keepNext w:val="0"/>
        <w:keepLines w:val="0"/>
        <w:widowControl/>
        <w:numPr>
          <w:ilvl w:val="0"/>
          <w:numId w:val="0"/>
        </w:numPr>
        <w:wordWrap/>
        <w:spacing w:before="0" w:after="0" w:line="360" w:lineRule="auto"/>
        <w:jc w:val="left"/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</w:rPr>
        <w:t>一、项目基本情况</w:t>
      </w:r>
    </w:p>
    <w:p w14:paraId="47D73EE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80" w:firstLineChars="200"/>
        <w:jc w:val="left"/>
        <w:textAlignment w:val="auto"/>
        <w:rPr>
          <w:rFonts w:hint="default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1、采购项目编号：禹财公开采购-2026-15</w:t>
      </w:r>
    </w:p>
    <w:p w14:paraId="01C4B3D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2、采购项目名称：禹州市农业农村局2026年粮油规模种植主体单产提升项目</w:t>
      </w:r>
    </w:p>
    <w:p w14:paraId="2FF9554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3、采购方式：公开招标</w:t>
      </w:r>
    </w:p>
    <w:p w14:paraId="0676C6B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4、招标公告发布日期：2026年6月30日</w:t>
      </w:r>
    </w:p>
    <w:p w14:paraId="33A5470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5、评审日期：2026年7月21日</w:t>
      </w:r>
    </w:p>
    <w:p w14:paraId="3F0AF42C">
      <w:pPr>
        <w:pStyle w:val="3"/>
        <w:keepNext w:val="0"/>
        <w:keepLines w:val="0"/>
        <w:widowControl/>
        <w:numPr>
          <w:ilvl w:val="0"/>
          <w:numId w:val="0"/>
        </w:numPr>
        <w:wordWrap/>
        <w:spacing w:before="0" w:after="0" w:line="360" w:lineRule="auto"/>
        <w:jc w:val="left"/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</w:rPr>
        <w:t>二、采购项目用途、数量、简要技术要求、合同履行日期</w:t>
      </w:r>
    </w:p>
    <w:p w14:paraId="4209597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禹州市农业农村局2026年粮油规模种植主体单产提升项目，采购一批贴片式滴灌带及药肥，共划分3个标段。合同履行期限：签订合同后5日历天/标段。</w:t>
      </w:r>
    </w:p>
    <w:p w14:paraId="47562132">
      <w:pPr>
        <w:pStyle w:val="3"/>
        <w:keepNext w:val="0"/>
        <w:keepLines w:val="0"/>
        <w:widowControl/>
        <w:numPr>
          <w:ilvl w:val="0"/>
          <w:numId w:val="0"/>
        </w:numPr>
        <w:wordWrap/>
        <w:spacing w:before="0" w:after="0" w:line="360" w:lineRule="auto"/>
        <w:jc w:val="left"/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  <w:lang w:val="en-US" w:eastAsia="zh-CN"/>
        </w:rPr>
        <w:t>三</w:t>
      </w:r>
      <w:r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</w:rPr>
        <w:t>、</w:t>
      </w:r>
      <w:r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  <w:lang w:val="en-US" w:eastAsia="zh-CN"/>
        </w:rPr>
        <w:t>中标</w:t>
      </w:r>
      <w:r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</w:rPr>
        <w:t>情况</w:t>
      </w:r>
      <w:bookmarkStart w:id="2" w:name="_GoBack"/>
      <w:bookmarkEnd w:id="2"/>
    </w:p>
    <w:tbl>
      <w:tblPr>
        <w:tblStyle w:val="17"/>
        <w:tblW w:w="94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769"/>
        <w:gridCol w:w="2031"/>
        <w:gridCol w:w="1391"/>
        <w:gridCol w:w="1964"/>
        <w:gridCol w:w="1254"/>
        <w:gridCol w:w="1071"/>
      </w:tblGrid>
      <w:tr w14:paraId="04268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928" w:type="dxa"/>
            <w:vAlign w:val="center"/>
          </w:tcPr>
          <w:p w14:paraId="4F0EC4D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105" w:firstLineChars="5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包号</w:t>
            </w:r>
          </w:p>
        </w:tc>
        <w:tc>
          <w:tcPr>
            <w:tcW w:w="2800" w:type="dxa"/>
            <w:gridSpan w:val="2"/>
            <w:vAlign w:val="center"/>
          </w:tcPr>
          <w:p w14:paraId="3229811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采购内容</w:t>
            </w:r>
          </w:p>
        </w:tc>
        <w:tc>
          <w:tcPr>
            <w:tcW w:w="1391" w:type="dxa"/>
            <w:vAlign w:val="center"/>
          </w:tcPr>
          <w:p w14:paraId="1E4AA9B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210" w:firstLineChars="1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供应商名称</w:t>
            </w:r>
          </w:p>
        </w:tc>
        <w:tc>
          <w:tcPr>
            <w:tcW w:w="1964" w:type="dxa"/>
            <w:vAlign w:val="center"/>
          </w:tcPr>
          <w:p w14:paraId="52E8006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地址</w:t>
            </w:r>
          </w:p>
        </w:tc>
        <w:tc>
          <w:tcPr>
            <w:tcW w:w="1254" w:type="dxa"/>
            <w:vAlign w:val="center"/>
          </w:tcPr>
          <w:p w14:paraId="6DF57F2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中标金额</w:t>
            </w:r>
          </w:p>
        </w:tc>
        <w:tc>
          <w:tcPr>
            <w:tcW w:w="1071" w:type="dxa"/>
            <w:vAlign w:val="center"/>
          </w:tcPr>
          <w:p w14:paraId="325BE15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</w:t>
            </w:r>
          </w:p>
        </w:tc>
      </w:tr>
      <w:tr w14:paraId="6DA92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8" w:type="dxa"/>
            <w:vMerge w:val="restart"/>
            <w:vAlign w:val="center"/>
          </w:tcPr>
          <w:p w14:paraId="1E6559CD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YZCG-DLG2026042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-A</w:t>
            </w:r>
          </w:p>
        </w:tc>
        <w:tc>
          <w:tcPr>
            <w:tcW w:w="2800" w:type="dxa"/>
            <w:gridSpan w:val="2"/>
            <w:vAlign w:val="center"/>
          </w:tcPr>
          <w:p w14:paraId="31DE8ED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禹州市农业农村局2026年粮油规模种植主体单产提升项目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标段</w:t>
            </w:r>
          </w:p>
        </w:tc>
        <w:tc>
          <w:tcPr>
            <w:tcW w:w="1391" w:type="dxa"/>
            <w:vAlign w:val="center"/>
          </w:tcPr>
          <w:p w14:paraId="0F4997A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河南唐辰建设工程有限公司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7CB508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河南省开封市兰考县振兴路与人民路交叉口往南约200米八楼801室</w:t>
            </w:r>
          </w:p>
        </w:tc>
        <w:tc>
          <w:tcPr>
            <w:tcW w:w="1254" w:type="dxa"/>
            <w:vAlign w:val="center"/>
          </w:tcPr>
          <w:p w14:paraId="429082E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1493020.00</w:t>
            </w:r>
          </w:p>
        </w:tc>
        <w:tc>
          <w:tcPr>
            <w:tcW w:w="1071" w:type="dxa"/>
            <w:vAlign w:val="center"/>
          </w:tcPr>
          <w:p w14:paraId="051383D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元</w:t>
            </w:r>
          </w:p>
        </w:tc>
      </w:tr>
      <w:tr w14:paraId="3A235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28" w:type="dxa"/>
            <w:vMerge w:val="continue"/>
            <w:vAlign w:val="center"/>
          </w:tcPr>
          <w:p w14:paraId="46806E0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69" w:type="dxa"/>
            <w:vAlign w:val="center"/>
          </w:tcPr>
          <w:p w14:paraId="632F6AB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2031" w:type="dxa"/>
            <w:vAlign w:val="center"/>
          </w:tcPr>
          <w:p w14:paraId="2BFD37C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1391" w:type="dxa"/>
            <w:vAlign w:val="center"/>
          </w:tcPr>
          <w:p w14:paraId="0B9277F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品牌（如有）</w:t>
            </w:r>
          </w:p>
        </w:tc>
        <w:tc>
          <w:tcPr>
            <w:tcW w:w="1964" w:type="dxa"/>
            <w:vAlign w:val="center"/>
          </w:tcPr>
          <w:p w14:paraId="6DC3C8A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规格型号</w:t>
            </w:r>
          </w:p>
        </w:tc>
        <w:tc>
          <w:tcPr>
            <w:tcW w:w="1254" w:type="dxa"/>
            <w:vAlign w:val="center"/>
          </w:tcPr>
          <w:p w14:paraId="3EFD33A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数量</w:t>
            </w:r>
          </w:p>
        </w:tc>
        <w:tc>
          <w:tcPr>
            <w:tcW w:w="1071" w:type="dxa"/>
            <w:vAlign w:val="center"/>
          </w:tcPr>
          <w:p w14:paraId="5672CD5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单价</w:t>
            </w:r>
          </w:p>
        </w:tc>
      </w:tr>
      <w:tr w14:paraId="62B88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928" w:type="dxa"/>
            <w:vMerge w:val="continue"/>
            <w:vAlign w:val="center"/>
          </w:tcPr>
          <w:p w14:paraId="0E6BFA5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69" w:type="dxa"/>
            <w:vAlign w:val="center"/>
          </w:tcPr>
          <w:p w14:paraId="1008FB2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031" w:type="dxa"/>
            <w:vAlign w:val="center"/>
          </w:tcPr>
          <w:p w14:paraId="2C6B0F7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禹州市农业农村局2026年粮油规模种植主体单产提升项目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标段</w:t>
            </w:r>
          </w:p>
        </w:tc>
        <w:tc>
          <w:tcPr>
            <w:tcW w:w="1391" w:type="dxa"/>
            <w:tcBorders>
              <w:bottom w:val="single" w:color="000000" w:themeColor="text1" w:sz="4" w:space="0"/>
            </w:tcBorders>
            <w:vAlign w:val="center"/>
          </w:tcPr>
          <w:p w14:paraId="615D0A7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详见附件</w:t>
            </w:r>
          </w:p>
        </w:tc>
        <w:tc>
          <w:tcPr>
            <w:tcW w:w="1964" w:type="dxa"/>
            <w:tcBorders>
              <w:bottom w:val="single" w:color="000000" w:themeColor="text1" w:sz="4" w:space="0"/>
            </w:tcBorders>
            <w:vAlign w:val="center"/>
          </w:tcPr>
          <w:p w14:paraId="3ECC823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详见附件</w:t>
            </w:r>
          </w:p>
        </w:tc>
        <w:tc>
          <w:tcPr>
            <w:tcW w:w="1254" w:type="dxa"/>
            <w:tcBorders>
              <w:bottom w:val="single" w:color="000000" w:themeColor="text1" w:sz="4" w:space="0"/>
            </w:tcBorders>
            <w:vAlign w:val="center"/>
          </w:tcPr>
          <w:p w14:paraId="214B637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详见附件</w:t>
            </w:r>
          </w:p>
        </w:tc>
        <w:tc>
          <w:tcPr>
            <w:tcW w:w="1071" w:type="dxa"/>
            <w:vAlign w:val="center"/>
          </w:tcPr>
          <w:p w14:paraId="1AB31912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详见附件</w:t>
            </w:r>
          </w:p>
        </w:tc>
      </w:tr>
      <w:tr w14:paraId="7774A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928" w:type="dxa"/>
            <w:vAlign w:val="center"/>
          </w:tcPr>
          <w:p w14:paraId="2B3D0B0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105" w:firstLineChars="5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包号</w:t>
            </w:r>
          </w:p>
        </w:tc>
        <w:tc>
          <w:tcPr>
            <w:tcW w:w="2800" w:type="dxa"/>
            <w:gridSpan w:val="2"/>
            <w:vAlign w:val="center"/>
          </w:tcPr>
          <w:p w14:paraId="6FAA17A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采购内容</w:t>
            </w:r>
          </w:p>
        </w:tc>
        <w:tc>
          <w:tcPr>
            <w:tcW w:w="1391" w:type="dxa"/>
            <w:vAlign w:val="center"/>
          </w:tcPr>
          <w:p w14:paraId="779A7C2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供应商名称</w:t>
            </w:r>
          </w:p>
        </w:tc>
        <w:tc>
          <w:tcPr>
            <w:tcW w:w="1964" w:type="dxa"/>
            <w:vAlign w:val="center"/>
          </w:tcPr>
          <w:p w14:paraId="2662A88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地址</w:t>
            </w:r>
          </w:p>
        </w:tc>
        <w:tc>
          <w:tcPr>
            <w:tcW w:w="1254" w:type="dxa"/>
            <w:vAlign w:val="center"/>
          </w:tcPr>
          <w:p w14:paraId="3DD357F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中标金额</w:t>
            </w:r>
          </w:p>
        </w:tc>
        <w:tc>
          <w:tcPr>
            <w:tcW w:w="1071" w:type="dxa"/>
            <w:vAlign w:val="center"/>
          </w:tcPr>
          <w:p w14:paraId="01C4344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</w:t>
            </w:r>
          </w:p>
        </w:tc>
      </w:tr>
      <w:tr w14:paraId="2FAA4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28" w:type="dxa"/>
            <w:vMerge w:val="restart"/>
            <w:vAlign w:val="center"/>
          </w:tcPr>
          <w:p w14:paraId="31051A1A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YZCG-DLG2026042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2800" w:type="dxa"/>
            <w:gridSpan w:val="2"/>
            <w:vAlign w:val="center"/>
          </w:tcPr>
          <w:p w14:paraId="21E5C31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禹州市农业农村局2026年粮油规模种植主体单产提升项目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第二标段</w:t>
            </w:r>
          </w:p>
        </w:tc>
        <w:tc>
          <w:tcPr>
            <w:tcW w:w="1391" w:type="dxa"/>
            <w:vAlign w:val="center"/>
          </w:tcPr>
          <w:p w14:paraId="3BFBB64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河南卓盟农业科技有限公司</w:t>
            </w:r>
          </w:p>
        </w:tc>
        <w:tc>
          <w:tcPr>
            <w:tcW w:w="1964" w:type="dxa"/>
            <w:vAlign w:val="center"/>
          </w:tcPr>
          <w:p w14:paraId="4857C2B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济源市济渎路和文昌路交叉口西北角</w:t>
            </w:r>
          </w:p>
        </w:tc>
        <w:tc>
          <w:tcPr>
            <w:tcW w:w="1254" w:type="dxa"/>
            <w:vAlign w:val="center"/>
          </w:tcPr>
          <w:p w14:paraId="5EA3FAC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1503060.00</w:t>
            </w:r>
          </w:p>
        </w:tc>
        <w:tc>
          <w:tcPr>
            <w:tcW w:w="1071" w:type="dxa"/>
            <w:vAlign w:val="center"/>
          </w:tcPr>
          <w:p w14:paraId="6D795A0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元</w:t>
            </w:r>
          </w:p>
        </w:tc>
      </w:tr>
      <w:tr w14:paraId="6BA9E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28" w:type="dxa"/>
            <w:vMerge w:val="continue"/>
            <w:vAlign w:val="center"/>
          </w:tcPr>
          <w:p w14:paraId="0D31417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69" w:type="dxa"/>
            <w:vAlign w:val="center"/>
          </w:tcPr>
          <w:p w14:paraId="4B285A8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2031" w:type="dxa"/>
            <w:vAlign w:val="center"/>
          </w:tcPr>
          <w:p w14:paraId="1434FB1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1391" w:type="dxa"/>
            <w:vAlign w:val="center"/>
          </w:tcPr>
          <w:p w14:paraId="07B013F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品牌（如有）</w:t>
            </w:r>
          </w:p>
        </w:tc>
        <w:tc>
          <w:tcPr>
            <w:tcW w:w="1964" w:type="dxa"/>
            <w:vAlign w:val="center"/>
          </w:tcPr>
          <w:p w14:paraId="5892E04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规格型号</w:t>
            </w:r>
          </w:p>
        </w:tc>
        <w:tc>
          <w:tcPr>
            <w:tcW w:w="1254" w:type="dxa"/>
            <w:vAlign w:val="center"/>
          </w:tcPr>
          <w:p w14:paraId="11FA32A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数量</w:t>
            </w:r>
          </w:p>
        </w:tc>
        <w:tc>
          <w:tcPr>
            <w:tcW w:w="1071" w:type="dxa"/>
            <w:vAlign w:val="center"/>
          </w:tcPr>
          <w:p w14:paraId="70A9FCF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单价</w:t>
            </w:r>
          </w:p>
        </w:tc>
      </w:tr>
      <w:tr w14:paraId="1EE2A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928" w:type="dxa"/>
            <w:vMerge w:val="continue"/>
            <w:vAlign w:val="center"/>
          </w:tcPr>
          <w:p w14:paraId="15A6BE8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69" w:type="dxa"/>
            <w:vAlign w:val="center"/>
          </w:tcPr>
          <w:p w14:paraId="36C2235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031" w:type="dxa"/>
            <w:vAlign w:val="center"/>
          </w:tcPr>
          <w:p w14:paraId="578A6E0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210" w:firstLineChars="1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禹州市农业农村局2026年粮油规模种植主体单产提升项目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第二标段</w:t>
            </w:r>
          </w:p>
        </w:tc>
        <w:tc>
          <w:tcPr>
            <w:tcW w:w="1391" w:type="dxa"/>
            <w:tcBorders>
              <w:bottom w:val="single" w:color="000000" w:themeColor="text1" w:sz="4" w:space="0"/>
            </w:tcBorders>
            <w:vAlign w:val="center"/>
          </w:tcPr>
          <w:p w14:paraId="5ED8453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详见附件</w:t>
            </w:r>
          </w:p>
        </w:tc>
        <w:tc>
          <w:tcPr>
            <w:tcW w:w="1964" w:type="dxa"/>
            <w:tcBorders>
              <w:bottom w:val="single" w:color="000000" w:themeColor="text1" w:sz="4" w:space="0"/>
            </w:tcBorders>
            <w:vAlign w:val="center"/>
          </w:tcPr>
          <w:p w14:paraId="602A3A8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5" w:lef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详见附件</w:t>
            </w:r>
          </w:p>
        </w:tc>
        <w:tc>
          <w:tcPr>
            <w:tcW w:w="1254" w:type="dxa"/>
            <w:tcBorders>
              <w:bottom w:val="single" w:color="000000" w:themeColor="text1" w:sz="4" w:space="0"/>
            </w:tcBorders>
            <w:vAlign w:val="center"/>
          </w:tcPr>
          <w:p w14:paraId="25446F5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105" w:firstLineChars="5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详见附件</w:t>
            </w:r>
          </w:p>
        </w:tc>
        <w:tc>
          <w:tcPr>
            <w:tcW w:w="1071" w:type="dxa"/>
            <w:vAlign w:val="center"/>
          </w:tcPr>
          <w:p w14:paraId="1209F6BA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详见附件</w:t>
            </w:r>
          </w:p>
        </w:tc>
      </w:tr>
      <w:tr w14:paraId="5F3AF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28" w:type="dxa"/>
            <w:vAlign w:val="center"/>
          </w:tcPr>
          <w:p w14:paraId="7B1D6AA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105" w:firstLineChars="5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包号</w:t>
            </w:r>
          </w:p>
        </w:tc>
        <w:tc>
          <w:tcPr>
            <w:tcW w:w="2800" w:type="dxa"/>
            <w:gridSpan w:val="2"/>
            <w:vAlign w:val="center"/>
          </w:tcPr>
          <w:p w14:paraId="646EE1B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105" w:firstLineChars="5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采购内容</w:t>
            </w:r>
          </w:p>
        </w:tc>
        <w:tc>
          <w:tcPr>
            <w:tcW w:w="1391" w:type="dxa"/>
            <w:vAlign w:val="center"/>
          </w:tcPr>
          <w:p w14:paraId="599AD81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105" w:firstLineChars="5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供应商名称</w:t>
            </w:r>
          </w:p>
        </w:tc>
        <w:tc>
          <w:tcPr>
            <w:tcW w:w="1964" w:type="dxa"/>
            <w:vAlign w:val="center"/>
          </w:tcPr>
          <w:p w14:paraId="69ED40B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105" w:firstLineChars="5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 址</w:t>
            </w:r>
          </w:p>
        </w:tc>
        <w:tc>
          <w:tcPr>
            <w:tcW w:w="1254" w:type="dxa"/>
            <w:vAlign w:val="center"/>
          </w:tcPr>
          <w:p w14:paraId="68B470A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105" w:firstLineChars="5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中标金额</w:t>
            </w:r>
          </w:p>
        </w:tc>
        <w:tc>
          <w:tcPr>
            <w:tcW w:w="1071" w:type="dxa"/>
            <w:vAlign w:val="center"/>
          </w:tcPr>
          <w:p w14:paraId="4B195CA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</w:t>
            </w:r>
          </w:p>
        </w:tc>
      </w:tr>
      <w:tr w14:paraId="60304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928" w:type="dxa"/>
            <w:vMerge w:val="restart"/>
            <w:vAlign w:val="center"/>
          </w:tcPr>
          <w:p w14:paraId="7DA7B7E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105" w:firstLineChars="5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YZCG-DLG2026042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2800" w:type="dxa"/>
            <w:gridSpan w:val="2"/>
            <w:vAlign w:val="center"/>
          </w:tcPr>
          <w:p w14:paraId="3337499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105" w:firstLineChars="5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禹州市农业农村局2026年粮油规模种植主体单产提升项目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zh-CN"/>
              </w:rPr>
              <w:t>第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zh-CN"/>
              </w:rPr>
              <w:t>标段</w:t>
            </w:r>
          </w:p>
        </w:tc>
        <w:tc>
          <w:tcPr>
            <w:tcW w:w="1391" w:type="dxa"/>
            <w:vAlign w:val="center"/>
          </w:tcPr>
          <w:p w14:paraId="4DB1147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105" w:firstLineChars="5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zh-CN"/>
              </w:rPr>
              <w:t>许昌禹捷现代农业有限公司</w:t>
            </w:r>
          </w:p>
        </w:tc>
        <w:tc>
          <w:tcPr>
            <w:tcW w:w="1964" w:type="dxa"/>
            <w:vAlign w:val="center"/>
          </w:tcPr>
          <w:p w14:paraId="7F39166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zh-CN" w:eastAsia="zh-CN"/>
              </w:rPr>
              <w:t>禹州市范坡乡张朋九村9组</w:t>
            </w:r>
          </w:p>
        </w:tc>
        <w:tc>
          <w:tcPr>
            <w:tcW w:w="1254" w:type="dxa"/>
            <w:vAlign w:val="center"/>
          </w:tcPr>
          <w:p w14:paraId="583BE01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zh-CN" w:eastAsia="zh-CN"/>
              </w:rPr>
              <w:t>873000.00</w:t>
            </w:r>
          </w:p>
        </w:tc>
        <w:tc>
          <w:tcPr>
            <w:tcW w:w="1071" w:type="dxa"/>
            <w:vAlign w:val="center"/>
          </w:tcPr>
          <w:p w14:paraId="0C32A9C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105" w:firstLineChars="5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zh-CN"/>
              </w:rPr>
              <w:t>元</w:t>
            </w:r>
          </w:p>
        </w:tc>
      </w:tr>
      <w:tr w14:paraId="77D79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928" w:type="dxa"/>
            <w:vMerge w:val="continue"/>
            <w:vAlign w:val="center"/>
          </w:tcPr>
          <w:p w14:paraId="60E3179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105" w:firstLineChars="5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69" w:type="dxa"/>
            <w:vAlign w:val="center"/>
          </w:tcPr>
          <w:p w14:paraId="0A4DA66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2031" w:type="dxa"/>
            <w:vAlign w:val="center"/>
          </w:tcPr>
          <w:p w14:paraId="11923CC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1391" w:type="dxa"/>
            <w:vAlign w:val="center"/>
          </w:tcPr>
          <w:p w14:paraId="4360534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zh-CN"/>
              </w:rPr>
              <w:t>品牌（如有）</w:t>
            </w:r>
          </w:p>
        </w:tc>
        <w:tc>
          <w:tcPr>
            <w:tcW w:w="1964" w:type="dxa"/>
            <w:vAlign w:val="center"/>
          </w:tcPr>
          <w:p w14:paraId="25B95B9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zh-CN"/>
              </w:rPr>
              <w:t>规格型号</w:t>
            </w:r>
          </w:p>
        </w:tc>
        <w:tc>
          <w:tcPr>
            <w:tcW w:w="1254" w:type="dxa"/>
            <w:vAlign w:val="center"/>
          </w:tcPr>
          <w:p w14:paraId="6ABF6B5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zh-CN"/>
              </w:rPr>
              <w:t>数量</w:t>
            </w:r>
          </w:p>
        </w:tc>
        <w:tc>
          <w:tcPr>
            <w:tcW w:w="1071" w:type="dxa"/>
            <w:vAlign w:val="center"/>
          </w:tcPr>
          <w:p w14:paraId="78E0353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zh-CN"/>
              </w:rPr>
              <w:t>单价</w:t>
            </w:r>
          </w:p>
        </w:tc>
      </w:tr>
      <w:tr w14:paraId="49FCD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  <w:jc w:val="center"/>
        </w:trPr>
        <w:tc>
          <w:tcPr>
            <w:tcW w:w="928" w:type="dxa"/>
            <w:vMerge w:val="continue"/>
            <w:vAlign w:val="center"/>
          </w:tcPr>
          <w:p w14:paraId="14059BA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105" w:firstLineChars="5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69" w:type="dxa"/>
            <w:vAlign w:val="center"/>
          </w:tcPr>
          <w:p w14:paraId="5E265EB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105" w:firstLineChars="5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31" w:type="dxa"/>
            <w:vAlign w:val="center"/>
          </w:tcPr>
          <w:p w14:paraId="77569BC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105" w:firstLineChars="5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禹州市农业农村局2026年粮油规模种植主体单产提升项目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zh-CN"/>
              </w:rPr>
              <w:t>第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zh-CN"/>
              </w:rPr>
              <w:t>标段</w:t>
            </w:r>
          </w:p>
        </w:tc>
        <w:tc>
          <w:tcPr>
            <w:tcW w:w="1391" w:type="dxa"/>
            <w:vAlign w:val="center"/>
          </w:tcPr>
          <w:p w14:paraId="027BB3D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105" w:firstLineChars="5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详见附件</w:t>
            </w:r>
          </w:p>
        </w:tc>
        <w:tc>
          <w:tcPr>
            <w:tcW w:w="1964" w:type="dxa"/>
            <w:vAlign w:val="center"/>
          </w:tcPr>
          <w:p w14:paraId="02D68B4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105" w:firstLineChars="5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详见附件</w:t>
            </w:r>
          </w:p>
        </w:tc>
        <w:tc>
          <w:tcPr>
            <w:tcW w:w="1254" w:type="dxa"/>
            <w:vAlign w:val="center"/>
          </w:tcPr>
          <w:p w14:paraId="4BAFC49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105" w:firstLineChars="5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详见附件</w:t>
            </w:r>
          </w:p>
        </w:tc>
        <w:tc>
          <w:tcPr>
            <w:tcW w:w="1071" w:type="dxa"/>
            <w:vAlign w:val="center"/>
          </w:tcPr>
          <w:p w14:paraId="2DFF2B1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详见附件</w:t>
            </w:r>
          </w:p>
        </w:tc>
      </w:tr>
    </w:tbl>
    <w:p w14:paraId="2919063D">
      <w:pPr>
        <w:pStyle w:val="3"/>
        <w:keepNext w:val="0"/>
        <w:keepLines w:val="0"/>
        <w:widowControl/>
        <w:numPr>
          <w:ilvl w:val="0"/>
          <w:numId w:val="0"/>
        </w:numPr>
        <w:wordWrap/>
        <w:spacing w:before="0" w:after="0" w:line="360" w:lineRule="auto"/>
        <w:jc w:val="left"/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  <w:lang w:eastAsia="zh-CN"/>
        </w:rPr>
        <w:t>四、</w:t>
      </w:r>
      <w:r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</w:rPr>
        <w:t>评审专家名单</w:t>
      </w:r>
    </w:p>
    <w:p w14:paraId="3933729D">
      <w:pPr>
        <w:pStyle w:val="1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ind w:left="0"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周国友、朱红云、罗星霞、马红平、王枫阳</w:t>
      </w:r>
    </w:p>
    <w:p w14:paraId="568E6C38">
      <w:pPr>
        <w:pStyle w:val="3"/>
        <w:keepNext w:val="0"/>
        <w:keepLines w:val="0"/>
        <w:widowControl/>
        <w:numPr>
          <w:ilvl w:val="0"/>
          <w:numId w:val="0"/>
        </w:numPr>
        <w:wordWrap/>
        <w:spacing w:before="0" w:after="0" w:line="360" w:lineRule="auto"/>
        <w:jc w:val="left"/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  <w:lang w:eastAsia="zh-CN"/>
        </w:rPr>
        <w:t>五</w:t>
      </w:r>
      <w:r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</w:rPr>
        <w:t>、代理服务收费标准及金额</w:t>
      </w:r>
    </w:p>
    <w:p w14:paraId="6CC4C834">
      <w:pPr>
        <w:pStyle w:val="1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ind w:lef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收费标准：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按照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豫招协〔2023〕002《河南省招标代理服务收费指导意见》收取，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由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中标人支付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其中第一标段22916.00元；第二标段23036.00元；第三标段14841.00元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43B873E7">
      <w:pPr>
        <w:pStyle w:val="15"/>
        <w:keepNext w:val="0"/>
        <w:keepLines w:val="0"/>
        <w:pageBreakBefore w:val="0"/>
        <w:widowControl/>
        <w:tabs>
          <w:tab w:val="center" w:pos="4473"/>
        </w:tabs>
        <w:kinsoku/>
        <w:wordWrap w:val="0"/>
        <w:overflowPunct/>
        <w:topLinePunct w:val="0"/>
        <w:autoSpaceDE/>
        <w:autoSpaceDN/>
        <w:bidi w:val="0"/>
        <w:adjustRightInd/>
        <w:snapToGrid/>
        <w:ind w:left="0"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收费金额：60793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元</w:t>
      </w:r>
    </w:p>
    <w:p w14:paraId="710C9CDD">
      <w:pPr>
        <w:pStyle w:val="3"/>
        <w:keepNext w:val="0"/>
        <w:keepLines w:val="0"/>
        <w:widowControl/>
        <w:numPr>
          <w:ilvl w:val="0"/>
          <w:numId w:val="0"/>
        </w:numPr>
        <w:wordWrap/>
        <w:spacing w:before="0" w:after="0" w:line="360" w:lineRule="auto"/>
        <w:jc w:val="left"/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</w:rPr>
        <w:t>、中标公告发布的媒介及中标公告期限</w:t>
      </w:r>
    </w:p>
    <w:p w14:paraId="191B09C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本次中标公告在《河南省政府采购网》《许昌市政府采购网》《全国公共资源交易平台（河南省·许昌市）》上发布，中标公告期限为1个工作日。</w:t>
      </w:r>
    </w:p>
    <w:p w14:paraId="25FCD0D1">
      <w:pPr>
        <w:pStyle w:val="3"/>
        <w:keepNext w:val="0"/>
        <w:keepLines w:val="0"/>
        <w:widowControl/>
        <w:numPr>
          <w:ilvl w:val="0"/>
          <w:numId w:val="0"/>
        </w:numPr>
        <w:wordWrap/>
        <w:spacing w:before="0" w:after="0" w:line="360" w:lineRule="auto"/>
        <w:jc w:val="left"/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  <w:lang w:eastAsia="zh-CN"/>
        </w:rPr>
        <w:t>七</w:t>
      </w:r>
      <w:r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</w:rPr>
        <w:t>、其他补充事宜</w:t>
      </w:r>
    </w:p>
    <w:p w14:paraId="5712AF9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firstLine="480" w:firstLineChars="200"/>
        <w:jc w:val="both"/>
        <w:textAlignment w:val="auto"/>
        <w:rPr>
          <w:rFonts w:hint="default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1.供应商对本项目评标结果公示有异议的，可以在中标（成交）结果公告期限届满之日起7个工作日内，以书面形式向采购人或采购代理机构质疑（加盖单位公章并由法定代表人签字）。</w:t>
      </w:r>
    </w:p>
    <w:p w14:paraId="1DDFC95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firstLine="480" w:firstLineChars="200"/>
        <w:jc w:val="both"/>
        <w:textAlignment w:val="auto"/>
        <w:rPr>
          <w:rFonts w:hint="default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2.质疑供应商对采购人、采购代理机构的答复不满意，或者采购人、采购代理机构未在规定时间内作出答复的，可在法定时间以书面形式向监管部门提起投诉。按照《政府采购质疑和投诉办法》的有关规定，由法定代表人或其授权代表携带本人身份证件提交。逾期提交或未按照要求提交的书面投诉将不予受理。</w:t>
      </w:r>
    </w:p>
    <w:p w14:paraId="34EF4FE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firstLine="480" w:firstLineChars="200"/>
        <w:jc w:val="both"/>
        <w:textAlignment w:val="auto"/>
        <w:rPr>
          <w:rFonts w:hint="default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受理部门：禹州市财政局政府采购监督管理办公室</w:t>
      </w:r>
    </w:p>
    <w:p w14:paraId="5AB5BF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firstLine="480" w:firstLineChars="200"/>
        <w:jc w:val="both"/>
        <w:textAlignment w:val="auto"/>
        <w:rPr>
          <w:rFonts w:hint="default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受理电话：0374-8112523</w:t>
      </w:r>
    </w:p>
    <w:p w14:paraId="250BF07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firstLine="480" w:firstLineChars="200"/>
        <w:jc w:val="both"/>
        <w:textAlignment w:val="auto"/>
        <w:rPr>
          <w:rFonts w:hint="default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电子邮箱：yzscgb8112523@163.com</w:t>
      </w:r>
    </w:p>
    <w:p w14:paraId="5F20EF4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firstLine="480" w:firstLineChars="200"/>
        <w:jc w:val="both"/>
        <w:textAlignment w:val="auto"/>
        <w:rPr>
          <w:rFonts w:hint="default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通讯地址：禹州市行政北路2号禹州市财政局1305房</w:t>
      </w:r>
    </w:p>
    <w:p w14:paraId="5D3772D9">
      <w:pPr>
        <w:pStyle w:val="3"/>
        <w:keepNext w:val="0"/>
        <w:keepLines w:val="0"/>
        <w:widowControl/>
        <w:numPr>
          <w:ilvl w:val="0"/>
          <w:numId w:val="0"/>
        </w:numPr>
        <w:wordWrap/>
        <w:spacing w:before="0" w:after="0" w:line="360" w:lineRule="auto"/>
        <w:jc w:val="left"/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  <w:lang w:eastAsia="zh-CN"/>
        </w:rPr>
        <w:t>八</w:t>
      </w:r>
      <w:r>
        <w:rPr>
          <w:rFonts w:hint="eastAsia" w:ascii="宋体" w:hAnsi="宋体" w:eastAsia="宋体" w:cs="宋体"/>
          <w:bCs/>
          <w:color w:val="auto"/>
          <w:kern w:val="2"/>
          <w:sz w:val="30"/>
          <w:szCs w:val="30"/>
          <w:shd w:val="clear" w:color="auto" w:fill="FFFFFF"/>
        </w:rPr>
        <w:t>、凡对本次公告内容提出询问，请按以下方式联系</w:t>
      </w:r>
    </w:p>
    <w:p w14:paraId="2A62BCE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zh-CN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1.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zh-CN" w:eastAsia="zh-CN" w:bidi="ar"/>
        </w:rPr>
        <w:t>采购人信息</w:t>
      </w:r>
    </w:p>
    <w:p w14:paraId="715ADB6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zh-CN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zh-CN" w:eastAsia="zh-CN" w:bidi="ar"/>
        </w:rPr>
        <w:t>采购单位：禹州市农业农村局</w:t>
      </w:r>
    </w:p>
    <w:p w14:paraId="129C500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zh-CN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zh-CN" w:eastAsia="zh-CN" w:bidi="ar"/>
        </w:rPr>
        <w:t>地  址：禹州市禹王大道29号</w:t>
      </w:r>
    </w:p>
    <w:p w14:paraId="7BB76D7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董女士</w:t>
      </w:r>
    </w:p>
    <w:p w14:paraId="07CD610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联系电话：0374-8609623</w:t>
      </w:r>
    </w:p>
    <w:p w14:paraId="3066BCF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2.采购代理机构信息（如有）</w:t>
      </w:r>
    </w:p>
    <w:p w14:paraId="0EE21E9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名  称：河南苍柏工程管理服务有限公司</w:t>
      </w:r>
    </w:p>
    <w:p w14:paraId="621488F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地  址：禹州市颍川办恒达御园南园公寓楼4层408室</w:t>
      </w:r>
    </w:p>
    <w:p w14:paraId="2EE4997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联系人：李先生</w:t>
      </w:r>
    </w:p>
    <w:p w14:paraId="2B4E907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联系方式：0374-8335656</w:t>
      </w:r>
    </w:p>
    <w:p w14:paraId="339FB74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3.项目联系方式</w:t>
      </w:r>
    </w:p>
    <w:bookmarkEnd w:id="0"/>
    <w:bookmarkEnd w:id="1"/>
    <w:p w14:paraId="0179F49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联系人：李先生</w:t>
      </w:r>
    </w:p>
    <w:p w14:paraId="337F197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联系方式：0374-8335656</w:t>
      </w:r>
    </w:p>
    <w:p w14:paraId="0A01330E">
      <w:pPr>
        <w:pStyle w:val="1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ind w:left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2026年7月22日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F345">
    <w:pPr>
      <w:pStyle w:val="11"/>
      <w:tabs>
        <w:tab w:val="clear" w:pos="4153"/>
      </w:tabs>
      <w:jc w:val="center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C4B13D7">
                <w:pPr>
                  <w:pStyle w:val="11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CD640A"/>
    <w:multiLevelType w:val="multilevel"/>
    <w:tmpl w:val="0BCD640A"/>
    <w:lvl w:ilvl="0" w:tentative="0">
      <w:start w:val="1"/>
      <w:numFmt w:val="chineseCountingThousand"/>
      <w:lvlText w:val="(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pStyle w:val="3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zgwOGVkNTVhMTFjODVjZGYxOWYyYjY3ODM3ZjFkZmQifQ=="/>
  </w:docVars>
  <w:rsids>
    <w:rsidRoot w:val="136E65F7"/>
    <w:rsid w:val="00001ACF"/>
    <w:rsid w:val="00013AAA"/>
    <w:rsid w:val="00021514"/>
    <w:rsid w:val="000241DE"/>
    <w:rsid w:val="00024BA5"/>
    <w:rsid w:val="00051518"/>
    <w:rsid w:val="0007600C"/>
    <w:rsid w:val="00095A90"/>
    <w:rsid w:val="000972B7"/>
    <w:rsid w:val="00097D83"/>
    <w:rsid w:val="000A2870"/>
    <w:rsid w:val="000A2C34"/>
    <w:rsid w:val="000A377E"/>
    <w:rsid w:val="000A7AF1"/>
    <w:rsid w:val="000B2645"/>
    <w:rsid w:val="000C18A7"/>
    <w:rsid w:val="000C5C19"/>
    <w:rsid w:val="000D2615"/>
    <w:rsid w:val="000D43C7"/>
    <w:rsid w:val="000E0623"/>
    <w:rsid w:val="000F5217"/>
    <w:rsid w:val="001069A8"/>
    <w:rsid w:val="001257B7"/>
    <w:rsid w:val="00130823"/>
    <w:rsid w:val="00135FA4"/>
    <w:rsid w:val="00172196"/>
    <w:rsid w:val="00182D6A"/>
    <w:rsid w:val="001900A9"/>
    <w:rsid w:val="001972DD"/>
    <w:rsid w:val="001A5C90"/>
    <w:rsid w:val="001B2147"/>
    <w:rsid w:val="001B413D"/>
    <w:rsid w:val="001B75FA"/>
    <w:rsid w:val="001C725F"/>
    <w:rsid w:val="001D5FBB"/>
    <w:rsid w:val="001F3798"/>
    <w:rsid w:val="0022662A"/>
    <w:rsid w:val="002402C8"/>
    <w:rsid w:val="00257769"/>
    <w:rsid w:val="0029233D"/>
    <w:rsid w:val="002B453B"/>
    <w:rsid w:val="002C16BB"/>
    <w:rsid w:val="002D2C21"/>
    <w:rsid w:val="002E1C2C"/>
    <w:rsid w:val="00300D1C"/>
    <w:rsid w:val="003103D0"/>
    <w:rsid w:val="00312293"/>
    <w:rsid w:val="003246B9"/>
    <w:rsid w:val="00362BF6"/>
    <w:rsid w:val="00365794"/>
    <w:rsid w:val="003713B9"/>
    <w:rsid w:val="00382634"/>
    <w:rsid w:val="0039164D"/>
    <w:rsid w:val="003A7060"/>
    <w:rsid w:val="003B5A2F"/>
    <w:rsid w:val="003D7DF9"/>
    <w:rsid w:val="00436E81"/>
    <w:rsid w:val="0044528B"/>
    <w:rsid w:val="00447DB7"/>
    <w:rsid w:val="00481B90"/>
    <w:rsid w:val="004B2483"/>
    <w:rsid w:val="004D5DA8"/>
    <w:rsid w:val="004E4027"/>
    <w:rsid w:val="004E48A3"/>
    <w:rsid w:val="004E5093"/>
    <w:rsid w:val="005043C9"/>
    <w:rsid w:val="00517941"/>
    <w:rsid w:val="0056073C"/>
    <w:rsid w:val="0057483F"/>
    <w:rsid w:val="00586295"/>
    <w:rsid w:val="005937FA"/>
    <w:rsid w:val="00593D7F"/>
    <w:rsid w:val="005E7271"/>
    <w:rsid w:val="00611C8E"/>
    <w:rsid w:val="00632971"/>
    <w:rsid w:val="0063693B"/>
    <w:rsid w:val="00664633"/>
    <w:rsid w:val="00692AA5"/>
    <w:rsid w:val="006B725E"/>
    <w:rsid w:val="006D15C0"/>
    <w:rsid w:val="006D2881"/>
    <w:rsid w:val="006E2410"/>
    <w:rsid w:val="00721283"/>
    <w:rsid w:val="007478E8"/>
    <w:rsid w:val="00773FFC"/>
    <w:rsid w:val="00774647"/>
    <w:rsid w:val="00781D29"/>
    <w:rsid w:val="007A209B"/>
    <w:rsid w:val="007B5B20"/>
    <w:rsid w:val="007C3D17"/>
    <w:rsid w:val="007C6285"/>
    <w:rsid w:val="007D25DE"/>
    <w:rsid w:val="00802673"/>
    <w:rsid w:val="00814E24"/>
    <w:rsid w:val="00820EC6"/>
    <w:rsid w:val="00827478"/>
    <w:rsid w:val="008314D7"/>
    <w:rsid w:val="00831E1C"/>
    <w:rsid w:val="008332E6"/>
    <w:rsid w:val="00850AEE"/>
    <w:rsid w:val="00856F55"/>
    <w:rsid w:val="008613B0"/>
    <w:rsid w:val="008642A1"/>
    <w:rsid w:val="00887F5C"/>
    <w:rsid w:val="008974FE"/>
    <w:rsid w:val="008A019E"/>
    <w:rsid w:val="008A4D33"/>
    <w:rsid w:val="008B4082"/>
    <w:rsid w:val="008C2547"/>
    <w:rsid w:val="008C51BB"/>
    <w:rsid w:val="008D02EA"/>
    <w:rsid w:val="008D0EC3"/>
    <w:rsid w:val="00936276"/>
    <w:rsid w:val="009364CC"/>
    <w:rsid w:val="009524E9"/>
    <w:rsid w:val="009718A5"/>
    <w:rsid w:val="00990F77"/>
    <w:rsid w:val="00993022"/>
    <w:rsid w:val="00996202"/>
    <w:rsid w:val="009B0F6A"/>
    <w:rsid w:val="009B63C0"/>
    <w:rsid w:val="009C089A"/>
    <w:rsid w:val="009E3649"/>
    <w:rsid w:val="00A40DDF"/>
    <w:rsid w:val="00A504E3"/>
    <w:rsid w:val="00A516E1"/>
    <w:rsid w:val="00A528CE"/>
    <w:rsid w:val="00A63247"/>
    <w:rsid w:val="00A643AD"/>
    <w:rsid w:val="00A70B32"/>
    <w:rsid w:val="00A70CC0"/>
    <w:rsid w:val="00A815E5"/>
    <w:rsid w:val="00A83135"/>
    <w:rsid w:val="00A85ABF"/>
    <w:rsid w:val="00A85D2D"/>
    <w:rsid w:val="00A866EF"/>
    <w:rsid w:val="00A97945"/>
    <w:rsid w:val="00AB184F"/>
    <w:rsid w:val="00AC74DD"/>
    <w:rsid w:val="00AD3556"/>
    <w:rsid w:val="00AE1510"/>
    <w:rsid w:val="00B019B6"/>
    <w:rsid w:val="00B07CF5"/>
    <w:rsid w:val="00B1330C"/>
    <w:rsid w:val="00B1775F"/>
    <w:rsid w:val="00B50EA0"/>
    <w:rsid w:val="00B6710C"/>
    <w:rsid w:val="00B717A5"/>
    <w:rsid w:val="00B83AF9"/>
    <w:rsid w:val="00B855CA"/>
    <w:rsid w:val="00BA7675"/>
    <w:rsid w:val="00BF23BD"/>
    <w:rsid w:val="00C06A9B"/>
    <w:rsid w:val="00C12126"/>
    <w:rsid w:val="00C14655"/>
    <w:rsid w:val="00C21569"/>
    <w:rsid w:val="00C25521"/>
    <w:rsid w:val="00C25B1F"/>
    <w:rsid w:val="00C46AB6"/>
    <w:rsid w:val="00C72F58"/>
    <w:rsid w:val="00C7320C"/>
    <w:rsid w:val="00C8403B"/>
    <w:rsid w:val="00C84D81"/>
    <w:rsid w:val="00C90D98"/>
    <w:rsid w:val="00C92BDA"/>
    <w:rsid w:val="00CA0FFA"/>
    <w:rsid w:val="00CA1CDA"/>
    <w:rsid w:val="00CB14A9"/>
    <w:rsid w:val="00CB405D"/>
    <w:rsid w:val="00CE2626"/>
    <w:rsid w:val="00CE5FB8"/>
    <w:rsid w:val="00D041EE"/>
    <w:rsid w:val="00D05F8D"/>
    <w:rsid w:val="00D104DE"/>
    <w:rsid w:val="00D45368"/>
    <w:rsid w:val="00D4674E"/>
    <w:rsid w:val="00D73169"/>
    <w:rsid w:val="00D85E62"/>
    <w:rsid w:val="00D95A81"/>
    <w:rsid w:val="00DB4DE7"/>
    <w:rsid w:val="00DD4EF9"/>
    <w:rsid w:val="00E047BA"/>
    <w:rsid w:val="00E27884"/>
    <w:rsid w:val="00E45864"/>
    <w:rsid w:val="00E50CAF"/>
    <w:rsid w:val="00E64E1C"/>
    <w:rsid w:val="00E90D88"/>
    <w:rsid w:val="00EA4A12"/>
    <w:rsid w:val="00EB21C5"/>
    <w:rsid w:val="00EB45FC"/>
    <w:rsid w:val="00EC0055"/>
    <w:rsid w:val="00EC2AE9"/>
    <w:rsid w:val="00EC2EE4"/>
    <w:rsid w:val="00EC33F0"/>
    <w:rsid w:val="00ED573A"/>
    <w:rsid w:val="00EF70FD"/>
    <w:rsid w:val="00F1194B"/>
    <w:rsid w:val="00F11F99"/>
    <w:rsid w:val="00F1606D"/>
    <w:rsid w:val="00F46D04"/>
    <w:rsid w:val="00F557BF"/>
    <w:rsid w:val="00F56D0A"/>
    <w:rsid w:val="00F57170"/>
    <w:rsid w:val="00F60DED"/>
    <w:rsid w:val="00F63311"/>
    <w:rsid w:val="00F97299"/>
    <w:rsid w:val="00FA4B06"/>
    <w:rsid w:val="00FE0E01"/>
    <w:rsid w:val="00FF6F5C"/>
    <w:rsid w:val="011E5A3C"/>
    <w:rsid w:val="01672235"/>
    <w:rsid w:val="016A6FD7"/>
    <w:rsid w:val="020B32A9"/>
    <w:rsid w:val="023A2E4D"/>
    <w:rsid w:val="026E539F"/>
    <w:rsid w:val="029F67CB"/>
    <w:rsid w:val="035A307B"/>
    <w:rsid w:val="03D472D2"/>
    <w:rsid w:val="04545A49"/>
    <w:rsid w:val="04BC0AE9"/>
    <w:rsid w:val="04DD675D"/>
    <w:rsid w:val="04E372C5"/>
    <w:rsid w:val="051D54F7"/>
    <w:rsid w:val="05271915"/>
    <w:rsid w:val="058541E9"/>
    <w:rsid w:val="05917228"/>
    <w:rsid w:val="05CE50AE"/>
    <w:rsid w:val="068D43A1"/>
    <w:rsid w:val="06D410AF"/>
    <w:rsid w:val="07555167"/>
    <w:rsid w:val="07CF5E23"/>
    <w:rsid w:val="08C07E24"/>
    <w:rsid w:val="08C46ADC"/>
    <w:rsid w:val="08F97449"/>
    <w:rsid w:val="092A66B2"/>
    <w:rsid w:val="093305F6"/>
    <w:rsid w:val="093D1475"/>
    <w:rsid w:val="093D6860"/>
    <w:rsid w:val="09C247EA"/>
    <w:rsid w:val="0A485BAF"/>
    <w:rsid w:val="0A5D3B7D"/>
    <w:rsid w:val="0A826C25"/>
    <w:rsid w:val="0AD263B1"/>
    <w:rsid w:val="0C0A7D34"/>
    <w:rsid w:val="0C3C72EE"/>
    <w:rsid w:val="0C913DEE"/>
    <w:rsid w:val="0CA676EE"/>
    <w:rsid w:val="0CF54ADA"/>
    <w:rsid w:val="0CF63E15"/>
    <w:rsid w:val="0D066854"/>
    <w:rsid w:val="0D125EB1"/>
    <w:rsid w:val="0D6541C8"/>
    <w:rsid w:val="0DC45CC1"/>
    <w:rsid w:val="0E26251D"/>
    <w:rsid w:val="0F3E448E"/>
    <w:rsid w:val="0F503CB0"/>
    <w:rsid w:val="0FEA0D6C"/>
    <w:rsid w:val="10206139"/>
    <w:rsid w:val="102E52B6"/>
    <w:rsid w:val="10325C08"/>
    <w:rsid w:val="108E2C81"/>
    <w:rsid w:val="10B459E4"/>
    <w:rsid w:val="10DB3A4D"/>
    <w:rsid w:val="10E31533"/>
    <w:rsid w:val="10F2180E"/>
    <w:rsid w:val="11017FF3"/>
    <w:rsid w:val="111B6540"/>
    <w:rsid w:val="12194ADA"/>
    <w:rsid w:val="122535F2"/>
    <w:rsid w:val="12B10F0A"/>
    <w:rsid w:val="13010F42"/>
    <w:rsid w:val="132316DC"/>
    <w:rsid w:val="133E5820"/>
    <w:rsid w:val="13617142"/>
    <w:rsid w:val="136E65F7"/>
    <w:rsid w:val="13971AEA"/>
    <w:rsid w:val="13D700C0"/>
    <w:rsid w:val="14172FEE"/>
    <w:rsid w:val="159412EC"/>
    <w:rsid w:val="15A6246D"/>
    <w:rsid w:val="15C40670"/>
    <w:rsid w:val="17A26C7E"/>
    <w:rsid w:val="184B1A3D"/>
    <w:rsid w:val="18A60DE5"/>
    <w:rsid w:val="18AB0F83"/>
    <w:rsid w:val="19020F76"/>
    <w:rsid w:val="19BF5A2A"/>
    <w:rsid w:val="1A385D2D"/>
    <w:rsid w:val="1A6C3DD2"/>
    <w:rsid w:val="1ACB4B33"/>
    <w:rsid w:val="1BCF6247"/>
    <w:rsid w:val="1C67332C"/>
    <w:rsid w:val="1CD6156D"/>
    <w:rsid w:val="1DD243E0"/>
    <w:rsid w:val="1E154CA3"/>
    <w:rsid w:val="1E5A6B6E"/>
    <w:rsid w:val="1E693440"/>
    <w:rsid w:val="1E933BB9"/>
    <w:rsid w:val="1EA44993"/>
    <w:rsid w:val="1F431D26"/>
    <w:rsid w:val="1F9A302B"/>
    <w:rsid w:val="207277FE"/>
    <w:rsid w:val="20BB0707"/>
    <w:rsid w:val="20EE50D7"/>
    <w:rsid w:val="21C54044"/>
    <w:rsid w:val="220E4955"/>
    <w:rsid w:val="221B57B1"/>
    <w:rsid w:val="22222E58"/>
    <w:rsid w:val="22E03145"/>
    <w:rsid w:val="23272B22"/>
    <w:rsid w:val="23C623BF"/>
    <w:rsid w:val="243D558A"/>
    <w:rsid w:val="24412949"/>
    <w:rsid w:val="24476B70"/>
    <w:rsid w:val="251D4A52"/>
    <w:rsid w:val="25586D5D"/>
    <w:rsid w:val="258B30BF"/>
    <w:rsid w:val="25CE54D7"/>
    <w:rsid w:val="25E77A72"/>
    <w:rsid w:val="265A593B"/>
    <w:rsid w:val="267208F7"/>
    <w:rsid w:val="27710120"/>
    <w:rsid w:val="28724840"/>
    <w:rsid w:val="289B1BE8"/>
    <w:rsid w:val="28AC1212"/>
    <w:rsid w:val="28CF69E4"/>
    <w:rsid w:val="29003BF9"/>
    <w:rsid w:val="291B0543"/>
    <w:rsid w:val="2945385E"/>
    <w:rsid w:val="29715E05"/>
    <w:rsid w:val="29795148"/>
    <w:rsid w:val="29FD0873"/>
    <w:rsid w:val="2A5C2CCF"/>
    <w:rsid w:val="2A7A0E29"/>
    <w:rsid w:val="2ACA0963"/>
    <w:rsid w:val="2ADD1A92"/>
    <w:rsid w:val="2AEF4C89"/>
    <w:rsid w:val="2B1A4F51"/>
    <w:rsid w:val="2B91392E"/>
    <w:rsid w:val="2D701D45"/>
    <w:rsid w:val="2DE674FD"/>
    <w:rsid w:val="2ED9289D"/>
    <w:rsid w:val="2F78360E"/>
    <w:rsid w:val="2F7964B4"/>
    <w:rsid w:val="2FA103F5"/>
    <w:rsid w:val="2FCF2577"/>
    <w:rsid w:val="2FFD0E93"/>
    <w:rsid w:val="30700E2A"/>
    <w:rsid w:val="3138414C"/>
    <w:rsid w:val="3163741B"/>
    <w:rsid w:val="316E5EEC"/>
    <w:rsid w:val="31AF440F"/>
    <w:rsid w:val="32C20B93"/>
    <w:rsid w:val="3344327C"/>
    <w:rsid w:val="33BB643E"/>
    <w:rsid w:val="33FD3B57"/>
    <w:rsid w:val="346A6D13"/>
    <w:rsid w:val="346C5435"/>
    <w:rsid w:val="34A539EC"/>
    <w:rsid w:val="34F372A7"/>
    <w:rsid w:val="3632220F"/>
    <w:rsid w:val="36B93D5C"/>
    <w:rsid w:val="37A84621"/>
    <w:rsid w:val="38507FCD"/>
    <w:rsid w:val="39F82C61"/>
    <w:rsid w:val="3A502507"/>
    <w:rsid w:val="3A65711D"/>
    <w:rsid w:val="3BF27D19"/>
    <w:rsid w:val="3C1C3BFB"/>
    <w:rsid w:val="3C5B5EF1"/>
    <w:rsid w:val="3CC21EF3"/>
    <w:rsid w:val="3D2344F0"/>
    <w:rsid w:val="3E0F0E31"/>
    <w:rsid w:val="3F6C7EC6"/>
    <w:rsid w:val="3F6D08A1"/>
    <w:rsid w:val="40A43A2E"/>
    <w:rsid w:val="40A62FAE"/>
    <w:rsid w:val="40B90E06"/>
    <w:rsid w:val="40EF4827"/>
    <w:rsid w:val="415428DD"/>
    <w:rsid w:val="418629AD"/>
    <w:rsid w:val="42FA5354"/>
    <w:rsid w:val="431576F1"/>
    <w:rsid w:val="43380CCD"/>
    <w:rsid w:val="440F6CC2"/>
    <w:rsid w:val="449B7922"/>
    <w:rsid w:val="45367129"/>
    <w:rsid w:val="45F865DC"/>
    <w:rsid w:val="4660447C"/>
    <w:rsid w:val="46805813"/>
    <w:rsid w:val="46F347DC"/>
    <w:rsid w:val="47330D11"/>
    <w:rsid w:val="475709EC"/>
    <w:rsid w:val="47CB202D"/>
    <w:rsid w:val="495F5E9A"/>
    <w:rsid w:val="498E09ED"/>
    <w:rsid w:val="49FF46DE"/>
    <w:rsid w:val="4A003601"/>
    <w:rsid w:val="4A813126"/>
    <w:rsid w:val="4AAC15CF"/>
    <w:rsid w:val="4BC24EA7"/>
    <w:rsid w:val="4BDF5841"/>
    <w:rsid w:val="4C33399A"/>
    <w:rsid w:val="4C742085"/>
    <w:rsid w:val="4C943C4B"/>
    <w:rsid w:val="4D360ADE"/>
    <w:rsid w:val="4E320449"/>
    <w:rsid w:val="4E776A5A"/>
    <w:rsid w:val="4E7D5167"/>
    <w:rsid w:val="4FE47521"/>
    <w:rsid w:val="50075A68"/>
    <w:rsid w:val="50590FB2"/>
    <w:rsid w:val="51366528"/>
    <w:rsid w:val="513F7105"/>
    <w:rsid w:val="51597858"/>
    <w:rsid w:val="516052CE"/>
    <w:rsid w:val="516C5A20"/>
    <w:rsid w:val="517E5BBB"/>
    <w:rsid w:val="51CC4711"/>
    <w:rsid w:val="52082C79"/>
    <w:rsid w:val="522F5B25"/>
    <w:rsid w:val="52727C9E"/>
    <w:rsid w:val="52AD557B"/>
    <w:rsid w:val="52E50A8E"/>
    <w:rsid w:val="53A815DD"/>
    <w:rsid w:val="54AF1226"/>
    <w:rsid w:val="55626C0A"/>
    <w:rsid w:val="55822F42"/>
    <w:rsid w:val="56EE2879"/>
    <w:rsid w:val="57691BEB"/>
    <w:rsid w:val="57714CB3"/>
    <w:rsid w:val="590B0CD8"/>
    <w:rsid w:val="59AF294E"/>
    <w:rsid w:val="5A753B98"/>
    <w:rsid w:val="5ABD553F"/>
    <w:rsid w:val="5B412AA5"/>
    <w:rsid w:val="5B7C09B0"/>
    <w:rsid w:val="5C076A71"/>
    <w:rsid w:val="5C0E6052"/>
    <w:rsid w:val="5CB251FD"/>
    <w:rsid w:val="5D1E10AA"/>
    <w:rsid w:val="5D297768"/>
    <w:rsid w:val="5D5345C5"/>
    <w:rsid w:val="5D92680F"/>
    <w:rsid w:val="5DB669A1"/>
    <w:rsid w:val="5E173C64"/>
    <w:rsid w:val="5EEC63F2"/>
    <w:rsid w:val="5F0D78F7"/>
    <w:rsid w:val="5F3D3EC6"/>
    <w:rsid w:val="5FCF56B7"/>
    <w:rsid w:val="60245EE0"/>
    <w:rsid w:val="60593614"/>
    <w:rsid w:val="607355F5"/>
    <w:rsid w:val="60787F3E"/>
    <w:rsid w:val="607F7E6E"/>
    <w:rsid w:val="60BB406D"/>
    <w:rsid w:val="613A4CBF"/>
    <w:rsid w:val="616F390D"/>
    <w:rsid w:val="61824FF8"/>
    <w:rsid w:val="619E1F83"/>
    <w:rsid w:val="61FC04BD"/>
    <w:rsid w:val="62083543"/>
    <w:rsid w:val="62D81168"/>
    <w:rsid w:val="63A956A6"/>
    <w:rsid w:val="645A5BAC"/>
    <w:rsid w:val="65A625EC"/>
    <w:rsid w:val="65D30F86"/>
    <w:rsid w:val="669817A1"/>
    <w:rsid w:val="66BE07BA"/>
    <w:rsid w:val="672030DD"/>
    <w:rsid w:val="67914BD5"/>
    <w:rsid w:val="67E97973"/>
    <w:rsid w:val="6870599E"/>
    <w:rsid w:val="689618A9"/>
    <w:rsid w:val="68CC52CB"/>
    <w:rsid w:val="69577A54"/>
    <w:rsid w:val="699A7177"/>
    <w:rsid w:val="69C42446"/>
    <w:rsid w:val="69D81A4D"/>
    <w:rsid w:val="6B1271E1"/>
    <w:rsid w:val="6B55693E"/>
    <w:rsid w:val="6C523217"/>
    <w:rsid w:val="6D121B88"/>
    <w:rsid w:val="6D6018E4"/>
    <w:rsid w:val="6DA93E2C"/>
    <w:rsid w:val="6F6978C5"/>
    <w:rsid w:val="6FC211D5"/>
    <w:rsid w:val="6FCE08D2"/>
    <w:rsid w:val="70692AA5"/>
    <w:rsid w:val="716A5255"/>
    <w:rsid w:val="71FD350D"/>
    <w:rsid w:val="728E0421"/>
    <w:rsid w:val="72B03567"/>
    <w:rsid w:val="72BD7D18"/>
    <w:rsid w:val="73C41D2F"/>
    <w:rsid w:val="73F14A9B"/>
    <w:rsid w:val="74345F76"/>
    <w:rsid w:val="74A8289C"/>
    <w:rsid w:val="74F5575B"/>
    <w:rsid w:val="752C70F1"/>
    <w:rsid w:val="76880357"/>
    <w:rsid w:val="768A2210"/>
    <w:rsid w:val="770110A1"/>
    <w:rsid w:val="7703363F"/>
    <w:rsid w:val="778D7399"/>
    <w:rsid w:val="78964EA3"/>
    <w:rsid w:val="797F1EE5"/>
    <w:rsid w:val="7A6A04A0"/>
    <w:rsid w:val="7AFC6D1B"/>
    <w:rsid w:val="7B056098"/>
    <w:rsid w:val="7B1202FA"/>
    <w:rsid w:val="7C29438A"/>
    <w:rsid w:val="7D571A5C"/>
    <w:rsid w:val="7D60199E"/>
    <w:rsid w:val="7E053EEC"/>
    <w:rsid w:val="7E634081"/>
    <w:rsid w:val="7E8A7BFA"/>
    <w:rsid w:val="7EDC05A2"/>
    <w:rsid w:val="7EFD0E60"/>
    <w:rsid w:val="7FDF1777"/>
    <w:rsid w:val="7FEC19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qFormat="1" w:uiPriority="0" w:name="HTML Acronym"/>
    <w:lsdException w:uiPriority="0" w:name="HTML Address"/>
    <w:lsdException w:qFormat="1" w:uiPriority="0" w:name="HTML Cite"/>
    <w:lsdException w:qFormat="1" w:uiPriority="0" w:name="HTML Code"/>
    <w:lsdException w:qFormat="1" w:uiPriority="0" w:name="HTML Definition"/>
    <w:lsdException w:qFormat="1" w:uiPriority="0" w:name="HTML Keyboard"/>
    <w:lsdException w:uiPriority="0" w:name="HTML Preformatted"/>
    <w:lsdException w:qFormat="1" w:uiPriority="0" w:name="HTML Sample"/>
    <w:lsdException w:qFormat="1" w:uiPriority="0" w:name="HTML Typewriter"/>
    <w:lsdException w:qFormat="1"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ordWrap w:val="0"/>
      <w:spacing w:line="360" w:lineRule="auto"/>
      <w:ind w:left="315"/>
    </w:pPr>
    <w:rPr>
      <w:rFonts w:cs="Times New Roman" w:asciiTheme="minorEastAsia" w:hAnsiTheme="minorEastAsia" w:eastAsiaTheme="minorEastAsia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kern w:val="44"/>
      <w:sz w:val="48"/>
      <w:szCs w:val="48"/>
    </w:rPr>
  </w:style>
  <w:style w:type="paragraph" w:styleId="3">
    <w:name w:val="heading 2"/>
    <w:basedOn w:val="1"/>
    <w:next w:val="1"/>
    <w:qFormat/>
    <w:uiPriority w:val="99"/>
    <w:pPr>
      <w:keepNext/>
      <w:keepLines/>
      <w:numPr>
        <w:ilvl w:val="1"/>
        <w:numId w:val="1"/>
      </w:numPr>
      <w:spacing w:before="500" w:after="500" w:line="480" w:lineRule="auto"/>
      <w:ind w:left="839"/>
      <w:jc w:val="center"/>
      <w:outlineLvl w:val="1"/>
    </w:pPr>
    <w:rPr>
      <w:rFonts w:ascii="Arial" w:hAnsi="Arial" w:eastAsia="黑体"/>
      <w:b/>
      <w:sz w:val="32"/>
      <w:szCs w:val="20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99"/>
    <w:pPr>
      <w:ind w:firstLine="425"/>
    </w:pPr>
  </w:style>
  <w:style w:type="paragraph" w:styleId="5">
    <w:name w:val="Body Text"/>
    <w:basedOn w:val="1"/>
    <w:next w:val="6"/>
    <w:autoRedefine/>
    <w:qFormat/>
    <w:uiPriority w:val="0"/>
  </w:style>
  <w:style w:type="paragraph" w:customStyle="1" w:styleId="6">
    <w:name w:val="style4"/>
    <w:basedOn w:val="1"/>
    <w:next w:val="7"/>
    <w:qFormat/>
    <w:uiPriority w:val="99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7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8">
    <w:name w:val="Body Text Indent"/>
    <w:basedOn w:val="1"/>
    <w:next w:val="9"/>
    <w:autoRedefine/>
    <w:semiHidden/>
    <w:unhideWhenUsed/>
    <w:qFormat/>
    <w:uiPriority w:val="99"/>
    <w:pPr>
      <w:adjustRightInd w:val="0"/>
      <w:spacing w:after="120" w:line="360" w:lineRule="atLeast"/>
      <w:ind w:left="420" w:leftChars="200"/>
    </w:pPr>
    <w:rPr>
      <w:sz w:val="24"/>
    </w:rPr>
  </w:style>
  <w:style w:type="paragraph" w:styleId="9">
    <w:name w:val="Body Text First Indent 2"/>
    <w:basedOn w:val="8"/>
    <w:next w:val="10"/>
    <w:autoRedefine/>
    <w:unhideWhenUsed/>
    <w:qFormat/>
    <w:uiPriority w:val="99"/>
    <w:pPr>
      <w:adjustRightInd/>
      <w:spacing w:line="240" w:lineRule="auto"/>
      <w:ind w:left="0" w:leftChars="0"/>
    </w:pPr>
    <w:rPr>
      <w:kern w:val="2"/>
      <w:sz w:val="21"/>
      <w:szCs w:val="22"/>
    </w:rPr>
  </w:style>
  <w:style w:type="paragraph" w:styleId="10">
    <w:name w:val="Date"/>
    <w:basedOn w:val="1"/>
    <w:next w:val="1"/>
    <w:autoRedefine/>
    <w:semiHidden/>
    <w:unhideWhenUsed/>
    <w:qFormat/>
    <w:uiPriority w:val="99"/>
    <w:pPr>
      <w:ind w:left="100" w:leftChars="2500"/>
    </w:pPr>
  </w:style>
  <w:style w:type="paragraph" w:styleId="11">
    <w:name w:val="footer"/>
    <w:basedOn w:val="1"/>
    <w:link w:val="34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link w:val="3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2"/>
    <w:basedOn w:val="1"/>
    <w:next w:val="5"/>
    <w:autoRedefine/>
    <w:qFormat/>
    <w:uiPriority w:val="0"/>
    <w:pPr>
      <w:spacing w:before="100" w:beforeAutospacing="1" w:after="100" w:afterAutospacing="1"/>
    </w:pPr>
    <w:rPr>
      <w:rFonts w:ascii="宋体" w:hAnsi="宋体"/>
      <w:sz w:val="24"/>
    </w:rPr>
  </w:style>
  <w:style w:type="paragraph" w:styleId="14">
    <w:name w:val="Normal (Web)"/>
    <w:basedOn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Body Text First Indent"/>
    <w:basedOn w:val="5"/>
    <w:autoRedefine/>
    <w:qFormat/>
    <w:uiPriority w:val="0"/>
    <w:pPr>
      <w:ind w:firstLine="420" w:firstLineChars="100"/>
    </w:pPr>
  </w:style>
  <w:style w:type="table" w:styleId="17">
    <w:name w:val="Table Grid"/>
    <w:basedOn w:val="16"/>
    <w:autoRedefine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FollowedHyperlink"/>
    <w:basedOn w:val="18"/>
    <w:autoRedefine/>
    <w:semiHidden/>
    <w:unhideWhenUsed/>
    <w:qFormat/>
    <w:uiPriority w:val="0"/>
    <w:rPr>
      <w:color w:val="000000"/>
      <w:u w:val="none"/>
    </w:rPr>
  </w:style>
  <w:style w:type="character" w:styleId="20">
    <w:name w:val="Emphasis"/>
    <w:basedOn w:val="18"/>
    <w:autoRedefine/>
    <w:qFormat/>
    <w:uiPriority w:val="0"/>
  </w:style>
  <w:style w:type="character" w:styleId="21">
    <w:name w:val="HTML Definition"/>
    <w:basedOn w:val="18"/>
    <w:semiHidden/>
    <w:unhideWhenUsed/>
    <w:qFormat/>
    <w:uiPriority w:val="0"/>
  </w:style>
  <w:style w:type="character" w:styleId="22">
    <w:name w:val="HTML Typewriter"/>
    <w:basedOn w:val="18"/>
    <w:semiHidden/>
    <w:unhideWhenUsed/>
    <w:qFormat/>
    <w:uiPriority w:val="0"/>
    <w:rPr>
      <w:rFonts w:hint="default" w:ascii="monospace" w:hAnsi="monospace" w:eastAsia="monospace" w:cs="monospace"/>
      <w:sz w:val="20"/>
    </w:rPr>
  </w:style>
  <w:style w:type="character" w:styleId="23">
    <w:name w:val="HTML Acronym"/>
    <w:basedOn w:val="18"/>
    <w:semiHidden/>
    <w:unhideWhenUsed/>
    <w:qFormat/>
    <w:uiPriority w:val="0"/>
  </w:style>
  <w:style w:type="character" w:styleId="24">
    <w:name w:val="HTML Variable"/>
    <w:basedOn w:val="18"/>
    <w:semiHidden/>
    <w:unhideWhenUsed/>
    <w:qFormat/>
    <w:uiPriority w:val="0"/>
  </w:style>
  <w:style w:type="character" w:styleId="25">
    <w:name w:val="Hyperlink"/>
    <w:basedOn w:val="18"/>
    <w:autoRedefine/>
    <w:unhideWhenUsed/>
    <w:qFormat/>
    <w:uiPriority w:val="0"/>
    <w:rPr>
      <w:color w:val="0563C1" w:themeColor="hyperlink"/>
      <w:u w:val="single"/>
    </w:rPr>
  </w:style>
  <w:style w:type="character" w:styleId="26">
    <w:name w:val="HTML Code"/>
    <w:basedOn w:val="18"/>
    <w:semiHidden/>
    <w:unhideWhenUsed/>
    <w:qFormat/>
    <w:uiPriority w:val="0"/>
    <w:rPr>
      <w:rFonts w:hint="default" w:ascii="monospace" w:hAnsi="monospace" w:eastAsia="monospace" w:cs="monospace"/>
      <w:sz w:val="20"/>
    </w:rPr>
  </w:style>
  <w:style w:type="character" w:styleId="27">
    <w:name w:val="HTML Cite"/>
    <w:basedOn w:val="18"/>
    <w:semiHidden/>
    <w:unhideWhenUsed/>
    <w:qFormat/>
    <w:uiPriority w:val="0"/>
  </w:style>
  <w:style w:type="character" w:styleId="28">
    <w:name w:val="HTML Keyboard"/>
    <w:basedOn w:val="18"/>
    <w:semiHidden/>
    <w:unhideWhenUsed/>
    <w:qFormat/>
    <w:uiPriority w:val="0"/>
    <w:rPr>
      <w:rFonts w:hint="default" w:ascii="monospace" w:hAnsi="monospace" w:eastAsia="monospace" w:cs="monospace"/>
      <w:sz w:val="20"/>
    </w:rPr>
  </w:style>
  <w:style w:type="character" w:styleId="29">
    <w:name w:val="HTML Sample"/>
    <w:basedOn w:val="18"/>
    <w:semiHidden/>
    <w:unhideWhenUsed/>
    <w:qFormat/>
    <w:uiPriority w:val="0"/>
    <w:rPr>
      <w:rFonts w:ascii="monospace" w:hAnsi="monospace" w:eastAsia="monospace" w:cs="monospace"/>
    </w:rPr>
  </w:style>
  <w:style w:type="paragraph" w:customStyle="1" w:styleId="30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31">
    <w:name w:val="List Paragraph1"/>
    <w:basedOn w:val="1"/>
    <w:next w:val="1"/>
    <w:qFormat/>
    <w:uiPriority w:val="0"/>
    <w:pPr>
      <w:ind w:left="420" w:firstLine="3748"/>
    </w:pPr>
  </w:style>
  <w:style w:type="paragraph" w:customStyle="1" w:styleId="32">
    <w:name w:val="列出段落1"/>
    <w:basedOn w:val="1"/>
    <w:qFormat/>
    <w:uiPriority w:val="99"/>
    <w:pPr>
      <w:ind w:firstLine="420" w:firstLineChars="200"/>
    </w:pPr>
  </w:style>
  <w:style w:type="character" w:customStyle="1" w:styleId="33">
    <w:name w:val="页眉 Char"/>
    <w:basedOn w:val="18"/>
    <w:link w:val="12"/>
    <w:autoRedefine/>
    <w:qFormat/>
    <w:uiPriority w:val="0"/>
    <w:rPr>
      <w:kern w:val="2"/>
      <w:sz w:val="18"/>
      <w:szCs w:val="18"/>
    </w:rPr>
  </w:style>
  <w:style w:type="character" w:customStyle="1" w:styleId="34">
    <w:name w:val="页脚 Char"/>
    <w:basedOn w:val="18"/>
    <w:link w:val="11"/>
    <w:autoRedefine/>
    <w:qFormat/>
    <w:uiPriority w:val="0"/>
    <w:rPr>
      <w:kern w:val="2"/>
      <w:sz w:val="18"/>
      <w:szCs w:val="18"/>
    </w:rPr>
  </w:style>
  <w:style w:type="character" w:customStyle="1" w:styleId="35">
    <w:name w:val="green"/>
    <w:basedOn w:val="18"/>
    <w:autoRedefine/>
    <w:qFormat/>
    <w:uiPriority w:val="0"/>
    <w:rPr>
      <w:color w:val="66AE00"/>
      <w:sz w:val="18"/>
      <w:szCs w:val="18"/>
    </w:rPr>
  </w:style>
  <w:style w:type="character" w:customStyle="1" w:styleId="36">
    <w:name w:val="green1"/>
    <w:basedOn w:val="18"/>
    <w:autoRedefine/>
    <w:qFormat/>
    <w:uiPriority w:val="0"/>
    <w:rPr>
      <w:color w:val="66AE00"/>
      <w:sz w:val="18"/>
      <w:szCs w:val="18"/>
    </w:rPr>
  </w:style>
  <w:style w:type="character" w:customStyle="1" w:styleId="37">
    <w:name w:val="hover"/>
    <w:basedOn w:val="18"/>
    <w:autoRedefine/>
    <w:qFormat/>
    <w:uiPriority w:val="0"/>
  </w:style>
  <w:style w:type="character" w:customStyle="1" w:styleId="38">
    <w:name w:val="active"/>
    <w:basedOn w:val="18"/>
    <w:autoRedefine/>
    <w:qFormat/>
    <w:uiPriority w:val="0"/>
    <w:rPr>
      <w:color w:val="FFFFFF"/>
      <w:shd w:val="clear" w:color="auto" w:fill="2B7AFC"/>
    </w:rPr>
  </w:style>
  <w:style w:type="character" w:customStyle="1" w:styleId="39">
    <w:name w:val="red4"/>
    <w:basedOn w:val="18"/>
    <w:autoRedefine/>
    <w:qFormat/>
    <w:uiPriority w:val="0"/>
    <w:rPr>
      <w:color w:val="FF0000"/>
      <w:sz w:val="18"/>
      <w:szCs w:val="18"/>
    </w:rPr>
  </w:style>
  <w:style w:type="character" w:customStyle="1" w:styleId="40">
    <w:name w:val="red5"/>
    <w:basedOn w:val="18"/>
    <w:autoRedefine/>
    <w:qFormat/>
    <w:uiPriority w:val="0"/>
    <w:rPr>
      <w:color w:val="FF0000"/>
      <w:sz w:val="18"/>
      <w:szCs w:val="18"/>
    </w:rPr>
  </w:style>
  <w:style w:type="character" w:customStyle="1" w:styleId="41">
    <w:name w:val="red6"/>
    <w:basedOn w:val="18"/>
    <w:autoRedefine/>
    <w:qFormat/>
    <w:uiPriority w:val="0"/>
    <w:rPr>
      <w:color w:val="CC0000"/>
    </w:rPr>
  </w:style>
  <w:style w:type="character" w:customStyle="1" w:styleId="42">
    <w:name w:val="red7"/>
    <w:basedOn w:val="18"/>
    <w:autoRedefine/>
    <w:qFormat/>
    <w:uiPriority w:val="0"/>
    <w:rPr>
      <w:color w:val="FF0000"/>
    </w:rPr>
  </w:style>
  <w:style w:type="character" w:customStyle="1" w:styleId="43">
    <w:name w:val="gb-jt"/>
    <w:basedOn w:val="18"/>
    <w:autoRedefine/>
    <w:qFormat/>
    <w:uiPriority w:val="0"/>
  </w:style>
  <w:style w:type="character" w:customStyle="1" w:styleId="44">
    <w:name w:val="blue"/>
    <w:basedOn w:val="18"/>
    <w:autoRedefine/>
    <w:qFormat/>
    <w:uiPriority w:val="0"/>
    <w:rPr>
      <w:color w:val="0371C6"/>
      <w:sz w:val="21"/>
      <w:szCs w:val="21"/>
    </w:rPr>
  </w:style>
  <w:style w:type="character" w:customStyle="1" w:styleId="45">
    <w:name w:val="right"/>
    <w:basedOn w:val="18"/>
    <w:autoRedefine/>
    <w:qFormat/>
    <w:uiPriority w:val="0"/>
    <w:rPr>
      <w:color w:val="999999"/>
      <w:sz w:val="18"/>
      <w:szCs w:val="18"/>
    </w:rPr>
  </w:style>
  <w:style w:type="character" w:customStyle="1" w:styleId="46">
    <w:name w:val="red3"/>
    <w:basedOn w:val="18"/>
    <w:autoRedefine/>
    <w:qFormat/>
    <w:uiPriority w:val="0"/>
    <w:rPr>
      <w:color w:val="FF0000"/>
      <w:sz w:val="18"/>
      <w:szCs w:val="18"/>
    </w:rPr>
  </w:style>
  <w:style w:type="character" w:customStyle="1" w:styleId="47">
    <w:name w:val="hover25"/>
    <w:basedOn w:val="18"/>
    <w:autoRedefine/>
    <w:qFormat/>
    <w:uiPriority w:val="0"/>
  </w:style>
  <w:style w:type="character" w:customStyle="1" w:styleId="48">
    <w:name w:val="active4"/>
    <w:basedOn w:val="18"/>
    <w:autoRedefine/>
    <w:qFormat/>
    <w:uiPriority w:val="0"/>
    <w:rPr>
      <w:color w:val="FFFFFF"/>
      <w:shd w:val="clear" w:color="auto" w:fill="2B7AFC"/>
    </w:rPr>
  </w:style>
  <w:style w:type="character" w:customStyle="1" w:styleId="49">
    <w:name w:val="red"/>
    <w:basedOn w:val="18"/>
    <w:autoRedefine/>
    <w:qFormat/>
    <w:uiPriority w:val="0"/>
    <w:rPr>
      <w:color w:val="FF0000"/>
      <w:sz w:val="18"/>
      <w:szCs w:val="18"/>
    </w:rPr>
  </w:style>
  <w:style w:type="character" w:customStyle="1" w:styleId="50">
    <w:name w:val="red1"/>
    <w:basedOn w:val="18"/>
    <w:autoRedefine/>
    <w:qFormat/>
    <w:uiPriority w:val="0"/>
    <w:rPr>
      <w:color w:val="FF0000"/>
      <w:sz w:val="18"/>
      <w:szCs w:val="18"/>
    </w:rPr>
  </w:style>
  <w:style w:type="character" w:customStyle="1" w:styleId="51">
    <w:name w:val="red2"/>
    <w:basedOn w:val="18"/>
    <w:autoRedefine/>
    <w:qFormat/>
    <w:uiPriority w:val="0"/>
    <w:rPr>
      <w:color w:val="CC0000"/>
    </w:rPr>
  </w:style>
  <w:style w:type="paragraph" w:customStyle="1" w:styleId="52">
    <w:name w:val="hkys1"/>
    <w:basedOn w:val="1"/>
    <w:qFormat/>
    <w:uiPriority w:val="0"/>
    <w:rPr>
      <w:rFonts w:ascii="微软雅黑" w:hAnsi="微软雅黑" w:eastAsia="微软雅黑" w:cs="宋体"/>
      <w:color w:val="000000"/>
      <w:sz w:val="18"/>
      <w:szCs w:val="18"/>
    </w:rPr>
  </w:style>
  <w:style w:type="character" w:customStyle="1" w:styleId="53">
    <w:name w:val="hover24"/>
    <w:basedOn w:val="18"/>
    <w:qFormat/>
    <w:uiPriority w:val="0"/>
  </w:style>
  <w:style w:type="character" w:customStyle="1" w:styleId="54">
    <w:name w:val="nth-child(n+2)"/>
    <w:basedOn w:val="18"/>
    <w:qFormat/>
    <w:uiPriority w:val="0"/>
  </w:style>
  <w:style w:type="character" w:customStyle="1" w:styleId="55">
    <w:name w:val="hover4"/>
    <w:basedOn w:val="18"/>
    <w:qFormat/>
    <w:uiPriority w:val="0"/>
    <w:rPr>
      <w:color w:val="0282FF"/>
    </w:rPr>
  </w:style>
  <w:style w:type="character" w:customStyle="1" w:styleId="56">
    <w:name w:val="layui-this"/>
    <w:basedOn w:val="18"/>
    <w:qFormat/>
    <w:uiPriority w:val="0"/>
    <w:rPr>
      <w:bdr w:val="single" w:color="EEEEEE" w:sz="6" w:space="0"/>
      <w:shd w:val="clear" w:fill="FFFFFF"/>
    </w:rPr>
  </w:style>
  <w:style w:type="character" w:customStyle="1" w:styleId="57">
    <w:name w:val="first-child"/>
    <w:basedOn w:val="18"/>
    <w:qFormat/>
    <w:uiPriority w:val="0"/>
  </w:style>
  <w:style w:type="character" w:customStyle="1" w:styleId="58">
    <w:name w:val="hover5"/>
    <w:basedOn w:val="18"/>
    <w:qFormat/>
    <w:uiPriority w:val="0"/>
    <w:rPr>
      <w:color w:val="0282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7AE738-8B17-494B-9962-EFF7466855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3</Pages>
  <Words>1293</Words>
  <Characters>1536</Characters>
  <Lines>10</Lines>
  <Paragraphs>2</Paragraphs>
  <TotalTime>4</TotalTime>
  <ScaleCrop>false</ScaleCrop>
  <LinksUpToDate>false</LinksUpToDate>
  <CharactersWithSpaces>1543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2019-04-16T08:24:00Z</dcterms:created>
  <dc:creator>.唯一 D.se彩</dc:creator>
  <cp:lastModifiedBy>河南天欧工程管理有限公司:王中刚</cp:lastModifiedBy>
  <cp:lastPrinted>2026-07-22T02:00:00Z</cp:lastPrinted>
  <dcterms:modified xsi:type="dcterms:W3CDTF">2026-07-22T05:59:59Z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7B5FEBB92ED64E749A1E29FE2D708970</vt:lpwstr>
  </property>
  <property fmtid="{D5CDD505-2E9C-101B-9397-08002B2CF9AE}" pid="4" name="KSOTemplateDocerSaveRecord">
    <vt:lpwstr>eyJoZGlkIjoiZTIzN2VjMWNkOWE1YzRhYjVhMGNlMzhjNWQwMjdkMWEiLCJ1c2VySWQiOiIzNTYxNjkzOTAifQ==</vt:lpwstr>
  </property>
</Properties>
</file>