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9097F">
      <w:pPr>
        <w:pStyle w:val="23"/>
        <w:ind w:left="0" w:leftChars="0" w:firstLine="0" w:firstLineChars="0"/>
        <w:rPr>
          <w:rFonts w:hint="eastAsia" w:ascii="宋体" w:hAnsi="宋体" w:eastAsia="宋体" w:cs="宋体"/>
          <w:color w:val="auto"/>
        </w:rPr>
      </w:pPr>
    </w:p>
    <w:p w14:paraId="526095DF">
      <w:pPr>
        <w:pStyle w:val="24"/>
        <w:ind w:left="0" w:leftChars="0" w:firstLine="0" w:firstLineChars="0"/>
        <w:jc w:val="center"/>
        <w:rPr>
          <w:rFonts w:hint="eastAsia" w:ascii="宋体" w:hAnsi="宋体" w:eastAsia="宋体" w:cs="宋体"/>
          <w:b/>
          <w:bCs/>
          <w:color w:val="auto"/>
          <w:sz w:val="52"/>
          <w:szCs w:val="52"/>
          <w:lang w:val="en-US" w:eastAsia="zh-CN"/>
        </w:rPr>
      </w:pPr>
      <w:r>
        <w:rPr>
          <w:rFonts w:hint="eastAsia" w:ascii="宋体" w:hAnsi="宋体" w:eastAsia="宋体" w:cs="宋体"/>
          <w:b/>
          <w:bCs/>
          <w:color w:val="auto"/>
          <w:sz w:val="52"/>
          <w:szCs w:val="52"/>
          <w:lang w:val="en-US" w:eastAsia="zh-CN"/>
        </w:rPr>
        <w:t>禹州市花石镇人民政府2026年禹州市花石镇王桥村中药材烘干贮存项目</w:t>
      </w:r>
    </w:p>
    <w:p w14:paraId="7ADD4B59">
      <w:pPr>
        <w:pStyle w:val="24"/>
        <w:ind w:left="0" w:leftChars="0" w:firstLine="0" w:firstLineChars="0"/>
        <w:rPr>
          <w:rFonts w:hint="eastAsia" w:ascii="宋体" w:hAnsi="宋体" w:eastAsia="宋体" w:cs="宋体"/>
          <w:b/>
          <w:bCs/>
          <w:color w:val="auto"/>
          <w:sz w:val="36"/>
          <w:szCs w:val="36"/>
        </w:rPr>
      </w:pPr>
    </w:p>
    <w:p w14:paraId="1BFFFD8B">
      <w:pPr>
        <w:pStyle w:val="15"/>
        <w:ind w:left="0" w:leftChars="0"/>
        <w:rPr>
          <w:rFonts w:hint="eastAsia" w:ascii="宋体" w:hAnsi="宋体" w:eastAsia="宋体" w:cs="宋体"/>
          <w:color w:val="auto"/>
        </w:rPr>
      </w:pPr>
    </w:p>
    <w:p w14:paraId="310226CA">
      <w:pPr>
        <w:rPr>
          <w:rFonts w:hint="eastAsia" w:ascii="宋体" w:hAnsi="宋体" w:eastAsia="宋体" w:cs="宋体"/>
          <w:color w:val="auto"/>
        </w:rPr>
      </w:pPr>
    </w:p>
    <w:p w14:paraId="2CD659A8">
      <w:pPr>
        <w:pStyle w:val="15"/>
        <w:ind w:left="0" w:leftChars="0"/>
        <w:rPr>
          <w:rFonts w:hint="eastAsia" w:ascii="宋体" w:hAnsi="宋体" w:eastAsia="宋体" w:cs="宋体"/>
          <w:color w:val="auto"/>
        </w:rPr>
      </w:pPr>
    </w:p>
    <w:p w14:paraId="48045633">
      <w:pPr>
        <w:rPr>
          <w:rFonts w:hint="eastAsia" w:ascii="宋体" w:hAnsi="宋体" w:eastAsia="宋体" w:cs="宋体"/>
          <w:bCs/>
          <w:color w:val="auto"/>
          <w:w w:val="90"/>
          <w:sz w:val="72"/>
          <w:szCs w:val="72"/>
        </w:rPr>
      </w:pPr>
    </w:p>
    <w:p w14:paraId="5EEE8D4C">
      <w:pPr>
        <w:rPr>
          <w:rFonts w:hint="eastAsia" w:ascii="宋体" w:hAnsi="宋体" w:eastAsia="宋体" w:cs="宋体"/>
          <w:bCs/>
          <w:color w:val="auto"/>
          <w:w w:val="90"/>
          <w:sz w:val="72"/>
          <w:szCs w:val="72"/>
        </w:rPr>
      </w:pPr>
    </w:p>
    <w:p w14:paraId="0F3E8AA3">
      <w:pPr>
        <w:jc w:val="center"/>
        <w:rPr>
          <w:rFonts w:hint="eastAsia" w:ascii="宋体" w:hAnsi="宋体" w:eastAsia="宋体" w:cs="宋体"/>
          <w:bCs/>
          <w:color w:val="auto"/>
          <w:w w:val="90"/>
          <w:sz w:val="72"/>
          <w:szCs w:val="72"/>
        </w:rPr>
      </w:pPr>
      <w:r>
        <w:rPr>
          <w:rFonts w:hint="eastAsia" w:ascii="宋体" w:hAnsi="宋体" w:eastAsia="宋体" w:cs="宋体"/>
          <w:bCs/>
          <w:color w:val="auto"/>
          <w:w w:val="90"/>
          <w:sz w:val="72"/>
          <w:szCs w:val="72"/>
        </w:rPr>
        <w:t>竞争性谈判文件</w:t>
      </w:r>
    </w:p>
    <w:p w14:paraId="14B07F98">
      <w:pPr>
        <w:rPr>
          <w:rFonts w:hint="eastAsia" w:ascii="宋体" w:hAnsi="宋体" w:eastAsia="宋体" w:cs="宋体"/>
          <w:color w:val="auto"/>
        </w:rPr>
      </w:pPr>
    </w:p>
    <w:p w14:paraId="38DC2BC3">
      <w:pPr>
        <w:jc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（第二标段）</w:t>
      </w:r>
    </w:p>
    <w:p w14:paraId="513D1BA8">
      <w:pPr>
        <w:pStyle w:val="10"/>
        <w:rPr>
          <w:rFonts w:hint="eastAsia" w:ascii="宋体" w:hAnsi="宋体" w:eastAsia="宋体" w:cs="宋体"/>
          <w:color w:val="auto"/>
        </w:rPr>
      </w:pPr>
    </w:p>
    <w:p w14:paraId="5E148CB2">
      <w:pPr>
        <w:rPr>
          <w:rFonts w:hint="eastAsia" w:ascii="宋体" w:hAnsi="宋体" w:eastAsia="宋体" w:cs="宋体"/>
          <w:color w:val="auto"/>
        </w:rPr>
      </w:pPr>
    </w:p>
    <w:p w14:paraId="3E7D0135">
      <w:pPr>
        <w:rPr>
          <w:rFonts w:hint="eastAsia" w:ascii="宋体" w:hAnsi="宋体" w:eastAsia="宋体" w:cs="宋体"/>
          <w:color w:val="auto"/>
        </w:rPr>
      </w:pPr>
    </w:p>
    <w:p w14:paraId="628D9719">
      <w:pPr>
        <w:pStyle w:val="60"/>
        <w:ind w:firstLine="0" w:firstLineChars="0"/>
        <w:rPr>
          <w:rFonts w:hint="eastAsia" w:ascii="宋体" w:hAnsi="宋体" w:eastAsia="宋体" w:cs="宋体"/>
          <w:color w:val="auto"/>
        </w:rPr>
      </w:pPr>
    </w:p>
    <w:p w14:paraId="46B21DDD">
      <w:pPr>
        <w:pStyle w:val="60"/>
        <w:ind w:firstLine="0" w:firstLineChars="0"/>
        <w:rPr>
          <w:rFonts w:hint="eastAsia" w:ascii="宋体" w:hAnsi="宋体" w:eastAsia="宋体" w:cs="宋体"/>
          <w:color w:val="auto"/>
        </w:rPr>
      </w:pPr>
    </w:p>
    <w:p w14:paraId="3F26C573">
      <w:pPr>
        <w:pStyle w:val="60"/>
        <w:ind w:firstLine="0" w:firstLineChars="0"/>
        <w:rPr>
          <w:rFonts w:hint="eastAsia" w:ascii="宋体" w:hAnsi="宋体" w:eastAsia="宋体" w:cs="宋体"/>
          <w:color w:val="auto"/>
        </w:rPr>
      </w:pPr>
    </w:p>
    <w:p w14:paraId="64E1083D">
      <w:pPr>
        <w:pStyle w:val="60"/>
        <w:ind w:firstLine="0" w:firstLineChars="0"/>
        <w:rPr>
          <w:rFonts w:hint="eastAsia" w:ascii="宋体" w:hAnsi="宋体" w:eastAsia="宋体" w:cs="宋体"/>
          <w:color w:val="auto"/>
        </w:rPr>
      </w:pPr>
    </w:p>
    <w:p w14:paraId="491759AB">
      <w:pPr>
        <w:rPr>
          <w:rFonts w:hint="eastAsia" w:ascii="宋体" w:hAnsi="宋体" w:eastAsia="宋体" w:cs="宋体"/>
          <w:color w:val="auto"/>
        </w:rPr>
      </w:pPr>
    </w:p>
    <w:p w14:paraId="68A9E5BA">
      <w:pPr>
        <w:spacing w:line="600" w:lineRule="exact"/>
        <w:ind w:firstLine="1066" w:firstLineChars="295"/>
        <w:rPr>
          <w:rFonts w:hint="default" w:ascii="宋体" w:hAnsi="宋体" w:eastAsia="宋体" w:cs="宋体"/>
          <w:b/>
          <w:bCs/>
          <w:color w:val="auto"/>
          <w:sz w:val="36"/>
          <w:szCs w:val="36"/>
          <w:lang w:val="en-US" w:eastAsia="zh-CN"/>
        </w:rPr>
      </w:pPr>
      <w:r>
        <w:rPr>
          <w:rFonts w:hint="eastAsia" w:ascii="宋体" w:hAnsi="宋体" w:eastAsia="宋体" w:cs="宋体"/>
          <w:b/>
          <w:bCs/>
          <w:color w:val="auto"/>
          <w:sz w:val="36"/>
          <w:szCs w:val="36"/>
        </w:rPr>
        <w:t>采购编号：</w:t>
      </w:r>
      <w:bookmarkStart w:id="0" w:name="_Hlk82421398"/>
      <w:r>
        <w:rPr>
          <w:rFonts w:hint="eastAsia" w:ascii="宋体" w:hAnsi="宋体" w:eastAsia="宋体" w:cs="宋体"/>
          <w:b/>
          <w:bCs/>
          <w:color w:val="auto"/>
          <w:sz w:val="36"/>
          <w:szCs w:val="36"/>
          <w:highlight w:val="none"/>
          <w:u w:val="none"/>
          <w:lang w:val="en-US" w:eastAsia="zh-CN"/>
        </w:rPr>
        <w:t>YZCG-DLT2026062</w:t>
      </w:r>
    </w:p>
    <w:bookmarkEnd w:id="0"/>
    <w:p w14:paraId="433D3C2A">
      <w:pPr>
        <w:ind w:firstLine="1084" w:firstLineChars="300"/>
        <w:rPr>
          <w:rFonts w:hint="eastAsia" w:ascii="宋体" w:hAnsi="宋体" w:eastAsia="宋体" w:cs="宋体"/>
          <w:b/>
          <w:bCs/>
          <w:color w:val="auto"/>
          <w:sz w:val="36"/>
          <w:szCs w:val="36"/>
          <w:lang w:eastAsia="zh-CN"/>
        </w:rPr>
      </w:pPr>
      <w:r>
        <w:rPr>
          <w:rFonts w:hint="eastAsia" w:ascii="宋体" w:hAnsi="宋体" w:eastAsia="宋体" w:cs="宋体"/>
          <w:b/>
          <w:bCs/>
          <w:color w:val="auto"/>
          <w:sz w:val="36"/>
          <w:szCs w:val="36"/>
        </w:rPr>
        <w:t>采购单位：</w:t>
      </w:r>
      <w:r>
        <w:rPr>
          <w:rFonts w:hint="eastAsia" w:ascii="宋体" w:hAnsi="宋体" w:eastAsia="宋体" w:cs="宋体"/>
          <w:b/>
          <w:bCs/>
          <w:color w:val="000000"/>
          <w:spacing w:val="6"/>
          <w:kern w:val="0"/>
          <w:sz w:val="35"/>
          <w:szCs w:val="35"/>
        </w:rPr>
        <w:t>禹州市花石镇人民政府</w:t>
      </w:r>
    </w:p>
    <w:p w14:paraId="4089F4E5">
      <w:pPr>
        <w:ind w:firstLine="1084" w:firstLineChars="300"/>
        <w:rPr>
          <w:rFonts w:hint="eastAsia" w:ascii="宋体" w:hAnsi="宋体" w:eastAsia="宋体" w:cs="宋体"/>
          <w:b/>
          <w:bCs/>
          <w:color w:val="auto"/>
          <w:sz w:val="36"/>
          <w:szCs w:val="36"/>
        </w:rPr>
      </w:pPr>
      <w:r>
        <w:rPr>
          <w:rFonts w:hint="eastAsia" w:ascii="宋体" w:hAnsi="宋体" w:eastAsia="宋体" w:cs="宋体"/>
          <w:b/>
          <w:bCs/>
          <w:color w:val="auto"/>
          <w:sz w:val="36"/>
          <w:szCs w:val="36"/>
        </w:rPr>
        <w:t>代理机构：</w:t>
      </w:r>
      <w:r>
        <w:rPr>
          <w:rFonts w:hint="eastAsia" w:ascii="宋体" w:hAnsi="宋体" w:eastAsia="宋体" w:cs="宋体"/>
          <w:b/>
          <w:bCs/>
          <w:color w:val="000000"/>
          <w:spacing w:val="7"/>
          <w:kern w:val="0"/>
          <w:sz w:val="35"/>
          <w:szCs w:val="35"/>
        </w:rPr>
        <w:t>北京中兴恒工程咨询有限公司</w:t>
      </w:r>
    </w:p>
    <w:p w14:paraId="40F409C2">
      <w:pPr>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二〇二</w:t>
      </w:r>
      <w:r>
        <w:rPr>
          <w:rFonts w:hint="eastAsia" w:ascii="宋体" w:hAnsi="宋体" w:eastAsia="宋体" w:cs="宋体"/>
          <w:b/>
          <w:bCs/>
          <w:color w:val="auto"/>
          <w:sz w:val="36"/>
          <w:szCs w:val="36"/>
          <w:lang w:val="en-US" w:eastAsia="zh-CN"/>
        </w:rPr>
        <w:t>六</w:t>
      </w:r>
      <w:r>
        <w:rPr>
          <w:rFonts w:hint="eastAsia" w:ascii="宋体" w:hAnsi="宋体" w:eastAsia="宋体" w:cs="宋体"/>
          <w:b/>
          <w:bCs/>
          <w:color w:val="auto"/>
          <w:sz w:val="36"/>
          <w:szCs w:val="36"/>
        </w:rPr>
        <w:t>年</w:t>
      </w:r>
      <w:r>
        <w:rPr>
          <w:rFonts w:hint="eastAsia" w:ascii="宋体" w:hAnsi="宋体" w:eastAsia="宋体" w:cs="宋体"/>
          <w:b/>
          <w:bCs/>
          <w:color w:val="auto"/>
          <w:sz w:val="36"/>
          <w:szCs w:val="36"/>
          <w:lang w:eastAsia="zh-CN"/>
        </w:rPr>
        <w:t>七</w:t>
      </w:r>
      <w:r>
        <w:rPr>
          <w:rFonts w:hint="eastAsia" w:ascii="宋体" w:hAnsi="宋体" w:eastAsia="宋体" w:cs="宋体"/>
          <w:b/>
          <w:bCs/>
          <w:color w:val="auto"/>
          <w:sz w:val="36"/>
          <w:szCs w:val="36"/>
        </w:rPr>
        <w:t>月</w:t>
      </w:r>
    </w:p>
    <w:p w14:paraId="3FF8DB7A">
      <w:pPr>
        <w:autoSpaceDE w:val="0"/>
        <w:autoSpaceDN w:val="0"/>
        <w:adjustRightInd w:val="0"/>
        <w:spacing w:line="700" w:lineRule="exact"/>
        <w:jc w:val="center"/>
        <w:rPr>
          <w:rFonts w:hint="eastAsia" w:ascii="宋体" w:hAnsi="宋体" w:eastAsia="宋体" w:cs="宋体"/>
          <w:b/>
          <w:bCs/>
          <w:color w:val="auto"/>
          <w:sz w:val="44"/>
          <w:szCs w:val="44"/>
          <w:lang w:val="zh-CN"/>
        </w:rPr>
      </w:pPr>
    </w:p>
    <w:p w14:paraId="49BFD04C">
      <w:pPr>
        <w:autoSpaceDE w:val="0"/>
        <w:autoSpaceDN w:val="0"/>
        <w:adjustRightInd w:val="0"/>
        <w:spacing w:line="700" w:lineRule="exact"/>
        <w:jc w:val="center"/>
        <w:rPr>
          <w:rFonts w:hint="eastAsia" w:ascii="宋体" w:hAnsi="宋体" w:eastAsia="宋体" w:cs="宋体"/>
          <w:b/>
          <w:bCs/>
          <w:color w:val="auto"/>
          <w:sz w:val="44"/>
          <w:szCs w:val="44"/>
          <w:lang w:val="zh-CN"/>
        </w:rPr>
      </w:pPr>
    </w:p>
    <w:p w14:paraId="47DC71AF">
      <w:pPr>
        <w:autoSpaceDE w:val="0"/>
        <w:autoSpaceDN w:val="0"/>
        <w:adjustRightInd w:val="0"/>
        <w:spacing w:line="700" w:lineRule="exact"/>
        <w:jc w:val="center"/>
        <w:rPr>
          <w:rFonts w:hint="eastAsia" w:ascii="宋体" w:hAnsi="宋体" w:eastAsia="宋体" w:cs="宋体"/>
          <w:b/>
          <w:bCs/>
          <w:color w:val="auto"/>
          <w:sz w:val="44"/>
          <w:szCs w:val="44"/>
          <w:lang w:val="zh-CN"/>
        </w:rPr>
      </w:pPr>
    </w:p>
    <w:p w14:paraId="570357D5">
      <w:pPr>
        <w:autoSpaceDE w:val="0"/>
        <w:autoSpaceDN w:val="0"/>
        <w:adjustRightInd w:val="0"/>
        <w:spacing w:line="700" w:lineRule="exact"/>
        <w:jc w:val="center"/>
        <w:rPr>
          <w:rFonts w:hint="eastAsia" w:ascii="宋体" w:hAnsi="宋体" w:eastAsia="宋体" w:cs="宋体"/>
          <w:b/>
          <w:bCs/>
          <w:color w:val="auto"/>
          <w:sz w:val="44"/>
          <w:szCs w:val="44"/>
          <w:lang w:val="zh-CN"/>
        </w:rPr>
      </w:pPr>
    </w:p>
    <w:p w14:paraId="78C76782">
      <w:pPr>
        <w:autoSpaceDE w:val="0"/>
        <w:autoSpaceDN w:val="0"/>
        <w:adjustRightInd w:val="0"/>
        <w:spacing w:line="700" w:lineRule="exact"/>
        <w:jc w:val="center"/>
        <w:rPr>
          <w:rFonts w:hint="eastAsia" w:ascii="宋体" w:hAnsi="宋体" w:eastAsia="宋体" w:cs="宋体"/>
          <w:b/>
          <w:bCs/>
          <w:color w:val="auto"/>
          <w:sz w:val="44"/>
          <w:szCs w:val="44"/>
          <w:lang w:val="zh-CN"/>
        </w:rPr>
      </w:pPr>
      <w:r>
        <w:rPr>
          <w:rFonts w:hint="eastAsia" w:ascii="宋体" w:hAnsi="宋体" w:eastAsia="宋体" w:cs="宋体"/>
          <w:b/>
          <w:bCs/>
          <w:color w:val="auto"/>
          <w:sz w:val="44"/>
          <w:szCs w:val="44"/>
          <w:lang w:val="zh-CN"/>
        </w:rPr>
        <w:t>目    录</w:t>
      </w:r>
    </w:p>
    <w:p w14:paraId="545D95E1">
      <w:pPr>
        <w:autoSpaceDE w:val="0"/>
        <w:autoSpaceDN w:val="0"/>
        <w:adjustRightInd w:val="0"/>
        <w:spacing w:line="700" w:lineRule="exact"/>
        <w:ind w:firstLine="551"/>
        <w:rPr>
          <w:rFonts w:hint="eastAsia" w:ascii="宋体" w:hAnsi="宋体" w:eastAsia="宋体" w:cs="宋体"/>
          <w:b/>
          <w:bCs/>
          <w:color w:val="auto"/>
          <w:sz w:val="32"/>
          <w:szCs w:val="32"/>
          <w:lang w:val="zh-CN"/>
        </w:rPr>
      </w:pPr>
    </w:p>
    <w:p w14:paraId="564795E1">
      <w:pPr>
        <w:autoSpaceDE w:val="0"/>
        <w:autoSpaceDN w:val="0"/>
        <w:adjustRightInd w:val="0"/>
        <w:spacing w:line="700" w:lineRule="exact"/>
        <w:ind w:firstLine="551"/>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第一章 谈判邀请</w:t>
      </w:r>
    </w:p>
    <w:p w14:paraId="556BE23E">
      <w:pPr>
        <w:autoSpaceDE w:val="0"/>
        <w:autoSpaceDN w:val="0"/>
        <w:adjustRightInd w:val="0"/>
        <w:spacing w:line="700" w:lineRule="exact"/>
        <w:ind w:firstLine="551"/>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第二章 采购需求</w:t>
      </w:r>
    </w:p>
    <w:p w14:paraId="3F37B2E9">
      <w:pPr>
        <w:autoSpaceDE w:val="0"/>
        <w:autoSpaceDN w:val="0"/>
        <w:adjustRightInd w:val="0"/>
        <w:spacing w:line="700" w:lineRule="exact"/>
        <w:ind w:firstLine="560"/>
        <w:rPr>
          <w:rFonts w:hint="eastAsia" w:ascii="宋体" w:hAnsi="宋体" w:eastAsia="宋体" w:cs="宋体"/>
          <w:b/>
          <w:color w:val="auto"/>
          <w:kern w:val="0"/>
          <w:sz w:val="32"/>
          <w:szCs w:val="32"/>
        </w:rPr>
      </w:pPr>
      <w:r>
        <w:rPr>
          <w:rFonts w:hint="eastAsia" w:ascii="宋体" w:hAnsi="宋体" w:eastAsia="宋体" w:cs="宋体"/>
          <w:b/>
          <w:bCs/>
          <w:color w:val="auto"/>
          <w:sz w:val="32"/>
          <w:szCs w:val="32"/>
          <w:lang w:val="zh-CN"/>
        </w:rPr>
        <w:t xml:space="preserve">第三章 </w:t>
      </w:r>
      <w:r>
        <w:rPr>
          <w:rFonts w:hint="eastAsia" w:ascii="宋体" w:hAnsi="宋体" w:eastAsia="宋体" w:cs="宋体"/>
          <w:b/>
          <w:color w:val="auto"/>
          <w:kern w:val="0"/>
          <w:sz w:val="32"/>
          <w:szCs w:val="32"/>
        </w:rPr>
        <w:t>供应商须知前附表</w:t>
      </w:r>
    </w:p>
    <w:p w14:paraId="3A99E278">
      <w:pPr>
        <w:autoSpaceDE w:val="0"/>
        <w:autoSpaceDN w:val="0"/>
        <w:adjustRightInd w:val="0"/>
        <w:spacing w:line="700" w:lineRule="exact"/>
        <w:ind w:firstLine="560"/>
        <w:rPr>
          <w:rFonts w:hint="eastAsia" w:ascii="宋体" w:hAnsi="宋体" w:eastAsia="宋体" w:cs="宋体"/>
          <w:b/>
          <w:color w:val="auto"/>
          <w:kern w:val="0"/>
          <w:sz w:val="32"/>
          <w:szCs w:val="32"/>
        </w:rPr>
      </w:pPr>
      <w:r>
        <w:rPr>
          <w:rFonts w:hint="eastAsia" w:ascii="宋体" w:hAnsi="宋体" w:eastAsia="宋体" w:cs="宋体"/>
          <w:b/>
          <w:bCs/>
          <w:color w:val="auto"/>
          <w:sz w:val="32"/>
          <w:szCs w:val="32"/>
          <w:lang w:val="zh-CN"/>
        </w:rPr>
        <w:t xml:space="preserve">第四章 </w:t>
      </w:r>
      <w:r>
        <w:rPr>
          <w:rFonts w:hint="eastAsia" w:ascii="宋体" w:hAnsi="宋体" w:eastAsia="宋体" w:cs="宋体"/>
          <w:b/>
          <w:color w:val="auto"/>
          <w:kern w:val="0"/>
          <w:sz w:val="32"/>
          <w:szCs w:val="32"/>
        </w:rPr>
        <w:t>供应商须知</w:t>
      </w:r>
    </w:p>
    <w:p w14:paraId="08E46183">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一、概念释义</w:t>
      </w:r>
    </w:p>
    <w:p w14:paraId="39C1E64A">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二、采购文件说明</w:t>
      </w:r>
    </w:p>
    <w:p w14:paraId="32F55937">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三、响应文件的编制</w:t>
      </w:r>
    </w:p>
    <w:p w14:paraId="18069D9E">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四、响应文件的递交</w:t>
      </w:r>
    </w:p>
    <w:p w14:paraId="78D49EF0">
      <w:pPr>
        <w:autoSpaceDE w:val="0"/>
        <w:autoSpaceDN w:val="0"/>
        <w:adjustRightInd w:val="0"/>
        <w:spacing w:line="700" w:lineRule="exact"/>
        <w:ind w:firstLine="560"/>
        <w:rPr>
          <w:rFonts w:hint="eastAsia" w:ascii="宋体" w:hAnsi="宋体" w:eastAsia="宋体" w:cs="宋体"/>
          <w:color w:val="auto"/>
          <w:sz w:val="30"/>
          <w:szCs w:val="30"/>
          <w:lang w:val="zh-CN"/>
        </w:rPr>
      </w:pPr>
      <w:r>
        <w:rPr>
          <w:rFonts w:hint="eastAsia" w:ascii="宋体" w:hAnsi="宋体" w:eastAsia="宋体" w:cs="宋体"/>
          <w:color w:val="auto"/>
          <w:sz w:val="30"/>
          <w:szCs w:val="30"/>
          <w:lang w:val="zh-CN"/>
        </w:rPr>
        <w:t>五、谈判和评审</w:t>
      </w:r>
    </w:p>
    <w:p w14:paraId="2D7ABA8F">
      <w:pPr>
        <w:autoSpaceDE w:val="0"/>
        <w:autoSpaceDN w:val="0"/>
        <w:adjustRightInd w:val="0"/>
        <w:spacing w:line="700" w:lineRule="exact"/>
        <w:ind w:firstLine="551"/>
        <w:rPr>
          <w:rFonts w:hint="eastAsia" w:ascii="宋体" w:hAnsi="宋体" w:eastAsia="宋体" w:cs="宋体"/>
          <w:b/>
          <w:bCs/>
          <w:color w:val="auto"/>
          <w:sz w:val="30"/>
          <w:szCs w:val="30"/>
          <w:lang w:val="zh-CN"/>
        </w:rPr>
      </w:pPr>
      <w:r>
        <w:rPr>
          <w:rFonts w:hint="eastAsia" w:ascii="宋体" w:hAnsi="宋体" w:eastAsia="宋体" w:cs="宋体"/>
          <w:color w:val="auto"/>
          <w:sz w:val="30"/>
          <w:szCs w:val="30"/>
          <w:lang w:val="zh-CN"/>
        </w:rPr>
        <w:t>六、确认成交供应商和授予合同</w:t>
      </w:r>
    </w:p>
    <w:p w14:paraId="0431B0CB">
      <w:pPr>
        <w:autoSpaceDE w:val="0"/>
        <w:autoSpaceDN w:val="0"/>
        <w:adjustRightInd w:val="0"/>
        <w:spacing w:line="700" w:lineRule="exact"/>
        <w:ind w:firstLine="551"/>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 xml:space="preserve">第五章 </w:t>
      </w:r>
      <w:r>
        <w:rPr>
          <w:rFonts w:hint="eastAsia" w:ascii="宋体" w:hAnsi="宋体" w:eastAsia="宋体" w:cs="宋体"/>
          <w:b/>
          <w:color w:val="auto"/>
          <w:kern w:val="0"/>
          <w:sz w:val="32"/>
          <w:szCs w:val="32"/>
        </w:rPr>
        <w:t>政府采购政策功能</w:t>
      </w:r>
    </w:p>
    <w:p w14:paraId="61CB1D12">
      <w:pPr>
        <w:autoSpaceDE w:val="0"/>
        <w:autoSpaceDN w:val="0"/>
        <w:adjustRightInd w:val="0"/>
        <w:spacing w:line="700" w:lineRule="exact"/>
        <w:ind w:firstLine="551"/>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 xml:space="preserve">第六章 </w:t>
      </w:r>
      <w:r>
        <w:rPr>
          <w:rFonts w:hint="eastAsia" w:ascii="宋体" w:hAnsi="宋体" w:eastAsia="宋体" w:cs="宋体"/>
          <w:b/>
          <w:color w:val="auto"/>
          <w:kern w:val="0"/>
          <w:sz w:val="32"/>
          <w:szCs w:val="32"/>
        </w:rPr>
        <w:t>对响应文件审查与评审</w:t>
      </w:r>
    </w:p>
    <w:p w14:paraId="56A1007C">
      <w:pPr>
        <w:autoSpaceDE w:val="0"/>
        <w:autoSpaceDN w:val="0"/>
        <w:adjustRightInd w:val="0"/>
        <w:spacing w:line="700" w:lineRule="exact"/>
        <w:ind w:firstLine="551"/>
        <w:outlineLvl w:val="0"/>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第七章 拟签订合同文本</w:t>
      </w:r>
    </w:p>
    <w:p w14:paraId="48E0CFEB">
      <w:pPr>
        <w:autoSpaceDE w:val="0"/>
        <w:autoSpaceDN w:val="0"/>
        <w:adjustRightInd w:val="0"/>
        <w:spacing w:line="700" w:lineRule="exact"/>
        <w:ind w:firstLine="551"/>
        <w:rPr>
          <w:rFonts w:hint="eastAsia" w:ascii="宋体" w:hAnsi="宋体" w:eastAsia="宋体" w:cs="宋体"/>
          <w:b/>
          <w:color w:val="auto"/>
          <w:kern w:val="0"/>
          <w:sz w:val="32"/>
          <w:szCs w:val="32"/>
        </w:rPr>
      </w:pPr>
      <w:r>
        <w:rPr>
          <w:rFonts w:hint="eastAsia" w:ascii="宋体" w:hAnsi="宋体" w:eastAsia="宋体" w:cs="宋体"/>
          <w:b/>
          <w:bCs/>
          <w:color w:val="auto"/>
          <w:sz w:val="32"/>
          <w:szCs w:val="32"/>
          <w:lang w:val="zh-CN"/>
        </w:rPr>
        <w:t xml:space="preserve">第八章 </w:t>
      </w:r>
      <w:r>
        <w:rPr>
          <w:rFonts w:hint="eastAsia" w:ascii="宋体" w:hAnsi="宋体" w:eastAsia="宋体" w:cs="宋体"/>
          <w:b/>
          <w:color w:val="auto"/>
          <w:kern w:val="0"/>
          <w:sz w:val="32"/>
          <w:szCs w:val="32"/>
        </w:rPr>
        <w:t>响应文件有关格式</w:t>
      </w:r>
    </w:p>
    <w:p w14:paraId="13DE5F80">
      <w:pPr>
        <w:autoSpaceDE w:val="0"/>
        <w:autoSpaceDN w:val="0"/>
        <w:adjustRightInd w:val="0"/>
        <w:spacing w:line="700" w:lineRule="exact"/>
        <w:ind w:firstLine="551"/>
        <w:rPr>
          <w:rFonts w:hint="eastAsia" w:ascii="宋体" w:hAnsi="宋体" w:eastAsia="宋体" w:cs="宋体"/>
          <w:b/>
          <w:color w:val="auto"/>
          <w:kern w:val="0"/>
          <w:sz w:val="32"/>
          <w:szCs w:val="32"/>
        </w:rPr>
      </w:pPr>
    </w:p>
    <w:p w14:paraId="28F6BE1E">
      <w:pPr>
        <w:widowControl/>
        <w:jc w:val="left"/>
        <w:rPr>
          <w:rFonts w:hint="eastAsia" w:ascii="宋体" w:hAnsi="宋体" w:eastAsia="宋体" w:cs="宋体"/>
          <w:b/>
          <w:color w:val="auto"/>
          <w:sz w:val="36"/>
          <w:szCs w:val="36"/>
          <w:shd w:val="clear" w:color="auto" w:fill="FFFFFF"/>
        </w:rPr>
      </w:pPr>
      <w:r>
        <w:rPr>
          <w:rFonts w:hint="eastAsia" w:ascii="宋体" w:hAnsi="宋体" w:eastAsia="宋体" w:cs="宋体"/>
          <w:b/>
          <w:color w:val="auto"/>
          <w:sz w:val="36"/>
          <w:szCs w:val="36"/>
          <w:shd w:val="clear" w:color="auto" w:fill="FFFFFF"/>
        </w:rPr>
        <w:br w:type="page"/>
      </w:r>
    </w:p>
    <w:p w14:paraId="58E0154A">
      <w:pPr>
        <w:pStyle w:val="58"/>
        <w:numPr>
          <w:ilvl w:val="0"/>
          <w:numId w:val="4"/>
        </w:numPr>
        <w:ind w:firstLineChars="0"/>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谈判邀请</w:t>
      </w:r>
    </w:p>
    <w:p w14:paraId="22D76637">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项目概况</w:t>
      </w:r>
    </w:p>
    <w:p w14:paraId="17B97AA3">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rPr>
      </w:pPr>
      <w:bookmarkStart w:id="1" w:name="OLE_LINK13"/>
      <w:bookmarkStart w:id="2" w:name="OLE_LINK12"/>
      <w:r>
        <w:rPr>
          <w:rFonts w:hint="eastAsia" w:ascii="宋体" w:hAnsi="宋体" w:eastAsia="宋体" w:cs="宋体"/>
          <w:color w:val="auto"/>
          <w:sz w:val="21"/>
          <w:szCs w:val="21"/>
          <w:lang w:val="en-US" w:eastAsia="zh-CN"/>
        </w:rPr>
        <w:t>禹州市花石镇人民政府2026年禹州市花石镇王桥村中药材烘干贮存项目</w:t>
      </w:r>
      <w:r>
        <w:rPr>
          <w:rFonts w:hint="eastAsia" w:ascii="宋体" w:hAnsi="宋体" w:eastAsia="宋体" w:cs="宋体"/>
          <w:color w:val="auto"/>
          <w:sz w:val="21"/>
          <w:szCs w:val="21"/>
        </w:rPr>
        <w:t>的潜在投标人应在投标截止时间前登录《全国公共资源交易平台（河南省·许昌市）》（</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"https://ggzy.xuchang.gov.cn"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https://ggzy.xuchang.gov.cn</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）自行免费下载获取招标文件，并于 2026 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rPr>
        <w:t xml:space="preserve">日 </w:t>
      </w:r>
      <w:r>
        <w:rPr>
          <w:rFonts w:hint="eastAsia" w:ascii="宋体" w:hAnsi="宋体" w:eastAsia="宋体" w:cs="宋体"/>
          <w:color w:val="auto"/>
          <w:sz w:val="21"/>
          <w:szCs w:val="21"/>
          <w:lang w:eastAsia="zh-CN"/>
        </w:rPr>
        <w:t>10 时 00 分</w:t>
      </w:r>
      <w:r>
        <w:rPr>
          <w:rFonts w:hint="eastAsia" w:ascii="宋体" w:hAnsi="宋体" w:eastAsia="宋体" w:cs="宋体"/>
          <w:color w:val="auto"/>
          <w:sz w:val="21"/>
          <w:szCs w:val="21"/>
        </w:rPr>
        <w:t>分（北京时间）前递交响应文件。</w:t>
      </w:r>
    </w:p>
    <w:bookmarkEnd w:id="1"/>
    <w:bookmarkEnd w:id="2"/>
    <w:p w14:paraId="298969AF">
      <w:pPr>
        <w:keepNext w:val="0"/>
        <w:keepLines w:val="0"/>
        <w:pageBreakBefore w:val="0"/>
        <w:widowControl w:val="0"/>
        <w:tabs>
          <w:tab w:val="left" w:pos="7095"/>
        </w:tabs>
        <w:kinsoku/>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一、项目基本情况</w:t>
      </w:r>
    </w:p>
    <w:p w14:paraId="0397B8FB">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 项目编号：</w:t>
      </w:r>
      <w:r>
        <w:rPr>
          <w:rFonts w:hint="eastAsia" w:ascii="宋体" w:hAnsi="宋体" w:eastAsia="宋体" w:cs="宋体"/>
          <w:color w:val="auto"/>
          <w:sz w:val="21"/>
          <w:szCs w:val="21"/>
          <w:highlight w:val="none"/>
          <w:lang w:val="en-US" w:eastAsia="zh-CN"/>
        </w:rPr>
        <w:t>YZCG-DLT2026062</w:t>
      </w:r>
    </w:p>
    <w:p w14:paraId="28E3ADEF">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b w:val="0"/>
          <w:bCs w:val="0"/>
          <w:color w:val="auto"/>
          <w:sz w:val="21"/>
          <w:szCs w:val="21"/>
        </w:rPr>
      </w:pPr>
      <w:r>
        <w:rPr>
          <w:rFonts w:hint="eastAsia" w:ascii="宋体" w:hAnsi="宋体" w:eastAsia="宋体" w:cs="宋体"/>
          <w:color w:val="auto"/>
          <w:sz w:val="21"/>
          <w:szCs w:val="21"/>
        </w:rPr>
        <w:t>2. 项目名称：</w:t>
      </w:r>
      <w:r>
        <w:rPr>
          <w:rFonts w:hint="eastAsia" w:ascii="宋体" w:hAnsi="宋体" w:eastAsia="宋体" w:cs="宋体"/>
          <w:color w:val="auto"/>
          <w:sz w:val="21"/>
          <w:szCs w:val="21"/>
          <w:lang w:val="zh-CN"/>
        </w:rPr>
        <w:t>禹州市花石镇人民政府2026年禹州市花石镇王桥村中药材烘干贮存项目</w:t>
      </w:r>
    </w:p>
    <w:p w14:paraId="7658AEAB">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 采购方式：</w:t>
      </w:r>
      <w:bookmarkStart w:id="3" w:name="OLE_LINK76"/>
      <w:bookmarkStart w:id="4" w:name="OLE_LINK94"/>
      <w:bookmarkStart w:id="5" w:name="OLE_LINK69"/>
      <w:r>
        <w:rPr>
          <w:rFonts w:hint="eastAsia" w:ascii="宋体" w:hAnsi="宋体" w:eastAsia="宋体" w:cs="宋体"/>
          <w:color w:val="auto"/>
          <w:sz w:val="21"/>
          <w:szCs w:val="21"/>
        </w:rPr>
        <w:t>竞争性谈判</w:t>
      </w:r>
      <w:bookmarkEnd w:id="3"/>
      <w:bookmarkEnd w:id="4"/>
      <w:bookmarkEnd w:id="5"/>
    </w:p>
    <w:p w14:paraId="0E5779B8">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 预算金额：</w:t>
      </w:r>
      <w:r>
        <w:rPr>
          <w:rFonts w:hint="eastAsia" w:ascii="宋体" w:hAnsi="宋体" w:eastAsia="宋体" w:cs="宋体"/>
          <w:spacing w:val="5"/>
          <w:sz w:val="20"/>
          <w:szCs w:val="20"/>
          <w:lang w:val="en-US" w:eastAsia="zh-CN"/>
        </w:rPr>
        <w:t>2884394.70</w:t>
      </w:r>
      <w:r>
        <w:rPr>
          <w:rFonts w:hint="eastAsia" w:ascii="宋体" w:hAnsi="宋体" w:eastAsia="宋体" w:cs="宋体"/>
          <w:color w:val="auto"/>
          <w:sz w:val="21"/>
          <w:szCs w:val="21"/>
        </w:rPr>
        <w:t>元</w:t>
      </w:r>
    </w:p>
    <w:p w14:paraId="7E3474C4">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最高限价：</w:t>
      </w:r>
      <w:r>
        <w:rPr>
          <w:rFonts w:hint="eastAsia" w:ascii="宋体" w:hAnsi="宋体" w:eastAsia="宋体" w:cs="宋体"/>
          <w:spacing w:val="5"/>
          <w:sz w:val="20"/>
          <w:szCs w:val="20"/>
          <w:lang w:val="en-US" w:eastAsia="zh-CN"/>
        </w:rPr>
        <w:t>2884394.70</w:t>
      </w:r>
      <w:r>
        <w:rPr>
          <w:rFonts w:hint="eastAsia" w:ascii="宋体" w:hAnsi="宋体" w:eastAsia="宋体" w:cs="宋体"/>
          <w:color w:val="auto"/>
          <w:sz w:val="21"/>
          <w:szCs w:val="21"/>
        </w:rPr>
        <w:t xml:space="preserve">元 </w:t>
      </w:r>
    </w:p>
    <w:tbl>
      <w:tblPr>
        <w:tblStyle w:val="101"/>
        <w:tblW w:w="91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4"/>
        <w:gridCol w:w="2167"/>
        <w:gridCol w:w="1372"/>
        <w:gridCol w:w="1270"/>
        <w:gridCol w:w="1515"/>
        <w:gridCol w:w="1106"/>
        <w:gridCol w:w="1286"/>
      </w:tblGrid>
      <w:tr w14:paraId="02F92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434" w:type="dxa"/>
            <w:textDirection w:val="tbRlV"/>
            <w:vAlign w:val="top"/>
          </w:tcPr>
          <w:p w14:paraId="282FA71F">
            <w:pPr>
              <w:pStyle w:val="100"/>
              <w:spacing w:before="119" w:line="218" w:lineRule="auto"/>
              <w:ind w:left="213"/>
            </w:pPr>
            <w:r>
              <w:rPr>
                <w:spacing w:val="6"/>
              </w:rPr>
              <w:t>序 号</w:t>
            </w:r>
          </w:p>
        </w:tc>
        <w:tc>
          <w:tcPr>
            <w:tcW w:w="2167" w:type="dxa"/>
            <w:vAlign w:val="top"/>
          </w:tcPr>
          <w:p w14:paraId="74BAAEA5">
            <w:pPr>
              <w:spacing w:line="302" w:lineRule="auto"/>
              <w:rPr>
                <w:rFonts w:ascii="Arial"/>
                <w:sz w:val="21"/>
              </w:rPr>
            </w:pPr>
          </w:p>
          <w:p w14:paraId="34AB68C0">
            <w:pPr>
              <w:pStyle w:val="100"/>
              <w:spacing w:before="65" w:line="229" w:lineRule="auto"/>
              <w:ind w:left="687"/>
            </w:pPr>
            <w:r>
              <w:rPr>
                <w:spacing w:val="4"/>
              </w:rPr>
              <w:t>包号</w:t>
            </w:r>
          </w:p>
        </w:tc>
        <w:tc>
          <w:tcPr>
            <w:tcW w:w="1372" w:type="dxa"/>
            <w:vAlign w:val="center"/>
          </w:tcPr>
          <w:p w14:paraId="10E3185F">
            <w:pPr>
              <w:pStyle w:val="100"/>
              <w:tabs>
                <w:tab w:val="left" w:pos="414"/>
              </w:tabs>
              <w:spacing w:before="65" w:line="230" w:lineRule="auto"/>
              <w:jc w:val="center"/>
            </w:pPr>
            <w:r>
              <w:rPr>
                <w:spacing w:val="6"/>
              </w:rPr>
              <w:t>包名称</w:t>
            </w:r>
          </w:p>
        </w:tc>
        <w:tc>
          <w:tcPr>
            <w:tcW w:w="1270" w:type="dxa"/>
            <w:vAlign w:val="top"/>
          </w:tcPr>
          <w:p w14:paraId="442D4BDB">
            <w:pPr>
              <w:spacing w:line="302" w:lineRule="auto"/>
              <w:rPr>
                <w:rFonts w:ascii="Arial"/>
                <w:sz w:val="21"/>
              </w:rPr>
            </w:pPr>
          </w:p>
          <w:p w14:paraId="1BB145E6">
            <w:pPr>
              <w:pStyle w:val="100"/>
              <w:spacing w:before="65" w:line="228" w:lineRule="auto"/>
              <w:ind w:right="12"/>
              <w:jc w:val="right"/>
            </w:pPr>
            <w:r>
              <w:rPr>
                <w:spacing w:val="-10"/>
              </w:rPr>
              <w:t>包预算（元）</w:t>
            </w:r>
          </w:p>
        </w:tc>
        <w:tc>
          <w:tcPr>
            <w:tcW w:w="1515" w:type="dxa"/>
            <w:vAlign w:val="top"/>
          </w:tcPr>
          <w:p w14:paraId="5E2595B6">
            <w:pPr>
              <w:pStyle w:val="100"/>
              <w:spacing w:before="213" w:line="226" w:lineRule="auto"/>
              <w:ind w:left="239"/>
            </w:pPr>
            <w:r>
              <w:rPr>
                <w:spacing w:val="8"/>
              </w:rPr>
              <w:t>包最高限价</w:t>
            </w:r>
          </w:p>
          <w:p w14:paraId="7FC15620">
            <w:pPr>
              <w:pStyle w:val="100"/>
              <w:spacing w:before="67" w:line="228" w:lineRule="auto"/>
              <w:ind w:left="458"/>
            </w:pPr>
            <w:r>
              <w:rPr>
                <w:spacing w:val="-1"/>
              </w:rPr>
              <w:t>（元）</w:t>
            </w:r>
          </w:p>
        </w:tc>
        <w:tc>
          <w:tcPr>
            <w:tcW w:w="1106" w:type="dxa"/>
            <w:vAlign w:val="top"/>
          </w:tcPr>
          <w:p w14:paraId="355A17CB">
            <w:pPr>
              <w:pStyle w:val="100"/>
              <w:spacing w:before="57" w:line="228" w:lineRule="auto"/>
              <w:ind w:left="143"/>
            </w:pPr>
            <w:r>
              <w:rPr>
                <w:spacing w:val="6"/>
              </w:rPr>
              <w:t>是否专门</w:t>
            </w:r>
          </w:p>
          <w:p w14:paraId="0A3282F9">
            <w:pPr>
              <w:pStyle w:val="100"/>
              <w:spacing w:before="65" w:line="260" w:lineRule="auto"/>
              <w:ind w:left="352" w:right="130" w:hanging="211"/>
            </w:pPr>
            <w:r>
              <w:rPr>
                <w:spacing w:val="7"/>
              </w:rPr>
              <w:t>面向中小</w:t>
            </w:r>
            <w:r>
              <w:rPr>
                <w:spacing w:val="3"/>
              </w:rPr>
              <w:t>企业</w:t>
            </w:r>
          </w:p>
        </w:tc>
        <w:tc>
          <w:tcPr>
            <w:tcW w:w="1286" w:type="dxa"/>
            <w:vAlign w:val="top"/>
          </w:tcPr>
          <w:p w14:paraId="08869BB0">
            <w:pPr>
              <w:pStyle w:val="100"/>
              <w:spacing w:before="214" w:line="289" w:lineRule="auto"/>
              <w:ind w:left="229" w:right="116" w:hanging="106"/>
            </w:pPr>
            <w:r>
              <w:rPr>
                <w:spacing w:val="8"/>
              </w:rPr>
              <w:t>采购预留金</w:t>
            </w:r>
            <w:r>
              <w:rPr>
                <w:spacing w:val="5"/>
              </w:rPr>
              <w:t>额（元）</w:t>
            </w:r>
          </w:p>
        </w:tc>
      </w:tr>
      <w:tr w14:paraId="18D56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434" w:type="dxa"/>
            <w:vAlign w:val="center"/>
          </w:tcPr>
          <w:p w14:paraId="50302F2D">
            <w:pPr>
              <w:spacing w:line="259" w:lineRule="auto"/>
              <w:jc w:val="center"/>
              <w:rPr>
                <w:rFonts w:ascii="Arial"/>
                <w:sz w:val="21"/>
              </w:rPr>
            </w:pPr>
          </w:p>
          <w:p w14:paraId="35FDC6D9">
            <w:pPr>
              <w:pStyle w:val="100"/>
              <w:spacing w:before="65" w:line="270" w:lineRule="exact"/>
              <w:jc w:val="center"/>
            </w:pPr>
            <w:r>
              <w:rPr>
                <w:position w:val="1"/>
              </w:rPr>
              <w:t>1</w:t>
            </w:r>
          </w:p>
        </w:tc>
        <w:tc>
          <w:tcPr>
            <w:tcW w:w="2167" w:type="dxa"/>
            <w:vAlign w:val="center"/>
          </w:tcPr>
          <w:p w14:paraId="2AE6DD1B">
            <w:pPr>
              <w:pStyle w:val="100"/>
              <w:spacing w:before="65" w:line="268" w:lineRule="exact"/>
              <w:jc w:val="center"/>
              <w:rPr>
                <w:rFonts w:hint="default" w:eastAsia="宋体"/>
                <w:lang w:val="en-US" w:eastAsia="zh-CN"/>
              </w:rPr>
            </w:pPr>
            <w:r>
              <w:rPr>
                <w:rFonts w:ascii="宋体" w:hAnsi="宋体" w:eastAsia="宋体" w:cs="宋体"/>
                <w:spacing w:val="7"/>
                <w:sz w:val="20"/>
                <w:szCs w:val="20"/>
                <w:highlight w:val="none"/>
              </w:rPr>
              <w:t>YZCG-DLC20260</w:t>
            </w:r>
            <w:r>
              <w:rPr>
                <w:rFonts w:hint="eastAsia" w:cs="宋体"/>
                <w:spacing w:val="7"/>
                <w:sz w:val="20"/>
                <w:szCs w:val="20"/>
                <w:highlight w:val="none"/>
                <w:lang w:val="en-US" w:eastAsia="zh-CN"/>
              </w:rPr>
              <w:t>62-</w:t>
            </w:r>
            <w:r>
              <w:rPr>
                <w:rFonts w:hint="eastAsia"/>
                <w:spacing w:val="8"/>
                <w:position w:val="1"/>
                <w:highlight w:val="none"/>
                <w:lang w:val="en-US" w:eastAsia="zh-CN"/>
              </w:rPr>
              <w:t>A</w:t>
            </w:r>
          </w:p>
        </w:tc>
        <w:tc>
          <w:tcPr>
            <w:tcW w:w="1372" w:type="dxa"/>
            <w:vAlign w:val="center"/>
          </w:tcPr>
          <w:p w14:paraId="089FBB02">
            <w:pPr>
              <w:pStyle w:val="100"/>
              <w:spacing w:before="65" w:line="228" w:lineRule="auto"/>
              <w:jc w:val="center"/>
              <w:rPr>
                <w:rFonts w:hint="eastAsia" w:eastAsia="宋体"/>
                <w:lang w:val="en-US" w:eastAsia="zh-CN"/>
              </w:rPr>
            </w:pPr>
            <w:r>
              <w:rPr>
                <w:rFonts w:hint="eastAsia"/>
                <w:lang w:val="en-US" w:eastAsia="zh-CN"/>
              </w:rPr>
              <w:t>第一标段</w:t>
            </w:r>
          </w:p>
        </w:tc>
        <w:tc>
          <w:tcPr>
            <w:tcW w:w="1270" w:type="dxa"/>
            <w:vAlign w:val="center"/>
          </w:tcPr>
          <w:p w14:paraId="732A95AF">
            <w:pPr>
              <w:pStyle w:val="100"/>
              <w:spacing w:before="65" w:line="268" w:lineRule="exact"/>
              <w:jc w:val="center"/>
              <w:rPr>
                <w:rFonts w:hint="default" w:eastAsia="宋体"/>
                <w:lang w:val="en-US" w:eastAsia="zh-CN"/>
              </w:rPr>
            </w:pPr>
            <w:r>
              <w:rPr>
                <w:rFonts w:hint="eastAsia"/>
                <w:spacing w:val="3"/>
                <w:position w:val="1"/>
                <w:lang w:val="en-US" w:eastAsia="zh-CN"/>
              </w:rPr>
              <w:t>1831825.24</w:t>
            </w:r>
          </w:p>
        </w:tc>
        <w:tc>
          <w:tcPr>
            <w:tcW w:w="1515" w:type="dxa"/>
            <w:vAlign w:val="center"/>
          </w:tcPr>
          <w:p w14:paraId="3B275DC6">
            <w:pPr>
              <w:pStyle w:val="100"/>
              <w:spacing w:before="65" w:line="268" w:lineRule="exact"/>
              <w:jc w:val="center"/>
              <w:rPr>
                <w:rFonts w:hint="default" w:eastAsia="宋体"/>
                <w:lang w:val="en-US" w:eastAsia="zh-CN"/>
              </w:rPr>
            </w:pPr>
            <w:r>
              <w:rPr>
                <w:rFonts w:hint="eastAsia"/>
                <w:spacing w:val="3"/>
                <w:position w:val="1"/>
                <w:lang w:val="en-US" w:eastAsia="zh-CN"/>
              </w:rPr>
              <w:t>1831825.24</w:t>
            </w:r>
          </w:p>
        </w:tc>
        <w:tc>
          <w:tcPr>
            <w:tcW w:w="1106" w:type="dxa"/>
            <w:vAlign w:val="center"/>
          </w:tcPr>
          <w:p w14:paraId="004C3B7B">
            <w:pPr>
              <w:pStyle w:val="100"/>
              <w:spacing w:before="65" w:line="231" w:lineRule="auto"/>
              <w:jc w:val="center"/>
            </w:pPr>
            <w:r>
              <w:t>是</w:t>
            </w:r>
          </w:p>
        </w:tc>
        <w:tc>
          <w:tcPr>
            <w:tcW w:w="1286" w:type="dxa"/>
            <w:vAlign w:val="center"/>
          </w:tcPr>
          <w:p w14:paraId="6C78BB9C">
            <w:pPr>
              <w:pStyle w:val="100"/>
              <w:spacing w:before="65" w:line="268" w:lineRule="exact"/>
              <w:jc w:val="center"/>
              <w:rPr>
                <w:rFonts w:hint="default" w:eastAsia="宋体"/>
                <w:lang w:val="en-US" w:eastAsia="zh-CN"/>
              </w:rPr>
            </w:pPr>
            <w:r>
              <w:rPr>
                <w:rFonts w:hint="eastAsia"/>
                <w:spacing w:val="3"/>
                <w:position w:val="1"/>
                <w:lang w:val="en-US" w:eastAsia="zh-CN"/>
              </w:rPr>
              <w:t>1831825.24</w:t>
            </w:r>
          </w:p>
        </w:tc>
      </w:tr>
      <w:tr w14:paraId="50012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434" w:type="dxa"/>
            <w:vAlign w:val="center"/>
          </w:tcPr>
          <w:p w14:paraId="08781071">
            <w:pPr>
              <w:pStyle w:val="100"/>
              <w:spacing w:before="65" w:line="270" w:lineRule="exact"/>
              <w:jc w:val="center"/>
              <w:rPr>
                <w:rFonts w:hint="eastAsia" w:eastAsia="宋体"/>
                <w:position w:val="1"/>
                <w:lang w:val="en-US" w:eastAsia="zh-CN"/>
              </w:rPr>
            </w:pPr>
            <w:r>
              <w:rPr>
                <w:rFonts w:hint="eastAsia"/>
                <w:position w:val="1"/>
                <w:lang w:val="en-US" w:eastAsia="zh-CN"/>
              </w:rPr>
              <w:t>2</w:t>
            </w:r>
          </w:p>
        </w:tc>
        <w:tc>
          <w:tcPr>
            <w:tcW w:w="2167" w:type="dxa"/>
            <w:vAlign w:val="center"/>
          </w:tcPr>
          <w:p w14:paraId="4780DA3B">
            <w:pPr>
              <w:pStyle w:val="100"/>
              <w:spacing w:before="65" w:line="268" w:lineRule="exact"/>
              <w:jc w:val="center"/>
              <w:rPr>
                <w:position w:val="1"/>
                <w:highlight w:val="yellow"/>
              </w:rPr>
            </w:pPr>
            <w:r>
              <w:rPr>
                <w:rFonts w:ascii="宋体" w:hAnsi="宋体" w:eastAsia="宋体" w:cs="宋体"/>
                <w:spacing w:val="7"/>
                <w:sz w:val="20"/>
                <w:szCs w:val="20"/>
                <w:highlight w:val="none"/>
              </w:rPr>
              <w:t>YZCG-DLC20260</w:t>
            </w:r>
            <w:r>
              <w:rPr>
                <w:rFonts w:hint="eastAsia" w:cs="宋体"/>
                <w:spacing w:val="7"/>
                <w:sz w:val="20"/>
                <w:szCs w:val="20"/>
                <w:highlight w:val="none"/>
                <w:lang w:val="en-US" w:eastAsia="zh-CN"/>
              </w:rPr>
              <w:t>62-</w:t>
            </w:r>
            <w:r>
              <w:rPr>
                <w:rFonts w:hint="eastAsia"/>
                <w:spacing w:val="8"/>
                <w:position w:val="1"/>
                <w:highlight w:val="none"/>
                <w:lang w:val="en-US" w:eastAsia="zh-CN"/>
              </w:rPr>
              <w:t>B</w:t>
            </w:r>
          </w:p>
        </w:tc>
        <w:tc>
          <w:tcPr>
            <w:tcW w:w="1372" w:type="dxa"/>
            <w:vAlign w:val="center"/>
          </w:tcPr>
          <w:p w14:paraId="50E78FAC">
            <w:pPr>
              <w:pStyle w:val="100"/>
              <w:spacing w:before="65" w:line="228" w:lineRule="auto"/>
              <w:jc w:val="center"/>
              <w:rPr>
                <w:rFonts w:hint="eastAsia" w:eastAsia="宋体"/>
                <w:spacing w:val="7"/>
                <w:lang w:val="en-US" w:eastAsia="zh-CN"/>
              </w:rPr>
            </w:pPr>
            <w:r>
              <w:rPr>
                <w:rFonts w:hint="eastAsia"/>
                <w:lang w:val="en-US" w:eastAsia="zh-CN"/>
              </w:rPr>
              <w:t>第二标段</w:t>
            </w:r>
          </w:p>
        </w:tc>
        <w:tc>
          <w:tcPr>
            <w:tcW w:w="1270" w:type="dxa"/>
            <w:vAlign w:val="center"/>
          </w:tcPr>
          <w:p w14:paraId="753461A7">
            <w:pPr>
              <w:pStyle w:val="100"/>
              <w:spacing w:before="65" w:line="268" w:lineRule="exact"/>
              <w:jc w:val="center"/>
              <w:rPr>
                <w:rFonts w:hint="eastAsia"/>
                <w:spacing w:val="3"/>
                <w:position w:val="1"/>
                <w:lang w:val="en-US" w:eastAsia="zh-CN"/>
              </w:rPr>
            </w:pPr>
            <w:r>
              <w:rPr>
                <w:rFonts w:hint="eastAsia"/>
                <w:spacing w:val="3"/>
                <w:position w:val="1"/>
                <w:lang w:val="en-US" w:eastAsia="zh-CN"/>
              </w:rPr>
              <w:t xml:space="preserve"> 1052569.46</w:t>
            </w:r>
          </w:p>
        </w:tc>
        <w:tc>
          <w:tcPr>
            <w:tcW w:w="1515" w:type="dxa"/>
            <w:vAlign w:val="center"/>
          </w:tcPr>
          <w:p w14:paraId="63E6AA4C">
            <w:pPr>
              <w:pStyle w:val="100"/>
              <w:spacing w:before="65" w:line="268" w:lineRule="exact"/>
              <w:jc w:val="center"/>
              <w:rPr>
                <w:rFonts w:hint="eastAsia"/>
                <w:spacing w:val="3"/>
                <w:position w:val="1"/>
                <w:lang w:val="en-US" w:eastAsia="zh-CN"/>
              </w:rPr>
            </w:pPr>
            <w:r>
              <w:rPr>
                <w:rFonts w:hint="eastAsia"/>
                <w:spacing w:val="3"/>
                <w:position w:val="1"/>
                <w:lang w:val="en-US" w:eastAsia="zh-CN"/>
              </w:rPr>
              <w:t>1052569.46</w:t>
            </w:r>
          </w:p>
        </w:tc>
        <w:tc>
          <w:tcPr>
            <w:tcW w:w="1106" w:type="dxa"/>
            <w:vAlign w:val="center"/>
          </w:tcPr>
          <w:p w14:paraId="7DDC19B0">
            <w:pPr>
              <w:pStyle w:val="100"/>
              <w:spacing w:before="65" w:line="231" w:lineRule="auto"/>
              <w:jc w:val="center"/>
              <w:rPr>
                <w:rFonts w:hint="eastAsia" w:eastAsia="宋体"/>
                <w:lang w:val="en-US" w:eastAsia="zh-CN"/>
              </w:rPr>
            </w:pPr>
            <w:r>
              <w:rPr>
                <w:rFonts w:hint="eastAsia"/>
                <w:lang w:val="en-US" w:eastAsia="zh-CN"/>
              </w:rPr>
              <w:t>是</w:t>
            </w:r>
          </w:p>
        </w:tc>
        <w:tc>
          <w:tcPr>
            <w:tcW w:w="1286" w:type="dxa"/>
            <w:vAlign w:val="center"/>
          </w:tcPr>
          <w:p w14:paraId="65C0E03A">
            <w:pPr>
              <w:pStyle w:val="100"/>
              <w:spacing w:before="65" w:line="268" w:lineRule="exact"/>
              <w:ind w:left="117"/>
              <w:jc w:val="both"/>
              <w:rPr>
                <w:rFonts w:hint="eastAsia"/>
                <w:spacing w:val="3"/>
                <w:position w:val="1"/>
                <w:lang w:val="en-US" w:eastAsia="zh-CN"/>
              </w:rPr>
            </w:pPr>
            <w:r>
              <w:rPr>
                <w:rFonts w:hint="eastAsia"/>
                <w:spacing w:val="3"/>
                <w:position w:val="1"/>
                <w:lang w:val="en-US" w:eastAsia="zh-CN"/>
              </w:rPr>
              <w:t>1052569.46</w:t>
            </w:r>
          </w:p>
        </w:tc>
      </w:tr>
    </w:tbl>
    <w:p w14:paraId="4B1FEAE5">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 采购需求（包括但不限于标的的名称、数量、简要技术需求或服务要求等）</w:t>
      </w:r>
    </w:p>
    <w:p w14:paraId="5CCB39B5">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lang w:val="en-US" w:eastAsia="zh-CN"/>
        </w:rPr>
        <w:t>第一标段</w:t>
      </w:r>
      <w:r>
        <w:rPr>
          <w:rFonts w:ascii="宋体" w:hAnsi="宋体" w:eastAsia="宋体" w:cs="宋体"/>
          <w:spacing w:val="8"/>
          <w:sz w:val="20"/>
          <w:szCs w:val="20"/>
        </w:rPr>
        <w:t>：新建</w:t>
      </w:r>
      <w:r>
        <w:rPr>
          <w:rFonts w:hint="eastAsia" w:ascii="宋体" w:hAnsi="宋体" w:eastAsia="宋体" w:cs="宋体"/>
          <w:spacing w:val="8"/>
          <w:sz w:val="20"/>
          <w:szCs w:val="20"/>
          <w:lang w:val="en-US" w:eastAsia="zh-CN"/>
        </w:rPr>
        <w:t>1000平方米标准库房1栋；硬化晾晒场1000平方米；新建600立方米保鲜库1座。</w:t>
      </w:r>
      <w:r>
        <w:rPr>
          <w:rFonts w:hint="eastAsia"/>
          <w:lang w:val="en-US" w:eastAsia="zh-CN"/>
        </w:rPr>
        <w:t>第二标段</w:t>
      </w:r>
      <w:r>
        <w:rPr>
          <w:rFonts w:hint="eastAsia" w:ascii="宋体" w:hAnsi="宋体" w:eastAsia="宋体" w:cs="宋体"/>
          <w:spacing w:val="8"/>
          <w:sz w:val="20"/>
          <w:szCs w:val="20"/>
          <w:lang w:eastAsia="zh-CN"/>
        </w:rPr>
        <w:t>：</w:t>
      </w:r>
      <w:r>
        <w:rPr>
          <w:rFonts w:hint="eastAsia" w:ascii="宋体" w:hAnsi="宋体" w:eastAsia="宋体" w:cs="宋体"/>
          <w:spacing w:val="8"/>
          <w:sz w:val="20"/>
          <w:szCs w:val="20"/>
          <w:lang w:val="en-US" w:eastAsia="zh-CN"/>
        </w:rPr>
        <w:t>购置闭式热泵电烤房10套</w:t>
      </w:r>
      <w:r>
        <w:rPr>
          <w:rFonts w:ascii="宋体" w:hAnsi="宋体" w:eastAsia="宋体" w:cs="宋体"/>
          <w:spacing w:val="8"/>
          <w:sz w:val="20"/>
          <w:szCs w:val="20"/>
        </w:rPr>
        <w:t>。</w:t>
      </w:r>
      <w:r>
        <w:rPr>
          <w:rFonts w:hint="eastAsia" w:ascii="宋体" w:hAnsi="宋体" w:eastAsia="宋体" w:cs="宋体"/>
          <w:color w:val="auto"/>
          <w:sz w:val="21"/>
          <w:szCs w:val="21"/>
          <w:lang w:val="zh-CN"/>
        </w:rPr>
        <w:t>（详见谈判文件）</w:t>
      </w:r>
    </w:p>
    <w:p w14:paraId="4EA99ED2">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 交付（服务、完工）时间：签订合同后</w:t>
      </w:r>
      <w:r>
        <w:rPr>
          <w:rFonts w:hint="eastAsia" w:ascii="宋体" w:hAnsi="宋体" w:eastAsia="宋体" w:cs="宋体"/>
          <w:color w:val="auto"/>
          <w:sz w:val="21"/>
          <w:szCs w:val="21"/>
          <w:lang w:val="en-US" w:eastAsia="zh-CN"/>
        </w:rPr>
        <w:t>180</w:t>
      </w:r>
      <w:r>
        <w:rPr>
          <w:rFonts w:hint="eastAsia" w:ascii="宋体" w:hAnsi="宋体" w:eastAsia="宋体" w:cs="宋体"/>
          <w:color w:val="auto"/>
          <w:sz w:val="21"/>
          <w:szCs w:val="21"/>
        </w:rPr>
        <w:t>日历天</w:t>
      </w:r>
      <w:r>
        <w:rPr>
          <w:rFonts w:hint="eastAsia" w:ascii="宋体" w:hAnsi="宋体" w:eastAsia="宋体" w:cs="宋体"/>
          <w:color w:val="auto"/>
          <w:sz w:val="21"/>
          <w:szCs w:val="21"/>
          <w:lang w:val="zh-CN"/>
        </w:rPr>
        <w:t>。</w:t>
      </w:r>
    </w:p>
    <w:p w14:paraId="60F30EB3">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7. 本项目是否接受联合体投标：</w:t>
      </w:r>
      <w:r>
        <w:rPr>
          <w:rFonts w:hint="eastAsia" w:ascii="宋体" w:hAnsi="宋体" w:eastAsia="宋体" w:cs="宋体"/>
          <w:color w:val="auto"/>
          <w:sz w:val="21"/>
          <w:szCs w:val="21"/>
          <w:lang w:eastAsia="zh-CN"/>
        </w:rPr>
        <w:t>否</w:t>
      </w:r>
    </w:p>
    <w:p w14:paraId="6BE8257A">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 是否接受进口产品：否</w:t>
      </w:r>
    </w:p>
    <w:p w14:paraId="4C9575A3">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9. 是否专门面向中小企业：</w:t>
      </w:r>
      <w:r>
        <w:rPr>
          <w:rFonts w:hint="eastAsia" w:ascii="宋体" w:hAnsi="宋体" w:eastAsia="宋体" w:cs="宋体"/>
          <w:color w:val="auto"/>
          <w:sz w:val="21"/>
          <w:szCs w:val="21"/>
          <w:lang w:val="en-US" w:eastAsia="zh-CN"/>
        </w:rPr>
        <w:t>是</w:t>
      </w:r>
    </w:p>
    <w:p w14:paraId="57B3E0A8">
      <w:pPr>
        <w:keepNext w:val="0"/>
        <w:keepLines w:val="0"/>
        <w:pageBreakBefore w:val="0"/>
        <w:widowControl w:val="0"/>
        <w:tabs>
          <w:tab w:val="left" w:pos="7095"/>
        </w:tabs>
        <w:kinsoku/>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二、供应商资格要求</w:t>
      </w:r>
    </w:p>
    <w:p w14:paraId="14434F40">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1.满足《中华人民共和国政府采购法》第二十二条规定。</w:t>
      </w:r>
    </w:p>
    <w:p w14:paraId="38E1B112">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 xml:space="preserve">2.落实政府采购政策满足的资格要求： </w:t>
      </w:r>
    </w:p>
    <w:p w14:paraId="470B49E1">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bookmarkStart w:id="6" w:name="OLE_LINK26"/>
      <w:bookmarkStart w:id="7" w:name="OLE_LINK25"/>
      <w:r>
        <w:rPr>
          <w:rFonts w:hint="eastAsia" w:ascii="宋体" w:hAnsi="宋体" w:eastAsia="宋体" w:cs="宋体"/>
          <w:color w:val="auto"/>
          <w:sz w:val="21"/>
          <w:szCs w:val="21"/>
          <w:lang w:val="zh-CN"/>
        </w:rPr>
        <w:t>本项目落实节约能源、保护环境、扶持不发达地区和少数民族地区、促进中小企业、监狱企业发展等政府采购政策。</w:t>
      </w:r>
      <w:bookmarkEnd w:id="6"/>
      <w:bookmarkEnd w:id="7"/>
    </w:p>
    <w:p w14:paraId="06C762F9">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3.本项目的特定资格要求：</w:t>
      </w:r>
    </w:p>
    <w:p w14:paraId="4E61BFBF">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eastAsia="zh-CN"/>
        </w:rPr>
        <w:t>第一标段：</w:t>
      </w:r>
      <w:r>
        <w:rPr>
          <w:rFonts w:hint="eastAsia" w:ascii="宋体" w:hAnsi="宋体" w:eastAsia="宋体" w:cs="宋体"/>
          <w:color w:val="auto"/>
          <w:sz w:val="21"/>
          <w:szCs w:val="21"/>
          <w:lang w:val="zh-CN"/>
        </w:rPr>
        <w:t>供应商须</w:t>
      </w:r>
      <w:r>
        <w:rPr>
          <w:rFonts w:hint="eastAsia" w:ascii="宋体" w:hAnsi="宋体" w:eastAsia="宋体" w:cs="宋体"/>
          <w:color w:val="auto"/>
          <w:sz w:val="21"/>
          <w:szCs w:val="21"/>
          <w:lang w:val="zh-CN" w:eastAsia="zh-CN"/>
        </w:rPr>
        <w:t>同时</w:t>
      </w:r>
      <w:r>
        <w:rPr>
          <w:rFonts w:hint="eastAsia" w:ascii="宋体" w:hAnsi="宋体" w:eastAsia="宋体" w:cs="宋体"/>
          <w:color w:val="auto"/>
          <w:sz w:val="21"/>
          <w:szCs w:val="21"/>
          <w:lang w:val="zh-CN"/>
        </w:rPr>
        <w:t>具备建设行政主管部门核发的建筑工程施工总承包贰级及以上资质（未换发新资质证书的按照原相关规定执行，即未换发新资质证书的须具备建筑工程施工总承包叁级及以上资质，且资质证书在有效期之内）且具备有效的企业安全生产许可证。</w:t>
      </w:r>
    </w:p>
    <w:p w14:paraId="148D4FEA">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 xml:space="preserve"> 拟派项目负责人具有建筑工程专业二级及以上注册建造师执业资格和有效的安全生产考核合格证，且未担任其他在施建设工程的项目负责人（出具加盖公章的无在建工程承诺书）。</w:t>
      </w:r>
    </w:p>
    <w:p w14:paraId="1784343A">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eastAsia="zh-CN"/>
        </w:rPr>
        <w:t>第二标段：无</w:t>
      </w:r>
      <w:r>
        <w:rPr>
          <w:rFonts w:hint="eastAsia" w:ascii="宋体" w:hAnsi="宋体" w:eastAsia="宋体" w:cs="宋体"/>
          <w:color w:val="auto"/>
          <w:sz w:val="21"/>
          <w:szCs w:val="21"/>
          <w:lang w:val="zh-CN"/>
        </w:rPr>
        <w:t>。</w:t>
      </w:r>
    </w:p>
    <w:p w14:paraId="7CA9A2DF">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zh-CN" w:eastAsia="zh-CN"/>
        </w:rPr>
        <w:t>注：符合条件的供应商可以投报多个标包，可以中多个标包</w:t>
      </w:r>
      <w:r>
        <w:rPr>
          <w:rFonts w:hint="eastAsia" w:ascii="宋体" w:hAnsi="宋体" w:eastAsia="宋体" w:cs="宋体"/>
          <w:color w:val="auto"/>
          <w:sz w:val="21"/>
          <w:szCs w:val="21"/>
          <w:lang w:val="zh-CN" w:eastAsia="zh-CN"/>
        </w:rPr>
        <w:t>。</w:t>
      </w:r>
    </w:p>
    <w:p w14:paraId="434D46E3">
      <w:pPr>
        <w:keepNext w:val="0"/>
        <w:keepLines w:val="0"/>
        <w:pageBreakBefore w:val="0"/>
        <w:widowControl w:val="0"/>
        <w:tabs>
          <w:tab w:val="left" w:pos="7095"/>
        </w:tabs>
        <w:kinsoku/>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三、谈判文件的获取</w:t>
      </w:r>
    </w:p>
    <w:p w14:paraId="0F4F6A0A">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bookmarkStart w:id="8" w:name="OLE_LINK28"/>
      <w:bookmarkStart w:id="9" w:name="OLE_LINK29"/>
      <w:r>
        <w:rPr>
          <w:rFonts w:hint="eastAsia" w:ascii="宋体" w:hAnsi="宋体" w:eastAsia="宋体" w:cs="宋体"/>
          <w:color w:val="auto"/>
          <w:sz w:val="21"/>
          <w:szCs w:val="21"/>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日至202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rPr>
        <w:t>，每天上午00:00至12:00，下午12:0</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 xml:space="preserve">至23:59（北京时间，法定节假日除外。） </w:t>
      </w:r>
    </w:p>
    <w:p w14:paraId="10725D07">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2.地点：《全国公共资源交易平台（河南省·许昌市）</w:t>
      </w:r>
      <w:r>
        <w:rPr>
          <w:rFonts w:hint="eastAsia" w:ascii="宋体" w:hAnsi="宋体" w:eastAsia="宋体" w:cs="宋体"/>
          <w:color w:val="auto"/>
          <w:sz w:val="21"/>
          <w:szCs w:val="21"/>
          <w:lang w:val="zh-CN"/>
        </w:rPr>
        <w:t>》</w:t>
      </w:r>
      <w:r>
        <w:rPr>
          <w:rFonts w:hint="eastAsia" w:ascii="宋体" w:hAnsi="宋体" w:eastAsia="宋体" w:cs="宋体"/>
          <w:color w:val="auto"/>
          <w:sz w:val="21"/>
          <w:szCs w:val="21"/>
        </w:rPr>
        <w:t>（https://ggzy.xuchang.gov.cn</w:t>
      </w:r>
      <w:r>
        <w:rPr>
          <w:rFonts w:hint="eastAsia" w:ascii="宋体" w:hAnsi="宋体" w:eastAsia="宋体" w:cs="宋体"/>
          <w:color w:val="auto"/>
          <w:sz w:val="21"/>
          <w:szCs w:val="21"/>
          <w:lang w:val="en-US"/>
        </w:rPr>
        <w:t>）</w:t>
      </w:r>
    </w:p>
    <w:p w14:paraId="12B053D7">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3.方式：自行下载 </w:t>
      </w:r>
    </w:p>
    <w:p w14:paraId="07DC5DFF">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4.售价：0元 </w:t>
      </w:r>
      <w:bookmarkEnd w:id="8"/>
      <w:bookmarkEnd w:id="9"/>
    </w:p>
    <w:p w14:paraId="07546DFA">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    四、</w:t>
      </w:r>
      <w:bookmarkStart w:id="10" w:name="OLE_LINK31"/>
      <w:bookmarkStart w:id="11" w:name="OLE_LINK30"/>
      <w:r>
        <w:rPr>
          <w:rFonts w:hint="eastAsia" w:ascii="宋体" w:hAnsi="宋体" w:eastAsia="宋体" w:cs="宋体"/>
          <w:b/>
          <w:bCs/>
          <w:color w:val="auto"/>
          <w:sz w:val="21"/>
          <w:szCs w:val="21"/>
        </w:rPr>
        <w:t>响应文件提交</w:t>
      </w:r>
    </w:p>
    <w:p w14:paraId="592E73B1">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1.时间：202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10 时 00 分</w:t>
      </w:r>
      <w:r>
        <w:rPr>
          <w:rFonts w:hint="eastAsia" w:ascii="宋体" w:hAnsi="宋体" w:eastAsia="宋体" w:cs="宋体"/>
          <w:color w:val="auto"/>
          <w:sz w:val="21"/>
          <w:szCs w:val="21"/>
        </w:rPr>
        <w:t xml:space="preserve">（北京时间） </w:t>
      </w:r>
    </w:p>
    <w:p w14:paraId="297015A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2.地点：本项目为全流程电子化交易项目，供应商须提交电子响应文件。</w:t>
      </w:r>
    </w:p>
    <w:p w14:paraId="4C861EFF">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 </w:t>
      </w:r>
      <w:bookmarkEnd w:id="10"/>
      <w:bookmarkEnd w:id="11"/>
    </w:p>
    <w:p w14:paraId="3E85E5D4">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    五、</w:t>
      </w:r>
      <w:bookmarkStart w:id="12" w:name="OLE_LINK33"/>
      <w:bookmarkStart w:id="13" w:name="OLE_LINK32"/>
      <w:r>
        <w:rPr>
          <w:rStyle w:val="28"/>
          <w:rFonts w:hint="eastAsia" w:ascii="宋体" w:hAnsi="宋体" w:eastAsia="宋体" w:cs="宋体"/>
          <w:color w:val="auto"/>
          <w:sz w:val="21"/>
          <w:szCs w:val="21"/>
        </w:rPr>
        <w:t>响应文件开启</w:t>
      </w:r>
    </w:p>
    <w:p w14:paraId="617A21FD">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1.时间：202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10 时 00 分</w:t>
      </w:r>
      <w:r>
        <w:rPr>
          <w:rFonts w:hint="eastAsia" w:ascii="宋体" w:hAnsi="宋体" w:eastAsia="宋体" w:cs="宋体"/>
          <w:color w:val="auto"/>
          <w:sz w:val="21"/>
          <w:szCs w:val="21"/>
        </w:rPr>
        <w:t>（北京时间）</w:t>
      </w:r>
    </w:p>
    <w:p w14:paraId="26E1EDFC">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2.地点：供应商进入“全国公共资源交易平台（河南省•许昌市）”——点击“平台导航”下方左侧的“网上开标大厅”进入不见面大厅登录页面</w:t>
      </w:r>
      <w:bookmarkStart w:id="14" w:name="OLE_LINK2"/>
      <w:bookmarkStart w:id="15" w:name="OLE_LINK1"/>
      <w:r>
        <w:rPr>
          <w:rFonts w:hint="eastAsia" w:ascii="宋体" w:hAnsi="宋体" w:eastAsia="宋体" w:cs="宋体"/>
          <w:color w:val="auto"/>
          <w:sz w:val="21"/>
          <w:szCs w:val="21"/>
        </w:rPr>
        <w:t>——</w:t>
      </w:r>
      <w:bookmarkEnd w:id="14"/>
      <w:bookmarkEnd w:id="15"/>
      <w:r>
        <w:rPr>
          <w:rFonts w:hint="eastAsia" w:ascii="宋体" w:hAnsi="宋体" w:eastAsia="宋体" w:cs="宋体"/>
          <w:color w:val="auto"/>
          <w:sz w:val="21"/>
          <w:szCs w:val="21"/>
        </w:rPr>
        <w:t xml:space="preserve">选择“投标人”身份，使用 CA 数字证书或移动数字证书登录——在“今日开标项目”中找到已投标的项目——鼠标点击该项目即可进入开标操作界面，在规定的开标时间内进行解密开标。 </w:t>
      </w:r>
      <w:bookmarkEnd w:id="12"/>
      <w:bookmarkEnd w:id="13"/>
    </w:p>
    <w:p w14:paraId="60A8A7C0">
      <w:pPr>
        <w:keepNext w:val="0"/>
        <w:keepLines w:val="0"/>
        <w:pageBreakBefore w:val="0"/>
        <w:widowControl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    六、发布公告的媒介及招标公告期限 </w:t>
      </w:r>
    </w:p>
    <w:p w14:paraId="11B0DC65">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bookmarkStart w:id="16" w:name="OLE_LINK34"/>
      <w:bookmarkStart w:id="17" w:name="OLE_LINK35"/>
      <w:r>
        <w:rPr>
          <w:rFonts w:hint="eastAsia" w:ascii="宋体" w:hAnsi="宋体" w:eastAsia="宋体" w:cs="宋体"/>
          <w:color w:val="auto"/>
          <w:sz w:val="21"/>
          <w:szCs w:val="21"/>
        </w:rPr>
        <w:t>本次招标公告在《河南省政府采购网》《许昌市政府采购网》《全国公共资源交易平台（河南省·许昌市）》上发布。招标公告期限为三个工作日。</w:t>
      </w:r>
      <w:bookmarkEnd w:id="16"/>
      <w:bookmarkEnd w:id="17"/>
    </w:p>
    <w:p w14:paraId="3B7A0FB0">
      <w:pPr>
        <w:keepNext w:val="0"/>
        <w:keepLines w:val="0"/>
        <w:pageBreakBefore w:val="0"/>
        <w:widowControl w:val="0"/>
        <w:tabs>
          <w:tab w:val="left" w:pos="7095"/>
        </w:tabs>
        <w:kinsoku/>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rPr>
      </w:pPr>
      <w:bookmarkStart w:id="18" w:name="OLE_LINK37"/>
      <w:bookmarkStart w:id="19" w:name="OLE_LINK36"/>
      <w:r>
        <w:rPr>
          <w:rFonts w:hint="eastAsia" w:ascii="宋体" w:hAnsi="宋体" w:eastAsia="宋体" w:cs="宋体"/>
          <w:b/>
          <w:bCs/>
          <w:color w:val="auto"/>
          <w:sz w:val="21"/>
          <w:szCs w:val="21"/>
        </w:rPr>
        <w:t>七、其他补充事宜</w:t>
      </w:r>
    </w:p>
    <w:p w14:paraId="4F1D6BD0">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 监督单位：</w:t>
      </w:r>
      <w:bookmarkStart w:id="20" w:name="OLE_LINK99"/>
      <w:bookmarkStart w:id="21" w:name="OLE_LINK100"/>
      <w:r>
        <w:rPr>
          <w:rFonts w:hint="eastAsia" w:ascii="宋体" w:hAnsi="宋体" w:eastAsia="宋体" w:cs="宋体"/>
          <w:color w:val="auto"/>
          <w:sz w:val="21"/>
          <w:szCs w:val="21"/>
        </w:rPr>
        <w:t>禹州市政府采购监督管理办公室</w:t>
      </w:r>
      <w:bookmarkEnd w:id="20"/>
      <w:bookmarkEnd w:id="21"/>
      <w:r>
        <w:rPr>
          <w:rFonts w:hint="eastAsia" w:ascii="宋体" w:hAnsi="宋体" w:eastAsia="宋体" w:cs="宋体"/>
          <w:color w:val="auto"/>
          <w:sz w:val="21"/>
          <w:szCs w:val="21"/>
        </w:rPr>
        <w:t xml:space="preserve">   </w:t>
      </w:r>
      <w:bookmarkStart w:id="22" w:name="OLE_LINK101"/>
      <w:r>
        <w:rPr>
          <w:rFonts w:hint="eastAsia" w:ascii="宋体" w:hAnsi="宋体" w:eastAsia="宋体" w:cs="宋体"/>
          <w:color w:val="auto"/>
          <w:sz w:val="21"/>
          <w:szCs w:val="21"/>
        </w:rPr>
        <w:t>0374-8112523</w:t>
      </w:r>
      <w:bookmarkEnd w:id="22"/>
    </w:p>
    <w:p w14:paraId="0D0BCFC5">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2. 项目编号以本谈判文件中的采购编号为准，采购编号：</w:t>
      </w:r>
      <w:bookmarkEnd w:id="18"/>
      <w:bookmarkEnd w:id="19"/>
      <w:r>
        <w:rPr>
          <w:rFonts w:hint="eastAsia" w:ascii="宋体" w:hAnsi="宋体" w:eastAsia="宋体" w:cs="宋体"/>
          <w:color w:val="auto"/>
          <w:sz w:val="21"/>
          <w:szCs w:val="21"/>
          <w:highlight w:val="none"/>
          <w:lang w:val="en-US" w:eastAsia="zh-CN"/>
        </w:rPr>
        <w:t>YZCG-DLT2026062</w:t>
      </w:r>
    </w:p>
    <w:p w14:paraId="056992AA">
      <w:pPr>
        <w:keepNext w:val="0"/>
        <w:keepLines w:val="0"/>
        <w:pageBreakBefore w:val="0"/>
        <w:widowControl w:val="0"/>
        <w:tabs>
          <w:tab w:val="left" w:pos="7095"/>
        </w:tabs>
        <w:kinsoku/>
        <w:overflowPunct/>
        <w:topLinePunct w:val="0"/>
        <w:autoSpaceDE/>
        <w:autoSpaceDN/>
        <w:bidi w:val="0"/>
        <w:adjustRightInd/>
        <w:snapToGrid/>
        <w:spacing w:line="520" w:lineRule="exact"/>
        <w:ind w:firstLine="422" w:firstLineChars="200"/>
        <w:contextualSpacing/>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八、凡对本次招标提出询问，请按照以下方式联系</w:t>
      </w:r>
    </w:p>
    <w:p w14:paraId="2364D554">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bookmarkStart w:id="23" w:name="OLE_LINK42"/>
      <w:bookmarkStart w:id="24" w:name="OLE_LINK43"/>
      <w:r>
        <w:rPr>
          <w:rFonts w:hint="eastAsia" w:ascii="宋体" w:hAnsi="宋体" w:eastAsia="宋体" w:cs="宋体"/>
          <w:color w:val="auto"/>
          <w:sz w:val="21"/>
          <w:szCs w:val="21"/>
          <w:lang w:val="zh-CN"/>
        </w:rPr>
        <w:t>1.采购人信息</w:t>
      </w:r>
      <w:bookmarkEnd w:id="23"/>
      <w:bookmarkEnd w:id="24"/>
    </w:p>
    <w:p w14:paraId="2AAAE621">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eastAsia="zh-CN"/>
        </w:rPr>
      </w:pPr>
      <w:bookmarkStart w:id="25" w:name="OLE_LINK38"/>
      <w:bookmarkStart w:id="26" w:name="OLE_LINK39"/>
      <w:r>
        <w:rPr>
          <w:rFonts w:hint="eastAsia" w:ascii="宋体" w:hAnsi="宋体" w:eastAsia="宋体" w:cs="宋体"/>
          <w:color w:val="auto"/>
          <w:sz w:val="21"/>
          <w:szCs w:val="21"/>
          <w:lang w:val="en-US" w:eastAsia="zh-CN"/>
        </w:rPr>
        <w:t>名称</w:t>
      </w:r>
      <w:r>
        <w:rPr>
          <w:rFonts w:hint="eastAsia" w:ascii="宋体" w:hAnsi="宋体" w:eastAsia="宋体" w:cs="宋体"/>
          <w:color w:val="auto"/>
          <w:sz w:val="21"/>
          <w:szCs w:val="21"/>
          <w:lang w:val="zh-CN" w:eastAsia="zh-CN"/>
        </w:rPr>
        <w:t>：禹州市花石镇人民政府</w:t>
      </w:r>
    </w:p>
    <w:p w14:paraId="524D7879">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地址：</w:t>
      </w:r>
      <w:r>
        <w:rPr>
          <w:rFonts w:ascii="Arial" w:hAnsi="Arial" w:eastAsia="宋体" w:cs="Arial"/>
          <w:i w:val="0"/>
          <w:iCs w:val="0"/>
          <w:caps w:val="0"/>
          <w:spacing w:val="0"/>
          <w:sz w:val="21"/>
          <w:szCs w:val="21"/>
          <w:shd w:val="clear" w:fill="FFFFFF"/>
        </w:rPr>
        <w:t>禹州市花石镇平安大道1号院</w:t>
      </w:r>
    </w:p>
    <w:p w14:paraId="47D38CB3">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联系人：张先生</w:t>
      </w:r>
    </w:p>
    <w:p w14:paraId="424368E9">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联系电话：15939906289</w:t>
      </w:r>
    </w:p>
    <w:p w14:paraId="0ABBAAB1">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2.采购代理机构信息</w:t>
      </w:r>
    </w:p>
    <w:bookmarkEnd w:id="25"/>
    <w:bookmarkEnd w:id="26"/>
    <w:p w14:paraId="4DC78B47">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名称：</w:t>
      </w:r>
      <w:r>
        <w:rPr>
          <w:rFonts w:hint="eastAsia" w:ascii="宋体" w:hAnsi="宋体" w:eastAsia="宋体" w:cs="宋体"/>
          <w:spacing w:val="9"/>
          <w:sz w:val="20"/>
          <w:szCs w:val="20"/>
          <w:lang w:eastAsia="zh-CN"/>
        </w:rPr>
        <w:t>北京中兴恒工程咨询有限公司</w:t>
      </w:r>
      <w:r>
        <w:rPr>
          <w:rFonts w:hint="eastAsia" w:ascii="宋体" w:hAnsi="宋体" w:eastAsia="宋体" w:cs="宋体"/>
          <w:color w:val="auto"/>
          <w:sz w:val="21"/>
          <w:szCs w:val="21"/>
          <w:lang w:val="en-US" w:eastAsia="zh-CN"/>
        </w:rPr>
        <w:t xml:space="preserve">  </w:t>
      </w:r>
    </w:p>
    <w:p w14:paraId="08A0677A">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地址：</w:t>
      </w:r>
      <w:r>
        <w:rPr>
          <w:rFonts w:ascii="宋体" w:hAnsi="宋体" w:eastAsia="宋体" w:cs="宋体"/>
          <w:spacing w:val="-55"/>
          <w:sz w:val="20"/>
          <w:szCs w:val="20"/>
        </w:rPr>
        <w:t xml:space="preserve"> </w:t>
      </w:r>
      <w:r>
        <w:rPr>
          <w:rFonts w:hint="eastAsia" w:ascii="宋体" w:hAnsi="宋体" w:eastAsia="宋体" w:cs="宋体"/>
          <w:spacing w:val="8"/>
          <w:sz w:val="20"/>
          <w:szCs w:val="20"/>
          <w:lang w:eastAsia="zh-CN"/>
        </w:rPr>
        <w:t>郑州市金水区黄河路1号瀚海璞丽中心A座1106号</w:t>
      </w:r>
      <w:r>
        <w:rPr>
          <w:rFonts w:hint="eastAsia" w:ascii="宋体" w:hAnsi="宋体" w:eastAsia="宋体" w:cs="宋体"/>
          <w:color w:val="auto"/>
          <w:sz w:val="21"/>
          <w:szCs w:val="21"/>
          <w:lang w:val="en-US" w:eastAsia="zh-CN"/>
        </w:rPr>
        <w:t xml:space="preserve"> </w:t>
      </w:r>
    </w:p>
    <w:p w14:paraId="282247F0">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联系人：席先生    </w:t>
      </w:r>
    </w:p>
    <w:p w14:paraId="63AF138F">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联系电话：</w:t>
      </w:r>
      <w:r>
        <w:rPr>
          <w:rFonts w:hint="eastAsia" w:ascii="宋体" w:hAnsi="宋体" w:eastAsia="宋体" w:cs="宋体"/>
          <w:spacing w:val="5"/>
          <w:sz w:val="20"/>
          <w:szCs w:val="20"/>
          <w:lang w:eastAsia="zh-CN"/>
        </w:rPr>
        <w:t>0371-55613600</w:t>
      </w:r>
      <w:r>
        <w:rPr>
          <w:rFonts w:hint="eastAsia" w:ascii="宋体" w:hAnsi="宋体" w:eastAsia="宋体" w:cs="宋体"/>
          <w:color w:val="auto"/>
          <w:sz w:val="21"/>
          <w:szCs w:val="21"/>
          <w:lang w:val="en-US" w:eastAsia="zh-CN"/>
        </w:rPr>
        <w:t xml:space="preserve"> </w:t>
      </w:r>
    </w:p>
    <w:p w14:paraId="552E2E37">
      <w:pPr>
        <w:spacing w:line="360" w:lineRule="auto"/>
        <w:rPr>
          <w:rFonts w:hint="eastAsia" w:ascii="宋体" w:hAnsi="宋体" w:eastAsia="宋体" w:cs="宋体"/>
          <w:b/>
          <w:color w:val="auto"/>
          <w:szCs w:val="21"/>
        </w:rPr>
      </w:pPr>
    </w:p>
    <w:p w14:paraId="7AB71567">
      <w:pPr>
        <w:rPr>
          <w:rFonts w:hint="eastAsia" w:ascii="宋体" w:hAnsi="宋体" w:eastAsia="宋体" w:cs="宋体"/>
          <w:b/>
          <w:color w:val="auto"/>
          <w:szCs w:val="21"/>
        </w:rPr>
      </w:pPr>
      <w:bookmarkStart w:id="27" w:name="OLE_LINK45"/>
      <w:bookmarkStart w:id="28" w:name="OLE_LINK46"/>
      <w:bookmarkStart w:id="29" w:name="OLE_LINK47"/>
      <w:r>
        <w:rPr>
          <w:rFonts w:hint="eastAsia" w:ascii="宋体" w:hAnsi="宋体" w:eastAsia="宋体" w:cs="宋体"/>
          <w:b/>
          <w:color w:val="auto"/>
          <w:szCs w:val="21"/>
        </w:rPr>
        <w:br w:type="page"/>
      </w:r>
    </w:p>
    <w:p w14:paraId="164B92B7">
      <w:pPr>
        <w:tabs>
          <w:tab w:val="left" w:pos="7095"/>
        </w:tabs>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温馨提示：</w:t>
      </w:r>
    </w:p>
    <w:p w14:paraId="5962CB1D">
      <w:pPr>
        <w:tabs>
          <w:tab w:val="left" w:pos="7095"/>
        </w:tabs>
        <w:spacing w:line="44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本项目为全流程电子化交易项目，请注意以下事项。</w:t>
      </w:r>
      <w:bookmarkEnd w:id="27"/>
      <w:bookmarkEnd w:id="28"/>
      <w:bookmarkEnd w:id="29"/>
    </w:p>
    <w:p w14:paraId="057E6328">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1.供应商参加本项目投标，需提前自行联系CA数字证书或移动数字证书服务机构办理数字认证证书并进行电子签章。</w:t>
      </w:r>
    </w:p>
    <w:p w14:paraId="0CDC9E2B">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2.谈判文件下载、响应文件制作、提交、远程不见面开标（电子投标文件的解密）环节，供应商须使用同一个CA数字证书或移动数字证书（证书须在有效期内并可正常使用）。</w:t>
      </w:r>
    </w:p>
    <w:p w14:paraId="06D4AA2F">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3.电子响应文件的制作</w:t>
      </w:r>
    </w:p>
    <w:p w14:paraId="16C5EE84">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1.1供应商登录“全国公共资源交易平台（河南省•许昌市）”下载“新点投标文件制作软件（河南省版）”的最新版本制作电子响应文件。</w:t>
      </w:r>
    </w:p>
    <w:p w14:paraId="584EA5E1">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1.2供应商对同一项目多个标段进行响应的，应分别下载所投标段的谈判文件，按标段制作响应文件</w:t>
      </w:r>
      <w:r>
        <w:rPr>
          <w:rFonts w:hint="eastAsia" w:ascii="宋体" w:hAnsi="宋体" w:eastAsia="宋体" w:cs="宋体"/>
          <w:color w:val="auto"/>
          <w:szCs w:val="21"/>
          <w:lang w:eastAsia="zh-CN"/>
        </w:rPr>
        <w:t>。</w:t>
      </w:r>
      <w:r>
        <w:rPr>
          <w:rFonts w:hint="eastAsia" w:ascii="宋体" w:hAnsi="宋体" w:eastAsia="宋体" w:cs="宋体"/>
          <w:color w:val="auto"/>
          <w:szCs w:val="21"/>
        </w:rPr>
        <w:t>一个标段对应生成2份电子响应文件（后缀格式为.XCSTF和.nXCSTF）</w:t>
      </w:r>
      <w:r>
        <w:rPr>
          <w:rFonts w:hint="eastAsia" w:ascii="宋体" w:hAnsi="宋体" w:eastAsia="宋体" w:cs="宋体"/>
          <w:color w:val="auto"/>
          <w:szCs w:val="21"/>
          <w:lang w:eastAsia="zh-CN"/>
        </w:rPr>
        <w:t>，</w:t>
      </w:r>
      <w:r>
        <w:rPr>
          <w:rFonts w:hint="eastAsia" w:ascii="宋体" w:hAnsi="宋体" w:eastAsia="宋体" w:cs="宋体"/>
          <w:color w:val="auto"/>
          <w:szCs w:val="21"/>
        </w:rPr>
        <w:t>其中后缀格式为“.XCSTF”的加密电子响应文件用于上传至交易系统中投标。</w:t>
      </w:r>
    </w:p>
    <w:p w14:paraId="4D911261">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4.加密电子响应文件的提交</w:t>
      </w:r>
    </w:p>
    <w:p w14:paraId="3D9FFF70">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4.1供应商对同一项目多个标段进行响应的，加密电子响应文件应按标段分别提交。</w:t>
      </w:r>
    </w:p>
    <w:p w14:paraId="6A1DD855">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4.2加密电子响应文件成功上传至“全国公共资源交易平台（河南省•许昌市）”后，应在上传页面进行模拟解密，以验证是否能够成功解密。</w:t>
      </w:r>
    </w:p>
    <w:p w14:paraId="17926043">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5.远程不见面开标（电子响应文件的解密）</w:t>
      </w:r>
    </w:p>
    <w:p w14:paraId="12A354F9">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5.1本项目采用远程不见面开标方式，投标前请详细阅读“全国公共资源交易平台（河南省•许昌市）”的“服务指南”栏目下《新交易平台使用手册》中的相关内容。</w:t>
      </w:r>
    </w:p>
    <w:p w14:paraId="43B4A890">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5.2供应商应按新交易平台使用手册提前设置好浏览器，并于开标时间前登录本项目网上开标大厅，按照规定的开标时间准时参加网上开标。</w:t>
      </w:r>
    </w:p>
    <w:p w14:paraId="40DE7904">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5.3根据开标大厅界面右侧“公告栏”中的系统提示，供应商应在“标书解密”环节完成解密操作。供应商未解密或因供应商原因解密失败的，其响应文件将被退回。</w:t>
      </w:r>
    </w:p>
    <w:p w14:paraId="072FDCBD">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5.4在“唱标”环节，供应商应对唱标信息进行确认，供应商未进行唱标确认操作的，视同认可唱标结果。</w:t>
      </w:r>
    </w:p>
    <w:p w14:paraId="195E358C">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5.5 在“开标结束”环节，供应商应在《开标情况记录表》上进行电子签章。供应商未签章的，视同认可开标结果。</w:t>
      </w:r>
    </w:p>
    <w:p w14:paraId="7E1DA474">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5.6 供应商对开标过程和开标记录如有异议，可在本项目开标大厅界面右下方“发起异议”中提出异议。</w:t>
      </w:r>
    </w:p>
    <w:p w14:paraId="514C44BF">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6.评标依据</w:t>
      </w:r>
    </w:p>
    <w:p w14:paraId="61D72FE3">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6.1全流程电子化交易（不见面开标）项目，谈判小组以成功上传、解密的电子响应文件为评审依据。</w:t>
      </w:r>
    </w:p>
    <w:p w14:paraId="307C97EB">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6.2评审期间，供应商（参加谈判的法定代表人或其授权代表）应保持通讯手机畅通，并根据谈判小组要求在规定时间内提供：</w:t>
      </w:r>
    </w:p>
    <w:p w14:paraId="423C9689">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（1）最后报价（加盖公章，或者由法定代表人或其授权的代表签字）；</w:t>
      </w:r>
    </w:p>
    <w:p w14:paraId="24CE5B3D">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提交方式：供应商须使用CA数字证书或移动数字证书登录“全国公共资源交易平台（河南省•许昌市）”进行最后报价，最后报价应包括：①总报价②分项报价。</w:t>
      </w:r>
    </w:p>
    <w:p w14:paraId="03F19C94">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注：①谈判小组要求供应商提交最后报价时，在谈判小组规定时间内，供应商应提交最后报价（包括总报价及分项报价）。最后报价是供应商响应文件的有效组成部分。</w:t>
      </w:r>
    </w:p>
    <w:p w14:paraId="333D07AA">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②谈判文件第二章“采购需求”中“采购清单”以工程量清单提供的，供应商应以工程量清单方式提交最后报价。</w:t>
      </w:r>
    </w:p>
    <w:p w14:paraId="46D5BA38">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③请供应商根据项目情况，可提前准备分项报价。</w:t>
      </w:r>
    </w:p>
    <w:p w14:paraId="63B6F2A2">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4ACB329F">
      <w:pPr>
        <w:tabs>
          <w:tab w:val="left" w:pos="7095"/>
        </w:tabs>
        <w:spacing w:line="440" w:lineRule="exact"/>
        <w:ind w:firstLine="420" w:firstLineChars="200"/>
        <w:rPr>
          <w:rFonts w:hint="eastAsia" w:ascii="宋体" w:hAnsi="宋体" w:eastAsia="宋体" w:cs="宋体"/>
          <w:b/>
          <w:color w:val="auto"/>
          <w:szCs w:val="21"/>
        </w:rPr>
      </w:pPr>
      <w:r>
        <w:rPr>
          <w:rFonts w:hint="eastAsia" w:ascii="宋体" w:hAnsi="宋体" w:eastAsia="宋体" w:cs="宋体"/>
          <w:color w:val="auto"/>
          <w:szCs w:val="21"/>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代理机构不承担任何责任。</w:t>
      </w:r>
    </w:p>
    <w:p w14:paraId="11F1348E">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7.相关事项</w:t>
      </w:r>
    </w:p>
    <w:p w14:paraId="4006A061">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7.1为使更多供应商能参加投标，本项目谈判文件公告期限届满后仍允许下载谈判文件参加投标，但为提高采购效率，在公告期限届满之后下载谈判文件的，对谈判文件的质疑期限从公告期限届满之日起计算；在公告期限届满之前下载谈判文件的，对谈判文件的质疑期限从下载之日起计算。</w:t>
      </w:r>
    </w:p>
    <w:p w14:paraId="46E0FBCF">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7.2“全国公共资源交易平台（河南省•许昌市）”采购公告栏提供的谈判文件仅供浏览。供应商下载谈判文件应使用 CA 数字证书或移动数字证书从“全国公共资源交易平台（河南省•许昌市）”的“投标人”登录入口获取本项目招标文件。</w:t>
      </w:r>
    </w:p>
    <w:p w14:paraId="56E7CD02">
      <w:pPr>
        <w:tabs>
          <w:tab w:val="left" w:pos="7095"/>
        </w:tabs>
        <w:spacing w:line="440" w:lineRule="exact"/>
        <w:ind w:firstLine="420" w:firstLineChars="200"/>
        <w:rPr>
          <w:rFonts w:hint="eastAsia" w:ascii="宋体" w:hAnsi="宋体" w:eastAsia="宋体" w:cs="宋体"/>
          <w:color w:val="auto"/>
          <w:szCs w:val="21"/>
        </w:rPr>
      </w:pPr>
    </w:p>
    <w:p w14:paraId="0622EEE6">
      <w:pPr>
        <w:tabs>
          <w:tab w:val="left" w:pos="7095"/>
        </w:tabs>
        <w:spacing w:line="440" w:lineRule="exact"/>
        <w:ind w:firstLine="420" w:firstLineChars="200"/>
        <w:rPr>
          <w:rFonts w:hint="eastAsia" w:ascii="宋体" w:hAnsi="宋体" w:eastAsia="宋体" w:cs="宋体"/>
          <w:color w:val="auto"/>
          <w:szCs w:val="21"/>
        </w:rPr>
      </w:pPr>
    </w:p>
    <w:p w14:paraId="6D98A59B">
      <w:pPr>
        <w:tabs>
          <w:tab w:val="left" w:pos="7095"/>
        </w:tabs>
        <w:spacing w:line="440" w:lineRule="exact"/>
        <w:ind w:firstLine="420" w:firstLineChars="200"/>
        <w:rPr>
          <w:rFonts w:hint="eastAsia" w:ascii="宋体" w:hAnsi="宋体" w:eastAsia="宋体" w:cs="宋体"/>
          <w:color w:val="auto"/>
          <w:szCs w:val="21"/>
        </w:rPr>
      </w:pPr>
    </w:p>
    <w:p w14:paraId="1A05B0E2">
      <w:pPr>
        <w:tabs>
          <w:tab w:val="left" w:pos="7095"/>
        </w:tabs>
        <w:spacing w:line="440" w:lineRule="exact"/>
        <w:ind w:firstLine="420" w:firstLineChars="200"/>
        <w:rPr>
          <w:rFonts w:hint="eastAsia" w:ascii="宋体" w:hAnsi="宋体" w:eastAsia="宋体" w:cs="宋体"/>
          <w:color w:val="auto"/>
          <w:szCs w:val="21"/>
        </w:rPr>
      </w:pPr>
    </w:p>
    <w:p w14:paraId="0171C241">
      <w:pPr>
        <w:tabs>
          <w:tab w:val="left" w:pos="7095"/>
        </w:tabs>
        <w:spacing w:line="440" w:lineRule="exact"/>
        <w:ind w:firstLine="420" w:firstLineChars="200"/>
        <w:rPr>
          <w:rFonts w:hint="eastAsia" w:ascii="宋体" w:hAnsi="宋体" w:eastAsia="宋体" w:cs="宋体"/>
          <w:color w:val="auto"/>
          <w:szCs w:val="21"/>
        </w:rPr>
      </w:pPr>
    </w:p>
    <w:p w14:paraId="54EBC73F">
      <w:pPr>
        <w:tabs>
          <w:tab w:val="left" w:pos="7095"/>
        </w:tabs>
        <w:spacing w:line="440" w:lineRule="exact"/>
        <w:ind w:firstLine="420" w:firstLineChars="200"/>
        <w:rPr>
          <w:rFonts w:hint="eastAsia" w:ascii="宋体" w:hAnsi="宋体" w:eastAsia="宋体" w:cs="宋体"/>
          <w:color w:val="auto"/>
          <w:szCs w:val="21"/>
        </w:rPr>
      </w:pPr>
    </w:p>
    <w:p w14:paraId="33B0C957">
      <w:pPr>
        <w:tabs>
          <w:tab w:val="left" w:pos="7095"/>
        </w:tabs>
        <w:spacing w:line="440" w:lineRule="exact"/>
        <w:ind w:firstLine="420" w:firstLineChars="200"/>
        <w:rPr>
          <w:rFonts w:hint="eastAsia" w:ascii="宋体" w:hAnsi="宋体" w:eastAsia="宋体" w:cs="宋体"/>
          <w:color w:val="auto"/>
          <w:szCs w:val="21"/>
        </w:rPr>
      </w:pPr>
    </w:p>
    <w:p w14:paraId="06740999">
      <w:pPr>
        <w:tabs>
          <w:tab w:val="left" w:pos="7095"/>
        </w:tabs>
        <w:spacing w:line="440" w:lineRule="exact"/>
        <w:ind w:firstLine="420" w:firstLineChars="200"/>
        <w:rPr>
          <w:rFonts w:hint="eastAsia" w:ascii="宋体" w:hAnsi="宋体" w:eastAsia="宋体" w:cs="宋体"/>
          <w:color w:val="auto"/>
          <w:szCs w:val="21"/>
        </w:rPr>
      </w:pPr>
    </w:p>
    <w:p w14:paraId="1FBF6177">
      <w:pPr>
        <w:tabs>
          <w:tab w:val="left" w:pos="7095"/>
        </w:tabs>
        <w:spacing w:line="440" w:lineRule="exact"/>
        <w:ind w:firstLine="420" w:firstLineChars="200"/>
        <w:rPr>
          <w:rFonts w:hint="eastAsia" w:ascii="宋体" w:hAnsi="宋体" w:eastAsia="宋体" w:cs="宋体"/>
          <w:color w:val="auto"/>
          <w:szCs w:val="21"/>
        </w:rPr>
      </w:pPr>
    </w:p>
    <w:p w14:paraId="3D63F777">
      <w:pPr>
        <w:tabs>
          <w:tab w:val="left" w:pos="7095"/>
        </w:tabs>
        <w:spacing w:line="440" w:lineRule="exact"/>
        <w:ind w:firstLine="420" w:firstLineChars="200"/>
        <w:rPr>
          <w:rFonts w:hint="eastAsia" w:ascii="宋体" w:hAnsi="宋体" w:eastAsia="宋体" w:cs="宋体"/>
          <w:color w:val="auto"/>
          <w:szCs w:val="21"/>
        </w:rPr>
      </w:pPr>
    </w:p>
    <w:p w14:paraId="4FF6E9F1">
      <w:pPr>
        <w:tabs>
          <w:tab w:val="left" w:pos="7095"/>
        </w:tabs>
        <w:spacing w:line="440" w:lineRule="exact"/>
        <w:ind w:firstLine="420" w:firstLineChars="200"/>
        <w:rPr>
          <w:rFonts w:hint="eastAsia" w:ascii="宋体" w:hAnsi="宋体" w:eastAsia="宋体" w:cs="宋体"/>
          <w:color w:val="auto"/>
          <w:szCs w:val="21"/>
        </w:rPr>
      </w:pPr>
    </w:p>
    <w:p w14:paraId="57E1B4C1">
      <w:pPr>
        <w:tabs>
          <w:tab w:val="left" w:pos="7095"/>
        </w:tabs>
        <w:spacing w:line="440" w:lineRule="exact"/>
        <w:ind w:firstLine="420" w:firstLineChars="200"/>
        <w:rPr>
          <w:rFonts w:hint="eastAsia" w:ascii="宋体" w:hAnsi="宋体" w:eastAsia="宋体" w:cs="宋体"/>
          <w:color w:val="auto"/>
          <w:szCs w:val="21"/>
        </w:rPr>
      </w:pPr>
    </w:p>
    <w:p w14:paraId="79B72AB9">
      <w:pPr>
        <w:tabs>
          <w:tab w:val="left" w:pos="7095"/>
        </w:tabs>
        <w:spacing w:line="440" w:lineRule="exact"/>
        <w:ind w:firstLine="420" w:firstLineChars="200"/>
        <w:rPr>
          <w:rFonts w:hint="eastAsia" w:ascii="宋体" w:hAnsi="宋体" w:eastAsia="宋体" w:cs="宋体"/>
          <w:color w:val="auto"/>
          <w:szCs w:val="21"/>
        </w:rPr>
      </w:pPr>
    </w:p>
    <w:p w14:paraId="52E82B60">
      <w:pPr>
        <w:tabs>
          <w:tab w:val="left" w:pos="7095"/>
        </w:tabs>
        <w:spacing w:line="440" w:lineRule="exact"/>
        <w:ind w:firstLine="420" w:firstLineChars="200"/>
        <w:rPr>
          <w:rFonts w:hint="eastAsia" w:ascii="宋体" w:hAnsi="宋体" w:eastAsia="宋体" w:cs="宋体"/>
          <w:color w:val="auto"/>
          <w:szCs w:val="21"/>
        </w:rPr>
      </w:pPr>
    </w:p>
    <w:p w14:paraId="192D252A">
      <w:pPr>
        <w:tabs>
          <w:tab w:val="left" w:pos="7095"/>
        </w:tabs>
        <w:spacing w:line="440" w:lineRule="exact"/>
        <w:ind w:firstLine="420" w:firstLineChars="200"/>
        <w:rPr>
          <w:rFonts w:hint="eastAsia" w:ascii="宋体" w:hAnsi="宋体" w:eastAsia="宋体" w:cs="宋体"/>
          <w:color w:val="auto"/>
          <w:szCs w:val="21"/>
        </w:rPr>
      </w:pPr>
    </w:p>
    <w:p w14:paraId="39DCEE3F">
      <w:pPr>
        <w:tabs>
          <w:tab w:val="left" w:pos="7095"/>
        </w:tabs>
        <w:spacing w:line="440" w:lineRule="exact"/>
        <w:ind w:firstLine="420" w:firstLineChars="200"/>
        <w:rPr>
          <w:rFonts w:hint="eastAsia" w:ascii="宋体" w:hAnsi="宋体" w:eastAsia="宋体" w:cs="宋体"/>
          <w:color w:val="auto"/>
          <w:szCs w:val="21"/>
        </w:rPr>
      </w:pPr>
    </w:p>
    <w:p w14:paraId="6555919A">
      <w:pPr>
        <w:tabs>
          <w:tab w:val="left" w:pos="7095"/>
        </w:tabs>
        <w:spacing w:line="440" w:lineRule="exact"/>
        <w:ind w:firstLine="420" w:firstLineChars="200"/>
        <w:rPr>
          <w:rFonts w:hint="eastAsia" w:ascii="宋体" w:hAnsi="宋体" w:eastAsia="宋体" w:cs="宋体"/>
          <w:color w:val="auto"/>
          <w:szCs w:val="21"/>
        </w:rPr>
      </w:pPr>
    </w:p>
    <w:p w14:paraId="1B26940B">
      <w:pPr>
        <w:tabs>
          <w:tab w:val="left" w:pos="7095"/>
        </w:tabs>
        <w:spacing w:line="440" w:lineRule="exact"/>
        <w:ind w:firstLine="420" w:firstLineChars="200"/>
        <w:rPr>
          <w:rFonts w:hint="eastAsia" w:ascii="宋体" w:hAnsi="宋体" w:eastAsia="宋体" w:cs="宋体"/>
          <w:color w:val="auto"/>
          <w:szCs w:val="21"/>
        </w:rPr>
      </w:pPr>
    </w:p>
    <w:p w14:paraId="7FDAE071">
      <w:pPr>
        <w:tabs>
          <w:tab w:val="left" w:pos="7095"/>
        </w:tabs>
        <w:spacing w:line="440" w:lineRule="exact"/>
        <w:ind w:firstLine="420" w:firstLineChars="200"/>
        <w:rPr>
          <w:rFonts w:hint="eastAsia" w:ascii="宋体" w:hAnsi="宋体" w:eastAsia="宋体" w:cs="宋体"/>
          <w:color w:val="auto"/>
          <w:szCs w:val="21"/>
        </w:rPr>
      </w:pPr>
    </w:p>
    <w:p w14:paraId="15D215F3">
      <w:pPr>
        <w:tabs>
          <w:tab w:val="left" w:pos="7095"/>
        </w:tabs>
        <w:spacing w:line="440" w:lineRule="exact"/>
        <w:ind w:firstLine="420" w:firstLineChars="200"/>
        <w:rPr>
          <w:rFonts w:hint="eastAsia" w:ascii="宋体" w:hAnsi="宋体" w:eastAsia="宋体" w:cs="宋体"/>
          <w:color w:val="auto"/>
          <w:szCs w:val="21"/>
        </w:rPr>
      </w:pPr>
    </w:p>
    <w:p w14:paraId="285B389E">
      <w:pPr>
        <w:tabs>
          <w:tab w:val="left" w:pos="7095"/>
        </w:tabs>
        <w:spacing w:line="440" w:lineRule="exact"/>
        <w:ind w:firstLine="420" w:firstLineChars="200"/>
        <w:rPr>
          <w:rFonts w:hint="eastAsia" w:ascii="宋体" w:hAnsi="宋体" w:eastAsia="宋体" w:cs="宋体"/>
          <w:color w:val="auto"/>
          <w:szCs w:val="21"/>
        </w:rPr>
      </w:pPr>
    </w:p>
    <w:p w14:paraId="3CEF56B6">
      <w:pPr>
        <w:tabs>
          <w:tab w:val="left" w:pos="7095"/>
        </w:tabs>
        <w:spacing w:line="440" w:lineRule="exact"/>
        <w:ind w:firstLine="420" w:firstLineChars="200"/>
        <w:rPr>
          <w:rFonts w:hint="eastAsia" w:ascii="宋体" w:hAnsi="宋体" w:eastAsia="宋体" w:cs="宋体"/>
          <w:color w:val="auto"/>
          <w:szCs w:val="21"/>
        </w:rPr>
      </w:pPr>
    </w:p>
    <w:p w14:paraId="52A6C83A">
      <w:pPr>
        <w:tabs>
          <w:tab w:val="left" w:pos="7095"/>
        </w:tabs>
        <w:spacing w:line="440" w:lineRule="exact"/>
        <w:rPr>
          <w:rFonts w:hint="eastAsia" w:ascii="宋体" w:hAnsi="宋体" w:eastAsia="宋体" w:cs="宋体"/>
          <w:color w:val="auto"/>
          <w:szCs w:val="21"/>
        </w:rPr>
      </w:pPr>
    </w:p>
    <w:p w14:paraId="3608C58D">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第二章 采购需求</w:t>
      </w:r>
    </w:p>
    <w:p w14:paraId="67D850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lang w:eastAsia="zh-CN"/>
        </w:rPr>
        <w:t>一、</w:t>
      </w:r>
      <w:r>
        <w:rPr>
          <w:rFonts w:hint="eastAsia" w:ascii="宋体" w:hAnsi="宋体" w:eastAsia="宋体" w:cs="宋体"/>
          <w:b/>
          <w:bCs w:val="0"/>
          <w:kern w:val="0"/>
          <w:sz w:val="22"/>
          <w:szCs w:val="22"/>
        </w:rPr>
        <w:t>本项目需实现的功能或者目标</w:t>
      </w:r>
    </w:p>
    <w:p w14:paraId="6C7BDD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kern w:val="0"/>
          <w:sz w:val="22"/>
          <w:szCs w:val="22"/>
          <w:lang w:val="en-US" w:eastAsia="zh-CN"/>
        </w:rPr>
      </w:pPr>
      <w:r>
        <w:rPr>
          <w:rFonts w:hint="eastAsia" w:ascii="宋体" w:hAnsi="宋体" w:eastAsia="宋体" w:cs="宋体"/>
          <w:color w:val="auto"/>
          <w:szCs w:val="21"/>
          <w:lang w:val="en-US" w:eastAsia="zh-CN"/>
        </w:rPr>
        <w:t>禹州市花石镇人民政府2026年禹州市花石镇王桥村中药材烘干贮存项目，主要建设内容：第一标段：新建1000平方米标准库房1栋；硬化晾晒场1000平方米；新建600立方米保鲜库1座。第二标段：购置闭式热泵电烤房10套。</w:t>
      </w:r>
    </w:p>
    <w:p w14:paraId="3D81B2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val="0"/>
          <w:kern w:val="0"/>
          <w:sz w:val="22"/>
          <w:szCs w:val="22"/>
          <w:lang w:val="en-US" w:eastAsia="zh-CN"/>
        </w:rPr>
      </w:pPr>
      <w:r>
        <w:rPr>
          <w:rFonts w:hint="eastAsia" w:ascii="宋体" w:hAnsi="宋体" w:eastAsia="宋体" w:cs="宋体"/>
          <w:b/>
          <w:bCs w:val="0"/>
          <w:kern w:val="0"/>
          <w:sz w:val="22"/>
          <w:szCs w:val="22"/>
          <w:lang w:val="en-US" w:eastAsia="zh-CN"/>
        </w:rPr>
        <w:t>二、采购清单</w:t>
      </w:r>
    </w:p>
    <w:tbl>
      <w:tblPr>
        <w:tblStyle w:val="26"/>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247"/>
        <w:gridCol w:w="4764"/>
        <w:gridCol w:w="725"/>
        <w:gridCol w:w="916"/>
        <w:gridCol w:w="1185"/>
      </w:tblGrid>
      <w:tr w14:paraId="6A2D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shd w:val="clear" w:color="auto" w:fill="auto"/>
            <w:vAlign w:val="center"/>
          </w:tcPr>
          <w:p w14:paraId="668B0B72">
            <w:pPr>
              <w:bidi w:val="0"/>
              <w:jc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247" w:type="dxa"/>
            <w:shd w:val="clear" w:color="auto" w:fill="auto"/>
            <w:vAlign w:val="center"/>
          </w:tcPr>
          <w:p w14:paraId="685F1A18">
            <w:pPr>
              <w:bidi w:val="0"/>
              <w:jc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名称</w:t>
            </w:r>
          </w:p>
        </w:tc>
        <w:tc>
          <w:tcPr>
            <w:tcW w:w="4764" w:type="dxa"/>
            <w:shd w:val="clear" w:color="auto" w:fill="auto"/>
            <w:vAlign w:val="center"/>
          </w:tcPr>
          <w:p w14:paraId="02300768">
            <w:pPr>
              <w:bidi w:val="0"/>
              <w:jc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技术参数</w:t>
            </w:r>
          </w:p>
        </w:tc>
        <w:tc>
          <w:tcPr>
            <w:tcW w:w="725" w:type="dxa"/>
            <w:shd w:val="clear" w:color="auto" w:fill="auto"/>
            <w:vAlign w:val="center"/>
          </w:tcPr>
          <w:p w14:paraId="7820E569">
            <w:pPr>
              <w:bidi w:val="0"/>
              <w:jc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916" w:type="dxa"/>
            <w:shd w:val="clear" w:color="auto" w:fill="auto"/>
            <w:vAlign w:val="center"/>
          </w:tcPr>
          <w:p w14:paraId="20ADBD1C">
            <w:pPr>
              <w:bidi w:val="0"/>
              <w:jc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1185" w:type="dxa"/>
            <w:shd w:val="clear" w:color="auto" w:fill="auto"/>
            <w:vAlign w:val="center"/>
          </w:tcPr>
          <w:p w14:paraId="4753064E">
            <w:pPr>
              <w:bidi w:val="0"/>
              <w:jc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企业划分标准所属行业</w:t>
            </w:r>
          </w:p>
        </w:tc>
      </w:tr>
      <w:tr w14:paraId="5B07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508" w:type="dxa"/>
            <w:gridSpan w:val="6"/>
            <w:shd w:val="clear" w:color="auto" w:fill="auto"/>
            <w:vAlign w:val="center"/>
          </w:tcPr>
          <w:p w14:paraId="160C6B94">
            <w:pPr>
              <w:bidi w:val="0"/>
              <w:jc w:val="left"/>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适用本国产品标准的货物</w:t>
            </w:r>
          </w:p>
        </w:tc>
      </w:tr>
      <w:tr w14:paraId="6425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71" w:type="dxa"/>
            <w:vAlign w:val="center"/>
          </w:tcPr>
          <w:p w14:paraId="14643539">
            <w:pPr>
              <w:keepNext w:val="0"/>
              <w:keepLines w:val="0"/>
              <w:widowControl/>
              <w:suppressLineNumbers w:val="0"/>
              <w:spacing w:line="360" w:lineRule="auto"/>
              <w:jc w:val="center"/>
              <w:textAlignment w:val="center"/>
              <w:rPr>
                <w:rFonts w:hint="eastAsia" w:ascii="宋体" w:hAnsi="宋体" w:eastAsia="宋体" w:cs="宋体"/>
                <w:sz w:val="20"/>
                <w:szCs w:val="20"/>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w:t>
            </w:r>
          </w:p>
        </w:tc>
        <w:tc>
          <w:tcPr>
            <w:tcW w:w="1247" w:type="dxa"/>
            <w:vAlign w:val="center"/>
          </w:tcPr>
          <w:p w14:paraId="5A90B038">
            <w:pPr>
              <w:keepNext w:val="0"/>
              <w:keepLines w:val="0"/>
              <w:widowControl/>
              <w:suppressLineNumbers w:val="0"/>
              <w:spacing w:line="360" w:lineRule="auto"/>
              <w:jc w:val="center"/>
              <w:textAlignment w:val="center"/>
              <w:rPr>
                <w:rFonts w:hint="default" w:ascii="宋体" w:hAnsi="宋体" w:eastAsia="宋体" w:cs="宋体"/>
                <w:sz w:val="20"/>
                <w:szCs w:val="20"/>
                <w:highlight w:val="none"/>
                <w:lang w:val="en-US" w:eastAsia="zh-CN"/>
              </w:rPr>
            </w:pPr>
            <w:r>
              <w:rPr>
                <w:rFonts w:hint="default" w:ascii="宋体" w:hAnsi="宋体" w:eastAsia="宋体" w:cs="宋体"/>
                <w:sz w:val="20"/>
                <w:szCs w:val="20"/>
                <w:highlight w:val="none"/>
                <w:lang w:val="en-US" w:eastAsia="zh-CN"/>
              </w:rPr>
              <w:t>智能热泵烘干房</w:t>
            </w:r>
          </w:p>
        </w:tc>
        <w:tc>
          <w:tcPr>
            <w:tcW w:w="4764" w:type="dxa"/>
            <w:vAlign w:val="center"/>
          </w:tcPr>
          <w:p w14:paraId="38AFD522">
            <w:pPr>
              <w:keepNext w:val="0"/>
              <w:keepLines w:val="0"/>
              <w:widowControl/>
              <w:suppressLineNumbers w:val="0"/>
              <w:spacing w:line="360" w:lineRule="auto"/>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热泵智能烘干设备、工作电压:380V，50HZ、热泵型号:JD-XC-20HP，三重热回收设计;额定输入功率:14kW，额定制热量:≥45KW、辅助加热:24kw;自动温、湿度控制器烘干温度:室温-70°C(可调)设备尺寸:7800X2800X2790mm、采用PLC控制、彩色触摸屏、运行模式智能可控、自动控温和控湿、运行状态、故障显示等;循环风机:≥1.1kw 9台，耐高湿高温;排湿风机:1.1KWX1台;智能电动控制，排湿自动补新风、热回收系统、75mm优质聚氨酯保温板;设备带有故障自动报警功能、含1400X920mm镀锌盘156个;</w:t>
            </w:r>
          </w:p>
        </w:tc>
        <w:tc>
          <w:tcPr>
            <w:tcW w:w="725" w:type="dxa"/>
            <w:vAlign w:val="center"/>
          </w:tcPr>
          <w:p w14:paraId="0EC906EE">
            <w:pPr>
              <w:keepNext w:val="0"/>
              <w:keepLines w:val="0"/>
              <w:widowControl/>
              <w:suppressLineNumbers w:val="0"/>
              <w:spacing w:line="360" w:lineRule="auto"/>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台</w:t>
            </w:r>
          </w:p>
        </w:tc>
        <w:tc>
          <w:tcPr>
            <w:tcW w:w="916" w:type="dxa"/>
            <w:vAlign w:val="center"/>
          </w:tcPr>
          <w:p w14:paraId="219F12AB">
            <w:pPr>
              <w:keepNext w:val="0"/>
              <w:keepLines w:val="0"/>
              <w:widowControl/>
              <w:suppressLineNumbers w:val="0"/>
              <w:spacing w:line="360" w:lineRule="auto"/>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1185" w:type="dxa"/>
            <w:shd w:val="clear" w:color="auto" w:fill="auto"/>
            <w:vAlign w:val="center"/>
          </w:tcPr>
          <w:p w14:paraId="3906B24A">
            <w:pPr>
              <w:bidi w:val="0"/>
              <w:spacing w:line="360" w:lineRule="auto"/>
              <w:jc w:val="center"/>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工业</w:t>
            </w:r>
          </w:p>
        </w:tc>
      </w:tr>
    </w:tbl>
    <w:p w14:paraId="22F966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kern w:val="0"/>
          <w:sz w:val="22"/>
          <w:szCs w:val="22"/>
          <w:lang w:val="en-US" w:eastAsia="zh-CN"/>
        </w:rPr>
      </w:pPr>
    </w:p>
    <w:p w14:paraId="27AE03F1">
      <w:pPr>
        <w:spacing w:line="360" w:lineRule="auto"/>
        <w:ind w:firstLine="420" w:firstLineChars="200"/>
        <w:rPr>
          <w:rFonts w:hint="eastAsia" w:ascii="宋体" w:hAnsi="宋体" w:cs="Times New Roman"/>
          <w:b/>
          <w:bCs/>
          <w:sz w:val="21"/>
          <w:szCs w:val="21"/>
          <w:highlight w:val="none"/>
          <w:lang w:val="en-US" w:eastAsia="zh-CN"/>
        </w:rPr>
      </w:pPr>
      <w:r>
        <w:rPr>
          <w:rFonts w:hint="eastAsia" w:ascii="宋体" w:hAnsi="宋体" w:cs="Times New Roman"/>
          <w:b/>
          <w:bCs/>
          <w:sz w:val="21"/>
          <w:szCs w:val="21"/>
          <w:highlight w:val="none"/>
          <w:lang w:val="en-US" w:eastAsia="zh-CN"/>
        </w:rPr>
        <w:t>本项目核心产品为：序号1 智能热泵烘干房</w:t>
      </w:r>
    </w:p>
    <w:p w14:paraId="5F399006">
      <w:pPr>
        <w:spacing w:line="360" w:lineRule="auto"/>
        <w:ind w:firstLine="420" w:firstLineChars="200"/>
        <w:rPr>
          <w:rFonts w:hint="eastAsia" w:ascii="宋体" w:hAnsi="宋体" w:cs="Times New Roman"/>
          <w:b/>
          <w:bCs/>
          <w:sz w:val="21"/>
          <w:szCs w:val="21"/>
          <w:highlight w:val="none"/>
          <w:lang w:val="en-US" w:eastAsia="zh-CN"/>
        </w:rPr>
      </w:pPr>
      <w:r>
        <w:rPr>
          <w:rFonts w:hint="eastAsia" w:ascii="宋体" w:hAnsi="宋体" w:cs="Times New Roman"/>
          <w:b/>
          <w:bCs/>
          <w:sz w:val="21"/>
          <w:szCs w:val="21"/>
          <w:highlight w:val="none"/>
          <w:lang w:val="en-US" w:eastAsia="zh-CN"/>
        </w:rPr>
        <w:t>本采购清单中所列技术规格或主要参数为最低要求，需对上述参数进行实质性响应，不允许负偏离，否则将承担其投标被视为非实质性响应投标的风险。</w:t>
      </w:r>
    </w:p>
    <w:p w14:paraId="59C1C1BC">
      <w:pPr>
        <w:spacing w:line="360" w:lineRule="auto"/>
        <w:ind w:left="425"/>
        <w:rPr>
          <w:rFonts w:hint="eastAsia" w:ascii="宋体" w:hAnsi="宋体" w:eastAsia="宋体" w:cs="宋体"/>
          <w:b/>
          <w:bCs/>
          <w:spacing w:val="8"/>
          <w:sz w:val="20"/>
          <w:szCs w:val="20"/>
          <w:lang w:val="en-US" w:eastAsia="zh-CN"/>
        </w:rPr>
      </w:pPr>
      <w:r>
        <w:rPr>
          <w:rFonts w:hint="eastAsia" w:ascii="宋体" w:hAnsi="宋体" w:eastAsia="宋体" w:cs="宋体"/>
          <w:b/>
          <w:bCs/>
          <w:spacing w:val="8"/>
          <w:sz w:val="20"/>
          <w:szCs w:val="20"/>
          <w:lang w:val="en-US" w:eastAsia="zh-CN"/>
        </w:rPr>
        <w:t>★三、技术要求</w:t>
      </w:r>
    </w:p>
    <w:p w14:paraId="0E0CF181">
      <w:pPr>
        <w:spacing w:line="360" w:lineRule="auto"/>
        <w:ind w:left="425"/>
        <w:rPr>
          <w:rFonts w:hint="eastAsia" w:ascii="宋体" w:hAnsi="宋体" w:eastAsia="宋体" w:cs="宋体"/>
          <w:b/>
          <w:bCs/>
          <w:spacing w:val="8"/>
          <w:sz w:val="20"/>
          <w:szCs w:val="20"/>
          <w:lang w:val="en-US" w:eastAsia="zh-CN"/>
        </w:rPr>
      </w:pPr>
      <w:r>
        <w:rPr>
          <w:rFonts w:hint="eastAsia" w:ascii="宋体" w:hAnsi="宋体" w:eastAsia="宋体" w:cs="宋体"/>
          <w:b/>
          <w:bCs/>
          <w:spacing w:val="8"/>
          <w:sz w:val="20"/>
          <w:szCs w:val="20"/>
          <w:lang w:val="en-US" w:eastAsia="zh-CN"/>
        </w:rPr>
        <w:t>第二标段：</w:t>
      </w:r>
    </w:p>
    <w:p w14:paraId="71427EC4">
      <w:pPr>
        <w:tabs>
          <w:tab w:val="left" w:pos="7095"/>
        </w:tabs>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1</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中标人保证采购人使用该货物或货物的任何一部分时，免受第三方提出的侵犯其专利权、商标权、著作权或</w:t>
      </w:r>
      <w:r>
        <w:rPr>
          <w:rFonts w:hint="eastAsia" w:ascii="宋体" w:hAnsi="宋体" w:eastAsia="宋体" w:cs="宋体"/>
          <w:color w:val="auto"/>
          <w:szCs w:val="21"/>
          <w:lang w:val="en-US" w:eastAsia="zh-CN"/>
        </w:rPr>
        <w:t>其他</w:t>
      </w:r>
      <w:r>
        <w:rPr>
          <w:rFonts w:hint="default" w:ascii="宋体" w:hAnsi="宋体" w:eastAsia="宋体" w:cs="宋体"/>
          <w:color w:val="auto"/>
          <w:szCs w:val="21"/>
          <w:lang w:val="en-US" w:eastAsia="zh-CN"/>
        </w:rPr>
        <w:t>知识产权的起诉，其货物的销售和使用不侵犯第三人合法权益。任何第三方如果提出侵权指控，中标人需与第三方交涉并承担由此引起的一切法律责任和费用。</w:t>
      </w:r>
    </w:p>
    <w:p w14:paraId="28A09BCF">
      <w:pPr>
        <w:tabs>
          <w:tab w:val="left" w:pos="7095"/>
        </w:tabs>
        <w:spacing w:line="440" w:lineRule="exact"/>
        <w:ind w:firstLine="420" w:firstLineChars="200"/>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2</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供应商在中标后不得以任何理由拒绝中标价格，如出现此现象，视为违约，并报</w:t>
      </w:r>
      <w:r>
        <w:rPr>
          <w:rFonts w:hint="eastAsia" w:ascii="宋体" w:hAnsi="宋体" w:eastAsia="宋体" w:cs="宋体"/>
          <w:color w:val="auto"/>
          <w:szCs w:val="21"/>
          <w:lang w:val="en-US" w:eastAsia="zh-CN"/>
        </w:rPr>
        <w:t>行政主管部门</w:t>
      </w:r>
      <w:r>
        <w:rPr>
          <w:rFonts w:hint="default" w:ascii="宋体" w:hAnsi="宋体" w:eastAsia="宋体" w:cs="宋体"/>
          <w:color w:val="auto"/>
          <w:szCs w:val="21"/>
          <w:lang w:val="en-US" w:eastAsia="zh-CN"/>
        </w:rPr>
        <w:t>同意后取消中标资格。</w:t>
      </w:r>
    </w:p>
    <w:p w14:paraId="1FCBC040">
      <w:pPr>
        <w:tabs>
          <w:tab w:val="left" w:pos="7095"/>
        </w:tabs>
        <w:spacing w:line="44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3.所有产品均为正品，使用辅材均需符合国家标准。</w:t>
      </w:r>
    </w:p>
    <w:p w14:paraId="6E13B20C">
      <w:pPr>
        <w:spacing w:line="360" w:lineRule="auto"/>
        <w:ind w:left="425"/>
        <w:rPr>
          <w:rFonts w:hint="eastAsia" w:ascii="宋体" w:hAnsi="宋体" w:eastAsia="宋体" w:cs="宋体"/>
          <w:b/>
          <w:bCs/>
          <w:spacing w:val="8"/>
          <w:sz w:val="20"/>
          <w:szCs w:val="20"/>
          <w:lang w:val="en-US" w:eastAsia="zh-CN"/>
        </w:rPr>
      </w:pPr>
      <w:r>
        <w:rPr>
          <w:rFonts w:hint="eastAsia" w:ascii="宋体" w:hAnsi="宋体" w:eastAsia="宋体" w:cs="宋体"/>
          <w:b/>
          <w:bCs/>
          <w:spacing w:val="8"/>
          <w:sz w:val="20"/>
          <w:szCs w:val="20"/>
          <w:lang w:val="en-US" w:eastAsia="zh-CN"/>
        </w:rPr>
        <w:t>★四、商务要求</w:t>
      </w:r>
    </w:p>
    <w:p w14:paraId="2E75FA4C">
      <w:pPr>
        <w:tabs>
          <w:tab w:val="left" w:pos="7095"/>
        </w:tabs>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1、合同履行期限：自合同签订后6个月内完成。</w:t>
      </w:r>
    </w:p>
    <w:p w14:paraId="1AC33B37">
      <w:pPr>
        <w:tabs>
          <w:tab w:val="left" w:pos="7095"/>
        </w:tabs>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2、质量要求：合格。</w:t>
      </w:r>
    </w:p>
    <w:p w14:paraId="675F08AD">
      <w:pPr>
        <w:tabs>
          <w:tab w:val="left" w:pos="7095"/>
        </w:tabs>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3、履约地点：采购人指定地点。</w:t>
      </w:r>
    </w:p>
    <w:p w14:paraId="2EDD2BDF">
      <w:pPr>
        <w:tabs>
          <w:tab w:val="left" w:pos="7095"/>
        </w:tabs>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4、付款条件：</w:t>
      </w:r>
    </w:p>
    <w:p w14:paraId="7E7FBB77">
      <w:pPr>
        <w:tabs>
          <w:tab w:val="left" w:pos="7095"/>
        </w:tabs>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（1）支付方式：银行转账；</w:t>
      </w:r>
    </w:p>
    <w:p w14:paraId="6128694C">
      <w:pPr>
        <w:tabs>
          <w:tab w:val="left" w:pos="7095"/>
        </w:tabs>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（2）支付进度：服务完成经验收合格后按政府采购资金拨付程序执行。</w:t>
      </w:r>
    </w:p>
    <w:p w14:paraId="72212884">
      <w:pPr>
        <w:spacing w:line="360" w:lineRule="auto"/>
        <w:ind w:left="425"/>
        <w:rPr>
          <w:rFonts w:hint="eastAsia" w:ascii="宋体" w:hAnsi="宋体" w:eastAsia="宋体" w:cs="宋体"/>
          <w:b/>
          <w:bCs/>
          <w:spacing w:val="8"/>
          <w:sz w:val="20"/>
          <w:szCs w:val="20"/>
          <w:lang w:val="en-US" w:eastAsia="zh-CN"/>
        </w:rPr>
      </w:pPr>
      <w:r>
        <w:rPr>
          <w:rFonts w:hint="eastAsia" w:ascii="宋体" w:hAnsi="宋体" w:eastAsia="宋体" w:cs="宋体"/>
          <w:b/>
          <w:bCs/>
          <w:spacing w:val="8"/>
          <w:sz w:val="20"/>
          <w:szCs w:val="20"/>
          <w:lang w:val="en-US" w:eastAsia="zh-CN"/>
        </w:rPr>
        <w:t>五、验收标准</w:t>
      </w:r>
    </w:p>
    <w:p w14:paraId="4AAFE8B3">
      <w:pPr>
        <w:tabs>
          <w:tab w:val="left" w:pos="7095"/>
        </w:tabs>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人在收到供应商项目验收建议之日起7个工作日内，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366CA06F">
      <w:pPr>
        <w:tabs>
          <w:tab w:val="left" w:pos="7095"/>
        </w:tabs>
        <w:spacing w:line="440" w:lineRule="exact"/>
        <w:ind w:firstLine="420" w:firstLineChars="200"/>
        <w:rPr>
          <w:rFonts w:hint="eastAsia" w:ascii="宋体" w:hAnsi="宋体" w:eastAsia="宋体" w:cs="宋体"/>
          <w:spacing w:val="11"/>
          <w:sz w:val="20"/>
          <w:szCs w:val="20"/>
          <w:lang w:val="en-US" w:eastAsia="zh-CN"/>
        </w:rPr>
      </w:pPr>
      <w:r>
        <w:rPr>
          <w:rFonts w:hint="eastAsia" w:ascii="宋体" w:hAnsi="宋体" w:eastAsia="宋体" w:cs="宋体"/>
          <w:color w:val="auto"/>
          <w:szCs w:val="21"/>
          <w:lang w:val="en-US" w:eastAsia="zh-CN"/>
        </w:rPr>
        <w:t>2、按照谈判文件要求、响应文件响应和承诺验收。</w:t>
      </w:r>
    </w:p>
    <w:p w14:paraId="6EA1BD7F">
      <w:pPr>
        <w:spacing w:line="360" w:lineRule="auto"/>
        <w:ind w:left="425"/>
        <w:rPr>
          <w:rFonts w:hint="eastAsia" w:ascii="宋体" w:hAnsi="宋体" w:eastAsia="宋体" w:cs="宋体"/>
          <w:b/>
          <w:bCs/>
          <w:spacing w:val="8"/>
          <w:sz w:val="20"/>
          <w:szCs w:val="20"/>
          <w:lang w:val="en-US" w:eastAsia="zh-CN"/>
        </w:rPr>
      </w:pPr>
      <w:r>
        <w:rPr>
          <w:rFonts w:hint="eastAsia" w:ascii="宋体" w:hAnsi="宋体" w:eastAsia="宋体" w:cs="宋体"/>
          <w:b/>
          <w:bCs/>
          <w:spacing w:val="8"/>
          <w:sz w:val="20"/>
          <w:szCs w:val="20"/>
          <w:lang w:val="en-US" w:eastAsia="zh-CN"/>
        </w:rPr>
        <w:t>六、采购标的的其他技术、服务等要求</w:t>
      </w:r>
    </w:p>
    <w:p w14:paraId="3BE314EA">
      <w:pPr>
        <w:tabs>
          <w:tab w:val="left" w:pos="7095"/>
        </w:tabs>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1、供应商应就本项目（每包或者标段）完整响应，否则为无效响应。</w:t>
      </w:r>
    </w:p>
    <w:p w14:paraId="2C044C4A">
      <w:pPr>
        <w:tabs>
          <w:tab w:val="left" w:pos="7095"/>
        </w:tabs>
        <w:spacing w:line="44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2、本项目为交钥匙工程。</w:t>
      </w:r>
    </w:p>
    <w:p w14:paraId="7AED8632">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US" w:eastAsia="zh-CN"/>
        </w:rPr>
        <w:t>3、投标人须明确投标产品的厂家、品牌、型号、参数（采购清单中序号1），否则为无效投标</w:t>
      </w:r>
      <w:r>
        <w:rPr>
          <w:rFonts w:hint="eastAsia" w:ascii="宋体" w:hAnsi="宋体" w:eastAsia="宋体" w:cs="宋体"/>
          <w:color w:val="auto"/>
          <w:szCs w:val="21"/>
        </w:rPr>
        <w:t>。</w:t>
      </w:r>
    </w:p>
    <w:p w14:paraId="03BE77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val="0"/>
          <w:kern w:val="0"/>
          <w:sz w:val="22"/>
          <w:szCs w:val="22"/>
        </w:rPr>
      </w:pPr>
      <w:r>
        <w:rPr>
          <w:rFonts w:hint="eastAsia" w:ascii="宋体" w:hAnsi="宋体" w:eastAsia="宋体" w:cs="宋体"/>
          <w:b/>
          <w:bCs w:val="0"/>
          <w:kern w:val="0"/>
          <w:sz w:val="22"/>
          <w:szCs w:val="22"/>
          <w:lang w:eastAsia="zh-CN"/>
        </w:rPr>
        <w:t>七</w:t>
      </w:r>
      <w:r>
        <w:rPr>
          <w:rFonts w:hint="eastAsia" w:ascii="宋体" w:hAnsi="宋体" w:eastAsia="宋体" w:cs="宋体"/>
          <w:b/>
          <w:bCs w:val="0"/>
          <w:kern w:val="0"/>
          <w:sz w:val="22"/>
          <w:szCs w:val="22"/>
        </w:rPr>
        <w:t>、资金支付</w:t>
      </w:r>
    </w:p>
    <w:p w14:paraId="4E592896">
      <w:pPr>
        <w:tabs>
          <w:tab w:val="left" w:pos="7095"/>
        </w:tabs>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（一）支付方式：财政支付，银行转账。</w:t>
      </w:r>
    </w:p>
    <w:p w14:paraId="02313AC0">
      <w:pPr>
        <w:tabs>
          <w:tab w:val="left" w:pos="7095"/>
        </w:tabs>
        <w:spacing w:line="440" w:lineRule="exact"/>
        <w:ind w:firstLine="420" w:firstLineChars="200"/>
        <w:rPr>
          <w:rFonts w:hint="eastAsia" w:ascii="宋体" w:hAnsi="宋体" w:eastAsia="宋体" w:cs="宋体"/>
          <w:b w:val="0"/>
          <w:bCs/>
          <w:kern w:val="0"/>
          <w:sz w:val="22"/>
          <w:szCs w:val="22"/>
        </w:rPr>
      </w:pPr>
      <w:r>
        <w:rPr>
          <w:rFonts w:hint="eastAsia" w:ascii="宋体" w:hAnsi="宋体" w:eastAsia="宋体" w:cs="宋体"/>
          <w:color w:val="auto"/>
          <w:szCs w:val="21"/>
        </w:rPr>
        <w:t>（二）支付时间及条件：</w:t>
      </w:r>
      <w:r>
        <w:rPr>
          <w:rFonts w:hint="eastAsia" w:ascii="宋体" w:hAnsi="宋体" w:eastAsia="宋体" w:cs="宋体"/>
          <w:color w:val="auto"/>
          <w:szCs w:val="21"/>
          <w:lang w:val="en-US" w:eastAsia="zh-CN"/>
        </w:rPr>
        <w:t>经验收合格后按政府采购资金拨付程序执行。</w:t>
      </w:r>
    </w:p>
    <w:p w14:paraId="7F760BC3">
      <w:pPr>
        <w:tabs>
          <w:tab w:val="left" w:pos="7095"/>
        </w:tabs>
        <w:spacing w:line="440" w:lineRule="exact"/>
        <w:ind w:firstLine="420" w:firstLineChars="200"/>
        <w:rPr>
          <w:rFonts w:hint="eastAsia" w:ascii="宋体" w:hAnsi="宋体" w:eastAsia="宋体" w:cs="宋体"/>
          <w:color w:val="auto"/>
          <w:sz w:val="21"/>
          <w:szCs w:val="21"/>
        </w:rPr>
      </w:pPr>
    </w:p>
    <w:p w14:paraId="37758165">
      <w:pPr>
        <w:autoSpaceDE w:val="0"/>
        <w:autoSpaceDN w:val="0"/>
        <w:adjustRightInd w:val="0"/>
        <w:ind w:firstLine="2891" w:firstLineChars="900"/>
        <w:rPr>
          <w:rFonts w:hint="eastAsia" w:ascii="宋体" w:hAnsi="宋体" w:eastAsia="宋体" w:cs="宋体"/>
          <w:b/>
          <w:color w:val="auto"/>
          <w:kern w:val="0"/>
          <w:sz w:val="32"/>
          <w:szCs w:val="32"/>
        </w:rPr>
      </w:pPr>
    </w:p>
    <w:p w14:paraId="397E282F">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612FABA6">
      <w:pPr>
        <w:autoSpaceDE w:val="0"/>
        <w:autoSpaceDN w:val="0"/>
        <w:adjustRightInd w:val="0"/>
        <w:ind w:firstLine="2891" w:firstLineChars="900"/>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第三章 供应商须知前附表</w:t>
      </w:r>
    </w:p>
    <w:p w14:paraId="1594D71C">
      <w:pPr>
        <w:autoSpaceDE w:val="0"/>
        <w:autoSpaceDN w:val="0"/>
        <w:adjustRightInd w:val="0"/>
        <w:spacing w:line="360" w:lineRule="auto"/>
        <w:ind w:right="-11"/>
        <w:jc w:val="left"/>
        <w:rPr>
          <w:rFonts w:hint="eastAsia" w:ascii="宋体" w:hAnsi="宋体" w:eastAsia="宋体" w:cs="宋体"/>
          <w:b/>
          <w:color w:val="auto"/>
          <w:kern w:val="0"/>
          <w:szCs w:val="21"/>
        </w:rPr>
      </w:pPr>
      <w:r>
        <w:rPr>
          <w:rFonts w:hint="eastAsia" w:ascii="宋体" w:hAnsi="宋体" w:eastAsia="宋体" w:cs="宋体"/>
          <w:b/>
          <w:color w:val="auto"/>
          <w:szCs w:val="21"/>
        </w:rPr>
        <w:t>谈判文件中凡标有★条款均为实质性要求条款，响应文件须完全响应，未实质响应的，按照无效响应处理。</w:t>
      </w:r>
    </w:p>
    <w:tbl>
      <w:tblPr>
        <w:tblStyle w:val="25"/>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112"/>
        <w:gridCol w:w="6968"/>
      </w:tblGrid>
      <w:tr w14:paraId="6599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C7CAE00">
            <w:pPr>
              <w:autoSpaceDE w:val="0"/>
              <w:autoSpaceDN w:val="0"/>
              <w:adjustRightInd w:val="0"/>
              <w:spacing w:line="276" w:lineRule="auto"/>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2112" w:type="dxa"/>
            <w:tcBorders>
              <w:top w:val="single" w:color="auto" w:sz="4" w:space="0"/>
              <w:left w:val="single" w:color="auto" w:sz="4" w:space="0"/>
              <w:bottom w:val="single" w:color="auto" w:sz="4" w:space="0"/>
              <w:right w:val="single" w:color="auto" w:sz="4" w:space="0"/>
            </w:tcBorders>
            <w:vAlign w:val="center"/>
          </w:tcPr>
          <w:p w14:paraId="5C4D4478">
            <w:pPr>
              <w:autoSpaceDE w:val="0"/>
              <w:autoSpaceDN w:val="0"/>
              <w:adjustRightInd w:val="0"/>
              <w:spacing w:line="276" w:lineRule="auto"/>
              <w:jc w:val="center"/>
              <w:rPr>
                <w:rFonts w:hint="eastAsia" w:ascii="宋体" w:hAnsi="宋体" w:eastAsia="宋体" w:cs="宋体"/>
                <w:b/>
                <w:color w:val="auto"/>
                <w:szCs w:val="21"/>
              </w:rPr>
            </w:pPr>
            <w:r>
              <w:rPr>
                <w:rFonts w:hint="eastAsia" w:ascii="宋体" w:hAnsi="宋体" w:eastAsia="宋体" w:cs="宋体"/>
                <w:b/>
                <w:color w:val="auto"/>
                <w:szCs w:val="21"/>
              </w:rPr>
              <w:t>条款名称</w:t>
            </w:r>
          </w:p>
        </w:tc>
        <w:tc>
          <w:tcPr>
            <w:tcW w:w="6968" w:type="dxa"/>
            <w:tcBorders>
              <w:top w:val="single" w:color="auto" w:sz="4" w:space="0"/>
              <w:left w:val="single" w:color="auto" w:sz="4" w:space="0"/>
              <w:bottom w:val="single" w:color="auto" w:sz="4" w:space="0"/>
              <w:right w:val="single" w:color="auto" w:sz="4" w:space="0"/>
            </w:tcBorders>
            <w:vAlign w:val="center"/>
          </w:tcPr>
          <w:p w14:paraId="04570ABD">
            <w:pPr>
              <w:autoSpaceDE w:val="0"/>
              <w:autoSpaceDN w:val="0"/>
              <w:adjustRightInd w:val="0"/>
              <w:spacing w:line="276" w:lineRule="auto"/>
              <w:jc w:val="center"/>
              <w:rPr>
                <w:rFonts w:hint="eastAsia" w:ascii="宋体" w:hAnsi="宋体" w:eastAsia="宋体" w:cs="宋体"/>
                <w:b/>
                <w:color w:val="auto"/>
                <w:szCs w:val="21"/>
              </w:rPr>
            </w:pPr>
            <w:r>
              <w:rPr>
                <w:rFonts w:hint="eastAsia" w:ascii="宋体" w:hAnsi="宋体" w:eastAsia="宋体" w:cs="宋体"/>
                <w:b/>
                <w:color w:val="auto"/>
                <w:szCs w:val="21"/>
              </w:rPr>
              <w:t>说明和要求</w:t>
            </w:r>
          </w:p>
        </w:tc>
      </w:tr>
      <w:tr w14:paraId="1D5D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C8F44F3">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2112" w:type="dxa"/>
            <w:tcBorders>
              <w:top w:val="single" w:color="auto" w:sz="4" w:space="0"/>
              <w:left w:val="single" w:color="auto" w:sz="4" w:space="0"/>
              <w:bottom w:val="single" w:color="auto" w:sz="4" w:space="0"/>
              <w:right w:val="single" w:color="auto" w:sz="4" w:space="0"/>
            </w:tcBorders>
            <w:vAlign w:val="center"/>
          </w:tcPr>
          <w:p w14:paraId="124B7F96">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采购项目</w:t>
            </w:r>
          </w:p>
        </w:tc>
        <w:tc>
          <w:tcPr>
            <w:tcW w:w="6968" w:type="dxa"/>
            <w:tcBorders>
              <w:top w:val="single" w:color="auto" w:sz="4" w:space="0"/>
              <w:left w:val="single" w:color="auto" w:sz="4" w:space="0"/>
              <w:bottom w:val="single" w:color="auto" w:sz="4" w:space="0"/>
              <w:right w:val="single" w:color="auto" w:sz="4" w:space="0"/>
            </w:tcBorders>
            <w:vAlign w:val="center"/>
          </w:tcPr>
          <w:p w14:paraId="2A859E6C">
            <w:pPr>
              <w:autoSpaceDE w:val="0"/>
              <w:autoSpaceDN w:val="0"/>
              <w:adjustRightInd w:val="0"/>
              <w:spacing w:line="360" w:lineRule="auto"/>
              <w:ind w:right="-11"/>
              <w:jc w:val="both"/>
              <w:rPr>
                <w:rFonts w:hint="eastAsia" w:ascii="宋体" w:hAnsi="宋体" w:eastAsia="宋体" w:cs="宋体"/>
                <w:color w:val="auto"/>
                <w:szCs w:val="21"/>
              </w:rPr>
            </w:pPr>
            <w:r>
              <w:rPr>
                <w:rFonts w:hint="eastAsia" w:ascii="宋体" w:hAnsi="宋体" w:eastAsia="宋体" w:cs="宋体"/>
                <w:color w:val="auto"/>
                <w:szCs w:val="21"/>
              </w:rPr>
              <w:t>项目名称：</w:t>
            </w:r>
            <w:r>
              <w:rPr>
                <w:rFonts w:hint="eastAsia" w:ascii="宋体" w:hAnsi="宋体" w:eastAsia="宋体" w:cs="宋体"/>
                <w:color w:val="auto"/>
                <w:szCs w:val="21"/>
                <w:lang w:val="en-US" w:eastAsia="zh-CN"/>
              </w:rPr>
              <w:t>禹州市花石镇人民政府2026年禹州市花石镇王桥村中药材烘干贮存项目</w:t>
            </w:r>
          </w:p>
        </w:tc>
      </w:tr>
      <w:tr w14:paraId="4E927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D5C24E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2112" w:type="dxa"/>
            <w:tcBorders>
              <w:top w:val="single" w:color="auto" w:sz="4" w:space="0"/>
              <w:left w:val="single" w:color="auto" w:sz="4" w:space="0"/>
              <w:bottom w:val="single" w:color="auto" w:sz="4" w:space="0"/>
              <w:right w:val="single" w:color="auto" w:sz="4" w:space="0"/>
            </w:tcBorders>
            <w:vAlign w:val="center"/>
          </w:tcPr>
          <w:p w14:paraId="36F7E282">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采购人</w:t>
            </w:r>
          </w:p>
        </w:tc>
        <w:tc>
          <w:tcPr>
            <w:tcW w:w="6968" w:type="dxa"/>
            <w:tcBorders>
              <w:top w:val="single" w:color="auto" w:sz="4" w:space="0"/>
              <w:left w:val="single" w:color="auto" w:sz="4" w:space="0"/>
              <w:bottom w:val="single" w:color="auto" w:sz="4" w:space="0"/>
              <w:right w:val="single" w:color="auto" w:sz="4" w:space="0"/>
            </w:tcBorders>
            <w:vAlign w:val="center"/>
          </w:tcPr>
          <w:p w14:paraId="3B8EC94A">
            <w:pPr>
              <w:widowControl/>
              <w:spacing w:line="440" w:lineRule="exact"/>
              <w:jc w:val="left"/>
              <w:rPr>
                <w:rFonts w:hint="eastAsia" w:ascii="宋体" w:hAnsi="宋体" w:eastAsia="宋体" w:cs="宋体"/>
                <w:color w:val="auto"/>
                <w:szCs w:val="21"/>
                <w:shd w:val="clear" w:color="auto" w:fill="FFFFFF"/>
                <w:lang w:val="en-US" w:eastAsia="zh-CN"/>
              </w:rPr>
            </w:pPr>
            <w:r>
              <w:rPr>
                <w:rFonts w:hint="eastAsia" w:ascii="宋体" w:hAnsi="宋体" w:eastAsia="宋体" w:cs="宋体"/>
                <w:color w:val="auto"/>
                <w:szCs w:val="21"/>
                <w:shd w:val="clear" w:color="auto" w:fill="FFFFFF"/>
                <w:lang w:val="en-US" w:eastAsia="zh-CN"/>
              </w:rPr>
              <w:t>名称：</w:t>
            </w:r>
            <w:r>
              <w:rPr>
                <w:rFonts w:hint="eastAsia"/>
                <w:spacing w:val="6"/>
                <w:lang w:eastAsia="zh-CN"/>
              </w:rPr>
              <w:t>禹州市花石镇人民政府</w:t>
            </w:r>
          </w:p>
          <w:p w14:paraId="62A29687">
            <w:pPr>
              <w:widowControl/>
              <w:spacing w:line="440" w:lineRule="exact"/>
              <w:jc w:val="left"/>
              <w:rPr>
                <w:rFonts w:hint="eastAsia" w:ascii="宋体" w:hAnsi="宋体" w:eastAsia="宋体" w:cs="宋体"/>
                <w:color w:val="auto"/>
                <w:szCs w:val="21"/>
                <w:shd w:val="clear" w:color="auto" w:fill="FFFFFF"/>
                <w:lang w:val="en-US" w:eastAsia="zh-CN"/>
              </w:rPr>
            </w:pPr>
            <w:r>
              <w:rPr>
                <w:rFonts w:hint="eastAsia" w:ascii="宋体" w:hAnsi="宋体" w:eastAsia="宋体" w:cs="宋体"/>
                <w:color w:val="auto"/>
                <w:szCs w:val="21"/>
                <w:shd w:val="clear" w:color="auto" w:fill="FFFFFF"/>
                <w:lang w:val="en-US" w:eastAsia="zh-CN"/>
              </w:rPr>
              <w:t>地址：</w:t>
            </w:r>
            <w:r>
              <w:rPr>
                <w:rFonts w:hint="eastAsia"/>
                <w:spacing w:val="5"/>
                <w:lang w:eastAsia="zh-CN"/>
              </w:rPr>
              <w:t>禹州市花石镇平安大道1号院</w:t>
            </w:r>
          </w:p>
          <w:p w14:paraId="3DB94220">
            <w:pPr>
              <w:widowControl/>
              <w:spacing w:line="440" w:lineRule="exact"/>
              <w:jc w:val="left"/>
              <w:rPr>
                <w:rFonts w:hint="eastAsia" w:ascii="宋体" w:hAnsi="宋体" w:eastAsia="宋体" w:cs="宋体"/>
                <w:color w:val="auto"/>
                <w:szCs w:val="21"/>
                <w:shd w:val="clear" w:color="auto" w:fill="FFFFFF"/>
                <w:lang w:val="en-US" w:eastAsia="zh-CN"/>
              </w:rPr>
            </w:pPr>
            <w:r>
              <w:rPr>
                <w:rFonts w:hint="eastAsia" w:ascii="宋体" w:hAnsi="宋体" w:eastAsia="宋体" w:cs="宋体"/>
                <w:color w:val="auto"/>
                <w:szCs w:val="21"/>
                <w:shd w:val="clear" w:color="auto" w:fill="FFFFFF"/>
                <w:lang w:val="en-US" w:eastAsia="zh-CN"/>
              </w:rPr>
              <w:t>联系人：张先生</w:t>
            </w:r>
          </w:p>
          <w:p w14:paraId="40D0B6CA">
            <w:pPr>
              <w:widowControl/>
              <w:spacing w:line="440" w:lineRule="exact"/>
              <w:jc w:val="left"/>
              <w:rPr>
                <w:rFonts w:hint="eastAsia" w:ascii="宋体" w:hAnsi="宋体" w:eastAsia="宋体" w:cs="宋体"/>
                <w:color w:val="auto"/>
                <w:szCs w:val="21"/>
                <w:shd w:val="clear" w:color="auto" w:fill="FFFFFF"/>
                <w:lang w:val="en-US" w:eastAsia="zh-CN"/>
              </w:rPr>
            </w:pPr>
            <w:r>
              <w:rPr>
                <w:rFonts w:hint="eastAsia" w:ascii="宋体" w:hAnsi="宋体" w:eastAsia="宋体" w:cs="宋体"/>
                <w:color w:val="auto"/>
                <w:szCs w:val="21"/>
                <w:shd w:val="clear" w:color="auto" w:fill="FFFFFF"/>
                <w:lang w:val="en-US" w:eastAsia="zh-CN"/>
              </w:rPr>
              <w:t>联系方式：15939906289</w:t>
            </w:r>
          </w:p>
        </w:tc>
      </w:tr>
      <w:tr w14:paraId="4D28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72F0FC2">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2112" w:type="dxa"/>
            <w:tcBorders>
              <w:top w:val="single" w:color="auto" w:sz="4" w:space="0"/>
              <w:left w:val="single" w:color="auto" w:sz="4" w:space="0"/>
              <w:bottom w:val="single" w:color="auto" w:sz="4" w:space="0"/>
              <w:right w:val="single" w:color="auto" w:sz="4" w:space="0"/>
            </w:tcBorders>
            <w:vAlign w:val="center"/>
          </w:tcPr>
          <w:p w14:paraId="39843B90">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采购机构</w:t>
            </w:r>
          </w:p>
        </w:tc>
        <w:tc>
          <w:tcPr>
            <w:tcW w:w="6968" w:type="dxa"/>
            <w:tcBorders>
              <w:top w:val="single" w:color="auto" w:sz="4" w:space="0"/>
              <w:left w:val="single" w:color="auto" w:sz="4" w:space="0"/>
              <w:bottom w:val="single" w:color="auto" w:sz="4" w:space="0"/>
              <w:right w:val="single" w:color="auto" w:sz="4" w:space="0"/>
            </w:tcBorders>
            <w:vAlign w:val="center"/>
          </w:tcPr>
          <w:p w14:paraId="4282D1C1">
            <w:pPr>
              <w:autoSpaceDE w:val="0"/>
              <w:autoSpaceDN w:val="0"/>
              <w:adjustRightInd w:val="0"/>
              <w:spacing w:line="360" w:lineRule="auto"/>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名称：</w:t>
            </w:r>
            <w:r>
              <w:rPr>
                <w:rFonts w:hint="eastAsia"/>
                <w:spacing w:val="9"/>
                <w:lang w:eastAsia="zh-CN"/>
              </w:rPr>
              <w:t>北京中兴恒工程咨询有限公司</w:t>
            </w:r>
            <w:r>
              <w:rPr>
                <w:rFonts w:hint="eastAsia" w:ascii="宋体" w:hAnsi="宋体" w:eastAsia="宋体" w:cs="宋体"/>
                <w:color w:val="auto"/>
                <w:szCs w:val="21"/>
                <w:lang w:val="en-US" w:eastAsia="zh-CN"/>
              </w:rPr>
              <w:t xml:space="preserve"> </w:t>
            </w:r>
          </w:p>
          <w:p w14:paraId="6B294A86">
            <w:pPr>
              <w:autoSpaceDE w:val="0"/>
              <w:autoSpaceDN w:val="0"/>
              <w:adjustRightInd w:val="0"/>
              <w:spacing w:line="360" w:lineRule="auto"/>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地址：</w:t>
            </w:r>
            <w:r>
              <w:rPr>
                <w:spacing w:val="-57"/>
              </w:rPr>
              <w:t xml:space="preserve"> </w:t>
            </w:r>
            <w:r>
              <w:rPr>
                <w:rFonts w:hint="eastAsia"/>
                <w:spacing w:val="7"/>
                <w:lang w:eastAsia="zh-CN"/>
              </w:rPr>
              <w:t>郑州市金水区黄河路1号瀚海璞丽中心A座1106号</w:t>
            </w:r>
            <w:r>
              <w:rPr>
                <w:rFonts w:hint="eastAsia" w:ascii="宋体" w:hAnsi="宋体" w:eastAsia="宋体" w:cs="宋体"/>
                <w:color w:val="auto"/>
                <w:szCs w:val="21"/>
                <w:lang w:val="en-US" w:eastAsia="zh-CN"/>
              </w:rPr>
              <w:t xml:space="preserve"> </w:t>
            </w:r>
          </w:p>
          <w:p w14:paraId="5C16538A">
            <w:pPr>
              <w:autoSpaceDE w:val="0"/>
              <w:autoSpaceDN w:val="0"/>
              <w:adjustRightInd w:val="0"/>
              <w:spacing w:line="360" w:lineRule="auto"/>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 xml:space="preserve">联系人：席先生 </w:t>
            </w:r>
          </w:p>
          <w:p w14:paraId="6B9B1FC3">
            <w:pPr>
              <w:autoSpaceDE w:val="0"/>
              <w:autoSpaceDN w:val="0"/>
              <w:adjustRightInd w:val="0"/>
              <w:spacing w:line="360" w:lineRule="auto"/>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联系方式：</w:t>
            </w:r>
            <w:r>
              <w:rPr>
                <w:rFonts w:hint="eastAsia"/>
                <w:spacing w:val="6"/>
                <w:lang w:eastAsia="zh-CN"/>
              </w:rPr>
              <w:t>0371-5561360</w:t>
            </w:r>
            <w:r>
              <w:rPr>
                <w:rFonts w:hint="eastAsia"/>
                <w:spacing w:val="6"/>
                <w:lang w:val="en-US" w:eastAsia="zh-CN"/>
              </w:rPr>
              <w:t>0</w:t>
            </w:r>
            <w:r>
              <w:rPr>
                <w:rFonts w:hint="eastAsia" w:ascii="宋体" w:hAnsi="宋体" w:eastAsia="宋体" w:cs="宋体"/>
                <w:color w:val="auto"/>
                <w:szCs w:val="21"/>
                <w:lang w:val="en-US" w:eastAsia="zh-CN"/>
              </w:rPr>
              <w:t xml:space="preserve"> </w:t>
            </w:r>
          </w:p>
        </w:tc>
      </w:tr>
      <w:tr w14:paraId="392C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jc w:val="center"/>
        </w:trPr>
        <w:tc>
          <w:tcPr>
            <w:tcW w:w="724" w:type="dxa"/>
            <w:vMerge w:val="restart"/>
            <w:tcBorders>
              <w:top w:val="single" w:color="auto" w:sz="4" w:space="0"/>
              <w:left w:val="single" w:color="auto" w:sz="4" w:space="0"/>
              <w:right w:val="single" w:color="auto" w:sz="4" w:space="0"/>
            </w:tcBorders>
            <w:vAlign w:val="center"/>
          </w:tcPr>
          <w:p w14:paraId="5F08E32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2112" w:type="dxa"/>
            <w:vMerge w:val="restart"/>
            <w:tcBorders>
              <w:top w:val="single" w:color="auto" w:sz="4" w:space="0"/>
              <w:left w:val="single" w:color="auto" w:sz="4" w:space="0"/>
              <w:right w:val="single" w:color="auto" w:sz="4" w:space="0"/>
            </w:tcBorders>
            <w:vAlign w:val="center"/>
          </w:tcPr>
          <w:p w14:paraId="60720733">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b/>
                <w:color w:val="auto"/>
                <w:szCs w:val="21"/>
              </w:rPr>
              <w:t>★</w:t>
            </w:r>
            <w:r>
              <w:rPr>
                <w:rFonts w:hint="eastAsia" w:ascii="宋体" w:hAnsi="宋体" w:eastAsia="宋体" w:cs="宋体"/>
                <w:color w:val="auto"/>
                <w:szCs w:val="21"/>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35A2BC7B">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符合《中华人民共和国政府采购法》第二十二条规定</w:t>
            </w:r>
          </w:p>
          <w:p w14:paraId="0E78D928">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1.具有独立承担民事责任的能力；</w:t>
            </w:r>
          </w:p>
          <w:p w14:paraId="1A1C2E20">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2.具有良好的商业信誉和健全的财务会计制度；</w:t>
            </w:r>
          </w:p>
          <w:p w14:paraId="082C98EB">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3.具有履行合同所必需的设备和专业技术能力；</w:t>
            </w:r>
          </w:p>
          <w:p w14:paraId="7150091F">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4.具有依法缴纳税收和社会保障资金的良好记录；</w:t>
            </w:r>
          </w:p>
          <w:p w14:paraId="323DC447">
            <w:pPr>
              <w:spacing w:line="360" w:lineRule="auto"/>
              <w:rPr>
                <w:rFonts w:hint="eastAsia" w:ascii="宋体" w:hAnsi="宋体" w:eastAsia="宋体" w:cs="宋体"/>
                <w:color w:val="auto"/>
                <w:lang w:val="zh-CN"/>
              </w:rPr>
            </w:pPr>
            <w:r>
              <w:rPr>
                <w:rFonts w:hint="eastAsia" w:ascii="宋体" w:hAnsi="宋体" w:eastAsia="宋体" w:cs="宋体"/>
                <w:color w:val="auto"/>
                <w:lang w:val="zh-CN"/>
              </w:rPr>
              <w:t>5.参加政府采购活动前三年内，在经营活动中没有重大违法记录。</w:t>
            </w:r>
          </w:p>
          <w:p w14:paraId="44935AD5">
            <w:pPr>
              <w:pStyle w:val="24"/>
              <w:ind w:left="0" w:leftChars="0" w:firstLine="0" w:firstLineChars="0"/>
              <w:rPr>
                <w:rFonts w:hint="eastAsia" w:ascii="宋体" w:hAnsi="宋体" w:eastAsia="宋体" w:cs="宋体"/>
                <w:color w:val="auto"/>
                <w:lang w:val="en-US" w:eastAsia="zh-CN"/>
              </w:rPr>
            </w:pPr>
            <w:r>
              <w:rPr>
                <w:rFonts w:hint="eastAsia" w:ascii="宋体" w:hAnsi="宋体" w:eastAsia="宋体" w:cs="宋体"/>
                <w:color w:val="auto"/>
                <w:lang w:val="en-US" w:eastAsia="zh-CN"/>
              </w:rPr>
              <w:t>特定资格：详见谈判公告。</w:t>
            </w:r>
          </w:p>
        </w:tc>
      </w:tr>
      <w:tr w14:paraId="453B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24" w:type="dxa"/>
            <w:vMerge w:val="continue"/>
            <w:tcBorders>
              <w:left w:val="single" w:color="auto" w:sz="4" w:space="0"/>
              <w:bottom w:val="single" w:color="auto" w:sz="4" w:space="0"/>
              <w:right w:val="single" w:color="auto" w:sz="4" w:space="0"/>
            </w:tcBorders>
            <w:vAlign w:val="center"/>
          </w:tcPr>
          <w:p w14:paraId="399AE378">
            <w:pPr>
              <w:autoSpaceDE w:val="0"/>
              <w:autoSpaceDN w:val="0"/>
              <w:adjustRightInd w:val="0"/>
              <w:spacing w:line="276" w:lineRule="auto"/>
              <w:jc w:val="center"/>
              <w:rPr>
                <w:rFonts w:hint="eastAsia" w:ascii="宋体" w:hAnsi="宋体" w:eastAsia="宋体" w:cs="宋体"/>
                <w:color w:val="auto"/>
                <w:szCs w:val="21"/>
              </w:rPr>
            </w:pPr>
          </w:p>
        </w:tc>
        <w:tc>
          <w:tcPr>
            <w:tcW w:w="2112" w:type="dxa"/>
            <w:vMerge w:val="continue"/>
            <w:tcBorders>
              <w:left w:val="single" w:color="auto" w:sz="4" w:space="0"/>
              <w:bottom w:val="single" w:color="auto" w:sz="4" w:space="0"/>
              <w:right w:val="single" w:color="auto" w:sz="4" w:space="0"/>
            </w:tcBorders>
            <w:vAlign w:val="center"/>
          </w:tcPr>
          <w:p w14:paraId="340D0705">
            <w:pPr>
              <w:autoSpaceDE w:val="0"/>
              <w:autoSpaceDN w:val="0"/>
              <w:adjustRightInd w:val="0"/>
              <w:spacing w:line="276" w:lineRule="auto"/>
              <w:jc w:val="center"/>
              <w:rPr>
                <w:rFonts w:hint="eastAsia" w:ascii="宋体" w:hAnsi="宋体" w:eastAsia="宋体" w:cs="宋体"/>
                <w:b/>
                <w:color w:val="auto"/>
                <w:szCs w:val="21"/>
              </w:rPr>
            </w:pPr>
          </w:p>
        </w:tc>
        <w:tc>
          <w:tcPr>
            <w:tcW w:w="6968" w:type="dxa"/>
            <w:tcBorders>
              <w:top w:val="single" w:color="auto" w:sz="4" w:space="0"/>
              <w:left w:val="single" w:color="auto" w:sz="4" w:space="0"/>
              <w:bottom w:val="single" w:color="auto" w:sz="4" w:space="0"/>
              <w:right w:val="single" w:color="auto" w:sz="4" w:space="0"/>
            </w:tcBorders>
            <w:vAlign w:val="center"/>
          </w:tcPr>
          <w:p w14:paraId="528F3368">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注：1</w:t>
            </w:r>
            <w:r>
              <w:rPr>
                <w:rFonts w:hint="eastAsia" w:ascii="宋体" w:hAnsi="宋体" w:eastAsia="宋体" w:cs="宋体"/>
                <w:color w:val="auto"/>
                <w:lang w:val="en-US"/>
              </w:rPr>
              <w:t>.</w:t>
            </w:r>
            <w:r>
              <w:rPr>
                <w:rFonts w:hint="eastAsia" w:ascii="宋体" w:hAnsi="宋体" w:eastAsia="宋体" w:cs="宋体"/>
                <w:color w:val="auto"/>
                <w:lang w:val="zh-CN"/>
              </w:rPr>
              <w:t>供应商在投标时，提供《禹州市政府采购供应商信用承诺函》（详见谈判文件第八章3.5格式），无需再提交上述证明材料。</w:t>
            </w:r>
          </w:p>
          <w:p w14:paraId="7CB51FA7">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2.采购人有权要求成交供应商</w:t>
            </w:r>
            <w:r>
              <w:rPr>
                <w:rFonts w:hint="eastAsia" w:ascii="宋体" w:hAnsi="宋体" w:eastAsia="宋体" w:cs="宋体"/>
                <w:color w:val="auto"/>
                <w:lang w:val="en-US" w:eastAsia="zh-CN"/>
              </w:rPr>
              <w:t>在中标后2日内</w:t>
            </w:r>
            <w:r>
              <w:rPr>
                <w:rFonts w:hint="eastAsia" w:ascii="宋体" w:hAnsi="宋体" w:eastAsia="宋体" w:cs="宋体"/>
                <w:color w:val="auto"/>
                <w:lang w:val="zh-CN"/>
              </w:rPr>
              <w:t>提供相关证明材料</w:t>
            </w:r>
            <w:r>
              <w:rPr>
                <w:rFonts w:hint="eastAsia" w:ascii="宋体" w:hAnsi="宋体" w:eastAsia="宋体" w:cs="宋体"/>
                <w:color w:val="auto"/>
                <w:lang w:val="en-US" w:eastAsia="zh-CN"/>
              </w:rPr>
              <w:t>原件</w:t>
            </w:r>
            <w:r>
              <w:rPr>
                <w:rFonts w:hint="eastAsia" w:ascii="宋体" w:hAnsi="宋体" w:eastAsia="宋体" w:cs="宋体"/>
                <w:color w:val="auto"/>
                <w:lang w:val="zh-CN"/>
              </w:rPr>
              <w:t>以核实成交供应商承诺事项的真实性。</w:t>
            </w:r>
          </w:p>
          <w:p w14:paraId="7C2D77B3">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3.供应商对信用承诺内容的真实性、合法性、有效性负责。如作出虚假信用承诺，视同为“提供虚假材料谋取中标”的违法行为。</w:t>
            </w:r>
          </w:p>
        </w:tc>
      </w:tr>
      <w:tr w14:paraId="3FB0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EA76DCE">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2112" w:type="dxa"/>
            <w:tcBorders>
              <w:top w:val="single" w:color="auto" w:sz="4" w:space="0"/>
              <w:left w:val="single" w:color="auto" w:sz="4" w:space="0"/>
              <w:bottom w:val="single" w:color="auto" w:sz="4" w:space="0"/>
              <w:right w:val="single" w:color="auto" w:sz="4" w:space="0"/>
            </w:tcBorders>
            <w:vAlign w:val="center"/>
          </w:tcPr>
          <w:p w14:paraId="02691406">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b/>
                <w:color w:val="auto"/>
                <w:szCs w:val="21"/>
              </w:rPr>
              <w:t>★</w:t>
            </w:r>
            <w:r>
              <w:rPr>
                <w:rFonts w:hint="eastAsia" w:ascii="宋体" w:hAnsi="宋体" w:eastAsia="宋体" w:cs="宋体"/>
                <w:bCs/>
                <w:color w:val="auto"/>
                <w:szCs w:val="21"/>
                <w:lang w:val="zh-CN"/>
              </w:rPr>
              <w:t>联合体响应</w:t>
            </w:r>
          </w:p>
        </w:tc>
        <w:tc>
          <w:tcPr>
            <w:tcW w:w="6968" w:type="dxa"/>
            <w:tcBorders>
              <w:top w:val="single" w:color="auto" w:sz="4" w:space="0"/>
              <w:left w:val="single" w:color="auto" w:sz="4" w:space="0"/>
              <w:bottom w:val="single" w:color="auto" w:sz="4" w:space="0"/>
              <w:right w:val="single" w:color="auto" w:sz="4" w:space="0"/>
            </w:tcBorders>
            <w:vAlign w:val="center"/>
          </w:tcPr>
          <w:p w14:paraId="2A95507F">
            <w:pPr>
              <w:autoSpaceDE w:val="0"/>
              <w:autoSpaceDN w:val="0"/>
              <w:adjustRightInd w:val="0"/>
              <w:spacing w:line="276" w:lineRule="auto"/>
              <w:rPr>
                <w:rFonts w:hint="eastAsia" w:ascii="宋体" w:hAnsi="宋体" w:eastAsia="宋体" w:cs="宋体"/>
                <w:bCs/>
                <w:color w:val="auto"/>
                <w:szCs w:val="21"/>
                <w:lang w:val="zh-CN"/>
              </w:rPr>
            </w:pPr>
            <w:r>
              <w:rPr>
                <w:rFonts w:hint="eastAsia" w:ascii="宋体" w:hAnsi="宋体" w:eastAsia="宋体" w:cs="宋体"/>
                <w:color w:val="auto"/>
                <w:kern w:val="0"/>
                <w:szCs w:val="21"/>
              </w:rPr>
              <w:t>本项目</w:t>
            </w:r>
            <w:bookmarkStart w:id="30" w:name="OLE_LINK55"/>
            <w:bookmarkStart w:id="31" w:name="OLE_LINK56"/>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bookmarkEnd w:id="30"/>
            <w:bookmarkEnd w:id="31"/>
            <w:r>
              <w:rPr>
                <w:rFonts w:hint="eastAsia" w:ascii="宋体" w:hAnsi="宋体" w:eastAsia="宋体" w:cs="宋体"/>
                <w:color w:val="auto"/>
                <w:kern w:val="0"/>
                <w:szCs w:val="21"/>
              </w:rPr>
              <w:t>不接受</w:t>
            </w:r>
            <w:r>
              <w:rPr>
                <w:rFonts w:hint="eastAsia" w:ascii="宋体" w:hAnsi="宋体" w:eastAsia="宋体" w:cs="宋体"/>
                <w:bCs/>
                <w:color w:val="auto"/>
                <w:szCs w:val="21"/>
                <w:lang w:val="zh-CN"/>
              </w:rPr>
              <w:t>□接受</w:t>
            </w:r>
            <w:r>
              <w:rPr>
                <w:rFonts w:hint="eastAsia" w:ascii="宋体" w:hAnsi="宋体" w:eastAsia="宋体" w:cs="宋体"/>
                <w:color w:val="auto"/>
                <w:kern w:val="0"/>
                <w:szCs w:val="21"/>
              </w:rPr>
              <w:t>联合体响应</w:t>
            </w:r>
          </w:p>
        </w:tc>
      </w:tr>
      <w:tr w14:paraId="5A16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596F98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2112" w:type="dxa"/>
            <w:tcBorders>
              <w:top w:val="single" w:color="auto" w:sz="4" w:space="0"/>
              <w:left w:val="single" w:color="auto" w:sz="4" w:space="0"/>
              <w:bottom w:val="single" w:color="auto" w:sz="4" w:space="0"/>
              <w:right w:val="single" w:color="auto" w:sz="4" w:space="0"/>
            </w:tcBorders>
            <w:vAlign w:val="center"/>
          </w:tcPr>
          <w:p w14:paraId="6E6FD05A">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b/>
                <w:color w:val="auto"/>
                <w:szCs w:val="21"/>
              </w:rPr>
              <w:t>★</w:t>
            </w:r>
            <w:r>
              <w:rPr>
                <w:rFonts w:hint="eastAsia" w:ascii="宋体" w:hAnsi="宋体" w:eastAsia="宋体" w:cs="宋体"/>
                <w:bCs/>
                <w:color w:val="auto"/>
                <w:szCs w:val="21"/>
                <w:lang w:val="zh-CN"/>
              </w:rPr>
              <w:t>预算金额</w:t>
            </w:r>
          </w:p>
        </w:tc>
        <w:tc>
          <w:tcPr>
            <w:tcW w:w="6968" w:type="dxa"/>
            <w:tcBorders>
              <w:top w:val="single" w:color="auto" w:sz="4" w:space="0"/>
              <w:left w:val="single" w:color="auto" w:sz="4" w:space="0"/>
              <w:bottom w:val="single" w:color="auto" w:sz="4" w:space="0"/>
              <w:right w:val="single" w:color="auto" w:sz="4" w:space="0"/>
            </w:tcBorders>
            <w:vAlign w:val="center"/>
          </w:tcPr>
          <w:p w14:paraId="5B029C4E">
            <w:pPr>
              <w:autoSpaceDE w:val="0"/>
              <w:autoSpaceDN w:val="0"/>
              <w:adjustRightInd w:val="0"/>
              <w:spacing w:line="276" w:lineRule="auto"/>
              <w:rPr>
                <w:rFonts w:hint="eastAsia" w:ascii="宋体" w:hAnsi="宋体" w:eastAsia="宋体" w:cs="宋体"/>
                <w:bCs/>
                <w:color w:val="auto"/>
                <w:szCs w:val="21"/>
              </w:rPr>
            </w:pPr>
            <w:r>
              <w:rPr>
                <w:rFonts w:hint="eastAsia"/>
                <w:b/>
                <w:bCs/>
                <w:spacing w:val="5"/>
                <w:lang w:val="en-US" w:eastAsia="zh-CN"/>
              </w:rPr>
              <w:t>二标段：1052569.46</w:t>
            </w:r>
            <w:r>
              <w:rPr>
                <w:b/>
                <w:bCs/>
                <w:spacing w:val="5"/>
              </w:rPr>
              <w:t>元</w:t>
            </w:r>
            <w:r>
              <w:rPr>
                <w:rFonts w:hint="eastAsia"/>
                <w:b/>
                <w:bCs/>
                <w:spacing w:val="5"/>
                <w:lang w:eastAsia="zh-CN"/>
              </w:rPr>
              <w:t>；</w:t>
            </w:r>
            <w:r>
              <w:rPr>
                <w:rFonts w:hint="eastAsia" w:ascii="宋体" w:hAnsi="宋体" w:eastAsia="宋体" w:cs="宋体"/>
                <w:b/>
                <w:bCs/>
                <w:spacing w:val="8"/>
                <w:sz w:val="20"/>
                <w:szCs w:val="20"/>
                <w:lang w:val="en-US" w:eastAsia="zh-CN"/>
              </w:rPr>
              <w:t>超出预算金额（最高限价）和最高限制单价的响应无效</w:t>
            </w:r>
            <w:r>
              <w:rPr>
                <w:rFonts w:hint="eastAsia" w:ascii="宋体" w:hAnsi="宋体" w:eastAsia="宋体" w:cs="宋体"/>
                <w:bCs/>
                <w:color w:val="auto"/>
                <w:szCs w:val="21"/>
                <w:lang w:val="zh-CN"/>
              </w:rPr>
              <w:t>。</w:t>
            </w:r>
          </w:p>
        </w:tc>
      </w:tr>
      <w:tr w14:paraId="4630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C48B6AD">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2112" w:type="dxa"/>
            <w:tcBorders>
              <w:top w:val="single" w:color="auto" w:sz="4" w:space="0"/>
              <w:left w:val="single" w:color="auto" w:sz="4" w:space="0"/>
              <w:bottom w:val="single" w:color="auto" w:sz="4" w:space="0"/>
              <w:right w:val="single" w:color="auto" w:sz="4" w:space="0"/>
            </w:tcBorders>
            <w:vAlign w:val="center"/>
          </w:tcPr>
          <w:p w14:paraId="13C0E694">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现场考察</w:t>
            </w:r>
          </w:p>
        </w:tc>
        <w:tc>
          <w:tcPr>
            <w:tcW w:w="6968" w:type="dxa"/>
            <w:tcBorders>
              <w:top w:val="single" w:color="auto" w:sz="4" w:space="0"/>
              <w:left w:val="single" w:color="auto" w:sz="4" w:space="0"/>
              <w:bottom w:val="single" w:color="auto" w:sz="4" w:space="0"/>
              <w:right w:val="single" w:color="auto" w:sz="4" w:space="0"/>
            </w:tcBorders>
            <w:vAlign w:val="center"/>
          </w:tcPr>
          <w:p w14:paraId="0719F101">
            <w:pPr>
              <w:autoSpaceDE w:val="0"/>
              <w:autoSpaceDN w:val="0"/>
              <w:adjustRightInd w:val="0"/>
              <w:rPr>
                <w:rFonts w:hint="eastAsia" w:ascii="宋体" w:hAnsi="宋体" w:eastAsia="宋体" w:cs="宋体"/>
                <w:color w:val="auto"/>
                <w:kern w:val="0"/>
                <w:szCs w:val="21"/>
                <w:lang w:val="zh-CN"/>
              </w:rPr>
            </w:pPr>
            <w:bookmarkStart w:id="32" w:name="OLE_LINK58"/>
            <w:bookmarkStart w:id="33" w:name="OLE_LINK59"/>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bookmarkEnd w:id="32"/>
            <w:bookmarkEnd w:id="33"/>
            <w:r>
              <w:rPr>
                <w:rFonts w:hint="eastAsia" w:ascii="宋体" w:hAnsi="宋体" w:eastAsia="宋体" w:cs="宋体"/>
                <w:bCs/>
                <w:color w:val="auto"/>
                <w:szCs w:val="21"/>
                <w:lang w:val="zh-CN"/>
              </w:rPr>
              <w:t>不组织</w:t>
            </w:r>
          </w:p>
          <w:p w14:paraId="330885B0">
            <w:pPr>
              <w:autoSpaceDE w:val="0"/>
              <w:autoSpaceDN w:val="0"/>
              <w:adjustRightInd w:val="0"/>
              <w:rPr>
                <w:rFonts w:hint="eastAsia" w:ascii="宋体" w:hAnsi="宋体" w:eastAsia="宋体" w:cs="宋体"/>
                <w:bCs/>
                <w:color w:val="auto"/>
                <w:szCs w:val="21"/>
                <w:lang w:val="zh-CN"/>
              </w:rPr>
            </w:pPr>
            <w:r>
              <w:rPr>
                <w:rFonts w:hint="eastAsia" w:ascii="宋体" w:hAnsi="宋体" w:eastAsia="宋体" w:cs="宋体"/>
                <w:b/>
                <w:bCs/>
                <w:color w:val="auto"/>
                <w:szCs w:val="21"/>
                <w:lang w:val="zh-CN"/>
              </w:rPr>
              <w:t>□</w:t>
            </w:r>
            <w:r>
              <w:rPr>
                <w:rFonts w:hint="eastAsia" w:ascii="宋体" w:hAnsi="宋体" w:eastAsia="宋体" w:cs="宋体"/>
                <w:bCs/>
                <w:color w:val="auto"/>
                <w:szCs w:val="21"/>
                <w:lang w:val="zh-CN"/>
              </w:rPr>
              <w:t>组织，时间：      地点：</w:t>
            </w:r>
          </w:p>
        </w:tc>
      </w:tr>
      <w:tr w14:paraId="6862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E9B16C8">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2112" w:type="dxa"/>
            <w:tcBorders>
              <w:top w:val="single" w:color="auto" w:sz="4" w:space="0"/>
              <w:left w:val="single" w:color="auto" w:sz="4" w:space="0"/>
              <w:bottom w:val="single" w:color="auto" w:sz="4" w:space="0"/>
              <w:right w:val="single" w:color="auto" w:sz="4" w:space="0"/>
            </w:tcBorders>
            <w:vAlign w:val="center"/>
          </w:tcPr>
          <w:p w14:paraId="1A5F60B0">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谈判前答疑会</w:t>
            </w:r>
          </w:p>
        </w:tc>
        <w:tc>
          <w:tcPr>
            <w:tcW w:w="6968" w:type="dxa"/>
            <w:tcBorders>
              <w:top w:val="single" w:color="auto" w:sz="4" w:space="0"/>
              <w:left w:val="single" w:color="auto" w:sz="4" w:space="0"/>
              <w:bottom w:val="single" w:color="auto" w:sz="4" w:space="0"/>
              <w:right w:val="single" w:color="auto" w:sz="4" w:space="0"/>
            </w:tcBorders>
            <w:vAlign w:val="center"/>
          </w:tcPr>
          <w:p w14:paraId="44CDB9F3">
            <w:pPr>
              <w:autoSpaceDE w:val="0"/>
              <w:autoSpaceDN w:val="0"/>
              <w:adjustRightInd w:val="0"/>
              <w:rPr>
                <w:rFonts w:hint="eastAsia" w:ascii="宋体" w:hAnsi="宋体" w:eastAsia="宋体" w:cs="宋体"/>
                <w:color w:val="auto"/>
                <w:kern w:val="0"/>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不召开</w:t>
            </w:r>
          </w:p>
          <w:p w14:paraId="4F85E67B">
            <w:pPr>
              <w:autoSpaceDE w:val="0"/>
              <w:autoSpaceDN w:val="0"/>
              <w:adjustRightInd w:val="0"/>
              <w:rPr>
                <w:rFonts w:hint="eastAsia" w:ascii="宋体" w:hAnsi="宋体" w:eastAsia="宋体" w:cs="宋体"/>
                <w:bCs/>
                <w:color w:val="auto"/>
                <w:szCs w:val="21"/>
                <w:lang w:val="zh-CN"/>
              </w:rPr>
            </w:pPr>
            <w:r>
              <w:rPr>
                <w:rFonts w:hint="eastAsia" w:ascii="宋体" w:hAnsi="宋体" w:eastAsia="宋体" w:cs="宋体"/>
                <w:bCs/>
                <w:color w:val="auto"/>
                <w:szCs w:val="21"/>
                <w:lang w:val="zh-CN"/>
              </w:rPr>
              <w:t>□召开，时间：      地点：</w:t>
            </w:r>
          </w:p>
        </w:tc>
      </w:tr>
      <w:tr w14:paraId="64D5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D1A2D30">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2112" w:type="dxa"/>
            <w:tcBorders>
              <w:top w:val="single" w:color="auto" w:sz="4" w:space="0"/>
              <w:left w:val="single" w:color="auto" w:sz="4" w:space="0"/>
              <w:bottom w:val="single" w:color="auto" w:sz="4" w:space="0"/>
              <w:right w:val="single" w:color="auto" w:sz="4" w:space="0"/>
            </w:tcBorders>
            <w:vAlign w:val="center"/>
          </w:tcPr>
          <w:p w14:paraId="3A09BBEC">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进口产品参与</w:t>
            </w:r>
          </w:p>
        </w:tc>
        <w:tc>
          <w:tcPr>
            <w:tcW w:w="6968" w:type="dxa"/>
            <w:tcBorders>
              <w:top w:val="single" w:color="auto" w:sz="4" w:space="0"/>
              <w:left w:val="single" w:color="auto" w:sz="4" w:space="0"/>
              <w:bottom w:val="single" w:color="auto" w:sz="4" w:space="0"/>
              <w:right w:val="single" w:color="auto" w:sz="4" w:space="0"/>
            </w:tcBorders>
            <w:vAlign w:val="center"/>
          </w:tcPr>
          <w:p w14:paraId="7475C0FC">
            <w:pPr>
              <w:autoSpaceDE w:val="0"/>
              <w:autoSpaceDN w:val="0"/>
              <w:adjustRightInd w:val="0"/>
              <w:rPr>
                <w:rFonts w:hint="eastAsia" w:ascii="宋体" w:hAnsi="宋体" w:eastAsia="宋体" w:cs="宋体"/>
                <w:color w:val="auto"/>
                <w:szCs w:val="21"/>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 xml:space="preserve">不允许    </w:t>
            </w:r>
            <w:r>
              <w:rPr>
                <w:rFonts w:hint="eastAsia" w:ascii="宋体" w:hAnsi="宋体" w:eastAsia="宋体" w:cs="宋体"/>
                <w:b/>
                <w:bCs/>
                <w:color w:val="auto"/>
                <w:szCs w:val="21"/>
                <w:lang w:val="zh-CN"/>
              </w:rPr>
              <w:t>□</w:t>
            </w:r>
            <w:r>
              <w:rPr>
                <w:rFonts w:hint="eastAsia" w:ascii="宋体" w:hAnsi="宋体" w:eastAsia="宋体" w:cs="宋体"/>
                <w:color w:val="auto"/>
                <w:szCs w:val="21"/>
              </w:rPr>
              <w:t>允许</w:t>
            </w:r>
          </w:p>
        </w:tc>
      </w:tr>
      <w:tr w14:paraId="664D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1E698D78">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10</w:t>
            </w:r>
          </w:p>
        </w:tc>
        <w:tc>
          <w:tcPr>
            <w:tcW w:w="2112" w:type="dxa"/>
            <w:tcBorders>
              <w:top w:val="single" w:color="auto" w:sz="4" w:space="0"/>
              <w:left w:val="single" w:color="auto" w:sz="4" w:space="0"/>
              <w:bottom w:val="single" w:color="auto" w:sz="4" w:space="0"/>
              <w:right w:val="single" w:color="auto" w:sz="4" w:space="0"/>
            </w:tcBorders>
            <w:vAlign w:val="center"/>
          </w:tcPr>
          <w:p w14:paraId="384C86F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b/>
                <w:color w:val="auto"/>
                <w:szCs w:val="21"/>
              </w:rPr>
              <w:t>★</w:t>
            </w:r>
            <w:r>
              <w:rPr>
                <w:rFonts w:hint="eastAsia" w:ascii="宋体" w:hAnsi="宋体" w:eastAsia="宋体" w:cs="宋体"/>
                <w:color w:val="auto"/>
                <w:szCs w:val="21"/>
              </w:rPr>
              <w:t>谈判有效期</w:t>
            </w:r>
          </w:p>
        </w:tc>
        <w:tc>
          <w:tcPr>
            <w:tcW w:w="6968" w:type="dxa"/>
            <w:tcBorders>
              <w:top w:val="single" w:color="auto" w:sz="4" w:space="0"/>
              <w:left w:val="single" w:color="auto" w:sz="4" w:space="0"/>
              <w:bottom w:val="single" w:color="auto" w:sz="4" w:space="0"/>
              <w:right w:val="single" w:color="auto" w:sz="4" w:space="0"/>
            </w:tcBorders>
            <w:vAlign w:val="center"/>
          </w:tcPr>
          <w:p w14:paraId="7975E260">
            <w:pPr>
              <w:autoSpaceDE w:val="0"/>
              <w:autoSpaceDN w:val="0"/>
              <w:adjustRightInd w:val="0"/>
              <w:rPr>
                <w:rFonts w:hint="eastAsia" w:ascii="宋体" w:hAnsi="宋体" w:eastAsia="宋体" w:cs="宋体"/>
                <w:color w:val="auto"/>
                <w:szCs w:val="21"/>
              </w:rPr>
            </w:pPr>
            <w:r>
              <w:rPr>
                <w:rFonts w:hint="eastAsia" w:ascii="宋体" w:hAnsi="宋体" w:eastAsia="宋体" w:cs="宋体"/>
                <w:color w:val="auto"/>
                <w:szCs w:val="21"/>
              </w:rPr>
              <w:t>90天（自</w:t>
            </w:r>
            <w:r>
              <w:rPr>
                <w:rFonts w:hint="eastAsia" w:ascii="宋体" w:hAnsi="宋体" w:eastAsia="宋体" w:cs="宋体"/>
                <w:color w:val="auto"/>
                <w:kern w:val="0"/>
                <w:szCs w:val="21"/>
              </w:rPr>
              <w:t>提交谈判响应文件的截止之日起算</w:t>
            </w:r>
            <w:r>
              <w:rPr>
                <w:rFonts w:hint="eastAsia" w:ascii="宋体" w:hAnsi="宋体" w:eastAsia="宋体" w:cs="宋体"/>
                <w:color w:val="auto"/>
                <w:szCs w:val="21"/>
              </w:rPr>
              <w:t>）</w:t>
            </w:r>
          </w:p>
          <w:p w14:paraId="26DFA79E">
            <w:pPr>
              <w:autoSpaceDE w:val="0"/>
              <w:autoSpaceDN w:val="0"/>
              <w:adjustRightInd w:val="0"/>
              <w:rPr>
                <w:rFonts w:hint="eastAsia" w:ascii="宋体" w:hAnsi="宋体" w:eastAsia="宋体" w:cs="宋体"/>
                <w:color w:val="auto"/>
                <w:szCs w:val="21"/>
              </w:rPr>
            </w:pPr>
            <w:r>
              <w:rPr>
                <w:rFonts w:hint="eastAsia" w:ascii="宋体" w:hAnsi="宋体" w:eastAsia="宋体" w:cs="宋体"/>
                <w:color w:val="auto"/>
                <w:szCs w:val="21"/>
                <w:lang w:val="zh-CN"/>
              </w:rPr>
              <w:t>成交供应商谈判有效期延至合同验收之日，</w:t>
            </w:r>
            <w:r>
              <w:rPr>
                <w:rFonts w:hint="eastAsia" w:ascii="宋体" w:hAnsi="宋体" w:eastAsia="宋体" w:cs="宋体"/>
                <w:color w:val="auto"/>
                <w:kern w:val="0"/>
                <w:szCs w:val="21"/>
              </w:rPr>
              <w:t>成交供应商全部合同义务履行完毕为止。</w:t>
            </w:r>
          </w:p>
        </w:tc>
      </w:tr>
      <w:tr w14:paraId="7A4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FF6F989">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11</w:t>
            </w:r>
          </w:p>
        </w:tc>
        <w:tc>
          <w:tcPr>
            <w:tcW w:w="2112" w:type="dxa"/>
            <w:tcBorders>
              <w:top w:val="single" w:color="auto" w:sz="4" w:space="0"/>
              <w:left w:val="single" w:color="auto" w:sz="4" w:space="0"/>
              <w:bottom w:val="single" w:color="auto" w:sz="4" w:space="0"/>
              <w:right w:val="single" w:color="auto" w:sz="4" w:space="0"/>
            </w:tcBorders>
            <w:vAlign w:val="center"/>
          </w:tcPr>
          <w:p w14:paraId="2F9D35AD">
            <w:pPr>
              <w:autoSpaceDE w:val="0"/>
              <w:autoSpaceDN w:val="0"/>
              <w:adjustRightInd w:val="0"/>
              <w:rPr>
                <w:rFonts w:hint="eastAsia" w:ascii="宋体" w:hAnsi="宋体" w:eastAsia="宋体" w:cs="宋体"/>
                <w:color w:val="auto"/>
                <w:szCs w:val="21"/>
              </w:rPr>
            </w:pPr>
            <w:r>
              <w:rPr>
                <w:rFonts w:hint="eastAsia" w:ascii="宋体" w:hAnsi="宋体" w:eastAsia="宋体" w:cs="宋体"/>
                <w:bCs/>
                <w:color w:val="auto"/>
                <w:szCs w:val="21"/>
                <w:lang w:val="zh-CN"/>
              </w:rPr>
              <w:t>成交供应商将本项目非主体、非关键性工作分包</w:t>
            </w:r>
          </w:p>
        </w:tc>
        <w:tc>
          <w:tcPr>
            <w:tcW w:w="6968" w:type="dxa"/>
            <w:tcBorders>
              <w:top w:val="single" w:color="auto" w:sz="4" w:space="0"/>
              <w:left w:val="single" w:color="auto" w:sz="4" w:space="0"/>
              <w:bottom w:val="single" w:color="auto" w:sz="4" w:space="0"/>
              <w:right w:val="single" w:color="auto" w:sz="4" w:space="0"/>
            </w:tcBorders>
            <w:vAlign w:val="center"/>
          </w:tcPr>
          <w:p w14:paraId="5D7A1963">
            <w:pPr>
              <w:autoSpaceDE w:val="0"/>
              <w:autoSpaceDN w:val="0"/>
              <w:adjustRightInd w:val="0"/>
              <w:spacing w:line="276" w:lineRule="auto"/>
              <w:rPr>
                <w:rFonts w:hint="eastAsia" w:ascii="宋体" w:hAnsi="宋体" w:eastAsia="宋体" w:cs="宋体"/>
                <w:color w:val="auto"/>
                <w:szCs w:val="21"/>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 xml:space="preserve">不允许   </w:t>
            </w:r>
            <w:r>
              <w:rPr>
                <w:rFonts w:hint="eastAsia" w:ascii="宋体" w:hAnsi="宋体" w:eastAsia="宋体" w:cs="宋体"/>
                <w:b/>
                <w:bCs/>
                <w:color w:val="auto"/>
                <w:szCs w:val="21"/>
                <w:lang w:val="zh-CN"/>
              </w:rPr>
              <w:t>□</w:t>
            </w:r>
            <w:r>
              <w:rPr>
                <w:rFonts w:hint="eastAsia" w:ascii="宋体" w:hAnsi="宋体" w:eastAsia="宋体" w:cs="宋体"/>
                <w:color w:val="auto"/>
                <w:szCs w:val="21"/>
              </w:rPr>
              <w:t>允许</w:t>
            </w:r>
          </w:p>
        </w:tc>
      </w:tr>
      <w:tr w14:paraId="4137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778BB00">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12</w:t>
            </w:r>
          </w:p>
        </w:tc>
        <w:tc>
          <w:tcPr>
            <w:tcW w:w="2112" w:type="dxa"/>
            <w:tcBorders>
              <w:top w:val="single" w:color="auto" w:sz="4" w:space="0"/>
              <w:left w:val="single" w:color="auto" w:sz="4" w:space="0"/>
              <w:bottom w:val="single" w:color="auto" w:sz="4" w:space="0"/>
              <w:right w:val="single" w:color="auto" w:sz="4" w:space="0"/>
            </w:tcBorders>
            <w:vAlign w:val="center"/>
          </w:tcPr>
          <w:p w14:paraId="42FEC77B">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color w:val="auto"/>
                <w:szCs w:val="21"/>
                <w:shd w:val="clear" w:color="auto" w:fill="FFFFFF"/>
              </w:rPr>
              <w:t>响应文件提交截止、</w:t>
            </w:r>
            <w:r>
              <w:rPr>
                <w:rFonts w:hint="eastAsia" w:ascii="宋体" w:hAnsi="宋体" w:eastAsia="宋体" w:cs="宋体"/>
                <w:bCs/>
                <w:color w:val="auto"/>
                <w:szCs w:val="21"/>
                <w:lang w:val="zh-CN"/>
              </w:rPr>
              <w:t>谈判响应截止及谈判时间</w:t>
            </w:r>
          </w:p>
        </w:tc>
        <w:tc>
          <w:tcPr>
            <w:tcW w:w="6968" w:type="dxa"/>
            <w:tcBorders>
              <w:top w:val="single" w:color="auto" w:sz="4" w:space="0"/>
              <w:left w:val="single" w:color="auto" w:sz="4" w:space="0"/>
              <w:bottom w:val="single" w:color="auto" w:sz="4" w:space="0"/>
              <w:right w:val="single" w:color="auto" w:sz="4" w:space="0"/>
            </w:tcBorders>
            <w:vAlign w:val="center"/>
          </w:tcPr>
          <w:p w14:paraId="3B55A180">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29</w:t>
            </w:r>
            <w:r>
              <w:rPr>
                <w:rFonts w:hint="eastAsia" w:ascii="宋体" w:hAnsi="宋体" w:eastAsia="宋体" w:cs="宋体"/>
                <w:color w:val="auto"/>
                <w:sz w:val="21"/>
                <w:szCs w:val="21"/>
                <w:lang w:val="zh-CN"/>
              </w:rPr>
              <w:t>日</w:t>
            </w:r>
            <w:r>
              <w:rPr>
                <w:rFonts w:hint="eastAsia" w:ascii="宋体" w:hAnsi="宋体" w:eastAsia="宋体" w:cs="宋体"/>
                <w:color w:val="auto"/>
                <w:sz w:val="21"/>
                <w:szCs w:val="21"/>
                <w:lang w:val="en-US" w:eastAsia="zh-CN"/>
              </w:rPr>
              <w:t>10时00</w:t>
            </w:r>
            <w:bookmarkStart w:id="62" w:name="_GoBack"/>
            <w:bookmarkEnd w:id="62"/>
            <w:r>
              <w:rPr>
                <w:rFonts w:hint="eastAsia" w:ascii="宋体" w:hAnsi="宋体" w:eastAsia="宋体" w:cs="宋体"/>
                <w:color w:val="auto"/>
                <w:sz w:val="21"/>
                <w:szCs w:val="21"/>
                <w:lang w:val="en-US" w:eastAsia="zh-CN"/>
              </w:rPr>
              <w:t>分</w:t>
            </w:r>
            <w:r>
              <w:rPr>
                <w:rFonts w:hint="eastAsia" w:ascii="宋体" w:hAnsi="宋体" w:eastAsia="宋体" w:cs="宋体"/>
                <w:bCs/>
                <w:color w:val="auto"/>
                <w:szCs w:val="21"/>
                <w:lang w:val="zh-CN"/>
              </w:rPr>
              <w:t>（北京时间）</w:t>
            </w:r>
          </w:p>
        </w:tc>
      </w:tr>
      <w:tr w14:paraId="2501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0F7CC7F">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13</w:t>
            </w:r>
          </w:p>
        </w:tc>
        <w:tc>
          <w:tcPr>
            <w:tcW w:w="2112" w:type="dxa"/>
            <w:tcBorders>
              <w:top w:val="single" w:color="auto" w:sz="4" w:space="0"/>
              <w:left w:val="single" w:color="auto" w:sz="4" w:space="0"/>
              <w:bottom w:val="single" w:color="auto" w:sz="4" w:space="0"/>
              <w:right w:val="single" w:color="auto" w:sz="4" w:space="0"/>
            </w:tcBorders>
            <w:vAlign w:val="center"/>
          </w:tcPr>
          <w:p w14:paraId="3AE9828B">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响应文件</w:t>
            </w:r>
          </w:p>
          <w:p w14:paraId="4D332E8F">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开启地点</w:t>
            </w:r>
          </w:p>
        </w:tc>
        <w:tc>
          <w:tcPr>
            <w:tcW w:w="6968" w:type="dxa"/>
            <w:tcBorders>
              <w:top w:val="single" w:color="auto" w:sz="4" w:space="0"/>
              <w:left w:val="single" w:color="auto" w:sz="4" w:space="0"/>
              <w:bottom w:val="single" w:color="auto" w:sz="4" w:space="0"/>
              <w:right w:val="single" w:color="auto" w:sz="4" w:space="0"/>
            </w:tcBorders>
            <w:vAlign w:val="center"/>
          </w:tcPr>
          <w:p w14:paraId="38432B96">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 w:val="21"/>
                <w:szCs w:val="21"/>
              </w:rPr>
              <w:t>禹州市公共资源交易中心开标</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室（地址：禹州市行政服务中心楼九楼）（本项目采用远程不见面谈判，供应商无须到达现场）</w:t>
            </w:r>
          </w:p>
        </w:tc>
      </w:tr>
      <w:tr w14:paraId="4FB4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1B95337">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14</w:t>
            </w:r>
          </w:p>
        </w:tc>
        <w:tc>
          <w:tcPr>
            <w:tcW w:w="2112" w:type="dxa"/>
            <w:tcBorders>
              <w:top w:val="single" w:color="auto" w:sz="4" w:space="0"/>
              <w:left w:val="single" w:color="auto" w:sz="4" w:space="0"/>
              <w:bottom w:val="single" w:color="auto" w:sz="4" w:space="0"/>
              <w:right w:val="single" w:color="auto" w:sz="4" w:space="0"/>
            </w:tcBorders>
            <w:vAlign w:val="center"/>
          </w:tcPr>
          <w:p w14:paraId="185FCD62">
            <w:pPr>
              <w:autoSpaceDE w:val="0"/>
              <w:autoSpaceDN w:val="0"/>
              <w:adjustRightInd w:val="0"/>
              <w:spacing w:line="276" w:lineRule="auto"/>
              <w:jc w:val="center"/>
              <w:rPr>
                <w:rFonts w:hint="eastAsia" w:ascii="宋体" w:hAnsi="宋体" w:eastAsia="宋体" w:cs="宋体"/>
                <w:bCs/>
                <w:color w:val="auto"/>
                <w:szCs w:val="21"/>
                <w:lang w:val="zh-CN"/>
              </w:rPr>
            </w:pPr>
            <w:r>
              <w:rPr>
                <w:rFonts w:hint="eastAsia" w:ascii="宋体" w:hAnsi="宋体" w:eastAsia="宋体" w:cs="宋体"/>
                <w:color w:val="auto"/>
                <w:kern w:val="0"/>
                <w:szCs w:val="21"/>
              </w:rPr>
              <w:t>谈判保证金</w:t>
            </w:r>
          </w:p>
        </w:tc>
        <w:tc>
          <w:tcPr>
            <w:tcW w:w="6968" w:type="dxa"/>
            <w:tcBorders>
              <w:top w:val="single" w:color="auto" w:sz="4" w:space="0"/>
              <w:left w:val="single" w:color="auto" w:sz="4" w:space="0"/>
              <w:bottom w:val="single" w:color="auto" w:sz="4" w:space="0"/>
              <w:right w:val="single" w:color="auto" w:sz="4" w:space="0"/>
            </w:tcBorders>
            <w:vAlign w:val="center"/>
          </w:tcPr>
          <w:p w14:paraId="2769236B">
            <w:pPr>
              <w:tabs>
                <w:tab w:val="left" w:pos="1260"/>
              </w:tabs>
              <w:autoSpaceDE w:val="0"/>
              <w:autoSpaceDN w:val="0"/>
              <w:adjustRightInd w:val="0"/>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本项目不收取。</w:t>
            </w:r>
          </w:p>
          <w:p w14:paraId="093A510F">
            <w:pPr>
              <w:tabs>
                <w:tab w:val="left" w:pos="1260"/>
              </w:tabs>
              <w:autoSpaceDE w:val="0"/>
              <w:autoSpaceDN w:val="0"/>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供应商应提供谈判承诺函。</w:t>
            </w:r>
          </w:p>
        </w:tc>
      </w:tr>
      <w:tr w14:paraId="7495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84BE6BC">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15</w:t>
            </w:r>
          </w:p>
        </w:tc>
        <w:tc>
          <w:tcPr>
            <w:tcW w:w="2112" w:type="dxa"/>
            <w:tcBorders>
              <w:top w:val="single" w:color="auto" w:sz="4" w:space="0"/>
              <w:left w:val="single" w:color="auto" w:sz="4" w:space="0"/>
              <w:bottom w:val="single" w:color="auto" w:sz="4" w:space="0"/>
              <w:right w:val="single" w:color="auto" w:sz="4" w:space="0"/>
            </w:tcBorders>
            <w:vAlign w:val="center"/>
          </w:tcPr>
          <w:p w14:paraId="6BDBA12C">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公告发布</w:t>
            </w:r>
          </w:p>
        </w:tc>
        <w:tc>
          <w:tcPr>
            <w:tcW w:w="6968" w:type="dxa"/>
            <w:tcBorders>
              <w:top w:val="single" w:color="auto" w:sz="4" w:space="0"/>
              <w:left w:val="single" w:color="auto" w:sz="4" w:space="0"/>
              <w:bottom w:val="single" w:color="auto" w:sz="4" w:space="0"/>
              <w:right w:val="single" w:color="auto" w:sz="4" w:space="0"/>
            </w:tcBorders>
            <w:vAlign w:val="center"/>
          </w:tcPr>
          <w:p w14:paraId="754060A2">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Cs w:val="21"/>
              </w:rPr>
              <w:t>谈判公告、成交公告、变更（更正）公告、现场勘察答复等相关信息同时在以下网站发布：</w:t>
            </w:r>
            <w:r>
              <w:rPr>
                <w:rFonts w:hint="eastAsia" w:ascii="宋体" w:hAnsi="宋体" w:eastAsia="宋体" w:cs="宋体"/>
                <w:color w:val="auto"/>
                <w:szCs w:val="21"/>
                <w:lang w:val="zh-CN"/>
              </w:rPr>
              <w:t>《河南省政府采购网》《许昌市政府采购网》《全国公共资源交易平台（河南省•许昌市）》</w:t>
            </w:r>
          </w:p>
        </w:tc>
      </w:tr>
      <w:tr w14:paraId="1B2A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A942330">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16</w:t>
            </w:r>
          </w:p>
        </w:tc>
        <w:tc>
          <w:tcPr>
            <w:tcW w:w="2112" w:type="dxa"/>
            <w:tcBorders>
              <w:top w:val="single" w:color="auto" w:sz="4" w:space="0"/>
              <w:left w:val="single" w:color="auto" w:sz="4" w:space="0"/>
              <w:bottom w:val="single" w:color="auto" w:sz="4" w:space="0"/>
              <w:right w:val="single" w:color="auto" w:sz="4" w:space="0"/>
            </w:tcBorders>
            <w:vAlign w:val="center"/>
          </w:tcPr>
          <w:p w14:paraId="52E31836">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采购人澄清或修改</w:t>
            </w:r>
          </w:p>
          <w:p w14:paraId="11FF3B39">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谈判文件时间</w:t>
            </w:r>
          </w:p>
        </w:tc>
        <w:tc>
          <w:tcPr>
            <w:tcW w:w="6968" w:type="dxa"/>
            <w:tcBorders>
              <w:top w:val="single" w:color="auto" w:sz="4" w:space="0"/>
              <w:left w:val="single" w:color="auto" w:sz="4" w:space="0"/>
              <w:bottom w:val="single" w:color="auto" w:sz="4" w:space="0"/>
              <w:right w:val="single" w:color="auto" w:sz="4" w:space="0"/>
            </w:tcBorders>
            <w:vAlign w:val="center"/>
          </w:tcPr>
          <w:p w14:paraId="517C427E">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bCs/>
                <w:color w:val="auto"/>
                <w:szCs w:val="21"/>
                <w:lang w:val="zh-CN"/>
              </w:rPr>
              <w:t>谈判响应截止时间3个工作日前（</w:t>
            </w:r>
            <w:r>
              <w:rPr>
                <w:rFonts w:hint="eastAsia" w:ascii="宋体" w:hAnsi="宋体" w:eastAsia="宋体" w:cs="宋体"/>
                <w:color w:val="auto"/>
                <w:szCs w:val="21"/>
                <w:lang w:val="zh-CN"/>
              </w:rPr>
              <w:t>澄清内容可能影响谈判响应文件编制的）</w:t>
            </w:r>
          </w:p>
        </w:tc>
      </w:tr>
      <w:tr w14:paraId="2823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3907F92">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17</w:t>
            </w:r>
          </w:p>
        </w:tc>
        <w:tc>
          <w:tcPr>
            <w:tcW w:w="2112" w:type="dxa"/>
            <w:tcBorders>
              <w:top w:val="single" w:color="auto" w:sz="4" w:space="0"/>
              <w:left w:val="single" w:color="auto" w:sz="4" w:space="0"/>
              <w:bottom w:val="single" w:color="auto" w:sz="4" w:space="0"/>
              <w:right w:val="single" w:color="auto" w:sz="4" w:space="0"/>
            </w:tcBorders>
            <w:vAlign w:val="center"/>
          </w:tcPr>
          <w:p w14:paraId="1476345D">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供应商对采购文件</w:t>
            </w:r>
          </w:p>
          <w:p w14:paraId="530826D7">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质疑截止时间</w:t>
            </w:r>
          </w:p>
        </w:tc>
        <w:tc>
          <w:tcPr>
            <w:tcW w:w="6968" w:type="dxa"/>
            <w:tcBorders>
              <w:top w:val="single" w:color="auto" w:sz="4" w:space="0"/>
              <w:left w:val="single" w:color="auto" w:sz="4" w:space="0"/>
              <w:bottom w:val="single" w:color="auto" w:sz="4" w:space="0"/>
              <w:right w:val="single" w:color="auto" w:sz="4" w:space="0"/>
            </w:tcBorders>
            <w:vAlign w:val="center"/>
          </w:tcPr>
          <w:p w14:paraId="16FCBD3C">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bCs/>
                <w:color w:val="auto"/>
                <w:szCs w:val="21"/>
                <w:lang w:val="zh-CN"/>
              </w:rPr>
              <w:t>谈判公告期满之日起七个工作日</w:t>
            </w:r>
          </w:p>
        </w:tc>
      </w:tr>
      <w:tr w14:paraId="075A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76E9BE42">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18</w:t>
            </w:r>
          </w:p>
        </w:tc>
        <w:tc>
          <w:tcPr>
            <w:tcW w:w="2112" w:type="dxa"/>
            <w:tcBorders>
              <w:top w:val="single" w:color="auto" w:sz="4" w:space="0"/>
              <w:left w:val="single" w:color="auto" w:sz="4" w:space="0"/>
              <w:bottom w:val="single" w:color="auto" w:sz="4" w:space="0"/>
              <w:right w:val="single" w:color="auto" w:sz="4" w:space="0"/>
            </w:tcBorders>
            <w:vAlign w:val="center"/>
          </w:tcPr>
          <w:p w14:paraId="5CAC2E20">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响应文件份数</w:t>
            </w:r>
          </w:p>
        </w:tc>
        <w:tc>
          <w:tcPr>
            <w:tcW w:w="6968" w:type="dxa"/>
            <w:tcBorders>
              <w:top w:val="single" w:color="auto" w:sz="4" w:space="0"/>
              <w:left w:val="single" w:color="auto" w:sz="4" w:space="0"/>
              <w:bottom w:val="single" w:color="auto" w:sz="4" w:space="0"/>
              <w:right w:val="single" w:color="auto" w:sz="4" w:space="0"/>
            </w:tcBorders>
            <w:vAlign w:val="center"/>
          </w:tcPr>
          <w:p w14:paraId="0B02FED7">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b/>
                <w:color w:val="auto"/>
                <w:szCs w:val="21"/>
              </w:rPr>
              <w:fldChar w:fldCharType="begin"/>
            </w:r>
            <w:r>
              <w:rPr>
                <w:rFonts w:hint="eastAsia" w:ascii="宋体" w:hAnsi="宋体" w:eastAsia="宋体" w:cs="宋体"/>
                <w:b/>
                <w:color w:val="auto"/>
                <w:szCs w:val="21"/>
              </w:rPr>
              <w:instrText xml:space="preserve">eq \o\ac(□,√)</w:instrText>
            </w:r>
            <w:r>
              <w:rPr>
                <w:rFonts w:hint="eastAsia" w:ascii="宋体" w:hAnsi="宋体" w:eastAsia="宋体" w:cs="宋体"/>
                <w:b/>
                <w:color w:val="auto"/>
                <w:szCs w:val="21"/>
              </w:rPr>
              <w:fldChar w:fldCharType="end"/>
            </w:r>
            <w:r>
              <w:rPr>
                <w:rFonts w:hint="eastAsia" w:ascii="宋体" w:hAnsi="宋体" w:eastAsia="宋体" w:cs="宋体"/>
                <w:color w:val="auto"/>
                <w:szCs w:val="21"/>
              </w:rPr>
              <w:t>电子响应文件：成功上传至“全国公共资源交易平台（河南省•许昌市）”公共资源交易系统加密电子响应文件1份（后缀格式为.XCSTF）。</w:t>
            </w:r>
          </w:p>
          <w:p w14:paraId="5B40AA75">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color w:val="auto"/>
                <w:szCs w:val="21"/>
              </w:rPr>
              <w:t>注：供应商登录“全国公共资源交易平台（河南省•许昌市）”下载“新点投标文件制作软件（河南省版）”的最新版本制作电子响应文件。</w:t>
            </w:r>
          </w:p>
          <w:p w14:paraId="1D25F1B1">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color w:val="auto"/>
                <w:szCs w:val="21"/>
              </w:rPr>
              <w:t>供应商对同一项目多个标段进行响应的，应分别下载所投标段的招标文件，按标段制作响应文件。一个标段对应生成2份电子响应文件（后缀格式为.XCSTF和.nXCSTF），其中后缀格式为“.XCSTF”的加密电子响应文件用于上传至交易系统中投标。</w:t>
            </w:r>
          </w:p>
          <w:p w14:paraId="3668CB89">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b/>
                <w:bCs/>
                <w:color w:val="auto"/>
                <w:szCs w:val="21"/>
                <w:lang w:val="zh-CN"/>
              </w:rPr>
              <w:t>□</w:t>
            </w:r>
            <w:r>
              <w:rPr>
                <w:rFonts w:hint="eastAsia" w:ascii="宋体" w:hAnsi="宋体" w:eastAsia="宋体" w:cs="宋体"/>
                <w:color w:val="auto"/>
                <w:szCs w:val="21"/>
              </w:rPr>
              <w:t>纸质响应文件：正本</w:t>
            </w:r>
            <w:r>
              <w:rPr>
                <w:rFonts w:hint="eastAsia" w:ascii="宋体" w:hAnsi="宋体" w:eastAsia="宋体" w:cs="宋体"/>
                <w:b/>
                <w:color w:val="auto"/>
                <w:szCs w:val="21"/>
              </w:rPr>
              <w:t>一</w:t>
            </w:r>
            <w:r>
              <w:rPr>
                <w:rFonts w:hint="eastAsia" w:ascii="宋体" w:hAnsi="宋体" w:eastAsia="宋体" w:cs="宋体"/>
                <w:color w:val="auto"/>
                <w:szCs w:val="21"/>
              </w:rPr>
              <w:t>份，副本一份。使用格式为“投标文件（供打印）。PDF”的文件</w:t>
            </w:r>
          </w:p>
          <w:p w14:paraId="095E342B">
            <w:pPr>
              <w:autoSpaceDE w:val="0"/>
              <w:autoSpaceDN w:val="0"/>
              <w:adjustRightInd w:val="0"/>
              <w:spacing w:line="360" w:lineRule="auto"/>
              <w:rPr>
                <w:rFonts w:hint="eastAsia" w:ascii="宋体" w:hAnsi="宋体" w:eastAsia="宋体" w:cs="宋体"/>
                <w:bCs/>
                <w:color w:val="auto"/>
                <w:szCs w:val="21"/>
                <w:highlight w:val="lightGray"/>
                <w:lang w:val="zh-CN"/>
              </w:rPr>
            </w:pPr>
            <w:r>
              <w:rPr>
                <w:rFonts w:hint="eastAsia" w:ascii="宋体" w:hAnsi="宋体" w:eastAsia="宋体" w:cs="宋体"/>
                <w:color w:val="auto"/>
                <w:szCs w:val="21"/>
              </w:rPr>
              <w:t>电子响应文件和纸质响应文件的内容、格式、水印码、签章应一致。</w:t>
            </w:r>
          </w:p>
        </w:tc>
      </w:tr>
      <w:tr w14:paraId="110A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ABDE803">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19</w:t>
            </w:r>
          </w:p>
        </w:tc>
        <w:tc>
          <w:tcPr>
            <w:tcW w:w="2112" w:type="dxa"/>
            <w:tcBorders>
              <w:top w:val="single" w:color="auto" w:sz="4" w:space="0"/>
              <w:left w:val="single" w:color="auto" w:sz="4" w:space="0"/>
              <w:bottom w:val="single" w:color="auto" w:sz="4" w:space="0"/>
              <w:right w:val="single" w:color="auto" w:sz="4" w:space="0"/>
            </w:tcBorders>
            <w:vAlign w:val="center"/>
          </w:tcPr>
          <w:p w14:paraId="3BEEB994">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响应文件的</w:t>
            </w:r>
          </w:p>
          <w:p w14:paraId="4B052F5F">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签署盖章</w:t>
            </w:r>
          </w:p>
        </w:tc>
        <w:tc>
          <w:tcPr>
            <w:tcW w:w="6968" w:type="dxa"/>
            <w:tcBorders>
              <w:top w:val="single" w:color="auto" w:sz="4" w:space="0"/>
              <w:left w:val="single" w:color="auto" w:sz="4" w:space="0"/>
              <w:bottom w:val="single" w:color="auto" w:sz="4" w:space="0"/>
              <w:right w:val="single" w:color="auto" w:sz="4" w:space="0"/>
            </w:tcBorders>
            <w:vAlign w:val="center"/>
          </w:tcPr>
          <w:p w14:paraId="257ECD3A">
            <w:pPr>
              <w:autoSpaceDE w:val="0"/>
              <w:autoSpaceDN w:val="0"/>
              <w:adjustRightInd w:val="0"/>
              <w:spacing w:line="420" w:lineRule="exact"/>
              <w:rPr>
                <w:rFonts w:hint="eastAsia" w:ascii="宋体" w:hAnsi="宋体" w:eastAsia="宋体" w:cs="宋体"/>
                <w:color w:val="auto"/>
                <w:szCs w:val="21"/>
              </w:rPr>
            </w:pPr>
            <w:r>
              <w:rPr>
                <w:rFonts w:hint="eastAsia" w:ascii="宋体" w:hAnsi="宋体" w:eastAsia="宋体" w:cs="宋体"/>
                <w:b/>
                <w:color w:val="auto"/>
                <w:szCs w:val="21"/>
              </w:rPr>
              <w:fldChar w:fldCharType="begin"/>
            </w:r>
            <w:r>
              <w:rPr>
                <w:rFonts w:hint="eastAsia" w:ascii="宋体" w:hAnsi="宋体" w:eastAsia="宋体" w:cs="宋体"/>
                <w:b/>
                <w:color w:val="auto"/>
                <w:szCs w:val="21"/>
              </w:rPr>
              <w:instrText xml:space="preserve">eq \o\ac(□,√)</w:instrText>
            </w:r>
            <w:r>
              <w:rPr>
                <w:rFonts w:hint="eastAsia" w:ascii="宋体" w:hAnsi="宋体" w:eastAsia="宋体" w:cs="宋体"/>
                <w:b/>
                <w:color w:val="auto"/>
                <w:szCs w:val="21"/>
              </w:rPr>
              <w:fldChar w:fldCharType="end"/>
            </w:r>
            <w:r>
              <w:rPr>
                <w:rFonts w:hint="eastAsia" w:ascii="宋体" w:hAnsi="宋体" w:eastAsia="宋体" w:cs="宋体"/>
                <w:color w:val="auto"/>
                <w:szCs w:val="21"/>
              </w:rPr>
              <w:t>电子响应文件：按谈判文件要求加盖供应商电子印章和法人电子印章。</w:t>
            </w:r>
          </w:p>
          <w:p w14:paraId="0A87F5AD">
            <w:pPr>
              <w:autoSpaceDE w:val="0"/>
              <w:autoSpaceDN w:val="0"/>
              <w:adjustRightInd w:val="0"/>
              <w:spacing w:line="420" w:lineRule="exact"/>
              <w:rPr>
                <w:rFonts w:hint="eastAsia" w:ascii="宋体" w:hAnsi="宋体" w:eastAsia="宋体" w:cs="宋体"/>
                <w:color w:val="auto"/>
                <w:szCs w:val="21"/>
                <w:highlight w:val="lightGray"/>
              </w:rPr>
            </w:pPr>
            <w:r>
              <w:rPr>
                <w:rFonts w:hint="eastAsia" w:ascii="宋体" w:hAnsi="宋体" w:eastAsia="宋体" w:cs="宋体"/>
                <w:b/>
                <w:bCs/>
                <w:color w:val="auto"/>
                <w:szCs w:val="21"/>
                <w:lang w:val="zh-CN"/>
              </w:rPr>
              <w:t>□</w:t>
            </w:r>
            <w:r>
              <w:rPr>
                <w:rFonts w:hint="eastAsia" w:ascii="宋体" w:hAnsi="宋体" w:eastAsia="宋体" w:cs="宋体"/>
                <w:color w:val="auto"/>
                <w:szCs w:val="21"/>
              </w:rPr>
              <w:t>纸质响应文件：响应文件封面加盖供应商公章（响应文件是指供应商电子响应文件制作完成后生成的后缀名为“.PDF”的文件打印的纸质响应文件）。</w:t>
            </w:r>
          </w:p>
        </w:tc>
      </w:tr>
      <w:tr w14:paraId="1B95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4E4931A">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20</w:t>
            </w:r>
          </w:p>
        </w:tc>
        <w:tc>
          <w:tcPr>
            <w:tcW w:w="2112" w:type="dxa"/>
            <w:tcBorders>
              <w:top w:val="single" w:color="auto" w:sz="4" w:space="0"/>
              <w:left w:val="single" w:color="auto" w:sz="4" w:space="0"/>
              <w:bottom w:val="single" w:color="auto" w:sz="4" w:space="0"/>
              <w:right w:val="single" w:color="auto" w:sz="4" w:space="0"/>
            </w:tcBorders>
            <w:vAlign w:val="center"/>
          </w:tcPr>
          <w:p w14:paraId="489698CB">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谈判小组组建</w:t>
            </w:r>
          </w:p>
        </w:tc>
        <w:tc>
          <w:tcPr>
            <w:tcW w:w="6968" w:type="dxa"/>
            <w:tcBorders>
              <w:top w:val="single" w:color="auto" w:sz="4" w:space="0"/>
              <w:left w:val="single" w:color="auto" w:sz="4" w:space="0"/>
              <w:bottom w:val="single" w:color="auto" w:sz="4" w:space="0"/>
              <w:right w:val="single" w:color="auto" w:sz="4" w:space="0"/>
            </w:tcBorders>
            <w:vAlign w:val="center"/>
          </w:tcPr>
          <w:p w14:paraId="076E3AC2">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b/>
                <w:color w:val="auto"/>
                <w:szCs w:val="21"/>
              </w:rPr>
              <w:fldChar w:fldCharType="begin"/>
            </w:r>
            <w:r>
              <w:rPr>
                <w:rFonts w:hint="eastAsia" w:ascii="宋体" w:hAnsi="宋体" w:eastAsia="宋体" w:cs="宋体"/>
                <w:b/>
                <w:color w:val="auto"/>
                <w:szCs w:val="21"/>
              </w:rPr>
              <w:instrText xml:space="preserve">eq \o\ac(□,√)</w:instrText>
            </w:r>
            <w:r>
              <w:rPr>
                <w:rFonts w:hint="eastAsia" w:ascii="宋体" w:hAnsi="宋体" w:eastAsia="宋体" w:cs="宋体"/>
                <w:b/>
                <w:color w:val="auto"/>
                <w:szCs w:val="21"/>
              </w:rPr>
              <w:fldChar w:fldCharType="end"/>
            </w:r>
            <w:r>
              <w:rPr>
                <w:rFonts w:hint="eastAsia" w:ascii="宋体" w:hAnsi="宋体" w:eastAsia="宋体" w:cs="宋体"/>
                <w:color w:val="auto"/>
                <w:szCs w:val="21"/>
              </w:rPr>
              <w:t>谈判小组由采购人代表1人和评审专家2人组成，其中评审专家的人数不少于谈判小组成员总数的三分之二。评审专家从政府采购评审专家库中随机抽取。</w:t>
            </w:r>
          </w:p>
        </w:tc>
      </w:tr>
      <w:tr w14:paraId="7DA9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7D4B9AC">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21</w:t>
            </w:r>
          </w:p>
        </w:tc>
        <w:tc>
          <w:tcPr>
            <w:tcW w:w="2112" w:type="dxa"/>
            <w:tcBorders>
              <w:top w:val="single" w:color="auto" w:sz="4" w:space="0"/>
              <w:left w:val="single" w:color="auto" w:sz="4" w:space="0"/>
              <w:bottom w:val="single" w:color="auto" w:sz="4" w:space="0"/>
              <w:right w:val="single" w:color="auto" w:sz="4" w:space="0"/>
            </w:tcBorders>
            <w:vAlign w:val="center"/>
          </w:tcPr>
          <w:p w14:paraId="1DD9E0EC">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评审方法</w:t>
            </w:r>
          </w:p>
        </w:tc>
        <w:tc>
          <w:tcPr>
            <w:tcW w:w="6968" w:type="dxa"/>
            <w:tcBorders>
              <w:top w:val="single" w:color="auto" w:sz="4" w:space="0"/>
              <w:left w:val="single" w:color="auto" w:sz="4" w:space="0"/>
              <w:bottom w:val="single" w:color="auto" w:sz="4" w:space="0"/>
              <w:right w:val="single" w:color="auto" w:sz="4" w:space="0"/>
            </w:tcBorders>
            <w:vAlign w:val="center"/>
          </w:tcPr>
          <w:p w14:paraId="37F6AF2B">
            <w:pPr>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color w:val="auto"/>
              </w:rPr>
              <w:t>质量和服务均能满足谈判文件实质性响应要求且最后报价最低的原则确定成交供应商</w:t>
            </w:r>
            <w:r>
              <w:rPr>
                <w:rFonts w:hint="eastAsia" w:ascii="宋体" w:hAnsi="宋体" w:eastAsia="宋体" w:cs="宋体"/>
                <w:color w:val="auto"/>
                <w:szCs w:val="21"/>
              </w:rPr>
              <w:t>。</w:t>
            </w:r>
          </w:p>
        </w:tc>
      </w:tr>
      <w:tr w14:paraId="4FF9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DED6CD3">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22</w:t>
            </w:r>
          </w:p>
        </w:tc>
        <w:tc>
          <w:tcPr>
            <w:tcW w:w="2112" w:type="dxa"/>
            <w:tcBorders>
              <w:top w:val="single" w:color="auto" w:sz="4" w:space="0"/>
              <w:left w:val="single" w:color="auto" w:sz="4" w:space="0"/>
              <w:bottom w:val="single" w:color="auto" w:sz="4" w:space="0"/>
              <w:right w:val="single" w:color="auto" w:sz="4" w:space="0"/>
            </w:tcBorders>
            <w:vAlign w:val="center"/>
          </w:tcPr>
          <w:p w14:paraId="2CB586EB">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授权函</w:t>
            </w:r>
          </w:p>
        </w:tc>
        <w:tc>
          <w:tcPr>
            <w:tcW w:w="6968" w:type="dxa"/>
            <w:tcBorders>
              <w:top w:val="single" w:color="auto" w:sz="4" w:space="0"/>
              <w:left w:val="single" w:color="auto" w:sz="4" w:space="0"/>
              <w:bottom w:val="single" w:color="auto" w:sz="4" w:space="0"/>
              <w:right w:val="single" w:color="auto" w:sz="4" w:space="0"/>
            </w:tcBorders>
            <w:vAlign w:val="center"/>
          </w:tcPr>
          <w:p w14:paraId="43B90D03">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Cs w:val="21"/>
                <w:lang w:val="zh-CN"/>
              </w:rPr>
              <w:t>采购单位委派代表参加谈判小组的，须向代理机构出具授权函。除授权代表外，采购单位委派纪检监察人员对谈判过程实施监督的须进入禹州市公共资源交易中心九楼电子监督室，并向代理机构出具授权函，且不得超过2人。</w:t>
            </w:r>
          </w:p>
        </w:tc>
      </w:tr>
      <w:tr w14:paraId="7DDB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6CB13FF">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23</w:t>
            </w:r>
          </w:p>
        </w:tc>
        <w:tc>
          <w:tcPr>
            <w:tcW w:w="2112" w:type="dxa"/>
            <w:tcBorders>
              <w:top w:val="single" w:color="auto" w:sz="4" w:space="0"/>
              <w:left w:val="single" w:color="auto" w:sz="4" w:space="0"/>
              <w:bottom w:val="single" w:color="auto" w:sz="4" w:space="0"/>
              <w:right w:val="single" w:color="auto" w:sz="4" w:space="0"/>
            </w:tcBorders>
            <w:vAlign w:val="center"/>
          </w:tcPr>
          <w:p w14:paraId="4F3B34CE">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中小企业有关政策</w:t>
            </w:r>
          </w:p>
        </w:tc>
        <w:tc>
          <w:tcPr>
            <w:tcW w:w="6968" w:type="dxa"/>
            <w:tcBorders>
              <w:top w:val="single" w:color="auto" w:sz="4" w:space="0"/>
              <w:left w:val="single" w:color="auto" w:sz="4" w:space="0"/>
              <w:bottom w:val="single" w:color="auto" w:sz="4" w:space="0"/>
              <w:right w:val="single" w:color="auto" w:sz="4" w:space="0"/>
            </w:tcBorders>
            <w:vAlign w:val="center"/>
          </w:tcPr>
          <w:p w14:paraId="05CA640C">
            <w:pPr>
              <w:numPr>
                <w:ilvl w:val="0"/>
                <w:numId w:val="0"/>
              </w:numPr>
              <w:autoSpaceDE w:val="0"/>
              <w:autoSpaceDN w:val="0"/>
              <w:adjustRightInd w:val="0"/>
              <w:spacing w:line="360" w:lineRule="auto"/>
              <w:contextualSpacing/>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本次采购标的对应的中小企业</w:t>
            </w:r>
            <w:r>
              <w:rPr>
                <w:rFonts w:hint="eastAsia" w:ascii="宋体" w:hAnsi="宋体" w:eastAsia="宋体" w:cs="宋体"/>
                <w:color w:val="auto"/>
                <w:sz w:val="21"/>
                <w:szCs w:val="21"/>
                <w:highlight w:val="none"/>
                <w:lang w:val="en-US" w:eastAsia="zh-CN"/>
              </w:rPr>
              <w:t>划型</w:t>
            </w:r>
            <w:r>
              <w:rPr>
                <w:rFonts w:hint="eastAsia" w:ascii="宋体" w:hAnsi="宋体" w:eastAsia="宋体" w:cs="宋体"/>
                <w:color w:val="auto"/>
                <w:sz w:val="21"/>
                <w:szCs w:val="21"/>
                <w:highlight w:val="none"/>
              </w:rPr>
              <w:t>标准所属行业：</w:t>
            </w:r>
            <w:r>
              <w:rPr>
                <w:rFonts w:hint="eastAsia" w:ascii="宋体" w:hAnsi="宋体" w:eastAsia="宋体" w:cs="宋体"/>
                <w:color w:val="auto"/>
                <w:kern w:val="0"/>
                <w:sz w:val="21"/>
                <w:szCs w:val="21"/>
                <w:highlight w:val="none"/>
                <w:lang w:val="en-US" w:eastAsia="zh-CN" w:bidi="ar"/>
              </w:rPr>
              <w:t>工业</w:t>
            </w:r>
          </w:p>
          <w:p w14:paraId="1BF2BBB7">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kern w:val="0"/>
                <w:sz w:val="24"/>
                <w:szCs w:val="24"/>
                <w:highlight w:val="none"/>
                <w:lang w:val="en-US" w:eastAsia="zh-CN" w:bidi="ar"/>
              </w:rPr>
              <w:t>2.</w:t>
            </w:r>
            <w:r>
              <w:rPr>
                <w:rFonts w:hint="eastAsia" w:ascii="宋体" w:hAnsi="宋体" w:eastAsia="宋体" w:cs="宋体"/>
                <w:color w:val="auto"/>
                <w:szCs w:val="21"/>
                <w:highlight w:val="none"/>
                <w:lang w:val="en-US" w:eastAsia="zh-CN"/>
              </w:rPr>
              <w:t xml:space="preserve">根据工信部等部委发布的《关于印发中小企业划型标准规定的通知》 （工信部联企业〔2011〕300号），按照本次采购标的所属行业的划型标准，符合条件的中小企业应按照招标文件格式要求提供《中小企业声明函》，否则不得享受相关中小企业扶持政策。 </w:t>
            </w:r>
          </w:p>
          <w:p w14:paraId="4EC2CF08">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 </w:t>
            </w:r>
          </w:p>
          <w:p w14:paraId="2FE5EC25">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4.提供由省级以上监狱管理局、戒毒管理局（含新疆生产建设兵团）出具的属于监狱企业证明文件的，视同为小型和微型企业。 </w:t>
            </w:r>
          </w:p>
          <w:p w14:paraId="2A133B95">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5.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4%—6%）的扣除，用扣除后的价格参加评审。组成联合体或者接受分包的小微企业与联合体内其他企业、分包企业之间存在直接控股、管理关系的，不享受价格扣除优惠政策。 </w:t>
            </w:r>
          </w:p>
          <w:p w14:paraId="0AC72D50">
            <w:pPr>
              <w:spacing w:line="360" w:lineRule="auto"/>
              <w:contextualSpacing/>
              <w:rPr>
                <w:rFonts w:hint="eastAsia" w:ascii="宋体" w:hAnsi="宋体" w:eastAsia="宋体" w:cs="宋体"/>
                <w:b/>
                <w:color w:val="auto"/>
                <w:kern w:val="0"/>
                <w:szCs w:val="21"/>
                <w:lang w:val="zh-CN"/>
              </w:rPr>
            </w:pPr>
            <w:r>
              <w:rPr>
                <w:rFonts w:hint="eastAsia" w:ascii="宋体" w:hAnsi="宋体" w:eastAsia="宋体" w:cs="宋体"/>
                <w:color w:val="auto"/>
                <w:szCs w:val="21"/>
                <w:highlight w:val="none"/>
                <w:lang w:val="en-US" w:eastAsia="zh-CN"/>
              </w:rPr>
              <w:t>6.符合享受政府采购支持政策的残疾人福利性单位条件且提供 《残疾人福利性单位声明函》的，视同为小型和微型企业。</w:t>
            </w:r>
          </w:p>
        </w:tc>
      </w:tr>
      <w:tr w14:paraId="6402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CBBAB19">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24</w:t>
            </w:r>
          </w:p>
        </w:tc>
        <w:tc>
          <w:tcPr>
            <w:tcW w:w="2112" w:type="dxa"/>
            <w:tcBorders>
              <w:top w:val="single" w:color="auto" w:sz="4" w:space="0"/>
              <w:left w:val="single" w:color="auto" w:sz="4" w:space="0"/>
              <w:bottom w:val="single" w:color="auto" w:sz="4" w:space="0"/>
              <w:right w:val="single" w:color="auto" w:sz="4" w:space="0"/>
            </w:tcBorders>
            <w:vAlign w:val="center"/>
          </w:tcPr>
          <w:p w14:paraId="3B0888F3">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节能环保要求</w:t>
            </w:r>
          </w:p>
        </w:tc>
        <w:tc>
          <w:tcPr>
            <w:tcW w:w="6968" w:type="dxa"/>
            <w:tcBorders>
              <w:top w:val="single" w:color="auto" w:sz="4" w:space="0"/>
              <w:left w:val="single" w:color="auto" w:sz="4" w:space="0"/>
              <w:bottom w:val="single" w:color="auto" w:sz="4" w:space="0"/>
              <w:right w:val="single" w:color="auto" w:sz="4" w:space="0"/>
            </w:tcBorders>
            <w:vAlign w:val="center"/>
          </w:tcPr>
          <w:p w14:paraId="009D56E6">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bCs/>
                <w:color w:val="auto"/>
                <w:szCs w:val="21"/>
                <w:lang w:val="zh-CN"/>
              </w:rPr>
              <w:t>1.本项目强制采购的节能产品：（无）</w:t>
            </w:r>
          </w:p>
          <w:p w14:paraId="3FFD84F3">
            <w:pPr>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bCs/>
                <w:color w:val="auto"/>
                <w:szCs w:val="21"/>
                <w:lang w:val="zh-CN"/>
              </w:rPr>
              <w:t>2.执行《财政部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0540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E35D3E5">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25</w:t>
            </w:r>
          </w:p>
        </w:tc>
        <w:tc>
          <w:tcPr>
            <w:tcW w:w="2112" w:type="dxa"/>
            <w:tcBorders>
              <w:top w:val="single" w:color="auto" w:sz="4" w:space="0"/>
              <w:left w:val="single" w:color="auto" w:sz="4" w:space="0"/>
              <w:bottom w:val="single" w:color="auto" w:sz="4" w:space="0"/>
              <w:right w:val="single" w:color="auto" w:sz="4" w:space="0"/>
            </w:tcBorders>
            <w:vAlign w:val="center"/>
          </w:tcPr>
          <w:p w14:paraId="2D08EB33">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网络关键设备、网络安全专用产品要求</w:t>
            </w:r>
          </w:p>
        </w:tc>
        <w:tc>
          <w:tcPr>
            <w:tcW w:w="6968" w:type="dxa"/>
            <w:tcBorders>
              <w:top w:val="single" w:color="auto" w:sz="4" w:space="0"/>
              <w:left w:val="single" w:color="auto" w:sz="4" w:space="0"/>
              <w:bottom w:val="single" w:color="auto" w:sz="4" w:space="0"/>
              <w:right w:val="single" w:color="auto" w:sz="4" w:space="0"/>
            </w:tcBorders>
            <w:vAlign w:val="center"/>
          </w:tcPr>
          <w:p w14:paraId="04DA65F2">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1.本项目网络关键设备：（无）；网络安全专用产品：（无）</w:t>
            </w:r>
          </w:p>
          <w:p w14:paraId="3E80FB1B">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2.本项目中涉及网络关键设备或网络安全专用产品的，执行国家互联网</w:t>
            </w:r>
          </w:p>
          <w:p w14:paraId="4149E8A2">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信息办公室、工业和信息化部、公安部和国家认证认可监督管理委员会</w:t>
            </w:r>
          </w:p>
          <w:p w14:paraId="0FDAD6CF">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2023 年第 2 号《关于调整〈网络关键设备和网络安全专用产品目录〉的</w:t>
            </w:r>
          </w:p>
          <w:p w14:paraId="1CBA8EB3">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公告》及国家互联网信息办公室、工业和信息化部、公安部、财政部和</w:t>
            </w:r>
          </w:p>
          <w:p w14:paraId="4CE5A855">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国家认证认可监督管理委员会 2023 年第 1 号《关于调整网络安全专用</w:t>
            </w:r>
          </w:p>
          <w:p w14:paraId="6DDC5B94">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产品安全管理有关事项的公告》等相关文件要求，本次投标（响应）设</w:t>
            </w:r>
          </w:p>
          <w:p w14:paraId="7C3DC79C">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备或产品至少符合以下条件之一：一是已由具备资格的机构安全认证合</w:t>
            </w:r>
          </w:p>
          <w:p w14:paraId="17890EC0">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格或安全检测符合要求；二是已获得《计算机信息系统安全专用产品销</w:t>
            </w:r>
          </w:p>
          <w:p w14:paraId="31012B81">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售许可证》，且在有效期内。</w:t>
            </w:r>
          </w:p>
          <w:p w14:paraId="2A1823FD">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3.提供资料（下列资料任意一项）</w:t>
            </w:r>
          </w:p>
          <w:p w14:paraId="0F8063DC">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①网络关键设备和网络安全专用产品安全认证证书；</w:t>
            </w:r>
          </w:p>
          <w:p w14:paraId="19565647">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②网络关键设备安全检测证书、网络安全专用产品安全检测证书；</w:t>
            </w:r>
          </w:p>
          <w:p w14:paraId="2858B701">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③计算机信息系统安全专用产品销售许可证；</w:t>
            </w:r>
          </w:p>
          <w:p w14:paraId="3C6879A1">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④中国网信网或工业和信息化部网站或公安部网站或国家认证认可监督</w:t>
            </w:r>
          </w:p>
          <w:p w14:paraId="74FA9E00">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管理委员会网站公布的认证、检测结果（提供公布安全认证、安全检测</w:t>
            </w:r>
          </w:p>
          <w:p w14:paraId="7246C13C">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Cs/>
                <w:color w:val="auto"/>
                <w:szCs w:val="21"/>
                <w:lang w:val="zh-CN"/>
              </w:rPr>
              <w:t>结果页面网址和安全认证、检测结果截图）。</w:t>
            </w:r>
          </w:p>
        </w:tc>
      </w:tr>
      <w:tr w14:paraId="5ECB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01596EE">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26</w:t>
            </w:r>
          </w:p>
        </w:tc>
        <w:tc>
          <w:tcPr>
            <w:tcW w:w="2112" w:type="dxa"/>
            <w:tcBorders>
              <w:top w:val="single" w:color="auto" w:sz="4" w:space="0"/>
              <w:left w:val="single" w:color="auto" w:sz="4" w:space="0"/>
              <w:bottom w:val="single" w:color="auto" w:sz="4" w:space="0"/>
              <w:right w:val="single" w:color="auto" w:sz="4" w:space="0"/>
            </w:tcBorders>
            <w:vAlign w:val="center"/>
          </w:tcPr>
          <w:p w14:paraId="1E98112C">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加快推广绿色建材发展应用</w:t>
            </w:r>
          </w:p>
        </w:tc>
        <w:tc>
          <w:tcPr>
            <w:tcW w:w="6968" w:type="dxa"/>
            <w:tcBorders>
              <w:top w:val="single" w:color="auto" w:sz="4" w:space="0"/>
              <w:left w:val="single" w:color="auto" w:sz="4" w:space="0"/>
              <w:bottom w:val="single" w:color="auto" w:sz="4" w:space="0"/>
              <w:right w:val="single" w:color="auto" w:sz="4" w:space="0"/>
            </w:tcBorders>
            <w:vAlign w:val="center"/>
          </w:tcPr>
          <w:p w14:paraId="5D58240A">
            <w:pPr>
              <w:autoSpaceDE w:val="0"/>
              <w:autoSpaceDN w:val="0"/>
              <w:adjustRightInd w:val="0"/>
              <w:spacing w:line="360" w:lineRule="auto"/>
              <w:ind w:right="-11"/>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本项目不涉及。</w:t>
            </w:r>
          </w:p>
          <w:p w14:paraId="52848F9E">
            <w:pPr>
              <w:autoSpaceDE w:val="0"/>
              <w:autoSpaceDN w:val="0"/>
              <w:adjustRightInd w:val="0"/>
              <w:spacing w:line="360" w:lineRule="auto"/>
              <w:ind w:right="-11"/>
              <w:rPr>
                <w:rFonts w:hint="eastAsia" w:ascii="宋体" w:hAnsi="宋体" w:eastAsia="宋体" w:cs="宋体"/>
                <w:color w:val="auto"/>
                <w:kern w:val="0"/>
                <w:szCs w:val="21"/>
              </w:rPr>
            </w:pPr>
            <w:r>
              <w:rPr>
                <w:rFonts w:hint="eastAsia" w:ascii="宋体" w:hAnsi="宋体" w:eastAsia="宋体" w:cs="宋体"/>
                <w:color w:val="auto"/>
                <w:kern w:val="0"/>
                <w:szCs w:val="21"/>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62DC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E8D9B96">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27</w:t>
            </w:r>
          </w:p>
        </w:tc>
        <w:tc>
          <w:tcPr>
            <w:tcW w:w="2112" w:type="dxa"/>
            <w:tcBorders>
              <w:top w:val="single" w:color="auto" w:sz="4" w:space="0"/>
              <w:left w:val="single" w:color="auto" w:sz="4" w:space="0"/>
              <w:bottom w:val="single" w:color="auto" w:sz="4" w:space="0"/>
              <w:right w:val="single" w:color="auto" w:sz="4" w:space="0"/>
            </w:tcBorders>
            <w:vAlign w:val="center"/>
          </w:tcPr>
          <w:p w14:paraId="037A3585">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履约保证金</w:t>
            </w:r>
          </w:p>
        </w:tc>
        <w:tc>
          <w:tcPr>
            <w:tcW w:w="6968" w:type="dxa"/>
            <w:tcBorders>
              <w:top w:val="single" w:color="auto" w:sz="4" w:space="0"/>
              <w:left w:val="single" w:color="auto" w:sz="4" w:space="0"/>
              <w:bottom w:val="single" w:color="auto" w:sz="4" w:space="0"/>
              <w:right w:val="single" w:color="auto" w:sz="4" w:space="0"/>
            </w:tcBorders>
            <w:vAlign w:val="center"/>
          </w:tcPr>
          <w:p w14:paraId="52F5BC68">
            <w:pPr>
              <w:autoSpaceDE w:val="0"/>
              <w:autoSpaceDN w:val="0"/>
              <w:adjustRightInd w:val="0"/>
              <w:spacing w:line="440" w:lineRule="atLeast"/>
              <w:rPr>
                <w:rFonts w:hint="eastAsia" w:ascii="宋体" w:hAnsi="宋体" w:eastAsia="宋体" w:cs="宋体"/>
                <w:color w:val="auto"/>
                <w:kern w:val="0"/>
                <w:szCs w:val="21"/>
                <w:lang w:val="zh-CN"/>
              </w:rPr>
            </w:pPr>
            <w:r>
              <w:rPr>
                <w:rFonts w:hint="eastAsia" w:ascii="宋体" w:hAnsi="宋体" w:eastAsia="宋体" w:cs="宋体"/>
                <w:b/>
                <w:bCs/>
                <w:color w:val="auto"/>
                <w:szCs w:val="21"/>
                <w:lang w:val="zh-CN"/>
              </w:rPr>
              <w:t>☑</w:t>
            </w:r>
            <w:r>
              <w:rPr>
                <w:rFonts w:hint="eastAsia" w:ascii="宋体" w:hAnsi="宋体" w:eastAsia="宋体" w:cs="宋体"/>
                <w:bCs/>
                <w:color w:val="auto"/>
                <w:szCs w:val="21"/>
                <w:lang w:val="zh-CN"/>
              </w:rPr>
              <w:t>无要求</w:t>
            </w:r>
          </w:p>
          <w:p w14:paraId="5450ED41">
            <w:pPr>
              <w:autoSpaceDE w:val="0"/>
              <w:autoSpaceDN w:val="0"/>
              <w:adjustRightInd w:val="0"/>
              <w:spacing w:line="440" w:lineRule="atLeast"/>
              <w:rPr>
                <w:rFonts w:hint="eastAsia" w:ascii="宋体" w:hAnsi="宋体" w:eastAsia="宋体" w:cs="宋体"/>
                <w:bCs/>
                <w:color w:val="auto"/>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szCs w:val="21"/>
                <w:lang w:val="zh-CN"/>
              </w:rPr>
              <w:fldChar w:fldCharType="end"/>
            </w:r>
            <w:r>
              <w:rPr>
                <w:rFonts w:hint="eastAsia" w:ascii="宋体" w:hAnsi="宋体" w:eastAsia="宋体" w:cs="宋体"/>
                <w:color w:val="auto"/>
                <w:szCs w:val="21"/>
              </w:rPr>
              <w:t>要求提交。履约保证金的数额为合同金额的  %。成交供应商以支票、汇票、本票或者金融机构、担保机构出具的保函等非现金形式向采购人提交。</w:t>
            </w:r>
          </w:p>
        </w:tc>
      </w:tr>
      <w:tr w14:paraId="2846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E891CBA">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28</w:t>
            </w:r>
          </w:p>
        </w:tc>
        <w:tc>
          <w:tcPr>
            <w:tcW w:w="2112" w:type="dxa"/>
            <w:tcBorders>
              <w:top w:val="single" w:color="auto" w:sz="4" w:space="0"/>
              <w:left w:val="single" w:color="auto" w:sz="4" w:space="0"/>
              <w:bottom w:val="single" w:color="auto" w:sz="4" w:space="0"/>
              <w:right w:val="single" w:color="auto" w:sz="4" w:space="0"/>
            </w:tcBorders>
            <w:vAlign w:val="center"/>
          </w:tcPr>
          <w:p w14:paraId="2D7741AA">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成交供应商需提交</w:t>
            </w:r>
          </w:p>
          <w:p w14:paraId="6EB5E5F6">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的资料</w:t>
            </w:r>
          </w:p>
        </w:tc>
        <w:tc>
          <w:tcPr>
            <w:tcW w:w="6968" w:type="dxa"/>
            <w:tcBorders>
              <w:top w:val="single" w:color="auto" w:sz="4" w:space="0"/>
              <w:left w:val="single" w:color="auto" w:sz="4" w:space="0"/>
              <w:bottom w:val="single" w:color="auto" w:sz="4" w:space="0"/>
              <w:right w:val="single" w:color="auto" w:sz="4" w:space="0"/>
            </w:tcBorders>
            <w:vAlign w:val="center"/>
          </w:tcPr>
          <w:p w14:paraId="318C8623">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Cs w:val="21"/>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lang w:val="en-US" w:eastAsia="zh-CN"/>
              </w:rPr>
              <w:t>13383748781</w:t>
            </w:r>
            <w:r>
              <w:rPr>
                <w:rFonts w:hint="eastAsia" w:ascii="宋体" w:hAnsi="宋体" w:eastAsia="宋体" w:cs="宋体"/>
                <w:color w:val="auto"/>
                <w:szCs w:val="21"/>
                <w:lang w:val="zh-CN"/>
              </w:rPr>
              <w:t>，邮箱：</w:t>
            </w:r>
            <w:r>
              <w:rPr>
                <w:rFonts w:hint="eastAsia" w:ascii="宋体" w:hAnsi="宋体" w:eastAsia="宋体" w:cs="宋体"/>
                <w:color w:val="auto"/>
                <w:szCs w:val="21"/>
                <w:lang w:val="en-US" w:eastAsia="zh-CN"/>
              </w:rPr>
              <w:t>3177863</w:t>
            </w:r>
            <w:r>
              <w:rPr>
                <w:rFonts w:hint="eastAsia" w:ascii="宋体" w:hAnsi="宋体" w:eastAsia="宋体" w:cs="宋体"/>
                <w:color w:val="auto"/>
                <w:szCs w:val="21"/>
                <w:lang w:val="zh-CN" w:eastAsia="zh-CN"/>
              </w:rPr>
              <w:t>@qq.com</w:t>
            </w:r>
            <w:r>
              <w:rPr>
                <w:rFonts w:hint="eastAsia" w:ascii="宋体" w:hAnsi="宋体" w:eastAsia="宋体" w:cs="宋体"/>
                <w:color w:val="auto"/>
                <w:szCs w:val="21"/>
                <w:lang w:val="zh-CN"/>
              </w:rPr>
              <w:t>。</w:t>
            </w:r>
          </w:p>
        </w:tc>
      </w:tr>
      <w:tr w14:paraId="49DB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14EE954">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29</w:t>
            </w:r>
          </w:p>
        </w:tc>
        <w:tc>
          <w:tcPr>
            <w:tcW w:w="2112" w:type="dxa"/>
            <w:tcBorders>
              <w:top w:val="single" w:color="auto" w:sz="4" w:space="0"/>
              <w:left w:val="single" w:color="auto" w:sz="4" w:space="0"/>
              <w:bottom w:val="single" w:color="auto" w:sz="4" w:space="0"/>
              <w:right w:val="single" w:color="auto" w:sz="4" w:space="0"/>
            </w:tcBorders>
            <w:vAlign w:val="center"/>
          </w:tcPr>
          <w:p w14:paraId="684FB244">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电子化采购模式</w:t>
            </w:r>
          </w:p>
        </w:tc>
        <w:tc>
          <w:tcPr>
            <w:tcW w:w="6968" w:type="dxa"/>
            <w:tcBorders>
              <w:top w:val="single" w:color="auto" w:sz="4" w:space="0"/>
              <w:left w:val="single" w:color="auto" w:sz="4" w:space="0"/>
              <w:bottom w:val="single" w:color="auto" w:sz="4" w:space="0"/>
              <w:right w:val="single" w:color="auto" w:sz="4" w:space="0"/>
            </w:tcBorders>
            <w:vAlign w:val="center"/>
          </w:tcPr>
          <w:p w14:paraId="68A26612">
            <w:pPr>
              <w:autoSpaceDE w:val="0"/>
              <w:autoSpaceDN w:val="0"/>
              <w:adjustRightInd w:val="0"/>
              <w:spacing w:line="360" w:lineRule="auto"/>
              <w:rPr>
                <w:rFonts w:hint="eastAsia" w:ascii="宋体" w:hAnsi="宋体" w:eastAsia="宋体" w:cs="宋体"/>
                <w:color w:val="auto"/>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2"/>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是。</w:t>
            </w:r>
            <w:r>
              <w:rPr>
                <w:rFonts w:hint="eastAsia" w:ascii="宋体" w:hAnsi="宋体" w:eastAsia="宋体" w:cs="宋体"/>
                <w:color w:val="auto"/>
                <w:szCs w:val="21"/>
                <w:lang w:val="zh-CN"/>
              </w:rPr>
              <w:t>供应商响应时需成功上传、加密电子响应文件。供应商资质、业绩、荣誉及相关人员证明材料等资料原件在谈判现场不再提供（本谈判文件第六章另有要求提供原件的除外）。</w:t>
            </w:r>
          </w:p>
          <w:p w14:paraId="0B01A13F">
            <w:pPr>
              <w:autoSpaceDE w:val="0"/>
              <w:autoSpaceDN w:val="0"/>
              <w:adjustRightInd w:val="0"/>
              <w:spacing w:line="360" w:lineRule="auto"/>
              <w:rPr>
                <w:rFonts w:hint="eastAsia" w:ascii="宋体" w:hAnsi="宋体" w:eastAsia="宋体" w:cs="宋体"/>
                <w:bCs/>
                <w:color w:val="auto"/>
                <w:szCs w:val="21"/>
                <w:lang w:val="zh-CN"/>
              </w:rPr>
            </w:pPr>
            <w:r>
              <w:rPr>
                <w:rFonts w:hint="eastAsia" w:ascii="宋体" w:hAnsi="宋体" w:eastAsia="宋体" w:cs="宋体"/>
                <w:color w:val="auto"/>
                <w:szCs w:val="21"/>
                <w:lang w:val="zh-CN"/>
              </w:rPr>
              <w:t>□否。供应商响应时需提供纸质响应文件。供应商资质、业绩、荣誉及相关人员证明材料等资料原件根据谈判文件要求提供。</w:t>
            </w:r>
          </w:p>
        </w:tc>
      </w:tr>
      <w:tr w14:paraId="4ACA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BF0E9C5">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30</w:t>
            </w:r>
          </w:p>
        </w:tc>
        <w:tc>
          <w:tcPr>
            <w:tcW w:w="2112" w:type="dxa"/>
            <w:tcBorders>
              <w:top w:val="single" w:color="auto" w:sz="4" w:space="0"/>
              <w:left w:val="single" w:color="auto" w:sz="4" w:space="0"/>
              <w:bottom w:val="single" w:color="auto" w:sz="4" w:space="0"/>
              <w:right w:val="single" w:color="auto" w:sz="4" w:space="0"/>
            </w:tcBorders>
            <w:vAlign w:val="center"/>
          </w:tcPr>
          <w:p w14:paraId="7AC6046D">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最后报价</w:t>
            </w:r>
          </w:p>
        </w:tc>
        <w:tc>
          <w:tcPr>
            <w:tcW w:w="6968" w:type="dxa"/>
            <w:tcBorders>
              <w:top w:val="single" w:color="auto" w:sz="4" w:space="0"/>
              <w:left w:val="single" w:color="auto" w:sz="4" w:space="0"/>
              <w:bottom w:val="single" w:color="auto" w:sz="4" w:space="0"/>
              <w:right w:val="single" w:color="auto" w:sz="4" w:space="0"/>
            </w:tcBorders>
            <w:vAlign w:val="center"/>
          </w:tcPr>
          <w:p w14:paraId="7A32AA7F">
            <w:pPr>
              <w:wordWrap w:val="0"/>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rPr>
              <w:t>根据谈判小组要求，供应商须使用CA数字证书登录《全国公共资源交易平台（河南省▪许昌市）》公共资源交易系统（https://ggzy.xuchang.gov.cn）进行最后报价，最后报价应包括：①总报价②分项报价。</w:t>
            </w:r>
          </w:p>
          <w:p w14:paraId="63E7D048">
            <w:pPr>
              <w:autoSpaceDE w:val="0"/>
              <w:autoSpaceDN w:val="0"/>
              <w:adjustRightInd w:val="0"/>
              <w:spacing w:line="360" w:lineRule="auto"/>
              <w:ind w:right="-11"/>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注：</w:t>
            </w:r>
          </w:p>
          <w:p w14:paraId="45FAC69A">
            <w:pPr>
              <w:wordWrap w:val="0"/>
              <w:autoSpaceDE w:val="0"/>
              <w:autoSpaceDN w:val="0"/>
              <w:adjustRightInd w:val="0"/>
              <w:spacing w:line="360" w:lineRule="auto"/>
              <w:rPr>
                <w:rFonts w:hint="eastAsia" w:ascii="宋体" w:hAnsi="宋体" w:eastAsia="宋体" w:cs="宋体"/>
                <w:color w:val="auto"/>
                <w:szCs w:val="21"/>
                <w:lang w:val="zh-CN"/>
              </w:rPr>
            </w:pPr>
            <w:r>
              <w:rPr>
                <w:rFonts w:hint="eastAsia" w:ascii="宋体" w:hAnsi="宋体" w:eastAsia="宋体" w:cs="宋体"/>
                <w:color w:val="auto"/>
                <w:szCs w:val="21"/>
              </w:rPr>
              <w:t>①谈判小组要求供应商提交最后报价时，</w:t>
            </w:r>
            <w:r>
              <w:rPr>
                <w:rFonts w:hint="eastAsia" w:ascii="宋体" w:hAnsi="宋体" w:eastAsia="宋体" w:cs="宋体"/>
                <w:color w:val="auto"/>
                <w:szCs w:val="21"/>
                <w:lang w:val="zh-CN"/>
              </w:rPr>
              <w:t>在谈判小组规定时间内，供应商未提交最后报价则以其初次提交响应文件报价为最后报价。</w:t>
            </w:r>
          </w:p>
          <w:p w14:paraId="08C8BE29">
            <w:pPr>
              <w:wordWrap w:val="0"/>
              <w:autoSpaceDE w:val="0"/>
              <w:autoSpaceDN w:val="0"/>
              <w:adjustRightInd w:val="0"/>
              <w:spacing w:line="360" w:lineRule="auto"/>
              <w:rPr>
                <w:rFonts w:hint="eastAsia" w:ascii="宋体" w:hAnsi="宋体" w:eastAsia="宋体" w:cs="宋体"/>
                <w:color w:val="auto"/>
                <w:szCs w:val="21"/>
              </w:rPr>
            </w:pPr>
            <w:r>
              <w:rPr>
                <w:rFonts w:hint="eastAsia" w:ascii="宋体" w:hAnsi="宋体" w:eastAsia="宋体" w:cs="宋体"/>
                <w:color w:val="auto"/>
                <w:szCs w:val="21"/>
              </w:rPr>
              <w:t>②采购文件第二章“采购需求”中“采购清单”以工程量清单提供的，供应商应以工程量清单方式提交最后报价。</w:t>
            </w:r>
          </w:p>
          <w:p w14:paraId="28BE4838">
            <w:pPr>
              <w:wordWrap w:val="0"/>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szCs w:val="21"/>
              </w:rPr>
              <w:t>③请供应商根据项目情况，可提前准备分项报价。</w:t>
            </w:r>
          </w:p>
        </w:tc>
      </w:tr>
      <w:tr w14:paraId="6F1F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9CE3EB1">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31</w:t>
            </w:r>
          </w:p>
        </w:tc>
        <w:tc>
          <w:tcPr>
            <w:tcW w:w="2112" w:type="dxa"/>
            <w:tcBorders>
              <w:top w:val="single" w:color="auto" w:sz="4" w:space="0"/>
              <w:left w:val="single" w:color="auto" w:sz="4" w:space="0"/>
              <w:bottom w:val="single" w:color="auto" w:sz="4" w:space="0"/>
              <w:right w:val="single" w:color="auto" w:sz="4" w:space="0"/>
            </w:tcBorders>
            <w:vAlign w:val="center"/>
          </w:tcPr>
          <w:p w14:paraId="70B74AEE">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解释权</w:t>
            </w:r>
          </w:p>
        </w:tc>
        <w:tc>
          <w:tcPr>
            <w:tcW w:w="6968" w:type="dxa"/>
            <w:tcBorders>
              <w:top w:val="single" w:color="auto" w:sz="4" w:space="0"/>
              <w:left w:val="single" w:color="auto" w:sz="4" w:space="0"/>
              <w:bottom w:val="single" w:color="auto" w:sz="4" w:space="0"/>
              <w:right w:val="single" w:color="auto" w:sz="4" w:space="0"/>
            </w:tcBorders>
            <w:vAlign w:val="center"/>
          </w:tcPr>
          <w:p w14:paraId="7CFBDD4A">
            <w:pPr>
              <w:spacing w:line="400" w:lineRule="atLeast"/>
              <w:rPr>
                <w:rFonts w:hint="eastAsia" w:ascii="宋体" w:hAnsi="宋体" w:eastAsia="宋体" w:cs="宋体"/>
                <w:color w:val="auto"/>
                <w:szCs w:val="21"/>
                <w:lang w:val="zh-CN"/>
              </w:rPr>
            </w:pPr>
            <w:r>
              <w:rPr>
                <w:rFonts w:hint="eastAsia" w:ascii="宋体" w:hAnsi="宋体" w:eastAsia="宋体" w:cs="宋体"/>
                <w:color w:val="auto"/>
                <w:szCs w:val="21"/>
                <w:lang w:val="zh-CN"/>
              </w:rPr>
              <w:t>构成谈判文件的各个组成文件应互为解释，互为说明；</w:t>
            </w:r>
          </w:p>
          <w:p w14:paraId="23B49A85">
            <w:pPr>
              <w:spacing w:line="400" w:lineRule="atLeast"/>
              <w:rPr>
                <w:rFonts w:hint="eastAsia" w:ascii="宋体" w:hAnsi="宋体" w:eastAsia="宋体" w:cs="宋体"/>
                <w:color w:val="auto"/>
                <w:szCs w:val="21"/>
                <w:lang w:val="zh-CN"/>
              </w:rPr>
            </w:pPr>
            <w:r>
              <w:rPr>
                <w:rFonts w:hint="eastAsia" w:ascii="宋体" w:hAnsi="宋体" w:eastAsia="宋体" w:cs="宋体"/>
                <w:color w:val="auto"/>
                <w:szCs w:val="21"/>
                <w:lang w:val="zh-CN"/>
              </w:rPr>
              <w:t>1.除谈判文件中有特别规定外，仅适用于谈判阶段的规定，按谈判公告（谈判邀请书）、谈判人须知、评标办法的先后顺序解释；</w:t>
            </w:r>
          </w:p>
          <w:p w14:paraId="5D947188">
            <w:pPr>
              <w:spacing w:line="400" w:lineRule="atLeast"/>
              <w:rPr>
                <w:rFonts w:hint="eastAsia" w:ascii="宋体" w:hAnsi="宋体" w:eastAsia="宋体" w:cs="宋体"/>
                <w:color w:val="auto"/>
                <w:szCs w:val="21"/>
                <w:lang w:val="zh-CN"/>
              </w:rPr>
            </w:pPr>
            <w:r>
              <w:rPr>
                <w:rFonts w:hint="eastAsia" w:ascii="宋体" w:hAnsi="宋体" w:eastAsia="宋体" w:cs="宋体"/>
                <w:color w:val="auto"/>
                <w:szCs w:val="21"/>
                <w:lang w:eastAsia="zh-CN"/>
              </w:rPr>
              <w:t>2.</w:t>
            </w:r>
            <w:r>
              <w:rPr>
                <w:rFonts w:hint="eastAsia" w:ascii="宋体" w:hAnsi="宋体" w:eastAsia="宋体" w:cs="宋体"/>
                <w:color w:val="auto"/>
                <w:szCs w:val="21"/>
                <w:lang w:val="zh-CN"/>
              </w:rPr>
              <w:t>同一组成文件中就同一事项的规定或约定不一致的，以编排顺序在后者为准；</w:t>
            </w:r>
          </w:p>
          <w:p w14:paraId="373777DB">
            <w:pPr>
              <w:spacing w:line="400" w:lineRule="atLeast"/>
              <w:rPr>
                <w:rFonts w:hint="eastAsia" w:ascii="宋体" w:hAnsi="宋体" w:eastAsia="宋体" w:cs="宋体"/>
                <w:color w:val="auto"/>
                <w:szCs w:val="21"/>
                <w:lang w:val="zh-CN"/>
              </w:rPr>
            </w:pPr>
            <w:r>
              <w:rPr>
                <w:rFonts w:hint="eastAsia" w:ascii="宋体" w:hAnsi="宋体" w:eastAsia="宋体" w:cs="宋体"/>
                <w:color w:val="auto"/>
                <w:szCs w:val="21"/>
                <w:lang w:eastAsia="zh-CN"/>
              </w:rPr>
              <w:t>3.</w:t>
            </w:r>
            <w:r>
              <w:rPr>
                <w:rFonts w:hint="eastAsia" w:ascii="宋体" w:hAnsi="宋体" w:eastAsia="宋体" w:cs="宋体"/>
                <w:color w:val="auto"/>
                <w:szCs w:val="21"/>
                <w:lang w:val="zh-CN"/>
              </w:rPr>
              <w:t>同一组成文件不同版本之间有不一致的，以形成时间在后者为准；</w:t>
            </w:r>
          </w:p>
          <w:p w14:paraId="70D913BA">
            <w:pPr>
              <w:autoSpaceDE w:val="0"/>
              <w:autoSpaceDN w:val="0"/>
              <w:adjustRightInd w:val="0"/>
              <w:spacing w:line="400" w:lineRule="atLeast"/>
              <w:rPr>
                <w:rFonts w:hint="eastAsia" w:ascii="宋体" w:hAnsi="宋体" w:eastAsia="宋体" w:cs="宋体"/>
                <w:color w:val="auto"/>
              </w:rPr>
            </w:pPr>
            <w:r>
              <w:rPr>
                <w:rFonts w:hint="eastAsia" w:ascii="宋体" w:hAnsi="宋体" w:eastAsia="宋体" w:cs="宋体"/>
                <w:color w:val="auto"/>
                <w:szCs w:val="21"/>
                <w:lang w:val="zh-CN"/>
              </w:rPr>
              <w:t>按本款前述规定仍不能形成结论的，由采购人负责解释。</w:t>
            </w:r>
          </w:p>
        </w:tc>
      </w:tr>
      <w:tr w14:paraId="0F23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0C88857">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32</w:t>
            </w:r>
          </w:p>
        </w:tc>
        <w:tc>
          <w:tcPr>
            <w:tcW w:w="2112" w:type="dxa"/>
            <w:tcBorders>
              <w:top w:val="single" w:color="auto" w:sz="4" w:space="0"/>
              <w:left w:val="single" w:color="auto" w:sz="4" w:space="0"/>
              <w:bottom w:val="single" w:color="auto" w:sz="4" w:space="0"/>
              <w:right w:val="single" w:color="auto" w:sz="4" w:space="0"/>
            </w:tcBorders>
            <w:vAlign w:val="center"/>
          </w:tcPr>
          <w:p w14:paraId="17FF92C3">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知识产权</w:t>
            </w:r>
          </w:p>
        </w:tc>
        <w:tc>
          <w:tcPr>
            <w:tcW w:w="6968" w:type="dxa"/>
            <w:tcBorders>
              <w:top w:val="single" w:color="auto" w:sz="4" w:space="0"/>
              <w:left w:val="single" w:color="auto" w:sz="4" w:space="0"/>
              <w:bottom w:val="single" w:color="auto" w:sz="4" w:space="0"/>
              <w:right w:val="single" w:color="auto" w:sz="4" w:space="0"/>
            </w:tcBorders>
          </w:tcPr>
          <w:p w14:paraId="7E6FC683">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构成本谈判文件各个组成部分的文件，未经采购人书面同意，供应商不得擅自复印和用于非本谈判项目所需的其他目的。采购人全部或者部分使用未中标人响应文件中的技术成果或技术方案时，需征得其书面同意，并不得擅自复印或提供给第三人。</w:t>
            </w:r>
          </w:p>
        </w:tc>
      </w:tr>
      <w:tr w14:paraId="42CE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B6FD0C3">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color w:val="auto"/>
                <w:szCs w:val="21"/>
              </w:rPr>
              <w:t>33</w:t>
            </w:r>
          </w:p>
        </w:tc>
        <w:tc>
          <w:tcPr>
            <w:tcW w:w="2112" w:type="dxa"/>
            <w:tcBorders>
              <w:top w:val="single" w:color="auto" w:sz="4" w:space="0"/>
              <w:left w:val="single" w:color="auto" w:sz="4" w:space="0"/>
              <w:bottom w:val="single" w:color="auto" w:sz="4" w:space="0"/>
              <w:right w:val="single" w:color="auto" w:sz="4" w:space="0"/>
            </w:tcBorders>
            <w:vAlign w:val="center"/>
          </w:tcPr>
          <w:p w14:paraId="65C07108">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color w:val="auto"/>
                <w:szCs w:val="21"/>
                <w:lang w:val="zh-CN"/>
              </w:rPr>
              <w:t>投标文件的拒收</w:t>
            </w:r>
          </w:p>
        </w:tc>
        <w:tc>
          <w:tcPr>
            <w:tcW w:w="6968" w:type="dxa"/>
            <w:tcBorders>
              <w:top w:val="single" w:color="auto" w:sz="4" w:space="0"/>
              <w:left w:val="single" w:color="auto" w:sz="4" w:space="0"/>
              <w:bottom w:val="single" w:color="auto" w:sz="4" w:space="0"/>
              <w:right w:val="single" w:color="auto" w:sz="4" w:space="0"/>
            </w:tcBorders>
            <w:vAlign w:val="center"/>
          </w:tcPr>
          <w:p w14:paraId="70C487B1">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1.未成功上传的投标文件；</w:t>
            </w:r>
          </w:p>
          <w:p w14:paraId="003A6D1B">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2.未进行解密或未按要求成功解密的投标文件。</w:t>
            </w:r>
          </w:p>
        </w:tc>
      </w:tr>
      <w:tr w14:paraId="0591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0661AF2">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34</w:t>
            </w:r>
          </w:p>
        </w:tc>
        <w:tc>
          <w:tcPr>
            <w:tcW w:w="2112" w:type="dxa"/>
            <w:tcBorders>
              <w:top w:val="single" w:color="auto" w:sz="4" w:space="0"/>
              <w:left w:val="single" w:color="auto" w:sz="4" w:space="0"/>
              <w:bottom w:val="single" w:color="auto" w:sz="4" w:space="0"/>
              <w:right w:val="single" w:color="auto" w:sz="4" w:space="0"/>
            </w:tcBorders>
            <w:vAlign w:val="center"/>
          </w:tcPr>
          <w:p w14:paraId="756D8B85">
            <w:pPr>
              <w:spacing w:line="360" w:lineRule="auto"/>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特别提示</w:t>
            </w:r>
          </w:p>
        </w:tc>
        <w:tc>
          <w:tcPr>
            <w:tcW w:w="6968" w:type="dxa"/>
            <w:tcBorders>
              <w:top w:val="single" w:color="auto" w:sz="4" w:space="0"/>
              <w:left w:val="single" w:color="auto" w:sz="4" w:space="0"/>
              <w:bottom w:val="single" w:color="auto" w:sz="4" w:space="0"/>
              <w:right w:val="single" w:color="auto" w:sz="4" w:space="0"/>
            </w:tcBorders>
            <w:vAlign w:val="center"/>
          </w:tcPr>
          <w:p w14:paraId="2D5AF850">
            <w:pPr>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lang w:val="en-US" w:eastAsia="zh-CN"/>
              </w:rPr>
              <w:t>1.</w:t>
            </w:r>
            <w:r>
              <w:rPr>
                <w:rFonts w:hint="eastAsia" w:ascii="宋体" w:hAnsi="宋体" w:eastAsia="宋体" w:cs="宋体"/>
                <w:color w:val="auto"/>
              </w:rPr>
              <w:t>不同供应商电子投标文件制作硬件特征码（网卡MAC地址、CPU序号、硬盘序列号）均一致时，视为‘不同投标人的投标文件由同一单位或者个人编制’或‘不同投标人委托同一单位或者个人办理响应事宜’，其投标无效。</w:t>
            </w:r>
          </w:p>
          <w:p w14:paraId="42C89742">
            <w:pPr>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rPr>
              <w:t>评审专家应严格按照要求查看“硬件特征码”相关信息并进行评审，在评审报告中显示“不同投标人电子投标文件制作硬件特征码”是否雷同的分析及判定结果。</w:t>
            </w:r>
          </w:p>
          <w:p w14:paraId="5CD62395">
            <w:pPr>
              <w:autoSpaceDE w:val="0"/>
              <w:autoSpaceDN w:val="0"/>
              <w:adjustRightInd w:val="0"/>
              <w:spacing w:line="360" w:lineRule="auto"/>
              <w:rPr>
                <w:rFonts w:hint="eastAsia" w:ascii="宋体" w:hAnsi="宋体" w:eastAsia="宋体" w:cs="宋体"/>
                <w:color w:val="auto"/>
              </w:rPr>
            </w:pPr>
            <w:r>
              <w:rPr>
                <w:rFonts w:hint="eastAsia" w:ascii="宋体" w:hAnsi="宋体" w:eastAsia="宋体" w:cs="宋体"/>
                <w:color w:val="auto"/>
                <w:lang w:eastAsia="zh-CN"/>
              </w:rPr>
              <w:t>2.</w:t>
            </w:r>
            <w:r>
              <w:rPr>
                <w:rFonts w:hint="eastAsia" w:ascii="宋体" w:hAnsi="宋体" w:eastAsia="宋体" w:cs="宋体"/>
                <w:color w:val="auto"/>
              </w:rPr>
              <w:t>项目编号以本谈判文件中的采购编号为准。</w:t>
            </w:r>
          </w:p>
          <w:p w14:paraId="3DE58356">
            <w:pPr>
              <w:spacing w:line="360" w:lineRule="auto"/>
              <w:rPr>
                <w:rFonts w:hint="eastAsia" w:ascii="宋体" w:hAnsi="宋体" w:eastAsia="宋体" w:cs="宋体"/>
                <w:color w:val="auto"/>
                <w:szCs w:val="21"/>
                <w:lang w:val="zh-CN"/>
              </w:rPr>
            </w:pPr>
            <w:r>
              <w:rPr>
                <w:rFonts w:hint="eastAsia" w:ascii="宋体" w:hAnsi="宋体" w:eastAsia="宋体" w:cs="宋体"/>
                <w:color w:val="auto"/>
                <w:lang w:eastAsia="zh-CN"/>
              </w:rPr>
              <w:t>3.</w:t>
            </w:r>
            <w:r>
              <w:rPr>
                <w:rFonts w:hint="eastAsia" w:ascii="宋体" w:hAnsi="宋体" w:eastAsia="宋体" w:cs="宋体"/>
                <w:color w:val="auto"/>
              </w:rPr>
              <w:t>谈判文件第八章响应文件有关格式的先后顺序不作无效响应。</w:t>
            </w:r>
          </w:p>
        </w:tc>
      </w:tr>
      <w:tr w14:paraId="4476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A344ADC">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35</w:t>
            </w:r>
          </w:p>
        </w:tc>
        <w:tc>
          <w:tcPr>
            <w:tcW w:w="2112" w:type="dxa"/>
            <w:tcBorders>
              <w:top w:val="single" w:color="auto" w:sz="4" w:space="0"/>
              <w:left w:val="single" w:color="auto" w:sz="4" w:space="0"/>
              <w:bottom w:val="single" w:color="auto" w:sz="4" w:space="0"/>
              <w:right w:val="single" w:color="auto" w:sz="4" w:space="0"/>
            </w:tcBorders>
            <w:vAlign w:val="center"/>
          </w:tcPr>
          <w:p w14:paraId="3765ACAE">
            <w:pPr>
              <w:autoSpaceDE w:val="0"/>
              <w:autoSpaceDN w:val="0"/>
              <w:adjustRightInd w:val="0"/>
              <w:spacing w:line="276" w:lineRule="auto"/>
              <w:jc w:val="center"/>
              <w:rPr>
                <w:rFonts w:hint="eastAsia" w:ascii="宋体" w:hAnsi="宋体" w:eastAsia="宋体" w:cs="宋体"/>
                <w:color w:val="auto"/>
                <w:szCs w:val="21"/>
              </w:rPr>
            </w:pPr>
            <w:r>
              <w:rPr>
                <w:rFonts w:hint="eastAsia" w:ascii="宋体" w:hAnsi="宋体" w:eastAsia="宋体" w:cs="宋体"/>
                <w:bCs/>
                <w:color w:val="auto"/>
                <w:szCs w:val="21"/>
                <w:lang w:val="zh-CN"/>
              </w:rPr>
              <w:t>供应商资格</w:t>
            </w:r>
          </w:p>
        </w:tc>
        <w:tc>
          <w:tcPr>
            <w:tcW w:w="6968" w:type="dxa"/>
            <w:tcBorders>
              <w:top w:val="single" w:color="auto" w:sz="4" w:space="0"/>
              <w:left w:val="single" w:color="auto" w:sz="4" w:space="0"/>
              <w:bottom w:val="single" w:color="auto" w:sz="4" w:space="0"/>
              <w:right w:val="single" w:color="auto" w:sz="4" w:space="0"/>
            </w:tcBorders>
            <w:vAlign w:val="center"/>
          </w:tcPr>
          <w:p w14:paraId="48354741">
            <w:pPr>
              <w:autoSpaceDE w:val="0"/>
              <w:autoSpaceDN w:val="0"/>
              <w:adjustRightInd w:val="0"/>
              <w:spacing w:line="360" w:lineRule="auto"/>
              <w:ind w:right="-11"/>
              <w:rPr>
                <w:rFonts w:hint="eastAsia" w:ascii="宋体" w:hAnsi="宋体" w:eastAsia="宋体" w:cs="宋体"/>
                <w:color w:val="auto"/>
                <w:szCs w:val="21"/>
              </w:rPr>
            </w:pPr>
            <w:r>
              <w:rPr>
                <w:rFonts w:hint="eastAsia" w:ascii="宋体" w:hAnsi="宋体" w:eastAsia="宋体" w:cs="宋体"/>
                <w:color w:val="auto"/>
                <w:szCs w:val="21"/>
              </w:rPr>
              <w:t>供应商在成交后，应将由《禹州市政府采购供应商信用承诺函》替代的证明材料提交</w:t>
            </w:r>
            <w:bookmarkStart w:id="34" w:name="OLE_LINK65"/>
            <w:bookmarkStart w:id="35" w:name="OLE_LINK64"/>
            <w:r>
              <w:rPr>
                <w:rFonts w:hint="eastAsia" w:ascii="宋体" w:hAnsi="宋体" w:eastAsia="宋体" w:cs="宋体"/>
                <w:color w:val="auto"/>
                <w:szCs w:val="21"/>
              </w:rPr>
              <w:t>采购人核验，经核验无误后，发出成交通知书。</w:t>
            </w:r>
            <w:bookmarkEnd w:id="34"/>
            <w:bookmarkEnd w:id="35"/>
          </w:p>
          <w:p w14:paraId="16C80929">
            <w:pPr>
              <w:autoSpaceDE w:val="0"/>
              <w:autoSpaceDN w:val="0"/>
              <w:adjustRightInd w:val="0"/>
              <w:spacing w:line="360" w:lineRule="auto"/>
              <w:ind w:right="-11"/>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一、法人或者其他组织的营业执照等证明文件，自然人的身份证明</w:t>
            </w:r>
          </w:p>
          <w:p w14:paraId="3AAAAF85">
            <w:pPr>
              <w:autoSpaceDE w:val="0"/>
              <w:autoSpaceDN w:val="0"/>
              <w:adjustRightInd w:val="0"/>
              <w:spacing w:line="360" w:lineRule="auto"/>
              <w:ind w:right="-11"/>
              <w:rPr>
                <w:rFonts w:hint="eastAsia" w:ascii="宋体" w:hAnsi="宋体" w:eastAsia="宋体" w:cs="宋体"/>
                <w:bCs/>
                <w:color w:val="auto"/>
                <w:szCs w:val="21"/>
                <w:lang w:val="zh-CN"/>
              </w:rPr>
            </w:pPr>
            <w:r>
              <w:rPr>
                <w:rFonts w:hint="eastAsia" w:ascii="宋体" w:hAnsi="宋体" w:eastAsia="宋体" w:cs="宋体"/>
                <w:bCs/>
                <w:color w:val="auto"/>
                <w:szCs w:val="21"/>
                <w:lang w:val="zh-CN"/>
              </w:rPr>
              <w:t>1.企业法人营业执照或营业执照（企业提供）</w:t>
            </w:r>
          </w:p>
          <w:p w14:paraId="6465B354">
            <w:pPr>
              <w:autoSpaceDE w:val="0"/>
              <w:autoSpaceDN w:val="0"/>
              <w:adjustRightInd w:val="0"/>
              <w:spacing w:line="360" w:lineRule="auto"/>
              <w:ind w:right="-11"/>
              <w:rPr>
                <w:rFonts w:hint="eastAsia" w:ascii="宋体" w:hAnsi="宋体" w:eastAsia="宋体" w:cs="宋体"/>
                <w:bCs/>
                <w:color w:val="auto"/>
                <w:szCs w:val="21"/>
                <w:lang w:val="zh-CN"/>
              </w:rPr>
            </w:pPr>
            <w:r>
              <w:rPr>
                <w:rFonts w:hint="eastAsia" w:ascii="宋体" w:hAnsi="宋体" w:eastAsia="宋体" w:cs="宋体"/>
                <w:bCs/>
                <w:color w:val="auto"/>
                <w:szCs w:val="21"/>
                <w:lang w:val="zh-CN"/>
              </w:rPr>
              <w:t>2.事业单位法人证书（事业单位提供）</w:t>
            </w:r>
          </w:p>
          <w:p w14:paraId="1518ADBB">
            <w:pPr>
              <w:autoSpaceDE w:val="0"/>
              <w:autoSpaceDN w:val="0"/>
              <w:adjustRightInd w:val="0"/>
              <w:spacing w:line="360" w:lineRule="auto"/>
              <w:ind w:right="-11"/>
              <w:rPr>
                <w:rFonts w:hint="eastAsia" w:ascii="宋体" w:hAnsi="宋体" w:eastAsia="宋体" w:cs="宋体"/>
                <w:bCs/>
                <w:color w:val="auto"/>
                <w:szCs w:val="21"/>
                <w:lang w:val="zh-CN"/>
              </w:rPr>
            </w:pPr>
            <w:r>
              <w:rPr>
                <w:rFonts w:hint="eastAsia" w:ascii="宋体" w:hAnsi="宋体" w:eastAsia="宋体" w:cs="宋体"/>
                <w:bCs/>
                <w:color w:val="auto"/>
                <w:szCs w:val="21"/>
                <w:lang w:val="zh-CN"/>
              </w:rPr>
              <w:t>3.执业许可证（非企业专业服务机构提供）</w:t>
            </w:r>
          </w:p>
          <w:p w14:paraId="38372FAA">
            <w:pPr>
              <w:autoSpaceDE w:val="0"/>
              <w:autoSpaceDN w:val="0"/>
              <w:adjustRightInd w:val="0"/>
              <w:spacing w:line="360" w:lineRule="auto"/>
              <w:ind w:right="-11"/>
              <w:rPr>
                <w:rFonts w:hint="eastAsia" w:ascii="宋体" w:hAnsi="宋体" w:eastAsia="宋体" w:cs="宋体"/>
                <w:bCs/>
                <w:color w:val="auto"/>
                <w:szCs w:val="21"/>
                <w:lang w:val="zh-CN"/>
              </w:rPr>
            </w:pPr>
            <w:r>
              <w:rPr>
                <w:rFonts w:hint="eastAsia" w:ascii="宋体" w:hAnsi="宋体" w:eastAsia="宋体" w:cs="宋体"/>
                <w:bCs/>
                <w:color w:val="auto"/>
                <w:szCs w:val="21"/>
                <w:lang w:val="zh-CN"/>
              </w:rPr>
              <w:t>4.个体工商户营业执照（个体工商户提供）</w:t>
            </w:r>
          </w:p>
          <w:p w14:paraId="1497FDD0">
            <w:pPr>
              <w:autoSpaceDE w:val="0"/>
              <w:autoSpaceDN w:val="0"/>
              <w:adjustRightInd w:val="0"/>
              <w:spacing w:line="360" w:lineRule="auto"/>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5.自然人身份证明（自然人提供）</w:t>
            </w:r>
          </w:p>
          <w:p w14:paraId="11E24FBA">
            <w:pPr>
              <w:autoSpaceDE w:val="0"/>
              <w:autoSpaceDN w:val="0"/>
              <w:adjustRightInd w:val="0"/>
              <w:spacing w:line="360" w:lineRule="auto"/>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6.民办非企业单位登记证书（民办非企业单位提供）</w:t>
            </w:r>
          </w:p>
          <w:p w14:paraId="58B25C24">
            <w:pPr>
              <w:autoSpaceDE w:val="0"/>
              <w:autoSpaceDN w:val="0"/>
              <w:adjustRightInd w:val="0"/>
              <w:spacing w:line="360" w:lineRule="auto"/>
              <w:jc w:val="left"/>
              <w:rPr>
                <w:rFonts w:hint="eastAsia" w:ascii="宋体" w:hAnsi="宋体" w:eastAsia="宋体" w:cs="宋体"/>
                <w:b/>
                <w:color w:val="auto"/>
                <w:szCs w:val="21"/>
              </w:rPr>
            </w:pPr>
            <w:r>
              <w:rPr>
                <w:rFonts w:hint="eastAsia" w:ascii="宋体" w:hAnsi="宋体" w:eastAsia="宋体" w:cs="宋体"/>
                <w:b/>
                <w:color w:val="auto"/>
                <w:szCs w:val="21"/>
              </w:rPr>
              <w:t>二、财务状况报告相关材料</w:t>
            </w:r>
          </w:p>
          <w:p w14:paraId="5C1C22B4">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（1）供应商是法人（法人包括企业法人、机关法人、事业单位法人和社会团体法人），提供本单位：</w:t>
            </w:r>
          </w:p>
          <w:p w14:paraId="43568EE7">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①</w:t>
            </w:r>
            <w:r>
              <w:rPr>
                <w:rFonts w:hint="eastAsia" w:ascii="宋体" w:hAnsi="宋体" w:eastAsia="宋体" w:cs="宋体"/>
                <w:bCs/>
                <w:color w:val="auto"/>
                <w:szCs w:val="21"/>
                <w:highlight w:val="none"/>
                <w:lang w:val="en-US" w:eastAsia="zh-CN"/>
              </w:rPr>
              <w:t>2024年度</w:t>
            </w:r>
            <w:r>
              <w:rPr>
                <w:rFonts w:hint="eastAsia" w:ascii="宋体" w:hAnsi="宋体" w:eastAsia="宋体" w:cs="宋体"/>
                <w:bCs/>
                <w:color w:val="auto"/>
                <w:szCs w:val="21"/>
              </w:rPr>
              <w:t>经审计的财务报告，包括资产负债表、利润表、现金流量表、所有者权益变动表及其附注；</w:t>
            </w:r>
          </w:p>
          <w:p w14:paraId="5DC19A7F">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②基本开户银行出具的资信证明；</w:t>
            </w:r>
          </w:p>
          <w:p w14:paraId="08D86413">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③财政部门认可的政府采购专业担保机构的证明文件和担保机构出具的投标担保函。</w:t>
            </w:r>
          </w:p>
          <w:p w14:paraId="0F83DC3A">
            <w:pPr>
              <w:spacing w:line="360" w:lineRule="auto"/>
              <w:rPr>
                <w:rFonts w:hint="eastAsia" w:ascii="宋体" w:hAnsi="宋体" w:eastAsia="宋体" w:cs="宋体"/>
                <w:bCs/>
                <w:color w:val="auto"/>
                <w:szCs w:val="21"/>
              </w:rPr>
            </w:pPr>
            <w:r>
              <w:rPr>
                <w:rFonts w:hint="eastAsia" w:ascii="宋体" w:hAnsi="宋体" w:eastAsia="宋体" w:cs="宋体"/>
                <w:color w:val="auto"/>
                <w:szCs w:val="21"/>
                <w:lang w:val="zh-CN"/>
              </w:rPr>
              <w:t>注：仅需提供序号</w:t>
            </w:r>
            <w:r>
              <w:rPr>
                <w:rFonts w:hint="eastAsia" w:ascii="宋体" w:hAnsi="宋体" w:eastAsia="宋体" w:cs="宋体"/>
                <w:color w:val="auto"/>
                <w:szCs w:val="21"/>
              </w:rPr>
              <w:t>①～③其中之一即可。</w:t>
            </w:r>
          </w:p>
          <w:p w14:paraId="35263D4E">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（2）供应商（其他组织和自然人）提供本单位：</w:t>
            </w:r>
          </w:p>
          <w:p w14:paraId="2867E583">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①</w:t>
            </w:r>
            <w:r>
              <w:rPr>
                <w:rFonts w:hint="eastAsia" w:ascii="宋体" w:hAnsi="宋体" w:eastAsia="宋体" w:cs="宋体"/>
                <w:bCs/>
                <w:color w:val="auto"/>
                <w:szCs w:val="21"/>
                <w:highlight w:val="none"/>
                <w:lang w:val="en-US" w:eastAsia="zh-CN"/>
              </w:rPr>
              <w:t>2024年度</w:t>
            </w:r>
            <w:r>
              <w:rPr>
                <w:rFonts w:hint="eastAsia" w:ascii="宋体" w:hAnsi="宋体" w:eastAsia="宋体" w:cs="宋体"/>
                <w:bCs/>
                <w:color w:val="auto"/>
                <w:szCs w:val="21"/>
              </w:rPr>
              <w:t>经审计的财务报告，包括资产负债表、利润表、现金流量表、所有者权益变动表及其附注；</w:t>
            </w:r>
          </w:p>
          <w:p w14:paraId="2FB4042D">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②银行出具的资信证明；</w:t>
            </w:r>
          </w:p>
          <w:p w14:paraId="0E023CA2">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③财政部门认可的政府采购专业担保机构的证明文件和担保机构出具的投标担保函。</w:t>
            </w:r>
          </w:p>
          <w:p w14:paraId="684C09A7">
            <w:pPr>
              <w:autoSpaceDE w:val="0"/>
              <w:autoSpaceDN w:val="0"/>
              <w:adjustRightInd w:val="0"/>
              <w:spacing w:line="360" w:lineRule="auto"/>
              <w:ind w:right="-11"/>
              <w:rPr>
                <w:rFonts w:hint="eastAsia" w:ascii="宋体" w:hAnsi="宋体" w:eastAsia="宋体" w:cs="宋体"/>
                <w:bCs/>
                <w:color w:val="auto"/>
                <w:szCs w:val="21"/>
                <w:lang w:val="zh-CN"/>
              </w:rPr>
            </w:pPr>
            <w:r>
              <w:rPr>
                <w:rFonts w:hint="eastAsia" w:ascii="宋体" w:hAnsi="宋体" w:eastAsia="宋体" w:cs="宋体"/>
                <w:color w:val="auto"/>
                <w:szCs w:val="21"/>
                <w:lang w:val="zh-CN"/>
              </w:rPr>
              <w:t>注：仅需提供序号</w:t>
            </w:r>
            <w:r>
              <w:rPr>
                <w:rFonts w:hint="eastAsia" w:ascii="宋体" w:hAnsi="宋体" w:eastAsia="宋体" w:cs="宋体"/>
                <w:color w:val="auto"/>
                <w:szCs w:val="21"/>
              </w:rPr>
              <w:t>①～③其中之一即可。</w:t>
            </w:r>
          </w:p>
          <w:p w14:paraId="4B8E2C17">
            <w:pPr>
              <w:autoSpaceDE w:val="0"/>
              <w:autoSpaceDN w:val="0"/>
              <w:adjustRightInd w:val="0"/>
              <w:spacing w:line="360" w:lineRule="auto"/>
              <w:ind w:right="-11"/>
              <w:rPr>
                <w:rFonts w:hint="eastAsia" w:ascii="宋体" w:hAnsi="宋体" w:eastAsia="宋体" w:cs="宋体"/>
                <w:bCs/>
                <w:color w:val="auto"/>
                <w:szCs w:val="21"/>
                <w:lang w:val="zh-CN"/>
              </w:rPr>
            </w:pPr>
            <w:r>
              <w:rPr>
                <w:rFonts w:hint="eastAsia" w:ascii="宋体" w:hAnsi="宋体" w:eastAsia="宋体" w:cs="宋体"/>
                <w:b/>
                <w:color w:val="auto"/>
                <w:szCs w:val="21"/>
              </w:rPr>
              <w:t>三、依法缴纳税收相关材料</w:t>
            </w:r>
          </w:p>
          <w:p w14:paraId="548D3D85">
            <w:pPr>
              <w:autoSpaceDE w:val="0"/>
              <w:autoSpaceDN w:val="0"/>
              <w:adjustRightInd w:val="0"/>
              <w:spacing w:line="360" w:lineRule="auto"/>
              <w:ind w:right="-11"/>
              <w:rPr>
                <w:rFonts w:hint="eastAsia" w:ascii="宋体" w:hAnsi="宋体" w:eastAsia="宋体" w:cs="宋体"/>
                <w:bCs/>
                <w:color w:val="auto"/>
                <w:szCs w:val="21"/>
                <w:lang w:val="zh-CN"/>
              </w:rPr>
            </w:pPr>
            <w:r>
              <w:rPr>
                <w:rFonts w:hint="eastAsia" w:ascii="宋体" w:hAnsi="宋体" w:eastAsia="宋体" w:cs="宋体"/>
                <w:bCs/>
                <w:color w:val="auto"/>
                <w:szCs w:val="21"/>
                <w:lang w:val="zh-CN"/>
              </w:rPr>
              <w:t>参加本次政府采购项目谈判响应截止时间前一年内任意一个月缴纳税收凭据。（依法免税的供应商，应提供相应文件证明依法免税）</w:t>
            </w:r>
          </w:p>
          <w:p w14:paraId="3E31EDEF">
            <w:pPr>
              <w:autoSpaceDE w:val="0"/>
              <w:autoSpaceDN w:val="0"/>
              <w:adjustRightInd w:val="0"/>
              <w:spacing w:line="360" w:lineRule="auto"/>
              <w:ind w:right="-11"/>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四、依法缴纳社会保障资金的证明材料</w:t>
            </w:r>
          </w:p>
          <w:p w14:paraId="732BD7D4">
            <w:pPr>
              <w:autoSpaceDE w:val="0"/>
              <w:autoSpaceDN w:val="0"/>
              <w:adjustRightInd w:val="0"/>
              <w:spacing w:line="360" w:lineRule="auto"/>
              <w:ind w:right="-11"/>
              <w:rPr>
                <w:rFonts w:hint="eastAsia" w:ascii="宋体" w:hAnsi="宋体" w:eastAsia="宋体" w:cs="宋体"/>
                <w:bCs/>
                <w:color w:val="auto"/>
                <w:szCs w:val="21"/>
                <w:lang w:val="zh-CN"/>
              </w:rPr>
            </w:pPr>
            <w:r>
              <w:rPr>
                <w:rFonts w:hint="eastAsia" w:ascii="宋体" w:hAnsi="宋体" w:eastAsia="宋体" w:cs="宋体"/>
                <w:bCs/>
                <w:color w:val="auto"/>
                <w:szCs w:val="21"/>
                <w:lang w:val="zh-CN"/>
              </w:rPr>
              <w:t>参加本次政府采购项目谈判响应截止时间前六个月内任意一个月缴纳社会保险凭据。（依法不需要缴纳社会保障资金的供应商，应提供相应文件证明依法不需要缴纳社会保障资金）</w:t>
            </w:r>
          </w:p>
          <w:p w14:paraId="629F1AA3">
            <w:pPr>
              <w:autoSpaceDE w:val="0"/>
              <w:autoSpaceDN w:val="0"/>
              <w:adjustRightInd w:val="0"/>
              <w:spacing w:line="360" w:lineRule="auto"/>
              <w:ind w:right="-11"/>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五、履行合同所必需的设备和专业技术能力的证明材料</w:t>
            </w:r>
          </w:p>
          <w:p w14:paraId="6983A9A5">
            <w:pPr>
              <w:autoSpaceDE w:val="0"/>
              <w:autoSpaceDN w:val="0"/>
              <w:adjustRightInd w:val="0"/>
              <w:spacing w:line="360" w:lineRule="auto"/>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①相关设备的购置发票、专业技术人员职称证书、用工合同等；</w:t>
            </w:r>
          </w:p>
          <w:p w14:paraId="664E8EDB">
            <w:pPr>
              <w:spacing w:line="360" w:lineRule="auto"/>
              <w:rPr>
                <w:rFonts w:hint="eastAsia" w:ascii="宋体" w:hAnsi="宋体" w:eastAsia="宋体" w:cs="宋体"/>
                <w:bCs/>
                <w:color w:val="auto"/>
                <w:szCs w:val="21"/>
              </w:rPr>
            </w:pPr>
            <w:r>
              <w:rPr>
                <w:rFonts w:hint="eastAsia" w:ascii="宋体" w:hAnsi="宋体" w:eastAsia="宋体" w:cs="宋体"/>
                <w:bCs/>
                <w:color w:val="auto"/>
                <w:szCs w:val="21"/>
              </w:rPr>
              <w:t>②供应商具备履行合同所必需的设备和专业技术能力承诺函或声明（承诺函或声明格式自拟）。</w:t>
            </w:r>
          </w:p>
          <w:p w14:paraId="5316AF31">
            <w:pPr>
              <w:autoSpaceDE w:val="0"/>
              <w:autoSpaceDN w:val="0"/>
              <w:adjustRightInd w:val="0"/>
              <w:spacing w:line="360" w:lineRule="auto"/>
              <w:ind w:right="-11"/>
              <w:rPr>
                <w:rFonts w:hint="eastAsia" w:ascii="宋体" w:hAnsi="宋体" w:eastAsia="宋体" w:cs="宋体"/>
                <w:color w:val="auto"/>
                <w:szCs w:val="21"/>
              </w:rPr>
            </w:pPr>
            <w:r>
              <w:rPr>
                <w:rFonts w:hint="eastAsia" w:ascii="宋体" w:hAnsi="宋体" w:eastAsia="宋体" w:cs="宋体"/>
                <w:color w:val="auto"/>
                <w:szCs w:val="21"/>
                <w:lang w:val="zh-CN"/>
              </w:rPr>
              <w:t>注：仅需提供序号</w:t>
            </w:r>
            <w:r>
              <w:rPr>
                <w:rFonts w:hint="eastAsia" w:ascii="宋体" w:hAnsi="宋体" w:eastAsia="宋体" w:cs="宋体"/>
                <w:color w:val="auto"/>
                <w:szCs w:val="21"/>
              </w:rPr>
              <w:t>①～②其中之一即可。</w:t>
            </w:r>
          </w:p>
          <w:p w14:paraId="073782D7">
            <w:pPr>
              <w:autoSpaceDE w:val="0"/>
              <w:autoSpaceDN w:val="0"/>
              <w:adjustRightInd w:val="0"/>
              <w:spacing w:line="360" w:lineRule="auto"/>
              <w:ind w:right="-11"/>
              <w:rPr>
                <w:rFonts w:hint="eastAsia" w:ascii="宋体" w:hAnsi="宋体" w:eastAsia="宋体" w:cs="宋体"/>
                <w:b/>
                <w:bCs/>
                <w:color w:val="auto"/>
                <w:szCs w:val="21"/>
                <w:lang w:val="zh-CN"/>
              </w:rPr>
            </w:pPr>
            <w:r>
              <w:rPr>
                <w:rFonts w:hint="eastAsia" w:ascii="宋体" w:hAnsi="宋体" w:eastAsia="宋体" w:cs="宋体"/>
                <w:b/>
                <w:color w:val="auto"/>
                <w:kern w:val="0"/>
                <w:szCs w:val="21"/>
              </w:rPr>
              <w:t>六、</w:t>
            </w:r>
            <w:r>
              <w:rPr>
                <w:rFonts w:hint="eastAsia" w:ascii="宋体" w:hAnsi="宋体" w:eastAsia="宋体" w:cs="宋体"/>
                <w:b/>
                <w:bCs/>
                <w:color w:val="auto"/>
                <w:szCs w:val="21"/>
                <w:lang w:val="zh-CN"/>
              </w:rPr>
              <w:t>参加政府采购活动前3年内在经营活动中没有重大违法记录的声明</w:t>
            </w:r>
          </w:p>
          <w:p w14:paraId="4EF34E24">
            <w:pPr>
              <w:autoSpaceDE w:val="0"/>
              <w:autoSpaceDN w:val="0"/>
              <w:spacing w:line="360" w:lineRule="auto"/>
              <w:contextualSpacing/>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供应商“参加政府采购活动前3年内在经营活动中没有重大违法记录的书面声明”。 重大违法记录，是指供应商因违法经营受到刑事处罚或者责令停产停业、吊销许可证或者执照、较大数额罚款等行政处罚。</w:t>
            </w:r>
          </w:p>
          <w:p w14:paraId="4B862066">
            <w:pPr>
              <w:wordWrap w:val="0"/>
              <w:autoSpaceDE w:val="0"/>
              <w:autoSpaceDN w:val="0"/>
              <w:spacing w:line="360" w:lineRule="auto"/>
              <w:contextualSpacing/>
              <w:jc w:val="left"/>
              <w:rPr>
                <w:rFonts w:hint="eastAsia" w:ascii="宋体" w:hAnsi="宋体" w:eastAsia="宋体" w:cs="宋体"/>
                <w:color w:val="auto"/>
                <w:kern w:val="0"/>
                <w:szCs w:val="21"/>
              </w:rPr>
            </w:pPr>
            <w:r>
              <w:rPr>
                <w:rFonts w:hint="eastAsia" w:ascii="宋体" w:hAnsi="宋体" w:eastAsia="宋体" w:cs="宋体"/>
                <w:b/>
                <w:bCs/>
                <w:color w:val="auto"/>
                <w:szCs w:val="21"/>
                <w:lang w:val="zh-CN"/>
              </w:rPr>
              <w:t>七、</w:t>
            </w:r>
            <w:r>
              <w:rPr>
                <w:rFonts w:hint="eastAsia" w:ascii="宋体" w:hAnsi="宋体" w:eastAsia="宋体" w:cs="宋体"/>
                <w:b/>
                <w:color w:val="auto"/>
                <w:szCs w:val="21"/>
                <w:shd w:val="clear" w:color="auto" w:fill="FFFFFF"/>
              </w:rPr>
              <w:t xml:space="preserve">未被列入“信用中国”网站（www.creditchina.gov.cn）失信被执行人、重大税收违法失信主体的供应商；“中国政府采购网” </w:t>
            </w:r>
            <w:r>
              <w:rPr>
                <w:rFonts w:hint="eastAsia" w:ascii="宋体" w:hAnsi="宋体" w:eastAsia="宋体" w:cs="宋体"/>
                <w:b/>
                <w:color w:val="auto"/>
                <w:szCs w:val="21"/>
                <w:shd w:val="clear" w:color="auto" w:fill="FFFFFF"/>
                <w:lang w:eastAsia="zh-CN"/>
              </w:rPr>
              <w:t>（</w:t>
            </w:r>
            <w:r>
              <w:rPr>
                <w:rFonts w:hint="eastAsia" w:ascii="宋体" w:hAnsi="宋体" w:eastAsia="宋体" w:cs="宋体"/>
                <w:b/>
                <w:color w:val="auto"/>
                <w:szCs w:val="21"/>
                <w:shd w:val="clear" w:color="auto" w:fill="FFFFFF"/>
              </w:rPr>
              <w:t>www.ccgp.gov.cn）政府采购严重违法失信行为记录名单的供应商</w:t>
            </w:r>
            <w:r>
              <w:rPr>
                <w:rFonts w:hint="eastAsia" w:ascii="宋体" w:hAnsi="宋体" w:eastAsia="宋体" w:cs="宋体"/>
                <w:b/>
                <w:bCs/>
                <w:color w:val="auto"/>
                <w:szCs w:val="21"/>
                <w:lang w:val="zh-CN"/>
              </w:rPr>
              <w:t>；</w:t>
            </w:r>
            <w:r>
              <w:rPr>
                <w:rFonts w:hint="eastAsia" w:ascii="宋体" w:hAnsi="宋体" w:eastAsia="宋体" w:cs="宋体"/>
                <w:b/>
                <w:color w:val="auto"/>
                <w:szCs w:val="21"/>
                <w:shd w:val="clear" w:color="auto" w:fill="FFFFFF"/>
              </w:rPr>
              <w:t xml:space="preserve"> “中国社会组织政务服务平台”网站（https://chinanpo.mca.gov.cn）严重违法失信社会组织名单的供应商（以</w:t>
            </w:r>
            <w:r>
              <w:rPr>
                <w:rFonts w:hint="eastAsia" w:ascii="宋体" w:hAnsi="宋体" w:eastAsia="宋体" w:cs="宋体"/>
                <w:color w:val="auto"/>
                <w:kern w:val="0"/>
                <w:szCs w:val="21"/>
              </w:rPr>
              <w:t>联合体形式投标的，联合体成员存在不良信用记录，视同联合体存在不良信用记录）。</w:t>
            </w:r>
          </w:p>
          <w:p w14:paraId="309D104B">
            <w:pPr>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lang w:eastAsia="zh-CN"/>
              </w:rPr>
              <w:t>1.</w:t>
            </w:r>
            <w:r>
              <w:rPr>
                <w:rFonts w:hint="eastAsia" w:ascii="宋体" w:hAnsi="宋体" w:eastAsia="宋体" w:cs="宋体"/>
                <w:color w:val="auto"/>
                <w:kern w:val="0"/>
                <w:szCs w:val="21"/>
              </w:rPr>
              <w:t>查询渠道：</w:t>
            </w:r>
          </w:p>
          <w:p w14:paraId="3AE44ADD">
            <w:pPr>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①“信用中国”网站（</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"http://www.creditchina.gov.cn" </w:instrText>
            </w:r>
            <w:r>
              <w:rPr>
                <w:rFonts w:hint="eastAsia" w:ascii="宋体" w:hAnsi="宋体" w:eastAsia="宋体" w:cs="宋体"/>
                <w:color w:val="auto"/>
              </w:rPr>
              <w:fldChar w:fldCharType="separate"/>
            </w:r>
            <w:r>
              <w:rPr>
                <w:rFonts w:hint="eastAsia" w:ascii="宋体" w:hAnsi="宋体" w:eastAsia="宋体" w:cs="宋体"/>
                <w:color w:val="auto"/>
                <w:kern w:val="0"/>
                <w:szCs w:val="21"/>
              </w:rPr>
              <w:t>www.creditchina.gov.cn</w:t>
            </w:r>
            <w:r>
              <w:rPr>
                <w:rFonts w:hint="eastAsia" w:ascii="宋体" w:hAnsi="宋体" w:eastAsia="宋体" w:cs="宋体"/>
                <w:color w:val="auto"/>
                <w:kern w:val="0"/>
                <w:szCs w:val="21"/>
              </w:rPr>
              <w:fldChar w:fldCharType="end"/>
            </w:r>
            <w:r>
              <w:rPr>
                <w:rFonts w:hint="eastAsia" w:ascii="宋体" w:hAnsi="宋体" w:eastAsia="宋体" w:cs="宋体"/>
                <w:color w:val="auto"/>
                <w:kern w:val="0"/>
                <w:szCs w:val="21"/>
              </w:rPr>
              <w:t>）</w:t>
            </w:r>
          </w:p>
          <w:p w14:paraId="17D5E99B">
            <w:pPr>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②“中国政府采购网”（www.ccgp.gov.cn）</w:t>
            </w:r>
          </w:p>
          <w:p w14:paraId="72687476">
            <w:pPr>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③“中国社会组织政务服务平台”网站（https://chinanpo.mca.gov.cn）（仅查询社会组织）；</w:t>
            </w:r>
          </w:p>
          <w:p w14:paraId="03B3417D">
            <w:pPr>
              <w:spacing w:line="360" w:lineRule="auto"/>
              <w:rPr>
                <w:rFonts w:hint="eastAsia" w:ascii="宋体" w:hAnsi="宋体" w:eastAsia="宋体" w:cs="宋体"/>
                <w:color w:val="auto"/>
              </w:rPr>
            </w:pPr>
            <w:r>
              <w:rPr>
                <w:rFonts w:hint="eastAsia" w:ascii="宋体" w:hAnsi="宋体" w:eastAsia="宋体" w:cs="宋体"/>
                <w:color w:val="auto"/>
                <w:kern w:val="0"/>
                <w:szCs w:val="21"/>
              </w:rPr>
              <w:t>信用信息的使用原则：经采购人认定的被列入失信被执行人、重大税收违法失信主体、政府采购严重违法失信行为记录名单的投标人、严重违法失信名单，将</w:t>
            </w:r>
            <w:r>
              <w:rPr>
                <w:rFonts w:hint="eastAsia" w:ascii="宋体" w:hAnsi="宋体" w:eastAsia="宋体" w:cs="宋体"/>
                <w:bCs/>
                <w:color w:val="auto"/>
                <w:szCs w:val="21"/>
                <w:lang w:val="zh-CN"/>
              </w:rPr>
              <w:t>拒绝其参与本次政府采购活动。</w:t>
            </w:r>
          </w:p>
        </w:tc>
      </w:tr>
      <w:tr w14:paraId="25D4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5F311979">
            <w:pPr>
              <w:spacing w:line="360" w:lineRule="auto"/>
              <w:rPr>
                <w:rFonts w:hint="eastAsia" w:ascii="宋体" w:hAnsi="宋体" w:eastAsia="宋体" w:cs="宋体"/>
                <w:color w:val="auto"/>
                <w:szCs w:val="21"/>
                <w:lang w:val="zh-CN"/>
              </w:rPr>
            </w:pPr>
            <w:bookmarkStart w:id="36" w:name="_Hlk209010559"/>
            <w:r>
              <w:rPr>
                <w:rFonts w:hint="eastAsia" w:ascii="宋体" w:hAnsi="宋体" w:eastAsia="宋体" w:cs="宋体"/>
                <w:color w:val="auto"/>
                <w:szCs w:val="21"/>
                <w:lang w:val="zh-CN"/>
              </w:rPr>
              <w:t>36</w:t>
            </w:r>
          </w:p>
        </w:tc>
        <w:tc>
          <w:tcPr>
            <w:tcW w:w="2112" w:type="dxa"/>
            <w:tcBorders>
              <w:top w:val="single" w:color="auto" w:sz="4" w:space="0"/>
              <w:left w:val="single" w:color="auto" w:sz="4" w:space="0"/>
              <w:bottom w:val="single" w:color="auto" w:sz="4" w:space="0"/>
              <w:right w:val="single" w:color="auto" w:sz="4" w:space="0"/>
            </w:tcBorders>
            <w:vAlign w:val="center"/>
          </w:tcPr>
          <w:p w14:paraId="49466E08">
            <w:pPr>
              <w:autoSpaceDE w:val="0"/>
              <w:autoSpaceDN w:val="0"/>
              <w:adjustRightInd w:val="0"/>
              <w:spacing w:line="276"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投诉渠道</w:t>
            </w:r>
          </w:p>
        </w:tc>
        <w:tc>
          <w:tcPr>
            <w:tcW w:w="6968" w:type="dxa"/>
            <w:tcBorders>
              <w:top w:val="single" w:color="auto" w:sz="4" w:space="0"/>
              <w:left w:val="single" w:color="auto" w:sz="4" w:space="0"/>
              <w:bottom w:val="single" w:color="auto" w:sz="4" w:space="0"/>
              <w:right w:val="single" w:color="auto" w:sz="4" w:space="0"/>
            </w:tcBorders>
            <w:vAlign w:val="center"/>
          </w:tcPr>
          <w:p w14:paraId="3B5166A9">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供应商在评标结果和中标结果公示期间， 按照《政府采购质疑和投诉办法》的有关规定，已质疑的供应商可以依法向财政部门提起书面投诉。</w:t>
            </w:r>
          </w:p>
          <w:p w14:paraId="7237AFB8">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 xml:space="preserve">   受理部门：禹州市政府采购监督管理办公室</w:t>
            </w:r>
          </w:p>
          <w:p w14:paraId="4A754EB1">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 xml:space="preserve">   受理电话：0374-8112523   </w:t>
            </w:r>
          </w:p>
          <w:p w14:paraId="4CC47145">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 xml:space="preserve">   电子邮箱：yzscgb8112523@163.com</w:t>
            </w:r>
          </w:p>
          <w:p w14:paraId="5B621ABD">
            <w:pPr>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 xml:space="preserve">   通讯地址：禹州市行政北路2号禹州市财政局1305房间</w:t>
            </w:r>
          </w:p>
        </w:tc>
      </w:tr>
      <w:bookmarkEnd w:id="36"/>
      <w:tr w14:paraId="5985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48C5D9F0">
            <w:pPr>
              <w:spacing w:line="360" w:lineRule="auto"/>
              <w:rPr>
                <w:rFonts w:hint="eastAsia" w:ascii="宋体" w:hAnsi="宋体" w:eastAsia="宋体" w:cs="宋体"/>
                <w:color w:val="auto"/>
                <w:szCs w:val="21"/>
              </w:rPr>
            </w:pPr>
            <w:r>
              <w:rPr>
                <w:rFonts w:hint="eastAsia" w:ascii="宋体" w:hAnsi="宋体" w:eastAsia="宋体" w:cs="宋体"/>
                <w:color w:val="auto"/>
                <w:szCs w:val="21"/>
              </w:rPr>
              <w:t>37</w:t>
            </w:r>
          </w:p>
        </w:tc>
        <w:tc>
          <w:tcPr>
            <w:tcW w:w="2112" w:type="dxa"/>
            <w:tcBorders>
              <w:top w:val="single" w:color="auto" w:sz="4" w:space="0"/>
              <w:left w:val="single" w:color="auto" w:sz="4" w:space="0"/>
              <w:bottom w:val="single" w:color="auto" w:sz="4" w:space="0"/>
              <w:right w:val="single" w:color="auto" w:sz="4" w:space="0"/>
            </w:tcBorders>
            <w:vAlign w:val="center"/>
          </w:tcPr>
          <w:p w14:paraId="7DAA9473">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政府采购合同</w:t>
            </w:r>
          </w:p>
          <w:p w14:paraId="7B81222D">
            <w:pPr>
              <w:autoSpaceDE w:val="0"/>
              <w:autoSpaceDN w:val="0"/>
              <w:adjustRightIn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融资政策告知函</w:t>
            </w:r>
          </w:p>
        </w:tc>
        <w:tc>
          <w:tcPr>
            <w:tcW w:w="6968" w:type="dxa"/>
            <w:tcBorders>
              <w:top w:val="single" w:color="auto" w:sz="4" w:space="0"/>
              <w:left w:val="single" w:color="auto" w:sz="4" w:space="0"/>
              <w:bottom w:val="single" w:color="auto" w:sz="4" w:space="0"/>
              <w:right w:val="single" w:color="auto" w:sz="4" w:space="0"/>
            </w:tcBorders>
            <w:vAlign w:val="center"/>
          </w:tcPr>
          <w:p w14:paraId="7B302AF9">
            <w:pPr>
              <w:autoSpaceDE w:val="0"/>
              <w:autoSpaceDN w:val="0"/>
              <w:adjustRightInd w:val="0"/>
              <w:spacing w:line="360" w:lineRule="auto"/>
              <w:ind w:right="-11"/>
              <w:rPr>
                <w:rFonts w:hint="eastAsia" w:ascii="宋体" w:hAnsi="宋体" w:eastAsia="宋体" w:cs="宋体"/>
                <w:color w:val="auto"/>
                <w:kern w:val="0"/>
                <w:szCs w:val="21"/>
              </w:rPr>
            </w:pPr>
            <w:r>
              <w:rPr>
                <w:rFonts w:hint="eastAsia" w:ascii="宋体" w:hAnsi="宋体" w:eastAsia="宋体" w:cs="宋体"/>
                <w:color w:val="auto"/>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1B3C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F2346B2">
            <w:pPr>
              <w:spacing w:line="360" w:lineRule="auto"/>
              <w:rPr>
                <w:rFonts w:hint="eastAsia" w:ascii="宋体" w:hAnsi="宋体" w:eastAsia="宋体" w:cs="宋体"/>
                <w:color w:val="auto"/>
                <w:szCs w:val="21"/>
              </w:rPr>
            </w:pPr>
            <w:r>
              <w:rPr>
                <w:rFonts w:hint="eastAsia" w:ascii="宋体" w:hAnsi="宋体" w:eastAsia="宋体" w:cs="宋体"/>
                <w:color w:val="auto"/>
                <w:szCs w:val="21"/>
              </w:rPr>
              <w:t>38</w:t>
            </w:r>
          </w:p>
        </w:tc>
        <w:tc>
          <w:tcPr>
            <w:tcW w:w="2112" w:type="dxa"/>
            <w:tcBorders>
              <w:top w:val="single" w:color="auto" w:sz="4" w:space="0"/>
              <w:left w:val="single" w:color="auto" w:sz="4" w:space="0"/>
              <w:bottom w:val="single" w:color="auto" w:sz="4" w:space="0"/>
              <w:right w:val="single" w:color="auto" w:sz="4" w:space="0"/>
            </w:tcBorders>
            <w:vAlign w:val="center"/>
          </w:tcPr>
          <w:p w14:paraId="70872616">
            <w:pPr>
              <w:autoSpaceDE w:val="0"/>
              <w:autoSpaceDN w:val="0"/>
              <w:adjustRightInd w:val="0"/>
              <w:spacing w:line="360" w:lineRule="auto"/>
              <w:jc w:val="center"/>
              <w:rPr>
                <w:rFonts w:hint="eastAsia" w:ascii="宋体" w:hAnsi="宋体" w:eastAsia="宋体" w:cs="宋体"/>
                <w:bCs/>
                <w:color w:val="auto"/>
                <w:szCs w:val="21"/>
                <w:lang w:val="zh-CN"/>
              </w:rPr>
            </w:pPr>
            <w:r>
              <w:rPr>
                <w:rFonts w:hint="eastAsia" w:ascii="宋体" w:hAnsi="宋体" w:eastAsia="宋体" w:cs="宋体"/>
                <w:bCs/>
                <w:color w:val="auto"/>
                <w:szCs w:val="21"/>
                <w:lang w:val="zh-CN"/>
              </w:rPr>
              <w:t>代理服务费</w:t>
            </w:r>
          </w:p>
        </w:tc>
        <w:tc>
          <w:tcPr>
            <w:tcW w:w="6968" w:type="dxa"/>
            <w:tcBorders>
              <w:top w:val="single" w:color="auto" w:sz="4" w:space="0"/>
              <w:left w:val="single" w:color="auto" w:sz="4" w:space="0"/>
              <w:bottom w:val="single" w:color="auto" w:sz="4" w:space="0"/>
              <w:right w:val="single" w:color="auto" w:sz="4" w:space="0"/>
            </w:tcBorders>
            <w:vAlign w:val="center"/>
          </w:tcPr>
          <w:p w14:paraId="57379533">
            <w:pPr>
              <w:autoSpaceDE w:val="0"/>
              <w:autoSpaceDN w:val="0"/>
              <w:adjustRightInd w:val="0"/>
              <w:spacing w:line="360" w:lineRule="auto"/>
              <w:ind w:right="-11"/>
              <w:rPr>
                <w:rFonts w:hint="eastAsia" w:ascii="宋体" w:hAnsi="宋体" w:eastAsia="宋体" w:cs="宋体"/>
                <w:color w:val="auto"/>
                <w:kern w:val="0"/>
                <w:szCs w:val="21"/>
              </w:rPr>
            </w:pPr>
            <w:r>
              <w:rPr>
                <w:rFonts w:hint="eastAsia" w:ascii="宋体" w:hAnsi="宋体" w:eastAsia="宋体" w:cs="宋体"/>
                <w:color w:val="auto"/>
                <w:kern w:val="0"/>
                <w:szCs w:val="21"/>
                <w:lang w:val="zh-CN"/>
              </w:rPr>
              <w:fldChar w:fldCharType="begin"/>
            </w:r>
            <w:r>
              <w:rPr>
                <w:rFonts w:hint="eastAsia" w:ascii="宋体" w:hAnsi="宋体" w:eastAsia="宋体" w:cs="宋体"/>
                <w:color w:val="auto"/>
                <w:kern w:val="0"/>
                <w:szCs w:val="21"/>
                <w:lang w:val="zh-CN"/>
              </w:rPr>
              <w:instrText xml:space="preserve">eq \o\ac(□,√)</w:instrText>
            </w:r>
            <w:r>
              <w:rPr>
                <w:rFonts w:hint="eastAsia" w:ascii="宋体" w:hAnsi="宋体" w:eastAsia="宋体" w:cs="宋体"/>
                <w:color w:val="auto"/>
                <w:kern w:val="0"/>
                <w:szCs w:val="21"/>
                <w:lang w:val="zh-CN"/>
              </w:rPr>
              <w:fldChar w:fldCharType="end"/>
            </w:r>
            <w:r>
              <w:rPr>
                <w:rFonts w:hint="eastAsia" w:ascii="宋体" w:hAnsi="宋体" w:eastAsia="宋体" w:cs="宋体"/>
                <w:color w:val="auto"/>
                <w:kern w:val="0"/>
                <w:szCs w:val="21"/>
                <w:lang w:val="zh-CN"/>
              </w:rPr>
              <w:t>收取，</w:t>
            </w:r>
            <w:r>
              <w:rPr>
                <w:rFonts w:hint="eastAsia" w:ascii="宋体" w:hAnsi="宋体" w:eastAsia="宋体" w:cs="宋体"/>
                <w:color w:val="auto"/>
                <w:kern w:val="0"/>
                <w:szCs w:val="21"/>
              </w:rPr>
              <w:t>招标代理服务费由中标人支付，按照豫招协〔2023〕002《河南省招标代理服务收费指导意见》收取，由中标单位在领取中标通知书时一次性支付给代理机构。</w:t>
            </w:r>
          </w:p>
          <w:p w14:paraId="562E4306">
            <w:pPr>
              <w:autoSpaceDE w:val="0"/>
              <w:autoSpaceDN w:val="0"/>
              <w:adjustRightInd w:val="0"/>
              <w:spacing w:line="360" w:lineRule="auto"/>
              <w:ind w:right="-11"/>
              <w:rPr>
                <w:rFonts w:hint="eastAsia" w:ascii="宋体" w:hAnsi="宋体" w:eastAsia="宋体" w:cs="宋体"/>
                <w:color w:val="auto"/>
                <w:kern w:val="0"/>
                <w:szCs w:val="21"/>
              </w:rPr>
            </w:pPr>
            <w:r>
              <w:rPr>
                <w:rFonts w:hint="eastAsia" w:ascii="宋体" w:hAnsi="宋体" w:eastAsia="宋体" w:cs="宋体"/>
                <w:color w:val="auto"/>
                <w:kern w:val="0"/>
                <w:szCs w:val="21"/>
              </w:rPr>
              <w:t>招标代理服务收费按差额定率累计法计算：</w:t>
            </w:r>
          </w:p>
          <w:p w14:paraId="1E5136F6">
            <w:pPr>
              <w:pStyle w:val="23"/>
              <w:ind w:firstLine="340"/>
              <w:rPr>
                <w:rFonts w:hint="eastAsia" w:ascii="宋体" w:hAnsi="宋体" w:eastAsia="宋体" w:cs="宋体"/>
                <w:bCs/>
                <w:color w:val="auto"/>
                <w:szCs w:val="21"/>
                <w:lang w:val="zh-CN"/>
              </w:rPr>
            </w:pPr>
            <w:r>
              <w:rPr>
                <w:rFonts w:hint="eastAsia" w:ascii="宋体" w:hAnsi="宋体" w:eastAsia="宋体" w:cs="宋体"/>
                <w:color w:val="auto"/>
              </w:rPr>
              <w:drawing>
                <wp:inline distT="0" distB="0" distL="114300" distR="114300">
                  <wp:extent cx="3945255" cy="2764790"/>
                  <wp:effectExtent l="0" t="0" r="17145" b="16510"/>
                  <wp:docPr id="6" name="图片 1"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beb982d9b13b73535a8dfa2cb990fd7"/>
                          <pic:cNvPicPr>
                            <a:picLocks noChangeAspect="1"/>
                          </pic:cNvPicPr>
                        </pic:nvPicPr>
                        <pic:blipFill>
                          <a:blip r:embed="rId6"/>
                          <a:stretch>
                            <a:fillRect/>
                          </a:stretch>
                        </pic:blipFill>
                        <pic:spPr>
                          <a:xfrm>
                            <a:off x="0" y="0"/>
                            <a:ext cx="3945255" cy="2764790"/>
                          </a:xfrm>
                          <a:prstGeom prst="rect">
                            <a:avLst/>
                          </a:prstGeom>
                          <a:noFill/>
                          <a:ln>
                            <a:noFill/>
                          </a:ln>
                        </pic:spPr>
                      </pic:pic>
                    </a:graphicData>
                  </a:graphic>
                </wp:inline>
              </w:drawing>
            </w:r>
          </w:p>
        </w:tc>
      </w:tr>
      <w:tr w14:paraId="7C53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04" w:type="dxa"/>
            <w:gridSpan w:val="3"/>
            <w:tcBorders>
              <w:top w:val="single" w:color="auto" w:sz="4" w:space="0"/>
              <w:left w:val="single" w:color="auto" w:sz="4" w:space="0"/>
              <w:bottom w:val="single" w:color="auto" w:sz="4" w:space="0"/>
              <w:right w:val="single" w:color="auto" w:sz="4" w:space="0"/>
            </w:tcBorders>
            <w:vAlign w:val="center"/>
          </w:tcPr>
          <w:p w14:paraId="5ACD63AF">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未尽事宜，按国家有关规定执行。</w:t>
            </w:r>
          </w:p>
        </w:tc>
      </w:tr>
    </w:tbl>
    <w:p w14:paraId="27731C76">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72A4ABCE">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6BA7430D">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4DC08720">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5D4E862E">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43AD6841">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p>
    <w:p w14:paraId="13509B91">
      <w:pPr>
        <w:tabs>
          <w:tab w:val="left" w:pos="1260"/>
        </w:tabs>
        <w:autoSpaceDE w:val="0"/>
        <w:autoSpaceDN w:val="0"/>
        <w:adjustRightInd w:val="0"/>
        <w:spacing w:line="360" w:lineRule="auto"/>
        <w:rPr>
          <w:rFonts w:hint="eastAsia" w:ascii="宋体" w:hAnsi="宋体" w:eastAsia="宋体" w:cs="宋体"/>
          <w:b/>
          <w:color w:val="auto"/>
          <w:kern w:val="0"/>
          <w:sz w:val="32"/>
          <w:szCs w:val="32"/>
        </w:rPr>
      </w:pPr>
    </w:p>
    <w:p w14:paraId="2E24C2E7">
      <w:pPr>
        <w:tabs>
          <w:tab w:val="left" w:pos="1260"/>
        </w:tabs>
        <w:autoSpaceDE w:val="0"/>
        <w:autoSpaceDN w:val="0"/>
        <w:adjustRightInd w:val="0"/>
        <w:spacing w:line="360" w:lineRule="auto"/>
        <w:ind w:firstLine="3213" w:firstLineChars="1000"/>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第四章 供应商须知</w:t>
      </w:r>
    </w:p>
    <w:p w14:paraId="2D54E64E">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1.适用范围</w:t>
      </w:r>
    </w:p>
    <w:p w14:paraId="3B5DDFC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1.1本谈判文件仅适用于本次“采购邀请”</w:t>
      </w:r>
      <w:r>
        <w:rPr>
          <w:rFonts w:hint="eastAsia" w:ascii="宋体" w:hAnsi="宋体" w:eastAsia="宋体" w:cs="宋体"/>
          <w:color w:val="auto"/>
          <w:szCs w:val="21"/>
        </w:rPr>
        <w:t xml:space="preserve"> 和“供应商须知前附表”中所述采购项目的采购。</w:t>
      </w:r>
    </w:p>
    <w:p w14:paraId="366DD6E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1.2本谈判文件解释权属于“采购邀请”</w:t>
      </w:r>
      <w:r>
        <w:rPr>
          <w:rFonts w:hint="eastAsia" w:ascii="宋体" w:hAnsi="宋体" w:eastAsia="宋体" w:cs="宋体"/>
          <w:color w:val="auto"/>
          <w:szCs w:val="21"/>
        </w:rPr>
        <w:t xml:space="preserve"> 和“供应商须知前附表”</w:t>
      </w:r>
      <w:r>
        <w:rPr>
          <w:rFonts w:hint="eastAsia" w:ascii="宋体" w:hAnsi="宋体" w:eastAsia="宋体" w:cs="宋体"/>
          <w:color w:val="auto"/>
          <w:kern w:val="0"/>
          <w:szCs w:val="21"/>
        </w:rPr>
        <w:t>所述的采购人、采购代理机构。</w:t>
      </w:r>
    </w:p>
    <w:p w14:paraId="0C6CA3EF">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2.定义</w:t>
      </w:r>
    </w:p>
    <w:p w14:paraId="49FCB792">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2.1“采购项目”：系指“供应商须知前附表”中所述的采购项目。</w:t>
      </w:r>
    </w:p>
    <w:p w14:paraId="3D604A0A">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2.2“采购人、采购机构”：系指“供应商须知前附表”中所述的组织本次采购的代理机构和采购人。</w:t>
      </w:r>
    </w:p>
    <w:p w14:paraId="22C81D50">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2.3“供应商”系指从采购人、采购代理机构处按规定获取谈判文件，并按照谈判文件向采购人、采购代理机构提交响应文件的供应商。</w:t>
      </w:r>
    </w:p>
    <w:p w14:paraId="13A6CDAA">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2.4“成交供应商”系指成交的供应商。</w:t>
      </w:r>
    </w:p>
    <w:p w14:paraId="5326F52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2.5“甲方”系指采购人。</w:t>
      </w:r>
    </w:p>
    <w:p w14:paraId="439A1656">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2.6“乙方”系指成交并向采购人提供服务的供应商。</w:t>
      </w:r>
    </w:p>
    <w:p w14:paraId="2B23F13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2.7“服务”系指</w:t>
      </w:r>
      <w:r>
        <w:rPr>
          <w:rFonts w:hint="eastAsia" w:ascii="宋体" w:hAnsi="宋体" w:eastAsia="宋体" w:cs="宋体"/>
          <w:color w:val="auto"/>
        </w:rPr>
        <w:t>谈判</w:t>
      </w:r>
      <w:r>
        <w:rPr>
          <w:rFonts w:hint="eastAsia" w:ascii="宋体" w:hAnsi="宋体" w:eastAsia="宋体" w:cs="宋体"/>
          <w:color w:val="auto"/>
          <w:kern w:val="0"/>
          <w:szCs w:val="21"/>
        </w:rPr>
        <w:t>文件规定的供应商为完成采购项目所需承担的全部义务。</w:t>
      </w:r>
    </w:p>
    <w:p w14:paraId="57AEEA48">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7794971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2.8.1 谈判文件列明不允许或未列明允许进口产品参加响应的，均视为拒绝进口产品参加响应。</w:t>
      </w:r>
    </w:p>
    <w:p w14:paraId="346C03CA">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2.8.2 如响应文件中已说明，经财政部门审核同意，允许部分或全部产品采购进口产品，供应商既可以提供本国产品，也可以提供进口产品。</w:t>
      </w:r>
    </w:p>
    <w:p w14:paraId="084FB13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2.9 谈判文件中凡标有“★”的条款均系实质性要求条款。</w:t>
      </w:r>
    </w:p>
    <w:p w14:paraId="0E3FB4F9">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3.合格的供应商</w:t>
      </w:r>
    </w:p>
    <w:p w14:paraId="2B327CC3">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3.1 在中华人民共和国境内注册，具有本项目生产、制造、供应或实施能力，符合、承认并承诺履行本谈判文件各项规定的法人、其他组织或者自然人。</w:t>
      </w:r>
    </w:p>
    <w:p w14:paraId="4CBD82DB">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3.2 符合本项目“投标邀请”和“供应商须知前附表”中规定的合格供应商所必须具备的条件。</w:t>
      </w:r>
    </w:p>
    <w:p w14:paraId="0B4C9D7E">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 xml:space="preserve">3.3 </w:t>
      </w:r>
      <w:bookmarkStart w:id="37" w:name="OLE_LINK70"/>
      <w:bookmarkStart w:id="38" w:name="OLE_LINK71"/>
      <w:r>
        <w:rPr>
          <w:rFonts w:hint="eastAsia" w:ascii="宋体" w:hAnsi="宋体" w:eastAsia="宋体" w:cs="宋体"/>
          <w:color w:val="auto"/>
          <w:kern w:val="0"/>
          <w:szCs w:val="21"/>
        </w:rPr>
        <w:t>按照财政部《关于在政府采购活动中查询及使用信用记录有关问题的通知》（财库〔2016〕125号）要求，政府采购活动中查询及使用供应商信用记录的具体要求为：供应商未被列入失信被执行人、重大税收违法失信主体、政府采购严重违法失信行为记录名单、严重违法失信社会组织名单（以联合体形式投标的，联合体成员存在不良信用记录，视同联合体存在不良信用记录）</w:t>
      </w:r>
      <w:bookmarkEnd w:id="37"/>
      <w:bookmarkEnd w:id="38"/>
      <w:r>
        <w:rPr>
          <w:rFonts w:hint="eastAsia" w:ascii="宋体" w:hAnsi="宋体" w:eastAsia="宋体" w:cs="宋体"/>
          <w:color w:val="auto"/>
          <w:kern w:val="0"/>
          <w:szCs w:val="21"/>
        </w:rPr>
        <w:t>。</w:t>
      </w:r>
    </w:p>
    <w:p w14:paraId="656629CB">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3.3.1</w:t>
      </w:r>
      <w:r>
        <w:rPr>
          <w:rFonts w:hint="eastAsia" w:ascii="宋体" w:hAnsi="宋体" w:eastAsia="宋体" w:cs="宋体"/>
          <w:color w:val="auto"/>
          <w:kern w:val="0"/>
          <w:szCs w:val="21"/>
        </w:rPr>
        <w:tab/>
      </w:r>
      <w:r>
        <w:rPr>
          <w:rFonts w:hint="eastAsia" w:ascii="宋体" w:hAnsi="宋体" w:eastAsia="宋体" w:cs="宋体"/>
          <w:color w:val="auto"/>
          <w:kern w:val="0"/>
          <w:szCs w:val="21"/>
        </w:rPr>
        <w:t>查询渠道：“信用中国”网站（www.creditchina.gov.cn）、“中国政府采购网”（www.ccgp.gov.cn）、“中国社会组织政务服务平台”网站（</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"https://chinanpo.mca.gov.cn" </w:instrText>
      </w:r>
      <w:r>
        <w:rPr>
          <w:rFonts w:hint="eastAsia" w:ascii="宋体" w:hAnsi="宋体" w:eastAsia="宋体" w:cs="宋体"/>
          <w:color w:val="auto"/>
        </w:rPr>
        <w:fldChar w:fldCharType="separate"/>
      </w:r>
      <w:r>
        <w:rPr>
          <w:rStyle w:val="35"/>
          <w:rFonts w:hint="eastAsia" w:ascii="宋体" w:hAnsi="宋体" w:eastAsia="宋体" w:cs="宋体"/>
          <w:color w:val="auto"/>
          <w:kern w:val="0"/>
          <w:szCs w:val="21"/>
        </w:rPr>
        <w:t>https://chinanpo.mca.gov.cn</w:t>
      </w:r>
      <w:r>
        <w:rPr>
          <w:rStyle w:val="35"/>
          <w:rFonts w:hint="eastAsia" w:ascii="宋体" w:hAnsi="宋体" w:eastAsia="宋体" w:cs="宋体"/>
          <w:color w:val="auto"/>
          <w:kern w:val="0"/>
          <w:szCs w:val="21"/>
        </w:rPr>
        <w:fldChar w:fldCharType="end"/>
      </w:r>
      <w:r>
        <w:rPr>
          <w:rFonts w:hint="eastAsia" w:ascii="宋体" w:hAnsi="宋体" w:eastAsia="宋体" w:cs="宋体"/>
          <w:color w:val="auto"/>
          <w:kern w:val="0"/>
          <w:szCs w:val="21"/>
        </w:rPr>
        <w:t>）；</w:t>
      </w:r>
    </w:p>
    <w:p w14:paraId="342BC74F">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 xml:space="preserve">3.4 </w:t>
      </w:r>
      <w:bookmarkStart w:id="39" w:name="OLE_LINK72"/>
      <w:bookmarkStart w:id="40" w:name="OLE_LINK73"/>
      <w:r>
        <w:rPr>
          <w:rFonts w:hint="eastAsia" w:ascii="宋体" w:hAnsi="宋体" w:eastAsia="宋体" w:cs="宋体"/>
          <w:color w:val="auto"/>
          <w:kern w:val="0"/>
          <w:szCs w:val="21"/>
        </w:rPr>
        <w:t>单位负责人为同一人或者存在直接控股、管理关系的不同供应商，不得同时参加本项目响应。违反规定的，相关响应均无效。</w:t>
      </w:r>
      <w:bookmarkEnd w:id="39"/>
      <w:bookmarkEnd w:id="40"/>
    </w:p>
    <w:p w14:paraId="55225BBC">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3.5 为采购项目提供整体设计、规范编制或者项目管理、监理、检测等服务的供应商，不得再参加该采购项目的其他采购活动。</w:t>
      </w:r>
    </w:p>
    <w:p w14:paraId="0104E50D">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3.6“投标邀请”和“供应商须知前附表”规定接受联合体投标的，除应符合本章第3.1项和3.2项要求外，还应遵守以下规定：</w:t>
      </w:r>
    </w:p>
    <w:p w14:paraId="4C6045DC">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3.6.1 在响应文件中向采购人提交联合体协议书，明确联合体各方承担的工作和义务；</w:t>
      </w:r>
    </w:p>
    <w:p w14:paraId="5AAF881A">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3.6.2 联合体中有同类资质的供应商按联合体分工承担相同工作的，应当按照资质等级较低的供应商确定资质等级；</w:t>
      </w:r>
    </w:p>
    <w:p w14:paraId="1BA7B826">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3.6.3 招标人根据采购项目的特殊要求规定供应商特定条件的，联合体各方中至少应当有一方符合采购规定的特定条件；</w:t>
      </w:r>
    </w:p>
    <w:p w14:paraId="22D6C268">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3.6.4 联合体各方不得再单独参加或者与其他供应商另外组成联合体参加同一合同项下的政府采购活动；</w:t>
      </w:r>
    </w:p>
    <w:p w14:paraId="6F3D4C83">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3.6.5 联合体各方应当共同与采购人签订采购合同，就采购合同约定的事项对采购人承担连带责任。</w:t>
      </w:r>
    </w:p>
    <w:p w14:paraId="142AA58C">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3.7 法律、行政法规规定的其他条件。</w:t>
      </w:r>
    </w:p>
    <w:p w14:paraId="62DDC2D2">
      <w:pPr>
        <w:autoSpaceDE w:val="0"/>
        <w:autoSpaceDN w:val="0"/>
        <w:spacing w:line="440" w:lineRule="atLeast"/>
        <w:ind w:firstLine="422" w:firstLineChars="200"/>
        <w:rPr>
          <w:rFonts w:hint="eastAsia" w:ascii="宋体" w:hAnsi="宋体" w:eastAsia="宋体" w:cs="宋体"/>
          <w:b/>
          <w:color w:val="auto"/>
          <w:kern w:val="0"/>
          <w:szCs w:val="21"/>
        </w:rPr>
      </w:pPr>
      <w:r>
        <w:rPr>
          <w:rFonts w:hint="eastAsia" w:ascii="宋体" w:hAnsi="宋体" w:eastAsia="宋体" w:cs="宋体"/>
          <w:b/>
          <w:color w:val="auto"/>
          <w:kern w:val="0"/>
          <w:szCs w:val="21"/>
        </w:rPr>
        <w:t>4.合格的货物和服务</w:t>
      </w:r>
    </w:p>
    <w:p w14:paraId="40B599C9">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D9121CB">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4.2供应商所提供的服务应当没有侵犯任何第三方的知识产权、技术秘密等合法权利。</w:t>
      </w:r>
    </w:p>
    <w:p w14:paraId="2894AE54">
      <w:pPr>
        <w:autoSpaceDE w:val="0"/>
        <w:autoSpaceDN w:val="0"/>
        <w:spacing w:line="440" w:lineRule="atLeas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0DA44D4E">
      <w:pPr>
        <w:autoSpaceDE w:val="0"/>
        <w:autoSpaceDN w:val="0"/>
        <w:spacing w:line="360" w:lineRule="auto"/>
        <w:ind w:firstLine="420" w:firstLineChars="200"/>
        <w:rPr>
          <w:rFonts w:hint="eastAsia" w:ascii="宋体" w:hAnsi="宋体" w:eastAsia="宋体" w:cs="宋体"/>
          <w:color w:val="auto"/>
          <w:kern w:val="0"/>
          <w:szCs w:val="21"/>
        </w:rPr>
      </w:pPr>
      <w:bookmarkStart w:id="41" w:name="OLE_LINK75"/>
      <w:bookmarkStart w:id="42" w:name="OLE_LINK74"/>
      <w:r>
        <w:rPr>
          <w:rFonts w:hint="eastAsia" w:ascii="宋体" w:hAnsi="宋体" w:eastAsia="宋体" w:cs="宋体"/>
          <w:color w:val="auto"/>
          <w:kern w:val="0"/>
          <w:szCs w:val="21"/>
        </w:rPr>
        <w:t>4.4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bookmarkEnd w:id="41"/>
      <w:bookmarkEnd w:id="42"/>
    </w:p>
    <w:p w14:paraId="708ABB31">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5.谈判费用</w:t>
      </w:r>
    </w:p>
    <w:p w14:paraId="7F5ECEF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不论采购的结果如何，供应商均应自行承担所有与谈判有关的全部费用，采购人、采购代理机构在任何情况下均无义务和责任承担这些费用。</w:t>
      </w:r>
    </w:p>
    <w:p w14:paraId="1A582970">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6.信息发布</w:t>
      </w:r>
    </w:p>
    <w:p w14:paraId="7C6BA396">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宋体"/>
          <w:color w:val="auto"/>
          <w:szCs w:val="21"/>
          <w:lang w:val="zh-CN"/>
        </w:rPr>
        <w:t>《河南省政府采购网》《许昌市政府采购网》《全国公共资源交易平台（河南省•许昌市）》公开发布</w:t>
      </w:r>
      <w:r>
        <w:rPr>
          <w:rFonts w:hint="eastAsia" w:ascii="宋体" w:hAnsi="宋体" w:eastAsia="宋体" w:cs="宋体"/>
          <w:color w:val="auto"/>
          <w:kern w:val="0"/>
          <w:szCs w:val="21"/>
        </w:rPr>
        <w:t>。供应商在参与本采购项目采购活动期间，请及时关注以上媒体上的相关信息，供应商因没有及时关注而未能如期获取相关信息，以及因此所产生的一切后果和责任，由供应商自行承担，采购人、采购代理机构在任何情况下均不对此承担任何责任。</w:t>
      </w:r>
    </w:p>
    <w:p w14:paraId="5C18CED1">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7.采购代理机构代理费用收取标准和方式</w:t>
      </w:r>
    </w:p>
    <w:p w14:paraId="549F696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详见供应商须知前附表</w:t>
      </w:r>
    </w:p>
    <w:p w14:paraId="72473E8E">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8.其他</w:t>
      </w:r>
    </w:p>
    <w:p w14:paraId="1C77CE24">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本“供应商须知”的条款如与“采购邀请</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采购需求</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供应商须知前附表”和“谈判和评审”就同一内容的表述不一致的，以“采购邀请</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 xml:space="preserve"> 采购需求</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供应商须知前附表”和“谈判和评审”中规定的内容为准。</w:t>
      </w:r>
    </w:p>
    <w:p w14:paraId="2A3E35B0">
      <w:pPr>
        <w:tabs>
          <w:tab w:val="left" w:pos="1260"/>
        </w:tabs>
        <w:autoSpaceDE w:val="0"/>
        <w:autoSpaceDN w:val="0"/>
        <w:spacing w:line="360" w:lineRule="auto"/>
        <w:jc w:val="center"/>
        <w:rPr>
          <w:rFonts w:hint="eastAsia" w:ascii="宋体" w:hAnsi="宋体" w:eastAsia="宋体" w:cs="宋体"/>
          <w:b/>
          <w:color w:val="auto"/>
          <w:kern w:val="0"/>
          <w:szCs w:val="21"/>
        </w:rPr>
      </w:pPr>
    </w:p>
    <w:p w14:paraId="276730D9">
      <w:pPr>
        <w:tabs>
          <w:tab w:val="left" w:pos="1260"/>
        </w:tabs>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二、谈判文件说明</w:t>
      </w:r>
    </w:p>
    <w:p w14:paraId="1F2A095B">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9.谈判文件构成</w:t>
      </w:r>
    </w:p>
    <w:p w14:paraId="29B311EA">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9.1谈判文件由以下部分组成：</w:t>
      </w:r>
    </w:p>
    <w:p w14:paraId="23CBD09A">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（1）采购邀请（竞争性谈判公告）</w:t>
      </w:r>
    </w:p>
    <w:p w14:paraId="11CC3EFA">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（2）采购需求</w:t>
      </w:r>
    </w:p>
    <w:p w14:paraId="1C89C12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（3）供应商须知前附表</w:t>
      </w:r>
    </w:p>
    <w:p w14:paraId="1493A43B">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（4）供应商须知</w:t>
      </w:r>
    </w:p>
    <w:p w14:paraId="7FE2A293">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（5）政府采购政策功能</w:t>
      </w:r>
    </w:p>
    <w:p w14:paraId="02490B62">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（6）资格审查与评审</w:t>
      </w:r>
    </w:p>
    <w:p w14:paraId="72531EF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（7）合同书格式及合同条款</w:t>
      </w:r>
    </w:p>
    <w:p w14:paraId="0336CE0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（8）响应文件有关格式</w:t>
      </w:r>
    </w:p>
    <w:p w14:paraId="66A646F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（9）本项目谈判文件的澄清、答复、修改、补充内容（如有的话）</w:t>
      </w:r>
    </w:p>
    <w:p w14:paraId="3C704142">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9.2 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7662703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9.3 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5652408D">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10.谈判文件的澄清或修改</w:t>
      </w:r>
    </w:p>
    <w:p w14:paraId="5130A1F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10.1 在谈判响应截止期前，无论出于何种原因，采购人可主动地或在解答供应商提出的澄清问题时对谈判文件进行修改。</w:t>
      </w:r>
    </w:p>
    <w:p w14:paraId="4C822B3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10.2 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F4DD4F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10.3 澄清或修改公告的内容为谈判文件的组成部分，并对供应商具有约束力。当谈判文件与澄清或修改公告就同一内容的表述不一致时，以最后发出的文件内容为准。</w:t>
      </w:r>
    </w:p>
    <w:p w14:paraId="272B807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10.4 如果澄清或者修改发出的时间距规定的谈判响应截止时间不足3个工作日的，采购人、采购代理机构将顺延提交响应文件的截止时间。</w:t>
      </w:r>
    </w:p>
    <w:p w14:paraId="0F8325BA">
      <w:pPr>
        <w:tabs>
          <w:tab w:val="left" w:pos="1260"/>
        </w:tabs>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三、响应文件的编制</w:t>
      </w:r>
    </w:p>
    <w:p w14:paraId="5FC656B3">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11.响应文件的语言及计量单位</w:t>
      </w:r>
    </w:p>
    <w:p w14:paraId="246BEAF1">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11.1供应商提交的响应文件以及供应商与采购人、采购代理机构就有关采购事宜的所有来往书面文件均应使用中文。除签名、盖章、专用名称等特殊情形外，以中文以外的文字表述的响应文件视同未提供。</w:t>
      </w:r>
    </w:p>
    <w:p w14:paraId="70F94D8B">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11.2响应文件计量单位，谈判文件已有明确规定的，使用谈判文件规定的计量单位；谈判文件没有规定的，一律采用中华人民共和国法定计量单位。</w:t>
      </w:r>
    </w:p>
    <w:p w14:paraId="7E91E2E5">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12.报价</w:t>
      </w:r>
    </w:p>
    <w:p w14:paraId="14B08FE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12.1 本次谈判项目的报价均以人民币为计算单位。</w:t>
      </w:r>
    </w:p>
    <w:p w14:paraId="02C85D6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12.2 采购人不得向供应商索要或者接受其给予的赠品、回扣或者与采购无关的其他商品、服务。</w:t>
      </w:r>
    </w:p>
    <w:p w14:paraId="316E1C52">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12.3 供应商应对项目要求的全部内容进行报价，少报漏报将导致其响应为非实质性响应予以拒绝。</w:t>
      </w:r>
    </w:p>
    <w:p w14:paraId="4E3FAA03">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12.4 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72D4B418">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12.5 本项目所涉及的运输、施工、安装、集成、调试、验收、备品和工具等费用均包含在响应报价中。</w:t>
      </w:r>
    </w:p>
    <w:p w14:paraId="3F7A8A1B">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12.6 报价不得高于本项目预算金额。供应商的响应报价高于预算金额（项目控制金额上限）的，该供应商的响应文件将被视为非实质性响应予以拒绝。</w:t>
      </w:r>
    </w:p>
    <w:p w14:paraId="00B20886">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12.7 最低报价不能作为成交的保证。</w:t>
      </w:r>
    </w:p>
    <w:p w14:paraId="6C68BC6C">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13.响应文件有效期</w:t>
      </w:r>
    </w:p>
    <w:p w14:paraId="4949FD23">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74E0EAF3">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13.2采购人可根据实际情况，在原报价有效期截止之前，征询供应商是否同意延长响应文件的有效期，供应商同意延长的须作出书面答复。在延长的报价有效期内，供应商将不会被要求和允许修正其报价。</w:t>
      </w:r>
    </w:p>
    <w:p w14:paraId="7638145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13.3成交供应商的响应文件作为项目合同的附件，其有效期至成交供应商全部合同义务履行完毕为止。</w:t>
      </w:r>
    </w:p>
    <w:p w14:paraId="5FB208C4">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14.响应文件构成</w:t>
      </w:r>
    </w:p>
    <w:p w14:paraId="0205DFA6">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14.1响应文件的构成应符合法律法规及谈判文件的要求。</w:t>
      </w:r>
    </w:p>
    <w:p w14:paraId="27AD09A3">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14.2供应商应当按照谈判文件的要求编制响应文件。响应文件应当对谈判文件提出的要求和条件作出明确响应。</w:t>
      </w:r>
    </w:p>
    <w:p w14:paraId="0D4A68B1">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14.3响应文件由资格证明材料、符合性证明材料、</w:t>
      </w:r>
      <w:r>
        <w:rPr>
          <w:rFonts w:hint="eastAsia" w:ascii="宋体" w:hAnsi="宋体" w:eastAsia="宋体" w:cs="宋体"/>
          <w:color w:val="auto"/>
          <w:kern w:val="0"/>
          <w:szCs w:val="21"/>
          <w:lang w:eastAsia="zh-CN"/>
        </w:rPr>
        <w:t>其他</w:t>
      </w:r>
      <w:r>
        <w:rPr>
          <w:rFonts w:hint="eastAsia" w:ascii="宋体" w:hAnsi="宋体" w:eastAsia="宋体" w:cs="宋体"/>
          <w:color w:val="auto"/>
          <w:kern w:val="0"/>
          <w:szCs w:val="21"/>
        </w:rPr>
        <w:t>材料等组成。</w:t>
      </w:r>
    </w:p>
    <w:p w14:paraId="46EF857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536F6A03">
      <w:pPr>
        <w:pStyle w:val="58"/>
        <w:autoSpaceDE w:val="0"/>
        <w:autoSpaceDN w:val="0"/>
        <w:spacing w:line="360" w:lineRule="auto"/>
        <w:rPr>
          <w:rFonts w:hint="eastAsia" w:ascii="宋体" w:hAnsi="宋体" w:eastAsia="宋体" w:cs="宋体"/>
          <w:color w:val="auto"/>
          <w:kern w:val="0"/>
          <w:szCs w:val="21"/>
        </w:rPr>
      </w:pPr>
      <w:bookmarkStart w:id="43" w:name="OLE_LINK78"/>
      <w:bookmarkStart w:id="44" w:name="OLE_LINK79"/>
      <w:r>
        <w:rPr>
          <w:rFonts w:hint="eastAsia" w:ascii="宋体" w:hAnsi="宋体" w:eastAsia="宋体" w:cs="宋体"/>
          <w:color w:val="auto"/>
          <w:kern w:val="0"/>
          <w:szCs w:val="21"/>
        </w:rPr>
        <w:t>14.5</w:t>
      </w:r>
      <w:bookmarkStart w:id="45" w:name="OLE_LINK80"/>
      <w:r>
        <w:rPr>
          <w:rFonts w:hint="eastAsia" w:ascii="宋体" w:hAnsi="宋体" w:eastAsia="宋体" w:cs="宋体"/>
          <w:color w:val="auto"/>
          <w:kern w:val="0"/>
          <w:szCs w:val="21"/>
        </w:rPr>
        <w:t>供应商登录“全国公共资源交易平台（河南省·许昌市）”下载“新点投标文件制作软件（河南省版）”的最新版本，按所响应标段</w:t>
      </w:r>
      <w:r>
        <w:rPr>
          <w:rFonts w:hint="eastAsia" w:ascii="宋体" w:hAnsi="宋体" w:eastAsia="宋体" w:cs="宋体"/>
          <w:color w:val="auto"/>
          <w:kern w:val="0"/>
          <w:szCs w:val="21"/>
          <w:lang w:eastAsia="zh-CN"/>
        </w:rPr>
        <w:t>谈判</w:t>
      </w:r>
      <w:r>
        <w:rPr>
          <w:rFonts w:hint="eastAsia" w:ascii="宋体" w:hAnsi="宋体" w:eastAsia="宋体" w:cs="宋体"/>
          <w:color w:val="auto"/>
          <w:kern w:val="0"/>
          <w:szCs w:val="21"/>
        </w:rPr>
        <w:t>文件的要求制作电子响应文件。一个标段对应生成2份电子响应文件（后缀格式为.XCSTF和.nXCSTF）</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其中后缀格式为“.XCSTF”的加密电子响应文件用于上传至交易系统中投标。</w:t>
      </w:r>
    </w:p>
    <w:p w14:paraId="5FADECB8">
      <w:pPr>
        <w:pStyle w:val="58"/>
        <w:autoSpaceDE w:val="0"/>
        <w:autoSpaceDN w:val="0"/>
        <w:spacing w:line="360" w:lineRule="auto"/>
        <w:ind w:firstLine="422"/>
        <w:rPr>
          <w:rFonts w:hint="eastAsia" w:ascii="宋体" w:hAnsi="宋体" w:eastAsia="宋体" w:cs="宋体"/>
          <w:b/>
          <w:bCs/>
          <w:color w:val="auto"/>
          <w:kern w:val="0"/>
          <w:szCs w:val="21"/>
        </w:rPr>
      </w:pPr>
      <w:r>
        <w:rPr>
          <w:rFonts w:hint="eastAsia" w:ascii="宋体" w:hAnsi="宋体" w:eastAsia="宋体" w:cs="宋体"/>
          <w:b/>
          <w:bCs/>
          <w:color w:val="auto"/>
          <w:kern w:val="0"/>
          <w:szCs w:val="21"/>
        </w:rPr>
        <w:t>电子响应文件制作技术咨询：0374-2961598。</w:t>
      </w:r>
      <w:bookmarkEnd w:id="43"/>
      <w:bookmarkEnd w:id="44"/>
      <w:bookmarkEnd w:id="45"/>
    </w:p>
    <w:p w14:paraId="0C860080">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15.响应文件格式</w:t>
      </w:r>
    </w:p>
    <w:p w14:paraId="2F2A596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4FB0F0EA">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15.2供应商应按谈判文件提供的格式编写响应文件。谈判文件未提供标准格式的供应商可自行</w:t>
      </w:r>
      <w:r>
        <w:rPr>
          <w:rFonts w:hint="eastAsia" w:ascii="宋体" w:hAnsi="宋体" w:eastAsia="宋体" w:cs="宋体"/>
          <w:color w:val="auto"/>
          <w:kern w:val="0"/>
          <w:szCs w:val="21"/>
          <w:lang w:eastAsia="zh-CN"/>
        </w:rPr>
        <w:t>拟</w:t>
      </w:r>
      <w:r>
        <w:rPr>
          <w:rFonts w:hint="eastAsia" w:ascii="宋体" w:hAnsi="宋体" w:eastAsia="宋体" w:cs="宋体"/>
          <w:color w:val="auto"/>
          <w:kern w:val="0"/>
          <w:szCs w:val="21"/>
          <w:lang w:val="en-US" w:eastAsia="zh-CN"/>
        </w:rPr>
        <w:t>定</w:t>
      </w:r>
      <w:r>
        <w:rPr>
          <w:rFonts w:hint="eastAsia" w:ascii="宋体" w:hAnsi="宋体" w:eastAsia="宋体" w:cs="宋体"/>
          <w:color w:val="auto"/>
          <w:kern w:val="0"/>
          <w:szCs w:val="21"/>
        </w:rPr>
        <w:t>。</w:t>
      </w:r>
    </w:p>
    <w:p w14:paraId="6D77B4DF">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16.谈判保证金  </w:t>
      </w:r>
    </w:p>
    <w:p w14:paraId="7B44B498">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16.1本项目不收取谈判保证金。</w:t>
      </w:r>
    </w:p>
    <w:p w14:paraId="73681C7A">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16.2供应商应提供谈判承诺函。</w:t>
      </w:r>
    </w:p>
    <w:p w14:paraId="1BEE35B1">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17.谈判文件的数量和签署盖章</w:t>
      </w:r>
    </w:p>
    <w:p w14:paraId="7AA30C1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17.1供应商应提交响应文件份数见“供应商须知前附表”。</w:t>
      </w:r>
    </w:p>
    <w:p w14:paraId="180396F2">
      <w:pPr>
        <w:pStyle w:val="58"/>
        <w:autoSpaceDE w:val="0"/>
        <w:autoSpaceDN w:val="0"/>
        <w:spacing w:line="360" w:lineRule="auto"/>
        <w:rPr>
          <w:rFonts w:hint="eastAsia" w:ascii="宋体" w:hAnsi="宋体" w:eastAsia="宋体" w:cs="宋体"/>
          <w:color w:val="auto"/>
          <w:szCs w:val="21"/>
          <w:lang w:val="zh-CN"/>
        </w:rPr>
      </w:pPr>
      <w:r>
        <w:rPr>
          <w:rFonts w:hint="eastAsia" w:ascii="宋体" w:hAnsi="宋体" w:eastAsia="宋体" w:cs="宋体"/>
          <w:color w:val="auto"/>
          <w:kern w:val="0"/>
          <w:szCs w:val="21"/>
        </w:rPr>
        <w:t>17.2在谈判文件中已明示需盖章及签名之处，电子响应文件应按谈判文件要求加盖供应商电子印章和法人电子印章或授权代表电子印章。</w:t>
      </w:r>
    </w:p>
    <w:p w14:paraId="142C88C9">
      <w:pPr>
        <w:tabs>
          <w:tab w:val="left" w:pos="1260"/>
        </w:tabs>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四、响应文件的递交</w:t>
      </w:r>
    </w:p>
    <w:p w14:paraId="64C38793">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18.谈判响应截止时间</w:t>
      </w:r>
    </w:p>
    <w:p w14:paraId="19C9D65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18.1 供应商必须在“采购邀请”和“供应商须知前附表”中规定的响应截止时间前，将加密电子响应文件（</w:t>
      </w:r>
      <w:r>
        <w:rPr>
          <w:rFonts w:hint="eastAsia" w:ascii="宋体" w:hAnsi="宋体" w:eastAsia="宋体" w:cs="宋体"/>
          <w:color w:val="auto"/>
          <w:szCs w:val="21"/>
        </w:rPr>
        <w:t>后缀格式为.XCSTF</w:t>
      </w:r>
      <w:r>
        <w:rPr>
          <w:rFonts w:hint="eastAsia" w:ascii="宋体" w:hAnsi="宋体" w:eastAsia="宋体" w:cs="宋体"/>
          <w:color w:val="auto"/>
          <w:kern w:val="0"/>
          <w:szCs w:val="21"/>
        </w:rPr>
        <w:t>）通过《全国公共资源交易平台（河南省▪许昌市）》公共资源交易系统成功上传。</w:t>
      </w:r>
      <w:bookmarkStart w:id="46" w:name="OLE_LINK81"/>
      <w:bookmarkStart w:id="47" w:name="OLE_LINK82"/>
      <w:r>
        <w:rPr>
          <w:rFonts w:hint="eastAsia" w:ascii="宋体" w:hAnsi="宋体" w:eastAsia="宋体" w:cs="宋体"/>
          <w:color w:val="auto"/>
          <w:kern w:val="0"/>
          <w:szCs w:val="21"/>
        </w:rPr>
        <w:t>在提交截止时间以后上传的响应文件，采购人、采购代理机构将予以拒绝。</w:t>
      </w:r>
      <w:bookmarkEnd w:id="46"/>
      <w:bookmarkEnd w:id="47"/>
    </w:p>
    <w:p w14:paraId="71543681">
      <w:pPr>
        <w:pStyle w:val="58"/>
        <w:autoSpaceDE w:val="0"/>
        <w:autoSpaceDN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18.2 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7652C78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18.3 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7F9C0C4D">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19.迟交的响应文件</w:t>
      </w:r>
    </w:p>
    <w:p w14:paraId="2096A6D4">
      <w:pPr>
        <w:autoSpaceDE w:val="0"/>
        <w:autoSpaceDN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谈判响应文件截止时间之后送达/上传的响应文件，采购人、采购代理机构将拒绝接收。</w:t>
      </w:r>
    </w:p>
    <w:p w14:paraId="3DF356B4">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20.响应文件的修改和撤回</w:t>
      </w:r>
    </w:p>
    <w:p w14:paraId="552DFDF3">
      <w:pPr>
        <w:autoSpaceDE w:val="0"/>
        <w:autoSpaceDN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rPr>
        <w:t>20.1</w:t>
      </w:r>
      <w:r>
        <w:rPr>
          <w:rFonts w:hint="eastAsia" w:ascii="宋体" w:hAnsi="宋体" w:eastAsia="宋体" w:cs="宋体"/>
          <w:color w:val="auto"/>
          <w:szCs w:val="21"/>
        </w:rPr>
        <w:t>供应商在谈判响应截止时间前，对所提交的响应文件进行补充、修改或者撤回的，须书面通知采购人和代理机构。</w:t>
      </w:r>
    </w:p>
    <w:p w14:paraId="3A2B5F70">
      <w:pPr>
        <w:autoSpaceDE w:val="0"/>
        <w:autoSpaceDN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rPr>
        <w:t>供应商应当在谈判响应截止时间前完成电子响应文件的提交，可以补充、修改或撤回。谈判响应截止时间前未完成电子响应文件提交的，视为撤回响应文件。</w:t>
      </w:r>
    </w:p>
    <w:p w14:paraId="72E18FEE">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20.2供应商补充、修改的内容并作为响应文件的组成部分。补充或修改应当按谈判文件要求签署、盖章、提交，并应注明“修改”或“补充”字样。</w:t>
      </w:r>
    </w:p>
    <w:p w14:paraId="76A87233">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20.3供应商不得在投标有效期内撤销响应文件，否则供应商将承担违背响应承诺函的责任追究。</w:t>
      </w:r>
    </w:p>
    <w:p w14:paraId="559C18B5">
      <w:pPr>
        <w:pStyle w:val="58"/>
        <w:autoSpaceDE w:val="0"/>
        <w:autoSpaceDN w:val="0"/>
        <w:spacing w:line="360" w:lineRule="auto"/>
        <w:ind w:firstLine="0" w:firstLineChars="0"/>
        <w:rPr>
          <w:rFonts w:hint="eastAsia" w:ascii="宋体" w:hAnsi="宋体" w:eastAsia="宋体" w:cs="宋体"/>
          <w:color w:val="auto"/>
          <w:kern w:val="0"/>
          <w:szCs w:val="21"/>
        </w:rPr>
      </w:pPr>
      <w:r>
        <w:rPr>
          <w:rFonts w:hint="eastAsia" w:ascii="宋体" w:hAnsi="宋体" w:eastAsia="宋体" w:cs="宋体"/>
          <w:b/>
          <w:color w:val="auto"/>
          <w:kern w:val="0"/>
          <w:szCs w:val="21"/>
        </w:rPr>
        <w:t>21.除供应商须知前附表另有规定外，供应商所提交的电子响应文件不予退还。</w:t>
      </w:r>
    </w:p>
    <w:p w14:paraId="2AB05D36">
      <w:pPr>
        <w:tabs>
          <w:tab w:val="left" w:pos="1260"/>
        </w:tabs>
        <w:autoSpaceDE w:val="0"/>
        <w:autoSpaceDN w:val="0"/>
        <w:spacing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五、谈判和评审</w:t>
      </w:r>
    </w:p>
    <w:p w14:paraId="24DE91F9">
      <w:pPr>
        <w:pStyle w:val="58"/>
        <w:autoSpaceDE w:val="0"/>
        <w:autoSpaceDN w:val="0"/>
        <w:spacing w:line="360" w:lineRule="auto"/>
        <w:ind w:firstLine="0" w:firstLineChars="0"/>
        <w:contextualSpacing/>
        <w:rPr>
          <w:rFonts w:hint="eastAsia" w:ascii="宋体" w:hAnsi="宋体" w:eastAsia="宋体" w:cs="宋体"/>
          <w:b/>
          <w:color w:val="auto"/>
          <w:kern w:val="0"/>
          <w:szCs w:val="21"/>
        </w:rPr>
      </w:pPr>
      <w:r>
        <w:rPr>
          <w:rFonts w:hint="eastAsia" w:ascii="宋体" w:hAnsi="宋体" w:eastAsia="宋体" w:cs="宋体"/>
          <w:b/>
          <w:color w:val="auto"/>
          <w:kern w:val="0"/>
          <w:szCs w:val="21"/>
        </w:rPr>
        <w:t>22. 响应文件开启</w:t>
      </w:r>
    </w:p>
    <w:p w14:paraId="6D5DC19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22.1 采购人将按谈判文件规定的时间和地点组织远程不见面开标。开标由代理机构主持，供应商无需到现场。评标委员会成员不得参加开标活动。</w:t>
      </w:r>
    </w:p>
    <w:p w14:paraId="53FA4DFF">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22.2 开标程序</w:t>
      </w:r>
    </w:p>
    <w:p w14:paraId="6B34C690">
      <w:pPr>
        <w:pStyle w:val="58"/>
        <w:numPr>
          <w:ilvl w:val="0"/>
          <w:numId w:val="5"/>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本项目采用远程“不见面”开标方式，投标前请详细阅读“全国公共资源交易平台（河南省·许昌市）”的“服务指南”栏目下《新交易平台使用手册》中的相关内容。</w:t>
      </w:r>
    </w:p>
    <w:p w14:paraId="2FF82322">
      <w:pPr>
        <w:pStyle w:val="58"/>
        <w:numPr>
          <w:ilvl w:val="0"/>
          <w:numId w:val="5"/>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供应商应按新交易平台使用手册提前设置好浏览器，并于开标时间前登录本项目网上开标大厅，按照规定的开标时间准时参加网上开标。</w:t>
      </w:r>
    </w:p>
    <w:p w14:paraId="0094AB0D">
      <w:pPr>
        <w:pStyle w:val="58"/>
        <w:numPr>
          <w:ilvl w:val="0"/>
          <w:numId w:val="5"/>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根据开标大厅界面右侧“公告栏”中的系统提示，供应商应在“标书解密”环节完成解密操作。供应商未解密或因供应商原因解密失败的，其响应文件将被退回。</w:t>
      </w:r>
    </w:p>
    <w:p w14:paraId="32D19BE2">
      <w:pPr>
        <w:pStyle w:val="58"/>
        <w:numPr>
          <w:ilvl w:val="0"/>
          <w:numId w:val="5"/>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在“唱标”环节，供应商应对唱标信息进行确认，供应商未进行唱标确认操作的，视同认可唱标结果。</w:t>
      </w:r>
    </w:p>
    <w:p w14:paraId="07CDF805">
      <w:pPr>
        <w:pStyle w:val="58"/>
        <w:numPr>
          <w:ilvl w:val="0"/>
          <w:numId w:val="5"/>
        </w:numPr>
        <w:autoSpaceDE w:val="0"/>
        <w:autoSpaceDN w:val="0"/>
        <w:spacing w:line="360" w:lineRule="auto"/>
        <w:ind w:firstLineChars="0"/>
        <w:rPr>
          <w:rFonts w:hint="eastAsia" w:ascii="宋体" w:hAnsi="宋体" w:eastAsia="宋体" w:cs="宋体"/>
          <w:color w:val="auto"/>
          <w:kern w:val="0"/>
          <w:szCs w:val="21"/>
        </w:rPr>
      </w:pPr>
      <w:r>
        <w:rPr>
          <w:rFonts w:hint="eastAsia" w:ascii="宋体" w:hAnsi="宋体" w:eastAsia="宋体" w:cs="宋体"/>
          <w:color w:val="auto"/>
          <w:kern w:val="0"/>
          <w:szCs w:val="21"/>
        </w:rPr>
        <w:t>在“开标结束”环节，供应商应在《开标情况记录表》上进行电子签章。供应商未签章的，视同认可开标结果。</w:t>
      </w:r>
    </w:p>
    <w:p w14:paraId="03BAEB14">
      <w:pPr>
        <w:pStyle w:val="58"/>
        <w:autoSpaceDE w:val="0"/>
        <w:autoSpaceDN w:val="0"/>
        <w:spacing w:line="360" w:lineRule="auto"/>
        <w:ind w:firstLine="0" w:firstLineChars="0"/>
        <w:rPr>
          <w:rFonts w:hint="eastAsia" w:ascii="宋体" w:hAnsi="宋体" w:eastAsia="宋体" w:cs="宋体"/>
          <w:color w:val="auto"/>
          <w:kern w:val="0"/>
          <w:szCs w:val="21"/>
        </w:rPr>
      </w:pPr>
      <w:r>
        <w:rPr>
          <w:rFonts w:hint="eastAsia" w:ascii="宋体" w:hAnsi="宋体" w:eastAsia="宋体" w:cs="宋体"/>
          <w:color w:val="auto"/>
          <w:kern w:val="0"/>
          <w:szCs w:val="21"/>
        </w:rPr>
        <w:t>供应商对开标过程和开标记录如有异议，可在本项目开标大厅界面右下方“发起异议”中提出异议。</w:t>
      </w:r>
    </w:p>
    <w:p w14:paraId="4CBC9A5E">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23.谈判小组组成</w:t>
      </w:r>
    </w:p>
    <w:p w14:paraId="0E504576">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318A1DBB">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23.1.1采购人将依法组建谈判小组，谈判小组由评审专家组成，成员人数应当为3人以上单数组成。评审专家依法从政府采购评审专家库中随机抽取。</w:t>
      </w:r>
    </w:p>
    <w:p w14:paraId="1B43E25E">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23.1.2达到公开招标数额标准的货物或者服务采购项目，或者达到招标规模标准的政府采购工程，竞争性谈判小组应当由5人以上单数组成。</w:t>
      </w:r>
    </w:p>
    <w:p w14:paraId="18B44C58">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23.2采购人不得以评审专家身份参加本部门或本单位采购项目的评审。</w:t>
      </w:r>
    </w:p>
    <w:p w14:paraId="3F4C6FA1">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23.3谈判小组成员与供应商存在下列利害关系之一的，应当回避：</w:t>
      </w:r>
    </w:p>
    <w:p w14:paraId="1B0D3080">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23.3.1参加采购活动前三年内，与供应商存在劳动关系，或者担任过供应商的董事、监事，或者是供应商的控股股东或实际控制人；</w:t>
      </w:r>
    </w:p>
    <w:p w14:paraId="3B15EF51">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23.3.2与供应商的法定代表人或者负责人有夫妻、直系血亲、三代以内旁系血亲或者近姻亲关系；</w:t>
      </w:r>
    </w:p>
    <w:p w14:paraId="1B3D066F">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23.3.3与供应商有其他可能影响政府采购活动公平、公正进行的关系。</w:t>
      </w:r>
    </w:p>
    <w:p w14:paraId="0F73BEE2">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23.4评审专家发现本人与参加采购活动的供应商有利害关系的，应当主动提出回避。采购人或者采购代理机构发现评审专家与参加采购活动的供应商有利害关系的，应当要求其回避。</w:t>
      </w:r>
    </w:p>
    <w:p w14:paraId="12009F50">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23.5采购人不得担任谈判小组组长。</w:t>
      </w:r>
    </w:p>
    <w:p w14:paraId="10E86B8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23.6谈判小组成员名单在成交结果公告前应当保密。</w:t>
      </w:r>
    </w:p>
    <w:p w14:paraId="067D890D">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24.资格审查和符合性审查</w:t>
      </w:r>
    </w:p>
    <w:p w14:paraId="5008BEB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24.1 资格审查：谈判小组依据有关法律法规和谈判文件的规定对供应商的资格进行审查。</w:t>
      </w:r>
    </w:p>
    <w:p w14:paraId="3349BBA4">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24.2 符合性审查：依据谈判文件的规定，从响应文件的有效性、完整性和对谈判文件的响应程度进行审查，以确定是否对谈判文件的全部实质性要求作出响应。</w:t>
      </w:r>
    </w:p>
    <w:p w14:paraId="5F63886D">
      <w:pPr>
        <w:pStyle w:val="58"/>
        <w:autoSpaceDE w:val="0"/>
        <w:autoSpaceDN w:val="0"/>
        <w:spacing w:line="360" w:lineRule="auto"/>
        <w:ind w:left="0" w:leftChars="0"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25.响应文件的澄清</w:t>
      </w:r>
    </w:p>
    <w:p w14:paraId="43DA17E2">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E131FE4">
      <w:pPr>
        <w:pStyle w:val="58"/>
        <w:numPr>
          <w:ilvl w:val="1"/>
          <w:numId w:val="6"/>
        </w:numPr>
        <w:autoSpaceDE w:val="0"/>
        <w:autoSpaceDN w:val="0"/>
        <w:spacing w:line="360" w:lineRule="auto"/>
        <w:ind w:firstLineChars="0"/>
        <w:contextualSpacing/>
        <w:rPr>
          <w:rFonts w:hint="eastAsia" w:ascii="宋体" w:hAnsi="宋体" w:eastAsia="宋体" w:cs="宋体"/>
          <w:vanish/>
          <w:color w:val="auto"/>
          <w:kern w:val="0"/>
          <w:szCs w:val="21"/>
        </w:rPr>
      </w:pPr>
    </w:p>
    <w:p w14:paraId="6D50F101">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25.2 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470C7551">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25.3 供应商的澄清文件是其响应文件的组成部分。</w:t>
      </w:r>
    </w:p>
    <w:p w14:paraId="249CC9A4">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26.响应文件报价出现前后不一致的修正</w:t>
      </w:r>
    </w:p>
    <w:p w14:paraId="0BDF4EA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26.1 大写金额和小写金额不一致的，以大写金额为准；</w:t>
      </w:r>
    </w:p>
    <w:p w14:paraId="6965C474">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26.2 单价金额小数点或者百分比有明显错位的，以开标一览表的总价为准，并修改单价；</w:t>
      </w:r>
    </w:p>
    <w:p w14:paraId="43011382">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26.3 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5D4BD123">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27.响应无效情形</w:t>
      </w:r>
    </w:p>
    <w:p w14:paraId="0CBE4E98">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27.1响应文件属于下列情况之一的，按照无效响应处理：</w:t>
      </w:r>
    </w:p>
    <w:p w14:paraId="00E6962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27.1.1未按照招标文件的规定提交《禹州市政府采购供应商信用承诺函》的；</w:t>
      </w:r>
    </w:p>
    <w:p w14:paraId="67499CD0">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27.1.2 未按照谈判文件的规定提交谈判承诺函的；</w:t>
      </w:r>
    </w:p>
    <w:p w14:paraId="2C6779A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27.1.3 响应文件未按谈判文件要求签署、盖章的；</w:t>
      </w:r>
    </w:p>
    <w:p w14:paraId="4DCD157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27.1.4 不具备谈判文件中规定的资格要求的；</w:t>
      </w:r>
    </w:p>
    <w:p w14:paraId="08433F30">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27.1.5 报价超过谈判文件中规定的预算金额的；</w:t>
      </w:r>
    </w:p>
    <w:p w14:paraId="1725EA2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27.1.6 响应文件内容模糊不清，无法辨认的；</w:t>
      </w:r>
    </w:p>
    <w:p w14:paraId="17C665F0">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27.1.7 响应文件含有采购人不能接受的附加条件的。</w:t>
      </w:r>
    </w:p>
    <w:p w14:paraId="6F53DB23">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 有下列情形之一的，视为供应商串通谈判，其响应无效：</w:t>
      </w:r>
    </w:p>
    <w:p w14:paraId="136F452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27.2.1 不同供应商的响应文件由同一单位或者个人编制；</w:t>
      </w:r>
    </w:p>
    <w:p w14:paraId="6DEE95C3">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27.2.2 不同供应商委托同一单位或者个人办理响应事宜；</w:t>
      </w:r>
    </w:p>
    <w:p w14:paraId="5641F468">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27.2.3 不同供应商的响应文件载明的项目管理成员或者联系人员为同一人；</w:t>
      </w:r>
    </w:p>
    <w:p w14:paraId="0F0D79A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27.2.4 不同供应商的响应文件异常一致或者投标报价呈规律性差异；</w:t>
      </w:r>
    </w:p>
    <w:p w14:paraId="46AA43F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27.3 谈判小组认为供应商的报价明显低于其他通过符合性审查的供应商的报价，有可能影响产品质量或者不能诚信履约的，应当要求其在合理的时间内提供说明，必要时提交相关证明材料；供应商不能证明其报价合理性的，谈判小组应当将其作为无效响应处理。</w:t>
      </w:r>
    </w:p>
    <w:p w14:paraId="710169E1">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27.4 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6A6F163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27.5 法律法规和响应文件规定的其他无效情形。</w:t>
      </w:r>
    </w:p>
    <w:p w14:paraId="38AA0894">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rPr>
        <w:t>1</w:t>
      </w:r>
      <w:r>
        <w:rPr>
          <w:rFonts w:hint="eastAsia" w:ascii="宋体" w:hAnsi="宋体" w:eastAsia="宋体" w:cs="宋体"/>
          <w:color w:val="auto"/>
          <w:kern w:val="0"/>
          <w:szCs w:val="21"/>
        </w:rPr>
        <w:t>不同供应商响应文件中法定代表人或者负责人签字出自同一人之手；</w:t>
      </w:r>
    </w:p>
    <w:p w14:paraId="72A270FF">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rPr>
        <w:t>2</w:t>
      </w:r>
      <w:r>
        <w:rPr>
          <w:rFonts w:hint="eastAsia" w:ascii="宋体" w:hAnsi="宋体" w:eastAsia="宋体" w:cs="宋体"/>
          <w:color w:val="auto"/>
          <w:kern w:val="0"/>
          <w:szCs w:val="21"/>
        </w:rPr>
        <w:t>其他涉嫌串通的情形。</w:t>
      </w:r>
    </w:p>
    <w:p w14:paraId="6BB9898F">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27. </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 xml:space="preserve"> 有下列情形之一的，视为供应商串通谈判，其响应无效：</w:t>
      </w:r>
    </w:p>
    <w:p w14:paraId="03F6189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.1不同供应商的响应文件由同一单位或者个人编制；</w:t>
      </w:r>
    </w:p>
    <w:p w14:paraId="27C565D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.2不同供应商委托同一单位或者个人办理响应事宜；</w:t>
      </w:r>
    </w:p>
    <w:p w14:paraId="17A890D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.3不同供应商的响应文件载明的项目管理成员或者联系人员为同一人；</w:t>
      </w:r>
    </w:p>
    <w:p w14:paraId="4A7AC74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.4不同供应商的响应文件异常一致或者投标报价呈规律性差异；</w:t>
      </w:r>
    </w:p>
    <w:p w14:paraId="1E286F16">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27.</w:t>
      </w:r>
      <w:r>
        <w:rPr>
          <w:rFonts w:hint="eastAsia" w:ascii="宋体" w:hAnsi="宋体" w:eastAsia="宋体" w:cs="宋体"/>
          <w:color w:val="auto"/>
          <w:kern w:val="0"/>
          <w:szCs w:val="21"/>
          <w:lang w:val="en-US"/>
        </w:rPr>
        <w:t>6</w:t>
      </w:r>
      <w:r>
        <w:rPr>
          <w:rFonts w:hint="eastAsia" w:ascii="宋体" w:hAnsi="宋体" w:eastAsia="宋体" w:cs="宋体"/>
          <w:color w:val="auto"/>
          <w:kern w:val="0"/>
          <w:szCs w:val="21"/>
        </w:rPr>
        <w:t>.5不同供应商的响应文件相互混装。</w:t>
      </w:r>
    </w:p>
    <w:p w14:paraId="3E010A8A">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27. </w:t>
      </w:r>
      <w:r>
        <w:rPr>
          <w:rFonts w:hint="eastAsia" w:ascii="宋体" w:hAnsi="宋体" w:eastAsia="宋体" w:cs="宋体"/>
          <w:color w:val="auto"/>
          <w:kern w:val="0"/>
          <w:szCs w:val="21"/>
          <w:lang w:val="en-US"/>
        </w:rPr>
        <w:t>7</w:t>
      </w:r>
      <w:r>
        <w:rPr>
          <w:rFonts w:hint="eastAsia" w:ascii="宋体" w:hAnsi="宋体" w:eastAsia="宋体" w:cs="宋体"/>
          <w:color w:val="auto"/>
          <w:kern w:val="0"/>
          <w:szCs w:val="21"/>
        </w:rPr>
        <w:t xml:space="preserve"> 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p w14:paraId="3A7A4D2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27. </w:t>
      </w:r>
      <w:r>
        <w:rPr>
          <w:rFonts w:hint="eastAsia" w:ascii="宋体" w:hAnsi="宋体" w:eastAsia="宋体" w:cs="宋体"/>
          <w:color w:val="auto"/>
          <w:kern w:val="0"/>
          <w:szCs w:val="21"/>
          <w:lang w:val="en-US"/>
        </w:rPr>
        <w:t>8</w:t>
      </w:r>
      <w:r>
        <w:rPr>
          <w:rFonts w:hint="eastAsia" w:ascii="宋体" w:hAnsi="宋体" w:eastAsia="宋体" w:cs="宋体"/>
          <w:color w:val="auto"/>
          <w:kern w:val="0"/>
          <w:szCs w:val="21"/>
        </w:rPr>
        <w:t xml:space="preserve"> 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谈判响应无效。</w:t>
      </w:r>
    </w:p>
    <w:p w14:paraId="3119BAD0">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27. </w:t>
      </w:r>
      <w:r>
        <w:rPr>
          <w:rFonts w:hint="eastAsia" w:ascii="宋体" w:hAnsi="宋体" w:eastAsia="宋体" w:cs="宋体"/>
          <w:color w:val="auto"/>
          <w:kern w:val="0"/>
          <w:szCs w:val="21"/>
          <w:lang w:val="en-US"/>
        </w:rPr>
        <w:t>9</w:t>
      </w:r>
      <w:r>
        <w:rPr>
          <w:rFonts w:hint="eastAsia" w:ascii="宋体" w:hAnsi="宋体" w:eastAsia="宋体" w:cs="宋体"/>
          <w:color w:val="auto"/>
          <w:kern w:val="0"/>
          <w:szCs w:val="21"/>
        </w:rPr>
        <w:t xml:space="preserve"> 法律法规和响应文件规定的其他无效情形。</w:t>
      </w:r>
    </w:p>
    <w:p w14:paraId="388F8D55">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28.响应文件评审与谈判</w:t>
      </w:r>
    </w:p>
    <w:p w14:paraId="13EE186E">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28.1 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155BB8C6">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28.2 谈判小组所有成员应当集中与单一供应商分别进行谈判，并给予所有参加谈判的供应商平等的谈判机会。</w:t>
      </w:r>
    </w:p>
    <w:p w14:paraId="27EFB2CE">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28.3 在谈判中，谈判的任何一方不得透露与谈判有关的其他供应商的技术资料、价格和其他信息。</w:t>
      </w:r>
    </w:p>
    <w:p w14:paraId="1A4814E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28.4 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683E72A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28.5 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266DE1F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28.6 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44DAC7E6">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5C53789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28.7 最后报价是供应商响应文件的有效组成部分。</w:t>
      </w:r>
    </w:p>
    <w:p w14:paraId="27AF151F">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28.8 已提交响应文件的供应商，在提交最后报价之前，可以根据谈判情况退出谈判。</w:t>
      </w:r>
    </w:p>
    <w:p w14:paraId="7CB3DDD7">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28.9 按照《关于推进全流程电子化交易和在线监管工作有关问题的通知》（许公管办〔2019〕3号）规定，评审专家应严格按照要求查看“硬件特征码相” 关信息并进行评审。</w:t>
      </w:r>
    </w:p>
    <w:p w14:paraId="6811AF0A">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29.评审方法与提出成交候选人</w:t>
      </w:r>
    </w:p>
    <w:p w14:paraId="35E53FAA">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谈判小组应当从质量和服务均能满足采购文件实质性响应要求的供应商中，按照最后报价由低到高的顺序提出3名成交候选人，并编写评审报告。</w:t>
      </w:r>
    </w:p>
    <w:p w14:paraId="14EFE8AA">
      <w:pPr>
        <w:numPr>
          <w:ilvl w:val="0"/>
          <w:numId w:val="7"/>
        </w:numPr>
        <w:tabs>
          <w:tab w:val="left" w:pos="1260"/>
        </w:tabs>
        <w:autoSpaceDE w:val="0"/>
        <w:autoSpaceDN w:val="0"/>
        <w:spacing w:line="360" w:lineRule="auto"/>
        <w:contextualSpacing/>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确定成交供应商和授予合同</w:t>
      </w:r>
    </w:p>
    <w:p w14:paraId="7653B189">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30.确定成交供应商</w:t>
      </w:r>
    </w:p>
    <w:p w14:paraId="202F9939">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30.1 采购人应当在收到评审报告后5个工作日内，从评审报告提出的成交候选人中，根据质量和服务均能满足采购文件实质性响应要求且最后报价最低的原则确定成交供应商。</w:t>
      </w:r>
    </w:p>
    <w:p w14:paraId="4AB83261">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30.2 采购人逾期未确定成交供应商且不提出异议的，视为确定评审报告提出的最后报价最低的供应商为成交供应商。中标公告发布后1个工作日（有特殊原因的，须提前向采购人和招标代理机构书面说明情况）内到招标代理机构领取中标通知书。</w:t>
      </w:r>
    </w:p>
    <w:p w14:paraId="2506D67C">
      <w:pPr>
        <w:pStyle w:val="58"/>
        <w:autoSpaceDE w:val="0"/>
        <w:autoSpaceDN w:val="0"/>
        <w:spacing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31.终止采购活动的情形</w:t>
      </w:r>
    </w:p>
    <w:p w14:paraId="40B9CBF3">
      <w:pPr>
        <w:pStyle w:val="58"/>
        <w:autoSpaceDE w:val="0"/>
        <w:autoSpaceDN w:val="0"/>
        <w:spacing w:line="360" w:lineRule="auto"/>
        <w:ind w:firstLine="211" w:firstLineChars="100"/>
        <w:rPr>
          <w:rFonts w:hint="eastAsia" w:ascii="宋体" w:hAnsi="宋体" w:eastAsia="宋体" w:cs="宋体"/>
          <w:b/>
          <w:bCs/>
          <w:color w:val="auto"/>
          <w:kern w:val="0"/>
          <w:szCs w:val="21"/>
        </w:rPr>
      </w:pPr>
      <w:r>
        <w:rPr>
          <w:rFonts w:hint="eastAsia" w:ascii="宋体" w:hAnsi="宋体" w:eastAsia="宋体" w:cs="宋体"/>
          <w:b/>
          <w:bCs/>
          <w:color w:val="auto"/>
          <w:szCs w:val="21"/>
        </w:rPr>
        <w:t xml:space="preserve">  在谈判采购中，出现下列情形之一的，采购人应当终止竞争性谈判采购活动，发布项目终止公告并说明原因，重新开展采购活动：</w:t>
      </w:r>
    </w:p>
    <w:p w14:paraId="79F9EFF1">
      <w:pPr>
        <w:pStyle w:val="58"/>
        <w:numPr>
          <w:ilvl w:val="0"/>
          <w:numId w:val="6"/>
        </w:numPr>
        <w:autoSpaceDE w:val="0"/>
        <w:autoSpaceDN w:val="0"/>
        <w:spacing w:line="360" w:lineRule="auto"/>
        <w:ind w:firstLineChars="0"/>
        <w:contextualSpacing/>
        <w:rPr>
          <w:rFonts w:hint="eastAsia" w:ascii="宋体" w:hAnsi="宋体" w:eastAsia="宋体" w:cs="宋体"/>
          <w:vanish/>
          <w:color w:val="auto"/>
          <w:kern w:val="0"/>
          <w:szCs w:val="21"/>
        </w:rPr>
      </w:pPr>
    </w:p>
    <w:p w14:paraId="7CD4B5A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31.1 因情况变化，不再符合规定的竞争性谈判采购方式适用情形的；</w:t>
      </w:r>
    </w:p>
    <w:p w14:paraId="35FB585B">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31.2 出现影响采购公正的违法、违规行为的；</w:t>
      </w:r>
    </w:p>
    <w:p w14:paraId="6CB3B3BB">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31.3 在采购过程中符合竞争要求的供应商或者报价未超过采购预算的供应商不足3家的，但《政府采购非招标采购方式管理办法》第二十七条第二款规定的情形除外。</w:t>
      </w:r>
    </w:p>
    <w:p w14:paraId="035D467B">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32.成交公告、发出成交通知书</w:t>
      </w:r>
    </w:p>
    <w:p w14:paraId="45E9AE2F">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32.1 采购人确认成交供应商后，采购人在公告成交结果的同时，向成交供应商发出成交通知书。</w:t>
      </w:r>
    </w:p>
    <w:p w14:paraId="52CAFBB4">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32.2 成交通知书发出后，采购人不得违法改变成交结果，成交供应商无正当理由不得放弃成交。</w:t>
      </w:r>
    </w:p>
    <w:p w14:paraId="4F3C2D15">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32.3 成交供应商在接到成交通知时，须向采购代理机构发送谈判报价及分项报价一览表（包含主要成交标的的名称、规格型号、数量、单价、服务要求等）电子文档，并同时电话告知采购代理机构联系人。</w:t>
      </w:r>
    </w:p>
    <w:p w14:paraId="1412B979">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33.质疑提出与答复</w:t>
      </w:r>
    </w:p>
    <w:p w14:paraId="1A583C1E">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33.1 供应商认为谈判文件、采购过程和成交结果使自己的权益受到损害的，可以按照《政府采购质疑和投诉办法》（财政部令第94号）</w:t>
      </w:r>
      <w:r>
        <w:rPr>
          <w:rFonts w:hint="eastAsia" w:ascii="宋体" w:hAnsi="宋体" w:eastAsia="宋体" w:cs="宋体"/>
          <w:color w:val="auto"/>
          <w:kern w:val="0"/>
          <w:szCs w:val="21"/>
          <w:lang w:eastAsia="zh-CN"/>
        </w:rPr>
        <w:t>质疑</w:t>
      </w:r>
      <w:r>
        <w:rPr>
          <w:rFonts w:hint="eastAsia" w:ascii="宋体" w:hAnsi="宋体" w:eastAsia="宋体" w:cs="宋体"/>
          <w:color w:val="auto"/>
          <w:kern w:val="0"/>
          <w:szCs w:val="21"/>
        </w:rPr>
        <w:t>。提出质疑的供应商应当是参与本项目采购活动的供应商。</w:t>
      </w:r>
    </w:p>
    <w:p w14:paraId="086C64EE">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w:t>
      </w:r>
      <w:r>
        <w:rPr>
          <w:rFonts w:hint="eastAsia" w:ascii="宋体" w:hAnsi="宋体" w:eastAsia="宋体" w:cs="宋体"/>
          <w:color w:val="auto"/>
          <w:kern w:val="0"/>
          <w:szCs w:val="21"/>
          <w:lang w:eastAsia="zh-CN"/>
        </w:rPr>
        <w:t>送达</w:t>
      </w:r>
      <w:r>
        <w:rPr>
          <w:rFonts w:hint="eastAsia" w:ascii="宋体" w:hAnsi="宋体" w:eastAsia="宋体" w:cs="宋体"/>
          <w:color w:val="auto"/>
          <w:kern w:val="0"/>
          <w:szCs w:val="21"/>
        </w:rPr>
        <w:t>采购单位和采购代理机构，如未提出视为全面接受；</w:t>
      </w:r>
    </w:p>
    <w:p w14:paraId="2E84464C">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33.1.2 对采购过程提出质疑的，为各采购程序环节结束之日起七个工作日内，以书面形式向采购人和采购代理机构一次性提出；</w:t>
      </w:r>
    </w:p>
    <w:p w14:paraId="3CFBC922">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34.1.3 对成交结果提出质疑的，为成交结果公告期限届满之日起七个工作日内，以书面形式向采购人和采购代理机构一次性提出，提出质疑的供应商须为参加本项目谈判开评标的供应商。</w:t>
      </w:r>
    </w:p>
    <w:p w14:paraId="626E7B9E">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33.2 采购人、采购代理机构认为供应商质疑不成立，或者成立但未对成交结果构成影响的，继续开展采购活动；认为供应商质疑成立且影响或者可能影响成交结果的，按照下列情况处理：</w:t>
      </w:r>
    </w:p>
    <w:p w14:paraId="475F47E1">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33.2.1 对谈判文件提出的质疑，依法通过澄清或者修改可以继续开展采购活动的，澄清或者修改谈判文件后继续开展采购活动；否则应当修改谈判文件后重新开展采购活动。</w:t>
      </w:r>
    </w:p>
    <w:p w14:paraId="4343148B">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33.2.2 对采购过程、成交结果提出的质疑，合格供应商符合法定数量时，可以从合格的成交候选人中另行确定成交供应商的，应当依法另行确定成交供应商；否则应当重新开展采购活动。</w:t>
      </w:r>
    </w:p>
    <w:p w14:paraId="278C40D9">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rPr>
        <w:t>34.签订合同</w:t>
      </w:r>
    </w:p>
    <w:p w14:paraId="40BFEE4D">
      <w:pPr>
        <w:pStyle w:val="58"/>
        <w:autoSpaceDE w:val="0"/>
        <w:autoSpaceDN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34.1 </w:t>
      </w:r>
      <w:r>
        <w:rPr>
          <w:rFonts w:hint="eastAsia" w:ascii="宋体" w:hAnsi="宋体" w:eastAsia="宋体" w:cs="宋体"/>
          <w:color w:val="auto"/>
          <w:kern w:val="0"/>
          <w:szCs w:val="21"/>
          <w:lang w:val="zh-CN"/>
        </w:rPr>
        <w:t>采购人应当自中标通知书发出之日起15日内与采购单位签订政府采购合同，采购单位应当自合同签订之日起2个工作日内在河南省电子化政府采购系统进行合同备案。</w:t>
      </w:r>
    </w:p>
    <w:p w14:paraId="533563AA">
      <w:pPr>
        <w:pStyle w:val="58"/>
        <w:autoSpaceDE w:val="0"/>
        <w:autoSpaceDN w:val="0"/>
        <w:spacing w:line="360" w:lineRule="auto"/>
        <w:ind w:firstLine="0" w:firstLineChars="0"/>
        <w:rPr>
          <w:rFonts w:hint="eastAsia" w:ascii="宋体" w:hAnsi="宋体" w:eastAsia="宋体" w:cs="宋体"/>
          <w:color w:val="auto"/>
          <w:kern w:val="0"/>
          <w:szCs w:val="21"/>
        </w:rPr>
      </w:pPr>
      <w:r>
        <w:rPr>
          <w:rFonts w:hint="eastAsia" w:ascii="宋体" w:hAnsi="宋体" w:eastAsia="宋体" w:cs="宋体"/>
          <w:color w:val="auto"/>
          <w:kern w:val="0"/>
          <w:szCs w:val="21"/>
        </w:rPr>
        <w:t xml:space="preserve">    34.2 采购人不得向成交供应商提出超出采购文件以外的任何要求作为签订合同的条件，不得与成交供应商订立背离谈判文件确定的合同文本以及采购标的、规格型号、采购金额、采购数量、技术和服务要求等实质性内容的协议。</w:t>
      </w:r>
    </w:p>
    <w:p w14:paraId="2B9662F7">
      <w:pPr>
        <w:pStyle w:val="58"/>
        <w:autoSpaceDE w:val="0"/>
        <w:autoSpaceDN w:val="0"/>
        <w:spacing w:line="360" w:lineRule="auto"/>
        <w:ind w:firstLine="0" w:firstLineChars="0"/>
        <w:rPr>
          <w:rFonts w:hint="eastAsia" w:ascii="宋体" w:hAnsi="宋体" w:eastAsia="宋体" w:cs="宋体"/>
          <w:b/>
          <w:color w:val="auto"/>
          <w:kern w:val="0"/>
          <w:szCs w:val="21"/>
        </w:rPr>
      </w:pPr>
      <w:r>
        <w:rPr>
          <w:rFonts w:hint="eastAsia" w:ascii="宋体" w:hAnsi="宋体" w:eastAsia="宋体" w:cs="宋体"/>
          <w:b/>
          <w:color w:val="auto"/>
          <w:kern w:val="0"/>
          <w:szCs w:val="21"/>
          <w:lang w:eastAsia="zh-CN"/>
        </w:rPr>
        <w:t>35.</w:t>
      </w:r>
      <w:r>
        <w:rPr>
          <w:rFonts w:hint="eastAsia" w:ascii="宋体" w:hAnsi="宋体" w:eastAsia="宋体" w:cs="宋体"/>
          <w:b/>
          <w:color w:val="auto"/>
          <w:kern w:val="0"/>
          <w:szCs w:val="21"/>
        </w:rPr>
        <w:t>履约保证金</w:t>
      </w:r>
    </w:p>
    <w:p w14:paraId="0FCA5876">
      <w:pPr>
        <w:autoSpaceDE w:val="0"/>
        <w:autoSpaceDN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6D943768">
      <w:pPr>
        <w:autoSpaceDE w:val="0"/>
        <w:autoSpaceDN w:val="0"/>
        <w:spacing w:line="360" w:lineRule="auto"/>
        <w:jc w:val="left"/>
        <w:rPr>
          <w:rFonts w:hint="eastAsia" w:ascii="宋体" w:hAnsi="宋体" w:eastAsia="宋体" w:cs="宋体"/>
          <w:b/>
          <w:color w:val="auto"/>
          <w:kern w:val="0"/>
          <w:szCs w:val="21"/>
        </w:rPr>
      </w:pPr>
      <w:r>
        <w:rPr>
          <w:rFonts w:hint="eastAsia" w:ascii="宋体" w:hAnsi="宋体" w:eastAsia="宋体" w:cs="宋体"/>
          <w:b/>
          <w:color w:val="auto"/>
          <w:kern w:val="0"/>
          <w:szCs w:val="21"/>
          <w:lang w:eastAsia="zh-CN"/>
        </w:rPr>
        <w:t>36.</w:t>
      </w:r>
      <w:r>
        <w:rPr>
          <w:rFonts w:hint="eastAsia" w:ascii="宋体" w:hAnsi="宋体" w:eastAsia="宋体" w:cs="宋体"/>
          <w:b/>
          <w:color w:val="auto"/>
          <w:kern w:val="0"/>
          <w:szCs w:val="21"/>
        </w:rPr>
        <w:t>其他</w:t>
      </w:r>
    </w:p>
    <w:p w14:paraId="5F865298">
      <w:pPr>
        <w:autoSpaceDE w:val="0"/>
        <w:autoSpaceDN w:val="0"/>
        <w:spacing w:line="360" w:lineRule="auto"/>
        <w:ind w:firstLine="420" w:firstLineChars="200"/>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本次谈判文件未尽事项，以法律法规规定的为准。</w:t>
      </w:r>
    </w:p>
    <w:p w14:paraId="17EBE687">
      <w:pPr>
        <w:pStyle w:val="58"/>
        <w:autoSpaceDE w:val="0"/>
        <w:autoSpaceDN w:val="0"/>
        <w:spacing w:line="360" w:lineRule="auto"/>
        <w:ind w:firstLine="0" w:firstLineChars="0"/>
        <w:contextualSpacing/>
        <w:rPr>
          <w:rFonts w:hint="eastAsia" w:ascii="宋体" w:hAnsi="宋体" w:eastAsia="宋体" w:cs="宋体"/>
          <w:color w:val="auto"/>
          <w:kern w:val="0"/>
          <w:szCs w:val="21"/>
        </w:rPr>
      </w:pPr>
      <w:r>
        <w:rPr>
          <w:rFonts w:hint="eastAsia" w:ascii="宋体" w:hAnsi="宋体" w:eastAsia="宋体" w:cs="宋体"/>
          <w:b/>
          <w:color w:val="auto"/>
          <w:kern w:val="0"/>
          <w:szCs w:val="21"/>
          <w:lang w:eastAsia="zh-CN"/>
        </w:rPr>
        <w:t>37.</w:t>
      </w:r>
      <w:r>
        <w:rPr>
          <w:rFonts w:hint="eastAsia" w:ascii="宋体" w:hAnsi="宋体" w:eastAsia="宋体" w:cs="宋体"/>
          <w:b/>
          <w:color w:val="auto"/>
          <w:kern w:val="0"/>
          <w:szCs w:val="21"/>
        </w:rPr>
        <w:t>政府采购合同融资</w:t>
      </w:r>
    </w:p>
    <w:p w14:paraId="7B6B7E3B">
      <w:pPr>
        <w:pStyle w:val="58"/>
        <w:wordWrap w:val="0"/>
        <w:topLinePunct/>
        <w:autoSpaceDE w:val="0"/>
        <w:autoSpaceDN w:val="0"/>
        <w:adjustRightInd w:val="0"/>
        <w:spacing w:line="360" w:lineRule="auto"/>
        <w:contextualSpacing/>
        <w:rPr>
          <w:rFonts w:hint="eastAsia" w:ascii="宋体" w:hAnsi="宋体" w:eastAsia="宋体" w:cs="宋体"/>
          <w:color w:val="auto"/>
          <w:kern w:val="0"/>
          <w:szCs w:val="21"/>
        </w:rPr>
      </w:pPr>
      <w:r>
        <w:rPr>
          <w:rFonts w:hint="eastAsia" w:ascii="宋体" w:hAnsi="宋体" w:eastAsia="宋体" w:cs="宋体"/>
          <w:color w:val="auto"/>
          <w:kern w:val="0"/>
          <w:szCs w:val="21"/>
        </w:rPr>
        <w:t>37.1缓解中小企业融资难题</w:t>
      </w:r>
    </w:p>
    <w:p w14:paraId="0FC60AB8">
      <w:pPr>
        <w:autoSpaceDE w:val="0"/>
        <w:autoSpaceDN w:val="0"/>
        <w:spacing w:line="360" w:lineRule="auto"/>
        <w:ind w:firstLine="420" w:firstLineChars="200"/>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336566A6">
      <w:pPr>
        <w:autoSpaceDE w:val="0"/>
        <w:autoSpaceDN w:val="0"/>
        <w:spacing w:line="360" w:lineRule="auto"/>
        <w:ind w:firstLine="420" w:firstLineChars="200"/>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37.2合作金融机构（排名不分先后）</w:t>
      </w:r>
    </w:p>
    <w:p w14:paraId="4B0A01BE">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1）合作金融机构名称：中原银行许昌分行（小微金融部）</w:t>
      </w:r>
    </w:p>
    <w:p w14:paraId="54A34A9A">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联系人及电话：陈阳 13137407575   方金龙  15836539901</w:t>
      </w:r>
    </w:p>
    <w:p w14:paraId="2E6A1637">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地址：许昌市建安大道与紫云路交汇处中原银行</w:t>
      </w:r>
    </w:p>
    <w:p w14:paraId="583E6D77">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2）合作金融机构名称：浦发银行许昌分行</w:t>
      </w:r>
    </w:p>
    <w:p w14:paraId="560EE3D8">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联系人及电话：赵勇  0374-7313569、7313502 18937459920</w:t>
      </w:r>
    </w:p>
    <w:p w14:paraId="72E626CC">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地址：许昌市许继大道1163号许继花园</w:t>
      </w:r>
    </w:p>
    <w:p w14:paraId="4B2E612A">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3）合作金融机构名称：交通银行许昌分行</w:t>
      </w:r>
    </w:p>
    <w:p w14:paraId="582ED0A1">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联系人：宋纪刚  0374-2369912  13733951305</w:t>
      </w:r>
    </w:p>
    <w:p w14:paraId="12ED3C96">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地址：许昌市莲城大道114号</w:t>
      </w:r>
    </w:p>
    <w:p w14:paraId="440BA8D3">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4）合作金融机构名称：光大银行许昌分行</w:t>
      </w:r>
    </w:p>
    <w:p w14:paraId="41232542">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联系人：李东磊  0374-2928168 18569936868</w:t>
      </w:r>
    </w:p>
    <w:p w14:paraId="761AACB6">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地址：许昌市魏都区八一</w:t>
      </w:r>
      <w:r>
        <w:rPr>
          <w:rFonts w:hint="eastAsia" w:ascii="宋体" w:hAnsi="宋体" w:eastAsia="宋体" w:cs="宋体"/>
          <w:color w:val="auto"/>
          <w:kern w:val="0"/>
          <w:szCs w:val="21"/>
          <w:lang w:eastAsia="zh-CN"/>
        </w:rPr>
        <w:t>路与</w:t>
      </w:r>
      <w:r>
        <w:rPr>
          <w:rFonts w:hint="eastAsia" w:ascii="宋体" w:hAnsi="宋体" w:eastAsia="宋体" w:cs="宋体"/>
          <w:color w:val="auto"/>
          <w:kern w:val="0"/>
          <w:szCs w:val="21"/>
        </w:rPr>
        <w:t>文峰路交叉口西北角</w:t>
      </w:r>
    </w:p>
    <w:p w14:paraId="226AD287">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5）合作金融机构名称：招商银行许昌分行</w:t>
      </w:r>
    </w:p>
    <w:p w14:paraId="370320FB">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联系人及电话：崔星迪  0374-5376058  18839983051</w:t>
      </w:r>
    </w:p>
    <w:p w14:paraId="010F691B">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地址：许昌市建安大道中段新天下AB座</w:t>
      </w:r>
    </w:p>
    <w:p w14:paraId="157D1E77">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6）合作金融机构名称：邮储银行许昌市分行</w:t>
      </w:r>
    </w:p>
    <w:p w14:paraId="06B1B4D9">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联系人及电话：张彦峰13839001972 武松涛18839902679</w:t>
      </w:r>
    </w:p>
    <w:p w14:paraId="666C671D">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徐亚爽15038297574</w:t>
      </w:r>
    </w:p>
    <w:p w14:paraId="7A9C1245">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地址：许昌市莲城大道邮储银行莲城支行二楼</w:t>
      </w:r>
    </w:p>
    <w:p w14:paraId="2915E1BB">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7）合作金融机构名称：中国银行许昌分行</w:t>
      </w:r>
    </w:p>
    <w:p w14:paraId="491A0449">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联系人及电话：白炜 13938772680   刘晓飞  0374-3338596</w:t>
      </w:r>
    </w:p>
    <w:p w14:paraId="36C11B17">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地址：许昌市魏都区建设路1488号</w:t>
      </w:r>
    </w:p>
    <w:p w14:paraId="15160670">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8）合作金融机构名称：中信银行郑州红专路支行</w:t>
      </w:r>
    </w:p>
    <w:p w14:paraId="67C793E1">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联系人：韩晨  13253490679</w:t>
      </w:r>
    </w:p>
    <w:p w14:paraId="13281827">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地址：郑州市金水区经三路北26号中信银行郑州红专路支行</w:t>
      </w:r>
    </w:p>
    <w:p w14:paraId="35BF77C9">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9）合作金融机构名称：郑州银行许昌分行 </w:t>
      </w:r>
    </w:p>
    <w:p w14:paraId="431E0A69">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 xml:space="preserve">联系人：王晶 0374-2298011 18339062222 </w:t>
      </w:r>
    </w:p>
    <w:p w14:paraId="7DF78D4D">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地址：河南省许昌市魏都区莲城大道与魏文路交叉口西南角亨通君成国际大厦</w:t>
      </w:r>
    </w:p>
    <w:p w14:paraId="54BD3311">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37.3 “许昌市政府采购合同融资金融产品推介名录”链接</w:t>
      </w:r>
    </w:p>
    <w:p w14:paraId="7F03E623">
      <w:pPr>
        <w:autoSpaceDE w:val="0"/>
        <w:autoSpaceDN w:val="0"/>
        <w:spacing w:line="360" w:lineRule="auto"/>
        <w:ind w:left="964"/>
        <w:contextualSpacing/>
        <w:jc w:val="left"/>
        <w:rPr>
          <w:rFonts w:hint="eastAsia" w:ascii="宋体" w:hAnsi="宋体" w:eastAsia="宋体" w:cs="宋体"/>
          <w:color w:val="auto"/>
          <w:kern w:val="0"/>
          <w:szCs w:val="21"/>
        </w:rPr>
      </w:pPr>
      <w:r>
        <w:rPr>
          <w:rFonts w:hint="eastAsia" w:ascii="宋体" w:hAnsi="宋体" w:eastAsia="宋体" w:cs="宋体"/>
          <w:color w:val="auto"/>
          <w:kern w:val="0"/>
          <w:szCs w:val="21"/>
        </w:rPr>
        <w:t>http://xuchang.hngp.gov.cn/xuchang/content?infoId=1606365368231095&amp;channelCode=H711001</w:t>
      </w:r>
    </w:p>
    <w:p w14:paraId="5347D426">
      <w:pPr>
        <w:autoSpaceDE w:val="0"/>
        <w:autoSpaceDN w:val="0"/>
        <w:spacing w:line="360" w:lineRule="auto"/>
        <w:contextualSpacing/>
        <w:jc w:val="center"/>
        <w:rPr>
          <w:rFonts w:hint="eastAsia" w:ascii="宋体" w:hAnsi="宋体" w:eastAsia="宋体" w:cs="宋体"/>
          <w:b/>
          <w:color w:val="auto"/>
          <w:kern w:val="0"/>
          <w:sz w:val="32"/>
          <w:szCs w:val="32"/>
        </w:rPr>
      </w:pPr>
    </w:p>
    <w:p w14:paraId="262373BC">
      <w:pPr>
        <w:pStyle w:val="23"/>
        <w:ind w:firstLine="340"/>
        <w:rPr>
          <w:rFonts w:hint="eastAsia" w:ascii="宋体" w:hAnsi="宋体" w:eastAsia="宋体" w:cs="宋体"/>
          <w:color w:val="auto"/>
        </w:rPr>
      </w:pPr>
    </w:p>
    <w:p w14:paraId="6ADF6D43">
      <w:pPr>
        <w:pStyle w:val="24"/>
        <w:rPr>
          <w:rFonts w:hint="eastAsia" w:ascii="宋体" w:hAnsi="宋体" w:eastAsia="宋体" w:cs="宋体"/>
          <w:color w:val="auto"/>
        </w:rPr>
      </w:pPr>
    </w:p>
    <w:p w14:paraId="5F365010">
      <w:pPr>
        <w:rPr>
          <w:rFonts w:hint="eastAsia" w:ascii="宋体" w:hAnsi="宋体" w:eastAsia="宋体" w:cs="宋体"/>
          <w:color w:val="auto"/>
        </w:rPr>
      </w:pPr>
    </w:p>
    <w:p w14:paraId="13D1D314">
      <w:pPr>
        <w:pStyle w:val="23"/>
        <w:ind w:firstLine="340"/>
        <w:rPr>
          <w:rFonts w:hint="eastAsia" w:ascii="宋体" w:hAnsi="宋体" w:eastAsia="宋体" w:cs="宋体"/>
          <w:color w:val="auto"/>
        </w:rPr>
      </w:pPr>
    </w:p>
    <w:p w14:paraId="4C9A9E55">
      <w:pPr>
        <w:pStyle w:val="24"/>
        <w:rPr>
          <w:rFonts w:hint="eastAsia" w:ascii="宋体" w:hAnsi="宋体" w:eastAsia="宋体" w:cs="宋体"/>
          <w:color w:val="auto"/>
        </w:rPr>
      </w:pPr>
    </w:p>
    <w:p w14:paraId="29257C4F">
      <w:pPr>
        <w:rPr>
          <w:rFonts w:hint="eastAsia" w:ascii="宋体" w:hAnsi="宋体" w:eastAsia="宋体" w:cs="宋体"/>
          <w:color w:val="auto"/>
        </w:rPr>
      </w:pPr>
    </w:p>
    <w:p w14:paraId="5026B4B3">
      <w:pPr>
        <w:pStyle w:val="23"/>
        <w:ind w:firstLine="340"/>
        <w:rPr>
          <w:rFonts w:hint="eastAsia" w:ascii="宋体" w:hAnsi="宋体" w:eastAsia="宋体" w:cs="宋体"/>
          <w:color w:val="auto"/>
        </w:rPr>
      </w:pPr>
    </w:p>
    <w:p w14:paraId="014D8CCB">
      <w:pPr>
        <w:pStyle w:val="24"/>
        <w:rPr>
          <w:rFonts w:hint="eastAsia" w:ascii="宋体" w:hAnsi="宋体" w:eastAsia="宋体" w:cs="宋体"/>
          <w:color w:val="auto"/>
        </w:rPr>
      </w:pPr>
    </w:p>
    <w:p w14:paraId="3AD30E3D">
      <w:pPr>
        <w:rPr>
          <w:rFonts w:hint="eastAsia" w:ascii="宋体" w:hAnsi="宋体" w:eastAsia="宋体" w:cs="宋体"/>
          <w:color w:val="auto"/>
        </w:rPr>
      </w:pPr>
    </w:p>
    <w:p w14:paraId="3A85CC94">
      <w:pPr>
        <w:pStyle w:val="23"/>
        <w:ind w:left="0" w:leftChars="0" w:firstLine="0" w:firstLineChars="0"/>
        <w:rPr>
          <w:rFonts w:hint="eastAsia" w:ascii="宋体" w:hAnsi="宋体" w:eastAsia="宋体" w:cs="宋体"/>
          <w:color w:val="auto"/>
        </w:rPr>
      </w:pPr>
    </w:p>
    <w:p w14:paraId="72444F49">
      <w:pPr>
        <w:pStyle w:val="24"/>
        <w:rPr>
          <w:rFonts w:hint="eastAsia" w:ascii="宋体" w:hAnsi="宋体" w:eastAsia="宋体" w:cs="宋体"/>
          <w:color w:val="auto"/>
        </w:rPr>
      </w:pPr>
    </w:p>
    <w:p w14:paraId="5F89C9EE">
      <w:pPr>
        <w:rPr>
          <w:rFonts w:hint="eastAsia" w:ascii="宋体" w:hAnsi="宋体" w:eastAsia="宋体" w:cs="宋体"/>
          <w:color w:val="auto"/>
        </w:rPr>
      </w:pPr>
    </w:p>
    <w:p w14:paraId="659D1B73">
      <w:pPr>
        <w:rPr>
          <w:rFonts w:hint="eastAsia" w:ascii="宋体" w:hAnsi="宋体" w:eastAsia="宋体" w:cs="宋体"/>
          <w:color w:val="auto"/>
        </w:rPr>
      </w:pPr>
    </w:p>
    <w:p w14:paraId="683944F9">
      <w:pPr>
        <w:rPr>
          <w:rFonts w:hint="eastAsia" w:ascii="宋体" w:hAnsi="宋体" w:eastAsia="宋体" w:cs="宋体"/>
          <w:color w:val="auto"/>
        </w:rPr>
      </w:pPr>
    </w:p>
    <w:p w14:paraId="0F5AC50F">
      <w:pPr>
        <w:rPr>
          <w:rFonts w:hint="eastAsia" w:ascii="宋体" w:hAnsi="宋体" w:eastAsia="宋体" w:cs="宋体"/>
          <w:color w:val="auto"/>
        </w:rPr>
      </w:pPr>
    </w:p>
    <w:p w14:paraId="153CAF4D">
      <w:pPr>
        <w:rPr>
          <w:rFonts w:hint="eastAsia" w:ascii="宋体" w:hAnsi="宋体" w:eastAsia="宋体" w:cs="宋体"/>
          <w:color w:val="auto"/>
        </w:rPr>
      </w:pPr>
    </w:p>
    <w:p w14:paraId="47AC711E">
      <w:pPr>
        <w:autoSpaceDE w:val="0"/>
        <w:autoSpaceDN w:val="0"/>
        <w:spacing w:line="360" w:lineRule="auto"/>
        <w:contextualSpacing/>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第五章 政府采购政策功能</w:t>
      </w:r>
    </w:p>
    <w:p w14:paraId="16E7B50E">
      <w:pPr>
        <w:pStyle w:val="60"/>
        <w:rPr>
          <w:rFonts w:hint="eastAsia" w:ascii="宋体" w:hAnsi="宋体" w:eastAsia="宋体" w:cs="宋体"/>
          <w:color w:val="auto"/>
        </w:rPr>
      </w:pPr>
    </w:p>
    <w:p w14:paraId="7B7075F3">
      <w:pPr>
        <w:pStyle w:val="14"/>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32C8E173">
      <w:pPr>
        <w:pStyle w:val="14"/>
        <w:spacing w:line="360" w:lineRule="auto"/>
        <w:ind w:firstLine="422" w:firstLineChars="200"/>
        <w:contextualSpacing/>
        <w:rPr>
          <w:rFonts w:hint="eastAsia" w:ascii="宋体" w:hAnsi="宋体" w:eastAsia="宋体" w:cs="宋体"/>
          <w:b/>
          <w:bCs/>
          <w:color w:val="auto"/>
          <w:sz w:val="21"/>
          <w:szCs w:val="21"/>
        </w:rPr>
      </w:pPr>
      <w:r>
        <w:rPr>
          <w:rFonts w:hint="eastAsia" w:ascii="宋体" w:hAnsi="宋体" w:eastAsia="宋体" w:cs="宋体"/>
          <w:b/>
          <w:bCs/>
          <w:color w:val="auto"/>
          <w:sz w:val="21"/>
          <w:szCs w:val="21"/>
        </w:rPr>
        <w:t>一、节</w:t>
      </w:r>
      <w:r>
        <w:rPr>
          <w:rFonts w:hint="eastAsia" w:ascii="宋体" w:hAnsi="宋体" w:eastAsia="宋体" w:cs="宋体"/>
          <w:b/>
          <w:bCs/>
          <w:color w:val="auto"/>
          <w:sz w:val="21"/>
          <w:szCs w:val="21"/>
          <w:lang w:eastAsia="zh-CN"/>
        </w:rPr>
        <w:t>约</w:t>
      </w:r>
      <w:r>
        <w:rPr>
          <w:rFonts w:hint="eastAsia" w:ascii="宋体" w:hAnsi="宋体" w:eastAsia="宋体" w:cs="宋体"/>
          <w:b/>
          <w:bCs/>
          <w:color w:val="auto"/>
          <w:sz w:val="21"/>
          <w:szCs w:val="21"/>
        </w:rPr>
        <w:t>能源、保护环境</w:t>
      </w:r>
    </w:p>
    <w:p w14:paraId="5014C71E">
      <w:pPr>
        <w:pStyle w:val="14"/>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rPr>
        <w:t>按照《财政部、发展改革委、生态环境部、市场监管总局关于调整优化节能产品、环境标志产品政府采购执行机制的通知》（</w:t>
      </w:r>
      <w:bookmarkStart w:id="48" w:name="OLE_LINK3"/>
      <w:bookmarkStart w:id="49" w:name="OLE_LINK4"/>
      <w:r>
        <w:rPr>
          <w:rFonts w:hint="eastAsia" w:ascii="宋体" w:hAnsi="宋体" w:eastAsia="宋体" w:cs="宋体"/>
          <w:bCs/>
          <w:color w:val="auto"/>
          <w:sz w:val="21"/>
          <w:szCs w:val="21"/>
        </w:rPr>
        <w:t>财库〔2019〕9号</w:t>
      </w:r>
      <w:bookmarkEnd w:id="48"/>
      <w:bookmarkEnd w:id="49"/>
      <w:r>
        <w:rPr>
          <w:rFonts w:hint="eastAsia" w:ascii="宋体" w:hAnsi="宋体" w:eastAsia="宋体" w:cs="宋体"/>
          <w:bCs/>
          <w:color w:val="auto"/>
          <w:sz w:val="21"/>
          <w:szCs w:val="21"/>
        </w:rPr>
        <w:t>）和财政部、生态环境部《关于印发环境标志产品政府采购品目清单的通知》（财库〔2019〕18号）以及财政部、发展改革委《关于印发节能产品政府采购品目清单的通知》（财库〔2019〕19号），采购政府强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55081CAF">
      <w:pPr>
        <w:pStyle w:val="14"/>
        <w:spacing w:line="360" w:lineRule="auto"/>
        <w:ind w:firstLine="422" w:firstLineChars="200"/>
        <w:contextualSpacing/>
        <w:rPr>
          <w:rFonts w:hint="eastAsia" w:ascii="宋体" w:hAnsi="宋体" w:eastAsia="宋体" w:cs="宋体"/>
          <w:b/>
          <w:bCs/>
          <w:color w:val="auto"/>
          <w:sz w:val="21"/>
          <w:szCs w:val="21"/>
        </w:rPr>
      </w:pPr>
      <w:r>
        <w:rPr>
          <w:rFonts w:hint="eastAsia" w:ascii="宋体" w:hAnsi="宋体" w:eastAsia="宋体" w:cs="宋体"/>
          <w:b/>
          <w:bCs/>
          <w:color w:val="auto"/>
          <w:sz w:val="21"/>
          <w:szCs w:val="21"/>
        </w:rPr>
        <w:t>二、促进中小企业发展（不含民办非企业）</w:t>
      </w:r>
    </w:p>
    <w:p w14:paraId="73427D33">
      <w:pPr>
        <w:topLinePunct/>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（一）专门面向中小企业采购（不再执行价格评审优惠的扶持政策）</w:t>
      </w:r>
    </w:p>
    <w:p w14:paraId="0BFBC49E">
      <w:pPr>
        <w:topLinePunct/>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（二）非专门面向中小企业预留采购份额</w:t>
      </w:r>
    </w:p>
    <w:p w14:paraId="2C5E7A45">
      <w:pPr>
        <w:topLinePunct/>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1.</w:t>
      </w:r>
      <w:r>
        <w:rPr>
          <w:rFonts w:hint="eastAsia" w:ascii="宋体" w:hAnsi="宋体" w:eastAsia="宋体" w:cs="宋体"/>
          <w:bCs/>
          <w:color w:val="auto"/>
          <w:szCs w:val="21"/>
        </w:rPr>
        <w:t>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0286F888">
      <w:pPr>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2.</w:t>
      </w:r>
      <w:r>
        <w:rPr>
          <w:rFonts w:hint="eastAsia" w:ascii="宋体" w:hAnsi="宋体" w:eastAsia="宋体" w:cs="宋体"/>
          <w:bCs/>
          <w:color w:val="auto"/>
          <w:szCs w:val="21"/>
        </w:rPr>
        <w:t>在货物采购项目中，供应商提供的货物既有中小企业制造货物，也有大型企业制造货物的，不享受《政府采购促进中小企业发展管理办法》（财库〔2020〕46号）规定的中小企业扶持政策。</w:t>
      </w:r>
    </w:p>
    <w:p w14:paraId="53A1CDDB">
      <w:pPr>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3.</w:t>
      </w:r>
      <w:r>
        <w:rPr>
          <w:rFonts w:hint="eastAsia" w:ascii="宋体" w:hAnsi="宋体" w:eastAsia="宋体" w:cs="宋体"/>
          <w:bCs/>
          <w:color w:val="auto"/>
          <w:szCs w:val="21"/>
        </w:rPr>
        <w:t>以联合体形式参加政府采购活动，联合体各方均为中小企业的，联合体视同中小企业。其中，联合体各方均为小微企业的，联合体视同小微企业。</w:t>
      </w:r>
    </w:p>
    <w:p w14:paraId="767FD6C6">
      <w:pPr>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4.</w:t>
      </w:r>
      <w:r>
        <w:rPr>
          <w:rFonts w:hint="eastAsia" w:ascii="宋体" w:hAnsi="宋体" w:eastAsia="宋体" w:cs="宋体"/>
          <w:bCs/>
          <w:color w:val="auto"/>
          <w:szCs w:val="21"/>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w:t>
      </w:r>
    </w:p>
    <w:p w14:paraId="36BC0F17">
      <w:pPr>
        <w:topLinePunct/>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lang w:eastAsia="zh-CN"/>
        </w:rPr>
        <w:t>5.</w:t>
      </w:r>
      <w:r>
        <w:rPr>
          <w:rFonts w:hint="eastAsia" w:ascii="宋体" w:hAnsi="宋体" w:eastAsia="宋体" w:cs="宋体"/>
          <w:bCs/>
          <w:color w:val="auto"/>
          <w:szCs w:val="21"/>
        </w:rPr>
        <w:t>按照本次采购标的所属行业的划型标准，符合条件的中小企业应按照采购文件格式要求提供《中小企业声明函》，否则不得享受相关中小企业扶持政策。</w:t>
      </w:r>
    </w:p>
    <w:p w14:paraId="4C9197BD">
      <w:pPr>
        <w:topLinePunct/>
        <w:spacing w:line="360" w:lineRule="auto"/>
        <w:ind w:firstLine="422" w:firstLineChars="200"/>
        <w:contextualSpacing/>
        <w:rPr>
          <w:rFonts w:hint="eastAsia" w:ascii="宋体" w:hAnsi="宋体" w:eastAsia="宋体" w:cs="宋体"/>
          <w:b/>
          <w:bCs/>
          <w:color w:val="auto"/>
          <w:szCs w:val="21"/>
        </w:rPr>
      </w:pPr>
      <w:r>
        <w:rPr>
          <w:rFonts w:hint="eastAsia" w:ascii="宋体" w:hAnsi="宋体" w:eastAsia="宋体" w:cs="宋体"/>
          <w:b/>
          <w:bCs/>
          <w:color w:val="auto"/>
          <w:szCs w:val="21"/>
        </w:rPr>
        <w:t>三、支持监狱企业发展</w:t>
      </w:r>
    </w:p>
    <w:p w14:paraId="714C953B">
      <w:pPr>
        <w:spacing w:line="360" w:lineRule="auto"/>
        <w:ind w:firstLine="420" w:firstLineChars="200"/>
        <w:contextualSpacing/>
        <w:rPr>
          <w:rFonts w:hint="eastAsia" w:ascii="宋体" w:hAnsi="宋体" w:eastAsia="宋体" w:cs="宋体"/>
          <w:bCs/>
          <w:color w:val="auto"/>
          <w:szCs w:val="21"/>
        </w:rPr>
      </w:pPr>
      <w:r>
        <w:rPr>
          <w:rFonts w:hint="eastAsia" w:ascii="宋体" w:hAnsi="宋体" w:eastAsia="宋体" w:cs="宋体"/>
          <w:bCs/>
          <w:color w:val="auto"/>
          <w:szCs w:val="21"/>
        </w:rPr>
        <w:t>按照财政部、司法部发布的《关于政府采购支持监狱企业发展有关问题的通知》（</w:t>
      </w:r>
      <w:bookmarkStart w:id="50" w:name="OLE_LINK6"/>
      <w:r>
        <w:rPr>
          <w:rFonts w:hint="eastAsia" w:ascii="宋体" w:hAnsi="宋体" w:eastAsia="宋体" w:cs="宋体"/>
          <w:bCs/>
          <w:color w:val="auto"/>
          <w:szCs w:val="21"/>
        </w:rPr>
        <w:t>财库〔2014〕68号</w:t>
      </w:r>
      <w:bookmarkEnd w:id="50"/>
      <w:r>
        <w:rPr>
          <w:rFonts w:hint="eastAsia" w:ascii="宋体" w:hAnsi="宋体" w:eastAsia="宋体" w:cs="宋体"/>
          <w:bCs/>
          <w:color w:val="auto"/>
          <w:szCs w:val="21"/>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7F24429F">
      <w:pPr>
        <w:spacing w:line="360" w:lineRule="auto"/>
        <w:ind w:firstLine="422" w:firstLineChars="200"/>
        <w:contextualSpacing/>
        <w:rPr>
          <w:rFonts w:hint="eastAsia" w:ascii="宋体" w:hAnsi="宋体" w:eastAsia="宋体" w:cs="宋体"/>
          <w:b/>
          <w:bCs/>
          <w:color w:val="auto"/>
          <w:szCs w:val="21"/>
        </w:rPr>
      </w:pPr>
      <w:r>
        <w:rPr>
          <w:rFonts w:hint="eastAsia" w:ascii="宋体" w:hAnsi="宋体" w:eastAsia="宋体" w:cs="宋体"/>
          <w:b/>
          <w:bCs/>
          <w:color w:val="auto"/>
          <w:szCs w:val="21"/>
        </w:rPr>
        <w:t>四、促进残疾人就业</w:t>
      </w:r>
    </w:p>
    <w:p w14:paraId="5DEECBC9">
      <w:pPr>
        <w:pStyle w:val="14"/>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1.</w:t>
      </w:r>
      <w:r>
        <w:rPr>
          <w:rFonts w:hint="eastAsia" w:ascii="宋体" w:hAnsi="宋体" w:eastAsia="宋体" w:cs="宋体"/>
          <w:bCs/>
          <w:color w:val="auto"/>
          <w:sz w:val="21"/>
          <w:szCs w:val="21"/>
        </w:rPr>
        <w:t>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61DCB517">
      <w:pPr>
        <w:pStyle w:val="14"/>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2.</w:t>
      </w:r>
      <w:r>
        <w:rPr>
          <w:rFonts w:hint="eastAsia" w:ascii="宋体" w:hAnsi="宋体" w:eastAsia="宋体" w:cs="宋体"/>
          <w:bCs/>
          <w:color w:val="auto"/>
          <w:sz w:val="21"/>
          <w:szCs w:val="21"/>
        </w:rPr>
        <w:t>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42AFCC86">
      <w:pPr>
        <w:pStyle w:val="14"/>
        <w:spacing w:line="360" w:lineRule="auto"/>
        <w:ind w:firstLine="420" w:firstLineChars="200"/>
        <w:contextualSpacing/>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3.</w:t>
      </w:r>
      <w:r>
        <w:rPr>
          <w:rFonts w:hint="eastAsia" w:ascii="宋体" w:hAnsi="宋体" w:eastAsia="宋体" w:cs="宋体"/>
          <w:bCs/>
          <w:color w:val="auto"/>
          <w:sz w:val="21"/>
          <w:szCs w:val="21"/>
        </w:rPr>
        <w:t>中标人为残疾人福利性单位的，招标人应当随中标结果同时公告其《残疾人福利性单位声明函》，接受社会监督。</w:t>
      </w:r>
    </w:p>
    <w:p w14:paraId="589EB319">
      <w:pPr>
        <w:pStyle w:val="24"/>
        <w:ind w:left="0" w:leftChars="0" w:firstLine="0" w:firstLineChars="0"/>
        <w:rPr>
          <w:rFonts w:hint="eastAsia" w:ascii="宋体" w:hAnsi="宋体" w:eastAsia="宋体" w:cs="宋体"/>
          <w:color w:val="auto"/>
        </w:rPr>
      </w:pPr>
    </w:p>
    <w:p w14:paraId="32DE91D1">
      <w:pPr>
        <w:pStyle w:val="15"/>
        <w:ind w:left="5250"/>
        <w:rPr>
          <w:rFonts w:hint="eastAsia" w:ascii="宋体" w:hAnsi="宋体" w:eastAsia="宋体" w:cs="宋体"/>
          <w:color w:val="auto"/>
        </w:rPr>
      </w:pPr>
    </w:p>
    <w:p w14:paraId="57B85200">
      <w:pPr>
        <w:rPr>
          <w:rFonts w:hint="eastAsia" w:ascii="宋体" w:hAnsi="宋体" w:eastAsia="宋体" w:cs="宋体"/>
          <w:color w:val="auto"/>
        </w:rPr>
      </w:pPr>
    </w:p>
    <w:p w14:paraId="585C6BFD">
      <w:pPr>
        <w:pStyle w:val="24"/>
        <w:rPr>
          <w:rFonts w:hint="eastAsia" w:ascii="宋体" w:hAnsi="宋体" w:eastAsia="宋体" w:cs="宋体"/>
          <w:color w:val="auto"/>
        </w:rPr>
      </w:pPr>
    </w:p>
    <w:p w14:paraId="71D67CDD">
      <w:pPr>
        <w:rPr>
          <w:rFonts w:hint="eastAsia" w:ascii="宋体" w:hAnsi="宋体" w:eastAsia="宋体" w:cs="宋体"/>
          <w:color w:val="auto"/>
        </w:rPr>
      </w:pPr>
    </w:p>
    <w:p w14:paraId="18DFC5C8">
      <w:pPr>
        <w:pStyle w:val="23"/>
        <w:ind w:firstLine="340"/>
        <w:rPr>
          <w:rFonts w:hint="eastAsia" w:ascii="宋体" w:hAnsi="宋体" w:eastAsia="宋体" w:cs="宋体"/>
          <w:color w:val="auto"/>
        </w:rPr>
      </w:pPr>
    </w:p>
    <w:p w14:paraId="6A441F03">
      <w:pPr>
        <w:pStyle w:val="24"/>
        <w:rPr>
          <w:rFonts w:hint="eastAsia" w:ascii="宋体" w:hAnsi="宋体" w:eastAsia="宋体" w:cs="宋体"/>
          <w:color w:val="auto"/>
        </w:rPr>
      </w:pPr>
    </w:p>
    <w:p w14:paraId="6F7D1EDF">
      <w:pPr>
        <w:rPr>
          <w:rFonts w:hint="eastAsia" w:ascii="宋体" w:hAnsi="宋体" w:eastAsia="宋体" w:cs="宋体"/>
          <w:color w:val="auto"/>
        </w:rPr>
      </w:pPr>
    </w:p>
    <w:p w14:paraId="68F3BD68">
      <w:pPr>
        <w:rPr>
          <w:rFonts w:hint="eastAsia" w:ascii="宋体" w:hAnsi="宋体" w:eastAsia="宋体" w:cs="宋体"/>
          <w:color w:val="auto"/>
        </w:rPr>
      </w:pPr>
    </w:p>
    <w:p w14:paraId="5C64AFC7">
      <w:pPr>
        <w:rPr>
          <w:rFonts w:hint="eastAsia" w:ascii="宋体" w:hAnsi="宋体" w:eastAsia="宋体" w:cs="宋体"/>
          <w:color w:val="auto"/>
        </w:rPr>
      </w:pPr>
    </w:p>
    <w:p w14:paraId="52733496">
      <w:pPr>
        <w:rPr>
          <w:rFonts w:hint="eastAsia" w:ascii="宋体" w:hAnsi="宋体" w:eastAsia="宋体" w:cs="宋体"/>
          <w:color w:val="auto"/>
        </w:rPr>
      </w:pPr>
    </w:p>
    <w:p w14:paraId="37DCDADC">
      <w:pPr>
        <w:rPr>
          <w:rFonts w:hint="eastAsia" w:ascii="宋体" w:hAnsi="宋体" w:eastAsia="宋体" w:cs="宋体"/>
          <w:color w:val="auto"/>
        </w:rPr>
      </w:pPr>
    </w:p>
    <w:p w14:paraId="497F381D">
      <w:pPr>
        <w:rPr>
          <w:rFonts w:hint="eastAsia" w:ascii="宋体" w:hAnsi="宋体" w:eastAsia="宋体" w:cs="宋体"/>
          <w:color w:val="auto"/>
        </w:rPr>
      </w:pPr>
    </w:p>
    <w:p w14:paraId="63DE86C2">
      <w:pPr>
        <w:rPr>
          <w:rFonts w:hint="eastAsia" w:ascii="宋体" w:hAnsi="宋体" w:eastAsia="宋体" w:cs="宋体"/>
          <w:color w:val="auto"/>
        </w:rPr>
      </w:pPr>
    </w:p>
    <w:p w14:paraId="32A98210">
      <w:pPr>
        <w:pStyle w:val="24"/>
        <w:rPr>
          <w:rFonts w:hint="eastAsia" w:ascii="宋体" w:hAnsi="宋体" w:eastAsia="宋体" w:cs="宋体"/>
          <w:color w:val="auto"/>
        </w:rPr>
      </w:pPr>
    </w:p>
    <w:p w14:paraId="68AE55AD">
      <w:pPr>
        <w:tabs>
          <w:tab w:val="left" w:pos="1260"/>
        </w:tabs>
        <w:autoSpaceDE w:val="0"/>
        <w:autoSpaceDN w:val="0"/>
        <w:adjustRightInd w:val="0"/>
        <w:spacing w:line="360" w:lineRule="auto"/>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第六章  响应文件审查与评审</w:t>
      </w:r>
    </w:p>
    <w:p w14:paraId="011FA1CD">
      <w:pPr>
        <w:pStyle w:val="14"/>
        <w:spacing w:line="360" w:lineRule="auto"/>
        <w:contextualSpacing/>
        <w:rPr>
          <w:rFonts w:hint="eastAsia" w:ascii="宋体" w:hAnsi="宋体" w:eastAsia="宋体" w:cs="宋体"/>
          <w:bCs/>
          <w:color w:val="auto"/>
          <w:sz w:val="21"/>
          <w:szCs w:val="21"/>
        </w:rPr>
      </w:pPr>
      <w:r>
        <w:rPr>
          <w:rFonts w:hint="eastAsia" w:ascii="宋体" w:hAnsi="宋体" w:eastAsia="宋体" w:cs="宋体"/>
          <w:b/>
          <w:color w:val="auto"/>
          <w:sz w:val="21"/>
          <w:szCs w:val="21"/>
          <w:lang w:val="zh-CN"/>
        </w:rPr>
        <w:t>一、资格审查</w:t>
      </w:r>
    </w:p>
    <w:p w14:paraId="0E9589C6">
      <w:pPr>
        <w:spacing w:line="360" w:lineRule="auto"/>
        <w:ind w:right="420" w:rightChars="200" w:firstLine="420" w:firstLineChars="200"/>
        <w:contextualSpacing/>
        <w:rPr>
          <w:rFonts w:hint="eastAsia" w:ascii="宋体" w:hAnsi="宋体" w:eastAsia="宋体" w:cs="宋体"/>
          <w:color w:val="auto"/>
          <w:szCs w:val="21"/>
          <w:lang w:val="zh-CN"/>
        </w:rPr>
      </w:pPr>
      <w:r>
        <w:rPr>
          <w:rFonts w:hint="eastAsia" w:ascii="宋体" w:hAnsi="宋体" w:eastAsia="宋体" w:cs="宋体"/>
          <w:bCs/>
          <w:color w:val="auto"/>
          <w:szCs w:val="21"/>
        </w:rPr>
        <w:t>谈判小组依法对供应商资格进行审查</w:t>
      </w:r>
      <w:r>
        <w:rPr>
          <w:rFonts w:hint="eastAsia" w:ascii="宋体" w:hAnsi="宋体" w:eastAsia="宋体" w:cs="宋体"/>
          <w:color w:val="auto"/>
          <w:szCs w:val="21"/>
          <w:lang w:val="zh-CN"/>
        </w:rPr>
        <w:t>。确定符合资格的供应商不少于3家，将</w:t>
      </w:r>
      <w:r>
        <w:rPr>
          <w:rFonts w:hint="eastAsia" w:ascii="宋体" w:hAnsi="宋体" w:eastAsia="宋体" w:cs="宋体"/>
          <w:color w:val="auto"/>
          <w:szCs w:val="21"/>
        </w:rPr>
        <w:t>对响应文件的有效性、完整性和响应程度进行审查并对响应文件进行评审</w:t>
      </w:r>
      <w:r>
        <w:rPr>
          <w:rFonts w:hint="eastAsia" w:ascii="宋体" w:hAnsi="宋体" w:eastAsia="宋体" w:cs="宋体"/>
          <w:color w:val="auto"/>
          <w:szCs w:val="21"/>
          <w:lang w:val="zh-CN"/>
        </w:rPr>
        <w:t>。</w:t>
      </w:r>
      <w:r>
        <w:rPr>
          <w:rFonts w:hint="eastAsia" w:ascii="宋体" w:hAnsi="宋体" w:eastAsia="宋体" w:cs="宋体"/>
          <w:color w:val="auto"/>
          <w:kern w:val="0"/>
          <w:szCs w:val="21"/>
        </w:rPr>
        <w:t>（如符合《政府采购非招标采购方式管理办法》（财政部令第74号）第二十七条第二款中的</w:t>
      </w:r>
      <w:r>
        <w:rPr>
          <w:rFonts w:hint="eastAsia" w:ascii="宋体" w:hAnsi="宋体" w:eastAsia="宋体" w:cs="宋体"/>
          <w:color w:val="auto"/>
          <w:szCs w:val="21"/>
          <w:shd w:val="clear" w:color="auto" w:fill="FFFFFF"/>
        </w:rPr>
        <w:t>情形的，</w:t>
      </w:r>
      <w:r>
        <w:rPr>
          <w:rFonts w:hint="eastAsia" w:ascii="宋体" w:hAnsi="宋体" w:eastAsia="宋体" w:cs="宋体"/>
          <w:color w:val="auto"/>
          <w:kern w:val="0"/>
          <w:szCs w:val="21"/>
        </w:rPr>
        <w:t>供应商最低数量可以为两家）</w:t>
      </w:r>
    </w:p>
    <w:p w14:paraId="7DFE67E5">
      <w:pPr>
        <w:spacing w:line="360" w:lineRule="auto"/>
        <w:ind w:right="420" w:rightChars="200" w:firstLine="420" w:firstLineChars="200"/>
        <w:contextualSpacing/>
        <w:rPr>
          <w:rFonts w:hint="eastAsia" w:ascii="宋体" w:hAnsi="宋体" w:eastAsia="宋体" w:cs="宋体"/>
          <w:bCs/>
          <w:color w:val="auto"/>
          <w:szCs w:val="21"/>
          <w:lang w:val="zh-CN"/>
        </w:rPr>
      </w:pPr>
      <w:r>
        <w:rPr>
          <w:rFonts w:hint="eastAsia" w:ascii="宋体" w:hAnsi="宋体" w:eastAsia="宋体" w:cs="宋体"/>
          <w:bCs/>
          <w:color w:val="auto"/>
          <w:szCs w:val="21"/>
          <w:lang w:val="zh-CN"/>
        </w:rPr>
        <w:t>注：（1）资格证明材料（本栏所列内容为本项目的资格审查条件，如有一项不符合要求，则不能进入下一步评审）。</w:t>
      </w:r>
    </w:p>
    <w:p w14:paraId="701A5C9A">
      <w:pPr>
        <w:spacing w:line="360" w:lineRule="auto"/>
        <w:ind w:right="420" w:rightChars="200" w:firstLine="420" w:firstLineChars="200"/>
        <w:contextualSpacing/>
        <w:rPr>
          <w:rFonts w:hint="eastAsia" w:ascii="宋体" w:hAnsi="宋体" w:eastAsia="宋体" w:cs="宋体"/>
          <w:bCs/>
          <w:color w:val="auto"/>
          <w:szCs w:val="21"/>
          <w:lang w:val="zh-CN"/>
        </w:rPr>
      </w:pPr>
      <w:r>
        <w:rPr>
          <w:rFonts w:hint="eastAsia" w:ascii="宋体" w:hAnsi="宋体" w:eastAsia="宋体" w:cs="宋体"/>
          <w:bCs/>
          <w:color w:val="auto"/>
          <w:szCs w:val="21"/>
          <w:lang w:val="zh-CN"/>
        </w:rPr>
        <w:t>（2）资格审查中所涉及的证书及材料，均须在电子投标文件中提供原件扫描件（或图片）。</w:t>
      </w:r>
    </w:p>
    <w:tbl>
      <w:tblPr>
        <w:tblStyle w:val="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546C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64F90E3">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2410" w:type="dxa"/>
            <w:vAlign w:val="center"/>
          </w:tcPr>
          <w:p w14:paraId="017EBCE9">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资格审查因素</w:t>
            </w:r>
          </w:p>
        </w:tc>
        <w:tc>
          <w:tcPr>
            <w:tcW w:w="5954" w:type="dxa"/>
            <w:vAlign w:val="center"/>
          </w:tcPr>
          <w:p w14:paraId="301B723B">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说明与要求</w:t>
            </w:r>
          </w:p>
        </w:tc>
      </w:tr>
      <w:tr w14:paraId="57F6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A1BB2BE">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1</w:t>
            </w:r>
          </w:p>
        </w:tc>
        <w:tc>
          <w:tcPr>
            <w:tcW w:w="2410" w:type="dxa"/>
            <w:vAlign w:val="center"/>
          </w:tcPr>
          <w:p w14:paraId="0FBF8B86">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报价函</w:t>
            </w:r>
          </w:p>
        </w:tc>
        <w:tc>
          <w:tcPr>
            <w:tcW w:w="5954" w:type="dxa"/>
            <w:vAlign w:val="center"/>
          </w:tcPr>
          <w:p w14:paraId="17CFB84E">
            <w:pPr>
              <w:spacing w:line="360" w:lineRule="auto"/>
              <w:rPr>
                <w:rFonts w:hint="eastAsia" w:ascii="宋体" w:hAnsi="宋体" w:eastAsia="宋体" w:cs="宋体"/>
                <w:b/>
                <w:color w:val="auto"/>
                <w:szCs w:val="21"/>
              </w:rPr>
            </w:pPr>
            <w:r>
              <w:rPr>
                <w:rFonts w:hint="eastAsia" w:ascii="宋体" w:hAnsi="宋体" w:eastAsia="宋体" w:cs="宋体"/>
                <w:bCs/>
                <w:color w:val="auto"/>
                <w:szCs w:val="21"/>
              </w:rPr>
              <w:t>按照谈判文件第八章3.1格式填写</w:t>
            </w:r>
          </w:p>
        </w:tc>
      </w:tr>
      <w:tr w14:paraId="0CB1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AE156C1">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2</w:t>
            </w:r>
          </w:p>
        </w:tc>
        <w:tc>
          <w:tcPr>
            <w:tcW w:w="2410" w:type="dxa"/>
            <w:vAlign w:val="center"/>
          </w:tcPr>
          <w:p w14:paraId="21E89F7E">
            <w:pPr>
              <w:spacing w:line="360" w:lineRule="auto"/>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禹州市政府采购</w:t>
            </w:r>
          </w:p>
          <w:p w14:paraId="006DBBAE">
            <w:pPr>
              <w:spacing w:line="360" w:lineRule="auto"/>
              <w:jc w:val="center"/>
              <w:rPr>
                <w:rFonts w:hint="eastAsia" w:ascii="宋体" w:hAnsi="宋体" w:eastAsia="宋体" w:cs="宋体"/>
                <w:bCs/>
                <w:color w:val="auto"/>
                <w:szCs w:val="21"/>
                <w:lang w:val="zh-CN"/>
              </w:rPr>
            </w:pPr>
            <w:r>
              <w:rPr>
                <w:rFonts w:hint="eastAsia" w:ascii="宋体" w:hAnsi="宋体" w:eastAsia="宋体" w:cs="宋体"/>
                <w:b/>
                <w:color w:val="auto"/>
                <w:szCs w:val="21"/>
                <w:lang w:val="zh-CN"/>
              </w:rPr>
              <w:t>供应商信用承诺函</w:t>
            </w:r>
          </w:p>
        </w:tc>
        <w:tc>
          <w:tcPr>
            <w:tcW w:w="5954" w:type="dxa"/>
            <w:vAlign w:val="center"/>
          </w:tcPr>
          <w:p w14:paraId="66D5A77E">
            <w:pPr>
              <w:spacing w:line="360" w:lineRule="auto"/>
              <w:jc w:val="left"/>
              <w:rPr>
                <w:rFonts w:hint="eastAsia" w:ascii="宋体" w:hAnsi="宋体" w:eastAsia="宋体" w:cs="宋体"/>
                <w:bCs/>
                <w:color w:val="auto"/>
                <w:szCs w:val="21"/>
                <w:lang w:val="zh-CN"/>
              </w:rPr>
            </w:pPr>
            <w:r>
              <w:rPr>
                <w:rFonts w:hint="eastAsia" w:ascii="宋体" w:hAnsi="宋体" w:eastAsia="宋体" w:cs="宋体"/>
                <w:bCs/>
                <w:color w:val="auto"/>
                <w:szCs w:val="21"/>
                <w:lang w:val="zh-CN"/>
              </w:rPr>
              <w:t>按照</w:t>
            </w:r>
            <w:r>
              <w:rPr>
                <w:rFonts w:hint="eastAsia" w:ascii="宋体" w:hAnsi="宋体" w:eastAsia="宋体" w:cs="宋体"/>
                <w:bCs/>
                <w:color w:val="auto"/>
                <w:szCs w:val="21"/>
              </w:rPr>
              <w:t>谈判文件</w:t>
            </w:r>
            <w:r>
              <w:rPr>
                <w:rFonts w:hint="eastAsia" w:ascii="宋体" w:hAnsi="宋体" w:eastAsia="宋体" w:cs="宋体"/>
                <w:bCs/>
                <w:color w:val="auto"/>
                <w:szCs w:val="21"/>
                <w:lang w:val="zh-CN"/>
              </w:rPr>
              <w:t>第八章3.</w:t>
            </w:r>
            <w:r>
              <w:rPr>
                <w:rFonts w:hint="eastAsia" w:ascii="宋体" w:hAnsi="宋体" w:eastAsia="宋体" w:cs="宋体"/>
                <w:bCs/>
                <w:color w:val="auto"/>
                <w:szCs w:val="21"/>
              </w:rPr>
              <w:t>5</w:t>
            </w:r>
            <w:r>
              <w:rPr>
                <w:rFonts w:hint="eastAsia" w:ascii="宋体" w:hAnsi="宋体" w:eastAsia="宋体" w:cs="宋体"/>
                <w:bCs/>
                <w:color w:val="auto"/>
                <w:szCs w:val="21"/>
                <w:lang w:val="zh-CN"/>
              </w:rPr>
              <w:t>格式填写</w:t>
            </w:r>
          </w:p>
        </w:tc>
      </w:tr>
      <w:tr w14:paraId="1B7B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8727DDD">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3</w:t>
            </w:r>
          </w:p>
        </w:tc>
        <w:tc>
          <w:tcPr>
            <w:tcW w:w="2410" w:type="dxa"/>
            <w:shd w:val="clear" w:color="auto" w:fill="auto"/>
            <w:vAlign w:val="center"/>
          </w:tcPr>
          <w:p w14:paraId="5226925F">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供应商须具备的特殊</w:t>
            </w:r>
          </w:p>
          <w:p w14:paraId="74FCA318">
            <w:pPr>
              <w:spacing w:line="360" w:lineRule="auto"/>
              <w:jc w:val="center"/>
              <w:rPr>
                <w:rFonts w:hint="eastAsia" w:ascii="宋体" w:hAnsi="宋体" w:eastAsia="宋体" w:cs="宋体"/>
                <w:b/>
                <w:bCs/>
                <w:color w:val="auto"/>
                <w:kern w:val="2"/>
                <w:sz w:val="21"/>
                <w:szCs w:val="21"/>
                <w:lang w:val="zh-CN" w:eastAsia="zh-CN" w:bidi="ar-SA"/>
              </w:rPr>
            </w:pPr>
            <w:r>
              <w:rPr>
                <w:rFonts w:hint="eastAsia" w:ascii="宋体" w:hAnsi="宋体" w:eastAsia="宋体" w:cs="宋体"/>
                <w:b/>
                <w:color w:val="auto"/>
                <w:szCs w:val="21"/>
              </w:rPr>
              <w:t>资质证书</w:t>
            </w:r>
          </w:p>
        </w:tc>
        <w:tc>
          <w:tcPr>
            <w:tcW w:w="5954" w:type="dxa"/>
            <w:shd w:val="clear" w:color="auto" w:fill="auto"/>
            <w:vAlign w:val="center"/>
          </w:tcPr>
          <w:p w14:paraId="7D0EC952">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Cs/>
                <w:color w:val="auto"/>
                <w:szCs w:val="21"/>
              </w:rPr>
              <w:t>详见谈判公告</w:t>
            </w:r>
          </w:p>
        </w:tc>
      </w:tr>
      <w:tr w14:paraId="3708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132F6228">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4</w:t>
            </w:r>
          </w:p>
        </w:tc>
        <w:tc>
          <w:tcPr>
            <w:tcW w:w="2410" w:type="dxa"/>
            <w:shd w:val="clear" w:color="auto" w:fill="auto"/>
            <w:vAlign w:val="center"/>
          </w:tcPr>
          <w:p w14:paraId="23D77524">
            <w:pPr>
              <w:spacing w:line="360" w:lineRule="auto"/>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谈判</w:t>
            </w:r>
            <w:r>
              <w:rPr>
                <w:rFonts w:hint="eastAsia" w:ascii="宋体" w:hAnsi="宋体" w:eastAsia="宋体" w:cs="宋体"/>
                <w:b/>
                <w:color w:val="auto"/>
                <w:szCs w:val="21"/>
                <w:lang w:val="zh-CN"/>
              </w:rPr>
              <w:t>报价</w:t>
            </w:r>
          </w:p>
        </w:tc>
        <w:tc>
          <w:tcPr>
            <w:tcW w:w="5954" w:type="dxa"/>
            <w:shd w:val="clear" w:color="auto" w:fill="auto"/>
            <w:vAlign w:val="top"/>
          </w:tcPr>
          <w:p w14:paraId="334F9DAF">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color w:val="auto"/>
                <w:szCs w:val="21"/>
                <w:lang w:val="zh-CN"/>
              </w:rPr>
              <w:t>响应报价是否超出谈判文件中规定的预算金额，超出预算金额的报价无效。</w:t>
            </w:r>
          </w:p>
        </w:tc>
      </w:tr>
      <w:tr w14:paraId="35F2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12512501">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5</w:t>
            </w:r>
          </w:p>
        </w:tc>
        <w:tc>
          <w:tcPr>
            <w:tcW w:w="2410" w:type="dxa"/>
            <w:shd w:val="clear" w:color="auto" w:fill="auto"/>
            <w:vAlign w:val="center"/>
          </w:tcPr>
          <w:p w14:paraId="375DDFC0">
            <w:pPr>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b/>
                <w:color w:val="auto"/>
                <w:szCs w:val="21"/>
              </w:rPr>
              <w:t>谈判承诺函</w:t>
            </w:r>
          </w:p>
        </w:tc>
        <w:tc>
          <w:tcPr>
            <w:tcW w:w="5954" w:type="dxa"/>
            <w:shd w:val="clear" w:color="auto" w:fill="auto"/>
            <w:vAlign w:val="center"/>
          </w:tcPr>
          <w:p w14:paraId="75979463">
            <w:pPr>
              <w:spacing w:line="360" w:lineRule="auto"/>
              <w:rPr>
                <w:rFonts w:hint="eastAsia" w:ascii="宋体" w:hAnsi="宋体" w:eastAsia="宋体" w:cs="宋体"/>
                <w:b/>
                <w:color w:val="auto"/>
                <w:kern w:val="2"/>
                <w:sz w:val="21"/>
                <w:szCs w:val="21"/>
                <w:lang w:val="en-US" w:eastAsia="zh-CN" w:bidi="ar-SA"/>
              </w:rPr>
            </w:pPr>
            <w:r>
              <w:rPr>
                <w:rFonts w:hint="eastAsia" w:ascii="宋体" w:hAnsi="宋体" w:eastAsia="宋体" w:cs="宋体"/>
                <w:color w:val="auto"/>
                <w:szCs w:val="21"/>
              </w:rPr>
              <w:t>供应商以谈判承诺函的形式替代响应保证金。</w:t>
            </w:r>
          </w:p>
        </w:tc>
      </w:tr>
      <w:tr w14:paraId="50FA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3E57CF1">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6</w:t>
            </w:r>
          </w:p>
        </w:tc>
        <w:tc>
          <w:tcPr>
            <w:tcW w:w="2410" w:type="dxa"/>
            <w:shd w:val="clear" w:color="auto" w:fill="auto"/>
            <w:vAlign w:val="center"/>
          </w:tcPr>
          <w:p w14:paraId="050F5051">
            <w:pPr>
              <w:spacing w:line="360" w:lineRule="auto"/>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联合体协议</w:t>
            </w:r>
          </w:p>
        </w:tc>
        <w:tc>
          <w:tcPr>
            <w:tcW w:w="5954" w:type="dxa"/>
            <w:shd w:val="clear" w:color="auto" w:fill="auto"/>
            <w:vAlign w:val="top"/>
          </w:tcPr>
          <w:p w14:paraId="43CA0020">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Cs/>
                <w:color w:val="auto"/>
                <w:szCs w:val="21"/>
              </w:rPr>
              <w:t>谈判文件接受联合体响应且供应商为联合体的，供应商应提供本协议；否则无须提供。</w:t>
            </w:r>
          </w:p>
        </w:tc>
      </w:tr>
      <w:tr w14:paraId="63C8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3547DCE6">
            <w:pPr>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7</w:t>
            </w:r>
          </w:p>
        </w:tc>
        <w:tc>
          <w:tcPr>
            <w:tcW w:w="2410" w:type="dxa"/>
            <w:shd w:val="clear" w:color="auto" w:fill="auto"/>
            <w:vAlign w:val="center"/>
          </w:tcPr>
          <w:p w14:paraId="6713B43C">
            <w:pPr>
              <w:spacing w:line="360" w:lineRule="auto"/>
              <w:contextualSpacing/>
              <w:jc w:val="center"/>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szCs w:val="21"/>
              </w:rPr>
              <w:t>供应商身份证明及授权</w:t>
            </w:r>
          </w:p>
        </w:tc>
        <w:tc>
          <w:tcPr>
            <w:tcW w:w="5954" w:type="dxa"/>
            <w:shd w:val="clear" w:color="auto" w:fill="auto"/>
            <w:vAlign w:val="top"/>
          </w:tcPr>
          <w:p w14:paraId="59A88065">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（1）法定代表人身份证明或提供法定代表人授权委托书及被授权人身份证明。（法人提供）</w:t>
            </w:r>
          </w:p>
          <w:p w14:paraId="5A22A08D">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（2）单位负责人身份证明或提供单位负责人授权委托书及被授权人身份证明。（非法人提供）</w:t>
            </w:r>
          </w:p>
          <w:p w14:paraId="788220A4">
            <w:pPr>
              <w:spacing w:line="360" w:lineRule="auto"/>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注：</w:t>
            </w:r>
          </w:p>
          <w:p w14:paraId="652B1F2F">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①企业（银行、保险、石油石化、电力、电信等行业除外）、事业单位和社会团体以法人身份参加谈判的，法定代表人应与实际提交的“营业执照等证明文件”载明的一致。</w:t>
            </w:r>
          </w:p>
          <w:p w14:paraId="35AA2060">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3E521028">
            <w:pPr>
              <w:spacing w:line="360" w:lineRule="auto"/>
              <w:rPr>
                <w:rFonts w:hint="eastAsia" w:ascii="宋体" w:hAnsi="宋体" w:eastAsia="宋体" w:cs="宋体"/>
                <w:b/>
                <w:color w:val="auto"/>
                <w:kern w:val="2"/>
                <w:sz w:val="21"/>
                <w:szCs w:val="21"/>
                <w:lang w:val="en-US" w:eastAsia="zh-CN" w:bidi="ar-SA"/>
              </w:rPr>
            </w:pPr>
            <w:r>
              <w:rPr>
                <w:rFonts w:hint="eastAsia" w:ascii="宋体" w:hAnsi="宋体" w:eastAsia="宋体" w:cs="宋体"/>
                <w:color w:val="auto"/>
                <w:szCs w:val="21"/>
                <w:lang w:val="zh-CN"/>
              </w:rPr>
              <w:t>③供应商为自然人的，无需填写法定代表人授权书。</w:t>
            </w:r>
          </w:p>
        </w:tc>
      </w:tr>
      <w:tr w14:paraId="6AF3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7B9A4DE">
            <w:pPr>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8</w:t>
            </w:r>
          </w:p>
        </w:tc>
        <w:tc>
          <w:tcPr>
            <w:tcW w:w="2410" w:type="dxa"/>
            <w:shd w:val="clear" w:color="auto" w:fill="auto"/>
            <w:vAlign w:val="center"/>
          </w:tcPr>
          <w:p w14:paraId="203EB137">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单位负责人为同一人或者存在直接控股、管理关系的不同供应商，不得参加同一合同项下的政府采购活动</w:t>
            </w:r>
          </w:p>
        </w:tc>
        <w:tc>
          <w:tcPr>
            <w:tcW w:w="5954" w:type="dxa"/>
            <w:shd w:val="clear" w:color="auto" w:fill="auto"/>
            <w:vAlign w:val="top"/>
          </w:tcPr>
          <w:p w14:paraId="4E7EEF42">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供应商提供与参加本项目响应的其他供应商之间，单位负责人不为同一人并且不存在直接控股、管理关系承诺函（承诺函格式自拟）。</w:t>
            </w:r>
          </w:p>
          <w:p w14:paraId="612D6D61">
            <w:pPr>
              <w:spacing w:line="360" w:lineRule="auto"/>
              <w:rPr>
                <w:rFonts w:hint="eastAsia" w:ascii="宋体" w:hAnsi="宋体" w:eastAsia="宋体" w:cs="宋体"/>
                <w:color w:val="auto"/>
                <w:kern w:val="2"/>
                <w:sz w:val="21"/>
                <w:szCs w:val="21"/>
                <w:lang w:val="zh-CN" w:eastAsia="zh-CN" w:bidi="ar-SA"/>
              </w:rPr>
            </w:pPr>
          </w:p>
        </w:tc>
      </w:tr>
      <w:tr w14:paraId="75D5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1BFAEC5">
            <w:pPr>
              <w:spacing w:line="360" w:lineRule="auto"/>
              <w:contextualSpacing/>
              <w:jc w:val="center"/>
              <w:rPr>
                <w:rFonts w:hint="eastAsia" w:ascii="宋体" w:hAnsi="宋体" w:eastAsia="宋体" w:cs="宋体"/>
                <w:b/>
                <w:color w:val="auto"/>
                <w:szCs w:val="21"/>
              </w:rPr>
            </w:pPr>
            <w:r>
              <w:rPr>
                <w:rFonts w:hint="eastAsia" w:ascii="宋体" w:hAnsi="宋体" w:eastAsia="宋体" w:cs="宋体"/>
                <w:b/>
                <w:color w:val="auto"/>
                <w:szCs w:val="21"/>
              </w:rPr>
              <w:t>9</w:t>
            </w:r>
          </w:p>
        </w:tc>
        <w:tc>
          <w:tcPr>
            <w:tcW w:w="2410" w:type="dxa"/>
            <w:shd w:val="clear" w:color="auto" w:fill="auto"/>
            <w:vAlign w:val="center"/>
          </w:tcPr>
          <w:p w14:paraId="10B4B939">
            <w:pPr>
              <w:spacing w:line="360"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为本项目提供整体设计、规范编制或者项目管理、监理、检测等服务的供应商不得参加本项目响应</w:t>
            </w:r>
          </w:p>
        </w:tc>
        <w:tc>
          <w:tcPr>
            <w:tcW w:w="5954" w:type="dxa"/>
            <w:shd w:val="clear" w:color="auto" w:fill="auto"/>
            <w:vAlign w:val="top"/>
          </w:tcPr>
          <w:p w14:paraId="3BC9652B">
            <w:pPr>
              <w:spacing w:line="36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供应商提供未为本项目提供整体设计、规范编制或者项目管理、监理、检测等服务承诺函（承诺函格式自拟）。</w:t>
            </w:r>
          </w:p>
          <w:p w14:paraId="2D97FE94">
            <w:pPr>
              <w:spacing w:line="360" w:lineRule="auto"/>
              <w:rPr>
                <w:rFonts w:hint="eastAsia" w:ascii="宋体" w:hAnsi="宋体" w:eastAsia="宋体" w:cs="宋体"/>
                <w:bCs/>
                <w:color w:val="auto"/>
                <w:kern w:val="2"/>
                <w:sz w:val="21"/>
                <w:szCs w:val="21"/>
                <w:lang w:val="zh-CN" w:eastAsia="zh-CN" w:bidi="ar-SA"/>
              </w:rPr>
            </w:pPr>
          </w:p>
        </w:tc>
      </w:tr>
    </w:tbl>
    <w:p w14:paraId="72650D72">
      <w:pPr>
        <w:pStyle w:val="14"/>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val="zh-CN"/>
        </w:rPr>
        <w:t>二、对响应文件评审</w:t>
      </w:r>
    </w:p>
    <w:p w14:paraId="03A81DB0">
      <w:pPr>
        <w:pStyle w:val="14"/>
        <w:spacing w:line="360" w:lineRule="auto"/>
        <w:ind w:firstLine="422" w:firstLineChars="200"/>
        <w:contextualSpacing/>
        <w:rPr>
          <w:rFonts w:hint="eastAsia" w:ascii="宋体" w:hAnsi="宋体" w:eastAsia="宋体" w:cs="宋体"/>
          <w:bCs/>
          <w:color w:val="auto"/>
          <w:sz w:val="21"/>
          <w:szCs w:val="21"/>
        </w:rPr>
      </w:pPr>
      <w:r>
        <w:rPr>
          <w:rFonts w:hint="eastAsia" w:ascii="宋体" w:hAnsi="宋体" w:eastAsia="宋体" w:cs="宋体"/>
          <w:b/>
          <w:color w:val="auto"/>
          <w:sz w:val="21"/>
          <w:szCs w:val="21"/>
          <w:lang w:val="zh-CN"/>
        </w:rPr>
        <w:t>（一）审查响应文件</w:t>
      </w:r>
    </w:p>
    <w:p w14:paraId="756BE72F">
      <w:pPr>
        <w:pStyle w:val="14"/>
        <w:spacing w:line="360" w:lineRule="auto"/>
        <w:ind w:firstLine="422" w:firstLineChars="200"/>
        <w:contextualSpacing/>
        <w:jc w:val="left"/>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val="zh-CN"/>
        </w:rPr>
        <w:t>1.审查响应文件是否符合谈判文件的商务、技术等实质性要求</w:t>
      </w:r>
    </w:p>
    <w:p w14:paraId="7CB2F019">
      <w:pPr>
        <w:pStyle w:val="14"/>
        <w:spacing w:line="360" w:lineRule="auto"/>
        <w:ind w:firstLine="420" w:firstLineChars="200"/>
        <w:contextualSpacing/>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谈判小组对符合资格的投标人的响应文件进行审查，以确定其是否满足谈判文件的商务、技术等实质性要求。</w:t>
      </w:r>
    </w:p>
    <w:p w14:paraId="55A47F24">
      <w:pPr>
        <w:pStyle w:val="14"/>
        <w:spacing w:line="360" w:lineRule="auto"/>
        <w:ind w:firstLine="420" w:firstLineChars="200"/>
        <w:contextualSpacing/>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注：审查中所涉及的证书及材料，均应在电子响应文件中提供原件扫描件（或图片）。</w:t>
      </w:r>
    </w:p>
    <w:p w14:paraId="206E7FAA">
      <w:pPr>
        <w:pStyle w:val="14"/>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val="zh-CN"/>
        </w:rPr>
        <w:t>2.要求供应商对响应文件有关事项作出澄清或者说明</w:t>
      </w:r>
    </w:p>
    <w:p w14:paraId="035FC345">
      <w:pPr>
        <w:pStyle w:val="14"/>
        <w:spacing w:line="360" w:lineRule="auto"/>
        <w:ind w:firstLine="420" w:firstLineChars="200"/>
        <w:contextualSpacing/>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FBBBF8">
      <w:pPr>
        <w:pStyle w:val="14"/>
        <w:spacing w:line="360" w:lineRule="auto"/>
        <w:ind w:firstLine="420" w:firstLineChars="200"/>
        <w:contextualSpacing/>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484A592">
      <w:pPr>
        <w:pStyle w:val="14"/>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val="zh-CN"/>
        </w:rPr>
        <w:t>（二）落实政府采购政策及强制性认证</w:t>
      </w:r>
    </w:p>
    <w:p w14:paraId="3C2243B1">
      <w:pPr>
        <w:pStyle w:val="14"/>
        <w:spacing w:line="360" w:lineRule="auto"/>
        <w:ind w:firstLine="422" w:firstLineChars="200"/>
        <w:contextualSpacing/>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eastAsia="zh-CN"/>
        </w:rPr>
        <w:t>1.</w:t>
      </w:r>
      <w:r>
        <w:rPr>
          <w:rFonts w:hint="eastAsia" w:ascii="宋体" w:hAnsi="宋体" w:eastAsia="宋体" w:cs="宋体"/>
          <w:b/>
          <w:color w:val="auto"/>
          <w:sz w:val="21"/>
          <w:szCs w:val="21"/>
        </w:rPr>
        <w:t>强制采购节能产品和优先采购节能产品、优先采购环保产品</w:t>
      </w:r>
    </w:p>
    <w:p w14:paraId="37FD940F">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1）对《节能产品政府采购品目清单》所列的政府强制采购节能产品，投标人投标文件中应提供具有国家确定的认证机构出具的、处于有效期之内的节能产品认证证书，否则将承担其投标被视为非实质性响应投标的风险。</w:t>
      </w:r>
    </w:p>
    <w:p w14:paraId="4015709B">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7B47B27F">
      <w:pPr>
        <w:tabs>
          <w:tab w:val="left" w:pos="1260"/>
        </w:tabs>
        <w:autoSpaceDE w:val="0"/>
        <w:autoSpaceDN w:val="0"/>
        <w:spacing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048F11EA">
      <w:pPr>
        <w:pStyle w:val="14"/>
        <w:spacing w:line="360" w:lineRule="auto"/>
        <w:ind w:firstLine="465"/>
        <w:contextualSpacing/>
        <w:jc w:val="left"/>
        <w:rPr>
          <w:rFonts w:hint="eastAsia" w:ascii="宋体" w:hAnsi="宋体" w:eastAsia="宋体" w:cs="宋体"/>
          <w:b/>
          <w:color w:val="auto"/>
          <w:sz w:val="21"/>
          <w:szCs w:val="21"/>
          <w:lang w:val="zh-CN"/>
        </w:rPr>
      </w:pPr>
      <w:r>
        <w:rPr>
          <w:rFonts w:hint="eastAsia" w:ascii="宋体" w:hAnsi="宋体" w:eastAsia="宋体" w:cs="宋体"/>
          <w:b/>
          <w:color w:val="auto"/>
          <w:sz w:val="21"/>
          <w:szCs w:val="21"/>
          <w:lang w:eastAsia="zh-CN"/>
        </w:rPr>
        <w:t>2.</w:t>
      </w:r>
      <w:r>
        <w:rPr>
          <w:rFonts w:hint="eastAsia" w:ascii="宋体" w:hAnsi="宋体" w:eastAsia="宋体" w:cs="宋体"/>
          <w:b/>
          <w:color w:val="auto"/>
          <w:sz w:val="21"/>
          <w:szCs w:val="21"/>
          <w:lang w:val="zh-CN"/>
        </w:rPr>
        <w:t>网络关键设备或网络安全要求</w:t>
      </w:r>
    </w:p>
    <w:p w14:paraId="41B70A64">
      <w:pPr>
        <w:pStyle w:val="14"/>
        <w:spacing w:line="360" w:lineRule="auto"/>
        <w:ind w:firstLine="465"/>
        <w:contextualSpacing/>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1DDF160B">
      <w:pPr>
        <w:pStyle w:val="14"/>
        <w:spacing w:line="360" w:lineRule="auto"/>
        <w:ind w:firstLine="465"/>
        <w:contextualSpacing/>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提供资料（下列资料任意一项）：</w:t>
      </w:r>
    </w:p>
    <w:p w14:paraId="6AE439B3">
      <w:pPr>
        <w:pStyle w:val="14"/>
        <w:spacing w:line="360" w:lineRule="auto"/>
        <w:ind w:firstLine="465"/>
        <w:contextualSpacing/>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①网络关键设备和网络安全专用产品安全认证证书；</w:t>
      </w:r>
    </w:p>
    <w:p w14:paraId="65E6427B">
      <w:pPr>
        <w:pStyle w:val="14"/>
        <w:spacing w:line="360" w:lineRule="auto"/>
        <w:ind w:firstLine="465"/>
        <w:contextualSpacing/>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②网络关键设备安全检测证书、网络安全专用产品安全检测证书；</w:t>
      </w:r>
    </w:p>
    <w:p w14:paraId="7641016E">
      <w:pPr>
        <w:pStyle w:val="14"/>
        <w:spacing w:line="360" w:lineRule="auto"/>
        <w:ind w:firstLine="465"/>
        <w:contextualSpacing/>
        <w:jc w:val="left"/>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③计算机信息系统安全专用产品销售许可证；</w:t>
      </w:r>
    </w:p>
    <w:p w14:paraId="7E17E057">
      <w:pPr>
        <w:pStyle w:val="14"/>
        <w:spacing w:line="360" w:lineRule="auto"/>
        <w:ind w:firstLine="420" w:firstLineChars="200"/>
        <w:contextualSpacing/>
        <w:rPr>
          <w:rFonts w:hint="eastAsia" w:ascii="宋体" w:hAnsi="宋体" w:eastAsia="宋体" w:cs="宋体"/>
          <w:color w:val="auto"/>
          <w:szCs w:val="21"/>
        </w:rPr>
      </w:pPr>
      <w:r>
        <w:rPr>
          <w:rFonts w:hint="eastAsia" w:ascii="宋体" w:hAnsi="宋体" w:eastAsia="宋体" w:cs="宋体"/>
          <w:color w:val="auto"/>
          <w:sz w:val="21"/>
          <w:szCs w:val="21"/>
          <w:lang w:val="zh-CN"/>
        </w:rPr>
        <w:t>④中国网信网或工业和信息化部网站或公安部网站或国家认证认可监督管理委员会网站公布的认证、检测结果（提供公布安全认证、安全检测结果页面网址和安全认证、检测结果截图）。</w:t>
      </w:r>
    </w:p>
    <w:p w14:paraId="1F3CC0EF">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（三）因落实政府采购政策进行价格调整的，以调整后的价格计算报价</w:t>
      </w:r>
    </w:p>
    <w:p w14:paraId="02F876B0">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如果本项目非专门面向中小企业采购，对符合《政府采购促进中小企业发展管理办法》（财库〔2020〕46号、《关于进一步加大政府采购支持中小企业力度的通知》（财库〔2022〕19号）规定的小微企业报价给予20%的扣除，用扣除后的价格参与评审。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3D01C0D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小型和微型企业不包含民办非企业单位。</w:t>
      </w:r>
    </w:p>
    <w:p w14:paraId="43CE915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rPr>
        <w:t>对监狱企业价格给予20%的扣除，用扣除后的价格参与评审。监狱企业应当提供由省级以上监狱管理局、戒毒管理局（含新疆生产建设兵团）出具的属于监狱企业的证明文件。</w:t>
      </w:r>
    </w:p>
    <w:p w14:paraId="6475028F">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对残疾人福利性单位提供本单位制造的货物、承担的工程或者服务，或者提供其他残疾人福利性单位制造的货物（不包括使用非残疾人福利性单位注册商标的货物）价格给予20%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5143A122">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 xml:space="preserve">（四） </w:t>
      </w:r>
      <w:r>
        <w:rPr>
          <w:rFonts w:hint="eastAsia" w:ascii="宋体" w:hAnsi="宋体" w:eastAsia="宋体" w:cs="宋体"/>
          <w:b/>
          <w:color w:val="auto"/>
          <w:szCs w:val="21"/>
          <w:highlight w:val="none"/>
          <w:lang w:val="zh-CN"/>
        </w:rPr>
        <w:t>投标无效情形</w:t>
      </w:r>
    </w:p>
    <w:p w14:paraId="717996C7">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1）供应商应当遵循公平竞争的原则，不得恶意串通，不得妨碍其他投标人的竞争行为，不得损害采购人或者其他投标人的合法权益。在评标过程中发现投标人有上述情形的，谈判小组应当认定其投标无效。</w:t>
      </w:r>
    </w:p>
    <w:p w14:paraId="34F638A3">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2）符合性审查资料未按采购文件要求签署、盖章的；</w:t>
      </w:r>
    </w:p>
    <w:p w14:paraId="1E4C2D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3）有下列情形之一的，视为投标人串通投标，其投标无效：</w:t>
      </w:r>
    </w:p>
    <w:p w14:paraId="746A23EA">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a.不同供应商的投标文件由同一单位或者个人编制；</w:t>
      </w:r>
    </w:p>
    <w:p w14:paraId="0D2C5727">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b.不同供应商委托同一单位或者个人办理投标事宜；</w:t>
      </w:r>
    </w:p>
    <w:p w14:paraId="37DDDB8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c.不同供应商的投标文件载明的项目管理成员或者联系人员为同一人；</w:t>
      </w:r>
    </w:p>
    <w:p w14:paraId="07C51ED6">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d.不同供应商的投标文件异常一致或者投标报价呈规律性差异；</w:t>
      </w:r>
    </w:p>
    <w:p w14:paraId="32BE1CF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e.不同供应商的投标文件相互混装；</w:t>
      </w:r>
    </w:p>
    <w:p w14:paraId="7819672D">
      <w:pPr>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204E13C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5）法律法规和招标文件规定的其他无效情形。</w:t>
      </w:r>
    </w:p>
    <w:p w14:paraId="40DBDE03">
      <w:pPr>
        <w:pStyle w:val="6"/>
        <w:rPr>
          <w:rFonts w:hint="eastAsia" w:ascii="宋体" w:hAnsi="宋体" w:eastAsia="宋体" w:cs="宋体"/>
          <w:b/>
          <w:bCs/>
          <w:color w:val="auto"/>
          <w:highlight w:val="none"/>
          <w:lang w:val="zh-CN"/>
        </w:rPr>
      </w:pPr>
      <w:r>
        <w:rPr>
          <w:rFonts w:hint="eastAsia" w:ascii="宋体" w:hAnsi="宋体" w:eastAsia="宋体" w:cs="宋体"/>
          <w:b/>
          <w:bCs/>
          <w:color w:val="auto"/>
          <w:highlight w:val="none"/>
          <w:lang w:val="zh-CN"/>
        </w:rPr>
        <w:t>落实政府采购政策计算报价</w:t>
      </w:r>
    </w:p>
    <w:tbl>
      <w:tblPr>
        <w:tblStyle w:val="25"/>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823"/>
        <w:gridCol w:w="2552"/>
        <w:gridCol w:w="2835"/>
      </w:tblGrid>
      <w:tr w14:paraId="644C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noWrap w:val="0"/>
            <w:vAlign w:val="center"/>
          </w:tcPr>
          <w:p w14:paraId="3B6E524A">
            <w:pPr>
              <w:jc w:val="center"/>
              <w:rPr>
                <w:rFonts w:hint="eastAsia" w:ascii="宋体" w:hAnsi="宋体" w:eastAsia="宋体" w:cs="宋体"/>
                <w:b/>
                <w:color w:val="auto"/>
                <w:szCs w:val="21"/>
                <w:highlight w:val="none"/>
                <w:lang w:val="en-GB"/>
              </w:rPr>
            </w:pPr>
            <w:r>
              <w:rPr>
                <w:rFonts w:hint="eastAsia" w:ascii="宋体" w:hAnsi="宋体" w:eastAsia="宋体" w:cs="宋体"/>
                <w:b/>
                <w:color w:val="auto"/>
                <w:szCs w:val="21"/>
                <w:highlight w:val="none"/>
                <w:lang w:val="en-GB"/>
              </w:rPr>
              <w:t>序号</w:t>
            </w:r>
          </w:p>
        </w:tc>
        <w:tc>
          <w:tcPr>
            <w:tcW w:w="2823" w:type="dxa"/>
            <w:noWrap w:val="0"/>
            <w:vAlign w:val="center"/>
          </w:tcPr>
          <w:p w14:paraId="59EB0A6A">
            <w:pPr>
              <w:jc w:val="center"/>
              <w:rPr>
                <w:rFonts w:hint="eastAsia" w:ascii="宋体" w:hAnsi="宋体" w:eastAsia="宋体" w:cs="宋体"/>
                <w:b/>
                <w:color w:val="auto"/>
                <w:szCs w:val="21"/>
                <w:highlight w:val="none"/>
                <w:lang w:val="en-GB"/>
              </w:rPr>
            </w:pPr>
            <w:r>
              <w:rPr>
                <w:rFonts w:hint="eastAsia" w:ascii="宋体" w:hAnsi="宋体" w:eastAsia="宋体" w:cs="宋体"/>
                <w:b/>
                <w:color w:val="auto"/>
                <w:szCs w:val="21"/>
                <w:highlight w:val="none"/>
                <w:lang w:val="en-GB"/>
              </w:rPr>
              <w:t>情形</w:t>
            </w:r>
          </w:p>
        </w:tc>
        <w:tc>
          <w:tcPr>
            <w:tcW w:w="2552" w:type="dxa"/>
            <w:noWrap w:val="0"/>
            <w:vAlign w:val="center"/>
          </w:tcPr>
          <w:p w14:paraId="5E6B804B">
            <w:pPr>
              <w:jc w:val="center"/>
              <w:rPr>
                <w:rFonts w:hint="eastAsia" w:ascii="宋体" w:hAnsi="宋体" w:eastAsia="宋体" w:cs="宋体"/>
                <w:b/>
                <w:color w:val="auto"/>
                <w:szCs w:val="21"/>
                <w:highlight w:val="none"/>
                <w:lang w:val="en-GB"/>
              </w:rPr>
            </w:pPr>
            <w:r>
              <w:rPr>
                <w:rFonts w:hint="eastAsia" w:ascii="宋体" w:hAnsi="宋体" w:eastAsia="宋体" w:cs="宋体"/>
                <w:b/>
                <w:color w:val="auto"/>
                <w:szCs w:val="21"/>
                <w:highlight w:val="none"/>
              </w:rPr>
              <w:t>价格扣除</w:t>
            </w:r>
            <w:r>
              <w:rPr>
                <w:rFonts w:hint="eastAsia" w:ascii="宋体" w:hAnsi="宋体" w:eastAsia="宋体" w:cs="宋体"/>
                <w:b/>
                <w:color w:val="auto"/>
                <w:szCs w:val="21"/>
                <w:highlight w:val="none"/>
                <w:lang w:val="en-GB"/>
              </w:rPr>
              <w:t>比例</w:t>
            </w:r>
          </w:p>
        </w:tc>
        <w:tc>
          <w:tcPr>
            <w:tcW w:w="2835" w:type="dxa"/>
            <w:noWrap w:val="0"/>
            <w:vAlign w:val="center"/>
          </w:tcPr>
          <w:p w14:paraId="12AACDDA">
            <w:pPr>
              <w:jc w:val="center"/>
              <w:rPr>
                <w:rFonts w:hint="eastAsia" w:ascii="宋体" w:hAnsi="宋体" w:eastAsia="宋体" w:cs="宋体"/>
                <w:b/>
                <w:color w:val="auto"/>
                <w:szCs w:val="21"/>
                <w:highlight w:val="none"/>
                <w:lang w:val="en-GB"/>
              </w:rPr>
            </w:pPr>
            <w:r>
              <w:rPr>
                <w:rFonts w:hint="eastAsia" w:ascii="宋体" w:hAnsi="宋体" w:eastAsia="宋体" w:cs="宋体"/>
                <w:b/>
                <w:color w:val="auto"/>
                <w:szCs w:val="21"/>
                <w:highlight w:val="none"/>
                <w:lang w:val="en-GB"/>
              </w:rPr>
              <w:t>计算公式</w:t>
            </w:r>
          </w:p>
        </w:tc>
      </w:tr>
      <w:tr w14:paraId="1E35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noWrap w:val="0"/>
            <w:vAlign w:val="center"/>
          </w:tcPr>
          <w:p w14:paraId="6E9C34BF">
            <w:pPr>
              <w:jc w:val="center"/>
              <w:rPr>
                <w:rFonts w:hint="eastAsia" w:ascii="宋体" w:hAnsi="宋体" w:eastAsia="宋体" w:cs="宋体"/>
                <w:b/>
                <w:color w:val="auto"/>
                <w:szCs w:val="21"/>
                <w:highlight w:val="none"/>
                <w:lang w:val="en-GB"/>
              </w:rPr>
            </w:pPr>
            <w:r>
              <w:rPr>
                <w:rFonts w:hint="eastAsia" w:ascii="宋体" w:hAnsi="宋体" w:eastAsia="宋体" w:cs="宋体"/>
                <w:b/>
                <w:color w:val="auto"/>
                <w:szCs w:val="21"/>
                <w:highlight w:val="none"/>
                <w:lang w:val="en-GB"/>
              </w:rPr>
              <w:t>1</w:t>
            </w:r>
          </w:p>
        </w:tc>
        <w:tc>
          <w:tcPr>
            <w:tcW w:w="2823" w:type="dxa"/>
            <w:noWrap w:val="0"/>
            <w:vAlign w:val="center"/>
          </w:tcPr>
          <w:p w14:paraId="1CA7DED7">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非联合体投标人</w:t>
            </w:r>
          </w:p>
        </w:tc>
        <w:tc>
          <w:tcPr>
            <w:tcW w:w="2552" w:type="dxa"/>
            <w:noWrap w:val="0"/>
            <w:vAlign w:val="center"/>
          </w:tcPr>
          <w:p w14:paraId="674C324B">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zh-CN"/>
              </w:rPr>
              <w:t>对小型和微型企业报价扣除20%</w:t>
            </w:r>
          </w:p>
        </w:tc>
        <w:tc>
          <w:tcPr>
            <w:tcW w:w="2835" w:type="dxa"/>
            <w:vMerge w:val="restart"/>
            <w:noWrap w:val="0"/>
            <w:vAlign w:val="center"/>
          </w:tcPr>
          <w:p w14:paraId="2CEE419D">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评标价格＝</w:t>
            </w:r>
            <w:r>
              <w:rPr>
                <w:rFonts w:hint="eastAsia" w:ascii="宋体" w:hAnsi="宋体" w:eastAsia="宋体" w:cs="宋体"/>
                <w:color w:val="auto"/>
                <w:szCs w:val="21"/>
                <w:highlight w:val="none"/>
                <w:lang w:val="zh-CN"/>
              </w:rPr>
              <w:t>小型和微型企业报价</w:t>
            </w:r>
            <w:r>
              <w:rPr>
                <w:rFonts w:hint="eastAsia" w:ascii="宋体" w:hAnsi="宋体" w:eastAsia="宋体" w:cs="宋体"/>
                <w:color w:val="auto"/>
                <w:szCs w:val="21"/>
                <w:highlight w:val="none"/>
                <w:lang w:val="en-GB"/>
              </w:rPr>
              <w:t>×</w:t>
            </w:r>
            <w:r>
              <w:rPr>
                <w:rFonts w:hint="eastAsia" w:ascii="宋体" w:hAnsi="宋体" w:eastAsia="宋体" w:cs="宋体"/>
                <w:color w:val="auto"/>
                <w:szCs w:val="21"/>
                <w:highlight w:val="none"/>
                <w:lang w:val="zh-CN"/>
              </w:rPr>
              <w:t>20</w:t>
            </w:r>
            <w:r>
              <w:rPr>
                <w:rFonts w:hint="eastAsia" w:ascii="宋体" w:hAnsi="宋体" w:eastAsia="宋体" w:cs="宋体"/>
                <w:color w:val="auto"/>
                <w:szCs w:val="21"/>
                <w:highlight w:val="none"/>
                <w:lang w:val="en-GB"/>
              </w:rPr>
              <w:t>%</w:t>
            </w:r>
          </w:p>
          <w:p w14:paraId="5ED37095">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p>
        </w:tc>
      </w:tr>
      <w:tr w14:paraId="3419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721" w:type="dxa"/>
            <w:noWrap w:val="0"/>
            <w:vAlign w:val="center"/>
          </w:tcPr>
          <w:p w14:paraId="446C4132">
            <w:pPr>
              <w:jc w:val="center"/>
              <w:rPr>
                <w:rFonts w:hint="eastAsia" w:ascii="宋体" w:hAnsi="宋体" w:eastAsia="宋体" w:cs="宋体"/>
                <w:b/>
                <w:color w:val="auto"/>
                <w:szCs w:val="21"/>
                <w:highlight w:val="none"/>
                <w:lang w:val="en-GB"/>
              </w:rPr>
            </w:pPr>
            <w:r>
              <w:rPr>
                <w:rFonts w:hint="eastAsia" w:ascii="宋体" w:hAnsi="宋体" w:eastAsia="宋体" w:cs="宋体"/>
                <w:b/>
                <w:color w:val="auto"/>
                <w:szCs w:val="21"/>
                <w:highlight w:val="none"/>
                <w:lang w:val="en-GB"/>
              </w:rPr>
              <w:t>2</w:t>
            </w:r>
          </w:p>
        </w:tc>
        <w:tc>
          <w:tcPr>
            <w:tcW w:w="2823" w:type="dxa"/>
            <w:noWrap w:val="0"/>
            <w:vAlign w:val="center"/>
          </w:tcPr>
          <w:p w14:paraId="7320A654">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联合体各方均为</w:t>
            </w:r>
          </w:p>
          <w:p w14:paraId="65DAD9ED">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GB"/>
              </w:rPr>
              <w:t>小型、微型企业</w:t>
            </w:r>
          </w:p>
        </w:tc>
        <w:tc>
          <w:tcPr>
            <w:tcW w:w="2552" w:type="dxa"/>
            <w:noWrap w:val="0"/>
            <w:vAlign w:val="center"/>
          </w:tcPr>
          <w:p w14:paraId="047C6A9C">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zh-CN"/>
              </w:rPr>
              <w:t>对小型和微型企业报价扣除20%（不再享受序号3的价格折扣）</w:t>
            </w:r>
          </w:p>
        </w:tc>
        <w:tc>
          <w:tcPr>
            <w:tcW w:w="2835" w:type="dxa"/>
            <w:vMerge w:val="continue"/>
            <w:noWrap w:val="0"/>
            <w:vAlign w:val="top"/>
          </w:tcPr>
          <w:p w14:paraId="4D67580B">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p>
        </w:tc>
      </w:tr>
      <w:tr w14:paraId="097F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noWrap w:val="0"/>
            <w:vAlign w:val="center"/>
          </w:tcPr>
          <w:p w14:paraId="33E41CF5">
            <w:pPr>
              <w:jc w:val="center"/>
              <w:rPr>
                <w:rFonts w:hint="eastAsia" w:ascii="宋体" w:hAnsi="宋体" w:eastAsia="宋体" w:cs="宋体"/>
                <w:b/>
                <w:color w:val="auto"/>
                <w:szCs w:val="21"/>
                <w:highlight w:val="none"/>
                <w:lang w:val="en-GB"/>
              </w:rPr>
            </w:pPr>
            <w:r>
              <w:rPr>
                <w:rFonts w:hint="eastAsia" w:ascii="宋体" w:hAnsi="宋体" w:eastAsia="宋体" w:cs="宋体"/>
                <w:b/>
                <w:color w:val="auto"/>
                <w:szCs w:val="21"/>
                <w:highlight w:val="none"/>
                <w:lang w:val="en-GB"/>
              </w:rPr>
              <w:t>3</w:t>
            </w:r>
          </w:p>
        </w:tc>
        <w:tc>
          <w:tcPr>
            <w:tcW w:w="2823" w:type="dxa"/>
            <w:noWrap w:val="0"/>
            <w:vAlign w:val="center"/>
          </w:tcPr>
          <w:p w14:paraId="4387C59E">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zh-CN"/>
              </w:rPr>
              <w:t>接受大中型企业与小微企业组成联合体或者允许大中型企业向一家或者多家小微企业分包的采购项目，对于联合协议或者分包意向协议约定小微企业的合同份额占到合同总金额 30%以上</w:t>
            </w:r>
          </w:p>
        </w:tc>
        <w:tc>
          <w:tcPr>
            <w:tcW w:w="2552" w:type="dxa"/>
            <w:noWrap w:val="0"/>
            <w:vAlign w:val="center"/>
          </w:tcPr>
          <w:p w14:paraId="05C7BEB1">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zh-CN"/>
              </w:rPr>
              <w:t>对联合体或者大中型企业的报价</w:t>
            </w:r>
            <w:r>
              <w:rPr>
                <w:rFonts w:hint="eastAsia" w:ascii="宋体" w:hAnsi="宋体" w:eastAsia="宋体" w:cs="宋体"/>
                <w:color w:val="auto"/>
                <w:szCs w:val="21"/>
                <w:highlight w:val="none"/>
                <w:lang w:val="en-GB"/>
              </w:rPr>
              <w:t>扣除6</w:t>
            </w:r>
            <w:r>
              <w:rPr>
                <w:rFonts w:hint="eastAsia" w:ascii="宋体" w:hAnsi="宋体" w:eastAsia="宋体" w:cs="宋体"/>
                <w:color w:val="auto"/>
                <w:szCs w:val="21"/>
                <w:highlight w:val="none"/>
                <w:lang w:val="zh-CN"/>
              </w:rPr>
              <w:t>%</w:t>
            </w:r>
          </w:p>
        </w:tc>
        <w:tc>
          <w:tcPr>
            <w:tcW w:w="2835" w:type="dxa"/>
            <w:noWrap w:val="0"/>
            <w:vAlign w:val="center"/>
          </w:tcPr>
          <w:p w14:paraId="7683F86A">
            <w:pPr>
              <w:numPr>
                <w:ilvl w:val="0"/>
                <w:numId w:val="0"/>
              </w:numPr>
              <w:tabs>
                <w:tab w:val="left" w:pos="1260"/>
              </w:tabs>
              <w:autoSpaceDE w:val="0"/>
              <w:autoSpaceDN w:val="0"/>
              <w:spacing w:line="360" w:lineRule="auto"/>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评标价格＝投标报价×</w:t>
            </w:r>
            <w:r>
              <w:rPr>
                <w:rFonts w:hint="eastAsia" w:ascii="宋体" w:hAnsi="宋体" w:eastAsia="宋体" w:cs="宋体"/>
                <w:color w:val="auto"/>
                <w:szCs w:val="21"/>
                <w:highlight w:val="none"/>
                <w:lang w:val="zh-CN"/>
              </w:rPr>
              <w:t>6</w:t>
            </w:r>
            <w:r>
              <w:rPr>
                <w:rFonts w:hint="eastAsia" w:ascii="宋体" w:hAnsi="宋体" w:eastAsia="宋体" w:cs="宋体"/>
                <w:color w:val="auto"/>
                <w:szCs w:val="21"/>
                <w:highlight w:val="none"/>
                <w:lang w:val="en-GB"/>
              </w:rPr>
              <w:t>%</w:t>
            </w:r>
          </w:p>
        </w:tc>
      </w:tr>
      <w:tr w14:paraId="368C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noWrap w:val="0"/>
            <w:vAlign w:val="center"/>
          </w:tcPr>
          <w:p w14:paraId="1B8FA8F2">
            <w:pPr>
              <w:jc w:val="center"/>
              <w:rPr>
                <w:rFonts w:hint="eastAsia" w:ascii="宋体" w:hAnsi="宋体" w:eastAsia="宋体" w:cs="宋体"/>
                <w:b/>
                <w:color w:val="auto"/>
                <w:szCs w:val="21"/>
                <w:highlight w:val="none"/>
                <w:lang w:val="en-GB"/>
              </w:rPr>
            </w:pPr>
            <w:r>
              <w:rPr>
                <w:rFonts w:hint="eastAsia" w:ascii="宋体" w:hAnsi="宋体" w:eastAsia="宋体" w:cs="宋体"/>
                <w:b/>
                <w:color w:val="auto"/>
                <w:szCs w:val="21"/>
                <w:highlight w:val="none"/>
                <w:lang w:val="en-GB"/>
              </w:rPr>
              <w:t>4</w:t>
            </w:r>
          </w:p>
        </w:tc>
        <w:tc>
          <w:tcPr>
            <w:tcW w:w="2823" w:type="dxa"/>
            <w:noWrap w:val="0"/>
            <w:vAlign w:val="center"/>
          </w:tcPr>
          <w:p w14:paraId="0699C71C">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监狱企业</w:t>
            </w:r>
          </w:p>
        </w:tc>
        <w:tc>
          <w:tcPr>
            <w:tcW w:w="2552" w:type="dxa"/>
            <w:noWrap w:val="0"/>
            <w:vAlign w:val="center"/>
          </w:tcPr>
          <w:p w14:paraId="6368F5AF">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对监狱企业产品价格扣除</w:t>
            </w:r>
            <w:r>
              <w:rPr>
                <w:rFonts w:hint="eastAsia" w:ascii="宋体" w:hAnsi="宋体" w:eastAsia="宋体" w:cs="宋体"/>
                <w:color w:val="auto"/>
                <w:szCs w:val="21"/>
                <w:highlight w:val="none"/>
                <w:lang w:val="zh-CN"/>
              </w:rPr>
              <w:t>20%</w:t>
            </w:r>
          </w:p>
        </w:tc>
        <w:tc>
          <w:tcPr>
            <w:tcW w:w="2835" w:type="dxa"/>
            <w:noWrap w:val="0"/>
            <w:vAlign w:val="center"/>
          </w:tcPr>
          <w:p w14:paraId="08B67792">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评标价格＝投标报价—</w:t>
            </w:r>
            <w:r>
              <w:rPr>
                <w:rFonts w:hint="eastAsia" w:ascii="宋体" w:hAnsi="宋体" w:eastAsia="宋体" w:cs="宋体"/>
                <w:color w:val="auto"/>
                <w:szCs w:val="21"/>
                <w:highlight w:val="none"/>
                <w:lang w:val="zh-CN"/>
              </w:rPr>
              <w:t>监狱企业产品的价格</w:t>
            </w:r>
            <w:r>
              <w:rPr>
                <w:rFonts w:hint="eastAsia" w:ascii="宋体" w:hAnsi="宋体" w:eastAsia="宋体" w:cs="宋体"/>
                <w:color w:val="auto"/>
                <w:szCs w:val="21"/>
                <w:highlight w:val="none"/>
                <w:lang w:val="en-GB"/>
              </w:rPr>
              <w:t>×</w:t>
            </w:r>
            <w:r>
              <w:rPr>
                <w:rFonts w:hint="eastAsia" w:ascii="宋体" w:hAnsi="宋体" w:eastAsia="宋体" w:cs="宋体"/>
                <w:color w:val="auto"/>
                <w:szCs w:val="21"/>
                <w:highlight w:val="none"/>
                <w:lang w:val="zh-CN"/>
              </w:rPr>
              <w:t>20</w:t>
            </w:r>
            <w:r>
              <w:rPr>
                <w:rFonts w:hint="eastAsia" w:ascii="宋体" w:hAnsi="宋体" w:eastAsia="宋体" w:cs="宋体"/>
                <w:color w:val="auto"/>
                <w:szCs w:val="21"/>
                <w:highlight w:val="none"/>
                <w:lang w:val="en-GB"/>
              </w:rPr>
              <w:t>%</w:t>
            </w:r>
          </w:p>
        </w:tc>
      </w:tr>
      <w:tr w14:paraId="4BE7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noWrap w:val="0"/>
            <w:vAlign w:val="center"/>
          </w:tcPr>
          <w:p w14:paraId="6A760CC2">
            <w:pPr>
              <w:jc w:val="center"/>
              <w:rPr>
                <w:rFonts w:hint="eastAsia" w:ascii="宋体" w:hAnsi="宋体" w:eastAsia="宋体" w:cs="宋体"/>
                <w:b/>
                <w:color w:val="auto"/>
                <w:szCs w:val="21"/>
                <w:highlight w:val="none"/>
                <w:lang w:val="en-GB"/>
              </w:rPr>
            </w:pPr>
            <w:r>
              <w:rPr>
                <w:rFonts w:hint="eastAsia" w:ascii="宋体" w:hAnsi="宋体" w:eastAsia="宋体" w:cs="宋体"/>
                <w:b/>
                <w:color w:val="auto"/>
                <w:szCs w:val="21"/>
                <w:highlight w:val="none"/>
                <w:lang w:val="en-GB"/>
              </w:rPr>
              <w:t>5</w:t>
            </w:r>
          </w:p>
        </w:tc>
        <w:tc>
          <w:tcPr>
            <w:tcW w:w="2823" w:type="dxa"/>
            <w:noWrap w:val="0"/>
            <w:vAlign w:val="center"/>
          </w:tcPr>
          <w:p w14:paraId="04CA6C9D">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残疾人福利性单位</w:t>
            </w:r>
          </w:p>
        </w:tc>
        <w:tc>
          <w:tcPr>
            <w:tcW w:w="2552" w:type="dxa"/>
            <w:noWrap w:val="0"/>
            <w:vAlign w:val="center"/>
          </w:tcPr>
          <w:p w14:paraId="63088A10">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对残疾人福利性单位产品价格扣除</w:t>
            </w:r>
            <w:r>
              <w:rPr>
                <w:rFonts w:hint="eastAsia" w:ascii="宋体" w:hAnsi="宋体" w:eastAsia="宋体" w:cs="宋体"/>
                <w:color w:val="auto"/>
                <w:szCs w:val="21"/>
                <w:highlight w:val="none"/>
                <w:lang w:val="zh-CN"/>
              </w:rPr>
              <w:t>20%</w:t>
            </w:r>
          </w:p>
        </w:tc>
        <w:tc>
          <w:tcPr>
            <w:tcW w:w="2835" w:type="dxa"/>
            <w:noWrap w:val="0"/>
            <w:vAlign w:val="center"/>
          </w:tcPr>
          <w:p w14:paraId="4A56928D">
            <w:pPr>
              <w:numPr>
                <w:ilvl w:val="0"/>
                <w:numId w:val="0"/>
              </w:num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en-GB"/>
              </w:rPr>
            </w:pPr>
            <w:r>
              <w:rPr>
                <w:rFonts w:hint="eastAsia" w:ascii="宋体" w:hAnsi="宋体" w:eastAsia="宋体" w:cs="宋体"/>
                <w:color w:val="auto"/>
                <w:szCs w:val="21"/>
                <w:highlight w:val="none"/>
                <w:lang w:val="en-GB"/>
              </w:rPr>
              <w:t>评标价格＝投标报价—</w:t>
            </w:r>
            <w:r>
              <w:rPr>
                <w:rFonts w:hint="eastAsia" w:ascii="宋体" w:hAnsi="宋体" w:eastAsia="宋体" w:cs="宋体"/>
                <w:color w:val="auto"/>
                <w:szCs w:val="21"/>
                <w:highlight w:val="none"/>
                <w:lang w:val="zh-CN"/>
              </w:rPr>
              <w:t>残疾人福利性单位产品的价格</w:t>
            </w:r>
            <w:r>
              <w:rPr>
                <w:rFonts w:hint="eastAsia" w:ascii="宋体" w:hAnsi="宋体" w:eastAsia="宋体" w:cs="宋体"/>
                <w:color w:val="auto"/>
                <w:szCs w:val="21"/>
                <w:highlight w:val="none"/>
                <w:lang w:val="en-GB"/>
              </w:rPr>
              <w:t>×</w:t>
            </w:r>
            <w:r>
              <w:rPr>
                <w:rFonts w:hint="eastAsia" w:ascii="宋体" w:hAnsi="宋体" w:eastAsia="宋体" w:cs="宋体"/>
                <w:color w:val="auto"/>
                <w:szCs w:val="21"/>
                <w:highlight w:val="none"/>
                <w:lang w:val="zh-CN"/>
              </w:rPr>
              <w:t>20</w:t>
            </w:r>
            <w:r>
              <w:rPr>
                <w:rFonts w:hint="eastAsia" w:ascii="宋体" w:hAnsi="宋体" w:eastAsia="宋体" w:cs="宋体"/>
                <w:color w:val="auto"/>
                <w:szCs w:val="21"/>
                <w:highlight w:val="none"/>
                <w:lang w:val="en-GB"/>
              </w:rPr>
              <w:t>%</w:t>
            </w:r>
          </w:p>
        </w:tc>
      </w:tr>
      <w:tr w14:paraId="200B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931" w:type="dxa"/>
            <w:gridSpan w:val="4"/>
            <w:noWrap w:val="0"/>
            <w:vAlign w:val="center"/>
          </w:tcPr>
          <w:p w14:paraId="6F143368">
            <w:pPr>
              <w:widowControl/>
              <w:numPr>
                <w:ilvl w:val="0"/>
                <w:numId w:val="0"/>
              </w:numPr>
              <w:adjustRightInd w:val="0"/>
              <w:spacing w:line="360" w:lineRule="auto"/>
              <w:ind w:firstLine="420" w:firstLineChars="2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中小企业应在投标文件中提供《中小企业声明函》。监狱企业应当在投标文件中提供由省级以上监狱管理局、戒毒管理局（含新疆生产建设兵团）出具的属于监狱企业的证明文件。残疾人福利性单位应当在投标文件中提供《残疾人福利性单位声明函》。</w:t>
            </w:r>
          </w:p>
          <w:p w14:paraId="4E10D6AD">
            <w:pPr>
              <w:spacing w:line="360" w:lineRule="auto"/>
              <w:ind w:firstLine="420" w:firstLineChars="200"/>
              <w:contextualSpacing/>
              <w:jc w:val="left"/>
              <w:rPr>
                <w:rFonts w:hint="default" w:ascii="宋体" w:hAnsi="宋体" w:eastAsia="宋体" w:cs="宋体"/>
                <w:color w:val="auto"/>
                <w:highlight w:val="none"/>
                <w:lang w:val="en-US"/>
              </w:rPr>
            </w:pPr>
            <w:r>
              <w:rPr>
                <w:rFonts w:hint="eastAsia" w:ascii="宋体" w:hAnsi="宋体" w:eastAsia="宋体" w:cs="宋体"/>
                <w:color w:val="auto"/>
                <w:szCs w:val="21"/>
                <w:highlight w:val="none"/>
                <w:lang w:val="en-US" w:eastAsia="zh-CN"/>
              </w:rPr>
              <w:t>2.经谈判小组审查、评价，响应文件符合谈判文件实质性要求且进行了政策性价格扣除后，以评审价格由低到高的顺序提出3名成交候选人，并根据</w:t>
            </w:r>
            <w:r>
              <w:rPr>
                <w:rFonts w:hint="eastAsia" w:ascii="宋体" w:hAnsi="宋体" w:eastAsia="宋体" w:cs="宋体"/>
                <w:color w:val="auto"/>
                <w:szCs w:val="21"/>
                <w:highlight w:val="none"/>
                <w:lang w:val="zh-CN"/>
              </w:rPr>
              <w:t>采购人</w:t>
            </w:r>
            <w:r>
              <w:rPr>
                <w:rFonts w:hint="eastAsia" w:ascii="宋体" w:hAnsi="宋体" w:eastAsia="宋体" w:cs="宋体"/>
                <w:color w:val="auto"/>
                <w:szCs w:val="21"/>
                <w:highlight w:val="none"/>
                <w:lang w:val="en-US" w:eastAsia="zh-CN"/>
              </w:rPr>
              <w:t>授权谈判小组直接</w:t>
            </w:r>
            <w:r>
              <w:rPr>
                <w:rFonts w:hint="eastAsia" w:ascii="宋体" w:hAnsi="宋体" w:eastAsia="宋体" w:cs="宋体"/>
                <w:color w:val="auto"/>
                <w:szCs w:val="21"/>
                <w:highlight w:val="none"/>
                <w:lang w:val="zh-CN"/>
              </w:rPr>
              <w:t>确定成交供应商。</w:t>
            </w:r>
          </w:p>
        </w:tc>
      </w:tr>
    </w:tbl>
    <w:p w14:paraId="11D57AB9">
      <w:pPr>
        <w:spacing w:line="360" w:lineRule="auto"/>
        <w:ind w:firstLine="422" w:firstLineChars="200"/>
        <w:contextualSpacing/>
        <w:rPr>
          <w:rFonts w:hint="eastAsia" w:ascii="宋体" w:hAnsi="宋体" w:eastAsia="宋体" w:cs="宋体"/>
          <w:b w:val="0"/>
          <w:bCs/>
          <w:color w:val="auto"/>
          <w:szCs w:val="21"/>
          <w:highlight w:val="none"/>
          <w:lang w:val="en-US" w:eastAsia="zh-CN"/>
        </w:rPr>
      </w:pPr>
      <w:r>
        <w:rPr>
          <w:rFonts w:hint="eastAsia" w:ascii="宋体" w:hAnsi="宋体" w:eastAsia="宋体" w:cs="宋体"/>
          <w:b/>
          <w:color w:val="auto"/>
          <w:szCs w:val="21"/>
          <w:highlight w:val="none"/>
          <w:lang w:val="en-US" w:eastAsia="zh-CN"/>
        </w:rPr>
        <w:t>备注：</w:t>
      </w:r>
      <w:r>
        <w:rPr>
          <w:rFonts w:hint="eastAsia" w:ascii="宋体" w:hAnsi="宋体" w:eastAsia="宋体" w:cs="宋体"/>
          <w:b w:val="0"/>
          <w:bCs/>
          <w:color w:val="auto"/>
          <w:szCs w:val="21"/>
          <w:highlight w:val="none"/>
          <w:lang w:val="en-US" w:eastAsia="zh-CN"/>
        </w:rPr>
        <w:t>对投标人挂靠借用资质、提供虚假业绩、证书投标行为，一经发现，将按照《中华人民共和国政府采购法》给予行政处罚，并将其列入政府采购严重违法失信行为记录名单，并予以公示。</w:t>
      </w:r>
    </w:p>
    <w:p w14:paraId="2D14A0C3">
      <w:pPr>
        <w:spacing w:line="360" w:lineRule="auto"/>
        <w:ind w:firstLine="420" w:firstLineChars="200"/>
        <w:contextualSpacing/>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a.不接受联合体响应的项目，本表中第2项、第3项情形不适用。 </w:t>
      </w:r>
    </w:p>
    <w:p w14:paraId="1DA72145">
      <w:pPr>
        <w:spacing w:line="360" w:lineRule="auto"/>
        <w:ind w:firstLine="420" w:firstLineChars="200"/>
        <w:contextualSpacing/>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b.小型和微型企业产品包括货物及其提供的服务与工程。 </w:t>
      </w:r>
    </w:p>
    <w:p w14:paraId="231BA5FE">
      <w:pPr>
        <w:spacing w:line="360" w:lineRule="auto"/>
        <w:ind w:firstLine="420" w:firstLineChars="200"/>
        <w:contextualSpacing/>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c.中小企业、残疾人福利性单位提供其他企业制造的货物的，则该货物的制造商 </w:t>
      </w:r>
    </w:p>
    <w:p w14:paraId="14C5A035">
      <w:pPr>
        <w:spacing w:line="360" w:lineRule="auto"/>
        <w:ind w:firstLine="420" w:firstLineChars="200"/>
        <w:contextualSpacing/>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也必须为上述企业，否则不能享受价格优惠。 </w:t>
      </w:r>
    </w:p>
    <w:p w14:paraId="7F708F3F">
      <w:pPr>
        <w:spacing w:line="360" w:lineRule="auto"/>
        <w:ind w:firstLine="420" w:firstLineChars="200"/>
        <w:contextualSpacing/>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d.残疾人福利性单位属于小型、微型企业的，不重复享受政策。 </w:t>
      </w:r>
    </w:p>
    <w:p w14:paraId="76E3BFA1">
      <w:pPr>
        <w:spacing w:line="360" w:lineRule="auto"/>
        <w:ind w:firstLine="420" w:firstLineChars="200"/>
        <w:contextualSpacing/>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 xml:space="preserve">e.小型和微型企业不包括民办非企业单位。 </w:t>
      </w:r>
    </w:p>
    <w:p w14:paraId="626B4726">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三、评审方法</w:t>
      </w:r>
    </w:p>
    <w:p w14:paraId="1618B760">
      <w:pPr>
        <w:spacing w:line="360" w:lineRule="auto"/>
        <w:ind w:firstLine="420" w:firstLineChars="200"/>
        <w:contextualSpacing/>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从质量和服务均能满足采购文件实质性响应要求的供应商中，按照报价由低到高的顺序提出3名成交候选人。采购人</w:t>
      </w:r>
      <w:r>
        <w:rPr>
          <w:rFonts w:hint="eastAsia" w:ascii="宋体" w:hAnsi="宋体" w:eastAsia="宋体" w:cs="宋体"/>
          <w:color w:val="auto"/>
          <w:szCs w:val="21"/>
          <w:highlight w:val="none"/>
          <w:lang w:val="en-US" w:eastAsia="zh-CN"/>
        </w:rPr>
        <w:t>授权谈判小组直接</w:t>
      </w:r>
      <w:r>
        <w:rPr>
          <w:rFonts w:hint="eastAsia" w:ascii="宋体" w:hAnsi="宋体" w:eastAsia="宋体" w:cs="宋体"/>
          <w:color w:val="auto"/>
          <w:szCs w:val="21"/>
          <w:highlight w:val="none"/>
          <w:lang w:val="zh-CN"/>
        </w:rPr>
        <w:t>确定成交供应商。</w:t>
      </w:r>
    </w:p>
    <w:p w14:paraId="7A441D86">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四、谈判小组编写评审报告。</w:t>
      </w:r>
    </w:p>
    <w:p w14:paraId="4D7E23BA">
      <w:pPr>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3FEF23EB">
      <w:pPr>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5196C1E1">
      <w:pPr>
        <w:wordWrap w:val="0"/>
        <w:spacing w:line="360" w:lineRule="auto"/>
        <w:ind w:firstLine="480" w:firstLineChars="200"/>
        <w:contextualSpacing/>
        <w:rPr>
          <w:rFonts w:hint="eastAsia" w:ascii="宋体" w:hAnsi="宋体" w:eastAsia="宋体" w:cs="宋体"/>
          <w:color w:val="auto"/>
          <w:sz w:val="24"/>
          <w:szCs w:val="24"/>
          <w:highlight w:val="none"/>
          <w:lang w:val="zh-CN"/>
        </w:rPr>
      </w:pPr>
    </w:p>
    <w:p w14:paraId="2E757ADF">
      <w:pPr>
        <w:pStyle w:val="14"/>
        <w:spacing w:line="360" w:lineRule="auto"/>
        <w:contextualSpacing/>
        <w:rPr>
          <w:rFonts w:hint="eastAsia" w:ascii="宋体" w:hAnsi="宋体" w:eastAsia="宋体" w:cs="宋体"/>
          <w:b/>
          <w:color w:val="auto"/>
          <w:sz w:val="21"/>
          <w:szCs w:val="21"/>
          <w:lang w:val="zh-CN"/>
        </w:rPr>
      </w:pPr>
    </w:p>
    <w:p w14:paraId="234996CA">
      <w:pPr>
        <w:pStyle w:val="14"/>
        <w:spacing w:line="360" w:lineRule="auto"/>
        <w:contextualSpacing/>
        <w:rPr>
          <w:rFonts w:hint="eastAsia" w:ascii="宋体" w:hAnsi="宋体" w:eastAsia="宋体" w:cs="宋体"/>
          <w:b/>
          <w:color w:val="auto"/>
          <w:sz w:val="21"/>
          <w:szCs w:val="21"/>
          <w:lang w:val="zh-CN"/>
        </w:rPr>
      </w:pPr>
    </w:p>
    <w:p w14:paraId="5534C15A">
      <w:pPr>
        <w:pStyle w:val="14"/>
        <w:spacing w:line="360" w:lineRule="auto"/>
        <w:contextualSpacing/>
        <w:rPr>
          <w:rFonts w:hint="eastAsia" w:ascii="宋体" w:hAnsi="宋体" w:eastAsia="宋体" w:cs="宋体"/>
          <w:b/>
          <w:color w:val="auto"/>
          <w:sz w:val="21"/>
          <w:szCs w:val="21"/>
          <w:lang w:val="zh-CN"/>
        </w:rPr>
      </w:pPr>
    </w:p>
    <w:p w14:paraId="78283DF2">
      <w:pPr>
        <w:pStyle w:val="14"/>
        <w:spacing w:line="360" w:lineRule="auto"/>
        <w:contextualSpacing/>
        <w:rPr>
          <w:rFonts w:hint="eastAsia" w:ascii="宋体" w:hAnsi="宋体" w:eastAsia="宋体" w:cs="宋体"/>
          <w:b/>
          <w:color w:val="auto"/>
          <w:sz w:val="21"/>
          <w:szCs w:val="21"/>
          <w:lang w:val="zh-CN"/>
        </w:rPr>
      </w:pPr>
    </w:p>
    <w:p w14:paraId="784A5632">
      <w:pPr>
        <w:pStyle w:val="14"/>
        <w:spacing w:line="360" w:lineRule="auto"/>
        <w:contextualSpacing/>
        <w:rPr>
          <w:rFonts w:hint="eastAsia" w:ascii="宋体" w:hAnsi="宋体" w:eastAsia="宋体" w:cs="宋体"/>
          <w:b/>
          <w:color w:val="auto"/>
          <w:sz w:val="21"/>
          <w:szCs w:val="21"/>
          <w:lang w:val="zh-CN"/>
        </w:rPr>
      </w:pPr>
    </w:p>
    <w:p w14:paraId="45D86EC6">
      <w:pPr>
        <w:pStyle w:val="14"/>
        <w:spacing w:line="360" w:lineRule="auto"/>
        <w:contextualSpacing/>
        <w:rPr>
          <w:rFonts w:hint="eastAsia" w:ascii="宋体" w:hAnsi="宋体" w:eastAsia="宋体" w:cs="宋体"/>
          <w:b/>
          <w:color w:val="auto"/>
          <w:sz w:val="21"/>
          <w:szCs w:val="21"/>
          <w:lang w:val="zh-CN"/>
        </w:rPr>
      </w:pPr>
    </w:p>
    <w:p w14:paraId="7E02539A">
      <w:pPr>
        <w:pStyle w:val="14"/>
        <w:spacing w:line="360" w:lineRule="auto"/>
        <w:contextualSpacing/>
        <w:rPr>
          <w:rFonts w:hint="eastAsia" w:ascii="宋体" w:hAnsi="宋体" w:eastAsia="宋体" w:cs="宋体"/>
          <w:b/>
          <w:color w:val="auto"/>
          <w:sz w:val="21"/>
          <w:szCs w:val="21"/>
          <w:lang w:val="zh-CN"/>
        </w:rPr>
      </w:pPr>
    </w:p>
    <w:p w14:paraId="1DD78E04">
      <w:pPr>
        <w:pStyle w:val="14"/>
        <w:spacing w:line="360" w:lineRule="auto"/>
        <w:contextualSpacing/>
        <w:rPr>
          <w:rFonts w:hint="eastAsia" w:ascii="宋体" w:hAnsi="宋体" w:eastAsia="宋体" w:cs="宋体"/>
          <w:b/>
          <w:color w:val="auto"/>
          <w:sz w:val="21"/>
          <w:szCs w:val="21"/>
          <w:lang w:val="zh-CN"/>
        </w:rPr>
      </w:pPr>
    </w:p>
    <w:p w14:paraId="401158F8">
      <w:pPr>
        <w:pStyle w:val="14"/>
        <w:spacing w:line="360" w:lineRule="auto"/>
        <w:contextualSpacing/>
        <w:rPr>
          <w:rFonts w:hint="eastAsia" w:ascii="宋体" w:hAnsi="宋体" w:eastAsia="宋体" w:cs="宋体"/>
          <w:b/>
          <w:color w:val="auto"/>
          <w:sz w:val="21"/>
          <w:szCs w:val="21"/>
          <w:lang w:val="zh-CN"/>
        </w:rPr>
      </w:pPr>
    </w:p>
    <w:p w14:paraId="54AE60B7">
      <w:pPr>
        <w:pStyle w:val="14"/>
        <w:spacing w:line="360" w:lineRule="auto"/>
        <w:contextualSpacing/>
        <w:rPr>
          <w:rFonts w:hint="eastAsia" w:ascii="宋体" w:hAnsi="宋体" w:eastAsia="宋体" w:cs="宋体"/>
          <w:b/>
          <w:color w:val="auto"/>
          <w:sz w:val="21"/>
          <w:szCs w:val="21"/>
          <w:lang w:val="zh-CN"/>
        </w:rPr>
      </w:pPr>
    </w:p>
    <w:p w14:paraId="033D6C50">
      <w:pPr>
        <w:pStyle w:val="14"/>
        <w:spacing w:line="360" w:lineRule="auto"/>
        <w:contextualSpacing/>
        <w:rPr>
          <w:rFonts w:hint="eastAsia" w:ascii="宋体" w:hAnsi="宋体" w:eastAsia="宋体" w:cs="宋体"/>
          <w:b/>
          <w:color w:val="auto"/>
          <w:sz w:val="21"/>
          <w:szCs w:val="21"/>
          <w:lang w:val="zh-CN"/>
        </w:rPr>
      </w:pPr>
    </w:p>
    <w:p w14:paraId="6EAC1069">
      <w:pPr>
        <w:pStyle w:val="14"/>
        <w:spacing w:line="360" w:lineRule="auto"/>
        <w:contextualSpacing/>
        <w:rPr>
          <w:rFonts w:hint="eastAsia" w:ascii="宋体" w:hAnsi="宋体" w:eastAsia="宋体" w:cs="宋体"/>
          <w:b/>
          <w:color w:val="auto"/>
          <w:sz w:val="21"/>
          <w:szCs w:val="21"/>
          <w:lang w:val="zh-CN"/>
        </w:rPr>
      </w:pPr>
    </w:p>
    <w:p w14:paraId="07DED44C">
      <w:pPr>
        <w:pStyle w:val="14"/>
        <w:spacing w:line="360" w:lineRule="auto"/>
        <w:contextualSpacing/>
        <w:rPr>
          <w:rFonts w:hint="eastAsia" w:ascii="宋体" w:hAnsi="宋体" w:eastAsia="宋体" w:cs="宋体"/>
          <w:b/>
          <w:color w:val="auto"/>
          <w:sz w:val="21"/>
          <w:szCs w:val="21"/>
          <w:lang w:val="zh-CN"/>
        </w:rPr>
      </w:pPr>
    </w:p>
    <w:p w14:paraId="50A09285">
      <w:pPr>
        <w:pStyle w:val="14"/>
        <w:spacing w:line="360" w:lineRule="auto"/>
        <w:contextualSpacing/>
        <w:rPr>
          <w:rFonts w:hint="eastAsia" w:ascii="宋体" w:hAnsi="宋体" w:eastAsia="宋体" w:cs="宋体"/>
          <w:b/>
          <w:color w:val="auto"/>
          <w:sz w:val="21"/>
          <w:szCs w:val="21"/>
          <w:lang w:val="zh-CN"/>
        </w:rPr>
      </w:pPr>
    </w:p>
    <w:p w14:paraId="7A09BF83">
      <w:pPr>
        <w:pStyle w:val="14"/>
        <w:spacing w:line="360" w:lineRule="auto"/>
        <w:contextualSpacing/>
        <w:rPr>
          <w:rFonts w:hint="eastAsia" w:ascii="宋体" w:hAnsi="宋体" w:eastAsia="宋体" w:cs="宋体"/>
          <w:b/>
          <w:color w:val="auto"/>
          <w:sz w:val="21"/>
          <w:szCs w:val="21"/>
          <w:lang w:val="zh-CN"/>
        </w:rPr>
      </w:pPr>
    </w:p>
    <w:p w14:paraId="70A2958B">
      <w:pPr>
        <w:tabs>
          <w:tab w:val="left" w:pos="1260"/>
        </w:tabs>
        <w:autoSpaceDE w:val="0"/>
        <w:autoSpaceDN w:val="0"/>
        <w:adjustRightInd w:val="0"/>
        <w:spacing w:line="360" w:lineRule="auto"/>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第七章 拟签订的合同文本</w:t>
      </w:r>
    </w:p>
    <w:p w14:paraId="19320EF0">
      <w:pPr>
        <w:pStyle w:val="23"/>
        <w:ind w:firstLine="280"/>
        <w:jc w:val="center"/>
        <w:rPr>
          <w:rFonts w:hint="eastAsia" w:ascii="宋体" w:hAnsi="宋体" w:eastAsia="宋体" w:cs="宋体"/>
          <w:color w:val="auto"/>
          <w:sz w:val="28"/>
          <w:szCs w:val="16"/>
        </w:rPr>
      </w:pPr>
      <w:r>
        <w:rPr>
          <w:rFonts w:hint="eastAsia" w:ascii="宋体" w:hAnsi="宋体" w:eastAsia="宋体" w:cs="宋体"/>
          <w:b/>
          <w:color w:val="auto"/>
          <w:sz w:val="22"/>
          <w:szCs w:val="22"/>
        </w:rPr>
        <w:t>（供参考，以实际签订合同为准）</w:t>
      </w:r>
    </w:p>
    <w:p w14:paraId="37FA5648">
      <w:pPr>
        <w:jc w:val="center"/>
        <w:rPr>
          <w:rFonts w:hint="eastAsia" w:ascii="宋体" w:hAnsi="宋体" w:eastAsia="宋体" w:cs="宋体"/>
          <w:color w:val="auto"/>
          <w:kern w:val="0"/>
          <w:sz w:val="32"/>
          <w:szCs w:val="32"/>
        </w:rPr>
      </w:pPr>
      <w:bookmarkStart w:id="51" w:name="bookmark110"/>
      <w:bookmarkStart w:id="52" w:name="bookmark112"/>
      <w:bookmarkStart w:id="53" w:name="bookmark111"/>
      <w:r>
        <w:rPr>
          <w:rFonts w:hint="eastAsia" w:ascii="宋体" w:hAnsi="宋体" w:eastAsia="宋体" w:cs="宋体"/>
          <w:color w:val="auto"/>
          <w:kern w:val="0"/>
          <w:sz w:val="32"/>
          <w:szCs w:val="32"/>
        </w:rPr>
        <w:t>政府采购货物合同（范本）</w:t>
      </w:r>
      <w:bookmarkEnd w:id="51"/>
      <w:bookmarkEnd w:id="52"/>
      <w:bookmarkEnd w:id="53"/>
    </w:p>
    <w:p w14:paraId="32D81B6E">
      <w:pPr>
        <w:rPr>
          <w:rFonts w:hint="eastAsia" w:ascii="宋体" w:hAnsi="宋体" w:eastAsia="宋体" w:cs="宋体"/>
          <w:color w:val="auto"/>
        </w:rPr>
      </w:pPr>
    </w:p>
    <w:p w14:paraId="69A32E52">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合同编号：</w:t>
      </w:r>
    </w:p>
    <w:p w14:paraId="5DBE0CFB">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签 订 地：</w:t>
      </w:r>
    </w:p>
    <w:p w14:paraId="0006500C">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甲方（采购人）：</w:t>
      </w:r>
    </w:p>
    <w:p w14:paraId="168B3031">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住所地：</w:t>
      </w:r>
    </w:p>
    <w:p w14:paraId="0A8924ED">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乙方（中标人）：</w:t>
      </w:r>
    </w:p>
    <w:p w14:paraId="71F7CFD1">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住 所 地：</w:t>
      </w:r>
    </w:p>
    <w:p w14:paraId="023E81C0">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乙方于年月日参加了</w:t>
      </w:r>
      <w:r>
        <w:rPr>
          <w:rFonts w:hint="eastAsia" w:ascii="宋体" w:hAnsi="宋体" w:eastAsia="宋体" w:cs="宋体"/>
          <w:color w:val="auto"/>
          <w:szCs w:val="21"/>
          <w:u w:val="single"/>
          <w:lang w:val="zh-CN"/>
        </w:rPr>
        <w:t>（采购代理机构）</w:t>
      </w:r>
      <w:r>
        <w:rPr>
          <w:rFonts w:hint="eastAsia" w:ascii="宋体" w:hAnsi="宋体" w:eastAsia="宋体" w:cs="宋体"/>
          <w:color w:val="auto"/>
          <w:szCs w:val="21"/>
          <w:lang w:val="zh-CN"/>
        </w:rPr>
        <w:t>组织的“</w:t>
      </w:r>
      <w:r>
        <w:rPr>
          <w:rFonts w:hint="eastAsia" w:ascii="宋体" w:hAnsi="宋体" w:eastAsia="宋体" w:cs="宋体"/>
          <w:color w:val="auto"/>
          <w:szCs w:val="21"/>
          <w:u w:val="single"/>
          <w:lang w:val="zh-CN"/>
        </w:rPr>
        <w:t>（项目名称及项目编号）</w:t>
      </w:r>
      <w:r>
        <w:rPr>
          <w:rFonts w:hint="eastAsia" w:ascii="宋体" w:hAnsi="宋体" w:eastAsia="宋体" w:cs="宋体"/>
          <w:color w:val="auto"/>
          <w:szCs w:val="21"/>
          <w:lang w:val="zh-CN"/>
        </w:rPr>
        <w:t>”政府采购活动，经评标委员会评审确定乙方为</w:t>
      </w:r>
      <w:r>
        <w:rPr>
          <w:rFonts w:hint="eastAsia" w:ascii="宋体" w:hAnsi="宋体" w:eastAsia="宋体" w:cs="宋体"/>
          <w:color w:val="auto"/>
          <w:szCs w:val="21"/>
          <w:u w:val="single"/>
          <w:lang w:val="zh-CN"/>
        </w:rPr>
        <w:t>（包及包名称）</w:t>
      </w:r>
      <w:r>
        <w:rPr>
          <w:rFonts w:hint="eastAsia" w:ascii="宋体" w:hAnsi="宋体" w:eastAsia="宋体" w:cs="宋体"/>
          <w:color w:val="auto"/>
          <w:szCs w:val="21"/>
          <w:lang w:val="zh-CN"/>
        </w:rPr>
        <w:t>中标人，按照《中华人民共和国民法典》《中华人民共和国政府采购法》和相关的法律法规规定，以及招标文件规定，经甲乙双方协商一致，签订本政府采购合同。</w:t>
      </w:r>
    </w:p>
    <w:p w14:paraId="677305E0">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第一条货物条款</w:t>
      </w:r>
    </w:p>
    <w:p w14:paraId="2C7B9AEA">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乙方向甲方提供以下货物</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55D9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3406B4B9">
            <w:pPr>
              <w:spacing w:line="440" w:lineRule="exact"/>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货物名称</w:t>
            </w:r>
          </w:p>
        </w:tc>
        <w:tc>
          <w:tcPr>
            <w:tcW w:w="5013" w:type="dxa"/>
            <w:noWrap/>
            <w:vAlign w:val="center"/>
          </w:tcPr>
          <w:p w14:paraId="140FD944">
            <w:pPr>
              <w:spacing w:line="440" w:lineRule="exact"/>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品牌、规格型号（技术参数）</w:t>
            </w:r>
          </w:p>
        </w:tc>
        <w:tc>
          <w:tcPr>
            <w:tcW w:w="884" w:type="dxa"/>
            <w:noWrap/>
            <w:vAlign w:val="center"/>
          </w:tcPr>
          <w:p w14:paraId="017142B4">
            <w:pPr>
              <w:spacing w:line="440" w:lineRule="exact"/>
              <w:ind w:firstLine="105"/>
              <w:rPr>
                <w:rFonts w:hint="eastAsia" w:ascii="宋体" w:hAnsi="宋体" w:eastAsia="宋体" w:cs="宋体"/>
                <w:color w:val="auto"/>
                <w:szCs w:val="21"/>
                <w:lang w:val="zh-CN"/>
              </w:rPr>
            </w:pPr>
            <w:r>
              <w:rPr>
                <w:rFonts w:hint="eastAsia" w:ascii="宋体" w:hAnsi="宋体" w:eastAsia="宋体" w:cs="宋体"/>
                <w:color w:val="auto"/>
                <w:szCs w:val="21"/>
                <w:lang w:val="zh-CN"/>
              </w:rPr>
              <w:t>单价</w:t>
            </w:r>
          </w:p>
        </w:tc>
        <w:tc>
          <w:tcPr>
            <w:tcW w:w="884" w:type="dxa"/>
            <w:noWrap/>
            <w:vAlign w:val="center"/>
          </w:tcPr>
          <w:p w14:paraId="62EFE898">
            <w:pPr>
              <w:spacing w:line="440" w:lineRule="exact"/>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数量</w:t>
            </w:r>
          </w:p>
        </w:tc>
        <w:tc>
          <w:tcPr>
            <w:tcW w:w="1179" w:type="dxa"/>
            <w:noWrap/>
            <w:vAlign w:val="center"/>
          </w:tcPr>
          <w:p w14:paraId="0B108CD2">
            <w:pPr>
              <w:spacing w:line="440" w:lineRule="exact"/>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小计</w:t>
            </w:r>
          </w:p>
        </w:tc>
      </w:tr>
      <w:tr w14:paraId="2FB3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2366D7D6">
            <w:pPr>
              <w:spacing w:line="440" w:lineRule="exact"/>
              <w:jc w:val="center"/>
              <w:rPr>
                <w:rFonts w:hint="eastAsia" w:ascii="宋体" w:hAnsi="宋体" w:eastAsia="宋体" w:cs="宋体"/>
                <w:color w:val="auto"/>
                <w:szCs w:val="21"/>
                <w:lang w:val="zh-CN"/>
              </w:rPr>
            </w:pPr>
          </w:p>
        </w:tc>
        <w:tc>
          <w:tcPr>
            <w:tcW w:w="5013" w:type="dxa"/>
            <w:noWrap/>
            <w:vAlign w:val="center"/>
          </w:tcPr>
          <w:p w14:paraId="5D5C1CA5">
            <w:pPr>
              <w:spacing w:line="440" w:lineRule="exact"/>
              <w:jc w:val="center"/>
              <w:rPr>
                <w:rFonts w:hint="eastAsia" w:ascii="宋体" w:hAnsi="宋体" w:eastAsia="宋体" w:cs="宋体"/>
                <w:color w:val="auto"/>
                <w:szCs w:val="21"/>
                <w:lang w:val="zh-CN"/>
              </w:rPr>
            </w:pPr>
          </w:p>
        </w:tc>
        <w:tc>
          <w:tcPr>
            <w:tcW w:w="884" w:type="dxa"/>
            <w:noWrap/>
            <w:vAlign w:val="center"/>
          </w:tcPr>
          <w:p w14:paraId="59F32EC4">
            <w:pPr>
              <w:spacing w:line="440" w:lineRule="exact"/>
              <w:jc w:val="center"/>
              <w:rPr>
                <w:rFonts w:hint="eastAsia" w:ascii="宋体" w:hAnsi="宋体" w:eastAsia="宋体" w:cs="宋体"/>
                <w:color w:val="auto"/>
                <w:szCs w:val="21"/>
                <w:lang w:val="zh-CN"/>
              </w:rPr>
            </w:pPr>
          </w:p>
        </w:tc>
        <w:tc>
          <w:tcPr>
            <w:tcW w:w="884" w:type="dxa"/>
            <w:noWrap/>
            <w:vAlign w:val="center"/>
          </w:tcPr>
          <w:p w14:paraId="34868DC9">
            <w:pPr>
              <w:spacing w:line="440" w:lineRule="exact"/>
              <w:jc w:val="center"/>
              <w:rPr>
                <w:rFonts w:hint="eastAsia" w:ascii="宋体" w:hAnsi="宋体" w:eastAsia="宋体" w:cs="宋体"/>
                <w:color w:val="auto"/>
                <w:szCs w:val="21"/>
                <w:lang w:val="zh-CN"/>
              </w:rPr>
            </w:pPr>
          </w:p>
        </w:tc>
        <w:tc>
          <w:tcPr>
            <w:tcW w:w="1179" w:type="dxa"/>
            <w:noWrap/>
            <w:vAlign w:val="center"/>
          </w:tcPr>
          <w:p w14:paraId="5F5D8D0A">
            <w:pPr>
              <w:spacing w:line="440" w:lineRule="exact"/>
              <w:jc w:val="center"/>
              <w:rPr>
                <w:rFonts w:hint="eastAsia" w:ascii="宋体" w:hAnsi="宋体" w:eastAsia="宋体" w:cs="宋体"/>
                <w:color w:val="auto"/>
                <w:szCs w:val="21"/>
                <w:lang w:val="zh-CN"/>
              </w:rPr>
            </w:pPr>
          </w:p>
        </w:tc>
      </w:tr>
      <w:tr w14:paraId="3490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7AFFA58A">
            <w:pPr>
              <w:spacing w:line="440" w:lineRule="exact"/>
              <w:jc w:val="center"/>
              <w:rPr>
                <w:rFonts w:hint="eastAsia" w:ascii="宋体" w:hAnsi="宋体" w:eastAsia="宋体" w:cs="宋体"/>
                <w:color w:val="auto"/>
                <w:szCs w:val="21"/>
                <w:lang w:val="zh-CN"/>
              </w:rPr>
            </w:pPr>
          </w:p>
        </w:tc>
        <w:tc>
          <w:tcPr>
            <w:tcW w:w="5013" w:type="dxa"/>
            <w:noWrap/>
            <w:vAlign w:val="center"/>
          </w:tcPr>
          <w:p w14:paraId="5FC4EDA5">
            <w:pPr>
              <w:spacing w:line="440" w:lineRule="exact"/>
              <w:jc w:val="center"/>
              <w:rPr>
                <w:rFonts w:hint="eastAsia" w:ascii="宋体" w:hAnsi="宋体" w:eastAsia="宋体" w:cs="宋体"/>
                <w:color w:val="auto"/>
                <w:szCs w:val="21"/>
                <w:lang w:val="zh-CN"/>
              </w:rPr>
            </w:pPr>
          </w:p>
        </w:tc>
        <w:tc>
          <w:tcPr>
            <w:tcW w:w="884" w:type="dxa"/>
            <w:noWrap/>
            <w:vAlign w:val="center"/>
          </w:tcPr>
          <w:p w14:paraId="5D97DD26">
            <w:pPr>
              <w:spacing w:line="440" w:lineRule="exact"/>
              <w:jc w:val="center"/>
              <w:rPr>
                <w:rFonts w:hint="eastAsia" w:ascii="宋体" w:hAnsi="宋体" w:eastAsia="宋体" w:cs="宋体"/>
                <w:color w:val="auto"/>
                <w:szCs w:val="21"/>
                <w:lang w:val="zh-CN"/>
              </w:rPr>
            </w:pPr>
          </w:p>
        </w:tc>
        <w:tc>
          <w:tcPr>
            <w:tcW w:w="884" w:type="dxa"/>
            <w:noWrap/>
            <w:vAlign w:val="center"/>
          </w:tcPr>
          <w:p w14:paraId="4DB3F808">
            <w:pPr>
              <w:spacing w:line="440" w:lineRule="exact"/>
              <w:jc w:val="center"/>
              <w:rPr>
                <w:rFonts w:hint="eastAsia" w:ascii="宋体" w:hAnsi="宋体" w:eastAsia="宋体" w:cs="宋体"/>
                <w:color w:val="auto"/>
                <w:szCs w:val="21"/>
                <w:lang w:val="zh-CN"/>
              </w:rPr>
            </w:pPr>
          </w:p>
        </w:tc>
        <w:tc>
          <w:tcPr>
            <w:tcW w:w="1179" w:type="dxa"/>
            <w:noWrap/>
            <w:vAlign w:val="center"/>
          </w:tcPr>
          <w:p w14:paraId="5D58296A">
            <w:pPr>
              <w:spacing w:line="440" w:lineRule="exact"/>
              <w:jc w:val="center"/>
              <w:rPr>
                <w:rFonts w:hint="eastAsia" w:ascii="宋体" w:hAnsi="宋体" w:eastAsia="宋体" w:cs="宋体"/>
                <w:color w:val="auto"/>
                <w:szCs w:val="21"/>
                <w:lang w:val="zh-CN"/>
              </w:rPr>
            </w:pPr>
          </w:p>
        </w:tc>
      </w:tr>
      <w:tr w14:paraId="0EA1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2EFF3E03">
            <w:pPr>
              <w:spacing w:line="440" w:lineRule="exact"/>
              <w:jc w:val="center"/>
              <w:rPr>
                <w:rFonts w:hint="eastAsia" w:ascii="宋体" w:hAnsi="宋体" w:eastAsia="宋体" w:cs="宋体"/>
                <w:color w:val="auto"/>
                <w:szCs w:val="21"/>
                <w:lang w:val="zh-CN"/>
              </w:rPr>
            </w:pPr>
          </w:p>
        </w:tc>
        <w:tc>
          <w:tcPr>
            <w:tcW w:w="5013" w:type="dxa"/>
            <w:noWrap/>
            <w:vAlign w:val="center"/>
          </w:tcPr>
          <w:p w14:paraId="1DA30585">
            <w:pPr>
              <w:spacing w:line="440" w:lineRule="exact"/>
              <w:jc w:val="center"/>
              <w:rPr>
                <w:rFonts w:hint="eastAsia" w:ascii="宋体" w:hAnsi="宋体" w:eastAsia="宋体" w:cs="宋体"/>
                <w:color w:val="auto"/>
                <w:szCs w:val="21"/>
                <w:lang w:val="zh-CN"/>
              </w:rPr>
            </w:pPr>
          </w:p>
        </w:tc>
        <w:tc>
          <w:tcPr>
            <w:tcW w:w="884" w:type="dxa"/>
            <w:noWrap/>
            <w:vAlign w:val="center"/>
          </w:tcPr>
          <w:p w14:paraId="735D7000">
            <w:pPr>
              <w:spacing w:line="440" w:lineRule="exact"/>
              <w:jc w:val="center"/>
              <w:rPr>
                <w:rFonts w:hint="eastAsia" w:ascii="宋体" w:hAnsi="宋体" w:eastAsia="宋体" w:cs="宋体"/>
                <w:color w:val="auto"/>
                <w:szCs w:val="21"/>
                <w:lang w:val="zh-CN"/>
              </w:rPr>
            </w:pPr>
          </w:p>
        </w:tc>
        <w:tc>
          <w:tcPr>
            <w:tcW w:w="884" w:type="dxa"/>
            <w:noWrap/>
            <w:vAlign w:val="center"/>
          </w:tcPr>
          <w:p w14:paraId="711C5FF6">
            <w:pPr>
              <w:spacing w:line="440" w:lineRule="exact"/>
              <w:jc w:val="center"/>
              <w:rPr>
                <w:rFonts w:hint="eastAsia" w:ascii="宋体" w:hAnsi="宋体" w:eastAsia="宋体" w:cs="宋体"/>
                <w:color w:val="auto"/>
                <w:szCs w:val="21"/>
                <w:lang w:val="zh-CN"/>
              </w:rPr>
            </w:pPr>
          </w:p>
        </w:tc>
        <w:tc>
          <w:tcPr>
            <w:tcW w:w="1179" w:type="dxa"/>
            <w:noWrap/>
            <w:vAlign w:val="center"/>
          </w:tcPr>
          <w:p w14:paraId="6BEED69C">
            <w:pPr>
              <w:spacing w:line="440" w:lineRule="exact"/>
              <w:jc w:val="center"/>
              <w:rPr>
                <w:rFonts w:hint="eastAsia" w:ascii="宋体" w:hAnsi="宋体" w:eastAsia="宋体" w:cs="宋体"/>
                <w:color w:val="auto"/>
                <w:szCs w:val="21"/>
                <w:lang w:val="zh-CN"/>
              </w:rPr>
            </w:pPr>
          </w:p>
        </w:tc>
      </w:tr>
      <w:tr w14:paraId="0A98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14:paraId="6D8A48EB">
            <w:pPr>
              <w:spacing w:line="440" w:lineRule="exact"/>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合计</w:t>
            </w:r>
          </w:p>
        </w:tc>
        <w:tc>
          <w:tcPr>
            <w:tcW w:w="2947" w:type="dxa"/>
            <w:gridSpan w:val="3"/>
            <w:noWrap/>
            <w:vAlign w:val="center"/>
          </w:tcPr>
          <w:p w14:paraId="4B3CA053">
            <w:pPr>
              <w:spacing w:line="440" w:lineRule="exact"/>
              <w:jc w:val="center"/>
              <w:rPr>
                <w:rFonts w:hint="eastAsia" w:ascii="宋体" w:hAnsi="宋体" w:eastAsia="宋体" w:cs="宋体"/>
                <w:color w:val="auto"/>
                <w:szCs w:val="21"/>
                <w:lang w:val="zh-CN"/>
              </w:rPr>
            </w:pPr>
          </w:p>
        </w:tc>
      </w:tr>
    </w:tbl>
    <w:p w14:paraId="15F5A0A5">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注：如上述表格不适用相关货物的，具体品牌、数量、规格型号（技术参数）及质保期等可用附件形式列明，作为本合同组成部分。……</w:t>
      </w:r>
    </w:p>
    <w:p w14:paraId="52F7F408">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第二条合同总金额</w:t>
      </w:r>
    </w:p>
    <w:p w14:paraId="06EBFF09">
      <w:pPr>
        <w:spacing w:line="400" w:lineRule="exact"/>
        <w:ind w:firstLine="420" w:firstLineChars="200"/>
        <w:rPr>
          <w:rFonts w:hint="eastAsia" w:ascii="宋体" w:hAnsi="宋体" w:eastAsia="宋体" w:cs="宋体"/>
          <w:color w:val="auto"/>
          <w:szCs w:val="21"/>
          <w:u w:val="single"/>
          <w:lang w:val="zh-CN"/>
        </w:rPr>
      </w:pPr>
      <w:r>
        <w:rPr>
          <w:rFonts w:hint="eastAsia" w:ascii="宋体" w:hAnsi="宋体" w:eastAsia="宋体" w:cs="宋体"/>
          <w:color w:val="auto"/>
          <w:szCs w:val="21"/>
          <w:lang w:val="zh-CN"/>
        </w:rPr>
        <w:t>合同总金额为人民币（大写）：（￥）</w:t>
      </w:r>
    </w:p>
    <w:p w14:paraId="52C2C4DE">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此价格为合同执行不变价，不因国家政策变化而变化，该价款包括货物及与之配套的设计、制造、正版软件、检验、包装、运输、保险、税费以及安装、组织验收、培训、技术服务（包括技术资料、图纸提供等）、质保期服务等全部价款，除此之外，甲方不再向乙方支付其他任何费用。……</w:t>
      </w:r>
    </w:p>
    <w:p w14:paraId="7BE59078">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第三条质量要求及技术标准</w:t>
      </w:r>
    </w:p>
    <w:p w14:paraId="1EF1D735">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1.货物原产地：</w:t>
      </w:r>
    </w:p>
    <w:p w14:paraId="7BE11270">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2.货物的质量要求：……</w:t>
      </w:r>
    </w:p>
    <w:p w14:paraId="6BD79755">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3.货物的技术标准：……</w:t>
      </w:r>
    </w:p>
    <w:p w14:paraId="4074C5BC">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第四条交货</w:t>
      </w:r>
    </w:p>
    <w:p w14:paraId="00237851">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1.交货日期：</w:t>
      </w:r>
    </w:p>
    <w:p w14:paraId="390C3E84">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2.交货地点：……</w:t>
      </w:r>
    </w:p>
    <w:p w14:paraId="785484EF">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第五条包装、装运及运输</w:t>
      </w:r>
    </w:p>
    <w:p w14:paraId="7CBEC87A">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1.乙方负责包装、装运和运输，由于不适当的包装、装运和运输造成货物有任何损坏均由乙方负责。</w:t>
      </w:r>
    </w:p>
    <w:p w14:paraId="5FFFBE7D">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2.包装费、运费及相关费用已包含在合同总金额内。</w:t>
      </w:r>
    </w:p>
    <w:p w14:paraId="614D69FF">
      <w:pPr>
        <w:autoSpaceDE w:val="0"/>
        <w:autoSpaceDN w:val="0"/>
        <w:adjustRightInd w:val="0"/>
        <w:spacing w:line="400" w:lineRule="exact"/>
        <w:ind w:firstLine="482"/>
        <w:rPr>
          <w:rFonts w:hint="eastAsia" w:ascii="宋体" w:hAnsi="宋体" w:eastAsia="宋体" w:cs="宋体"/>
          <w:color w:val="auto"/>
          <w:szCs w:val="21"/>
        </w:rPr>
      </w:pPr>
      <w:r>
        <w:rPr>
          <w:rFonts w:hint="eastAsia" w:ascii="宋体" w:hAnsi="宋体" w:eastAsia="宋体" w:cs="宋体"/>
          <w:color w:val="auto"/>
          <w:szCs w:val="21"/>
          <w:lang w:val="zh-CN"/>
        </w:rPr>
        <w:t>3.</w:t>
      </w:r>
      <w:r>
        <w:rPr>
          <w:rFonts w:hint="eastAsia" w:ascii="宋体" w:hAnsi="宋体" w:eastAsia="宋体" w:cs="宋体"/>
          <w:color w:val="auto"/>
          <w:szCs w:val="21"/>
        </w:rPr>
        <w:t>根据财政部等三部门《关于印发〈商品包装政府采购需求标准（试行）</w:t>
      </w:r>
      <w:r>
        <w:rPr>
          <w:rFonts w:hint="eastAsia" w:ascii="宋体" w:hAnsi="宋体" w:eastAsia="宋体" w:cs="宋体"/>
          <w:color w:val="auto"/>
          <w:szCs w:val="21"/>
          <w:lang w:eastAsia="zh-CN"/>
        </w:rPr>
        <w:t>〉</w:t>
      </w:r>
      <w:r>
        <w:rPr>
          <w:rFonts w:hint="eastAsia" w:ascii="宋体" w:hAnsi="宋体" w:eastAsia="宋体" w:cs="宋体"/>
          <w:color w:val="auto"/>
          <w:szCs w:val="21"/>
        </w:rPr>
        <w:t>〈快递包装政府采购需求标准（试行）〉的通知》规定，对乙方提出的具体包装要求：</w:t>
      </w:r>
    </w:p>
    <w:p w14:paraId="1AE2EBE3">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第六条货款支付</w:t>
      </w:r>
    </w:p>
    <w:p w14:paraId="6F861A96">
      <w:pPr>
        <w:tabs>
          <w:tab w:val="left" w:pos="840"/>
        </w:tabs>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1.货物运到交货地点，经甲乙双方共同验收合格后由甲方负责办理货款支付手续。</w:t>
      </w:r>
    </w:p>
    <w:p w14:paraId="11FE8197">
      <w:pPr>
        <w:tabs>
          <w:tab w:val="left" w:pos="840"/>
        </w:tabs>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2.允许并鼓励乙方提供电子发票，甲方自收到发票之日起2个工作日内支付资金，并不得附加未经约定的其他条件。</w:t>
      </w:r>
    </w:p>
    <w:p w14:paraId="6C571ABE">
      <w:pPr>
        <w:tabs>
          <w:tab w:val="left" w:pos="840"/>
        </w:tabs>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3.付款方式</w:t>
      </w:r>
    </w:p>
    <w:p w14:paraId="177F0D7B">
      <w:pPr>
        <w:tabs>
          <w:tab w:val="left" w:pos="840"/>
        </w:tabs>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3.1预付款比例：％，于政府采购合同签订生效并具备实施条件后2个工作日内支付。</w:t>
      </w:r>
    </w:p>
    <w:p w14:paraId="569B82EA">
      <w:pPr>
        <w:tabs>
          <w:tab w:val="left" w:pos="840"/>
        </w:tabs>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第七条履约保证金</w:t>
      </w:r>
    </w:p>
    <w:p w14:paraId="22155DBD">
      <w:pPr>
        <w:autoSpaceDE w:val="0"/>
        <w:autoSpaceDN w:val="0"/>
        <w:adjustRightInd w:val="0"/>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根据许昌市优化政府采购营商环境要求，项目不收取履约保证金。</w:t>
      </w:r>
    </w:p>
    <w:p w14:paraId="4C2D5513">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第八条售后服务及承诺</w:t>
      </w:r>
    </w:p>
    <w:p w14:paraId="67DFEF6C">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1.乙方有完善的服务体系，有能力提供持续的、本地化售后服务。</w:t>
      </w:r>
    </w:p>
    <w:p w14:paraId="2B10102D">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5D407B12">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3.供货及服务范围：乙方负责货物的供应、运输、安装调试、免费培训、售后服务。</w:t>
      </w:r>
    </w:p>
    <w:p w14:paraId="3DA148A6">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第九条</w:t>
      </w:r>
      <w:r>
        <w:rPr>
          <w:rFonts w:hint="eastAsia" w:ascii="宋体" w:hAnsi="宋体" w:eastAsia="宋体" w:cs="宋体"/>
          <w:color w:val="auto"/>
          <w:kern w:val="1"/>
          <w:szCs w:val="21"/>
        </w:rPr>
        <w:t>验收</w:t>
      </w:r>
    </w:p>
    <w:p w14:paraId="13EFAEC3">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1.货物运抵现场后，采购人将对货物数量、质量、规格等进行检验。如发现货物和规格或者两者都与合同不符，采购人有权根据检验结果要求中标人立即更换或者提出索赔要求。</w:t>
      </w:r>
    </w:p>
    <w:p w14:paraId="3F523FA2">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2.开箱检查设备外观，如有损伤或质量缺陷，乙方应及时更换。</w:t>
      </w:r>
    </w:p>
    <w:p w14:paraId="1E493C9C">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3.依据合同设备清单，对设备品牌、规格型号（技术参数）、数量、质保书等必备附件进行检查。</w:t>
      </w:r>
    </w:p>
    <w:p w14:paraId="7E85F907">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14:paraId="193D1454">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10F508FC">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6.根据财</w:t>
      </w:r>
      <w:r>
        <w:rPr>
          <w:rFonts w:hint="eastAsia" w:ascii="宋体" w:hAnsi="宋体" w:eastAsia="宋体" w:cs="宋体"/>
          <w:color w:val="auto"/>
          <w:szCs w:val="21"/>
        </w:rPr>
        <w:t>政部等三部门《关于印发〈商品包装政府采购需求标准（试行）</w:t>
      </w:r>
      <w:r>
        <w:rPr>
          <w:rFonts w:hint="eastAsia" w:ascii="宋体" w:hAnsi="宋体" w:eastAsia="宋体" w:cs="宋体"/>
          <w:color w:val="auto"/>
          <w:szCs w:val="21"/>
          <w:lang w:eastAsia="zh-CN"/>
        </w:rPr>
        <w:t>〉</w:t>
      </w:r>
      <w:r>
        <w:rPr>
          <w:rFonts w:hint="eastAsia" w:ascii="宋体" w:hAnsi="宋体" w:eastAsia="宋体" w:cs="宋体"/>
          <w:color w:val="auto"/>
          <w:szCs w:val="21"/>
        </w:rPr>
        <w:t>〈快递包装政府采购需求标准（试行）〉的通知》规定，</w:t>
      </w:r>
      <w:r>
        <w:rPr>
          <w:rFonts w:hint="eastAsia" w:ascii="宋体" w:hAnsi="宋体" w:eastAsia="宋体" w:cs="宋体"/>
          <w:color w:val="auto"/>
          <w:szCs w:val="21"/>
          <w:lang w:val="zh-CN"/>
        </w:rPr>
        <w:t>采购文件对商品包装和快递包装提出具体要求的，</w:t>
      </w:r>
      <w:r>
        <w:rPr>
          <w:rFonts w:hint="eastAsia" w:ascii="宋体" w:hAnsi="宋体" w:eastAsia="宋体" w:cs="宋体"/>
          <w:color w:val="auto"/>
          <w:szCs w:val="21"/>
        </w:rPr>
        <w:t>对乙方所提供包装的履约验收要求（必要时要求乙方在履约验收环节出具检测报告）：</w:t>
      </w:r>
    </w:p>
    <w:p w14:paraId="1EA633F7">
      <w:pPr>
        <w:numPr>
          <w:ilvl w:val="0"/>
          <w:numId w:val="8"/>
        </w:numPr>
        <w:spacing w:line="400" w:lineRule="exact"/>
        <w:rPr>
          <w:rFonts w:hint="eastAsia" w:ascii="宋体" w:hAnsi="宋体" w:eastAsia="宋体" w:cs="宋体"/>
          <w:color w:val="auto"/>
          <w:szCs w:val="21"/>
          <w:lang w:val="zh-CN"/>
        </w:rPr>
      </w:pPr>
      <w:r>
        <w:rPr>
          <w:rFonts w:hint="eastAsia" w:ascii="宋体" w:hAnsi="宋体" w:eastAsia="宋体" w:cs="宋体"/>
          <w:color w:val="auto"/>
          <w:szCs w:val="21"/>
          <w:lang w:val="zh-CN"/>
        </w:rPr>
        <w:t>权利瑕疵担当</w:t>
      </w:r>
    </w:p>
    <w:p w14:paraId="236BFA6C">
      <w:pPr>
        <w:numPr>
          <w:ilvl w:val="0"/>
          <w:numId w:val="9"/>
        </w:numPr>
        <w:spacing w:line="400" w:lineRule="exact"/>
        <w:rPr>
          <w:rFonts w:hint="eastAsia" w:ascii="宋体" w:hAnsi="宋体" w:eastAsia="宋体" w:cs="宋体"/>
          <w:color w:val="auto"/>
          <w:szCs w:val="21"/>
          <w:lang w:val="zh-CN"/>
        </w:rPr>
      </w:pPr>
      <w:r>
        <w:rPr>
          <w:rFonts w:hint="eastAsia" w:ascii="宋体" w:hAnsi="宋体" w:eastAsia="宋体" w:cs="宋体"/>
          <w:color w:val="auto"/>
          <w:szCs w:val="21"/>
          <w:lang w:val="zh-CN"/>
        </w:rPr>
        <w:t>乙方保证对其出售的标的物享有合法的权利；</w:t>
      </w:r>
    </w:p>
    <w:p w14:paraId="48EA3DD2">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2.乙方应保证在其出售的标的物上不存在任何未曾向甲方透露的担保物权，如抵押权、质押权、留置权等；</w:t>
      </w:r>
    </w:p>
    <w:p w14:paraId="2790B0B0">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3.乙方应保证其所出售的标的物没有侵害任何第三人的知识产权和商业秘密等权利；</w:t>
      </w:r>
    </w:p>
    <w:p w14:paraId="5F8AA232">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4.如甲方使用该标的物构成上述侵权的，则由乙方承担全部责任。</w:t>
      </w:r>
    </w:p>
    <w:p w14:paraId="46158BBE">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第十一条知识产权</w:t>
      </w:r>
    </w:p>
    <w:p w14:paraId="10D1A2C7">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786FB694">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2.乙方为执行本合同而提供的技术资料或其他相关资料、软件等由甲方永久免费使用。</w:t>
      </w:r>
    </w:p>
    <w:p w14:paraId="46D998BC">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第十二条甲方责任</w:t>
      </w:r>
    </w:p>
    <w:p w14:paraId="7DB6576D">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1.及时办理付款手续。</w:t>
      </w:r>
    </w:p>
    <w:p w14:paraId="4EAE5A11">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2.负责提供工作场地，协助乙方办理有关事宜。</w:t>
      </w:r>
    </w:p>
    <w:p w14:paraId="7CC994E7">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3.对合同条款及所知悉的乙方商业秘密负有保密义务。</w:t>
      </w:r>
    </w:p>
    <w:p w14:paraId="136BC9B4">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第十三条乙方责任</w:t>
      </w:r>
    </w:p>
    <w:p w14:paraId="70AFBAE4">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1.保证所供货物均为投标文件承诺的货物，符合相关质量检测标准，具有该产品的出厂标准或国家鉴定证书，保证其全部部件为全新的未使用的且符合相关质量要求。</w:t>
      </w:r>
    </w:p>
    <w:p w14:paraId="45607435">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2.保证货物的售后服务，严格依据投标文件及相关承诺，对货物及系统进行保修、维护等服务。</w:t>
      </w:r>
    </w:p>
    <w:p w14:paraId="32906D32">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3.保证其所供货物不存在侵犯第三方知识产权的行为，否则由此产生的损失由乙方承担。</w:t>
      </w:r>
    </w:p>
    <w:p w14:paraId="34AFA87D">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第十四条违约责任</w:t>
      </w:r>
    </w:p>
    <w:p w14:paraId="2662F2ED">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1.甲乙双方任意一方无故终止合同的，违约方应当按照合同总金额的%向守约方支付违约金。</w:t>
      </w:r>
    </w:p>
    <w:p w14:paraId="57076C42">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2.乙方逾期交付货物时，每逾日乙方向甲方支付合同总金额‰的滞纳金。逾期交货超过日的，甲方有权决定是否继续履行合同，如甲方决定终止履行合同的，乙方应按照第1款的规定赔偿甲方违约金。</w:t>
      </w:r>
    </w:p>
    <w:p w14:paraId="1B6D001A">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乙方所供货物品牌、规格型号、质量等不符合合同约定标准，甲方有权拒收，以及甲方收货后，发现产品出现质量问题不能使用的，甲方有权终止合同，同时，乙方向甲方支付合同总金额%的违约金，如果违约金不足以支付甲方所受损失的，甲方有权要求其赔偿。</w:t>
      </w:r>
    </w:p>
    <w:p w14:paraId="5F739178">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4.在质保期内产品出现质量问题，乙方必须在接到甲方通知后小时内到达现场解决，否则甲方有权另请单位解决，由此产生的费用由乙方承担，产生的损失由乙方赔偿。</w:t>
      </w:r>
    </w:p>
    <w:p w14:paraId="0318B9D9">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5.甲方逾期支付资金的违约责任。</w:t>
      </w:r>
    </w:p>
    <w:p w14:paraId="1F21B924">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6.因甲方原因导致变更、中止或者终止政府采购合同的，甲方对供应商受到的损失予以赔偿或者补偿。</w:t>
      </w:r>
    </w:p>
    <w:p w14:paraId="4B10E0AE">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7.甲乙双方违背其他合同条款，违约方赔偿对方损失。</w:t>
      </w:r>
    </w:p>
    <w:p w14:paraId="6214BB54">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第十五条不可抗力</w:t>
      </w:r>
    </w:p>
    <w:p w14:paraId="371499E5">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甲乙双方的任何一方由于不可抗力不能履行合同时，应当及时通知对方不能履行或不能完全履行的情况和理由；在取得有关主管机关证明后，允许延期履行、部分履行或者终止履行合同的，根据情况可以部分或全部免予承担违约责任。</w:t>
      </w:r>
    </w:p>
    <w:p w14:paraId="5146EF43">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第十六条保密</w:t>
      </w:r>
    </w:p>
    <w:p w14:paraId="3CFE3F0C">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3712AB30">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乙方违反本合同所规定的保密义务，应按照本合同总金额的%支付违约金。</w:t>
      </w:r>
    </w:p>
    <w:p w14:paraId="621958AC">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第十七条争议解决</w:t>
      </w:r>
    </w:p>
    <w:p w14:paraId="037CA9A8">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甲乙双方在合同履行中发生争议，应通过协商解决。如协商不成，可以向合同签订地法院提起诉讼。</w:t>
      </w:r>
    </w:p>
    <w:p w14:paraId="4F788D0D">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第十八条合同生效及其它</w:t>
      </w:r>
    </w:p>
    <w:p w14:paraId="3E79A9A4">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1.除招标文件规定且甲方事先书面同意外，乙方不得部分或者全部转让、分包履行其应履行的合同项下的义务。</w:t>
      </w:r>
    </w:p>
    <w:p w14:paraId="3BDCAAFB">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2.合同由甲、乙双方法定代表人（或者授权代表）签字并加盖单位公章，以最后一方签字日期为合同生效日期。</w:t>
      </w:r>
    </w:p>
    <w:p w14:paraId="5AEFD55B">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3.本合同一式份，甲方份，乙方份。</w:t>
      </w:r>
    </w:p>
    <w:p w14:paraId="77FCD81F">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第十九条  政府采购合同融资</w:t>
      </w:r>
    </w:p>
    <w:p w14:paraId="2CE058A5">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在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得随意更改合同付款账户。</w:t>
      </w:r>
    </w:p>
    <w:p w14:paraId="48E99BDB">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政府采购合同签订后开展融资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6AE32067">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5C47D721">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第二十条本合同附件</w:t>
      </w:r>
    </w:p>
    <w:p w14:paraId="397C9BAE">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1.中标通知书；</w:t>
      </w:r>
    </w:p>
    <w:p w14:paraId="3D494CB4">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2.政府采购招标文件（含招标文件的澄清、修改等）；</w:t>
      </w:r>
    </w:p>
    <w:p w14:paraId="2113D80E">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3.乙方投标文件；</w:t>
      </w:r>
    </w:p>
    <w:p w14:paraId="1DB08241">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4.中标人在评标过程中做出的有关澄清、说明、承诺或者补正文件（材料）。</w:t>
      </w:r>
    </w:p>
    <w:p w14:paraId="4145CA4B">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w:t>
      </w:r>
    </w:p>
    <w:p w14:paraId="63C6A1F9">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甲   方：                               乙   方：</w:t>
      </w:r>
    </w:p>
    <w:p w14:paraId="209C05A8">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单位名称（公章）：                        单位名称（公章）：</w:t>
      </w:r>
    </w:p>
    <w:p w14:paraId="1971BDF0">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法定代表人（授权代表）签字：            法定代表人（授权代表）签字：</w:t>
      </w:r>
    </w:p>
    <w:p w14:paraId="498D2A0B">
      <w:pPr>
        <w:spacing w:line="400" w:lineRule="exact"/>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电   话：                               电   话：</w:t>
      </w:r>
    </w:p>
    <w:p w14:paraId="5EDF0402">
      <w:pPr>
        <w:spacing w:line="400" w:lineRule="exact"/>
        <w:ind w:firstLine="420" w:firstLineChars="200"/>
        <w:rPr>
          <w:rFonts w:hint="eastAsia" w:ascii="宋体" w:hAnsi="宋体" w:eastAsia="宋体" w:cs="宋体"/>
          <w:color w:val="auto"/>
          <w:szCs w:val="21"/>
          <w:lang w:val="zh-CN"/>
        </w:rPr>
      </w:pPr>
    </w:p>
    <w:p w14:paraId="62F001F4">
      <w:pPr>
        <w:spacing w:line="360" w:lineRule="auto"/>
        <w:contextualSpacing/>
        <w:jc w:val="center"/>
        <w:rPr>
          <w:rFonts w:hint="eastAsia" w:ascii="宋体" w:hAnsi="宋体" w:eastAsia="宋体" w:cs="宋体"/>
          <w:b/>
          <w:color w:val="auto"/>
          <w:kern w:val="0"/>
          <w:szCs w:val="21"/>
        </w:rPr>
      </w:pPr>
      <w:r>
        <w:rPr>
          <w:rFonts w:hint="eastAsia" w:ascii="宋体" w:hAnsi="宋体" w:eastAsia="宋体" w:cs="宋体"/>
          <w:color w:val="auto"/>
          <w:szCs w:val="21"/>
          <w:lang w:val="zh-CN"/>
        </w:rPr>
        <w:t>年  月  日                                 年  月  日</w:t>
      </w:r>
    </w:p>
    <w:p w14:paraId="42EB9DEC">
      <w:pPr>
        <w:tabs>
          <w:tab w:val="left" w:pos="1260"/>
        </w:tabs>
        <w:autoSpaceDE w:val="0"/>
        <w:autoSpaceDN w:val="0"/>
        <w:adjustRightInd w:val="0"/>
        <w:spacing w:line="360" w:lineRule="auto"/>
        <w:rPr>
          <w:rFonts w:hint="eastAsia" w:ascii="宋体" w:hAnsi="宋体" w:eastAsia="宋体" w:cs="宋体"/>
          <w:b/>
          <w:color w:val="auto"/>
          <w:kern w:val="0"/>
          <w:sz w:val="32"/>
          <w:szCs w:val="32"/>
        </w:rPr>
      </w:pPr>
    </w:p>
    <w:p w14:paraId="2FD5FB31">
      <w:pPr>
        <w:pStyle w:val="23"/>
        <w:ind w:firstLine="321"/>
        <w:rPr>
          <w:rFonts w:hint="eastAsia" w:ascii="宋体" w:hAnsi="宋体" w:eastAsia="宋体" w:cs="宋体"/>
          <w:b/>
          <w:color w:val="auto"/>
          <w:sz w:val="32"/>
          <w:szCs w:val="32"/>
        </w:rPr>
      </w:pPr>
    </w:p>
    <w:p w14:paraId="3FA276E1">
      <w:pPr>
        <w:pStyle w:val="24"/>
        <w:ind w:firstLine="643"/>
        <w:rPr>
          <w:rFonts w:hint="eastAsia" w:ascii="宋体" w:hAnsi="宋体" w:eastAsia="宋体" w:cs="宋体"/>
          <w:b/>
          <w:color w:val="auto"/>
          <w:kern w:val="0"/>
          <w:sz w:val="32"/>
          <w:szCs w:val="32"/>
        </w:rPr>
      </w:pPr>
    </w:p>
    <w:p w14:paraId="7A7669B0">
      <w:pPr>
        <w:rPr>
          <w:rFonts w:hint="eastAsia" w:ascii="宋体" w:hAnsi="宋体" w:eastAsia="宋体" w:cs="宋体"/>
          <w:b/>
          <w:color w:val="auto"/>
          <w:kern w:val="0"/>
          <w:sz w:val="32"/>
          <w:szCs w:val="32"/>
        </w:rPr>
      </w:pPr>
    </w:p>
    <w:p w14:paraId="56FCD8DB">
      <w:pPr>
        <w:pStyle w:val="23"/>
        <w:ind w:firstLine="321"/>
        <w:rPr>
          <w:rFonts w:hint="eastAsia" w:ascii="宋体" w:hAnsi="宋体" w:eastAsia="宋体" w:cs="宋体"/>
          <w:b/>
          <w:color w:val="auto"/>
          <w:sz w:val="32"/>
          <w:szCs w:val="32"/>
        </w:rPr>
      </w:pPr>
    </w:p>
    <w:p w14:paraId="18A98ECB">
      <w:pPr>
        <w:pStyle w:val="24"/>
        <w:ind w:firstLine="643"/>
        <w:rPr>
          <w:rFonts w:hint="eastAsia" w:ascii="宋体" w:hAnsi="宋体" w:eastAsia="宋体" w:cs="宋体"/>
          <w:b/>
          <w:color w:val="auto"/>
          <w:kern w:val="0"/>
          <w:sz w:val="32"/>
          <w:szCs w:val="32"/>
        </w:rPr>
      </w:pPr>
    </w:p>
    <w:p w14:paraId="7BAD9C30">
      <w:pPr>
        <w:rPr>
          <w:rFonts w:hint="eastAsia" w:ascii="宋体" w:hAnsi="宋体" w:eastAsia="宋体" w:cs="宋体"/>
          <w:color w:val="auto"/>
        </w:rPr>
      </w:pPr>
    </w:p>
    <w:p w14:paraId="2467E76D">
      <w:pPr>
        <w:pStyle w:val="23"/>
        <w:ind w:firstLine="340"/>
        <w:rPr>
          <w:rFonts w:hint="eastAsia" w:ascii="宋体" w:hAnsi="宋体" w:eastAsia="宋体" w:cs="宋体"/>
          <w:color w:val="auto"/>
        </w:rPr>
      </w:pPr>
    </w:p>
    <w:p w14:paraId="7F0B387E">
      <w:pPr>
        <w:pStyle w:val="24"/>
        <w:rPr>
          <w:rFonts w:hint="eastAsia" w:ascii="宋体" w:hAnsi="宋体" w:eastAsia="宋体" w:cs="宋体"/>
          <w:color w:val="auto"/>
        </w:rPr>
      </w:pPr>
    </w:p>
    <w:p w14:paraId="3FE7C83E">
      <w:pPr>
        <w:rPr>
          <w:rFonts w:hint="eastAsia" w:ascii="宋体" w:hAnsi="宋体" w:eastAsia="宋体" w:cs="宋体"/>
          <w:color w:val="auto"/>
        </w:rPr>
      </w:pPr>
    </w:p>
    <w:p w14:paraId="35CC183C">
      <w:pPr>
        <w:pStyle w:val="24"/>
        <w:rPr>
          <w:rFonts w:hint="eastAsia"/>
          <w:color w:val="auto"/>
        </w:rPr>
      </w:pPr>
    </w:p>
    <w:p w14:paraId="3B1C122C">
      <w:pPr>
        <w:rPr>
          <w:rFonts w:hint="eastAsia" w:ascii="宋体" w:hAnsi="宋体" w:eastAsia="宋体" w:cs="宋体"/>
          <w:color w:val="auto"/>
        </w:rPr>
      </w:pPr>
    </w:p>
    <w:p w14:paraId="516AE9C5">
      <w:pPr>
        <w:pStyle w:val="23"/>
        <w:ind w:left="0" w:leftChars="0" w:firstLine="0" w:firstLineChars="0"/>
        <w:rPr>
          <w:rFonts w:hint="eastAsia" w:ascii="宋体" w:hAnsi="宋体" w:eastAsia="宋体" w:cs="宋体"/>
          <w:color w:val="auto"/>
        </w:rPr>
      </w:pPr>
    </w:p>
    <w:p w14:paraId="3FF4F172">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6ACC9A87">
      <w:pPr>
        <w:tabs>
          <w:tab w:val="left" w:pos="1260"/>
        </w:tabs>
        <w:autoSpaceDE w:val="0"/>
        <w:autoSpaceDN w:val="0"/>
        <w:adjustRightInd w:val="0"/>
        <w:spacing w:line="360" w:lineRule="auto"/>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第八章 响应文件有关格式</w:t>
      </w:r>
    </w:p>
    <w:p w14:paraId="26084280">
      <w:pPr>
        <w:autoSpaceDE w:val="0"/>
        <w:autoSpaceDN w:val="0"/>
        <w:adjustRightInd w:val="0"/>
        <w:spacing w:line="700" w:lineRule="exact"/>
        <w:ind w:firstLine="551"/>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（如涉及本项目的提供）</w:t>
      </w:r>
    </w:p>
    <w:p w14:paraId="20DA3B71">
      <w:pPr>
        <w:spacing w:line="480" w:lineRule="exact"/>
        <w:ind w:firstLine="540" w:firstLineChars="192"/>
        <w:rPr>
          <w:rFonts w:hint="eastAsia" w:ascii="宋体" w:hAnsi="宋体" w:eastAsia="宋体" w:cs="宋体"/>
          <w:b/>
          <w:color w:val="auto"/>
          <w:kern w:val="0"/>
          <w:sz w:val="28"/>
          <w:szCs w:val="28"/>
        </w:rPr>
      </w:pPr>
      <w:bookmarkStart w:id="54" w:name="OLE_LINK125"/>
      <w:bookmarkStart w:id="55" w:name="OLE_LINK124"/>
      <w:r>
        <w:rPr>
          <w:rFonts w:hint="eastAsia" w:ascii="宋体" w:hAnsi="宋体" w:eastAsia="宋体" w:cs="宋体"/>
          <w:b/>
          <w:color w:val="auto"/>
          <w:kern w:val="0"/>
          <w:sz w:val="28"/>
          <w:szCs w:val="28"/>
        </w:rPr>
        <w:t>注：</w:t>
      </w:r>
    </w:p>
    <w:p w14:paraId="0B71F9B8">
      <w:pPr>
        <w:spacing w:line="480" w:lineRule="exact"/>
        <w:ind w:firstLine="463" w:firstLineChars="192"/>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1.以下的响应文件格式为通用的格式，投标人在制作响应文件时应以谈判文件内容要求为准，选择相应的响应文件格式。</w:t>
      </w:r>
    </w:p>
    <w:p w14:paraId="6CA9D6BC">
      <w:pPr>
        <w:spacing w:line="480" w:lineRule="exact"/>
        <w:ind w:firstLine="463" w:firstLineChars="192"/>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2.没有给定格式的，投标人可以自行设计。</w:t>
      </w:r>
    </w:p>
    <w:p w14:paraId="52C9285B">
      <w:pPr>
        <w:spacing w:line="480" w:lineRule="auto"/>
        <w:rPr>
          <w:rFonts w:hint="eastAsia" w:ascii="宋体" w:hAnsi="宋体" w:eastAsia="宋体" w:cs="宋体"/>
          <w:color w:val="auto"/>
          <w:sz w:val="36"/>
          <w:szCs w:val="36"/>
          <w:u w:val="single"/>
        </w:rPr>
      </w:pPr>
    </w:p>
    <w:p w14:paraId="125BB78B">
      <w:pPr>
        <w:pStyle w:val="24"/>
        <w:rPr>
          <w:rFonts w:hint="eastAsia" w:ascii="宋体" w:hAnsi="宋体" w:eastAsia="宋体" w:cs="宋体"/>
          <w:color w:val="auto"/>
          <w:sz w:val="36"/>
          <w:szCs w:val="36"/>
          <w:u w:val="single"/>
        </w:rPr>
      </w:pPr>
    </w:p>
    <w:p w14:paraId="2892159D">
      <w:pPr>
        <w:pStyle w:val="15"/>
        <w:rPr>
          <w:rFonts w:hint="eastAsia" w:ascii="宋体" w:hAnsi="宋体" w:eastAsia="宋体" w:cs="宋体"/>
          <w:color w:val="auto"/>
          <w:sz w:val="36"/>
          <w:szCs w:val="36"/>
          <w:u w:val="single"/>
        </w:rPr>
      </w:pPr>
    </w:p>
    <w:p w14:paraId="02AA9EDC">
      <w:pPr>
        <w:rPr>
          <w:rFonts w:hint="eastAsia" w:ascii="宋体" w:hAnsi="宋体" w:eastAsia="宋体" w:cs="宋体"/>
          <w:color w:val="auto"/>
          <w:sz w:val="36"/>
          <w:szCs w:val="36"/>
          <w:u w:val="single"/>
        </w:rPr>
      </w:pPr>
    </w:p>
    <w:p w14:paraId="6D537DC5">
      <w:pPr>
        <w:pStyle w:val="24"/>
        <w:rPr>
          <w:rFonts w:hint="eastAsia" w:ascii="宋体" w:hAnsi="宋体" w:eastAsia="宋体" w:cs="宋体"/>
          <w:color w:val="auto"/>
          <w:sz w:val="36"/>
          <w:szCs w:val="36"/>
          <w:u w:val="single"/>
        </w:rPr>
      </w:pPr>
    </w:p>
    <w:p w14:paraId="16554F64">
      <w:pPr>
        <w:pStyle w:val="15"/>
        <w:rPr>
          <w:rFonts w:hint="eastAsia" w:ascii="宋体" w:hAnsi="宋体" w:eastAsia="宋体" w:cs="宋体"/>
          <w:color w:val="auto"/>
          <w:sz w:val="36"/>
          <w:szCs w:val="36"/>
          <w:u w:val="single"/>
        </w:rPr>
      </w:pPr>
    </w:p>
    <w:p w14:paraId="75793A71">
      <w:pPr>
        <w:rPr>
          <w:rFonts w:hint="eastAsia" w:ascii="宋体" w:hAnsi="宋体" w:eastAsia="宋体" w:cs="宋体"/>
          <w:color w:val="auto"/>
          <w:sz w:val="36"/>
          <w:szCs w:val="36"/>
          <w:u w:val="single"/>
        </w:rPr>
      </w:pPr>
    </w:p>
    <w:p w14:paraId="4C1DE357">
      <w:pPr>
        <w:pStyle w:val="24"/>
        <w:rPr>
          <w:rFonts w:hint="eastAsia" w:ascii="宋体" w:hAnsi="宋体" w:eastAsia="宋体" w:cs="宋体"/>
          <w:color w:val="auto"/>
          <w:sz w:val="36"/>
          <w:szCs w:val="36"/>
          <w:u w:val="single"/>
        </w:rPr>
      </w:pPr>
    </w:p>
    <w:p w14:paraId="1CA2E79A">
      <w:pPr>
        <w:pStyle w:val="15"/>
        <w:rPr>
          <w:rFonts w:hint="eastAsia" w:ascii="宋体" w:hAnsi="宋体" w:eastAsia="宋体" w:cs="宋体"/>
          <w:color w:val="auto"/>
          <w:sz w:val="36"/>
          <w:szCs w:val="36"/>
          <w:u w:val="single"/>
        </w:rPr>
      </w:pPr>
    </w:p>
    <w:p w14:paraId="5606D174">
      <w:pPr>
        <w:rPr>
          <w:rFonts w:hint="eastAsia" w:ascii="宋体" w:hAnsi="宋体" w:eastAsia="宋体" w:cs="宋体"/>
          <w:color w:val="auto"/>
          <w:sz w:val="36"/>
          <w:szCs w:val="36"/>
          <w:u w:val="single"/>
        </w:rPr>
      </w:pPr>
    </w:p>
    <w:p w14:paraId="504D3CBA">
      <w:pPr>
        <w:pStyle w:val="24"/>
        <w:rPr>
          <w:rFonts w:hint="eastAsia" w:ascii="宋体" w:hAnsi="宋体" w:eastAsia="宋体" w:cs="宋体"/>
          <w:color w:val="auto"/>
          <w:sz w:val="36"/>
          <w:szCs w:val="36"/>
          <w:u w:val="single"/>
        </w:rPr>
      </w:pPr>
    </w:p>
    <w:p w14:paraId="2230B727">
      <w:pPr>
        <w:pStyle w:val="15"/>
        <w:rPr>
          <w:rFonts w:hint="eastAsia" w:ascii="宋体" w:hAnsi="宋体" w:eastAsia="宋体" w:cs="宋体"/>
          <w:color w:val="auto"/>
          <w:sz w:val="36"/>
          <w:szCs w:val="36"/>
          <w:u w:val="single"/>
        </w:rPr>
      </w:pPr>
    </w:p>
    <w:p w14:paraId="595F786B">
      <w:pPr>
        <w:rPr>
          <w:rFonts w:hint="eastAsia" w:ascii="宋体" w:hAnsi="宋体" w:eastAsia="宋体" w:cs="宋体"/>
          <w:color w:val="auto"/>
          <w:sz w:val="36"/>
          <w:szCs w:val="36"/>
          <w:u w:val="single"/>
        </w:rPr>
      </w:pPr>
    </w:p>
    <w:p w14:paraId="6E91DA79">
      <w:pPr>
        <w:pStyle w:val="24"/>
        <w:rPr>
          <w:rFonts w:hint="eastAsia" w:ascii="宋体" w:hAnsi="宋体" w:eastAsia="宋体" w:cs="宋体"/>
          <w:color w:val="auto"/>
          <w:sz w:val="36"/>
          <w:szCs w:val="36"/>
          <w:u w:val="single"/>
        </w:rPr>
      </w:pPr>
    </w:p>
    <w:p w14:paraId="7FE76480">
      <w:pPr>
        <w:pStyle w:val="15"/>
        <w:rPr>
          <w:rFonts w:hint="eastAsia" w:ascii="宋体" w:hAnsi="宋体" w:eastAsia="宋体" w:cs="宋体"/>
          <w:color w:val="auto"/>
          <w:sz w:val="36"/>
          <w:szCs w:val="36"/>
          <w:u w:val="single"/>
        </w:rPr>
      </w:pPr>
    </w:p>
    <w:p w14:paraId="33C2CA8B">
      <w:pPr>
        <w:rPr>
          <w:rFonts w:hint="eastAsia"/>
          <w:color w:val="auto"/>
        </w:rPr>
      </w:pPr>
    </w:p>
    <w:p w14:paraId="1B43BC3A">
      <w:pPr>
        <w:rPr>
          <w:rFonts w:hint="eastAsia" w:ascii="宋体" w:hAnsi="宋体" w:eastAsia="宋体" w:cs="宋体"/>
          <w:color w:val="auto"/>
          <w:sz w:val="36"/>
          <w:szCs w:val="36"/>
          <w:u w:val="single"/>
        </w:rPr>
      </w:pPr>
      <w:r>
        <w:rPr>
          <w:rFonts w:hint="eastAsia" w:ascii="宋体" w:hAnsi="宋体" w:eastAsia="宋体" w:cs="宋体"/>
          <w:color w:val="auto"/>
          <w:sz w:val="36"/>
          <w:szCs w:val="36"/>
          <w:u w:val="single"/>
        </w:rPr>
        <w:br w:type="page"/>
      </w:r>
    </w:p>
    <w:p w14:paraId="06BE90C3">
      <w:pPr>
        <w:spacing w:line="480" w:lineRule="auto"/>
        <w:rPr>
          <w:rFonts w:hint="eastAsia" w:ascii="宋体" w:hAnsi="宋体" w:eastAsia="宋体" w:cs="宋体"/>
          <w:color w:val="auto"/>
          <w:sz w:val="24"/>
        </w:rPr>
      </w:pPr>
      <w:r>
        <w:rPr>
          <w:rFonts w:hint="eastAsia" w:ascii="宋体" w:hAnsi="宋体" w:eastAsia="宋体" w:cs="宋体"/>
          <w:color w:val="auto"/>
          <w:sz w:val="36"/>
          <w:szCs w:val="36"/>
          <w:u w:val="single"/>
        </w:rPr>
        <w:t xml:space="preserve">                             （项目名称）</w:t>
      </w:r>
    </w:p>
    <w:p w14:paraId="6FB373C9">
      <w:pPr>
        <w:spacing w:line="380" w:lineRule="exact"/>
        <w:rPr>
          <w:rFonts w:hint="eastAsia" w:ascii="宋体" w:hAnsi="宋体" w:eastAsia="宋体" w:cs="宋体"/>
          <w:color w:val="auto"/>
          <w:sz w:val="24"/>
        </w:rPr>
      </w:pPr>
    </w:p>
    <w:p w14:paraId="1413DD50">
      <w:pPr>
        <w:spacing w:line="380" w:lineRule="exact"/>
        <w:rPr>
          <w:rFonts w:hint="eastAsia" w:ascii="宋体" w:hAnsi="宋体" w:eastAsia="宋体" w:cs="宋体"/>
          <w:color w:val="auto"/>
          <w:sz w:val="24"/>
        </w:rPr>
      </w:pPr>
    </w:p>
    <w:p w14:paraId="0547CB9D">
      <w:pPr>
        <w:spacing w:line="380" w:lineRule="exact"/>
        <w:rPr>
          <w:rFonts w:hint="eastAsia" w:ascii="宋体" w:hAnsi="宋体" w:eastAsia="宋体" w:cs="宋体"/>
          <w:color w:val="auto"/>
          <w:sz w:val="24"/>
        </w:rPr>
      </w:pPr>
    </w:p>
    <w:p w14:paraId="617E483B">
      <w:pPr>
        <w:pStyle w:val="23"/>
        <w:ind w:firstLine="210"/>
        <w:rPr>
          <w:rFonts w:hint="eastAsia" w:ascii="宋体" w:hAnsi="宋体" w:eastAsia="宋体" w:cs="宋体"/>
          <w:color w:val="auto"/>
          <w:sz w:val="21"/>
          <w:szCs w:val="22"/>
        </w:rPr>
      </w:pPr>
    </w:p>
    <w:p w14:paraId="475E592B">
      <w:pPr>
        <w:pStyle w:val="24"/>
        <w:ind w:leftChars="0"/>
        <w:rPr>
          <w:rFonts w:hint="eastAsia" w:ascii="宋体" w:hAnsi="宋体" w:eastAsia="宋体" w:cs="宋体"/>
          <w:color w:val="auto"/>
        </w:rPr>
      </w:pPr>
    </w:p>
    <w:p w14:paraId="02DF1808">
      <w:pPr>
        <w:spacing w:line="380" w:lineRule="exact"/>
        <w:jc w:val="center"/>
        <w:rPr>
          <w:rFonts w:hint="eastAsia" w:ascii="宋体" w:hAnsi="宋体" w:eastAsia="宋体" w:cs="宋体"/>
          <w:b/>
          <w:bCs/>
          <w:color w:val="auto"/>
          <w:sz w:val="48"/>
          <w:szCs w:val="48"/>
        </w:rPr>
      </w:pPr>
    </w:p>
    <w:p w14:paraId="63D17D42">
      <w:pPr>
        <w:spacing w:line="380" w:lineRule="exact"/>
        <w:jc w:val="center"/>
        <w:rPr>
          <w:rFonts w:hint="eastAsia" w:ascii="宋体" w:hAnsi="宋体" w:eastAsia="宋体" w:cs="宋体"/>
          <w:b/>
          <w:bCs/>
          <w:color w:val="auto"/>
          <w:sz w:val="48"/>
          <w:szCs w:val="48"/>
        </w:rPr>
      </w:pPr>
    </w:p>
    <w:p w14:paraId="43B40437">
      <w:pPr>
        <w:spacing w:line="48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响 应 文 件</w:t>
      </w:r>
    </w:p>
    <w:p w14:paraId="27ED626A">
      <w:pPr>
        <w:spacing w:line="380" w:lineRule="exact"/>
        <w:rPr>
          <w:rFonts w:hint="eastAsia" w:ascii="宋体" w:hAnsi="宋体" w:eastAsia="宋体" w:cs="宋体"/>
          <w:color w:val="auto"/>
          <w:sz w:val="24"/>
        </w:rPr>
      </w:pPr>
    </w:p>
    <w:p w14:paraId="175781BB">
      <w:pPr>
        <w:spacing w:line="380" w:lineRule="exact"/>
        <w:ind w:firstLine="3600" w:firstLineChars="1500"/>
        <w:rPr>
          <w:rFonts w:hint="eastAsia" w:ascii="宋体" w:hAnsi="宋体" w:eastAsia="宋体" w:cs="宋体"/>
          <w:color w:val="auto"/>
          <w:sz w:val="24"/>
        </w:rPr>
      </w:pPr>
      <w:r>
        <w:rPr>
          <w:rFonts w:hint="eastAsia" w:ascii="宋体" w:hAnsi="宋体" w:eastAsia="宋体" w:cs="宋体"/>
          <w:color w:val="auto"/>
          <w:sz w:val="24"/>
        </w:rPr>
        <w:t>项目编号：</w:t>
      </w:r>
    </w:p>
    <w:p w14:paraId="58C77483">
      <w:pPr>
        <w:pStyle w:val="23"/>
        <w:ind w:firstLine="210"/>
        <w:rPr>
          <w:rFonts w:hint="eastAsia" w:ascii="宋体" w:hAnsi="宋体" w:eastAsia="宋体" w:cs="宋体"/>
          <w:color w:val="auto"/>
          <w:kern w:val="2"/>
          <w:sz w:val="21"/>
          <w:szCs w:val="22"/>
        </w:rPr>
      </w:pPr>
    </w:p>
    <w:p w14:paraId="1143C551">
      <w:pPr>
        <w:spacing w:line="380" w:lineRule="exact"/>
        <w:rPr>
          <w:rFonts w:hint="eastAsia" w:ascii="宋体" w:hAnsi="宋体" w:eastAsia="宋体" w:cs="宋体"/>
          <w:color w:val="auto"/>
          <w:sz w:val="24"/>
        </w:rPr>
      </w:pPr>
    </w:p>
    <w:p w14:paraId="707BAC93">
      <w:pPr>
        <w:spacing w:line="380" w:lineRule="exact"/>
        <w:rPr>
          <w:rFonts w:hint="eastAsia" w:ascii="宋体" w:hAnsi="宋体" w:eastAsia="宋体" w:cs="宋体"/>
          <w:color w:val="auto"/>
          <w:sz w:val="24"/>
        </w:rPr>
      </w:pPr>
    </w:p>
    <w:p w14:paraId="27B45F58">
      <w:pPr>
        <w:pStyle w:val="24"/>
        <w:ind w:left="0" w:leftChars="0" w:firstLine="0" w:firstLineChars="0"/>
        <w:rPr>
          <w:rFonts w:hint="eastAsia" w:ascii="宋体" w:hAnsi="宋体" w:eastAsia="宋体" w:cs="宋体"/>
          <w:color w:val="auto"/>
        </w:rPr>
      </w:pPr>
    </w:p>
    <w:p w14:paraId="5C2289B4">
      <w:pPr>
        <w:pStyle w:val="15"/>
        <w:rPr>
          <w:rFonts w:hint="eastAsia" w:ascii="宋体" w:hAnsi="宋体" w:eastAsia="宋体" w:cs="宋体"/>
          <w:color w:val="auto"/>
        </w:rPr>
      </w:pPr>
    </w:p>
    <w:p w14:paraId="12DB5F82">
      <w:pPr>
        <w:rPr>
          <w:rFonts w:hint="eastAsia" w:ascii="宋体" w:hAnsi="宋体" w:eastAsia="宋体" w:cs="宋体"/>
          <w:color w:val="auto"/>
        </w:rPr>
      </w:pPr>
    </w:p>
    <w:p w14:paraId="4E9BA29F">
      <w:pPr>
        <w:pStyle w:val="24"/>
        <w:rPr>
          <w:rFonts w:hint="eastAsia"/>
          <w:color w:val="auto"/>
        </w:rPr>
      </w:pPr>
    </w:p>
    <w:p w14:paraId="6E962FF6">
      <w:pPr>
        <w:rPr>
          <w:rFonts w:hint="eastAsia" w:ascii="宋体" w:hAnsi="宋体" w:eastAsia="宋体" w:cs="宋体"/>
          <w:color w:val="auto"/>
        </w:rPr>
      </w:pPr>
    </w:p>
    <w:p w14:paraId="7729BF4A">
      <w:pPr>
        <w:pStyle w:val="24"/>
        <w:rPr>
          <w:rFonts w:hint="eastAsia" w:ascii="宋体" w:hAnsi="宋体" w:eastAsia="宋体" w:cs="宋体"/>
          <w:color w:val="auto"/>
        </w:rPr>
      </w:pPr>
    </w:p>
    <w:p w14:paraId="3C858348">
      <w:pPr>
        <w:pStyle w:val="15"/>
        <w:rPr>
          <w:rFonts w:hint="eastAsia"/>
          <w:color w:val="auto"/>
        </w:rPr>
      </w:pPr>
    </w:p>
    <w:p w14:paraId="413AC6C7">
      <w:pPr>
        <w:spacing w:line="480" w:lineRule="auto"/>
        <w:rPr>
          <w:rFonts w:hint="eastAsia" w:ascii="宋体" w:hAnsi="宋体" w:eastAsia="宋体" w:cs="宋体"/>
          <w:color w:val="auto"/>
          <w:sz w:val="24"/>
        </w:rPr>
      </w:pPr>
      <w:bookmarkStart w:id="56" w:name="_Toc7428_WPSOffice_Level1"/>
      <w:bookmarkStart w:id="57" w:name="_Toc27760_WPSOffice_Level1"/>
      <w:r>
        <w:rPr>
          <w:rFonts w:hint="eastAsia" w:ascii="宋体" w:hAnsi="宋体" w:eastAsia="宋体" w:cs="宋体"/>
          <w:color w:val="auto"/>
          <w:sz w:val="28"/>
          <w:szCs w:val="28"/>
        </w:rPr>
        <w:t xml:space="preserve">      投 标 人：（全称并加盖公章）</w:t>
      </w:r>
      <w:bookmarkEnd w:id="56"/>
      <w:bookmarkEnd w:id="57"/>
    </w:p>
    <w:p w14:paraId="6FCE0D05">
      <w:pPr>
        <w:spacing w:line="480" w:lineRule="auto"/>
        <w:rPr>
          <w:rFonts w:hint="eastAsia" w:ascii="宋体" w:hAnsi="宋体" w:eastAsia="宋体" w:cs="宋体"/>
          <w:b/>
          <w:bCs/>
          <w:color w:val="auto"/>
          <w:sz w:val="28"/>
          <w:szCs w:val="28"/>
        </w:rPr>
      </w:pPr>
      <w:bookmarkStart w:id="58" w:name="_Toc28157_WPSOffice_Level1"/>
      <w:bookmarkStart w:id="59" w:name="_Toc4840_WPSOffice_Level1"/>
      <w:r>
        <w:rPr>
          <w:rFonts w:hint="eastAsia" w:ascii="宋体" w:hAnsi="宋体" w:eastAsia="宋体" w:cs="宋体"/>
          <w:color w:val="auto"/>
          <w:sz w:val="28"/>
          <w:szCs w:val="28"/>
        </w:rPr>
        <w:t xml:space="preserve">      法定代表人或委托代理人（签字）：</w:t>
      </w:r>
      <w:bookmarkEnd w:id="58"/>
      <w:bookmarkEnd w:id="59"/>
    </w:p>
    <w:p w14:paraId="19930F8C">
      <w:pPr>
        <w:spacing w:line="480" w:lineRule="auto"/>
        <w:rPr>
          <w:rFonts w:hint="eastAsia" w:ascii="宋体" w:hAnsi="宋体" w:eastAsia="宋体" w:cs="宋体"/>
          <w:color w:val="auto"/>
          <w:sz w:val="28"/>
          <w:szCs w:val="28"/>
        </w:rPr>
      </w:pPr>
      <w:bookmarkStart w:id="60" w:name="_Toc2311_WPSOffice_Level1"/>
      <w:bookmarkStart w:id="61" w:name="_Toc15640_WPSOffice_Level1"/>
      <w:r>
        <w:rPr>
          <w:rFonts w:hint="eastAsia" w:ascii="宋体" w:hAnsi="宋体" w:eastAsia="宋体" w:cs="宋体"/>
          <w:color w:val="auto"/>
          <w:sz w:val="28"/>
          <w:szCs w:val="28"/>
        </w:rPr>
        <w:t xml:space="preserve">      日    期：年 月 日</w:t>
      </w:r>
      <w:bookmarkEnd w:id="54"/>
      <w:bookmarkEnd w:id="55"/>
      <w:bookmarkEnd w:id="60"/>
      <w:bookmarkEnd w:id="61"/>
    </w:p>
    <w:p w14:paraId="00D3B66A">
      <w:pPr>
        <w:spacing w:line="480" w:lineRule="auto"/>
        <w:rPr>
          <w:rFonts w:hint="eastAsia" w:ascii="宋体" w:hAnsi="宋体" w:eastAsia="宋体" w:cs="宋体"/>
          <w:color w:val="auto"/>
          <w:sz w:val="28"/>
          <w:szCs w:val="28"/>
        </w:rPr>
      </w:pPr>
    </w:p>
    <w:p w14:paraId="2DCF6148">
      <w:pPr>
        <w:spacing w:line="480" w:lineRule="auto"/>
        <w:rPr>
          <w:rFonts w:hint="eastAsia" w:ascii="宋体" w:hAnsi="宋体" w:eastAsia="宋体" w:cs="宋体"/>
          <w:color w:val="auto"/>
          <w:sz w:val="28"/>
          <w:szCs w:val="28"/>
        </w:rPr>
      </w:pPr>
    </w:p>
    <w:p w14:paraId="0D1CFA03">
      <w:pPr>
        <w:pStyle w:val="24"/>
        <w:rPr>
          <w:rFonts w:hint="eastAsia" w:ascii="宋体" w:hAnsi="宋体" w:eastAsia="宋体" w:cs="宋体"/>
          <w:color w:val="auto"/>
          <w:sz w:val="28"/>
          <w:szCs w:val="28"/>
        </w:rPr>
      </w:pPr>
    </w:p>
    <w:p w14:paraId="710073D6">
      <w:pPr>
        <w:pStyle w:val="15"/>
        <w:rPr>
          <w:rFonts w:hint="eastAsia"/>
          <w:color w:val="auto"/>
        </w:rPr>
      </w:pPr>
    </w:p>
    <w:p w14:paraId="52CD3050">
      <w:pPr>
        <w:pStyle w:val="71"/>
        <w:numPr>
          <w:ilvl w:val="0"/>
          <w:numId w:val="0"/>
        </w:numPr>
        <w:tabs>
          <w:tab w:val="left" w:pos="660"/>
        </w:tabs>
        <w:snapToGrid w:val="0"/>
        <w:spacing w:before="0" w:line="400" w:lineRule="exact"/>
        <w:rPr>
          <w:rFonts w:hint="eastAsia" w:ascii="宋体" w:hAnsi="宋体" w:eastAsia="宋体" w:cs="宋体"/>
          <w:color w:val="auto"/>
          <w:kern w:val="2"/>
          <w:sz w:val="28"/>
          <w:szCs w:val="28"/>
          <w:lang w:val="zh-CN"/>
        </w:rPr>
      </w:pPr>
    </w:p>
    <w:p w14:paraId="54BB804F">
      <w:pPr>
        <w:pStyle w:val="71"/>
        <w:numPr>
          <w:ilvl w:val="0"/>
          <w:numId w:val="0"/>
        </w:numPr>
        <w:tabs>
          <w:tab w:val="left" w:pos="660"/>
        </w:tabs>
        <w:snapToGrid w:val="0"/>
        <w:spacing w:before="0" w:line="400" w:lineRule="exact"/>
        <w:rPr>
          <w:rFonts w:hint="eastAsia" w:ascii="宋体" w:hAnsi="宋体" w:eastAsia="宋体" w:cs="宋体"/>
          <w:color w:val="auto"/>
          <w:kern w:val="2"/>
          <w:sz w:val="28"/>
          <w:szCs w:val="28"/>
          <w:lang w:val="zh-CN"/>
        </w:rPr>
      </w:pPr>
      <w:r>
        <w:rPr>
          <w:rFonts w:hint="eastAsia" w:ascii="宋体" w:hAnsi="宋体" w:eastAsia="宋体" w:cs="宋体"/>
          <w:color w:val="auto"/>
          <w:kern w:val="2"/>
          <w:sz w:val="28"/>
          <w:szCs w:val="28"/>
          <w:lang w:val="zh-CN"/>
        </w:rPr>
        <w:t>一、供应商应答索引表</w:t>
      </w:r>
    </w:p>
    <w:tbl>
      <w:tblPr>
        <w:tblStyle w:val="25"/>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4"/>
        <w:gridCol w:w="3685"/>
        <w:gridCol w:w="1559"/>
        <w:gridCol w:w="1560"/>
        <w:gridCol w:w="2018"/>
      </w:tblGrid>
      <w:tr w14:paraId="4EC42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4" w:type="dxa"/>
            <w:vAlign w:val="center"/>
          </w:tcPr>
          <w:p w14:paraId="2B64EC1C">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3685" w:type="dxa"/>
            <w:vAlign w:val="center"/>
          </w:tcPr>
          <w:p w14:paraId="526BE06C">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项  目</w:t>
            </w:r>
          </w:p>
        </w:tc>
        <w:tc>
          <w:tcPr>
            <w:tcW w:w="1559" w:type="dxa"/>
            <w:vAlign w:val="center"/>
          </w:tcPr>
          <w:p w14:paraId="62475DB5">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供应商应答</w:t>
            </w:r>
          </w:p>
          <w:p w14:paraId="07395F40">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（有/没有）</w:t>
            </w:r>
          </w:p>
        </w:tc>
        <w:tc>
          <w:tcPr>
            <w:tcW w:w="1560" w:type="dxa"/>
            <w:vAlign w:val="center"/>
          </w:tcPr>
          <w:p w14:paraId="4AA94AB3">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响应文件中所在页码</w:t>
            </w:r>
          </w:p>
        </w:tc>
        <w:tc>
          <w:tcPr>
            <w:tcW w:w="2018" w:type="dxa"/>
            <w:vAlign w:val="center"/>
          </w:tcPr>
          <w:p w14:paraId="37A4102D">
            <w:pPr>
              <w:snapToGrid w:val="0"/>
              <w:spacing w:line="400" w:lineRule="exact"/>
              <w:jc w:val="center"/>
              <w:rPr>
                <w:rFonts w:hint="eastAsia" w:ascii="宋体" w:hAnsi="宋体" w:eastAsia="宋体" w:cs="宋体"/>
                <w:b/>
                <w:color w:val="auto"/>
                <w:szCs w:val="21"/>
              </w:rPr>
            </w:pPr>
            <w:r>
              <w:rPr>
                <w:rFonts w:hint="eastAsia" w:ascii="宋体" w:hAnsi="宋体" w:eastAsia="宋体" w:cs="宋体"/>
                <w:b/>
                <w:color w:val="auto"/>
                <w:szCs w:val="21"/>
              </w:rPr>
              <w:t>备注说明</w:t>
            </w:r>
          </w:p>
        </w:tc>
      </w:tr>
      <w:tr w14:paraId="75CF1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321C1E31">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w:t>
            </w:r>
          </w:p>
        </w:tc>
        <w:tc>
          <w:tcPr>
            <w:tcW w:w="3685" w:type="dxa"/>
            <w:vAlign w:val="top"/>
          </w:tcPr>
          <w:p w14:paraId="270DF0E8">
            <w:pPr>
              <w:pStyle w:val="100"/>
              <w:spacing w:before="161" w:line="227" w:lineRule="auto"/>
              <w:ind w:left="106" w:leftChars="0"/>
              <w:rPr>
                <w:rFonts w:hint="eastAsia" w:ascii="宋体" w:hAnsi="宋体" w:eastAsia="宋体" w:cs="宋体"/>
                <w:color w:val="auto"/>
                <w:kern w:val="0"/>
                <w:sz w:val="21"/>
                <w:szCs w:val="21"/>
              </w:rPr>
            </w:pPr>
            <w:r>
              <w:rPr>
                <w:spacing w:val="8"/>
              </w:rPr>
              <w:t>供应商应答索引表</w:t>
            </w:r>
          </w:p>
        </w:tc>
        <w:tc>
          <w:tcPr>
            <w:tcW w:w="1559" w:type="dxa"/>
            <w:vAlign w:val="center"/>
          </w:tcPr>
          <w:p w14:paraId="4356B5AC">
            <w:pPr>
              <w:snapToGrid w:val="0"/>
              <w:spacing w:line="400" w:lineRule="exact"/>
              <w:jc w:val="center"/>
              <w:rPr>
                <w:rFonts w:hint="eastAsia" w:ascii="宋体" w:hAnsi="宋体" w:eastAsia="宋体" w:cs="宋体"/>
                <w:color w:val="auto"/>
                <w:szCs w:val="21"/>
              </w:rPr>
            </w:pPr>
          </w:p>
        </w:tc>
        <w:tc>
          <w:tcPr>
            <w:tcW w:w="1560" w:type="dxa"/>
            <w:vAlign w:val="center"/>
          </w:tcPr>
          <w:p w14:paraId="53B6974B">
            <w:pPr>
              <w:snapToGrid w:val="0"/>
              <w:spacing w:line="400" w:lineRule="exact"/>
              <w:rPr>
                <w:rFonts w:hint="eastAsia" w:ascii="宋体" w:hAnsi="宋体" w:eastAsia="宋体" w:cs="宋体"/>
                <w:color w:val="auto"/>
                <w:szCs w:val="21"/>
              </w:rPr>
            </w:pPr>
          </w:p>
        </w:tc>
        <w:tc>
          <w:tcPr>
            <w:tcW w:w="2018" w:type="dxa"/>
            <w:vAlign w:val="center"/>
          </w:tcPr>
          <w:p w14:paraId="665B1505">
            <w:pPr>
              <w:snapToGrid w:val="0"/>
              <w:spacing w:line="400" w:lineRule="exact"/>
              <w:rPr>
                <w:rFonts w:hint="eastAsia" w:ascii="宋体" w:hAnsi="宋体" w:eastAsia="宋体" w:cs="宋体"/>
                <w:color w:val="auto"/>
                <w:szCs w:val="21"/>
              </w:rPr>
            </w:pPr>
          </w:p>
        </w:tc>
      </w:tr>
      <w:tr w14:paraId="226A8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02DF0C81">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2</w:t>
            </w:r>
          </w:p>
        </w:tc>
        <w:tc>
          <w:tcPr>
            <w:tcW w:w="3685" w:type="dxa"/>
            <w:vAlign w:val="top"/>
          </w:tcPr>
          <w:p w14:paraId="2503D579">
            <w:pPr>
              <w:pStyle w:val="100"/>
              <w:spacing w:before="163" w:line="226" w:lineRule="auto"/>
              <w:ind w:left="104" w:leftChars="0"/>
              <w:rPr>
                <w:rFonts w:hint="eastAsia" w:ascii="宋体" w:hAnsi="宋体" w:eastAsia="宋体" w:cs="宋体"/>
                <w:color w:val="auto"/>
                <w:kern w:val="0"/>
                <w:sz w:val="21"/>
                <w:szCs w:val="21"/>
              </w:rPr>
            </w:pPr>
            <w:r>
              <w:rPr>
                <w:spacing w:val="8"/>
              </w:rPr>
              <w:t>报价一览表</w:t>
            </w:r>
          </w:p>
        </w:tc>
        <w:tc>
          <w:tcPr>
            <w:tcW w:w="1559" w:type="dxa"/>
            <w:vAlign w:val="center"/>
          </w:tcPr>
          <w:p w14:paraId="5E1B1D2E">
            <w:pPr>
              <w:snapToGrid w:val="0"/>
              <w:spacing w:line="400" w:lineRule="exact"/>
              <w:jc w:val="center"/>
              <w:rPr>
                <w:rFonts w:hint="eastAsia" w:ascii="宋体" w:hAnsi="宋体" w:eastAsia="宋体" w:cs="宋体"/>
                <w:color w:val="auto"/>
                <w:szCs w:val="21"/>
              </w:rPr>
            </w:pPr>
          </w:p>
        </w:tc>
        <w:tc>
          <w:tcPr>
            <w:tcW w:w="1560" w:type="dxa"/>
            <w:vAlign w:val="center"/>
          </w:tcPr>
          <w:p w14:paraId="29EBADCD">
            <w:pPr>
              <w:snapToGrid w:val="0"/>
              <w:spacing w:line="400" w:lineRule="exact"/>
              <w:rPr>
                <w:rFonts w:hint="eastAsia" w:ascii="宋体" w:hAnsi="宋体" w:eastAsia="宋体" w:cs="宋体"/>
                <w:color w:val="auto"/>
                <w:szCs w:val="21"/>
              </w:rPr>
            </w:pPr>
          </w:p>
        </w:tc>
        <w:tc>
          <w:tcPr>
            <w:tcW w:w="2018" w:type="dxa"/>
            <w:vAlign w:val="center"/>
          </w:tcPr>
          <w:p w14:paraId="4B99F845">
            <w:pPr>
              <w:snapToGrid w:val="0"/>
              <w:spacing w:line="400" w:lineRule="exact"/>
              <w:rPr>
                <w:rFonts w:hint="eastAsia" w:ascii="宋体" w:hAnsi="宋体" w:eastAsia="宋体" w:cs="宋体"/>
                <w:color w:val="auto"/>
                <w:szCs w:val="21"/>
              </w:rPr>
            </w:pPr>
          </w:p>
        </w:tc>
      </w:tr>
      <w:tr w14:paraId="0661F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7725B231">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3</w:t>
            </w:r>
          </w:p>
        </w:tc>
        <w:tc>
          <w:tcPr>
            <w:tcW w:w="3685" w:type="dxa"/>
            <w:vAlign w:val="top"/>
          </w:tcPr>
          <w:p w14:paraId="42AA86DD">
            <w:pPr>
              <w:pStyle w:val="100"/>
              <w:spacing w:before="162" w:line="226" w:lineRule="auto"/>
              <w:ind w:left="104" w:leftChars="0"/>
              <w:rPr>
                <w:rFonts w:hint="eastAsia" w:ascii="宋体" w:hAnsi="宋体" w:eastAsia="宋体" w:cs="宋体"/>
                <w:color w:val="auto"/>
                <w:kern w:val="0"/>
                <w:sz w:val="21"/>
                <w:szCs w:val="21"/>
              </w:rPr>
            </w:pPr>
            <w:r>
              <w:rPr>
                <w:spacing w:val="7"/>
              </w:rPr>
              <w:t>报价函</w:t>
            </w:r>
          </w:p>
        </w:tc>
        <w:tc>
          <w:tcPr>
            <w:tcW w:w="1559" w:type="dxa"/>
            <w:vAlign w:val="center"/>
          </w:tcPr>
          <w:p w14:paraId="79E2C93E">
            <w:pPr>
              <w:snapToGrid w:val="0"/>
              <w:spacing w:line="400" w:lineRule="exact"/>
              <w:jc w:val="center"/>
              <w:rPr>
                <w:rFonts w:hint="eastAsia" w:ascii="宋体" w:hAnsi="宋体" w:eastAsia="宋体" w:cs="宋体"/>
                <w:color w:val="auto"/>
                <w:szCs w:val="21"/>
              </w:rPr>
            </w:pPr>
          </w:p>
        </w:tc>
        <w:tc>
          <w:tcPr>
            <w:tcW w:w="1560" w:type="dxa"/>
            <w:vAlign w:val="center"/>
          </w:tcPr>
          <w:p w14:paraId="63894F58">
            <w:pPr>
              <w:snapToGrid w:val="0"/>
              <w:spacing w:line="400" w:lineRule="exact"/>
              <w:rPr>
                <w:rFonts w:hint="eastAsia" w:ascii="宋体" w:hAnsi="宋体" w:eastAsia="宋体" w:cs="宋体"/>
                <w:color w:val="auto"/>
                <w:szCs w:val="21"/>
              </w:rPr>
            </w:pPr>
          </w:p>
        </w:tc>
        <w:tc>
          <w:tcPr>
            <w:tcW w:w="2018" w:type="dxa"/>
            <w:vAlign w:val="center"/>
          </w:tcPr>
          <w:p w14:paraId="06D5D997">
            <w:pPr>
              <w:snapToGrid w:val="0"/>
              <w:spacing w:line="400" w:lineRule="exact"/>
              <w:rPr>
                <w:rFonts w:hint="eastAsia" w:ascii="宋体" w:hAnsi="宋体" w:eastAsia="宋体" w:cs="宋体"/>
                <w:color w:val="auto"/>
                <w:szCs w:val="21"/>
              </w:rPr>
            </w:pPr>
          </w:p>
        </w:tc>
      </w:tr>
      <w:tr w14:paraId="3CAF2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0641E6E2">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4</w:t>
            </w:r>
          </w:p>
        </w:tc>
        <w:tc>
          <w:tcPr>
            <w:tcW w:w="3685" w:type="dxa"/>
            <w:vAlign w:val="top"/>
          </w:tcPr>
          <w:p w14:paraId="4A7C7806">
            <w:pPr>
              <w:pStyle w:val="100"/>
              <w:spacing w:before="162" w:line="227" w:lineRule="auto"/>
              <w:ind w:left="107" w:leftChars="0"/>
              <w:rPr>
                <w:rFonts w:hint="eastAsia" w:ascii="宋体" w:hAnsi="宋体" w:eastAsia="宋体" w:cs="宋体"/>
                <w:color w:val="auto"/>
                <w:kern w:val="0"/>
                <w:sz w:val="21"/>
                <w:szCs w:val="21"/>
              </w:rPr>
            </w:pPr>
            <w:r>
              <w:rPr>
                <w:spacing w:val="9"/>
              </w:rPr>
              <w:t>法定代表人（单位负责人）资格证明书</w:t>
            </w:r>
          </w:p>
        </w:tc>
        <w:tc>
          <w:tcPr>
            <w:tcW w:w="1559" w:type="dxa"/>
            <w:vAlign w:val="center"/>
          </w:tcPr>
          <w:p w14:paraId="3F8E0B56">
            <w:pPr>
              <w:snapToGrid w:val="0"/>
              <w:spacing w:line="400" w:lineRule="exact"/>
              <w:jc w:val="center"/>
              <w:rPr>
                <w:rFonts w:hint="eastAsia" w:ascii="宋体" w:hAnsi="宋体" w:eastAsia="宋体" w:cs="宋体"/>
                <w:color w:val="auto"/>
                <w:szCs w:val="21"/>
              </w:rPr>
            </w:pPr>
          </w:p>
        </w:tc>
        <w:tc>
          <w:tcPr>
            <w:tcW w:w="1560" w:type="dxa"/>
            <w:vAlign w:val="center"/>
          </w:tcPr>
          <w:p w14:paraId="23F21138">
            <w:pPr>
              <w:snapToGrid w:val="0"/>
              <w:spacing w:line="400" w:lineRule="exact"/>
              <w:rPr>
                <w:rFonts w:hint="eastAsia" w:ascii="宋体" w:hAnsi="宋体" w:eastAsia="宋体" w:cs="宋体"/>
                <w:color w:val="auto"/>
                <w:szCs w:val="21"/>
              </w:rPr>
            </w:pPr>
          </w:p>
        </w:tc>
        <w:tc>
          <w:tcPr>
            <w:tcW w:w="2018" w:type="dxa"/>
            <w:vAlign w:val="center"/>
          </w:tcPr>
          <w:p w14:paraId="01CA42C6">
            <w:pPr>
              <w:snapToGrid w:val="0"/>
              <w:spacing w:line="400" w:lineRule="exact"/>
              <w:rPr>
                <w:rFonts w:hint="eastAsia" w:ascii="宋体" w:hAnsi="宋体" w:eastAsia="宋体" w:cs="宋体"/>
                <w:color w:val="auto"/>
                <w:szCs w:val="21"/>
              </w:rPr>
            </w:pPr>
          </w:p>
        </w:tc>
      </w:tr>
      <w:tr w14:paraId="11AE1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241120CB">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5</w:t>
            </w:r>
          </w:p>
        </w:tc>
        <w:tc>
          <w:tcPr>
            <w:tcW w:w="3685" w:type="dxa"/>
            <w:vAlign w:val="top"/>
          </w:tcPr>
          <w:p w14:paraId="517ED077">
            <w:pPr>
              <w:pStyle w:val="100"/>
              <w:spacing w:before="161" w:line="227" w:lineRule="auto"/>
              <w:ind w:left="107" w:leftChars="0"/>
              <w:rPr>
                <w:rFonts w:hint="eastAsia" w:ascii="宋体" w:hAnsi="宋体" w:eastAsia="宋体" w:cs="宋体"/>
                <w:color w:val="auto"/>
                <w:kern w:val="0"/>
                <w:sz w:val="21"/>
                <w:szCs w:val="21"/>
              </w:rPr>
            </w:pPr>
            <w:r>
              <w:rPr>
                <w:spacing w:val="9"/>
              </w:rPr>
              <w:t>法定代表人（单位负责人）授权书</w:t>
            </w:r>
          </w:p>
        </w:tc>
        <w:tc>
          <w:tcPr>
            <w:tcW w:w="1559" w:type="dxa"/>
            <w:vAlign w:val="center"/>
          </w:tcPr>
          <w:p w14:paraId="67A13BE7">
            <w:pPr>
              <w:snapToGrid w:val="0"/>
              <w:spacing w:line="400" w:lineRule="exact"/>
              <w:jc w:val="center"/>
              <w:rPr>
                <w:rFonts w:hint="eastAsia" w:ascii="宋体" w:hAnsi="宋体" w:eastAsia="宋体" w:cs="宋体"/>
                <w:color w:val="auto"/>
                <w:szCs w:val="21"/>
              </w:rPr>
            </w:pPr>
          </w:p>
        </w:tc>
        <w:tc>
          <w:tcPr>
            <w:tcW w:w="1560" w:type="dxa"/>
            <w:vAlign w:val="center"/>
          </w:tcPr>
          <w:p w14:paraId="2C1856F4">
            <w:pPr>
              <w:snapToGrid w:val="0"/>
              <w:spacing w:line="400" w:lineRule="exact"/>
              <w:rPr>
                <w:rFonts w:hint="eastAsia" w:ascii="宋体" w:hAnsi="宋体" w:eastAsia="宋体" w:cs="宋体"/>
                <w:color w:val="auto"/>
                <w:szCs w:val="21"/>
              </w:rPr>
            </w:pPr>
          </w:p>
        </w:tc>
        <w:tc>
          <w:tcPr>
            <w:tcW w:w="2018" w:type="dxa"/>
            <w:vAlign w:val="center"/>
          </w:tcPr>
          <w:p w14:paraId="515D63E8">
            <w:pPr>
              <w:snapToGrid w:val="0"/>
              <w:spacing w:line="400" w:lineRule="exact"/>
              <w:rPr>
                <w:rFonts w:hint="eastAsia" w:ascii="宋体" w:hAnsi="宋体" w:eastAsia="宋体" w:cs="宋体"/>
                <w:color w:val="auto"/>
                <w:szCs w:val="21"/>
              </w:rPr>
            </w:pPr>
          </w:p>
        </w:tc>
      </w:tr>
      <w:tr w14:paraId="35258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0AFCECB">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6</w:t>
            </w:r>
          </w:p>
        </w:tc>
        <w:tc>
          <w:tcPr>
            <w:tcW w:w="3685" w:type="dxa"/>
            <w:vAlign w:val="top"/>
          </w:tcPr>
          <w:p w14:paraId="698D0914">
            <w:pPr>
              <w:pStyle w:val="100"/>
              <w:spacing w:before="162" w:line="228" w:lineRule="auto"/>
              <w:ind w:left="126" w:leftChars="0"/>
              <w:rPr>
                <w:rFonts w:hint="eastAsia" w:ascii="宋体" w:hAnsi="宋体" w:eastAsia="宋体" w:cs="宋体"/>
                <w:color w:val="auto"/>
                <w:kern w:val="0"/>
                <w:sz w:val="21"/>
                <w:szCs w:val="21"/>
              </w:rPr>
            </w:pPr>
            <w:r>
              <w:rPr>
                <w:spacing w:val="5"/>
              </w:rPr>
              <w:t>中小企业声明函</w:t>
            </w:r>
          </w:p>
        </w:tc>
        <w:tc>
          <w:tcPr>
            <w:tcW w:w="1559" w:type="dxa"/>
            <w:vAlign w:val="center"/>
          </w:tcPr>
          <w:p w14:paraId="6EE88911">
            <w:pPr>
              <w:jc w:val="center"/>
              <w:rPr>
                <w:rFonts w:hint="eastAsia" w:ascii="宋体" w:hAnsi="宋体" w:eastAsia="宋体" w:cs="宋体"/>
                <w:color w:val="auto"/>
                <w:szCs w:val="21"/>
              </w:rPr>
            </w:pPr>
          </w:p>
        </w:tc>
        <w:tc>
          <w:tcPr>
            <w:tcW w:w="1560" w:type="dxa"/>
            <w:vAlign w:val="center"/>
          </w:tcPr>
          <w:p w14:paraId="4A122602">
            <w:pPr>
              <w:snapToGrid w:val="0"/>
              <w:spacing w:line="400" w:lineRule="exact"/>
              <w:rPr>
                <w:rFonts w:hint="eastAsia" w:ascii="宋体" w:hAnsi="宋体" w:eastAsia="宋体" w:cs="宋体"/>
                <w:color w:val="auto"/>
                <w:szCs w:val="21"/>
              </w:rPr>
            </w:pPr>
          </w:p>
        </w:tc>
        <w:tc>
          <w:tcPr>
            <w:tcW w:w="2018" w:type="dxa"/>
            <w:vAlign w:val="center"/>
          </w:tcPr>
          <w:p w14:paraId="7351FF87">
            <w:pPr>
              <w:snapToGrid w:val="0"/>
              <w:spacing w:line="400" w:lineRule="exact"/>
              <w:rPr>
                <w:rFonts w:hint="eastAsia" w:ascii="宋体" w:hAnsi="宋体" w:eastAsia="宋体" w:cs="宋体"/>
                <w:color w:val="auto"/>
                <w:szCs w:val="21"/>
              </w:rPr>
            </w:pPr>
          </w:p>
        </w:tc>
      </w:tr>
      <w:tr w14:paraId="403A4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8BA93C1">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7</w:t>
            </w:r>
          </w:p>
        </w:tc>
        <w:tc>
          <w:tcPr>
            <w:tcW w:w="3685" w:type="dxa"/>
            <w:vAlign w:val="top"/>
          </w:tcPr>
          <w:p w14:paraId="3CDFC3E6">
            <w:pPr>
              <w:pStyle w:val="100"/>
              <w:spacing w:before="161" w:line="228" w:lineRule="auto"/>
              <w:ind w:left="106" w:leftChars="0"/>
              <w:rPr>
                <w:rFonts w:hint="eastAsia" w:ascii="宋体" w:hAnsi="宋体" w:eastAsia="宋体" w:cs="宋体"/>
                <w:color w:val="auto"/>
                <w:kern w:val="0"/>
                <w:sz w:val="21"/>
                <w:szCs w:val="21"/>
              </w:rPr>
            </w:pPr>
            <w:r>
              <w:rPr>
                <w:spacing w:val="8"/>
              </w:rPr>
              <w:t>残疾人福利企业声明函</w:t>
            </w:r>
          </w:p>
        </w:tc>
        <w:tc>
          <w:tcPr>
            <w:tcW w:w="1559" w:type="dxa"/>
            <w:vAlign w:val="center"/>
          </w:tcPr>
          <w:p w14:paraId="0E18A07E">
            <w:pPr>
              <w:jc w:val="center"/>
              <w:rPr>
                <w:rFonts w:hint="eastAsia" w:ascii="宋体" w:hAnsi="宋体" w:eastAsia="宋体" w:cs="宋体"/>
                <w:color w:val="auto"/>
                <w:szCs w:val="21"/>
              </w:rPr>
            </w:pPr>
          </w:p>
        </w:tc>
        <w:tc>
          <w:tcPr>
            <w:tcW w:w="1560" w:type="dxa"/>
            <w:vAlign w:val="center"/>
          </w:tcPr>
          <w:p w14:paraId="30DB40E7">
            <w:pPr>
              <w:snapToGrid w:val="0"/>
              <w:spacing w:line="400" w:lineRule="exact"/>
              <w:rPr>
                <w:rFonts w:hint="eastAsia" w:ascii="宋体" w:hAnsi="宋体" w:eastAsia="宋体" w:cs="宋体"/>
                <w:color w:val="auto"/>
                <w:szCs w:val="21"/>
              </w:rPr>
            </w:pPr>
          </w:p>
        </w:tc>
        <w:tc>
          <w:tcPr>
            <w:tcW w:w="2018" w:type="dxa"/>
            <w:vAlign w:val="center"/>
          </w:tcPr>
          <w:p w14:paraId="21092DDE">
            <w:pPr>
              <w:snapToGrid w:val="0"/>
              <w:spacing w:line="400" w:lineRule="exact"/>
              <w:rPr>
                <w:rFonts w:hint="eastAsia" w:ascii="宋体" w:hAnsi="宋体" w:eastAsia="宋体" w:cs="宋体"/>
                <w:color w:val="auto"/>
                <w:szCs w:val="21"/>
              </w:rPr>
            </w:pPr>
          </w:p>
        </w:tc>
      </w:tr>
      <w:tr w14:paraId="61B2C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2324AA4">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8</w:t>
            </w:r>
          </w:p>
        </w:tc>
        <w:tc>
          <w:tcPr>
            <w:tcW w:w="3685" w:type="dxa"/>
            <w:vAlign w:val="top"/>
          </w:tcPr>
          <w:p w14:paraId="5B74E899">
            <w:pPr>
              <w:pStyle w:val="100"/>
              <w:spacing w:before="185" w:line="269" w:lineRule="exact"/>
              <w:ind w:left="190" w:leftChars="0"/>
              <w:rPr>
                <w:rFonts w:hint="eastAsia" w:ascii="宋体" w:hAnsi="宋体" w:eastAsia="宋体" w:cs="宋体"/>
                <w:color w:val="auto"/>
                <w:kern w:val="0"/>
                <w:sz w:val="21"/>
                <w:szCs w:val="21"/>
              </w:rPr>
            </w:pPr>
            <w:r>
              <w:rPr>
                <w:rFonts w:hint="eastAsia" w:cs="宋体"/>
                <w:position w:val="1"/>
                <w:lang w:eastAsia="zh-CN"/>
              </w:rPr>
              <w:t>谈判</w:t>
            </w:r>
            <w:r>
              <w:rPr>
                <w:rFonts w:ascii="宋体" w:hAnsi="宋体" w:eastAsia="宋体" w:cs="宋体"/>
                <w:position w:val="1"/>
              </w:rPr>
              <w:t>承诺函</w:t>
            </w:r>
          </w:p>
        </w:tc>
        <w:tc>
          <w:tcPr>
            <w:tcW w:w="1559" w:type="dxa"/>
            <w:vAlign w:val="center"/>
          </w:tcPr>
          <w:p w14:paraId="0AAADDBA">
            <w:pPr>
              <w:jc w:val="center"/>
              <w:rPr>
                <w:rFonts w:hint="eastAsia" w:ascii="宋体" w:hAnsi="宋体" w:eastAsia="宋体" w:cs="宋体"/>
                <w:color w:val="auto"/>
                <w:szCs w:val="21"/>
              </w:rPr>
            </w:pPr>
          </w:p>
        </w:tc>
        <w:tc>
          <w:tcPr>
            <w:tcW w:w="1560" w:type="dxa"/>
            <w:vAlign w:val="center"/>
          </w:tcPr>
          <w:p w14:paraId="1ADA8212">
            <w:pPr>
              <w:snapToGrid w:val="0"/>
              <w:spacing w:line="400" w:lineRule="exact"/>
              <w:rPr>
                <w:rFonts w:hint="eastAsia" w:ascii="宋体" w:hAnsi="宋体" w:eastAsia="宋体" w:cs="宋体"/>
                <w:color w:val="auto"/>
                <w:szCs w:val="21"/>
              </w:rPr>
            </w:pPr>
          </w:p>
        </w:tc>
        <w:tc>
          <w:tcPr>
            <w:tcW w:w="2018" w:type="dxa"/>
            <w:vAlign w:val="center"/>
          </w:tcPr>
          <w:p w14:paraId="0FCE1B17">
            <w:pPr>
              <w:snapToGrid w:val="0"/>
              <w:spacing w:line="400" w:lineRule="exact"/>
              <w:rPr>
                <w:rFonts w:hint="eastAsia" w:ascii="宋体" w:hAnsi="宋体" w:eastAsia="宋体" w:cs="宋体"/>
                <w:color w:val="auto"/>
                <w:szCs w:val="21"/>
              </w:rPr>
            </w:pPr>
          </w:p>
        </w:tc>
      </w:tr>
      <w:tr w14:paraId="3D3CE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6E1A3DD">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9</w:t>
            </w:r>
          </w:p>
        </w:tc>
        <w:tc>
          <w:tcPr>
            <w:tcW w:w="3685" w:type="dxa"/>
            <w:vAlign w:val="top"/>
          </w:tcPr>
          <w:p w14:paraId="5F3DF5F2">
            <w:pPr>
              <w:pStyle w:val="100"/>
              <w:spacing w:before="185" w:line="269" w:lineRule="exact"/>
              <w:ind w:left="190" w:leftChars="0"/>
              <w:rPr>
                <w:rFonts w:hint="eastAsia" w:ascii="宋体" w:hAnsi="宋体" w:eastAsia="宋体" w:cs="宋体"/>
                <w:color w:val="auto"/>
                <w:kern w:val="0"/>
                <w:sz w:val="21"/>
                <w:szCs w:val="21"/>
              </w:rPr>
            </w:pPr>
            <w:r>
              <w:rPr>
                <w:rFonts w:ascii="宋体" w:hAnsi="宋体" w:eastAsia="宋体" w:cs="宋体"/>
                <w:position w:val="1"/>
              </w:rPr>
              <w:t>禹州市政府采购供应商信用承诺函</w:t>
            </w:r>
          </w:p>
        </w:tc>
        <w:tc>
          <w:tcPr>
            <w:tcW w:w="1559" w:type="dxa"/>
            <w:vAlign w:val="center"/>
          </w:tcPr>
          <w:p w14:paraId="46917526">
            <w:pPr>
              <w:jc w:val="center"/>
              <w:rPr>
                <w:rFonts w:hint="eastAsia" w:ascii="宋体" w:hAnsi="宋体" w:eastAsia="宋体" w:cs="宋体"/>
                <w:color w:val="auto"/>
                <w:szCs w:val="21"/>
              </w:rPr>
            </w:pPr>
          </w:p>
        </w:tc>
        <w:tc>
          <w:tcPr>
            <w:tcW w:w="1560" w:type="dxa"/>
            <w:vAlign w:val="center"/>
          </w:tcPr>
          <w:p w14:paraId="5DFD9EC1">
            <w:pPr>
              <w:snapToGrid w:val="0"/>
              <w:spacing w:line="400" w:lineRule="exact"/>
              <w:rPr>
                <w:rFonts w:hint="eastAsia" w:ascii="宋体" w:hAnsi="宋体" w:eastAsia="宋体" w:cs="宋体"/>
                <w:color w:val="auto"/>
                <w:szCs w:val="21"/>
              </w:rPr>
            </w:pPr>
          </w:p>
        </w:tc>
        <w:tc>
          <w:tcPr>
            <w:tcW w:w="2018" w:type="dxa"/>
            <w:vAlign w:val="center"/>
          </w:tcPr>
          <w:p w14:paraId="6244CF6D">
            <w:pPr>
              <w:snapToGrid w:val="0"/>
              <w:spacing w:line="400" w:lineRule="exact"/>
              <w:rPr>
                <w:rFonts w:hint="eastAsia" w:ascii="宋体" w:hAnsi="宋体" w:eastAsia="宋体" w:cs="宋体"/>
                <w:color w:val="auto"/>
                <w:szCs w:val="21"/>
              </w:rPr>
            </w:pPr>
          </w:p>
        </w:tc>
      </w:tr>
      <w:tr w14:paraId="4F64F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CD27C30">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10</w:t>
            </w:r>
          </w:p>
        </w:tc>
        <w:tc>
          <w:tcPr>
            <w:tcW w:w="3685" w:type="dxa"/>
            <w:vAlign w:val="top"/>
          </w:tcPr>
          <w:p w14:paraId="27C8CF10">
            <w:pPr>
              <w:pStyle w:val="100"/>
              <w:spacing w:before="185" w:line="269" w:lineRule="exact"/>
              <w:ind w:left="190" w:leftChars="0"/>
              <w:rPr>
                <w:rFonts w:hint="eastAsia" w:ascii="宋体" w:hAnsi="宋体" w:eastAsia="宋体" w:cs="宋体"/>
                <w:color w:val="auto"/>
                <w:kern w:val="0"/>
                <w:sz w:val="21"/>
                <w:szCs w:val="21"/>
              </w:rPr>
            </w:pPr>
            <w:r>
              <w:rPr>
                <w:rFonts w:ascii="宋体" w:hAnsi="宋体" w:eastAsia="宋体" w:cs="宋体"/>
                <w:position w:val="1"/>
              </w:rPr>
              <w:t>联合体协议</w:t>
            </w:r>
          </w:p>
        </w:tc>
        <w:tc>
          <w:tcPr>
            <w:tcW w:w="1559" w:type="dxa"/>
            <w:vAlign w:val="center"/>
          </w:tcPr>
          <w:p w14:paraId="508EE6BB">
            <w:pPr>
              <w:jc w:val="center"/>
              <w:rPr>
                <w:rFonts w:hint="eastAsia" w:ascii="宋体" w:hAnsi="宋体" w:eastAsia="宋体" w:cs="宋体"/>
                <w:color w:val="auto"/>
                <w:szCs w:val="21"/>
              </w:rPr>
            </w:pPr>
          </w:p>
        </w:tc>
        <w:tc>
          <w:tcPr>
            <w:tcW w:w="1560" w:type="dxa"/>
            <w:vAlign w:val="center"/>
          </w:tcPr>
          <w:p w14:paraId="06CAF695">
            <w:pPr>
              <w:snapToGrid w:val="0"/>
              <w:spacing w:line="400" w:lineRule="exact"/>
              <w:rPr>
                <w:rFonts w:hint="eastAsia" w:ascii="宋体" w:hAnsi="宋体" w:eastAsia="宋体" w:cs="宋体"/>
                <w:color w:val="auto"/>
                <w:szCs w:val="21"/>
              </w:rPr>
            </w:pPr>
          </w:p>
        </w:tc>
        <w:tc>
          <w:tcPr>
            <w:tcW w:w="2018" w:type="dxa"/>
            <w:vAlign w:val="center"/>
          </w:tcPr>
          <w:p w14:paraId="582712FA">
            <w:pPr>
              <w:snapToGrid w:val="0"/>
              <w:spacing w:line="400" w:lineRule="exact"/>
              <w:rPr>
                <w:rFonts w:hint="eastAsia" w:ascii="宋体" w:hAnsi="宋体" w:eastAsia="宋体" w:cs="宋体"/>
                <w:color w:val="auto"/>
                <w:szCs w:val="21"/>
              </w:rPr>
            </w:pPr>
          </w:p>
        </w:tc>
      </w:tr>
      <w:tr w14:paraId="5A5F3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6A22A36">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11</w:t>
            </w:r>
          </w:p>
        </w:tc>
        <w:tc>
          <w:tcPr>
            <w:tcW w:w="3685" w:type="dxa"/>
            <w:vAlign w:val="top"/>
          </w:tcPr>
          <w:p w14:paraId="0DB8C2BD">
            <w:pPr>
              <w:pStyle w:val="100"/>
              <w:spacing w:before="185" w:line="269" w:lineRule="exact"/>
              <w:ind w:left="190" w:leftChars="0"/>
              <w:rPr>
                <w:rFonts w:hint="eastAsia" w:ascii="宋体" w:hAnsi="宋体" w:eastAsia="宋体" w:cs="宋体"/>
                <w:color w:val="auto"/>
                <w:kern w:val="0"/>
                <w:sz w:val="21"/>
                <w:szCs w:val="21"/>
              </w:rPr>
            </w:pPr>
            <w:r>
              <w:rPr>
                <w:rFonts w:ascii="宋体" w:hAnsi="宋体" w:eastAsia="宋体" w:cs="宋体"/>
                <w:position w:val="1"/>
              </w:rPr>
              <w:t>供应商与参加本项目响应的其他供应商之间，单位负责人不为同一人并且不存在直接控股、管理关系承诺函</w:t>
            </w:r>
          </w:p>
        </w:tc>
        <w:tc>
          <w:tcPr>
            <w:tcW w:w="1559" w:type="dxa"/>
            <w:vAlign w:val="center"/>
          </w:tcPr>
          <w:p w14:paraId="59C5EC6E">
            <w:pPr>
              <w:jc w:val="center"/>
              <w:rPr>
                <w:rFonts w:hint="eastAsia" w:ascii="宋体" w:hAnsi="宋体" w:eastAsia="宋体" w:cs="宋体"/>
                <w:color w:val="auto"/>
                <w:szCs w:val="21"/>
              </w:rPr>
            </w:pPr>
          </w:p>
        </w:tc>
        <w:tc>
          <w:tcPr>
            <w:tcW w:w="1560" w:type="dxa"/>
            <w:vAlign w:val="center"/>
          </w:tcPr>
          <w:p w14:paraId="24B3D00C">
            <w:pPr>
              <w:snapToGrid w:val="0"/>
              <w:spacing w:line="400" w:lineRule="exact"/>
              <w:rPr>
                <w:rFonts w:hint="eastAsia" w:ascii="宋体" w:hAnsi="宋体" w:eastAsia="宋体" w:cs="宋体"/>
                <w:color w:val="auto"/>
                <w:szCs w:val="21"/>
              </w:rPr>
            </w:pPr>
          </w:p>
        </w:tc>
        <w:tc>
          <w:tcPr>
            <w:tcW w:w="2018" w:type="dxa"/>
            <w:vAlign w:val="center"/>
          </w:tcPr>
          <w:p w14:paraId="067FEF62">
            <w:pPr>
              <w:snapToGrid w:val="0"/>
              <w:spacing w:line="400" w:lineRule="exact"/>
              <w:rPr>
                <w:rFonts w:hint="eastAsia" w:ascii="宋体" w:hAnsi="宋体" w:eastAsia="宋体" w:cs="宋体"/>
                <w:color w:val="auto"/>
                <w:szCs w:val="21"/>
              </w:rPr>
            </w:pPr>
          </w:p>
        </w:tc>
      </w:tr>
      <w:tr w14:paraId="1EFE4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tcBorders>
              <w:top w:val="double" w:color="auto" w:sz="4" w:space="0"/>
            </w:tcBorders>
            <w:vAlign w:val="center"/>
          </w:tcPr>
          <w:p w14:paraId="2242F6B2">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12</w:t>
            </w:r>
          </w:p>
        </w:tc>
        <w:tc>
          <w:tcPr>
            <w:tcW w:w="3685" w:type="dxa"/>
            <w:tcBorders>
              <w:top w:val="double" w:color="auto" w:sz="4" w:space="0"/>
            </w:tcBorders>
            <w:vAlign w:val="top"/>
          </w:tcPr>
          <w:p w14:paraId="74B9EE4C">
            <w:pPr>
              <w:pStyle w:val="100"/>
              <w:spacing w:before="185" w:line="269" w:lineRule="exact"/>
              <w:ind w:left="190" w:leftChars="0"/>
              <w:rPr>
                <w:rFonts w:hint="eastAsia" w:ascii="宋体" w:hAnsi="宋体" w:eastAsia="宋体" w:cs="宋体"/>
                <w:color w:val="auto"/>
                <w:kern w:val="0"/>
                <w:sz w:val="21"/>
                <w:szCs w:val="21"/>
              </w:rPr>
            </w:pPr>
            <w:r>
              <w:rPr>
                <w:rFonts w:ascii="宋体" w:hAnsi="宋体" w:eastAsia="宋体" w:cs="宋体"/>
                <w:position w:val="1"/>
              </w:rPr>
              <w:t>供应商未为本项目提供整体设计、规范编制或者项目管理、监理、检测等服务承诺函</w:t>
            </w:r>
          </w:p>
        </w:tc>
        <w:tc>
          <w:tcPr>
            <w:tcW w:w="1559" w:type="dxa"/>
            <w:tcBorders>
              <w:top w:val="double" w:color="auto" w:sz="4" w:space="0"/>
            </w:tcBorders>
            <w:vAlign w:val="center"/>
          </w:tcPr>
          <w:p w14:paraId="0ADF8AA1">
            <w:pPr>
              <w:jc w:val="center"/>
              <w:rPr>
                <w:rFonts w:hint="eastAsia" w:ascii="宋体" w:hAnsi="宋体" w:eastAsia="宋体" w:cs="宋体"/>
                <w:color w:val="auto"/>
                <w:szCs w:val="21"/>
              </w:rPr>
            </w:pPr>
          </w:p>
        </w:tc>
        <w:tc>
          <w:tcPr>
            <w:tcW w:w="1560" w:type="dxa"/>
            <w:tcBorders>
              <w:top w:val="double" w:color="auto" w:sz="4" w:space="0"/>
            </w:tcBorders>
            <w:vAlign w:val="center"/>
          </w:tcPr>
          <w:p w14:paraId="3662D8E9">
            <w:pPr>
              <w:snapToGrid w:val="0"/>
              <w:spacing w:line="400" w:lineRule="exact"/>
              <w:rPr>
                <w:rFonts w:hint="eastAsia" w:ascii="宋体" w:hAnsi="宋体" w:eastAsia="宋体" w:cs="宋体"/>
                <w:color w:val="auto"/>
                <w:szCs w:val="21"/>
              </w:rPr>
            </w:pPr>
          </w:p>
        </w:tc>
        <w:tc>
          <w:tcPr>
            <w:tcW w:w="2018" w:type="dxa"/>
            <w:tcBorders>
              <w:top w:val="double" w:color="auto" w:sz="4" w:space="0"/>
            </w:tcBorders>
            <w:vAlign w:val="center"/>
          </w:tcPr>
          <w:p w14:paraId="10DBD9BF">
            <w:pPr>
              <w:snapToGrid w:val="0"/>
              <w:spacing w:line="400" w:lineRule="exact"/>
              <w:rPr>
                <w:rFonts w:hint="eastAsia" w:ascii="宋体" w:hAnsi="宋体" w:eastAsia="宋体" w:cs="宋体"/>
                <w:color w:val="auto"/>
                <w:szCs w:val="21"/>
              </w:rPr>
            </w:pPr>
          </w:p>
        </w:tc>
      </w:tr>
      <w:tr w14:paraId="5C262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7403AAE">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13</w:t>
            </w:r>
          </w:p>
        </w:tc>
        <w:tc>
          <w:tcPr>
            <w:tcW w:w="3685" w:type="dxa"/>
            <w:vAlign w:val="top"/>
          </w:tcPr>
          <w:p w14:paraId="60402058">
            <w:pPr>
              <w:pStyle w:val="100"/>
              <w:spacing w:before="185" w:line="269" w:lineRule="exact"/>
              <w:ind w:left="190" w:leftChars="0"/>
              <w:rPr>
                <w:rFonts w:hint="eastAsia" w:ascii="宋体" w:hAnsi="宋体" w:eastAsia="宋体" w:cs="宋体"/>
                <w:color w:val="auto"/>
                <w:kern w:val="0"/>
                <w:sz w:val="21"/>
                <w:szCs w:val="21"/>
              </w:rPr>
            </w:pPr>
            <w:r>
              <w:rPr>
                <w:rFonts w:ascii="宋体" w:hAnsi="宋体" w:eastAsia="宋体" w:cs="宋体"/>
                <w:position w:val="1"/>
              </w:rPr>
              <w:t>分项报价表</w:t>
            </w:r>
          </w:p>
        </w:tc>
        <w:tc>
          <w:tcPr>
            <w:tcW w:w="1559" w:type="dxa"/>
            <w:vAlign w:val="center"/>
          </w:tcPr>
          <w:p w14:paraId="49C11923">
            <w:pPr>
              <w:jc w:val="center"/>
              <w:rPr>
                <w:rFonts w:hint="eastAsia" w:ascii="宋体" w:hAnsi="宋体" w:eastAsia="宋体" w:cs="宋体"/>
                <w:color w:val="auto"/>
                <w:szCs w:val="21"/>
              </w:rPr>
            </w:pPr>
          </w:p>
        </w:tc>
        <w:tc>
          <w:tcPr>
            <w:tcW w:w="1560" w:type="dxa"/>
            <w:vAlign w:val="center"/>
          </w:tcPr>
          <w:p w14:paraId="53A0BE31">
            <w:pPr>
              <w:snapToGrid w:val="0"/>
              <w:spacing w:line="400" w:lineRule="exact"/>
              <w:rPr>
                <w:rFonts w:hint="eastAsia" w:ascii="宋体" w:hAnsi="宋体" w:eastAsia="宋体" w:cs="宋体"/>
                <w:color w:val="auto"/>
                <w:szCs w:val="21"/>
              </w:rPr>
            </w:pPr>
          </w:p>
        </w:tc>
        <w:tc>
          <w:tcPr>
            <w:tcW w:w="2018" w:type="dxa"/>
            <w:vAlign w:val="center"/>
          </w:tcPr>
          <w:p w14:paraId="692A2B81">
            <w:pPr>
              <w:snapToGrid w:val="0"/>
              <w:spacing w:line="400" w:lineRule="exact"/>
              <w:rPr>
                <w:rFonts w:hint="eastAsia" w:ascii="宋体" w:hAnsi="宋体" w:eastAsia="宋体" w:cs="宋体"/>
                <w:color w:val="auto"/>
                <w:szCs w:val="21"/>
              </w:rPr>
            </w:pPr>
          </w:p>
        </w:tc>
      </w:tr>
      <w:tr w14:paraId="0FC67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AA173CC">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14</w:t>
            </w:r>
          </w:p>
        </w:tc>
        <w:tc>
          <w:tcPr>
            <w:tcW w:w="3685" w:type="dxa"/>
            <w:vAlign w:val="center"/>
          </w:tcPr>
          <w:p w14:paraId="533E9CA9">
            <w:pPr>
              <w:pStyle w:val="100"/>
              <w:spacing w:before="185" w:line="269" w:lineRule="exact"/>
              <w:ind w:left="190" w:leftChars="0"/>
              <w:rPr>
                <w:rFonts w:hint="eastAsia" w:ascii="宋体" w:hAnsi="宋体" w:eastAsia="宋体" w:cs="宋体"/>
                <w:color w:val="auto"/>
                <w:kern w:val="0"/>
                <w:sz w:val="21"/>
                <w:szCs w:val="21"/>
              </w:rPr>
            </w:pPr>
            <w:r>
              <w:rPr>
                <w:rFonts w:hint="eastAsia" w:ascii="宋体" w:hAnsi="宋体" w:eastAsia="宋体" w:cs="宋体"/>
                <w:position w:val="1"/>
              </w:rPr>
              <w:t>技术规格偏离表</w:t>
            </w:r>
          </w:p>
        </w:tc>
        <w:tc>
          <w:tcPr>
            <w:tcW w:w="1559" w:type="dxa"/>
            <w:vAlign w:val="center"/>
          </w:tcPr>
          <w:p w14:paraId="2E82F116">
            <w:pPr>
              <w:jc w:val="center"/>
              <w:rPr>
                <w:rFonts w:hint="eastAsia" w:ascii="宋体" w:hAnsi="宋体" w:eastAsia="宋体" w:cs="宋体"/>
                <w:color w:val="auto"/>
                <w:szCs w:val="21"/>
              </w:rPr>
            </w:pPr>
          </w:p>
        </w:tc>
        <w:tc>
          <w:tcPr>
            <w:tcW w:w="1560" w:type="dxa"/>
            <w:tcBorders>
              <w:top w:val="single" w:color="auto" w:sz="4" w:space="0"/>
            </w:tcBorders>
            <w:vAlign w:val="center"/>
          </w:tcPr>
          <w:p w14:paraId="64BD5327">
            <w:pPr>
              <w:snapToGrid w:val="0"/>
              <w:spacing w:line="400" w:lineRule="exact"/>
              <w:rPr>
                <w:rFonts w:hint="eastAsia" w:ascii="宋体" w:hAnsi="宋体" w:eastAsia="宋体" w:cs="宋体"/>
                <w:color w:val="auto"/>
                <w:szCs w:val="21"/>
              </w:rPr>
            </w:pPr>
          </w:p>
        </w:tc>
        <w:tc>
          <w:tcPr>
            <w:tcW w:w="2018" w:type="dxa"/>
            <w:tcBorders>
              <w:top w:val="single" w:color="auto" w:sz="4" w:space="0"/>
            </w:tcBorders>
            <w:vAlign w:val="center"/>
          </w:tcPr>
          <w:p w14:paraId="452AEE25">
            <w:pPr>
              <w:snapToGrid w:val="0"/>
              <w:spacing w:line="400" w:lineRule="exact"/>
              <w:rPr>
                <w:rFonts w:hint="eastAsia" w:ascii="宋体" w:hAnsi="宋体" w:eastAsia="宋体" w:cs="宋体"/>
                <w:color w:val="auto"/>
                <w:szCs w:val="21"/>
              </w:rPr>
            </w:pPr>
          </w:p>
        </w:tc>
      </w:tr>
      <w:tr w14:paraId="6F6E7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D615793">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15</w:t>
            </w:r>
          </w:p>
        </w:tc>
        <w:tc>
          <w:tcPr>
            <w:tcW w:w="3685" w:type="dxa"/>
            <w:vAlign w:val="top"/>
          </w:tcPr>
          <w:p w14:paraId="196DBBD9">
            <w:pPr>
              <w:pStyle w:val="100"/>
              <w:spacing w:before="185" w:line="269" w:lineRule="exact"/>
              <w:ind w:left="190" w:leftChars="0"/>
              <w:rPr>
                <w:rFonts w:hint="eastAsia" w:ascii="宋体" w:hAnsi="宋体" w:eastAsia="宋体" w:cs="宋体"/>
                <w:color w:val="auto"/>
                <w:kern w:val="0"/>
                <w:sz w:val="21"/>
                <w:szCs w:val="21"/>
              </w:rPr>
            </w:pPr>
            <w:r>
              <w:rPr>
                <w:rFonts w:ascii="宋体" w:hAnsi="宋体" w:eastAsia="宋体" w:cs="宋体"/>
                <w:position w:val="1"/>
              </w:rPr>
              <w:t>技术方案（实施方案）</w:t>
            </w:r>
          </w:p>
        </w:tc>
        <w:tc>
          <w:tcPr>
            <w:tcW w:w="1559" w:type="dxa"/>
            <w:vAlign w:val="center"/>
          </w:tcPr>
          <w:p w14:paraId="60A674AD">
            <w:pPr>
              <w:jc w:val="center"/>
              <w:rPr>
                <w:rFonts w:hint="eastAsia" w:ascii="宋体" w:hAnsi="宋体" w:eastAsia="宋体" w:cs="宋体"/>
                <w:color w:val="auto"/>
                <w:szCs w:val="21"/>
              </w:rPr>
            </w:pPr>
          </w:p>
        </w:tc>
        <w:tc>
          <w:tcPr>
            <w:tcW w:w="1560" w:type="dxa"/>
            <w:vAlign w:val="center"/>
          </w:tcPr>
          <w:p w14:paraId="6778497F">
            <w:pPr>
              <w:snapToGrid w:val="0"/>
              <w:spacing w:line="400" w:lineRule="exact"/>
              <w:rPr>
                <w:rFonts w:hint="eastAsia" w:ascii="宋体" w:hAnsi="宋体" w:eastAsia="宋体" w:cs="宋体"/>
                <w:color w:val="auto"/>
                <w:szCs w:val="21"/>
              </w:rPr>
            </w:pPr>
          </w:p>
        </w:tc>
        <w:tc>
          <w:tcPr>
            <w:tcW w:w="2018" w:type="dxa"/>
            <w:vAlign w:val="center"/>
          </w:tcPr>
          <w:p w14:paraId="193FB927">
            <w:pPr>
              <w:snapToGrid w:val="0"/>
              <w:spacing w:line="400" w:lineRule="exact"/>
              <w:rPr>
                <w:rFonts w:hint="eastAsia" w:ascii="宋体" w:hAnsi="宋体" w:eastAsia="宋体" w:cs="宋体"/>
                <w:color w:val="auto"/>
                <w:szCs w:val="21"/>
              </w:rPr>
            </w:pPr>
          </w:p>
        </w:tc>
      </w:tr>
      <w:tr w14:paraId="00D0E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DA8EDE3">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16</w:t>
            </w:r>
          </w:p>
        </w:tc>
        <w:tc>
          <w:tcPr>
            <w:tcW w:w="3685" w:type="dxa"/>
            <w:vAlign w:val="top"/>
          </w:tcPr>
          <w:p w14:paraId="58BE34F5">
            <w:pPr>
              <w:pStyle w:val="100"/>
              <w:spacing w:before="185" w:line="269" w:lineRule="exact"/>
              <w:ind w:left="190" w:leftChars="0"/>
              <w:rPr>
                <w:rFonts w:hint="eastAsia" w:ascii="宋体" w:hAnsi="宋体" w:eastAsia="宋体" w:cs="宋体"/>
                <w:color w:val="auto"/>
                <w:kern w:val="0"/>
                <w:sz w:val="21"/>
                <w:szCs w:val="21"/>
              </w:rPr>
            </w:pPr>
            <w:r>
              <w:rPr>
                <w:rFonts w:hint="eastAsia" w:ascii="宋体" w:hAnsi="宋体" w:eastAsia="宋体" w:cs="宋体"/>
                <w:position w:val="1"/>
                <w:lang w:val="en-US" w:eastAsia="zh-CN"/>
              </w:rPr>
              <w:t>售后</w:t>
            </w:r>
            <w:r>
              <w:rPr>
                <w:rFonts w:ascii="宋体" w:hAnsi="宋体" w:eastAsia="宋体" w:cs="宋体"/>
                <w:position w:val="1"/>
              </w:rPr>
              <w:t>服务方案</w:t>
            </w:r>
          </w:p>
        </w:tc>
        <w:tc>
          <w:tcPr>
            <w:tcW w:w="1559" w:type="dxa"/>
            <w:vAlign w:val="center"/>
          </w:tcPr>
          <w:p w14:paraId="3C796DF2">
            <w:pPr>
              <w:jc w:val="center"/>
              <w:rPr>
                <w:rFonts w:hint="eastAsia" w:ascii="宋体" w:hAnsi="宋体" w:eastAsia="宋体" w:cs="宋体"/>
                <w:color w:val="auto"/>
                <w:szCs w:val="21"/>
              </w:rPr>
            </w:pPr>
          </w:p>
        </w:tc>
        <w:tc>
          <w:tcPr>
            <w:tcW w:w="1560" w:type="dxa"/>
            <w:vAlign w:val="center"/>
          </w:tcPr>
          <w:p w14:paraId="0A14254E">
            <w:pPr>
              <w:snapToGrid w:val="0"/>
              <w:spacing w:line="400" w:lineRule="exact"/>
              <w:rPr>
                <w:rFonts w:hint="eastAsia" w:ascii="宋体" w:hAnsi="宋体" w:eastAsia="宋体" w:cs="宋体"/>
                <w:color w:val="auto"/>
                <w:szCs w:val="21"/>
              </w:rPr>
            </w:pPr>
          </w:p>
        </w:tc>
        <w:tc>
          <w:tcPr>
            <w:tcW w:w="2018" w:type="dxa"/>
            <w:vAlign w:val="center"/>
          </w:tcPr>
          <w:p w14:paraId="3B6C550B">
            <w:pPr>
              <w:snapToGrid w:val="0"/>
              <w:spacing w:line="400" w:lineRule="exact"/>
              <w:rPr>
                <w:rFonts w:hint="eastAsia" w:ascii="宋体" w:hAnsi="宋体" w:eastAsia="宋体" w:cs="宋体"/>
                <w:color w:val="auto"/>
                <w:szCs w:val="21"/>
              </w:rPr>
            </w:pPr>
          </w:p>
        </w:tc>
      </w:tr>
      <w:tr w14:paraId="073E3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95AA802">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17</w:t>
            </w:r>
          </w:p>
        </w:tc>
        <w:tc>
          <w:tcPr>
            <w:tcW w:w="3685" w:type="dxa"/>
            <w:vAlign w:val="center"/>
          </w:tcPr>
          <w:p w14:paraId="496EC4D4">
            <w:pPr>
              <w:pStyle w:val="100"/>
              <w:spacing w:before="185" w:line="269" w:lineRule="exact"/>
              <w:ind w:left="190" w:leftChars="0"/>
              <w:rPr>
                <w:rFonts w:hint="eastAsia" w:ascii="宋体" w:hAnsi="宋体" w:eastAsia="宋体" w:cs="宋体"/>
                <w:color w:val="auto"/>
                <w:kern w:val="0"/>
                <w:sz w:val="21"/>
                <w:szCs w:val="21"/>
              </w:rPr>
            </w:pPr>
            <w:r>
              <w:rPr>
                <w:rFonts w:hint="eastAsia" w:ascii="宋体" w:hAnsi="宋体" w:eastAsia="宋体" w:cs="宋体"/>
                <w:position w:val="1"/>
              </w:rPr>
              <w:t>政府强制采购节能产品品目清单情况</w:t>
            </w:r>
          </w:p>
        </w:tc>
        <w:tc>
          <w:tcPr>
            <w:tcW w:w="1559" w:type="dxa"/>
            <w:vAlign w:val="center"/>
          </w:tcPr>
          <w:p w14:paraId="26BA0F3D">
            <w:pPr>
              <w:jc w:val="center"/>
              <w:rPr>
                <w:rFonts w:hint="eastAsia" w:ascii="宋体" w:hAnsi="宋体" w:eastAsia="宋体" w:cs="宋体"/>
                <w:color w:val="auto"/>
                <w:szCs w:val="21"/>
              </w:rPr>
            </w:pPr>
          </w:p>
        </w:tc>
        <w:tc>
          <w:tcPr>
            <w:tcW w:w="1560" w:type="dxa"/>
            <w:vAlign w:val="center"/>
          </w:tcPr>
          <w:p w14:paraId="03DD6CD9">
            <w:pPr>
              <w:snapToGrid w:val="0"/>
              <w:spacing w:line="400" w:lineRule="exact"/>
              <w:rPr>
                <w:rFonts w:hint="eastAsia" w:ascii="宋体" w:hAnsi="宋体" w:eastAsia="宋体" w:cs="宋体"/>
                <w:color w:val="auto"/>
                <w:szCs w:val="21"/>
              </w:rPr>
            </w:pPr>
          </w:p>
        </w:tc>
        <w:tc>
          <w:tcPr>
            <w:tcW w:w="2018" w:type="dxa"/>
            <w:vAlign w:val="center"/>
          </w:tcPr>
          <w:p w14:paraId="4D12158B">
            <w:pPr>
              <w:snapToGrid w:val="0"/>
              <w:spacing w:line="400" w:lineRule="exact"/>
              <w:rPr>
                <w:rFonts w:hint="eastAsia" w:ascii="宋体" w:hAnsi="宋体" w:eastAsia="宋体" w:cs="宋体"/>
                <w:color w:val="auto"/>
                <w:szCs w:val="21"/>
              </w:rPr>
            </w:pPr>
          </w:p>
        </w:tc>
      </w:tr>
      <w:tr w14:paraId="6375E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6DB8179">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18</w:t>
            </w:r>
          </w:p>
        </w:tc>
        <w:tc>
          <w:tcPr>
            <w:tcW w:w="3685" w:type="dxa"/>
            <w:vAlign w:val="center"/>
          </w:tcPr>
          <w:p w14:paraId="52A79562">
            <w:pPr>
              <w:pStyle w:val="100"/>
              <w:spacing w:before="185" w:line="269" w:lineRule="exact"/>
              <w:ind w:left="190" w:leftChars="0"/>
              <w:rPr>
                <w:rFonts w:hint="eastAsia" w:ascii="宋体" w:hAnsi="宋体" w:eastAsia="宋体" w:cs="宋体"/>
                <w:color w:val="auto"/>
                <w:kern w:val="0"/>
                <w:sz w:val="21"/>
                <w:szCs w:val="21"/>
              </w:rPr>
            </w:pPr>
            <w:r>
              <w:rPr>
                <w:rFonts w:hint="eastAsia" w:ascii="宋体" w:hAnsi="宋体" w:eastAsia="宋体" w:cs="宋体"/>
                <w:position w:val="1"/>
              </w:rPr>
              <w:t>优先采购节能产品政府采购品目清单情况</w:t>
            </w:r>
          </w:p>
        </w:tc>
        <w:tc>
          <w:tcPr>
            <w:tcW w:w="1559" w:type="dxa"/>
            <w:vAlign w:val="center"/>
          </w:tcPr>
          <w:p w14:paraId="354D25F5">
            <w:pPr>
              <w:jc w:val="center"/>
              <w:rPr>
                <w:rFonts w:hint="eastAsia" w:ascii="宋体" w:hAnsi="宋体" w:eastAsia="宋体" w:cs="宋体"/>
                <w:color w:val="auto"/>
                <w:szCs w:val="21"/>
              </w:rPr>
            </w:pPr>
          </w:p>
        </w:tc>
        <w:tc>
          <w:tcPr>
            <w:tcW w:w="1560" w:type="dxa"/>
            <w:vAlign w:val="center"/>
          </w:tcPr>
          <w:p w14:paraId="67E267E4">
            <w:pPr>
              <w:snapToGrid w:val="0"/>
              <w:spacing w:line="400" w:lineRule="exact"/>
              <w:rPr>
                <w:rFonts w:hint="eastAsia" w:ascii="宋体" w:hAnsi="宋体" w:eastAsia="宋体" w:cs="宋体"/>
                <w:color w:val="auto"/>
                <w:szCs w:val="21"/>
              </w:rPr>
            </w:pPr>
          </w:p>
        </w:tc>
        <w:tc>
          <w:tcPr>
            <w:tcW w:w="2018" w:type="dxa"/>
            <w:vAlign w:val="center"/>
          </w:tcPr>
          <w:p w14:paraId="3A493AD8">
            <w:pPr>
              <w:snapToGrid w:val="0"/>
              <w:spacing w:line="400" w:lineRule="exact"/>
              <w:rPr>
                <w:rFonts w:hint="eastAsia" w:ascii="宋体" w:hAnsi="宋体" w:eastAsia="宋体" w:cs="宋体"/>
                <w:color w:val="auto"/>
                <w:szCs w:val="21"/>
              </w:rPr>
            </w:pPr>
          </w:p>
        </w:tc>
      </w:tr>
      <w:tr w14:paraId="4D96C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60766493">
            <w:pPr>
              <w:adjustRightInd w:val="0"/>
              <w:snapToGrid w:val="0"/>
              <w:spacing w:line="400" w:lineRule="exact"/>
              <w:jc w:val="center"/>
              <w:textAlignment w:val="baseline"/>
              <w:rPr>
                <w:rFonts w:hint="eastAsia" w:ascii="宋体" w:hAnsi="宋体" w:eastAsia="宋体" w:cs="宋体"/>
                <w:color w:val="auto"/>
                <w:szCs w:val="21"/>
              </w:rPr>
            </w:pPr>
            <w:r>
              <w:rPr>
                <w:rFonts w:hint="eastAsia" w:ascii="宋体" w:hAnsi="宋体" w:eastAsia="宋体" w:cs="宋体"/>
                <w:color w:val="auto"/>
                <w:szCs w:val="21"/>
              </w:rPr>
              <w:t>19</w:t>
            </w:r>
          </w:p>
        </w:tc>
        <w:tc>
          <w:tcPr>
            <w:tcW w:w="3685" w:type="dxa"/>
            <w:vAlign w:val="center"/>
          </w:tcPr>
          <w:p w14:paraId="782EAE79">
            <w:pPr>
              <w:pStyle w:val="100"/>
              <w:spacing w:before="185" w:line="269" w:lineRule="exact"/>
              <w:ind w:left="190" w:leftChars="0"/>
              <w:rPr>
                <w:rFonts w:hint="eastAsia" w:ascii="宋体" w:hAnsi="宋体" w:eastAsia="宋体" w:cs="宋体"/>
                <w:color w:val="auto"/>
                <w:kern w:val="0"/>
                <w:sz w:val="21"/>
                <w:szCs w:val="21"/>
              </w:rPr>
            </w:pPr>
            <w:r>
              <w:rPr>
                <w:rFonts w:hint="eastAsia" w:ascii="宋体" w:hAnsi="宋体" w:eastAsia="宋体" w:cs="宋体"/>
                <w:position w:val="1"/>
                <w:lang w:val="en-GB"/>
              </w:rPr>
              <w:t>优先采购环境标志产品政府采购品目清单情况</w:t>
            </w:r>
          </w:p>
        </w:tc>
        <w:tc>
          <w:tcPr>
            <w:tcW w:w="1559" w:type="dxa"/>
            <w:vAlign w:val="center"/>
          </w:tcPr>
          <w:p w14:paraId="0896445A">
            <w:pPr>
              <w:jc w:val="center"/>
              <w:rPr>
                <w:rFonts w:hint="eastAsia" w:ascii="宋体" w:hAnsi="宋体" w:eastAsia="宋体" w:cs="宋体"/>
                <w:color w:val="auto"/>
                <w:szCs w:val="21"/>
              </w:rPr>
            </w:pPr>
          </w:p>
        </w:tc>
        <w:tc>
          <w:tcPr>
            <w:tcW w:w="1560" w:type="dxa"/>
            <w:vAlign w:val="center"/>
          </w:tcPr>
          <w:p w14:paraId="7DE51264">
            <w:pPr>
              <w:snapToGrid w:val="0"/>
              <w:spacing w:line="400" w:lineRule="exact"/>
              <w:rPr>
                <w:rFonts w:hint="eastAsia" w:ascii="宋体" w:hAnsi="宋体" w:eastAsia="宋体" w:cs="宋体"/>
                <w:color w:val="auto"/>
                <w:szCs w:val="21"/>
              </w:rPr>
            </w:pPr>
          </w:p>
        </w:tc>
        <w:tc>
          <w:tcPr>
            <w:tcW w:w="2018" w:type="dxa"/>
            <w:vAlign w:val="center"/>
          </w:tcPr>
          <w:p w14:paraId="36A79D79">
            <w:pPr>
              <w:snapToGrid w:val="0"/>
              <w:spacing w:line="400" w:lineRule="exact"/>
              <w:rPr>
                <w:rFonts w:hint="eastAsia" w:ascii="宋体" w:hAnsi="宋体" w:eastAsia="宋体" w:cs="宋体"/>
                <w:color w:val="auto"/>
                <w:szCs w:val="21"/>
              </w:rPr>
            </w:pPr>
          </w:p>
        </w:tc>
      </w:tr>
      <w:tr w14:paraId="183C3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CDAAC6A">
            <w:pPr>
              <w:adjustRightInd w:val="0"/>
              <w:snapToGrid w:val="0"/>
              <w:spacing w:line="400" w:lineRule="exact"/>
              <w:jc w:val="center"/>
              <w:textAlignment w:val="baseline"/>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20</w:t>
            </w:r>
          </w:p>
        </w:tc>
        <w:tc>
          <w:tcPr>
            <w:tcW w:w="3685" w:type="dxa"/>
            <w:vAlign w:val="center"/>
          </w:tcPr>
          <w:p w14:paraId="7E77B0DB">
            <w:pPr>
              <w:pStyle w:val="100"/>
              <w:spacing w:before="185" w:line="269" w:lineRule="exact"/>
              <w:ind w:left="190" w:leftChars="0"/>
              <w:rPr>
                <w:rFonts w:hint="eastAsia" w:ascii="宋体" w:hAnsi="宋体" w:eastAsia="宋体" w:cs="宋体"/>
                <w:color w:val="auto"/>
                <w:kern w:val="0"/>
                <w:sz w:val="21"/>
                <w:szCs w:val="21"/>
              </w:rPr>
            </w:pPr>
            <w:r>
              <w:rPr>
                <w:rFonts w:hint="eastAsia" w:ascii="宋体" w:hAnsi="宋体" w:eastAsia="宋体" w:cs="宋体"/>
                <w:position w:val="1"/>
                <w:lang w:val="en-US" w:eastAsia="zh-CN"/>
              </w:rPr>
              <w:t>关于符合本国产品标准的声明函</w:t>
            </w:r>
          </w:p>
        </w:tc>
        <w:tc>
          <w:tcPr>
            <w:tcW w:w="1559" w:type="dxa"/>
            <w:vAlign w:val="center"/>
          </w:tcPr>
          <w:p w14:paraId="42910810">
            <w:pPr>
              <w:jc w:val="center"/>
              <w:rPr>
                <w:rFonts w:hint="eastAsia" w:ascii="宋体" w:hAnsi="宋体" w:eastAsia="宋体" w:cs="宋体"/>
                <w:color w:val="auto"/>
                <w:szCs w:val="21"/>
              </w:rPr>
            </w:pPr>
          </w:p>
        </w:tc>
        <w:tc>
          <w:tcPr>
            <w:tcW w:w="1560" w:type="dxa"/>
            <w:vAlign w:val="center"/>
          </w:tcPr>
          <w:p w14:paraId="0D2D7842">
            <w:pPr>
              <w:snapToGrid w:val="0"/>
              <w:spacing w:line="400" w:lineRule="exact"/>
              <w:rPr>
                <w:rFonts w:hint="eastAsia" w:ascii="宋体" w:hAnsi="宋体" w:eastAsia="宋体" w:cs="宋体"/>
                <w:color w:val="auto"/>
                <w:szCs w:val="21"/>
              </w:rPr>
            </w:pPr>
          </w:p>
        </w:tc>
        <w:tc>
          <w:tcPr>
            <w:tcW w:w="2018" w:type="dxa"/>
            <w:vAlign w:val="center"/>
          </w:tcPr>
          <w:p w14:paraId="21AF1CAE">
            <w:pPr>
              <w:snapToGrid w:val="0"/>
              <w:spacing w:line="400" w:lineRule="exact"/>
              <w:rPr>
                <w:rFonts w:hint="eastAsia" w:ascii="宋体" w:hAnsi="宋体" w:eastAsia="宋体" w:cs="宋体"/>
                <w:color w:val="auto"/>
                <w:szCs w:val="21"/>
              </w:rPr>
            </w:pPr>
          </w:p>
        </w:tc>
      </w:tr>
      <w:tr w14:paraId="38CA2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A9CB780">
            <w:pPr>
              <w:adjustRightInd w:val="0"/>
              <w:snapToGrid w:val="0"/>
              <w:spacing w:line="400" w:lineRule="exact"/>
              <w:jc w:val="center"/>
              <w:textAlignment w:val="baseline"/>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21</w:t>
            </w:r>
          </w:p>
        </w:tc>
        <w:tc>
          <w:tcPr>
            <w:tcW w:w="3685" w:type="dxa"/>
            <w:vAlign w:val="center"/>
          </w:tcPr>
          <w:p w14:paraId="2E1457A1">
            <w:pPr>
              <w:pStyle w:val="100"/>
              <w:spacing w:before="185" w:line="269" w:lineRule="exact"/>
              <w:ind w:left="190" w:leftChars="0"/>
              <w:rPr>
                <w:rFonts w:hint="eastAsia" w:ascii="宋体" w:hAnsi="宋体" w:eastAsia="宋体" w:cs="宋体"/>
                <w:color w:val="auto"/>
                <w:kern w:val="0"/>
                <w:sz w:val="21"/>
                <w:szCs w:val="21"/>
              </w:rPr>
            </w:pPr>
            <w:r>
              <w:rPr>
                <w:rFonts w:hint="eastAsia" w:ascii="宋体" w:hAnsi="宋体" w:eastAsia="宋体" w:cs="宋体"/>
                <w:position w:val="1"/>
                <w:lang w:val="en-US" w:eastAsia="zh-CN"/>
              </w:rPr>
              <w:t>关于产品成本的声明函</w:t>
            </w:r>
          </w:p>
        </w:tc>
        <w:tc>
          <w:tcPr>
            <w:tcW w:w="1559" w:type="dxa"/>
            <w:vAlign w:val="center"/>
          </w:tcPr>
          <w:p w14:paraId="40A9CCCA">
            <w:pPr>
              <w:pStyle w:val="14"/>
              <w:rPr>
                <w:rFonts w:hint="eastAsia" w:ascii="宋体" w:hAnsi="宋体" w:eastAsia="宋体" w:cs="宋体"/>
                <w:color w:val="auto"/>
                <w:sz w:val="21"/>
                <w:szCs w:val="21"/>
              </w:rPr>
            </w:pPr>
          </w:p>
        </w:tc>
        <w:tc>
          <w:tcPr>
            <w:tcW w:w="1560" w:type="dxa"/>
            <w:vAlign w:val="center"/>
          </w:tcPr>
          <w:p w14:paraId="3E79BE11">
            <w:pPr>
              <w:snapToGrid w:val="0"/>
              <w:spacing w:line="400" w:lineRule="exact"/>
              <w:rPr>
                <w:rFonts w:hint="eastAsia" w:ascii="宋体" w:hAnsi="宋体" w:eastAsia="宋体" w:cs="宋体"/>
                <w:color w:val="auto"/>
                <w:szCs w:val="21"/>
              </w:rPr>
            </w:pPr>
          </w:p>
        </w:tc>
        <w:tc>
          <w:tcPr>
            <w:tcW w:w="2018" w:type="dxa"/>
            <w:vAlign w:val="center"/>
          </w:tcPr>
          <w:p w14:paraId="1538E5A0">
            <w:pPr>
              <w:snapToGrid w:val="0"/>
              <w:spacing w:line="400" w:lineRule="exact"/>
              <w:rPr>
                <w:rFonts w:hint="eastAsia" w:ascii="宋体" w:hAnsi="宋体" w:eastAsia="宋体" w:cs="宋体"/>
                <w:color w:val="auto"/>
                <w:szCs w:val="21"/>
              </w:rPr>
            </w:pPr>
          </w:p>
        </w:tc>
      </w:tr>
      <w:tr w14:paraId="4243C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CF2864F">
            <w:pPr>
              <w:adjustRightInd w:val="0"/>
              <w:snapToGrid w:val="0"/>
              <w:spacing w:line="400" w:lineRule="exact"/>
              <w:jc w:val="center"/>
              <w:textAlignment w:val="baseline"/>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22</w:t>
            </w:r>
          </w:p>
        </w:tc>
        <w:tc>
          <w:tcPr>
            <w:tcW w:w="3685" w:type="dxa"/>
            <w:vAlign w:val="center"/>
          </w:tcPr>
          <w:p w14:paraId="1C2B6CB1">
            <w:pPr>
              <w:pStyle w:val="100"/>
              <w:spacing w:before="185" w:line="269" w:lineRule="exact"/>
              <w:ind w:left="190"/>
              <w:rPr>
                <w:rFonts w:ascii="宋体" w:hAnsi="宋体" w:eastAsia="宋体" w:cs="宋体"/>
                <w:position w:val="1"/>
              </w:rPr>
            </w:pPr>
            <w:r>
              <w:rPr>
                <w:rFonts w:hint="eastAsia" w:ascii="宋体" w:hAnsi="宋体" w:eastAsia="宋体" w:cs="宋体"/>
                <w:position w:val="1"/>
                <w:lang w:val="en-US" w:eastAsia="zh-CN"/>
              </w:rPr>
              <w:t xml:space="preserve">网络关键设备和网络安全专用产品（下列资料任意一项）： </w:t>
            </w:r>
          </w:p>
          <w:p w14:paraId="20BCDD8D">
            <w:pPr>
              <w:pStyle w:val="100"/>
              <w:spacing w:before="185" w:line="269" w:lineRule="exact"/>
              <w:ind w:left="190"/>
              <w:rPr>
                <w:rFonts w:ascii="宋体" w:hAnsi="宋体" w:eastAsia="宋体" w:cs="宋体"/>
                <w:position w:val="1"/>
              </w:rPr>
            </w:pPr>
            <w:r>
              <w:rPr>
                <w:rFonts w:hint="eastAsia" w:ascii="宋体" w:hAnsi="宋体" w:eastAsia="宋体" w:cs="宋体"/>
                <w:position w:val="1"/>
                <w:lang w:val="en-US" w:eastAsia="zh-CN"/>
              </w:rPr>
              <w:t xml:space="preserve">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 </w:t>
            </w:r>
          </w:p>
          <w:p w14:paraId="40ED4FC3">
            <w:pPr>
              <w:pStyle w:val="100"/>
              <w:spacing w:before="185" w:line="269" w:lineRule="exact"/>
              <w:ind w:left="190" w:leftChars="0"/>
              <w:rPr>
                <w:rFonts w:hint="eastAsia" w:ascii="宋体" w:hAnsi="宋体" w:eastAsia="宋体" w:cs="宋体"/>
                <w:bCs/>
                <w:color w:val="auto"/>
                <w:kern w:val="0"/>
                <w:sz w:val="21"/>
                <w:szCs w:val="21"/>
                <w:lang w:eastAsia="zh-CN"/>
              </w:rPr>
            </w:pPr>
            <w:r>
              <w:rPr>
                <w:rFonts w:hint="eastAsia" w:ascii="宋体" w:hAnsi="宋体" w:eastAsia="宋体" w:cs="宋体"/>
                <w:position w:val="1"/>
                <w:lang w:val="en-US" w:eastAsia="zh-CN"/>
              </w:rPr>
              <w:t>可监督管理委员会网站公布的认证、检测结果（提供公布安全认证、安全检测结果页面网址和安全认证、检测结果截图）。</w:t>
            </w:r>
          </w:p>
        </w:tc>
        <w:tc>
          <w:tcPr>
            <w:tcW w:w="1559" w:type="dxa"/>
            <w:vAlign w:val="center"/>
          </w:tcPr>
          <w:p w14:paraId="36D8204D">
            <w:pPr>
              <w:pStyle w:val="14"/>
              <w:rPr>
                <w:rFonts w:hint="eastAsia" w:ascii="宋体" w:hAnsi="宋体" w:eastAsia="宋体" w:cs="宋体"/>
                <w:color w:val="auto"/>
                <w:sz w:val="21"/>
                <w:szCs w:val="21"/>
              </w:rPr>
            </w:pPr>
          </w:p>
        </w:tc>
        <w:tc>
          <w:tcPr>
            <w:tcW w:w="1560" w:type="dxa"/>
            <w:vAlign w:val="center"/>
          </w:tcPr>
          <w:p w14:paraId="04CA90F2">
            <w:pPr>
              <w:snapToGrid w:val="0"/>
              <w:spacing w:line="400" w:lineRule="exact"/>
              <w:rPr>
                <w:rFonts w:hint="eastAsia" w:ascii="宋体" w:hAnsi="宋体" w:eastAsia="宋体" w:cs="宋体"/>
                <w:color w:val="auto"/>
                <w:szCs w:val="21"/>
              </w:rPr>
            </w:pPr>
          </w:p>
        </w:tc>
        <w:tc>
          <w:tcPr>
            <w:tcW w:w="2018" w:type="dxa"/>
            <w:vAlign w:val="center"/>
          </w:tcPr>
          <w:p w14:paraId="0DF1D4C2">
            <w:pPr>
              <w:snapToGrid w:val="0"/>
              <w:spacing w:line="400" w:lineRule="exact"/>
              <w:rPr>
                <w:rFonts w:hint="eastAsia" w:ascii="宋体" w:hAnsi="宋体" w:eastAsia="宋体" w:cs="宋体"/>
                <w:color w:val="auto"/>
                <w:szCs w:val="21"/>
              </w:rPr>
            </w:pPr>
          </w:p>
        </w:tc>
      </w:tr>
      <w:tr w14:paraId="6B407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78B08CB">
            <w:pPr>
              <w:adjustRightInd w:val="0"/>
              <w:snapToGrid w:val="0"/>
              <w:spacing w:line="400" w:lineRule="exact"/>
              <w:jc w:val="center"/>
              <w:textAlignment w:val="baseline"/>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23</w:t>
            </w:r>
          </w:p>
        </w:tc>
        <w:tc>
          <w:tcPr>
            <w:tcW w:w="3685" w:type="dxa"/>
            <w:vAlign w:val="top"/>
          </w:tcPr>
          <w:p w14:paraId="0667830D">
            <w:pPr>
              <w:pStyle w:val="100"/>
              <w:spacing w:before="185" w:line="269" w:lineRule="exact"/>
              <w:ind w:left="190" w:leftChars="0"/>
              <w:rPr>
                <w:rFonts w:hint="eastAsia" w:ascii="宋体" w:hAnsi="宋体" w:eastAsia="宋体" w:cs="宋体"/>
                <w:bCs/>
                <w:color w:val="auto"/>
                <w:kern w:val="0"/>
                <w:sz w:val="21"/>
                <w:szCs w:val="21"/>
                <w:lang w:eastAsia="zh-CN"/>
              </w:rPr>
            </w:pPr>
            <w:r>
              <w:rPr>
                <w:rFonts w:ascii="宋体" w:hAnsi="宋体" w:eastAsia="宋体" w:cs="宋体"/>
                <w:position w:val="1"/>
              </w:rPr>
              <w:t>业绩情况表</w:t>
            </w:r>
          </w:p>
        </w:tc>
        <w:tc>
          <w:tcPr>
            <w:tcW w:w="1559" w:type="dxa"/>
            <w:vAlign w:val="center"/>
          </w:tcPr>
          <w:p w14:paraId="7712BBD0">
            <w:pPr>
              <w:pStyle w:val="14"/>
              <w:rPr>
                <w:rFonts w:hint="eastAsia" w:ascii="宋体" w:hAnsi="宋体" w:eastAsia="宋体" w:cs="宋体"/>
                <w:color w:val="auto"/>
                <w:sz w:val="21"/>
                <w:szCs w:val="21"/>
              </w:rPr>
            </w:pPr>
          </w:p>
        </w:tc>
        <w:tc>
          <w:tcPr>
            <w:tcW w:w="1560" w:type="dxa"/>
            <w:vAlign w:val="center"/>
          </w:tcPr>
          <w:p w14:paraId="61DF0E99">
            <w:pPr>
              <w:snapToGrid w:val="0"/>
              <w:spacing w:line="400" w:lineRule="exact"/>
              <w:rPr>
                <w:rFonts w:hint="eastAsia" w:ascii="宋体" w:hAnsi="宋体" w:eastAsia="宋体" w:cs="宋体"/>
                <w:color w:val="auto"/>
                <w:szCs w:val="21"/>
              </w:rPr>
            </w:pPr>
          </w:p>
        </w:tc>
        <w:tc>
          <w:tcPr>
            <w:tcW w:w="2018" w:type="dxa"/>
            <w:vAlign w:val="center"/>
          </w:tcPr>
          <w:p w14:paraId="2BC72900">
            <w:pPr>
              <w:snapToGrid w:val="0"/>
              <w:spacing w:line="400" w:lineRule="exact"/>
              <w:rPr>
                <w:rFonts w:hint="eastAsia" w:ascii="宋体" w:hAnsi="宋体" w:eastAsia="宋体" w:cs="宋体"/>
                <w:color w:val="auto"/>
                <w:szCs w:val="21"/>
              </w:rPr>
            </w:pPr>
          </w:p>
        </w:tc>
      </w:tr>
      <w:tr w14:paraId="28398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25400C3">
            <w:pPr>
              <w:adjustRightInd w:val="0"/>
              <w:snapToGrid w:val="0"/>
              <w:spacing w:line="400" w:lineRule="exact"/>
              <w:jc w:val="center"/>
              <w:textAlignment w:val="baseline"/>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24</w:t>
            </w:r>
          </w:p>
        </w:tc>
        <w:tc>
          <w:tcPr>
            <w:tcW w:w="3685" w:type="dxa"/>
            <w:vAlign w:val="top"/>
          </w:tcPr>
          <w:p w14:paraId="43B3AC6F">
            <w:pPr>
              <w:pStyle w:val="100"/>
              <w:spacing w:before="185" w:line="269" w:lineRule="exact"/>
              <w:ind w:left="190" w:leftChars="0"/>
              <w:rPr>
                <w:rFonts w:hint="eastAsia" w:ascii="宋体" w:hAnsi="宋体" w:eastAsia="宋体" w:cs="宋体"/>
                <w:bCs/>
                <w:color w:val="auto"/>
                <w:kern w:val="0"/>
                <w:sz w:val="21"/>
                <w:szCs w:val="21"/>
                <w:lang w:eastAsia="zh-CN"/>
              </w:rPr>
            </w:pPr>
            <w:r>
              <w:rPr>
                <w:rFonts w:ascii="宋体" w:hAnsi="宋体" w:eastAsia="宋体" w:cs="宋体"/>
                <w:position w:val="1"/>
              </w:rPr>
              <w:t>监狱企业证明文件</w:t>
            </w:r>
          </w:p>
        </w:tc>
        <w:tc>
          <w:tcPr>
            <w:tcW w:w="1559" w:type="dxa"/>
            <w:vAlign w:val="center"/>
          </w:tcPr>
          <w:p w14:paraId="672B31E5">
            <w:pPr>
              <w:pStyle w:val="14"/>
              <w:rPr>
                <w:rFonts w:hint="eastAsia" w:ascii="宋体" w:hAnsi="宋体" w:eastAsia="宋体" w:cs="宋体"/>
                <w:color w:val="auto"/>
                <w:sz w:val="21"/>
                <w:szCs w:val="21"/>
              </w:rPr>
            </w:pPr>
          </w:p>
        </w:tc>
        <w:tc>
          <w:tcPr>
            <w:tcW w:w="1560" w:type="dxa"/>
            <w:vAlign w:val="center"/>
          </w:tcPr>
          <w:p w14:paraId="06C2B1FC">
            <w:pPr>
              <w:snapToGrid w:val="0"/>
              <w:spacing w:line="400" w:lineRule="exact"/>
              <w:rPr>
                <w:rFonts w:hint="eastAsia" w:ascii="宋体" w:hAnsi="宋体" w:eastAsia="宋体" w:cs="宋体"/>
                <w:color w:val="auto"/>
                <w:szCs w:val="21"/>
              </w:rPr>
            </w:pPr>
          </w:p>
        </w:tc>
        <w:tc>
          <w:tcPr>
            <w:tcW w:w="2018" w:type="dxa"/>
            <w:vAlign w:val="center"/>
          </w:tcPr>
          <w:p w14:paraId="358F9D80">
            <w:pPr>
              <w:snapToGrid w:val="0"/>
              <w:spacing w:line="400" w:lineRule="exact"/>
              <w:rPr>
                <w:rFonts w:hint="eastAsia" w:ascii="宋体" w:hAnsi="宋体" w:eastAsia="宋体" w:cs="宋体"/>
                <w:color w:val="auto"/>
                <w:szCs w:val="21"/>
              </w:rPr>
            </w:pPr>
          </w:p>
        </w:tc>
      </w:tr>
      <w:tr w14:paraId="14AD0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7579392">
            <w:pPr>
              <w:adjustRightInd w:val="0"/>
              <w:snapToGrid w:val="0"/>
              <w:spacing w:line="400" w:lineRule="exact"/>
              <w:jc w:val="center"/>
              <w:textAlignment w:val="baseline"/>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25</w:t>
            </w:r>
          </w:p>
        </w:tc>
        <w:tc>
          <w:tcPr>
            <w:tcW w:w="3685" w:type="dxa"/>
            <w:vAlign w:val="center"/>
          </w:tcPr>
          <w:p w14:paraId="7187821F">
            <w:pPr>
              <w:pStyle w:val="100"/>
              <w:spacing w:before="185" w:line="269" w:lineRule="exact"/>
              <w:ind w:left="190" w:leftChars="0"/>
              <w:rPr>
                <w:rFonts w:hint="eastAsia" w:ascii="宋体" w:hAnsi="宋体" w:eastAsia="宋体" w:cs="宋体"/>
                <w:bCs/>
                <w:color w:val="auto"/>
                <w:kern w:val="0"/>
                <w:sz w:val="21"/>
                <w:szCs w:val="21"/>
                <w:lang w:eastAsia="zh-CN"/>
              </w:rPr>
            </w:pPr>
            <w:r>
              <w:rPr>
                <w:rFonts w:hint="eastAsia" w:ascii="宋体" w:hAnsi="宋体" w:eastAsia="宋体" w:cs="宋体"/>
                <w:position w:val="1"/>
                <w:lang w:val="en-US" w:eastAsia="zh-CN"/>
              </w:rPr>
              <w:t>主要标的信息提供资料（备用）</w:t>
            </w:r>
          </w:p>
        </w:tc>
        <w:tc>
          <w:tcPr>
            <w:tcW w:w="1559" w:type="dxa"/>
            <w:vAlign w:val="center"/>
          </w:tcPr>
          <w:p w14:paraId="25596871">
            <w:pPr>
              <w:pStyle w:val="14"/>
              <w:rPr>
                <w:rFonts w:hint="eastAsia" w:ascii="宋体" w:hAnsi="宋体" w:eastAsia="宋体" w:cs="宋体"/>
                <w:color w:val="auto"/>
                <w:sz w:val="21"/>
                <w:szCs w:val="21"/>
              </w:rPr>
            </w:pPr>
          </w:p>
        </w:tc>
        <w:tc>
          <w:tcPr>
            <w:tcW w:w="1560" w:type="dxa"/>
            <w:vAlign w:val="center"/>
          </w:tcPr>
          <w:p w14:paraId="411B6AD9">
            <w:pPr>
              <w:snapToGrid w:val="0"/>
              <w:spacing w:line="400" w:lineRule="exact"/>
              <w:rPr>
                <w:rFonts w:hint="eastAsia" w:ascii="宋体" w:hAnsi="宋体" w:eastAsia="宋体" w:cs="宋体"/>
                <w:color w:val="auto"/>
                <w:szCs w:val="21"/>
              </w:rPr>
            </w:pPr>
          </w:p>
        </w:tc>
        <w:tc>
          <w:tcPr>
            <w:tcW w:w="2018" w:type="dxa"/>
            <w:vAlign w:val="center"/>
          </w:tcPr>
          <w:p w14:paraId="01F22A96">
            <w:pPr>
              <w:snapToGrid w:val="0"/>
              <w:spacing w:line="400" w:lineRule="exact"/>
              <w:rPr>
                <w:rFonts w:hint="eastAsia" w:ascii="宋体" w:hAnsi="宋体" w:eastAsia="宋体" w:cs="宋体"/>
                <w:color w:val="auto"/>
                <w:szCs w:val="21"/>
              </w:rPr>
            </w:pPr>
          </w:p>
        </w:tc>
      </w:tr>
      <w:tr w14:paraId="6FC70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E81F3E5">
            <w:pPr>
              <w:adjustRightInd w:val="0"/>
              <w:snapToGrid w:val="0"/>
              <w:spacing w:line="400" w:lineRule="exact"/>
              <w:jc w:val="center"/>
              <w:textAlignment w:val="baseline"/>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26</w:t>
            </w:r>
          </w:p>
        </w:tc>
        <w:tc>
          <w:tcPr>
            <w:tcW w:w="3685" w:type="dxa"/>
            <w:vAlign w:val="top"/>
          </w:tcPr>
          <w:p w14:paraId="53E77D03">
            <w:pPr>
              <w:pStyle w:val="100"/>
              <w:spacing w:before="185" w:line="269" w:lineRule="exact"/>
              <w:ind w:left="190" w:leftChars="0"/>
              <w:rPr>
                <w:rFonts w:hint="eastAsia" w:ascii="宋体" w:hAnsi="宋体" w:eastAsia="宋体" w:cs="宋体"/>
                <w:bCs/>
                <w:color w:val="auto"/>
                <w:kern w:val="0"/>
                <w:sz w:val="21"/>
                <w:szCs w:val="21"/>
                <w:lang w:eastAsia="zh-CN"/>
              </w:rPr>
            </w:pPr>
            <w:r>
              <w:rPr>
                <w:rFonts w:ascii="宋体" w:hAnsi="宋体" w:eastAsia="宋体" w:cs="宋体"/>
                <w:position w:val="1"/>
              </w:rPr>
              <w:t>其他资料</w:t>
            </w:r>
          </w:p>
        </w:tc>
        <w:tc>
          <w:tcPr>
            <w:tcW w:w="1559" w:type="dxa"/>
            <w:vAlign w:val="center"/>
          </w:tcPr>
          <w:p w14:paraId="7580EA49">
            <w:pPr>
              <w:pStyle w:val="14"/>
              <w:rPr>
                <w:rFonts w:hint="eastAsia" w:ascii="宋体" w:hAnsi="宋体" w:eastAsia="宋体" w:cs="宋体"/>
                <w:color w:val="auto"/>
                <w:sz w:val="21"/>
                <w:szCs w:val="21"/>
              </w:rPr>
            </w:pPr>
          </w:p>
        </w:tc>
        <w:tc>
          <w:tcPr>
            <w:tcW w:w="1560" w:type="dxa"/>
            <w:vAlign w:val="center"/>
          </w:tcPr>
          <w:p w14:paraId="050147EC">
            <w:pPr>
              <w:snapToGrid w:val="0"/>
              <w:spacing w:line="400" w:lineRule="exact"/>
              <w:rPr>
                <w:rFonts w:hint="eastAsia" w:ascii="宋体" w:hAnsi="宋体" w:eastAsia="宋体" w:cs="宋体"/>
                <w:color w:val="auto"/>
                <w:szCs w:val="21"/>
              </w:rPr>
            </w:pPr>
          </w:p>
        </w:tc>
        <w:tc>
          <w:tcPr>
            <w:tcW w:w="2018" w:type="dxa"/>
            <w:vAlign w:val="center"/>
          </w:tcPr>
          <w:p w14:paraId="32D58E50">
            <w:pPr>
              <w:snapToGrid w:val="0"/>
              <w:spacing w:line="400" w:lineRule="exact"/>
              <w:rPr>
                <w:rFonts w:hint="eastAsia" w:ascii="宋体" w:hAnsi="宋体" w:eastAsia="宋体" w:cs="宋体"/>
                <w:color w:val="auto"/>
                <w:szCs w:val="21"/>
              </w:rPr>
            </w:pPr>
          </w:p>
        </w:tc>
      </w:tr>
    </w:tbl>
    <w:p w14:paraId="430E7D85">
      <w:pPr>
        <w:pStyle w:val="14"/>
        <w:spacing w:line="360" w:lineRule="auto"/>
        <w:rPr>
          <w:rFonts w:hint="eastAsia" w:ascii="宋体" w:hAnsi="宋体" w:eastAsia="宋体" w:cs="宋体"/>
          <w:bCs/>
          <w:color w:val="auto"/>
          <w:kern w:val="0"/>
          <w:sz w:val="21"/>
          <w:szCs w:val="21"/>
        </w:rPr>
      </w:pPr>
    </w:p>
    <w:p w14:paraId="700B0A55">
      <w:pPr>
        <w:pStyle w:val="14"/>
        <w:spacing w:line="360" w:lineRule="auto"/>
        <w:rPr>
          <w:rFonts w:hint="eastAsia" w:ascii="宋体" w:hAnsi="宋体" w:eastAsia="宋体" w:cs="宋体"/>
          <w:bCs/>
          <w:color w:val="auto"/>
          <w:kern w:val="0"/>
          <w:sz w:val="21"/>
          <w:szCs w:val="21"/>
        </w:rPr>
      </w:pPr>
    </w:p>
    <w:p w14:paraId="738DC2BA">
      <w:pPr>
        <w:rPr>
          <w:rFonts w:hint="eastAsia" w:ascii="宋体" w:hAnsi="宋体" w:eastAsia="宋体" w:cs="宋体"/>
          <w:b/>
          <w:snapToGrid w:val="0"/>
          <w:color w:val="auto"/>
          <w:kern w:val="0"/>
          <w:sz w:val="28"/>
          <w:szCs w:val="28"/>
        </w:rPr>
      </w:pPr>
      <w:r>
        <w:rPr>
          <w:rFonts w:hint="eastAsia" w:ascii="宋体" w:hAnsi="宋体" w:eastAsia="宋体" w:cs="宋体"/>
          <w:b/>
          <w:snapToGrid w:val="0"/>
          <w:color w:val="auto"/>
          <w:kern w:val="0"/>
          <w:sz w:val="28"/>
          <w:szCs w:val="28"/>
        </w:rPr>
        <w:br w:type="page"/>
      </w:r>
    </w:p>
    <w:p w14:paraId="2AB4BE09">
      <w:pPr>
        <w:pStyle w:val="14"/>
        <w:spacing w:line="360" w:lineRule="auto"/>
        <w:jc w:val="center"/>
        <w:rPr>
          <w:rFonts w:hint="eastAsia" w:ascii="宋体" w:hAnsi="宋体" w:eastAsia="宋体" w:cs="宋体"/>
          <w:b/>
          <w:snapToGrid w:val="0"/>
          <w:color w:val="auto"/>
          <w:kern w:val="0"/>
          <w:sz w:val="28"/>
          <w:szCs w:val="28"/>
        </w:rPr>
      </w:pPr>
      <w:r>
        <w:rPr>
          <w:rFonts w:hint="eastAsia" w:ascii="宋体" w:hAnsi="宋体" w:eastAsia="宋体" w:cs="宋体"/>
          <w:b/>
          <w:snapToGrid w:val="0"/>
          <w:color w:val="auto"/>
          <w:kern w:val="0"/>
          <w:sz w:val="28"/>
          <w:szCs w:val="28"/>
        </w:rPr>
        <w:t>二、报价一览表</w:t>
      </w:r>
    </w:p>
    <w:p w14:paraId="4476D3DB">
      <w:pPr>
        <w:pStyle w:val="14"/>
        <w:spacing w:line="360" w:lineRule="auto"/>
        <w:jc w:val="center"/>
        <w:rPr>
          <w:rFonts w:hint="eastAsia" w:ascii="宋体" w:hAnsi="宋体" w:eastAsia="宋体" w:cs="宋体"/>
          <w:b/>
          <w:snapToGrid w:val="0"/>
          <w:color w:val="auto"/>
          <w:kern w:val="0"/>
          <w:sz w:val="28"/>
          <w:szCs w:val="28"/>
        </w:rPr>
      </w:pPr>
    </w:p>
    <w:p w14:paraId="2CDED202">
      <w:pPr>
        <w:spacing w:afterLines="50" w:line="360" w:lineRule="auto"/>
        <w:contextualSpacing/>
        <w:jc w:val="left"/>
        <w:rPr>
          <w:rFonts w:hint="eastAsia" w:ascii="宋体" w:hAnsi="宋体" w:eastAsia="宋体" w:cs="宋体"/>
          <w:color w:val="auto"/>
          <w:szCs w:val="21"/>
        </w:rPr>
      </w:pPr>
      <w:r>
        <w:rPr>
          <w:rFonts w:hint="eastAsia" w:ascii="宋体" w:hAnsi="宋体" w:eastAsia="宋体" w:cs="宋体"/>
          <w:color w:val="auto"/>
          <w:szCs w:val="21"/>
        </w:rPr>
        <w:t>项目编号：</w:t>
      </w:r>
    </w:p>
    <w:p w14:paraId="072302A2">
      <w:pPr>
        <w:spacing w:line="360" w:lineRule="auto"/>
        <w:rPr>
          <w:rFonts w:hint="eastAsia" w:ascii="宋体" w:hAnsi="宋体" w:eastAsia="宋体" w:cs="宋体"/>
          <w:color w:val="auto"/>
          <w:szCs w:val="21"/>
        </w:rPr>
      </w:pPr>
      <w:r>
        <w:rPr>
          <w:rFonts w:hint="eastAsia" w:ascii="宋体" w:hAnsi="宋体" w:eastAsia="宋体" w:cs="宋体"/>
          <w:color w:val="auto"/>
          <w:szCs w:val="21"/>
        </w:rPr>
        <w:t>项目名称：                                                   单位：元（人民币）</w:t>
      </w:r>
    </w:p>
    <w:tbl>
      <w:tblPr>
        <w:tblStyle w:val="25"/>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3F884390">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2C64DB2">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36D63D0">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E073B56">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4065A35">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交付（服务、完工）时间</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5611881">
            <w:pPr>
              <w:autoSpaceDE w:val="0"/>
              <w:autoSpaceDN w:val="0"/>
              <w:adjustRightInd w:val="0"/>
              <w:spacing w:line="4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备注</w:t>
            </w:r>
          </w:p>
        </w:tc>
      </w:tr>
      <w:tr w14:paraId="2DAE885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338DF6CD">
            <w:pPr>
              <w:autoSpaceDE w:val="0"/>
              <w:autoSpaceDN w:val="0"/>
              <w:adjustRightInd w:val="0"/>
              <w:spacing w:line="480" w:lineRule="exact"/>
              <w:ind w:firstLine="240"/>
              <w:rPr>
                <w:rFonts w:hint="eastAsia" w:ascii="宋体" w:hAnsi="宋体" w:eastAsia="宋体" w:cs="宋体"/>
                <w:color w:val="auto"/>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742AAAC3">
            <w:pPr>
              <w:autoSpaceDE w:val="0"/>
              <w:autoSpaceDN w:val="0"/>
              <w:adjustRightInd w:val="0"/>
              <w:spacing w:line="480" w:lineRule="exact"/>
              <w:ind w:firstLine="240"/>
              <w:rPr>
                <w:rFonts w:hint="eastAsia" w:ascii="宋体" w:hAnsi="宋体" w:eastAsia="宋体" w:cs="宋体"/>
                <w:color w:val="auto"/>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0F4272C9">
            <w:pPr>
              <w:autoSpaceDE w:val="0"/>
              <w:autoSpaceDN w:val="0"/>
              <w:adjustRightInd w:val="0"/>
              <w:spacing w:line="480" w:lineRule="exact"/>
              <w:rPr>
                <w:rFonts w:hint="eastAsia" w:ascii="宋体" w:hAnsi="宋体" w:eastAsia="宋体" w:cs="宋体"/>
                <w:color w:val="auto"/>
                <w:szCs w:val="21"/>
                <w:lang w:val="zh-CN"/>
              </w:rPr>
            </w:pPr>
            <w:r>
              <w:rPr>
                <w:rFonts w:hint="eastAsia" w:ascii="宋体" w:hAnsi="宋体" w:eastAsia="宋体" w:cs="宋体"/>
                <w:color w:val="auto"/>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18021593">
            <w:pPr>
              <w:autoSpaceDE w:val="0"/>
              <w:autoSpaceDN w:val="0"/>
              <w:adjustRightInd w:val="0"/>
              <w:spacing w:line="480" w:lineRule="exact"/>
              <w:ind w:firstLine="240"/>
              <w:rPr>
                <w:rFonts w:hint="eastAsia" w:ascii="宋体" w:hAnsi="宋体" w:eastAsia="宋体" w:cs="宋体"/>
                <w:color w:val="auto"/>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62DF9F86">
            <w:pPr>
              <w:autoSpaceDE w:val="0"/>
              <w:autoSpaceDN w:val="0"/>
              <w:adjustRightInd w:val="0"/>
              <w:spacing w:line="480" w:lineRule="exact"/>
              <w:ind w:firstLine="240"/>
              <w:rPr>
                <w:rFonts w:hint="eastAsia" w:ascii="宋体" w:hAnsi="宋体" w:eastAsia="宋体" w:cs="宋体"/>
                <w:color w:val="auto"/>
                <w:szCs w:val="21"/>
                <w:lang w:val="zh-CN"/>
              </w:rPr>
            </w:pPr>
          </w:p>
        </w:tc>
      </w:tr>
    </w:tbl>
    <w:p w14:paraId="1154C054">
      <w:pPr>
        <w:autoSpaceDE w:val="0"/>
        <w:autoSpaceDN w:val="0"/>
        <w:adjustRightInd w:val="0"/>
        <w:spacing w:line="480" w:lineRule="auto"/>
        <w:rPr>
          <w:rFonts w:hint="eastAsia" w:ascii="宋体" w:hAnsi="宋体" w:eastAsia="宋体" w:cs="宋体"/>
          <w:color w:val="auto"/>
          <w:szCs w:val="21"/>
          <w:lang w:val="zh-CN"/>
        </w:rPr>
      </w:pPr>
    </w:p>
    <w:p w14:paraId="274F2CC7">
      <w:pPr>
        <w:autoSpaceDE w:val="0"/>
        <w:autoSpaceDN w:val="0"/>
        <w:adjustRightInd w:val="0"/>
        <w:spacing w:line="48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宋体"/>
          <w:color w:val="auto"/>
          <w:szCs w:val="21"/>
          <w:u w:val="single"/>
          <w:lang w:val="zh-CN"/>
        </w:rPr>
        <w:t xml:space="preserve">     （全称）   </w:t>
      </w:r>
      <w:r>
        <w:rPr>
          <w:rFonts w:hint="eastAsia" w:ascii="宋体" w:hAnsi="宋体" w:eastAsia="宋体" w:cs="宋体"/>
          <w:color w:val="auto"/>
          <w:szCs w:val="21"/>
          <w:lang w:val="zh-CN"/>
        </w:rPr>
        <w:t>（公章）：</w:t>
      </w:r>
    </w:p>
    <w:p w14:paraId="52F346B2">
      <w:pPr>
        <w:autoSpaceDE w:val="0"/>
        <w:autoSpaceDN w:val="0"/>
        <w:adjustRightInd w:val="0"/>
        <w:spacing w:line="48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日期：     年    月     日</w:t>
      </w:r>
    </w:p>
    <w:p w14:paraId="75C797C6">
      <w:pPr>
        <w:autoSpaceDE w:val="0"/>
        <w:autoSpaceDN w:val="0"/>
        <w:adjustRightInd w:val="0"/>
        <w:spacing w:line="48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注：1</w:t>
      </w:r>
      <w:r>
        <w:rPr>
          <w:rFonts w:hint="eastAsia" w:ascii="宋体" w:hAnsi="宋体" w:eastAsia="宋体" w:cs="宋体"/>
          <w:color w:val="auto"/>
          <w:szCs w:val="21"/>
          <w:lang w:val="en-US"/>
        </w:rPr>
        <w:t>.</w:t>
      </w:r>
      <w:r>
        <w:rPr>
          <w:rFonts w:hint="eastAsia" w:ascii="宋体" w:hAnsi="宋体" w:eastAsia="宋体" w:cs="宋体"/>
          <w:color w:val="auto"/>
          <w:szCs w:val="21"/>
          <w:lang w:val="zh-CN"/>
        </w:rPr>
        <w:t>交付日期指完成该项目的最终时间。</w:t>
      </w:r>
    </w:p>
    <w:p w14:paraId="5A3423FB">
      <w:pPr>
        <w:autoSpaceDE w:val="0"/>
        <w:autoSpaceDN w:val="0"/>
        <w:adjustRightInd w:val="0"/>
        <w:spacing w:line="480" w:lineRule="auto"/>
        <w:ind w:firstLine="420" w:firstLineChars="200"/>
        <w:rPr>
          <w:rFonts w:hint="eastAsia" w:ascii="宋体" w:hAnsi="宋体" w:eastAsia="宋体" w:cs="宋体"/>
          <w:color w:val="auto"/>
          <w:szCs w:val="21"/>
          <w:lang w:val="zh-CN"/>
        </w:rPr>
      </w:pPr>
      <w:r>
        <w:rPr>
          <w:rFonts w:hint="eastAsia" w:ascii="宋体" w:hAnsi="宋体" w:eastAsia="宋体" w:cs="宋体"/>
          <w:color w:val="auto"/>
          <w:szCs w:val="21"/>
          <w:lang w:val="zh-CN"/>
        </w:rPr>
        <w:t>2.如谈判公告明确项目交付日期以年为单位，本表应填写完成该项目的年限。</w:t>
      </w:r>
    </w:p>
    <w:p w14:paraId="3AA2C757">
      <w:pPr>
        <w:autoSpaceDE w:val="0"/>
        <w:autoSpaceDN w:val="0"/>
        <w:adjustRightInd w:val="0"/>
        <w:spacing w:line="360" w:lineRule="auto"/>
        <w:rPr>
          <w:rFonts w:hint="eastAsia" w:ascii="宋体" w:hAnsi="宋体" w:eastAsia="宋体" w:cs="宋体"/>
          <w:color w:val="auto"/>
          <w:sz w:val="24"/>
          <w:lang w:val="zh-CN"/>
        </w:rPr>
      </w:pPr>
    </w:p>
    <w:p w14:paraId="3D0E78AF">
      <w:pPr>
        <w:autoSpaceDE w:val="0"/>
        <w:autoSpaceDN w:val="0"/>
        <w:adjustRightInd w:val="0"/>
        <w:spacing w:line="360" w:lineRule="auto"/>
        <w:rPr>
          <w:rFonts w:hint="eastAsia" w:ascii="宋体" w:hAnsi="宋体" w:eastAsia="宋体" w:cs="宋体"/>
          <w:color w:val="auto"/>
          <w:sz w:val="24"/>
          <w:lang w:val="zh-CN"/>
        </w:rPr>
      </w:pPr>
    </w:p>
    <w:p w14:paraId="6E145FB6">
      <w:pPr>
        <w:autoSpaceDE w:val="0"/>
        <w:autoSpaceDN w:val="0"/>
        <w:adjustRightInd w:val="0"/>
        <w:spacing w:line="360" w:lineRule="auto"/>
        <w:rPr>
          <w:rFonts w:hint="eastAsia" w:ascii="宋体" w:hAnsi="宋体" w:eastAsia="宋体" w:cs="宋体"/>
          <w:color w:val="auto"/>
          <w:sz w:val="24"/>
          <w:lang w:val="zh-CN"/>
        </w:rPr>
      </w:pPr>
    </w:p>
    <w:p w14:paraId="74E13186">
      <w:pPr>
        <w:autoSpaceDE w:val="0"/>
        <w:autoSpaceDN w:val="0"/>
        <w:adjustRightInd w:val="0"/>
        <w:spacing w:line="360" w:lineRule="auto"/>
        <w:rPr>
          <w:rFonts w:hint="eastAsia" w:ascii="宋体" w:hAnsi="宋体" w:eastAsia="宋体" w:cs="宋体"/>
          <w:color w:val="auto"/>
          <w:sz w:val="24"/>
          <w:lang w:val="zh-CN"/>
        </w:rPr>
      </w:pPr>
    </w:p>
    <w:p w14:paraId="7F09E82B">
      <w:pPr>
        <w:autoSpaceDE w:val="0"/>
        <w:autoSpaceDN w:val="0"/>
        <w:adjustRightInd w:val="0"/>
        <w:spacing w:line="360" w:lineRule="auto"/>
        <w:rPr>
          <w:rFonts w:hint="eastAsia" w:ascii="宋体" w:hAnsi="宋体" w:eastAsia="宋体" w:cs="宋体"/>
          <w:color w:val="auto"/>
          <w:sz w:val="24"/>
          <w:lang w:val="zh-CN"/>
        </w:rPr>
      </w:pPr>
    </w:p>
    <w:p w14:paraId="4E455B07">
      <w:pPr>
        <w:autoSpaceDE w:val="0"/>
        <w:autoSpaceDN w:val="0"/>
        <w:adjustRightInd w:val="0"/>
        <w:spacing w:line="360" w:lineRule="auto"/>
        <w:rPr>
          <w:rFonts w:hint="eastAsia" w:ascii="宋体" w:hAnsi="宋体" w:eastAsia="宋体" w:cs="宋体"/>
          <w:color w:val="auto"/>
          <w:sz w:val="24"/>
          <w:lang w:val="zh-CN"/>
        </w:rPr>
      </w:pPr>
    </w:p>
    <w:p w14:paraId="68E98CB0">
      <w:pPr>
        <w:autoSpaceDE w:val="0"/>
        <w:autoSpaceDN w:val="0"/>
        <w:adjustRightInd w:val="0"/>
        <w:spacing w:line="360" w:lineRule="auto"/>
        <w:rPr>
          <w:rFonts w:hint="eastAsia" w:ascii="宋体" w:hAnsi="宋体" w:eastAsia="宋体" w:cs="宋体"/>
          <w:color w:val="auto"/>
          <w:sz w:val="24"/>
          <w:lang w:val="zh-CN"/>
        </w:rPr>
      </w:pPr>
    </w:p>
    <w:p w14:paraId="3E244952">
      <w:pPr>
        <w:autoSpaceDE w:val="0"/>
        <w:autoSpaceDN w:val="0"/>
        <w:adjustRightInd w:val="0"/>
        <w:spacing w:line="360" w:lineRule="auto"/>
        <w:rPr>
          <w:rFonts w:hint="eastAsia" w:ascii="宋体" w:hAnsi="宋体" w:eastAsia="宋体" w:cs="宋体"/>
          <w:color w:val="auto"/>
          <w:sz w:val="24"/>
          <w:lang w:val="zh-CN"/>
        </w:rPr>
      </w:pPr>
    </w:p>
    <w:p w14:paraId="22DBC87C">
      <w:pPr>
        <w:autoSpaceDE w:val="0"/>
        <w:autoSpaceDN w:val="0"/>
        <w:adjustRightInd w:val="0"/>
        <w:spacing w:line="360" w:lineRule="auto"/>
        <w:rPr>
          <w:rFonts w:hint="eastAsia" w:ascii="宋体" w:hAnsi="宋体" w:eastAsia="宋体" w:cs="宋体"/>
          <w:color w:val="auto"/>
          <w:sz w:val="24"/>
          <w:lang w:val="zh-CN"/>
        </w:rPr>
      </w:pPr>
    </w:p>
    <w:p w14:paraId="2CF8B0B1">
      <w:pPr>
        <w:autoSpaceDE w:val="0"/>
        <w:autoSpaceDN w:val="0"/>
        <w:adjustRightInd w:val="0"/>
        <w:spacing w:line="360" w:lineRule="auto"/>
        <w:rPr>
          <w:rFonts w:hint="eastAsia" w:ascii="宋体" w:hAnsi="宋体" w:eastAsia="宋体" w:cs="宋体"/>
          <w:color w:val="auto"/>
          <w:sz w:val="24"/>
          <w:lang w:val="zh-CN"/>
        </w:rPr>
      </w:pPr>
    </w:p>
    <w:p w14:paraId="11E6C5B7">
      <w:pPr>
        <w:autoSpaceDE w:val="0"/>
        <w:autoSpaceDN w:val="0"/>
        <w:adjustRightInd w:val="0"/>
        <w:spacing w:line="360" w:lineRule="auto"/>
        <w:rPr>
          <w:rFonts w:hint="eastAsia" w:ascii="宋体" w:hAnsi="宋体" w:eastAsia="宋体" w:cs="宋体"/>
          <w:color w:val="auto"/>
          <w:sz w:val="24"/>
          <w:lang w:val="zh-CN"/>
        </w:rPr>
      </w:pPr>
    </w:p>
    <w:p w14:paraId="6C8CAEFF">
      <w:pPr>
        <w:pStyle w:val="24"/>
        <w:rPr>
          <w:rFonts w:hint="eastAsia" w:ascii="宋体" w:hAnsi="宋体" w:eastAsia="宋体" w:cs="宋体"/>
          <w:color w:val="auto"/>
          <w:lang w:val="zh-CN"/>
        </w:rPr>
      </w:pPr>
    </w:p>
    <w:p w14:paraId="3029D80E">
      <w:pPr>
        <w:rPr>
          <w:rFonts w:hint="eastAsia" w:ascii="宋体" w:hAnsi="宋体" w:eastAsia="宋体" w:cs="宋体"/>
          <w:color w:val="auto"/>
          <w:lang w:val="zh-CN"/>
        </w:rPr>
      </w:pPr>
    </w:p>
    <w:p w14:paraId="217B6129">
      <w:pPr>
        <w:rPr>
          <w:rFonts w:hint="eastAsia" w:ascii="宋体" w:hAnsi="宋体" w:eastAsia="宋体" w:cs="宋体"/>
          <w:b/>
          <w:bCs/>
          <w:color w:val="auto"/>
          <w:sz w:val="28"/>
          <w:szCs w:val="28"/>
          <w:lang w:val="zh-CN"/>
        </w:rPr>
      </w:pPr>
      <w:r>
        <w:rPr>
          <w:rFonts w:hint="eastAsia" w:ascii="宋体" w:hAnsi="宋体" w:eastAsia="宋体" w:cs="宋体"/>
          <w:b/>
          <w:bCs/>
          <w:color w:val="auto"/>
          <w:sz w:val="28"/>
          <w:szCs w:val="28"/>
          <w:lang w:val="zh-CN"/>
        </w:rPr>
        <w:br w:type="page"/>
      </w:r>
    </w:p>
    <w:p w14:paraId="45E6606E">
      <w:pPr>
        <w:autoSpaceDE w:val="0"/>
        <w:autoSpaceDN w:val="0"/>
        <w:adjustRightInd w:val="0"/>
        <w:spacing w:line="360" w:lineRule="auto"/>
        <w:jc w:val="center"/>
        <w:rPr>
          <w:rFonts w:hint="eastAsia" w:ascii="宋体" w:hAnsi="宋体" w:eastAsia="宋体" w:cs="宋体"/>
          <w:b/>
          <w:snapToGrid w:val="0"/>
          <w:color w:val="auto"/>
          <w:kern w:val="0"/>
          <w:sz w:val="36"/>
          <w:szCs w:val="36"/>
        </w:rPr>
      </w:pPr>
      <w:r>
        <w:rPr>
          <w:rFonts w:hint="eastAsia" w:ascii="宋体" w:hAnsi="宋体" w:eastAsia="宋体" w:cs="宋体"/>
          <w:b/>
          <w:bCs/>
          <w:color w:val="auto"/>
          <w:sz w:val="28"/>
          <w:szCs w:val="28"/>
          <w:lang w:val="zh-CN"/>
        </w:rPr>
        <w:t>三、资格审查相关材料</w:t>
      </w:r>
    </w:p>
    <w:p w14:paraId="7DD2C9C0">
      <w:pPr>
        <w:pStyle w:val="14"/>
        <w:spacing w:line="360" w:lineRule="auto"/>
        <w:jc w:val="center"/>
        <w:rPr>
          <w:rFonts w:hint="eastAsia" w:ascii="宋体" w:hAnsi="宋体" w:eastAsia="宋体" w:cs="宋体"/>
          <w:b/>
          <w:snapToGrid w:val="0"/>
          <w:color w:val="auto"/>
          <w:kern w:val="0"/>
          <w:szCs w:val="24"/>
        </w:rPr>
      </w:pPr>
      <w:r>
        <w:rPr>
          <w:rFonts w:hint="eastAsia" w:ascii="宋体" w:hAnsi="宋体" w:eastAsia="宋体" w:cs="宋体"/>
          <w:b/>
          <w:snapToGrid w:val="0"/>
          <w:color w:val="auto"/>
          <w:kern w:val="0"/>
          <w:szCs w:val="24"/>
        </w:rPr>
        <w:t>3.1 报 价 函</w:t>
      </w:r>
    </w:p>
    <w:p w14:paraId="5C0545C1">
      <w:pPr>
        <w:pStyle w:val="14"/>
        <w:spacing w:line="360" w:lineRule="auto"/>
        <w:jc w:val="center"/>
        <w:rPr>
          <w:rFonts w:hint="eastAsia" w:ascii="宋体" w:hAnsi="宋体" w:eastAsia="宋体" w:cs="宋体"/>
          <w:b/>
          <w:snapToGrid w:val="0"/>
          <w:color w:val="auto"/>
          <w:kern w:val="0"/>
          <w:sz w:val="28"/>
          <w:szCs w:val="28"/>
        </w:rPr>
      </w:pPr>
    </w:p>
    <w:p w14:paraId="1CC0E586">
      <w:pPr>
        <w:adjustRightInd w:val="0"/>
        <w:spacing w:line="360" w:lineRule="auto"/>
        <w:rPr>
          <w:rFonts w:hint="eastAsia" w:ascii="宋体" w:hAnsi="宋体" w:eastAsia="宋体" w:cs="宋体"/>
          <w:b/>
          <w:snapToGrid w:val="0"/>
          <w:color w:val="auto"/>
          <w:kern w:val="0"/>
          <w:szCs w:val="21"/>
        </w:rPr>
      </w:pPr>
      <w:r>
        <w:rPr>
          <w:rFonts w:hint="eastAsia" w:ascii="宋体" w:hAnsi="宋体" w:eastAsia="宋体" w:cs="宋体"/>
          <w:snapToGrid w:val="0"/>
          <w:color w:val="auto"/>
          <w:kern w:val="0"/>
          <w:szCs w:val="21"/>
        </w:rPr>
        <w:t>致：</w:t>
      </w:r>
      <w:r>
        <w:rPr>
          <w:rFonts w:hint="eastAsia" w:ascii="宋体" w:hAnsi="宋体" w:eastAsia="宋体" w:cs="宋体"/>
          <w:snapToGrid w:val="0"/>
          <w:color w:val="auto"/>
          <w:kern w:val="0"/>
          <w:szCs w:val="21"/>
          <w:u w:val="single"/>
        </w:rPr>
        <w:t xml:space="preserve">              </w:t>
      </w:r>
      <w:r>
        <w:rPr>
          <w:rFonts w:hint="eastAsia" w:ascii="宋体" w:hAnsi="宋体" w:eastAsia="宋体" w:cs="宋体"/>
          <w:snapToGrid w:val="0"/>
          <w:color w:val="auto"/>
          <w:kern w:val="0"/>
          <w:szCs w:val="21"/>
        </w:rPr>
        <w:t>（采购人名称）</w:t>
      </w:r>
    </w:p>
    <w:p w14:paraId="00BFEF9B">
      <w:pPr>
        <w:adjustRightInd w:val="0"/>
        <w:spacing w:line="360" w:lineRule="auto"/>
        <w:ind w:firstLine="420" w:firstLineChars="200"/>
        <w:outlineLvl w:val="0"/>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根据贵方</w:t>
      </w:r>
      <w:r>
        <w:rPr>
          <w:rFonts w:hint="eastAsia" w:ascii="宋体" w:hAnsi="宋体" w:eastAsia="宋体" w:cs="宋体"/>
          <w:snapToGrid w:val="0"/>
          <w:color w:val="auto"/>
          <w:kern w:val="0"/>
          <w:szCs w:val="21"/>
          <w:u w:val="single"/>
          <w:lang w:val="en-US" w:eastAsia="zh-CN"/>
        </w:rPr>
        <w:t xml:space="preserve">       </w:t>
      </w:r>
      <w:r>
        <w:rPr>
          <w:rFonts w:hint="eastAsia" w:ascii="宋体" w:hAnsi="宋体" w:eastAsia="宋体" w:cs="宋体"/>
          <w:snapToGrid w:val="0"/>
          <w:color w:val="auto"/>
          <w:kern w:val="0"/>
          <w:szCs w:val="21"/>
        </w:rPr>
        <w:t>（项目名称、项目编号）采购的竞争性谈判公告及谈判邀请，_______（姓名和职务）被正式授权并代表供应商</w:t>
      </w:r>
      <w:r>
        <w:rPr>
          <w:rFonts w:hint="eastAsia" w:ascii="宋体" w:hAnsi="宋体" w:eastAsia="宋体" w:cs="宋体"/>
          <w:snapToGrid w:val="0"/>
          <w:color w:val="auto"/>
          <w:kern w:val="0"/>
          <w:szCs w:val="21"/>
          <w:u w:val="single"/>
          <w:lang w:val="en-US" w:eastAsia="zh-CN"/>
        </w:rPr>
        <w:t xml:space="preserve">        </w:t>
      </w:r>
      <w:r>
        <w:rPr>
          <w:rFonts w:hint="eastAsia" w:ascii="宋体" w:hAnsi="宋体" w:eastAsia="宋体" w:cs="宋体"/>
          <w:snapToGrid w:val="0"/>
          <w:color w:val="auto"/>
          <w:kern w:val="0"/>
          <w:szCs w:val="21"/>
        </w:rPr>
        <w:t>（供应商名称、地址）提交。</w:t>
      </w:r>
    </w:p>
    <w:p w14:paraId="3B65885C">
      <w:pPr>
        <w:pStyle w:val="14"/>
        <w:adjustRightInd w:val="0"/>
        <w:spacing w:line="360" w:lineRule="auto"/>
        <w:ind w:firstLine="420" w:firstLineChars="200"/>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我方确认收到贵方提供的</w:t>
      </w:r>
      <w:r>
        <w:rPr>
          <w:rFonts w:hint="eastAsia" w:ascii="宋体" w:hAnsi="宋体" w:eastAsia="宋体" w:cs="宋体"/>
          <w:snapToGrid w:val="0"/>
          <w:color w:val="auto"/>
          <w:kern w:val="0"/>
          <w:sz w:val="21"/>
          <w:szCs w:val="21"/>
          <w:u w:val="single"/>
          <w:lang w:val="en-US" w:eastAsia="zh-CN"/>
        </w:rPr>
        <w:t xml:space="preserve">       </w:t>
      </w:r>
      <w:r>
        <w:rPr>
          <w:rFonts w:hint="eastAsia" w:ascii="宋体" w:hAnsi="宋体" w:eastAsia="宋体" w:cs="宋体"/>
          <w:snapToGrid w:val="0"/>
          <w:color w:val="auto"/>
          <w:kern w:val="0"/>
          <w:sz w:val="21"/>
          <w:szCs w:val="21"/>
        </w:rPr>
        <w:t>（项目名称、项目编号）谈判文件的全部内容。</w:t>
      </w:r>
    </w:p>
    <w:p w14:paraId="1170A59A">
      <w:pPr>
        <w:pStyle w:val="14"/>
        <w:adjustRightInd w:val="0"/>
        <w:spacing w:line="360" w:lineRule="auto"/>
        <w:ind w:firstLine="420" w:firstLineChars="200"/>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eastAsia="宋体" w:cs="宋体"/>
          <w:color w:val="auto"/>
          <w:sz w:val="21"/>
          <w:szCs w:val="21"/>
        </w:rPr>
        <w:t>已完全理解并接受谈判文件的各项规定和要求及资金支付规定，对谈判文件的合理性、合法性不再有异议。</w:t>
      </w:r>
    </w:p>
    <w:p w14:paraId="6D4B7581">
      <w:pPr>
        <w:adjustRightInd w:val="0"/>
        <w:spacing w:line="360" w:lineRule="auto"/>
        <w:ind w:firstLine="525" w:firstLineChars="250"/>
        <w:rPr>
          <w:rFonts w:hint="eastAsia" w:ascii="宋体" w:hAnsi="宋体" w:eastAsia="宋体" w:cs="宋体"/>
          <w:color w:val="auto"/>
          <w:szCs w:val="21"/>
        </w:rPr>
      </w:pPr>
      <w:r>
        <w:rPr>
          <w:rFonts w:hint="eastAsia" w:ascii="宋体" w:hAnsi="宋体" w:eastAsia="宋体" w:cs="宋体"/>
          <w:color w:val="auto"/>
          <w:szCs w:val="21"/>
        </w:rPr>
        <w:t>我方已完全明白谈判文件的所有条款要求，并声明如下：</w:t>
      </w:r>
    </w:p>
    <w:p w14:paraId="1C2D3699">
      <w:pPr>
        <w:adjustRightIn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一、按谈判文件提供的全部货物与相关服务的响应总价详见《报价一览表》。</w:t>
      </w:r>
    </w:p>
    <w:p w14:paraId="64797D46">
      <w:pPr>
        <w:adjustRightIn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二、我方同意在本项目谈判文件中规定的开标日起90天内遵守本谈判文件中的承诺且在此期限期满之前均具有约束力。我方同意并遵守本谈判文件“</w:t>
      </w:r>
      <w:r>
        <w:rPr>
          <w:rFonts w:hint="eastAsia" w:ascii="宋体" w:hAnsi="宋体" w:eastAsia="宋体" w:cs="宋体"/>
          <w:color w:val="auto"/>
          <w:szCs w:val="21"/>
          <w:lang w:val="zh-CN"/>
        </w:rPr>
        <w:t>供应商</w:t>
      </w:r>
      <w:r>
        <w:rPr>
          <w:rFonts w:hint="eastAsia" w:ascii="宋体" w:hAnsi="宋体" w:eastAsia="宋体" w:cs="宋体"/>
          <w:color w:val="auto"/>
          <w:szCs w:val="21"/>
        </w:rPr>
        <w:t>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0B65D5BE">
      <w:pPr>
        <w:pStyle w:val="22"/>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三、我方明白并同意，在规定的谈判响应时间截止之后</w:t>
      </w:r>
      <w:r>
        <w:rPr>
          <w:rFonts w:hint="eastAsia" w:ascii="宋体" w:hAnsi="宋体" w:eastAsia="宋体" w:cs="宋体"/>
          <w:color w:val="auto"/>
          <w:sz w:val="21"/>
          <w:szCs w:val="21"/>
          <w:lang w:eastAsia="zh-CN"/>
        </w:rPr>
        <w:t>，在</w:t>
      </w:r>
      <w:r>
        <w:rPr>
          <w:rFonts w:hint="eastAsia" w:ascii="宋体" w:hAnsi="宋体" w:eastAsia="宋体" w:cs="宋体"/>
          <w:color w:val="auto"/>
          <w:sz w:val="21"/>
          <w:szCs w:val="21"/>
        </w:rPr>
        <w:t>响应有效期之内撤销谈判响应的，则我方承担违背响应承诺的责任追究。</w:t>
      </w:r>
    </w:p>
    <w:p w14:paraId="543ED157">
      <w:pPr>
        <w:pStyle w:val="22"/>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四、我方同意按照贵方可能提出的要求而提供与谈判响应有关的任何其他数据、信息或资料。</w:t>
      </w:r>
    </w:p>
    <w:p w14:paraId="4225BC65">
      <w:pPr>
        <w:pStyle w:val="22"/>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五、我方理解贵方不一定接受最低响应报价。</w:t>
      </w:r>
    </w:p>
    <w:p w14:paraId="04889059">
      <w:pPr>
        <w:pStyle w:val="22"/>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六、我方如果成交，将保证履行谈判文件及其澄清、修改文件（如果有）中的全部责任和义务，按质、按量、按期完成《采购需求》及《合同书》中的全部任务。</w:t>
      </w:r>
    </w:p>
    <w:p w14:paraId="14D65AF0">
      <w:pPr>
        <w:pStyle w:val="22"/>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七、我方在此保证所提交的所有文件和全部说明是真实的和正确的。</w:t>
      </w:r>
    </w:p>
    <w:p w14:paraId="58197D11">
      <w:pPr>
        <w:pStyle w:val="14"/>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03AFFFA9">
      <w:pPr>
        <w:pStyle w:val="14"/>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九、我方具备《中华人民共和国政府采购法》第二十二条规定的条件；承诺如下：</w:t>
      </w:r>
    </w:p>
    <w:p w14:paraId="032593B9">
      <w:pPr>
        <w:pStyle w:val="14"/>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 具有独立承担民事责任能力的在中华人民共和国境内注册的法人或其他组织或自然人，有效的营业执照（或事业法人登记证或身份证等相关证明）。</w:t>
      </w:r>
    </w:p>
    <w:p w14:paraId="06F76BAE">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2. 我方已依法缴纳了各项税费及社会保险费用，如有需要，可随时向采购人提供近一年内的相关缴费证明，以便核查。</w:t>
      </w:r>
    </w:p>
    <w:p w14:paraId="32A1347B">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3. 我方已依法建立健全的财务会计制度，如有需要，可随时向采购人提供相关证明材料，以便核查。</w:t>
      </w:r>
    </w:p>
    <w:p w14:paraId="14BC7628">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4. 参加政府采购活动前三年内，在经营活动中没有重大违法记录。</w:t>
      </w:r>
    </w:p>
    <w:p w14:paraId="7362AB9B">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5. 符合法律、行政法规规定的其他条件。</w:t>
      </w:r>
    </w:p>
    <w:p w14:paraId="269FDF57">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以上内容如有虚假或与事实不符的，谈判小组可将我方</w:t>
      </w:r>
      <w:r>
        <w:rPr>
          <w:rFonts w:hint="eastAsia" w:ascii="宋体" w:hAnsi="宋体" w:eastAsia="宋体" w:cs="宋体"/>
          <w:color w:val="auto"/>
          <w:szCs w:val="21"/>
          <w:lang w:eastAsia="zh-CN"/>
        </w:rPr>
        <w:t>作</w:t>
      </w:r>
      <w:r>
        <w:rPr>
          <w:rFonts w:hint="eastAsia" w:ascii="宋体" w:hAnsi="宋体" w:eastAsia="宋体" w:cs="宋体"/>
          <w:color w:val="auto"/>
          <w:szCs w:val="21"/>
        </w:rPr>
        <w:t>无效投标处理，我方愿意承担相应的法律责任。</w:t>
      </w:r>
    </w:p>
    <w:p w14:paraId="3144E46F">
      <w:pPr>
        <w:pStyle w:val="14"/>
        <w:adjustRightIn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十、我方具备履行合同所必需的设备和专业技术能力。</w:t>
      </w:r>
    </w:p>
    <w:p w14:paraId="3813BF71">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snapToGrid w:val="0"/>
          <w:color w:val="auto"/>
          <w:kern w:val="0"/>
          <w:szCs w:val="21"/>
        </w:rPr>
        <w:t>十一、</w:t>
      </w:r>
      <w:r>
        <w:rPr>
          <w:rFonts w:hint="eastAsia" w:ascii="宋体" w:hAnsi="宋体" w:eastAsia="宋体" w:cs="宋体"/>
          <w:color w:val="auto"/>
          <w:szCs w:val="21"/>
        </w:rPr>
        <w:t>我方对在本函及响应文件中所作的所有承诺承担法律责任。</w:t>
      </w:r>
    </w:p>
    <w:p w14:paraId="70B9BFC6">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十二、若我方中标，愿意按国家及行业有关规定向代理机构支付招标代理服务费。</w:t>
      </w:r>
    </w:p>
    <w:p w14:paraId="6DED62C4">
      <w:pPr>
        <w:pStyle w:val="14"/>
        <w:adjustRightInd w:val="0"/>
        <w:snapToGrid w:val="0"/>
        <w:spacing w:line="360" w:lineRule="auto"/>
        <w:rPr>
          <w:rFonts w:hint="eastAsia" w:ascii="宋体" w:hAnsi="宋体" w:eastAsia="宋体" w:cs="宋体"/>
          <w:color w:val="auto"/>
          <w:sz w:val="21"/>
          <w:szCs w:val="21"/>
        </w:rPr>
      </w:pPr>
    </w:p>
    <w:p w14:paraId="192800AB">
      <w:pPr>
        <w:pStyle w:val="14"/>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所有与本项目谈判有关的一切正式往来请寄：</w:t>
      </w:r>
    </w:p>
    <w:p w14:paraId="5747E956">
      <w:pPr>
        <w:adjustRightInd w:val="0"/>
        <w:snapToGrid w:val="0"/>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地    址： 邮政编码：</w:t>
      </w:r>
    </w:p>
    <w:p w14:paraId="3103458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电    话： 传    真：</w:t>
      </w:r>
    </w:p>
    <w:p w14:paraId="4C529E20">
      <w:pPr>
        <w:adjustRightInd w:val="0"/>
        <w:snapToGrid w:val="0"/>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供应商代表姓名： 职    务：</w:t>
      </w:r>
    </w:p>
    <w:p w14:paraId="418363DA">
      <w:pPr>
        <w:adjustRightInd w:val="0"/>
        <w:snapToGrid w:val="0"/>
        <w:spacing w:line="360" w:lineRule="auto"/>
        <w:rPr>
          <w:rFonts w:hint="eastAsia" w:ascii="宋体" w:hAnsi="宋体" w:eastAsia="宋体" w:cs="宋体"/>
          <w:color w:val="auto"/>
          <w:szCs w:val="21"/>
          <w:u w:val="single"/>
        </w:rPr>
      </w:pPr>
    </w:p>
    <w:p w14:paraId="3327BEBE">
      <w:pPr>
        <w:adjustRightInd w:val="0"/>
        <w:snapToGrid w:val="0"/>
        <w:spacing w:line="360" w:lineRule="auto"/>
        <w:rPr>
          <w:rFonts w:hint="eastAsia" w:ascii="宋体" w:hAnsi="宋体" w:eastAsia="宋体" w:cs="宋体"/>
          <w:color w:val="auto"/>
          <w:szCs w:val="21"/>
          <w:u w:val="single"/>
        </w:rPr>
      </w:pPr>
    </w:p>
    <w:p w14:paraId="47A525BE">
      <w:pPr>
        <w:adjustRightInd w:val="0"/>
        <w:snapToGrid w:val="0"/>
        <w:spacing w:line="360" w:lineRule="auto"/>
        <w:rPr>
          <w:rFonts w:hint="eastAsia" w:ascii="宋体" w:hAnsi="宋体" w:eastAsia="宋体" w:cs="宋体"/>
          <w:color w:val="auto"/>
          <w:szCs w:val="21"/>
          <w:u w:val="single"/>
        </w:rPr>
      </w:pPr>
    </w:p>
    <w:p w14:paraId="6BFC249C">
      <w:pPr>
        <w:adjustRightInd w:val="0"/>
        <w:snapToGrid w:val="0"/>
        <w:spacing w:line="360" w:lineRule="auto"/>
        <w:rPr>
          <w:rFonts w:hint="eastAsia" w:ascii="宋体" w:hAnsi="宋体" w:eastAsia="宋体" w:cs="宋体"/>
          <w:color w:val="auto"/>
          <w:szCs w:val="21"/>
          <w:u w:val="single"/>
        </w:rPr>
      </w:pPr>
    </w:p>
    <w:p w14:paraId="2D589BDE">
      <w:pPr>
        <w:adjustRightInd w:val="0"/>
        <w:snapToGrid w:val="0"/>
        <w:spacing w:line="360" w:lineRule="auto"/>
        <w:ind w:firstLine="4305" w:firstLineChars="2050"/>
        <w:rPr>
          <w:rFonts w:hint="eastAsia" w:ascii="宋体" w:hAnsi="宋体" w:eastAsia="宋体" w:cs="宋体"/>
          <w:color w:val="auto"/>
          <w:szCs w:val="21"/>
        </w:rPr>
      </w:pPr>
      <w:r>
        <w:rPr>
          <w:rFonts w:hint="eastAsia" w:ascii="宋体" w:hAnsi="宋体" w:eastAsia="宋体" w:cs="宋体"/>
          <w:color w:val="auto"/>
          <w:szCs w:val="21"/>
        </w:rPr>
        <w:t>供应商名称（并加盖公章）：</w:t>
      </w:r>
    </w:p>
    <w:p w14:paraId="19BCFCC8">
      <w:pPr>
        <w:adjustRightInd w:val="0"/>
        <w:snapToGrid w:val="0"/>
        <w:spacing w:line="360" w:lineRule="auto"/>
        <w:ind w:firstLine="4305" w:firstLineChars="2050"/>
        <w:rPr>
          <w:rFonts w:hint="eastAsia" w:ascii="宋体" w:hAnsi="宋体" w:eastAsia="宋体" w:cs="宋体"/>
          <w:color w:val="auto"/>
          <w:szCs w:val="21"/>
        </w:rPr>
      </w:pPr>
    </w:p>
    <w:p w14:paraId="169BBC49">
      <w:pPr>
        <w:adjustRightInd w:val="0"/>
        <w:snapToGrid w:val="0"/>
        <w:spacing w:line="360" w:lineRule="auto"/>
        <w:ind w:firstLine="4305" w:firstLineChars="2050"/>
        <w:rPr>
          <w:rFonts w:hint="eastAsia" w:ascii="宋体" w:hAnsi="宋体" w:eastAsia="宋体" w:cs="宋体"/>
          <w:color w:val="auto"/>
          <w:szCs w:val="21"/>
        </w:rPr>
      </w:pPr>
      <w:r>
        <w:rPr>
          <w:rFonts w:hint="eastAsia" w:ascii="宋体" w:hAnsi="宋体" w:eastAsia="宋体" w:cs="宋体"/>
          <w:color w:val="auto"/>
          <w:szCs w:val="21"/>
        </w:rPr>
        <w:t>日期：      年     月     日</w:t>
      </w:r>
    </w:p>
    <w:p w14:paraId="2D8B0F61">
      <w:pPr>
        <w:adjustRightInd w:val="0"/>
        <w:snapToGrid w:val="0"/>
        <w:spacing w:line="360" w:lineRule="auto"/>
        <w:ind w:firstLine="4305" w:firstLineChars="2050"/>
        <w:rPr>
          <w:rFonts w:hint="eastAsia" w:ascii="宋体" w:hAnsi="宋体" w:eastAsia="宋体" w:cs="宋体"/>
          <w:color w:val="auto"/>
          <w:szCs w:val="21"/>
        </w:rPr>
      </w:pPr>
    </w:p>
    <w:p w14:paraId="1B14F341">
      <w:pPr>
        <w:adjustRightInd w:val="0"/>
        <w:snapToGrid w:val="0"/>
        <w:spacing w:line="360" w:lineRule="auto"/>
        <w:ind w:firstLine="4305" w:firstLineChars="2050"/>
        <w:rPr>
          <w:rFonts w:hint="eastAsia" w:ascii="宋体" w:hAnsi="宋体" w:eastAsia="宋体" w:cs="宋体"/>
          <w:color w:val="auto"/>
          <w:szCs w:val="21"/>
        </w:rPr>
      </w:pPr>
    </w:p>
    <w:p w14:paraId="585BF091">
      <w:pPr>
        <w:adjustRightInd w:val="0"/>
        <w:snapToGrid w:val="0"/>
        <w:spacing w:line="360" w:lineRule="auto"/>
        <w:ind w:firstLine="4305" w:firstLineChars="2050"/>
        <w:rPr>
          <w:rFonts w:hint="eastAsia" w:ascii="宋体" w:hAnsi="宋体" w:eastAsia="宋体" w:cs="宋体"/>
          <w:color w:val="auto"/>
          <w:szCs w:val="21"/>
        </w:rPr>
      </w:pPr>
    </w:p>
    <w:p w14:paraId="5BF1EAF0">
      <w:pPr>
        <w:adjustRightInd w:val="0"/>
        <w:snapToGrid w:val="0"/>
        <w:spacing w:line="360" w:lineRule="auto"/>
        <w:ind w:firstLine="4305" w:firstLineChars="2050"/>
        <w:rPr>
          <w:rFonts w:hint="eastAsia" w:ascii="宋体" w:hAnsi="宋体" w:eastAsia="宋体" w:cs="宋体"/>
          <w:color w:val="auto"/>
          <w:szCs w:val="21"/>
        </w:rPr>
      </w:pPr>
    </w:p>
    <w:p w14:paraId="3E109C0F">
      <w:pPr>
        <w:adjustRightInd w:val="0"/>
        <w:snapToGrid w:val="0"/>
        <w:spacing w:line="360" w:lineRule="auto"/>
        <w:ind w:firstLine="4305" w:firstLineChars="2050"/>
        <w:rPr>
          <w:rFonts w:hint="eastAsia" w:ascii="宋体" w:hAnsi="宋体" w:eastAsia="宋体" w:cs="宋体"/>
          <w:color w:val="auto"/>
          <w:szCs w:val="21"/>
        </w:rPr>
      </w:pPr>
    </w:p>
    <w:p w14:paraId="7DDB8D2C">
      <w:pPr>
        <w:adjustRightInd w:val="0"/>
        <w:snapToGrid w:val="0"/>
        <w:spacing w:line="360" w:lineRule="auto"/>
        <w:ind w:firstLine="4305" w:firstLineChars="2050"/>
        <w:rPr>
          <w:rFonts w:hint="eastAsia" w:ascii="宋体" w:hAnsi="宋体" w:eastAsia="宋体" w:cs="宋体"/>
          <w:color w:val="auto"/>
          <w:szCs w:val="21"/>
        </w:rPr>
      </w:pPr>
    </w:p>
    <w:p w14:paraId="33815B2D">
      <w:pPr>
        <w:pStyle w:val="23"/>
        <w:ind w:firstLine="340"/>
        <w:rPr>
          <w:rFonts w:hint="eastAsia" w:ascii="宋体" w:hAnsi="宋体" w:eastAsia="宋体" w:cs="宋体"/>
          <w:color w:val="auto"/>
        </w:rPr>
      </w:pPr>
    </w:p>
    <w:p w14:paraId="71504BA2">
      <w:pPr>
        <w:pStyle w:val="24"/>
        <w:rPr>
          <w:rFonts w:hint="eastAsia" w:ascii="宋体" w:hAnsi="宋体" w:eastAsia="宋体" w:cs="宋体"/>
          <w:color w:val="auto"/>
        </w:rPr>
      </w:pPr>
    </w:p>
    <w:p w14:paraId="2402CE4C">
      <w:pPr>
        <w:spacing w:line="480" w:lineRule="exact"/>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3.2 法定代表人（单位负责人）资格证明书</w:t>
      </w:r>
    </w:p>
    <w:p w14:paraId="0F50318F">
      <w:pPr>
        <w:autoSpaceDE w:val="0"/>
        <w:autoSpaceDN w:val="0"/>
        <w:adjustRightInd w:val="0"/>
        <w:spacing w:line="480" w:lineRule="auto"/>
        <w:ind w:firstLine="616" w:firstLineChars="257"/>
        <w:rPr>
          <w:rFonts w:hint="eastAsia" w:ascii="宋体" w:hAnsi="宋体" w:eastAsia="宋体" w:cs="宋体"/>
          <w:color w:val="auto"/>
          <w:sz w:val="24"/>
          <w:szCs w:val="24"/>
        </w:rPr>
      </w:pPr>
    </w:p>
    <w:p w14:paraId="36E4346F">
      <w:pPr>
        <w:pStyle w:val="64"/>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单位名称：</w:t>
      </w:r>
    </w:p>
    <w:p w14:paraId="3527D4F8">
      <w:pPr>
        <w:pStyle w:val="64"/>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地址：</w:t>
      </w:r>
    </w:p>
    <w:p w14:paraId="7E7B8C7E">
      <w:pPr>
        <w:pStyle w:val="64"/>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姓名：       性别：     年龄：     职务：        </w:t>
      </w:r>
    </w:p>
    <w:p w14:paraId="299697C7">
      <w:pPr>
        <w:pStyle w:val="64"/>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本人系</w:t>
      </w:r>
      <w:r>
        <w:rPr>
          <w:rFonts w:hint="eastAsia" w:ascii="宋体" w:hAnsi="宋体" w:eastAsia="宋体" w:cs="宋体"/>
          <w:i/>
          <w:snapToGrid w:val="0"/>
          <w:color w:val="auto"/>
          <w:sz w:val="21"/>
          <w:szCs w:val="21"/>
          <w:u w:val="single"/>
        </w:rPr>
        <w:t>供应商名称</w:t>
      </w:r>
      <w:r>
        <w:rPr>
          <w:rFonts w:hint="eastAsia" w:ascii="宋体" w:hAnsi="宋体" w:eastAsia="宋体" w:cs="宋体"/>
          <w:color w:val="auto"/>
          <w:sz w:val="21"/>
          <w:szCs w:val="21"/>
        </w:rPr>
        <w:t>的法定代表人（单位负责人）。就参加贵方项目编号为</w:t>
      </w:r>
      <w:r>
        <w:rPr>
          <w:rFonts w:hint="eastAsia" w:ascii="宋体" w:hAnsi="宋体" w:eastAsia="宋体" w:cs="宋体"/>
          <w:i/>
          <w:color w:val="auto"/>
          <w:sz w:val="21"/>
          <w:szCs w:val="21"/>
          <w:u w:val="single"/>
        </w:rPr>
        <w:t>项目编号</w:t>
      </w:r>
      <w:r>
        <w:rPr>
          <w:rFonts w:hint="eastAsia" w:ascii="宋体" w:hAnsi="宋体" w:eastAsia="宋体" w:cs="宋体"/>
          <w:color w:val="auto"/>
          <w:sz w:val="21"/>
          <w:szCs w:val="21"/>
        </w:rPr>
        <w:t>的</w:t>
      </w:r>
      <w:r>
        <w:rPr>
          <w:rFonts w:hint="eastAsia" w:ascii="宋体" w:hAnsi="宋体" w:eastAsia="宋体" w:cs="宋体"/>
          <w:i/>
          <w:color w:val="auto"/>
          <w:sz w:val="21"/>
          <w:szCs w:val="21"/>
          <w:u w:val="single"/>
        </w:rPr>
        <w:t>项目名称</w:t>
      </w:r>
      <w:r>
        <w:rPr>
          <w:rFonts w:hint="eastAsia" w:ascii="宋体" w:hAnsi="宋体" w:eastAsia="宋体" w:cs="宋体"/>
          <w:color w:val="auto"/>
          <w:sz w:val="21"/>
          <w:szCs w:val="21"/>
        </w:rPr>
        <w:t>竞争性谈判项目的响应报价，签署上述项目的响应文件及合同的执行、完成、服务和保修，签署合同和处理与之有关的一切事务。</w:t>
      </w:r>
    </w:p>
    <w:p w14:paraId="582C1F8C">
      <w:pPr>
        <w:pStyle w:val="64"/>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特此证明。</w:t>
      </w:r>
    </w:p>
    <w:p w14:paraId="634C6F2B">
      <w:pPr>
        <w:pStyle w:val="64"/>
        <w:spacing w:line="480" w:lineRule="auto"/>
        <w:ind w:firstLine="472" w:firstLineChars="225"/>
        <w:jc w:val="left"/>
        <w:rPr>
          <w:rFonts w:hint="eastAsia" w:ascii="宋体" w:hAnsi="宋体" w:eastAsia="宋体" w:cs="宋体"/>
          <w:color w:val="auto"/>
          <w:sz w:val="21"/>
          <w:szCs w:val="21"/>
        </w:rPr>
      </w:pPr>
      <w:r>
        <w:rPr>
          <w:rFonts w:hint="eastAsia" w:ascii="宋体" w:hAnsi="宋体" w:eastAsia="宋体" w:cs="宋体"/>
          <w:color w:val="auto"/>
          <w:sz w:val="21"/>
          <w:szCs w:val="21"/>
        </w:rPr>
        <w:t>法定代表人（单位负责人）联系电话（手机）：</w:t>
      </w:r>
    </w:p>
    <w:p w14:paraId="7E99FB3E">
      <w:pPr>
        <w:pStyle w:val="64"/>
        <w:spacing w:line="480" w:lineRule="auto"/>
        <w:ind w:firstLine="472" w:firstLineChars="225"/>
        <w:jc w:val="left"/>
        <w:rPr>
          <w:rFonts w:hint="eastAsia" w:ascii="宋体" w:hAnsi="宋体" w:eastAsia="宋体" w:cs="宋体"/>
          <w:color w:val="auto"/>
          <w:sz w:val="21"/>
          <w:szCs w:val="21"/>
        </w:rPr>
      </w:pPr>
    </w:p>
    <w:p w14:paraId="2F890E75">
      <w:pPr>
        <w:pStyle w:val="64"/>
        <w:spacing w:line="480" w:lineRule="auto"/>
        <w:ind w:firstLine="472" w:firstLineChars="225"/>
        <w:jc w:val="left"/>
        <w:rPr>
          <w:rFonts w:hint="eastAsia" w:ascii="宋体" w:hAnsi="宋体" w:eastAsia="宋体" w:cs="宋体"/>
          <w:color w:val="auto"/>
          <w:sz w:val="21"/>
          <w:szCs w:val="21"/>
        </w:rPr>
      </w:pPr>
    </w:p>
    <w:p w14:paraId="7ED2C651">
      <w:pPr>
        <w:pStyle w:val="64"/>
        <w:spacing w:line="480" w:lineRule="auto"/>
        <w:ind w:left="-538" w:leftChars="-256" w:firstLine="539" w:firstLineChars="257"/>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【此处请粘贴法定代表人（单位负责人）身份证复印件，需清晰反映身份证有效期限】</w:t>
      </w:r>
    </w:p>
    <w:p w14:paraId="36ECD691">
      <w:pPr>
        <w:pStyle w:val="64"/>
        <w:spacing w:line="480" w:lineRule="auto"/>
        <w:ind w:left="-538" w:leftChars="-256" w:firstLine="539" w:firstLineChars="257"/>
        <w:jc w:val="center"/>
        <w:rPr>
          <w:rFonts w:hint="eastAsia" w:ascii="宋体" w:hAnsi="宋体" w:eastAsia="宋体" w:cs="宋体"/>
          <w:bCs/>
          <w:color w:val="auto"/>
          <w:sz w:val="21"/>
          <w:szCs w:val="21"/>
        </w:rPr>
      </w:pPr>
    </w:p>
    <w:p w14:paraId="78AA9E08">
      <w:pPr>
        <w:autoSpaceDE w:val="0"/>
        <w:autoSpaceDN w:val="0"/>
        <w:adjustRightInd w:val="0"/>
        <w:spacing w:line="360" w:lineRule="auto"/>
        <w:ind w:right="-11"/>
        <w:rPr>
          <w:rFonts w:hint="eastAsia" w:ascii="宋体" w:hAnsi="宋体" w:eastAsia="宋体" w:cs="宋体"/>
          <w:color w:val="auto"/>
          <w:szCs w:val="21"/>
          <w:lang w:val="zh-CN"/>
        </w:rPr>
      </w:pPr>
    </w:p>
    <w:p w14:paraId="70BCBA34">
      <w:pPr>
        <w:autoSpaceDE w:val="0"/>
        <w:autoSpaceDN w:val="0"/>
        <w:adjustRightInd w:val="0"/>
        <w:spacing w:line="360" w:lineRule="auto"/>
        <w:ind w:right="-11"/>
        <w:rPr>
          <w:rFonts w:hint="eastAsia" w:ascii="宋体" w:hAnsi="宋体" w:eastAsia="宋体" w:cs="宋体"/>
          <w:color w:val="auto"/>
          <w:szCs w:val="21"/>
          <w:lang w:val="zh-CN"/>
        </w:rPr>
      </w:pPr>
    </w:p>
    <w:p w14:paraId="73956351">
      <w:pPr>
        <w:autoSpaceDE w:val="0"/>
        <w:autoSpaceDN w:val="0"/>
        <w:adjustRightInd w:val="0"/>
        <w:spacing w:line="360" w:lineRule="auto"/>
        <w:ind w:right="-11"/>
        <w:rPr>
          <w:rFonts w:hint="eastAsia" w:ascii="宋体" w:hAnsi="宋体" w:eastAsia="宋体" w:cs="宋体"/>
          <w:color w:val="auto"/>
          <w:szCs w:val="21"/>
          <w:lang w:val="zh-CN"/>
        </w:rPr>
      </w:pPr>
    </w:p>
    <w:p w14:paraId="3C3C3247">
      <w:pPr>
        <w:adjustRightInd w:val="0"/>
        <w:snapToGrid w:val="0"/>
        <w:spacing w:line="360" w:lineRule="auto"/>
        <w:ind w:firstLine="3885" w:firstLineChars="1850"/>
        <w:rPr>
          <w:rFonts w:hint="eastAsia" w:ascii="宋体" w:hAnsi="宋体" w:eastAsia="宋体" w:cs="宋体"/>
          <w:color w:val="auto"/>
          <w:szCs w:val="21"/>
        </w:rPr>
      </w:pPr>
      <w:r>
        <w:rPr>
          <w:rFonts w:hint="eastAsia" w:ascii="宋体" w:hAnsi="宋体" w:eastAsia="宋体" w:cs="宋体"/>
          <w:color w:val="auto"/>
          <w:szCs w:val="21"/>
        </w:rPr>
        <w:t>供应商名称（并加盖公章）：</w:t>
      </w:r>
    </w:p>
    <w:p w14:paraId="4228339D">
      <w:pPr>
        <w:pStyle w:val="67"/>
        <w:spacing w:before="60" w:line="480" w:lineRule="auto"/>
        <w:ind w:firstLine="3937" w:firstLineChars="1875"/>
        <w:rPr>
          <w:rFonts w:hint="eastAsia" w:ascii="宋体" w:hAnsi="宋体" w:eastAsia="宋体" w:cs="宋体"/>
          <w:color w:val="auto"/>
          <w:sz w:val="21"/>
          <w:szCs w:val="21"/>
        </w:rPr>
      </w:pPr>
      <w:r>
        <w:rPr>
          <w:rFonts w:hint="eastAsia" w:ascii="宋体" w:hAnsi="宋体" w:eastAsia="宋体" w:cs="宋体"/>
          <w:color w:val="auto"/>
          <w:sz w:val="21"/>
          <w:szCs w:val="21"/>
        </w:rPr>
        <w:t>签署日期：   年   月  日</w:t>
      </w:r>
    </w:p>
    <w:p w14:paraId="635C2AB3">
      <w:pPr>
        <w:pStyle w:val="66"/>
        <w:spacing w:line="480" w:lineRule="auto"/>
        <w:rPr>
          <w:rFonts w:hint="eastAsia" w:ascii="宋体" w:hAnsi="宋体" w:eastAsia="宋体" w:cs="宋体"/>
          <w:color w:val="auto"/>
          <w:sz w:val="21"/>
          <w:szCs w:val="21"/>
        </w:rPr>
      </w:pPr>
    </w:p>
    <w:p w14:paraId="209DB46C">
      <w:pPr>
        <w:rPr>
          <w:rFonts w:hint="eastAsia" w:ascii="宋体" w:hAnsi="宋体" w:eastAsia="宋体" w:cs="宋体"/>
          <w:color w:val="auto"/>
          <w:szCs w:val="21"/>
        </w:rPr>
      </w:pPr>
    </w:p>
    <w:p w14:paraId="0AB8F149">
      <w:pPr>
        <w:spacing w:line="320" w:lineRule="exact"/>
        <w:ind w:firstLine="420" w:firstLineChars="200"/>
        <w:rPr>
          <w:rFonts w:hint="eastAsia" w:ascii="宋体" w:hAnsi="宋体" w:eastAsia="宋体" w:cs="宋体"/>
          <w:bCs/>
          <w:color w:val="auto"/>
          <w:kern w:val="12"/>
          <w:szCs w:val="21"/>
        </w:rPr>
      </w:pPr>
      <w:r>
        <w:rPr>
          <w:rFonts w:hint="eastAsia" w:ascii="宋体" w:hAnsi="宋体" w:eastAsia="宋体" w:cs="宋体"/>
          <w:bCs/>
          <w:color w:val="auto"/>
          <w:kern w:val="12"/>
          <w:szCs w:val="21"/>
        </w:rPr>
        <w:t>说明：法定代表人（单位负责人）参加本竞争性谈判项目响应的，仅</w:t>
      </w:r>
      <w:r>
        <w:rPr>
          <w:rFonts w:hint="eastAsia" w:ascii="宋体" w:hAnsi="宋体" w:eastAsia="宋体" w:cs="宋体"/>
          <w:bCs/>
          <w:color w:val="auto"/>
          <w:kern w:val="12"/>
          <w:szCs w:val="21"/>
          <w:lang w:eastAsia="zh-CN"/>
        </w:rPr>
        <w:t>需</w:t>
      </w:r>
      <w:r>
        <w:rPr>
          <w:rFonts w:hint="eastAsia" w:ascii="宋体" w:hAnsi="宋体" w:eastAsia="宋体" w:cs="宋体"/>
          <w:bCs/>
          <w:color w:val="auto"/>
          <w:kern w:val="12"/>
          <w:szCs w:val="21"/>
        </w:rPr>
        <w:t>出具此证明书。</w:t>
      </w:r>
    </w:p>
    <w:p w14:paraId="2A78B5FD">
      <w:pPr>
        <w:spacing w:line="320" w:lineRule="exact"/>
        <w:ind w:firstLine="420" w:firstLineChars="200"/>
        <w:rPr>
          <w:rFonts w:hint="eastAsia" w:ascii="宋体" w:hAnsi="宋体" w:eastAsia="宋体" w:cs="宋体"/>
          <w:bCs/>
          <w:color w:val="auto"/>
          <w:kern w:val="12"/>
          <w:szCs w:val="21"/>
        </w:rPr>
      </w:pPr>
    </w:p>
    <w:p w14:paraId="4EA1DBA6">
      <w:pPr>
        <w:spacing w:line="480" w:lineRule="exact"/>
        <w:jc w:val="center"/>
        <w:rPr>
          <w:rFonts w:hint="eastAsia" w:ascii="宋体" w:hAnsi="宋体" w:eastAsia="宋体" w:cs="宋体"/>
          <w:b/>
          <w:bCs/>
          <w:color w:val="auto"/>
          <w:sz w:val="24"/>
          <w:szCs w:val="24"/>
        </w:rPr>
      </w:pPr>
    </w:p>
    <w:p w14:paraId="302987AA">
      <w:pPr>
        <w:pStyle w:val="24"/>
        <w:ind w:left="0" w:leftChars="0" w:firstLine="0" w:firstLineChars="0"/>
        <w:rPr>
          <w:rFonts w:hint="eastAsia" w:ascii="宋体" w:hAnsi="宋体" w:eastAsia="宋体" w:cs="宋体"/>
          <w:color w:val="auto"/>
        </w:rPr>
      </w:pPr>
    </w:p>
    <w:p w14:paraId="3AF86F8C">
      <w:pPr>
        <w:spacing w:line="480" w:lineRule="exact"/>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3.3 法定代表人（单位负责人）授权书</w:t>
      </w:r>
    </w:p>
    <w:p w14:paraId="59561A5D">
      <w:pPr>
        <w:spacing w:line="480" w:lineRule="exact"/>
        <w:jc w:val="center"/>
        <w:rPr>
          <w:rFonts w:hint="eastAsia" w:ascii="宋体" w:hAnsi="宋体" w:eastAsia="宋体" w:cs="宋体"/>
          <w:b/>
          <w:bCs/>
          <w:color w:val="auto"/>
          <w:sz w:val="36"/>
          <w:szCs w:val="36"/>
        </w:rPr>
      </w:pPr>
    </w:p>
    <w:p w14:paraId="4D48E053">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本人</w:t>
      </w:r>
      <w:r>
        <w:rPr>
          <w:rFonts w:hint="eastAsia" w:ascii="宋体" w:hAnsi="宋体" w:eastAsia="宋体" w:cs="宋体"/>
          <w:color w:val="auto"/>
          <w:szCs w:val="21"/>
          <w:u w:val="single"/>
        </w:rPr>
        <w:t xml:space="preserve">　 </w:t>
      </w:r>
      <w:r>
        <w:rPr>
          <w:rFonts w:hint="eastAsia" w:ascii="宋体" w:hAnsi="宋体" w:eastAsia="宋体" w:cs="宋体"/>
          <w:i/>
          <w:snapToGrid w:val="0"/>
          <w:color w:val="auto"/>
          <w:szCs w:val="21"/>
          <w:u w:val="single"/>
        </w:rPr>
        <w:t>法人姓名</w:t>
      </w:r>
      <w:r>
        <w:rPr>
          <w:rFonts w:hint="eastAsia" w:ascii="宋体" w:hAnsi="宋体" w:eastAsia="宋体" w:cs="宋体"/>
          <w:color w:val="auto"/>
          <w:szCs w:val="21"/>
        </w:rPr>
        <w:t>系</w:t>
      </w:r>
      <w:r>
        <w:rPr>
          <w:rFonts w:hint="eastAsia" w:ascii="宋体" w:hAnsi="宋体" w:eastAsia="宋体" w:cs="宋体"/>
          <w:color w:val="auto"/>
          <w:szCs w:val="21"/>
          <w:u w:val="single"/>
        </w:rPr>
        <w:t>　</w:t>
      </w:r>
      <w:r>
        <w:rPr>
          <w:rFonts w:hint="eastAsia" w:ascii="宋体" w:hAnsi="宋体" w:eastAsia="宋体" w:cs="宋体"/>
          <w:i/>
          <w:snapToGrid w:val="0"/>
          <w:color w:val="auto"/>
          <w:szCs w:val="21"/>
          <w:u w:val="single"/>
        </w:rPr>
        <w:t xml:space="preserve">供应商名称  </w:t>
      </w:r>
      <w:r>
        <w:rPr>
          <w:rFonts w:hint="eastAsia" w:ascii="宋体" w:hAnsi="宋体" w:eastAsia="宋体" w:cs="宋体"/>
          <w:color w:val="auto"/>
          <w:szCs w:val="21"/>
        </w:rPr>
        <w:t>的法定代表人（单位负责人），现委托</w:t>
      </w:r>
      <w:r>
        <w:rPr>
          <w:rFonts w:hint="eastAsia" w:ascii="宋体" w:hAnsi="宋体" w:eastAsia="宋体" w:cs="宋体"/>
          <w:color w:val="auto"/>
          <w:szCs w:val="21"/>
          <w:u w:val="single"/>
        </w:rPr>
        <w:t xml:space="preserve">　 </w:t>
      </w:r>
      <w:r>
        <w:rPr>
          <w:rFonts w:hint="eastAsia" w:ascii="宋体" w:hAnsi="宋体" w:eastAsia="宋体" w:cs="宋体"/>
          <w:i/>
          <w:snapToGrid w:val="0"/>
          <w:color w:val="auto"/>
          <w:szCs w:val="21"/>
          <w:u w:val="single"/>
        </w:rPr>
        <w:t>姓名，职务</w:t>
      </w:r>
      <w:r>
        <w:rPr>
          <w:rFonts w:hint="eastAsia" w:ascii="宋体" w:hAnsi="宋体" w:eastAsia="宋体" w:cs="宋体"/>
          <w:color w:val="auto"/>
          <w:szCs w:val="21"/>
        </w:rPr>
        <w:t>以我方的名义参加贵方______________________（项目名称）的谈判响应活动，并代表我方全权办理针对上述项目的谈判、响应文件澄清、签约等一切具体事务和签署相关文件。</w:t>
      </w:r>
    </w:p>
    <w:p w14:paraId="772082F9">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我方对被授权人的签名事项负全部责任。</w:t>
      </w:r>
    </w:p>
    <w:p w14:paraId="74774AF6">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AFCB589">
      <w:pPr>
        <w:adjustRightInd w:val="0"/>
        <w:spacing w:line="360" w:lineRule="auto"/>
        <w:ind w:firstLine="441" w:firstLineChars="210"/>
        <w:rPr>
          <w:rFonts w:hint="eastAsia" w:ascii="宋体" w:hAnsi="宋体" w:eastAsia="宋体" w:cs="宋体"/>
          <w:color w:val="auto"/>
          <w:szCs w:val="21"/>
        </w:rPr>
      </w:pPr>
      <w:r>
        <w:rPr>
          <w:rFonts w:hint="eastAsia" w:ascii="宋体" w:hAnsi="宋体" w:eastAsia="宋体" w:cs="宋体"/>
          <w:color w:val="auto"/>
          <w:szCs w:val="21"/>
        </w:rPr>
        <w:t>被授权人无转委托权，特此委托。</w:t>
      </w:r>
    </w:p>
    <w:p w14:paraId="2E8012B3">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供应商名称： </w:t>
      </w:r>
      <w:r>
        <w:rPr>
          <w:rFonts w:hint="eastAsia" w:ascii="宋体" w:hAnsi="宋体" w:eastAsia="宋体" w:cs="宋体"/>
          <w:color w:val="auto"/>
          <w:szCs w:val="21"/>
          <w:u w:val="single"/>
        </w:rPr>
        <w:t xml:space="preserve">       （全称）       </w:t>
      </w:r>
      <w:r>
        <w:rPr>
          <w:rFonts w:hint="eastAsia" w:ascii="宋体" w:hAnsi="宋体" w:eastAsia="宋体" w:cs="宋体"/>
          <w:color w:val="auto"/>
          <w:szCs w:val="21"/>
        </w:rPr>
        <w:t xml:space="preserve"> （并加盖单位公章）</w:t>
      </w:r>
    </w:p>
    <w:p w14:paraId="3BCC1DD2">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法定代表人（单位负责人）：（签字或加盖名章）</w:t>
      </w:r>
    </w:p>
    <w:p w14:paraId="4FF930C0">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法定代表人（单位负责人）授权代表：（签字或加盖名章）</w:t>
      </w:r>
    </w:p>
    <w:p w14:paraId="359426B9">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法定代表人（单位负责人）授权代表联系电话（手机）：</w:t>
      </w:r>
    </w:p>
    <w:tbl>
      <w:tblPr>
        <w:tblStyle w:val="25"/>
        <w:tblW w:w="8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7"/>
        <w:gridCol w:w="4479"/>
        <w:gridCol w:w="14"/>
      </w:tblGrid>
      <w:tr w14:paraId="49ED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tcBorders>
              <w:top w:val="single" w:color="auto" w:sz="4" w:space="0"/>
              <w:left w:val="single" w:color="auto" w:sz="4" w:space="0"/>
              <w:bottom w:val="single" w:color="auto" w:sz="4" w:space="0"/>
              <w:right w:val="single" w:color="auto" w:sz="4" w:space="0"/>
            </w:tcBorders>
            <w:vAlign w:val="center"/>
          </w:tcPr>
          <w:p w14:paraId="405C997B">
            <w:pPr>
              <w:jc w:val="center"/>
              <w:rPr>
                <w:rFonts w:hint="eastAsia" w:ascii="宋体" w:hAnsi="宋体" w:eastAsia="宋体" w:cs="宋体"/>
                <w:color w:val="auto"/>
                <w:szCs w:val="21"/>
              </w:rPr>
            </w:pPr>
            <w:r>
              <w:rPr>
                <w:rFonts w:hint="eastAsia" w:ascii="宋体" w:hAnsi="宋体" w:eastAsia="宋体" w:cs="宋体"/>
                <w:color w:val="auto"/>
                <w:szCs w:val="21"/>
              </w:rPr>
              <w:t>法定代表人（单位负责人）身份证（正面）</w:t>
            </w:r>
          </w:p>
        </w:tc>
        <w:tc>
          <w:tcPr>
            <w:tcW w:w="4485" w:type="dxa"/>
            <w:gridSpan w:val="2"/>
            <w:tcBorders>
              <w:top w:val="single" w:color="auto" w:sz="4" w:space="0"/>
              <w:left w:val="single" w:color="auto" w:sz="4" w:space="0"/>
              <w:bottom w:val="single" w:color="auto" w:sz="4" w:space="0"/>
              <w:right w:val="single" w:color="auto" w:sz="4" w:space="0"/>
            </w:tcBorders>
            <w:vAlign w:val="center"/>
          </w:tcPr>
          <w:p w14:paraId="133F80D7">
            <w:pPr>
              <w:jc w:val="center"/>
              <w:rPr>
                <w:rFonts w:hint="eastAsia" w:ascii="宋体" w:hAnsi="宋体" w:eastAsia="宋体" w:cs="宋体"/>
                <w:color w:val="auto"/>
                <w:szCs w:val="21"/>
              </w:rPr>
            </w:pPr>
            <w:r>
              <w:rPr>
                <w:rFonts w:hint="eastAsia" w:ascii="宋体" w:hAnsi="宋体" w:eastAsia="宋体" w:cs="宋体"/>
                <w:color w:val="auto"/>
                <w:szCs w:val="21"/>
              </w:rPr>
              <w:t>法定代表人（单位负责人）身份证（反面）</w:t>
            </w:r>
          </w:p>
        </w:tc>
      </w:tr>
      <w:tr w14:paraId="621E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tcBorders>
              <w:top w:val="single" w:color="auto" w:sz="4" w:space="0"/>
              <w:left w:val="single" w:color="auto" w:sz="4" w:space="0"/>
              <w:bottom w:val="single" w:color="auto" w:sz="4" w:space="0"/>
              <w:right w:val="single" w:color="auto" w:sz="4" w:space="0"/>
            </w:tcBorders>
            <w:vAlign w:val="center"/>
          </w:tcPr>
          <w:p w14:paraId="11BB70FB">
            <w:pPr>
              <w:jc w:val="center"/>
              <w:rPr>
                <w:rFonts w:hint="eastAsia" w:ascii="宋体" w:hAnsi="宋体" w:eastAsia="宋体" w:cs="宋体"/>
                <w:color w:val="auto"/>
                <w:szCs w:val="21"/>
              </w:rPr>
            </w:pPr>
            <w:r>
              <w:rPr>
                <w:rFonts w:hint="eastAsia" w:ascii="宋体" w:hAnsi="宋体" w:eastAsia="宋体" w:cs="宋体"/>
                <w:color w:val="auto"/>
                <w:szCs w:val="21"/>
              </w:rPr>
              <w:t>法定代表人（单位负责人）授权代表身份证</w:t>
            </w:r>
          </w:p>
          <w:p w14:paraId="4295F9A7">
            <w:pPr>
              <w:jc w:val="center"/>
              <w:rPr>
                <w:rFonts w:hint="eastAsia" w:ascii="宋体" w:hAnsi="宋体" w:eastAsia="宋体" w:cs="宋体"/>
                <w:color w:val="auto"/>
                <w:szCs w:val="21"/>
              </w:rPr>
            </w:pPr>
            <w:r>
              <w:rPr>
                <w:rFonts w:hint="eastAsia" w:ascii="宋体" w:hAnsi="宋体" w:eastAsia="宋体" w:cs="宋体"/>
                <w:color w:val="auto"/>
                <w:szCs w:val="21"/>
              </w:rPr>
              <w:t>（正面）</w:t>
            </w:r>
          </w:p>
        </w:tc>
        <w:tc>
          <w:tcPr>
            <w:tcW w:w="4492" w:type="dxa"/>
            <w:gridSpan w:val="2"/>
            <w:tcBorders>
              <w:top w:val="single" w:color="auto" w:sz="4" w:space="0"/>
              <w:left w:val="single" w:color="auto" w:sz="4" w:space="0"/>
              <w:bottom w:val="single" w:color="auto" w:sz="4" w:space="0"/>
              <w:right w:val="single" w:color="auto" w:sz="4" w:space="0"/>
            </w:tcBorders>
            <w:vAlign w:val="center"/>
          </w:tcPr>
          <w:p w14:paraId="36CDA41B">
            <w:pPr>
              <w:jc w:val="center"/>
              <w:rPr>
                <w:rFonts w:hint="eastAsia" w:ascii="宋体" w:hAnsi="宋体" w:eastAsia="宋体" w:cs="宋体"/>
                <w:color w:val="auto"/>
                <w:szCs w:val="21"/>
              </w:rPr>
            </w:pPr>
            <w:r>
              <w:rPr>
                <w:rFonts w:hint="eastAsia" w:ascii="宋体" w:hAnsi="宋体" w:eastAsia="宋体" w:cs="宋体"/>
                <w:color w:val="auto"/>
                <w:szCs w:val="21"/>
              </w:rPr>
              <w:t>法定代表人（单位负责人）授权代表身份证</w:t>
            </w:r>
          </w:p>
          <w:p w14:paraId="44705115">
            <w:pPr>
              <w:jc w:val="center"/>
              <w:rPr>
                <w:rFonts w:hint="eastAsia" w:ascii="宋体" w:hAnsi="宋体" w:eastAsia="宋体" w:cs="宋体"/>
                <w:color w:val="auto"/>
                <w:szCs w:val="21"/>
              </w:rPr>
            </w:pPr>
            <w:r>
              <w:rPr>
                <w:rFonts w:hint="eastAsia" w:ascii="宋体" w:hAnsi="宋体" w:eastAsia="宋体" w:cs="宋体"/>
                <w:color w:val="auto"/>
                <w:szCs w:val="21"/>
              </w:rPr>
              <w:t>（反面）</w:t>
            </w:r>
          </w:p>
        </w:tc>
      </w:tr>
    </w:tbl>
    <w:p w14:paraId="3EEF709C">
      <w:pPr>
        <w:autoSpaceDE w:val="0"/>
        <w:autoSpaceDN w:val="0"/>
        <w:adjustRightInd w:val="0"/>
        <w:spacing w:line="360" w:lineRule="auto"/>
        <w:outlineLvl w:val="0"/>
        <w:rPr>
          <w:rFonts w:hint="eastAsia" w:ascii="宋体" w:hAnsi="宋体" w:eastAsia="宋体" w:cs="宋体"/>
          <w:b/>
          <w:bCs/>
          <w:color w:val="auto"/>
          <w:sz w:val="24"/>
          <w:szCs w:val="24"/>
        </w:rPr>
      </w:pPr>
    </w:p>
    <w:p w14:paraId="06E07F3C">
      <w:pPr>
        <w:autoSpaceDE w:val="0"/>
        <w:autoSpaceDN w:val="0"/>
        <w:adjustRightInd w:val="0"/>
        <w:spacing w:line="360" w:lineRule="auto"/>
        <w:outlineLvl w:val="0"/>
        <w:rPr>
          <w:rFonts w:hint="eastAsia" w:ascii="宋体" w:hAnsi="宋体" w:eastAsia="宋体" w:cs="宋体"/>
          <w:b/>
          <w:bCs/>
          <w:color w:val="auto"/>
          <w:sz w:val="24"/>
          <w:szCs w:val="24"/>
        </w:rPr>
      </w:pPr>
    </w:p>
    <w:p w14:paraId="10091C80">
      <w:pPr>
        <w:rPr>
          <w:rFonts w:hint="eastAsia" w:ascii="宋体" w:hAnsi="宋体" w:eastAsia="宋体" w:cs="宋体"/>
          <w:color w:val="auto"/>
        </w:rPr>
      </w:pPr>
    </w:p>
    <w:p w14:paraId="47CAB2E0">
      <w:pPr>
        <w:autoSpaceDE w:val="0"/>
        <w:autoSpaceDN w:val="0"/>
        <w:adjustRightInd w:val="0"/>
        <w:spacing w:line="36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3.4 谈判承诺函</w:t>
      </w:r>
    </w:p>
    <w:p w14:paraId="61DC919C">
      <w:pPr>
        <w:autoSpaceDE w:val="0"/>
        <w:autoSpaceDN w:val="0"/>
        <w:snapToGrid w:val="0"/>
        <w:spacing w:line="360" w:lineRule="auto"/>
        <w:jc w:val="center"/>
        <w:rPr>
          <w:rFonts w:hint="eastAsia" w:ascii="宋体" w:hAnsi="宋体" w:eastAsia="宋体" w:cs="宋体"/>
          <w:b/>
          <w:bCs/>
          <w:color w:val="auto"/>
          <w:sz w:val="24"/>
          <w:szCs w:val="24"/>
        </w:rPr>
      </w:pPr>
    </w:p>
    <w:p w14:paraId="278708FC">
      <w:pPr>
        <w:spacing w:beforeLines="50" w:line="360" w:lineRule="auto"/>
        <w:contextualSpacing/>
        <w:rPr>
          <w:rFonts w:hint="eastAsia" w:ascii="宋体" w:hAnsi="宋体" w:eastAsia="宋体" w:cs="宋体"/>
          <w:color w:val="auto"/>
          <w:szCs w:val="21"/>
          <w:lang w:val="zh-CN"/>
        </w:rPr>
      </w:pPr>
      <w:r>
        <w:rPr>
          <w:rFonts w:hint="eastAsia" w:ascii="宋体" w:hAnsi="宋体" w:eastAsia="宋体" w:cs="宋体"/>
          <w:color w:val="auto"/>
          <w:szCs w:val="21"/>
          <w:u w:val="single"/>
          <w:lang w:val="zh-CN"/>
        </w:rPr>
        <w:t xml:space="preserve">（采购人名称） </w:t>
      </w:r>
      <w:r>
        <w:rPr>
          <w:rFonts w:hint="eastAsia" w:ascii="宋体" w:hAnsi="宋体" w:eastAsia="宋体" w:cs="宋体"/>
          <w:color w:val="auto"/>
          <w:szCs w:val="21"/>
          <w:lang w:val="zh-CN"/>
        </w:rPr>
        <w:t>：</w:t>
      </w:r>
    </w:p>
    <w:p w14:paraId="1355D596">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愿接受政府采购监督管理部门给予相关处罚并承诺依法承担相关的经济赔偿责任和法律责任。</w:t>
      </w:r>
    </w:p>
    <w:p w14:paraId="4E9C9AA0">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一、在响应有效期内撤销响应文件；</w:t>
      </w:r>
    </w:p>
    <w:p w14:paraId="23C0C464">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二、在响应文件中提供虚假材料；</w:t>
      </w:r>
    </w:p>
    <w:p w14:paraId="16958580">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三、除因不可抗力或谈判文件认可的情形以外，成交后不与采购人签订合同；</w:t>
      </w:r>
    </w:p>
    <w:p w14:paraId="5904DB32">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四、与采购人、其他供应商或者采购代理机构恶意串通；</w:t>
      </w:r>
    </w:p>
    <w:p w14:paraId="4F282C49">
      <w:pPr>
        <w:spacing w:beforeLines="50" w:line="360" w:lineRule="auto"/>
        <w:ind w:firstLine="420" w:firstLineChars="200"/>
        <w:contextualSpacing/>
        <w:rPr>
          <w:rFonts w:hint="eastAsia" w:ascii="宋体" w:hAnsi="宋体" w:eastAsia="宋体" w:cs="宋体"/>
          <w:color w:val="auto"/>
          <w:szCs w:val="21"/>
          <w:lang w:val="zh-CN"/>
        </w:rPr>
      </w:pPr>
      <w:r>
        <w:rPr>
          <w:rFonts w:hint="eastAsia" w:ascii="宋体" w:hAnsi="宋体" w:eastAsia="宋体" w:cs="宋体"/>
          <w:color w:val="auto"/>
          <w:szCs w:val="21"/>
          <w:lang w:val="zh-CN"/>
        </w:rPr>
        <w:t>五、法律法规及本谈判文件规定的其他严重违法行为。</w:t>
      </w:r>
    </w:p>
    <w:p w14:paraId="39CC2731">
      <w:pPr>
        <w:rPr>
          <w:rFonts w:hint="eastAsia" w:ascii="宋体" w:hAnsi="宋体" w:eastAsia="宋体" w:cs="宋体"/>
          <w:color w:val="auto"/>
          <w:sz w:val="28"/>
          <w:szCs w:val="28"/>
          <w:u w:val="single"/>
        </w:rPr>
      </w:pPr>
    </w:p>
    <w:p w14:paraId="39BB395D">
      <w:pPr>
        <w:rPr>
          <w:rFonts w:hint="eastAsia" w:ascii="宋体" w:hAnsi="宋体" w:eastAsia="宋体" w:cs="宋体"/>
          <w:color w:val="auto"/>
          <w:sz w:val="28"/>
          <w:szCs w:val="28"/>
          <w:u w:val="single"/>
        </w:rPr>
      </w:pPr>
    </w:p>
    <w:p w14:paraId="33BCEF8B">
      <w:pPr>
        <w:spacing w:line="480" w:lineRule="auto"/>
        <w:ind w:firstLine="4357" w:firstLineChars="2075"/>
        <w:rPr>
          <w:rFonts w:hint="eastAsia" w:ascii="宋体" w:hAnsi="宋体" w:eastAsia="宋体" w:cs="宋体"/>
          <w:color w:val="auto"/>
          <w:szCs w:val="21"/>
        </w:rPr>
      </w:pPr>
      <w:r>
        <w:rPr>
          <w:rFonts w:hint="eastAsia" w:ascii="宋体" w:hAnsi="宋体" w:eastAsia="宋体" w:cs="宋体"/>
          <w:color w:val="auto"/>
          <w:szCs w:val="21"/>
          <w:lang w:val="zh-CN"/>
        </w:rPr>
        <w:t>供应商名称（</w:t>
      </w:r>
      <w:r>
        <w:rPr>
          <w:rFonts w:hint="eastAsia" w:ascii="宋体" w:hAnsi="宋体" w:eastAsia="宋体" w:cs="宋体"/>
          <w:color w:val="auto"/>
          <w:szCs w:val="21"/>
        </w:rPr>
        <w:t>并加盖公章</w:t>
      </w:r>
      <w:r>
        <w:rPr>
          <w:rFonts w:hint="eastAsia" w:ascii="宋体" w:hAnsi="宋体" w:eastAsia="宋体" w:cs="宋体"/>
          <w:color w:val="auto"/>
          <w:szCs w:val="21"/>
          <w:lang w:val="zh-CN"/>
        </w:rPr>
        <w:t>）：</w:t>
      </w:r>
      <w:r>
        <w:rPr>
          <w:rFonts w:hint="eastAsia" w:ascii="宋体" w:hAnsi="宋体" w:eastAsia="宋体" w:cs="宋体"/>
          <w:color w:val="auto"/>
          <w:szCs w:val="21"/>
        </w:rPr>
        <w:t>　　　　　　　　　</w:t>
      </w:r>
    </w:p>
    <w:p w14:paraId="0371B3BD">
      <w:pPr>
        <w:spacing w:line="480" w:lineRule="auto"/>
        <w:ind w:firstLine="4357" w:firstLineChars="2075"/>
        <w:rPr>
          <w:rFonts w:hint="eastAsia" w:ascii="宋体" w:hAnsi="宋体" w:eastAsia="宋体" w:cs="宋体"/>
          <w:color w:val="auto"/>
          <w:szCs w:val="21"/>
        </w:rPr>
      </w:pPr>
      <w:r>
        <w:rPr>
          <w:rFonts w:hint="eastAsia" w:ascii="宋体" w:hAnsi="宋体" w:eastAsia="宋体" w:cs="宋体"/>
          <w:color w:val="auto"/>
          <w:szCs w:val="21"/>
        </w:rPr>
        <w:t>日　  期：      年    月    日</w:t>
      </w:r>
    </w:p>
    <w:p w14:paraId="6022FB39">
      <w:pPr>
        <w:autoSpaceDE w:val="0"/>
        <w:autoSpaceDN w:val="0"/>
        <w:adjustRightInd w:val="0"/>
        <w:spacing w:line="360" w:lineRule="auto"/>
        <w:jc w:val="center"/>
        <w:rPr>
          <w:rFonts w:hint="eastAsia" w:ascii="宋体" w:hAnsi="宋体" w:eastAsia="宋体" w:cs="宋体"/>
          <w:color w:val="auto"/>
          <w:szCs w:val="21"/>
          <w:lang w:val="zh-CN"/>
        </w:rPr>
      </w:pPr>
    </w:p>
    <w:p w14:paraId="6C7F3300">
      <w:pPr>
        <w:autoSpaceDE w:val="0"/>
        <w:autoSpaceDN w:val="0"/>
        <w:adjustRightInd w:val="0"/>
        <w:spacing w:line="360" w:lineRule="auto"/>
        <w:ind w:right="-11"/>
        <w:rPr>
          <w:rFonts w:hint="eastAsia" w:ascii="宋体" w:hAnsi="宋体" w:eastAsia="宋体" w:cs="宋体"/>
          <w:color w:val="auto"/>
          <w:szCs w:val="21"/>
          <w:lang w:val="zh-CN"/>
        </w:rPr>
      </w:pPr>
    </w:p>
    <w:p w14:paraId="7A5F90B0">
      <w:pPr>
        <w:autoSpaceDE w:val="0"/>
        <w:autoSpaceDN w:val="0"/>
        <w:adjustRightInd w:val="0"/>
        <w:spacing w:line="36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3.5 禹州市政府采购供应商信用承诺函</w:t>
      </w:r>
    </w:p>
    <w:p w14:paraId="33081C47">
      <w:pPr>
        <w:spacing w:line="360" w:lineRule="auto"/>
        <w:jc w:val="left"/>
        <w:rPr>
          <w:rFonts w:hint="eastAsia" w:ascii="宋体" w:hAnsi="宋体" w:eastAsia="宋体" w:cs="宋体"/>
          <w:color w:val="auto"/>
          <w:szCs w:val="21"/>
          <w:lang w:val="zh-CN"/>
        </w:rPr>
      </w:pPr>
    </w:p>
    <w:p w14:paraId="444A3BEF">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致（采购人或采购代理机构）：</w:t>
      </w:r>
    </w:p>
    <w:p w14:paraId="37F6FA94">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单位名称（自然人姓名）：</w:t>
      </w:r>
    </w:p>
    <w:p w14:paraId="216422BA">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统一社会信用代码（身份证号码）：</w:t>
      </w:r>
    </w:p>
    <w:p w14:paraId="36225F38">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法定代表人（负责人）：</w:t>
      </w:r>
    </w:p>
    <w:p w14:paraId="3534D063">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联系地址和电话：</w:t>
      </w:r>
    </w:p>
    <w:p w14:paraId="34DFDB30">
      <w:pPr>
        <w:spacing w:line="360" w:lineRule="auto"/>
        <w:ind w:firstLine="210" w:firstLineChars="10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为维护公平、公正、公开的政府采购市场秩序，树立诚实守信的政府采购供应商形象，我单位（本人）自愿作出以下承诺：</w:t>
      </w:r>
    </w:p>
    <w:p w14:paraId="20EE357E">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B4A5BE6">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（一）具有独立承担民事责任的能力；</w:t>
      </w:r>
    </w:p>
    <w:p w14:paraId="2AAC8F0F">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（二）具有良好的商业信誉和健全的财务会计制度；</w:t>
      </w:r>
    </w:p>
    <w:p w14:paraId="2DC2B24F">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（三）具有履行合同所必需的设备和专业技术能力；</w:t>
      </w:r>
    </w:p>
    <w:p w14:paraId="597DA945">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（四）有依法缴纳税收和社会保障资金的良好记录；</w:t>
      </w:r>
    </w:p>
    <w:p w14:paraId="68F13F9E">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（五）参加政府采购活动前三年内，在经营活动中没有重大违法记录；</w:t>
      </w:r>
    </w:p>
    <w:p w14:paraId="378CDDE2">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（六）未被列入经营异常名录或者严重违法失信名单、失信被执行人，重大税收违法失信主体、政府采购严重违法失信行为记录名单；</w:t>
      </w:r>
    </w:p>
    <w:p w14:paraId="3BF7CF90">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（七）未被相关监管部门作出行政处罚且尚在处罚有效期的；</w:t>
      </w:r>
    </w:p>
    <w:p w14:paraId="22AD058D">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（八）未曾作出虚假采购承诺；</w:t>
      </w:r>
    </w:p>
    <w:p w14:paraId="2252A607">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（九）符合法律、行政法规规定的其他条件。</w:t>
      </w:r>
    </w:p>
    <w:p w14:paraId="43DA8795">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1EA77C9">
      <w:pPr>
        <w:spacing w:line="360" w:lineRule="auto"/>
        <w:jc w:val="left"/>
        <w:rPr>
          <w:rFonts w:hint="eastAsia" w:ascii="宋体" w:hAnsi="宋体" w:eastAsia="宋体" w:cs="宋体"/>
          <w:color w:val="auto"/>
          <w:szCs w:val="21"/>
          <w:lang w:val="zh-CN"/>
        </w:rPr>
      </w:pPr>
    </w:p>
    <w:p w14:paraId="5878F2E4">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供应商（电子章）：</w:t>
      </w:r>
    </w:p>
    <w:p w14:paraId="713FBD98">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法定代表人、负责人、本人或授权代表（签字或电子印章）：</w:t>
      </w:r>
    </w:p>
    <w:p w14:paraId="7B3AE91F">
      <w:pPr>
        <w:spacing w:line="360" w:lineRule="auto"/>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日期：    年    月      日</w:t>
      </w:r>
    </w:p>
    <w:p w14:paraId="0C18DEFD">
      <w:pPr>
        <w:spacing w:line="360" w:lineRule="auto"/>
        <w:jc w:val="left"/>
        <w:rPr>
          <w:rFonts w:hint="eastAsia" w:ascii="宋体" w:hAnsi="宋体" w:eastAsia="宋体" w:cs="宋体"/>
          <w:color w:val="auto"/>
          <w:szCs w:val="21"/>
          <w:lang w:val="zh-CN"/>
        </w:rPr>
      </w:pPr>
    </w:p>
    <w:p w14:paraId="7A74760C">
      <w:pPr>
        <w:spacing w:line="360" w:lineRule="auto"/>
        <w:jc w:val="left"/>
        <w:rPr>
          <w:rFonts w:hint="eastAsia" w:ascii="宋体" w:hAnsi="宋体" w:eastAsia="宋体" w:cs="宋体"/>
          <w:color w:val="auto"/>
          <w:sz w:val="18"/>
          <w:szCs w:val="18"/>
          <w:lang w:val="zh-CN"/>
        </w:rPr>
      </w:pPr>
      <w:r>
        <w:rPr>
          <w:rFonts w:hint="eastAsia" w:ascii="宋体" w:hAnsi="宋体" w:eastAsia="宋体" w:cs="宋体"/>
          <w:color w:val="auto"/>
          <w:sz w:val="18"/>
          <w:szCs w:val="18"/>
          <w:lang w:val="zh-CN"/>
        </w:rPr>
        <w:t>注：1.供应商须在响应文件中按此模板提供承诺函，未提供视为未实质性响应谈判文件要求，按无效投标处理。</w:t>
      </w:r>
    </w:p>
    <w:p w14:paraId="0347D2D3">
      <w:pPr>
        <w:spacing w:line="360" w:lineRule="auto"/>
        <w:jc w:val="left"/>
        <w:rPr>
          <w:rFonts w:hint="eastAsia" w:ascii="宋体" w:hAnsi="宋体" w:eastAsia="宋体" w:cs="宋体"/>
          <w:color w:val="auto"/>
        </w:rPr>
      </w:pPr>
      <w:r>
        <w:rPr>
          <w:rFonts w:hint="eastAsia" w:ascii="宋体" w:hAnsi="宋体" w:eastAsia="宋体" w:cs="宋体"/>
          <w:color w:val="auto"/>
          <w:sz w:val="18"/>
          <w:szCs w:val="18"/>
          <w:lang w:val="zh-CN"/>
        </w:rPr>
        <w:t>2.供应商的法定代表人或者授权代表的签字或盖章应真实、有效，如由授权代表签字或盖章的，应提供“法定代表人授权书”。</w:t>
      </w:r>
    </w:p>
    <w:p w14:paraId="23D1AFC0">
      <w:pPr>
        <w:rPr>
          <w:rFonts w:hint="eastAsia" w:ascii="宋体" w:hAnsi="宋体"/>
          <w:b/>
          <w:bCs/>
          <w:color w:val="auto"/>
          <w:sz w:val="24"/>
          <w:szCs w:val="24"/>
          <w:highlight w:val="none"/>
          <w:lang w:val="en-US" w:eastAsia="zh-CN"/>
        </w:rPr>
      </w:pPr>
    </w:p>
    <w:p w14:paraId="2976DCD1">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lang w:val="en-US" w:eastAsia="zh-CN"/>
        </w:rPr>
        <w:t>3.6</w:t>
      </w:r>
      <w:r>
        <w:rPr>
          <w:rFonts w:hint="eastAsia" w:ascii="宋体" w:hAnsi="宋体"/>
          <w:b/>
          <w:bCs/>
          <w:color w:val="auto"/>
          <w:sz w:val="24"/>
          <w:szCs w:val="24"/>
          <w:highlight w:val="none"/>
        </w:rPr>
        <w:t xml:space="preserve"> </w:t>
      </w:r>
      <w:r>
        <w:rPr>
          <w:rFonts w:ascii="宋体" w:hAnsi="宋体"/>
          <w:b/>
          <w:bCs/>
          <w:color w:val="auto"/>
          <w:sz w:val="24"/>
          <w:szCs w:val="24"/>
          <w:highlight w:val="none"/>
        </w:rPr>
        <w:t>中小企业声明函（货物）</w:t>
      </w:r>
    </w:p>
    <w:p w14:paraId="658E497A">
      <w:pPr>
        <w:spacing w:line="360" w:lineRule="auto"/>
        <w:jc w:val="center"/>
        <w:rPr>
          <w:rFonts w:ascii="宋体" w:hAnsi="宋体"/>
          <w:b/>
          <w:bCs/>
          <w:color w:val="auto"/>
          <w:szCs w:val="21"/>
          <w:highlight w:val="none"/>
        </w:rPr>
      </w:pPr>
    </w:p>
    <w:p w14:paraId="2786FFE9">
      <w:pPr>
        <w:spacing w:line="360" w:lineRule="auto"/>
        <w:ind w:firstLine="707" w:firstLineChars="337"/>
        <w:jc w:val="left"/>
        <w:rPr>
          <w:color w:val="auto"/>
          <w:highlight w:val="none"/>
        </w:rPr>
      </w:pPr>
      <w:r>
        <w:rPr>
          <w:color w:val="auto"/>
          <w:highlight w:val="none"/>
        </w:rPr>
        <w:t>本公司（联合体）郑重声明，根据《政府采购促进中小企业发展管理办法》（财库﹝2020﹞46 号）的规定，本公司（联合体）参加</w:t>
      </w:r>
      <w:r>
        <w:rPr>
          <w:i/>
          <w:color w:val="auto"/>
          <w:highlight w:val="none"/>
          <w:u w:val="single"/>
        </w:rPr>
        <w:t>（单位名称）</w:t>
      </w:r>
      <w:r>
        <w:rPr>
          <w:color w:val="auto"/>
          <w:highlight w:val="none"/>
        </w:rPr>
        <w:t>的</w:t>
      </w:r>
      <w:r>
        <w:rPr>
          <w:i/>
          <w:color w:val="auto"/>
          <w:highlight w:val="none"/>
          <w:u w:val="single"/>
        </w:rPr>
        <w:t>（项目名称）</w:t>
      </w:r>
      <w:r>
        <w:rPr>
          <w:color w:val="auto"/>
          <w:highlight w:val="none"/>
        </w:rPr>
        <w:t>采购活动，提供的货物全部由符合政策要求的中小企业制造。相关企业（含联合体中的中小企业、签订分包意向协议的中小企业）的具体情况如下：</w:t>
      </w:r>
    </w:p>
    <w:p w14:paraId="3FFB4D02">
      <w:pPr>
        <w:spacing w:line="360" w:lineRule="auto"/>
        <w:ind w:firstLine="707" w:firstLineChars="337"/>
        <w:jc w:val="left"/>
        <w:rPr>
          <w:color w:val="auto"/>
          <w:highlight w:val="none"/>
        </w:rPr>
      </w:pPr>
      <w:r>
        <w:rPr>
          <w:color w:val="auto"/>
          <w:highlight w:val="none"/>
        </w:rPr>
        <w:t xml:space="preserve">1. </w:t>
      </w:r>
      <w:r>
        <w:rPr>
          <w:i/>
          <w:color w:val="auto"/>
          <w:highlight w:val="none"/>
          <w:u w:val="single"/>
        </w:rPr>
        <w:t>（标的名称）</w:t>
      </w:r>
      <w:r>
        <w:rPr>
          <w:color w:val="auto"/>
          <w:highlight w:val="none"/>
        </w:rPr>
        <w:t>，属于</w:t>
      </w:r>
      <w:r>
        <w:rPr>
          <w:i/>
          <w:color w:val="auto"/>
          <w:highlight w:val="none"/>
          <w:u w:val="single"/>
        </w:rPr>
        <w:t>（采购文件中明确的所属行业）</w:t>
      </w:r>
      <w:r>
        <w:rPr>
          <w:color w:val="auto"/>
          <w:highlight w:val="none"/>
        </w:rPr>
        <w:t>行业；制造商为</w:t>
      </w:r>
      <w:r>
        <w:rPr>
          <w:i/>
          <w:color w:val="auto"/>
          <w:highlight w:val="none"/>
          <w:u w:val="single"/>
        </w:rPr>
        <w:t>（企业名称）</w:t>
      </w:r>
      <w:r>
        <w:rPr>
          <w:color w:val="auto"/>
          <w:highlight w:val="none"/>
        </w:rPr>
        <w:t>，从业人员</w:t>
      </w:r>
      <w:r>
        <w:rPr>
          <w:rFonts w:hint="eastAsia"/>
          <w:color w:val="auto"/>
          <w:highlight w:val="none"/>
          <w:u w:val="single"/>
          <w:lang w:val="en-US" w:eastAsia="zh-CN"/>
        </w:rPr>
        <w:t xml:space="preserve">  </w:t>
      </w:r>
      <w:r>
        <w:rPr>
          <w:color w:val="auto"/>
          <w:highlight w:val="none"/>
        </w:rPr>
        <w:t>人，营业收入为</w:t>
      </w:r>
      <w:r>
        <w:rPr>
          <w:rFonts w:hint="eastAsia"/>
          <w:color w:val="auto"/>
          <w:highlight w:val="none"/>
          <w:u w:val="single"/>
          <w:lang w:val="en-US" w:eastAsia="zh-CN"/>
        </w:rPr>
        <w:t xml:space="preserve">  </w:t>
      </w:r>
      <w:r>
        <w:rPr>
          <w:color w:val="auto"/>
          <w:highlight w:val="none"/>
        </w:rPr>
        <w:t>万元，资产总额为</w:t>
      </w:r>
      <w:r>
        <w:rPr>
          <w:rFonts w:hint="eastAsia"/>
          <w:color w:val="auto"/>
          <w:highlight w:val="none"/>
          <w:u w:val="single"/>
          <w:lang w:val="en-US" w:eastAsia="zh-CN"/>
        </w:rPr>
        <w:t xml:space="preserve">  </w:t>
      </w:r>
      <w:r>
        <w:rPr>
          <w:color w:val="auto"/>
          <w:highlight w:val="none"/>
        </w:rPr>
        <w:t>万元，属于</w:t>
      </w:r>
      <w:r>
        <w:rPr>
          <w:i/>
          <w:color w:val="auto"/>
          <w:highlight w:val="none"/>
          <w:u w:val="single"/>
        </w:rPr>
        <w:t>（中型企业、小型企业、微型企业）</w:t>
      </w:r>
      <w:r>
        <w:rPr>
          <w:color w:val="auto"/>
          <w:highlight w:val="none"/>
        </w:rPr>
        <w:t>；</w:t>
      </w:r>
    </w:p>
    <w:p w14:paraId="2513B069">
      <w:pPr>
        <w:spacing w:line="360" w:lineRule="auto"/>
        <w:ind w:firstLine="707" w:firstLineChars="337"/>
        <w:jc w:val="left"/>
        <w:rPr>
          <w:color w:val="auto"/>
          <w:highlight w:val="none"/>
        </w:rPr>
      </w:pPr>
      <w:r>
        <w:rPr>
          <w:color w:val="auto"/>
          <w:highlight w:val="none"/>
        </w:rPr>
        <w:t xml:space="preserve">2. </w:t>
      </w:r>
      <w:r>
        <w:rPr>
          <w:i/>
          <w:color w:val="auto"/>
          <w:highlight w:val="none"/>
          <w:u w:val="single"/>
        </w:rPr>
        <w:t>（标的名称）</w:t>
      </w:r>
      <w:r>
        <w:rPr>
          <w:color w:val="auto"/>
          <w:highlight w:val="none"/>
        </w:rPr>
        <w:t>，属于</w:t>
      </w:r>
      <w:r>
        <w:rPr>
          <w:i/>
          <w:color w:val="auto"/>
          <w:highlight w:val="none"/>
          <w:u w:val="single"/>
        </w:rPr>
        <w:t>（采购文件中明确的所属行业）</w:t>
      </w:r>
      <w:r>
        <w:rPr>
          <w:color w:val="auto"/>
          <w:highlight w:val="none"/>
        </w:rPr>
        <w:t>行业；制造商为</w:t>
      </w:r>
      <w:r>
        <w:rPr>
          <w:i/>
          <w:color w:val="auto"/>
          <w:highlight w:val="none"/>
          <w:u w:val="single"/>
        </w:rPr>
        <w:t>（企业名称）</w:t>
      </w:r>
      <w:r>
        <w:rPr>
          <w:color w:val="auto"/>
          <w:highlight w:val="none"/>
        </w:rPr>
        <w:t>，从业人员</w:t>
      </w:r>
      <w:r>
        <w:rPr>
          <w:rFonts w:hint="eastAsia"/>
          <w:color w:val="auto"/>
          <w:highlight w:val="none"/>
          <w:u w:val="single"/>
          <w:lang w:val="en-US" w:eastAsia="zh-CN"/>
        </w:rPr>
        <w:t xml:space="preserve">  </w:t>
      </w:r>
      <w:r>
        <w:rPr>
          <w:color w:val="auto"/>
          <w:highlight w:val="none"/>
        </w:rPr>
        <w:t>人，营业收入为</w:t>
      </w:r>
      <w:r>
        <w:rPr>
          <w:rFonts w:hint="eastAsia"/>
          <w:color w:val="auto"/>
          <w:highlight w:val="none"/>
          <w:u w:val="single"/>
          <w:lang w:val="en-US" w:eastAsia="zh-CN"/>
        </w:rPr>
        <w:t xml:space="preserve">  </w:t>
      </w:r>
      <w:r>
        <w:rPr>
          <w:color w:val="auto"/>
          <w:highlight w:val="none"/>
        </w:rPr>
        <w:t>万元，资产总额为</w:t>
      </w:r>
      <w:r>
        <w:rPr>
          <w:rFonts w:hint="eastAsia"/>
          <w:color w:val="auto"/>
          <w:highlight w:val="none"/>
          <w:u w:val="single"/>
          <w:lang w:val="en-US" w:eastAsia="zh-CN"/>
        </w:rPr>
        <w:t xml:space="preserve">  </w:t>
      </w:r>
      <w:r>
        <w:rPr>
          <w:color w:val="auto"/>
          <w:highlight w:val="none"/>
        </w:rPr>
        <w:t>万元，属于</w:t>
      </w:r>
      <w:r>
        <w:rPr>
          <w:i/>
          <w:color w:val="auto"/>
          <w:highlight w:val="none"/>
          <w:u w:val="single"/>
        </w:rPr>
        <w:t>（中型企业、小型企业、微型企业）</w:t>
      </w:r>
      <w:r>
        <w:rPr>
          <w:color w:val="auto"/>
          <w:highlight w:val="none"/>
        </w:rPr>
        <w:t>；</w:t>
      </w:r>
    </w:p>
    <w:p w14:paraId="0CB3F46B">
      <w:pPr>
        <w:spacing w:line="360" w:lineRule="auto"/>
        <w:ind w:firstLine="707" w:firstLineChars="337"/>
        <w:jc w:val="left"/>
        <w:rPr>
          <w:color w:val="auto"/>
          <w:highlight w:val="none"/>
        </w:rPr>
      </w:pPr>
      <w:r>
        <w:rPr>
          <w:color w:val="auto"/>
          <w:highlight w:val="none"/>
        </w:rPr>
        <w:t xml:space="preserve">…… </w:t>
      </w:r>
    </w:p>
    <w:p w14:paraId="1CE56D83">
      <w:pPr>
        <w:spacing w:line="360" w:lineRule="auto"/>
        <w:ind w:firstLine="707" w:firstLineChars="337"/>
        <w:jc w:val="left"/>
        <w:rPr>
          <w:color w:val="auto"/>
          <w:highlight w:val="none"/>
        </w:rPr>
      </w:pPr>
      <w:r>
        <w:rPr>
          <w:color w:val="auto"/>
          <w:highlight w:val="none"/>
        </w:rPr>
        <w:t>以上企业，不属于大企业的分支机构，不存在控股股东为大企业的情形，也不存在与大企业的负责人为同一人的情形。</w:t>
      </w:r>
    </w:p>
    <w:p w14:paraId="39E50E58">
      <w:pPr>
        <w:spacing w:line="360" w:lineRule="auto"/>
        <w:ind w:firstLine="707" w:firstLineChars="337"/>
        <w:jc w:val="left"/>
        <w:rPr>
          <w:color w:val="auto"/>
          <w:highlight w:val="none"/>
        </w:rPr>
      </w:pPr>
      <w:r>
        <w:rPr>
          <w:color w:val="auto"/>
          <w:highlight w:val="none"/>
        </w:rPr>
        <w:t>本企业对上述声明内容的真实性负责。如有虚假，将依法承担相应责任。</w:t>
      </w:r>
    </w:p>
    <w:p w14:paraId="0E3B3BD4">
      <w:pPr>
        <w:spacing w:line="360" w:lineRule="auto"/>
        <w:ind w:firstLine="707" w:firstLineChars="337"/>
        <w:jc w:val="left"/>
        <w:rPr>
          <w:color w:val="auto"/>
          <w:highlight w:val="none"/>
        </w:rPr>
      </w:pPr>
    </w:p>
    <w:p w14:paraId="06E59DD8">
      <w:pPr>
        <w:spacing w:line="360" w:lineRule="auto"/>
        <w:ind w:firstLine="707" w:firstLineChars="337"/>
        <w:jc w:val="left"/>
        <w:rPr>
          <w:color w:val="auto"/>
          <w:highlight w:val="none"/>
        </w:rPr>
      </w:pPr>
    </w:p>
    <w:p w14:paraId="2FAD802E">
      <w:pPr>
        <w:spacing w:line="480" w:lineRule="auto"/>
        <w:ind w:firstLine="5957" w:firstLineChars="2837"/>
        <w:jc w:val="left"/>
        <w:rPr>
          <w:color w:val="auto"/>
          <w:highlight w:val="none"/>
        </w:rPr>
      </w:pPr>
      <w:r>
        <w:rPr>
          <w:color w:val="auto"/>
          <w:highlight w:val="none"/>
        </w:rPr>
        <w:t>企业名称（盖章）：</w:t>
      </w:r>
    </w:p>
    <w:p w14:paraId="55A0843B">
      <w:pPr>
        <w:spacing w:line="480" w:lineRule="auto"/>
        <w:ind w:firstLine="5957" w:firstLineChars="2837"/>
        <w:jc w:val="left"/>
        <w:rPr>
          <w:rFonts w:cs="Arial" w:asciiTheme="minorEastAsia" w:hAnsiTheme="minorEastAsia"/>
          <w:color w:val="auto"/>
          <w:szCs w:val="21"/>
          <w:highlight w:val="none"/>
        </w:rPr>
      </w:pPr>
      <w:r>
        <w:rPr>
          <w:color w:val="auto"/>
          <w:highlight w:val="none"/>
        </w:rPr>
        <w:t>日期：</w:t>
      </w:r>
    </w:p>
    <w:p w14:paraId="58D20664">
      <w:pPr>
        <w:spacing w:line="480" w:lineRule="auto"/>
        <w:ind w:left="4358" w:leftChars="2075"/>
        <w:rPr>
          <w:rFonts w:cs="Arial" w:asciiTheme="minorEastAsia" w:hAnsiTheme="minorEastAsia"/>
          <w:color w:val="auto"/>
          <w:szCs w:val="21"/>
          <w:highlight w:val="none"/>
        </w:rPr>
      </w:pPr>
    </w:p>
    <w:p w14:paraId="3B48D8F7">
      <w:pPr>
        <w:widowControl/>
        <w:spacing w:before="100" w:beforeAutospacing="1" w:after="100" w:afterAutospacing="1" w:line="360" w:lineRule="auto"/>
        <w:contextualSpacing/>
        <w:jc w:val="left"/>
        <w:rPr>
          <w:rFonts w:ascii="宋体" w:hAnsi="宋体"/>
          <w:color w:val="auto"/>
          <w:szCs w:val="21"/>
          <w:highlight w:val="none"/>
        </w:rPr>
      </w:pPr>
      <w:r>
        <w:rPr>
          <w:rFonts w:hint="eastAsia" w:ascii="宋体" w:hAnsi="宋体"/>
          <w:color w:val="auto"/>
          <w:szCs w:val="21"/>
          <w:highlight w:val="none"/>
        </w:rPr>
        <w:t>说明：</w:t>
      </w:r>
    </w:p>
    <w:p w14:paraId="5FF2D648">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3CA04156">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0CD4CE53">
      <w:pPr>
        <w:spacing w:line="434" w:lineRule="auto"/>
        <w:rPr>
          <w:rFonts w:ascii="宋体" w:hAnsi="宋体" w:eastAsia="宋体" w:cs="宋体"/>
          <w:sz w:val="20"/>
          <w:szCs w:val="20"/>
        </w:rPr>
        <w:sectPr>
          <w:footerReference r:id="rId3" w:type="default"/>
          <w:pgSz w:w="11906" w:h="16839"/>
          <w:pgMar w:top="1151" w:right="1230" w:bottom="1151" w:left="1417" w:header="0" w:footer="986" w:gutter="0"/>
          <w:pgBorders>
            <w:top w:val="none" w:sz="0" w:space="0"/>
            <w:left w:val="none" w:sz="0" w:space="0"/>
            <w:bottom w:val="none" w:sz="0" w:space="0"/>
            <w:right w:val="none" w:sz="0" w:space="0"/>
          </w:pgBorders>
          <w:pgNumType w:fmt="decimal"/>
          <w:cols w:space="0" w:num="1"/>
          <w:rtlGutter w:val="0"/>
          <w:docGrid w:linePitch="0" w:charSpace="0"/>
        </w:sectPr>
      </w:pPr>
    </w:p>
    <w:p w14:paraId="3F3B496A">
      <w:pPr>
        <w:spacing w:before="78" w:line="219" w:lineRule="auto"/>
        <w:ind w:left="2799"/>
        <w:outlineLvl w:val="0"/>
        <w:rPr>
          <w:rFonts w:ascii="宋体" w:hAnsi="宋体" w:eastAsia="宋体" w:cs="宋体"/>
          <w:sz w:val="24"/>
          <w:szCs w:val="24"/>
        </w:rPr>
      </w:pPr>
      <w:r>
        <w:rPr>
          <w:rFonts w:ascii="宋体" w:hAnsi="宋体" w:eastAsia="宋体" w:cs="宋体"/>
          <w:b/>
          <w:bCs/>
          <w:spacing w:val="-3"/>
          <w:sz w:val="24"/>
          <w:szCs w:val="24"/>
        </w:rPr>
        <w:t>3.7</w:t>
      </w:r>
      <w:r>
        <w:rPr>
          <w:rFonts w:ascii="宋体" w:hAnsi="宋体" w:eastAsia="宋体" w:cs="宋体"/>
          <w:spacing w:val="-3"/>
          <w:sz w:val="24"/>
          <w:szCs w:val="24"/>
        </w:rPr>
        <w:t xml:space="preserve">  </w:t>
      </w:r>
      <w:r>
        <w:rPr>
          <w:rFonts w:ascii="宋体" w:hAnsi="宋体" w:eastAsia="宋体" w:cs="宋体"/>
          <w:b/>
          <w:bCs/>
          <w:spacing w:val="-3"/>
          <w:sz w:val="24"/>
          <w:szCs w:val="24"/>
        </w:rPr>
        <w:t>残疾人福利性单位声明函</w:t>
      </w:r>
    </w:p>
    <w:p w14:paraId="3B3AD8CD">
      <w:pPr>
        <w:pStyle w:val="10"/>
        <w:spacing w:line="298" w:lineRule="auto"/>
      </w:pPr>
    </w:p>
    <w:p w14:paraId="0A43C929">
      <w:pPr>
        <w:pStyle w:val="10"/>
        <w:spacing w:line="298" w:lineRule="auto"/>
      </w:pPr>
    </w:p>
    <w:p w14:paraId="0766B332">
      <w:pPr>
        <w:spacing w:before="65" w:line="432" w:lineRule="auto"/>
        <w:ind w:firstLine="420"/>
        <w:jc w:val="both"/>
        <w:rPr>
          <w:rFonts w:ascii="宋体" w:hAnsi="宋体" w:eastAsia="宋体" w:cs="宋体"/>
          <w:sz w:val="20"/>
          <w:szCs w:val="20"/>
        </w:rPr>
      </w:pPr>
      <w:r>
        <w:rPr>
          <w:rFonts w:ascii="宋体" w:hAnsi="宋体" w:eastAsia="宋体" w:cs="宋体"/>
          <w:spacing w:val="9"/>
          <w:sz w:val="20"/>
          <w:szCs w:val="20"/>
        </w:rPr>
        <w:t>本单位郑重声明，根据《财政部</w:t>
      </w:r>
      <w:r>
        <w:rPr>
          <w:rFonts w:ascii="宋体" w:hAnsi="宋体" w:eastAsia="宋体" w:cs="宋体"/>
          <w:spacing w:val="35"/>
          <w:sz w:val="20"/>
          <w:szCs w:val="20"/>
        </w:rPr>
        <w:t xml:space="preserve"> </w:t>
      </w:r>
      <w:r>
        <w:rPr>
          <w:rFonts w:ascii="宋体" w:hAnsi="宋体" w:eastAsia="宋体" w:cs="宋体"/>
          <w:spacing w:val="9"/>
          <w:sz w:val="20"/>
          <w:szCs w:val="20"/>
        </w:rPr>
        <w:t>民政部</w:t>
      </w:r>
      <w:r>
        <w:rPr>
          <w:rFonts w:ascii="宋体" w:hAnsi="宋体" w:eastAsia="宋体" w:cs="宋体"/>
          <w:spacing w:val="35"/>
          <w:sz w:val="20"/>
          <w:szCs w:val="20"/>
        </w:rPr>
        <w:t xml:space="preserve"> </w:t>
      </w:r>
      <w:r>
        <w:rPr>
          <w:rFonts w:ascii="宋体" w:hAnsi="宋体" w:eastAsia="宋体" w:cs="宋体"/>
          <w:spacing w:val="9"/>
          <w:sz w:val="20"/>
          <w:szCs w:val="20"/>
        </w:rPr>
        <w:t>中国残疾人联合会关于促进</w:t>
      </w:r>
      <w:r>
        <w:rPr>
          <w:rFonts w:ascii="宋体" w:hAnsi="宋体" w:eastAsia="宋体" w:cs="宋体"/>
          <w:spacing w:val="8"/>
          <w:sz w:val="20"/>
          <w:szCs w:val="20"/>
        </w:rPr>
        <w:t>残疾人就业政府采购政策的通知》（财库〔2017〕141</w:t>
      </w:r>
      <w:r>
        <w:rPr>
          <w:rFonts w:ascii="宋体" w:hAnsi="宋体" w:eastAsia="宋体" w:cs="宋体"/>
          <w:spacing w:val="-33"/>
          <w:sz w:val="20"/>
          <w:szCs w:val="20"/>
        </w:rPr>
        <w:t xml:space="preserve"> </w:t>
      </w:r>
      <w:r>
        <w:rPr>
          <w:rFonts w:ascii="宋体" w:hAnsi="宋体" w:eastAsia="宋体" w:cs="宋体"/>
          <w:spacing w:val="8"/>
          <w:sz w:val="20"/>
          <w:szCs w:val="20"/>
        </w:rPr>
        <w:t>号）</w:t>
      </w:r>
      <w:r>
        <w:rPr>
          <w:rFonts w:ascii="宋体" w:hAnsi="宋体" w:eastAsia="宋体" w:cs="宋体"/>
          <w:spacing w:val="-59"/>
          <w:sz w:val="20"/>
          <w:szCs w:val="20"/>
        </w:rPr>
        <w:t xml:space="preserve"> </w:t>
      </w:r>
      <w:r>
        <w:rPr>
          <w:rFonts w:ascii="宋体" w:hAnsi="宋体" w:eastAsia="宋体" w:cs="宋体"/>
          <w:spacing w:val="8"/>
          <w:sz w:val="20"/>
          <w:szCs w:val="20"/>
        </w:rPr>
        <w:t>的规定，本单位</w:t>
      </w:r>
      <w:r>
        <w:rPr>
          <w:rFonts w:ascii="宋体" w:hAnsi="宋体" w:eastAsia="宋体" w:cs="宋体"/>
          <w:spacing w:val="-95"/>
          <w:sz w:val="20"/>
          <w:szCs w:val="20"/>
        </w:rPr>
        <w:t xml:space="preserve"> </w:t>
      </w:r>
      <w:r>
        <w:rPr>
          <w:rFonts w:ascii="宋体" w:hAnsi="宋体" w:eastAsia="宋体" w:cs="宋体"/>
          <w:spacing w:val="8"/>
          <w:sz w:val="20"/>
          <w:szCs w:val="20"/>
          <w:u w:val="single" w:color="auto"/>
        </w:rPr>
        <w:t xml:space="preserve">   （</w:t>
      </w:r>
      <w:r>
        <w:rPr>
          <w:rFonts w:ascii="宋体" w:hAnsi="宋体" w:eastAsia="宋体" w:cs="宋体"/>
          <w:spacing w:val="-57"/>
          <w:sz w:val="20"/>
          <w:szCs w:val="20"/>
          <w:u w:val="single" w:color="auto"/>
        </w:rPr>
        <w:t xml:space="preserve"> </w:t>
      </w:r>
      <w:r>
        <w:rPr>
          <w:rFonts w:ascii="宋体" w:hAnsi="宋体" w:eastAsia="宋体" w:cs="宋体"/>
          <w:spacing w:val="8"/>
          <w:sz w:val="20"/>
          <w:szCs w:val="20"/>
        </w:rPr>
        <w:t>为/不为）符合条件的残疾人福利性单</w:t>
      </w:r>
      <w:r>
        <w:rPr>
          <w:rFonts w:ascii="宋体" w:hAnsi="宋体" w:eastAsia="宋体" w:cs="宋体"/>
          <w:spacing w:val="10"/>
          <w:sz w:val="20"/>
          <w:szCs w:val="20"/>
        </w:rPr>
        <w:t>位，且本单位参加单位的项目采购活动提供本单位制造的</w:t>
      </w:r>
      <w:r>
        <w:rPr>
          <w:rFonts w:ascii="宋体" w:hAnsi="宋体" w:eastAsia="宋体" w:cs="宋体"/>
          <w:spacing w:val="9"/>
          <w:sz w:val="20"/>
          <w:szCs w:val="20"/>
        </w:rPr>
        <w:t>货物（由本单位承担工程/提供服务</w:t>
      </w:r>
      <w:r>
        <w:rPr>
          <w:rFonts w:ascii="宋体" w:hAnsi="宋体" w:eastAsia="宋体" w:cs="宋体"/>
          <w:spacing w:val="4"/>
          <w:sz w:val="20"/>
          <w:szCs w:val="20"/>
        </w:rPr>
        <w:t>），</w:t>
      </w:r>
      <w:r>
        <w:rPr>
          <w:rFonts w:ascii="宋体" w:hAnsi="宋体" w:eastAsia="宋体" w:cs="宋体"/>
          <w:spacing w:val="7"/>
          <w:sz w:val="20"/>
          <w:szCs w:val="20"/>
        </w:rPr>
        <w:t>或者提供其他残疾人福利性单位制造的货物（不包括使用非残疾人福利性单位注册商标的货物）。</w:t>
      </w:r>
    </w:p>
    <w:p w14:paraId="754A0605">
      <w:pPr>
        <w:spacing w:line="226" w:lineRule="auto"/>
        <w:ind w:left="420"/>
        <w:rPr>
          <w:rFonts w:ascii="宋体" w:hAnsi="宋体" w:eastAsia="宋体" w:cs="宋体"/>
          <w:sz w:val="20"/>
          <w:szCs w:val="20"/>
        </w:rPr>
      </w:pPr>
      <w:r>
        <w:rPr>
          <w:rFonts w:ascii="宋体" w:hAnsi="宋体" w:eastAsia="宋体" w:cs="宋体"/>
          <w:spacing w:val="9"/>
          <w:sz w:val="20"/>
          <w:szCs w:val="20"/>
        </w:rPr>
        <w:t>本单位对上述声明的真实性负责。如有虚假，将依法承担相应责任。</w:t>
      </w:r>
    </w:p>
    <w:p w14:paraId="45CED989">
      <w:pPr>
        <w:pStyle w:val="10"/>
        <w:spacing w:line="242" w:lineRule="auto"/>
      </w:pPr>
    </w:p>
    <w:p w14:paraId="41CD5519">
      <w:pPr>
        <w:pStyle w:val="10"/>
        <w:spacing w:line="242" w:lineRule="auto"/>
      </w:pPr>
    </w:p>
    <w:p w14:paraId="3400CF82">
      <w:pPr>
        <w:pStyle w:val="10"/>
        <w:spacing w:line="242" w:lineRule="auto"/>
      </w:pPr>
    </w:p>
    <w:p w14:paraId="0983866F">
      <w:pPr>
        <w:pStyle w:val="10"/>
        <w:spacing w:line="242" w:lineRule="auto"/>
      </w:pPr>
    </w:p>
    <w:p w14:paraId="0FA44D8F">
      <w:pPr>
        <w:pStyle w:val="10"/>
        <w:spacing w:line="242" w:lineRule="auto"/>
      </w:pPr>
    </w:p>
    <w:p w14:paraId="3DBBD563">
      <w:pPr>
        <w:pStyle w:val="10"/>
        <w:spacing w:line="243" w:lineRule="auto"/>
      </w:pPr>
    </w:p>
    <w:p w14:paraId="6C2D1E00">
      <w:pPr>
        <w:pStyle w:val="10"/>
        <w:widowControl/>
        <w:kinsoku w:val="0"/>
        <w:autoSpaceDE w:val="0"/>
        <w:autoSpaceDN w:val="0"/>
        <w:adjustRightInd w:val="0"/>
        <w:snapToGrid w:val="0"/>
        <w:spacing w:after="0" w:line="243" w:lineRule="auto"/>
        <w:jc w:val="center"/>
        <w:textAlignment w:val="baseline"/>
        <w:rPr>
          <w:rFonts w:ascii="Arial" w:hAnsi="Arial" w:eastAsia="Arial" w:cs="Arial"/>
          <w:snapToGrid w:val="0"/>
          <w:color w:val="000000"/>
          <w:kern w:val="0"/>
          <w:szCs w:val="21"/>
          <w:lang w:eastAsia="en-US"/>
        </w:rPr>
      </w:pPr>
      <w:r>
        <w:rPr>
          <w:rFonts w:ascii="Arial" w:hAnsi="Arial" w:eastAsia="Arial" w:cs="Arial"/>
          <w:snapToGrid w:val="0"/>
          <w:color w:val="000000"/>
          <w:kern w:val="0"/>
          <w:szCs w:val="21"/>
          <w:lang w:eastAsia="en-US"/>
        </w:rPr>
        <w:t>单位名称（盖章）：</w:t>
      </w:r>
    </w:p>
    <w:p w14:paraId="55EEE38B">
      <w:pPr>
        <w:pStyle w:val="10"/>
        <w:spacing w:line="272" w:lineRule="auto"/>
        <w:jc w:val="center"/>
      </w:pPr>
    </w:p>
    <w:p w14:paraId="636BA22C">
      <w:pPr>
        <w:jc w:val="center"/>
        <w:rPr>
          <w:rFonts w:hint="eastAsia" w:ascii="宋体" w:hAnsi="宋体" w:eastAsia="宋体" w:cs="宋体"/>
          <w:b/>
          <w:bCs/>
          <w:color w:val="auto"/>
          <w:sz w:val="24"/>
          <w:szCs w:val="24"/>
        </w:rPr>
      </w:pPr>
      <w:r>
        <w:rPr>
          <w:rFonts w:hint="eastAsia" w:ascii="宋体" w:hAnsi="宋体" w:eastAsia="宋体" w:cs="宋体"/>
          <w:spacing w:val="-11"/>
          <w:sz w:val="20"/>
          <w:szCs w:val="20"/>
          <w:lang w:val="en-US" w:eastAsia="zh-CN"/>
        </w:rPr>
        <w:t xml:space="preserve">                  </w:t>
      </w:r>
      <w:r>
        <w:rPr>
          <w:rFonts w:ascii="宋体" w:hAnsi="宋体" w:eastAsia="宋体" w:cs="宋体"/>
          <w:spacing w:val="-11"/>
          <w:sz w:val="20"/>
          <w:szCs w:val="20"/>
        </w:rPr>
        <w:t>日</w:t>
      </w:r>
      <w:r>
        <w:rPr>
          <w:rFonts w:ascii="宋体" w:hAnsi="宋体" w:eastAsia="宋体" w:cs="宋体"/>
          <w:spacing w:val="8"/>
          <w:sz w:val="20"/>
          <w:szCs w:val="20"/>
        </w:rPr>
        <w:t xml:space="preserve">    </w:t>
      </w:r>
      <w:r>
        <w:rPr>
          <w:rFonts w:ascii="宋体" w:hAnsi="宋体" w:eastAsia="宋体" w:cs="宋体"/>
          <w:spacing w:val="-11"/>
          <w:sz w:val="20"/>
          <w:szCs w:val="20"/>
        </w:rPr>
        <w:t>期</w:t>
      </w:r>
      <w:r>
        <w:rPr>
          <w:rFonts w:ascii="宋体" w:hAnsi="宋体" w:eastAsia="宋体" w:cs="宋体"/>
          <w:spacing w:val="-73"/>
          <w:sz w:val="20"/>
          <w:szCs w:val="20"/>
        </w:rPr>
        <w:t xml:space="preserve"> </w:t>
      </w:r>
      <w:r>
        <w:rPr>
          <w:rFonts w:ascii="宋体" w:hAnsi="宋体" w:eastAsia="宋体" w:cs="宋体"/>
          <w:spacing w:val="-11"/>
          <w:sz w:val="20"/>
          <w:szCs w:val="20"/>
        </w:rPr>
        <w:t>：</w:t>
      </w:r>
      <w:r>
        <w:rPr>
          <w:rFonts w:ascii="宋体" w:hAnsi="宋体" w:eastAsia="宋体" w:cs="宋体"/>
          <w:spacing w:val="7"/>
          <w:sz w:val="20"/>
          <w:szCs w:val="20"/>
        </w:rPr>
        <w:t xml:space="preserve">      </w:t>
      </w:r>
      <w:r>
        <w:rPr>
          <w:rFonts w:ascii="宋体" w:hAnsi="宋体" w:eastAsia="宋体" w:cs="宋体"/>
          <w:spacing w:val="-11"/>
          <w:sz w:val="20"/>
          <w:szCs w:val="20"/>
        </w:rPr>
        <w:t>年</w:t>
      </w:r>
      <w:r>
        <w:rPr>
          <w:rFonts w:ascii="宋体" w:hAnsi="宋体" w:eastAsia="宋体" w:cs="宋体"/>
          <w:spacing w:val="10"/>
          <w:sz w:val="20"/>
          <w:szCs w:val="20"/>
        </w:rPr>
        <w:t xml:space="preserve">    </w:t>
      </w:r>
      <w:r>
        <w:rPr>
          <w:rFonts w:ascii="宋体" w:hAnsi="宋体" w:eastAsia="宋体" w:cs="宋体"/>
          <w:spacing w:val="-11"/>
          <w:sz w:val="20"/>
          <w:szCs w:val="20"/>
        </w:rPr>
        <w:t>月</w:t>
      </w:r>
      <w:r>
        <w:rPr>
          <w:rFonts w:ascii="宋体" w:hAnsi="宋体" w:eastAsia="宋体" w:cs="宋体"/>
          <w:spacing w:val="16"/>
          <w:sz w:val="20"/>
          <w:szCs w:val="20"/>
        </w:rPr>
        <w:t xml:space="preserve">    </w:t>
      </w:r>
      <w:r>
        <w:rPr>
          <w:rFonts w:ascii="宋体" w:hAnsi="宋体" w:eastAsia="宋体" w:cs="宋体"/>
          <w:spacing w:val="-11"/>
          <w:sz w:val="20"/>
          <w:szCs w:val="20"/>
        </w:rPr>
        <w:t>日</w:t>
      </w:r>
      <w:r>
        <w:rPr>
          <w:rFonts w:hint="eastAsia" w:ascii="宋体" w:hAnsi="宋体" w:eastAsia="宋体" w:cs="宋体"/>
          <w:b/>
          <w:bCs/>
          <w:color w:val="auto"/>
          <w:sz w:val="24"/>
          <w:szCs w:val="24"/>
        </w:rPr>
        <w:br w:type="page"/>
      </w:r>
    </w:p>
    <w:p w14:paraId="5AEEA467">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8</w:t>
      </w:r>
      <w:r>
        <w:rPr>
          <w:rFonts w:hint="eastAsia" w:ascii="宋体" w:hAnsi="宋体" w:eastAsia="宋体" w:cs="宋体"/>
          <w:b/>
          <w:bCs/>
          <w:color w:val="auto"/>
          <w:sz w:val="24"/>
          <w:szCs w:val="24"/>
        </w:rPr>
        <w:t>投标人提供与参加本项目投标的其他供应商之间，单位负责人不为同一人并且不存在直接控股、管理关系承诺函</w:t>
      </w:r>
    </w:p>
    <w:p w14:paraId="04C6D7EB">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（承诺函格式自拟）</w:t>
      </w:r>
    </w:p>
    <w:p w14:paraId="733394C0">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31129E9C">
      <w:pPr>
        <w:autoSpaceDE w:val="0"/>
        <w:autoSpaceDN w:val="0"/>
        <w:adjustRightInd w:val="0"/>
        <w:spacing w:line="360" w:lineRule="auto"/>
        <w:jc w:val="center"/>
        <w:rPr>
          <w:rFonts w:hint="eastAsia" w:ascii="宋体" w:hAnsi="宋体" w:eastAsia="宋体" w:cs="宋体"/>
          <w:color w:val="auto"/>
          <w:sz w:val="24"/>
          <w:szCs w:val="24"/>
          <w:lang w:val="zh-CN"/>
        </w:rPr>
      </w:pPr>
    </w:p>
    <w:p w14:paraId="7696C649">
      <w:pPr>
        <w:autoSpaceDE w:val="0"/>
        <w:autoSpaceDN w:val="0"/>
        <w:adjustRightInd w:val="0"/>
        <w:spacing w:line="360" w:lineRule="auto"/>
        <w:rPr>
          <w:rFonts w:hint="eastAsia" w:ascii="宋体" w:hAnsi="宋体" w:eastAsia="宋体" w:cs="宋体"/>
          <w:b/>
          <w:bCs/>
          <w:color w:val="auto"/>
          <w:sz w:val="24"/>
          <w:szCs w:val="24"/>
        </w:rPr>
      </w:pPr>
    </w:p>
    <w:p w14:paraId="23D082DF">
      <w:pPr>
        <w:autoSpaceDE w:val="0"/>
        <w:autoSpaceDN w:val="0"/>
        <w:adjustRightInd w:val="0"/>
        <w:spacing w:line="360" w:lineRule="auto"/>
        <w:ind w:firstLine="2891" w:firstLineChars="1200"/>
        <w:rPr>
          <w:rFonts w:hint="eastAsia" w:ascii="宋体" w:hAnsi="宋体" w:eastAsia="宋体" w:cs="宋体"/>
          <w:b/>
          <w:bCs/>
          <w:color w:val="auto"/>
          <w:sz w:val="24"/>
          <w:szCs w:val="24"/>
        </w:rPr>
      </w:pPr>
    </w:p>
    <w:p w14:paraId="3F9D0021">
      <w:pPr>
        <w:autoSpaceDE w:val="0"/>
        <w:autoSpaceDN w:val="0"/>
        <w:adjustRightInd w:val="0"/>
        <w:spacing w:line="360" w:lineRule="auto"/>
        <w:jc w:val="both"/>
        <w:rPr>
          <w:rFonts w:hint="eastAsia" w:ascii="宋体" w:hAnsi="宋体" w:eastAsia="宋体" w:cs="宋体"/>
          <w:color w:val="auto"/>
          <w:sz w:val="24"/>
          <w:szCs w:val="24"/>
          <w:lang w:val="zh-CN"/>
        </w:rPr>
      </w:pPr>
    </w:p>
    <w:p w14:paraId="23D46E76">
      <w:pPr>
        <w:autoSpaceDE w:val="0"/>
        <w:autoSpaceDN w:val="0"/>
        <w:adjustRightInd w:val="0"/>
        <w:spacing w:line="360" w:lineRule="auto"/>
        <w:jc w:val="center"/>
        <w:rPr>
          <w:rFonts w:hint="eastAsia" w:ascii="宋体" w:hAnsi="宋体" w:eastAsia="宋体" w:cs="宋体"/>
          <w:color w:val="auto"/>
          <w:sz w:val="24"/>
          <w:szCs w:val="24"/>
          <w:lang w:val="zh-CN"/>
        </w:rPr>
      </w:pPr>
    </w:p>
    <w:p w14:paraId="6E90399A">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9</w:t>
      </w:r>
      <w:r>
        <w:rPr>
          <w:rFonts w:hint="eastAsia" w:ascii="宋体" w:hAnsi="宋体" w:eastAsia="宋体" w:cs="宋体"/>
          <w:b/>
          <w:bCs/>
          <w:color w:val="auto"/>
          <w:sz w:val="24"/>
          <w:szCs w:val="24"/>
        </w:rPr>
        <w:t>.投标人提供未为本项目提供整体设计、规范编制或者项目管理、监理、检测等服务承诺函</w:t>
      </w:r>
    </w:p>
    <w:p w14:paraId="4BB01F1D">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（承诺函格式自拟）</w:t>
      </w:r>
    </w:p>
    <w:p w14:paraId="69D9EA0B">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54F32D0C">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428CF7A2">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7AA2FE2D">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4D1C91AA">
      <w:pPr>
        <w:rPr>
          <w:rFonts w:hint="eastAsia" w:ascii="宋体" w:hAnsi="宋体" w:eastAsia="宋体" w:cs="宋体"/>
          <w:color w:val="auto"/>
        </w:rPr>
      </w:pPr>
    </w:p>
    <w:p w14:paraId="6D5BC930">
      <w:pPr>
        <w:rPr>
          <w:rFonts w:hint="eastAsia" w:ascii="宋体" w:hAnsi="宋体" w:eastAsia="宋体" w:cs="宋体"/>
          <w:color w:val="auto"/>
        </w:rPr>
      </w:pPr>
    </w:p>
    <w:p w14:paraId="53C973AB">
      <w:pPr>
        <w:rPr>
          <w:rFonts w:hint="eastAsia" w:ascii="宋体" w:hAnsi="宋体" w:eastAsia="宋体" w:cs="宋体"/>
          <w:color w:val="auto"/>
        </w:rPr>
      </w:pPr>
    </w:p>
    <w:p w14:paraId="5CA4D788">
      <w:pPr>
        <w:rPr>
          <w:rFonts w:hint="eastAsia" w:ascii="宋体" w:hAnsi="宋体" w:eastAsia="宋体" w:cs="宋体"/>
          <w:color w:val="auto"/>
        </w:rPr>
      </w:pPr>
    </w:p>
    <w:p w14:paraId="6BE68435">
      <w:pPr>
        <w:rPr>
          <w:rFonts w:hint="eastAsia" w:ascii="宋体" w:hAnsi="宋体" w:eastAsia="宋体" w:cs="宋体"/>
          <w:color w:val="auto"/>
        </w:rPr>
      </w:pPr>
    </w:p>
    <w:p w14:paraId="11A46692">
      <w:pPr>
        <w:rPr>
          <w:rFonts w:hint="eastAsia" w:ascii="宋体" w:hAnsi="宋体" w:eastAsia="宋体" w:cs="宋体"/>
          <w:color w:val="auto"/>
        </w:rPr>
      </w:pPr>
    </w:p>
    <w:p w14:paraId="00A4CF01">
      <w:pPr>
        <w:rPr>
          <w:rFonts w:hint="eastAsia" w:ascii="宋体" w:hAnsi="宋体" w:eastAsia="宋体" w:cs="宋体"/>
          <w:color w:val="auto"/>
        </w:rPr>
      </w:pPr>
    </w:p>
    <w:p w14:paraId="04A690BC">
      <w:pPr>
        <w:pStyle w:val="10"/>
        <w:rPr>
          <w:rFonts w:hint="eastAsia" w:ascii="宋体" w:hAnsi="宋体" w:eastAsia="宋体" w:cs="宋体"/>
          <w:color w:val="auto"/>
          <w:sz w:val="24"/>
        </w:rPr>
      </w:pPr>
    </w:p>
    <w:p w14:paraId="4981E861">
      <w:pPr>
        <w:autoSpaceDE w:val="0"/>
        <w:autoSpaceDN w:val="0"/>
        <w:adjustRightInd w:val="0"/>
        <w:spacing w:line="36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en-US" w:eastAsia="zh-CN"/>
        </w:rPr>
        <w:t xml:space="preserve">10 </w:t>
      </w:r>
      <w:r>
        <w:rPr>
          <w:rFonts w:hint="eastAsia" w:ascii="宋体" w:hAnsi="宋体" w:eastAsia="宋体" w:cs="宋体"/>
          <w:b/>
          <w:bCs/>
          <w:color w:val="auto"/>
          <w:sz w:val="24"/>
          <w:szCs w:val="24"/>
        </w:rPr>
        <w:t xml:space="preserve">其他资格证书或材料 </w:t>
      </w:r>
    </w:p>
    <w:p w14:paraId="3195ADB4">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rPr>
      </w:pPr>
    </w:p>
    <w:p w14:paraId="5CC19896">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rPr>
      </w:pPr>
    </w:p>
    <w:p w14:paraId="71479CC2">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rPr>
      </w:pPr>
    </w:p>
    <w:p w14:paraId="1C288DB2">
      <w:pPr>
        <w:pStyle w:val="24"/>
        <w:rPr>
          <w:rFonts w:hint="eastAsia" w:ascii="宋体" w:hAnsi="宋体" w:eastAsia="宋体" w:cs="宋体"/>
          <w:color w:val="auto"/>
        </w:rPr>
      </w:pPr>
    </w:p>
    <w:p w14:paraId="2CED640C">
      <w:pPr>
        <w:rPr>
          <w:rFonts w:hint="eastAsia" w:ascii="宋体" w:hAnsi="宋体" w:eastAsia="宋体" w:cs="宋体"/>
          <w:color w:val="auto"/>
        </w:rPr>
      </w:pPr>
    </w:p>
    <w:p w14:paraId="729FA585">
      <w:pPr>
        <w:pStyle w:val="24"/>
        <w:ind w:left="0" w:leftChars="0" w:firstLine="0" w:firstLineChars="0"/>
        <w:rPr>
          <w:rFonts w:hint="eastAsia" w:ascii="宋体" w:hAnsi="宋体" w:eastAsia="宋体" w:cs="宋体"/>
          <w:color w:val="auto"/>
          <w:lang w:val="zh-CN"/>
        </w:rPr>
      </w:pPr>
    </w:p>
    <w:p w14:paraId="25084789">
      <w:pPr>
        <w:rPr>
          <w:rFonts w:hint="eastAsia" w:ascii="宋体" w:hAnsi="宋体" w:eastAsia="宋体" w:cs="宋体"/>
          <w:color w:val="auto"/>
          <w:lang w:val="zh-CN"/>
        </w:rPr>
      </w:pPr>
    </w:p>
    <w:p w14:paraId="0191FBC3">
      <w:pPr>
        <w:autoSpaceDE w:val="0"/>
        <w:autoSpaceDN w:val="0"/>
        <w:adjustRightInd w:val="0"/>
        <w:spacing w:line="360" w:lineRule="auto"/>
        <w:jc w:val="center"/>
        <w:rPr>
          <w:rFonts w:hint="eastAsia" w:ascii="宋体" w:hAnsi="宋体" w:eastAsia="宋体" w:cs="宋体"/>
          <w:b/>
          <w:bCs/>
          <w:color w:val="auto"/>
          <w:sz w:val="28"/>
          <w:szCs w:val="28"/>
          <w:lang w:val="zh-CN"/>
        </w:rPr>
      </w:pPr>
      <w:r>
        <w:rPr>
          <w:rFonts w:hint="eastAsia" w:ascii="宋体" w:hAnsi="宋体" w:eastAsia="宋体" w:cs="宋体"/>
          <w:b/>
          <w:bCs/>
          <w:color w:val="auto"/>
          <w:sz w:val="28"/>
          <w:szCs w:val="28"/>
          <w:lang w:val="zh-CN"/>
        </w:rPr>
        <w:t>四、响应文件审查相关材料</w:t>
      </w:r>
    </w:p>
    <w:p w14:paraId="4CB511D2">
      <w:pPr>
        <w:autoSpaceDE w:val="0"/>
        <w:autoSpaceDN w:val="0"/>
        <w:adjustRightInd w:val="0"/>
        <w:spacing w:line="360" w:lineRule="auto"/>
        <w:jc w:val="center"/>
        <w:rPr>
          <w:rFonts w:hint="eastAsia" w:ascii="宋体" w:hAnsi="宋体" w:eastAsia="宋体" w:cs="宋体"/>
          <w:b/>
          <w:bCs/>
          <w:color w:val="auto"/>
          <w:sz w:val="28"/>
          <w:szCs w:val="28"/>
          <w:lang w:val="zh-CN"/>
        </w:rPr>
      </w:pPr>
    </w:p>
    <w:p w14:paraId="76BC7803">
      <w:pPr>
        <w:autoSpaceDE w:val="0"/>
        <w:autoSpaceDN w:val="0"/>
        <w:adjustRightInd w:val="0"/>
        <w:spacing w:line="36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4.1分项报价表</w:t>
      </w:r>
    </w:p>
    <w:p w14:paraId="50D781CC">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项目编号：</w:t>
      </w:r>
    </w:p>
    <w:p w14:paraId="1FB7E1A1">
      <w:pPr>
        <w:autoSpaceDE w:val="0"/>
        <w:autoSpaceDN w:val="0"/>
        <w:adjustRightInd w:val="0"/>
        <w:spacing w:line="360" w:lineRule="auto"/>
        <w:outlineLvl w:val="0"/>
        <w:rPr>
          <w:rFonts w:hint="eastAsia" w:ascii="宋体" w:hAnsi="宋体" w:eastAsia="宋体" w:cs="宋体"/>
          <w:b/>
          <w:snapToGrid w:val="0"/>
          <w:color w:val="auto"/>
          <w:kern w:val="0"/>
          <w:szCs w:val="21"/>
        </w:rPr>
      </w:pPr>
      <w:r>
        <w:rPr>
          <w:rFonts w:hint="eastAsia" w:ascii="宋体" w:hAnsi="宋体" w:eastAsia="宋体" w:cs="宋体"/>
          <w:color w:val="auto"/>
          <w:szCs w:val="21"/>
        </w:rPr>
        <w:t xml:space="preserve">项目名称：   </w:t>
      </w:r>
    </w:p>
    <w:tbl>
      <w:tblPr>
        <w:tblStyle w:val="25"/>
        <w:tblW w:w="9405" w:type="dxa"/>
        <w:tblInd w:w="0" w:type="dxa"/>
        <w:tblLayout w:type="fixed"/>
        <w:tblCellMar>
          <w:top w:w="0" w:type="dxa"/>
          <w:left w:w="108" w:type="dxa"/>
          <w:bottom w:w="0" w:type="dxa"/>
          <w:right w:w="108" w:type="dxa"/>
        </w:tblCellMar>
      </w:tblPr>
      <w:tblGrid>
        <w:gridCol w:w="533"/>
        <w:gridCol w:w="1134"/>
        <w:gridCol w:w="1501"/>
        <w:gridCol w:w="1261"/>
        <w:gridCol w:w="642"/>
        <w:gridCol w:w="993"/>
        <w:gridCol w:w="1067"/>
        <w:gridCol w:w="1081"/>
        <w:gridCol w:w="1193"/>
      </w:tblGrid>
      <w:tr w14:paraId="47176602">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30E6408">
            <w:pPr>
              <w:autoSpaceDE w:val="0"/>
              <w:autoSpaceDN w:val="0"/>
              <w:adjustRightInd w:val="0"/>
              <w:spacing w:line="280" w:lineRule="exact"/>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34E0489">
            <w:pPr>
              <w:autoSpaceDE w:val="0"/>
              <w:autoSpaceDN w:val="0"/>
              <w:adjustRightInd w:val="0"/>
              <w:spacing w:line="360" w:lineRule="auto"/>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0D004A">
            <w:pPr>
              <w:autoSpaceDE w:val="0"/>
              <w:autoSpaceDN w:val="0"/>
              <w:adjustRightInd w:val="0"/>
              <w:spacing w:line="360" w:lineRule="auto"/>
              <w:rPr>
                <w:rFonts w:hint="eastAsia" w:ascii="宋体" w:hAnsi="宋体" w:eastAsia="宋体" w:cs="宋体"/>
                <w:b/>
                <w:color w:val="auto"/>
                <w:szCs w:val="21"/>
                <w:lang w:val="zh-CN"/>
              </w:rPr>
            </w:pPr>
            <w:r>
              <w:rPr>
                <w:rFonts w:hint="eastAsia" w:ascii="宋体" w:hAnsi="宋体" w:eastAsia="宋体" w:cs="宋体"/>
                <w:b/>
                <w:color w:val="auto"/>
                <w:szCs w:val="21"/>
                <w:lang w:val="zh-CN"/>
              </w:rPr>
              <w:t>品牌规格型号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9D7F4DB">
            <w:pPr>
              <w:autoSpaceDE w:val="0"/>
              <w:autoSpaceDN w:val="0"/>
              <w:adjustRightInd w:val="0"/>
              <w:spacing w:line="360" w:lineRule="auto"/>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技术</w:t>
            </w:r>
          </w:p>
          <w:p w14:paraId="7DE030A8">
            <w:pPr>
              <w:autoSpaceDE w:val="0"/>
              <w:autoSpaceDN w:val="0"/>
              <w:adjustRightInd w:val="0"/>
              <w:spacing w:line="360" w:lineRule="auto"/>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465015C">
            <w:pPr>
              <w:autoSpaceDE w:val="0"/>
              <w:autoSpaceDN w:val="0"/>
              <w:adjustRightInd w:val="0"/>
              <w:spacing w:line="360" w:lineRule="auto"/>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8DAA940">
            <w:pPr>
              <w:autoSpaceDE w:val="0"/>
              <w:autoSpaceDN w:val="0"/>
              <w:adjustRightInd w:val="0"/>
              <w:spacing w:line="360" w:lineRule="auto"/>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AD9124">
            <w:pPr>
              <w:autoSpaceDE w:val="0"/>
              <w:autoSpaceDN w:val="0"/>
              <w:adjustRightInd w:val="0"/>
              <w:spacing w:line="360" w:lineRule="auto"/>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A15CA8D">
            <w:pPr>
              <w:autoSpaceDE w:val="0"/>
              <w:autoSpaceDN w:val="0"/>
              <w:adjustRightInd w:val="0"/>
              <w:spacing w:line="360" w:lineRule="auto"/>
              <w:ind w:firstLine="120"/>
              <w:rPr>
                <w:rFonts w:hint="eastAsia" w:ascii="宋体" w:hAnsi="宋体" w:eastAsia="宋体" w:cs="宋体"/>
                <w:b/>
                <w:color w:val="auto"/>
                <w:szCs w:val="21"/>
                <w:lang w:val="zh-CN"/>
              </w:rPr>
            </w:pPr>
            <w:r>
              <w:rPr>
                <w:rFonts w:hint="eastAsia" w:ascii="宋体" w:hAnsi="宋体" w:eastAsia="宋体" w:cs="宋体"/>
                <w:b/>
                <w:color w:val="auto"/>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7BA5D09">
            <w:pPr>
              <w:autoSpaceDE w:val="0"/>
              <w:autoSpaceDN w:val="0"/>
              <w:adjustRightInd w:val="0"/>
              <w:spacing w:line="360" w:lineRule="auto"/>
              <w:ind w:left="120" w:hanging="120"/>
              <w:jc w:val="center"/>
              <w:rPr>
                <w:rFonts w:hint="eastAsia" w:ascii="宋体" w:hAnsi="宋体" w:eastAsia="宋体" w:cs="宋体"/>
                <w:b/>
                <w:color w:val="auto"/>
                <w:szCs w:val="21"/>
                <w:lang w:val="zh-CN"/>
              </w:rPr>
            </w:pPr>
            <w:r>
              <w:rPr>
                <w:rFonts w:hint="eastAsia" w:ascii="宋体" w:hAnsi="宋体" w:eastAsia="宋体" w:cs="宋体"/>
                <w:b/>
                <w:color w:val="auto"/>
                <w:szCs w:val="21"/>
                <w:lang w:val="zh-CN"/>
              </w:rPr>
              <w:t>生产厂家</w:t>
            </w:r>
          </w:p>
        </w:tc>
      </w:tr>
      <w:tr w14:paraId="1746A22D">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1480318F">
            <w:pPr>
              <w:autoSpaceDE w:val="0"/>
              <w:autoSpaceDN w:val="0"/>
              <w:adjustRightInd w:val="0"/>
              <w:spacing w:line="480" w:lineRule="exact"/>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134" w:type="dxa"/>
            <w:tcBorders>
              <w:top w:val="single" w:color="auto" w:sz="6" w:space="0"/>
              <w:left w:val="single" w:color="auto" w:sz="6" w:space="0"/>
              <w:bottom w:val="single" w:color="auto" w:sz="6" w:space="0"/>
              <w:right w:val="single" w:color="auto" w:sz="6" w:space="0"/>
            </w:tcBorders>
          </w:tcPr>
          <w:p w14:paraId="5A743477">
            <w:pPr>
              <w:autoSpaceDE w:val="0"/>
              <w:autoSpaceDN w:val="0"/>
              <w:adjustRightInd w:val="0"/>
              <w:spacing w:line="360" w:lineRule="auto"/>
              <w:rPr>
                <w:rFonts w:hint="eastAsia" w:ascii="宋体" w:hAnsi="宋体" w:eastAsia="宋体" w:cs="宋体"/>
                <w:color w:val="auto"/>
                <w:szCs w:val="21"/>
              </w:rPr>
            </w:pPr>
          </w:p>
        </w:tc>
        <w:tc>
          <w:tcPr>
            <w:tcW w:w="1500" w:type="dxa"/>
            <w:tcBorders>
              <w:top w:val="single" w:color="auto" w:sz="6" w:space="0"/>
              <w:left w:val="single" w:color="auto" w:sz="6" w:space="0"/>
              <w:bottom w:val="single" w:color="auto" w:sz="6" w:space="0"/>
              <w:right w:val="single" w:color="auto" w:sz="6" w:space="0"/>
            </w:tcBorders>
          </w:tcPr>
          <w:p w14:paraId="37875A38">
            <w:pPr>
              <w:autoSpaceDE w:val="0"/>
              <w:autoSpaceDN w:val="0"/>
              <w:adjustRightInd w:val="0"/>
              <w:spacing w:line="360" w:lineRule="auto"/>
              <w:rPr>
                <w:rFonts w:hint="eastAsia" w:ascii="宋体" w:hAnsi="宋体" w:eastAsia="宋体" w:cs="宋体"/>
                <w:color w:val="auto"/>
                <w:szCs w:val="21"/>
              </w:rPr>
            </w:pPr>
          </w:p>
        </w:tc>
        <w:tc>
          <w:tcPr>
            <w:tcW w:w="1260" w:type="dxa"/>
            <w:tcBorders>
              <w:top w:val="single" w:color="auto" w:sz="6" w:space="0"/>
              <w:left w:val="single" w:color="auto" w:sz="6" w:space="0"/>
              <w:bottom w:val="single" w:color="auto" w:sz="6" w:space="0"/>
              <w:right w:val="single" w:color="auto" w:sz="6" w:space="0"/>
            </w:tcBorders>
          </w:tcPr>
          <w:p w14:paraId="001DC003">
            <w:pPr>
              <w:autoSpaceDE w:val="0"/>
              <w:autoSpaceDN w:val="0"/>
              <w:adjustRightInd w:val="0"/>
              <w:spacing w:line="360" w:lineRule="auto"/>
              <w:rPr>
                <w:rFonts w:hint="eastAsia" w:ascii="宋体" w:hAnsi="宋体" w:eastAsia="宋体" w:cs="宋体"/>
                <w:color w:val="auto"/>
                <w:szCs w:val="21"/>
              </w:rPr>
            </w:pPr>
          </w:p>
        </w:tc>
        <w:tc>
          <w:tcPr>
            <w:tcW w:w="642" w:type="dxa"/>
            <w:tcBorders>
              <w:top w:val="single" w:color="auto" w:sz="6" w:space="0"/>
              <w:left w:val="single" w:color="auto" w:sz="6" w:space="0"/>
              <w:bottom w:val="single" w:color="auto" w:sz="6" w:space="0"/>
              <w:right w:val="single" w:color="auto" w:sz="6" w:space="0"/>
            </w:tcBorders>
          </w:tcPr>
          <w:p w14:paraId="65AA7993">
            <w:pPr>
              <w:autoSpaceDE w:val="0"/>
              <w:autoSpaceDN w:val="0"/>
              <w:adjustRightInd w:val="0"/>
              <w:spacing w:line="360" w:lineRule="auto"/>
              <w:rPr>
                <w:rFonts w:hint="eastAsia" w:ascii="宋体" w:hAnsi="宋体" w:eastAsia="宋体" w:cs="宋体"/>
                <w:color w:val="auto"/>
                <w:szCs w:val="21"/>
              </w:rPr>
            </w:pPr>
          </w:p>
        </w:tc>
        <w:tc>
          <w:tcPr>
            <w:tcW w:w="992" w:type="dxa"/>
            <w:tcBorders>
              <w:top w:val="single" w:color="auto" w:sz="6" w:space="0"/>
              <w:left w:val="single" w:color="auto" w:sz="6" w:space="0"/>
              <w:bottom w:val="single" w:color="auto" w:sz="6" w:space="0"/>
              <w:right w:val="single" w:color="auto" w:sz="6" w:space="0"/>
            </w:tcBorders>
          </w:tcPr>
          <w:p w14:paraId="2C89E52A">
            <w:pPr>
              <w:autoSpaceDE w:val="0"/>
              <w:autoSpaceDN w:val="0"/>
              <w:adjustRightInd w:val="0"/>
              <w:spacing w:line="360" w:lineRule="auto"/>
              <w:rPr>
                <w:rFonts w:hint="eastAsia" w:ascii="宋体" w:hAnsi="宋体" w:eastAsia="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tcPr>
          <w:p w14:paraId="7F8AFF44">
            <w:pPr>
              <w:autoSpaceDE w:val="0"/>
              <w:autoSpaceDN w:val="0"/>
              <w:adjustRightInd w:val="0"/>
              <w:spacing w:line="360" w:lineRule="auto"/>
              <w:rPr>
                <w:rFonts w:hint="eastAsia" w:ascii="宋体" w:hAnsi="宋体" w:eastAsia="宋体" w:cs="宋体"/>
                <w:color w:val="auto"/>
                <w:szCs w:val="21"/>
              </w:rPr>
            </w:pPr>
          </w:p>
        </w:tc>
        <w:tc>
          <w:tcPr>
            <w:tcW w:w="1080" w:type="dxa"/>
            <w:tcBorders>
              <w:top w:val="single" w:color="auto" w:sz="6" w:space="0"/>
              <w:left w:val="single" w:color="auto" w:sz="6" w:space="0"/>
              <w:bottom w:val="single" w:color="auto" w:sz="6" w:space="0"/>
              <w:right w:val="single" w:color="auto" w:sz="6" w:space="0"/>
            </w:tcBorders>
          </w:tcPr>
          <w:p w14:paraId="1A151801">
            <w:pPr>
              <w:autoSpaceDE w:val="0"/>
              <w:autoSpaceDN w:val="0"/>
              <w:adjustRightInd w:val="0"/>
              <w:spacing w:line="360" w:lineRule="auto"/>
              <w:rPr>
                <w:rFonts w:hint="eastAsia" w:ascii="宋体" w:hAnsi="宋体" w:eastAsia="宋体" w:cs="宋体"/>
                <w:color w:val="auto"/>
                <w:szCs w:val="21"/>
              </w:rPr>
            </w:pPr>
          </w:p>
        </w:tc>
        <w:tc>
          <w:tcPr>
            <w:tcW w:w="1192" w:type="dxa"/>
            <w:tcBorders>
              <w:top w:val="single" w:color="auto" w:sz="6" w:space="0"/>
              <w:left w:val="single" w:color="auto" w:sz="6" w:space="0"/>
              <w:bottom w:val="single" w:color="auto" w:sz="6" w:space="0"/>
              <w:right w:val="single" w:color="auto" w:sz="6" w:space="0"/>
            </w:tcBorders>
          </w:tcPr>
          <w:p w14:paraId="0E5AB987">
            <w:pPr>
              <w:autoSpaceDE w:val="0"/>
              <w:autoSpaceDN w:val="0"/>
              <w:adjustRightInd w:val="0"/>
              <w:spacing w:line="360" w:lineRule="auto"/>
              <w:rPr>
                <w:rFonts w:hint="eastAsia" w:ascii="宋体" w:hAnsi="宋体" w:eastAsia="宋体" w:cs="宋体"/>
                <w:color w:val="auto"/>
                <w:szCs w:val="21"/>
              </w:rPr>
            </w:pPr>
          </w:p>
        </w:tc>
      </w:tr>
      <w:tr w14:paraId="77E898F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25D163DD">
            <w:pPr>
              <w:autoSpaceDE w:val="0"/>
              <w:autoSpaceDN w:val="0"/>
              <w:adjustRightInd w:val="0"/>
              <w:spacing w:line="480" w:lineRule="exact"/>
              <w:jc w:val="center"/>
              <w:rPr>
                <w:rFonts w:hint="eastAsia" w:ascii="宋体" w:hAnsi="宋体" w:eastAsia="宋体" w:cs="宋体"/>
                <w:color w:val="auto"/>
                <w:szCs w:val="21"/>
              </w:rPr>
            </w:pPr>
            <w:r>
              <w:rPr>
                <w:rFonts w:hint="eastAsia" w:ascii="宋体" w:hAnsi="宋体" w:eastAsia="宋体" w:cs="宋体"/>
                <w:color w:val="auto"/>
                <w:szCs w:val="21"/>
              </w:rPr>
              <w:t>…</w:t>
            </w:r>
          </w:p>
        </w:tc>
        <w:tc>
          <w:tcPr>
            <w:tcW w:w="1134" w:type="dxa"/>
            <w:tcBorders>
              <w:top w:val="single" w:color="auto" w:sz="6" w:space="0"/>
              <w:left w:val="single" w:color="auto" w:sz="6" w:space="0"/>
              <w:bottom w:val="single" w:color="auto" w:sz="6" w:space="0"/>
              <w:right w:val="single" w:color="auto" w:sz="6" w:space="0"/>
            </w:tcBorders>
          </w:tcPr>
          <w:p w14:paraId="2574C57B">
            <w:pPr>
              <w:autoSpaceDE w:val="0"/>
              <w:autoSpaceDN w:val="0"/>
              <w:adjustRightInd w:val="0"/>
              <w:spacing w:line="360" w:lineRule="auto"/>
              <w:rPr>
                <w:rFonts w:hint="eastAsia" w:ascii="宋体" w:hAnsi="宋体" w:eastAsia="宋体" w:cs="宋体"/>
                <w:color w:val="auto"/>
                <w:szCs w:val="21"/>
              </w:rPr>
            </w:pPr>
          </w:p>
        </w:tc>
        <w:tc>
          <w:tcPr>
            <w:tcW w:w="1500" w:type="dxa"/>
            <w:tcBorders>
              <w:top w:val="single" w:color="auto" w:sz="6" w:space="0"/>
              <w:left w:val="single" w:color="auto" w:sz="6" w:space="0"/>
              <w:bottom w:val="single" w:color="auto" w:sz="6" w:space="0"/>
              <w:right w:val="single" w:color="auto" w:sz="6" w:space="0"/>
            </w:tcBorders>
          </w:tcPr>
          <w:p w14:paraId="5169A602">
            <w:pPr>
              <w:autoSpaceDE w:val="0"/>
              <w:autoSpaceDN w:val="0"/>
              <w:adjustRightInd w:val="0"/>
              <w:spacing w:line="360" w:lineRule="auto"/>
              <w:rPr>
                <w:rFonts w:hint="eastAsia" w:ascii="宋体" w:hAnsi="宋体" w:eastAsia="宋体" w:cs="宋体"/>
                <w:color w:val="auto"/>
                <w:szCs w:val="21"/>
              </w:rPr>
            </w:pPr>
          </w:p>
        </w:tc>
        <w:tc>
          <w:tcPr>
            <w:tcW w:w="1260" w:type="dxa"/>
            <w:tcBorders>
              <w:top w:val="single" w:color="auto" w:sz="6" w:space="0"/>
              <w:left w:val="single" w:color="auto" w:sz="6" w:space="0"/>
              <w:bottom w:val="single" w:color="auto" w:sz="6" w:space="0"/>
              <w:right w:val="single" w:color="auto" w:sz="6" w:space="0"/>
            </w:tcBorders>
          </w:tcPr>
          <w:p w14:paraId="0F6E802F">
            <w:pPr>
              <w:autoSpaceDE w:val="0"/>
              <w:autoSpaceDN w:val="0"/>
              <w:adjustRightInd w:val="0"/>
              <w:spacing w:line="360" w:lineRule="auto"/>
              <w:rPr>
                <w:rFonts w:hint="eastAsia" w:ascii="宋体" w:hAnsi="宋体" w:eastAsia="宋体" w:cs="宋体"/>
                <w:color w:val="auto"/>
                <w:szCs w:val="21"/>
              </w:rPr>
            </w:pPr>
          </w:p>
        </w:tc>
        <w:tc>
          <w:tcPr>
            <w:tcW w:w="642" w:type="dxa"/>
            <w:tcBorders>
              <w:top w:val="single" w:color="auto" w:sz="6" w:space="0"/>
              <w:left w:val="single" w:color="auto" w:sz="6" w:space="0"/>
              <w:bottom w:val="single" w:color="auto" w:sz="6" w:space="0"/>
              <w:right w:val="single" w:color="auto" w:sz="6" w:space="0"/>
            </w:tcBorders>
          </w:tcPr>
          <w:p w14:paraId="63080517">
            <w:pPr>
              <w:autoSpaceDE w:val="0"/>
              <w:autoSpaceDN w:val="0"/>
              <w:adjustRightInd w:val="0"/>
              <w:spacing w:line="360" w:lineRule="auto"/>
              <w:rPr>
                <w:rFonts w:hint="eastAsia" w:ascii="宋体" w:hAnsi="宋体" w:eastAsia="宋体" w:cs="宋体"/>
                <w:color w:val="auto"/>
                <w:szCs w:val="21"/>
              </w:rPr>
            </w:pPr>
          </w:p>
        </w:tc>
        <w:tc>
          <w:tcPr>
            <w:tcW w:w="992" w:type="dxa"/>
            <w:tcBorders>
              <w:top w:val="single" w:color="auto" w:sz="6" w:space="0"/>
              <w:left w:val="single" w:color="auto" w:sz="6" w:space="0"/>
              <w:bottom w:val="single" w:color="auto" w:sz="6" w:space="0"/>
              <w:right w:val="single" w:color="auto" w:sz="6" w:space="0"/>
            </w:tcBorders>
          </w:tcPr>
          <w:p w14:paraId="30FEE207">
            <w:pPr>
              <w:autoSpaceDE w:val="0"/>
              <w:autoSpaceDN w:val="0"/>
              <w:adjustRightInd w:val="0"/>
              <w:spacing w:line="360" w:lineRule="auto"/>
              <w:rPr>
                <w:rFonts w:hint="eastAsia" w:ascii="宋体" w:hAnsi="宋体" w:eastAsia="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tcPr>
          <w:p w14:paraId="3C7C6FA6">
            <w:pPr>
              <w:autoSpaceDE w:val="0"/>
              <w:autoSpaceDN w:val="0"/>
              <w:adjustRightInd w:val="0"/>
              <w:spacing w:line="360" w:lineRule="auto"/>
              <w:rPr>
                <w:rFonts w:hint="eastAsia" w:ascii="宋体" w:hAnsi="宋体" w:eastAsia="宋体" w:cs="宋体"/>
                <w:color w:val="auto"/>
                <w:szCs w:val="21"/>
              </w:rPr>
            </w:pPr>
          </w:p>
        </w:tc>
        <w:tc>
          <w:tcPr>
            <w:tcW w:w="1080" w:type="dxa"/>
            <w:tcBorders>
              <w:top w:val="single" w:color="auto" w:sz="6" w:space="0"/>
              <w:left w:val="single" w:color="auto" w:sz="6" w:space="0"/>
              <w:bottom w:val="single" w:color="auto" w:sz="6" w:space="0"/>
              <w:right w:val="single" w:color="auto" w:sz="6" w:space="0"/>
            </w:tcBorders>
          </w:tcPr>
          <w:p w14:paraId="4F6AE5C8">
            <w:pPr>
              <w:autoSpaceDE w:val="0"/>
              <w:autoSpaceDN w:val="0"/>
              <w:adjustRightInd w:val="0"/>
              <w:spacing w:line="360" w:lineRule="auto"/>
              <w:rPr>
                <w:rFonts w:hint="eastAsia" w:ascii="宋体" w:hAnsi="宋体" w:eastAsia="宋体" w:cs="宋体"/>
                <w:color w:val="auto"/>
                <w:szCs w:val="21"/>
              </w:rPr>
            </w:pPr>
          </w:p>
        </w:tc>
        <w:tc>
          <w:tcPr>
            <w:tcW w:w="1192" w:type="dxa"/>
            <w:tcBorders>
              <w:top w:val="single" w:color="auto" w:sz="6" w:space="0"/>
              <w:left w:val="single" w:color="auto" w:sz="6" w:space="0"/>
              <w:bottom w:val="single" w:color="auto" w:sz="6" w:space="0"/>
              <w:right w:val="single" w:color="auto" w:sz="6" w:space="0"/>
            </w:tcBorders>
          </w:tcPr>
          <w:p w14:paraId="70A593D8">
            <w:pPr>
              <w:autoSpaceDE w:val="0"/>
              <w:autoSpaceDN w:val="0"/>
              <w:adjustRightInd w:val="0"/>
              <w:spacing w:line="360" w:lineRule="auto"/>
              <w:rPr>
                <w:rFonts w:hint="eastAsia" w:ascii="宋体" w:hAnsi="宋体" w:eastAsia="宋体" w:cs="宋体"/>
                <w:color w:val="auto"/>
                <w:szCs w:val="21"/>
              </w:rPr>
            </w:pPr>
          </w:p>
        </w:tc>
      </w:tr>
      <w:tr w14:paraId="292F3320">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78A9D8FD">
            <w:pPr>
              <w:autoSpaceDE w:val="0"/>
              <w:autoSpaceDN w:val="0"/>
              <w:adjustRightInd w:val="0"/>
              <w:spacing w:line="360" w:lineRule="auto"/>
              <w:jc w:val="center"/>
              <w:rPr>
                <w:rFonts w:hint="eastAsia" w:ascii="宋体" w:hAnsi="宋体" w:eastAsia="宋体" w:cs="宋体"/>
                <w:color w:val="auto"/>
                <w:szCs w:val="21"/>
              </w:rPr>
            </w:pPr>
            <w:r>
              <w:rPr>
                <w:rFonts w:hint="eastAsia" w:ascii="宋体" w:hAnsi="宋体" w:eastAsia="宋体" w:cs="宋体"/>
                <w:color w:val="auto"/>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0242228F">
            <w:pPr>
              <w:autoSpaceDE w:val="0"/>
              <w:autoSpaceDN w:val="0"/>
              <w:adjustRightInd w:val="0"/>
              <w:spacing w:line="360" w:lineRule="auto"/>
              <w:ind w:firstLine="105" w:firstLineChars="50"/>
              <w:rPr>
                <w:rFonts w:hint="eastAsia" w:ascii="宋体" w:hAnsi="宋体" w:eastAsia="宋体" w:cs="宋体"/>
                <w:color w:val="auto"/>
                <w:szCs w:val="21"/>
                <w:lang w:val="zh-CN"/>
              </w:rPr>
            </w:pPr>
            <w:r>
              <w:rPr>
                <w:rFonts w:hint="eastAsia" w:ascii="宋体" w:hAnsi="宋体" w:eastAsia="宋体" w:cs="宋体"/>
                <w:color w:val="auto"/>
                <w:szCs w:val="21"/>
                <w:lang w:val="zh-CN"/>
              </w:rPr>
              <w:t>大写：　　　　　　小写：</w:t>
            </w:r>
          </w:p>
        </w:tc>
      </w:tr>
    </w:tbl>
    <w:p w14:paraId="2F693271">
      <w:pPr>
        <w:autoSpaceDE w:val="0"/>
        <w:autoSpaceDN w:val="0"/>
        <w:adjustRightInd w:val="0"/>
        <w:spacing w:line="480" w:lineRule="auto"/>
        <w:rPr>
          <w:rFonts w:hint="eastAsia" w:ascii="宋体" w:hAnsi="宋体" w:eastAsia="宋体" w:cs="宋体"/>
          <w:color w:val="auto"/>
          <w:szCs w:val="21"/>
          <w:lang w:val="zh-CN"/>
        </w:rPr>
      </w:pPr>
    </w:p>
    <w:p w14:paraId="22DF3943">
      <w:pPr>
        <w:autoSpaceDE w:val="0"/>
        <w:autoSpaceDN w:val="0"/>
        <w:adjustRightInd w:val="0"/>
        <w:spacing w:line="48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宋体"/>
          <w:color w:val="auto"/>
          <w:szCs w:val="21"/>
        </w:rPr>
        <w:t>并加盖公章</w:t>
      </w:r>
      <w:r>
        <w:rPr>
          <w:rFonts w:hint="eastAsia" w:ascii="宋体" w:hAnsi="宋体" w:eastAsia="宋体" w:cs="宋体"/>
          <w:color w:val="auto"/>
          <w:szCs w:val="21"/>
          <w:lang w:val="zh-CN"/>
        </w:rPr>
        <w:t>）：</w:t>
      </w:r>
    </w:p>
    <w:p w14:paraId="246F1A1E">
      <w:pPr>
        <w:autoSpaceDE w:val="0"/>
        <w:autoSpaceDN w:val="0"/>
        <w:adjustRightInd w:val="0"/>
        <w:spacing w:line="360" w:lineRule="auto"/>
        <w:outlineLvl w:val="0"/>
        <w:rPr>
          <w:rFonts w:hint="eastAsia" w:ascii="宋体" w:hAnsi="宋体" w:eastAsia="宋体" w:cs="宋体"/>
          <w:b/>
          <w:bCs/>
          <w:color w:val="auto"/>
          <w:sz w:val="24"/>
          <w:szCs w:val="24"/>
        </w:rPr>
      </w:pPr>
    </w:p>
    <w:p w14:paraId="051FC60C">
      <w:pPr>
        <w:rPr>
          <w:rFonts w:hint="eastAsia" w:ascii="宋体" w:hAnsi="宋体" w:eastAsia="宋体" w:cs="宋体"/>
          <w:b/>
          <w:bCs/>
          <w:color w:val="auto"/>
          <w:sz w:val="24"/>
          <w:szCs w:val="24"/>
        </w:rPr>
      </w:pPr>
      <w:r>
        <w:rPr>
          <w:rFonts w:hint="eastAsia" w:ascii="宋体" w:hAnsi="宋体" w:eastAsia="宋体" w:cs="宋体"/>
          <w:b/>
          <w:bCs/>
          <w:color w:val="auto"/>
          <w:sz w:val="24"/>
          <w:szCs w:val="24"/>
        </w:rPr>
        <w:br w:type="page"/>
      </w:r>
    </w:p>
    <w:p w14:paraId="3D22D0BA">
      <w:pPr>
        <w:autoSpaceDE w:val="0"/>
        <w:autoSpaceDN w:val="0"/>
        <w:adjustRightInd w:val="0"/>
        <w:spacing w:line="360" w:lineRule="auto"/>
        <w:jc w:val="center"/>
        <w:outlineLvl w:val="0"/>
        <w:rPr>
          <w:rFonts w:hint="eastAsia" w:ascii="宋体" w:hAnsi="宋体" w:eastAsia="宋体" w:cs="宋体"/>
          <w:b/>
          <w:bCs/>
          <w:color w:val="auto"/>
          <w:sz w:val="24"/>
          <w:szCs w:val="24"/>
        </w:rPr>
      </w:pPr>
      <w:r>
        <w:rPr>
          <w:rFonts w:hint="eastAsia" w:ascii="宋体" w:hAnsi="宋体" w:eastAsia="宋体" w:cs="宋体"/>
          <w:b/>
          <w:bCs/>
          <w:color w:val="auto"/>
          <w:sz w:val="24"/>
          <w:szCs w:val="24"/>
        </w:rPr>
        <w:t>4.2 技术规格偏离表</w:t>
      </w:r>
    </w:p>
    <w:p w14:paraId="5BA401EB">
      <w:pPr>
        <w:spacing w:line="360" w:lineRule="auto"/>
        <w:contextualSpacing/>
        <w:jc w:val="left"/>
        <w:rPr>
          <w:rFonts w:hint="eastAsia" w:ascii="宋体" w:hAnsi="宋体" w:eastAsia="宋体" w:cs="宋体"/>
          <w:color w:val="auto"/>
          <w:szCs w:val="21"/>
        </w:rPr>
      </w:pPr>
      <w:r>
        <w:rPr>
          <w:rFonts w:hint="eastAsia" w:ascii="宋体" w:hAnsi="宋体" w:eastAsia="宋体" w:cs="宋体"/>
          <w:color w:val="auto"/>
          <w:szCs w:val="21"/>
        </w:rPr>
        <w:t>项目编号：</w:t>
      </w:r>
    </w:p>
    <w:p w14:paraId="4249AD2C">
      <w:pPr>
        <w:autoSpaceDE w:val="0"/>
        <w:autoSpaceDN w:val="0"/>
        <w:adjustRightInd w:val="0"/>
        <w:spacing w:line="360" w:lineRule="auto"/>
        <w:outlineLvl w:val="0"/>
        <w:rPr>
          <w:rFonts w:hint="eastAsia" w:ascii="宋体" w:hAnsi="宋体" w:eastAsia="宋体" w:cs="宋体"/>
          <w:b/>
          <w:snapToGrid w:val="0"/>
          <w:color w:val="auto"/>
          <w:kern w:val="0"/>
          <w:szCs w:val="21"/>
        </w:rPr>
      </w:pPr>
      <w:r>
        <w:rPr>
          <w:rFonts w:hint="eastAsia" w:ascii="宋体" w:hAnsi="宋体" w:eastAsia="宋体" w:cs="宋体"/>
          <w:color w:val="auto"/>
          <w:szCs w:val="21"/>
        </w:rPr>
        <w:t xml:space="preserve">项目名称：   </w:t>
      </w:r>
    </w:p>
    <w:tbl>
      <w:tblPr>
        <w:tblStyle w:val="25"/>
        <w:tblW w:w="9315" w:type="dxa"/>
        <w:tblInd w:w="0" w:type="dxa"/>
        <w:tblLayout w:type="fixed"/>
        <w:tblCellMar>
          <w:top w:w="0" w:type="dxa"/>
          <w:left w:w="108" w:type="dxa"/>
          <w:bottom w:w="0" w:type="dxa"/>
          <w:right w:w="108" w:type="dxa"/>
        </w:tblCellMar>
      </w:tblPr>
      <w:tblGrid>
        <w:gridCol w:w="674"/>
        <w:gridCol w:w="1417"/>
        <w:gridCol w:w="1275"/>
        <w:gridCol w:w="1558"/>
        <w:gridCol w:w="1416"/>
        <w:gridCol w:w="1559"/>
        <w:gridCol w:w="1416"/>
      </w:tblGrid>
      <w:tr w14:paraId="6EBDBFDA">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12D2B82">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CD0EB72">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货物</w:t>
            </w:r>
          </w:p>
          <w:p w14:paraId="612E6B70">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FAB77E1">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品牌规格型号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1A013FC">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谈判文件</w:t>
            </w:r>
          </w:p>
          <w:p w14:paraId="5A26FB72">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2AD9F9A">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响应文件</w:t>
            </w:r>
          </w:p>
          <w:p w14:paraId="572C5EA1">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技术参数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4FC07A4">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偏离</w:t>
            </w:r>
          </w:p>
          <w:p w14:paraId="6FA5BC2D">
            <w:pPr>
              <w:jc w:val="center"/>
              <w:rPr>
                <w:rFonts w:hint="eastAsia" w:ascii="宋体" w:hAnsi="宋体" w:eastAsia="宋体" w:cs="宋体"/>
                <w:b/>
                <w:bCs/>
                <w:color w:val="auto"/>
                <w:szCs w:val="21"/>
              </w:rPr>
            </w:pPr>
            <w:r>
              <w:rPr>
                <w:rFonts w:hint="eastAsia" w:ascii="宋体" w:hAnsi="宋体" w:eastAsia="宋体" w:cs="宋体"/>
                <w:b/>
                <w:bCs/>
                <w:color w:val="auto"/>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1CE3DB1">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偏离内容</w:t>
            </w:r>
          </w:p>
          <w:p w14:paraId="7F1A0074">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说明</w:t>
            </w:r>
          </w:p>
        </w:tc>
      </w:tr>
      <w:tr w14:paraId="61118AC6">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FE85C8E">
            <w:pPr>
              <w:autoSpaceDE w:val="0"/>
              <w:autoSpaceDN w:val="0"/>
              <w:adjustRightInd w:val="0"/>
              <w:spacing w:line="480" w:lineRule="exact"/>
              <w:jc w:val="center"/>
              <w:rPr>
                <w:rFonts w:hint="eastAsia" w:ascii="宋体" w:hAnsi="宋体" w:eastAsia="宋体" w:cs="宋体"/>
                <w:bCs/>
                <w:color w:val="auto"/>
                <w:szCs w:val="21"/>
              </w:rPr>
            </w:pPr>
            <w:r>
              <w:rPr>
                <w:rFonts w:hint="eastAsia" w:ascii="宋体" w:hAnsi="宋体" w:eastAsia="宋体" w:cs="宋体"/>
                <w:bCs/>
                <w:color w:val="auto"/>
                <w:szCs w:val="21"/>
              </w:rPr>
              <w:t>1</w:t>
            </w:r>
          </w:p>
        </w:tc>
        <w:tc>
          <w:tcPr>
            <w:tcW w:w="1418" w:type="dxa"/>
            <w:tcBorders>
              <w:top w:val="single" w:color="auto" w:sz="6" w:space="0"/>
              <w:left w:val="single" w:color="auto" w:sz="6" w:space="0"/>
              <w:bottom w:val="single" w:color="auto" w:sz="6" w:space="0"/>
              <w:right w:val="single" w:color="auto" w:sz="6" w:space="0"/>
            </w:tcBorders>
          </w:tcPr>
          <w:p w14:paraId="23FEF729">
            <w:pPr>
              <w:autoSpaceDE w:val="0"/>
              <w:autoSpaceDN w:val="0"/>
              <w:adjustRightInd w:val="0"/>
              <w:spacing w:line="480" w:lineRule="exact"/>
              <w:rPr>
                <w:rFonts w:hint="eastAsia" w:ascii="宋体" w:hAnsi="宋体" w:eastAsia="宋体" w:cs="宋体"/>
                <w:b/>
                <w:bCs/>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4A4379FE">
            <w:pPr>
              <w:autoSpaceDE w:val="0"/>
              <w:autoSpaceDN w:val="0"/>
              <w:adjustRightInd w:val="0"/>
              <w:spacing w:line="480" w:lineRule="exact"/>
              <w:rPr>
                <w:rFonts w:hint="eastAsia" w:ascii="宋体" w:hAnsi="宋体" w:eastAsia="宋体" w:cs="宋体"/>
                <w:b/>
                <w:bCs/>
                <w:color w:val="auto"/>
                <w:szCs w:val="21"/>
              </w:rPr>
            </w:pPr>
          </w:p>
        </w:tc>
        <w:tc>
          <w:tcPr>
            <w:tcW w:w="1559" w:type="dxa"/>
            <w:tcBorders>
              <w:top w:val="single" w:color="auto" w:sz="6" w:space="0"/>
              <w:left w:val="single" w:color="auto" w:sz="6" w:space="0"/>
              <w:bottom w:val="single" w:color="auto" w:sz="6" w:space="0"/>
              <w:right w:val="single" w:color="auto" w:sz="6" w:space="0"/>
            </w:tcBorders>
          </w:tcPr>
          <w:p w14:paraId="19155AEE">
            <w:pPr>
              <w:autoSpaceDE w:val="0"/>
              <w:autoSpaceDN w:val="0"/>
              <w:adjustRightInd w:val="0"/>
              <w:spacing w:line="480" w:lineRule="exact"/>
              <w:rPr>
                <w:rFonts w:hint="eastAsia" w:ascii="宋体" w:hAnsi="宋体" w:eastAsia="宋体" w:cs="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tcPr>
          <w:p w14:paraId="54B3991B">
            <w:pPr>
              <w:autoSpaceDE w:val="0"/>
              <w:autoSpaceDN w:val="0"/>
              <w:adjustRightInd w:val="0"/>
              <w:spacing w:line="480" w:lineRule="exact"/>
              <w:rPr>
                <w:rFonts w:hint="eastAsia" w:ascii="宋体" w:hAnsi="宋体" w:eastAsia="宋体" w:cs="宋体"/>
                <w:b/>
                <w:bCs/>
                <w:color w:val="auto"/>
                <w:szCs w:val="21"/>
              </w:rPr>
            </w:pPr>
          </w:p>
        </w:tc>
        <w:tc>
          <w:tcPr>
            <w:tcW w:w="1560" w:type="dxa"/>
            <w:tcBorders>
              <w:top w:val="single" w:color="auto" w:sz="6" w:space="0"/>
              <w:left w:val="single" w:color="auto" w:sz="6" w:space="0"/>
              <w:bottom w:val="single" w:color="auto" w:sz="6" w:space="0"/>
              <w:right w:val="single" w:color="auto" w:sz="6" w:space="0"/>
            </w:tcBorders>
          </w:tcPr>
          <w:p w14:paraId="607D7F6F">
            <w:pPr>
              <w:autoSpaceDE w:val="0"/>
              <w:autoSpaceDN w:val="0"/>
              <w:adjustRightInd w:val="0"/>
              <w:spacing w:line="480" w:lineRule="exact"/>
              <w:rPr>
                <w:rFonts w:hint="eastAsia" w:ascii="宋体" w:hAnsi="宋体" w:eastAsia="宋体" w:cs="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1C5677AA">
            <w:pPr>
              <w:autoSpaceDE w:val="0"/>
              <w:autoSpaceDN w:val="0"/>
              <w:adjustRightInd w:val="0"/>
              <w:spacing w:line="480" w:lineRule="exact"/>
              <w:jc w:val="center"/>
              <w:rPr>
                <w:rFonts w:hint="eastAsia" w:ascii="宋体" w:hAnsi="宋体" w:eastAsia="宋体" w:cs="宋体"/>
                <w:b/>
                <w:bCs/>
                <w:color w:val="auto"/>
                <w:szCs w:val="21"/>
              </w:rPr>
            </w:pPr>
          </w:p>
        </w:tc>
      </w:tr>
      <w:tr w14:paraId="23CE1791">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D0210A2">
            <w:pPr>
              <w:autoSpaceDE w:val="0"/>
              <w:autoSpaceDN w:val="0"/>
              <w:adjustRightInd w:val="0"/>
              <w:spacing w:line="480" w:lineRule="exact"/>
              <w:jc w:val="center"/>
              <w:rPr>
                <w:rFonts w:hint="eastAsia" w:ascii="宋体" w:hAnsi="宋体" w:eastAsia="宋体" w:cs="宋体"/>
                <w:bCs/>
                <w:color w:val="auto"/>
                <w:szCs w:val="21"/>
              </w:rPr>
            </w:pPr>
            <w:r>
              <w:rPr>
                <w:rFonts w:hint="eastAsia" w:ascii="宋体" w:hAnsi="宋体" w:eastAsia="宋体" w:cs="宋体"/>
                <w:color w:val="auto"/>
                <w:szCs w:val="21"/>
              </w:rPr>
              <w:t>…</w:t>
            </w:r>
          </w:p>
        </w:tc>
        <w:tc>
          <w:tcPr>
            <w:tcW w:w="1418" w:type="dxa"/>
            <w:tcBorders>
              <w:top w:val="single" w:color="auto" w:sz="6" w:space="0"/>
              <w:left w:val="single" w:color="auto" w:sz="6" w:space="0"/>
              <w:bottom w:val="single" w:color="auto" w:sz="6" w:space="0"/>
              <w:right w:val="single" w:color="auto" w:sz="6" w:space="0"/>
            </w:tcBorders>
          </w:tcPr>
          <w:p w14:paraId="38992419">
            <w:pPr>
              <w:autoSpaceDE w:val="0"/>
              <w:autoSpaceDN w:val="0"/>
              <w:adjustRightInd w:val="0"/>
              <w:spacing w:line="480" w:lineRule="exact"/>
              <w:rPr>
                <w:rFonts w:hint="eastAsia" w:ascii="宋体" w:hAnsi="宋体" w:eastAsia="宋体" w:cs="宋体"/>
                <w:b/>
                <w:bCs/>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5F07B33B">
            <w:pPr>
              <w:autoSpaceDE w:val="0"/>
              <w:autoSpaceDN w:val="0"/>
              <w:adjustRightInd w:val="0"/>
              <w:spacing w:line="480" w:lineRule="exact"/>
              <w:rPr>
                <w:rFonts w:hint="eastAsia" w:ascii="宋体" w:hAnsi="宋体" w:eastAsia="宋体" w:cs="宋体"/>
                <w:b/>
                <w:bCs/>
                <w:color w:val="auto"/>
                <w:szCs w:val="21"/>
              </w:rPr>
            </w:pPr>
          </w:p>
        </w:tc>
        <w:tc>
          <w:tcPr>
            <w:tcW w:w="1559" w:type="dxa"/>
            <w:tcBorders>
              <w:top w:val="single" w:color="auto" w:sz="6" w:space="0"/>
              <w:left w:val="single" w:color="auto" w:sz="6" w:space="0"/>
              <w:bottom w:val="single" w:color="auto" w:sz="6" w:space="0"/>
              <w:right w:val="single" w:color="auto" w:sz="6" w:space="0"/>
            </w:tcBorders>
          </w:tcPr>
          <w:p w14:paraId="71EBC163">
            <w:pPr>
              <w:autoSpaceDE w:val="0"/>
              <w:autoSpaceDN w:val="0"/>
              <w:adjustRightInd w:val="0"/>
              <w:spacing w:line="480" w:lineRule="exact"/>
              <w:rPr>
                <w:rFonts w:hint="eastAsia" w:ascii="宋体" w:hAnsi="宋体" w:eastAsia="宋体" w:cs="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tcPr>
          <w:p w14:paraId="25628E3B">
            <w:pPr>
              <w:autoSpaceDE w:val="0"/>
              <w:autoSpaceDN w:val="0"/>
              <w:adjustRightInd w:val="0"/>
              <w:spacing w:line="480" w:lineRule="exact"/>
              <w:rPr>
                <w:rFonts w:hint="eastAsia" w:ascii="宋体" w:hAnsi="宋体" w:eastAsia="宋体" w:cs="宋体"/>
                <w:b/>
                <w:bCs/>
                <w:color w:val="auto"/>
                <w:szCs w:val="21"/>
              </w:rPr>
            </w:pPr>
          </w:p>
        </w:tc>
        <w:tc>
          <w:tcPr>
            <w:tcW w:w="1560" w:type="dxa"/>
            <w:tcBorders>
              <w:top w:val="single" w:color="auto" w:sz="6" w:space="0"/>
              <w:left w:val="single" w:color="auto" w:sz="6" w:space="0"/>
              <w:bottom w:val="single" w:color="auto" w:sz="6" w:space="0"/>
              <w:right w:val="single" w:color="auto" w:sz="6" w:space="0"/>
            </w:tcBorders>
          </w:tcPr>
          <w:p w14:paraId="7F7DD10C">
            <w:pPr>
              <w:autoSpaceDE w:val="0"/>
              <w:autoSpaceDN w:val="0"/>
              <w:adjustRightInd w:val="0"/>
              <w:spacing w:line="480" w:lineRule="exact"/>
              <w:rPr>
                <w:rFonts w:hint="eastAsia" w:ascii="宋体" w:hAnsi="宋体" w:eastAsia="宋体" w:cs="宋体"/>
                <w:b/>
                <w:bCs/>
                <w:color w:val="auto"/>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0717510">
            <w:pPr>
              <w:autoSpaceDE w:val="0"/>
              <w:autoSpaceDN w:val="0"/>
              <w:adjustRightInd w:val="0"/>
              <w:spacing w:line="480" w:lineRule="exact"/>
              <w:jc w:val="center"/>
              <w:rPr>
                <w:rFonts w:hint="eastAsia" w:ascii="宋体" w:hAnsi="宋体" w:eastAsia="宋体" w:cs="宋体"/>
                <w:b/>
                <w:bCs/>
                <w:color w:val="auto"/>
                <w:szCs w:val="21"/>
              </w:rPr>
            </w:pPr>
          </w:p>
        </w:tc>
      </w:tr>
    </w:tbl>
    <w:p w14:paraId="0DC72DE9">
      <w:pPr>
        <w:autoSpaceDE w:val="0"/>
        <w:autoSpaceDN w:val="0"/>
        <w:adjustRightInd w:val="0"/>
        <w:spacing w:line="480" w:lineRule="auto"/>
        <w:rPr>
          <w:rFonts w:hint="eastAsia" w:ascii="宋体" w:hAnsi="宋体" w:eastAsia="宋体" w:cs="宋体"/>
          <w:color w:val="auto"/>
          <w:szCs w:val="21"/>
          <w:lang w:val="zh-CN"/>
        </w:rPr>
      </w:pPr>
    </w:p>
    <w:p w14:paraId="0633C10B">
      <w:pPr>
        <w:autoSpaceDE w:val="0"/>
        <w:autoSpaceDN w:val="0"/>
        <w:adjustRightInd w:val="0"/>
        <w:spacing w:line="480" w:lineRule="auto"/>
        <w:rPr>
          <w:rFonts w:hint="eastAsia"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宋体"/>
          <w:color w:val="auto"/>
          <w:szCs w:val="21"/>
        </w:rPr>
        <w:t>并加盖公章</w:t>
      </w:r>
      <w:r>
        <w:rPr>
          <w:rFonts w:hint="eastAsia" w:ascii="宋体" w:hAnsi="宋体" w:eastAsia="宋体" w:cs="宋体"/>
          <w:color w:val="auto"/>
          <w:szCs w:val="21"/>
          <w:lang w:val="zh-CN"/>
        </w:rPr>
        <w:t>）：</w:t>
      </w:r>
    </w:p>
    <w:p w14:paraId="187A88C8">
      <w:pPr>
        <w:autoSpaceDE w:val="0"/>
        <w:autoSpaceDN w:val="0"/>
        <w:adjustRightInd w:val="0"/>
        <w:spacing w:line="480" w:lineRule="auto"/>
        <w:rPr>
          <w:rFonts w:hint="eastAsia" w:ascii="宋体" w:hAnsi="宋体" w:eastAsia="宋体" w:cs="宋体"/>
          <w:color w:val="auto"/>
          <w:szCs w:val="21"/>
          <w:lang w:val="zh-CN"/>
        </w:rPr>
      </w:pPr>
    </w:p>
    <w:p w14:paraId="316AF308">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616275B0">
      <w:pPr>
        <w:rPr>
          <w:rFonts w:hint="eastAsia" w:ascii="宋体" w:hAnsi="宋体" w:eastAsia="宋体" w:cs="宋体"/>
          <w:b/>
          <w:bCs/>
          <w:color w:val="auto"/>
          <w:sz w:val="24"/>
          <w:szCs w:val="24"/>
        </w:rPr>
      </w:pPr>
      <w:r>
        <w:rPr>
          <w:rFonts w:hint="eastAsia" w:ascii="宋体" w:hAnsi="宋体" w:eastAsia="宋体" w:cs="宋体"/>
          <w:b/>
          <w:bCs/>
          <w:color w:val="auto"/>
          <w:sz w:val="24"/>
          <w:szCs w:val="24"/>
        </w:rPr>
        <w:br w:type="page"/>
      </w:r>
    </w:p>
    <w:p w14:paraId="1EEA187D">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rPr>
      </w:pPr>
      <w:r>
        <w:rPr>
          <w:rFonts w:hint="eastAsia" w:ascii="宋体" w:hAnsi="宋体" w:eastAsia="宋体" w:cs="宋体"/>
          <w:b/>
          <w:bCs/>
          <w:color w:val="auto"/>
          <w:sz w:val="24"/>
          <w:szCs w:val="24"/>
        </w:rPr>
        <w:t>4.3 技术方案（实施方案）</w:t>
      </w:r>
    </w:p>
    <w:p w14:paraId="26B80E0B">
      <w:pPr>
        <w:autoSpaceDE w:val="0"/>
        <w:autoSpaceDN w:val="0"/>
        <w:adjustRightInd w:val="0"/>
        <w:spacing w:line="360" w:lineRule="auto"/>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（供应商根据谈判文件要求自行编制）</w:t>
      </w:r>
    </w:p>
    <w:p w14:paraId="741E4193">
      <w:pPr>
        <w:snapToGrid w:val="0"/>
        <w:spacing w:line="360" w:lineRule="auto"/>
        <w:jc w:val="both"/>
        <w:rPr>
          <w:rFonts w:hint="eastAsia" w:ascii="宋体" w:hAnsi="宋体" w:eastAsia="宋体" w:cs="宋体"/>
          <w:b/>
          <w:snapToGrid w:val="0"/>
          <w:color w:val="auto"/>
          <w:kern w:val="0"/>
          <w:sz w:val="36"/>
          <w:szCs w:val="36"/>
        </w:rPr>
      </w:pPr>
    </w:p>
    <w:p w14:paraId="023A0D6E">
      <w:pPr>
        <w:pStyle w:val="24"/>
        <w:rPr>
          <w:rFonts w:hint="eastAsia" w:ascii="宋体" w:hAnsi="宋体" w:eastAsia="宋体" w:cs="宋体"/>
          <w:color w:val="auto"/>
        </w:rPr>
      </w:pPr>
    </w:p>
    <w:p w14:paraId="49F99FCF">
      <w:pPr>
        <w:rPr>
          <w:rFonts w:hint="eastAsia" w:ascii="宋体" w:hAnsi="宋体" w:eastAsia="宋体" w:cs="宋体"/>
          <w:b/>
          <w:bCs/>
          <w:color w:val="auto"/>
          <w:sz w:val="24"/>
          <w:szCs w:val="24"/>
        </w:rPr>
      </w:pPr>
      <w:r>
        <w:rPr>
          <w:rFonts w:hint="eastAsia" w:ascii="宋体" w:hAnsi="宋体" w:eastAsia="宋体" w:cs="宋体"/>
          <w:b/>
          <w:bCs/>
          <w:color w:val="auto"/>
          <w:sz w:val="24"/>
          <w:szCs w:val="24"/>
        </w:rPr>
        <w:br w:type="page"/>
      </w:r>
    </w:p>
    <w:p w14:paraId="5E1984E2">
      <w:pPr>
        <w:autoSpaceDE w:val="0"/>
        <w:autoSpaceDN w:val="0"/>
        <w:adjustRightInd w:val="0"/>
        <w:spacing w:line="360" w:lineRule="auto"/>
        <w:jc w:val="center"/>
        <w:outlineLvl w:val="0"/>
        <w:rPr>
          <w:rFonts w:hint="eastAsia" w:ascii="宋体" w:hAnsi="宋体" w:eastAsia="宋体" w:cs="宋体"/>
          <w:b/>
          <w:bCs/>
          <w:color w:val="auto"/>
          <w:sz w:val="28"/>
          <w:szCs w:val="28"/>
        </w:rPr>
      </w:pPr>
      <w:r>
        <w:rPr>
          <w:rFonts w:hint="eastAsia" w:ascii="宋体" w:hAnsi="宋体" w:eastAsia="宋体" w:cs="宋体"/>
          <w:b/>
          <w:bCs/>
          <w:color w:val="auto"/>
          <w:sz w:val="24"/>
          <w:szCs w:val="24"/>
        </w:rPr>
        <w:t>4.4 业绩情况表</w:t>
      </w:r>
    </w:p>
    <w:p w14:paraId="600DA2A5">
      <w:pPr>
        <w:spacing w:line="360" w:lineRule="auto"/>
        <w:contextualSpacing/>
        <w:jc w:val="left"/>
        <w:rPr>
          <w:rFonts w:hint="eastAsia" w:ascii="宋体" w:hAnsi="宋体" w:eastAsia="宋体" w:cs="宋体"/>
          <w:color w:val="auto"/>
          <w:szCs w:val="21"/>
        </w:rPr>
      </w:pPr>
      <w:r>
        <w:rPr>
          <w:rFonts w:hint="eastAsia" w:ascii="宋体" w:hAnsi="宋体" w:eastAsia="宋体" w:cs="宋体"/>
          <w:color w:val="auto"/>
          <w:szCs w:val="21"/>
        </w:rPr>
        <w:t>项目编号：</w:t>
      </w:r>
    </w:p>
    <w:p w14:paraId="70A7FFD1">
      <w:pPr>
        <w:snapToGrid w:val="0"/>
        <w:spacing w:line="360" w:lineRule="auto"/>
        <w:rPr>
          <w:rFonts w:hint="eastAsia" w:ascii="宋体" w:hAnsi="宋体" w:eastAsia="宋体" w:cs="宋体"/>
          <w:b/>
          <w:snapToGrid w:val="0"/>
          <w:color w:val="auto"/>
          <w:kern w:val="0"/>
          <w:szCs w:val="21"/>
        </w:rPr>
      </w:pPr>
      <w:r>
        <w:rPr>
          <w:rFonts w:hint="eastAsia" w:ascii="宋体" w:hAnsi="宋体" w:eastAsia="宋体" w:cs="宋体"/>
          <w:color w:val="auto"/>
          <w:szCs w:val="21"/>
        </w:rPr>
        <w:t xml:space="preserve">项目名称：   </w:t>
      </w:r>
    </w:p>
    <w:tbl>
      <w:tblPr>
        <w:tblStyle w:val="25"/>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14:paraId="163C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F3F3F3"/>
            <w:vAlign w:val="center"/>
          </w:tcPr>
          <w:p w14:paraId="217AF2DD">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808" w:type="dxa"/>
            <w:tcBorders>
              <w:top w:val="single" w:color="auto" w:sz="4" w:space="0"/>
              <w:left w:val="single" w:color="auto" w:sz="4" w:space="0"/>
              <w:bottom w:val="single" w:color="auto" w:sz="4" w:space="0"/>
              <w:right w:val="single" w:color="auto" w:sz="4" w:space="0"/>
            </w:tcBorders>
            <w:shd w:val="clear" w:color="auto" w:fill="F3F3F3"/>
            <w:vAlign w:val="center"/>
          </w:tcPr>
          <w:p w14:paraId="02B92F9B">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客户单位名称</w:t>
            </w:r>
          </w:p>
        </w:tc>
        <w:tc>
          <w:tcPr>
            <w:tcW w:w="3579" w:type="dxa"/>
            <w:tcBorders>
              <w:top w:val="single" w:color="auto" w:sz="4" w:space="0"/>
              <w:left w:val="single" w:color="auto" w:sz="4" w:space="0"/>
              <w:bottom w:val="single" w:color="auto" w:sz="4" w:space="0"/>
              <w:right w:val="single" w:color="auto" w:sz="4" w:space="0"/>
            </w:tcBorders>
            <w:shd w:val="clear" w:color="auto" w:fill="F3F3F3"/>
            <w:vAlign w:val="center"/>
          </w:tcPr>
          <w:p w14:paraId="67035944">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项目名称及主要内容</w:t>
            </w:r>
          </w:p>
        </w:tc>
        <w:tc>
          <w:tcPr>
            <w:tcW w:w="1440" w:type="dxa"/>
            <w:tcBorders>
              <w:top w:val="single" w:color="auto" w:sz="4" w:space="0"/>
              <w:left w:val="single" w:color="auto" w:sz="4" w:space="0"/>
              <w:bottom w:val="single" w:color="auto" w:sz="4" w:space="0"/>
              <w:right w:val="single" w:color="auto" w:sz="4" w:space="0"/>
            </w:tcBorders>
            <w:shd w:val="clear" w:color="auto" w:fill="F3F3F3"/>
            <w:vAlign w:val="center"/>
          </w:tcPr>
          <w:p w14:paraId="243838A9">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合同金额</w:t>
            </w:r>
          </w:p>
          <w:p w14:paraId="550D2892">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（万元）</w:t>
            </w:r>
          </w:p>
        </w:tc>
        <w:tc>
          <w:tcPr>
            <w:tcW w:w="1706" w:type="dxa"/>
            <w:tcBorders>
              <w:top w:val="single" w:color="auto" w:sz="4" w:space="0"/>
              <w:left w:val="single" w:color="auto" w:sz="4" w:space="0"/>
              <w:bottom w:val="single" w:color="auto" w:sz="4" w:space="0"/>
              <w:right w:val="single" w:color="auto" w:sz="4" w:space="0"/>
            </w:tcBorders>
            <w:shd w:val="clear" w:color="auto" w:fill="F3F3F3"/>
            <w:vAlign w:val="center"/>
          </w:tcPr>
          <w:p w14:paraId="15AB18EA">
            <w:pPr>
              <w:pStyle w:val="8"/>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联系人及电话</w:t>
            </w:r>
          </w:p>
        </w:tc>
      </w:tr>
      <w:tr w14:paraId="3EDE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5943D65D">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808" w:type="dxa"/>
            <w:tcBorders>
              <w:top w:val="single" w:color="auto" w:sz="4" w:space="0"/>
              <w:left w:val="single" w:color="auto" w:sz="4" w:space="0"/>
              <w:bottom w:val="single" w:color="auto" w:sz="4" w:space="0"/>
              <w:right w:val="single" w:color="auto" w:sz="4" w:space="0"/>
            </w:tcBorders>
            <w:vAlign w:val="center"/>
          </w:tcPr>
          <w:p w14:paraId="31308C85">
            <w:pPr>
              <w:pStyle w:val="8"/>
              <w:spacing w:line="360" w:lineRule="auto"/>
              <w:rPr>
                <w:rFonts w:hint="eastAsia" w:ascii="宋体" w:hAnsi="宋体" w:eastAsia="宋体" w:cs="宋体"/>
                <w:color w:val="auto"/>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206B28C4">
            <w:pPr>
              <w:pStyle w:val="8"/>
              <w:spacing w:line="360" w:lineRule="auto"/>
              <w:rPr>
                <w:rFonts w:hint="eastAsia" w:ascii="宋体" w:hAnsi="宋体" w:eastAsia="宋体" w:cs="宋体"/>
                <w:color w:val="auto"/>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02E7BE97">
            <w:pPr>
              <w:pStyle w:val="8"/>
              <w:spacing w:line="360" w:lineRule="auto"/>
              <w:rPr>
                <w:rFonts w:hint="eastAsia" w:ascii="宋体" w:hAnsi="宋体" w:eastAsia="宋体" w:cs="宋体"/>
                <w:color w:val="auto"/>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3AD2D694">
            <w:pPr>
              <w:pStyle w:val="8"/>
              <w:spacing w:line="360" w:lineRule="auto"/>
              <w:rPr>
                <w:rFonts w:hint="eastAsia" w:ascii="宋体" w:hAnsi="宋体" w:eastAsia="宋体" w:cs="宋体"/>
                <w:color w:val="auto"/>
                <w:sz w:val="21"/>
                <w:szCs w:val="21"/>
              </w:rPr>
            </w:pPr>
          </w:p>
        </w:tc>
      </w:tr>
      <w:tr w14:paraId="6E69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59EDDF53">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808" w:type="dxa"/>
            <w:tcBorders>
              <w:top w:val="single" w:color="auto" w:sz="4" w:space="0"/>
              <w:left w:val="single" w:color="auto" w:sz="4" w:space="0"/>
              <w:bottom w:val="single" w:color="auto" w:sz="4" w:space="0"/>
              <w:right w:val="single" w:color="auto" w:sz="4" w:space="0"/>
            </w:tcBorders>
            <w:vAlign w:val="center"/>
          </w:tcPr>
          <w:p w14:paraId="1CB9D6CB">
            <w:pPr>
              <w:pStyle w:val="8"/>
              <w:spacing w:line="360" w:lineRule="auto"/>
              <w:rPr>
                <w:rFonts w:hint="eastAsia" w:ascii="宋体" w:hAnsi="宋体" w:eastAsia="宋体" w:cs="宋体"/>
                <w:color w:val="auto"/>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0FCF9A51">
            <w:pPr>
              <w:pStyle w:val="8"/>
              <w:spacing w:line="360" w:lineRule="auto"/>
              <w:rPr>
                <w:rFonts w:hint="eastAsia" w:ascii="宋体" w:hAnsi="宋体" w:eastAsia="宋体" w:cs="宋体"/>
                <w:color w:val="auto"/>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3E649101">
            <w:pPr>
              <w:pStyle w:val="8"/>
              <w:spacing w:line="360" w:lineRule="auto"/>
              <w:rPr>
                <w:rFonts w:hint="eastAsia" w:ascii="宋体" w:hAnsi="宋体" w:eastAsia="宋体" w:cs="宋体"/>
                <w:color w:val="auto"/>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166F368D">
            <w:pPr>
              <w:pStyle w:val="8"/>
              <w:spacing w:line="360" w:lineRule="auto"/>
              <w:rPr>
                <w:rFonts w:hint="eastAsia" w:ascii="宋体" w:hAnsi="宋体" w:eastAsia="宋体" w:cs="宋体"/>
                <w:color w:val="auto"/>
                <w:sz w:val="21"/>
                <w:szCs w:val="21"/>
              </w:rPr>
            </w:pPr>
          </w:p>
        </w:tc>
      </w:tr>
      <w:tr w14:paraId="2EF3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29DDE66A">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808" w:type="dxa"/>
            <w:tcBorders>
              <w:top w:val="single" w:color="auto" w:sz="4" w:space="0"/>
              <w:left w:val="single" w:color="auto" w:sz="4" w:space="0"/>
              <w:bottom w:val="single" w:color="auto" w:sz="4" w:space="0"/>
              <w:right w:val="single" w:color="auto" w:sz="4" w:space="0"/>
            </w:tcBorders>
            <w:vAlign w:val="center"/>
          </w:tcPr>
          <w:p w14:paraId="7E402616">
            <w:pPr>
              <w:pStyle w:val="8"/>
              <w:spacing w:line="360" w:lineRule="auto"/>
              <w:rPr>
                <w:rFonts w:hint="eastAsia" w:ascii="宋体" w:hAnsi="宋体" w:eastAsia="宋体" w:cs="宋体"/>
                <w:color w:val="auto"/>
                <w:sz w:val="21"/>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077E9632">
            <w:pPr>
              <w:pStyle w:val="8"/>
              <w:spacing w:line="360" w:lineRule="auto"/>
              <w:rPr>
                <w:rFonts w:hint="eastAsia" w:ascii="宋体" w:hAnsi="宋体" w:eastAsia="宋体" w:cs="宋体"/>
                <w:color w:val="auto"/>
                <w:sz w:val="21"/>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4CE70DC9">
            <w:pPr>
              <w:pStyle w:val="8"/>
              <w:spacing w:line="360" w:lineRule="auto"/>
              <w:rPr>
                <w:rFonts w:hint="eastAsia" w:ascii="宋体" w:hAnsi="宋体" w:eastAsia="宋体" w:cs="宋体"/>
                <w:color w:val="auto"/>
                <w:sz w:val="21"/>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5E7E64C6">
            <w:pPr>
              <w:pStyle w:val="8"/>
              <w:spacing w:line="360" w:lineRule="auto"/>
              <w:rPr>
                <w:rFonts w:hint="eastAsia" w:ascii="宋体" w:hAnsi="宋体" w:eastAsia="宋体" w:cs="宋体"/>
                <w:color w:val="auto"/>
                <w:sz w:val="21"/>
                <w:szCs w:val="21"/>
              </w:rPr>
            </w:pPr>
          </w:p>
        </w:tc>
      </w:tr>
      <w:tr w14:paraId="67C3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1E356D7D">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808" w:type="dxa"/>
            <w:tcBorders>
              <w:top w:val="single" w:color="auto" w:sz="4" w:space="0"/>
              <w:left w:val="single" w:color="auto" w:sz="4" w:space="0"/>
              <w:bottom w:val="single" w:color="auto" w:sz="4" w:space="0"/>
              <w:right w:val="single" w:color="auto" w:sz="4" w:space="0"/>
            </w:tcBorders>
            <w:vAlign w:val="center"/>
          </w:tcPr>
          <w:p w14:paraId="5FEB388B">
            <w:pPr>
              <w:rPr>
                <w:rFonts w:hint="eastAsia" w:ascii="宋体" w:hAnsi="宋体" w:eastAsia="宋体" w:cs="宋体"/>
                <w:color w:val="auto"/>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0AFFDD2C">
            <w:pPr>
              <w:rPr>
                <w:rFonts w:hint="eastAsia" w:ascii="宋体" w:hAnsi="宋体" w:eastAsia="宋体" w:cs="宋体"/>
                <w:color w:val="auto"/>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391ABE99">
            <w:pPr>
              <w:rPr>
                <w:rFonts w:hint="eastAsia" w:ascii="宋体" w:hAnsi="宋体" w:eastAsia="宋体" w:cs="宋体"/>
                <w:color w:val="auto"/>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2E33C537">
            <w:pPr>
              <w:rPr>
                <w:rFonts w:hint="eastAsia" w:ascii="宋体" w:hAnsi="宋体" w:eastAsia="宋体" w:cs="宋体"/>
                <w:color w:val="auto"/>
                <w:szCs w:val="21"/>
              </w:rPr>
            </w:pPr>
          </w:p>
        </w:tc>
      </w:tr>
      <w:tr w14:paraId="2460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0353D8FE">
            <w:pPr>
              <w:pStyle w:val="8"/>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808" w:type="dxa"/>
            <w:tcBorders>
              <w:top w:val="single" w:color="auto" w:sz="4" w:space="0"/>
              <w:left w:val="single" w:color="auto" w:sz="4" w:space="0"/>
              <w:bottom w:val="single" w:color="auto" w:sz="4" w:space="0"/>
              <w:right w:val="single" w:color="auto" w:sz="4" w:space="0"/>
            </w:tcBorders>
            <w:vAlign w:val="center"/>
          </w:tcPr>
          <w:p w14:paraId="28059B2F">
            <w:pPr>
              <w:rPr>
                <w:rFonts w:hint="eastAsia" w:ascii="宋体" w:hAnsi="宋体" w:eastAsia="宋体" w:cs="宋体"/>
                <w:color w:val="auto"/>
                <w:szCs w:val="21"/>
              </w:rPr>
            </w:pPr>
          </w:p>
        </w:tc>
        <w:tc>
          <w:tcPr>
            <w:tcW w:w="3579" w:type="dxa"/>
            <w:tcBorders>
              <w:top w:val="single" w:color="auto" w:sz="4" w:space="0"/>
              <w:left w:val="single" w:color="auto" w:sz="4" w:space="0"/>
              <w:bottom w:val="single" w:color="auto" w:sz="4" w:space="0"/>
              <w:right w:val="single" w:color="auto" w:sz="4" w:space="0"/>
            </w:tcBorders>
            <w:vAlign w:val="center"/>
          </w:tcPr>
          <w:p w14:paraId="6C632306">
            <w:pPr>
              <w:rPr>
                <w:rFonts w:hint="eastAsia" w:ascii="宋体" w:hAnsi="宋体" w:eastAsia="宋体" w:cs="宋体"/>
                <w:color w:val="auto"/>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45C30738">
            <w:pPr>
              <w:rPr>
                <w:rFonts w:hint="eastAsia" w:ascii="宋体" w:hAnsi="宋体" w:eastAsia="宋体" w:cs="宋体"/>
                <w:color w:val="auto"/>
                <w:szCs w:val="21"/>
              </w:rPr>
            </w:pPr>
          </w:p>
        </w:tc>
        <w:tc>
          <w:tcPr>
            <w:tcW w:w="1706" w:type="dxa"/>
            <w:tcBorders>
              <w:top w:val="single" w:color="auto" w:sz="4" w:space="0"/>
              <w:left w:val="single" w:color="auto" w:sz="4" w:space="0"/>
              <w:bottom w:val="single" w:color="auto" w:sz="4" w:space="0"/>
              <w:right w:val="single" w:color="auto" w:sz="4" w:space="0"/>
            </w:tcBorders>
            <w:vAlign w:val="center"/>
          </w:tcPr>
          <w:p w14:paraId="0D061FE0">
            <w:pPr>
              <w:rPr>
                <w:rFonts w:hint="eastAsia" w:ascii="宋体" w:hAnsi="宋体" w:eastAsia="宋体" w:cs="宋体"/>
                <w:color w:val="auto"/>
                <w:szCs w:val="21"/>
              </w:rPr>
            </w:pPr>
          </w:p>
        </w:tc>
      </w:tr>
    </w:tbl>
    <w:p w14:paraId="31051B87">
      <w:pPr>
        <w:autoSpaceDE w:val="0"/>
        <w:autoSpaceDN w:val="0"/>
        <w:adjustRightInd w:val="0"/>
        <w:spacing w:line="480" w:lineRule="auto"/>
        <w:rPr>
          <w:rFonts w:hint="eastAsia" w:ascii="宋体" w:hAnsi="宋体" w:eastAsia="宋体" w:cs="宋体"/>
          <w:color w:val="auto"/>
          <w:szCs w:val="21"/>
          <w:lang w:val="zh-CN"/>
        </w:rPr>
      </w:pPr>
    </w:p>
    <w:p w14:paraId="5E559709">
      <w:pPr>
        <w:autoSpaceDE w:val="0"/>
        <w:autoSpaceDN w:val="0"/>
        <w:adjustRightInd w:val="0"/>
        <w:spacing w:line="480" w:lineRule="auto"/>
        <w:rPr>
          <w:rFonts w:hint="eastAsia" w:ascii="宋体" w:hAnsi="宋体" w:eastAsia="宋体" w:cs="宋体"/>
          <w:b/>
          <w:bCs/>
          <w:color w:val="auto"/>
          <w:sz w:val="24"/>
          <w:szCs w:val="24"/>
        </w:rPr>
      </w:pPr>
      <w:r>
        <w:rPr>
          <w:rFonts w:hint="eastAsia" w:ascii="宋体" w:hAnsi="宋体" w:eastAsia="宋体" w:cs="宋体"/>
          <w:color w:val="auto"/>
          <w:szCs w:val="21"/>
          <w:lang w:val="zh-CN"/>
        </w:rPr>
        <w:t>供应商名称（</w:t>
      </w:r>
      <w:r>
        <w:rPr>
          <w:rFonts w:hint="eastAsia" w:ascii="宋体" w:hAnsi="宋体" w:eastAsia="宋体" w:cs="宋体"/>
          <w:color w:val="auto"/>
          <w:szCs w:val="21"/>
        </w:rPr>
        <w:t>并加盖公章</w:t>
      </w:r>
      <w:r>
        <w:rPr>
          <w:rFonts w:hint="eastAsia" w:ascii="宋体" w:hAnsi="宋体" w:eastAsia="宋体" w:cs="宋体"/>
          <w:color w:val="auto"/>
          <w:szCs w:val="21"/>
          <w:lang w:val="zh-CN"/>
        </w:rPr>
        <w:t>）：</w:t>
      </w:r>
    </w:p>
    <w:p w14:paraId="2BDAF20F">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7A5CC3E9">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143F3DFA">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3BCC1227">
      <w:pPr>
        <w:autoSpaceDE w:val="0"/>
        <w:autoSpaceDN w:val="0"/>
        <w:adjustRightInd w:val="0"/>
        <w:spacing w:line="360" w:lineRule="auto"/>
        <w:jc w:val="center"/>
        <w:outlineLvl w:val="0"/>
        <w:rPr>
          <w:rFonts w:hint="eastAsia" w:ascii="宋体" w:hAnsi="宋体" w:eastAsia="宋体" w:cs="宋体"/>
          <w:b/>
          <w:bCs/>
          <w:color w:val="auto"/>
          <w:sz w:val="36"/>
          <w:szCs w:val="36"/>
        </w:rPr>
      </w:pPr>
      <w:r>
        <w:rPr>
          <w:rFonts w:hint="eastAsia" w:ascii="宋体" w:hAnsi="宋体" w:eastAsia="宋体" w:cs="宋体"/>
          <w:b/>
          <w:bCs/>
          <w:color w:val="auto"/>
          <w:sz w:val="24"/>
          <w:szCs w:val="24"/>
        </w:rPr>
        <w:t>4.5 售后服务方案</w:t>
      </w:r>
    </w:p>
    <w:p w14:paraId="1EB1040E">
      <w:pPr>
        <w:autoSpaceDE w:val="0"/>
        <w:autoSpaceDN w:val="0"/>
        <w:adjustRightInd w:val="0"/>
        <w:spacing w:line="360" w:lineRule="auto"/>
        <w:jc w:val="center"/>
        <w:rPr>
          <w:rFonts w:hint="eastAsia" w:ascii="宋体" w:hAnsi="宋体" w:eastAsia="宋体" w:cs="宋体"/>
          <w:color w:val="auto"/>
          <w:szCs w:val="21"/>
          <w:lang w:val="zh-CN"/>
        </w:rPr>
      </w:pPr>
      <w:r>
        <w:rPr>
          <w:rFonts w:hint="eastAsia" w:ascii="宋体" w:hAnsi="宋体" w:eastAsia="宋体" w:cs="宋体"/>
          <w:color w:val="auto"/>
          <w:szCs w:val="21"/>
          <w:lang w:val="zh-CN"/>
        </w:rPr>
        <w:t>（供应商根据谈判文件要求自行编制）</w:t>
      </w:r>
    </w:p>
    <w:p w14:paraId="38BCB15E">
      <w:pPr>
        <w:autoSpaceDE w:val="0"/>
        <w:autoSpaceDN w:val="0"/>
        <w:adjustRightInd w:val="0"/>
        <w:spacing w:line="360" w:lineRule="auto"/>
        <w:jc w:val="center"/>
        <w:outlineLvl w:val="0"/>
        <w:rPr>
          <w:rFonts w:hint="eastAsia" w:ascii="宋体" w:hAnsi="宋体" w:eastAsia="宋体" w:cs="宋体"/>
          <w:b/>
          <w:bCs/>
          <w:color w:val="auto"/>
          <w:sz w:val="36"/>
          <w:szCs w:val="36"/>
        </w:rPr>
      </w:pPr>
    </w:p>
    <w:p w14:paraId="67B6485A">
      <w:pPr>
        <w:rPr>
          <w:rFonts w:hint="eastAsia" w:ascii="宋体" w:hAnsi="宋体" w:eastAsia="宋体" w:cs="宋体"/>
          <w:color w:val="auto"/>
        </w:rPr>
      </w:pPr>
    </w:p>
    <w:p w14:paraId="51F5AC42">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0BC2C7F4">
      <w:pPr>
        <w:autoSpaceDE w:val="0"/>
        <w:autoSpaceDN w:val="0"/>
        <w:adjustRightInd w:val="0"/>
        <w:spacing w:line="360" w:lineRule="auto"/>
        <w:jc w:val="center"/>
        <w:outlineLvl w:val="0"/>
        <w:rPr>
          <w:rFonts w:hint="eastAsia" w:ascii="宋体" w:hAnsi="宋体" w:eastAsia="宋体" w:cs="宋体"/>
          <w:b/>
          <w:bCs/>
          <w:color w:val="auto"/>
          <w:sz w:val="24"/>
          <w:szCs w:val="24"/>
        </w:rPr>
      </w:pPr>
    </w:p>
    <w:p w14:paraId="72FFA680">
      <w:pPr>
        <w:rPr>
          <w:rFonts w:hint="eastAsia" w:ascii="宋体" w:hAnsi="宋体" w:eastAsia="宋体" w:cs="宋体"/>
          <w:color w:val="auto"/>
        </w:rPr>
      </w:pPr>
    </w:p>
    <w:p w14:paraId="29A2C56E">
      <w:pP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br w:type="page"/>
      </w:r>
    </w:p>
    <w:p w14:paraId="533A308B">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4.6“节能产品政府采购品目清单”强制节能产品情况</w:t>
      </w:r>
    </w:p>
    <w:p w14:paraId="72CB7248">
      <w:pPr>
        <w:autoSpaceDE w:val="0"/>
        <w:autoSpaceDN w:val="0"/>
        <w:adjustRightInd w:val="0"/>
        <w:spacing w:line="360" w:lineRule="auto"/>
        <w:jc w:val="center"/>
        <w:outlineLvl w:val="9"/>
        <w:rPr>
          <w:rFonts w:ascii="宋体" w:hAnsi="宋体"/>
          <w:b/>
          <w:bCs/>
          <w:color w:val="auto"/>
          <w:sz w:val="28"/>
          <w:szCs w:val="28"/>
          <w:highlight w:val="none"/>
        </w:rPr>
      </w:pPr>
    </w:p>
    <w:p w14:paraId="1BC5D389">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4F1DBFE2">
      <w:pPr>
        <w:tabs>
          <w:tab w:val="left" w:pos="1800"/>
          <w:tab w:val="left" w:pos="5580"/>
        </w:tabs>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w:t>
      </w:r>
    </w:p>
    <w:p w14:paraId="163D8F9A">
      <w:pPr>
        <w:tabs>
          <w:tab w:val="left" w:pos="1800"/>
          <w:tab w:val="left" w:pos="5580"/>
        </w:tabs>
        <w:spacing w:line="360" w:lineRule="auto"/>
        <w:rPr>
          <w:rFonts w:ascii="宋体" w:hAnsi="宋体"/>
          <w:color w:val="auto"/>
          <w:szCs w:val="21"/>
          <w:highlight w:val="none"/>
        </w:rPr>
      </w:pPr>
    </w:p>
    <w:tbl>
      <w:tblPr>
        <w:tblStyle w:val="25"/>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408"/>
        <w:gridCol w:w="1556"/>
        <w:gridCol w:w="1271"/>
        <w:gridCol w:w="1689"/>
        <w:gridCol w:w="1640"/>
        <w:gridCol w:w="1452"/>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73EEDE41">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4044ACAE">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760C5DD9">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60BCE60C">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65526563">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4FBFCA3E">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737" w:type="pct"/>
            <w:vAlign w:val="center"/>
          </w:tcPr>
          <w:p w14:paraId="4877E66A">
            <w:pPr>
              <w:pStyle w:val="8"/>
              <w:spacing w:line="360" w:lineRule="auto"/>
              <w:rPr>
                <w:rFonts w:ascii="宋体" w:hAnsi="宋体" w:eastAsia="宋体" w:cs="Times New Roman"/>
                <w:color w:val="auto"/>
                <w:sz w:val="21"/>
                <w:szCs w:val="21"/>
                <w:highlight w:val="none"/>
              </w:rPr>
            </w:pPr>
          </w:p>
        </w:tc>
        <w:tc>
          <w:tcPr>
            <w:tcW w:w="814" w:type="pct"/>
            <w:vAlign w:val="center"/>
          </w:tcPr>
          <w:p w14:paraId="51DC7484">
            <w:pPr>
              <w:pStyle w:val="8"/>
              <w:spacing w:line="360" w:lineRule="auto"/>
              <w:rPr>
                <w:rFonts w:ascii="宋体" w:hAnsi="宋体" w:eastAsia="宋体" w:cs="Times New Roman"/>
                <w:color w:val="auto"/>
                <w:sz w:val="21"/>
                <w:szCs w:val="21"/>
                <w:highlight w:val="none"/>
              </w:rPr>
            </w:pPr>
          </w:p>
        </w:tc>
        <w:tc>
          <w:tcPr>
            <w:tcW w:w="665" w:type="pct"/>
          </w:tcPr>
          <w:p w14:paraId="62A1160F">
            <w:pPr>
              <w:pStyle w:val="8"/>
              <w:spacing w:line="360" w:lineRule="auto"/>
              <w:rPr>
                <w:rFonts w:ascii="宋体" w:hAnsi="宋体" w:eastAsia="宋体" w:cs="Times New Roman"/>
                <w:color w:val="auto"/>
                <w:sz w:val="21"/>
                <w:szCs w:val="21"/>
                <w:highlight w:val="none"/>
              </w:rPr>
            </w:pPr>
          </w:p>
        </w:tc>
        <w:tc>
          <w:tcPr>
            <w:tcW w:w="884" w:type="pct"/>
          </w:tcPr>
          <w:p w14:paraId="621A2FA7">
            <w:pPr>
              <w:pStyle w:val="8"/>
              <w:spacing w:line="360" w:lineRule="auto"/>
              <w:rPr>
                <w:rFonts w:ascii="宋体" w:hAnsi="宋体" w:eastAsia="宋体" w:cs="Times New Roman"/>
                <w:color w:val="auto"/>
                <w:sz w:val="21"/>
                <w:szCs w:val="21"/>
                <w:highlight w:val="none"/>
              </w:rPr>
            </w:pPr>
          </w:p>
        </w:tc>
        <w:tc>
          <w:tcPr>
            <w:tcW w:w="858" w:type="pct"/>
          </w:tcPr>
          <w:p w14:paraId="30F1839F">
            <w:pPr>
              <w:pStyle w:val="8"/>
              <w:spacing w:line="360" w:lineRule="auto"/>
              <w:rPr>
                <w:rFonts w:ascii="宋体" w:hAnsi="宋体" w:eastAsia="宋体" w:cs="Times New Roman"/>
                <w:color w:val="auto"/>
                <w:sz w:val="21"/>
                <w:szCs w:val="21"/>
                <w:highlight w:val="none"/>
              </w:rPr>
            </w:pPr>
          </w:p>
        </w:tc>
        <w:tc>
          <w:tcPr>
            <w:tcW w:w="760" w:type="pct"/>
          </w:tcPr>
          <w:p w14:paraId="1F59D518">
            <w:pPr>
              <w:pStyle w:val="8"/>
              <w:spacing w:line="360" w:lineRule="auto"/>
              <w:rPr>
                <w:rFonts w:ascii="宋体" w:hAnsi="宋体" w:eastAsia="宋体" w:cs="Times New Roman"/>
                <w:color w:val="auto"/>
                <w:sz w:val="21"/>
                <w:szCs w:val="21"/>
                <w:highlight w:val="none"/>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933948B">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737" w:type="pct"/>
            <w:vAlign w:val="center"/>
          </w:tcPr>
          <w:p w14:paraId="6513BCCA">
            <w:pPr>
              <w:pStyle w:val="8"/>
              <w:spacing w:line="360" w:lineRule="auto"/>
              <w:rPr>
                <w:rFonts w:ascii="宋体" w:hAnsi="宋体" w:eastAsia="宋体" w:cs="Times New Roman"/>
                <w:color w:val="auto"/>
                <w:sz w:val="21"/>
                <w:szCs w:val="21"/>
                <w:highlight w:val="none"/>
              </w:rPr>
            </w:pPr>
          </w:p>
        </w:tc>
        <w:tc>
          <w:tcPr>
            <w:tcW w:w="814" w:type="pct"/>
            <w:vAlign w:val="center"/>
          </w:tcPr>
          <w:p w14:paraId="6DCDD4C5">
            <w:pPr>
              <w:pStyle w:val="8"/>
              <w:spacing w:line="360" w:lineRule="auto"/>
              <w:rPr>
                <w:rFonts w:ascii="宋体" w:hAnsi="宋体" w:eastAsia="宋体" w:cs="Times New Roman"/>
                <w:color w:val="auto"/>
                <w:sz w:val="21"/>
                <w:szCs w:val="21"/>
                <w:highlight w:val="none"/>
              </w:rPr>
            </w:pPr>
          </w:p>
        </w:tc>
        <w:tc>
          <w:tcPr>
            <w:tcW w:w="665" w:type="pct"/>
          </w:tcPr>
          <w:p w14:paraId="7DB7A326">
            <w:pPr>
              <w:pStyle w:val="8"/>
              <w:spacing w:line="360" w:lineRule="auto"/>
              <w:rPr>
                <w:rFonts w:ascii="宋体" w:hAnsi="宋体" w:eastAsia="宋体" w:cs="Times New Roman"/>
                <w:color w:val="auto"/>
                <w:sz w:val="21"/>
                <w:szCs w:val="21"/>
                <w:highlight w:val="none"/>
              </w:rPr>
            </w:pPr>
          </w:p>
        </w:tc>
        <w:tc>
          <w:tcPr>
            <w:tcW w:w="884" w:type="pct"/>
          </w:tcPr>
          <w:p w14:paraId="2F998864">
            <w:pPr>
              <w:pStyle w:val="8"/>
              <w:spacing w:line="360" w:lineRule="auto"/>
              <w:rPr>
                <w:rFonts w:ascii="宋体" w:hAnsi="宋体" w:eastAsia="宋体" w:cs="Times New Roman"/>
                <w:color w:val="auto"/>
                <w:sz w:val="21"/>
                <w:szCs w:val="21"/>
                <w:highlight w:val="none"/>
              </w:rPr>
            </w:pPr>
          </w:p>
        </w:tc>
        <w:tc>
          <w:tcPr>
            <w:tcW w:w="858" w:type="pct"/>
          </w:tcPr>
          <w:p w14:paraId="0E071A88">
            <w:pPr>
              <w:pStyle w:val="8"/>
              <w:spacing w:line="360" w:lineRule="auto"/>
              <w:rPr>
                <w:rFonts w:ascii="宋体" w:hAnsi="宋体" w:eastAsia="宋体" w:cs="Times New Roman"/>
                <w:color w:val="auto"/>
                <w:sz w:val="21"/>
                <w:szCs w:val="21"/>
                <w:highlight w:val="none"/>
              </w:rPr>
            </w:pPr>
          </w:p>
        </w:tc>
        <w:tc>
          <w:tcPr>
            <w:tcW w:w="760" w:type="pct"/>
          </w:tcPr>
          <w:p w14:paraId="779FC184">
            <w:pPr>
              <w:pStyle w:val="8"/>
              <w:spacing w:line="360" w:lineRule="auto"/>
              <w:rPr>
                <w:rFonts w:ascii="宋体" w:hAnsi="宋体" w:eastAsia="宋体" w:cs="Times New Roman"/>
                <w:color w:val="auto"/>
                <w:sz w:val="21"/>
                <w:szCs w:val="21"/>
                <w:highlight w:val="none"/>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64EE469F">
            <w:pPr>
              <w:pStyle w:val="8"/>
              <w:spacing w:line="360" w:lineRule="auto"/>
              <w:rPr>
                <w:rFonts w:ascii="宋体" w:hAnsi="宋体" w:eastAsia="宋体" w:cs="Times New Roman"/>
                <w:color w:val="auto"/>
                <w:sz w:val="21"/>
                <w:szCs w:val="21"/>
                <w:highlight w:val="none"/>
              </w:rPr>
            </w:pPr>
          </w:p>
        </w:tc>
        <w:tc>
          <w:tcPr>
            <w:tcW w:w="814" w:type="pct"/>
            <w:vAlign w:val="center"/>
          </w:tcPr>
          <w:p w14:paraId="3D5E031F">
            <w:pPr>
              <w:pStyle w:val="8"/>
              <w:spacing w:line="360" w:lineRule="auto"/>
              <w:rPr>
                <w:rFonts w:ascii="宋体" w:hAnsi="宋体" w:eastAsia="宋体" w:cs="Times New Roman"/>
                <w:color w:val="auto"/>
                <w:sz w:val="21"/>
                <w:szCs w:val="21"/>
                <w:highlight w:val="none"/>
              </w:rPr>
            </w:pPr>
          </w:p>
        </w:tc>
        <w:tc>
          <w:tcPr>
            <w:tcW w:w="665" w:type="pct"/>
          </w:tcPr>
          <w:p w14:paraId="1571D391">
            <w:pPr>
              <w:pStyle w:val="8"/>
              <w:spacing w:line="360" w:lineRule="auto"/>
              <w:rPr>
                <w:rFonts w:ascii="宋体" w:hAnsi="宋体" w:eastAsia="宋体" w:cs="Times New Roman"/>
                <w:color w:val="auto"/>
                <w:sz w:val="21"/>
                <w:szCs w:val="21"/>
                <w:highlight w:val="none"/>
              </w:rPr>
            </w:pPr>
          </w:p>
        </w:tc>
        <w:tc>
          <w:tcPr>
            <w:tcW w:w="884" w:type="pct"/>
          </w:tcPr>
          <w:p w14:paraId="13C3F957">
            <w:pPr>
              <w:pStyle w:val="8"/>
              <w:spacing w:line="360" w:lineRule="auto"/>
              <w:rPr>
                <w:rFonts w:ascii="宋体" w:hAnsi="宋体" w:eastAsia="宋体" w:cs="Times New Roman"/>
                <w:color w:val="auto"/>
                <w:sz w:val="21"/>
                <w:szCs w:val="21"/>
                <w:highlight w:val="none"/>
              </w:rPr>
            </w:pPr>
          </w:p>
        </w:tc>
        <w:tc>
          <w:tcPr>
            <w:tcW w:w="858" w:type="pct"/>
          </w:tcPr>
          <w:p w14:paraId="6D5EC009">
            <w:pPr>
              <w:pStyle w:val="8"/>
              <w:spacing w:line="360" w:lineRule="auto"/>
              <w:rPr>
                <w:rFonts w:ascii="宋体" w:hAnsi="宋体" w:eastAsia="宋体" w:cs="Times New Roman"/>
                <w:color w:val="auto"/>
                <w:sz w:val="21"/>
                <w:szCs w:val="21"/>
                <w:highlight w:val="none"/>
              </w:rPr>
            </w:pPr>
          </w:p>
        </w:tc>
        <w:tc>
          <w:tcPr>
            <w:tcW w:w="760" w:type="pct"/>
          </w:tcPr>
          <w:p w14:paraId="27F805C0">
            <w:pPr>
              <w:pStyle w:val="8"/>
              <w:spacing w:line="360" w:lineRule="auto"/>
              <w:rPr>
                <w:rFonts w:ascii="宋体" w:hAnsi="宋体" w:eastAsia="宋体" w:cs="Times New Roman"/>
                <w:color w:val="auto"/>
                <w:sz w:val="21"/>
                <w:szCs w:val="21"/>
                <w:highlight w:val="none"/>
              </w:rPr>
            </w:pPr>
          </w:p>
        </w:tc>
      </w:tr>
    </w:tbl>
    <w:p w14:paraId="49B11FF3">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14:paraId="3A3D55F5">
      <w:pPr>
        <w:autoSpaceDE w:val="0"/>
        <w:autoSpaceDN w:val="0"/>
        <w:adjustRightInd w:val="0"/>
        <w:spacing w:line="480" w:lineRule="auto"/>
        <w:rPr>
          <w:rFonts w:cs="宋体" w:asciiTheme="minorEastAsia" w:hAnsiTheme="minorEastAsia"/>
          <w:color w:val="auto"/>
          <w:szCs w:val="21"/>
          <w:highlight w:val="none"/>
          <w:lang w:val="zh-CN"/>
        </w:rPr>
      </w:pPr>
    </w:p>
    <w:p w14:paraId="0E2F9B84">
      <w:pPr>
        <w:snapToGrid w:val="0"/>
        <w:spacing w:line="500" w:lineRule="exact"/>
        <w:rPr>
          <w:rFonts w:cs="宋体" w:asciiTheme="minorEastAsia" w:hAnsiTheme="minorEastAsia"/>
          <w:color w:val="auto"/>
          <w:szCs w:val="21"/>
          <w:highlight w:val="none"/>
          <w:lang w:val="zh-CN"/>
        </w:rPr>
      </w:pPr>
    </w:p>
    <w:p w14:paraId="52504990">
      <w:pP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说明：所投产品节能认证证书须附后。</w:t>
      </w:r>
    </w:p>
    <w:p w14:paraId="7ACE9C8F">
      <w:pPr>
        <w:autoSpaceDE w:val="0"/>
        <w:autoSpaceDN w:val="0"/>
        <w:adjustRightInd w:val="0"/>
        <w:spacing w:line="360" w:lineRule="auto"/>
        <w:jc w:val="center"/>
        <w:outlineLvl w:val="9"/>
        <w:rPr>
          <w:rFonts w:ascii="宋体" w:hAnsi="宋体"/>
          <w:b/>
          <w:bCs/>
          <w:color w:val="auto"/>
          <w:sz w:val="24"/>
          <w:szCs w:val="24"/>
          <w:highlight w:val="none"/>
        </w:rPr>
      </w:pPr>
    </w:p>
    <w:p w14:paraId="4CA15A4E">
      <w:pPr>
        <w:autoSpaceDE w:val="0"/>
        <w:autoSpaceDN w:val="0"/>
        <w:adjustRightInd w:val="0"/>
        <w:spacing w:line="360" w:lineRule="auto"/>
        <w:jc w:val="center"/>
        <w:outlineLvl w:val="9"/>
        <w:rPr>
          <w:rFonts w:ascii="宋体" w:hAnsi="宋体"/>
          <w:b/>
          <w:bCs/>
          <w:color w:val="auto"/>
          <w:sz w:val="24"/>
          <w:szCs w:val="24"/>
          <w:highlight w:val="none"/>
        </w:rPr>
      </w:pPr>
    </w:p>
    <w:p w14:paraId="3D2B7C27">
      <w:pPr>
        <w:autoSpaceDE w:val="0"/>
        <w:autoSpaceDN w:val="0"/>
        <w:adjustRightInd w:val="0"/>
        <w:spacing w:line="360" w:lineRule="auto"/>
        <w:jc w:val="center"/>
        <w:outlineLvl w:val="9"/>
        <w:rPr>
          <w:rFonts w:ascii="宋体" w:hAnsi="宋体"/>
          <w:b/>
          <w:bCs/>
          <w:color w:val="auto"/>
          <w:sz w:val="24"/>
          <w:szCs w:val="24"/>
          <w:highlight w:val="none"/>
        </w:rPr>
      </w:pPr>
    </w:p>
    <w:p w14:paraId="5F9254CB">
      <w:pPr>
        <w:autoSpaceDE w:val="0"/>
        <w:autoSpaceDN w:val="0"/>
        <w:adjustRightInd w:val="0"/>
        <w:spacing w:line="360" w:lineRule="auto"/>
        <w:jc w:val="center"/>
        <w:outlineLvl w:val="9"/>
        <w:rPr>
          <w:rFonts w:ascii="宋体" w:hAnsi="宋体"/>
          <w:b/>
          <w:bCs/>
          <w:color w:val="auto"/>
          <w:sz w:val="24"/>
          <w:szCs w:val="24"/>
          <w:highlight w:val="none"/>
        </w:rPr>
      </w:pPr>
    </w:p>
    <w:p w14:paraId="69CDCC70">
      <w:pPr>
        <w:autoSpaceDE w:val="0"/>
        <w:autoSpaceDN w:val="0"/>
        <w:adjustRightInd w:val="0"/>
        <w:spacing w:line="360" w:lineRule="auto"/>
        <w:jc w:val="center"/>
        <w:outlineLvl w:val="9"/>
        <w:rPr>
          <w:rFonts w:ascii="宋体" w:hAnsi="宋体"/>
          <w:b/>
          <w:bCs/>
          <w:color w:val="auto"/>
          <w:sz w:val="24"/>
          <w:szCs w:val="24"/>
          <w:highlight w:val="none"/>
        </w:rPr>
      </w:pPr>
    </w:p>
    <w:p w14:paraId="5170D362">
      <w:pPr>
        <w:autoSpaceDE w:val="0"/>
        <w:autoSpaceDN w:val="0"/>
        <w:adjustRightInd w:val="0"/>
        <w:spacing w:line="360" w:lineRule="auto"/>
        <w:jc w:val="center"/>
        <w:outlineLvl w:val="9"/>
        <w:rPr>
          <w:rFonts w:ascii="宋体" w:hAnsi="宋体"/>
          <w:b/>
          <w:bCs/>
          <w:color w:val="auto"/>
          <w:sz w:val="24"/>
          <w:szCs w:val="24"/>
          <w:highlight w:val="none"/>
        </w:rPr>
      </w:pPr>
    </w:p>
    <w:p w14:paraId="1EFCBF6C">
      <w:pPr>
        <w:autoSpaceDE w:val="0"/>
        <w:autoSpaceDN w:val="0"/>
        <w:adjustRightInd w:val="0"/>
        <w:spacing w:line="360" w:lineRule="auto"/>
        <w:jc w:val="center"/>
        <w:outlineLvl w:val="9"/>
        <w:rPr>
          <w:rFonts w:ascii="宋体" w:hAnsi="宋体"/>
          <w:b/>
          <w:bCs/>
          <w:color w:val="auto"/>
          <w:sz w:val="24"/>
          <w:szCs w:val="24"/>
          <w:highlight w:val="none"/>
        </w:rPr>
      </w:pPr>
    </w:p>
    <w:p w14:paraId="5939B6C2">
      <w:pPr>
        <w:autoSpaceDE w:val="0"/>
        <w:autoSpaceDN w:val="0"/>
        <w:adjustRightInd w:val="0"/>
        <w:spacing w:line="360" w:lineRule="auto"/>
        <w:jc w:val="center"/>
        <w:outlineLvl w:val="9"/>
        <w:rPr>
          <w:rFonts w:ascii="宋体" w:hAnsi="宋体"/>
          <w:b/>
          <w:bCs/>
          <w:color w:val="auto"/>
          <w:sz w:val="24"/>
          <w:szCs w:val="24"/>
          <w:highlight w:val="none"/>
        </w:rPr>
      </w:pPr>
    </w:p>
    <w:p w14:paraId="76A37259">
      <w:pPr>
        <w:rPr>
          <w:rFonts w:ascii="宋体" w:hAnsi="宋体"/>
          <w:b/>
          <w:bCs/>
          <w:color w:val="auto"/>
          <w:sz w:val="24"/>
          <w:szCs w:val="24"/>
          <w:highlight w:val="none"/>
        </w:rPr>
      </w:pPr>
      <w:r>
        <w:rPr>
          <w:rFonts w:ascii="宋体" w:hAnsi="宋体"/>
          <w:b/>
          <w:bCs/>
          <w:color w:val="auto"/>
          <w:sz w:val="24"/>
          <w:szCs w:val="24"/>
          <w:highlight w:val="none"/>
        </w:rPr>
        <w:br w:type="page"/>
      </w:r>
    </w:p>
    <w:p w14:paraId="172C62FD">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4.7“节能产品政府采购品目清单”优先采购节能产品情况</w:t>
      </w:r>
    </w:p>
    <w:p w14:paraId="33AA57F1">
      <w:pPr>
        <w:autoSpaceDE w:val="0"/>
        <w:autoSpaceDN w:val="0"/>
        <w:adjustRightInd w:val="0"/>
        <w:spacing w:line="360" w:lineRule="auto"/>
        <w:jc w:val="center"/>
        <w:outlineLvl w:val="9"/>
        <w:rPr>
          <w:rFonts w:ascii="宋体" w:hAnsi="宋体"/>
          <w:b/>
          <w:bCs/>
          <w:color w:val="auto"/>
          <w:sz w:val="28"/>
          <w:szCs w:val="28"/>
          <w:highlight w:val="none"/>
        </w:rPr>
      </w:pPr>
    </w:p>
    <w:p w14:paraId="48C57236">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716A59F1">
      <w:pPr>
        <w:tabs>
          <w:tab w:val="left" w:pos="1800"/>
          <w:tab w:val="left" w:pos="5580"/>
        </w:tabs>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w:t>
      </w:r>
    </w:p>
    <w:p w14:paraId="03925DD5">
      <w:pPr>
        <w:tabs>
          <w:tab w:val="left" w:pos="1800"/>
          <w:tab w:val="left" w:pos="5580"/>
        </w:tabs>
        <w:spacing w:line="360" w:lineRule="auto"/>
        <w:rPr>
          <w:rFonts w:ascii="宋体" w:hAnsi="宋体"/>
          <w:color w:val="auto"/>
          <w:szCs w:val="21"/>
          <w:highlight w:val="none"/>
        </w:rPr>
      </w:pPr>
    </w:p>
    <w:tbl>
      <w:tblPr>
        <w:tblStyle w:val="25"/>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408"/>
        <w:gridCol w:w="1556"/>
        <w:gridCol w:w="1271"/>
        <w:gridCol w:w="1689"/>
        <w:gridCol w:w="1640"/>
        <w:gridCol w:w="1452"/>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2B518405">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1C1C5DC7">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0CC5D3E0">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25E1419">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36AD992E">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279A8356">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737" w:type="pct"/>
            <w:vAlign w:val="center"/>
          </w:tcPr>
          <w:p w14:paraId="4A4CF95F">
            <w:pPr>
              <w:pStyle w:val="8"/>
              <w:spacing w:line="360" w:lineRule="auto"/>
              <w:rPr>
                <w:rFonts w:ascii="宋体" w:hAnsi="宋体" w:eastAsia="宋体" w:cs="Times New Roman"/>
                <w:color w:val="auto"/>
                <w:sz w:val="21"/>
                <w:szCs w:val="21"/>
                <w:highlight w:val="none"/>
              </w:rPr>
            </w:pPr>
          </w:p>
        </w:tc>
        <w:tc>
          <w:tcPr>
            <w:tcW w:w="814" w:type="pct"/>
            <w:vAlign w:val="center"/>
          </w:tcPr>
          <w:p w14:paraId="02C32D16">
            <w:pPr>
              <w:pStyle w:val="8"/>
              <w:spacing w:line="360" w:lineRule="auto"/>
              <w:rPr>
                <w:rFonts w:ascii="宋体" w:hAnsi="宋体" w:eastAsia="宋体" w:cs="Times New Roman"/>
                <w:color w:val="auto"/>
                <w:sz w:val="21"/>
                <w:szCs w:val="21"/>
                <w:highlight w:val="none"/>
              </w:rPr>
            </w:pPr>
          </w:p>
        </w:tc>
        <w:tc>
          <w:tcPr>
            <w:tcW w:w="665" w:type="pct"/>
          </w:tcPr>
          <w:p w14:paraId="6EEEC2EE">
            <w:pPr>
              <w:pStyle w:val="8"/>
              <w:spacing w:line="360" w:lineRule="auto"/>
              <w:rPr>
                <w:rFonts w:ascii="宋体" w:hAnsi="宋体" w:eastAsia="宋体" w:cs="Times New Roman"/>
                <w:color w:val="auto"/>
                <w:sz w:val="21"/>
                <w:szCs w:val="21"/>
                <w:highlight w:val="none"/>
              </w:rPr>
            </w:pPr>
          </w:p>
        </w:tc>
        <w:tc>
          <w:tcPr>
            <w:tcW w:w="884" w:type="pct"/>
          </w:tcPr>
          <w:p w14:paraId="458AEE36">
            <w:pPr>
              <w:pStyle w:val="8"/>
              <w:spacing w:line="360" w:lineRule="auto"/>
              <w:rPr>
                <w:rFonts w:ascii="宋体" w:hAnsi="宋体" w:eastAsia="宋体" w:cs="Times New Roman"/>
                <w:color w:val="auto"/>
                <w:sz w:val="21"/>
                <w:szCs w:val="21"/>
                <w:highlight w:val="none"/>
              </w:rPr>
            </w:pPr>
          </w:p>
        </w:tc>
        <w:tc>
          <w:tcPr>
            <w:tcW w:w="858" w:type="pct"/>
          </w:tcPr>
          <w:p w14:paraId="5F919222">
            <w:pPr>
              <w:pStyle w:val="8"/>
              <w:spacing w:line="360" w:lineRule="auto"/>
              <w:rPr>
                <w:rFonts w:ascii="宋体" w:hAnsi="宋体" w:eastAsia="宋体" w:cs="Times New Roman"/>
                <w:color w:val="auto"/>
                <w:sz w:val="21"/>
                <w:szCs w:val="21"/>
                <w:highlight w:val="none"/>
              </w:rPr>
            </w:pPr>
          </w:p>
        </w:tc>
        <w:tc>
          <w:tcPr>
            <w:tcW w:w="760" w:type="pct"/>
          </w:tcPr>
          <w:p w14:paraId="0691C10A">
            <w:pPr>
              <w:pStyle w:val="8"/>
              <w:spacing w:line="360" w:lineRule="auto"/>
              <w:rPr>
                <w:rFonts w:ascii="宋体" w:hAnsi="宋体" w:eastAsia="宋体" w:cs="Times New Roman"/>
                <w:color w:val="auto"/>
                <w:sz w:val="21"/>
                <w:szCs w:val="21"/>
                <w:highlight w:val="none"/>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737" w:type="pct"/>
            <w:vAlign w:val="center"/>
          </w:tcPr>
          <w:p w14:paraId="37FE2DD4">
            <w:pPr>
              <w:pStyle w:val="8"/>
              <w:spacing w:line="360" w:lineRule="auto"/>
              <w:rPr>
                <w:rFonts w:ascii="宋体" w:hAnsi="宋体" w:eastAsia="宋体" w:cs="Times New Roman"/>
                <w:color w:val="auto"/>
                <w:sz w:val="21"/>
                <w:szCs w:val="21"/>
                <w:highlight w:val="none"/>
              </w:rPr>
            </w:pPr>
          </w:p>
        </w:tc>
        <w:tc>
          <w:tcPr>
            <w:tcW w:w="814" w:type="pct"/>
            <w:vAlign w:val="center"/>
          </w:tcPr>
          <w:p w14:paraId="723FDDF8">
            <w:pPr>
              <w:pStyle w:val="8"/>
              <w:spacing w:line="360" w:lineRule="auto"/>
              <w:rPr>
                <w:rFonts w:ascii="宋体" w:hAnsi="宋体" w:eastAsia="宋体" w:cs="Times New Roman"/>
                <w:color w:val="auto"/>
                <w:sz w:val="21"/>
                <w:szCs w:val="21"/>
                <w:highlight w:val="none"/>
              </w:rPr>
            </w:pPr>
          </w:p>
        </w:tc>
        <w:tc>
          <w:tcPr>
            <w:tcW w:w="665" w:type="pct"/>
          </w:tcPr>
          <w:p w14:paraId="422145C6">
            <w:pPr>
              <w:pStyle w:val="8"/>
              <w:spacing w:line="360" w:lineRule="auto"/>
              <w:rPr>
                <w:rFonts w:ascii="宋体" w:hAnsi="宋体" w:eastAsia="宋体" w:cs="Times New Roman"/>
                <w:color w:val="auto"/>
                <w:sz w:val="21"/>
                <w:szCs w:val="21"/>
                <w:highlight w:val="none"/>
              </w:rPr>
            </w:pPr>
          </w:p>
        </w:tc>
        <w:tc>
          <w:tcPr>
            <w:tcW w:w="884" w:type="pct"/>
          </w:tcPr>
          <w:p w14:paraId="256302B1">
            <w:pPr>
              <w:pStyle w:val="8"/>
              <w:spacing w:line="360" w:lineRule="auto"/>
              <w:rPr>
                <w:rFonts w:ascii="宋体" w:hAnsi="宋体" w:eastAsia="宋体" w:cs="Times New Roman"/>
                <w:color w:val="auto"/>
                <w:sz w:val="21"/>
                <w:szCs w:val="21"/>
                <w:highlight w:val="none"/>
              </w:rPr>
            </w:pPr>
          </w:p>
        </w:tc>
        <w:tc>
          <w:tcPr>
            <w:tcW w:w="858" w:type="pct"/>
          </w:tcPr>
          <w:p w14:paraId="477793E6">
            <w:pPr>
              <w:pStyle w:val="8"/>
              <w:spacing w:line="360" w:lineRule="auto"/>
              <w:rPr>
                <w:rFonts w:ascii="宋体" w:hAnsi="宋体" w:eastAsia="宋体" w:cs="Times New Roman"/>
                <w:color w:val="auto"/>
                <w:sz w:val="21"/>
                <w:szCs w:val="21"/>
                <w:highlight w:val="none"/>
              </w:rPr>
            </w:pPr>
          </w:p>
        </w:tc>
        <w:tc>
          <w:tcPr>
            <w:tcW w:w="760" w:type="pct"/>
          </w:tcPr>
          <w:p w14:paraId="0B8493E5">
            <w:pPr>
              <w:pStyle w:val="8"/>
              <w:spacing w:line="360" w:lineRule="auto"/>
              <w:rPr>
                <w:rFonts w:ascii="宋体" w:hAnsi="宋体" w:eastAsia="宋体" w:cs="Times New Roman"/>
                <w:color w:val="auto"/>
                <w:sz w:val="21"/>
                <w:szCs w:val="21"/>
                <w:highlight w:val="none"/>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78416A40">
            <w:pPr>
              <w:pStyle w:val="8"/>
              <w:spacing w:line="360" w:lineRule="auto"/>
              <w:rPr>
                <w:rFonts w:ascii="宋体" w:hAnsi="宋体" w:eastAsia="宋体" w:cs="Times New Roman"/>
                <w:color w:val="auto"/>
                <w:sz w:val="21"/>
                <w:szCs w:val="21"/>
                <w:highlight w:val="none"/>
              </w:rPr>
            </w:pPr>
          </w:p>
        </w:tc>
        <w:tc>
          <w:tcPr>
            <w:tcW w:w="814" w:type="pct"/>
            <w:vAlign w:val="center"/>
          </w:tcPr>
          <w:p w14:paraId="74C13E84">
            <w:pPr>
              <w:pStyle w:val="8"/>
              <w:spacing w:line="360" w:lineRule="auto"/>
              <w:rPr>
                <w:rFonts w:ascii="宋体" w:hAnsi="宋体" w:eastAsia="宋体" w:cs="Times New Roman"/>
                <w:color w:val="auto"/>
                <w:sz w:val="21"/>
                <w:szCs w:val="21"/>
                <w:highlight w:val="none"/>
              </w:rPr>
            </w:pPr>
          </w:p>
        </w:tc>
        <w:tc>
          <w:tcPr>
            <w:tcW w:w="665" w:type="pct"/>
          </w:tcPr>
          <w:p w14:paraId="0EE31D6C">
            <w:pPr>
              <w:pStyle w:val="8"/>
              <w:spacing w:line="360" w:lineRule="auto"/>
              <w:rPr>
                <w:rFonts w:ascii="宋体" w:hAnsi="宋体" w:eastAsia="宋体" w:cs="Times New Roman"/>
                <w:color w:val="auto"/>
                <w:sz w:val="21"/>
                <w:szCs w:val="21"/>
                <w:highlight w:val="none"/>
              </w:rPr>
            </w:pPr>
          </w:p>
        </w:tc>
        <w:tc>
          <w:tcPr>
            <w:tcW w:w="884" w:type="pct"/>
          </w:tcPr>
          <w:p w14:paraId="119F68FA">
            <w:pPr>
              <w:pStyle w:val="8"/>
              <w:spacing w:line="360" w:lineRule="auto"/>
              <w:rPr>
                <w:rFonts w:ascii="宋体" w:hAnsi="宋体" w:eastAsia="宋体" w:cs="Times New Roman"/>
                <w:color w:val="auto"/>
                <w:sz w:val="21"/>
                <w:szCs w:val="21"/>
                <w:highlight w:val="none"/>
              </w:rPr>
            </w:pPr>
          </w:p>
        </w:tc>
        <w:tc>
          <w:tcPr>
            <w:tcW w:w="858" w:type="pct"/>
          </w:tcPr>
          <w:p w14:paraId="679D98E0">
            <w:pPr>
              <w:pStyle w:val="8"/>
              <w:spacing w:line="360" w:lineRule="auto"/>
              <w:rPr>
                <w:rFonts w:ascii="宋体" w:hAnsi="宋体" w:eastAsia="宋体" w:cs="Times New Roman"/>
                <w:color w:val="auto"/>
                <w:sz w:val="21"/>
                <w:szCs w:val="21"/>
                <w:highlight w:val="none"/>
              </w:rPr>
            </w:pPr>
          </w:p>
        </w:tc>
        <w:tc>
          <w:tcPr>
            <w:tcW w:w="760" w:type="pct"/>
          </w:tcPr>
          <w:p w14:paraId="3B16CC48">
            <w:pPr>
              <w:pStyle w:val="8"/>
              <w:spacing w:line="360" w:lineRule="auto"/>
              <w:rPr>
                <w:rFonts w:ascii="宋体" w:hAnsi="宋体" w:eastAsia="宋体" w:cs="Times New Roman"/>
                <w:color w:val="auto"/>
                <w:sz w:val="21"/>
                <w:szCs w:val="21"/>
                <w:highlight w:val="none"/>
              </w:rPr>
            </w:pPr>
          </w:p>
        </w:tc>
      </w:tr>
    </w:tbl>
    <w:p w14:paraId="2ACA22DC">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14:paraId="27D0EDC3">
      <w:pPr>
        <w:autoSpaceDE w:val="0"/>
        <w:autoSpaceDN w:val="0"/>
        <w:adjustRightInd w:val="0"/>
        <w:spacing w:line="480" w:lineRule="auto"/>
        <w:rPr>
          <w:rFonts w:cs="宋体" w:asciiTheme="minorEastAsia" w:hAnsiTheme="minorEastAsia"/>
          <w:color w:val="auto"/>
          <w:szCs w:val="21"/>
          <w:highlight w:val="none"/>
          <w:lang w:val="zh-CN"/>
        </w:rPr>
      </w:pPr>
    </w:p>
    <w:p w14:paraId="5D2B4213">
      <w:pPr>
        <w:snapToGrid w:val="0"/>
        <w:spacing w:line="500" w:lineRule="exact"/>
        <w:rPr>
          <w:rFonts w:cs="宋体" w:asciiTheme="minorEastAsia" w:hAnsiTheme="minorEastAsia"/>
          <w:color w:val="auto"/>
          <w:szCs w:val="21"/>
          <w:highlight w:val="none"/>
          <w:lang w:val="zh-CN"/>
        </w:rPr>
      </w:pPr>
    </w:p>
    <w:p w14:paraId="2E2A70CA">
      <w:pP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说明：所投产品节能认证证书须附后。</w:t>
      </w:r>
    </w:p>
    <w:p w14:paraId="76B39F52">
      <w:pPr>
        <w:rPr>
          <w:rFonts w:cs="宋体" w:asciiTheme="minorEastAsia" w:hAnsiTheme="minorEastAsia"/>
          <w:color w:val="auto"/>
          <w:szCs w:val="21"/>
          <w:highlight w:val="none"/>
          <w:lang w:val="zh-CN"/>
        </w:rPr>
      </w:pPr>
    </w:p>
    <w:p w14:paraId="3782311F">
      <w:pPr>
        <w:rPr>
          <w:rFonts w:cs="宋体" w:asciiTheme="minorEastAsia" w:hAnsiTheme="minorEastAsia"/>
          <w:color w:val="auto"/>
          <w:szCs w:val="21"/>
          <w:highlight w:val="none"/>
          <w:lang w:val="zh-CN"/>
        </w:rPr>
      </w:pPr>
    </w:p>
    <w:p w14:paraId="0ABA8C4C">
      <w:pPr>
        <w:rPr>
          <w:rFonts w:cs="宋体" w:asciiTheme="minorEastAsia" w:hAnsiTheme="minorEastAsia"/>
          <w:color w:val="auto"/>
          <w:szCs w:val="21"/>
          <w:highlight w:val="none"/>
          <w:lang w:val="zh-CN"/>
        </w:rPr>
      </w:pPr>
    </w:p>
    <w:p w14:paraId="2663785D">
      <w:pPr>
        <w:rPr>
          <w:rFonts w:cs="宋体" w:asciiTheme="minorEastAsia" w:hAnsiTheme="minorEastAsia"/>
          <w:color w:val="auto"/>
          <w:szCs w:val="21"/>
          <w:highlight w:val="none"/>
          <w:lang w:val="zh-CN"/>
        </w:rPr>
      </w:pPr>
    </w:p>
    <w:p w14:paraId="332DA654">
      <w:pPr>
        <w:rPr>
          <w:rFonts w:cs="宋体" w:asciiTheme="minorEastAsia" w:hAnsiTheme="minorEastAsia"/>
          <w:color w:val="auto"/>
          <w:szCs w:val="21"/>
          <w:highlight w:val="none"/>
          <w:lang w:val="zh-CN"/>
        </w:rPr>
      </w:pPr>
    </w:p>
    <w:p w14:paraId="6D821E8A">
      <w:pPr>
        <w:rPr>
          <w:rFonts w:cs="宋体" w:asciiTheme="minorEastAsia" w:hAnsiTheme="minorEastAsia"/>
          <w:color w:val="auto"/>
          <w:szCs w:val="21"/>
          <w:highlight w:val="none"/>
          <w:lang w:val="zh-CN"/>
        </w:rPr>
      </w:pPr>
    </w:p>
    <w:p w14:paraId="2A705E4C">
      <w:pPr>
        <w:rPr>
          <w:rFonts w:cs="宋体" w:asciiTheme="minorEastAsia" w:hAnsiTheme="minorEastAsia"/>
          <w:color w:val="auto"/>
          <w:szCs w:val="21"/>
          <w:highlight w:val="none"/>
          <w:lang w:val="zh-CN"/>
        </w:rPr>
      </w:pPr>
    </w:p>
    <w:p w14:paraId="6563F122">
      <w:pPr>
        <w:rPr>
          <w:rFonts w:cs="宋体" w:asciiTheme="minorEastAsia" w:hAnsiTheme="minorEastAsia"/>
          <w:color w:val="auto"/>
          <w:szCs w:val="21"/>
          <w:highlight w:val="none"/>
          <w:lang w:val="zh-CN"/>
        </w:rPr>
      </w:pPr>
    </w:p>
    <w:p w14:paraId="72C07B0C">
      <w:pPr>
        <w:rPr>
          <w:rFonts w:cs="宋体" w:asciiTheme="minorEastAsia" w:hAnsiTheme="minorEastAsia"/>
          <w:color w:val="auto"/>
          <w:szCs w:val="21"/>
          <w:highlight w:val="none"/>
          <w:lang w:val="zh-CN"/>
        </w:rPr>
      </w:pPr>
    </w:p>
    <w:p w14:paraId="3EC1A7EC">
      <w:pPr>
        <w:rPr>
          <w:rFonts w:cs="宋体" w:asciiTheme="minorEastAsia" w:hAnsiTheme="minorEastAsia"/>
          <w:color w:val="auto"/>
          <w:szCs w:val="21"/>
          <w:highlight w:val="none"/>
          <w:lang w:val="zh-CN"/>
        </w:rPr>
      </w:pPr>
    </w:p>
    <w:p w14:paraId="0B91A290">
      <w:pPr>
        <w:rPr>
          <w:rFonts w:cs="宋体" w:asciiTheme="minorEastAsia" w:hAnsiTheme="minorEastAsia"/>
          <w:color w:val="auto"/>
          <w:szCs w:val="21"/>
          <w:highlight w:val="none"/>
          <w:lang w:val="zh-CN"/>
        </w:rPr>
      </w:pPr>
    </w:p>
    <w:p w14:paraId="26C63B32">
      <w:pPr>
        <w:rPr>
          <w:rFonts w:cs="宋体" w:asciiTheme="minorEastAsia" w:hAnsiTheme="minorEastAsia"/>
          <w:color w:val="auto"/>
          <w:szCs w:val="21"/>
          <w:highlight w:val="none"/>
          <w:lang w:val="zh-CN"/>
        </w:rPr>
      </w:pPr>
    </w:p>
    <w:p w14:paraId="2CF83D32">
      <w:pPr>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br w:type="page"/>
      </w:r>
    </w:p>
    <w:p w14:paraId="3444B349">
      <w:pPr>
        <w:autoSpaceDE w:val="0"/>
        <w:autoSpaceDN w:val="0"/>
        <w:adjustRightInd w:val="0"/>
        <w:spacing w:line="360" w:lineRule="auto"/>
        <w:jc w:val="center"/>
        <w:outlineLvl w:val="2"/>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8</w:t>
      </w:r>
      <w:r>
        <w:rPr>
          <w:rFonts w:hint="eastAsia" w:ascii="宋体" w:hAnsi="宋体"/>
          <w:b/>
          <w:bCs/>
          <w:color w:val="auto"/>
          <w:sz w:val="24"/>
          <w:szCs w:val="24"/>
          <w:highlight w:val="none"/>
        </w:rPr>
        <w:t xml:space="preserve"> “环境标志产品政府采购品目清单”优先采购产品情况</w:t>
      </w:r>
    </w:p>
    <w:p w14:paraId="293BAE36">
      <w:pPr>
        <w:autoSpaceDE w:val="0"/>
        <w:autoSpaceDN w:val="0"/>
        <w:adjustRightInd w:val="0"/>
        <w:spacing w:line="360" w:lineRule="auto"/>
        <w:jc w:val="center"/>
        <w:outlineLvl w:val="9"/>
        <w:rPr>
          <w:rFonts w:ascii="宋体" w:hAnsi="宋体"/>
          <w:b/>
          <w:bCs/>
          <w:color w:val="auto"/>
          <w:sz w:val="28"/>
          <w:szCs w:val="28"/>
          <w:highlight w:val="none"/>
        </w:rPr>
      </w:pPr>
    </w:p>
    <w:p w14:paraId="2F228C5C">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14:paraId="025C81D6">
      <w:pPr>
        <w:tabs>
          <w:tab w:val="left" w:pos="1800"/>
          <w:tab w:val="left" w:pos="5580"/>
        </w:tabs>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w:t>
      </w:r>
    </w:p>
    <w:p w14:paraId="53485CB9">
      <w:pPr>
        <w:tabs>
          <w:tab w:val="left" w:pos="1800"/>
          <w:tab w:val="left" w:pos="5580"/>
        </w:tabs>
        <w:spacing w:line="360" w:lineRule="auto"/>
        <w:rPr>
          <w:rFonts w:asciiTheme="minorEastAsia" w:hAnsiTheme="minorEastAsia"/>
          <w:color w:val="auto"/>
          <w:szCs w:val="21"/>
          <w:highlight w:val="none"/>
        </w:rPr>
      </w:pPr>
    </w:p>
    <w:tbl>
      <w:tblPr>
        <w:tblStyle w:val="25"/>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408"/>
        <w:gridCol w:w="1556"/>
        <w:gridCol w:w="1271"/>
        <w:gridCol w:w="1689"/>
        <w:gridCol w:w="1640"/>
        <w:gridCol w:w="1452"/>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45150350">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39CC29CE">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4D621D82">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E40F0EC">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0868EFD3">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75A5E5A0">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737" w:type="pct"/>
            <w:vAlign w:val="center"/>
          </w:tcPr>
          <w:p w14:paraId="6F69E3A3">
            <w:pPr>
              <w:pStyle w:val="8"/>
              <w:spacing w:line="360" w:lineRule="auto"/>
              <w:rPr>
                <w:rFonts w:ascii="宋体" w:hAnsi="宋体" w:eastAsia="宋体" w:cs="Times New Roman"/>
                <w:color w:val="auto"/>
                <w:sz w:val="21"/>
                <w:szCs w:val="21"/>
                <w:highlight w:val="none"/>
              </w:rPr>
            </w:pPr>
          </w:p>
        </w:tc>
        <w:tc>
          <w:tcPr>
            <w:tcW w:w="814" w:type="pct"/>
            <w:vAlign w:val="center"/>
          </w:tcPr>
          <w:p w14:paraId="3F1D3D64">
            <w:pPr>
              <w:pStyle w:val="8"/>
              <w:spacing w:line="360" w:lineRule="auto"/>
              <w:rPr>
                <w:rFonts w:ascii="宋体" w:hAnsi="宋体" w:eastAsia="宋体" w:cs="Times New Roman"/>
                <w:color w:val="auto"/>
                <w:sz w:val="21"/>
                <w:szCs w:val="21"/>
                <w:highlight w:val="none"/>
              </w:rPr>
            </w:pPr>
          </w:p>
        </w:tc>
        <w:tc>
          <w:tcPr>
            <w:tcW w:w="665" w:type="pct"/>
          </w:tcPr>
          <w:p w14:paraId="4A3550F0">
            <w:pPr>
              <w:pStyle w:val="8"/>
              <w:spacing w:line="360" w:lineRule="auto"/>
              <w:rPr>
                <w:rFonts w:ascii="宋体" w:hAnsi="宋体" w:eastAsia="宋体" w:cs="Times New Roman"/>
                <w:color w:val="auto"/>
                <w:sz w:val="21"/>
                <w:szCs w:val="21"/>
                <w:highlight w:val="none"/>
              </w:rPr>
            </w:pPr>
          </w:p>
        </w:tc>
        <w:tc>
          <w:tcPr>
            <w:tcW w:w="884" w:type="pct"/>
          </w:tcPr>
          <w:p w14:paraId="1E6A429C">
            <w:pPr>
              <w:pStyle w:val="8"/>
              <w:spacing w:line="360" w:lineRule="auto"/>
              <w:rPr>
                <w:rFonts w:ascii="宋体" w:hAnsi="宋体" w:eastAsia="宋体" w:cs="Times New Roman"/>
                <w:color w:val="auto"/>
                <w:sz w:val="21"/>
                <w:szCs w:val="21"/>
                <w:highlight w:val="none"/>
              </w:rPr>
            </w:pPr>
          </w:p>
        </w:tc>
        <w:tc>
          <w:tcPr>
            <w:tcW w:w="858" w:type="pct"/>
          </w:tcPr>
          <w:p w14:paraId="605B6D65">
            <w:pPr>
              <w:pStyle w:val="8"/>
              <w:spacing w:line="360" w:lineRule="auto"/>
              <w:rPr>
                <w:rFonts w:ascii="宋体" w:hAnsi="宋体" w:eastAsia="宋体" w:cs="Times New Roman"/>
                <w:color w:val="auto"/>
                <w:sz w:val="21"/>
                <w:szCs w:val="21"/>
                <w:highlight w:val="none"/>
              </w:rPr>
            </w:pPr>
          </w:p>
        </w:tc>
        <w:tc>
          <w:tcPr>
            <w:tcW w:w="760" w:type="pct"/>
          </w:tcPr>
          <w:p w14:paraId="6F1F61DC">
            <w:pPr>
              <w:pStyle w:val="8"/>
              <w:spacing w:line="360" w:lineRule="auto"/>
              <w:rPr>
                <w:rFonts w:ascii="宋体" w:hAnsi="宋体" w:eastAsia="宋体" w:cs="Times New Roman"/>
                <w:color w:val="auto"/>
                <w:sz w:val="21"/>
                <w:szCs w:val="21"/>
                <w:highlight w:val="none"/>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737" w:type="pct"/>
            <w:vAlign w:val="center"/>
          </w:tcPr>
          <w:p w14:paraId="79BAE82A">
            <w:pPr>
              <w:pStyle w:val="8"/>
              <w:spacing w:line="360" w:lineRule="auto"/>
              <w:rPr>
                <w:rFonts w:ascii="宋体" w:hAnsi="宋体" w:eastAsia="宋体" w:cs="Times New Roman"/>
                <w:color w:val="auto"/>
                <w:sz w:val="21"/>
                <w:szCs w:val="21"/>
                <w:highlight w:val="none"/>
              </w:rPr>
            </w:pPr>
          </w:p>
        </w:tc>
        <w:tc>
          <w:tcPr>
            <w:tcW w:w="814" w:type="pct"/>
            <w:vAlign w:val="center"/>
          </w:tcPr>
          <w:p w14:paraId="016A9A5B">
            <w:pPr>
              <w:pStyle w:val="8"/>
              <w:spacing w:line="360" w:lineRule="auto"/>
              <w:rPr>
                <w:rFonts w:ascii="宋体" w:hAnsi="宋体" w:eastAsia="宋体" w:cs="Times New Roman"/>
                <w:color w:val="auto"/>
                <w:sz w:val="21"/>
                <w:szCs w:val="21"/>
                <w:highlight w:val="none"/>
              </w:rPr>
            </w:pPr>
          </w:p>
        </w:tc>
        <w:tc>
          <w:tcPr>
            <w:tcW w:w="665" w:type="pct"/>
          </w:tcPr>
          <w:p w14:paraId="05004B4F">
            <w:pPr>
              <w:pStyle w:val="8"/>
              <w:spacing w:line="360" w:lineRule="auto"/>
              <w:rPr>
                <w:rFonts w:ascii="宋体" w:hAnsi="宋体" w:eastAsia="宋体" w:cs="Times New Roman"/>
                <w:color w:val="auto"/>
                <w:sz w:val="21"/>
                <w:szCs w:val="21"/>
                <w:highlight w:val="none"/>
              </w:rPr>
            </w:pPr>
          </w:p>
        </w:tc>
        <w:tc>
          <w:tcPr>
            <w:tcW w:w="884" w:type="pct"/>
          </w:tcPr>
          <w:p w14:paraId="1B64F57E">
            <w:pPr>
              <w:pStyle w:val="8"/>
              <w:spacing w:line="360" w:lineRule="auto"/>
              <w:rPr>
                <w:rFonts w:ascii="宋体" w:hAnsi="宋体" w:eastAsia="宋体" w:cs="Times New Roman"/>
                <w:color w:val="auto"/>
                <w:sz w:val="21"/>
                <w:szCs w:val="21"/>
                <w:highlight w:val="none"/>
              </w:rPr>
            </w:pPr>
          </w:p>
        </w:tc>
        <w:tc>
          <w:tcPr>
            <w:tcW w:w="858" w:type="pct"/>
          </w:tcPr>
          <w:p w14:paraId="1DAF397A">
            <w:pPr>
              <w:pStyle w:val="8"/>
              <w:spacing w:line="360" w:lineRule="auto"/>
              <w:rPr>
                <w:rFonts w:ascii="宋体" w:hAnsi="宋体" w:eastAsia="宋体" w:cs="Times New Roman"/>
                <w:color w:val="auto"/>
                <w:sz w:val="21"/>
                <w:szCs w:val="21"/>
                <w:highlight w:val="none"/>
              </w:rPr>
            </w:pPr>
          </w:p>
        </w:tc>
        <w:tc>
          <w:tcPr>
            <w:tcW w:w="760" w:type="pct"/>
          </w:tcPr>
          <w:p w14:paraId="05168403">
            <w:pPr>
              <w:pStyle w:val="8"/>
              <w:spacing w:line="360" w:lineRule="auto"/>
              <w:rPr>
                <w:rFonts w:ascii="宋体" w:hAnsi="宋体" w:eastAsia="宋体" w:cs="Times New Roman"/>
                <w:color w:val="auto"/>
                <w:sz w:val="21"/>
                <w:szCs w:val="21"/>
                <w:highlight w:val="none"/>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82" w:type="pct"/>
            <w:vAlign w:val="center"/>
          </w:tcPr>
          <w:p w14:paraId="65241BC1">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5E6EE3A9">
            <w:pPr>
              <w:pStyle w:val="8"/>
              <w:spacing w:line="360" w:lineRule="auto"/>
              <w:rPr>
                <w:rFonts w:ascii="宋体" w:hAnsi="宋体" w:eastAsia="宋体" w:cs="Times New Roman"/>
                <w:color w:val="auto"/>
                <w:sz w:val="21"/>
                <w:szCs w:val="21"/>
                <w:highlight w:val="none"/>
              </w:rPr>
            </w:pPr>
          </w:p>
        </w:tc>
        <w:tc>
          <w:tcPr>
            <w:tcW w:w="814" w:type="pct"/>
            <w:vAlign w:val="center"/>
          </w:tcPr>
          <w:p w14:paraId="0E4A8A62">
            <w:pPr>
              <w:pStyle w:val="8"/>
              <w:spacing w:line="360" w:lineRule="auto"/>
              <w:rPr>
                <w:rFonts w:ascii="宋体" w:hAnsi="宋体" w:eastAsia="宋体" w:cs="Times New Roman"/>
                <w:color w:val="auto"/>
                <w:sz w:val="21"/>
                <w:szCs w:val="21"/>
                <w:highlight w:val="none"/>
              </w:rPr>
            </w:pPr>
          </w:p>
        </w:tc>
        <w:tc>
          <w:tcPr>
            <w:tcW w:w="665" w:type="pct"/>
          </w:tcPr>
          <w:p w14:paraId="2221091E">
            <w:pPr>
              <w:pStyle w:val="8"/>
              <w:spacing w:line="360" w:lineRule="auto"/>
              <w:rPr>
                <w:rFonts w:ascii="宋体" w:hAnsi="宋体" w:eastAsia="宋体" w:cs="Times New Roman"/>
                <w:color w:val="auto"/>
                <w:sz w:val="21"/>
                <w:szCs w:val="21"/>
                <w:highlight w:val="none"/>
              </w:rPr>
            </w:pPr>
          </w:p>
        </w:tc>
        <w:tc>
          <w:tcPr>
            <w:tcW w:w="884" w:type="pct"/>
          </w:tcPr>
          <w:p w14:paraId="3FDA271B">
            <w:pPr>
              <w:pStyle w:val="8"/>
              <w:spacing w:line="360" w:lineRule="auto"/>
              <w:rPr>
                <w:rFonts w:ascii="宋体" w:hAnsi="宋体" w:eastAsia="宋体" w:cs="Times New Roman"/>
                <w:color w:val="auto"/>
                <w:sz w:val="21"/>
                <w:szCs w:val="21"/>
                <w:highlight w:val="none"/>
              </w:rPr>
            </w:pPr>
          </w:p>
        </w:tc>
        <w:tc>
          <w:tcPr>
            <w:tcW w:w="858" w:type="pct"/>
          </w:tcPr>
          <w:p w14:paraId="5EE86661">
            <w:pPr>
              <w:pStyle w:val="8"/>
              <w:spacing w:line="360" w:lineRule="auto"/>
              <w:rPr>
                <w:rFonts w:ascii="宋体" w:hAnsi="宋体" w:eastAsia="宋体" w:cs="Times New Roman"/>
                <w:color w:val="auto"/>
                <w:sz w:val="21"/>
                <w:szCs w:val="21"/>
                <w:highlight w:val="none"/>
              </w:rPr>
            </w:pPr>
          </w:p>
        </w:tc>
        <w:tc>
          <w:tcPr>
            <w:tcW w:w="760" w:type="pct"/>
          </w:tcPr>
          <w:p w14:paraId="2A6A54E6">
            <w:pPr>
              <w:pStyle w:val="8"/>
              <w:spacing w:line="360" w:lineRule="auto"/>
              <w:rPr>
                <w:rFonts w:ascii="宋体" w:hAnsi="宋体" w:eastAsia="宋体" w:cs="Times New Roman"/>
                <w:color w:val="auto"/>
                <w:sz w:val="21"/>
                <w:szCs w:val="21"/>
                <w:highlight w:val="none"/>
              </w:rPr>
            </w:pPr>
          </w:p>
        </w:tc>
      </w:tr>
    </w:tbl>
    <w:p w14:paraId="145B5E2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14:paraId="44D55835">
      <w:pPr>
        <w:autoSpaceDE w:val="0"/>
        <w:autoSpaceDN w:val="0"/>
        <w:adjustRightInd w:val="0"/>
        <w:spacing w:line="480" w:lineRule="auto"/>
        <w:rPr>
          <w:rFonts w:cs="宋体" w:asciiTheme="minorEastAsia" w:hAnsiTheme="minorEastAsia"/>
          <w:color w:val="auto"/>
          <w:szCs w:val="21"/>
          <w:highlight w:val="none"/>
          <w:lang w:val="zh-CN"/>
        </w:rPr>
      </w:pPr>
    </w:p>
    <w:p w14:paraId="5D6213BE">
      <w:pPr>
        <w:snapToGrid w:val="0"/>
        <w:spacing w:line="500" w:lineRule="exact"/>
        <w:rPr>
          <w:rFonts w:cs="宋体" w:asciiTheme="minorEastAsia" w:hAnsiTheme="minorEastAsia"/>
          <w:color w:val="auto"/>
          <w:szCs w:val="21"/>
          <w:highlight w:val="none"/>
          <w:lang w:val="zh-CN"/>
        </w:rPr>
      </w:pPr>
    </w:p>
    <w:p w14:paraId="3BDBAF73">
      <w:pPr>
        <w:spacing w:line="360" w:lineRule="auto"/>
        <w:rPr>
          <w:rFonts w:ascii="宋体" w:hAnsi="宋体"/>
          <w:b/>
          <w:bCs/>
          <w:color w:val="auto"/>
          <w:sz w:val="36"/>
          <w:szCs w:val="36"/>
          <w:highlight w:val="none"/>
        </w:rPr>
      </w:pPr>
      <w:r>
        <w:rPr>
          <w:rFonts w:hint="eastAsia" w:cs="宋体" w:asciiTheme="minorEastAsia" w:hAnsiTheme="minorEastAsia"/>
          <w:color w:val="auto"/>
          <w:szCs w:val="21"/>
          <w:highlight w:val="none"/>
          <w:lang w:val="zh-CN"/>
        </w:rPr>
        <w:t>说明：所投产品环境标志产品认证证书须附后。</w:t>
      </w:r>
    </w:p>
    <w:p w14:paraId="6FA66CAC">
      <w:pPr>
        <w:pStyle w:val="23"/>
        <w:ind w:firstLine="340"/>
        <w:rPr>
          <w:rFonts w:hint="eastAsia" w:ascii="宋体" w:hAnsi="宋体" w:eastAsia="宋体" w:cs="宋体"/>
          <w:color w:val="auto"/>
        </w:rPr>
      </w:pPr>
    </w:p>
    <w:p w14:paraId="4545B0FE">
      <w:pPr>
        <w:autoSpaceDE w:val="0"/>
        <w:autoSpaceDN w:val="0"/>
        <w:adjustRightInd w:val="0"/>
        <w:spacing w:line="360" w:lineRule="auto"/>
        <w:rPr>
          <w:rFonts w:hint="eastAsia" w:ascii="宋体" w:hAnsi="宋体" w:eastAsia="宋体" w:cs="宋体"/>
          <w:b/>
          <w:bCs/>
          <w:color w:val="auto"/>
          <w:sz w:val="28"/>
          <w:szCs w:val="28"/>
          <w:lang w:val="zh-CN"/>
        </w:rPr>
      </w:pPr>
    </w:p>
    <w:p w14:paraId="35C9F27C">
      <w:pPr>
        <w:autoSpaceDE w:val="0"/>
        <w:autoSpaceDN w:val="0"/>
        <w:adjustRightInd w:val="0"/>
        <w:spacing w:line="360" w:lineRule="auto"/>
        <w:rPr>
          <w:rFonts w:hint="eastAsia" w:ascii="宋体" w:hAnsi="宋体" w:eastAsia="宋体" w:cs="宋体"/>
          <w:b/>
          <w:bCs/>
          <w:color w:val="auto"/>
          <w:sz w:val="28"/>
          <w:szCs w:val="28"/>
          <w:lang w:val="zh-CN"/>
        </w:rPr>
      </w:pPr>
    </w:p>
    <w:p w14:paraId="4503A79A">
      <w:pPr>
        <w:autoSpaceDE w:val="0"/>
        <w:autoSpaceDN w:val="0"/>
        <w:adjustRightInd w:val="0"/>
        <w:spacing w:line="360" w:lineRule="auto"/>
        <w:rPr>
          <w:rFonts w:hint="eastAsia" w:ascii="宋体" w:hAnsi="宋体" w:eastAsia="宋体" w:cs="宋体"/>
          <w:b/>
          <w:bCs/>
          <w:color w:val="auto"/>
          <w:sz w:val="28"/>
          <w:szCs w:val="28"/>
          <w:lang w:val="zh-CN"/>
        </w:rPr>
      </w:pPr>
    </w:p>
    <w:p w14:paraId="3468C415">
      <w:pPr>
        <w:autoSpaceDE w:val="0"/>
        <w:autoSpaceDN w:val="0"/>
        <w:adjustRightInd w:val="0"/>
        <w:spacing w:line="360" w:lineRule="auto"/>
        <w:rPr>
          <w:rFonts w:hint="eastAsia" w:ascii="宋体" w:hAnsi="宋体" w:eastAsia="宋体" w:cs="宋体"/>
          <w:b/>
          <w:bCs/>
          <w:color w:val="auto"/>
          <w:sz w:val="28"/>
          <w:szCs w:val="28"/>
          <w:lang w:val="zh-CN"/>
        </w:rPr>
      </w:pPr>
    </w:p>
    <w:p w14:paraId="4932CC9D">
      <w:pPr>
        <w:autoSpaceDE w:val="0"/>
        <w:autoSpaceDN w:val="0"/>
        <w:adjustRightInd w:val="0"/>
        <w:spacing w:line="360" w:lineRule="auto"/>
        <w:rPr>
          <w:rFonts w:hint="eastAsia" w:ascii="宋体" w:hAnsi="宋体" w:eastAsia="宋体" w:cs="宋体"/>
          <w:b/>
          <w:bCs/>
          <w:color w:val="auto"/>
          <w:sz w:val="28"/>
          <w:szCs w:val="28"/>
          <w:lang w:val="zh-CN"/>
        </w:rPr>
      </w:pPr>
    </w:p>
    <w:p w14:paraId="43EEE736">
      <w:pPr>
        <w:autoSpaceDE w:val="0"/>
        <w:autoSpaceDN w:val="0"/>
        <w:adjustRightInd w:val="0"/>
        <w:spacing w:line="360" w:lineRule="auto"/>
        <w:rPr>
          <w:rFonts w:hint="eastAsia" w:ascii="宋体" w:hAnsi="宋体" w:eastAsia="宋体" w:cs="宋体"/>
          <w:b/>
          <w:bCs/>
          <w:color w:val="auto"/>
          <w:sz w:val="28"/>
          <w:szCs w:val="28"/>
          <w:lang w:val="zh-CN"/>
        </w:rPr>
      </w:pPr>
    </w:p>
    <w:p w14:paraId="0E37C349">
      <w:pPr>
        <w:autoSpaceDE w:val="0"/>
        <w:autoSpaceDN w:val="0"/>
        <w:adjustRightInd w:val="0"/>
        <w:spacing w:line="360" w:lineRule="auto"/>
        <w:rPr>
          <w:rFonts w:hint="eastAsia" w:ascii="宋体" w:hAnsi="宋体" w:eastAsia="宋体" w:cs="宋体"/>
          <w:b/>
          <w:bCs/>
          <w:color w:val="auto"/>
          <w:sz w:val="28"/>
          <w:szCs w:val="28"/>
          <w:lang w:val="zh-CN"/>
        </w:rPr>
      </w:pPr>
    </w:p>
    <w:p w14:paraId="1865E16E">
      <w:pPr>
        <w:autoSpaceDE w:val="0"/>
        <w:autoSpaceDN w:val="0"/>
        <w:adjustRightInd w:val="0"/>
        <w:spacing w:line="360" w:lineRule="auto"/>
        <w:rPr>
          <w:rFonts w:hint="eastAsia" w:ascii="宋体" w:hAnsi="宋体" w:eastAsia="宋体" w:cs="宋体"/>
          <w:b/>
          <w:bCs/>
          <w:color w:val="auto"/>
          <w:sz w:val="28"/>
          <w:szCs w:val="28"/>
          <w:lang w:val="zh-CN"/>
        </w:rPr>
      </w:pPr>
    </w:p>
    <w:p w14:paraId="5428E8E7">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firstLine="0"/>
        <w:jc w:val="center"/>
        <w:rPr>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cs="宋体"/>
          <w:b/>
          <w:bCs/>
          <w:color w:val="auto"/>
          <w:sz w:val="24"/>
          <w:szCs w:val="24"/>
          <w:lang w:val="en-US" w:eastAsia="zh-CN"/>
        </w:rPr>
        <w:t>9</w:t>
      </w:r>
      <w:r>
        <w:rPr>
          <w:rStyle w:val="28"/>
          <w:rFonts w:hint="eastAsia" w:ascii="宋体" w:hAnsi="宋体" w:eastAsia="宋体" w:cs="宋体"/>
          <w:i w:val="0"/>
          <w:iCs w:val="0"/>
          <w:caps w:val="0"/>
          <w:color w:val="auto"/>
          <w:spacing w:val="0"/>
          <w:sz w:val="24"/>
          <w:szCs w:val="24"/>
          <w:shd w:val="clear" w:fill="FFFFFF"/>
        </w:rPr>
        <w:t>关于符合本国产品标准的声明函</w:t>
      </w:r>
    </w:p>
    <w:p w14:paraId="7B36CABC">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ind w:left="0" w:right="0" w:firstLine="0"/>
        <w:rPr>
          <w:color w:val="auto"/>
          <w:sz w:val="21"/>
          <w:szCs w:val="21"/>
        </w:rPr>
      </w:pPr>
    </w:p>
    <w:p w14:paraId="3B6948A8">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本公司（单位）郑重声明，根据《国务院办公厅关于在政府采购中实施本国产品标准及相关政策的通知》（国办发〔2025〕34号）的规定，本公司（单位）提供的以下产品属于本国产品。具体情况如下：</w:t>
      </w:r>
    </w:p>
    <w:p w14:paraId="2DB85A67">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1.</w:t>
      </w:r>
      <w:r>
        <w:rPr>
          <w:rStyle w:val="30"/>
          <w:rFonts w:hint="eastAsia" w:ascii="宋体" w:hAnsi="宋体" w:eastAsia="宋体" w:cs="宋体"/>
          <w:i w:val="0"/>
          <w:iCs w:val="0"/>
          <w:caps w:val="0"/>
          <w:color w:val="auto"/>
          <w:spacing w:val="0"/>
          <w:sz w:val="21"/>
          <w:szCs w:val="21"/>
          <w:u w:val="single"/>
          <w:shd w:val="clear" w:fill="FFFFFF"/>
        </w:rPr>
        <w:t>（产品名称1）</w:t>
      </w:r>
      <w:r>
        <w:rPr>
          <w:rStyle w:val="30"/>
          <w:rFonts w:hint="eastAsia" w:ascii="宋体" w:hAnsi="宋体" w:eastAsia="宋体" w:cs="宋体"/>
          <w:i w:val="0"/>
          <w:iCs w:val="0"/>
          <w:caps w:val="0"/>
          <w:color w:val="auto"/>
          <w:spacing w:val="0"/>
          <w:sz w:val="21"/>
          <w:szCs w:val="21"/>
          <w:u w:val="none"/>
          <w:shd w:val="clear" w:fill="FFFFFF"/>
          <w:vertAlign w:val="superscript"/>
        </w:rPr>
        <w:t>1</w:t>
      </w:r>
      <w:r>
        <w:rPr>
          <w:rFonts w:hint="eastAsia" w:ascii="宋体" w:hAnsi="宋体" w:eastAsia="宋体" w:cs="宋体"/>
          <w:i w:val="0"/>
          <w:iCs w:val="0"/>
          <w:caps w:val="0"/>
          <w:color w:val="auto"/>
          <w:spacing w:val="0"/>
          <w:sz w:val="21"/>
          <w:szCs w:val="21"/>
          <w:shd w:val="clear" w:fill="FFFFFF"/>
        </w:rPr>
        <w:t>，生产厂为</w:t>
      </w:r>
      <w:r>
        <w:rPr>
          <w:rStyle w:val="30"/>
          <w:rFonts w:hint="eastAsia" w:ascii="宋体" w:hAnsi="宋体" w:eastAsia="宋体" w:cs="宋体"/>
          <w:i w:val="0"/>
          <w:iCs w:val="0"/>
          <w:caps w:val="0"/>
          <w:color w:val="auto"/>
          <w:spacing w:val="0"/>
          <w:sz w:val="21"/>
          <w:szCs w:val="21"/>
          <w:u w:val="single"/>
          <w:shd w:val="clear" w:fill="FFFFFF"/>
        </w:rPr>
        <w:t>（厂名）</w:t>
      </w:r>
      <w:r>
        <w:rPr>
          <w:rStyle w:val="30"/>
          <w:rFonts w:hint="eastAsia" w:ascii="宋体" w:hAnsi="宋体" w:eastAsia="宋体" w:cs="宋体"/>
          <w:i w:val="0"/>
          <w:iCs w:val="0"/>
          <w:caps w:val="0"/>
          <w:color w:val="auto"/>
          <w:spacing w:val="0"/>
          <w:sz w:val="21"/>
          <w:szCs w:val="21"/>
          <w:u w:val="none"/>
          <w:shd w:val="clear" w:fill="FFFFFF"/>
          <w:vertAlign w:val="superscript"/>
        </w:rPr>
        <w:t>2</w:t>
      </w:r>
      <w:r>
        <w:rPr>
          <w:rFonts w:hint="eastAsia" w:ascii="宋体" w:hAnsi="宋体" w:eastAsia="宋体" w:cs="宋体"/>
          <w:i w:val="0"/>
          <w:iCs w:val="0"/>
          <w:caps w:val="0"/>
          <w:color w:val="auto"/>
          <w:spacing w:val="0"/>
          <w:sz w:val="21"/>
          <w:szCs w:val="21"/>
          <w:shd w:val="clear" w:fill="FFFFFF"/>
        </w:rPr>
        <w:t>，厂址为</w:t>
      </w:r>
      <w:r>
        <w:rPr>
          <w:rStyle w:val="30"/>
          <w:rFonts w:hint="eastAsia" w:ascii="宋体" w:hAnsi="宋体" w:eastAsia="宋体" w:cs="宋体"/>
          <w:i w:val="0"/>
          <w:iCs w:val="0"/>
          <w:caps w:val="0"/>
          <w:color w:val="auto"/>
          <w:spacing w:val="0"/>
          <w:sz w:val="21"/>
          <w:szCs w:val="21"/>
          <w:u w:val="single"/>
          <w:shd w:val="clear" w:fill="FFFFFF"/>
        </w:rPr>
        <w:t>（生产厂址）</w:t>
      </w:r>
      <w:r>
        <w:rPr>
          <w:rFonts w:hint="eastAsia" w:ascii="宋体" w:hAnsi="宋体" w:eastAsia="宋体" w:cs="宋体"/>
          <w:i w:val="0"/>
          <w:iCs w:val="0"/>
          <w:caps w:val="0"/>
          <w:color w:val="auto"/>
          <w:spacing w:val="0"/>
          <w:sz w:val="21"/>
          <w:szCs w:val="21"/>
          <w:shd w:val="clear" w:fill="FFFFFF"/>
        </w:rPr>
        <w:t>。</w:t>
      </w:r>
      <w:r>
        <w:rPr>
          <w:rStyle w:val="30"/>
          <w:rFonts w:hint="eastAsia" w:ascii="宋体" w:hAnsi="宋体" w:eastAsia="宋体" w:cs="宋体"/>
          <w:i w:val="0"/>
          <w:iCs w:val="0"/>
          <w:caps w:val="0"/>
          <w:color w:val="auto"/>
          <w:spacing w:val="0"/>
          <w:sz w:val="21"/>
          <w:szCs w:val="21"/>
          <w:u w:val="single"/>
          <w:shd w:val="clear" w:fill="FFFFFF"/>
        </w:rPr>
        <w:t>（产品名称1）</w:t>
      </w:r>
      <w:r>
        <w:rPr>
          <w:rFonts w:hint="eastAsia" w:ascii="宋体" w:hAnsi="宋体" w:eastAsia="宋体" w:cs="宋体"/>
          <w:i w:val="0"/>
          <w:iCs w:val="0"/>
          <w:caps w:val="0"/>
          <w:color w:val="auto"/>
          <w:spacing w:val="0"/>
          <w:sz w:val="21"/>
          <w:szCs w:val="21"/>
          <w:shd w:val="clear" w:fill="FFFFFF"/>
        </w:rPr>
        <w:t>的中国境内生产的组件成本占比≥</w:t>
      </w:r>
      <w:r>
        <w:rPr>
          <w:rStyle w:val="30"/>
          <w:rFonts w:hint="eastAsia" w:ascii="宋体" w:hAnsi="宋体" w:eastAsia="宋体" w:cs="宋体"/>
          <w:i w:val="0"/>
          <w:iCs w:val="0"/>
          <w:caps w:val="0"/>
          <w:color w:val="auto"/>
          <w:spacing w:val="0"/>
          <w:sz w:val="21"/>
          <w:szCs w:val="21"/>
          <w:u w:val="single"/>
          <w:shd w:val="clear" w:fill="FFFFFF"/>
        </w:rPr>
        <w:t>（规定比例）</w:t>
      </w:r>
      <w:r>
        <w:rPr>
          <w:rStyle w:val="30"/>
          <w:rFonts w:hint="eastAsia" w:ascii="宋体" w:hAnsi="宋体" w:eastAsia="宋体" w:cs="宋体"/>
          <w:i w:val="0"/>
          <w:iCs w:val="0"/>
          <w:caps w:val="0"/>
          <w:color w:val="auto"/>
          <w:spacing w:val="0"/>
          <w:sz w:val="21"/>
          <w:szCs w:val="21"/>
          <w:u w:val="none"/>
          <w:shd w:val="clear" w:fill="FFFFFF"/>
          <w:vertAlign w:val="superscript"/>
        </w:rPr>
        <w:t>3</w:t>
      </w:r>
      <w:r>
        <w:rPr>
          <w:rFonts w:hint="eastAsia" w:ascii="宋体" w:hAnsi="宋体" w:eastAsia="宋体" w:cs="宋体"/>
          <w:i w:val="0"/>
          <w:iCs w:val="0"/>
          <w:caps w:val="0"/>
          <w:color w:val="auto"/>
          <w:spacing w:val="0"/>
          <w:sz w:val="21"/>
          <w:szCs w:val="21"/>
          <w:shd w:val="clear" w:fill="FFFFFF"/>
        </w:rPr>
        <w:t>。</w:t>
      </w:r>
      <w:r>
        <w:rPr>
          <w:rStyle w:val="30"/>
          <w:rFonts w:hint="eastAsia" w:ascii="宋体" w:hAnsi="宋体" w:eastAsia="宋体" w:cs="宋体"/>
          <w:i w:val="0"/>
          <w:iCs w:val="0"/>
          <w:caps w:val="0"/>
          <w:color w:val="auto"/>
          <w:spacing w:val="0"/>
          <w:sz w:val="21"/>
          <w:szCs w:val="21"/>
          <w:u w:val="single"/>
          <w:shd w:val="clear" w:fill="FFFFFF"/>
        </w:rPr>
        <w:t>（产品名称1）</w:t>
      </w:r>
      <w:r>
        <w:rPr>
          <w:rFonts w:hint="eastAsia" w:ascii="宋体" w:hAnsi="宋体" w:eastAsia="宋体" w:cs="宋体"/>
          <w:i w:val="0"/>
          <w:iCs w:val="0"/>
          <w:caps w:val="0"/>
          <w:color w:val="auto"/>
          <w:spacing w:val="0"/>
          <w:sz w:val="21"/>
          <w:szCs w:val="21"/>
          <w:shd w:val="clear" w:fill="FFFFFF"/>
        </w:rPr>
        <w:t>的</w:t>
      </w:r>
      <w:r>
        <w:rPr>
          <w:rStyle w:val="30"/>
          <w:rFonts w:hint="eastAsia" w:ascii="宋体" w:hAnsi="宋体" w:eastAsia="宋体" w:cs="宋体"/>
          <w:i w:val="0"/>
          <w:iCs w:val="0"/>
          <w:caps w:val="0"/>
          <w:color w:val="auto"/>
          <w:spacing w:val="0"/>
          <w:sz w:val="21"/>
          <w:szCs w:val="21"/>
          <w:u w:val="single"/>
          <w:shd w:val="clear" w:fill="FFFFFF"/>
        </w:rPr>
        <w:t>（关键组件）</w:t>
      </w:r>
      <w:r>
        <w:rPr>
          <w:rStyle w:val="30"/>
          <w:rFonts w:hint="eastAsia" w:ascii="宋体" w:hAnsi="宋体" w:eastAsia="宋体" w:cs="宋体"/>
          <w:i w:val="0"/>
          <w:iCs w:val="0"/>
          <w:caps w:val="0"/>
          <w:color w:val="auto"/>
          <w:spacing w:val="0"/>
          <w:sz w:val="21"/>
          <w:szCs w:val="21"/>
          <w:u w:val="none"/>
          <w:shd w:val="clear" w:fill="FFFFFF"/>
          <w:vertAlign w:val="superscript"/>
        </w:rPr>
        <w:t>4</w:t>
      </w:r>
      <w:r>
        <w:rPr>
          <w:rFonts w:hint="eastAsia" w:ascii="宋体" w:hAnsi="宋体" w:eastAsia="宋体" w:cs="宋体"/>
          <w:i w:val="0"/>
          <w:iCs w:val="0"/>
          <w:caps w:val="0"/>
          <w:color w:val="auto"/>
          <w:spacing w:val="0"/>
          <w:sz w:val="21"/>
          <w:szCs w:val="21"/>
          <w:shd w:val="clear" w:fill="FFFFFF"/>
        </w:rPr>
        <w:t>在中国境内生产。</w:t>
      </w:r>
      <w:r>
        <w:rPr>
          <w:rStyle w:val="30"/>
          <w:rFonts w:hint="eastAsia" w:ascii="宋体" w:hAnsi="宋体" w:eastAsia="宋体" w:cs="宋体"/>
          <w:i w:val="0"/>
          <w:iCs w:val="0"/>
          <w:caps w:val="0"/>
          <w:color w:val="auto"/>
          <w:spacing w:val="0"/>
          <w:sz w:val="21"/>
          <w:szCs w:val="21"/>
          <w:u w:val="single"/>
          <w:shd w:val="clear" w:fill="FFFFFF"/>
        </w:rPr>
        <w:t>（产品名称1）</w:t>
      </w:r>
      <w:r>
        <w:rPr>
          <w:rFonts w:hint="eastAsia" w:ascii="宋体" w:hAnsi="宋体" w:eastAsia="宋体" w:cs="宋体"/>
          <w:i w:val="0"/>
          <w:iCs w:val="0"/>
          <w:caps w:val="0"/>
          <w:color w:val="auto"/>
          <w:spacing w:val="0"/>
          <w:sz w:val="21"/>
          <w:szCs w:val="21"/>
          <w:shd w:val="clear" w:fill="FFFFFF"/>
        </w:rPr>
        <w:t>的</w:t>
      </w:r>
      <w:r>
        <w:rPr>
          <w:rStyle w:val="30"/>
          <w:rFonts w:hint="eastAsia" w:ascii="宋体" w:hAnsi="宋体" w:eastAsia="宋体" w:cs="宋体"/>
          <w:i w:val="0"/>
          <w:iCs w:val="0"/>
          <w:caps w:val="0"/>
          <w:color w:val="auto"/>
          <w:spacing w:val="0"/>
          <w:sz w:val="21"/>
          <w:szCs w:val="21"/>
          <w:u w:val="single"/>
          <w:shd w:val="clear" w:fill="FFFFFF"/>
        </w:rPr>
        <w:t>（关键工序）</w:t>
      </w:r>
      <w:r>
        <w:rPr>
          <w:rStyle w:val="30"/>
          <w:rFonts w:hint="eastAsia" w:ascii="宋体" w:hAnsi="宋体" w:eastAsia="宋体" w:cs="宋体"/>
          <w:i w:val="0"/>
          <w:iCs w:val="0"/>
          <w:caps w:val="0"/>
          <w:color w:val="auto"/>
          <w:spacing w:val="0"/>
          <w:sz w:val="21"/>
          <w:szCs w:val="21"/>
          <w:u w:val="none"/>
          <w:shd w:val="clear" w:fill="FFFFFF"/>
          <w:vertAlign w:val="superscript"/>
        </w:rPr>
        <w:t>5</w:t>
      </w:r>
      <w:r>
        <w:rPr>
          <w:rFonts w:hint="eastAsia" w:ascii="宋体" w:hAnsi="宋体" w:eastAsia="宋体" w:cs="宋体"/>
          <w:i w:val="0"/>
          <w:iCs w:val="0"/>
          <w:caps w:val="0"/>
          <w:color w:val="auto"/>
          <w:spacing w:val="0"/>
          <w:sz w:val="21"/>
          <w:szCs w:val="21"/>
          <w:shd w:val="clear" w:fill="FFFFFF"/>
        </w:rPr>
        <w:t>在中国境内完成。</w:t>
      </w:r>
    </w:p>
    <w:p w14:paraId="05016C14">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2.</w:t>
      </w:r>
      <w:r>
        <w:rPr>
          <w:rStyle w:val="30"/>
          <w:rFonts w:hint="eastAsia" w:ascii="宋体" w:hAnsi="宋体" w:eastAsia="宋体" w:cs="宋体"/>
          <w:i w:val="0"/>
          <w:iCs w:val="0"/>
          <w:caps w:val="0"/>
          <w:color w:val="auto"/>
          <w:spacing w:val="0"/>
          <w:sz w:val="21"/>
          <w:szCs w:val="21"/>
          <w:u w:val="single"/>
          <w:shd w:val="clear" w:fill="FFFFFF"/>
        </w:rPr>
        <w:t>（产品名称2）</w:t>
      </w:r>
      <w:r>
        <w:rPr>
          <w:rFonts w:hint="eastAsia" w:ascii="宋体" w:hAnsi="宋体" w:eastAsia="宋体" w:cs="宋体"/>
          <w:i w:val="0"/>
          <w:iCs w:val="0"/>
          <w:caps w:val="0"/>
          <w:color w:val="auto"/>
          <w:spacing w:val="0"/>
          <w:sz w:val="21"/>
          <w:szCs w:val="21"/>
          <w:shd w:val="clear" w:fill="FFFFFF"/>
        </w:rPr>
        <w:t>，生产厂为</w:t>
      </w:r>
      <w:r>
        <w:rPr>
          <w:rStyle w:val="30"/>
          <w:rFonts w:hint="eastAsia" w:ascii="宋体" w:hAnsi="宋体" w:eastAsia="宋体" w:cs="宋体"/>
          <w:i w:val="0"/>
          <w:iCs w:val="0"/>
          <w:caps w:val="0"/>
          <w:color w:val="auto"/>
          <w:spacing w:val="0"/>
          <w:sz w:val="21"/>
          <w:szCs w:val="21"/>
          <w:u w:val="single"/>
          <w:shd w:val="clear" w:fill="FFFFFF"/>
        </w:rPr>
        <w:t>（厂名）</w:t>
      </w:r>
      <w:r>
        <w:rPr>
          <w:rFonts w:hint="eastAsia" w:ascii="宋体" w:hAnsi="宋体" w:eastAsia="宋体" w:cs="宋体"/>
          <w:i w:val="0"/>
          <w:iCs w:val="0"/>
          <w:caps w:val="0"/>
          <w:color w:val="auto"/>
          <w:spacing w:val="0"/>
          <w:sz w:val="21"/>
          <w:szCs w:val="21"/>
          <w:shd w:val="clear" w:fill="FFFFFF"/>
        </w:rPr>
        <w:t>，厂址为</w:t>
      </w:r>
      <w:r>
        <w:rPr>
          <w:rStyle w:val="30"/>
          <w:rFonts w:hint="eastAsia" w:ascii="宋体" w:hAnsi="宋体" w:eastAsia="宋体" w:cs="宋体"/>
          <w:i w:val="0"/>
          <w:iCs w:val="0"/>
          <w:caps w:val="0"/>
          <w:color w:val="auto"/>
          <w:spacing w:val="0"/>
          <w:sz w:val="21"/>
          <w:szCs w:val="21"/>
          <w:u w:val="single"/>
          <w:shd w:val="clear" w:fill="FFFFFF"/>
        </w:rPr>
        <w:t>（生产厂址）</w:t>
      </w:r>
      <w:r>
        <w:rPr>
          <w:rFonts w:hint="eastAsia" w:ascii="宋体" w:hAnsi="宋体" w:eastAsia="宋体" w:cs="宋体"/>
          <w:i w:val="0"/>
          <w:iCs w:val="0"/>
          <w:caps w:val="0"/>
          <w:color w:val="auto"/>
          <w:spacing w:val="0"/>
          <w:sz w:val="21"/>
          <w:szCs w:val="21"/>
          <w:shd w:val="clear" w:fill="FFFFFF"/>
        </w:rPr>
        <w:t>。</w:t>
      </w:r>
      <w:r>
        <w:rPr>
          <w:rStyle w:val="30"/>
          <w:rFonts w:hint="eastAsia" w:ascii="宋体" w:hAnsi="宋体" w:eastAsia="宋体" w:cs="宋体"/>
          <w:i w:val="0"/>
          <w:iCs w:val="0"/>
          <w:caps w:val="0"/>
          <w:color w:val="auto"/>
          <w:spacing w:val="0"/>
          <w:sz w:val="21"/>
          <w:szCs w:val="21"/>
          <w:u w:val="single"/>
          <w:shd w:val="clear" w:fill="FFFFFF"/>
        </w:rPr>
        <w:t>（产品名称2）</w:t>
      </w:r>
      <w:r>
        <w:rPr>
          <w:rFonts w:hint="eastAsia" w:ascii="宋体" w:hAnsi="宋体" w:eastAsia="宋体" w:cs="宋体"/>
          <w:i w:val="0"/>
          <w:iCs w:val="0"/>
          <w:caps w:val="0"/>
          <w:color w:val="auto"/>
          <w:spacing w:val="0"/>
          <w:sz w:val="21"/>
          <w:szCs w:val="21"/>
          <w:shd w:val="clear" w:fill="FFFFFF"/>
        </w:rPr>
        <w:t>的中国境内生产的组件成本占比≥</w:t>
      </w:r>
      <w:r>
        <w:rPr>
          <w:rStyle w:val="30"/>
          <w:rFonts w:hint="eastAsia" w:ascii="宋体" w:hAnsi="宋体" w:eastAsia="宋体" w:cs="宋体"/>
          <w:i w:val="0"/>
          <w:iCs w:val="0"/>
          <w:caps w:val="0"/>
          <w:color w:val="auto"/>
          <w:spacing w:val="0"/>
          <w:sz w:val="21"/>
          <w:szCs w:val="21"/>
          <w:u w:val="single"/>
          <w:shd w:val="clear" w:fill="FFFFFF"/>
        </w:rPr>
        <w:t>（规定比例）</w:t>
      </w:r>
      <w:r>
        <w:rPr>
          <w:rFonts w:hint="eastAsia" w:ascii="宋体" w:hAnsi="宋体" w:eastAsia="宋体" w:cs="宋体"/>
          <w:i w:val="0"/>
          <w:iCs w:val="0"/>
          <w:caps w:val="0"/>
          <w:color w:val="auto"/>
          <w:spacing w:val="0"/>
          <w:sz w:val="21"/>
          <w:szCs w:val="21"/>
          <w:shd w:val="clear" w:fill="FFFFFF"/>
        </w:rPr>
        <w:t>。</w:t>
      </w:r>
      <w:r>
        <w:rPr>
          <w:rStyle w:val="30"/>
          <w:rFonts w:hint="eastAsia" w:ascii="宋体" w:hAnsi="宋体" w:eastAsia="宋体" w:cs="宋体"/>
          <w:i w:val="0"/>
          <w:iCs w:val="0"/>
          <w:caps w:val="0"/>
          <w:color w:val="auto"/>
          <w:spacing w:val="0"/>
          <w:sz w:val="21"/>
          <w:szCs w:val="21"/>
          <w:u w:val="single"/>
          <w:shd w:val="clear" w:fill="FFFFFF"/>
        </w:rPr>
        <w:t>（产品名称2）</w:t>
      </w:r>
      <w:r>
        <w:rPr>
          <w:rFonts w:hint="eastAsia" w:ascii="宋体" w:hAnsi="宋体" w:eastAsia="宋体" w:cs="宋体"/>
          <w:i w:val="0"/>
          <w:iCs w:val="0"/>
          <w:caps w:val="0"/>
          <w:color w:val="auto"/>
          <w:spacing w:val="0"/>
          <w:sz w:val="21"/>
          <w:szCs w:val="21"/>
          <w:shd w:val="clear" w:fill="FFFFFF"/>
        </w:rPr>
        <w:t>的</w:t>
      </w:r>
      <w:r>
        <w:rPr>
          <w:rStyle w:val="30"/>
          <w:rFonts w:hint="eastAsia" w:ascii="宋体" w:hAnsi="宋体" w:eastAsia="宋体" w:cs="宋体"/>
          <w:i w:val="0"/>
          <w:iCs w:val="0"/>
          <w:caps w:val="0"/>
          <w:color w:val="auto"/>
          <w:spacing w:val="0"/>
          <w:sz w:val="21"/>
          <w:szCs w:val="21"/>
          <w:u w:val="single"/>
          <w:shd w:val="clear" w:fill="FFFFFF"/>
        </w:rPr>
        <w:t>（关键组件）</w:t>
      </w:r>
      <w:r>
        <w:rPr>
          <w:rFonts w:hint="eastAsia" w:ascii="宋体" w:hAnsi="宋体" w:eastAsia="宋体" w:cs="宋体"/>
          <w:i w:val="0"/>
          <w:iCs w:val="0"/>
          <w:caps w:val="0"/>
          <w:color w:val="auto"/>
          <w:spacing w:val="0"/>
          <w:sz w:val="21"/>
          <w:szCs w:val="21"/>
          <w:shd w:val="clear" w:fill="FFFFFF"/>
        </w:rPr>
        <w:t>在中国境内生产。</w:t>
      </w:r>
      <w:r>
        <w:rPr>
          <w:rStyle w:val="30"/>
          <w:rFonts w:hint="eastAsia" w:ascii="宋体" w:hAnsi="宋体" w:eastAsia="宋体" w:cs="宋体"/>
          <w:i w:val="0"/>
          <w:iCs w:val="0"/>
          <w:caps w:val="0"/>
          <w:color w:val="auto"/>
          <w:spacing w:val="0"/>
          <w:sz w:val="21"/>
          <w:szCs w:val="21"/>
          <w:u w:val="single"/>
          <w:shd w:val="clear" w:fill="FFFFFF"/>
        </w:rPr>
        <w:t>（产品名称2）</w:t>
      </w:r>
      <w:r>
        <w:rPr>
          <w:rFonts w:hint="eastAsia" w:ascii="宋体" w:hAnsi="宋体" w:eastAsia="宋体" w:cs="宋体"/>
          <w:i w:val="0"/>
          <w:iCs w:val="0"/>
          <w:caps w:val="0"/>
          <w:color w:val="auto"/>
          <w:spacing w:val="0"/>
          <w:sz w:val="21"/>
          <w:szCs w:val="21"/>
          <w:shd w:val="clear" w:fill="FFFFFF"/>
        </w:rPr>
        <w:t>的</w:t>
      </w:r>
      <w:r>
        <w:rPr>
          <w:rStyle w:val="30"/>
          <w:rFonts w:hint="eastAsia" w:ascii="宋体" w:hAnsi="宋体" w:eastAsia="宋体" w:cs="宋体"/>
          <w:i w:val="0"/>
          <w:iCs w:val="0"/>
          <w:caps w:val="0"/>
          <w:color w:val="auto"/>
          <w:spacing w:val="0"/>
          <w:sz w:val="21"/>
          <w:szCs w:val="21"/>
          <w:u w:val="single"/>
          <w:shd w:val="clear" w:fill="FFFFFF"/>
        </w:rPr>
        <w:t>（关键工序）</w:t>
      </w:r>
      <w:r>
        <w:rPr>
          <w:rFonts w:hint="eastAsia" w:ascii="宋体" w:hAnsi="宋体" w:eastAsia="宋体" w:cs="宋体"/>
          <w:i w:val="0"/>
          <w:iCs w:val="0"/>
          <w:caps w:val="0"/>
          <w:color w:val="auto"/>
          <w:spacing w:val="0"/>
          <w:sz w:val="21"/>
          <w:szCs w:val="21"/>
          <w:shd w:val="clear" w:fill="FFFFFF"/>
        </w:rPr>
        <w:t>在中国境内完成。</w:t>
      </w:r>
    </w:p>
    <w:p w14:paraId="43E42C34">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w:t>
      </w:r>
    </w:p>
    <w:p w14:paraId="08B166E7">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本公司（单位）对上述声明内容的真实性负责。如有虚假，愿承担相应法律责任。</w:t>
      </w:r>
    </w:p>
    <w:p w14:paraId="7EE83D37">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360" w:lineRule="auto"/>
        <w:ind w:left="0" w:right="0" w:firstLine="0"/>
        <w:textAlignment w:val="auto"/>
        <w:rPr>
          <w:rFonts w:hint="eastAsia" w:ascii="宋体" w:hAnsi="宋体" w:eastAsia="宋体" w:cs="宋体"/>
          <w:i w:val="0"/>
          <w:iCs w:val="0"/>
          <w:caps w:val="0"/>
          <w:color w:val="auto"/>
          <w:spacing w:val="0"/>
          <w:sz w:val="21"/>
          <w:szCs w:val="21"/>
        </w:rPr>
      </w:pPr>
    </w:p>
    <w:p w14:paraId="59ED777E">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default"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i w:val="0"/>
          <w:iCs w:val="0"/>
          <w:caps w:val="0"/>
          <w:color w:val="auto"/>
          <w:spacing w:val="0"/>
          <w:sz w:val="21"/>
          <w:szCs w:val="21"/>
          <w:shd w:val="clear" w:fill="FFFFFF"/>
        </w:rPr>
        <w:t>公司（单位）名称（盖章）：</w:t>
      </w:r>
    </w:p>
    <w:p w14:paraId="5D9AB1FE">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日期：</w:t>
      </w:r>
      <w:r>
        <w:rPr>
          <w:rFonts w:hint="eastAsia" w:ascii="宋体" w:hAnsi="宋体" w:eastAsia="宋体" w:cs="宋体"/>
          <w:i w:val="0"/>
          <w:iCs w:val="0"/>
          <w:caps w:val="0"/>
          <w:color w:val="auto"/>
          <w:spacing w:val="0"/>
          <w:sz w:val="21"/>
          <w:szCs w:val="21"/>
          <w:shd w:val="clear" w:fill="FFFFFF"/>
          <w:lang w:val="en-US" w:eastAsia="zh-CN"/>
        </w:rPr>
        <w:t xml:space="preserve">    </w:t>
      </w:r>
      <w:r>
        <w:rPr>
          <w:rFonts w:hint="eastAsia" w:ascii="宋体" w:hAnsi="宋体" w:eastAsia="宋体" w:cs="宋体"/>
          <w:i w:val="0"/>
          <w:iCs w:val="0"/>
          <w:caps w:val="0"/>
          <w:color w:val="auto"/>
          <w:spacing w:val="0"/>
          <w:sz w:val="21"/>
          <w:szCs w:val="21"/>
          <w:shd w:val="clear" w:fill="FFFFFF"/>
        </w:rPr>
        <w:t>年</w:t>
      </w:r>
      <w:r>
        <w:rPr>
          <w:rFonts w:hint="eastAsia" w:ascii="宋体" w:hAnsi="宋体" w:eastAsia="宋体" w:cs="宋体"/>
          <w:i w:val="0"/>
          <w:iCs w:val="0"/>
          <w:caps w:val="0"/>
          <w:color w:val="auto"/>
          <w:spacing w:val="0"/>
          <w:sz w:val="21"/>
          <w:szCs w:val="21"/>
          <w:shd w:val="clear" w:fill="FFFFFF"/>
          <w:lang w:val="en-US" w:eastAsia="zh-CN"/>
        </w:rPr>
        <w:t xml:space="preserve">    </w:t>
      </w:r>
      <w:r>
        <w:rPr>
          <w:rFonts w:hint="eastAsia" w:ascii="宋体" w:hAnsi="宋体" w:eastAsia="宋体" w:cs="宋体"/>
          <w:i w:val="0"/>
          <w:iCs w:val="0"/>
          <w:caps w:val="0"/>
          <w:color w:val="auto"/>
          <w:spacing w:val="0"/>
          <w:sz w:val="21"/>
          <w:szCs w:val="21"/>
          <w:shd w:val="clear" w:fill="FFFFFF"/>
        </w:rPr>
        <w:t>月</w:t>
      </w:r>
      <w:r>
        <w:rPr>
          <w:rFonts w:hint="eastAsia" w:ascii="宋体" w:hAnsi="宋体" w:eastAsia="宋体" w:cs="宋体"/>
          <w:i w:val="0"/>
          <w:iCs w:val="0"/>
          <w:caps w:val="0"/>
          <w:color w:val="auto"/>
          <w:spacing w:val="0"/>
          <w:sz w:val="21"/>
          <w:szCs w:val="21"/>
          <w:shd w:val="clear" w:fill="FFFFFF"/>
          <w:lang w:val="en-US" w:eastAsia="zh-CN"/>
        </w:rPr>
        <w:t xml:space="preserve">    </w:t>
      </w:r>
      <w:r>
        <w:rPr>
          <w:rFonts w:hint="eastAsia" w:ascii="宋体" w:hAnsi="宋体" w:eastAsia="宋体" w:cs="宋体"/>
          <w:i w:val="0"/>
          <w:iCs w:val="0"/>
          <w:caps w:val="0"/>
          <w:color w:val="auto"/>
          <w:spacing w:val="0"/>
          <w:sz w:val="21"/>
          <w:szCs w:val="21"/>
          <w:shd w:val="clear" w:fill="FFFFFF"/>
        </w:rPr>
        <w:t>日</w:t>
      </w:r>
    </w:p>
    <w:p w14:paraId="66A3B6EA">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shd w:val="clear" w:fill="FFFFFF"/>
        </w:rPr>
      </w:pPr>
    </w:p>
    <w:p w14:paraId="5C5CFBFB">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shd w:val="clear" w:fill="FFFFFF"/>
        </w:rPr>
      </w:pPr>
    </w:p>
    <w:p w14:paraId="017A7D68">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1.产品如有型号，请在“产品名称”栏一并填写。</w:t>
      </w:r>
    </w:p>
    <w:p w14:paraId="17B97D8A">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2.生产厂名与厂址应与生产厂营业执照载明的相关信息保持一致。</w:t>
      </w:r>
    </w:p>
    <w:p w14:paraId="546A58E8">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3.该产品的中国境内生产的组件成本占比相关要求实施前，“规定比例”栏可不填，下同。</w:t>
      </w:r>
    </w:p>
    <w:p w14:paraId="38A5BD8C">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rPr>
        <w:t>4.该产品的关键组件要求实施前，“关键组件”栏可不填，下同。</w:t>
      </w:r>
    </w:p>
    <w:p w14:paraId="4686A1DC">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aps w:val="0"/>
          <w:color w:val="auto"/>
          <w:spacing w:val="0"/>
          <w:sz w:val="21"/>
          <w:szCs w:val="21"/>
          <w:shd w:val="clear" w:fill="FFFFFF"/>
        </w:rPr>
        <w:t>5.该产品的关键工序要求实施前，“关键工序”栏可不填，下同。</w:t>
      </w:r>
    </w:p>
    <w:p w14:paraId="416202B0">
      <w:pPr>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i w:val="0"/>
          <w:iCs w:val="0"/>
          <w:caps w:val="0"/>
          <w:color w:val="auto"/>
          <w:spacing w:val="0"/>
          <w:sz w:val="21"/>
          <w:szCs w:val="21"/>
          <w:shd w:val="clear" w:fill="FFFFFF"/>
        </w:rPr>
        <w:br w:type="page"/>
      </w:r>
    </w:p>
    <w:p w14:paraId="472E4A11">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4.10 关于产品成本的声明函</w:t>
      </w:r>
    </w:p>
    <w:p w14:paraId="3F32D296">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33D2A871">
      <w:pPr>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baseline"/>
        <w:rPr>
          <w:rStyle w:val="88"/>
          <w:rFonts w:hint="eastAsia" w:ascii="宋体" w:hAnsi="宋体" w:eastAsia="宋体" w:cs="宋体"/>
          <w:b w:val="0"/>
          <w:bCs w:val="0"/>
          <w:color w:val="auto"/>
          <w:sz w:val="20"/>
          <w:szCs w:val="20"/>
          <w:highlight w:val="none"/>
        </w:rPr>
      </w:pPr>
      <w:r>
        <w:rPr>
          <w:rStyle w:val="88"/>
          <w:rFonts w:hint="eastAsia" w:ascii="宋体" w:hAnsi="宋体" w:eastAsia="宋体" w:cs="宋体"/>
          <w:b w:val="0"/>
          <w:bCs w:val="0"/>
          <w:color w:val="auto"/>
          <w:sz w:val="20"/>
          <w:szCs w:val="20"/>
          <w:highlight w:val="none"/>
        </w:rPr>
        <w:t>本公司（单位）郑重声明，根据《国务院办公厅关于在政府采购中实施本国产品标准及相关政策的通知》（国办发〔2025〕34 号）的规定，本公司参加</w:t>
      </w:r>
      <w:r>
        <w:rPr>
          <w:rStyle w:val="30"/>
          <w:rFonts w:hint="eastAsia" w:ascii="宋体" w:hAnsi="宋体" w:eastAsia="宋体" w:cs="宋体"/>
          <w:b w:val="0"/>
          <w:bCs w:val="0"/>
          <w:i w:val="0"/>
          <w:iCs w:val="0"/>
          <w:caps w:val="0"/>
          <w:color w:val="auto"/>
          <w:spacing w:val="0"/>
          <w:kern w:val="0"/>
          <w:sz w:val="20"/>
          <w:szCs w:val="20"/>
          <w:highlight w:val="none"/>
          <w:u w:val="single"/>
          <w:shd w:val="clear" w:color="auto" w:fill="FFFFFF"/>
          <w:vertAlign w:val="baseline"/>
          <w:lang w:val="en-US" w:eastAsia="zh-CN" w:bidi="ar"/>
        </w:rPr>
        <w:t>（单位名称）</w:t>
      </w:r>
      <w:r>
        <w:rPr>
          <w:rStyle w:val="88"/>
          <w:rFonts w:hint="eastAsia" w:ascii="宋体" w:hAnsi="宋体" w:eastAsia="宋体" w:cs="宋体"/>
          <w:b w:val="0"/>
          <w:bCs w:val="0"/>
          <w:color w:val="auto"/>
          <w:sz w:val="20"/>
          <w:szCs w:val="20"/>
          <w:highlight w:val="none"/>
        </w:rPr>
        <w:t>的</w:t>
      </w:r>
      <w:r>
        <w:rPr>
          <w:rStyle w:val="30"/>
          <w:rFonts w:hint="eastAsia" w:ascii="宋体" w:hAnsi="宋体" w:eastAsia="宋体" w:cs="宋体"/>
          <w:b w:val="0"/>
          <w:bCs w:val="0"/>
          <w:i w:val="0"/>
          <w:iCs w:val="0"/>
          <w:caps w:val="0"/>
          <w:color w:val="auto"/>
          <w:spacing w:val="0"/>
          <w:kern w:val="0"/>
          <w:sz w:val="20"/>
          <w:szCs w:val="20"/>
          <w:highlight w:val="none"/>
          <w:u w:val="single"/>
          <w:shd w:val="clear" w:color="auto" w:fill="FFFFFF"/>
          <w:vertAlign w:val="baseline"/>
          <w:lang w:val="en-US" w:eastAsia="zh-CN" w:bidi="ar"/>
        </w:rPr>
        <w:t>（项目名称）</w:t>
      </w:r>
      <w:r>
        <w:rPr>
          <w:rStyle w:val="88"/>
          <w:rFonts w:hint="eastAsia" w:ascii="宋体" w:hAnsi="宋体" w:eastAsia="宋体" w:cs="宋体"/>
          <w:b w:val="0"/>
          <w:bCs w:val="0"/>
          <w:color w:val="auto"/>
          <w:sz w:val="20"/>
          <w:szCs w:val="20"/>
          <w:highlight w:val="none"/>
        </w:rPr>
        <w:t>采购活动，为本项目</w:t>
      </w:r>
      <w:r>
        <w:rPr>
          <w:rStyle w:val="30"/>
          <w:rFonts w:hint="eastAsia" w:ascii="宋体" w:hAnsi="宋体" w:eastAsia="宋体" w:cs="宋体"/>
          <w:b w:val="0"/>
          <w:bCs w:val="0"/>
          <w:i w:val="0"/>
          <w:iCs w:val="0"/>
          <w:caps w:val="0"/>
          <w:color w:val="auto"/>
          <w:spacing w:val="0"/>
          <w:kern w:val="0"/>
          <w:sz w:val="20"/>
          <w:szCs w:val="20"/>
          <w:highlight w:val="none"/>
          <w:u w:val="single"/>
          <w:shd w:val="clear" w:color="auto" w:fill="FFFFFF"/>
          <w:vertAlign w:val="baseline"/>
          <w:lang w:val="en-US" w:eastAsia="zh-CN" w:bidi="ar"/>
        </w:rPr>
        <w:t>（采购包或标段）</w:t>
      </w:r>
      <w:r>
        <w:rPr>
          <w:rStyle w:val="88"/>
          <w:rFonts w:hint="eastAsia" w:ascii="宋体" w:hAnsi="宋体" w:eastAsia="宋体" w:cs="宋体"/>
          <w:b w:val="0"/>
          <w:bCs w:val="0"/>
          <w:color w:val="auto"/>
          <w:sz w:val="20"/>
          <w:szCs w:val="20"/>
          <w:highlight w:val="none"/>
        </w:rPr>
        <w:t>提供的全部产品</w:t>
      </w:r>
      <w:r>
        <w:rPr>
          <w:rStyle w:val="30"/>
          <w:rFonts w:hint="eastAsia" w:ascii="宋体" w:hAnsi="宋体" w:eastAsia="宋体" w:cs="宋体"/>
          <w:b w:val="0"/>
          <w:bCs w:val="0"/>
          <w:i w:val="0"/>
          <w:iCs w:val="0"/>
          <w:caps w:val="0"/>
          <w:color w:val="auto"/>
          <w:spacing w:val="0"/>
          <w:kern w:val="0"/>
          <w:sz w:val="20"/>
          <w:szCs w:val="20"/>
          <w:highlight w:val="none"/>
          <w:u w:val="single"/>
          <w:shd w:val="clear" w:color="auto" w:fill="FFFFFF"/>
          <w:vertAlign w:val="baseline"/>
          <w:lang w:val="en-US" w:eastAsia="zh-CN" w:bidi="ar"/>
        </w:rPr>
        <w:t>（采购清单中的货物）</w:t>
      </w:r>
      <w:r>
        <w:rPr>
          <w:rStyle w:val="88"/>
          <w:rFonts w:hint="eastAsia" w:ascii="宋体" w:hAnsi="宋体" w:eastAsia="宋体" w:cs="宋体"/>
          <w:b w:val="0"/>
          <w:bCs w:val="0"/>
          <w:color w:val="auto"/>
          <w:sz w:val="20"/>
          <w:szCs w:val="20"/>
          <w:highlight w:val="none"/>
        </w:rPr>
        <w:t>总报价为（大写）：</w:t>
      </w:r>
      <w:r>
        <w:rPr>
          <w:rStyle w:val="30"/>
          <w:rFonts w:hint="eastAsia" w:ascii="宋体" w:hAnsi="宋体" w:eastAsia="宋体" w:cs="宋体"/>
          <w:b w:val="0"/>
          <w:bCs w:val="0"/>
          <w:i w:val="0"/>
          <w:iCs w:val="0"/>
          <w:caps w:val="0"/>
          <w:color w:val="auto"/>
          <w:spacing w:val="0"/>
          <w:kern w:val="0"/>
          <w:sz w:val="20"/>
          <w:szCs w:val="20"/>
          <w:highlight w:val="none"/>
          <w:u w:val="single"/>
          <w:shd w:val="clear" w:color="auto" w:fill="FFFFFF"/>
          <w:vertAlign w:val="baseline"/>
          <w:lang w:val="en-US" w:eastAsia="zh-CN" w:bidi="ar"/>
        </w:rPr>
        <w:t xml:space="preserve">       万元</w:t>
      </w:r>
      <w:r>
        <w:rPr>
          <w:rStyle w:val="88"/>
          <w:rFonts w:hint="eastAsia" w:ascii="宋体" w:hAnsi="宋体" w:eastAsia="宋体" w:cs="宋体"/>
          <w:b w:val="0"/>
          <w:bCs w:val="0"/>
          <w:color w:val="auto"/>
          <w:sz w:val="20"/>
          <w:szCs w:val="20"/>
          <w:highlight w:val="none"/>
        </w:rPr>
        <w:t>。其中：符合本国产品标准的产品成本之和为（大写）：</w:t>
      </w:r>
      <w:r>
        <w:rPr>
          <w:rStyle w:val="30"/>
          <w:rFonts w:hint="eastAsia" w:ascii="宋体" w:hAnsi="宋体" w:eastAsia="宋体" w:cs="宋体"/>
          <w:b w:val="0"/>
          <w:bCs w:val="0"/>
          <w:i w:val="0"/>
          <w:iCs w:val="0"/>
          <w:caps w:val="0"/>
          <w:color w:val="auto"/>
          <w:spacing w:val="0"/>
          <w:kern w:val="0"/>
          <w:sz w:val="20"/>
          <w:szCs w:val="20"/>
          <w:highlight w:val="none"/>
          <w:u w:val="single"/>
          <w:shd w:val="clear" w:color="auto" w:fill="FFFFFF"/>
          <w:vertAlign w:val="baseline"/>
          <w:lang w:val="en-US" w:eastAsia="zh-CN" w:bidi="ar"/>
        </w:rPr>
        <w:t xml:space="preserve">      万元</w:t>
      </w:r>
      <w:r>
        <w:rPr>
          <w:rStyle w:val="88"/>
          <w:rFonts w:hint="eastAsia" w:ascii="宋体" w:hAnsi="宋体" w:eastAsia="宋体" w:cs="宋体"/>
          <w:b w:val="0"/>
          <w:bCs w:val="0"/>
          <w:color w:val="auto"/>
          <w:sz w:val="20"/>
          <w:szCs w:val="20"/>
          <w:highlight w:val="none"/>
        </w:rPr>
        <w:t>，全部产品成本之和为（大写）</w:t>
      </w:r>
      <w:r>
        <w:rPr>
          <w:rStyle w:val="30"/>
          <w:rFonts w:hint="eastAsia" w:ascii="宋体" w:hAnsi="宋体" w:eastAsia="宋体" w:cs="宋体"/>
          <w:b w:val="0"/>
          <w:bCs w:val="0"/>
          <w:i w:val="0"/>
          <w:iCs w:val="0"/>
          <w:caps w:val="0"/>
          <w:color w:val="auto"/>
          <w:spacing w:val="0"/>
          <w:kern w:val="0"/>
          <w:sz w:val="20"/>
          <w:szCs w:val="20"/>
          <w:highlight w:val="none"/>
          <w:u w:val="single"/>
          <w:shd w:val="clear" w:color="auto" w:fill="FFFFFF"/>
          <w:vertAlign w:val="baseline"/>
          <w:lang w:val="en-US" w:eastAsia="zh-CN" w:bidi="ar"/>
        </w:rPr>
        <w:t>：    万元</w:t>
      </w:r>
      <w:r>
        <w:rPr>
          <w:rStyle w:val="88"/>
          <w:rFonts w:hint="eastAsia" w:ascii="宋体" w:hAnsi="宋体" w:eastAsia="宋体" w:cs="宋体"/>
          <w:b w:val="0"/>
          <w:bCs w:val="0"/>
          <w:color w:val="auto"/>
          <w:sz w:val="20"/>
          <w:szCs w:val="20"/>
          <w:highlight w:val="none"/>
        </w:rPr>
        <w:t>。</w:t>
      </w:r>
    </w:p>
    <w:p w14:paraId="115C625D">
      <w:pPr>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baseline"/>
        <w:rPr>
          <w:rStyle w:val="88"/>
          <w:rFonts w:hint="eastAsia" w:ascii="宋体" w:hAnsi="宋体" w:eastAsia="宋体" w:cs="宋体"/>
          <w:b w:val="0"/>
          <w:bCs w:val="0"/>
          <w:color w:val="auto"/>
          <w:sz w:val="20"/>
          <w:szCs w:val="20"/>
          <w:highlight w:val="none"/>
        </w:rPr>
      </w:pPr>
      <w:r>
        <w:rPr>
          <w:rStyle w:val="88"/>
          <w:rFonts w:hint="eastAsia" w:ascii="宋体" w:hAnsi="宋体" w:eastAsia="宋体" w:cs="宋体"/>
          <w:b w:val="0"/>
          <w:bCs w:val="0"/>
          <w:color w:val="auto"/>
          <w:sz w:val="20"/>
          <w:szCs w:val="20"/>
          <w:highlight w:val="none"/>
        </w:rPr>
        <w:t>符合本国产品标准的产品成本之和占全部产品成本之和的比例为</w:t>
      </w:r>
      <w:r>
        <w:rPr>
          <w:rStyle w:val="30"/>
          <w:rFonts w:hint="eastAsia" w:ascii="宋体" w:hAnsi="宋体" w:eastAsia="宋体" w:cs="宋体"/>
          <w:b w:val="0"/>
          <w:bCs w:val="0"/>
          <w:i w:val="0"/>
          <w:iCs w:val="0"/>
          <w:caps w:val="0"/>
          <w:color w:val="auto"/>
          <w:spacing w:val="0"/>
          <w:kern w:val="0"/>
          <w:sz w:val="20"/>
          <w:szCs w:val="20"/>
          <w:highlight w:val="none"/>
          <w:u w:val="single"/>
          <w:shd w:val="clear" w:color="auto" w:fill="FFFFFF"/>
          <w:vertAlign w:val="baseline"/>
          <w:lang w:val="en-US" w:eastAsia="zh-CN" w:bidi="ar"/>
        </w:rPr>
        <w:t xml:space="preserve">       %</w:t>
      </w:r>
      <w:r>
        <w:rPr>
          <w:rStyle w:val="88"/>
          <w:rFonts w:hint="eastAsia" w:ascii="宋体" w:hAnsi="宋体" w:eastAsia="宋体" w:cs="宋体"/>
          <w:b w:val="0"/>
          <w:bCs w:val="0"/>
          <w:color w:val="auto"/>
          <w:sz w:val="20"/>
          <w:szCs w:val="20"/>
          <w:highlight w:val="none"/>
        </w:rPr>
        <w:t>。</w:t>
      </w:r>
    </w:p>
    <w:p w14:paraId="3042CAF2">
      <w:pPr>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baseline"/>
        <w:rPr>
          <w:rStyle w:val="88"/>
          <w:rFonts w:hint="eastAsia" w:ascii="宋体" w:hAnsi="宋体" w:eastAsia="宋体" w:cs="宋体"/>
          <w:b w:val="0"/>
          <w:bCs w:val="0"/>
          <w:color w:val="auto"/>
          <w:sz w:val="20"/>
          <w:szCs w:val="20"/>
          <w:highlight w:val="none"/>
        </w:rPr>
      </w:pPr>
      <w:r>
        <w:rPr>
          <w:rStyle w:val="88"/>
          <w:rFonts w:hint="eastAsia" w:ascii="宋体" w:hAnsi="宋体" w:eastAsia="宋体" w:cs="宋体"/>
          <w:b w:val="0"/>
          <w:bCs w:val="0"/>
          <w:color w:val="auto"/>
          <w:sz w:val="20"/>
          <w:szCs w:val="20"/>
          <w:highlight w:val="none"/>
        </w:rPr>
        <w:t>本公司（单位）对上述声明内容的真实性负责。如有虚假，愿承担相应法律责任。</w:t>
      </w:r>
    </w:p>
    <w:p w14:paraId="26D1AA56">
      <w:pPr>
        <w:keepNext w:val="0"/>
        <w:keepLines w:val="0"/>
        <w:pageBreakBefore w:val="0"/>
        <w:widowControl/>
        <w:kinsoku/>
        <w:wordWrap/>
        <w:overflowPunct/>
        <w:topLinePunct w:val="0"/>
        <w:autoSpaceDE/>
        <w:autoSpaceDN/>
        <w:bidi w:val="0"/>
        <w:adjustRightInd/>
        <w:snapToGrid w:val="0"/>
        <w:spacing w:line="360" w:lineRule="auto"/>
        <w:ind w:firstLine="400" w:firstLineChars="200"/>
        <w:jc w:val="center"/>
        <w:textAlignment w:val="baseline"/>
        <w:rPr>
          <w:rStyle w:val="88"/>
          <w:rFonts w:hint="eastAsia" w:ascii="宋体" w:hAnsi="宋体" w:eastAsia="宋体" w:cs="宋体"/>
          <w:b w:val="0"/>
          <w:bCs w:val="0"/>
          <w:color w:val="auto"/>
          <w:sz w:val="20"/>
          <w:szCs w:val="20"/>
          <w:highlight w:val="none"/>
        </w:rPr>
      </w:pPr>
    </w:p>
    <w:p w14:paraId="7A524830">
      <w:pPr>
        <w:keepNext w:val="0"/>
        <w:keepLines w:val="0"/>
        <w:pageBreakBefore w:val="0"/>
        <w:widowControl/>
        <w:kinsoku/>
        <w:wordWrap/>
        <w:overflowPunct/>
        <w:topLinePunct w:val="0"/>
        <w:autoSpaceDE/>
        <w:autoSpaceDN/>
        <w:bidi w:val="0"/>
        <w:adjustRightInd/>
        <w:snapToGrid w:val="0"/>
        <w:spacing w:line="360" w:lineRule="auto"/>
        <w:ind w:firstLine="400" w:firstLineChars="200"/>
        <w:jc w:val="center"/>
        <w:textAlignment w:val="baseline"/>
        <w:rPr>
          <w:rStyle w:val="88"/>
          <w:rFonts w:hint="eastAsia" w:ascii="宋体" w:hAnsi="宋体" w:eastAsia="宋体" w:cs="宋体"/>
          <w:b w:val="0"/>
          <w:bCs w:val="0"/>
          <w:color w:val="auto"/>
          <w:sz w:val="20"/>
          <w:szCs w:val="20"/>
          <w:highlight w:val="none"/>
        </w:rPr>
      </w:pPr>
    </w:p>
    <w:p w14:paraId="52819956">
      <w:pPr>
        <w:keepNext w:val="0"/>
        <w:keepLines w:val="0"/>
        <w:pageBreakBefore w:val="0"/>
        <w:widowControl/>
        <w:kinsoku/>
        <w:wordWrap/>
        <w:overflowPunct/>
        <w:topLinePunct w:val="0"/>
        <w:autoSpaceDE/>
        <w:autoSpaceDN/>
        <w:bidi w:val="0"/>
        <w:adjustRightInd/>
        <w:snapToGrid w:val="0"/>
        <w:spacing w:line="360" w:lineRule="auto"/>
        <w:ind w:firstLine="400" w:firstLineChars="200"/>
        <w:jc w:val="center"/>
        <w:textAlignment w:val="baseline"/>
        <w:rPr>
          <w:rStyle w:val="88"/>
          <w:rFonts w:hint="eastAsia" w:ascii="宋体" w:hAnsi="宋体" w:eastAsia="宋体" w:cs="宋体"/>
          <w:b w:val="0"/>
          <w:bCs w:val="0"/>
          <w:color w:val="auto"/>
          <w:sz w:val="20"/>
          <w:szCs w:val="20"/>
          <w:highlight w:val="none"/>
        </w:rPr>
      </w:pPr>
    </w:p>
    <w:p w14:paraId="56B9BBAB">
      <w:pPr>
        <w:keepNext w:val="0"/>
        <w:keepLines w:val="0"/>
        <w:pageBreakBefore w:val="0"/>
        <w:widowControl/>
        <w:kinsoku/>
        <w:wordWrap/>
        <w:overflowPunct/>
        <w:topLinePunct w:val="0"/>
        <w:autoSpaceDE/>
        <w:autoSpaceDN/>
        <w:bidi w:val="0"/>
        <w:adjustRightInd/>
        <w:snapToGrid w:val="0"/>
        <w:spacing w:line="360" w:lineRule="auto"/>
        <w:ind w:firstLine="400" w:firstLineChars="200"/>
        <w:jc w:val="center"/>
        <w:textAlignment w:val="baseline"/>
        <w:rPr>
          <w:rStyle w:val="88"/>
          <w:rFonts w:hint="eastAsia" w:ascii="宋体" w:hAnsi="宋体" w:eastAsia="宋体" w:cs="宋体"/>
          <w:b w:val="0"/>
          <w:bCs w:val="0"/>
          <w:color w:val="auto"/>
          <w:sz w:val="20"/>
          <w:szCs w:val="20"/>
          <w:highlight w:val="none"/>
        </w:rPr>
      </w:pPr>
      <w:r>
        <w:rPr>
          <w:rStyle w:val="88"/>
          <w:rFonts w:hint="eastAsia" w:ascii="宋体" w:hAnsi="宋体" w:eastAsia="宋体" w:cs="宋体"/>
          <w:b w:val="0"/>
          <w:bCs w:val="0"/>
          <w:color w:val="auto"/>
          <w:sz w:val="20"/>
          <w:szCs w:val="20"/>
          <w:highlight w:val="none"/>
          <w:lang w:val="en-US" w:eastAsia="zh-CN"/>
        </w:rPr>
        <w:t xml:space="preserve">                             </w:t>
      </w:r>
      <w:r>
        <w:rPr>
          <w:rStyle w:val="88"/>
          <w:rFonts w:hint="eastAsia" w:ascii="宋体" w:hAnsi="宋体" w:eastAsia="宋体" w:cs="宋体"/>
          <w:b w:val="0"/>
          <w:bCs w:val="0"/>
          <w:color w:val="auto"/>
          <w:sz w:val="20"/>
          <w:szCs w:val="20"/>
          <w:highlight w:val="none"/>
        </w:rPr>
        <w:t>公司（单位）名称（盖章）：</w:t>
      </w:r>
    </w:p>
    <w:p w14:paraId="625562BF">
      <w:pPr>
        <w:keepNext w:val="0"/>
        <w:keepLines w:val="0"/>
        <w:pageBreakBefore w:val="0"/>
        <w:widowControl/>
        <w:kinsoku/>
        <w:wordWrap/>
        <w:overflowPunct/>
        <w:topLinePunct w:val="0"/>
        <w:autoSpaceDE/>
        <w:autoSpaceDN/>
        <w:bidi w:val="0"/>
        <w:adjustRightInd/>
        <w:snapToGrid w:val="0"/>
        <w:spacing w:line="360" w:lineRule="auto"/>
        <w:ind w:firstLine="400" w:firstLineChars="200"/>
        <w:jc w:val="center"/>
        <w:textAlignment w:val="baseline"/>
        <w:rPr>
          <w:rStyle w:val="88"/>
          <w:rFonts w:hint="eastAsia" w:ascii="宋体" w:hAnsi="宋体" w:eastAsia="宋体" w:cs="宋体"/>
          <w:b w:val="0"/>
          <w:bCs w:val="0"/>
          <w:color w:val="auto"/>
          <w:sz w:val="20"/>
          <w:szCs w:val="20"/>
          <w:highlight w:val="none"/>
        </w:rPr>
      </w:pPr>
      <w:r>
        <w:rPr>
          <w:rStyle w:val="88"/>
          <w:rFonts w:hint="eastAsia" w:ascii="宋体" w:hAnsi="宋体" w:eastAsia="宋体" w:cs="宋体"/>
          <w:b w:val="0"/>
          <w:bCs w:val="0"/>
          <w:color w:val="auto"/>
          <w:sz w:val="20"/>
          <w:szCs w:val="20"/>
          <w:highlight w:val="none"/>
          <w:lang w:val="en-US" w:eastAsia="zh-CN"/>
        </w:rPr>
        <w:t xml:space="preserve">                         </w:t>
      </w:r>
      <w:r>
        <w:rPr>
          <w:rStyle w:val="88"/>
          <w:rFonts w:hint="eastAsia" w:ascii="宋体" w:hAnsi="宋体" w:eastAsia="宋体" w:cs="宋体"/>
          <w:b w:val="0"/>
          <w:bCs w:val="0"/>
          <w:color w:val="auto"/>
          <w:sz w:val="20"/>
          <w:szCs w:val="20"/>
          <w:highlight w:val="none"/>
        </w:rPr>
        <w:t xml:space="preserve">日期： </w:t>
      </w:r>
      <w:r>
        <w:rPr>
          <w:rStyle w:val="88"/>
          <w:rFonts w:hint="eastAsia" w:ascii="宋体" w:hAnsi="宋体" w:eastAsia="宋体" w:cs="宋体"/>
          <w:b w:val="0"/>
          <w:bCs w:val="0"/>
          <w:color w:val="auto"/>
          <w:sz w:val="20"/>
          <w:szCs w:val="20"/>
          <w:highlight w:val="none"/>
          <w:lang w:val="en-US" w:eastAsia="zh-CN"/>
        </w:rPr>
        <w:t xml:space="preserve">   </w:t>
      </w:r>
      <w:r>
        <w:rPr>
          <w:rStyle w:val="88"/>
          <w:rFonts w:hint="eastAsia" w:ascii="宋体" w:hAnsi="宋体" w:eastAsia="宋体" w:cs="宋体"/>
          <w:b w:val="0"/>
          <w:bCs w:val="0"/>
          <w:color w:val="auto"/>
          <w:sz w:val="20"/>
          <w:szCs w:val="20"/>
          <w:highlight w:val="none"/>
        </w:rPr>
        <w:t xml:space="preserve">年 </w:t>
      </w:r>
      <w:r>
        <w:rPr>
          <w:rStyle w:val="88"/>
          <w:rFonts w:hint="eastAsia" w:ascii="宋体" w:hAnsi="宋体" w:eastAsia="宋体" w:cs="宋体"/>
          <w:b w:val="0"/>
          <w:bCs w:val="0"/>
          <w:color w:val="auto"/>
          <w:sz w:val="20"/>
          <w:szCs w:val="20"/>
          <w:highlight w:val="none"/>
          <w:lang w:val="en-US" w:eastAsia="zh-CN"/>
        </w:rPr>
        <w:t xml:space="preserve">  </w:t>
      </w:r>
      <w:r>
        <w:rPr>
          <w:rStyle w:val="88"/>
          <w:rFonts w:hint="eastAsia" w:ascii="宋体" w:hAnsi="宋体" w:eastAsia="宋体" w:cs="宋体"/>
          <w:b w:val="0"/>
          <w:bCs w:val="0"/>
          <w:color w:val="auto"/>
          <w:sz w:val="20"/>
          <w:szCs w:val="20"/>
          <w:highlight w:val="none"/>
        </w:rPr>
        <w:t xml:space="preserve">月 </w:t>
      </w:r>
      <w:r>
        <w:rPr>
          <w:rStyle w:val="88"/>
          <w:rFonts w:hint="eastAsia" w:ascii="宋体" w:hAnsi="宋体" w:eastAsia="宋体" w:cs="宋体"/>
          <w:b w:val="0"/>
          <w:bCs w:val="0"/>
          <w:color w:val="auto"/>
          <w:sz w:val="20"/>
          <w:szCs w:val="20"/>
          <w:highlight w:val="none"/>
          <w:lang w:val="en-US" w:eastAsia="zh-CN"/>
        </w:rPr>
        <w:t xml:space="preserve">  </w:t>
      </w:r>
      <w:r>
        <w:rPr>
          <w:rStyle w:val="88"/>
          <w:rFonts w:hint="eastAsia" w:ascii="宋体" w:hAnsi="宋体" w:eastAsia="宋体" w:cs="宋体"/>
          <w:b w:val="0"/>
          <w:bCs w:val="0"/>
          <w:color w:val="auto"/>
          <w:sz w:val="20"/>
          <w:szCs w:val="20"/>
          <w:highlight w:val="none"/>
        </w:rPr>
        <w:t>日</w:t>
      </w:r>
    </w:p>
    <w:p w14:paraId="1D04716E">
      <w:pPr>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baseline"/>
        <w:rPr>
          <w:rStyle w:val="88"/>
          <w:rFonts w:hint="eastAsia" w:ascii="宋体" w:hAnsi="宋体" w:eastAsia="宋体" w:cs="宋体"/>
          <w:b w:val="0"/>
          <w:bCs w:val="0"/>
          <w:color w:val="auto"/>
          <w:sz w:val="20"/>
          <w:szCs w:val="20"/>
          <w:highlight w:val="none"/>
        </w:rPr>
      </w:pPr>
    </w:p>
    <w:p w14:paraId="06647329">
      <w:pPr>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baseline"/>
        <w:rPr>
          <w:rStyle w:val="88"/>
          <w:rFonts w:hint="eastAsia" w:ascii="宋体" w:hAnsi="宋体" w:eastAsia="宋体" w:cs="宋体"/>
          <w:b w:val="0"/>
          <w:bCs w:val="0"/>
          <w:color w:val="auto"/>
          <w:sz w:val="20"/>
          <w:szCs w:val="20"/>
          <w:highlight w:val="none"/>
        </w:rPr>
      </w:pPr>
    </w:p>
    <w:p w14:paraId="465E4C12">
      <w:pPr>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baseline"/>
        <w:rPr>
          <w:rStyle w:val="88"/>
          <w:rFonts w:hint="eastAsia" w:ascii="宋体" w:hAnsi="宋体" w:eastAsia="宋体" w:cs="宋体"/>
          <w:b w:val="0"/>
          <w:bCs w:val="0"/>
          <w:color w:val="auto"/>
          <w:sz w:val="20"/>
          <w:szCs w:val="20"/>
          <w:highlight w:val="none"/>
        </w:rPr>
      </w:pPr>
      <w:r>
        <w:rPr>
          <w:rStyle w:val="88"/>
          <w:rFonts w:hint="eastAsia" w:ascii="宋体" w:hAnsi="宋体" w:eastAsia="宋体" w:cs="宋体"/>
          <w:b w:val="0"/>
          <w:bCs w:val="0"/>
          <w:color w:val="auto"/>
          <w:sz w:val="20"/>
          <w:szCs w:val="20"/>
          <w:highlight w:val="none"/>
        </w:rPr>
        <w:t>符合本国产品标准的产品成本之和占全部产品成本之和的比例= 符合本国产品标准的产品成本之和÷全部产品成本之和×100</w:t>
      </w:r>
    </w:p>
    <w:p w14:paraId="4120C8C9">
      <w:pPr>
        <w:rPr>
          <w:rStyle w:val="88"/>
          <w:rFonts w:hint="eastAsia" w:ascii="宋体" w:hAnsi="宋体" w:eastAsia="宋体" w:cs="宋体"/>
          <w:b w:val="0"/>
          <w:bCs w:val="0"/>
          <w:color w:val="auto"/>
          <w:sz w:val="20"/>
          <w:szCs w:val="20"/>
          <w:highlight w:val="none"/>
        </w:rPr>
      </w:pPr>
      <w:r>
        <w:rPr>
          <w:rStyle w:val="88"/>
          <w:rFonts w:hint="eastAsia" w:ascii="宋体" w:hAnsi="宋体" w:eastAsia="宋体" w:cs="宋体"/>
          <w:b w:val="0"/>
          <w:bCs w:val="0"/>
          <w:color w:val="auto"/>
          <w:sz w:val="20"/>
          <w:szCs w:val="20"/>
          <w:highlight w:val="none"/>
        </w:rPr>
        <w:br w:type="page"/>
      </w:r>
    </w:p>
    <w:p w14:paraId="54DF37D7">
      <w:pPr>
        <w:autoSpaceDE w:val="0"/>
        <w:autoSpaceDN w:val="0"/>
        <w:adjustRightInd w:val="0"/>
        <w:spacing w:line="360" w:lineRule="auto"/>
        <w:jc w:val="center"/>
        <w:rPr>
          <w:rFonts w:hint="eastAsia" w:cs="黑体" w:asciiTheme="minorEastAsia" w:hAnsiTheme="minorEastAsia"/>
          <w:b/>
          <w:bCs/>
          <w:sz w:val="30"/>
          <w:szCs w:val="30"/>
          <w:lang w:val="zh-CN"/>
        </w:rPr>
      </w:pPr>
      <w:r>
        <w:rPr>
          <w:rFonts w:hint="eastAsia" w:cs="黑体" w:asciiTheme="minorEastAsia" w:hAnsiTheme="minorEastAsia"/>
          <w:b/>
          <w:bCs/>
          <w:sz w:val="30"/>
          <w:szCs w:val="30"/>
          <w:lang w:val="zh-CN"/>
        </w:rPr>
        <w:t>五、主要标的信息（备用）</w:t>
      </w:r>
    </w:p>
    <w:tbl>
      <w:tblPr>
        <w:tblStyle w:val="25"/>
        <w:tblW w:w="8657" w:type="dxa"/>
        <w:jc w:val="center"/>
        <w:tblBorders>
          <w:top w:val="none" w:color="auto" w:sz="2" w:space="0"/>
          <w:left w:val="none" w:color="auto" w:sz="2" w:space="0"/>
          <w:bottom w:val="none" w:color="auto" w:sz="2" w:space="0"/>
          <w:right w:val="none" w:color="auto" w:sz="2" w:space="0"/>
          <w:insideH w:val="none" w:color="auto" w:sz="2" w:space="0"/>
          <w:insideV w:val="none" w:color="auto" w:sz="2" w:space="0"/>
        </w:tblBorders>
        <w:tblLayout w:type="fixed"/>
        <w:tblCellMar>
          <w:top w:w="0" w:type="dxa"/>
          <w:left w:w="108" w:type="dxa"/>
          <w:bottom w:w="0" w:type="dxa"/>
          <w:right w:w="108" w:type="dxa"/>
        </w:tblCellMar>
      </w:tblPr>
      <w:tblGrid>
        <w:gridCol w:w="1135"/>
        <w:gridCol w:w="2160"/>
        <w:gridCol w:w="1787"/>
        <w:gridCol w:w="1788"/>
        <w:gridCol w:w="1787"/>
      </w:tblGrid>
      <w:tr w14:paraId="03B99B4D">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938" w:hRule="atLeast"/>
          <w:jc w:val="center"/>
        </w:trPr>
        <w:tc>
          <w:tcPr>
            <w:tcW w:w="1135"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7CDCE010">
            <w:pPr>
              <w:autoSpaceDE w:val="0"/>
              <w:autoSpaceDN w:val="0"/>
              <w:adjustRightInd w:val="0"/>
              <w:spacing w:line="280" w:lineRule="exact"/>
              <w:ind w:left="0" w:leftChars="0" w:firstLine="0" w:firstLineChars="0"/>
              <w:jc w:val="center"/>
              <w:rPr>
                <w:rFonts w:hint="eastAsia" w:ascii="宋体" w:hAnsi="宋体" w:eastAsia="宋体" w:cs="宋体"/>
                <w:b/>
                <w:color w:val="000000"/>
                <w:sz w:val="20"/>
                <w:szCs w:val="20"/>
                <w:lang w:val="zh-CN"/>
              </w:rPr>
            </w:pPr>
            <w:r>
              <w:rPr>
                <w:rFonts w:hint="eastAsia" w:ascii="宋体" w:hAnsi="宋体" w:eastAsia="宋体" w:cs="宋体"/>
                <w:b/>
                <w:color w:val="000000"/>
                <w:sz w:val="20"/>
                <w:szCs w:val="20"/>
                <w:lang w:val="zh-CN"/>
              </w:rPr>
              <w:t>序号</w:t>
            </w:r>
          </w:p>
        </w:tc>
        <w:tc>
          <w:tcPr>
            <w:tcW w:w="2160"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62520EF6">
            <w:pPr>
              <w:autoSpaceDE w:val="0"/>
              <w:autoSpaceDN w:val="0"/>
              <w:adjustRightInd w:val="0"/>
              <w:spacing w:line="360" w:lineRule="auto"/>
              <w:ind w:left="0" w:leftChars="0" w:firstLine="0" w:firstLineChars="0"/>
              <w:jc w:val="center"/>
              <w:rPr>
                <w:rFonts w:hint="eastAsia" w:ascii="宋体" w:hAnsi="宋体" w:eastAsia="宋体" w:cs="宋体"/>
                <w:b/>
                <w:color w:val="000000"/>
                <w:sz w:val="20"/>
                <w:szCs w:val="20"/>
                <w:lang w:val="zh-CN"/>
              </w:rPr>
            </w:pPr>
            <w:r>
              <w:rPr>
                <w:rFonts w:hint="eastAsia" w:ascii="宋体" w:hAnsi="宋体" w:eastAsia="宋体" w:cs="宋体"/>
                <w:b/>
                <w:color w:val="000000"/>
                <w:sz w:val="20"/>
                <w:szCs w:val="20"/>
                <w:lang w:val="zh-CN"/>
              </w:rPr>
              <w:t>名称</w:t>
            </w:r>
          </w:p>
        </w:tc>
        <w:tc>
          <w:tcPr>
            <w:tcW w:w="1787"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489268C4">
            <w:pPr>
              <w:autoSpaceDE w:val="0"/>
              <w:autoSpaceDN w:val="0"/>
              <w:adjustRightInd w:val="0"/>
              <w:spacing w:line="360" w:lineRule="auto"/>
              <w:ind w:left="0" w:leftChars="0" w:firstLine="0" w:firstLineChars="0"/>
              <w:jc w:val="center"/>
              <w:rPr>
                <w:rFonts w:hint="eastAsia" w:ascii="宋体" w:hAnsi="宋体" w:eastAsia="宋体" w:cs="宋体"/>
                <w:b/>
                <w:color w:val="000000"/>
                <w:sz w:val="20"/>
                <w:szCs w:val="20"/>
                <w:lang w:val="zh-CN"/>
              </w:rPr>
            </w:pPr>
            <w:r>
              <w:rPr>
                <w:rFonts w:hint="eastAsia" w:ascii="宋体" w:hAnsi="宋体" w:eastAsia="宋体" w:cs="宋体"/>
                <w:b/>
                <w:color w:val="000000"/>
                <w:sz w:val="20"/>
                <w:szCs w:val="20"/>
                <w:lang w:val="zh-CN"/>
              </w:rPr>
              <w:t>服务时间</w:t>
            </w:r>
          </w:p>
        </w:tc>
        <w:tc>
          <w:tcPr>
            <w:tcW w:w="1788"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7B4EB34E">
            <w:pPr>
              <w:autoSpaceDE w:val="0"/>
              <w:autoSpaceDN w:val="0"/>
              <w:adjustRightInd w:val="0"/>
              <w:spacing w:line="360" w:lineRule="auto"/>
              <w:ind w:left="0" w:leftChars="0" w:firstLine="0" w:firstLineChars="0"/>
              <w:jc w:val="center"/>
              <w:rPr>
                <w:rFonts w:hint="eastAsia" w:ascii="宋体" w:hAnsi="宋体" w:eastAsia="宋体" w:cs="宋体"/>
                <w:b/>
                <w:color w:val="000000"/>
                <w:sz w:val="20"/>
                <w:szCs w:val="20"/>
                <w:lang w:val="zh-CN"/>
              </w:rPr>
            </w:pPr>
            <w:r>
              <w:rPr>
                <w:rFonts w:hint="eastAsia" w:ascii="宋体" w:hAnsi="宋体" w:eastAsia="宋体" w:cs="宋体"/>
                <w:b/>
                <w:color w:val="000000"/>
                <w:sz w:val="20"/>
                <w:szCs w:val="20"/>
                <w:lang w:val="zh-CN"/>
              </w:rPr>
              <w:t>服务地点</w:t>
            </w:r>
          </w:p>
        </w:tc>
        <w:tc>
          <w:tcPr>
            <w:tcW w:w="1787" w:type="dxa"/>
            <w:tcBorders>
              <w:top w:val="single" w:color="auto" w:sz="6" w:space="0"/>
              <w:left w:val="single" w:color="auto" w:sz="6" w:space="0"/>
              <w:bottom w:val="single" w:color="auto" w:sz="6" w:space="0"/>
              <w:right w:val="single" w:color="auto" w:sz="6" w:space="0"/>
            </w:tcBorders>
            <w:shd w:val="clear" w:color="auto" w:fill="F1F1F1"/>
            <w:noWrap w:val="0"/>
            <w:vAlign w:val="center"/>
          </w:tcPr>
          <w:p w14:paraId="067E4DB3">
            <w:pPr>
              <w:autoSpaceDE w:val="0"/>
              <w:autoSpaceDN w:val="0"/>
              <w:adjustRightInd w:val="0"/>
              <w:spacing w:line="360" w:lineRule="auto"/>
              <w:ind w:left="0" w:leftChars="0" w:firstLine="0" w:firstLineChars="0"/>
              <w:jc w:val="center"/>
              <w:rPr>
                <w:rFonts w:hint="eastAsia" w:ascii="宋体" w:hAnsi="宋体" w:eastAsia="宋体" w:cs="宋体"/>
                <w:b/>
                <w:color w:val="000000"/>
                <w:sz w:val="20"/>
                <w:szCs w:val="20"/>
                <w:lang w:val="zh-CN"/>
              </w:rPr>
            </w:pPr>
            <w:r>
              <w:rPr>
                <w:rFonts w:hint="eastAsia" w:ascii="宋体" w:hAnsi="宋体" w:eastAsia="宋体" w:cs="宋体"/>
                <w:b/>
                <w:color w:val="000000"/>
                <w:sz w:val="20"/>
                <w:szCs w:val="20"/>
                <w:lang w:val="zh-CN"/>
              </w:rPr>
              <w:t>服务标准</w:t>
            </w:r>
          </w:p>
        </w:tc>
      </w:tr>
      <w:tr w14:paraId="2094C4AB">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938" w:hRule="atLeast"/>
          <w:jc w:val="center"/>
        </w:trPr>
        <w:tc>
          <w:tcPr>
            <w:tcW w:w="1135" w:type="dxa"/>
            <w:tcBorders>
              <w:top w:val="single" w:color="auto" w:sz="6" w:space="0"/>
              <w:left w:val="single" w:color="auto" w:sz="6" w:space="0"/>
              <w:bottom w:val="single" w:color="auto" w:sz="6" w:space="0"/>
              <w:right w:val="single" w:color="auto" w:sz="6" w:space="0"/>
            </w:tcBorders>
            <w:noWrap w:val="0"/>
            <w:vAlign w:val="center"/>
          </w:tcPr>
          <w:p w14:paraId="4C17B8E4">
            <w:pPr>
              <w:autoSpaceDE w:val="0"/>
              <w:autoSpaceDN w:val="0"/>
              <w:adjustRightInd w:val="0"/>
              <w:spacing w:line="480" w:lineRule="exact"/>
              <w:ind w:left="0" w:leftChars="0" w:firstLine="0" w:firstLineChars="0"/>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2160" w:type="dxa"/>
            <w:tcBorders>
              <w:top w:val="single" w:color="auto" w:sz="6" w:space="0"/>
              <w:left w:val="single" w:color="auto" w:sz="6" w:space="0"/>
              <w:bottom w:val="single" w:color="auto" w:sz="6" w:space="0"/>
              <w:right w:val="single" w:color="auto" w:sz="6" w:space="0"/>
            </w:tcBorders>
            <w:noWrap w:val="0"/>
            <w:vAlign w:val="center"/>
          </w:tcPr>
          <w:p w14:paraId="7329653F">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c>
          <w:tcPr>
            <w:tcW w:w="1787" w:type="dxa"/>
            <w:tcBorders>
              <w:top w:val="single" w:color="auto" w:sz="6" w:space="0"/>
              <w:left w:val="single" w:color="auto" w:sz="6" w:space="0"/>
              <w:bottom w:val="single" w:color="auto" w:sz="6" w:space="0"/>
              <w:right w:val="single" w:color="auto" w:sz="6" w:space="0"/>
            </w:tcBorders>
            <w:noWrap w:val="0"/>
            <w:vAlign w:val="center"/>
          </w:tcPr>
          <w:p w14:paraId="21E3069E">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c>
          <w:tcPr>
            <w:tcW w:w="1788" w:type="dxa"/>
            <w:tcBorders>
              <w:top w:val="single" w:color="auto" w:sz="6" w:space="0"/>
              <w:left w:val="single" w:color="auto" w:sz="6" w:space="0"/>
              <w:bottom w:val="single" w:color="auto" w:sz="6" w:space="0"/>
              <w:right w:val="single" w:color="auto" w:sz="6" w:space="0"/>
            </w:tcBorders>
            <w:noWrap w:val="0"/>
            <w:vAlign w:val="center"/>
          </w:tcPr>
          <w:p w14:paraId="6EE8F960">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c>
          <w:tcPr>
            <w:tcW w:w="1787" w:type="dxa"/>
            <w:tcBorders>
              <w:top w:val="single" w:color="auto" w:sz="6" w:space="0"/>
              <w:left w:val="single" w:color="auto" w:sz="6" w:space="0"/>
              <w:bottom w:val="single" w:color="auto" w:sz="6" w:space="0"/>
              <w:right w:val="single" w:color="auto" w:sz="6" w:space="0"/>
            </w:tcBorders>
            <w:noWrap w:val="0"/>
            <w:vAlign w:val="center"/>
          </w:tcPr>
          <w:p w14:paraId="03AADE82">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r>
      <w:tr w14:paraId="7F809EF6">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938" w:hRule="atLeast"/>
          <w:jc w:val="center"/>
        </w:trPr>
        <w:tc>
          <w:tcPr>
            <w:tcW w:w="1135" w:type="dxa"/>
            <w:tcBorders>
              <w:top w:val="single" w:color="auto" w:sz="6" w:space="0"/>
              <w:left w:val="single" w:color="auto" w:sz="6" w:space="0"/>
              <w:bottom w:val="single" w:color="auto" w:sz="6" w:space="0"/>
              <w:right w:val="single" w:color="auto" w:sz="6" w:space="0"/>
            </w:tcBorders>
            <w:noWrap w:val="0"/>
            <w:vAlign w:val="center"/>
          </w:tcPr>
          <w:p w14:paraId="3636F6EF">
            <w:pPr>
              <w:autoSpaceDE w:val="0"/>
              <w:autoSpaceDN w:val="0"/>
              <w:adjustRightInd w:val="0"/>
              <w:spacing w:line="480" w:lineRule="exact"/>
              <w:ind w:left="0" w:leftChars="0" w:firstLine="0" w:firstLineChars="0"/>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2160" w:type="dxa"/>
            <w:tcBorders>
              <w:top w:val="single" w:color="auto" w:sz="6" w:space="0"/>
              <w:left w:val="single" w:color="auto" w:sz="6" w:space="0"/>
              <w:bottom w:val="single" w:color="auto" w:sz="6" w:space="0"/>
              <w:right w:val="single" w:color="auto" w:sz="6" w:space="0"/>
            </w:tcBorders>
            <w:noWrap w:val="0"/>
            <w:vAlign w:val="center"/>
          </w:tcPr>
          <w:p w14:paraId="182F1C6B">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c>
          <w:tcPr>
            <w:tcW w:w="1787" w:type="dxa"/>
            <w:tcBorders>
              <w:top w:val="single" w:color="auto" w:sz="6" w:space="0"/>
              <w:left w:val="single" w:color="auto" w:sz="6" w:space="0"/>
              <w:bottom w:val="single" w:color="auto" w:sz="6" w:space="0"/>
              <w:right w:val="single" w:color="auto" w:sz="6" w:space="0"/>
            </w:tcBorders>
            <w:noWrap w:val="0"/>
            <w:vAlign w:val="center"/>
          </w:tcPr>
          <w:p w14:paraId="28D93071">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c>
          <w:tcPr>
            <w:tcW w:w="1788" w:type="dxa"/>
            <w:tcBorders>
              <w:top w:val="single" w:color="auto" w:sz="6" w:space="0"/>
              <w:left w:val="single" w:color="auto" w:sz="6" w:space="0"/>
              <w:bottom w:val="single" w:color="auto" w:sz="6" w:space="0"/>
              <w:right w:val="single" w:color="auto" w:sz="6" w:space="0"/>
            </w:tcBorders>
            <w:noWrap w:val="0"/>
            <w:vAlign w:val="center"/>
          </w:tcPr>
          <w:p w14:paraId="23032AF1">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c>
          <w:tcPr>
            <w:tcW w:w="1787" w:type="dxa"/>
            <w:tcBorders>
              <w:top w:val="single" w:color="auto" w:sz="6" w:space="0"/>
              <w:left w:val="single" w:color="auto" w:sz="6" w:space="0"/>
              <w:bottom w:val="single" w:color="auto" w:sz="6" w:space="0"/>
              <w:right w:val="single" w:color="auto" w:sz="6" w:space="0"/>
            </w:tcBorders>
            <w:noWrap w:val="0"/>
            <w:vAlign w:val="center"/>
          </w:tcPr>
          <w:p w14:paraId="0EB1E721">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r>
      <w:tr w14:paraId="0B7B0083">
        <w:tblPrEx>
          <w:tblBorders>
            <w:top w:val="none" w:color="auto" w:sz="2" w:space="0"/>
            <w:left w:val="none" w:color="auto" w:sz="2" w:space="0"/>
            <w:bottom w:val="none" w:color="auto" w:sz="2" w:space="0"/>
            <w:right w:val="none" w:color="auto" w:sz="2" w:space="0"/>
            <w:insideH w:val="none" w:color="auto" w:sz="2" w:space="0"/>
            <w:insideV w:val="none" w:color="auto" w:sz="2" w:space="0"/>
          </w:tblBorders>
          <w:tblCellMar>
            <w:top w:w="0" w:type="dxa"/>
            <w:left w:w="108" w:type="dxa"/>
            <w:bottom w:w="0" w:type="dxa"/>
            <w:right w:w="108" w:type="dxa"/>
          </w:tblCellMar>
        </w:tblPrEx>
        <w:trPr>
          <w:trHeight w:val="970" w:hRule="atLeast"/>
          <w:jc w:val="center"/>
        </w:trPr>
        <w:tc>
          <w:tcPr>
            <w:tcW w:w="1135" w:type="dxa"/>
            <w:tcBorders>
              <w:top w:val="single" w:color="auto" w:sz="6" w:space="0"/>
              <w:left w:val="single" w:color="auto" w:sz="6" w:space="0"/>
              <w:bottom w:val="single" w:color="auto" w:sz="6" w:space="0"/>
              <w:right w:val="single" w:color="auto" w:sz="6" w:space="0"/>
            </w:tcBorders>
            <w:noWrap w:val="0"/>
            <w:vAlign w:val="center"/>
          </w:tcPr>
          <w:p w14:paraId="279713E3">
            <w:pPr>
              <w:autoSpaceDE w:val="0"/>
              <w:autoSpaceDN w:val="0"/>
              <w:adjustRightInd w:val="0"/>
              <w:spacing w:line="480" w:lineRule="exact"/>
              <w:ind w:left="0" w:leftChars="0" w:firstLine="0" w:firstLineChars="0"/>
              <w:jc w:val="center"/>
              <w:rPr>
                <w:rFonts w:hint="eastAsia" w:ascii="宋体" w:hAnsi="宋体" w:eastAsia="宋体" w:cs="宋体"/>
                <w:color w:val="000000"/>
                <w:sz w:val="20"/>
                <w:szCs w:val="20"/>
              </w:rPr>
            </w:pPr>
            <w:r>
              <w:rPr>
                <w:rFonts w:hint="eastAsia" w:ascii="宋体" w:hAnsi="宋体" w:eastAsia="宋体" w:cs="宋体"/>
                <w:color w:val="000000"/>
                <w:sz w:val="20"/>
                <w:szCs w:val="20"/>
              </w:rPr>
              <w:t>…</w:t>
            </w:r>
          </w:p>
        </w:tc>
        <w:tc>
          <w:tcPr>
            <w:tcW w:w="2160" w:type="dxa"/>
            <w:tcBorders>
              <w:top w:val="single" w:color="auto" w:sz="6" w:space="0"/>
              <w:left w:val="single" w:color="auto" w:sz="6" w:space="0"/>
              <w:bottom w:val="single" w:color="auto" w:sz="6" w:space="0"/>
              <w:right w:val="single" w:color="auto" w:sz="6" w:space="0"/>
            </w:tcBorders>
            <w:noWrap w:val="0"/>
            <w:vAlign w:val="center"/>
          </w:tcPr>
          <w:p w14:paraId="25F8F627">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c>
          <w:tcPr>
            <w:tcW w:w="1787" w:type="dxa"/>
            <w:tcBorders>
              <w:top w:val="single" w:color="auto" w:sz="6" w:space="0"/>
              <w:left w:val="single" w:color="auto" w:sz="6" w:space="0"/>
              <w:bottom w:val="single" w:color="auto" w:sz="6" w:space="0"/>
              <w:right w:val="single" w:color="auto" w:sz="6" w:space="0"/>
            </w:tcBorders>
            <w:noWrap w:val="0"/>
            <w:vAlign w:val="center"/>
          </w:tcPr>
          <w:p w14:paraId="3E5A44BD">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c>
          <w:tcPr>
            <w:tcW w:w="1788" w:type="dxa"/>
            <w:tcBorders>
              <w:top w:val="single" w:color="auto" w:sz="6" w:space="0"/>
              <w:left w:val="single" w:color="auto" w:sz="6" w:space="0"/>
              <w:bottom w:val="single" w:color="auto" w:sz="6" w:space="0"/>
              <w:right w:val="single" w:color="auto" w:sz="6" w:space="0"/>
            </w:tcBorders>
            <w:noWrap w:val="0"/>
            <w:vAlign w:val="center"/>
          </w:tcPr>
          <w:p w14:paraId="46913399">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c>
          <w:tcPr>
            <w:tcW w:w="1787" w:type="dxa"/>
            <w:tcBorders>
              <w:top w:val="single" w:color="auto" w:sz="6" w:space="0"/>
              <w:left w:val="single" w:color="auto" w:sz="6" w:space="0"/>
              <w:bottom w:val="single" w:color="auto" w:sz="6" w:space="0"/>
              <w:right w:val="single" w:color="auto" w:sz="6" w:space="0"/>
            </w:tcBorders>
            <w:noWrap w:val="0"/>
            <w:vAlign w:val="center"/>
          </w:tcPr>
          <w:p w14:paraId="466E4F0B">
            <w:pPr>
              <w:autoSpaceDE w:val="0"/>
              <w:autoSpaceDN w:val="0"/>
              <w:adjustRightInd w:val="0"/>
              <w:spacing w:line="360" w:lineRule="auto"/>
              <w:ind w:left="0" w:leftChars="0" w:firstLine="0" w:firstLineChars="0"/>
              <w:jc w:val="center"/>
              <w:rPr>
                <w:rFonts w:hint="eastAsia" w:ascii="宋体" w:hAnsi="宋体" w:eastAsia="宋体" w:cs="宋体"/>
                <w:color w:val="000000"/>
                <w:sz w:val="20"/>
                <w:szCs w:val="20"/>
              </w:rPr>
            </w:pPr>
          </w:p>
        </w:tc>
      </w:tr>
    </w:tbl>
    <w:p w14:paraId="236E936B">
      <w:pPr>
        <w:autoSpaceDE w:val="0"/>
        <w:autoSpaceDN w:val="0"/>
        <w:adjustRightInd w:val="0"/>
        <w:spacing w:line="360" w:lineRule="auto"/>
        <w:ind w:firstLine="400" w:firstLineChars="200"/>
        <w:rPr>
          <w:rFonts w:hint="eastAsia" w:ascii="宋体" w:hAnsi="宋体" w:eastAsia="宋体" w:cs="宋体"/>
          <w:color w:val="000000"/>
          <w:sz w:val="20"/>
          <w:szCs w:val="20"/>
          <w:lang w:val="zh-CN"/>
        </w:rPr>
      </w:pPr>
      <w:r>
        <w:rPr>
          <w:rFonts w:hint="eastAsia" w:ascii="宋体" w:hAnsi="宋体" w:eastAsia="宋体" w:cs="宋体"/>
          <w:color w:val="000000"/>
          <w:sz w:val="20"/>
          <w:szCs w:val="20"/>
          <w:lang w:val="zh-CN"/>
        </w:rPr>
        <w:t>说明：</w:t>
      </w:r>
    </w:p>
    <w:p w14:paraId="777ABA83">
      <w:pPr>
        <w:autoSpaceDE w:val="0"/>
        <w:autoSpaceDN w:val="0"/>
        <w:adjustRightInd w:val="0"/>
        <w:spacing w:line="360" w:lineRule="auto"/>
        <w:ind w:firstLine="400" w:firstLineChars="200"/>
        <w:rPr>
          <w:rFonts w:hint="eastAsia" w:ascii="宋体" w:hAnsi="宋体" w:eastAsia="宋体" w:cs="宋体"/>
          <w:color w:val="000000"/>
          <w:sz w:val="20"/>
          <w:szCs w:val="20"/>
          <w:lang w:val="zh-CN"/>
        </w:rPr>
      </w:pPr>
      <w:r>
        <w:rPr>
          <w:rFonts w:hint="eastAsia" w:ascii="宋体" w:hAnsi="宋体" w:eastAsia="宋体" w:cs="宋体"/>
          <w:color w:val="000000"/>
          <w:sz w:val="20"/>
          <w:szCs w:val="20"/>
          <w:lang w:val="zh-CN"/>
        </w:rPr>
        <w:t>1、按照《财政部办公厅关于印发﹤政府采购公告和公示信息格式规范（2020年版）﹥》（财办库〔2020〕50号）要求，中标（成交）公告须包含主要标的信息。如投标人未提供该表造成中标（成交）后无法发布中标（成交）公告的，投标人承担相关责任。</w:t>
      </w:r>
    </w:p>
    <w:p w14:paraId="10F79E89">
      <w:pPr>
        <w:autoSpaceDE w:val="0"/>
        <w:autoSpaceDN w:val="0"/>
        <w:adjustRightInd w:val="0"/>
        <w:spacing w:line="360" w:lineRule="auto"/>
        <w:ind w:firstLine="400" w:firstLineChars="200"/>
        <w:rPr>
          <w:rFonts w:hint="eastAsia" w:ascii="宋体" w:hAnsi="宋体" w:eastAsia="宋体" w:cs="宋体"/>
          <w:color w:val="000000"/>
          <w:sz w:val="20"/>
          <w:szCs w:val="20"/>
          <w:lang w:val="zh-CN"/>
        </w:rPr>
      </w:pPr>
      <w:r>
        <w:rPr>
          <w:rFonts w:hint="eastAsia" w:ascii="宋体" w:hAnsi="宋体" w:eastAsia="宋体" w:cs="宋体"/>
          <w:color w:val="000000"/>
          <w:sz w:val="20"/>
          <w:szCs w:val="20"/>
          <w:lang w:val="zh-CN"/>
        </w:rPr>
        <w:t>2、此表不涉及评标委员会评审内容。</w:t>
      </w:r>
    </w:p>
    <w:p w14:paraId="7B4F2546">
      <w:pPr>
        <w:autoSpaceDE w:val="0"/>
        <w:autoSpaceDN w:val="0"/>
        <w:adjustRightInd w:val="0"/>
        <w:spacing w:line="360" w:lineRule="auto"/>
        <w:ind w:firstLine="402" w:firstLineChars="200"/>
        <w:rPr>
          <w:rFonts w:hint="eastAsia" w:ascii="宋体" w:hAnsi="宋体" w:eastAsia="宋体" w:cs="宋体"/>
          <w:b/>
          <w:bCs/>
          <w:color w:val="000000"/>
          <w:sz w:val="20"/>
          <w:szCs w:val="20"/>
        </w:rPr>
      </w:pPr>
    </w:p>
    <w:p w14:paraId="204E33D1">
      <w:pPr>
        <w:autoSpaceDE w:val="0"/>
        <w:autoSpaceDN w:val="0"/>
        <w:adjustRightInd w:val="0"/>
        <w:spacing w:line="360" w:lineRule="auto"/>
        <w:ind w:firstLine="402" w:firstLineChars="200"/>
        <w:rPr>
          <w:rFonts w:hint="eastAsia" w:ascii="宋体" w:hAnsi="宋体" w:eastAsia="宋体" w:cs="宋体"/>
          <w:b/>
          <w:bCs/>
          <w:color w:val="000000"/>
          <w:sz w:val="20"/>
          <w:szCs w:val="20"/>
        </w:rPr>
      </w:pPr>
    </w:p>
    <w:p w14:paraId="3B06E7DD">
      <w:pPr>
        <w:keepNext w:val="0"/>
        <w:keepLines w:val="0"/>
        <w:pageBreakBefore w:val="0"/>
        <w:widowControl/>
        <w:kinsoku/>
        <w:wordWrap/>
        <w:overflowPunct/>
        <w:topLinePunct w:val="0"/>
        <w:autoSpaceDE/>
        <w:autoSpaceDN/>
        <w:bidi w:val="0"/>
        <w:adjustRightInd/>
        <w:snapToGrid w:val="0"/>
        <w:spacing w:line="360" w:lineRule="auto"/>
        <w:ind w:firstLine="400" w:firstLineChars="200"/>
        <w:textAlignment w:val="baseline"/>
        <w:rPr>
          <w:rStyle w:val="88"/>
          <w:rFonts w:hint="eastAsia" w:ascii="宋体" w:hAnsi="宋体" w:eastAsia="宋体" w:cs="宋体"/>
          <w:b w:val="0"/>
          <w:bCs w:val="0"/>
          <w:color w:val="auto"/>
          <w:sz w:val="20"/>
          <w:szCs w:val="20"/>
          <w:highlight w:val="none"/>
        </w:rPr>
      </w:pPr>
      <w:r>
        <w:rPr>
          <w:rFonts w:hint="eastAsia" w:ascii="宋体" w:hAnsi="宋体" w:eastAsia="宋体" w:cs="宋体"/>
          <w:color w:val="000000"/>
          <w:sz w:val="20"/>
          <w:szCs w:val="20"/>
          <w:lang w:val="zh-CN"/>
        </w:rPr>
        <w:t>供应商名称（并加盖公章）：</w:t>
      </w:r>
    </w:p>
    <w:p w14:paraId="2D15405E">
      <w:pPr>
        <w:autoSpaceDE w:val="0"/>
        <w:autoSpaceDN w:val="0"/>
        <w:adjustRightInd w:val="0"/>
        <w:spacing w:line="360" w:lineRule="auto"/>
        <w:rPr>
          <w:rFonts w:hint="default" w:ascii="宋体" w:hAnsi="宋体" w:eastAsia="宋体" w:cs="宋体"/>
          <w:b/>
          <w:bCs/>
          <w:color w:val="auto"/>
          <w:sz w:val="28"/>
          <w:szCs w:val="28"/>
          <w:lang w:val="en-US" w:eastAsia="zh-CN"/>
        </w:rPr>
      </w:pPr>
    </w:p>
    <w:p w14:paraId="05255847">
      <w:pPr>
        <w:autoSpaceDE w:val="0"/>
        <w:autoSpaceDN w:val="0"/>
        <w:adjustRightInd w:val="0"/>
        <w:spacing w:line="360" w:lineRule="auto"/>
        <w:rPr>
          <w:rFonts w:hint="default" w:ascii="宋体" w:hAnsi="宋体" w:eastAsia="宋体" w:cs="宋体"/>
          <w:b/>
          <w:bCs/>
          <w:color w:val="auto"/>
          <w:sz w:val="28"/>
          <w:szCs w:val="28"/>
          <w:lang w:val="en-US" w:eastAsia="zh-CN"/>
        </w:rPr>
      </w:pPr>
    </w:p>
    <w:p w14:paraId="00537BBD">
      <w:pPr>
        <w:autoSpaceDE w:val="0"/>
        <w:autoSpaceDN w:val="0"/>
        <w:adjustRightInd w:val="0"/>
        <w:spacing w:line="360" w:lineRule="auto"/>
        <w:rPr>
          <w:rFonts w:hint="default" w:ascii="宋体" w:hAnsi="宋体" w:eastAsia="宋体" w:cs="宋体"/>
          <w:b/>
          <w:bCs/>
          <w:color w:val="auto"/>
          <w:sz w:val="28"/>
          <w:szCs w:val="28"/>
          <w:lang w:val="en-US" w:eastAsia="zh-CN"/>
        </w:rPr>
      </w:pPr>
    </w:p>
    <w:p w14:paraId="34D4A791">
      <w:pPr>
        <w:autoSpaceDE w:val="0"/>
        <w:autoSpaceDN w:val="0"/>
        <w:adjustRightInd w:val="0"/>
        <w:spacing w:line="360" w:lineRule="auto"/>
        <w:rPr>
          <w:rFonts w:hint="default" w:ascii="宋体" w:hAnsi="宋体" w:eastAsia="宋体" w:cs="宋体"/>
          <w:b/>
          <w:bCs/>
          <w:color w:val="auto"/>
          <w:sz w:val="28"/>
          <w:szCs w:val="28"/>
          <w:lang w:val="en-US" w:eastAsia="zh-CN"/>
        </w:rPr>
      </w:pPr>
    </w:p>
    <w:p w14:paraId="452E3DD7">
      <w:pPr>
        <w:autoSpaceDE w:val="0"/>
        <w:autoSpaceDN w:val="0"/>
        <w:adjustRightInd w:val="0"/>
        <w:spacing w:line="360" w:lineRule="auto"/>
        <w:rPr>
          <w:rFonts w:hint="default" w:ascii="宋体" w:hAnsi="宋体" w:eastAsia="宋体" w:cs="宋体"/>
          <w:b/>
          <w:bCs/>
          <w:color w:val="auto"/>
          <w:sz w:val="28"/>
          <w:szCs w:val="28"/>
          <w:lang w:val="en-US" w:eastAsia="zh-CN"/>
        </w:rPr>
      </w:pPr>
    </w:p>
    <w:p w14:paraId="69DCE03B">
      <w:pPr>
        <w:rPr>
          <w:rFonts w:hint="eastAsia" w:ascii="宋体" w:hAnsi="宋体" w:eastAsia="宋体" w:cs="宋体"/>
          <w:b/>
          <w:bCs/>
          <w:color w:val="auto"/>
          <w:sz w:val="28"/>
          <w:szCs w:val="28"/>
          <w:lang w:val="zh-CN"/>
        </w:rPr>
      </w:pPr>
      <w:r>
        <w:rPr>
          <w:rFonts w:hint="eastAsia" w:ascii="宋体" w:hAnsi="宋体" w:eastAsia="宋体" w:cs="宋体"/>
          <w:b/>
          <w:bCs/>
          <w:color w:val="auto"/>
          <w:sz w:val="28"/>
          <w:szCs w:val="28"/>
          <w:lang w:val="zh-CN"/>
        </w:rPr>
        <w:br w:type="page"/>
      </w:r>
    </w:p>
    <w:p w14:paraId="356DE836">
      <w:pPr>
        <w:autoSpaceDE w:val="0"/>
        <w:autoSpaceDN w:val="0"/>
        <w:adjustRightInd w:val="0"/>
        <w:spacing w:line="360" w:lineRule="auto"/>
        <w:jc w:val="center"/>
        <w:rPr>
          <w:rFonts w:hint="eastAsia" w:ascii="宋体" w:hAnsi="宋体" w:eastAsia="宋体" w:cs="宋体"/>
          <w:b/>
          <w:bCs/>
          <w:color w:val="auto"/>
          <w:sz w:val="28"/>
          <w:szCs w:val="28"/>
          <w:lang w:val="zh-CN"/>
        </w:rPr>
      </w:pPr>
      <w:r>
        <w:rPr>
          <w:rFonts w:hint="eastAsia" w:ascii="宋体" w:hAnsi="宋体" w:eastAsia="宋体" w:cs="宋体"/>
          <w:b/>
          <w:bCs/>
          <w:color w:val="auto"/>
          <w:sz w:val="28"/>
          <w:szCs w:val="28"/>
          <w:lang w:val="zh-CN"/>
        </w:rPr>
        <w:t>六、其他资料（若有）</w:t>
      </w:r>
    </w:p>
    <w:p w14:paraId="2D66872E">
      <w:pPr>
        <w:rPr>
          <w:rFonts w:hint="eastAsia" w:ascii="宋体" w:hAnsi="宋体" w:eastAsia="宋体" w:cs="宋体"/>
          <w:color w:val="auto"/>
        </w:rPr>
      </w:pPr>
    </w:p>
    <w:p w14:paraId="66105664">
      <w:pPr>
        <w:rPr>
          <w:rFonts w:hint="eastAsia" w:ascii="宋体" w:hAnsi="宋体" w:eastAsia="宋体" w:cs="宋体"/>
          <w:color w:val="auto"/>
        </w:rPr>
      </w:pPr>
    </w:p>
    <w:p w14:paraId="7F9646D9">
      <w:pPr>
        <w:rPr>
          <w:rFonts w:hint="eastAsia" w:ascii="宋体" w:hAnsi="宋体" w:eastAsia="宋体" w:cs="宋体"/>
          <w:color w:val="auto"/>
        </w:rPr>
      </w:pPr>
    </w:p>
    <w:p w14:paraId="2B41F575">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除谈判文件另有规定外，供应商认为需要提交的其他证明材料或资料加盖供应商公章后应在此项下提交。</w:t>
      </w:r>
    </w:p>
    <w:p w14:paraId="43ED699C">
      <w:pPr>
        <w:spacing w:line="360" w:lineRule="auto"/>
        <w:jc w:val="center"/>
        <w:rPr>
          <w:rFonts w:hint="eastAsia" w:ascii="宋体" w:hAnsi="宋体" w:eastAsia="宋体" w:cs="宋体"/>
          <w:b/>
          <w:bCs/>
          <w:color w:val="auto"/>
          <w:sz w:val="28"/>
          <w:szCs w:val="28"/>
        </w:rPr>
      </w:pPr>
    </w:p>
    <w:p w14:paraId="618CCB69">
      <w:pPr>
        <w:rPr>
          <w:rFonts w:hint="eastAsia" w:ascii="宋体" w:hAnsi="宋体" w:eastAsia="宋体" w:cs="宋体"/>
          <w:color w:val="auto"/>
        </w:rPr>
      </w:pPr>
    </w:p>
    <w:p w14:paraId="4719CF83">
      <w:pPr>
        <w:rPr>
          <w:rFonts w:hint="eastAsia" w:ascii="宋体" w:hAnsi="宋体" w:eastAsia="宋体" w:cs="宋体"/>
          <w:color w:val="auto"/>
        </w:rPr>
      </w:pPr>
    </w:p>
    <w:p w14:paraId="1EE0C9E9">
      <w:pPr>
        <w:rPr>
          <w:rFonts w:hint="eastAsia" w:ascii="宋体" w:hAnsi="宋体" w:eastAsia="宋体" w:cs="宋体"/>
          <w:color w:val="auto"/>
        </w:rPr>
      </w:pPr>
    </w:p>
    <w:p w14:paraId="732916D5">
      <w:pPr>
        <w:rPr>
          <w:rFonts w:hint="eastAsia" w:ascii="宋体" w:hAnsi="宋体" w:eastAsia="宋体" w:cs="宋体"/>
          <w:color w:val="auto"/>
        </w:rPr>
      </w:pPr>
    </w:p>
    <w:p w14:paraId="058EBA75">
      <w:pPr>
        <w:rPr>
          <w:rFonts w:hint="eastAsia" w:ascii="宋体" w:hAnsi="宋体" w:eastAsia="宋体" w:cs="宋体"/>
          <w:color w:val="auto"/>
        </w:rPr>
      </w:pPr>
    </w:p>
    <w:p w14:paraId="7CA05881">
      <w:pPr>
        <w:rPr>
          <w:rFonts w:hint="eastAsia" w:ascii="宋体" w:hAnsi="宋体" w:eastAsia="宋体" w:cs="宋体"/>
          <w:color w:val="auto"/>
        </w:rPr>
      </w:pPr>
    </w:p>
    <w:p w14:paraId="5C59D402">
      <w:pPr>
        <w:rPr>
          <w:rFonts w:hint="eastAsia" w:ascii="宋体" w:hAnsi="宋体" w:eastAsia="宋体" w:cs="宋体"/>
          <w:color w:val="auto"/>
        </w:rPr>
      </w:pPr>
    </w:p>
    <w:p w14:paraId="6B0C3541">
      <w:pPr>
        <w:rPr>
          <w:rFonts w:hint="eastAsia" w:ascii="宋体" w:hAnsi="宋体" w:eastAsia="宋体" w:cs="宋体"/>
          <w:color w:val="auto"/>
        </w:rPr>
      </w:pPr>
    </w:p>
    <w:p w14:paraId="7030FE22">
      <w:pPr>
        <w:rPr>
          <w:rFonts w:hint="eastAsia" w:ascii="宋体" w:hAnsi="宋体" w:eastAsia="宋体" w:cs="宋体"/>
          <w:color w:val="auto"/>
        </w:rPr>
      </w:pPr>
    </w:p>
    <w:p w14:paraId="6ED312AF">
      <w:pPr>
        <w:pStyle w:val="15"/>
        <w:ind w:left="99" w:leftChars="47"/>
        <w:jc w:val="left"/>
        <w:rPr>
          <w:rFonts w:hint="eastAsia" w:ascii="宋体" w:hAnsi="宋体" w:eastAsia="宋体" w:cs="宋体"/>
          <w:b/>
          <w:color w:val="auto"/>
        </w:rPr>
      </w:pPr>
    </w:p>
    <w:sectPr>
      <w:footerReference r:id="rId4" w:type="default"/>
      <w:pgSz w:w="11906" w:h="16838"/>
      <w:pgMar w:top="1440" w:right="1418" w:bottom="1440" w:left="1418"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Segoe Print"/>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BBBDF">
    <w:pPr>
      <w:spacing w:line="169" w:lineRule="auto"/>
      <w:ind w:left="4331"/>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ED38B">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3ED38B">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9F068">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58473">
                          <w:pPr>
                            <w:pStyle w:val="17"/>
                            <w:jc w:val="center"/>
                          </w:pPr>
                          <w:r>
                            <w:fldChar w:fldCharType="begin"/>
                          </w:r>
                          <w:r>
                            <w:instrText xml:space="preserve">PAGE   \* MERGEFORMAT</w:instrText>
                          </w:r>
                          <w:r>
                            <w:fldChar w:fldCharType="separate"/>
                          </w:r>
                          <w:r>
                            <w:rPr>
                              <w:lang w:val="zh-CN"/>
                            </w:rPr>
                            <w:t>54</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58473">
                    <w:pPr>
                      <w:pStyle w:val="17"/>
                      <w:jc w:val="center"/>
                    </w:pPr>
                    <w:r>
                      <w:fldChar w:fldCharType="begin"/>
                    </w:r>
                    <w:r>
                      <w:instrText xml:space="preserve">PAGE   \* MERGEFORMAT</w:instrText>
                    </w:r>
                    <w:r>
                      <w:fldChar w:fldCharType="separate"/>
                    </w:r>
                    <w:r>
                      <w:rPr>
                        <w:lang w:val="zh-CN"/>
                      </w:rPr>
                      <w:t>54</w:t>
                    </w:r>
                    <w:r>
                      <w:rPr>
                        <w:lang w:val="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288" w:firstLine="288"/>
      </w:pPr>
      <w:rPr>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cs="Times New Roman"/>
        <w:b/>
        <w:i w:val="0"/>
        <w:spacing w:val="0"/>
        <w:w w:val="100"/>
        <w:position w:val="0"/>
        <w:sz w:val="21"/>
        <w:szCs w:val="21"/>
      </w:rPr>
    </w:lvl>
    <w:lvl w:ilvl="3" w:tentative="0">
      <w:start w:val="1"/>
      <w:numFmt w:val="decimal"/>
      <w:pStyle w:val="5"/>
      <w:suff w:val="nothing"/>
      <w:lvlText w:val="%4、"/>
      <w:lvlJc w:val="left"/>
      <w:pPr>
        <w:ind w:left="0" w:firstLine="0"/>
      </w:pPr>
    </w:lvl>
    <w:lvl w:ilvl="4" w:tentative="0">
      <w:start w:val="1"/>
      <w:numFmt w:val="upperLetter"/>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00000014"/>
    <w:multiLevelType w:val="multilevel"/>
    <w:tmpl w:val="00000014"/>
    <w:lvl w:ilvl="0" w:tentative="0">
      <w:start w:val="1"/>
      <w:numFmt w:val="decimal"/>
      <w:pStyle w:val="68"/>
      <w:lvlText w:val="%1."/>
      <w:lvlJc w:val="left"/>
      <w:pPr>
        <w:tabs>
          <w:tab w:val="left" w:pos="709"/>
        </w:tabs>
        <w:ind w:left="709" w:hanging="709"/>
      </w:p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sz w:val="21"/>
        <w:szCs w:val="21"/>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05EFCDC2"/>
    <w:multiLevelType w:val="singleLevel"/>
    <w:tmpl w:val="05EFCDC2"/>
    <w:lvl w:ilvl="0" w:tentative="0">
      <w:start w:val="6"/>
      <w:numFmt w:val="chineseCounting"/>
      <w:suff w:val="nothing"/>
      <w:lvlText w:val="%1、"/>
      <w:lvlJc w:val="left"/>
      <w:pPr>
        <w:ind w:left="0" w:firstLine="0"/>
      </w:pPr>
    </w:lvl>
  </w:abstractNum>
  <w:abstractNum w:abstractNumId="3">
    <w:nsid w:val="12E17952"/>
    <w:multiLevelType w:val="multilevel"/>
    <w:tmpl w:val="12E17952"/>
    <w:lvl w:ilvl="0" w:tentative="0">
      <w:start w:val="10"/>
      <w:numFmt w:val="japaneseCounting"/>
      <w:lvlText w:val="第%1条"/>
      <w:lvlJc w:val="left"/>
      <w:pPr>
        <w:tabs>
          <w:tab w:val="left" w:pos="1440"/>
        </w:tabs>
        <w:ind w:left="1440" w:hanging="9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5">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59F817E8"/>
    <w:multiLevelType w:val="singleLevel"/>
    <w:tmpl w:val="59F817E8"/>
    <w:lvl w:ilvl="0" w:tentative="0">
      <w:start w:val="1"/>
      <w:numFmt w:val="chineseCounting"/>
      <w:pStyle w:val="71"/>
      <w:suff w:val="nothing"/>
      <w:lvlText w:val="%1、"/>
      <w:lvlJc w:val="left"/>
      <w:pPr>
        <w:ind w:left="0" w:firstLine="0"/>
      </w:pPr>
    </w:lvl>
  </w:abstractNum>
  <w:abstractNum w:abstractNumId="7">
    <w:nsid w:val="66CA1C3C"/>
    <w:multiLevelType w:val="multilevel"/>
    <w:tmpl w:val="66CA1C3C"/>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 w:numId="3">
    <w:abstractNumId w:val="6"/>
  </w:num>
  <w:num w:numId="4">
    <w:abstractNumId w:val="7"/>
  </w:num>
  <w:num w:numId="5">
    <w:abstractNumId w:val="8"/>
  </w:num>
  <w:num w:numId="6">
    <w:abstractNumId w:val="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6"/>
    </w:lvlOverride>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ZmZmNzIzN2U0NDdjNGYyMDVjOWE5NTljYjJhNDkifQ=="/>
  </w:docVars>
  <w:rsids>
    <w:rsidRoot w:val="00555E17"/>
    <w:rsid w:val="00003508"/>
    <w:rsid w:val="00004CBF"/>
    <w:rsid w:val="00010FC6"/>
    <w:rsid w:val="00025598"/>
    <w:rsid w:val="0003565C"/>
    <w:rsid w:val="00037320"/>
    <w:rsid w:val="00040346"/>
    <w:rsid w:val="00050401"/>
    <w:rsid w:val="00052B5E"/>
    <w:rsid w:val="00052CDE"/>
    <w:rsid w:val="00063A35"/>
    <w:rsid w:val="000659FA"/>
    <w:rsid w:val="00066069"/>
    <w:rsid w:val="0006710F"/>
    <w:rsid w:val="000712E4"/>
    <w:rsid w:val="000745D2"/>
    <w:rsid w:val="00074DEF"/>
    <w:rsid w:val="00080C2A"/>
    <w:rsid w:val="00081D8E"/>
    <w:rsid w:val="000832D7"/>
    <w:rsid w:val="00084E7E"/>
    <w:rsid w:val="00085197"/>
    <w:rsid w:val="00090BB0"/>
    <w:rsid w:val="00091113"/>
    <w:rsid w:val="000A4283"/>
    <w:rsid w:val="000C229E"/>
    <w:rsid w:val="000C7887"/>
    <w:rsid w:val="000D1232"/>
    <w:rsid w:val="000D1A32"/>
    <w:rsid w:val="000E2094"/>
    <w:rsid w:val="000E4D78"/>
    <w:rsid w:val="000E575B"/>
    <w:rsid w:val="000E63A5"/>
    <w:rsid w:val="000E7F3B"/>
    <w:rsid w:val="000F245B"/>
    <w:rsid w:val="001067DA"/>
    <w:rsid w:val="00106EE6"/>
    <w:rsid w:val="00112BBA"/>
    <w:rsid w:val="00113F4A"/>
    <w:rsid w:val="001213E2"/>
    <w:rsid w:val="00122F52"/>
    <w:rsid w:val="00131001"/>
    <w:rsid w:val="00131F7F"/>
    <w:rsid w:val="00132E52"/>
    <w:rsid w:val="00134531"/>
    <w:rsid w:val="001375C3"/>
    <w:rsid w:val="00152062"/>
    <w:rsid w:val="001525F8"/>
    <w:rsid w:val="00156EB7"/>
    <w:rsid w:val="001676F8"/>
    <w:rsid w:val="0017481D"/>
    <w:rsid w:val="00174C95"/>
    <w:rsid w:val="001866CA"/>
    <w:rsid w:val="001910BE"/>
    <w:rsid w:val="00192EFF"/>
    <w:rsid w:val="001930C6"/>
    <w:rsid w:val="00196FA7"/>
    <w:rsid w:val="001A2387"/>
    <w:rsid w:val="001A2F7A"/>
    <w:rsid w:val="001A7B8B"/>
    <w:rsid w:val="001B2BF9"/>
    <w:rsid w:val="001C12F2"/>
    <w:rsid w:val="001D2B31"/>
    <w:rsid w:val="001D565F"/>
    <w:rsid w:val="001D6A7F"/>
    <w:rsid w:val="001E4CCF"/>
    <w:rsid w:val="001F27AF"/>
    <w:rsid w:val="00221802"/>
    <w:rsid w:val="00226534"/>
    <w:rsid w:val="00226967"/>
    <w:rsid w:val="002314BC"/>
    <w:rsid w:val="00235238"/>
    <w:rsid w:val="00236428"/>
    <w:rsid w:val="002375B7"/>
    <w:rsid w:val="00237E09"/>
    <w:rsid w:val="0026356B"/>
    <w:rsid w:val="002658F8"/>
    <w:rsid w:val="00267C86"/>
    <w:rsid w:val="00285226"/>
    <w:rsid w:val="002906FC"/>
    <w:rsid w:val="0029269F"/>
    <w:rsid w:val="0029570C"/>
    <w:rsid w:val="002A04E1"/>
    <w:rsid w:val="002A2357"/>
    <w:rsid w:val="002A253C"/>
    <w:rsid w:val="002A26E7"/>
    <w:rsid w:val="002A3ADE"/>
    <w:rsid w:val="002A6FA5"/>
    <w:rsid w:val="002B22A6"/>
    <w:rsid w:val="002C2AD5"/>
    <w:rsid w:val="002C2EB0"/>
    <w:rsid w:val="002C4CAE"/>
    <w:rsid w:val="002C5DB8"/>
    <w:rsid w:val="002C76D0"/>
    <w:rsid w:val="002D2703"/>
    <w:rsid w:val="002D7F76"/>
    <w:rsid w:val="002E10A0"/>
    <w:rsid w:val="002E1F0E"/>
    <w:rsid w:val="002E455F"/>
    <w:rsid w:val="00300BDF"/>
    <w:rsid w:val="0030425D"/>
    <w:rsid w:val="00307541"/>
    <w:rsid w:val="00307FD5"/>
    <w:rsid w:val="00322B27"/>
    <w:rsid w:val="003240F5"/>
    <w:rsid w:val="0032681D"/>
    <w:rsid w:val="00326973"/>
    <w:rsid w:val="00331634"/>
    <w:rsid w:val="00340071"/>
    <w:rsid w:val="00340620"/>
    <w:rsid w:val="00350BA1"/>
    <w:rsid w:val="0035243A"/>
    <w:rsid w:val="00357C21"/>
    <w:rsid w:val="003709AF"/>
    <w:rsid w:val="00377593"/>
    <w:rsid w:val="00382096"/>
    <w:rsid w:val="00393FB2"/>
    <w:rsid w:val="0039432D"/>
    <w:rsid w:val="003A4AC7"/>
    <w:rsid w:val="003A7A75"/>
    <w:rsid w:val="003B050D"/>
    <w:rsid w:val="003B3035"/>
    <w:rsid w:val="003B31F2"/>
    <w:rsid w:val="003B5913"/>
    <w:rsid w:val="003B639E"/>
    <w:rsid w:val="003B7CE5"/>
    <w:rsid w:val="003C02CE"/>
    <w:rsid w:val="003C1D2B"/>
    <w:rsid w:val="003D09C1"/>
    <w:rsid w:val="003D2497"/>
    <w:rsid w:val="003D4991"/>
    <w:rsid w:val="003E37D1"/>
    <w:rsid w:val="003E5105"/>
    <w:rsid w:val="003E66AB"/>
    <w:rsid w:val="003F22DD"/>
    <w:rsid w:val="003F3139"/>
    <w:rsid w:val="003F551E"/>
    <w:rsid w:val="00403592"/>
    <w:rsid w:val="0040678C"/>
    <w:rsid w:val="00410F43"/>
    <w:rsid w:val="00413849"/>
    <w:rsid w:val="00413B0A"/>
    <w:rsid w:val="00417C3C"/>
    <w:rsid w:val="00417D3B"/>
    <w:rsid w:val="00423A32"/>
    <w:rsid w:val="004243F0"/>
    <w:rsid w:val="004354DC"/>
    <w:rsid w:val="004429FE"/>
    <w:rsid w:val="00444D90"/>
    <w:rsid w:val="004475D8"/>
    <w:rsid w:val="004661CA"/>
    <w:rsid w:val="0047176B"/>
    <w:rsid w:val="00472FC9"/>
    <w:rsid w:val="00473126"/>
    <w:rsid w:val="00473175"/>
    <w:rsid w:val="00474E06"/>
    <w:rsid w:val="00483D2C"/>
    <w:rsid w:val="004866E6"/>
    <w:rsid w:val="004904CD"/>
    <w:rsid w:val="004915AB"/>
    <w:rsid w:val="00493DEC"/>
    <w:rsid w:val="0049570D"/>
    <w:rsid w:val="004957E8"/>
    <w:rsid w:val="004960C8"/>
    <w:rsid w:val="00497D5C"/>
    <w:rsid w:val="004B63F4"/>
    <w:rsid w:val="004C0C78"/>
    <w:rsid w:val="004C70D9"/>
    <w:rsid w:val="004D1344"/>
    <w:rsid w:val="004D199A"/>
    <w:rsid w:val="004D76BD"/>
    <w:rsid w:val="004D7908"/>
    <w:rsid w:val="004E0B21"/>
    <w:rsid w:val="004E3DC3"/>
    <w:rsid w:val="004F4E88"/>
    <w:rsid w:val="004F5275"/>
    <w:rsid w:val="004F7E1C"/>
    <w:rsid w:val="00502713"/>
    <w:rsid w:val="0050513D"/>
    <w:rsid w:val="00510551"/>
    <w:rsid w:val="005106AD"/>
    <w:rsid w:val="00520D3F"/>
    <w:rsid w:val="00533F4C"/>
    <w:rsid w:val="00543BB8"/>
    <w:rsid w:val="005559F6"/>
    <w:rsid w:val="00555E17"/>
    <w:rsid w:val="00560D8A"/>
    <w:rsid w:val="0057134E"/>
    <w:rsid w:val="005744C8"/>
    <w:rsid w:val="0057670E"/>
    <w:rsid w:val="00581225"/>
    <w:rsid w:val="00581375"/>
    <w:rsid w:val="00584684"/>
    <w:rsid w:val="00592346"/>
    <w:rsid w:val="005B53F0"/>
    <w:rsid w:val="005C0ABF"/>
    <w:rsid w:val="005C3925"/>
    <w:rsid w:val="005C74EE"/>
    <w:rsid w:val="005D0E21"/>
    <w:rsid w:val="005D142D"/>
    <w:rsid w:val="005D3D52"/>
    <w:rsid w:val="005E033A"/>
    <w:rsid w:val="005F01DC"/>
    <w:rsid w:val="005F0535"/>
    <w:rsid w:val="005F381B"/>
    <w:rsid w:val="005F46D4"/>
    <w:rsid w:val="005F53AA"/>
    <w:rsid w:val="005F59E5"/>
    <w:rsid w:val="00601BD1"/>
    <w:rsid w:val="00601CF0"/>
    <w:rsid w:val="006047A5"/>
    <w:rsid w:val="00610D2F"/>
    <w:rsid w:val="00612FD8"/>
    <w:rsid w:val="00612FFC"/>
    <w:rsid w:val="006253DD"/>
    <w:rsid w:val="00630D38"/>
    <w:rsid w:val="0063161F"/>
    <w:rsid w:val="0064069F"/>
    <w:rsid w:val="006420AB"/>
    <w:rsid w:val="0064233A"/>
    <w:rsid w:val="00643255"/>
    <w:rsid w:val="0066095B"/>
    <w:rsid w:val="006616F6"/>
    <w:rsid w:val="00667B4A"/>
    <w:rsid w:val="00667E15"/>
    <w:rsid w:val="006703D7"/>
    <w:rsid w:val="0067120A"/>
    <w:rsid w:val="00674E9D"/>
    <w:rsid w:val="006963B2"/>
    <w:rsid w:val="006A0F7A"/>
    <w:rsid w:val="006A1332"/>
    <w:rsid w:val="006A25A5"/>
    <w:rsid w:val="006A4C65"/>
    <w:rsid w:val="006A6C34"/>
    <w:rsid w:val="006A765F"/>
    <w:rsid w:val="006B111F"/>
    <w:rsid w:val="006B50B9"/>
    <w:rsid w:val="006B72C1"/>
    <w:rsid w:val="006B7A55"/>
    <w:rsid w:val="006C22D8"/>
    <w:rsid w:val="006C40FB"/>
    <w:rsid w:val="006D0BBD"/>
    <w:rsid w:val="006D2E33"/>
    <w:rsid w:val="006D391C"/>
    <w:rsid w:val="006D4E30"/>
    <w:rsid w:val="006E0AAE"/>
    <w:rsid w:val="006E359C"/>
    <w:rsid w:val="006E40DC"/>
    <w:rsid w:val="006F5A57"/>
    <w:rsid w:val="007016D9"/>
    <w:rsid w:val="00715A2F"/>
    <w:rsid w:val="0071677F"/>
    <w:rsid w:val="00716C58"/>
    <w:rsid w:val="007171CA"/>
    <w:rsid w:val="0072093D"/>
    <w:rsid w:val="0072344E"/>
    <w:rsid w:val="00731653"/>
    <w:rsid w:val="00746C3D"/>
    <w:rsid w:val="007515F7"/>
    <w:rsid w:val="00753770"/>
    <w:rsid w:val="00755554"/>
    <w:rsid w:val="007571D3"/>
    <w:rsid w:val="00762263"/>
    <w:rsid w:val="00762FD8"/>
    <w:rsid w:val="0076315F"/>
    <w:rsid w:val="00767D1F"/>
    <w:rsid w:val="00775A04"/>
    <w:rsid w:val="007762AC"/>
    <w:rsid w:val="00776709"/>
    <w:rsid w:val="0078086F"/>
    <w:rsid w:val="00780BF9"/>
    <w:rsid w:val="00783C3A"/>
    <w:rsid w:val="00783DBA"/>
    <w:rsid w:val="0078467D"/>
    <w:rsid w:val="007849DA"/>
    <w:rsid w:val="007926FA"/>
    <w:rsid w:val="007A0913"/>
    <w:rsid w:val="007A2EA6"/>
    <w:rsid w:val="007A3AC0"/>
    <w:rsid w:val="007A583B"/>
    <w:rsid w:val="007A7637"/>
    <w:rsid w:val="007C1CF8"/>
    <w:rsid w:val="007D0159"/>
    <w:rsid w:val="007D0CC0"/>
    <w:rsid w:val="007D6094"/>
    <w:rsid w:val="007D7566"/>
    <w:rsid w:val="007E0063"/>
    <w:rsid w:val="007E0252"/>
    <w:rsid w:val="007E13D4"/>
    <w:rsid w:val="007E3399"/>
    <w:rsid w:val="007E4397"/>
    <w:rsid w:val="007E75A1"/>
    <w:rsid w:val="007F2ED7"/>
    <w:rsid w:val="007F6508"/>
    <w:rsid w:val="00800B6A"/>
    <w:rsid w:val="0080102F"/>
    <w:rsid w:val="0080373A"/>
    <w:rsid w:val="00813540"/>
    <w:rsid w:val="00817306"/>
    <w:rsid w:val="0082237B"/>
    <w:rsid w:val="008232CD"/>
    <w:rsid w:val="008336DA"/>
    <w:rsid w:val="008344ED"/>
    <w:rsid w:val="00835A77"/>
    <w:rsid w:val="008376DD"/>
    <w:rsid w:val="00842367"/>
    <w:rsid w:val="00855BC4"/>
    <w:rsid w:val="008571B5"/>
    <w:rsid w:val="008632FE"/>
    <w:rsid w:val="00866FD2"/>
    <w:rsid w:val="008718FB"/>
    <w:rsid w:val="00875502"/>
    <w:rsid w:val="00876D9C"/>
    <w:rsid w:val="00880A1F"/>
    <w:rsid w:val="008824A8"/>
    <w:rsid w:val="008A20E1"/>
    <w:rsid w:val="008A2C47"/>
    <w:rsid w:val="008B292B"/>
    <w:rsid w:val="008B3E78"/>
    <w:rsid w:val="008B6177"/>
    <w:rsid w:val="008C0DDE"/>
    <w:rsid w:val="008D2886"/>
    <w:rsid w:val="008D3046"/>
    <w:rsid w:val="008E60AB"/>
    <w:rsid w:val="008F4D49"/>
    <w:rsid w:val="008F622E"/>
    <w:rsid w:val="008F695A"/>
    <w:rsid w:val="008F763B"/>
    <w:rsid w:val="00904483"/>
    <w:rsid w:val="00904CD7"/>
    <w:rsid w:val="00925843"/>
    <w:rsid w:val="00934650"/>
    <w:rsid w:val="00937996"/>
    <w:rsid w:val="00941553"/>
    <w:rsid w:val="00943F86"/>
    <w:rsid w:val="009517F9"/>
    <w:rsid w:val="009526F4"/>
    <w:rsid w:val="00964E61"/>
    <w:rsid w:val="00965922"/>
    <w:rsid w:val="00967685"/>
    <w:rsid w:val="0097470A"/>
    <w:rsid w:val="0097667A"/>
    <w:rsid w:val="009865AF"/>
    <w:rsid w:val="00991234"/>
    <w:rsid w:val="009A0062"/>
    <w:rsid w:val="009A084E"/>
    <w:rsid w:val="009A0E4A"/>
    <w:rsid w:val="009A51AF"/>
    <w:rsid w:val="009B4202"/>
    <w:rsid w:val="009C0ABD"/>
    <w:rsid w:val="009C5912"/>
    <w:rsid w:val="009E6636"/>
    <w:rsid w:val="009E7000"/>
    <w:rsid w:val="009F086E"/>
    <w:rsid w:val="009F2010"/>
    <w:rsid w:val="009F34A9"/>
    <w:rsid w:val="009F4A94"/>
    <w:rsid w:val="009F7467"/>
    <w:rsid w:val="00A02997"/>
    <w:rsid w:val="00A04C7C"/>
    <w:rsid w:val="00A246B6"/>
    <w:rsid w:val="00A326FF"/>
    <w:rsid w:val="00A3295D"/>
    <w:rsid w:val="00A36E0E"/>
    <w:rsid w:val="00A41468"/>
    <w:rsid w:val="00A42ED9"/>
    <w:rsid w:val="00A43DB5"/>
    <w:rsid w:val="00A45138"/>
    <w:rsid w:val="00A5148C"/>
    <w:rsid w:val="00A53F90"/>
    <w:rsid w:val="00A60E4F"/>
    <w:rsid w:val="00A64349"/>
    <w:rsid w:val="00A7012B"/>
    <w:rsid w:val="00A7519F"/>
    <w:rsid w:val="00A77163"/>
    <w:rsid w:val="00AA535F"/>
    <w:rsid w:val="00AC1A1F"/>
    <w:rsid w:val="00AE0D4A"/>
    <w:rsid w:val="00AF0F5C"/>
    <w:rsid w:val="00AF11C2"/>
    <w:rsid w:val="00AF5BCD"/>
    <w:rsid w:val="00B00592"/>
    <w:rsid w:val="00B12CEC"/>
    <w:rsid w:val="00B205AC"/>
    <w:rsid w:val="00B23A1A"/>
    <w:rsid w:val="00B24DB7"/>
    <w:rsid w:val="00B30E47"/>
    <w:rsid w:val="00B34B47"/>
    <w:rsid w:val="00B40B3A"/>
    <w:rsid w:val="00B4149D"/>
    <w:rsid w:val="00B41623"/>
    <w:rsid w:val="00B46001"/>
    <w:rsid w:val="00B47EFD"/>
    <w:rsid w:val="00B5299A"/>
    <w:rsid w:val="00B53102"/>
    <w:rsid w:val="00B60D00"/>
    <w:rsid w:val="00B6596C"/>
    <w:rsid w:val="00B67F13"/>
    <w:rsid w:val="00B74CDB"/>
    <w:rsid w:val="00B764CC"/>
    <w:rsid w:val="00B802D6"/>
    <w:rsid w:val="00B83618"/>
    <w:rsid w:val="00BA31C7"/>
    <w:rsid w:val="00BB11D9"/>
    <w:rsid w:val="00BB4DAC"/>
    <w:rsid w:val="00BB54B1"/>
    <w:rsid w:val="00BB73BE"/>
    <w:rsid w:val="00BC1E2E"/>
    <w:rsid w:val="00BC6952"/>
    <w:rsid w:val="00BC6A97"/>
    <w:rsid w:val="00BC77B9"/>
    <w:rsid w:val="00BD2A30"/>
    <w:rsid w:val="00BD2A59"/>
    <w:rsid w:val="00BE73C9"/>
    <w:rsid w:val="00C00503"/>
    <w:rsid w:val="00C02C4C"/>
    <w:rsid w:val="00C11C4D"/>
    <w:rsid w:val="00C12447"/>
    <w:rsid w:val="00C1439A"/>
    <w:rsid w:val="00C257F0"/>
    <w:rsid w:val="00C31153"/>
    <w:rsid w:val="00C32D38"/>
    <w:rsid w:val="00C36F76"/>
    <w:rsid w:val="00C3710B"/>
    <w:rsid w:val="00C46874"/>
    <w:rsid w:val="00C4716C"/>
    <w:rsid w:val="00C667E0"/>
    <w:rsid w:val="00C7083D"/>
    <w:rsid w:val="00C76569"/>
    <w:rsid w:val="00C769DF"/>
    <w:rsid w:val="00C76C1F"/>
    <w:rsid w:val="00C86C94"/>
    <w:rsid w:val="00C87139"/>
    <w:rsid w:val="00C8787C"/>
    <w:rsid w:val="00C878C0"/>
    <w:rsid w:val="00C9266F"/>
    <w:rsid w:val="00CA2C70"/>
    <w:rsid w:val="00CB164B"/>
    <w:rsid w:val="00CC154F"/>
    <w:rsid w:val="00CD1210"/>
    <w:rsid w:val="00CD3515"/>
    <w:rsid w:val="00CD684D"/>
    <w:rsid w:val="00CE221C"/>
    <w:rsid w:val="00CE283C"/>
    <w:rsid w:val="00CE6110"/>
    <w:rsid w:val="00CF29CB"/>
    <w:rsid w:val="00CF3E8E"/>
    <w:rsid w:val="00D000A3"/>
    <w:rsid w:val="00D04854"/>
    <w:rsid w:val="00D04DA8"/>
    <w:rsid w:val="00D15FC8"/>
    <w:rsid w:val="00D16756"/>
    <w:rsid w:val="00D223AA"/>
    <w:rsid w:val="00D22F18"/>
    <w:rsid w:val="00D2450E"/>
    <w:rsid w:val="00D356CF"/>
    <w:rsid w:val="00D36D9E"/>
    <w:rsid w:val="00D52066"/>
    <w:rsid w:val="00D535B6"/>
    <w:rsid w:val="00D61692"/>
    <w:rsid w:val="00D67356"/>
    <w:rsid w:val="00D73BFF"/>
    <w:rsid w:val="00D75007"/>
    <w:rsid w:val="00D76B86"/>
    <w:rsid w:val="00D85C50"/>
    <w:rsid w:val="00D902C4"/>
    <w:rsid w:val="00DA1AA5"/>
    <w:rsid w:val="00DA68B3"/>
    <w:rsid w:val="00DB4869"/>
    <w:rsid w:val="00DB6BA6"/>
    <w:rsid w:val="00DC03FB"/>
    <w:rsid w:val="00DC2141"/>
    <w:rsid w:val="00DC274B"/>
    <w:rsid w:val="00DC7856"/>
    <w:rsid w:val="00DD26AD"/>
    <w:rsid w:val="00DD3E4F"/>
    <w:rsid w:val="00DD473E"/>
    <w:rsid w:val="00DE7189"/>
    <w:rsid w:val="00DF3F7B"/>
    <w:rsid w:val="00DF6437"/>
    <w:rsid w:val="00DF7C95"/>
    <w:rsid w:val="00E032AE"/>
    <w:rsid w:val="00E1184D"/>
    <w:rsid w:val="00E17CA1"/>
    <w:rsid w:val="00E211F0"/>
    <w:rsid w:val="00E30D7E"/>
    <w:rsid w:val="00E31973"/>
    <w:rsid w:val="00E32DF4"/>
    <w:rsid w:val="00E44068"/>
    <w:rsid w:val="00E47583"/>
    <w:rsid w:val="00E51DB0"/>
    <w:rsid w:val="00E52DDE"/>
    <w:rsid w:val="00E567CE"/>
    <w:rsid w:val="00E56CF5"/>
    <w:rsid w:val="00E64D45"/>
    <w:rsid w:val="00E67253"/>
    <w:rsid w:val="00E67B03"/>
    <w:rsid w:val="00E74DFE"/>
    <w:rsid w:val="00E805CF"/>
    <w:rsid w:val="00E8683F"/>
    <w:rsid w:val="00E92663"/>
    <w:rsid w:val="00E92F31"/>
    <w:rsid w:val="00E93800"/>
    <w:rsid w:val="00EB610E"/>
    <w:rsid w:val="00EC27AA"/>
    <w:rsid w:val="00EC7C13"/>
    <w:rsid w:val="00ED6BDB"/>
    <w:rsid w:val="00ED755E"/>
    <w:rsid w:val="00EE03EC"/>
    <w:rsid w:val="00EE4B30"/>
    <w:rsid w:val="00EF3208"/>
    <w:rsid w:val="00EF34FF"/>
    <w:rsid w:val="00EF57A6"/>
    <w:rsid w:val="00F011BF"/>
    <w:rsid w:val="00F04C86"/>
    <w:rsid w:val="00F063A7"/>
    <w:rsid w:val="00F136BC"/>
    <w:rsid w:val="00F20ADD"/>
    <w:rsid w:val="00F21C0C"/>
    <w:rsid w:val="00F265ED"/>
    <w:rsid w:val="00F313F6"/>
    <w:rsid w:val="00F338AF"/>
    <w:rsid w:val="00F36AC1"/>
    <w:rsid w:val="00F43752"/>
    <w:rsid w:val="00F438D5"/>
    <w:rsid w:val="00F46FDE"/>
    <w:rsid w:val="00F53126"/>
    <w:rsid w:val="00F54187"/>
    <w:rsid w:val="00F57F7A"/>
    <w:rsid w:val="00F621B8"/>
    <w:rsid w:val="00F6345E"/>
    <w:rsid w:val="00F66C94"/>
    <w:rsid w:val="00F70899"/>
    <w:rsid w:val="00F84060"/>
    <w:rsid w:val="00F94E0C"/>
    <w:rsid w:val="00F95626"/>
    <w:rsid w:val="00F95C6B"/>
    <w:rsid w:val="00F97004"/>
    <w:rsid w:val="00F97D9E"/>
    <w:rsid w:val="00FA48EE"/>
    <w:rsid w:val="00FA5FBB"/>
    <w:rsid w:val="00FB1760"/>
    <w:rsid w:val="00FB5454"/>
    <w:rsid w:val="00FB5EF4"/>
    <w:rsid w:val="00FC07B7"/>
    <w:rsid w:val="00FC264E"/>
    <w:rsid w:val="00FC6C1C"/>
    <w:rsid w:val="00FC6E26"/>
    <w:rsid w:val="00FD0828"/>
    <w:rsid w:val="00FD6ABB"/>
    <w:rsid w:val="00FD7527"/>
    <w:rsid w:val="00FE177C"/>
    <w:rsid w:val="00FE48E1"/>
    <w:rsid w:val="00FE4CD7"/>
    <w:rsid w:val="00FE53DD"/>
    <w:rsid w:val="00FE6752"/>
    <w:rsid w:val="00FF09CB"/>
    <w:rsid w:val="00FF1F23"/>
    <w:rsid w:val="00FF488B"/>
    <w:rsid w:val="00FF4EA0"/>
    <w:rsid w:val="00FF65E3"/>
    <w:rsid w:val="02D47230"/>
    <w:rsid w:val="032C4E8C"/>
    <w:rsid w:val="03713C71"/>
    <w:rsid w:val="048605CC"/>
    <w:rsid w:val="04A76EBA"/>
    <w:rsid w:val="057C19CF"/>
    <w:rsid w:val="05CF1AFF"/>
    <w:rsid w:val="05F40D8B"/>
    <w:rsid w:val="06020520"/>
    <w:rsid w:val="06B55198"/>
    <w:rsid w:val="06B94191"/>
    <w:rsid w:val="08311928"/>
    <w:rsid w:val="08680DA8"/>
    <w:rsid w:val="086E2EEA"/>
    <w:rsid w:val="09754B08"/>
    <w:rsid w:val="09FA0DBA"/>
    <w:rsid w:val="09FE29B2"/>
    <w:rsid w:val="0AAB0D8C"/>
    <w:rsid w:val="0B332B30"/>
    <w:rsid w:val="0B8B471A"/>
    <w:rsid w:val="0BB51797"/>
    <w:rsid w:val="0C4F5747"/>
    <w:rsid w:val="0C994C14"/>
    <w:rsid w:val="0CA10415"/>
    <w:rsid w:val="0D1349C7"/>
    <w:rsid w:val="0D533015"/>
    <w:rsid w:val="0E213113"/>
    <w:rsid w:val="0E354A32"/>
    <w:rsid w:val="0F5635CC"/>
    <w:rsid w:val="0F7554C5"/>
    <w:rsid w:val="10AC2A75"/>
    <w:rsid w:val="10B95885"/>
    <w:rsid w:val="112961B2"/>
    <w:rsid w:val="11D87F8D"/>
    <w:rsid w:val="11F9134E"/>
    <w:rsid w:val="11FF551A"/>
    <w:rsid w:val="12096398"/>
    <w:rsid w:val="14180B15"/>
    <w:rsid w:val="142F5376"/>
    <w:rsid w:val="146E6986"/>
    <w:rsid w:val="15D66ED9"/>
    <w:rsid w:val="15E769F0"/>
    <w:rsid w:val="16777D74"/>
    <w:rsid w:val="17394D6E"/>
    <w:rsid w:val="173E4D36"/>
    <w:rsid w:val="177B5837"/>
    <w:rsid w:val="17966920"/>
    <w:rsid w:val="17AF76B7"/>
    <w:rsid w:val="181B6E25"/>
    <w:rsid w:val="1838619B"/>
    <w:rsid w:val="18386F0B"/>
    <w:rsid w:val="18D251D5"/>
    <w:rsid w:val="19257F5C"/>
    <w:rsid w:val="19AF5F9D"/>
    <w:rsid w:val="1A2251E3"/>
    <w:rsid w:val="1A646862"/>
    <w:rsid w:val="1AEC6857"/>
    <w:rsid w:val="1B3714FE"/>
    <w:rsid w:val="1B682381"/>
    <w:rsid w:val="1BBB0703"/>
    <w:rsid w:val="1CC5055B"/>
    <w:rsid w:val="1D8111F1"/>
    <w:rsid w:val="1F59095F"/>
    <w:rsid w:val="2065069B"/>
    <w:rsid w:val="208B7839"/>
    <w:rsid w:val="20D81D57"/>
    <w:rsid w:val="21F42BC1"/>
    <w:rsid w:val="22DA1DB7"/>
    <w:rsid w:val="252B7FC4"/>
    <w:rsid w:val="255816B9"/>
    <w:rsid w:val="25AB0B79"/>
    <w:rsid w:val="26834513"/>
    <w:rsid w:val="269F0C21"/>
    <w:rsid w:val="26BB5A5B"/>
    <w:rsid w:val="26D92385"/>
    <w:rsid w:val="27370504"/>
    <w:rsid w:val="27561C28"/>
    <w:rsid w:val="27BA7103"/>
    <w:rsid w:val="28117CD7"/>
    <w:rsid w:val="293735BB"/>
    <w:rsid w:val="2AA81D7F"/>
    <w:rsid w:val="2AED77D6"/>
    <w:rsid w:val="2B404781"/>
    <w:rsid w:val="2D522164"/>
    <w:rsid w:val="2DE41D3C"/>
    <w:rsid w:val="2E3F7067"/>
    <w:rsid w:val="2E8D1134"/>
    <w:rsid w:val="30E233DD"/>
    <w:rsid w:val="30FB400A"/>
    <w:rsid w:val="32951856"/>
    <w:rsid w:val="32BF0681"/>
    <w:rsid w:val="32EB76C8"/>
    <w:rsid w:val="32FA5B5D"/>
    <w:rsid w:val="330B7D6A"/>
    <w:rsid w:val="33513ACD"/>
    <w:rsid w:val="33633703"/>
    <w:rsid w:val="3447254D"/>
    <w:rsid w:val="34DE5F74"/>
    <w:rsid w:val="362D7216"/>
    <w:rsid w:val="36A858D0"/>
    <w:rsid w:val="36BD2C62"/>
    <w:rsid w:val="3771216C"/>
    <w:rsid w:val="38606463"/>
    <w:rsid w:val="39215D36"/>
    <w:rsid w:val="3925145A"/>
    <w:rsid w:val="39886AB4"/>
    <w:rsid w:val="39F97CDE"/>
    <w:rsid w:val="3B1B2B15"/>
    <w:rsid w:val="3B43079A"/>
    <w:rsid w:val="3B5F5322"/>
    <w:rsid w:val="3B984165"/>
    <w:rsid w:val="3C597229"/>
    <w:rsid w:val="3C657104"/>
    <w:rsid w:val="3C9D24DF"/>
    <w:rsid w:val="3D4C44EB"/>
    <w:rsid w:val="3E66315B"/>
    <w:rsid w:val="3E720C9E"/>
    <w:rsid w:val="3EF5367D"/>
    <w:rsid w:val="3FA94B93"/>
    <w:rsid w:val="3FEC4A80"/>
    <w:rsid w:val="4010076E"/>
    <w:rsid w:val="40322DDA"/>
    <w:rsid w:val="407124A5"/>
    <w:rsid w:val="41CD4EF2"/>
    <w:rsid w:val="430F5FB2"/>
    <w:rsid w:val="431D4C10"/>
    <w:rsid w:val="43C81360"/>
    <w:rsid w:val="444C3D3F"/>
    <w:rsid w:val="447A15A1"/>
    <w:rsid w:val="44C164DB"/>
    <w:rsid w:val="44D83825"/>
    <w:rsid w:val="46BB51AC"/>
    <w:rsid w:val="47DE39CE"/>
    <w:rsid w:val="491B67CF"/>
    <w:rsid w:val="4A767F31"/>
    <w:rsid w:val="4AB80380"/>
    <w:rsid w:val="4ACF5FD5"/>
    <w:rsid w:val="4BB5041C"/>
    <w:rsid w:val="4BC82845"/>
    <w:rsid w:val="4D7D51CB"/>
    <w:rsid w:val="4E3046D1"/>
    <w:rsid w:val="4E950123"/>
    <w:rsid w:val="4E9C15E5"/>
    <w:rsid w:val="4ED43961"/>
    <w:rsid w:val="4EEF0BEF"/>
    <w:rsid w:val="4F014E08"/>
    <w:rsid w:val="50A21DB9"/>
    <w:rsid w:val="50DD6205"/>
    <w:rsid w:val="51562FC5"/>
    <w:rsid w:val="51971A84"/>
    <w:rsid w:val="51F7451C"/>
    <w:rsid w:val="527A416D"/>
    <w:rsid w:val="5325232B"/>
    <w:rsid w:val="54557AF3"/>
    <w:rsid w:val="563300A1"/>
    <w:rsid w:val="56780DA6"/>
    <w:rsid w:val="57C1213A"/>
    <w:rsid w:val="585F569D"/>
    <w:rsid w:val="58AE4B70"/>
    <w:rsid w:val="59215342"/>
    <w:rsid w:val="59A67554"/>
    <w:rsid w:val="59D2488F"/>
    <w:rsid w:val="59D30690"/>
    <w:rsid w:val="5A3136C6"/>
    <w:rsid w:val="5A8F5162"/>
    <w:rsid w:val="5AFA05D2"/>
    <w:rsid w:val="5B1032DD"/>
    <w:rsid w:val="5B2A3A7C"/>
    <w:rsid w:val="5B8B2F47"/>
    <w:rsid w:val="5BC74CCE"/>
    <w:rsid w:val="5C007352"/>
    <w:rsid w:val="5C0A6562"/>
    <w:rsid w:val="5C3E620B"/>
    <w:rsid w:val="5D434D8B"/>
    <w:rsid w:val="5D9A3727"/>
    <w:rsid w:val="5E162F9C"/>
    <w:rsid w:val="5E5B30A5"/>
    <w:rsid w:val="5E710B1A"/>
    <w:rsid w:val="5E9F5687"/>
    <w:rsid w:val="5F490396"/>
    <w:rsid w:val="5F7C7776"/>
    <w:rsid w:val="608F7035"/>
    <w:rsid w:val="60A56859"/>
    <w:rsid w:val="60E750C3"/>
    <w:rsid w:val="61A36997"/>
    <w:rsid w:val="61B52ACC"/>
    <w:rsid w:val="61F555BE"/>
    <w:rsid w:val="62132597"/>
    <w:rsid w:val="633417DE"/>
    <w:rsid w:val="64EE6A20"/>
    <w:rsid w:val="65440D59"/>
    <w:rsid w:val="667C084F"/>
    <w:rsid w:val="67073DC9"/>
    <w:rsid w:val="67880D3F"/>
    <w:rsid w:val="67985D59"/>
    <w:rsid w:val="680D4CC9"/>
    <w:rsid w:val="68B0223F"/>
    <w:rsid w:val="69535A05"/>
    <w:rsid w:val="69AA4EE0"/>
    <w:rsid w:val="6A773014"/>
    <w:rsid w:val="6ABC311D"/>
    <w:rsid w:val="6B851761"/>
    <w:rsid w:val="6BC32289"/>
    <w:rsid w:val="6BD34BC2"/>
    <w:rsid w:val="6BF54B38"/>
    <w:rsid w:val="6C472CF7"/>
    <w:rsid w:val="6C475FE3"/>
    <w:rsid w:val="6C736C0E"/>
    <w:rsid w:val="6D632590"/>
    <w:rsid w:val="6DD96532"/>
    <w:rsid w:val="6E0252EB"/>
    <w:rsid w:val="6E867CCA"/>
    <w:rsid w:val="6EB03B90"/>
    <w:rsid w:val="6ECF78C3"/>
    <w:rsid w:val="6F1408BA"/>
    <w:rsid w:val="6F422B5B"/>
    <w:rsid w:val="6F675D4D"/>
    <w:rsid w:val="6F871F4B"/>
    <w:rsid w:val="71072C18"/>
    <w:rsid w:val="716C7E6F"/>
    <w:rsid w:val="71CC550E"/>
    <w:rsid w:val="72357199"/>
    <w:rsid w:val="723E2C44"/>
    <w:rsid w:val="72BF63A1"/>
    <w:rsid w:val="73391F5C"/>
    <w:rsid w:val="73671EFF"/>
    <w:rsid w:val="73C372CA"/>
    <w:rsid w:val="7517104F"/>
    <w:rsid w:val="75F6408A"/>
    <w:rsid w:val="766671A6"/>
    <w:rsid w:val="76731643"/>
    <w:rsid w:val="77BA09E4"/>
    <w:rsid w:val="78174088"/>
    <w:rsid w:val="783369F5"/>
    <w:rsid w:val="783E33C3"/>
    <w:rsid w:val="78FC5E56"/>
    <w:rsid w:val="79492020"/>
    <w:rsid w:val="7A0C21BE"/>
    <w:rsid w:val="7A684727"/>
    <w:rsid w:val="7AAA2F92"/>
    <w:rsid w:val="7B656EB9"/>
    <w:rsid w:val="7C3F0226"/>
    <w:rsid w:val="7C484810"/>
    <w:rsid w:val="7C492337"/>
    <w:rsid w:val="7CE01DE3"/>
    <w:rsid w:val="7CFF0CEB"/>
    <w:rsid w:val="7D983576"/>
    <w:rsid w:val="7DC24F61"/>
    <w:rsid w:val="7E0614AD"/>
    <w:rsid w:val="7E2117BD"/>
    <w:rsid w:val="7E436028"/>
    <w:rsid w:val="7E6B0C8A"/>
    <w:rsid w:val="7F5259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name="toc 3"/>
    <w:lsdException w:uiPriority="39" w:name="toc 4"/>
    <w:lsdException w:qFormat="1"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99" w:semiHidden="0" w:name="Body Text 2"/>
    <w:lsdException w:qFormat="1" w:uiPriority="99"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iPriority="99"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2"/>
    <w:qFormat/>
    <w:uiPriority w:val="0"/>
    <w:pPr>
      <w:keepNext/>
      <w:keepLines/>
      <w:numPr>
        <w:ilvl w:val="0"/>
        <w:numId w:val="1"/>
      </w:numPr>
      <w:adjustRightInd w:val="0"/>
      <w:spacing w:before="340" w:after="330" w:line="578" w:lineRule="atLeast"/>
      <w:ind w:left="0"/>
      <w:jc w:val="left"/>
      <w:outlineLvl w:val="0"/>
    </w:pPr>
    <w:rPr>
      <w:rFonts w:ascii="Calibri" w:hAnsi="Calibri" w:eastAsia="宋体" w:cs="Times New Roman"/>
      <w:b/>
      <w:bCs/>
      <w:kern w:val="44"/>
      <w:sz w:val="44"/>
      <w:szCs w:val="44"/>
    </w:rPr>
  </w:style>
  <w:style w:type="paragraph" w:styleId="3">
    <w:name w:val="heading 2"/>
    <w:basedOn w:val="1"/>
    <w:next w:val="1"/>
    <w:link w:val="43"/>
    <w:semiHidden/>
    <w:unhideWhenUsed/>
    <w:qFormat/>
    <w:uiPriority w:val="0"/>
    <w:pPr>
      <w:keepNext/>
      <w:keepLines/>
      <w:numPr>
        <w:ilvl w:val="1"/>
        <w:numId w:val="1"/>
      </w:numPr>
      <w:adjustRightInd w:val="0"/>
      <w:spacing w:before="260" w:after="260" w:line="416" w:lineRule="atLeast"/>
      <w:jc w:val="left"/>
      <w:outlineLvl w:val="1"/>
    </w:pPr>
    <w:rPr>
      <w:rFonts w:ascii="Arial" w:hAnsi="Arial" w:eastAsia="黑体" w:cs="Times New Roman"/>
      <w:b/>
      <w:bCs/>
      <w:kern w:val="0"/>
      <w:sz w:val="32"/>
      <w:szCs w:val="32"/>
    </w:rPr>
  </w:style>
  <w:style w:type="paragraph" w:styleId="4">
    <w:name w:val="heading 3"/>
    <w:basedOn w:val="1"/>
    <w:next w:val="1"/>
    <w:link w:val="44"/>
    <w:semiHidden/>
    <w:unhideWhenUsed/>
    <w:qFormat/>
    <w:uiPriority w:val="0"/>
    <w:pPr>
      <w:autoSpaceDE w:val="0"/>
      <w:autoSpaceDN w:val="0"/>
      <w:adjustRightInd w:val="0"/>
      <w:spacing w:afterLines="50" w:line="360" w:lineRule="auto"/>
      <w:jc w:val="center"/>
      <w:outlineLvl w:val="2"/>
    </w:pPr>
    <w:rPr>
      <w:rFonts w:ascii="宋体" w:hAnsi="宋体" w:eastAsia="宋体" w:cs="宋体"/>
      <w:b/>
      <w:color w:val="000000"/>
      <w:kern w:val="0"/>
      <w:sz w:val="24"/>
      <w:szCs w:val="20"/>
      <w:lang w:val="en-GB"/>
    </w:rPr>
  </w:style>
  <w:style w:type="paragraph" w:styleId="5">
    <w:name w:val="heading 4"/>
    <w:basedOn w:val="1"/>
    <w:next w:val="1"/>
    <w:link w:val="45"/>
    <w:semiHidden/>
    <w:unhideWhenUsed/>
    <w:qFormat/>
    <w:uiPriority w:val="0"/>
    <w:pPr>
      <w:keepNext/>
      <w:keepLines/>
      <w:numPr>
        <w:ilvl w:val="3"/>
        <w:numId w:val="1"/>
      </w:numPr>
      <w:adjustRightInd w:val="0"/>
      <w:spacing w:before="280" w:after="290" w:line="376" w:lineRule="atLeast"/>
      <w:jc w:val="left"/>
      <w:outlineLvl w:val="3"/>
    </w:pPr>
    <w:rPr>
      <w:rFonts w:ascii="Arial" w:hAnsi="Arial" w:eastAsia="黑体" w:cs="Times New Roman"/>
      <w:b/>
      <w:bCs/>
      <w:kern w:val="0"/>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semiHidden/>
    <w:unhideWhenUsed/>
    <w:qFormat/>
    <w:uiPriority w:val="99"/>
    <w:pPr>
      <w:ind w:firstLine="425"/>
    </w:pPr>
    <w:rPr>
      <w:rFonts w:ascii="Times New Roman" w:hAnsi="Times New Roman" w:eastAsia="宋体" w:cs="Times New Roman"/>
      <w:szCs w:val="20"/>
    </w:rPr>
  </w:style>
  <w:style w:type="paragraph" w:styleId="7">
    <w:name w:val="Body Text 2"/>
    <w:basedOn w:val="1"/>
    <w:qFormat/>
    <w:uiPriority w:val="99"/>
    <w:pPr>
      <w:spacing w:after="120" w:line="480" w:lineRule="auto"/>
    </w:pPr>
  </w:style>
  <w:style w:type="paragraph" w:styleId="8">
    <w:name w:val="caption"/>
    <w:basedOn w:val="1"/>
    <w:next w:val="1"/>
    <w:semiHidden/>
    <w:unhideWhenUsed/>
    <w:qFormat/>
    <w:uiPriority w:val="99"/>
    <w:rPr>
      <w:rFonts w:ascii="Arial" w:hAnsi="Arial" w:eastAsia="黑体" w:cs="Arial"/>
      <w:sz w:val="20"/>
      <w:szCs w:val="20"/>
    </w:rPr>
  </w:style>
  <w:style w:type="paragraph" w:styleId="9">
    <w:name w:val="Body Text 3"/>
    <w:basedOn w:val="1"/>
    <w:link w:val="55"/>
    <w:semiHidden/>
    <w:unhideWhenUsed/>
    <w:qFormat/>
    <w:uiPriority w:val="99"/>
    <w:rPr>
      <w:rFonts w:ascii="Times New Roman" w:hAnsi="Times New Roman" w:eastAsia="宋体" w:cs="Times New Roman"/>
      <w:color w:val="FF0000"/>
      <w:sz w:val="24"/>
      <w:szCs w:val="24"/>
    </w:rPr>
  </w:style>
  <w:style w:type="paragraph" w:styleId="10">
    <w:name w:val="Body Text"/>
    <w:basedOn w:val="1"/>
    <w:link w:val="50"/>
    <w:unhideWhenUsed/>
    <w:qFormat/>
    <w:uiPriority w:val="99"/>
    <w:pPr>
      <w:spacing w:after="120"/>
    </w:pPr>
  </w:style>
  <w:style w:type="paragraph" w:styleId="11">
    <w:name w:val="Body Text Indent"/>
    <w:basedOn w:val="1"/>
    <w:link w:val="51"/>
    <w:semiHidden/>
    <w:unhideWhenUsed/>
    <w:qFormat/>
    <w:uiPriority w:val="99"/>
    <w:pPr>
      <w:adjustRightInd w:val="0"/>
      <w:spacing w:after="120" w:line="360" w:lineRule="atLeast"/>
      <w:ind w:left="420" w:leftChars="200"/>
      <w:jc w:val="left"/>
    </w:pPr>
    <w:rPr>
      <w:kern w:val="0"/>
      <w:sz w:val="24"/>
      <w:szCs w:val="20"/>
    </w:rPr>
  </w:style>
  <w:style w:type="paragraph" w:styleId="12">
    <w:name w:val="toc 5"/>
    <w:basedOn w:val="1"/>
    <w:next w:val="1"/>
    <w:semiHidden/>
    <w:unhideWhenUsed/>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3">
    <w:name w:val="toc 3"/>
    <w:basedOn w:val="1"/>
    <w:next w:val="1"/>
    <w:semiHidden/>
    <w:unhideWhenUsed/>
    <w:qFormat/>
    <w:uiPriority w:val="39"/>
    <w:pPr>
      <w:ind w:left="480"/>
      <w:jc w:val="left"/>
    </w:pPr>
    <w:rPr>
      <w:rFonts w:ascii="Times New Roman" w:hAnsi="Times New Roman" w:eastAsia="宋体" w:cs="Times New Roman"/>
      <w:i/>
      <w:iCs/>
      <w:color w:val="0000FF"/>
      <w:sz w:val="20"/>
      <w:szCs w:val="20"/>
    </w:rPr>
  </w:style>
  <w:style w:type="paragraph" w:styleId="14">
    <w:name w:val="Plain Text"/>
    <w:basedOn w:val="1"/>
    <w:link w:val="56"/>
    <w:unhideWhenUsed/>
    <w:qFormat/>
    <w:uiPriority w:val="99"/>
    <w:rPr>
      <w:rFonts w:eastAsia="宋体"/>
      <w:sz w:val="24"/>
    </w:rPr>
  </w:style>
  <w:style w:type="paragraph" w:styleId="15">
    <w:name w:val="Date"/>
    <w:basedOn w:val="1"/>
    <w:next w:val="1"/>
    <w:link w:val="53"/>
    <w:unhideWhenUsed/>
    <w:qFormat/>
    <w:uiPriority w:val="99"/>
    <w:pPr>
      <w:ind w:left="100" w:leftChars="2500"/>
    </w:pPr>
  </w:style>
  <w:style w:type="paragraph" w:styleId="16">
    <w:name w:val="Balloon Text"/>
    <w:basedOn w:val="1"/>
    <w:link w:val="57"/>
    <w:semiHidden/>
    <w:unhideWhenUsed/>
    <w:qFormat/>
    <w:uiPriority w:val="99"/>
    <w:rPr>
      <w:sz w:val="18"/>
      <w:szCs w:val="18"/>
    </w:rPr>
  </w:style>
  <w:style w:type="paragraph" w:styleId="17">
    <w:name w:val="footer"/>
    <w:basedOn w:val="1"/>
    <w:link w:val="49"/>
    <w:unhideWhenUsed/>
    <w:qFormat/>
    <w:uiPriority w:val="99"/>
    <w:pPr>
      <w:tabs>
        <w:tab w:val="center" w:pos="4153"/>
        <w:tab w:val="right" w:pos="8306"/>
      </w:tabs>
      <w:snapToGrid w:val="0"/>
      <w:jc w:val="left"/>
    </w:pPr>
    <w:rPr>
      <w:sz w:val="18"/>
      <w:szCs w:val="18"/>
    </w:rPr>
  </w:style>
  <w:style w:type="paragraph" w:styleId="18">
    <w:name w:val="envelope return"/>
    <w:basedOn w:val="1"/>
    <w:unhideWhenUsed/>
    <w:qFormat/>
    <w:uiPriority w:val="99"/>
    <w:pPr>
      <w:snapToGrid w:val="0"/>
    </w:pPr>
    <w:rPr>
      <w:rFonts w:ascii="Arial" w:hAnsi="Arial"/>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semiHidden/>
    <w:unhideWhenUsed/>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HTML Preformatted"/>
    <w:basedOn w:val="1"/>
    <w:link w:val="4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2">
    <w:name w:val="Normal (Web)"/>
    <w:basedOn w:val="1"/>
    <w:semiHidden/>
    <w:unhideWhenUsed/>
    <w:qFormat/>
    <w:uiPriority w:val="99"/>
    <w:rPr>
      <w:rFonts w:ascii="Calibri" w:hAnsi="Calibri" w:eastAsia="宋体" w:cs="Times New Roman"/>
      <w:sz w:val="24"/>
      <w:szCs w:val="24"/>
    </w:rPr>
  </w:style>
  <w:style w:type="paragraph" w:styleId="23">
    <w:name w:val="Body Text First Indent"/>
    <w:basedOn w:val="10"/>
    <w:next w:val="24"/>
    <w:link w:val="54"/>
    <w:unhideWhenUsed/>
    <w:qFormat/>
    <w:uiPriority w:val="99"/>
    <w:pPr>
      <w:ind w:firstLine="420" w:firstLineChars="100"/>
    </w:pPr>
    <w:rPr>
      <w:rFonts w:ascii="宋体" w:hAnsi="Times New Roman" w:eastAsia="宋体" w:cs="Times New Roman"/>
      <w:kern w:val="0"/>
      <w:sz w:val="34"/>
      <w:szCs w:val="20"/>
    </w:rPr>
  </w:style>
  <w:style w:type="paragraph" w:styleId="24">
    <w:name w:val="Body Text First Indent 2"/>
    <w:basedOn w:val="11"/>
    <w:link w:val="52"/>
    <w:unhideWhenUsed/>
    <w:qFormat/>
    <w:uiPriority w:val="99"/>
    <w:pPr>
      <w:adjustRightInd/>
      <w:spacing w:line="240" w:lineRule="auto"/>
      <w:ind w:firstLine="420" w:firstLineChars="200"/>
      <w:jc w:val="both"/>
    </w:pPr>
    <w:rPr>
      <w:kern w:val="2"/>
      <w:sz w:val="21"/>
      <w:szCs w:val="22"/>
    </w:rPr>
  </w:style>
  <w:style w:type="table" w:styleId="26">
    <w:name w:val="Table Grid"/>
    <w:basedOn w:val="25"/>
    <w:qFormat/>
    <w:uiPriority w:val="59"/>
    <w:rPr>
      <w:rFonts w:ascii="Times New Roman" w:hAnsi="Times New Roman" w:eastAsia="宋体" w:cs="Times New Roman"/>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8">
    <w:name w:val="Strong"/>
    <w:basedOn w:val="27"/>
    <w:qFormat/>
    <w:uiPriority w:val="22"/>
    <w:rPr>
      <w:b/>
      <w:bCs/>
    </w:rPr>
  </w:style>
  <w:style w:type="character" w:styleId="29">
    <w:name w:val="FollowedHyperlink"/>
    <w:basedOn w:val="27"/>
    <w:semiHidden/>
    <w:unhideWhenUsed/>
    <w:qFormat/>
    <w:uiPriority w:val="99"/>
    <w:rPr>
      <w:color w:val="954F72" w:themeColor="followedHyperlink"/>
      <w:u w:val="single"/>
      <w14:textFill>
        <w14:solidFill>
          <w14:schemeClr w14:val="folHlink"/>
        </w14:solidFill>
      </w14:textFill>
    </w:rPr>
  </w:style>
  <w:style w:type="character" w:styleId="30">
    <w:name w:val="Emphasis"/>
    <w:basedOn w:val="27"/>
    <w:qFormat/>
    <w:uiPriority w:val="0"/>
    <w:rPr>
      <w:i/>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rPr>
  </w:style>
  <w:style w:type="character" w:styleId="33">
    <w:name w:val="HTML Acronym"/>
    <w:basedOn w:val="27"/>
    <w:semiHidden/>
    <w:unhideWhenUsed/>
    <w:qFormat/>
    <w:uiPriority w:val="99"/>
  </w:style>
  <w:style w:type="character" w:styleId="34">
    <w:name w:val="HTML Variable"/>
    <w:basedOn w:val="27"/>
    <w:semiHidden/>
    <w:unhideWhenUsed/>
    <w:qFormat/>
    <w:uiPriority w:val="99"/>
  </w:style>
  <w:style w:type="character" w:styleId="35">
    <w:name w:val="Hyperlink"/>
    <w:basedOn w:val="27"/>
    <w:unhideWhenUsed/>
    <w:qFormat/>
    <w:uiPriority w:val="0"/>
    <w:rPr>
      <w:color w:val="0000FF"/>
      <w:u w:val="none"/>
    </w:rPr>
  </w:style>
  <w:style w:type="character" w:styleId="36">
    <w:name w:val="HTML Code"/>
    <w:basedOn w:val="27"/>
    <w:semiHidden/>
    <w:unhideWhenUsed/>
    <w:qFormat/>
    <w:uiPriority w:val="99"/>
    <w:rPr>
      <w:rFonts w:hint="default" w:ascii="monospace" w:hAnsi="monospace" w:eastAsia="monospace" w:cs="monospace"/>
      <w:sz w:val="20"/>
    </w:rPr>
  </w:style>
  <w:style w:type="character" w:styleId="37">
    <w:name w:val="HTML Cite"/>
    <w:basedOn w:val="27"/>
    <w:semiHidden/>
    <w:unhideWhenUsed/>
    <w:qFormat/>
    <w:uiPriority w:val="99"/>
  </w:style>
  <w:style w:type="character" w:styleId="38">
    <w:name w:val="HTML Keyboard"/>
    <w:basedOn w:val="27"/>
    <w:semiHidden/>
    <w:unhideWhenUsed/>
    <w:qFormat/>
    <w:uiPriority w:val="99"/>
    <w:rPr>
      <w:rFonts w:ascii="monospace" w:hAnsi="monospace" w:eastAsia="monospace" w:cs="monospace"/>
      <w:sz w:val="20"/>
    </w:rPr>
  </w:style>
  <w:style w:type="character" w:styleId="39">
    <w:name w:val="HTML Sample"/>
    <w:basedOn w:val="27"/>
    <w:semiHidden/>
    <w:unhideWhenUsed/>
    <w:qFormat/>
    <w:uiPriority w:val="99"/>
    <w:rPr>
      <w:rFonts w:hint="default" w:ascii="monospace" w:hAnsi="monospace" w:eastAsia="monospace" w:cs="monospace"/>
    </w:rPr>
  </w:style>
  <w:style w:type="paragraph" w:customStyle="1" w:styleId="40">
    <w:name w:val="style4"/>
    <w:basedOn w:val="1"/>
    <w:next w:val="41"/>
    <w:qFormat/>
    <w:uiPriority w:val="99"/>
    <w:pPr>
      <w:widowControl/>
      <w:spacing w:before="280" w:after="280"/>
    </w:pPr>
    <w:rPr>
      <w:rFonts w:ascii="宋体" w:hAnsi="Times New Roman" w:eastAsia="宋体" w:cs="Times New Roman"/>
      <w:sz w:val="18"/>
    </w:rPr>
  </w:style>
  <w:style w:type="paragraph" w:customStyle="1" w:styleId="41">
    <w:name w:val="2"/>
    <w:next w:val="1"/>
    <w:qFormat/>
    <w:uiPriority w:val="99"/>
    <w:pPr>
      <w:widowControl w:val="0"/>
      <w:jc w:val="both"/>
    </w:pPr>
    <w:rPr>
      <w:rFonts w:ascii="Times New Roman" w:hAnsi="Times New Roman" w:eastAsia="宋体" w:cs="Times New Roman"/>
      <w:sz w:val="21"/>
      <w:szCs w:val="22"/>
      <w:lang w:val="en-US" w:eastAsia="zh-CN" w:bidi="ar-SA"/>
    </w:rPr>
  </w:style>
  <w:style w:type="character" w:customStyle="1" w:styleId="42">
    <w:name w:val="标题 1 Char"/>
    <w:basedOn w:val="27"/>
    <w:link w:val="2"/>
    <w:qFormat/>
    <w:uiPriority w:val="0"/>
    <w:rPr>
      <w:rFonts w:ascii="Calibri" w:hAnsi="Calibri" w:eastAsia="宋体" w:cs="Times New Roman"/>
      <w:b/>
      <w:bCs/>
      <w:kern w:val="44"/>
      <w:sz w:val="44"/>
      <w:szCs w:val="44"/>
    </w:rPr>
  </w:style>
  <w:style w:type="character" w:customStyle="1" w:styleId="43">
    <w:name w:val="标题 2 Char"/>
    <w:basedOn w:val="27"/>
    <w:link w:val="3"/>
    <w:semiHidden/>
    <w:qFormat/>
    <w:uiPriority w:val="0"/>
    <w:rPr>
      <w:rFonts w:ascii="Arial" w:hAnsi="Arial" w:eastAsia="黑体" w:cs="Times New Roman"/>
      <w:b/>
      <w:bCs/>
      <w:kern w:val="0"/>
      <w:sz w:val="32"/>
      <w:szCs w:val="32"/>
    </w:rPr>
  </w:style>
  <w:style w:type="character" w:customStyle="1" w:styleId="44">
    <w:name w:val="标题 3 Char"/>
    <w:basedOn w:val="27"/>
    <w:link w:val="4"/>
    <w:semiHidden/>
    <w:qFormat/>
    <w:uiPriority w:val="0"/>
    <w:rPr>
      <w:rFonts w:ascii="宋体" w:hAnsi="宋体" w:eastAsia="宋体" w:cs="宋体"/>
      <w:b/>
      <w:color w:val="000000"/>
      <w:kern w:val="0"/>
      <w:sz w:val="24"/>
      <w:szCs w:val="20"/>
      <w:lang w:val="en-GB"/>
    </w:rPr>
  </w:style>
  <w:style w:type="character" w:customStyle="1" w:styleId="45">
    <w:name w:val="标题 4 Char"/>
    <w:basedOn w:val="27"/>
    <w:link w:val="5"/>
    <w:semiHidden/>
    <w:qFormat/>
    <w:uiPriority w:val="0"/>
    <w:rPr>
      <w:rFonts w:ascii="Arial" w:hAnsi="Arial" w:eastAsia="黑体" w:cs="Times New Roman"/>
      <w:b/>
      <w:bCs/>
      <w:kern w:val="0"/>
      <w:sz w:val="28"/>
      <w:szCs w:val="28"/>
    </w:rPr>
  </w:style>
  <w:style w:type="character" w:customStyle="1" w:styleId="46">
    <w:name w:val="HTML 预设格式 Char1"/>
    <w:basedOn w:val="27"/>
    <w:link w:val="21"/>
    <w:semiHidden/>
    <w:qFormat/>
    <w:uiPriority w:val="99"/>
    <w:rPr>
      <w:rFonts w:ascii="宋体" w:hAnsi="宋体" w:eastAsia="宋体" w:cs="宋体"/>
      <w:kern w:val="0"/>
      <w:sz w:val="24"/>
      <w:szCs w:val="24"/>
    </w:rPr>
  </w:style>
  <w:style w:type="paragraph" w:customStyle="1" w:styleId="47">
    <w:name w:val="msonormal"/>
    <w:basedOn w:val="1"/>
    <w:qFormat/>
    <w:uiPriority w:val="99"/>
    <w:rPr>
      <w:rFonts w:ascii="Calibri" w:hAnsi="Calibri" w:eastAsia="宋体" w:cs="Times New Roman"/>
      <w:sz w:val="24"/>
      <w:szCs w:val="24"/>
    </w:rPr>
  </w:style>
  <w:style w:type="character" w:customStyle="1" w:styleId="48">
    <w:name w:val="页眉 Char"/>
    <w:basedOn w:val="27"/>
    <w:link w:val="19"/>
    <w:qFormat/>
    <w:uiPriority w:val="99"/>
    <w:rPr>
      <w:sz w:val="18"/>
      <w:szCs w:val="18"/>
    </w:rPr>
  </w:style>
  <w:style w:type="character" w:customStyle="1" w:styleId="49">
    <w:name w:val="页脚 Char"/>
    <w:basedOn w:val="27"/>
    <w:link w:val="17"/>
    <w:qFormat/>
    <w:uiPriority w:val="99"/>
    <w:rPr>
      <w:sz w:val="18"/>
      <w:szCs w:val="18"/>
    </w:rPr>
  </w:style>
  <w:style w:type="character" w:customStyle="1" w:styleId="50">
    <w:name w:val="正文文本 Char"/>
    <w:basedOn w:val="27"/>
    <w:link w:val="10"/>
    <w:qFormat/>
    <w:uiPriority w:val="99"/>
  </w:style>
  <w:style w:type="character" w:customStyle="1" w:styleId="51">
    <w:name w:val="正文文本缩进 Char1"/>
    <w:basedOn w:val="27"/>
    <w:link w:val="11"/>
    <w:semiHidden/>
    <w:qFormat/>
    <w:uiPriority w:val="99"/>
    <w:rPr>
      <w:kern w:val="0"/>
      <w:sz w:val="24"/>
      <w:szCs w:val="20"/>
    </w:rPr>
  </w:style>
  <w:style w:type="character" w:customStyle="1" w:styleId="52">
    <w:name w:val="正文首行缩进 2 Char"/>
    <w:basedOn w:val="51"/>
    <w:link w:val="24"/>
    <w:qFormat/>
    <w:uiPriority w:val="99"/>
    <w:rPr>
      <w:kern w:val="0"/>
      <w:sz w:val="24"/>
      <w:szCs w:val="20"/>
    </w:rPr>
  </w:style>
  <w:style w:type="character" w:customStyle="1" w:styleId="53">
    <w:name w:val="日期 Char"/>
    <w:basedOn w:val="27"/>
    <w:link w:val="15"/>
    <w:qFormat/>
    <w:uiPriority w:val="99"/>
  </w:style>
  <w:style w:type="character" w:customStyle="1" w:styleId="54">
    <w:name w:val="正文首行缩进 Char"/>
    <w:basedOn w:val="50"/>
    <w:link w:val="23"/>
    <w:qFormat/>
    <w:uiPriority w:val="99"/>
    <w:rPr>
      <w:rFonts w:ascii="宋体" w:hAnsi="Times New Roman" w:eastAsia="宋体" w:cs="Times New Roman"/>
      <w:kern w:val="0"/>
      <w:sz w:val="34"/>
      <w:szCs w:val="20"/>
    </w:rPr>
  </w:style>
  <w:style w:type="character" w:customStyle="1" w:styleId="55">
    <w:name w:val="正文文本 3 Char"/>
    <w:basedOn w:val="27"/>
    <w:link w:val="9"/>
    <w:semiHidden/>
    <w:qFormat/>
    <w:uiPriority w:val="99"/>
    <w:rPr>
      <w:rFonts w:ascii="Times New Roman" w:hAnsi="Times New Roman" w:eastAsia="宋体" w:cs="Times New Roman"/>
      <w:color w:val="FF0000"/>
      <w:sz w:val="24"/>
      <w:szCs w:val="24"/>
    </w:rPr>
  </w:style>
  <w:style w:type="character" w:customStyle="1" w:styleId="56">
    <w:name w:val="纯文本 Char"/>
    <w:basedOn w:val="27"/>
    <w:link w:val="14"/>
    <w:qFormat/>
    <w:uiPriority w:val="0"/>
    <w:rPr>
      <w:rFonts w:eastAsia="宋体"/>
      <w:sz w:val="24"/>
    </w:rPr>
  </w:style>
  <w:style w:type="character" w:customStyle="1" w:styleId="57">
    <w:name w:val="批注框文本 Char1"/>
    <w:basedOn w:val="27"/>
    <w:link w:val="16"/>
    <w:semiHidden/>
    <w:qFormat/>
    <w:uiPriority w:val="99"/>
    <w:rPr>
      <w:sz w:val="18"/>
      <w:szCs w:val="18"/>
    </w:rPr>
  </w:style>
  <w:style w:type="paragraph" w:styleId="58">
    <w:name w:val="List Paragraph"/>
    <w:basedOn w:val="1"/>
    <w:link w:val="93"/>
    <w:qFormat/>
    <w:uiPriority w:val="34"/>
    <w:pPr>
      <w:ind w:firstLine="420" w:firstLineChars="200"/>
    </w:pPr>
  </w:style>
  <w:style w:type="paragraph" w:customStyle="1" w:styleId="59">
    <w:name w:val="无间隔1"/>
    <w:basedOn w:val="1"/>
    <w:qFormat/>
    <w:uiPriority w:val="99"/>
    <w:pPr>
      <w:spacing w:line="400" w:lineRule="exact"/>
    </w:pPr>
    <w:rPr>
      <w:sz w:val="24"/>
    </w:rPr>
  </w:style>
  <w:style w:type="paragraph" w:customStyle="1" w:styleId="60">
    <w:name w:val="列出段落1"/>
    <w:basedOn w:val="1"/>
    <w:qFormat/>
    <w:uiPriority w:val="99"/>
    <w:pPr>
      <w:ind w:firstLine="420" w:firstLineChars="200"/>
    </w:pPr>
  </w:style>
  <w:style w:type="paragraph" w:customStyle="1" w:styleId="61">
    <w:name w:val="*正文"/>
    <w:basedOn w:val="1"/>
    <w:qFormat/>
    <w:uiPriority w:val="99"/>
    <w:pPr>
      <w:keepNext/>
      <w:keepLines/>
      <w:spacing w:line="360" w:lineRule="auto"/>
      <w:ind w:firstLine="200" w:firstLineChars="200"/>
    </w:pPr>
    <w:rPr>
      <w:rFonts w:ascii="宋体" w:hAnsi="宋体"/>
    </w:rPr>
  </w:style>
  <w:style w:type="paragraph" w:customStyle="1" w:styleId="6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63">
    <w:name w:val="正文文本缩进 Char Char"/>
    <w:link w:val="64"/>
    <w:qFormat/>
    <w:locked/>
    <w:uiPriority w:val="0"/>
    <w:rPr>
      <w:rFonts w:ascii="宋体" w:hAnsi="宋体" w:eastAsia="宋体"/>
      <w:sz w:val="24"/>
    </w:rPr>
  </w:style>
  <w:style w:type="paragraph" w:customStyle="1" w:styleId="64">
    <w:name w:val="正文文本缩进1"/>
    <w:basedOn w:val="1"/>
    <w:link w:val="63"/>
    <w:qFormat/>
    <w:uiPriority w:val="0"/>
    <w:pPr>
      <w:spacing w:line="360" w:lineRule="auto"/>
      <w:ind w:firstLine="480" w:firstLineChars="200"/>
    </w:pPr>
    <w:rPr>
      <w:rFonts w:ascii="宋体" w:hAnsi="宋体" w:eastAsia="宋体"/>
      <w:sz w:val="24"/>
    </w:rPr>
  </w:style>
  <w:style w:type="character" w:customStyle="1" w:styleId="65">
    <w:name w:val="日期 Char Char"/>
    <w:link w:val="66"/>
    <w:qFormat/>
    <w:locked/>
    <w:uiPriority w:val="0"/>
    <w:rPr>
      <w:sz w:val="24"/>
    </w:rPr>
  </w:style>
  <w:style w:type="paragraph" w:customStyle="1" w:styleId="66">
    <w:name w:val="日期1"/>
    <w:basedOn w:val="1"/>
    <w:next w:val="1"/>
    <w:link w:val="65"/>
    <w:qFormat/>
    <w:uiPriority w:val="0"/>
    <w:rPr>
      <w:sz w:val="24"/>
    </w:rPr>
  </w:style>
  <w:style w:type="paragraph" w:customStyle="1" w:styleId="67">
    <w:name w:val="正文缩进1"/>
    <w:basedOn w:val="1"/>
    <w:qFormat/>
    <w:uiPriority w:val="99"/>
    <w:pPr>
      <w:adjustRightInd w:val="0"/>
      <w:spacing w:line="360" w:lineRule="atLeast"/>
      <w:ind w:firstLine="420" w:firstLineChars="200"/>
      <w:jc w:val="left"/>
    </w:pPr>
    <w:rPr>
      <w:rFonts w:ascii="Times New Roman" w:hAnsi="Times New Roman" w:eastAsia="宋体" w:cs="Times New Roman"/>
      <w:kern w:val="0"/>
      <w:sz w:val="24"/>
      <w:szCs w:val="20"/>
    </w:rPr>
  </w:style>
  <w:style w:type="paragraph" w:customStyle="1" w:styleId="68">
    <w:name w:val="样式1"/>
    <w:basedOn w:val="1"/>
    <w:qFormat/>
    <w:uiPriority w:val="99"/>
    <w:pPr>
      <w:numPr>
        <w:ilvl w:val="0"/>
        <w:numId w:val="2"/>
      </w:numPr>
      <w:adjustRightInd w:val="0"/>
    </w:pPr>
    <w:rPr>
      <w:rFonts w:ascii="宋体" w:hAnsi="宋体" w:eastAsia="宋体" w:cs="Times New Roman"/>
      <w:kern w:val="0"/>
      <w:szCs w:val="21"/>
    </w:rPr>
  </w:style>
  <w:style w:type="paragraph" w:customStyle="1" w:styleId="69">
    <w:name w:val="图"/>
    <w:basedOn w:val="1"/>
    <w:qFormat/>
    <w:uiPriority w:val="99"/>
    <w:pPr>
      <w:keepNext/>
      <w:adjustRightInd w:val="0"/>
      <w:snapToGrid w:val="0"/>
      <w:spacing w:before="60" w:after="60" w:line="300" w:lineRule="auto"/>
      <w:jc w:val="center"/>
    </w:pPr>
    <w:rPr>
      <w:rFonts w:ascii="Times New Roman" w:hAnsi="Times New Roman" w:eastAsia="宋体" w:cs="Times New Roman"/>
      <w:color w:val="0000FF"/>
      <w:spacing w:val="20"/>
      <w:kern w:val="0"/>
      <w:sz w:val="24"/>
      <w:szCs w:val="20"/>
    </w:rPr>
  </w:style>
  <w:style w:type="paragraph" w:customStyle="1" w:styleId="70">
    <w:name w:val="样式 标题 1 + 四号 居中 段前: 12 磅 段后: 12 磅 行距: 单倍行距"/>
    <w:basedOn w:val="2"/>
    <w:qFormat/>
    <w:uiPriority w:val="99"/>
    <w:pPr>
      <w:spacing w:before="240" w:after="240" w:line="240" w:lineRule="auto"/>
      <w:ind w:left="-288"/>
      <w:jc w:val="center"/>
    </w:pPr>
    <w:rPr>
      <w:rFonts w:cs="宋体"/>
      <w:sz w:val="28"/>
      <w:szCs w:val="20"/>
    </w:rPr>
  </w:style>
  <w:style w:type="paragraph" w:customStyle="1" w:styleId="71">
    <w:name w:val="样式 样式 样式 样式 标题 2 + 宋体 五号 非加粗 黑色 + 段前: 6 磅 段后: 0 磅 行距: 单倍行距 + 段前:..."/>
    <w:basedOn w:val="1"/>
    <w:qFormat/>
    <w:uiPriority w:val="99"/>
    <w:pPr>
      <w:keepNext/>
      <w:keepLines/>
      <w:numPr>
        <w:ilvl w:val="0"/>
        <w:numId w:val="3"/>
      </w:numPr>
      <w:adjustRightInd w:val="0"/>
      <w:spacing w:before="240"/>
      <w:jc w:val="left"/>
      <w:outlineLvl w:val="1"/>
    </w:pPr>
    <w:rPr>
      <w:rFonts w:ascii="宋体" w:hAnsi="宋体" w:eastAsia="宋体" w:cs="宋体"/>
      <w:b/>
      <w:bCs/>
      <w:color w:val="000000"/>
      <w:kern w:val="0"/>
      <w:szCs w:val="20"/>
    </w:rPr>
  </w:style>
  <w:style w:type="paragraph" w:customStyle="1" w:styleId="72">
    <w:name w:val="List Paragraph1"/>
    <w:basedOn w:val="1"/>
    <w:qFormat/>
    <w:uiPriority w:val="99"/>
    <w:pPr>
      <w:ind w:firstLine="420" w:firstLineChars="200"/>
    </w:pPr>
    <w:rPr>
      <w:rFonts w:ascii="Calibri" w:hAnsi="Calibri" w:cs="宋体"/>
    </w:rPr>
  </w:style>
  <w:style w:type="paragraph" w:customStyle="1" w:styleId="73">
    <w:name w:val="1.正文"/>
    <w:qFormat/>
    <w:uiPriority w:val="99"/>
    <w:pPr>
      <w:widowControl w:val="0"/>
      <w:adjustRightInd w:val="0"/>
      <w:spacing w:line="360" w:lineRule="auto"/>
      <w:ind w:firstLine="397"/>
      <w:jc w:val="both"/>
    </w:pPr>
    <w:rPr>
      <w:rFonts w:ascii="Times New Roman" w:hAnsi="Times New Roman" w:eastAsia="宋体" w:cs="Times New Roman"/>
      <w:spacing w:val="20"/>
      <w:sz w:val="24"/>
      <w:szCs w:val="22"/>
      <w:lang w:val="en-US" w:eastAsia="zh-CN" w:bidi="ar-SA"/>
    </w:rPr>
  </w:style>
  <w:style w:type="paragraph" w:customStyle="1" w:styleId="74">
    <w:name w:val="List Paragraph2"/>
    <w:basedOn w:val="1"/>
    <w:qFormat/>
    <w:uiPriority w:val="99"/>
    <w:pPr>
      <w:ind w:firstLine="420" w:firstLineChars="200"/>
    </w:pPr>
    <w:rPr>
      <w:rFonts w:ascii="Times New Roman" w:hAnsi="Times New Roman" w:eastAsia="宋体" w:cs="Times New Roman"/>
      <w:szCs w:val="24"/>
    </w:rPr>
  </w:style>
  <w:style w:type="paragraph" w:customStyle="1" w:styleId="75">
    <w:name w:val="正文1"/>
    <w:qFormat/>
    <w:uiPriority w:val="99"/>
    <w:pPr>
      <w:framePr w:wrap="around" w:vAnchor="margin" w:hAnchor="text" w:yAlign="top"/>
      <w:spacing w:before="160"/>
    </w:pPr>
    <w:rPr>
      <w:rFonts w:ascii="helvetica neue" w:hAnsi="helvetica neue" w:eastAsia="Arial Unicode MS" w:cs="Arial Unicode MS"/>
      <w:color w:val="000000"/>
      <w:sz w:val="24"/>
      <w:szCs w:val="24"/>
      <w:lang w:val="en-US" w:eastAsia="zh-CN" w:bidi="ar-SA"/>
    </w:rPr>
  </w:style>
  <w:style w:type="paragraph" w:customStyle="1" w:styleId="76">
    <w:name w:val="表格样式 2"/>
    <w:qFormat/>
    <w:uiPriority w:val="99"/>
    <w:rPr>
      <w:rFonts w:ascii="Arial Unicode MS" w:hAnsi="Arial Unicode MS" w:eastAsia="helvetica neue" w:cs="宋体"/>
      <w:color w:val="000000"/>
      <w:lang w:val="zh-CN" w:eastAsia="zh-CN" w:bidi="ar-SA"/>
    </w:rPr>
  </w:style>
  <w:style w:type="paragraph" w:customStyle="1" w:styleId="77">
    <w:name w:val="默认"/>
    <w:qFormat/>
    <w:uiPriority w:val="99"/>
    <w:pPr>
      <w:spacing w:before="160"/>
    </w:pPr>
    <w:rPr>
      <w:rFonts w:ascii="helvetica neue" w:hAnsi="helvetica neue" w:eastAsia="helvetica neue" w:cs="helvetica neue"/>
      <w:color w:val="000000"/>
      <w:sz w:val="24"/>
      <w:szCs w:val="24"/>
      <w:lang w:val="en-US" w:eastAsia="zh-CN" w:bidi="ar-SA"/>
    </w:rPr>
  </w:style>
  <w:style w:type="character" w:customStyle="1" w:styleId="78">
    <w:name w:val="正文文本缩进 Char"/>
    <w:basedOn w:val="27"/>
    <w:qFormat/>
    <w:uiPriority w:val="0"/>
  </w:style>
  <w:style w:type="character" w:customStyle="1" w:styleId="79">
    <w:name w:val="批注框文本 Char"/>
    <w:basedOn w:val="27"/>
    <w:semiHidden/>
    <w:qFormat/>
    <w:uiPriority w:val="99"/>
    <w:rPr>
      <w:sz w:val="18"/>
      <w:szCs w:val="18"/>
    </w:rPr>
  </w:style>
  <w:style w:type="character" w:customStyle="1" w:styleId="80">
    <w:name w:val="HTML 预设格式 Char"/>
    <w:basedOn w:val="27"/>
    <w:semiHidden/>
    <w:qFormat/>
    <w:uiPriority w:val="99"/>
    <w:rPr>
      <w:rFonts w:hint="eastAsia" w:ascii="宋体" w:hAnsi="宋体" w:eastAsia="宋体" w:cs="宋体"/>
      <w:kern w:val="0"/>
      <w:sz w:val="24"/>
      <w:szCs w:val="24"/>
    </w:rPr>
  </w:style>
  <w:style w:type="character" w:customStyle="1" w:styleId="81">
    <w:name w:val="纯文本 Char1"/>
    <w:qFormat/>
    <w:uiPriority w:val="0"/>
    <w:rPr>
      <w:rFonts w:hint="eastAsia" w:ascii="宋体" w:hAnsi="宋体" w:eastAsia="宋体"/>
      <w:sz w:val="24"/>
    </w:rPr>
  </w:style>
  <w:style w:type="character" w:customStyle="1" w:styleId="82">
    <w:name w:val="edittexttarea"/>
    <w:basedOn w:val="27"/>
    <w:qFormat/>
    <w:uiPriority w:val="0"/>
  </w:style>
  <w:style w:type="character" w:customStyle="1" w:styleId="83">
    <w:name w:val="font01"/>
    <w:basedOn w:val="27"/>
    <w:qFormat/>
    <w:uiPriority w:val="0"/>
    <w:rPr>
      <w:rFonts w:hint="eastAsia" w:ascii="宋体" w:hAnsi="宋体" w:eastAsia="宋体" w:cs="宋体"/>
      <w:color w:val="000000"/>
      <w:sz w:val="22"/>
      <w:szCs w:val="22"/>
      <w:u w:val="none"/>
    </w:rPr>
  </w:style>
  <w:style w:type="character" w:customStyle="1" w:styleId="84">
    <w:name w:val="font31"/>
    <w:basedOn w:val="27"/>
    <w:qFormat/>
    <w:uiPriority w:val="0"/>
    <w:rPr>
      <w:rFonts w:hint="default" w:ascii="Calibri" w:hAnsi="Calibri" w:cs="Calibri"/>
      <w:b/>
      <w:color w:val="000000"/>
      <w:sz w:val="18"/>
      <w:szCs w:val="18"/>
      <w:u w:val="none"/>
    </w:rPr>
  </w:style>
  <w:style w:type="character" w:customStyle="1" w:styleId="85">
    <w:name w:val="font121"/>
    <w:basedOn w:val="27"/>
    <w:qFormat/>
    <w:uiPriority w:val="0"/>
    <w:rPr>
      <w:rFonts w:hint="eastAsia" w:ascii="宋体" w:hAnsi="宋体" w:eastAsia="宋体" w:cs="宋体"/>
      <w:color w:val="000000"/>
      <w:sz w:val="18"/>
      <w:szCs w:val="18"/>
      <w:u w:val="none"/>
    </w:rPr>
  </w:style>
  <w:style w:type="character" w:customStyle="1" w:styleId="86">
    <w:name w:val="font91"/>
    <w:basedOn w:val="27"/>
    <w:qFormat/>
    <w:uiPriority w:val="0"/>
    <w:rPr>
      <w:rFonts w:hint="eastAsia" w:ascii="宋体" w:hAnsi="宋体" w:eastAsia="宋体" w:cs="宋体"/>
      <w:color w:val="000000"/>
      <w:sz w:val="18"/>
      <w:szCs w:val="18"/>
      <w:u w:val="none"/>
    </w:rPr>
  </w:style>
  <w:style w:type="character" w:customStyle="1" w:styleId="87">
    <w:name w:val="font112"/>
    <w:basedOn w:val="27"/>
    <w:qFormat/>
    <w:uiPriority w:val="0"/>
    <w:rPr>
      <w:rFonts w:hint="eastAsia" w:ascii="宋体" w:hAnsi="宋体" w:eastAsia="宋体" w:cs="宋体"/>
      <w:color w:val="FF0000"/>
      <w:sz w:val="18"/>
      <w:szCs w:val="18"/>
      <w:u w:val="none"/>
    </w:rPr>
  </w:style>
  <w:style w:type="character" w:customStyle="1" w:styleId="88">
    <w:name w:val="NormalCharacter"/>
    <w:semiHidden/>
    <w:qFormat/>
    <w:uiPriority w:val="0"/>
    <w:rPr>
      <w:rFonts w:hint="default" w:asciiTheme="minorHAnsi" w:hAnsiTheme="minorHAnsi" w:eastAsiaTheme="minorEastAsia" w:cstheme="minorBidi"/>
      <w:kern w:val="2"/>
      <w:sz w:val="21"/>
      <w:szCs w:val="22"/>
      <w:lang w:val="en-US" w:eastAsia="zh-CN" w:bidi="ar-SA"/>
    </w:rPr>
  </w:style>
  <w:style w:type="character" w:customStyle="1" w:styleId="89">
    <w:name w:val="UserStyle_1"/>
    <w:basedOn w:val="88"/>
    <w:qFormat/>
    <w:uiPriority w:val="0"/>
    <w:rPr>
      <w:rFonts w:hint="eastAsia" w:ascii="宋体" w:hAnsi="宋体" w:eastAsia="宋体" w:cstheme="minorBidi"/>
      <w:color w:val="000000"/>
      <w:kern w:val="2"/>
      <w:sz w:val="24"/>
      <w:szCs w:val="24"/>
      <w:lang w:val="en-US" w:eastAsia="zh-CN" w:bidi="ar-SA"/>
    </w:rPr>
  </w:style>
  <w:style w:type="character" w:customStyle="1" w:styleId="90">
    <w:name w:val="UserStyle_0"/>
    <w:basedOn w:val="88"/>
    <w:qFormat/>
    <w:uiPriority w:val="0"/>
    <w:rPr>
      <w:rFonts w:hint="eastAsia" w:ascii="MS Gothic" w:hAnsi="MS Gothic" w:eastAsia="MS Gothic" w:cstheme="minorBidi"/>
      <w:color w:val="000000"/>
      <w:kern w:val="2"/>
      <w:sz w:val="24"/>
      <w:szCs w:val="24"/>
      <w:lang w:val="en-US" w:eastAsia="zh-CN" w:bidi="ar-SA"/>
    </w:rPr>
  </w:style>
  <w:style w:type="character" w:customStyle="1" w:styleId="91">
    <w:name w:val="font41"/>
    <w:basedOn w:val="27"/>
    <w:qFormat/>
    <w:uiPriority w:val="0"/>
    <w:rPr>
      <w:rFonts w:ascii="Arial" w:hAnsi="Arial" w:cs="Arial"/>
      <w:color w:val="000000"/>
      <w:sz w:val="24"/>
      <w:szCs w:val="24"/>
      <w:u w:val="none"/>
    </w:rPr>
  </w:style>
  <w:style w:type="paragraph" w:customStyle="1" w:styleId="92">
    <w:name w:val="图片说明"/>
    <w:basedOn w:val="1"/>
    <w:next w:val="1"/>
    <w:qFormat/>
    <w:uiPriority w:val="0"/>
    <w:pPr>
      <w:widowControl/>
      <w:spacing w:line="360" w:lineRule="auto"/>
      <w:jc w:val="center"/>
    </w:pPr>
    <w:rPr>
      <w:rFonts w:ascii="宋体" w:hAnsi="宋体" w:eastAsia="宋体" w:cs="宋体"/>
      <w:b/>
      <w:kern w:val="0"/>
      <w:sz w:val="24"/>
      <w:szCs w:val="30"/>
    </w:rPr>
  </w:style>
  <w:style w:type="character" w:customStyle="1" w:styleId="93">
    <w:name w:val="列出段落 Char"/>
    <w:link w:val="58"/>
    <w:qFormat/>
    <w:uiPriority w:val="0"/>
    <w:rPr>
      <w:kern w:val="2"/>
      <w:sz w:val="21"/>
      <w:szCs w:val="22"/>
    </w:rPr>
  </w:style>
  <w:style w:type="character" w:customStyle="1" w:styleId="94">
    <w:name w:val="apple-converted-space"/>
    <w:basedOn w:val="27"/>
    <w:qFormat/>
    <w:uiPriority w:val="0"/>
  </w:style>
  <w:style w:type="character" w:customStyle="1" w:styleId="95">
    <w:name w:val="first-child"/>
    <w:basedOn w:val="27"/>
    <w:qFormat/>
    <w:uiPriority w:val="0"/>
  </w:style>
  <w:style w:type="character" w:customStyle="1" w:styleId="96">
    <w:name w:val="layui-this"/>
    <w:basedOn w:val="27"/>
    <w:qFormat/>
    <w:uiPriority w:val="0"/>
    <w:rPr>
      <w:bdr w:val="single" w:color="EEEEEE" w:sz="6" w:space="0"/>
      <w:shd w:val="clear" w:fill="FFFFFF"/>
    </w:rPr>
  </w:style>
  <w:style w:type="character" w:customStyle="1" w:styleId="97">
    <w:name w:val="hover5"/>
    <w:basedOn w:val="27"/>
    <w:qFormat/>
    <w:uiPriority w:val="0"/>
    <w:rPr>
      <w:color w:val="0282FF"/>
    </w:rPr>
  </w:style>
  <w:style w:type="character" w:customStyle="1" w:styleId="98">
    <w:name w:val="nth-child(n+2)"/>
    <w:basedOn w:val="27"/>
    <w:qFormat/>
    <w:uiPriority w:val="0"/>
  </w:style>
  <w:style w:type="character" w:customStyle="1" w:styleId="99">
    <w:name w:val="font191"/>
    <w:basedOn w:val="27"/>
    <w:qFormat/>
    <w:uiPriority w:val="0"/>
    <w:rPr>
      <w:rFonts w:ascii="仿宋" w:hAnsi="仿宋" w:eastAsia="仿宋" w:cs="仿宋"/>
      <w:b/>
      <w:bCs/>
      <w:color w:val="000000"/>
      <w:sz w:val="24"/>
      <w:szCs w:val="24"/>
      <w:u w:val="none"/>
    </w:rPr>
  </w:style>
  <w:style w:type="paragraph" w:customStyle="1" w:styleId="100">
    <w:name w:val="Table Text"/>
    <w:basedOn w:val="1"/>
    <w:semiHidden/>
    <w:qFormat/>
    <w:uiPriority w:val="0"/>
    <w:rPr>
      <w:rFonts w:ascii="宋体" w:hAnsi="宋体" w:eastAsia="宋体" w:cs="宋体"/>
      <w:sz w:val="20"/>
      <w:szCs w:val="20"/>
      <w:lang w:val="en-US" w:eastAsia="en-US" w:bidi="ar-SA"/>
    </w:rPr>
  </w:style>
  <w:style w:type="table" w:customStyle="1" w:styleId="10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b5cf19e9-2455-4b70-a373-06d1921b9e7e</errorID>
      <errorWord>日至2026年</errorWord>
      <group>L1_Word</group>
      <groupName>字词问题</groupName>
      <ability>L2_Typo</ability>
      <abilityName>字词错误</abilityName>
      <candidateList>
        <item>日起至2026年</item>
      </candidateList>
      <explain/>
      <paraID> F4F6A0A</paraID>
      <start>14</start>
      <end>21</end>
      <status>ignored</status>
      <modifiedWord/>
      <trackRevisions>false</trackRevisions>
    </reviewItem>
    <reviewItem>
      <errorID>7f995455-f6d1-4f4e-860f-38d55ccd803e</errorID>
      <errorWord>.</errorWord>
      <group>L1_Format</group>
      <groupName>格式问题</groupName>
      <ability>L2_HalfPunc_CN</ability>
      <abilityName>全半角问题</abilityName>
      <candidateList>
        <item>。</item>
      </candidateList>
      <explain>文本全半角错误。</explain>
      <paraID>4C861EFF</paraID>
      <start>76</start>
      <end>77</end>
      <status>unmodified</status>
      <modifiedWord/>
      <trackRevisions>false</trackRevisions>
    </reviewItem>
    <reviewItem>
      <errorID>fc6fc2e0-52d6-4546-9e1e-408ac5d41f02</errorID>
      <errorWord>.</errorWord>
      <group>L1_Format</group>
      <groupName>格式问题</groupName>
      <ability>L2_HalfPunc_CN</ability>
      <abilityName>全半角问题</abilityName>
      <candidateList>
        <item>。</item>
      </candidateList>
      <explain>文本全半角错误。</explain>
      <paraID>584EA5E1</paraID>
      <start>68</start>
      <end>69</end>
      <status>unmodified</status>
      <modifiedWord/>
      <trackRevisions>false</trackRevisions>
    </reviewItem>
    <reviewItem>
      <errorID>c2ac4fa7-9658-49f5-8f08-855f6bcdb191</errorID>
      <errorWord>.</errorWord>
      <group>L1_Format</group>
      <groupName>格式问题</groupName>
      <ability>L2_HalfPunc_CN</ability>
      <abilityName>全半角问题</abilityName>
      <candidateList>
        <item>。</item>
      </candidateList>
      <explain>文本全半角错误。</explain>
      <paraID>584EA5E1</paraID>
      <start>75</start>
      <end>76</end>
      <status>unmodified</status>
      <modifiedWord/>
      <trackRevisions>false</trackRevisions>
    </reviewItem>
    <reviewItem>
      <errorID>52487c3a-3210-4eaa-a85f-ee3d8d0e175e</errorID>
      <errorWord>“.</errorWord>
      <group>L1_Punc</group>
      <groupName>标点问题</groupName>
      <ability>L2_Punc_CN</ability>
      <abilityName>标点符号问题</abilityName>
      <candidateList>
        <item>“</item>
      </candidateList>
      <explain/>
      <paraID>584EA5E1</paraID>
      <start>91</start>
      <end>93</end>
      <status>unmodified</status>
      <modifiedWord/>
      <trackRevisions>false</trackRevisions>
    </reviewItem>
    <reviewItem>
      <errorID>6e06a975-8a01-4c25-8f1d-3c8b42952900</errorID>
      <errorWord>HZ</errorWord>
      <group>L1_Word</group>
      <groupName>字词问题</groupName>
      <ability>L2_Typo</ability>
      <abilityName>字词错误</abilityName>
      <candidateList>
        <item>Hz</item>
      </candidateList>
      <explain/>
      <paraID>38AFD522</paraID>
      <start>21</start>
      <end>23</end>
      <status>unmodified</status>
      <modifiedWord/>
      <trackRevisions>false</trackRevisions>
    </reviewItem>
    <reviewItem>
      <errorID>0686be85-74c9-4bd0-9b85-0812c4ccee04</errorID>
      <errorWord>;</errorWord>
      <group>L1_Format</group>
      <groupName>格式问题</groupName>
      <ability>L2_HalfPunc_CN</ability>
      <abilityName>全半角问题</abilityName>
      <candidateList>
        <item>；</item>
      </candidateList>
      <explain>文本全半角错误。</explain>
      <paraID>38AFD522</paraID>
      <start>47</start>
      <end>48</end>
      <status>unmodified</status>
      <modifiedWord/>
      <trackRevisions>false</trackRevisions>
    </reviewItem>
    <reviewItem>
      <errorID>bba48fc1-2f6d-457f-9924-29637008fc12</errorID>
      <errorWord>KW</errorWord>
      <group>L1_Word</group>
      <groupName>字词问题</groupName>
      <ability>L2_Typo</ability>
      <abilityName>字词错误</abilityName>
      <candidateList>
        <item>kW</item>
      </candidateList>
      <explain/>
      <paraID>38AFD522</paraID>
      <start>69</start>
      <end>71</end>
      <status>unmodified</status>
      <modifiedWord/>
      <trackRevisions>false</trackRevisions>
    </reviewItem>
    <reviewItem>
      <errorID>1a77bb81-8f22-4ae2-b87f-24ab514e0e0d</errorID>
      <errorWord>kw</errorWord>
      <group>L1_Word</group>
      <groupName>字词问题</groupName>
      <ability>L2_Typo</ability>
      <abilityName>字词错误</abilityName>
      <candidateList>
        <item>kW</item>
      </candidateList>
      <explain/>
      <paraID>38AFD522</paraID>
      <start>79</start>
      <end>81</end>
      <status>unmodified</status>
      <modifiedWord/>
      <trackRevisions>false</trackRevisions>
    </reviewItem>
    <reviewItem>
      <errorID>69c0310b-a318-49cc-91a9-f6b9ffe1a181</errorID>
      <errorWord>;</errorWord>
      <group>L1_Format</group>
      <groupName>格式问题</groupName>
      <ability>L2_HalfPunc_CN</ability>
      <abilityName>全半角问题</abilityName>
      <candidateList>
        <item>；</item>
      </candidateList>
      <explain>文本全半角错误。</explain>
      <paraID>38AFD522</paraID>
      <start>81</start>
      <end>82</end>
      <status>unmodified</status>
      <modifiedWord/>
      <trackRevisions>false</trackRevisions>
    </reviewItem>
    <reviewItem>
      <errorID>68322c4c-8e2b-418a-84c2-f4b763617520</errorID>
      <errorWord>(</errorWord>
      <group>L1_Format</group>
      <groupName>格式问题</groupName>
      <ability>L2_HalfPunc_CN</ability>
      <abilityName>全半角问题</abilityName>
      <candidateList>
        <item>（</item>
      </candidateList>
      <explain>文本全半角错误。</explain>
      <paraID>38AFD522</paraID>
      <start>103</start>
      <end>104</end>
      <status>unmodified</status>
      <modifiedWord/>
      <trackRevisions>false</trackRevisions>
    </reviewItem>
    <reviewItem>
      <errorID>9a2f9c10-292f-4fae-b978-95a8341fbf50</errorID>
      <errorWord>)</errorWord>
      <group>L1_Format</group>
      <groupName>格式问题</groupName>
      <ability>L2_HalfPunc_CN</ability>
      <abilityName>全半角问题</abilityName>
      <candidateList>
        <item>）</item>
      </candidateList>
      <explain>文本全半角错误。</explain>
      <paraID>38AFD522</paraID>
      <start>106</start>
      <end>107</end>
      <status>unmodified</status>
      <modifiedWord/>
      <trackRevisions>false</trackRevisions>
    </reviewItem>
    <reviewItem>
      <errorID>3f1eb0a1-fc62-4811-8843-60eac4a6e936</errorID>
      <errorWord>;</errorWord>
      <group>L1_Format</group>
      <groupName>格式问题</groupName>
      <ability>L2_HalfPunc_CN</ability>
      <abilityName>全半角问题</abilityName>
      <candidateList>
        <item>；</item>
      </candidateList>
      <explain>文本全半角错误。</explain>
      <paraID>38AFD522</paraID>
      <start>170</start>
      <end>171</end>
      <status>unmodified</status>
      <modifiedWord/>
      <trackRevisions>false</trackRevisions>
    </reviewItem>
    <reviewItem>
      <errorID>0ac3bd0a-784f-4561-920a-59dfaa4666f3</errorID>
      <errorWord>kw</errorWord>
      <group>L1_Word</group>
      <groupName>字词问题</groupName>
      <ability>L2_Typo</ability>
      <abilityName>字词错误</abilityName>
      <candidateList>
        <item>kW</item>
      </candidateList>
      <explain/>
      <paraID>38AFD522</paraID>
      <start>180</start>
      <end>182</end>
      <status>unmodified</status>
      <modifiedWord/>
      <trackRevisions>false</trackRevisions>
    </reviewItem>
    <reviewItem>
      <errorID>19985b77-11f2-43a3-9256-7b256d761205</errorID>
      <errorWord>;</errorWord>
      <group>L1_Format</group>
      <groupName>格式问题</groupName>
      <ability>L2_HalfPunc_CN</ability>
      <abilityName>全半角问题</abilityName>
      <candidateList>
        <item>；</item>
      </candidateList>
      <explain>文本全半角错误。</explain>
      <paraID>38AFD522</paraID>
      <start>191</start>
      <end>192</end>
      <status>unmodified</status>
      <modifiedWord/>
      <trackRevisions>false</trackRevisions>
    </reviewItem>
    <reviewItem>
      <errorID>8b9a608f-7e1c-4eaa-bb76-4bf1ae0d7e6b</errorID>
      <errorWord>;</errorWord>
      <group>L1_Format</group>
      <groupName>格式问题</groupName>
      <ability>L2_HalfPunc_CN</ability>
      <abilityName>全半角问题</abilityName>
      <candidateList>
        <item>；</item>
      </candidateList>
      <explain>文本全半角错误。</explain>
      <paraID>38AFD522</paraID>
      <start>205</start>
      <end>206</end>
      <status>unmodified</status>
      <modifiedWord/>
      <trackRevisions>false</trackRevisions>
    </reviewItem>
    <reviewItem>
      <errorID>b6776104-26e8-45c6-a0be-cd95631d348c</errorID>
      <errorWord>;</errorWord>
      <group>L1_Format</group>
      <groupName>格式问题</groupName>
      <ability>L2_HalfPunc_CN</ability>
      <abilityName>全半角问题</abilityName>
      <candidateList>
        <item>；</item>
      </candidateList>
      <explain>文本全半角错误。</explain>
      <paraID>38AFD522</paraID>
      <start>239</start>
      <end>240</end>
      <status>unmodified</status>
      <modifiedWord/>
      <trackRevisions>false</trackRevisions>
    </reviewItem>
    <reviewItem>
      <errorID>4ec3411d-e389-4c6c-96a1-798cbfd998e4</errorID>
      <errorWord>;</errorWord>
      <group>L1_Format</group>
      <groupName>格式问题</groupName>
      <ability>L2_HalfPunc_CN</ability>
      <abilityName>全半角问题</abilityName>
      <candidateList>
        <item>；</item>
      </candidateList>
      <explain>文本全半角错误。</explain>
      <paraID>38AFD522</paraID>
      <start>271</start>
      <end>272</end>
      <status>unmodified</status>
      <modifiedWord/>
      <trackRevisions>false</trackRevisions>
    </reviewItem>
    <reviewItem>
      <errorID>4f522700-165c-4040-9d1b-8c29013fc0c1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2E75FA4C</paraID>
      <start>0</start>
      <end>2</end>
      <status>unmodified</status>
      <modifiedWord/>
      <trackRevisions>false</trackRevisions>
    </reviewItem>
    <reviewItem>
      <errorID>ff0df26d-55d6-4dc4-aca1-e1c90d13fe65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1AC33B37</paraID>
      <start>0</start>
      <end>2</end>
      <status>unmodified</status>
      <modifiedWord/>
      <trackRevisions>false</trackRevisions>
    </reviewItem>
    <reviewItem>
      <errorID>442c5712-c907-40f5-b5df-322614d3e0a8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675F08AD</paraID>
      <start>0</start>
      <end>2</end>
      <status>unmodified</status>
      <modifiedWord/>
      <trackRevisions>false</trackRevisions>
    </reviewItem>
    <reviewItem>
      <errorID>2f004090-d72f-4595-84cc-7596f56a5e36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2EDD2BDF</paraID>
      <start>0</start>
      <end>2</end>
      <status>unmodified</status>
      <modifiedWord/>
      <trackRevisions>false</trackRevisions>
    </reviewItem>
    <reviewItem>
      <errorID>4465b2dc-8f7e-4b07-ac0e-ef0b26ae3cf5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4AAFE8B3</paraID>
      <start>0</start>
      <end>2</end>
      <status>unmodified</status>
      <modifiedWord/>
      <trackRevisions>false</trackRevisions>
    </reviewItem>
    <reviewItem>
      <errorID>fc7b9098-8784-4f39-8003-b08fc31cbf66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366CA06F</paraID>
      <start>0</start>
      <end>2</end>
      <status>unmodified</status>
      <modifiedWord/>
      <trackRevisions>false</trackRevisions>
    </reviewItem>
    <reviewItem>
      <errorID>7da4a603-b921-45fc-a012-917bab4430e0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3BE314EA</paraID>
      <start>0</start>
      <end>2</end>
      <status>unmodified</status>
      <modifiedWord/>
      <trackRevisions>false</trackRevisions>
    </reviewItem>
    <reviewItem>
      <errorID>3f8d4deb-3aff-4b34-b15e-a5b8d2987b47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2C044C4A</paraID>
      <start>0</start>
      <end>2</end>
      <status>unmodified</status>
      <modifiedWord/>
      <trackRevisions>false</trackRevisions>
    </reviewItem>
    <reviewItem>
      <errorID>c2081a7d-f0b8-4a2b-b146-bbd2551520ec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7AED8632</paraID>
      <start>0</start>
      <end>2</end>
      <status>unmodified</status>
      <modifiedWord/>
      <trackRevisions>false</trackRevisions>
    </reviewItem>
    <reviewItem>
      <errorID>1f76f565-351d-43cc-abaa-612151e4a831</errorID>
      <errorWord>文件的</errorWord>
      <group>L1_Word</group>
      <groupName>字词问题</groupName>
      <ability>L2_Typo</ability>
      <abilityName>字词错误</abilityName>
      <candidateList>
        <item>文件</item>
      </candidateList>
      <explain/>
      <paraID>7975E260</paraID>
      <start>11</start>
      <end>14</end>
      <status>ignored</status>
      <modifiedWord/>
      <trackRevisions>false</trackRevisions>
    </reviewItem>
    <reviewItem>
      <errorID>b8aef8c3-089d-461d-85a3-1e0333c84a02</errorID>
      <errorWord>.</errorWord>
      <group>L1_Format</group>
      <groupName>格式问题</groupName>
      <ability>L2_HalfPunc_CN</ability>
      <abilityName>全半角问题</abilityName>
      <candidateList>
        <item>。</item>
      </candidateList>
      <explain>文本全半角错误。</explain>
      <paraID> B02FED7</paraID>
      <start>72</start>
      <end>73</end>
      <status>unmodified</status>
      <modifiedWord/>
      <trackRevisions>false</trackRevisions>
    </reviewItem>
    <reviewItem>
      <errorID>b4e5a4a8-38f9-4146-b8e8-03efce0796c6</errorID>
      <errorWord>.</errorWord>
      <group>L1_Format</group>
      <groupName>格式问题</groupName>
      <ability>L2_HalfPunc_CN</ability>
      <abilityName>全半角问题</abilityName>
      <candidateList>
        <item>。</item>
      </candidateList>
      <explain>文本全半角错误。</explain>
      <paraID>1D25F1B1</paraID>
      <start>65</start>
      <end>66</end>
      <status>unmodified</status>
      <modifiedWord/>
      <trackRevisions>false</trackRevisions>
    </reviewItem>
    <reviewItem>
      <errorID>f4ce5394-6499-40b3-924b-21abce6d0b28</errorID>
      <errorWord>.</errorWord>
      <group>L1_Format</group>
      <groupName>格式问题</groupName>
      <ability>L2_HalfPunc_CN</ability>
      <abilityName>全半角问题</abilityName>
      <candidateList>
        <item>。</item>
      </candidateList>
      <explain>文本全半角错误。</explain>
      <paraID>1D25F1B1</paraID>
      <start>72</start>
      <end>73</end>
      <status>unmodified</status>
      <modifiedWord/>
      <trackRevisions>false</trackRevisions>
    </reviewItem>
    <reviewItem>
      <errorID>4d7e8157-6a0a-4fbf-8834-c5c6c0afa967</errorID>
      <errorWord>“.</errorWord>
      <group>L1_Punc</group>
      <groupName>标点问题</groupName>
      <ability>L2_Punc_CN</ability>
      <abilityName>标点符号问题</abilityName>
      <candidateList>
        <item>“</item>
      </candidateList>
      <explain/>
      <paraID>1D25F1B1</paraID>
      <start>88</start>
      <end>90</end>
      <status>unmodified</status>
      <modifiedWord/>
      <trackRevisions>false</trackRevisions>
    </reviewItem>
    <reviewItem>
      <errorID>279432b4-1ed4-4e7a-a64b-a668dbb99134</errorID>
      <errorWord>“.</errorWord>
      <group>L1_Punc</group>
      <groupName>标点问题</groupName>
      <ability>L2_Punc_CN</ability>
      <abilityName>标点符号问题</abilityName>
      <candidateList>
        <item>“</item>
      </candidateList>
      <explain/>
      <paraID> A87F5AD</paraID>
      <start>49</start>
      <end>51</end>
      <status>unmodified</status>
      <modifiedWord/>
      <trackRevisions>false</trackRevisions>
    </reviewItem>
    <reviewItem>
      <errorID>422b8d7a-5752-49b1-9f94-84c23121e785</errorID>
      <errorWord>一次性支付给</errorWord>
      <group>L1_Word</group>
      <groupName>字词问题</groupName>
      <ability>L2_Typo</ability>
      <abilityName>字词错误</abilityName>
      <candidateList>
        <item>一次性支付</item>
      </candidateList>
      <explain/>
      <paraID>57379533</paraID>
      <start>80</start>
      <end>86</end>
      <status>ignored</status>
      <modifiedWord/>
      <trackRevisions>false</trackRevisions>
    </reviewItem>
    <reviewItem>
      <errorID>582cedf4-f463-41ff-826f-0013b96c150d</errorID>
      <errorWord>.</errorWord>
      <group>L1_Format</group>
      <groupName>格式问题</groupName>
      <ability>L2_HalfPunc_CN</ability>
      <abilityName>全半角问题</abilityName>
      <candidateList>
        <item>。</item>
      </candidateList>
      <explain>文本全半角错误。</explain>
      <paraID>536F6A03</paraID>
      <start>100</start>
      <end>101</end>
      <status>unmodified</status>
      <modifiedWord/>
      <trackRevisions>false</trackRevisions>
    </reviewItem>
    <reviewItem>
      <errorID>2c1a11f2-3ee9-4c49-8b46-85987f83b5ff</errorID>
      <errorWord>.</errorWord>
      <group>L1_Format</group>
      <groupName>格式问题</groupName>
      <ability>L2_HalfPunc_CN</ability>
      <abilityName>全半角问题</abilityName>
      <candidateList>
        <item>。</item>
      </candidateList>
      <explain>文本全半角错误。</explain>
      <paraID>536F6A03</paraID>
      <start>107</start>
      <end>108</end>
      <status>unmodified</status>
      <modifiedWord/>
      <trackRevisions>false</trackRevisions>
    </reviewItem>
    <reviewItem>
      <errorID>dfa6a9ac-149c-44f5-877d-5abd76e8b077</errorID>
      <errorWord>“.</errorWord>
      <group>L1_Punc</group>
      <groupName>标点问题</groupName>
      <ability>L2_Punc_CN</ability>
      <abilityName>标点符号问题</abilityName>
      <candidateList>
        <item>“</item>
      </candidateList>
      <explain/>
      <paraID>536F6A03</paraID>
      <start>123</start>
      <end>125</end>
      <status>unmodified</status>
      <modifiedWord/>
      <trackRevisions>false</trackRevisions>
    </reviewItem>
    <reviewItem>
      <errorID>a39f402f-a1c6-412d-8849-3da482e89a68</errorID>
      <errorWord>.</errorWord>
      <group>L1_Format</group>
      <groupName>格式问题</groupName>
      <ability>L2_HalfPunc_CN</ability>
      <abilityName>全半角问题</abilityName>
      <candidateList>
        <item>。</item>
      </candidateList>
      <explain>文本全半角错误。</explain>
      <paraID>19C9D65C</paraID>
      <start>55</start>
      <end>56</end>
      <status>unmodified</status>
      <modifiedWord/>
      <trackRevisions>false</trackRevisions>
    </reviewItem>
    <reviewItem>
      <errorID>8960b875-c1e9-4b1c-8a55-39da5fc28746</errorID>
      <errorWord>（</errorWord>
      <group>L1_Punc</group>
      <groupName>标点问题</groupName>
      <ability>L2_Punc_CN</ability>
      <abilityName>标点符号问题</abilityName>
      <candidateList/>
      <explain>同一形式括号套用。</explain>
      <paraID>266DE1FD</paraID>
      <start>137</start>
      <end>138</end>
      <status>unmodified</status>
      <modifiedWord/>
      <trackRevisions>false</trackRevisions>
    </reviewItem>
    <reviewItem>
      <errorID>c0afbe62-09af-4267-84b1-8a2f52064197</errorID>
      <errorWord>）</errorWord>
      <group>L1_Punc</group>
      <groupName>标点问题</groupName>
      <ability>L2_Punc_CN</ability>
      <abilityName>标点符号问题</abilityName>
      <candidateList/>
      <explain>同一形式括号套用。</explain>
      <paraID>266DE1FD</paraID>
      <start>146</start>
      <end>147</end>
      <status>unmodified</status>
      <modifiedWord/>
      <trackRevisions>false</trackRevisions>
    </reviewItem>
    <reviewItem>
      <errorID>767b9ffa-e400-4467-a879-96791ac4159c</errorID>
      <errorWord>货物有</errorWord>
      <group>L1_Word</group>
      <groupName>字词问题</groupName>
      <ability>L2_Typo</ability>
      <abilityName>字词错误</abilityName>
      <candidateList>
        <item>货物</item>
      </candidateList>
      <explain/>
      <paraID>7CBEC87A</paraID>
      <start>31</start>
      <end>34</end>
      <status>ignored</status>
      <modifiedWord/>
      <trackRevisions>false</trackRevisions>
    </reviewItem>
    <reviewItem>
      <errorID>5b0a6d7f-906a-4f36-b551-2d13309b72db</errorID>
      <errorWord>造成损失的，乙方</errorWord>
      <group>L1_Word</group>
      <groupName>字词问题</groupName>
      <ability>L2_Typo</ability>
      <abilityName>字词错误</abilityName>
      <candidateList>
        <item>造成损失的，由乙方</item>
      </candidateList>
      <explain/>
      <paraID>10D1A2C7</paraID>
      <start>80</start>
      <end>88</end>
      <status>ignored</status>
      <modifiedWord/>
      <trackRevisions>false</trackRevisions>
    </reviewItem>
    <reviewItem>
      <errorID>036dfee6-1c5e-42bd-a15d-d9121e326459</errorID>
      <errorWord>融资的</errorWord>
      <group>L1_Word</group>
      <groupName>字词问题</groupName>
      <ability>L2_Typo</ability>
      <abilityName>字词错误</abilityName>
      <candidateList>
        <item>融资</item>
      </candidateList>
      <explain/>
      <paraID>48E99BDB</paraID>
      <start>13</start>
      <end>16</end>
      <status>ignored</status>
      <modifiedWord/>
      <trackRevisions>false</trackRevisions>
    </reviewItem>
    <reviewItem>
      <errorID>4755f108-cdfc-487d-be36-a549019c34b6</errorID>
      <errorWord>，</errorWord>
      <group>L1_Word</group>
      <groupName>字词问题</groupName>
      <ability>L2_Typo</ability>
      <abilityName>字词错误</abilityName>
      <candidateList>
        <item>，自</item>
      </candidateList>
      <explain/>
      <paraID>1355D596</paraID>
      <start>120</start>
      <end>121</end>
      <status>ignored</status>
      <modifiedWord/>
      <trackRevisions>false</trackRevisions>
    </reviewItem>
    <reviewItem>
      <errorID>0364f0b0-ee81-470f-9a40-a726c4aededf</errorID>
      <errorWord>七</errorWord>
      <group>L1_Word</group>
      <groupName>字词问题</groupName>
      <ability>L2_Typo</ability>
      <abilityName>字词错误</abilityName>
      <candidateList>
        <item>七条</item>
      </candidateList>
      <explain/>
      <paraID>43DA8795</paraID>
      <start>107</start>
      <end>108</end>
      <status>ignored</status>
      <modifiedWord/>
      <trackRevisions>false</trackRevisions>
    </reviewItem>
    <reviewItem>
      <errorID>e489ea40-52ff-490b-963a-67b3ea5ce40c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777ABA83</paraID>
      <start>0</start>
      <end>2</end>
      <status>unmodified</status>
      <modifiedWord/>
      <trackRevisions>false</trackRevisions>
    </reviewItem>
    <reviewItem>
      <errorID>88720048-cc1b-44d1-8492-0ebf39496bee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10F79E89</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c7ea37-2d0b-4e23-8d56-6506470826ef}">
  <ds:schemaRefs/>
</ds:datastoreItem>
</file>

<file path=customXml/itemProps3.xml><?xml version="1.0" encoding="utf-8"?>
<ds:datastoreItem xmlns:ds="http://schemas.openxmlformats.org/officeDocument/2006/customXml" ds:itemID="{ADB9CEAD-9CAA-4AB0-B0D4-02BF7CF772B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7454</Words>
  <Characters>8082</Characters>
  <Lines>1</Lines>
  <Paragraphs>1</Paragraphs>
  <TotalTime>0</TotalTime>
  <ScaleCrop>false</ScaleCrop>
  <LinksUpToDate>false</LinksUpToDate>
  <CharactersWithSpaces>8202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2021-09-13T02:25:00Z</dcterms:created>
  <dc:creator>Administrator</dc:creator>
  <cp:lastModifiedBy>xhgcz</cp:lastModifiedBy>
  <cp:lastPrinted>2026-06-02T10:00:00Z</cp:lastPrinted>
  <dcterms:modified xsi:type="dcterms:W3CDTF">2026-07-23T16:20:29Z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48F505E1D4EA49CFA239C4D5B7E842F2_13</vt:lpwstr>
  </property>
  <property fmtid="{D5CDD505-2E9C-101B-9397-08002B2CF9AE}" pid="4" name="KSOTemplateDocerSaveRecord">
    <vt:lpwstr>eyJoZGlkIjoiY2EwZTQ2N2QxYzM0ZGE5YTVlZDNmMzczOTA0ZDMzMjYiLCJ1c2VySWQiOiI2NTk4NDY4NTUifQ==</vt:lpwstr>
  </property>
</Properties>
</file>