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508A45">
      <w:pPr>
        <w:pStyle w:val="11"/>
        <w:widowControl/>
        <w:numPr>
          <w:ilvl w:val="0"/>
          <w:numId w:val="0"/>
        </w:numPr>
        <w:ind w:leftChars="0" w:firstLine="3213" w:firstLineChars="1000"/>
        <w:outlineLvl w:val="0"/>
        <w:rPr>
          <w:rFonts w:hint="eastAsia" w:ascii="宋体" w:hAnsi="宋体" w:eastAsia="宋体" w:cs="宋体"/>
          <w:b/>
          <w:kern w:val="0"/>
          <w:sz w:val="32"/>
          <w:szCs w:val="32"/>
        </w:rPr>
      </w:pPr>
      <w:r>
        <w:rPr>
          <w:rFonts w:hint="eastAsia" w:ascii="宋体" w:hAnsi="宋体" w:eastAsia="宋体" w:cs="宋体"/>
          <w:b/>
          <w:kern w:val="0"/>
          <w:sz w:val="32"/>
          <w:szCs w:val="32"/>
          <w:lang w:val="en-US" w:eastAsia="zh-CN"/>
        </w:rPr>
        <w:t xml:space="preserve">第二章  </w:t>
      </w:r>
      <w:r>
        <w:rPr>
          <w:rFonts w:hint="eastAsia" w:ascii="宋体" w:hAnsi="宋体" w:eastAsia="宋体" w:cs="宋体"/>
          <w:b/>
          <w:kern w:val="0"/>
          <w:sz w:val="32"/>
          <w:szCs w:val="32"/>
        </w:rPr>
        <w:t>采购需求</w:t>
      </w:r>
    </w:p>
    <w:p w14:paraId="419BB1A3">
      <w:pPr>
        <w:widowControl/>
        <w:shd w:val="clear" w:color="auto" w:fill="FFFFFF"/>
        <w:spacing w:line="560" w:lineRule="exact"/>
        <w:jc w:val="left"/>
        <w:rPr>
          <w:rFonts w:hint="eastAsia" w:ascii="宋体" w:hAnsi="宋体" w:cs="宋体"/>
          <w:b/>
          <w:bCs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kern w:val="0"/>
          <w:sz w:val="28"/>
          <w:szCs w:val="28"/>
        </w:rPr>
        <w:t>二</w:t>
      </w:r>
      <w:r>
        <w:rPr>
          <w:rFonts w:hint="eastAsia" w:ascii="宋体" w:hAnsi="宋体" w:cs="宋体"/>
          <w:b/>
          <w:bCs/>
          <w:kern w:val="0"/>
          <w:sz w:val="28"/>
          <w:szCs w:val="28"/>
          <w:lang w:eastAsia="zh-CN"/>
        </w:rPr>
        <w:t>、</w:t>
      </w:r>
      <w:bookmarkStart w:id="0" w:name="_GoBack"/>
      <w:bookmarkEnd w:id="0"/>
      <w:r>
        <w:rPr>
          <w:rFonts w:hint="eastAsia" w:ascii="宋体" w:hAnsi="宋体" w:cs="宋体"/>
          <w:b/>
          <w:bCs/>
          <w:kern w:val="0"/>
          <w:sz w:val="28"/>
          <w:szCs w:val="28"/>
        </w:rPr>
        <w:t>采购内容：</w:t>
      </w:r>
    </w:p>
    <w:p w14:paraId="4D70833F">
      <w:pPr>
        <w:ind w:left="210"/>
        <w:rPr>
          <w:rFonts w:hint="eastAsia" w:ascii="宋体" w:hAnsi="宋体" w:cs="宋体"/>
          <w:kern w:val="0"/>
          <w:szCs w:val="21"/>
          <w:lang w:bidi="ar"/>
        </w:rPr>
      </w:pPr>
      <w:r>
        <w:rPr>
          <w:rFonts w:hint="eastAsia" w:ascii="宋体" w:hAnsi="宋体" w:cs="宋体"/>
          <w:szCs w:val="21"/>
        </w:rPr>
        <w:t xml:space="preserve">  </w:t>
      </w:r>
    </w:p>
    <w:tbl>
      <w:tblPr>
        <w:tblStyle w:val="8"/>
        <w:tblW w:w="9923" w:type="dxa"/>
        <w:tblInd w:w="-269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42"/>
        <w:gridCol w:w="913"/>
        <w:gridCol w:w="6014"/>
        <w:gridCol w:w="695"/>
        <w:gridCol w:w="641"/>
        <w:gridCol w:w="1118"/>
      </w:tblGrid>
      <w:tr w14:paraId="2A4585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7" w:hRule="atLeast"/>
        </w:trPr>
        <w:tc>
          <w:tcPr>
            <w:tcW w:w="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8A2F938">
            <w:pPr>
              <w:pStyle w:val="3"/>
              <w:spacing w:line="360" w:lineRule="auto"/>
              <w:rPr>
                <w:rFonts w:hint="eastAsia" w:ascii="宋体" w:hAnsi="宋体" w:eastAsia="宋体" w:cs="宋体"/>
                <w:kern w:val="2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Cs w:val="24"/>
                <w:lang w:val="en-US" w:eastAsia="zh-CN"/>
              </w:rPr>
              <w:t>序号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A20DFF7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产品</w:t>
            </w:r>
          </w:p>
          <w:p w14:paraId="011D330F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名称</w:t>
            </w:r>
          </w:p>
        </w:tc>
        <w:tc>
          <w:tcPr>
            <w:tcW w:w="6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8CAFA6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技术参数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1E6BAE5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数量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12BD35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单位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85509E2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采购标的所对应的行业</w:t>
            </w:r>
          </w:p>
        </w:tc>
      </w:tr>
      <w:tr w14:paraId="0B5C52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546D64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01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68F0114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课桌凳</w:t>
            </w:r>
          </w:p>
        </w:tc>
        <w:tc>
          <w:tcPr>
            <w:tcW w:w="6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E6B07D8">
            <w:pPr>
              <w:spacing w:line="360" w:lineRule="auto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单人单层斗课桌凳</w:t>
            </w:r>
          </w:p>
          <w:p w14:paraId="5C886369">
            <w:pPr>
              <w:spacing w:line="360" w:lineRule="auto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课桌规格:400*600*760mm±5mm </w:t>
            </w:r>
          </w:p>
          <w:p w14:paraId="3AEA569D">
            <w:pPr>
              <w:spacing w:line="360" w:lineRule="auto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1.桌面采用600*400*18mm；厚度≥18mm的高密度板，采用优质PE材料注塑封边。桌面的甲醛释放量达到E0级，提供桌面符合现行国家标准的检验检测报告。</w:t>
            </w:r>
          </w:p>
          <w:p w14:paraId="6115B1EA">
            <w:pPr>
              <w:spacing w:line="360" w:lineRule="auto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2.桌斗：桌斗0.6mm的优质钢板制作，桌斗尺寸 高度165mm，深度310 mm,宽度495 mm。桌侧板两侧采用升降厚度为0.7mm的优质钢板一次冲压成型。钢板材质符合（1）金属件焊接波纹均匀，无脱焊、虚焊、焊穿、错位；无夹渣、气孔、焊瘤、焊丝头、咬边、飞溅等现象；冲压件无脱层、裂缝现象；喷涂层无漏喷、锈蚀、色泽一致、无流挂、无疙瘩、无皱皮、无飞漆等缺陷；（2）有害物质限量要求：金属表面涂层可溶性铅≤90mg/kg，可溶性镉≤75mg/kg，可溶性铬≤60mg/kg，可溶性汞≤60mg/kg；（3）表面处理性能要求应符合表面附着力试验为6级。提供符合现行国家标准的钢板材质的检验检测报告。</w:t>
            </w:r>
          </w:p>
          <w:p w14:paraId="765579F2">
            <w:pPr>
              <w:spacing w:line="360" w:lineRule="auto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3.双立柱:钢管规格为20*50*1.1mm椭圆管含喷涂后。 </w:t>
            </w:r>
          </w:p>
          <w:p w14:paraId="2C7C5BBA">
            <w:pPr>
              <w:spacing w:line="360" w:lineRule="auto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4.横腿:钢管规格为20*50*1.1mm椭圆管含喷涂。</w:t>
            </w:r>
          </w:p>
          <w:p w14:paraId="16EAE488">
            <w:pPr>
              <w:spacing w:line="360" w:lineRule="auto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</w:p>
          <w:p w14:paraId="608FB38A">
            <w:pPr>
              <w:spacing w:line="360" w:lineRule="auto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课凳规格 340*240*440mm±5mm   </w:t>
            </w:r>
          </w:p>
          <w:p w14:paraId="648F6B37">
            <w:pPr>
              <w:spacing w:line="360" w:lineRule="auto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5.凳面采用340*240mm*18mm；厚度≥18mm的高密度板，采用优质pE注塑封边。</w:t>
            </w:r>
          </w:p>
          <w:p w14:paraId="0BF6CE76">
            <w:pPr>
              <w:spacing w:line="360" w:lineRule="auto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6.登子升降架 采用0.8含喷涂金属冷轧板一次冲压成型。</w:t>
            </w:r>
          </w:p>
          <w:p w14:paraId="3002D935">
            <w:pPr>
              <w:spacing w:line="360" w:lineRule="auto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7.双立柱 钢管规格为20*50*1.1mm椭圆管含喷涂。 </w:t>
            </w:r>
          </w:p>
          <w:p w14:paraId="5C2E291F">
            <w:pPr>
              <w:spacing w:line="360" w:lineRule="auto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横腿 钢管规格为20*50*1.1mm椭圆管含喷涂。 </w:t>
            </w:r>
          </w:p>
          <w:p w14:paraId="3669ECC7">
            <w:pPr>
              <w:spacing w:line="360" w:lineRule="auto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8.脚帽  封头及脚垫采用PE工程塑料注塑成型，脚垫厚度不小于1毫米，安装时用穿透丝加固。</w:t>
            </w:r>
          </w:p>
          <w:p w14:paraId="7E78140D">
            <w:pPr>
              <w:spacing w:line="360" w:lineRule="auto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9.螺丝  国际镀锌螺丝，防退螺帽。 </w:t>
            </w:r>
          </w:p>
          <w:p w14:paraId="424C9F00">
            <w:pPr>
              <w:pStyle w:val="10"/>
              <w:spacing w:line="360" w:lineRule="auto"/>
              <w:ind w:firstLine="0"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bidi="ar"/>
              </w:rPr>
              <w:t>10. 金属喷塑所使用的热固性粉末涂料VOC含量、重金属含量、可溶性元素含量符合现行国家标准，提供符合现行国家标准的热固性粉末涂料的检验检测报告。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AB9D57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2000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47456B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套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F689CF5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制造业</w:t>
            </w:r>
          </w:p>
        </w:tc>
      </w:tr>
      <w:tr w14:paraId="6BC8ED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7" w:hRule="atLeast"/>
        </w:trPr>
        <w:tc>
          <w:tcPr>
            <w:tcW w:w="5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13296A9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02</w:t>
            </w:r>
          </w:p>
        </w:tc>
        <w:tc>
          <w:tcPr>
            <w:tcW w:w="9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F90A0E2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高低床</w:t>
            </w:r>
          </w:p>
        </w:tc>
        <w:tc>
          <w:tcPr>
            <w:tcW w:w="60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B393BC">
            <w:pPr>
              <w:widowControl/>
              <w:spacing w:line="360" w:lineRule="auto"/>
              <w:jc w:val="left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 w:cs="寰蒋闆呴粦"/>
                <w:color w:val="000000"/>
                <w:kern w:val="0"/>
                <w:sz w:val="24"/>
                <w:lang w:bidi="ar"/>
              </w:rPr>
              <w:t>1</w:t>
            </w:r>
            <w:r>
              <w:rPr>
                <w:rFonts w:ascii="宋体" w:hAnsi="宋体" w:cs="寰蒋闆呴粦"/>
                <w:color w:val="000000"/>
                <w:kern w:val="0"/>
                <w:sz w:val="24"/>
                <w:lang w:bidi="ar"/>
              </w:rPr>
              <w:t>、双层钢架床外观尺寸:2000*900*1800mm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±5mm</w:t>
            </w:r>
            <w:r>
              <w:rPr>
                <w:rFonts w:ascii="宋体" w:hAnsi="宋体" w:cs="寰蒋闆呴粦"/>
                <w:color w:val="000000"/>
                <w:kern w:val="0"/>
                <w:sz w:val="24"/>
                <w:lang w:bidi="ar"/>
              </w:rPr>
              <w:t xml:space="preserve"> </w:t>
            </w:r>
          </w:p>
          <w:p w14:paraId="4B66BB78">
            <w:pPr>
              <w:widowControl/>
              <w:spacing w:line="360" w:lineRule="auto"/>
              <w:jc w:val="left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 w:cs="寰蒋闆呴粦"/>
                <w:color w:val="000000"/>
                <w:kern w:val="0"/>
                <w:sz w:val="24"/>
                <w:lang w:bidi="ar"/>
              </w:rPr>
              <w:t>2</w:t>
            </w:r>
            <w:r>
              <w:rPr>
                <w:rFonts w:ascii="宋体" w:hAnsi="宋体" w:cs="寰蒋闆呴粦"/>
                <w:color w:val="000000"/>
                <w:kern w:val="0"/>
                <w:sz w:val="24"/>
                <w:lang w:bidi="ar"/>
              </w:rPr>
              <w:t xml:space="preserve">、钢架床，采用三孔榫插卡式连接方式，床立柱和横梁的链接不采用任何螺栓螺丝。 </w:t>
            </w:r>
          </w:p>
          <w:p w14:paraId="2A8AFF9C">
            <w:pPr>
              <w:widowControl/>
              <w:spacing w:line="360" w:lineRule="auto"/>
              <w:jc w:val="left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 w:cs="寰蒋闆呴粦"/>
                <w:color w:val="000000"/>
                <w:kern w:val="0"/>
                <w:sz w:val="24"/>
                <w:lang w:bidi="ar"/>
              </w:rPr>
              <w:t>3</w:t>
            </w:r>
            <w:r>
              <w:rPr>
                <w:rFonts w:ascii="宋体" w:hAnsi="宋体" w:cs="寰蒋闆呴粦"/>
                <w:color w:val="000000"/>
                <w:kern w:val="0"/>
                <w:sz w:val="24"/>
                <w:lang w:bidi="ar"/>
              </w:rPr>
              <w:t xml:space="preserve">、焊接采用二氧化碳保护焊接，型材表面经除油、去锈、酸洗、表调、陶化后，床立柱、横梁需双面静电喷塑，高温固化而成，盐雾试验达到 300 个小时。 </w:t>
            </w:r>
          </w:p>
          <w:p w14:paraId="084817E0">
            <w:pPr>
              <w:widowControl/>
              <w:spacing w:line="360" w:lineRule="auto"/>
              <w:jc w:val="left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 w:cs="寰蒋闆呴粦"/>
                <w:color w:val="000000"/>
                <w:kern w:val="0"/>
                <w:sz w:val="24"/>
                <w:lang w:bidi="ar"/>
              </w:rPr>
              <w:t>4</w:t>
            </w:r>
            <w:r>
              <w:rPr>
                <w:rFonts w:ascii="宋体" w:hAnsi="宋体" w:cs="寰蒋闆呴粦"/>
                <w:color w:val="000000"/>
                <w:kern w:val="0"/>
                <w:sz w:val="24"/>
                <w:lang w:bidi="ar"/>
              </w:rPr>
              <w:t>、床立柱:采用冷轧钢型材70*70</w:t>
            </w:r>
            <w:r>
              <w:rPr>
                <w:rFonts w:hint="eastAsia" w:ascii="宋体" w:hAnsi="宋体" w:cs="寰蒋闆呴粦"/>
                <w:color w:val="000000"/>
                <w:kern w:val="0"/>
                <w:sz w:val="24"/>
                <w:lang w:bidi="ar"/>
              </w:rPr>
              <w:t>±</w:t>
            </w:r>
            <w:r>
              <w:rPr>
                <w:rFonts w:ascii="宋体" w:hAnsi="宋体" w:cs="寰蒋闆呴粦"/>
                <w:color w:val="000000"/>
                <w:kern w:val="0"/>
                <w:sz w:val="24"/>
                <w:lang w:bidi="ar"/>
              </w:rPr>
              <w:t xml:space="preserve">1mm </w:t>
            </w:r>
            <w:r>
              <w:rPr>
                <w:rFonts w:hint="eastAsia" w:ascii="宋体" w:hAnsi="宋体" w:cs="寰蒋闆呴粦"/>
                <w:color w:val="000000"/>
                <w:kern w:val="0"/>
                <w:sz w:val="24"/>
                <w:lang w:bidi="ar"/>
              </w:rPr>
              <w:t>,</w:t>
            </w:r>
            <w:r>
              <w:rPr>
                <w:rFonts w:ascii="宋体" w:hAnsi="宋体" w:cs="寰蒋闆呴粦"/>
                <w:color w:val="000000"/>
                <w:kern w:val="0"/>
                <w:sz w:val="24"/>
                <w:lang w:bidi="ar"/>
              </w:rPr>
              <w:t>壁厚</w:t>
            </w:r>
            <w:r>
              <w:rPr>
                <w:rFonts w:hint="eastAsia" w:ascii="宋体" w:hAnsi="宋体" w:cs="宋体"/>
                <w:color w:val="000000"/>
                <w:sz w:val="24"/>
              </w:rPr>
              <w:t>≥</w:t>
            </w:r>
            <w:r>
              <w:rPr>
                <w:rFonts w:ascii="宋体" w:hAnsi="宋体" w:cs="寰蒋闆呴粦"/>
                <w:color w:val="000000"/>
                <w:kern w:val="0"/>
                <w:sz w:val="24"/>
                <w:lang w:bidi="ar"/>
              </w:rPr>
              <w:t>1.</w:t>
            </w:r>
            <w:r>
              <w:rPr>
                <w:rFonts w:hint="eastAsia" w:ascii="宋体" w:hAnsi="宋体" w:cs="寰蒋闆呴粦"/>
                <w:color w:val="000000"/>
                <w:kern w:val="0"/>
                <w:sz w:val="24"/>
                <w:lang w:bidi="ar"/>
              </w:rPr>
              <w:t>0</w:t>
            </w:r>
            <w:r>
              <w:rPr>
                <w:rFonts w:ascii="宋体" w:hAnsi="宋体" w:cs="寰蒋闆呴粦"/>
                <w:color w:val="000000"/>
                <w:kern w:val="0"/>
                <w:sz w:val="24"/>
                <w:lang w:bidi="ar"/>
              </w:rPr>
              <w:t>mm。（内角双边缘压边）内外两面均有环氧塑脂喷涂。</w:t>
            </w:r>
            <w:r>
              <w:rPr>
                <w:rFonts w:hint="eastAsia" w:ascii="宋体" w:hAnsi="宋体" w:cs="寰蒋闆呴粦"/>
                <w:color w:val="000000"/>
                <w:kern w:val="0"/>
                <w:sz w:val="24"/>
                <w:lang w:bidi="ar"/>
              </w:rPr>
              <w:t>依据GB/T3325-2024《金属家具通用技术》对外观性能进行检测，检验结果符合要求,提供符合现行国家标准的立柱的检验检测报告。</w:t>
            </w:r>
          </w:p>
          <w:p w14:paraId="1E23D4EF">
            <w:pPr>
              <w:widowControl/>
              <w:spacing w:line="360" w:lineRule="auto"/>
              <w:jc w:val="left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 w:cs="寰蒋闆呴粦"/>
                <w:color w:val="000000"/>
                <w:kern w:val="0"/>
                <w:sz w:val="24"/>
                <w:lang w:bidi="ar"/>
              </w:rPr>
              <w:t>5</w:t>
            </w:r>
            <w:r>
              <w:rPr>
                <w:rFonts w:ascii="宋体" w:hAnsi="宋体" w:cs="寰蒋闆呴粦"/>
                <w:color w:val="000000"/>
                <w:kern w:val="0"/>
                <w:sz w:val="24"/>
                <w:lang w:bidi="ar"/>
              </w:rPr>
              <w:t>、采用优质冷轧钢板经成型线轧制而成，其立面为中空异形（解决了传统方管床管内不能喷涂的弊端），横梁正面有两条流线压型，下部圆弧面，立面成型后尺寸为 83mm×30mm，材料厚度为</w:t>
            </w:r>
            <w:r>
              <w:rPr>
                <w:rFonts w:hint="eastAsia" w:ascii="宋体" w:hAnsi="宋体" w:cs="宋体"/>
                <w:color w:val="000000"/>
                <w:sz w:val="24"/>
              </w:rPr>
              <w:t>≥</w:t>
            </w:r>
            <w:r>
              <w:rPr>
                <w:rFonts w:ascii="宋体" w:hAnsi="宋体" w:cs="寰蒋闆呴粦"/>
                <w:color w:val="000000"/>
                <w:kern w:val="0"/>
                <w:sz w:val="24"/>
                <w:lang w:bidi="ar"/>
              </w:rPr>
              <w:t>0.</w:t>
            </w:r>
            <w:r>
              <w:rPr>
                <w:rFonts w:hint="eastAsia" w:ascii="宋体" w:hAnsi="宋体" w:cs="寰蒋闆呴粦"/>
                <w:color w:val="000000"/>
                <w:kern w:val="0"/>
                <w:sz w:val="24"/>
                <w:lang w:bidi="ar"/>
              </w:rPr>
              <w:t>8</w:t>
            </w:r>
            <w:r>
              <w:rPr>
                <w:rFonts w:ascii="宋体" w:hAnsi="宋体" w:cs="寰蒋闆呴粦"/>
                <w:color w:val="000000"/>
                <w:kern w:val="0"/>
                <w:sz w:val="24"/>
                <w:lang w:bidi="ar"/>
              </w:rPr>
              <w:t xml:space="preserve">mm，内外两面均有环氧塑脂喷涂。 </w:t>
            </w:r>
          </w:p>
          <w:p w14:paraId="349E1D7D">
            <w:pPr>
              <w:widowControl/>
              <w:spacing w:line="360" w:lineRule="auto"/>
              <w:jc w:val="left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 w:cs="寰蒋闆呴粦"/>
                <w:color w:val="000000"/>
                <w:kern w:val="0"/>
                <w:sz w:val="24"/>
                <w:lang w:bidi="ar"/>
              </w:rPr>
              <w:t>6</w:t>
            </w:r>
            <w:r>
              <w:rPr>
                <w:rFonts w:ascii="宋体" w:hAnsi="宋体" w:cs="寰蒋闆呴粦"/>
                <w:color w:val="000000"/>
                <w:kern w:val="0"/>
                <w:sz w:val="24"/>
                <w:lang w:bidi="ar"/>
              </w:rPr>
              <w:t>、床板横撑：床体横撑 8 根，采用 20mm×30mm×0.</w:t>
            </w:r>
            <w:r>
              <w:rPr>
                <w:rFonts w:hint="eastAsia" w:ascii="宋体" w:hAnsi="宋体" w:cs="寰蒋闆呴粦"/>
                <w:color w:val="000000"/>
                <w:kern w:val="0"/>
                <w:sz w:val="24"/>
                <w:lang w:bidi="ar"/>
              </w:rPr>
              <w:t>8</w:t>
            </w:r>
            <w:r>
              <w:rPr>
                <w:rFonts w:ascii="宋体" w:hAnsi="宋体" w:cs="寰蒋闆呴粦"/>
                <w:color w:val="000000"/>
                <w:kern w:val="0"/>
                <w:sz w:val="24"/>
                <w:lang w:bidi="ar"/>
              </w:rPr>
              <w:t xml:space="preserve">mm 优质钢管制作；两端冲压中字型防脱孔，横撑与横梁结合处须焊接防退卡片。 </w:t>
            </w:r>
          </w:p>
          <w:p w14:paraId="50C495CB">
            <w:pPr>
              <w:widowControl/>
              <w:spacing w:line="360" w:lineRule="auto"/>
              <w:jc w:val="left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 w:cs="寰蒋闆呴粦"/>
                <w:color w:val="000000"/>
                <w:kern w:val="0"/>
                <w:sz w:val="24"/>
                <w:lang w:bidi="ar"/>
              </w:rPr>
              <w:t>7</w:t>
            </w:r>
            <w:r>
              <w:rPr>
                <w:rFonts w:ascii="宋体" w:hAnsi="宋体" w:cs="寰蒋闆呴粦"/>
                <w:color w:val="000000"/>
                <w:kern w:val="0"/>
                <w:sz w:val="24"/>
                <w:lang w:bidi="ar"/>
              </w:rPr>
              <w:t>、床头护栏：双面护栏采用Ф19mm×0</w:t>
            </w:r>
            <w:r>
              <w:rPr>
                <w:rFonts w:hint="eastAsia" w:ascii="宋体" w:hAnsi="宋体" w:cs="寰蒋闆呴粦"/>
                <w:color w:val="000000"/>
                <w:kern w:val="0"/>
                <w:sz w:val="24"/>
                <w:lang w:bidi="ar"/>
              </w:rPr>
              <w:t>.9</w:t>
            </w:r>
            <w:r>
              <w:rPr>
                <w:rFonts w:ascii="宋体" w:hAnsi="宋体" w:cs="寰蒋闆呴粦"/>
                <w:color w:val="000000"/>
                <w:kern w:val="0"/>
                <w:sz w:val="24"/>
                <w:lang w:bidi="ar"/>
              </w:rPr>
              <w:t>mm，优质圆钢管制作，与床头横梁 连接成“目”字形，高度为255mm。</w:t>
            </w:r>
            <w:r>
              <w:rPr>
                <w:rFonts w:hint="eastAsia" w:ascii="宋体" w:hAnsi="宋体" w:cs="宋体"/>
                <w:color w:val="000000"/>
                <w:sz w:val="24"/>
              </w:rPr>
              <w:t>床头护栏下梁要求符合：依据GB/T3325-2024《金属家具通用技术》对外观性能进行检测，检验结果符合要求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;依据GB/T10125-2021《人造气氛腐蚀试验 盐雾试验》中性盐雾试验连续喷雾18h，保护评级不低于10级。提供符合现行国家标准的床头护栏的检验检测报告。</w:t>
            </w:r>
          </w:p>
          <w:p w14:paraId="22397717">
            <w:pPr>
              <w:widowControl/>
              <w:spacing w:line="360" w:lineRule="auto"/>
              <w:jc w:val="left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 w:cs="寰蒋闆呴粦"/>
                <w:color w:val="000000"/>
                <w:kern w:val="0"/>
                <w:sz w:val="24"/>
                <w:lang w:bidi="ar"/>
              </w:rPr>
              <w:t>8</w:t>
            </w:r>
            <w:r>
              <w:rPr>
                <w:rFonts w:ascii="宋体" w:hAnsi="宋体" w:cs="寰蒋闆呴粦"/>
                <w:color w:val="000000"/>
                <w:kern w:val="0"/>
                <w:sz w:val="24"/>
                <w:lang w:bidi="ar"/>
              </w:rPr>
              <w:t xml:space="preserve">、床爬梯：采用 20 x 30mm </w:t>
            </w:r>
            <w:r>
              <w:rPr>
                <w:rFonts w:hint="eastAsia" w:ascii="宋体" w:hAnsi="宋体" w:cs="寰蒋闆呴粦"/>
                <w:color w:val="000000"/>
                <w:kern w:val="0"/>
                <w:sz w:val="24"/>
                <w:lang w:bidi="ar"/>
              </w:rPr>
              <w:t>±</w:t>
            </w:r>
            <w:r>
              <w:rPr>
                <w:rFonts w:ascii="宋体" w:hAnsi="宋体" w:cs="寰蒋闆呴粦"/>
                <w:color w:val="000000"/>
                <w:kern w:val="0"/>
                <w:sz w:val="24"/>
                <w:lang w:bidi="ar"/>
              </w:rPr>
              <w:t>1mm 优质矩管制作，厚度</w:t>
            </w:r>
            <w:r>
              <w:rPr>
                <w:rFonts w:hint="eastAsia" w:ascii="宋体" w:hAnsi="宋体" w:cs="宋体"/>
                <w:color w:val="000000"/>
                <w:sz w:val="24"/>
              </w:rPr>
              <w:t>≥</w:t>
            </w:r>
            <w:r>
              <w:rPr>
                <w:rFonts w:ascii="宋体" w:hAnsi="宋体" w:cs="寰蒋闆呴粦"/>
                <w:color w:val="000000"/>
                <w:kern w:val="0"/>
                <w:sz w:val="24"/>
                <w:lang w:bidi="ar"/>
              </w:rPr>
              <w:t xml:space="preserve"> 0</w:t>
            </w:r>
            <w:r>
              <w:rPr>
                <w:rFonts w:hint="eastAsia" w:ascii="宋体" w:hAnsi="宋体" w:cs="寰蒋闆呴粦"/>
                <w:color w:val="000000"/>
                <w:kern w:val="0"/>
                <w:sz w:val="24"/>
                <w:lang w:bidi="ar"/>
              </w:rPr>
              <w:t>.9</w:t>
            </w:r>
            <w:r>
              <w:rPr>
                <w:rFonts w:ascii="宋体" w:hAnsi="宋体" w:cs="寰蒋闆呴粦"/>
                <w:color w:val="000000"/>
                <w:kern w:val="0"/>
                <w:sz w:val="24"/>
                <w:lang w:bidi="ar"/>
              </w:rPr>
              <w:t xml:space="preserve">mm。 </w:t>
            </w:r>
          </w:p>
          <w:p w14:paraId="5E3AD3DB">
            <w:pPr>
              <w:widowControl/>
              <w:spacing w:line="360" w:lineRule="auto"/>
              <w:jc w:val="left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 w:cs="寰蒋闆呴粦"/>
                <w:color w:val="000000"/>
                <w:kern w:val="0"/>
                <w:sz w:val="24"/>
                <w:lang w:bidi="ar"/>
              </w:rPr>
              <w:t>9</w:t>
            </w:r>
            <w:r>
              <w:rPr>
                <w:rFonts w:ascii="宋体" w:hAnsi="宋体" w:cs="寰蒋闆呴粦"/>
                <w:color w:val="000000"/>
                <w:kern w:val="0"/>
                <w:sz w:val="24"/>
                <w:lang w:bidi="ar"/>
              </w:rPr>
              <w:t>、床爬梯踏板：246*55mm 厚度</w:t>
            </w:r>
            <w:r>
              <w:rPr>
                <w:rFonts w:hint="eastAsia" w:ascii="宋体" w:hAnsi="宋体" w:cs="宋体"/>
                <w:color w:val="000000"/>
                <w:sz w:val="24"/>
              </w:rPr>
              <w:t>≥</w:t>
            </w:r>
            <w:r>
              <w:rPr>
                <w:rFonts w:ascii="宋体" w:hAnsi="宋体" w:cs="寰蒋闆呴粦"/>
                <w:color w:val="000000"/>
                <w:kern w:val="0"/>
                <w:sz w:val="24"/>
                <w:lang w:bidi="ar"/>
              </w:rPr>
              <w:t>1.</w:t>
            </w:r>
            <w:r>
              <w:rPr>
                <w:rFonts w:hint="eastAsia" w:ascii="宋体" w:hAnsi="宋体" w:cs="寰蒋闆呴粦"/>
                <w:color w:val="000000"/>
                <w:kern w:val="0"/>
                <w:sz w:val="24"/>
                <w:lang w:bidi="ar"/>
              </w:rPr>
              <w:t>1</w:t>
            </w:r>
            <w:r>
              <w:rPr>
                <w:rFonts w:ascii="宋体" w:hAnsi="宋体" w:cs="寰蒋闆呴粦"/>
                <w:color w:val="000000"/>
                <w:kern w:val="0"/>
                <w:sz w:val="24"/>
                <w:lang w:bidi="ar"/>
              </w:rPr>
              <w:t xml:space="preserve">mm 双面圆弧一次冲压成型，带有防滑凸纹。 </w:t>
            </w:r>
          </w:p>
          <w:p w14:paraId="49F57215">
            <w:pPr>
              <w:widowControl/>
              <w:spacing w:line="360" w:lineRule="auto"/>
              <w:jc w:val="left"/>
              <w:rPr>
                <w:rFonts w:ascii="宋体" w:hAnsi="宋体" w:cs="寰蒋闆呴粦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寰蒋闆呴粦"/>
                <w:color w:val="000000"/>
                <w:kern w:val="0"/>
                <w:sz w:val="24"/>
                <w:lang w:bidi="ar"/>
              </w:rPr>
              <w:t>10</w:t>
            </w:r>
            <w:r>
              <w:rPr>
                <w:rFonts w:ascii="宋体" w:hAnsi="宋体" w:cs="寰蒋闆呴粦"/>
                <w:color w:val="000000"/>
                <w:kern w:val="0"/>
                <w:sz w:val="24"/>
                <w:lang w:bidi="ar"/>
              </w:rPr>
              <w:t>、胶套及封盖：ABS 工程塑料（一次性注塑成型）壁厚 3mm，所有塑料配件采用优质环保工程塑料。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脚套可溶性铅≤90mg/kg，可溶性镉≤75mg/kg，可溶性铬≤60mg/kg，可溶性汞≤60mg/kg检验符合要求，提供脚套的检验检测报告。</w:t>
            </w:r>
          </w:p>
          <w:p w14:paraId="2EC36B54">
            <w:pPr>
              <w:widowControl/>
              <w:spacing w:line="360" w:lineRule="auto"/>
              <w:jc w:val="left"/>
              <w:rPr>
                <w:rFonts w:hint="eastAsia" w:ascii="宋体" w:hAnsi="宋体" w:cs="寰蒋闆呴粦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寰蒋闆呴粦"/>
                <w:color w:val="000000"/>
                <w:kern w:val="0"/>
                <w:sz w:val="24"/>
                <w:lang w:bidi="ar"/>
              </w:rPr>
              <w:t>11、床板为多层板；厚度15mm。</w:t>
            </w:r>
          </w:p>
          <w:p w14:paraId="30E23D21">
            <w:pPr>
              <w:spacing w:line="360" w:lineRule="auto"/>
              <w:jc w:val="left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12、高低床甲醛释放量，挥发性有机化合物，家具涂层可迁移元素，检测数值符合标准。重金属含量、耐腐蚀100h、抗菌性（大肠杆菌、金黄色葡萄球菌）符合国家标准要求,提供符合现行国家标准的高低床的检验检测报告。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64410EA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650</w:t>
            </w:r>
          </w:p>
        </w:tc>
        <w:tc>
          <w:tcPr>
            <w:tcW w:w="6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A9720E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张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14BD496">
            <w:pPr>
              <w:widowControl/>
              <w:spacing w:line="360" w:lineRule="auto"/>
              <w:jc w:val="center"/>
              <w:textAlignment w:val="center"/>
              <w:rPr>
                <w:rFonts w:hint="eastAsia"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制造业</w:t>
            </w:r>
          </w:p>
        </w:tc>
      </w:tr>
    </w:tbl>
    <w:p w14:paraId="2D0C1CD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寰蒋闆呴粦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CD4A0E"/>
    <w:rsid w:val="5CCD4A0E"/>
    <w:rsid w:val="7F446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iPriority w:val="0"/>
  </w:style>
  <w:style w:type="table" w:default="1" w:styleId="8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5"/>
    <w:qFormat/>
    <w:uiPriority w:val="0"/>
    <w:pPr>
      <w:ind w:firstLine="420" w:firstLineChars="100"/>
    </w:pPr>
    <w:rPr>
      <w:rFonts w:ascii="宋体" w:hAnsi="Times New Roman" w:eastAsia="宋体" w:cs="Times New Roman"/>
      <w:kern w:val="0"/>
      <w:sz w:val="34"/>
      <w:szCs w:val="20"/>
    </w:rPr>
  </w:style>
  <w:style w:type="paragraph" w:styleId="3">
    <w:name w:val="Body Text"/>
    <w:basedOn w:val="1"/>
    <w:next w:val="4"/>
    <w:qFormat/>
    <w:uiPriority w:val="99"/>
    <w:rPr>
      <w:rFonts w:ascii="仿宋_GB2312" w:eastAsia="仿宋_GB2312"/>
      <w:kern w:val="0"/>
      <w:sz w:val="24"/>
      <w:szCs w:val="20"/>
    </w:rPr>
  </w:style>
  <w:style w:type="paragraph" w:customStyle="1" w:styleId="4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eastAsia="宋体" w:cs="宋体" w:hAnsiTheme="minorHAnsi"/>
      <w:color w:val="000000"/>
      <w:sz w:val="24"/>
      <w:szCs w:val="24"/>
      <w:lang w:val="en-US" w:eastAsia="zh-CN" w:bidi="ar-SA"/>
    </w:rPr>
  </w:style>
  <w:style w:type="paragraph" w:styleId="5">
    <w:name w:val="Body Text First Indent 2"/>
    <w:basedOn w:val="6"/>
    <w:next w:val="1"/>
    <w:unhideWhenUsed/>
    <w:qFormat/>
    <w:uiPriority w:val="99"/>
    <w:pPr>
      <w:adjustRightInd/>
      <w:spacing w:line="240" w:lineRule="auto"/>
      <w:ind w:firstLine="420" w:firstLineChars="200"/>
      <w:jc w:val="both"/>
    </w:pPr>
    <w:rPr>
      <w:kern w:val="2"/>
      <w:sz w:val="21"/>
      <w:szCs w:val="22"/>
    </w:rPr>
  </w:style>
  <w:style w:type="paragraph" w:styleId="6">
    <w:name w:val="Body Text Indent"/>
    <w:basedOn w:val="1"/>
    <w:next w:val="7"/>
    <w:qFormat/>
    <w:uiPriority w:val="0"/>
    <w:pPr>
      <w:adjustRightInd w:val="0"/>
      <w:spacing w:after="120" w:line="360" w:lineRule="atLeast"/>
      <w:ind w:left="420" w:leftChars="200"/>
      <w:jc w:val="left"/>
      <w:textAlignment w:val="baseline"/>
    </w:pPr>
    <w:rPr>
      <w:kern w:val="0"/>
      <w:sz w:val="24"/>
      <w:szCs w:val="20"/>
    </w:rPr>
  </w:style>
  <w:style w:type="paragraph" w:styleId="7">
    <w:name w:val="envelope return"/>
    <w:basedOn w:val="1"/>
    <w:unhideWhenUsed/>
    <w:qFormat/>
    <w:uiPriority w:val="99"/>
    <w:pPr>
      <w:snapToGrid w:val="0"/>
    </w:pPr>
    <w:rPr>
      <w:rFonts w:ascii="Arial" w:hAnsi="Arial"/>
    </w:rPr>
  </w:style>
  <w:style w:type="paragraph" w:customStyle="1" w:styleId="10">
    <w:name w:val="AONormal"/>
    <w:qFormat/>
    <w:uiPriority w:val="0"/>
    <w:pPr>
      <w:autoSpaceDE w:val="0"/>
      <w:autoSpaceDN w:val="0"/>
      <w:adjustRightInd w:val="0"/>
      <w:spacing w:line="400" w:lineRule="exact"/>
      <w:ind w:firstLine="440" w:firstLineChars="200"/>
    </w:pPr>
    <w:rPr>
      <w:rFonts w:ascii="华文楷体" w:hAnsi="华文楷体" w:eastAsia="华文楷体" w:cs="华文楷体"/>
      <w:sz w:val="22"/>
      <w:szCs w:val="21"/>
      <w:lang w:val="en-US" w:eastAsia="zh-CN" w:bidi="ar-SA"/>
    </w:rPr>
  </w:style>
  <w:style w:type="paragraph" w:styleId="11">
    <w:name w:val="List Paragraph"/>
    <w:basedOn w:val="1"/>
    <w:unhideWhenUsed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1447</Words>
  <Characters>1774</Characters>
  <Lines>0</Lines>
  <Paragraphs>0</Paragraphs>
  <TotalTime>0</TotalTime>
  <ScaleCrop>false</ScaleCrop>
  <LinksUpToDate>false</LinksUpToDate>
  <CharactersWithSpaces>1826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2026-08-18T07:44:00Z</dcterms:created>
  <dc:creator>ffxqming</dc:creator>
  <cp:lastModifiedBy>ffxqming</cp:lastModifiedBy>
  <dcterms:modified xsi:type="dcterms:W3CDTF">2026-08-18T08:30:46Z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C2A25128EA014B2EA9C42E6B5535C37E_11</vt:lpwstr>
  </property>
  <property fmtid="{D5CDD505-2E9C-101B-9397-08002B2CF9AE}" pid="4" name="KSOTemplateDocerSaveRecord">
    <vt:lpwstr>eyJoZGlkIjoiZjFmZWIzNDg2MmIzZjExOTIzMmViNTBmYTMwYTk0ZWYiLCJ1c2VySWQiOiIxMTYxNjI0MjMzIn0=</vt:lpwstr>
  </property>
</Properties>
</file>