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A58F0">
      <w:pPr>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禹州市教育体育局禹州市第六实验学校课桌凳、会议室设备采购项目</w:t>
      </w:r>
    </w:p>
    <w:p w14:paraId="6E8AD777">
      <w:pPr>
        <w:jc w:val="center"/>
        <w:rPr>
          <w:rFonts w:hint="eastAsia" w:ascii="宋体" w:hAnsi="宋体" w:eastAsia="宋体" w:cs="宋体"/>
          <w:b/>
          <w:bCs/>
          <w:sz w:val="44"/>
          <w:szCs w:val="44"/>
        </w:rPr>
      </w:pPr>
    </w:p>
    <w:p w14:paraId="2DBA3044">
      <w:pPr>
        <w:rPr>
          <w:rFonts w:hint="eastAsia" w:ascii="宋体" w:hAnsi="宋体" w:eastAsia="宋体" w:cs="宋体"/>
        </w:rPr>
      </w:pPr>
    </w:p>
    <w:p w14:paraId="6CAE04DB">
      <w:pPr>
        <w:rPr>
          <w:rFonts w:hint="eastAsia" w:ascii="宋体" w:hAnsi="宋体" w:eastAsia="宋体" w:cs="宋体"/>
        </w:rPr>
      </w:pPr>
    </w:p>
    <w:p w14:paraId="34C6F4ED">
      <w:pPr>
        <w:rPr>
          <w:rFonts w:hint="eastAsia" w:ascii="宋体" w:hAnsi="宋体" w:eastAsia="宋体" w:cs="宋体"/>
        </w:rPr>
      </w:pPr>
    </w:p>
    <w:p w14:paraId="28D83788">
      <w:pPr>
        <w:rPr>
          <w:rFonts w:hint="eastAsia" w:ascii="宋体" w:hAnsi="宋体" w:eastAsia="宋体" w:cs="宋体"/>
        </w:rPr>
      </w:pPr>
    </w:p>
    <w:p w14:paraId="48B7677A">
      <w:pPr>
        <w:rPr>
          <w:rFonts w:hint="eastAsia" w:ascii="宋体" w:hAnsi="宋体" w:eastAsia="宋体" w:cs="宋体"/>
        </w:rPr>
      </w:pPr>
    </w:p>
    <w:p w14:paraId="1AC3341E">
      <w:pPr>
        <w:rPr>
          <w:rFonts w:hint="eastAsia" w:ascii="宋体" w:hAnsi="宋体" w:eastAsia="宋体" w:cs="宋体"/>
        </w:rPr>
      </w:pPr>
    </w:p>
    <w:p w14:paraId="5AD57DC6">
      <w:pPr>
        <w:rPr>
          <w:rFonts w:hint="eastAsia" w:ascii="宋体" w:hAnsi="宋体" w:eastAsia="宋体" w:cs="宋体"/>
        </w:rPr>
      </w:pPr>
    </w:p>
    <w:p w14:paraId="45078420">
      <w:pPr>
        <w:jc w:val="center"/>
        <w:rPr>
          <w:rFonts w:hint="eastAsia" w:ascii="宋体" w:hAnsi="宋体" w:eastAsia="宋体" w:cs="宋体"/>
          <w:b/>
          <w:bCs w:val="0"/>
          <w:w w:val="90"/>
          <w:sz w:val="96"/>
        </w:rPr>
      </w:pPr>
      <w:r>
        <w:rPr>
          <w:rFonts w:hint="eastAsia" w:ascii="宋体" w:hAnsi="宋体" w:eastAsia="宋体" w:cs="宋体"/>
          <w:b/>
          <w:bCs w:val="0"/>
          <w:w w:val="90"/>
          <w:sz w:val="96"/>
        </w:rPr>
        <w:t>竞争性谈判文件</w:t>
      </w:r>
    </w:p>
    <w:p w14:paraId="334C5DF7">
      <w:pPr>
        <w:rPr>
          <w:rFonts w:hint="eastAsia" w:ascii="宋体" w:hAnsi="宋体" w:eastAsia="宋体" w:cs="宋体"/>
        </w:rPr>
      </w:pPr>
    </w:p>
    <w:p w14:paraId="3F3C6203">
      <w:pPr>
        <w:rPr>
          <w:rFonts w:hint="eastAsia" w:ascii="宋体" w:hAnsi="宋体" w:eastAsia="宋体" w:cs="宋体"/>
        </w:rPr>
      </w:pPr>
    </w:p>
    <w:p w14:paraId="4BDEFFC2">
      <w:pPr>
        <w:rPr>
          <w:rFonts w:hint="eastAsia" w:ascii="宋体" w:hAnsi="宋体" w:eastAsia="宋体" w:cs="宋体"/>
        </w:rPr>
      </w:pPr>
    </w:p>
    <w:p w14:paraId="75F0BDDA">
      <w:pPr>
        <w:rPr>
          <w:rFonts w:hint="eastAsia" w:ascii="宋体" w:hAnsi="宋体" w:eastAsia="宋体" w:cs="宋体"/>
        </w:rPr>
      </w:pPr>
    </w:p>
    <w:p w14:paraId="45F8944E">
      <w:pPr>
        <w:rPr>
          <w:rFonts w:hint="eastAsia" w:ascii="宋体" w:hAnsi="宋体" w:eastAsia="宋体" w:cs="宋体"/>
        </w:rPr>
      </w:pPr>
    </w:p>
    <w:p w14:paraId="59A335B6">
      <w:pPr>
        <w:rPr>
          <w:rFonts w:hint="eastAsia" w:ascii="宋体" w:hAnsi="宋体" w:eastAsia="宋体" w:cs="宋体"/>
        </w:rPr>
      </w:pPr>
    </w:p>
    <w:p w14:paraId="62305AA3">
      <w:pPr>
        <w:rPr>
          <w:rFonts w:hint="eastAsia" w:ascii="宋体" w:hAnsi="宋体" w:eastAsia="宋体" w:cs="宋体"/>
        </w:rPr>
      </w:pPr>
    </w:p>
    <w:p w14:paraId="5DDC0CCC">
      <w:pPr>
        <w:rPr>
          <w:rFonts w:hint="eastAsia" w:ascii="宋体" w:hAnsi="宋体" w:eastAsia="宋体" w:cs="宋体"/>
        </w:rPr>
      </w:pPr>
    </w:p>
    <w:p w14:paraId="748D240C">
      <w:pPr>
        <w:rPr>
          <w:rFonts w:hint="eastAsia" w:ascii="宋体" w:hAnsi="宋体" w:eastAsia="宋体" w:cs="宋体"/>
        </w:rPr>
      </w:pPr>
    </w:p>
    <w:p w14:paraId="44F6704E">
      <w:pPr>
        <w:rPr>
          <w:rFonts w:hint="eastAsia" w:ascii="宋体" w:hAnsi="宋体" w:eastAsia="宋体" w:cs="宋体"/>
        </w:rPr>
      </w:pPr>
    </w:p>
    <w:p w14:paraId="761DC65A">
      <w:pPr>
        <w:rPr>
          <w:rFonts w:hint="eastAsia" w:ascii="宋体" w:hAnsi="宋体" w:eastAsia="宋体" w:cs="宋体"/>
        </w:rPr>
      </w:pPr>
    </w:p>
    <w:p w14:paraId="6B12C1D9">
      <w:pPr>
        <w:rPr>
          <w:rFonts w:hint="eastAsia" w:ascii="宋体" w:hAnsi="宋体" w:eastAsia="宋体" w:cs="宋体"/>
        </w:rPr>
      </w:pPr>
    </w:p>
    <w:p w14:paraId="6B0FC36A">
      <w:pP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rPr>
        <w:t xml:space="preserve">      采购编号：YZCG-T202</w:t>
      </w:r>
      <w:r>
        <w:rPr>
          <w:rFonts w:hint="eastAsia" w:ascii="宋体" w:hAnsi="宋体" w:eastAsia="宋体" w:cs="宋体"/>
          <w:b/>
          <w:bCs/>
          <w:sz w:val="36"/>
          <w:szCs w:val="36"/>
          <w:lang w:val="en-US" w:eastAsia="zh-CN"/>
        </w:rPr>
        <w:t>6008</w:t>
      </w:r>
    </w:p>
    <w:p w14:paraId="424BA4D4">
      <w:pPr>
        <w:ind w:firstLine="1084" w:firstLineChars="300"/>
        <w:rPr>
          <w:rFonts w:hint="eastAsia" w:ascii="宋体" w:hAnsi="宋体" w:eastAsia="宋体" w:cs="宋体"/>
          <w:b/>
          <w:bCs/>
          <w:sz w:val="36"/>
          <w:szCs w:val="36"/>
          <w:lang w:val="en-US" w:eastAsia="zh-CN"/>
        </w:rPr>
      </w:pPr>
      <w:r>
        <w:rPr>
          <w:rFonts w:hint="eastAsia" w:ascii="宋体" w:hAnsi="宋体" w:eastAsia="宋体" w:cs="宋体"/>
          <w:b/>
          <w:bCs/>
          <w:sz w:val="36"/>
          <w:szCs w:val="36"/>
        </w:rPr>
        <w:t>采购单位：禹州市</w:t>
      </w:r>
      <w:r>
        <w:rPr>
          <w:rFonts w:hint="eastAsia" w:ascii="宋体" w:hAnsi="宋体" w:eastAsia="宋体" w:cs="宋体"/>
          <w:b/>
          <w:bCs/>
          <w:sz w:val="36"/>
          <w:szCs w:val="36"/>
          <w:lang w:val="en-US" w:eastAsia="zh-CN"/>
        </w:rPr>
        <w:t>教育体育局</w:t>
      </w:r>
    </w:p>
    <w:p w14:paraId="633DBA61">
      <w:pPr>
        <w:ind w:firstLine="1084" w:firstLineChars="300"/>
        <w:rPr>
          <w:rFonts w:hint="eastAsia" w:ascii="宋体" w:hAnsi="宋体" w:eastAsia="宋体" w:cs="宋体"/>
          <w:b/>
          <w:bCs/>
          <w:sz w:val="36"/>
          <w:szCs w:val="36"/>
        </w:rPr>
      </w:pPr>
      <w:r>
        <w:rPr>
          <w:rFonts w:hint="eastAsia" w:ascii="宋体" w:hAnsi="宋体" w:eastAsia="宋体" w:cs="宋体"/>
          <w:b/>
          <w:bCs/>
          <w:sz w:val="36"/>
          <w:szCs w:val="36"/>
        </w:rPr>
        <w:t>代理机构：禹州市政府采购中心</w:t>
      </w:r>
    </w:p>
    <w:p w14:paraId="77166D23">
      <w:pPr>
        <w:jc w:val="center"/>
        <w:rPr>
          <w:rFonts w:hint="eastAsia" w:ascii="宋体" w:hAnsi="宋体" w:eastAsia="宋体" w:cs="宋体"/>
          <w:b/>
          <w:bCs/>
          <w:sz w:val="36"/>
          <w:szCs w:val="36"/>
        </w:rPr>
      </w:pPr>
      <w:r>
        <w:rPr>
          <w:rFonts w:hint="eastAsia" w:ascii="宋体" w:hAnsi="宋体" w:eastAsia="宋体" w:cs="宋体"/>
          <w:b/>
          <w:bCs/>
          <w:sz w:val="36"/>
          <w:szCs w:val="36"/>
        </w:rPr>
        <w:t>二〇二</w:t>
      </w:r>
      <w:r>
        <w:rPr>
          <w:rFonts w:hint="eastAsia" w:ascii="宋体" w:hAnsi="宋体" w:eastAsia="宋体" w:cs="宋体"/>
          <w:b/>
          <w:bCs/>
          <w:sz w:val="36"/>
          <w:szCs w:val="36"/>
          <w:lang w:val="en-US" w:eastAsia="zh-CN"/>
        </w:rPr>
        <w:t>六</w:t>
      </w:r>
      <w:r>
        <w:rPr>
          <w:rFonts w:hint="eastAsia" w:ascii="宋体" w:hAnsi="宋体" w:eastAsia="宋体" w:cs="宋体"/>
          <w:b/>
          <w:bCs/>
          <w:sz w:val="36"/>
          <w:szCs w:val="36"/>
        </w:rPr>
        <w:t>年</w:t>
      </w:r>
      <w:r>
        <w:rPr>
          <w:rFonts w:hint="eastAsia" w:ascii="宋体" w:hAnsi="宋体" w:eastAsia="宋体" w:cs="宋体"/>
          <w:b/>
          <w:bCs/>
          <w:sz w:val="36"/>
          <w:szCs w:val="36"/>
          <w:lang w:val="en-US" w:eastAsia="zh-CN"/>
        </w:rPr>
        <w:t>八</w:t>
      </w:r>
      <w:r>
        <w:rPr>
          <w:rFonts w:hint="eastAsia" w:ascii="宋体" w:hAnsi="宋体" w:eastAsia="宋体" w:cs="宋体"/>
          <w:b/>
          <w:bCs/>
          <w:sz w:val="36"/>
          <w:szCs w:val="36"/>
        </w:rPr>
        <w:t>月</w:t>
      </w:r>
    </w:p>
    <w:p w14:paraId="1F2A770F">
      <w:pPr>
        <w:rPr>
          <w:rFonts w:hint="eastAsia" w:ascii="宋体" w:hAnsi="宋体" w:eastAsia="宋体" w:cs="宋体"/>
          <w:b/>
          <w:bCs/>
          <w:sz w:val="36"/>
          <w:szCs w:val="36"/>
        </w:rPr>
      </w:pPr>
    </w:p>
    <w:p w14:paraId="215B43D1">
      <w:pPr>
        <w:widowControl/>
        <w:jc w:val="left"/>
        <w:rPr>
          <w:rFonts w:hint="eastAsia" w:ascii="宋体" w:hAnsi="宋体" w:eastAsia="宋体" w:cs="宋体"/>
          <w:b/>
          <w:bCs/>
          <w:sz w:val="44"/>
          <w:szCs w:val="44"/>
          <w:lang w:val="zh-CN"/>
        </w:rPr>
      </w:pPr>
      <w:r>
        <w:rPr>
          <w:rFonts w:hint="eastAsia" w:ascii="宋体" w:hAnsi="宋体" w:eastAsia="宋体" w:cs="宋体"/>
          <w:b/>
          <w:bCs/>
          <w:sz w:val="44"/>
          <w:szCs w:val="44"/>
          <w:lang w:val="zh-CN"/>
        </w:rPr>
        <w:br w:type="page"/>
      </w:r>
    </w:p>
    <w:p w14:paraId="114516B4">
      <w:pPr>
        <w:autoSpaceDE w:val="0"/>
        <w:autoSpaceDN w:val="0"/>
        <w:adjustRightInd w:val="0"/>
        <w:spacing w:line="700" w:lineRule="exact"/>
        <w:jc w:val="center"/>
        <w:outlineLvl w:val="0"/>
        <w:rPr>
          <w:rFonts w:hint="eastAsia" w:ascii="宋体" w:hAnsi="宋体" w:eastAsia="宋体" w:cs="宋体"/>
          <w:b/>
          <w:bCs/>
          <w:sz w:val="44"/>
          <w:szCs w:val="44"/>
          <w:lang w:val="zh-CN"/>
        </w:rPr>
      </w:pPr>
      <w:r>
        <w:rPr>
          <w:rFonts w:hint="eastAsia" w:ascii="宋体" w:hAnsi="宋体" w:eastAsia="宋体" w:cs="宋体"/>
          <w:b/>
          <w:bCs/>
          <w:sz w:val="44"/>
          <w:szCs w:val="44"/>
          <w:lang w:val="zh-CN"/>
        </w:rPr>
        <w:t>目    录</w:t>
      </w:r>
    </w:p>
    <w:p w14:paraId="13CED735">
      <w:pPr>
        <w:autoSpaceDE w:val="0"/>
        <w:autoSpaceDN w:val="0"/>
        <w:adjustRightInd w:val="0"/>
        <w:spacing w:line="700" w:lineRule="exact"/>
        <w:ind w:firstLine="551"/>
        <w:rPr>
          <w:rFonts w:hint="eastAsia" w:ascii="宋体" w:hAnsi="宋体" w:eastAsia="宋体" w:cs="宋体"/>
          <w:b/>
          <w:bCs/>
          <w:sz w:val="32"/>
          <w:szCs w:val="32"/>
          <w:lang w:val="zh-CN"/>
        </w:rPr>
      </w:pPr>
    </w:p>
    <w:p w14:paraId="40893BB4">
      <w:pPr>
        <w:autoSpaceDE w:val="0"/>
        <w:autoSpaceDN w:val="0"/>
        <w:adjustRightInd w:val="0"/>
        <w:spacing w:line="700" w:lineRule="exact"/>
        <w:ind w:firstLine="551"/>
        <w:outlineLvl w:val="0"/>
        <w:rPr>
          <w:rFonts w:hint="eastAsia" w:ascii="宋体" w:hAnsi="宋体" w:eastAsia="宋体" w:cs="宋体"/>
          <w:b/>
          <w:bCs/>
          <w:sz w:val="32"/>
          <w:szCs w:val="32"/>
          <w:lang w:val="zh-CN"/>
        </w:rPr>
      </w:pPr>
      <w:r>
        <w:rPr>
          <w:rFonts w:hint="eastAsia" w:ascii="宋体" w:hAnsi="宋体" w:eastAsia="宋体" w:cs="宋体"/>
          <w:b/>
          <w:bCs/>
          <w:sz w:val="32"/>
          <w:szCs w:val="32"/>
          <w:lang w:val="zh-CN"/>
        </w:rPr>
        <w:t>第一章 谈判邀请</w:t>
      </w:r>
    </w:p>
    <w:p w14:paraId="4B43C4A9">
      <w:pPr>
        <w:autoSpaceDE w:val="0"/>
        <w:autoSpaceDN w:val="0"/>
        <w:adjustRightInd w:val="0"/>
        <w:spacing w:line="700" w:lineRule="exact"/>
        <w:ind w:firstLine="551"/>
        <w:rPr>
          <w:rFonts w:hint="eastAsia" w:ascii="宋体" w:hAnsi="宋体" w:eastAsia="宋体" w:cs="宋体"/>
          <w:b/>
          <w:bCs/>
          <w:sz w:val="32"/>
          <w:szCs w:val="32"/>
          <w:lang w:val="zh-CN"/>
        </w:rPr>
      </w:pPr>
      <w:r>
        <w:rPr>
          <w:rFonts w:hint="eastAsia" w:ascii="宋体" w:hAnsi="宋体" w:eastAsia="宋体" w:cs="宋体"/>
          <w:b/>
          <w:bCs/>
          <w:sz w:val="32"/>
          <w:szCs w:val="32"/>
          <w:lang w:val="zh-CN"/>
        </w:rPr>
        <w:t>第二章 采购需求</w:t>
      </w:r>
    </w:p>
    <w:p w14:paraId="6EBD350A">
      <w:pPr>
        <w:autoSpaceDE w:val="0"/>
        <w:autoSpaceDN w:val="0"/>
        <w:adjustRightInd w:val="0"/>
        <w:spacing w:line="700" w:lineRule="exact"/>
        <w:ind w:firstLine="560"/>
        <w:rPr>
          <w:rFonts w:hint="eastAsia" w:ascii="宋体" w:hAnsi="宋体" w:eastAsia="宋体" w:cs="宋体"/>
          <w:b/>
          <w:kern w:val="0"/>
          <w:sz w:val="32"/>
          <w:szCs w:val="32"/>
        </w:rPr>
      </w:pPr>
      <w:r>
        <w:rPr>
          <w:rFonts w:hint="eastAsia" w:ascii="宋体" w:hAnsi="宋体" w:eastAsia="宋体" w:cs="宋体"/>
          <w:b/>
          <w:bCs/>
          <w:sz w:val="32"/>
          <w:szCs w:val="32"/>
          <w:lang w:val="zh-CN"/>
        </w:rPr>
        <w:t xml:space="preserve">第三章 </w:t>
      </w:r>
      <w:r>
        <w:rPr>
          <w:rFonts w:hint="eastAsia" w:ascii="宋体" w:hAnsi="宋体" w:eastAsia="宋体" w:cs="宋体"/>
          <w:b/>
          <w:kern w:val="0"/>
          <w:sz w:val="32"/>
          <w:szCs w:val="32"/>
        </w:rPr>
        <w:t>供应商须知前附表</w:t>
      </w:r>
    </w:p>
    <w:p w14:paraId="16851133">
      <w:pPr>
        <w:autoSpaceDE w:val="0"/>
        <w:autoSpaceDN w:val="0"/>
        <w:adjustRightInd w:val="0"/>
        <w:spacing w:line="700" w:lineRule="exact"/>
        <w:ind w:firstLine="560"/>
        <w:rPr>
          <w:rFonts w:hint="eastAsia" w:ascii="宋体" w:hAnsi="宋体" w:eastAsia="宋体" w:cs="宋体"/>
          <w:b/>
          <w:kern w:val="0"/>
          <w:sz w:val="32"/>
          <w:szCs w:val="32"/>
        </w:rPr>
      </w:pPr>
      <w:r>
        <w:rPr>
          <w:rFonts w:hint="eastAsia" w:ascii="宋体" w:hAnsi="宋体" w:eastAsia="宋体" w:cs="宋体"/>
          <w:b/>
          <w:bCs/>
          <w:sz w:val="32"/>
          <w:szCs w:val="32"/>
          <w:lang w:val="zh-CN"/>
        </w:rPr>
        <w:t xml:space="preserve">第四章 </w:t>
      </w:r>
      <w:r>
        <w:rPr>
          <w:rFonts w:hint="eastAsia" w:ascii="宋体" w:hAnsi="宋体" w:eastAsia="宋体" w:cs="宋体"/>
          <w:b/>
          <w:kern w:val="0"/>
          <w:sz w:val="32"/>
          <w:szCs w:val="32"/>
        </w:rPr>
        <w:t>供应商须知</w:t>
      </w:r>
    </w:p>
    <w:p w14:paraId="05D05DEB">
      <w:pPr>
        <w:autoSpaceDE w:val="0"/>
        <w:autoSpaceDN w:val="0"/>
        <w:adjustRightInd w:val="0"/>
        <w:spacing w:line="700" w:lineRule="exact"/>
        <w:ind w:firstLine="560"/>
        <w:rPr>
          <w:rFonts w:hint="eastAsia" w:ascii="宋体" w:hAnsi="宋体" w:eastAsia="宋体" w:cs="宋体"/>
          <w:sz w:val="30"/>
          <w:szCs w:val="30"/>
          <w:lang w:val="zh-CN"/>
        </w:rPr>
      </w:pPr>
      <w:r>
        <w:rPr>
          <w:rFonts w:hint="eastAsia" w:ascii="宋体" w:hAnsi="宋体" w:eastAsia="宋体" w:cs="宋体"/>
          <w:sz w:val="30"/>
          <w:szCs w:val="30"/>
          <w:lang w:val="zh-CN"/>
        </w:rPr>
        <w:t>一、概念释义</w:t>
      </w:r>
    </w:p>
    <w:p w14:paraId="2E6B2981">
      <w:pPr>
        <w:autoSpaceDE w:val="0"/>
        <w:autoSpaceDN w:val="0"/>
        <w:adjustRightInd w:val="0"/>
        <w:spacing w:line="700" w:lineRule="exact"/>
        <w:ind w:firstLine="560"/>
        <w:rPr>
          <w:rFonts w:hint="eastAsia" w:ascii="宋体" w:hAnsi="宋体" w:eastAsia="宋体" w:cs="宋体"/>
          <w:sz w:val="30"/>
          <w:szCs w:val="30"/>
          <w:lang w:val="zh-CN"/>
        </w:rPr>
      </w:pPr>
      <w:r>
        <w:rPr>
          <w:rFonts w:hint="eastAsia" w:ascii="宋体" w:hAnsi="宋体" w:eastAsia="宋体" w:cs="宋体"/>
          <w:sz w:val="30"/>
          <w:szCs w:val="30"/>
          <w:lang w:val="zh-CN"/>
        </w:rPr>
        <w:t>二、采购文件说明</w:t>
      </w:r>
    </w:p>
    <w:p w14:paraId="34E1F402">
      <w:pPr>
        <w:autoSpaceDE w:val="0"/>
        <w:autoSpaceDN w:val="0"/>
        <w:adjustRightInd w:val="0"/>
        <w:spacing w:line="700" w:lineRule="exact"/>
        <w:ind w:firstLine="560"/>
        <w:rPr>
          <w:rFonts w:hint="eastAsia" w:ascii="宋体" w:hAnsi="宋体" w:eastAsia="宋体" w:cs="宋体"/>
          <w:sz w:val="30"/>
          <w:szCs w:val="30"/>
          <w:lang w:val="zh-CN"/>
        </w:rPr>
      </w:pPr>
      <w:r>
        <w:rPr>
          <w:rFonts w:hint="eastAsia" w:ascii="宋体" w:hAnsi="宋体" w:eastAsia="宋体" w:cs="宋体"/>
          <w:sz w:val="30"/>
          <w:szCs w:val="30"/>
          <w:lang w:val="zh-CN"/>
        </w:rPr>
        <w:t>三、响应文件的编制</w:t>
      </w:r>
    </w:p>
    <w:p w14:paraId="2CC883FF">
      <w:pPr>
        <w:autoSpaceDE w:val="0"/>
        <w:autoSpaceDN w:val="0"/>
        <w:adjustRightInd w:val="0"/>
        <w:spacing w:line="700" w:lineRule="exact"/>
        <w:ind w:firstLine="560"/>
        <w:rPr>
          <w:rFonts w:hint="eastAsia" w:ascii="宋体" w:hAnsi="宋体" w:eastAsia="宋体" w:cs="宋体"/>
          <w:sz w:val="30"/>
          <w:szCs w:val="30"/>
          <w:lang w:val="zh-CN"/>
        </w:rPr>
      </w:pPr>
      <w:r>
        <w:rPr>
          <w:rFonts w:hint="eastAsia" w:ascii="宋体" w:hAnsi="宋体" w:eastAsia="宋体" w:cs="宋体"/>
          <w:sz w:val="30"/>
          <w:szCs w:val="30"/>
          <w:lang w:val="zh-CN"/>
        </w:rPr>
        <w:t>四、响应文件的递交</w:t>
      </w:r>
    </w:p>
    <w:p w14:paraId="6C176FBB">
      <w:pPr>
        <w:autoSpaceDE w:val="0"/>
        <w:autoSpaceDN w:val="0"/>
        <w:adjustRightInd w:val="0"/>
        <w:spacing w:line="700" w:lineRule="exact"/>
        <w:ind w:firstLine="560"/>
        <w:rPr>
          <w:rFonts w:hint="eastAsia" w:ascii="宋体" w:hAnsi="宋体" w:eastAsia="宋体" w:cs="宋体"/>
          <w:sz w:val="30"/>
          <w:szCs w:val="30"/>
          <w:lang w:val="zh-CN"/>
        </w:rPr>
      </w:pPr>
      <w:r>
        <w:rPr>
          <w:rFonts w:hint="eastAsia" w:ascii="宋体" w:hAnsi="宋体" w:eastAsia="宋体" w:cs="宋体"/>
          <w:sz w:val="30"/>
          <w:szCs w:val="30"/>
          <w:lang w:val="zh-CN"/>
        </w:rPr>
        <w:t>五、谈判和评审</w:t>
      </w:r>
    </w:p>
    <w:p w14:paraId="2D3AF9EF">
      <w:pPr>
        <w:autoSpaceDE w:val="0"/>
        <w:autoSpaceDN w:val="0"/>
        <w:adjustRightInd w:val="0"/>
        <w:spacing w:line="700" w:lineRule="exact"/>
        <w:ind w:firstLine="551"/>
        <w:rPr>
          <w:rFonts w:hint="eastAsia" w:ascii="宋体" w:hAnsi="宋体" w:eastAsia="宋体" w:cs="宋体"/>
          <w:b/>
          <w:bCs/>
          <w:sz w:val="30"/>
          <w:szCs w:val="30"/>
          <w:lang w:val="zh-CN"/>
        </w:rPr>
      </w:pPr>
      <w:r>
        <w:rPr>
          <w:rFonts w:hint="eastAsia" w:ascii="宋体" w:hAnsi="宋体" w:eastAsia="宋体" w:cs="宋体"/>
          <w:sz w:val="30"/>
          <w:szCs w:val="30"/>
          <w:lang w:val="zh-CN"/>
        </w:rPr>
        <w:t>六、确认成交供应商和授予合同</w:t>
      </w:r>
    </w:p>
    <w:p w14:paraId="70A43F76">
      <w:pPr>
        <w:autoSpaceDE w:val="0"/>
        <w:autoSpaceDN w:val="0"/>
        <w:adjustRightInd w:val="0"/>
        <w:spacing w:line="700" w:lineRule="exact"/>
        <w:ind w:firstLine="551"/>
        <w:rPr>
          <w:rFonts w:hint="eastAsia" w:ascii="宋体" w:hAnsi="宋体" w:eastAsia="宋体" w:cs="宋体"/>
          <w:b/>
          <w:bCs/>
          <w:sz w:val="32"/>
          <w:szCs w:val="32"/>
          <w:lang w:val="zh-CN"/>
        </w:rPr>
      </w:pPr>
      <w:r>
        <w:rPr>
          <w:rFonts w:hint="eastAsia" w:ascii="宋体" w:hAnsi="宋体" w:eastAsia="宋体" w:cs="宋体"/>
          <w:b/>
          <w:bCs/>
          <w:sz w:val="32"/>
          <w:szCs w:val="32"/>
          <w:lang w:val="zh-CN"/>
        </w:rPr>
        <w:t xml:space="preserve">第五章 </w:t>
      </w:r>
      <w:r>
        <w:rPr>
          <w:rFonts w:hint="eastAsia" w:ascii="宋体" w:hAnsi="宋体" w:eastAsia="宋体" w:cs="宋体"/>
          <w:b/>
          <w:kern w:val="0"/>
          <w:sz w:val="32"/>
          <w:szCs w:val="32"/>
        </w:rPr>
        <w:t>政府采购政策功能</w:t>
      </w:r>
    </w:p>
    <w:p w14:paraId="4F18D90D">
      <w:pPr>
        <w:autoSpaceDE w:val="0"/>
        <w:autoSpaceDN w:val="0"/>
        <w:adjustRightInd w:val="0"/>
        <w:spacing w:line="700" w:lineRule="exact"/>
        <w:ind w:firstLine="551"/>
        <w:rPr>
          <w:rFonts w:hint="eastAsia" w:ascii="宋体" w:hAnsi="宋体" w:eastAsia="宋体" w:cs="宋体"/>
          <w:b/>
          <w:bCs/>
          <w:sz w:val="32"/>
          <w:szCs w:val="32"/>
          <w:lang w:val="zh-CN"/>
        </w:rPr>
      </w:pPr>
      <w:r>
        <w:rPr>
          <w:rFonts w:hint="eastAsia" w:ascii="宋体" w:hAnsi="宋体" w:eastAsia="宋体" w:cs="宋体"/>
          <w:b/>
          <w:bCs/>
          <w:sz w:val="32"/>
          <w:szCs w:val="32"/>
          <w:lang w:val="zh-CN"/>
        </w:rPr>
        <w:t xml:space="preserve">第六章 </w:t>
      </w:r>
      <w:r>
        <w:rPr>
          <w:rFonts w:hint="eastAsia" w:ascii="宋体" w:hAnsi="宋体" w:eastAsia="宋体" w:cs="宋体"/>
          <w:b/>
          <w:kern w:val="0"/>
          <w:sz w:val="32"/>
          <w:szCs w:val="32"/>
        </w:rPr>
        <w:t>对响应文件审查与评审</w:t>
      </w:r>
    </w:p>
    <w:p w14:paraId="7B7034F3">
      <w:pPr>
        <w:autoSpaceDE w:val="0"/>
        <w:autoSpaceDN w:val="0"/>
        <w:adjustRightInd w:val="0"/>
        <w:spacing w:line="700" w:lineRule="exact"/>
        <w:ind w:firstLine="551"/>
        <w:outlineLvl w:val="0"/>
        <w:rPr>
          <w:rFonts w:hint="eastAsia" w:ascii="宋体" w:hAnsi="宋体" w:eastAsia="宋体" w:cs="宋体"/>
          <w:b/>
          <w:bCs/>
          <w:sz w:val="32"/>
          <w:szCs w:val="32"/>
          <w:lang w:val="zh-CN"/>
        </w:rPr>
      </w:pPr>
      <w:r>
        <w:rPr>
          <w:rFonts w:hint="eastAsia" w:ascii="宋体" w:hAnsi="宋体" w:eastAsia="宋体" w:cs="宋体"/>
          <w:b/>
          <w:bCs/>
          <w:sz w:val="32"/>
          <w:szCs w:val="32"/>
          <w:lang w:val="zh-CN"/>
        </w:rPr>
        <w:t xml:space="preserve">第七章 </w:t>
      </w:r>
      <w:r>
        <w:rPr>
          <w:rFonts w:hint="eastAsia" w:ascii="宋体" w:hAnsi="宋体" w:eastAsia="宋体" w:cs="宋体"/>
          <w:b/>
          <w:kern w:val="0"/>
          <w:sz w:val="32"/>
          <w:szCs w:val="32"/>
        </w:rPr>
        <w:t>拟签订的合同文本</w:t>
      </w:r>
    </w:p>
    <w:p w14:paraId="7AEDCC14">
      <w:pPr>
        <w:autoSpaceDE w:val="0"/>
        <w:autoSpaceDN w:val="0"/>
        <w:adjustRightInd w:val="0"/>
        <w:spacing w:line="700" w:lineRule="exact"/>
        <w:ind w:firstLine="551"/>
        <w:rPr>
          <w:rFonts w:hint="eastAsia" w:ascii="宋体" w:hAnsi="宋体" w:eastAsia="宋体" w:cs="宋体"/>
          <w:b/>
          <w:kern w:val="0"/>
          <w:sz w:val="32"/>
          <w:szCs w:val="32"/>
        </w:rPr>
      </w:pPr>
      <w:r>
        <w:rPr>
          <w:rFonts w:hint="eastAsia" w:ascii="宋体" w:hAnsi="宋体" w:eastAsia="宋体" w:cs="宋体"/>
          <w:b/>
          <w:bCs/>
          <w:sz w:val="32"/>
          <w:szCs w:val="32"/>
          <w:lang w:val="zh-CN"/>
        </w:rPr>
        <w:t xml:space="preserve">第八章 </w:t>
      </w:r>
      <w:r>
        <w:rPr>
          <w:rFonts w:hint="eastAsia" w:ascii="宋体" w:hAnsi="宋体" w:eastAsia="宋体" w:cs="宋体"/>
          <w:b/>
          <w:kern w:val="0"/>
          <w:sz w:val="32"/>
          <w:szCs w:val="32"/>
        </w:rPr>
        <w:t>响应文件有关格式</w:t>
      </w:r>
    </w:p>
    <w:p w14:paraId="3E98E809">
      <w:pPr>
        <w:autoSpaceDE w:val="0"/>
        <w:autoSpaceDN w:val="0"/>
        <w:adjustRightInd w:val="0"/>
        <w:spacing w:line="700" w:lineRule="exact"/>
        <w:ind w:firstLine="551"/>
        <w:rPr>
          <w:rFonts w:hint="eastAsia" w:ascii="宋体" w:hAnsi="宋体" w:eastAsia="宋体" w:cs="宋体"/>
          <w:b/>
          <w:kern w:val="0"/>
          <w:sz w:val="32"/>
          <w:szCs w:val="32"/>
        </w:rPr>
      </w:pPr>
    </w:p>
    <w:p w14:paraId="752236DA">
      <w:pPr>
        <w:widowControl/>
        <w:jc w:val="left"/>
        <w:rPr>
          <w:rFonts w:hint="eastAsia" w:ascii="宋体" w:hAnsi="宋体" w:eastAsia="宋体" w:cs="宋体"/>
          <w:b/>
          <w:sz w:val="36"/>
          <w:szCs w:val="36"/>
          <w:shd w:val="clear" w:color="auto" w:fill="FFFFFF"/>
        </w:rPr>
      </w:pPr>
      <w:r>
        <w:rPr>
          <w:rFonts w:hint="eastAsia" w:ascii="宋体" w:hAnsi="宋体" w:eastAsia="宋体" w:cs="宋体"/>
          <w:b/>
          <w:sz w:val="36"/>
          <w:szCs w:val="36"/>
          <w:shd w:val="clear" w:color="auto" w:fill="FFFFFF"/>
        </w:rPr>
        <w:br w:type="page"/>
      </w:r>
    </w:p>
    <w:p w14:paraId="4C80E817">
      <w:pPr>
        <w:numPr>
          <w:ilvl w:val="0"/>
          <w:numId w:val="4"/>
        </w:numPr>
        <w:jc w:val="center"/>
        <w:rPr>
          <w:rFonts w:hint="eastAsia" w:ascii="宋体" w:hAnsi="宋体" w:eastAsia="宋体" w:cs="宋体"/>
          <w:b/>
          <w:kern w:val="0"/>
          <w:sz w:val="32"/>
          <w:szCs w:val="32"/>
        </w:rPr>
      </w:pPr>
      <w:r>
        <w:rPr>
          <w:rFonts w:hint="eastAsia" w:ascii="宋体" w:hAnsi="宋体" w:eastAsia="宋体" w:cs="宋体"/>
          <w:b/>
          <w:kern w:val="0"/>
          <w:sz w:val="32"/>
          <w:szCs w:val="32"/>
        </w:rPr>
        <w:t>谈判邀请</w:t>
      </w:r>
    </w:p>
    <w:p w14:paraId="449D8B4D">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禹州市政府采购中心受禹州市教育体育局的委托，对“</w:t>
      </w:r>
      <w:r>
        <w:rPr>
          <w:rFonts w:hint="eastAsia" w:ascii="宋体" w:hAnsi="宋体" w:eastAsia="宋体" w:cs="宋体"/>
          <w:b w:val="0"/>
          <w:bCs w:val="0"/>
          <w:kern w:val="2"/>
          <w:sz w:val="21"/>
          <w:szCs w:val="21"/>
          <w:lang w:val="en-US" w:eastAsia="zh-CN" w:bidi="ar-SA"/>
        </w:rPr>
        <w:t>禹州市教育体育局禹州市第六实验学校课桌凳、会议室设备采购项目</w:t>
      </w:r>
      <w:r>
        <w:rPr>
          <w:rFonts w:hint="eastAsia" w:ascii="宋体" w:hAnsi="宋体" w:eastAsia="宋体" w:cs="宋体"/>
          <w:kern w:val="2"/>
          <w:sz w:val="21"/>
          <w:szCs w:val="21"/>
          <w:lang w:val="en-US" w:eastAsia="zh-CN" w:bidi="ar-SA"/>
        </w:rPr>
        <w:t>”进行竞争性谈判采购，现邀请符合本文件规定条件的供应商前来投标。</w:t>
      </w:r>
    </w:p>
    <w:p w14:paraId="4EE6C28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一、采购编号</w:t>
      </w:r>
      <w:r>
        <w:rPr>
          <w:rFonts w:hint="eastAsia" w:ascii="宋体" w:hAnsi="宋体" w:eastAsia="宋体" w:cs="宋体"/>
          <w:kern w:val="2"/>
          <w:sz w:val="21"/>
          <w:szCs w:val="21"/>
          <w:lang w:val="en-US" w:eastAsia="zh-CN" w:bidi="ar-SA"/>
        </w:rPr>
        <w:t>：YZCG-T2026008</w:t>
      </w:r>
    </w:p>
    <w:p w14:paraId="42423939">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二、项目名称：</w:t>
      </w:r>
      <w:r>
        <w:rPr>
          <w:rFonts w:hint="eastAsia" w:ascii="宋体" w:hAnsi="宋体" w:eastAsia="宋体" w:cs="宋体"/>
          <w:b w:val="0"/>
          <w:bCs w:val="0"/>
          <w:kern w:val="2"/>
          <w:sz w:val="21"/>
          <w:szCs w:val="21"/>
          <w:lang w:val="en-US" w:eastAsia="zh-CN" w:bidi="ar-SA"/>
        </w:rPr>
        <w:t>禹州市教育体育局禹州市第六实验学校课桌凳、会议室设备采购项目</w:t>
      </w:r>
    </w:p>
    <w:p w14:paraId="4CA47E84">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三、采购方式：</w:t>
      </w:r>
      <w:r>
        <w:rPr>
          <w:rFonts w:hint="eastAsia" w:ascii="宋体" w:hAnsi="宋体" w:eastAsia="宋体" w:cs="宋体"/>
          <w:kern w:val="2"/>
          <w:sz w:val="21"/>
          <w:szCs w:val="21"/>
          <w:lang w:val="en-US" w:eastAsia="zh-CN" w:bidi="ar-SA"/>
        </w:rPr>
        <w:t>竞争性谈判</w:t>
      </w:r>
    </w:p>
    <w:p w14:paraId="334458CB">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四、项目属性：</w:t>
      </w:r>
      <w:r>
        <w:rPr>
          <w:rFonts w:hint="eastAsia" w:ascii="宋体" w:hAnsi="宋体" w:eastAsia="宋体" w:cs="宋体"/>
          <w:kern w:val="2"/>
          <w:sz w:val="21"/>
          <w:szCs w:val="21"/>
          <w:lang w:val="en-US" w:eastAsia="zh-CN" w:bidi="ar-SA"/>
        </w:rPr>
        <w:t>货物</w:t>
      </w:r>
    </w:p>
    <w:p w14:paraId="4491D7DD">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五、项目基本情况：</w:t>
      </w:r>
    </w:p>
    <w:p w14:paraId="566D9580">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1、采购人：禹州市教育体育局</w:t>
      </w:r>
    </w:p>
    <w:p w14:paraId="7D9DBF20">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2、项目主要内容、数量及要求：</w:t>
      </w:r>
      <w:r>
        <w:rPr>
          <w:rFonts w:hint="eastAsia" w:asciiTheme="minorEastAsia" w:hAnsiTheme="minorEastAsia" w:eastAsiaTheme="minorEastAsia" w:cstheme="minorEastAsia"/>
          <w:kern w:val="2"/>
          <w:sz w:val="21"/>
          <w:szCs w:val="21"/>
          <w:lang w:val="en-US" w:eastAsia="zh-CN" w:bidi="ar-SA"/>
        </w:rPr>
        <w:t>课桌凳、高低床、教师办公桌椅等教学设备一批。（详见谈判文件）</w:t>
      </w:r>
    </w:p>
    <w:p w14:paraId="62CFAE7D">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3、预算金额：</w:t>
      </w:r>
      <w:r>
        <w:rPr>
          <w:rFonts w:hint="eastAsia" w:asciiTheme="minorEastAsia" w:hAnsiTheme="minorEastAsia" w:eastAsiaTheme="minorEastAsia" w:cstheme="minorEastAsia"/>
          <w:kern w:val="2"/>
          <w:sz w:val="21"/>
          <w:szCs w:val="21"/>
          <w:lang w:val="en-US" w:eastAsia="zh-CN" w:bidi="ar-SA"/>
        </w:rPr>
        <w:t>1252500.00</w:t>
      </w:r>
      <w:r>
        <w:rPr>
          <w:rFonts w:hint="eastAsia" w:ascii="宋体" w:hAnsi="宋体" w:eastAsia="宋体" w:cs="宋体"/>
          <w:kern w:val="2"/>
          <w:sz w:val="21"/>
          <w:szCs w:val="21"/>
          <w:lang w:val="en-US" w:eastAsia="zh-CN" w:bidi="ar-SA"/>
        </w:rPr>
        <w:t>元。</w:t>
      </w:r>
    </w:p>
    <w:p w14:paraId="53C2089B">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4、最高限价：</w:t>
      </w:r>
      <w:r>
        <w:rPr>
          <w:rFonts w:hint="eastAsia" w:asciiTheme="minorEastAsia" w:hAnsiTheme="minorEastAsia" w:eastAsiaTheme="minorEastAsia" w:cstheme="minorEastAsia"/>
          <w:kern w:val="2"/>
          <w:sz w:val="21"/>
          <w:szCs w:val="21"/>
          <w:lang w:val="en-US" w:eastAsia="zh-CN" w:bidi="ar-SA"/>
        </w:rPr>
        <w:t>1252500.00</w:t>
      </w:r>
      <w:r>
        <w:rPr>
          <w:rFonts w:hint="eastAsia" w:ascii="宋体" w:hAnsi="宋体" w:eastAsia="宋体" w:cs="宋体"/>
          <w:kern w:val="2"/>
          <w:sz w:val="21"/>
          <w:szCs w:val="21"/>
          <w:lang w:val="en-US" w:eastAsia="zh-CN" w:bidi="ar-SA"/>
        </w:rPr>
        <w:t>元。</w:t>
      </w:r>
    </w:p>
    <w:p w14:paraId="4AE4FEE2">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5、履约时间 ：</w:t>
      </w:r>
      <w:r>
        <w:rPr>
          <w:rFonts w:hint="eastAsia" w:asciiTheme="minorEastAsia" w:hAnsiTheme="minorEastAsia" w:eastAsiaTheme="minorEastAsia" w:cstheme="minorEastAsia"/>
          <w:kern w:val="2"/>
          <w:sz w:val="21"/>
          <w:szCs w:val="21"/>
          <w:lang w:val="en-US" w:eastAsia="zh-CN" w:bidi="ar-SA"/>
        </w:rPr>
        <w:t xml:space="preserve">合同签订后20日历天内完成 </w:t>
      </w:r>
      <w:r>
        <w:rPr>
          <w:rFonts w:hint="eastAsia" w:ascii="宋体" w:hAnsi="宋体" w:eastAsia="宋体" w:cs="宋体"/>
          <w:kern w:val="2"/>
          <w:sz w:val="21"/>
          <w:szCs w:val="21"/>
          <w:lang w:val="en-US" w:eastAsia="zh-CN" w:bidi="ar-SA"/>
        </w:rPr>
        <w:t xml:space="preserve"> </w:t>
      </w:r>
    </w:p>
    <w:p w14:paraId="34664CD8">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6、履约地点：禹州市第六实验学校（详见谈判文件）</w:t>
      </w:r>
    </w:p>
    <w:p w14:paraId="7BE9EB5F">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7、分包：不允许</w:t>
      </w:r>
    </w:p>
    <w:p w14:paraId="64EE3AF8">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kern w:val="2"/>
          <w:sz w:val="21"/>
          <w:szCs w:val="21"/>
          <w:lang w:val="en-US" w:eastAsia="zh-CN" w:bidi="ar-SA"/>
        </w:rPr>
        <w:t>8、是否面向中小企业采</w:t>
      </w:r>
      <w:r>
        <w:rPr>
          <w:rFonts w:hint="eastAsia" w:ascii="宋体" w:hAnsi="宋体" w:eastAsia="宋体" w:cs="宋体"/>
          <w:color w:val="auto"/>
          <w:kern w:val="2"/>
          <w:sz w:val="21"/>
          <w:szCs w:val="21"/>
          <w:highlight w:val="none"/>
          <w:lang w:val="en-US" w:eastAsia="zh-CN" w:bidi="ar-SA"/>
        </w:rPr>
        <w:t>购：</w:t>
      </w:r>
      <w:r>
        <w:rPr>
          <w:rFonts w:hint="eastAsia" w:ascii="宋体" w:hAnsi="宋体" w:cs="宋体"/>
          <w:color w:val="auto"/>
          <w:kern w:val="2"/>
          <w:sz w:val="21"/>
          <w:szCs w:val="21"/>
          <w:highlight w:val="none"/>
          <w:lang w:val="en-US" w:eastAsia="zh-CN" w:bidi="ar-SA"/>
        </w:rPr>
        <w:t>否</w:t>
      </w:r>
    </w:p>
    <w:p w14:paraId="3088A5B1">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六、申请人的资格要求：</w:t>
      </w:r>
    </w:p>
    <w:p w14:paraId="7CE4EC4B">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1、满足《中华人民共和国政府采购法》第二十二条规定；</w:t>
      </w:r>
    </w:p>
    <w:p w14:paraId="3B737DA9">
      <w:pPr>
        <w:widowControl/>
        <w:shd w:val="clear" w:color="auto" w:fill="FFFFFF"/>
        <w:spacing w:line="440" w:lineRule="exact"/>
        <w:ind w:firstLine="420" w:firstLineChars="200"/>
        <w:jc w:val="left"/>
        <w:rPr>
          <w:rFonts w:hint="default" w:ascii="宋体" w:hAnsi="宋体" w:eastAsia="宋体" w:cs="宋体"/>
          <w:kern w:val="0"/>
          <w:sz w:val="28"/>
          <w:szCs w:val="28"/>
          <w:lang w:val="en-US" w:eastAsia="zh-CN"/>
        </w:rPr>
      </w:pPr>
      <w:r>
        <w:rPr>
          <w:rFonts w:hint="eastAsia" w:ascii="宋体" w:hAnsi="宋体" w:eastAsia="宋体" w:cs="宋体"/>
          <w:kern w:val="2"/>
          <w:sz w:val="21"/>
          <w:szCs w:val="21"/>
          <w:lang w:val="en-US" w:eastAsia="zh-CN" w:bidi="ar-SA"/>
        </w:rPr>
        <w:t>2、本项目落实节约能源、保护环境、扶持不发达地区和少数民族地区、促进中小企业、监狱企业发展等政府采购政策。</w:t>
      </w:r>
    </w:p>
    <w:p w14:paraId="63C5AB92">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3、本项目的特定资格要求：无。</w:t>
      </w:r>
    </w:p>
    <w:p w14:paraId="36A6A4C0">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七、谈判文件的获取：</w:t>
      </w:r>
    </w:p>
    <w:p w14:paraId="7001D0E3">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FF0000"/>
          <w:kern w:val="2"/>
          <w:sz w:val="21"/>
          <w:szCs w:val="21"/>
          <w:lang w:val="en-US" w:eastAsia="zh-CN" w:bidi="ar-SA"/>
        </w:rPr>
        <w:t>即日起至投标截止时间，供应商使用CA数字证书或移动数字证书登录“全国公共资源交易平台（河南省·许昌市）”（下文所述“全国公共资源交易平台（河南省·许昌市）”的地址均为</w:t>
      </w:r>
      <w:r>
        <w:rPr>
          <w:rFonts w:hint="eastAsia" w:ascii="宋体" w:hAnsi="宋体" w:eastAsia="宋体" w:cs="宋体"/>
          <w:color w:val="FF0000"/>
          <w:kern w:val="2"/>
          <w:sz w:val="21"/>
          <w:szCs w:val="21"/>
          <w:u w:val="single"/>
          <w:lang w:val="en-US" w:eastAsia="zh-CN" w:bidi="ar-SA"/>
        </w:rPr>
        <w:t>https://ggzy.xuchang.gov.cn/</w:t>
      </w:r>
      <w:r>
        <w:rPr>
          <w:rFonts w:hint="eastAsia" w:ascii="宋体" w:hAnsi="宋体" w:eastAsia="宋体" w:cs="宋体"/>
          <w:color w:val="FF0000"/>
          <w:kern w:val="2"/>
          <w:sz w:val="21"/>
          <w:szCs w:val="21"/>
          <w:lang w:val="en-US" w:eastAsia="zh-CN" w:bidi="ar-SA"/>
        </w:rPr>
        <w:t>）的“投标人”登录入口免费获取本项目采购文件。</w:t>
      </w:r>
    </w:p>
    <w:p w14:paraId="2ECAF2A6">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八、响应文件的提交方式及注意事项：</w:t>
      </w:r>
    </w:p>
    <w:p w14:paraId="3350DA3C">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FF0000"/>
          <w:kern w:val="2"/>
          <w:sz w:val="21"/>
          <w:szCs w:val="21"/>
          <w:lang w:val="en-US" w:eastAsia="zh-CN" w:bidi="ar-SA"/>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A7F13FF">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九、谈判截止时间、谈判时间及地点：</w:t>
      </w:r>
    </w:p>
    <w:p w14:paraId="5AE1EFCE">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1、谈判截止及谈判时间：2026年8月2</w:t>
      </w: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日8时30分（北京时间），逾期提交或不符合规定的响应文件不予接收。</w:t>
      </w:r>
    </w:p>
    <w:p w14:paraId="2ACEB099">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2、谈判文件开启地点：禹州市公共资源交易中心九楼第二开标室。（本项目采用远程不见面开标方式，投标人无须到现场）。</w:t>
      </w:r>
    </w:p>
    <w:p w14:paraId="6CF4FEC5">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十、开标注意事项：</w:t>
      </w:r>
    </w:p>
    <w:p w14:paraId="02BB7D70">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FF0000"/>
          <w:kern w:val="2"/>
          <w:sz w:val="21"/>
          <w:szCs w:val="21"/>
          <w:lang w:val="en-US" w:eastAsia="zh-CN" w:bidi="ar-SA"/>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42F0A02">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十一、本次采购公告同时在《中国政府采购网》《河南省政府采购网》《许昌市政府采购网》《全国公共资源交易平台（河南省·许昌市）》发布。</w:t>
      </w:r>
    </w:p>
    <w:p w14:paraId="1689E6BD">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十二、联系方式：</w:t>
      </w:r>
    </w:p>
    <w:p w14:paraId="66F32F13">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采购人名称：禹州市教育体育局</w:t>
      </w:r>
    </w:p>
    <w:p w14:paraId="46DED3FA">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地址：禹州市禹王大道111号 </w:t>
      </w:r>
    </w:p>
    <w:p w14:paraId="7E38467A">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联系人：张先生   联系电话：0374-8880023</w:t>
      </w:r>
    </w:p>
    <w:p w14:paraId="0A80D805">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集中采购机构：禹州市政府采购中心 </w:t>
      </w:r>
    </w:p>
    <w:p w14:paraId="7B036CD5">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地址：禹州市行政服务中心8楼820室</w:t>
      </w:r>
    </w:p>
    <w:p w14:paraId="2D487779">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w:t>
      </w:r>
      <w:r>
        <w:rPr>
          <w:rFonts w:hint="eastAsia" w:ascii="宋体" w:hAnsi="宋体" w:eastAsia="宋体" w:cs="宋体"/>
          <w:color w:val="000000"/>
          <w:kern w:val="2"/>
          <w:sz w:val="21"/>
          <w:szCs w:val="21"/>
          <w:shd w:val="clear" w:color="auto" w:fill="FFFFFF"/>
          <w:lang w:val="en-US" w:eastAsia="zh-CN" w:bidi="ar-SA"/>
        </w:rPr>
        <w:t>人：朱先生</w:t>
      </w:r>
      <w:r>
        <w:rPr>
          <w:rFonts w:hint="eastAsia" w:ascii="宋体" w:hAnsi="宋体" w:eastAsia="宋体" w:cs="宋体"/>
          <w:kern w:val="2"/>
          <w:sz w:val="21"/>
          <w:szCs w:val="21"/>
          <w:lang w:val="en-US" w:eastAsia="zh-CN" w:bidi="ar-SA"/>
        </w:rPr>
        <w:t xml:space="preserve">  联系电话：0374-2077111</w:t>
      </w:r>
    </w:p>
    <w:p w14:paraId="126983B9">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监督单位：禹州市政府采购监督管理办公室</w:t>
      </w:r>
    </w:p>
    <w:p w14:paraId="056FECBC">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联系人：赵先生   联系电话：0374-8112523</w:t>
      </w:r>
    </w:p>
    <w:p w14:paraId="3F0BFE79">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hint="eastAsia" w:ascii="宋体" w:hAnsi="宋体" w:eastAsia="宋体" w:cs="宋体"/>
          <w:kern w:val="2"/>
          <w:sz w:val="21"/>
          <w:szCs w:val="21"/>
          <w:lang w:val="en-US" w:eastAsia="zh-CN" w:bidi="ar-SA"/>
        </w:rPr>
      </w:pPr>
    </w:p>
    <w:p w14:paraId="026AB9EA">
      <w:pPr>
        <w:pStyle w:val="27"/>
        <w:keepNext w:val="0"/>
        <w:keepLines w:val="0"/>
        <w:widowControl/>
        <w:suppressLineNumbers w:val="0"/>
        <w:spacing w:before="0" w:beforeAutospacing="0" w:after="0" w:afterAutospacing="0" w:line="23" w:lineRule="atLeast"/>
        <w:ind w:left="0" w:right="0"/>
        <w:jc w:val="both"/>
        <w:rPr>
          <w:rFonts w:hint="eastAsia" w:ascii="宋体" w:hAnsi="宋体" w:eastAsia="宋体" w:cs="宋体"/>
          <w:b/>
          <w:bCs/>
          <w:i w:val="0"/>
          <w:iCs w:val="0"/>
          <w:color w:val="000000"/>
          <w:spacing w:val="0"/>
          <w:w w:val="100"/>
          <w:sz w:val="28"/>
          <w:szCs w:val="28"/>
          <w:vertAlign w:val="baseline"/>
        </w:rPr>
      </w:pPr>
    </w:p>
    <w:p w14:paraId="2C2F4333">
      <w:pPr>
        <w:pStyle w:val="27"/>
        <w:keepNext w:val="0"/>
        <w:keepLines w:val="0"/>
        <w:widowControl/>
        <w:suppressLineNumbers w:val="0"/>
        <w:spacing w:before="0" w:beforeAutospacing="0" w:after="0" w:afterAutospacing="0" w:line="23" w:lineRule="atLeast"/>
        <w:ind w:left="0" w:right="0"/>
        <w:jc w:val="both"/>
        <w:rPr>
          <w:rFonts w:hint="eastAsia" w:ascii="宋体" w:hAnsi="宋体" w:eastAsia="宋体" w:cs="宋体"/>
          <w:b/>
          <w:bCs/>
          <w:i w:val="0"/>
          <w:iCs w:val="0"/>
          <w:color w:val="000000"/>
          <w:spacing w:val="0"/>
          <w:w w:val="100"/>
          <w:sz w:val="28"/>
          <w:szCs w:val="28"/>
          <w:vertAlign w:val="baseline"/>
        </w:rPr>
      </w:pPr>
    </w:p>
    <w:p w14:paraId="0D3A1F8D">
      <w:pPr>
        <w:pStyle w:val="27"/>
        <w:keepNext w:val="0"/>
        <w:keepLines w:val="0"/>
        <w:widowControl/>
        <w:suppressLineNumbers w:val="0"/>
        <w:spacing w:before="0" w:beforeAutospacing="0" w:after="0" w:afterAutospacing="0" w:line="23" w:lineRule="atLeast"/>
        <w:ind w:left="0" w:right="0"/>
        <w:jc w:val="both"/>
        <w:rPr>
          <w:rFonts w:hint="eastAsia" w:ascii="宋体" w:hAnsi="宋体" w:eastAsia="宋体" w:cs="宋体"/>
          <w:b/>
          <w:bCs/>
          <w:i w:val="0"/>
          <w:iCs w:val="0"/>
          <w:color w:val="000000"/>
          <w:spacing w:val="0"/>
          <w:w w:val="100"/>
          <w:sz w:val="28"/>
          <w:szCs w:val="28"/>
          <w:vertAlign w:val="baseline"/>
        </w:rPr>
      </w:pPr>
    </w:p>
    <w:p w14:paraId="235367F0">
      <w:pPr>
        <w:pStyle w:val="27"/>
        <w:keepNext w:val="0"/>
        <w:keepLines w:val="0"/>
        <w:widowControl/>
        <w:suppressLineNumbers w:val="0"/>
        <w:spacing w:before="0" w:beforeAutospacing="0" w:after="0" w:afterAutospacing="0" w:line="23" w:lineRule="atLeast"/>
        <w:ind w:left="0" w:right="0"/>
        <w:jc w:val="both"/>
        <w:rPr>
          <w:rFonts w:hint="eastAsia" w:ascii="宋体" w:hAnsi="宋体" w:eastAsia="宋体" w:cs="宋体"/>
        </w:rPr>
      </w:pPr>
      <w:r>
        <w:rPr>
          <w:rFonts w:hint="eastAsia" w:ascii="宋体" w:hAnsi="宋体" w:eastAsia="宋体" w:cs="宋体"/>
          <w:b/>
          <w:bCs/>
          <w:i w:val="0"/>
          <w:iCs w:val="0"/>
          <w:color w:val="000000"/>
          <w:spacing w:val="0"/>
          <w:w w:val="100"/>
          <w:sz w:val="28"/>
          <w:szCs w:val="28"/>
          <w:vertAlign w:val="baseline"/>
        </w:rPr>
        <w:t>温馨提示：</w:t>
      </w:r>
    </w:p>
    <w:p w14:paraId="4D7D8C10">
      <w:pPr>
        <w:pStyle w:val="27"/>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rPr>
      </w:pPr>
      <w:r>
        <w:rPr>
          <w:rFonts w:hint="eastAsia" w:ascii="宋体" w:hAnsi="宋体" w:eastAsia="宋体" w:cs="宋体"/>
          <w:b/>
          <w:bCs/>
          <w:i w:val="0"/>
          <w:iCs w:val="0"/>
          <w:color w:val="000000"/>
          <w:spacing w:val="0"/>
          <w:w w:val="100"/>
          <w:sz w:val="28"/>
          <w:szCs w:val="28"/>
          <w:vertAlign w:val="baseline"/>
        </w:rPr>
        <w:t>本项目为全流程电子化交易项目，请注意以下事项。</w:t>
      </w:r>
    </w:p>
    <w:p w14:paraId="71714BA3">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1.</w:t>
      </w:r>
      <w:r>
        <w:rPr>
          <w:rFonts w:hint="eastAsia" w:ascii="宋体" w:hAnsi="宋体" w:eastAsia="宋体" w:cs="宋体"/>
          <w:b w:val="0"/>
          <w:bCs w:val="0"/>
          <w:i w:val="0"/>
          <w:iCs w:val="0"/>
          <w:color w:val="000000"/>
          <w:spacing w:val="0"/>
          <w:w w:val="100"/>
          <w:sz w:val="21"/>
          <w:szCs w:val="21"/>
          <w:vertAlign w:val="baseline"/>
        </w:rPr>
        <w:t>供应商参加本项目投标，需提前自行联系CA数字证书</w:t>
      </w:r>
      <w:r>
        <w:rPr>
          <w:rFonts w:hint="eastAsia" w:ascii="宋体" w:hAnsi="宋体" w:eastAsia="宋体" w:cs="宋体"/>
          <w:b w:val="0"/>
          <w:bCs w:val="0"/>
          <w:i w:val="0"/>
          <w:iCs w:val="0"/>
          <w:color w:val="000000"/>
          <w:spacing w:val="0"/>
          <w:w w:val="100"/>
          <w:sz w:val="21"/>
          <w:szCs w:val="21"/>
          <w:shd w:val="clear" w:color="auto" w:fill="FFFFFF"/>
          <w:vertAlign w:val="baseline"/>
        </w:rPr>
        <w:t>或移动数字证书</w:t>
      </w:r>
      <w:r>
        <w:rPr>
          <w:rFonts w:hint="eastAsia" w:ascii="宋体" w:hAnsi="宋体" w:eastAsia="宋体" w:cs="宋体"/>
          <w:b w:val="0"/>
          <w:bCs w:val="0"/>
          <w:i w:val="0"/>
          <w:iCs w:val="0"/>
          <w:color w:val="000000"/>
          <w:spacing w:val="0"/>
          <w:w w:val="100"/>
          <w:sz w:val="21"/>
          <w:szCs w:val="21"/>
          <w:vertAlign w:val="baseline"/>
        </w:rPr>
        <w:t>服务机构办理数字认证证书并进行电子签章。</w:t>
      </w:r>
    </w:p>
    <w:p w14:paraId="78CCCD06">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2.谈判</w:t>
      </w:r>
      <w:r>
        <w:rPr>
          <w:rFonts w:hint="eastAsia" w:ascii="宋体" w:hAnsi="宋体" w:eastAsia="宋体" w:cs="宋体"/>
          <w:b w:val="0"/>
          <w:bCs w:val="0"/>
          <w:i w:val="0"/>
          <w:iCs w:val="0"/>
          <w:color w:val="000000"/>
          <w:spacing w:val="0"/>
          <w:w w:val="100"/>
          <w:sz w:val="21"/>
          <w:szCs w:val="21"/>
          <w:vertAlign w:val="baseline"/>
        </w:rPr>
        <w:t>文件下载、响应文件制作、提交、远程不见面开标（电子投标文件的解密）环节，供应商须使用同一个CA数字证书</w:t>
      </w:r>
      <w:r>
        <w:rPr>
          <w:rFonts w:hint="eastAsia" w:ascii="宋体" w:hAnsi="宋体" w:eastAsia="宋体" w:cs="宋体"/>
          <w:b w:val="0"/>
          <w:bCs w:val="0"/>
          <w:i w:val="0"/>
          <w:iCs w:val="0"/>
          <w:color w:val="000000"/>
          <w:spacing w:val="0"/>
          <w:w w:val="100"/>
          <w:sz w:val="21"/>
          <w:szCs w:val="21"/>
          <w:shd w:val="clear" w:color="auto" w:fill="FFFFFF"/>
          <w:vertAlign w:val="baseline"/>
        </w:rPr>
        <w:t>或移动数字证书</w:t>
      </w:r>
      <w:r>
        <w:rPr>
          <w:rFonts w:hint="eastAsia" w:ascii="宋体" w:hAnsi="宋体" w:eastAsia="宋体" w:cs="宋体"/>
          <w:b w:val="0"/>
          <w:bCs w:val="0"/>
          <w:i w:val="0"/>
          <w:iCs w:val="0"/>
          <w:color w:val="000000"/>
          <w:spacing w:val="0"/>
          <w:w w:val="100"/>
          <w:sz w:val="21"/>
          <w:szCs w:val="21"/>
          <w:vertAlign w:val="baseline"/>
        </w:rPr>
        <w:t>（证书须在有效期内并可正常使用）。</w:t>
      </w:r>
    </w:p>
    <w:p w14:paraId="6201CB92">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2" w:firstLineChars="200"/>
        <w:jc w:val="both"/>
        <w:textAlignment w:val="auto"/>
        <w:outlineLvl w:val="2"/>
        <w:rPr>
          <w:rFonts w:hint="eastAsia" w:ascii="宋体" w:hAnsi="宋体" w:eastAsia="宋体" w:cs="宋体"/>
        </w:rPr>
      </w:pPr>
      <w:r>
        <w:rPr>
          <w:rFonts w:hint="eastAsia" w:ascii="宋体" w:hAnsi="宋体" w:eastAsia="宋体" w:cs="宋体"/>
          <w:b/>
          <w:bCs/>
          <w:i w:val="0"/>
          <w:iCs w:val="0"/>
          <w:color w:val="000000"/>
          <w:spacing w:val="0"/>
          <w:w w:val="100"/>
          <w:sz w:val="21"/>
          <w:szCs w:val="21"/>
          <w:vertAlign w:val="baseline"/>
        </w:rPr>
        <w:t>3.电子响应文件的制作</w:t>
      </w:r>
    </w:p>
    <w:p w14:paraId="54618C4E">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color w:val="FF0000"/>
        </w:rPr>
      </w:pPr>
      <w:r>
        <w:rPr>
          <w:rFonts w:hint="eastAsia" w:ascii="宋体" w:hAnsi="宋体" w:eastAsia="宋体" w:cs="宋体"/>
          <w:b w:val="0"/>
          <w:bCs w:val="0"/>
          <w:i w:val="0"/>
          <w:iCs w:val="0"/>
          <w:color w:val="FF0000"/>
          <w:spacing w:val="0"/>
          <w:w w:val="100"/>
          <w:sz w:val="21"/>
          <w:szCs w:val="21"/>
          <w:vertAlign w:val="baseline"/>
          <w:lang w:val="en-US" w:eastAsia="zh-CN"/>
        </w:rPr>
        <w:t>3.1</w:t>
      </w:r>
      <w:r>
        <w:rPr>
          <w:rFonts w:hint="eastAsia" w:ascii="宋体" w:hAnsi="宋体" w:eastAsia="宋体" w:cs="宋体"/>
          <w:b w:val="0"/>
          <w:bCs w:val="0"/>
          <w:i w:val="0"/>
          <w:iCs w:val="0"/>
          <w:color w:val="FF0000"/>
          <w:spacing w:val="0"/>
          <w:w w:val="100"/>
          <w:sz w:val="21"/>
          <w:szCs w:val="21"/>
          <w:vertAlign w:val="baseline"/>
        </w:rPr>
        <w:t>供应商登录“</w:t>
      </w:r>
      <w:r>
        <w:rPr>
          <w:rFonts w:hint="eastAsia" w:ascii="宋体" w:hAnsi="宋体" w:eastAsia="宋体" w:cs="宋体"/>
          <w:b w:val="0"/>
          <w:bCs w:val="0"/>
          <w:i w:val="0"/>
          <w:iCs w:val="0"/>
          <w:color w:val="FF0000"/>
          <w:spacing w:val="0"/>
          <w:w w:val="100"/>
          <w:sz w:val="21"/>
          <w:szCs w:val="21"/>
          <w:shd w:val="clear" w:color="auto" w:fill="FFFFFF"/>
          <w:vertAlign w:val="baseline"/>
        </w:rPr>
        <w:t>全国公共资源交易平台（河南省·许昌市）”</w:t>
      </w:r>
      <w:r>
        <w:rPr>
          <w:rFonts w:hint="eastAsia" w:ascii="宋体" w:hAnsi="宋体" w:eastAsia="宋体" w:cs="宋体"/>
          <w:b w:val="0"/>
          <w:bCs w:val="0"/>
          <w:i w:val="0"/>
          <w:iCs w:val="0"/>
          <w:color w:val="FF0000"/>
          <w:spacing w:val="0"/>
          <w:w w:val="100"/>
          <w:sz w:val="21"/>
          <w:szCs w:val="21"/>
          <w:vertAlign w:val="baseline"/>
        </w:rPr>
        <w:t>下载</w:t>
      </w:r>
      <w:r>
        <w:rPr>
          <w:rFonts w:hint="eastAsia" w:ascii="宋体" w:hAnsi="宋体" w:eastAsia="宋体" w:cs="宋体"/>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宋体" w:hAnsi="宋体" w:eastAsia="宋体" w:cs="宋体"/>
          <w:b w:val="0"/>
          <w:bCs w:val="0"/>
          <w:i w:val="0"/>
          <w:iCs w:val="0"/>
          <w:color w:val="FF0000"/>
          <w:spacing w:val="0"/>
          <w:w w:val="100"/>
          <w:sz w:val="21"/>
          <w:szCs w:val="21"/>
          <w:vertAlign w:val="baseline"/>
        </w:rPr>
        <w:t>。</w:t>
      </w:r>
    </w:p>
    <w:p w14:paraId="68AE3F9B">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color w:val="FF0000"/>
        </w:rPr>
      </w:pPr>
      <w:r>
        <w:rPr>
          <w:rFonts w:hint="eastAsia" w:ascii="宋体" w:hAnsi="宋体" w:eastAsia="宋体" w:cs="宋体"/>
          <w:b w:val="0"/>
          <w:bCs w:val="0"/>
          <w:i w:val="0"/>
          <w:iCs w:val="0"/>
          <w:color w:val="FF0000"/>
          <w:spacing w:val="0"/>
          <w:w w:val="100"/>
          <w:sz w:val="21"/>
          <w:szCs w:val="21"/>
          <w:vertAlign w:val="baseline"/>
          <w:lang w:val="en-US" w:eastAsia="zh-CN"/>
        </w:rPr>
        <w:t>3.2</w:t>
      </w:r>
      <w:r>
        <w:rPr>
          <w:rFonts w:hint="eastAsia" w:ascii="宋体" w:hAnsi="宋体" w:eastAsia="宋体" w:cs="宋体"/>
          <w:b w:val="0"/>
          <w:bCs w:val="0"/>
          <w:i w:val="0"/>
          <w:iCs w:val="0"/>
          <w:color w:val="FF0000"/>
          <w:spacing w:val="0"/>
          <w:w w:val="100"/>
          <w:sz w:val="21"/>
          <w:szCs w:val="21"/>
          <w:vertAlign w:val="baseline"/>
        </w:rPr>
        <w:t>供应商对同一项目多个标段进行响应的，应分别下载所投标段的</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1FAF90E7">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宋体" w:hAnsi="宋体" w:eastAsia="宋体" w:cs="宋体"/>
        </w:rPr>
      </w:pPr>
      <w:r>
        <w:rPr>
          <w:rFonts w:hint="eastAsia" w:ascii="宋体" w:hAnsi="宋体" w:eastAsia="宋体" w:cs="宋体"/>
          <w:b/>
          <w:bCs/>
          <w:i w:val="0"/>
          <w:iCs w:val="0"/>
          <w:color w:val="000000"/>
          <w:spacing w:val="0"/>
          <w:w w:val="100"/>
          <w:sz w:val="21"/>
          <w:szCs w:val="21"/>
          <w:vertAlign w:val="baseline"/>
          <w:lang w:val="en-US" w:eastAsia="zh-CN"/>
        </w:rPr>
        <w:t>4.</w:t>
      </w:r>
      <w:r>
        <w:rPr>
          <w:rFonts w:hint="eastAsia" w:ascii="宋体" w:hAnsi="宋体" w:eastAsia="宋体" w:cs="宋体"/>
          <w:b/>
          <w:bCs/>
          <w:i w:val="0"/>
          <w:iCs w:val="0"/>
          <w:color w:val="000000"/>
          <w:spacing w:val="0"/>
          <w:w w:val="100"/>
          <w:sz w:val="21"/>
          <w:szCs w:val="21"/>
          <w:vertAlign w:val="baseline"/>
        </w:rPr>
        <w:t>加密电子响应文件的提交</w:t>
      </w:r>
    </w:p>
    <w:p w14:paraId="6A92E36B">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4.1</w:t>
      </w:r>
      <w:r>
        <w:rPr>
          <w:rFonts w:hint="eastAsia" w:ascii="宋体" w:hAnsi="宋体" w:eastAsia="宋体" w:cs="宋体"/>
          <w:b w:val="0"/>
          <w:bCs w:val="0"/>
          <w:i w:val="0"/>
          <w:iCs w:val="0"/>
          <w:color w:val="000000"/>
          <w:spacing w:val="0"/>
          <w:w w:val="100"/>
          <w:sz w:val="21"/>
          <w:szCs w:val="21"/>
          <w:vertAlign w:val="baseline"/>
        </w:rPr>
        <w:t>供应商对同一项目多个标段进行响应的，加密电子响应文件应按标段分别提交。</w:t>
      </w:r>
    </w:p>
    <w:p w14:paraId="5ED6C4F9">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4.2</w:t>
      </w:r>
      <w:r>
        <w:rPr>
          <w:rFonts w:hint="eastAsia" w:ascii="宋体" w:hAnsi="宋体" w:eastAsia="宋体" w:cs="宋体"/>
          <w:b w:val="0"/>
          <w:bCs w:val="0"/>
          <w:i w:val="0"/>
          <w:iCs w:val="0"/>
          <w:color w:val="000000"/>
          <w:spacing w:val="0"/>
          <w:w w:val="100"/>
          <w:sz w:val="21"/>
          <w:szCs w:val="21"/>
          <w:vertAlign w:val="baseline"/>
        </w:rPr>
        <w:t>加密电子响应文件成功上传至“</w:t>
      </w:r>
      <w:r>
        <w:rPr>
          <w:rFonts w:hint="eastAsia" w:ascii="宋体" w:hAnsi="宋体" w:eastAsia="宋体" w:cs="宋体"/>
          <w:b w:val="0"/>
          <w:bCs w:val="0"/>
          <w:i w:val="0"/>
          <w:iCs w:val="0"/>
          <w:color w:val="000000"/>
          <w:spacing w:val="0"/>
          <w:w w:val="100"/>
          <w:sz w:val="21"/>
          <w:szCs w:val="21"/>
          <w:shd w:val="clear" w:color="auto" w:fill="FFFFFF"/>
          <w:vertAlign w:val="baseline"/>
        </w:rPr>
        <w:t>全国公共资源交易平台（河南省·许昌市）”</w:t>
      </w:r>
      <w:r>
        <w:rPr>
          <w:rFonts w:hint="eastAsia" w:ascii="宋体" w:hAnsi="宋体" w:eastAsia="宋体" w:cs="宋体"/>
          <w:b w:val="0"/>
          <w:bCs w:val="0"/>
          <w:i w:val="0"/>
          <w:iCs w:val="0"/>
          <w:color w:val="000000"/>
          <w:spacing w:val="0"/>
          <w:w w:val="100"/>
          <w:sz w:val="21"/>
          <w:szCs w:val="21"/>
          <w:vertAlign w:val="baseline"/>
        </w:rPr>
        <w:t>后，应在上传页面进行模拟解密，以验证是否能够成功解密。</w:t>
      </w:r>
    </w:p>
    <w:p w14:paraId="20C535A4">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宋体" w:hAnsi="宋体" w:eastAsia="宋体" w:cs="宋体"/>
        </w:rPr>
      </w:pPr>
      <w:r>
        <w:rPr>
          <w:rFonts w:hint="eastAsia" w:ascii="宋体" w:hAnsi="宋体" w:eastAsia="宋体" w:cs="宋体"/>
          <w:b/>
          <w:bCs/>
          <w:i w:val="0"/>
          <w:iCs w:val="0"/>
          <w:color w:val="000000"/>
          <w:spacing w:val="0"/>
          <w:w w:val="100"/>
          <w:sz w:val="21"/>
          <w:szCs w:val="21"/>
          <w:vertAlign w:val="baseline"/>
          <w:lang w:val="en-US" w:eastAsia="zh-CN"/>
        </w:rPr>
        <w:t>5.</w:t>
      </w:r>
      <w:r>
        <w:rPr>
          <w:rFonts w:hint="eastAsia" w:ascii="宋体" w:hAnsi="宋体" w:eastAsia="宋体" w:cs="宋体"/>
          <w:b/>
          <w:bCs/>
          <w:i w:val="0"/>
          <w:iCs w:val="0"/>
          <w:color w:val="000000"/>
          <w:spacing w:val="0"/>
          <w:w w:val="100"/>
          <w:sz w:val="21"/>
          <w:szCs w:val="21"/>
          <w:vertAlign w:val="baseline"/>
        </w:rPr>
        <w:t>远程不见面开标（电子响应文件的解密）</w:t>
      </w:r>
    </w:p>
    <w:p w14:paraId="28566F76">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color w:val="FF0000"/>
        </w:rPr>
      </w:pPr>
      <w:r>
        <w:rPr>
          <w:rFonts w:hint="eastAsia" w:ascii="宋体" w:hAnsi="宋体" w:eastAsia="宋体" w:cs="宋体"/>
          <w:b w:val="0"/>
          <w:bCs w:val="0"/>
          <w:i w:val="0"/>
          <w:iCs w:val="0"/>
          <w:color w:val="FF0000"/>
          <w:spacing w:val="0"/>
          <w:w w:val="100"/>
          <w:sz w:val="21"/>
          <w:szCs w:val="21"/>
          <w:vertAlign w:val="baseline"/>
          <w:lang w:val="en-US" w:eastAsia="zh-CN"/>
        </w:rPr>
        <w:t>5.1</w:t>
      </w:r>
      <w:r>
        <w:rPr>
          <w:rFonts w:hint="eastAsia" w:ascii="宋体" w:hAnsi="宋体" w:eastAsia="宋体" w:cs="宋体"/>
          <w:b w:val="0"/>
          <w:bCs w:val="0"/>
          <w:i w:val="0"/>
          <w:iCs w:val="0"/>
          <w:color w:val="FF0000"/>
          <w:spacing w:val="0"/>
          <w:w w:val="100"/>
          <w:sz w:val="21"/>
          <w:szCs w:val="21"/>
          <w:vertAlign w:val="baseline"/>
        </w:rPr>
        <w:t>本项目采用远程不见面开标方式，投标前请详细阅读“</w:t>
      </w:r>
      <w:r>
        <w:rPr>
          <w:rFonts w:hint="eastAsia" w:ascii="宋体" w:hAnsi="宋体" w:eastAsia="宋体" w:cs="宋体"/>
          <w:b w:val="0"/>
          <w:bCs w:val="0"/>
          <w:i w:val="0"/>
          <w:iCs w:val="0"/>
          <w:color w:val="FF0000"/>
          <w:spacing w:val="0"/>
          <w:w w:val="100"/>
          <w:sz w:val="21"/>
          <w:szCs w:val="21"/>
          <w:shd w:val="clear" w:color="auto" w:fill="FFFFFF"/>
          <w:vertAlign w:val="baseline"/>
        </w:rPr>
        <w:t>全国公共资源交易平台（河南省·许昌市）”的</w:t>
      </w:r>
      <w:r>
        <w:rPr>
          <w:rFonts w:hint="eastAsia" w:ascii="宋体" w:hAnsi="宋体" w:eastAsia="宋体" w:cs="宋体"/>
          <w:b w:val="0"/>
          <w:bCs w:val="0"/>
          <w:i w:val="0"/>
          <w:iCs w:val="0"/>
          <w:color w:val="FF0000"/>
          <w:spacing w:val="0"/>
          <w:w w:val="100"/>
          <w:sz w:val="21"/>
          <w:szCs w:val="21"/>
          <w:vertAlign w:val="baseline"/>
        </w:rPr>
        <w:t>“服务指南”栏目下《必看！新交易平台使用手册》中的相关内容。</w:t>
      </w:r>
    </w:p>
    <w:p w14:paraId="6A2FED2D">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5.2</w:t>
      </w:r>
      <w:r>
        <w:rPr>
          <w:rFonts w:hint="eastAsia" w:ascii="宋体" w:hAnsi="宋体" w:eastAsia="宋体" w:cs="宋体"/>
          <w:b w:val="0"/>
          <w:bCs w:val="0"/>
          <w:i w:val="0"/>
          <w:iCs w:val="0"/>
          <w:color w:val="000000"/>
          <w:spacing w:val="0"/>
          <w:w w:val="100"/>
          <w:sz w:val="21"/>
          <w:szCs w:val="21"/>
          <w:vertAlign w:val="baseline"/>
        </w:rPr>
        <w:t>供应商应按新交易平台使用手册提前设置好浏览器，并于开标时间前登录本项目网上开标大厅，按照规定的开标时间准时参加网上开标。</w:t>
      </w:r>
    </w:p>
    <w:p w14:paraId="3B2B1ABE">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5.3</w:t>
      </w:r>
      <w:r>
        <w:rPr>
          <w:rFonts w:hint="eastAsia" w:ascii="宋体" w:hAnsi="宋体" w:eastAsia="宋体" w:cs="宋体"/>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p>
    <w:p w14:paraId="50D031AB">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5.4</w:t>
      </w:r>
      <w:r>
        <w:rPr>
          <w:rFonts w:hint="eastAsia" w:ascii="宋体" w:hAnsi="宋体" w:eastAsia="宋体" w:cs="宋体"/>
          <w:b w:val="0"/>
          <w:bCs w:val="0"/>
          <w:i w:val="0"/>
          <w:iCs w:val="0"/>
          <w:color w:val="000000"/>
          <w:spacing w:val="0"/>
          <w:w w:val="100"/>
          <w:sz w:val="21"/>
          <w:szCs w:val="21"/>
          <w:vertAlign w:val="baseline"/>
        </w:rPr>
        <w:t>在“唱标”环节，供应商应对唱标信息进行确认，供应商未进行唱标确认操作的，视同认可唱标结果。</w:t>
      </w:r>
    </w:p>
    <w:p w14:paraId="575DDA49">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lang w:val="en-US" w:eastAsia="zh-CN"/>
        </w:rPr>
        <w:t>5.5</w:t>
      </w:r>
      <w:r>
        <w:rPr>
          <w:rFonts w:hint="eastAsia" w:ascii="宋体" w:hAnsi="宋体" w:eastAsia="宋体" w:cs="宋体"/>
          <w:b w:val="0"/>
          <w:bCs w:val="0"/>
          <w:i w:val="0"/>
          <w:iCs w:val="0"/>
          <w:color w:val="000000"/>
          <w:spacing w:val="0"/>
          <w:w w:val="100"/>
          <w:sz w:val="21"/>
          <w:szCs w:val="21"/>
          <w:vertAlign w:val="baseline"/>
        </w:rPr>
        <w:t>在“开标结束”环节，供应商应在《开标情况记录表》上进行电子签章。供应商未签章的，视同认可开标结果。</w:t>
      </w:r>
    </w:p>
    <w:p w14:paraId="62ED2F9D">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5.6</w:t>
      </w:r>
      <w:r>
        <w:rPr>
          <w:rFonts w:hint="eastAsia" w:ascii="宋体" w:hAnsi="宋体" w:eastAsia="宋体" w:cs="宋体"/>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1437E6FC">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宋体" w:hAnsi="宋体" w:eastAsia="宋体" w:cs="宋体"/>
        </w:rPr>
      </w:pPr>
      <w:r>
        <w:rPr>
          <w:rFonts w:hint="eastAsia" w:ascii="宋体" w:hAnsi="宋体" w:eastAsia="宋体" w:cs="宋体"/>
          <w:b/>
          <w:bCs/>
          <w:i w:val="0"/>
          <w:iCs w:val="0"/>
          <w:color w:val="000000"/>
          <w:spacing w:val="0"/>
          <w:w w:val="100"/>
          <w:sz w:val="21"/>
          <w:szCs w:val="21"/>
          <w:vertAlign w:val="baseline"/>
          <w:lang w:val="en-US" w:eastAsia="zh-CN"/>
        </w:rPr>
        <w:t>6.</w:t>
      </w:r>
      <w:r>
        <w:rPr>
          <w:rFonts w:hint="eastAsia" w:ascii="宋体" w:hAnsi="宋体" w:eastAsia="宋体" w:cs="宋体"/>
          <w:b/>
          <w:bCs/>
          <w:i w:val="0"/>
          <w:iCs w:val="0"/>
          <w:color w:val="000000"/>
          <w:spacing w:val="0"/>
          <w:w w:val="100"/>
          <w:sz w:val="21"/>
          <w:szCs w:val="21"/>
          <w:vertAlign w:val="baseline"/>
        </w:rPr>
        <w:t>评标依据</w:t>
      </w:r>
    </w:p>
    <w:p w14:paraId="76FB3002">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6.1</w:t>
      </w:r>
      <w:r>
        <w:rPr>
          <w:rFonts w:hint="eastAsia" w:ascii="宋体" w:hAnsi="宋体" w:eastAsia="宋体" w:cs="宋体"/>
          <w:b w:val="0"/>
          <w:bCs w:val="0"/>
          <w:i w:val="0"/>
          <w:iCs w:val="0"/>
          <w:color w:val="000000"/>
          <w:spacing w:val="0"/>
          <w:w w:val="100"/>
          <w:sz w:val="21"/>
          <w:szCs w:val="21"/>
          <w:vertAlign w:val="baseline"/>
        </w:rPr>
        <w:t>全流程电子化交易（不见面开标）项目，</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小组以成功上传、解密的电子响应文件为评审依据。</w:t>
      </w:r>
    </w:p>
    <w:p w14:paraId="64954BEE">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6.2</w:t>
      </w:r>
      <w:r>
        <w:rPr>
          <w:rFonts w:hint="eastAsia" w:ascii="宋体" w:hAnsi="宋体" w:eastAsia="宋体" w:cs="宋体"/>
          <w:b w:val="0"/>
          <w:bCs w:val="0"/>
          <w:i w:val="0"/>
          <w:iCs w:val="0"/>
          <w:color w:val="000000"/>
          <w:spacing w:val="0"/>
          <w:w w:val="100"/>
          <w:sz w:val="21"/>
          <w:szCs w:val="21"/>
          <w:vertAlign w:val="baseline"/>
        </w:rPr>
        <w:t>评审期间，供应商（参加</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的法定代表人或其授权代表）应保持通讯手机畅通，并根据</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小组要求在规定时间内提供：</w:t>
      </w:r>
    </w:p>
    <w:p w14:paraId="59C44E9C">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rPr>
        <w:t>（1）最后报价（加盖公章，或者由法定代表人或其授权的代表签字）；</w:t>
      </w:r>
    </w:p>
    <w:p w14:paraId="020C8DC7">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rPr>
        <w:t>提交方式：供应商须使用CA数字证书</w:t>
      </w:r>
      <w:r>
        <w:rPr>
          <w:rFonts w:hint="eastAsia" w:ascii="宋体" w:hAnsi="宋体" w:eastAsia="宋体" w:cs="宋体"/>
          <w:b w:val="0"/>
          <w:bCs w:val="0"/>
          <w:i w:val="0"/>
          <w:iCs w:val="0"/>
          <w:color w:val="000000"/>
          <w:spacing w:val="0"/>
          <w:w w:val="100"/>
          <w:sz w:val="21"/>
          <w:szCs w:val="21"/>
          <w:shd w:val="clear" w:color="auto" w:fill="FFFFFF"/>
          <w:vertAlign w:val="baseline"/>
        </w:rPr>
        <w:t>或移动数字证书</w:t>
      </w:r>
      <w:r>
        <w:rPr>
          <w:rFonts w:hint="eastAsia" w:ascii="宋体" w:hAnsi="宋体" w:eastAsia="宋体" w:cs="宋体"/>
          <w:b w:val="0"/>
          <w:bCs w:val="0"/>
          <w:i w:val="0"/>
          <w:iCs w:val="0"/>
          <w:color w:val="000000"/>
          <w:spacing w:val="0"/>
          <w:w w:val="100"/>
          <w:sz w:val="21"/>
          <w:szCs w:val="21"/>
          <w:vertAlign w:val="baseline"/>
        </w:rPr>
        <w:t>登录“</w:t>
      </w:r>
      <w:r>
        <w:rPr>
          <w:rFonts w:hint="eastAsia" w:ascii="宋体" w:hAnsi="宋体" w:eastAsia="宋体" w:cs="宋体"/>
          <w:b w:val="0"/>
          <w:bCs w:val="0"/>
          <w:i w:val="0"/>
          <w:iCs w:val="0"/>
          <w:color w:val="000000"/>
          <w:spacing w:val="0"/>
          <w:w w:val="100"/>
          <w:sz w:val="21"/>
          <w:szCs w:val="21"/>
          <w:shd w:val="clear" w:color="auto" w:fill="FFFFFF"/>
          <w:vertAlign w:val="baseline"/>
        </w:rPr>
        <w:t>全国公共资源交易平台（河南省·许昌市）”</w:t>
      </w:r>
      <w:r>
        <w:rPr>
          <w:rFonts w:hint="eastAsia" w:ascii="宋体" w:hAnsi="宋体" w:eastAsia="宋体" w:cs="宋体"/>
          <w:b w:val="0"/>
          <w:bCs w:val="0"/>
          <w:i w:val="0"/>
          <w:iCs w:val="0"/>
          <w:color w:val="000000"/>
          <w:spacing w:val="0"/>
          <w:w w:val="100"/>
          <w:sz w:val="21"/>
          <w:szCs w:val="21"/>
          <w:vertAlign w:val="baseline"/>
        </w:rPr>
        <w:t>进行最后报价，最后报价应包括：①总报价②分项报价。</w:t>
      </w:r>
    </w:p>
    <w:p w14:paraId="1F7DB0B4">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80" w:firstLineChars="200"/>
        <w:jc w:val="both"/>
        <w:textAlignment w:val="auto"/>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4"/>
          <w:szCs w:val="24"/>
          <w:vertAlign w:val="baseline"/>
        </w:rPr>
        <w:t>注：①</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小组要求供应商提交最后报价时，在</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小组规定时间内，供应商应提交最后报价（包括总报价及分项报价）。最后报价是供应商响应文件的有效组成部分。</w:t>
      </w:r>
    </w:p>
    <w:p w14:paraId="6365DD0A">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②</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文件第二章“采购需求”中“采购清单”以工程量清单提供的，供应商应以工程量清单方式提交最后报价。</w:t>
      </w:r>
    </w:p>
    <w:p w14:paraId="7331FABA">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outlineLvl w:val="3"/>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rPr>
        <w:t>③请供应商根据项目情况，可提前准备分项报价。</w:t>
      </w:r>
    </w:p>
    <w:p w14:paraId="58E8D4D7">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rPr>
        <w:t>（2）</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小组如要求供应商提供“澄清、说明或者更正”；“按照</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文件的变动情况和</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小组的要求重新提交响应文件”；“最终设计方案或解决方案”的，供应商提供的书面材料应加盖公章，或者由法定代表人或其授权的代表签字后通过电子邮件形式提供。</w:t>
      </w:r>
    </w:p>
    <w:p w14:paraId="598C9122">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rPr>
      </w:pPr>
      <w:r>
        <w:rPr>
          <w:rFonts w:hint="eastAsia" w:ascii="宋体" w:hAnsi="宋体" w:eastAsia="宋体" w:cs="宋体"/>
          <w:b w:val="0"/>
          <w:bCs w:val="0"/>
          <w:i w:val="0"/>
          <w:iCs w:val="0"/>
          <w:color w:val="000000"/>
          <w:spacing w:val="0"/>
          <w:w w:val="100"/>
          <w:sz w:val="21"/>
          <w:szCs w:val="21"/>
          <w:vertAlign w:val="baseline"/>
          <w:lang w:val="en-US" w:eastAsia="zh-CN"/>
        </w:rPr>
        <w:t>6.3</w:t>
      </w:r>
      <w:r>
        <w:rPr>
          <w:rFonts w:hint="eastAsia" w:ascii="宋体" w:hAnsi="宋体" w:eastAsia="宋体" w:cs="宋体"/>
          <w:b w:val="0"/>
          <w:bCs w:val="0"/>
          <w:i w:val="0"/>
          <w:iCs w:val="0"/>
          <w:color w:val="000000"/>
          <w:spacing w:val="0"/>
          <w:w w:val="100"/>
          <w:sz w:val="21"/>
          <w:szCs w:val="21"/>
          <w:vertAlign w:val="baseline"/>
        </w:rPr>
        <w:t>如因供应商（参加</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的法定代表人或其授权代表）未按照本项目</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文件第八章“响应文件有关格式”二“报价一览表”要求，在响应文件中未预留手机号码或因供应商自身原因导致</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小组无法联系供应商参加</w:t>
      </w:r>
      <w:r>
        <w:rPr>
          <w:rFonts w:hint="eastAsia" w:ascii="宋体" w:hAnsi="宋体" w:eastAsia="宋体" w:cs="宋体"/>
          <w:b w:val="0"/>
          <w:bCs w:val="0"/>
          <w:i w:val="0"/>
          <w:iCs w:val="0"/>
          <w:color w:val="000000"/>
          <w:spacing w:val="0"/>
          <w:w w:val="100"/>
          <w:sz w:val="21"/>
          <w:szCs w:val="21"/>
          <w:vertAlign w:val="baseline"/>
          <w:lang w:val="en-US" w:eastAsia="zh-CN"/>
        </w:rPr>
        <w:t>谈判（</w:t>
      </w:r>
      <w:r>
        <w:rPr>
          <w:rFonts w:hint="eastAsia" w:ascii="宋体" w:hAnsi="宋体" w:eastAsia="宋体" w:cs="宋体"/>
          <w:b w:val="0"/>
          <w:bCs w:val="0"/>
          <w:i w:val="0"/>
          <w:iCs w:val="0"/>
          <w:color w:val="000000"/>
          <w:spacing w:val="0"/>
          <w:w w:val="100"/>
          <w:sz w:val="21"/>
          <w:szCs w:val="21"/>
          <w:vertAlign w:val="baseline"/>
        </w:rPr>
        <w:t>最后报价）的，其风险由供应商自行承担，采购人与集中采购机构不承担任何责任。</w:t>
      </w:r>
    </w:p>
    <w:p w14:paraId="402C92B3">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宋体" w:hAnsi="宋体" w:eastAsia="宋体" w:cs="宋体"/>
        </w:rPr>
      </w:pPr>
      <w:r>
        <w:rPr>
          <w:rFonts w:hint="eastAsia" w:ascii="宋体" w:hAnsi="宋体" w:eastAsia="宋体" w:cs="宋体"/>
          <w:b/>
          <w:bCs/>
          <w:i w:val="0"/>
          <w:iCs w:val="0"/>
          <w:color w:val="FF0000"/>
          <w:spacing w:val="0"/>
          <w:w w:val="100"/>
          <w:sz w:val="21"/>
          <w:szCs w:val="21"/>
          <w:vertAlign w:val="baseline"/>
          <w:lang w:val="en-US" w:eastAsia="zh-CN"/>
        </w:rPr>
        <w:t>7.</w:t>
      </w:r>
      <w:r>
        <w:rPr>
          <w:rFonts w:hint="eastAsia" w:ascii="宋体" w:hAnsi="宋体" w:eastAsia="宋体" w:cs="宋体"/>
          <w:b/>
          <w:bCs/>
          <w:i w:val="0"/>
          <w:iCs w:val="0"/>
          <w:color w:val="FF0000"/>
          <w:spacing w:val="0"/>
          <w:w w:val="100"/>
          <w:sz w:val="21"/>
          <w:szCs w:val="21"/>
          <w:vertAlign w:val="baseline"/>
        </w:rPr>
        <w:t>相关事项</w:t>
      </w:r>
    </w:p>
    <w:p w14:paraId="2518266A">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b w:val="0"/>
          <w:bCs w:val="0"/>
          <w:i w:val="0"/>
          <w:iCs w:val="0"/>
          <w:color w:val="FF0000"/>
          <w:spacing w:val="0"/>
          <w:w w:val="100"/>
          <w:sz w:val="21"/>
          <w:szCs w:val="21"/>
          <w:vertAlign w:val="baseline"/>
        </w:rPr>
      </w:pPr>
      <w:r>
        <w:rPr>
          <w:rFonts w:hint="eastAsia" w:ascii="宋体" w:hAnsi="宋体" w:eastAsia="宋体" w:cs="宋体"/>
          <w:b w:val="0"/>
          <w:bCs w:val="0"/>
          <w:i w:val="0"/>
          <w:iCs w:val="0"/>
          <w:color w:val="FF0000"/>
          <w:spacing w:val="0"/>
          <w:w w:val="100"/>
          <w:sz w:val="21"/>
          <w:szCs w:val="21"/>
          <w:vertAlign w:val="baseline"/>
          <w:lang w:val="en-US" w:eastAsia="zh-CN"/>
        </w:rPr>
        <w:t>7.1</w:t>
      </w:r>
      <w:r>
        <w:rPr>
          <w:rFonts w:hint="eastAsia" w:ascii="宋体" w:hAnsi="宋体" w:eastAsia="宋体" w:cs="宋体"/>
          <w:b w:val="0"/>
          <w:bCs w:val="0"/>
          <w:i w:val="0"/>
          <w:iCs w:val="0"/>
          <w:color w:val="FF0000"/>
          <w:spacing w:val="0"/>
          <w:w w:val="100"/>
          <w:sz w:val="21"/>
          <w:szCs w:val="21"/>
          <w:vertAlign w:val="baseline"/>
        </w:rPr>
        <w:t>为使更多供应商能参加投标，本项目招标文件公告期限届满后仍允许下载</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文件参加投标，但为提高采购效率，在公告期限届满之后下载</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文件的，对</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文件的质疑期限从公告期限届满之日起计算；在公告期限届满之前下载</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文件的，对</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文件的质疑期限从下载之日起计算。</w:t>
      </w:r>
    </w:p>
    <w:p w14:paraId="7F502B19">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宋体" w:hAnsi="宋体" w:eastAsia="宋体" w:cs="宋体"/>
          <w:color w:val="FF0000"/>
        </w:rPr>
      </w:pPr>
      <w:r>
        <w:rPr>
          <w:rFonts w:hint="eastAsia" w:ascii="宋体" w:hAnsi="宋体" w:eastAsia="宋体" w:cs="宋体"/>
          <w:b w:val="0"/>
          <w:bCs w:val="0"/>
          <w:i w:val="0"/>
          <w:iCs w:val="0"/>
          <w:color w:val="FF0000"/>
          <w:spacing w:val="0"/>
          <w:w w:val="100"/>
          <w:sz w:val="21"/>
          <w:szCs w:val="21"/>
          <w:vertAlign w:val="baseline"/>
          <w:lang w:val="en-US" w:eastAsia="zh-CN"/>
        </w:rPr>
        <w:t>7.2</w:t>
      </w:r>
      <w:r>
        <w:rPr>
          <w:rFonts w:hint="eastAsia" w:ascii="宋体" w:hAnsi="宋体" w:eastAsia="宋体" w:cs="宋体"/>
          <w:b w:val="0"/>
          <w:bCs w:val="0"/>
          <w:i w:val="0"/>
          <w:iCs w:val="0"/>
          <w:color w:val="FF0000"/>
          <w:spacing w:val="0"/>
          <w:w w:val="100"/>
          <w:sz w:val="21"/>
          <w:szCs w:val="21"/>
          <w:vertAlign w:val="baseline"/>
        </w:rPr>
        <w:t>“</w:t>
      </w:r>
      <w:r>
        <w:rPr>
          <w:rFonts w:hint="eastAsia" w:ascii="宋体" w:hAnsi="宋体" w:eastAsia="宋体" w:cs="宋体"/>
          <w:b w:val="0"/>
          <w:bCs w:val="0"/>
          <w:i w:val="0"/>
          <w:iCs w:val="0"/>
          <w:color w:val="FF0000"/>
          <w:spacing w:val="0"/>
          <w:w w:val="100"/>
          <w:sz w:val="21"/>
          <w:szCs w:val="21"/>
          <w:shd w:val="clear" w:color="auto" w:fill="FFFFFF"/>
          <w:vertAlign w:val="baseline"/>
        </w:rPr>
        <w:t>全国公共资源交易平台（河南省·许昌市）”</w:t>
      </w:r>
      <w:r>
        <w:rPr>
          <w:rFonts w:hint="eastAsia" w:ascii="宋体" w:hAnsi="宋体" w:eastAsia="宋体" w:cs="宋体"/>
          <w:b w:val="0"/>
          <w:bCs w:val="0"/>
          <w:i w:val="0"/>
          <w:iCs w:val="0"/>
          <w:color w:val="FF0000"/>
          <w:spacing w:val="0"/>
          <w:w w:val="100"/>
          <w:sz w:val="21"/>
          <w:szCs w:val="21"/>
          <w:vertAlign w:val="baseline"/>
        </w:rPr>
        <w:t>采购公告栏提供的</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文件仅供浏览。供应商下载</w:t>
      </w:r>
      <w:r>
        <w:rPr>
          <w:rFonts w:hint="eastAsia" w:ascii="宋体" w:hAnsi="宋体" w:eastAsia="宋体" w:cs="宋体"/>
          <w:b w:val="0"/>
          <w:bCs w:val="0"/>
          <w:i w:val="0"/>
          <w:iCs w:val="0"/>
          <w:color w:val="FF0000"/>
          <w:spacing w:val="0"/>
          <w:w w:val="100"/>
          <w:sz w:val="21"/>
          <w:szCs w:val="21"/>
          <w:vertAlign w:val="baseline"/>
          <w:lang w:val="en-US" w:eastAsia="zh-CN"/>
        </w:rPr>
        <w:t>谈判</w:t>
      </w:r>
      <w:r>
        <w:rPr>
          <w:rFonts w:hint="eastAsia" w:ascii="宋体" w:hAnsi="宋体" w:eastAsia="宋体" w:cs="宋体"/>
          <w:b w:val="0"/>
          <w:bCs w:val="0"/>
          <w:i w:val="0"/>
          <w:iCs w:val="0"/>
          <w:color w:val="FF0000"/>
          <w:spacing w:val="0"/>
          <w:w w:val="100"/>
          <w:sz w:val="21"/>
          <w:szCs w:val="21"/>
          <w:vertAlign w:val="baseline"/>
        </w:rPr>
        <w:t>文件应使用CA 数字证书</w:t>
      </w:r>
      <w:r>
        <w:rPr>
          <w:rFonts w:hint="eastAsia" w:ascii="宋体" w:hAnsi="宋体" w:eastAsia="宋体" w:cs="宋体"/>
          <w:b w:val="0"/>
          <w:bCs w:val="0"/>
          <w:i w:val="0"/>
          <w:iCs w:val="0"/>
          <w:color w:val="FF0000"/>
          <w:spacing w:val="0"/>
          <w:w w:val="100"/>
          <w:sz w:val="21"/>
          <w:szCs w:val="21"/>
          <w:shd w:val="clear" w:color="auto" w:fill="FFFFFF"/>
          <w:vertAlign w:val="baseline"/>
        </w:rPr>
        <w:t>或移动数字证书</w:t>
      </w:r>
      <w:r>
        <w:rPr>
          <w:rFonts w:hint="eastAsia" w:ascii="宋体" w:hAnsi="宋体" w:eastAsia="宋体" w:cs="宋体"/>
          <w:b w:val="0"/>
          <w:bCs w:val="0"/>
          <w:i w:val="0"/>
          <w:iCs w:val="0"/>
          <w:color w:val="FF0000"/>
          <w:spacing w:val="0"/>
          <w:w w:val="100"/>
          <w:sz w:val="21"/>
          <w:szCs w:val="21"/>
          <w:vertAlign w:val="baseline"/>
        </w:rPr>
        <w:t>从</w:t>
      </w:r>
      <w:r>
        <w:rPr>
          <w:rFonts w:hint="eastAsia" w:ascii="宋体" w:hAnsi="宋体" w:eastAsia="宋体" w:cs="宋体"/>
          <w:b w:val="0"/>
          <w:bCs w:val="0"/>
          <w:i w:val="0"/>
          <w:iCs w:val="0"/>
          <w:color w:val="FF0000"/>
          <w:spacing w:val="0"/>
          <w:w w:val="100"/>
          <w:sz w:val="21"/>
          <w:szCs w:val="21"/>
          <w:shd w:val="clear" w:color="auto" w:fill="FFFFFF"/>
          <w:vertAlign w:val="baseline"/>
        </w:rPr>
        <w:t>“全国公共资源交易平台（河南省·许昌市）”的“</w:t>
      </w:r>
      <w:r>
        <w:rPr>
          <w:rFonts w:hint="eastAsia" w:ascii="宋体" w:hAnsi="宋体" w:eastAsia="宋体" w:cs="宋体"/>
          <w:b w:val="0"/>
          <w:bCs w:val="0"/>
          <w:i w:val="0"/>
          <w:iCs w:val="0"/>
          <w:color w:val="FF0000"/>
          <w:spacing w:val="0"/>
          <w:w w:val="100"/>
          <w:sz w:val="21"/>
          <w:szCs w:val="21"/>
          <w:shd w:val="clear" w:color="auto" w:fill="FFFFFF"/>
          <w:vertAlign w:val="baseline"/>
          <w:lang w:eastAsia="zh-CN"/>
        </w:rPr>
        <w:t>供应商</w:t>
      </w:r>
      <w:r>
        <w:rPr>
          <w:rFonts w:hint="eastAsia" w:ascii="宋体" w:hAnsi="宋体" w:eastAsia="宋体" w:cs="宋体"/>
          <w:b w:val="0"/>
          <w:bCs w:val="0"/>
          <w:i w:val="0"/>
          <w:iCs w:val="0"/>
          <w:color w:val="FF0000"/>
          <w:spacing w:val="0"/>
          <w:w w:val="100"/>
          <w:sz w:val="21"/>
          <w:szCs w:val="21"/>
          <w:shd w:val="clear" w:color="auto" w:fill="FFFFFF"/>
          <w:vertAlign w:val="baseline"/>
        </w:rPr>
        <w:t>”登录入口获取本项目招标文件。</w:t>
      </w:r>
    </w:p>
    <w:p w14:paraId="487B5C50">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color w:val="FF0000"/>
          <w:kern w:val="0"/>
          <w:sz w:val="32"/>
          <w:szCs w:val="32"/>
        </w:rPr>
      </w:pPr>
    </w:p>
    <w:p w14:paraId="49552F38">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641E5010">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05CAF084">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28D5BEC8">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362B600A">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367B043A">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7F252807">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1FD0A11E">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7C386840">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76284B59">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7BD18D99">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453C172C">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78365C58">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47719660">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2DC36A2A">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25ADD7F0">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39C7A939">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21462D95">
      <w:pPr>
        <w:pStyle w:val="57"/>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宋体" w:hAnsi="宋体" w:eastAsia="宋体" w:cs="宋体"/>
          <w:b/>
          <w:kern w:val="0"/>
          <w:sz w:val="32"/>
          <w:szCs w:val="32"/>
        </w:rPr>
      </w:pPr>
    </w:p>
    <w:p w14:paraId="0F1A4A30">
      <w:pPr>
        <w:pStyle w:val="57"/>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kern w:val="0"/>
          <w:sz w:val="32"/>
          <w:szCs w:val="32"/>
        </w:rPr>
      </w:pPr>
    </w:p>
    <w:p w14:paraId="385AD8A5">
      <w:pPr>
        <w:pStyle w:val="57"/>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kern w:val="0"/>
          <w:sz w:val="32"/>
          <w:szCs w:val="32"/>
        </w:rPr>
      </w:pPr>
    </w:p>
    <w:p w14:paraId="09598B73">
      <w:pPr>
        <w:pStyle w:val="57"/>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kern w:val="0"/>
          <w:sz w:val="32"/>
          <w:szCs w:val="32"/>
        </w:rPr>
      </w:pPr>
    </w:p>
    <w:p w14:paraId="1AAC303B">
      <w:pPr>
        <w:pStyle w:val="57"/>
        <w:widowControl/>
        <w:numPr>
          <w:ilvl w:val="0"/>
          <w:numId w:val="0"/>
        </w:numPr>
        <w:ind w:leftChars="0" w:firstLine="3213" w:firstLineChars="1000"/>
        <w:outlineLvl w:val="0"/>
        <w:rPr>
          <w:rFonts w:hint="eastAsia" w:ascii="宋体" w:hAnsi="宋体" w:eastAsia="宋体" w:cs="宋体"/>
          <w:b/>
          <w:kern w:val="0"/>
          <w:sz w:val="32"/>
          <w:szCs w:val="32"/>
          <w:lang w:val="en-US" w:eastAsia="zh-CN"/>
        </w:rPr>
      </w:pPr>
    </w:p>
    <w:p w14:paraId="026AF1D3">
      <w:pPr>
        <w:pStyle w:val="57"/>
        <w:widowControl/>
        <w:numPr>
          <w:ilvl w:val="0"/>
          <w:numId w:val="0"/>
        </w:numPr>
        <w:ind w:leftChars="0" w:firstLine="3213" w:firstLineChars="1000"/>
        <w:outlineLvl w:val="0"/>
        <w:rPr>
          <w:rFonts w:hint="eastAsia" w:ascii="宋体" w:hAnsi="宋体" w:eastAsia="宋体" w:cs="宋体"/>
          <w:b/>
          <w:kern w:val="0"/>
          <w:sz w:val="32"/>
          <w:szCs w:val="32"/>
          <w:lang w:val="en-US" w:eastAsia="zh-CN"/>
        </w:rPr>
      </w:pPr>
    </w:p>
    <w:p w14:paraId="6B3CC1A3">
      <w:pPr>
        <w:pStyle w:val="57"/>
        <w:widowControl/>
        <w:numPr>
          <w:ilvl w:val="0"/>
          <w:numId w:val="0"/>
        </w:numPr>
        <w:ind w:leftChars="0" w:firstLine="3213" w:firstLineChars="1000"/>
        <w:outlineLvl w:val="0"/>
        <w:rPr>
          <w:rFonts w:hint="eastAsia" w:ascii="宋体" w:hAnsi="宋体" w:eastAsia="宋体" w:cs="宋体"/>
          <w:b/>
          <w:kern w:val="0"/>
          <w:sz w:val="32"/>
          <w:szCs w:val="32"/>
          <w:lang w:val="en-US" w:eastAsia="zh-CN"/>
        </w:rPr>
      </w:pPr>
    </w:p>
    <w:p w14:paraId="34508A45">
      <w:pPr>
        <w:pStyle w:val="57"/>
        <w:widowControl/>
        <w:numPr>
          <w:ilvl w:val="0"/>
          <w:numId w:val="0"/>
        </w:numPr>
        <w:ind w:leftChars="0" w:firstLine="3213" w:firstLineChars="1000"/>
        <w:outlineLvl w:val="0"/>
        <w:rPr>
          <w:rFonts w:hint="eastAsia" w:ascii="宋体" w:hAnsi="宋体" w:eastAsia="宋体" w:cs="宋体"/>
          <w:b/>
          <w:kern w:val="0"/>
          <w:sz w:val="32"/>
          <w:szCs w:val="32"/>
        </w:rPr>
      </w:pPr>
      <w:r>
        <w:rPr>
          <w:rFonts w:hint="eastAsia" w:ascii="宋体" w:hAnsi="宋体" w:eastAsia="宋体" w:cs="宋体"/>
          <w:b/>
          <w:kern w:val="0"/>
          <w:sz w:val="32"/>
          <w:szCs w:val="32"/>
          <w:lang w:val="en-US" w:eastAsia="zh-CN"/>
        </w:rPr>
        <w:t xml:space="preserve">第二章  </w:t>
      </w:r>
      <w:r>
        <w:rPr>
          <w:rFonts w:hint="eastAsia" w:ascii="宋体" w:hAnsi="宋体" w:eastAsia="宋体" w:cs="宋体"/>
          <w:b/>
          <w:kern w:val="0"/>
          <w:sz w:val="32"/>
          <w:szCs w:val="32"/>
        </w:rPr>
        <w:t>采购需求</w:t>
      </w:r>
    </w:p>
    <w:p w14:paraId="33232F53">
      <w:pPr>
        <w:widowControl/>
        <w:shd w:val="clear" w:color="auto" w:fill="FFFFFF"/>
        <w:spacing w:line="560" w:lineRule="exact"/>
        <w:jc w:val="left"/>
        <w:rPr>
          <w:rFonts w:hint="eastAsia" w:ascii="宋体" w:hAnsi="宋体" w:eastAsia="宋体" w:cs="宋体"/>
          <w:b/>
          <w:bCs/>
          <w:sz w:val="21"/>
          <w:szCs w:val="21"/>
          <w:shd w:val="clear" w:color="auto" w:fill="FFFFFF"/>
          <w:lang w:eastAsia="zh-CN"/>
        </w:rPr>
      </w:pPr>
      <w:r>
        <w:rPr>
          <w:rFonts w:hint="eastAsia" w:ascii="宋体" w:hAnsi="宋体" w:eastAsia="宋体" w:cs="宋体"/>
          <w:b/>
          <w:bCs/>
          <w:sz w:val="21"/>
          <w:szCs w:val="21"/>
          <w:shd w:val="clear" w:color="auto" w:fill="FFFFFF"/>
        </w:rPr>
        <w:t>一、本项目需实现的功能或者目标</w:t>
      </w:r>
      <w:r>
        <w:rPr>
          <w:rFonts w:hint="eastAsia" w:ascii="宋体" w:hAnsi="宋体" w:eastAsia="宋体" w:cs="宋体"/>
          <w:b/>
          <w:bCs/>
          <w:sz w:val="21"/>
          <w:szCs w:val="21"/>
          <w:shd w:val="clear" w:color="auto" w:fill="FFFFFF"/>
          <w:lang w:eastAsia="zh-CN"/>
        </w:rPr>
        <w:t>：</w:t>
      </w:r>
    </w:p>
    <w:p w14:paraId="60BC4181">
      <w:pPr>
        <w:widowControl/>
        <w:shd w:val="clear" w:color="auto" w:fill="FFFFFF"/>
        <w:spacing w:line="560" w:lineRule="exact"/>
        <w:ind w:firstLine="420" w:firstLineChars="200"/>
        <w:jc w:val="left"/>
        <w:rPr>
          <w:rFonts w:hint="eastAsia" w:ascii="宋体" w:hAnsi="宋体" w:eastAsia="宋体" w:cs="宋体"/>
          <w:b w:val="0"/>
          <w:bCs w:val="0"/>
          <w:i w:val="0"/>
          <w:iCs w:val="0"/>
          <w:color w:val="000000"/>
          <w:spacing w:val="0"/>
          <w:w w:val="100"/>
          <w:kern w:val="2"/>
          <w:sz w:val="21"/>
          <w:szCs w:val="21"/>
          <w:vertAlign w:val="baseline"/>
          <w:lang w:val="zh-CN" w:eastAsia="zh-CN" w:bidi="ar-SA"/>
        </w:rPr>
      </w:pPr>
      <w:r>
        <w:rPr>
          <w:rFonts w:hint="eastAsia" w:ascii="宋体" w:hAnsi="宋体" w:eastAsia="宋体" w:cs="宋体"/>
          <w:b w:val="0"/>
          <w:bCs w:val="0"/>
          <w:sz w:val="21"/>
          <w:szCs w:val="21"/>
          <w:shd w:val="clear" w:color="auto" w:fill="FFFFFF"/>
          <w:lang w:eastAsia="zh-CN"/>
        </w:rPr>
        <w:t>为了提升禹州市第六实验学校的办学条件，提高教学效率和质量，需购置课桌凳、高低床、教师办公桌椅等教学设备一批。</w:t>
      </w:r>
    </w:p>
    <w:p w14:paraId="5E016685">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textAlignment w:val="auto"/>
        <w:rPr>
          <w:rFonts w:hint="eastAsia" w:ascii="宋体" w:hAnsi="宋体" w:cs="宋体"/>
          <w:kern w:val="0"/>
          <w:sz w:val="21"/>
          <w:szCs w:val="21"/>
          <w:lang w:bidi="ar"/>
        </w:rPr>
      </w:pPr>
      <w:r>
        <w:rPr>
          <w:rFonts w:hint="eastAsia" w:ascii="宋体" w:hAnsi="宋体" w:eastAsia="宋体" w:cs="宋体"/>
          <w:b/>
          <w:bCs/>
          <w:sz w:val="21"/>
          <w:szCs w:val="21"/>
          <w:shd w:val="clear" w:color="auto" w:fill="FFFFFF"/>
        </w:rPr>
        <w:t>采购</w:t>
      </w:r>
      <w:r>
        <w:rPr>
          <w:rFonts w:hint="eastAsia" w:ascii="宋体" w:hAnsi="宋体" w:eastAsia="宋体" w:cs="宋体"/>
          <w:b/>
          <w:bCs/>
          <w:sz w:val="21"/>
          <w:szCs w:val="21"/>
          <w:shd w:val="clear" w:color="auto" w:fill="FFFFFF"/>
          <w:lang w:val="en-US" w:eastAsia="zh-CN"/>
        </w:rPr>
        <w:t>内容</w:t>
      </w:r>
      <w:r>
        <w:rPr>
          <w:rFonts w:hint="eastAsia" w:ascii="宋体" w:hAnsi="宋体" w:eastAsia="宋体" w:cs="宋体"/>
          <w:b/>
          <w:bCs/>
          <w:sz w:val="21"/>
          <w:szCs w:val="21"/>
          <w:shd w:val="clear" w:color="auto" w:fill="FFFFFF"/>
          <w:lang w:eastAsia="zh-CN"/>
        </w:rPr>
        <w:t>：</w:t>
      </w:r>
      <w:r>
        <w:rPr>
          <w:rFonts w:hint="eastAsia" w:ascii="宋体" w:hAnsi="宋体" w:eastAsia="宋体" w:cs="宋体"/>
          <w:sz w:val="21"/>
          <w:szCs w:val="21"/>
        </w:rPr>
        <w:t xml:space="preserve">  </w:t>
      </w:r>
      <w:r>
        <w:rPr>
          <w:rFonts w:hint="eastAsia" w:ascii="宋体" w:hAnsi="宋体" w:cs="宋体"/>
          <w:sz w:val="21"/>
          <w:szCs w:val="21"/>
        </w:rPr>
        <w:t xml:space="preserve">  </w:t>
      </w:r>
    </w:p>
    <w:tbl>
      <w:tblPr>
        <w:tblStyle w:val="28"/>
        <w:tblW w:w="9923" w:type="dxa"/>
        <w:tblInd w:w="-269" w:type="dxa"/>
        <w:tblLayout w:type="fixed"/>
        <w:tblCellMar>
          <w:top w:w="0" w:type="dxa"/>
          <w:left w:w="0" w:type="dxa"/>
          <w:bottom w:w="0" w:type="dxa"/>
          <w:right w:w="0" w:type="dxa"/>
        </w:tblCellMar>
      </w:tblPr>
      <w:tblGrid>
        <w:gridCol w:w="542"/>
        <w:gridCol w:w="913"/>
        <w:gridCol w:w="6014"/>
        <w:gridCol w:w="695"/>
        <w:gridCol w:w="641"/>
        <w:gridCol w:w="1118"/>
      </w:tblGrid>
      <w:tr w14:paraId="7B545283">
        <w:tblPrEx>
          <w:tblCellMar>
            <w:top w:w="0" w:type="dxa"/>
            <w:left w:w="0" w:type="dxa"/>
            <w:bottom w:w="0" w:type="dxa"/>
            <w:right w:w="0" w:type="dxa"/>
          </w:tblCellMar>
        </w:tblPrEx>
        <w:trPr>
          <w:trHeight w:val="65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0F5E76">
            <w:pPr>
              <w:pStyle w:val="3"/>
              <w:spacing w:line="360" w:lineRule="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序号</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C1CF02">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产品</w:t>
            </w:r>
          </w:p>
          <w:p w14:paraId="0FFF9C05">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名称</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DFEDD">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技术参数</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9C965F">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数量</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BA9943">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单位</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DB71B2">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采购标的所对应的行业</w:t>
            </w:r>
          </w:p>
        </w:tc>
      </w:tr>
      <w:tr w14:paraId="2762E130">
        <w:tblPrEx>
          <w:tblCellMar>
            <w:top w:w="0" w:type="dxa"/>
            <w:left w:w="0" w:type="dxa"/>
            <w:bottom w:w="0" w:type="dxa"/>
            <w:right w:w="0" w:type="dxa"/>
          </w:tblCellMar>
        </w:tblPrEx>
        <w:trPr>
          <w:trHeight w:val="47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8DD14F">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01</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0AC37D">
            <w:pPr>
              <w:widowControl/>
              <w:spacing w:line="360" w:lineRule="auto"/>
              <w:jc w:val="center"/>
              <w:textAlignment w:val="center"/>
              <w:rPr>
                <w:rFonts w:hint="eastAsia" w:ascii="宋体" w:hAnsi="宋体" w:cs="宋体"/>
                <w:color w:val="000000"/>
                <w:sz w:val="21"/>
                <w:szCs w:val="21"/>
              </w:rPr>
            </w:pPr>
            <w:r>
              <w:rPr>
                <w:rFonts w:hint="eastAsia" w:ascii="宋体" w:hAnsi="宋体" w:cs="宋体"/>
                <w:color w:val="000000"/>
                <w:kern w:val="0"/>
                <w:sz w:val="21"/>
                <w:szCs w:val="21"/>
                <w:lang w:bidi="ar"/>
              </w:rPr>
              <w:t>课桌凳</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1D6E22">
            <w:pPr>
              <w:spacing w:line="360" w:lineRule="auto"/>
              <w:rPr>
                <w:rFonts w:hint="eastAsia" w:ascii="宋体" w:hAnsi="宋体" w:cs="宋体"/>
                <w:color w:val="000000"/>
                <w:kern w:val="0"/>
                <w:sz w:val="21"/>
                <w:szCs w:val="21"/>
                <w:lang w:bidi="ar"/>
              </w:rPr>
            </w:pPr>
            <w:r>
              <w:rPr>
                <w:rFonts w:hint="eastAsia" w:ascii="宋体" w:hAnsi="宋体" w:cs="宋体"/>
                <w:b/>
                <w:color w:val="000000"/>
                <w:kern w:val="0"/>
                <w:sz w:val="21"/>
                <w:szCs w:val="21"/>
                <w:lang w:bidi="ar"/>
              </w:rPr>
              <w:t>课桌要求、形式：单斗、单侧双立柱，升降式。</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1.桌面：桌面整体规格为610mm*405mm*18mm中纤密度板。桌面由环保板材采用全新PP料经模具一次注塑封边成型，桌面整体四周圆润平滑，桌面前面，左边，右边的塑料封边有个4.6mm±1mm的斜坡，封边的内圈同面板保持水平平面的状态，斜坡设计是为了防止桌面上的文具和书本轻易滑落。桌面前方带有宽笔槽，笔槽长宽和深的尺寸分别是236mm±5mm，28mm±2mm和8mm±2mm，另外笔槽内左右两侧有2个5mm大小的通气孔，方便学生清洗笔槽。桌面靠学生胸部方有内凹设计，凹面的尺寸长为440mm，宽度为28mm。内凹设计防止挤压胸腔，美观大方、结实耐用。本产品具有良好的抗吸湿性、抗酸碱腐蚀性、抗氧化性。整体外观美观大方，人性化设计，手感、舒适度更好。</w:t>
            </w:r>
          </w:p>
          <w:p w14:paraId="747941F2">
            <w:pPr>
              <w:spacing w:line="360" w:lineRule="auto"/>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 xml:space="preserve">    桌面的甲醛释放量达到E0级，提供桌面符合现行国家标准的检验检测报告。</w:t>
            </w:r>
          </w:p>
          <w:p w14:paraId="66BD6962">
            <w:pPr>
              <w:spacing w:line="360" w:lineRule="auto"/>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桌斗：采用厚度为为0.7mm的优质钢板制作，桌斗尺寸宽为490mm,上桌斗深为300mm,上斗高为170mm，下桌斗深为200mm.下桌斗高为200mm。桌侧板：采用厚度为0.8mm的优质铁板制作。钢板材质符合（1）金属件焊接波纹均匀，无脱焊、虚焊、焊穿、错位；无夹渣、气孔、焊瘤、焊丝头、咬边、飞溅等现象；冲压件无脱层、裂缝现象；喷涂层无漏喷、锈蚀、色泽一致、无流挂、无疙瘩、无皱皮、无飞漆等缺陷；（2）有害物质限量要求：金属表面涂层可溶性铅≤90mg/kg，可溶性镉≤75mg/kg，可溶性铬≤60mg/kg，可溶性汞≤60mg/kg；（3）表面处理性能要求应符合表面附着力试验为6级。提供符合现行国家标准的钢板材质的检验检测报告。</w:t>
            </w:r>
            <w:r>
              <w:rPr>
                <w:rFonts w:hint="eastAsia" w:ascii="宋体" w:hAnsi="宋体" w:cs="宋体"/>
                <w:color w:val="1F497D"/>
                <w:kern w:val="0"/>
                <w:sz w:val="21"/>
                <w:szCs w:val="21"/>
                <w:lang w:bidi="ar"/>
              </w:rPr>
              <w:br w:type="textWrapping"/>
            </w:r>
            <w:r>
              <w:rPr>
                <w:rFonts w:hint="eastAsia" w:ascii="宋体" w:hAnsi="宋体" w:cs="宋体"/>
                <w:color w:val="000000"/>
                <w:kern w:val="0"/>
                <w:sz w:val="21"/>
                <w:szCs w:val="21"/>
                <w:lang w:bidi="ar"/>
              </w:rPr>
              <w:t>3.桌脚：采用为50mm*20mm*1.0mm的椭圆管，可升降。着地横档、连接横档采用为20mm×50mm×1.0mm优质钢管制作。高度：680mm-780mm，5个升降档位可调节。</w:t>
            </w:r>
          </w:p>
          <w:p w14:paraId="3A32C173">
            <w:pPr>
              <w:spacing w:line="360" w:lineRule="auto"/>
              <w:rPr>
                <w:rFonts w:hint="eastAsia" w:ascii="宋体" w:hAnsi="宋体" w:cs="宋体"/>
                <w:color w:val="000000"/>
                <w:kern w:val="0"/>
                <w:sz w:val="21"/>
                <w:szCs w:val="21"/>
                <w:lang w:bidi="ar"/>
              </w:rPr>
            </w:pPr>
            <w:r>
              <w:rPr>
                <w:rFonts w:hint="eastAsia" w:ascii="宋体" w:hAnsi="宋体" w:cs="宋体"/>
                <w:b/>
                <w:color w:val="000000"/>
                <w:kern w:val="0"/>
                <w:sz w:val="21"/>
                <w:szCs w:val="21"/>
                <w:lang w:bidi="ar"/>
              </w:rPr>
              <w:t>学生凳要求、形式：单侧双立柱，升降式。</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4.</w:t>
            </w:r>
            <w:r>
              <w:rPr>
                <w:rFonts w:hint="eastAsia" w:ascii="宋体" w:hAnsi="宋体" w:cs="宋体"/>
                <w:color w:val="000000"/>
                <w:kern w:val="0"/>
                <w:sz w:val="21"/>
                <w:szCs w:val="21"/>
                <w:lang w:eastAsia="zh-CN" w:bidi="ar"/>
              </w:rPr>
              <w:t>外形尺寸</w:t>
            </w:r>
            <w:r>
              <w:rPr>
                <w:rFonts w:hint="eastAsia" w:ascii="宋体" w:hAnsi="宋体" w:cs="宋体"/>
                <w:color w:val="000000"/>
                <w:kern w:val="0"/>
                <w:sz w:val="21"/>
                <w:szCs w:val="21"/>
                <w:lang w:bidi="ar"/>
              </w:rPr>
              <w:t>：340mm*240mm*360-440mm （允许偏差±5 mm）。</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5.凳架座板下前方采用为50mm*20mm*1.2mm厚椭圆管连接加固，能有效保证座板支撑的稳固性及不易变形错位。</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6.凳腿材料为50mm*20mm*1.2㎜椭圆焊管，双柱结构；凳下脚长度为260-300㎜、凳下脚</w:t>
            </w:r>
            <w:r>
              <w:rPr>
                <w:rFonts w:hint="eastAsia" w:ascii="宋体" w:hAnsi="宋体" w:cs="宋体"/>
                <w:color w:val="000000"/>
                <w:kern w:val="0"/>
                <w:sz w:val="21"/>
                <w:szCs w:val="21"/>
                <w:lang w:eastAsia="zh-CN" w:bidi="ar"/>
              </w:rPr>
              <w:t>两端</w:t>
            </w:r>
            <w:r>
              <w:rPr>
                <w:rFonts w:hint="eastAsia" w:ascii="宋体" w:hAnsi="宋体" w:cs="宋体"/>
                <w:color w:val="000000"/>
                <w:kern w:val="0"/>
                <w:sz w:val="21"/>
                <w:szCs w:val="21"/>
                <w:lang w:bidi="ar"/>
              </w:rPr>
              <w:t>套橡胶脚套；凳子侧边板材质为1.0mm钢板整体冲压而成，座板尺寸为340mm*240mm*18㎜，材料为中纤密度板，由环保板材采用全新PP料经模具一次注塑封边成型。</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7.座板、凳架采用螺丝联接。侧板及凳架左右两侧的支撑钢板为两次冲压成型的U型槽钢结构，长218mm±5 mm高180mm±5 mm</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8.金属部分要求：管材和冲压不允许有裂缝、弯曲处弧形应圆滑一致；焊接处应无错位、脱焊、虚焊、焊穿、无杂渣、气孔、焊瘤；在接触人体部分或桌斗部分不得有毛刺、刃口或棱角。固定螺钉</w:t>
            </w:r>
            <w:r>
              <w:rPr>
                <w:rFonts w:hint="eastAsia" w:ascii="宋体" w:hAnsi="宋体" w:cs="宋体"/>
                <w:color w:val="000000"/>
                <w:kern w:val="0"/>
                <w:sz w:val="21"/>
                <w:szCs w:val="21"/>
                <w:lang w:eastAsia="zh-CN" w:bidi="ar"/>
              </w:rPr>
              <w:t>佩戴</w:t>
            </w:r>
            <w:r>
              <w:rPr>
                <w:rFonts w:hint="eastAsia" w:ascii="宋体" w:hAnsi="宋体" w:cs="宋体"/>
                <w:color w:val="000000"/>
                <w:kern w:val="0"/>
                <w:sz w:val="21"/>
                <w:szCs w:val="21"/>
                <w:lang w:bidi="ar"/>
              </w:rPr>
              <w:t>弹簧橡胶垫片，配件抽芯铆钉为优质品牌。</w:t>
            </w:r>
          </w:p>
          <w:p w14:paraId="2CC888CF">
            <w:pPr>
              <w:pStyle w:val="71"/>
              <w:spacing w:line="360" w:lineRule="auto"/>
              <w:ind w:firstLine="0" w:firstLineChars="0"/>
              <w:rPr>
                <w:rFonts w:hint="eastAsia" w:ascii="宋体" w:hAnsi="宋体" w:eastAsia="宋体" w:cs="宋体"/>
                <w:sz w:val="21"/>
                <w:szCs w:val="21"/>
              </w:rPr>
            </w:pPr>
            <w:r>
              <w:rPr>
                <w:rFonts w:hint="eastAsia" w:ascii="宋体" w:hAnsi="宋体" w:eastAsia="宋体" w:cs="宋体"/>
                <w:color w:val="000000"/>
                <w:sz w:val="21"/>
                <w:szCs w:val="21"/>
                <w:lang w:bidi="ar"/>
              </w:rPr>
              <w:t>9.金属喷塑所使用的热固性粉末涂料VOC含量、重金属含量、可溶性元素含量符合现行国家标准，提供符合现行国家标准的热固性粉末涂料的检验检测报告。</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14FDB1">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2000</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7A4E3C">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套</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0AF2B4">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制造业</w:t>
            </w:r>
          </w:p>
        </w:tc>
      </w:tr>
      <w:tr w14:paraId="245AFE04">
        <w:tblPrEx>
          <w:tblCellMar>
            <w:top w:w="0" w:type="dxa"/>
            <w:left w:w="0" w:type="dxa"/>
            <w:bottom w:w="0" w:type="dxa"/>
            <w:right w:w="0" w:type="dxa"/>
          </w:tblCellMar>
        </w:tblPrEx>
        <w:trPr>
          <w:trHeight w:val="47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626CA">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02</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B2F85B">
            <w:pPr>
              <w:widowControl/>
              <w:spacing w:line="360" w:lineRule="auto"/>
              <w:jc w:val="center"/>
              <w:textAlignment w:val="center"/>
              <w:rPr>
                <w:rFonts w:hint="eastAsia" w:ascii="宋体" w:hAnsi="宋体" w:cs="宋体"/>
                <w:sz w:val="21"/>
                <w:szCs w:val="21"/>
              </w:rPr>
            </w:pPr>
            <w:r>
              <w:rPr>
                <w:rFonts w:hint="eastAsia" w:ascii="宋体" w:hAnsi="宋体" w:cs="宋体"/>
                <w:color w:val="000000"/>
                <w:kern w:val="0"/>
                <w:sz w:val="21"/>
                <w:szCs w:val="21"/>
                <w:lang w:bidi="ar"/>
              </w:rPr>
              <w:t>高低床</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1C14E8">
            <w:pPr>
              <w:spacing w:line="360" w:lineRule="auto"/>
              <w:jc w:val="left"/>
              <w:rPr>
                <w:rFonts w:hint="eastAsia" w:ascii="宋体" w:hAnsi="宋体" w:cs="宋体"/>
                <w:sz w:val="21"/>
                <w:szCs w:val="21"/>
              </w:rPr>
            </w:pPr>
            <w:r>
              <w:rPr>
                <w:rFonts w:hint="eastAsia" w:ascii="宋体" w:hAnsi="宋体" w:cs="宋体"/>
                <w:color w:val="000000"/>
                <w:kern w:val="0"/>
                <w:sz w:val="21"/>
                <w:szCs w:val="21"/>
                <w:lang w:bidi="ar"/>
              </w:rPr>
              <w:t>床体:</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1.外形尺寸：长2000mm*宽900mm*高1850mm±5mm；下层高(床框上沿距地面高度)470mm，上层高(床框上沿距地面高度)1520mm；</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材质及规格:</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2.立柱：采用为40mm*40mm*1.2mm管材；依据GB/T3325-2024《金属家具通用技术》对外观性能进行检测，检验结果符合要求,提供符合现行国家标准的立柱的检验检测报告。</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3.床头护栏：下梁采用为25mm*25mm*1.2mm方管，立管采用为20mm*20mm*1.0mm方管；</w:t>
            </w:r>
            <w:r>
              <w:rPr>
                <w:rFonts w:hint="eastAsia" w:ascii="宋体" w:hAnsi="宋体" w:cs="宋体"/>
                <w:sz w:val="21"/>
                <w:szCs w:val="21"/>
              </w:rPr>
              <w:t>床头护栏下梁要求符合：依据GB/T3325-2024《金属家具通用技术》对外观性能进行检测，检验结果符合要求</w:t>
            </w:r>
            <w:r>
              <w:rPr>
                <w:rFonts w:hint="eastAsia" w:ascii="宋体" w:hAnsi="宋体" w:cs="宋体"/>
                <w:color w:val="000000"/>
                <w:kern w:val="0"/>
                <w:sz w:val="21"/>
                <w:szCs w:val="21"/>
                <w:lang w:bidi="ar"/>
              </w:rPr>
              <w:t>;依据GB/T10125-2021《人造气氛腐蚀试验 盐雾试验》中性盐雾试验连续喷雾18h，保护评级不低于10级。提供符合现行国家标准的床头护栏的检验检测报告。</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4.床框主管：采用为30mm*50mm*1.2mm矩形管；</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5.床框横撑管：采用为25mm*25mm*1.2mm方管，每个床框5根，且处于同一水平面；</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6.床框护栏：采用为25mm*25mm*1.2mm方管，数控弯管机折弯成型，长度1250mm，高度为300mm；</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7.爬梯：采用为25mm*25mm*1.2mm方管，踏板采用为1.2mm厚防滑踏板；</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8.床板：采用为15㎜厚优质多层板；</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9.脚套：采用耐磨、韧性高的PP材料注塑成型，离地高度为5mm，要求为内塞式地脚。有防脱处理工艺。脚套可溶性铅≤90mg/kg，可溶性镉≤75mg/kg，可溶性铬≤60mg/kg，可溶性汞≤60mg/kg检验符合要求，提供脚套的检验检测报告。</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10.高低床甲醛释放量，挥发性有机化合物，家具涂层可迁移元素，检测数值符合标准。重金属含量、耐腐蚀100h、抗菌性（大肠杆菌、金黄色葡萄球菌）符合国家标准要求,提供符合现行国家标准的高低床的检验检测报告。</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DAC601">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650</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32AE54">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张</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694082">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制造业</w:t>
            </w:r>
          </w:p>
        </w:tc>
      </w:tr>
      <w:tr w14:paraId="104BFF2D">
        <w:tblPrEx>
          <w:tblCellMar>
            <w:top w:w="0" w:type="dxa"/>
            <w:left w:w="0" w:type="dxa"/>
            <w:bottom w:w="0" w:type="dxa"/>
            <w:right w:w="0" w:type="dxa"/>
          </w:tblCellMar>
        </w:tblPrEx>
        <w:trPr>
          <w:trHeight w:val="47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F15A2C">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03</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C94FD1">
            <w:pPr>
              <w:widowControl/>
              <w:shd w:val="clear" w:color="auto" w:fill="FFFFFF"/>
              <w:spacing w:line="360" w:lineRule="auto"/>
              <w:contextualSpacing/>
              <w:jc w:val="left"/>
              <w:rPr>
                <w:rFonts w:hint="eastAsia" w:ascii="宋体" w:hAnsi="宋体" w:cs="宋体"/>
                <w:sz w:val="21"/>
                <w:szCs w:val="21"/>
              </w:rPr>
            </w:pPr>
            <w:r>
              <w:rPr>
                <w:rFonts w:hint="eastAsia" w:ascii="宋体" w:hAnsi="宋体" w:cs="宋体"/>
                <w:sz w:val="21"/>
                <w:szCs w:val="21"/>
              </w:rPr>
              <w:t>教师办公桌椅</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87E230">
            <w:pPr>
              <w:spacing w:line="360" w:lineRule="auto"/>
              <w:rPr>
                <w:rFonts w:hint="eastAsia" w:ascii="宋体" w:hAnsi="宋体" w:cs="宋体"/>
                <w:sz w:val="21"/>
                <w:szCs w:val="21"/>
              </w:rPr>
            </w:pPr>
            <w:r>
              <w:rPr>
                <w:rFonts w:hint="eastAsia" w:ascii="宋体" w:hAnsi="宋体" w:cs="宋体"/>
                <w:sz w:val="21"/>
                <w:szCs w:val="21"/>
              </w:rPr>
              <w:t>办公桌：长1200mm*宽600mm*750mm</w:t>
            </w:r>
          </w:p>
          <w:p w14:paraId="12BEF178">
            <w:pPr>
              <w:spacing w:line="360" w:lineRule="auto"/>
              <w:rPr>
                <w:rFonts w:hint="eastAsia" w:ascii="宋体" w:hAnsi="宋体" w:cs="宋体"/>
                <w:sz w:val="21"/>
                <w:szCs w:val="21"/>
              </w:rPr>
            </w:pPr>
            <w:r>
              <w:rPr>
                <w:rFonts w:hint="eastAsia" w:ascii="宋体" w:hAnsi="宋体" w:cs="宋体"/>
                <w:sz w:val="21"/>
                <w:szCs w:val="21"/>
              </w:rPr>
              <w:t>1. 基材：优质家具级实木颗粒板原料经烘干、防虫、防潮处理，含水率控制在3%～13%，结构稳定、不易变形。2. 饰面：双面热压三聚氰胺浸渍胶膜纸，板面耐磨抗刮、耐污渍、耐香烟灼烧，笔墨、茶水污渍易于擦拭，耐光色牢度≥5级，长期使用不易褪色。</w:t>
            </w:r>
          </w:p>
          <w:p w14:paraId="3D0DA292">
            <w:pPr>
              <w:spacing w:line="360" w:lineRule="auto"/>
              <w:rPr>
                <w:rFonts w:hint="eastAsia" w:ascii="宋体" w:hAnsi="宋体" w:cs="宋体"/>
                <w:sz w:val="21"/>
                <w:szCs w:val="21"/>
              </w:rPr>
            </w:pPr>
            <w:r>
              <w:rPr>
                <w:rFonts w:hint="eastAsia" w:ascii="宋体" w:hAnsi="宋体" w:cs="宋体"/>
                <w:sz w:val="21"/>
                <w:szCs w:val="21"/>
              </w:rPr>
              <w:t>3.封边工艺：板材四周全自动直线封边，采用≥2.0mm同色PVC封边条，高温热熔胶密封严实；封闭板材断面，减少潮气吸入、抑制甲醛释放，边缘平整，不易崩边、脱胶。</w:t>
            </w:r>
          </w:p>
          <w:p w14:paraId="69E51E94">
            <w:pPr>
              <w:spacing w:line="360" w:lineRule="auto"/>
              <w:rPr>
                <w:rFonts w:hint="eastAsia" w:ascii="宋体" w:hAnsi="宋体" w:cs="宋体"/>
                <w:sz w:val="21"/>
                <w:szCs w:val="21"/>
              </w:rPr>
            </w:pPr>
            <w:r>
              <w:rPr>
                <w:rFonts w:hint="eastAsia" w:ascii="宋体" w:hAnsi="宋体" w:cs="宋体"/>
                <w:sz w:val="21"/>
                <w:szCs w:val="21"/>
              </w:rPr>
              <w:t>4.五金配件:采用优质五金配件，五金配件紧密拼接，牢固，间隙细小且均匀，平整无毛刺。</w:t>
            </w:r>
          </w:p>
          <w:p w14:paraId="095CA129">
            <w:pPr>
              <w:spacing w:line="360" w:lineRule="auto"/>
              <w:rPr>
                <w:rFonts w:ascii="宋体" w:hAnsi="宋体" w:cs="宋体"/>
                <w:sz w:val="21"/>
                <w:szCs w:val="21"/>
              </w:rPr>
            </w:pPr>
            <w:r>
              <w:rPr>
                <w:rFonts w:hint="eastAsia" w:ascii="宋体" w:hAnsi="宋体" w:cs="宋体"/>
                <w:sz w:val="21"/>
                <w:szCs w:val="21"/>
              </w:rPr>
              <w:t>办公椅：</w:t>
            </w:r>
          </w:p>
          <w:p w14:paraId="22AB67D7">
            <w:pPr>
              <w:numPr>
                <w:ilvl w:val="0"/>
                <w:numId w:val="6"/>
              </w:numPr>
              <w:spacing w:line="360" w:lineRule="auto"/>
              <w:rPr>
                <w:rFonts w:hint="eastAsia" w:ascii="宋体" w:hAnsi="宋体" w:cs="宋体"/>
                <w:sz w:val="21"/>
                <w:szCs w:val="21"/>
              </w:rPr>
            </w:pPr>
            <w:r>
              <w:rPr>
                <w:rFonts w:hint="eastAsia" w:ascii="宋体" w:hAnsi="宋体" w:cs="宋体"/>
                <w:sz w:val="21"/>
                <w:szCs w:val="21"/>
              </w:rPr>
              <w:t>面料:采用优质网布面料，耐磨性强，</w:t>
            </w:r>
          </w:p>
          <w:p w14:paraId="01D70946">
            <w:pPr>
              <w:numPr>
                <w:ilvl w:val="0"/>
                <w:numId w:val="6"/>
              </w:numPr>
              <w:spacing w:line="360" w:lineRule="auto"/>
              <w:rPr>
                <w:rFonts w:hint="eastAsia" w:ascii="宋体" w:hAnsi="宋体" w:cs="宋体"/>
                <w:sz w:val="21"/>
                <w:szCs w:val="21"/>
              </w:rPr>
            </w:pPr>
            <w:r>
              <w:rPr>
                <w:rFonts w:hint="eastAsia" w:ascii="宋体" w:hAnsi="宋体" w:cs="宋体"/>
                <w:sz w:val="21"/>
                <w:szCs w:val="21"/>
              </w:rPr>
              <w:t>海绵:优质高回弹海绵，座面密度25kg/m2，回弹率35%,甲醛释放量0.05mg/m2h，TVOCO.5mg/m2h;涂防老化变形保护膜。圆润厚实，弹性好，承受压力250kg。根据人体工学原理设计，坐感舒适，符合国家标准。</w:t>
            </w:r>
          </w:p>
          <w:p w14:paraId="1E7963E2">
            <w:pPr>
              <w:numPr>
                <w:ilvl w:val="0"/>
                <w:numId w:val="6"/>
              </w:numPr>
              <w:spacing w:line="360" w:lineRule="auto"/>
              <w:rPr>
                <w:rFonts w:hint="eastAsia" w:ascii="宋体" w:hAnsi="宋体" w:cs="宋体"/>
                <w:sz w:val="21"/>
                <w:szCs w:val="21"/>
              </w:rPr>
            </w:pPr>
            <w:r>
              <w:rPr>
                <w:rFonts w:hint="eastAsia" w:ascii="宋体" w:hAnsi="宋体" w:cs="宋体"/>
                <w:sz w:val="21"/>
                <w:szCs w:val="21"/>
              </w:rPr>
              <w:t>脚架:采用优质2.5mm不锈钢板经剪切，冲压，折弯，焊接，装配而成;接触人体部分均采用翻边工艺，不易伤手。</w:t>
            </w:r>
          </w:p>
          <w:p w14:paraId="532BC491">
            <w:pPr>
              <w:numPr>
                <w:ilvl w:val="0"/>
                <w:numId w:val="6"/>
              </w:numPr>
              <w:spacing w:line="360" w:lineRule="auto"/>
              <w:rPr>
                <w:rFonts w:hint="eastAsia" w:ascii="宋体" w:hAnsi="宋体" w:cs="宋体"/>
                <w:sz w:val="21"/>
                <w:szCs w:val="21"/>
              </w:rPr>
            </w:pPr>
            <w:r>
              <w:rPr>
                <w:rFonts w:hint="eastAsia" w:ascii="宋体" w:hAnsi="宋体" w:cs="宋体"/>
                <w:sz w:val="21"/>
                <w:szCs w:val="21"/>
              </w:rPr>
              <w:t>采用优质粉末静电喷塑;产品经过脱脂、纯净水清洗、加温除油磷化、表调、干燥工艺，确保表面不含油污及锈蚀;具有耐阳光强射，不易褪色而且易于清洗。</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A19B99">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120</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81BAE6">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套</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646769">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制造业</w:t>
            </w:r>
          </w:p>
        </w:tc>
      </w:tr>
      <w:tr w14:paraId="5E095CAB">
        <w:tblPrEx>
          <w:tblCellMar>
            <w:top w:w="0" w:type="dxa"/>
            <w:left w:w="0" w:type="dxa"/>
            <w:bottom w:w="0" w:type="dxa"/>
            <w:right w:w="0" w:type="dxa"/>
          </w:tblCellMar>
        </w:tblPrEx>
        <w:trPr>
          <w:trHeight w:val="47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9AFF42">
            <w:pPr>
              <w:widowControl/>
              <w:spacing w:line="360" w:lineRule="auto"/>
              <w:jc w:val="center"/>
              <w:textAlignment w:val="center"/>
              <w:rPr>
                <w:rFonts w:ascii="宋体" w:hAnsi="宋体" w:cs="宋体"/>
                <w:sz w:val="21"/>
                <w:szCs w:val="21"/>
              </w:rPr>
            </w:pPr>
            <w:r>
              <w:rPr>
                <w:rFonts w:hint="eastAsia" w:ascii="宋体" w:hAnsi="宋体" w:cs="宋体"/>
                <w:sz w:val="21"/>
                <w:szCs w:val="21"/>
              </w:rPr>
              <w:t>04</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75776">
            <w:pPr>
              <w:widowControl/>
              <w:shd w:val="clear" w:color="auto" w:fill="FFFFFF"/>
              <w:spacing w:line="360" w:lineRule="auto"/>
              <w:contextualSpacing/>
              <w:jc w:val="left"/>
              <w:rPr>
                <w:rFonts w:hint="eastAsia" w:ascii="宋体" w:hAnsi="宋体" w:cs="宋体"/>
                <w:sz w:val="21"/>
                <w:szCs w:val="21"/>
              </w:rPr>
            </w:pPr>
            <w:r>
              <w:rPr>
                <w:rFonts w:hint="eastAsia" w:ascii="Calibri" w:hAnsi="宋体"/>
                <w:sz w:val="21"/>
                <w:szCs w:val="21"/>
              </w:rPr>
              <w:t>档案柜</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9DF3E">
            <w:pPr>
              <w:numPr>
                <w:ilvl w:val="0"/>
                <w:numId w:val="7"/>
              </w:numPr>
              <w:spacing w:line="360" w:lineRule="auto"/>
              <w:rPr>
                <w:rFonts w:hint="eastAsia" w:ascii="宋体" w:hAnsi="宋体" w:cs="宋体"/>
                <w:sz w:val="21"/>
                <w:szCs w:val="21"/>
              </w:rPr>
            </w:pPr>
            <w:r>
              <w:rPr>
                <w:rFonts w:hint="eastAsia" w:ascii="宋体" w:hAnsi="宋体" w:cs="宋体"/>
                <w:sz w:val="21"/>
                <w:szCs w:val="21"/>
              </w:rPr>
              <w:t>尺寸：高1800mm*宽850mm*390mm</w:t>
            </w:r>
          </w:p>
          <w:p w14:paraId="5EF9609A">
            <w:pPr>
              <w:numPr>
                <w:ilvl w:val="0"/>
                <w:numId w:val="7"/>
              </w:numPr>
              <w:spacing w:line="360" w:lineRule="auto"/>
              <w:rPr>
                <w:rFonts w:hint="eastAsia" w:ascii="宋体" w:hAnsi="宋体" w:cs="宋体"/>
                <w:sz w:val="21"/>
                <w:szCs w:val="21"/>
              </w:rPr>
            </w:pPr>
            <w:r>
              <w:rPr>
                <w:rFonts w:hint="eastAsia" w:ascii="宋体" w:hAnsi="宋体" w:cs="宋体"/>
                <w:sz w:val="21"/>
                <w:szCs w:val="21"/>
              </w:rPr>
              <w:t>基材：采用优质冷轧钢板，板材常规厚度：门板≥0.7mm，柜体侧板、层板≥0.6mm，钢板韧性强、承重高、不易变形。</w:t>
            </w:r>
          </w:p>
          <w:p w14:paraId="7B042BD6">
            <w:pPr>
              <w:spacing w:line="360" w:lineRule="auto"/>
              <w:rPr>
                <w:rFonts w:hint="eastAsia" w:ascii="宋体" w:hAnsi="宋体" w:cs="宋体"/>
                <w:sz w:val="21"/>
                <w:szCs w:val="21"/>
              </w:rPr>
            </w:pPr>
            <w:r>
              <w:rPr>
                <w:rFonts w:hint="eastAsia" w:ascii="宋体" w:hAnsi="宋体" w:cs="宋体"/>
                <w:sz w:val="21"/>
                <w:szCs w:val="21"/>
              </w:rPr>
              <w:t>3.表面处理：板材经酸洗、磷化除锈防腐预处理，采用静电粉末喷涂工艺；环保环氧树脂塑粉，高温固化。</w:t>
            </w:r>
          </w:p>
          <w:p w14:paraId="2C2669A8">
            <w:pPr>
              <w:spacing w:line="360" w:lineRule="auto"/>
              <w:rPr>
                <w:rFonts w:hint="eastAsia" w:ascii="宋体" w:hAnsi="宋体" w:cs="宋体"/>
                <w:sz w:val="21"/>
                <w:szCs w:val="21"/>
              </w:rPr>
            </w:pPr>
            <w:r>
              <w:rPr>
                <w:rFonts w:hint="eastAsia" w:ascii="宋体" w:hAnsi="宋体" w:cs="宋体"/>
                <w:sz w:val="21"/>
                <w:szCs w:val="21"/>
              </w:rPr>
              <w:t>4.性能：漆面附着力强，耐磕碰、防锈、防腐蚀、不易掉色，无刺鼻油漆气味，环保无污染。</w:t>
            </w:r>
          </w:p>
          <w:p w14:paraId="7522AFE8">
            <w:pPr>
              <w:spacing w:line="360" w:lineRule="auto"/>
              <w:rPr>
                <w:rFonts w:hint="eastAsia" w:ascii="宋体" w:hAnsi="宋体" w:cs="宋体"/>
                <w:sz w:val="21"/>
                <w:szCs w:val="21"/>
              </w:rPr>
            </w:pPr>
            <w:r>
              <w:rPr>
                <w:rFonts w:hint="eastAsia" w:ascii="宋体" w:hAnsi="宋体" w:cs="宋体"/>
                <w:sz w:val="21"/>
                <w:szCs w:val="21"/>
              </w:rPr>
              <w:t>5.结构工艺：柜体一体折弯成型，焊点平整打磨；层板可自由调节高度；门框加装防撞胶条；柜门缝隙均匀。</w:t>
            </w:r>
          </w:p>
          <w:p w14:paraId="2A212CE5">
            <w:pPr>
              <w:spacing w:line="360" w:lineRule="auto"/>
              <w:rPr>
                <w:rFonts w:hint="eastAsia" w:ascii="宋体" w:hAnsi="宋体" w:cs="宋体"/>
                <w:sz w:val="21"/>
                <w:szCs w:val="21"/>
              </w:rPr>
            </w:pPr>
            <w:r>
              <w:rPr>
                <w:rFonts w:hint="eastAsia" w:ascii="宋体" w:hAnsi="宋体" w:cs="宋体"/>
                <w:sz w:val="21"/>
                <w:szCs w:val="21"/>
              </w:rPr>
              <w:t>6.五金配件：配备优质锁具、加厚铰链；开关柜门静音，锁具防盗，开合耐久。</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21B13A">
            <w:pPr>
              <w:widowControl/>
              <w:spacing w:line="360" w:lineRule="auto"/>
              <w:jc w:val="center"/>
              <w:textAlignment w:val="center"/>
              <w:rPr>
                <w:rFonts w:ascii="宋体" w:hAnsi="宋体" w:cs="宋体"/>
                <w:sz w:val="21"/>
                <w:szCs w:val="21"/>
              </w:rPr>
            </w:pPr>
            <w:r>
              <w:rPr>
                <w:rFonts w:hint="eastAsia" w:ascii="宋体" w:hAnsi="宋体" w:cs="宋体"/>
                <w:sz w:val="21"/>
                <w:szCs w:val="21"/>
              </w:rPr>
              <w:t>250</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5142EA">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组</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E959CA">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制造业</w:t>
            </w:r>
          </w:p>
        </w:tc>
      </w:tr>
      <w:tr w14:paraId="26E7E970">
        <w:tblPrEx>
          <w:tblCellMar>
            <w:top w:w="0" w:type="dxa"/>
            <w:left w:w="0" w:type="dxa"/>
            <w:bottom w:w="0" w:type="dxa"/>
            <w:right w:w="0" w:type="dxa"/>
          </w:tblCellMar>
        </w:tblPrEx>
        <w:trPr>
          <w:trHeight w:val="47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EBF500">
            <w:pPr>
              <w:widowControl/>
              <w:spacing w:line="360" w:lineRule="auto"/>
              <w:jc w:val="center"/>
              <w:textAlignment w:val="center"/>
              <w:rPr>
                <w:rFonts w:ascii="宋体" w:hAnsi="宋体" w:cs="宋体"/>
                <w:sz w:val="21"/>
                <w:szCs w:val="21"/>
              </w:rPr>
            </w:pPr>
            <w:r>
              <w:rPr>
                <w:rFonts w:hint="eastAsia" w:ascii="宋体" w:hAnsi="宋体" w:cs="宋体"/>
                <w:sz w:val="21"/>
                <w:szCs w:val="21"/>
              </w:rPr>
              <w:t>05</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E67F40">
            <w:pPr>
              <w:widowControl/>
              <w:spacing w:line="360" w:lineRule="auto"/>
              <w:jc w:val="center"/>
              <w:textAlignment w:val="center"/>
              <w:rPr>
                <w:rFonts w:hint="eastAsia" w:ascii="Calibri" w:hAnsi="宋体"/>
                <w:sz w:val="21"/>
                <w:szCs w:val="21"/>
              </w:rPr>
            </w:pPr>
            <w:r>
              <w:rPr>
                <w:rFonts w:hint="eastAsia" w:ascii="Calibri" w:hAnsi="宋体"/>
                <w:sz w:val="21"/>
                <w:szCs w:val="21"/>
              </w:rPr>
              <w:t>沙发</w:t>
            </w:r>
          </w:p>
          <w:p w14:paraId="44FA3C9B">
            <w:pPr>
              <w:widowControl/>
              <w:spacing w:line="360" w:lineRule="auto"/>
              <w:jc w:val="center"/>
              <w:textAlignment w:val="center"/>
              <w:rPr>
                <w:rFonts w:hint="eastAsia" w:ascii="宋体" w:hAnsi="宋体" w:cs="宋体"/>
                <w:sz w:val="21"/>
                <w:szCs w:val="21"/>
              </w:rPr>
            </w:pPr>
            <w:r>
              <w:rPr>
                <w:rFonts w:hint="eastAsia" w:ascii="Calibri" w:hAnsi="宋体"/>
                <w:sz w:val="21"/>
                <w:szCs w:val="21"/>
              </w:rPr>
              <w:t>茶几</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5D9DF">
            <w:pPr>
              <w:spacing w:line="360" w:lineRule="auto"/>
              <w:jc w:val="left"/>
              <w:rPr>
                <w:rFonts w:hint="eastAsia" w:ascii="Calibri" w:hAnsi="宋体"/>
                <w:sz w:val="21"/>
                <w:szCs w:val="21"/>
              </w:rPr>
            </w:pPr>
            <w:r>
              <w:rPr>
                <w:rFonts w:hint="eastAsia" w:ascii="Calibri" w:hAnsi="宋体"/>
                <w:sz w:val="21"/>
                <w:szCs w:val="21"/>
              </w:rPr>
              <w:t>沙发：</w:t>
            </w:r>
          </w:p>
          <w:p w14:paraId="67570AF5">
            <w:pPr>
              <w:numPr>
                <w:ilvl w:val="0"/>
                <w:numId w:val="8"/>
              </w:numPr>
              <w:spacing w:line="360" w:lineRule="auto"/>
              <w:jc w:val="left"/>
              <w:rPr>
                <w:rFonts w:ascii="Calibri" w:hAnsi="宋体"/>
                <w:sz w:val="21"/>
                <w:szCs w:val="21"/>
              </w:rPr>
            </w:pPr>
            <w:r>
              <w:rPr>
                <w:rFonts w:hint="eastAsia" w:ascii="Calibri" w:hAnsi="宋体"/>
                <w:sz w:val="21"/>
                <w:szCs w:val="21"/>
              </w:rPr>
              <w:t>三人位沙发尺寸：长1900mm*深850mm*高880mm。</w:t>
            </w:r>
          </w:p>
          <w:p w14:paraId="01D5DB36">
            <w:pPr>
              <w:numPr>
                <w:ilvl w:val="0"/>
                <w:numId w:val="8"/>
              </w:numPr>
              <w:spacing w:line="360" w:lineRule="auto"/>
              <w:jc w:val="left"/>
              <w:rPr>
                <w:rFonts w:ascii="Calibri" w:hAnsi="宋体"/>
                <w:sz w:val="21"/>
                <w:szCs w:val="21"/>
              </w:rPr>
            </w:pPr>
            <w:r>
              <w:rPr>
                <w:rFonts w:hint="eastAsia" w:ascii="Calibri" w:hAnsi="宋体"/>
                <w:sz w:val="21"/>
                <w:szCs w:val="21"/>
              </w:rPr>
              <w:t>单人位沙发尺寸：长900mm*深850mm*高880mm。</w:t>
            </w:r>
          </w:p>
          <w:p w14:paraId="4C3D8F09">
            <w:pPr>
              <w:spacing w:line="360" w:lineRule="auto"/>
              <w:jc w:val="left"/>
              <w:rPr>
                <w:rFonts w:hint="eastAsia" w:ascii="Calibri" w:hAnsi="宋体"/>
                <w:sz w:val="21"/>
                <w:szCs w:val="21"/>
              </w:rPr>
            </w:pPr>
            <w:r>
              <w:rPr>
                <w:rFonts w:hint="eastAsia" w:ascii="Calibri" w:hAnsi="宋体"/>
                <w:sz w:val="21"/>
                <w:szCs w:val="21"/>
              </w:rPr>
              <w:t>3. 面料：优质西皮，黑色，表面耐磨抗刮，耐污易清洁，缝线平整牢固；</w:t>
            </w:r>
          </w:p>
          <w:p w14:paraId="57351BFD">
            <w:pPr>
              <w:spacing w:line="360" w:lineRule="auto"/>
              <w:jc w:val="left"/>
              <w:rPr>
                <w:rFonts w:hint="eastAsia" w:ascii="Calibri" w:hAnsi="宋体"/>
                <w:sz w:val="21"/>
                <w:szCs w:val="21"/>
              </w:rPr>
            </w:pPr>
            <w:r>
              <w:rPr>
                <w:rFonts w:hint="eastAsia" w:ascii="Calibri" w:hAnsi="宋体"/>
                <w:sz w:val="21"/>
                <w:szCs w:val="21"/>
              </w:rPr>
              <w:t>4. 扶手外框：实木基材，红木色环保聚氨酯烤漆，漆面光滑饱满，边角规整；</w:t>
            </w:r>
          </w:p>
          <w:p w14:paraId="681D8777">
            <w:pPr>
              <w:spacing w:line="360" w:lineRule="auto"/>
              <w:jc w:val="left"/>
              <w:rPr>
                <w:rFonts w:hint="eastAsia" w:ascii="Calibri" w:hAnsi="宋体"/>
                <w:sz w:val="21"/>
                <w:szCs w:val="21"/>
              </w:rPr>
            </w:pPr>
            <w:r>
              <w:rPr>
                <w:rFonts w:hint="eastAsia" w:ascii="Calibri" w:hAnsi="宋体"/>
                <w:sz w:val="21"/>
                <w:szCs w:val="21"/>
              </w:rPr>
              <w:t>5. 软包填充物：坐垫、靠背采用高密度聚氨酯发泡海绵，回弹好，久坐不易塌陷；</w:t>
            </w:r>
          </w:p>
          <w:p w14:paraId="02482781">
            <w:pPr>
              <w:spacing w:line="360" w:lineRule="auto"/>
              <w:jc w:val="left"/>
              <w:rPr>
                <w:rFonts w:hint="eastAsia" w:ascii="Calibri" w:hAnsi="宋体"/>
                <w:sz w:val="21"/>
                <w:szCs w:val="21"/>
              </w:rPr>
            </w:pPr>
            <w:r>
              <w:rPr>
                <w:rFonts w:hint="eastAsia" w:ascii="Calibri" w:hAnsi="宋体"/>
                <w:sz w:val="21"/>
                <w:szCs w:val="21"/>
              </w:rPr>
              <w:t>6.内部框架：实木框架+多层夹板，结构稳固，承重性能好；</w:t>
            </w:r>
          </w:p>
          <w:p w14:paraId="6658EBF5">
            <w:pPr>
              <w:spacing w:line="360" w:lineRule="auto"/>
              <w:jc w:val="left"/>
              <w:rPr>
                <w:rFonts w:hint="eastAsia" w:ascii="Calibri" w:hAnsi="宋体"/>
                <w:sz w:val="21"/>
                <w:szCs w:val="21"/>
              </w:rPr>
            </w:pPr>
            <w:r>
              <w:rPr>
                <w:rFonts w:hint="eastAsia" w:ascii="Calibri" w:hAnsi="宋体"/>
                <w:sz w:val="21"/>
                <w:szCs w:val="21"/>
              </w:rPr>
              <w:t>茶几：</w:t>
            </w:r>
          </w:p>
          <w:p w14:paraId="1FFD61CA">
            <w:pPr>
              <w:numPr>
                <w:ilvl w:val="0"/>
                <w:numId w:val="9"/>
              </w:numPr>
              <w:spacing w:line="360" w:lineRule="auto"/>
              <w:jc w:val="left"/>
              <w:rPr>
                <w:rFonts w:ascii="Calibri" w:hAnsi="宋体"/>
                <w:sz w:val="21"/>
                <w:szCs w:val="21"/>
              </w:rPr>
            </w:pPr>
            <w:r>
              <w:rPr>
                <w:rFonts w:hint="eastAsia" w:ascii="Calibri" w:hAnsi="宋体"/>
                <w:sz w:val="21"/>
                <w:szCs w:val="21"/>
              </w:rPr>
              <w:t>尺寸：长1200mm*深600mm*高450mm。</w:t>
            </w:r>
          </w:p>
          <w:p w14:paraId="736B5009">
            <w:pPr>
              <w:numPr>
                <w:ilvl w:val="0"/>
                <w:numId w:val="9"/>
              </w:numPr>
              <w:spacing w:line="360" w:lineRule="auto"/>
              <w:jc w:val="left"/>
              <w:rPr>
                <w:rFonts w:hint="eastAsia" w:ascii="Calibri" w:hAnsi="宋体"/>
                <w:sz w:val="21"/>
                <w:szCs w:val="21"/>
              </w:rPr>
            </w:pPr>
            <w:r>
              <w:rPr>
                <w:rFonts w:hint="eastAsia" w:ascii="Calibri" w:hAnsi="宋体"/>
                <w:sz w:val="21"/>
                <w:szCs w:val="21"/>
              </w:rPr>
              <w:t>台面及框架采用实木贴皮基材，红木色环保油漆，漆面光滑耐磨；</w:t>
            </w:r>
          </w:p>
          <w:p w14:paraId="0F0917E4">
            <w:pPr>
              <w:numPr>
                <w:ilvl w:val="0"/>
                <w:numId w:val="9"/>
              </w:numPr>
              <w:spacing w:line="360" w:lineRule="auto"/>
              <w:jc w:val="left"/>
              <w:rPr>
                <w:rFonts w:hint="eastAsia" w:ascii="宋体" w:hAnsi="宋体" w:cs="宋体"/>
                <w:sz w:val="21"/>
                <w:szCs w:val="21"/>
              </w:rPr>
            </w:pPr>
            <w:r>
              <w:rPr>
                <w:rFonts w:hint="eastAsia" w:ascii="Calibri" w:hAnsi="宋体"/>
                <w:sz w:val="21"/>
                <w:szCs w:val="21"/>
              </w:rPr>
              <w:t>双层置物结构，下层设置置物隔板；桌腿实木框架，边角圆弧处理，结构稳固。</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683889">
            <w:pPr>
              <w:widowControl/>
              <w:spacing w:line="360" w:lineRule="auto"/>
              <w:jc w:val="center"/>
              <w:textAlignment w:val="center"/>
              <w:rPr>
                <w:rFonts w:ascii="宋体" w:hAnsi="宋体" w:cs="宋体"/>
                <w:sz w:val="21"/>
                <w:szCs w:val="21"/>
              </w:rPr>
            </w:pPr>
            <w:r>
              <w:rPr>
                <w:rFonts w:hint="eastAsia" w:ascii="宋体" w:hAnsi="宋体" w:cs="宋体"/>
                <w:sz w:val="21"/>
                <w:szCs w:val="21"/>
              </w:rPr>
              <w:t>10</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3589E">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套</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9AEA55">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制造业</w:t>
            </w:r>
          </w:p>
        </w:tc>
      </w:tr>
      <w:tr w14:paraId="37651435">
        <w:tblPrEx>
          <w:tblCellMar>
            <w:top w:w="0" w:type="dxa"/>
            <w:left w:w="0" w:type="dxa"/>
            <w:bottom w:w="0" w:type="dxa"/>
            <w:right w:w="0" w:type="dxa"/>
          </w:tblCellMar>
        </w:tblPrEx>
        <w:trPr>
          <w:trHeight w:val="477" w:hRule="atLeast"/>
        </w:trPr>
        <w:tc>
          <w:tcPr>
            <w:tcW w:w="5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C9CA58">
            <w:pPr>
              <w:widowControl/>
              <w:spacing w:line="360" w:lineRule="auto"/>
              <w:jc w:val="center"/>
              <w:textAlignment w:val="center"/>
              <w:rPr>
                <w:rFonts w:ascii="宋体" w:hAnsi="宋体" w:cs="宋体"/>
                <w:sz w:val="21"/>
                <w:szCs w:val="21"/>
              </w:rPr>
            </w:pPr>
            <w:r>
              <w:rPr>
                <w:rFonts w:hint="eastAsia" w:ascii="宋体" w:hAnsi="宋体" w:cs="宋体"/>
                <w:sz w:val="21"/>
                <w:szCs w:val="21"/>
              </w:rPr>
              <w:t>06</w:t>
            </w:r>
          </w:p>
        </w:tc>
        <w:tc>
          <w:tcPr>
            <w:tcW w:w="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0ED602">
            <w:pPr>
              <w:widowControl/>
              <w:spacing w:line="360" w:lineRule="auto"/>
              <w:jc w:val="center"/>
              <w:textAlignment w:val="center"/>
              <w:rPr>
                <w:rFonts w:hint="eastAsia" w:ascii="Calibri" w:hAnsi="宋体"/>
                <w:sz w:val="21"/>
                <w:szCs w:val="21"/>
              </w:rPr>
            </w:pPr>
            <w:r>
              <w:rPr>
                <w:rFonts w:hint="eastAsia" w:ascii="Calibri" w:hAnsi="宋体"/>
                <w:sz w:val="21"/>
                <w:szCs w:val="21"/>
              </w:rPr>
              <w:t>条形</w:t>
            </w:r>
          </w:p>
          <w:p w14:paraId="58E7E2A9">
            <w:pPr>
              <w:widowControl/>
              <w:spacing w:line="360" w:lineRule="auto"/>
              <w:jc w:val="center"/>
              <w:textAlignment w:val="center"/>
              <w:rPr>
                <w:rFonts w:hint="eastAsia" w:ascii="宋体" w:hAnsi="宋体" w:cs="宋体"/>
                <w:sz w:val="21"/>
                <w:szCs w:val="21"/>
              </w:rPr>
            </w:pPr>
            <w:r>
              <w:rPr>
                <w:rFonts w:hint="eastAsia" w:ascii="Calibri" w:hAnsi="宋体"/>
                <w:sz w:val="21"/>
                <w:szCs w:val="21"/>
              </w:rPr>
              <w:t>桌椅</w:t>
            </w:r>
          </w:p>
        </w:tc>
        <w:tc>
          <w:tcPr>
            <w:tcW w:w="60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45F538">
            <w:pPr>
              <w:widowControl/>
              <w:spacing w:line="360" w:lineRule="auto"/>
              <w:textAlignment w:val="center"/>
              <w:rPr>
                <w:rFonts w:hint="eastAsia" w:ascii="Calibri" w:hAnsi="宋体"/>
                <w:sz w:val="21"/>
                <w:szCs w:val="21"/>
              </w:rPr>
            </w:pPr>
            <w:r>
              <w:rPr>
                <w:rFonts w:hint="eastAsia" w:ascii="Calibri" w:hAnsi="宋体"/>
                <w:sz w:val="21"/>
                <w:szCs w:val="21"/>
              </w:rPr>
              <w:t>条形桌：</w:t>
            </w:r>
          </w:p>
          <w:p w14:paraId="212F21B8">
            <w:pPr>
              <w:widowControl/>
              <w:numPr>
                <w:ilvl w:val="0"/>
                <w:numId w:val="10"/>
              </w:numPr>
              <w:spacing w:line="360" w:lineRule="auto"/>
              <w:textAlignment w:val="center"/>
              <w:rPr>
                <w:rFonts w:ascii="Calibri" w:hAnsi="宋体"/>
                <w:sz w:val="21"/>
                <w:szCs w:val="21"/>
              </w:rPr>
            </w:pPr>
            <w:r>
              <w:rPr>
                <w:rFonts w:hint="eastAsia" w:ascii="Calibri" w:hAnsi="宋体"/>
                <w:sz w:val="21"/>
                <w:szCs w:val="21"/>
              </w:rPr>
              <w:t>尺寸：长1200mm*宽400mm*高750mm。</w:t>
            </w:r>
          </w:p>
          <w:p w14:paraId="19E9038E">
            <w:pPr>
              <w:widowControl/>
              <w:spacing w:line="360" w:lineRule="auto"/>
              <w:textAlignment w:val="center"/>
              <w:rPr>
                <w:rFonts w:hint="eastAsia" w:ascii="宋体" w:hAnsi="宋体" w:cs="宋体"/>
                <w:sz w:val="21"/>
                <w:szCs w:val="21"/>
              </w:rPr>
            </w:pPr>
            <w:r>
              <w:rPr>
                <w:rFonts w:hint="eastAsia" w:ascii="宋体" w:hAnsi="宋体" w:cs="宋体"/>
                <w:sz w:val="21"/>
                <w:szCs w:val="21"/>
              </w:rPr>
              <w:t>2.板式培训条桌，板材采用优质实木颗粒板，表面三聚氰胺饰面，木纹色泽，耐磨耐刮、防污易清洁；</w:t>
            </w:r>
          </w:p>
          <w:p w14:paraId="07D5C16D">
            <w:pPr>
              <w:spacing w:line="360" w:lineRule="auto"/>
              <w:jc w:val="left"/>
              <w:rPr>
                <w:rFonts w:hint="eastAsia" w:ascii="宋体" w:hAnsi="宋体" w:cs="宋体"/>
                <w:sz w:val="21"/>
                <w:szCs w:val="21"/>
              </w:rPr>
            </w:pPr>
            <w:r>
              <w:rPr>
                <w:rFonts w:hint="eastAsia" w:ascii="宋体" w:hAnsi="宋体" w:cs="宋体"/>
                <w:sz w:val="21"/>
                <w:szCs w:val="21"/>
              </w:rPr>
              <w:t>3.桌面下方设置双格置物隔层，用于放置书本资料；板材封边严密平整，结构稳固；整体简约大方；</w:t>
            </w:r>
          </w:p>
          <w:p w14:paraId="17C41790">
            <w:pPr>
              <w:spacing w:line="360" w:lineRule="auto"/>
              <w:jc w:val="left"/>
              <w:rPr>
                <w:rFonts w:hint="eastAsia" w:ascii="宋体" w:hAnsi="宋体" w:cs="宋体"/>
                <w:sz w:val="21"/>
                <w:szCs w:val="21"/>
              </w:rPr>
            </w:pPr>
            <w:r>
              <w:rPr>
                <w:rFonts w:hint="eastAsia" w:ascii="宋体" w:hAnsi="宋体" w:cs="宋体"/>
                <w:sz w:val="21"/>
                <w:szCs w:val="21"/>
              </w:rPr>
              <w:t>弓形会议椅：</w:t>
            </w:r>
          </w:p>
          <w:p w14:paraId="0ABD1E99">
            <w:pPr>
              <w:numPr>
                <w:ilvl w:val="0"/>
                <w:numId w:val="11"/>
              </w:numPr>
              <w:spacing w:line="360" w:lineRule="auto"/>
              <w:jc w:val="left"/>
              <w:rPr>
                <w:rFonts w:hint="eastAsia" w:ascii="宋体" w:hAnsi="宋体" w:cs="宋体"/>
                <w:sz w:val="21"/>
                <w:szCs w:val="21"/>
              </w:rPr>
            </w:pPr>
            <w:r>
              <w:rPr>
                <w:rFonts w:hint="eastAsia" w:ascii="宋体" w:hAnsi="宋体" w:cs="宋体"/>
                <w:sz w:val="21"/>
                <w:szCs w:val="21"/>
              </w:rPr>
              <w:t>椅架采用加厚钢管弓形架，表面镀铬抛光处理，光亮防锈；</w:t>
            </w:r>
          </w:p>
          <w:p w14:paraId="3DF00CAC">
            <w:pPr>
              <w:numPr>
                <w:ilvl w:val="0"/>
                <w:numId w:val="11"/>
              </w:numPr>
              <w:spacing w:line="360" w:lineRule="auto"/>
              <w:jc w:val="left"/>
              <w:rPr>
                <w:rFonts w:hint="eastAsia" w:ascii="宋体" w:hAnsi="宋体" w:cs="宋体"/>
                <w:sz w:val="21"/>
                <w:szCs w:val="21"/>
              </w:rPr>
            </w:pPr>
            <w:r>
              <w:rPr>
                <w:rFonts w:hint="eastAsia" w:ascii="宋体" w:hAnsi="宋体" w:cs="宋体"/>
                <w:sz w:val="21"/>
                <w:szCs w:val="21"/>
              </w:rPr>
              <w:t>座背面料为黑色透气网布，竖向绗缝工艺；座包、靠背填充高密度回弹海绵，坐感舒适；</w:t>
            </w:r>
          </w:p>
          <w:p w14:paraId="152C8914">
            <w:pPr>
              <w:numPr>
                <w:ilvl w:val="0"/>
                <w:numId w:val="11"/>
              </w:numPr>
              <w:spacing w:line="360" w:lineRule="auto"/>
              <w:jc w:val="left"/>
              <w:rPr>
                <w:rFonts w:hint="eastAsia" w:ascii="宋体" w:hAnsi="宋体" w:cs="宋体"/>
                <w:sz w:val="21"/>
                <w:szCs w:val="21"/>
              </w:rPr>
            </w:pPr>
            <w:r>
              <w:rPr>
                <w:rFonts w:hint="eastAsia" w:ascii="宋体" w:hAnsi="宋体" w:cs="宋体"/>
                <w:sz w:val="21"/>
                <w:szCs w:val="21"/>
              </w:rPr>
              <w:t>无扶手设计，结构稳固，承重性能好；</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3FD31D">
            <w:pPr>
              <w:widowControl/>
              <w:spacing w:line="360" w:lineRule="auto"/>
              <w:jc w:val="center"/>
              <w:textAlignment w:val="center"/>
              <w:rPr>
                <w:rFonts w:ascii="宋体" w:hAnsi="宋体" w:cs="宋体"/>
                <w:sz w:val="21"/>
                <w:szCs w:val="21"/>
              </w:rPr>
            </w:pPr>
            <w:r>
              <w:rPr>
                <w:rFonts w:hint="eastAsia" w:ascii="宋体" w:hAnsi="宋体" w:cs="宋体"/>
                <w:sz w:val="21"/>
                <w:szCs w:val="21"/>
              </w:rPr>
              <w:t>30</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DE34A6">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套</w:t>
            </w:r>
          </w:p>
        </w:tc>
        <w:tc>
          <w:tcPr>
            <w:tcW w:w="11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C8850D">
            <w:pPr>
              <w:widowControl/>
              <w:spacing w:line="360" w:lineRule="auto"/>
              <w:jc w:val="center"/>
              <w:textAlignment w:val="center"/>
              <w:rPr>
                <w:rFonts w:hint="eastAsia" w:ascii="宋体" w:hAnsi="宋体" w:cs="宋体"/>
                <w:sz w:val="21"/>
                <w:szCs w:val="21"/>
              </w:rPr>
            </w:pPr>
            <w:r>
              <w:rPr>
                <w:rFonts w:hint="eastAsia" w:ascii="宋体" w:hAnsi="宋体" w:cs="宋体"/>
                <w:sz w:val="21"/>
                <w:szCs w:val="21"/>
              </w:rPr>
              <w:t>制造业</w:t>
            </w:r>
          </w:p>
        </w:tc>
      </w:tr>
    </w:tbl>
    <w:p w14:paraId="0E99C757">
      <w:pPr>
        <w:widowControl/>
        <w:shd w:val="clear" w:color="auto" w:fill="FFFFFF"/>
        <w:spacing w:line="360" w:lineRule="auto"/>
        <w:ind w:firstLine="422" w:firstLineChars="200"/>
        <w:jc w:val="left"/>
        <w:rPr>
          <w:rFonts w:hint="eastAsia" w:ascii="宋体" w:hAnsi="宋体" w:cs="宋体"/>
          <w:bCs/>
          <w:sz w:val="21"/>
          <w:szCs w:val="21"/>
        </w:rPr>
      </w:pPr>
      <w:r>
        <w:rPr>
          <w:rFonts w:hint="eastAsia" w:ascii="宋体" w:hAnsi="宋体" w:cs="宋体"/>
          <w:b/>
          <w:bCs/>
          <w:sz w:val="21"/>
          <w:szCs w:val="21"/>
          <w:lang w:val="en-US" w:eastAsia="zh-CN"/>
        </w:rPr>
        <w:t>三、</w:t>
      </w:r>
      <w:r>
        <w:rPr>
          <w:rFonts w:hint="eastAsia" w:ascii="宋体" w:hAnsi="宋体" w:cs="宋体"/>
          <w:b/>
          <w:bCs/>
          <w:sz w:val="21"/>
          <w:szCs w:val="21"/>
        </w:rPr>
        <w:t>采购标的执行标准</w:t>
      </w:r>
      <w:r>
        <w:rPr>
          <w:rFonts w:hint="eastAsia" w:ascii="宋体" w:hAnsi="宋体" w:cs="宋体"/>
          <w:bCs/>
          <w:sz w:val="21"/>
          <w:szCs w:val="21"/>
        </w:rPr>
        <w:t xml:space="preserve">：需执行的国家相关标准、规范。 </w:t>
      </w:r>
    </w:p>
    <w:p w14:paraId="781C97B8">
      <w:pPr>
        <w:widowControl/>
        <w:shd w:val="clear" w:color="auto" w:fill="FFFFFF"/>
        <w:spacing w:line="360" w:lineRule="auto"/>
        <w:ind w:firstLine="422" w:firstLineChars="200"/>
        <w:jc w:val="left"/>
        <w:rPr>
          <w:rFonts w:hint="eastAsia" w:ascii="宋体" w:hAnsi="宋体" w:cs="宋体"/>
          <w:bCs/>
          <w:sz w:val="21"/>
          <w:szCs w:val="21"/>
        </w:rPr>
      </w:pPr>
      <w:r>
        <w:rPr>
          <w:rFonts w:hint="eastAsia" w:ascii="宋体" w:hAnsi="宋体" w:cs="宋体"/>
          <w:b/>
          <w:bCs/>
          <w:sz w:val="21"/>
          <w:szCs w:val="21"/>
          <w:lang w:val="en-US" w:eastAsia="zh-CN"/>
        </w:rPr>
        <w:t>四、</w:t>
      </w:r>
      <w:r>
        <w:rPr>
          <w:rFonts w:hint="eastAsia" w:ascii="宋体" w:hAnsi="宋体" w:cs="宋体"/>
          <w:b/>
          <w:bCs/>
          <w:sz w:val="21"/>
          <w:szCs w:val="21"/>
        </w:rPr>
        <w:t>服务标准、期限、效率等要求</w:t>
      </w:r>
      <w:r>
        <w:rPr>
          <w:rFonts w:hint="eastAsia" w:ascii="宋体" w:hAnsi="宋体" w:cs="宋体"/>
          <w:bCs/>
          <w:sz w:val="21"/>
          <w:szCs w:val="21"/>
        </w:rPr>
        <w:t>：</w:t>
      </w:r>
    </w:p>
    <w:p w14:paraId="7B764AAE">
      <w:pPr>
        <w:pStyle w:val="57"/>
        <w:spacing w:line="360" w:lineRule="auto"/>
        <w:ind w:firstLine="480"/>
        <w:rPr>
          <w:rFonts w:hint="eastAsia" w:ascii="宋体" w:hAnsi="宋体" w:cs="宋体"/>
          <w:bCs/>
          <w:sz w:val="21"/>
          <w:szCs w:val="21"/>
        </w:rPr>
      </w:pPr>
      <w:r>
        <w:rPr>
          <w:rFonts w:hint="eastAsia" w:ascii="宋体" w:hAnsi="宋体" w:cs="宋体"/>
          <w:bCs/>
          <w:sz w:val="21"/>
          <w:szCs w:val="21"/>
        </w:rPr>
        <w:t>1、投标文件中须有合理的实施（技术）方案。</w:t>
      </w:r>
    </w:p>
    <w:p w14:paraId="380365E6">
      <w:pPr>
        <w:pStyle w:val="57"/>
        <w:spacing w:line="360" w:lineRule="auto"/>
        <w:ind w:firstLine="480"/>
        <w:rPr>
          <w:rFonts w:hint="eastAsia" w:ascii="宋体" w:hAnsi="宋体" w:cs="宋体"/>
          <w:bCs/>
          <w:sz w:val="21"/>
          <w:szCs w:val="21"/>
        </w:rPr>
      </w:pPr>
      <w:r>
        <w:rPr>
          <w:rFonts w:hint="eastAsia" w:ascii="宋体" w:hAnsi="宋体" w:cs="宋体"/>
          <w:bCs/>
          <w:sz w:val="21"/>
          <w:szCs w:val="21"/>
        </w:rPr>
        <w:t>2、投标产品必须符合国家相关标准和本招标文件规定标准。</w:t>
      </w:r>
    </w:p>
    <w:p w14:paraId="06CCF8BC">
      <w:pPr>
        <w:pStyle w:val="57"/>
        <w:spacing w:line="360" w:lineRule="auto"/>
        <w:ind w:firstLine="480"/>
        <w:rPr>
          <w:rFonts w:hint="eastAsia" w:ascii="宋体" w:hAnsi="宋体" w:cs="宋体"/>
          <w:bCs/>
          <w:sz w:val="21"/>
          <w:szCs w:val="21"/>
        </w:rPr>
      </w:pPr>
      <w:r>
        <w:rPr>
          <w:rFonts w:hint="eastAsia" w:ascii="宋体" w:hAnsi="宋体" w:cs="宋体"/>
          <w:bCs/>
          <w:sz w:val="21"/>
          <w:szCs w:val="21"/>
        </w:rPr>
        <w:t>3、本项目为交钥匙工程，采购方不再</w:t>
      </w:r>
      <w:r>
        <w:rPr>
          <w:rFonts w:hint="eastAsia" w:ascii="宋体" w:hAnsi="宋体" w:cs="宋体"/>
          <w:bCs/>
          <w:sz w:val="21"/>
          <w:szCs w:val="21"/>
          <w:lang w:val="en-US" w:eastAsia="zh-CN"/>
        </w:rPr>
        <w:t>承担</w:t>
      </w:r>
      <w:r>
        <w:rPr>
          <w:rFonts w:hint="eastAsia" w:ascii="宋体" w:hAnsi="宋体" w:cs="宋体"/>
          <w:bCs/>
          <w:sz w:val="21"/>
          <w:szCs w:val="21"/>
        </w:rPr>
        <w:t>费用。</w:t>
      </w:r>
    </w:p>
    <w:p w14:paraId="7731B4DE">
      <w:pPr>
        <w:pStyle w:val="57"/>
        <w:spacing w:line="360" w:lineRule="auto"/>
        <w:ind w:firstLine="480"/>
        <w:rPr>
          <w:rFonts w:hint="eastAsia" w:ascii="宋体" w:hAnsi="宋体" w:cs="宋体"/>
          <w:bCs/>
          <w:sz w:val="21"/>
          <w:szCs w:val="21"/>
        </w:rPr>
      </w:pPr>
      <w:r>
        <w:rPr>
          <w:rFonts w:hint="eastAsia" w:ascii="宋体" w:hAnsi="宋体" w:cs="宋体"/>
          <w:bCs/>
          <w:sz w:val="21"/>
          <w:szCs w:val="21"/>
        </w:rPr>
        <w:t>4、中标人应负责对买方操作人员进行使用培训，使其能够独立操作，并可以简单的维护和保养。</w:t>
      </w:r>
    </w:p>
    <w:p w14:paraId="749693BA">
      <w:pPr>
        <w:widowControl/>
        <w:shd w:val="clear" w:color="auto" w:fill="FFFFFF"/>
        <w:spacing w:line="360" w:lineRule="auto"/>
        <w:ind w:firstLine="422" w:firstLineChars="200"/>
        <w:jc w:val="left"/>
        <w:rPr>
          <w:rFonts w:hint="eastAsia" w:ascii="宋体" w:hAnsi="宋体" w:cs="宋体"/>
          <w:b/>
          <w:bCs/>
          <w:sz w:val="21"/>
          <w:szCs w:val="21"/>
        </w:rPr>
      </w:pPr>
      <w:r>
        <w:rPr>
          <w:rFonts w:hint="eastAsia" w:ascii="宋体" w:hAnsi="宋体" w:cs="宋体"/>
          <w:b/>
          <w:bCs/>
          <w:sz w:val="21"/>
          <w:szCs w:val="21"/>
          <w:lang w:val="en-US" w:eastAsia="zh-CN"/>
        </w:rPr>
        <w:t>五、</w:t>
      </w:r>
      <w:r>
        <w:rPr>
          <w:rFonts w:hint="eastAsia" w:ascii="宋体" w:hAnsi="宋体" w:cs="宋体"/>
          <w:b/>
          <w:bCs/>
          <w:sz w:val="21"/>
          <w:szCs w:val="21"/>
        </w:rPr>
        <w:t>采购标的其他技术、服务等要求</w:t>
      </w:r>
    </w:p>
    <w:p w14:paraId="3AEE0347">
      <w:pPr>
        <w:pStyle w:val="57"/>
        <w:spacing w:line="360" w:lineRule="auto"/>
        <w:ind w:firstLine="480"/>
        <w:rPr>
          <w:rFonts w:hint="eastAsia" w:ascii="宋体" w:hAnsi="宋体" w:cs="宋体"/>
          <w:bCs/>
          <w:sz w:val="21"/>
          <w:szCs w:val="21"/>
        </w:rPr>
      </w:pPr>
      <w:r>
        <w:rPr>
          <w:rFonts w:hint="eastAsia" w:ascii="宋体" w:hAnsi="宋体" w:cs="宋体"/>
          <w:bCs/>
          <w:sz w:val="21"/>
          <w:szCs w:val="21"/>
        </w:rPr>
        <w:t>1、投标人须明确投标产品的</w:t>
      </w:r>
      <w:r>
        <w:rPr>
          <w:rFonts w:hint="eastAsia" w:ascii="宋体" w:hAnsi="宋体" w:cs="宋体"/>
          <w:sz w:val="21"/>
          <w:szCs w:val="21"/>
        </w:rPr>
        <w:t>厂家、产地、品牌、型号</w:t>
      </w:r>
      <w:r>
        <w:rPr>
          <w:rFonts w:hint="eastAsia" w:ascii="宋体" w:hAnsi="宋体" w:cs="宋体"/>
          <w:bCs/>
          <w:sz w:val="21"/>
          <w:szCs w:val="21"/>
        </w:rPr>
        <w:t>等详细参数，否则为无效投标。</w:t>
      </w:r>
    </w:p>
    <w:p w14:paraId="4299E220">
      <w:pPr>
        <w:spacing w:line="360" w:lineRule="auto"/>
        <w:ind w:firstLine="420" w:firstLineChars="200"/>
        <w:jc w:val="left"/>
        <w:rPr>
          <w:rFonts w:hint="eastAsia" w:ascii="宋体" w:hAnsi="宋体" w:cs="宋体"/>
          <w:bCs/>
          <w:sz w:val="21"/>
          <w:szCs w:val="21"/>
          <w:lang w:val="zh-CN"/>
        </w:rPr>
      </w:pPr>
      <w:r>
        <w:rPr>
          <w:rFonts w:hint="eastAsia" w:ascii="宋体" w:hAnsi="宋体" w:cs="宋体"/>
          <w:bCs/>
          <w:sz w:val="21"/>
          <w:szCs w:val="21"/>
          <w:lang w:val="zh-CN"/>
        </w:rPr>
        <w:t>2、</w:t>
      </w:r>
      <w:r>
        <w:rPr>
          <w:rFonts w:hint="eastAsia" w:ascii="宋体" w:hAnsi="宋体" w:cs="宋体"/>
          <w:bCs/>
          <w:sz w:val="21"/>
          <w:szCs w:val="21"/>
        </w:rPr>
        <w:t>投标人</w:t>
      </w:r>
      <w:r>
        <w:rPr>
          <w:rFonts w:hint="eastAsia" w:ascii="宋体" w:hAnsi="宋体" w:cs="宋体"/>
          <w:bCs/>
          <w:sz w:val="21"/>
          <w:szCs w:val="21"/>
          <w:lang w:val="zh-CN"/>
        </w:rPr>
        <w:t>应就该项目完整投标（报价包括但不限于完成本项目材料费、人工费、管理费、维护费、保险费、利润、税费等所有费用），否则为无效投标。</w:t>
      </w:r>
    </w:p>
    <w:p w14:paraId="7F092B3D">
      <w:pPr>
        <w:widowControl/>
        <w:shd w:val="clear" w:color="auto" w:fill="FFFFFF"/>
        <w:spacing w:line="360" w:lineRule="auto"/>
        <w:ind w:firstLine="420" w:firstLineChars="200"/>
        <w:jc w:val="left"/>
        <w:rPr>
          <w:rFonts w:hint="eastAsia" w:ascii="宋体" w:hAnsi="宋体" w:cs="宋体"/>
          <w:bCs/>
          <w:sz w:val="21"/>
          <w:szCs w:val="21"/>
          <w:lang w:val="zh-CN"/>
        </w:rPr>
      </w:pPr>
      <w:r>
        <w:rPr>
          <w:rFonts w:hint="eastAsia" w:ascii="宋体" w:hAnsi="宋体" w:cs="宋体"/>
          <w:bCs/>
          <w:sz w:val="21"/>
          <w:szCs w:val="21"/>
        </w:rPr>
        <w:t>3.在合同维保期内，供应商接到通知</w:t>
      </w:r>
      <w:r>
        <w:rPr>
          <w:rFonts w:hint="eastAsia" w:ascii="宋体" w:hAnsi="宋体" w:cs="宋体"/>
          <w:color w:val="000000"/>
          <w:kern w:val="0"/>
          <w:sz w:val="21"/>
          <w:szCs w:val="21"/>
          <w:lang w:bidi="ar"/>
        </w:rPr>
        <w:t>后30分钟进行响应，2小时到达，12小时内处理</w:t>
      </w:r>
      <w:r>
        <w:rPr>
          <w:rFonts w:hint="eastAsia" w:ascii="宋体" w:hAnsi="宋体" w:cs="宋体"/>
          <w:bCs/>
          <w:sz w:val="21"/>
          <w:szCs w:val="21"/>
        </w:rPr>
        <w:t>问题，否则需提供备用机直至原设备修好为止。</w:t>
      </w:r>
    </w:p>
    <w:p w14:paraId="68A4DE5F">
      <w:pPr>
        <w:widowControl/>
        <w:shd w:val="clear" w:color="auto" w:fill="FFFFFF"/>
        <w:spacing w:line="360" w:lineRule="auto"/>
        <w:ind w:firstLine="420" w:firstLineChars="200"/>
        <w:jc w:val="left"/>
        <w:rPr>
          <w:rFonts w:hint="eastAsia" w:ascii="宋体" w:hAnsi="宋体" w:cs="宋体"/>
          <w:bCs/>
          <w:sz w:val="21"/>
          <w:szCs w:val="21"/>
        </w:rPr>
      </w:pPr>
      <w:r>
        <w:rPr>
          <w:rFonts w:hint="eastAsia" w:ascii="宋体" w:hAnsi="宋体" w:cs="宋体"/>
          <w:bCs/>
          <w:sz w:val="21"/>
          <w:szCs w:val="21"/>
        </w:rPr>
        <w:t>4. 投标人售后服务须明确维修地址，联系人，负责人及联系电话，否则为无效投标。</w:t>
      </w:r>
    </w:p>
    <w:p w14:paraId="58FB7A10">
      <w:pPr>
        <w:spacing w:line="360" w:lineRule="auto"/>
        <w:ind w:firstLine="420" w:firstLineChars="200"/>
        <w:jc w:val="left"/>
        <w:rPr>
          <w:rFonts w:hint="eastAsia" w:ascii="宋体" w:hAnsi="宋体" w:cs="宋体"/>
          <w:bCs/>
          <w:sz w:val="21"/>
          <w:szCs w:val="21"/>
        </w:rPr>
      </w:pPr>
      <w:r>
        <w:rPr>
          <w:rFonts w:hint="eastAsia" w:ascii="宋体" w:hAnsi="宋体" w:cs="宋体"/>
          <w:bCs/>
          <w:sz w:val="21"/>
          <w:szCs w:val="21"/>
          <w:lang w:val="zh-CN"/>
        </w:rPr>
        <w:t>5.</w:t>
      </w:r>
      <w:r>
        <w:rPr>
          <w:rFonts w:hint="eastAsia" w:ascii="宋体" w:hAnsi="宋体" w:cs="宋体"/>
          <w:bCs/>
          <w:sz w:val="21"/>
          <w:szCs w:val="21"/>
        </w:rPr>
        <w:t>中标人于中标后第三日上午09:00向禹州市教育体育局提供投标文件中所有资质原件。不符合或不能提供的，取消其中标资格并列入不良记录及信用中国。</w:t>
      </w:r>
    </w:p>
    <w:p w14:paraId="0C8FA187">
      <w:pPr>
        <w:spacing w:line="360" w:lineRule="auto"/>
        <w:ind w:firstLine="422" w:firstLineChars="200"/>
        <w:jc w:val="left"/>
        <w:rPr>
          <w:rFonts w:hint="eastAsia" w:ascii="宋体" w:hAnsi="宋体" w:cs="宋体"/>
          <w:bCs/>
          <w:sz w:val="21"/>
          <w:szCs w:val="21"/>
        </w:rPr>
      </w:pPr>
      <w:r>
        <w:rPr>
          <w:rFonts w:hint="eastAsia" w:ascii="宋体" w:hAnsi="宋体" w:eastAsia="宋体" w:cs="宋体"/>
          <w:b/>
          <w:bCs/>
          <w:sz w:val="21"/>
          <w:szCs w:val="21"/>
        </w:rPr>
        <w:t>注：</w:t>
      </w:r>
      <w:r>
        <w:rPr>
          <w:rFonts w:hint="eastAsia" w:ascii="宋体" w:hAnsi="宋体" w:eastAsia="宋体" w:cs="宋体"/>
          <w:b/>
          <w:bCs/>
          <w:sz w:val="21"/>
          <w:szCs w:val="21"/>
          <w:lang w:val="zh-CN"/>
        </w:rPr>
        <w:t>中标人须向禹州市政府采购中心发送投标报价及分项报价（如果货物需求中有分项的话）一览表电子档，并同时通知采购中心。邮箱：</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HYPERLINK "mailto:YZGGZY2076770@163.com。" </w:instrText>
      </w:r>
      <w:r>
        <w:rPr>
          <w:rFonts w:hint="eastAsia" w:ascii="宋体" w:hAnsi="宋体" w:eastAsia="宋体" w:cs="宋体"/>
          <w:b/>
          <w:bCs/>
          <w:sz w:val="21"/>
          <w:szCs w:val="21"/>
        </w:rPr>
        <w:fldChar w:fldCharType="separate"/>
      </w:r>
      <w:r>
        <w:rPr>
          <w:rStyle w:val="33"/>
          <w:rFonts w:hint="eastAsia" w:ascii="宋体" w:hAnsi="宋体" w:eastAsia="宋体" w:cs="宋体"/>
          <w:b/>
          <w:bCs/>
          <w:color w:val="auto"/>
          <w:sz w:val="21"/>
          <w:szCs w:val="21"/>
          <w:lang w:val="en-US" w:eastAsia="zh-CN"/>
        </w:rPr>
        <w:t xml:space="preserve">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HYPERLINK "mailto:YZGGZY2076770@163.com。" </w:instrText>
      </w:r>
      <w:r>
        <w:rPr>
          <w:rFonts w:hint="eastAsia" w:ascii="宋体" w:hAnsi="宋体" w:eastAsia="宋体" w:cs="宋体"/>
          <w:b/>
          <w:bCs/>
          <w:sz w:val="21"/>
          <w:szCs w:val="21"/>
        </w:rPr>
        <w:fldChar w:fldCharType="separate"/>
      </w:r>
      <w:r>
        <w:rPr>
          <w:rStyle w:val="33"/>
          <w:rFonts w:hint="eastAsia" w:ascii="宋体" w:hAnsi="宋体" w:eastAsia="宋体" w:cs="宋体"/>
          <w:b/>
          <w:bCs/>
          <w:sz w:val="21"/>
          <w:szCs w:val="21"/>
          <w:lang w:val="en-US" w:eastAsia="zh-CN"/>
        </w:rPr>
        <w:t>ztbjyglzx</w:t>
      </w:r>
      <w:r>
        <w:rPr>
          <w:rStyle w:val="33"/>
          <w:rFonts w:hint="eastAsia" w:ascii="宋体" w:hAnsi="宋体" w:eastAsia="宋体" w:cs="宋体"/>
          <w:b/>
          <w:bCs/>
          <w:sz w:val="21"/>
          <w:szCs w:val="21"/>
          <w:lang w:val="zh-CN"/>
        </w:rPr>
        <w:t>@163.com</w:t>
      </w:r>
      <w:r>
        <w:rPr>
          <w:rStyle w:val="33"/>
          <w:rFonts w:hint="eastAsia" w:ascii="宋体" w:hAnsi="宋体" w:eastAsia="宋体" w:cs="宋体"/>
          <w:b/>
          <w:bCs/>
          <w:color w:val="auto"/>
          <w:sz w:val="21"/>
          <w:szCs w:val="21"/>
          <w:lang w:val="zh-CN"/>
        </w:rPr>
        <w:fldChar w:fldCharType="end"/>
      </w:r>
      <w:r>
        <w:rPr>
          <w:rStyle w:val="33"/>
          <w:rFonts w:hint="eastAsia" w:ascii="宋体" w:hAnsi="宋体" w:eastAsia="宋体" w:cs="宋体"/>
          <w:b/>
          <w:bCs/>
          <w:color w:val="auto"/>
          <w:sz w:val="21"/>
          <w:szCs w:val="21"/>
          <w:lang w:val="zh-CN"/>
        </w:rPr>
        <w:fldChar w:fldCharType="end"/>
      </w:r>
      <w:r>
        <w:rPr>
          <w:rStyle w:val="33"/>
          <w:rFonts w:hint="eastAsia" w:ascii="宋体" w:hAnsi="宋体" w:eastAsia="宋体" w:cs="宋体"/>
          <w:b/>
          <w:bCs/>
          <w:color w:val="auto"/>
          <w:sz w:val="21"/>
          <w:szCs w:val="21"/>
          <w:lang w:val="zh-CN"/>
        </w:rPr>
        <w:t>。</w:t>
      </w:r>
    </w:p>
    <w:p w14:paraId="27E48BB4">
      <w:pPr>
        <w:spacing w:after="120" w:line="360" w:lineRule="auto"/>
        <w:ind w:firstLine="422" w:firstLineChars="200"/>
        <w:rPr>
          <w:rFonts w:hint="eastAsia" w:ascii="宋体" w:hAnsi="宋体" w:cs="宋体"/>
          <w:b/>
          <w:bCs/>
          <w:sz w:val="21"/>
          <w:szCs w:val="21"/>
        </w:rPr>
      </w:pPr>
      <w:r>
        <w:rPr>
          <w:rFonts w:hint="eastAsia" w:ascii="宋体" w:hAnsi="宋体" w:cs="宋体"/>
          <w:b/>
          <w:bCs/>
          <w:sz w:val="21"/>
          <w:szCs w:val="21"/>
          <w:lang w:val="en-US" w:eastAsia="zh-CN"/>
        </w:rPr>
        <w:t>六、</w:t>
      </w:r>
      <w:r>
        <w:rPr>
          <w:rFonts w:hint="eastAsia" w:ascii="宋体" w:hAnsi="宋体" w:cs="宋体"/>
          <w:b/>
          <w:bCs/>
          <w:sz w:val="21"/>
          <w:szCs w:val="21"/>
        </w:rPr>
        <w:t>验收标准</w:t>
      </w:r>
    </w:p>
    <w:p w14:paraId="1ABD785C">
      <w:pPr>
        <w:spacing w:after="120" w:line="360" w:lineRule="auto"/>
        <w:ind w:firstLine="420" w:firstLineChars="200"/>
        <w:rPr>
          <w:rFonts w:hint="eastAsia" w:ascii="宋体" w:hAnsi="宋体" w:cs="宋体"/>
          <w:sz w:val="21"/>
          <w:szCs w:val="21"/>
        </w:rPr>
      </w:pPr>
      <w:r>
        <w:rPr>
          <w:rFonts w:hint="eastAsia" w:ascii="宋体" w:hAnsi="宋体" w:cs="宋体"/>
          <w:sz w:val="21"/>
          <w:szCs w:val="21"/>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0B03B599">
      <w:pPr>
        <w:spacing w:after="120" w:line="360" w:lineRule="auto"/>
        <w:ind w:firstLine="420" w:firstLineChars="200"/>
        <w:rPr>
          <w:rFonts w:hint="eastAsia" w:ascii="宋体" w:hAnsi="宋体" w:cs="宋体"/>
          <w:sz w:val="21"/>
          <w:szCs w:val="21"/>
        </w:rPr>
      </w:pPr>
      <w:r>
        <w:rPr>
          <w:rFonts w:hint="eastAsia" w:ascii="宋体" w:hAnsi="宋体" w:cs="宋体"/>
          <w:sz w:val="21"/>
          <w:szCs w:val="21"/>
        </w:rPr>
        <w:t>1、项目质量执照国家相关标准、行业标准、地方标准或者其它标准、规范验收。</w:t>
      </w:r>
    </w:p>
    <w:p w14:paraId="29F4D6CB">
      <w:pPr>
        <w:spacing w:after="120" w:line="360" w:lineRule="auto"/>
        <w:ind w:firstLine="420" w:firstLineChars="200"/>
        <w:rPr>
          <w:rFonts w:hint="eastAsia" w:ascii="宋体" w:hAnsi="宋体" w:cs="宋体"/>
          <w:sz w:val="21"/>
          <w:szCs w:val="21"/>
        </w:rPr>
      </w:pPr>
      <w:r>
        <w:rPr>
          <w:rFonts w:hint="eastAsia" w:ascii="宋体" w:hAnsi="宋体" w:cs="宋体"/>
          <w:sz w:val="21"/>
          <w:szCs w:val="21"/>
        </w:rPr>
        <w:t>2、按照招标文件要求和投标文件响应和承诺验收。</w:t>
      </w:r>
    </w:p>
    <w:p w14:paraId="0B4AEE3F">
      <w:pPr>
        <w:spacing w:after="120" w:line="360" w:lineRule="auto"/>
        <w:ind w:firstLine="420" w:firstLineChars="200"/>
        <w:rPr>
          <w:rFonts w:hint="eastAsia" w:ascii="宋体" w:hAnsi="宋体" w:cs="宋体"/>
          <w:sz w:val="21"/>
          <w:szCs w:val="21"/>
        </w:rPr>
      </w:pPr>
      <w:r>
        <w:rPr>
          <w:rFonts w:hint="eastAsia" w:ascii="宋体" w:hAnsi="宋体" w:cs="宋体"/>
          <w:sz w:val="21"/>
          <w:szCs w:val="21"/>
        </w:rPr>
        <w:t>3.</w:t>
      </w:r>
      <w:r>
        <w:rPr>
          <w:rFonts w:hint="eastAsia" w:ascii="宋体" w:hAnsi="宋体" w:cs="宋体"/>
          <w:sz w:val="21"/>
          <w:szCs w:val="21"/>
          <w:lang w:val="zh-CN"/>
        </w:rPr>
        <w:t>本项目验收如需要第三方验收，中标方将承担所有产生的费用。</w:t>
      </w:r>
    </w:p>
    <w:p w14:paraId="26A09C45">
      <w:pPr>
        <w:spacing w:after="120" w:line="360" w:lineRule="auto"/>
        <w:ind w:firstLine="422" w:firstLineChars="200"/>
        <w:rPr>
          <w:rFonts w:hint="eastAsia" w:ascii="宋体" w:hAnsi="宋体" w:cs="宋体"/>
          <w:b/>
          <w:bCs/>
          <w:sz w:val="21"/>
          <w:szCs w:val="21"/>
        </w:rPr>
      </w:pPr>
      <w:r>
        <w:rPr>
          <w:rFonts w:hint="eastAsia" w:ascii="宋体" w:hAnsi="宋体" w:cs="宋体"/>
          <w:b/>
          <w:bCs/>
          <w:sz w:val="21"/>
          <w:szCs w:val="21"/>
          <w:lang w:val="en-US" w:eastAsia="zh-CN"/>
        </w:rPr>
        <w:t>七、</w:t>
      </w:r>
      <w:r>
        <w:rPr>
          <w:rFonts w:hint="eastAsia" w:ascii="宋体" w:hAnsi="宋体" w:cs="宋体"/>
          <w:b/>
          <w:bCs/>
          <w:sz w:val="21"/>
          <w:szCs w:val="21"/>
        </w:rPr>
        <w:t>采购资金支付</w:t>
      </w:r>
    </w:p>
    <w:p w14:paraId="1BF465F8">
      <w:pPr>
        <w:spacing w:after="120" w:line="360" w:lineRule="auto"/>
        <w:ind w:firstLine="420" w:firstLineChars="200"/>
        <w:rPr>
          <w:rFonts w:hint="eastAsia" w:ascii="宋体" w:hAnsi="宋体" w:cs="宋体"/>
          <w:sz w:val="21"/>
          <w:szCs w:val="21"/>
        </w:rPr>
      </w:pPr>
      <w:r>
        <w:rPr>
          <w:rFonts w:hint="eastAsia" w:ascii="宋体" w:hAnsi="宋体" w:cs="宋体"/>
          <w:sz w:val="21"/>
          <w:szCs w:val="21"/>
        </w:rPr>
        <w:t>1、支付方式：财政支付，银行转账。</w:t>
      </w:r>
    </w:p>
    <w:p w14:paraId="205F67C5">
      <w:pPr>
        <w:spacing w:after="120" w:line="360" w:lineRule="auto"/>
        <w:ind w:firstLine="420" w:firstLineChars="200"/>
        <w:rPr>
          <w:rFonts w:hint="eastAsia" w:ascii="宋体" w:hAnsi="宋体" w:cs="宋体"/>
          <w:sz w:val="21"/>
          <w:szCs w:val="21"/>
        </w:rPr>
      </w:pPr>
      <w:r>
        <w:rPr>
          <w:rFonts w:hint="eastAsia" w:ascii="宋体" w:hAnsi="宋体" w:cs="宋体"/>
          <w:sz w:val="21"/>
          <w:szCs w:val="21"/>
        </w:rPr>
        <w:t>2、支付时间及条件：经验收合格后，收到发票后五个工作日内一次性支付。</w:t>
      </w:r>
    </w:p>
    <w:p w14:paraId="514A2315">
      <w:pPr>
        <w:tabs>
          <w:tab w:val="left" w:pos="7095"/>
        </w:tabs>
        <w:spacing w:line="440" w:lineRule="exact"/>
        <w:ind w:firstLine="420" w:firstLineChars="200"/>
        <w:rPr>
          <w:rFonts w:hint="eastAsia" w:ascii="宋体" w:hAnsi="宋体" w:eastAsia="宋体" w:cs="宋体"/>
          <w:szCs w:val="21"/>
        </w:rPr>
      </w:pPr>
    </w:p>
    <w:p w14:paraId="60185310">
      <w:pPr>
        <w:pStyle w:val="37"/>
        <w:rPr>
          <w:rFonts w:hint="eastAsia" w:ascii="宋体" w:hAnsi="宋体" w:eastAsia="宋体" w:cs="宋体"/>
        </w:rPr>
      </w:pPr>
    </w:p>
    <w:p w14:paraId="7131378C">
      <w:pPr>
        <w:widowControl/>
        <w:jc w:val="left"/>
        <w:rPr>
          <w:rFonts w:hint="eastAsia" w:ascii="宋体" w:hAnsi="宋体" w:eastAsia="宋体" w:cs="宋体"/>
          <w:b/>
          <w:kern w:val="0"/>
          <w:sz w:val="32"/>
          <w:szCs w:val="32"/>
        </w:rPr>
      </w:pPr>
      <w:r>
        <w:rPr>
          <w:rFonts w:hint="eastAsia" w:ascii="宋体" w:hAnsi="宋体" w:eastAsia="宋体" w:cs="宋体"/>
          <w:b/>
          <w:kern w:val="0"/>
          <w:sz w:val="32"/>
          <w:szCs w:val="32"/>
        </w:rPr>
        <w:br w:type="page"/>
      </w:r>
    </w:p>
    <w:p w14:paraId="65189EF4">
      <w:pPr>
        <w:autoSpaceDE w:val="0"/>
        <w:autoSpaceDN w:val="0"/>
        <w:adjustRightInd w:val="0"/>
        <w:jc w:val="center"/>
        <w:outlineLvl w:val="0"/>
        <w:rPr>
          <w:rFonts w:hint="eastAsia" w:ascii="宋体" w:hAnsi="宋体" w:eastAsia="宋体" w:cs="宋体"/>
          <w:b/>
          <w:kern w:val="0"/>
          <w:sz w:val="32"/>
          <w:szCs w:val="32"/>
        </w:rPr>
      </w:pPr>
      <w:r>
        <w:rPr>
          <w:rFonts w:hint="eastAsia" w:ascii="宋体" w:hAnsi="宋体" w:eastAsia="宋体" w:cs="宋体"/>
          <w:b/>
          <w:kern w:val="0"/>
          <w:sz w:val="32"/>
          <w:szCs w:val="32"/>
        </w:rPr>
        <w:t>第三章 供应商须知前附表</w:t>
      </w:r>
    </w:p>
    <w:p w14:paraId="7DF78612">
      <w:pPr>
        <w:autoSpaceDE w:val="0"/>
        <w:autoSpaceDN w:val="0"/>
        <w:adjustRightInd w:val="0"/>
        <w:spacing w:line="360" w:lineRule="auto"/>
        <w:ind w:right="-11"/>
        <w:jc w:val="left"/>
        <w:rPr>
          <w:rFonts w:hint="eastAsia" w:ascii="宋体" w:hAnsi="宋体" w:eastAsia="宋体" w:cs="宋体"/>
          <w:b/>
          <w:kern w:val="0"/>
          <w:szCs w:val="21"/>
        </w:rPr>
      </w:pPr>
      <w:r>
        <w:rPr>
          <w:rFonts w:hint="eastAsia" w:ascii="宋体" w:hAnsi="宋体" w:eastAsia="宋体" w:cs="宋体"/>
          <w:b/>
          <w:szCs w:val="21"/>
        </w:rPr>
        <w:t>谈判文件</w:t>
      </w:r>
      <w:r>
        <w:rPr>
          <w:rFonts w:hint="eastAsia" w:ascii="宋体" w:hAnsi="宋体" w:eastAsia="宋体" w:cs="宋体"/>
          <w:b/>
          <w:szCs w:val="21"/>
          <w:lang w:val="en-US" w:eastAsia="zh-CN"/>
        </w:rPr>
        <w:t>前附表</w:t>
      </w:r>
      <w:r>
        <w:rPr>
          <w:rFonts w:hint="eastAsia" w:ascii="宋体" w:hAnsi="宋体" w:eastAsia="宋体" w:cs="宋体"/>
          <w:b/>
          <w:szCs w:val="21"/>
        </w:rPr>
        <w:t>中凡标有★（技术参数中的除外）条款均为实质性要求条款，响应文件须完全响应，未实质响应的，按照无效响应处理。</w:t>
      </w:r>
    </w:p>
    <w:tbl>
      <w:tblPr>
        <w:tblStyle w:val="28"/>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65DE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04034983">
            <w:pPr>
              <w:autoSpaceDE w:val="0"/>
              <w:autoSpaceDN w:val="0"/>
              <w:adjustRightInd w:val="0"/>
              <w:spacing w:line="276" w:lineRule="auto"/>
              <w:jc w:val="center"/>
              <w:rPr>
                <w:rFonts w:hint="eastAsia" w:ascii="宋体" w:hAnsi="宋体" w:eastAsia="宋体" w:cs="宋体"/>
                <w:b/>
                <w:szCs w:val="21"/>
              </w:rPr>
            </w:pPr>
            <w:r>
              <w:rPr>
                <w:rFonts w:hint="eastAsia" w:ascii="宋体" w:hAnsi="宋体" w:eastAsia="宋体" w:cs="宋体"/>
                <w:b/>
                <w:szCs w:val="21"/>
              </w:rPr>
              <w:t>序号</w:t>
            </w:r>
          </w:p>
        </w:tc>
        <w:tc>
          <w:tcPr>
            <w:tcW w:w="2268" w:type="dxa"/>
            <w:vAlign w:val="center"/>
          </w:tcPr>
          <w:p w14:paraId="6D607AA7">
            <w:pPr>
              <w:autoSpaceDE w:val="0"/>
              <w:autoSpaceDN w:val="0"/>
              <w:adjustRightInd w:val="0"/>
              <w:spacing w:line="276" w:lineRule="auto"/>
              <w:jc w:val="center"/>
              <w:rPr>
                <w:rFonts w:hint="eastAsia" w:ascii="宋体" w:hAnsi="宋体" w:eastAsia="宋体" w:cs="宋体"/>
                <w:b/>
                <w:szCs w:val="21"/>
              </w:rPr>
            </w:pPr>
            <w:r>
              <w:rPr>
                <w:rFonts w:hint="eastAsia" w:ascii="宋体" w:hAnsi="宋体" w:eastAsia="宋体" w:cs="宋体"/>
                <w:b/>
                <w:szCs w:val="21"/>
              </w:rPr>
              <w:t>条款名称</w:t>
            </w:r>
          </w:p>
        </w:tc>
        <w:tc>
          <w:tcPr>
            <w:tcW w:w="6813" w:type="dxa"/>
            <w:vAlign w:val="center"/>
          </w:tcPr>
          <w:p w14:paraId="4D4D71AE">
            <w:pPr>
              <w:autoSpaceDE w:val="0"/>
              <w:autoSpaceDN w:val="0"/>
              <w:adjustRightInd w:val="0"/>
              <w:spacing w:line="276" w:lineRule="auto"/>
              <w:jc w:val="center"/>
              <w:rPr>
                <w:rFonts w:hint="eastAsia" w:ascii="宋体" w:hAnsi="宋体" w:eastAsia="宋体" w:cs="宋体"/>
                <w:b/>
                <w:szCs w:val="21"/>
              </w:rPr>
            </w:pPr>
            <w:r>
              <w:rPr>
                <w:rFonts w:hint="eastAsia" w:ascii="宋体" w:hAnsi="宋体" w:eastAsia="宋体" w:cs="宋体"/>
                <w:b/>
                <w:szCs w:val="21"/>
              </w:rPr>
              <w:t>说明和要求</w:t>
            </w:r>
          </w:p>
        </w:tc>
      </w:tr>
      <w:tr w14:paraId="2474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4317BF70">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w:t>
            </w:r>
          </w:p>
        </w:tc>
        <w:tc>
          <w:tcPr>
            <w:tcW w:w="2268" w:type="dxa"/>
            <w:vAlign w:val="center"/>
          </w:tcPr>
          <w:p w14:paraId="7D73BCE4">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采购项目</w:t>
            </w:r>
          </w:p>
        </w:tc>
        <w:tc>
          <w:tcPr>
            <w:tcW w:w="6813" w:type="dxa"/>
          </w:tcPr>
          <w:p w14:paraId="7C7B59CA">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项目名称：</w:t>
            </w:r>
            <w:r>
              <w:rPr>
                <w:rFonts w:hint="eastAsia" w:asciiTheme="minorEastAsia" w:hAnsiTheme="minorEastAsia" w:eastAsiaTheme="minorEastAsia" w:cstheme="minorEastAsia"/>
                <w:kern w:val="2"/>
                <w:sz w:val="21"/>
                <w:szCs w:val="21"/>
                <w:lang w:val="en-US" w:eastAsia="zh-CN" w:bidi="ar-SA"/>
              </w:rPr>
              <w:t>禹州市教育体育局禹州市第六实验学校课桌凳、会议室设备采购项目</w:t>
            </w:r>
          </w:p>
          <w:p w14:paraId="2E408C53">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采购编号：YZCG-T202600</w:t>
            </w:r>
            <w:r>
              <w:rPr>
                <w:rFonts w:hint="eastAsia" w:ascii="宋体" w:hAnsi="宋体" w:cs="宋体"/>
                <w:kern w:val="2"/>
                <w:sz w:val="21"/>
                <w:szCs w:val="21"/>
                <w:lang w:val="en-US" w:eastAsia="zh-CN" w:bidi="ar-SA"/>
              </w:rPr>
              <w:t>8</w:t>
            </w:r>
          </w:p>
          <w:p w14:paraId="71CD494A">
            <w:pPr>
              <w:pStyle w:val="2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交付（服务、完工）时间：合同签订后</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 xml:space="preserve">0日历天内完成 </w:t>
            </w:r>
          </w:p>
          <w:p w14:paraId="0E94C04B">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szCs w:val="21"/>
                <w:lang w:val="en-US" w:eastAsia="zh-CN"/>
              </w:rPr>
            </w:pPr>
            <w:r>
              <w:rPr>
                <w:rFonts w:hint="eastAsia" w:ascii="宋体" w:hAnsi="宋体" w:eastAsia="宋体" w:cs="宋体"/>
                <w:kern w:val="2"/>
                <w:sz w:val="21"/>
                <w:szCs w:val="21"/>
                <w:lang w:val="en-US" w:eastAsia="zh-CN" w:bidi="ar-SA"/>
              </w:rPr>
              <w:t>履约地点：禹州市第六实验学校（详见谈判文件）</w:t>
            </w:r>
          </w:p>
        </w:tc>
      </w:tr>
      <w:tr w14:paraId="3BC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63B76FED">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2</w:t>
            </w:r>
          </w:p>
        </w:tc>
        <w:tc>
          <w:tcPr>
            <w:tcW w:w="2268" w:type="dxa"/>
            <w:vAlign w:val="center"/>
          </w:tcPr>
          <w:p w14:paraId="1A08438F">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采购人</w:t>
            </w:r>
          </w:p>
        </w:tc>
        <w:tc>
          <w:tcPr>
            <w:tcW w:w="6813" w:type="dxa"/>
            <w:vAlign w:val="center"/>
          </w:tcPr>
          <w:p w14:paraId="06BE337C">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采购人名称：禹州市教育体育局</w:t>
            </w:r>
          </w:p>
          <w:p w14:paraId="55EEF1DD">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 xml:space="preserve">地址：禹州市禹王大道111号 </w:t>
            </w:r>
          </w:p>
          <w:p w14:paraId="25F1DC2A">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 xml:space="preserve">联系人：张先生  </w:t>
            </w:r>
          </w:p>
          <w:p w14:paraId="2F38BC10">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联系电话：0374-8880023</w:t>
            </w:r>
          </w:p>
        </w:tc>
      </w:tr>
      <w:tr w14:paraId="3453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1BE972D2">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3</w:t>
            </w:r>
          </w:p>
        </w:tc>
        <w:tc>
          <w:tcPr>
            <w:tcW w:w="2268" w:type="dxa"/>
            <w:vAlign w:val="center"/>
          </w:tcPr>
          <w:p w14:paraId="769BBDD0">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集中采购机构</w:t>
            </w:r>
          </w:p>
        </w:tc>
        <w:tc>
          <w:tcPr>
            <w:tcW w:w="6813" w:type="dxa"/>
            <w:vAlign w:val="center"/>
          </w:tcPr>
          <w:p w14:paraId="71B21AE1">
            <w:pPr>
              <w:autoSpaceDE w:val="0"/>
              <w:autoSpaceDN w:val="0"/>
              <w:adjustRightInd w:val="0"/>
              <w:spacing w:line="360" w:lineRule="auto"/>
              <w:jc w:val="left"/>
              <w:rPr>
                <w:rFonts w:hint="eastAsia" w:ascii="宋体" w:hAnsi="宋体" w:eastAsia="宋体" w:cs="宋体"/>
                <w:szCs w:val="21"/>
              </w:rPr>
            </w:pPr>
            <w:r>
              <w:rPr>
                <w:rFonts w:hint="eastAsia" w:ascii="宋体" w:hAnsi="宋体" w:eastAsia="宋体" w:cs="宋体"/>
                <w:szCs w:val="21"/>
              </w:rPr>
              <w:t>名称：禹州市政府采购中心</w:t>
            </w:r>
          </w:p>
          <w:p w14:paraId="67718E95">
            <w:pPr>
              <w:autoSpaceDE w:val="0"/>
              <w:autoSpaceDN w:val="0"/>
              <w:adjustRightInd w:val="0"/>
              <w:spacing w:line="360" w:lineRule="auto"/>
              <w:jc w:val="left"/>
              <w:rPr>
                <w:rFonts w:hint="eastAsia" w:ascii="宋体" w:hAnsi="宋体" w:eastAsia="宋体" w:cs="宋体"/>
                <w:szCs w:val="21"/>
              </w:rPr>
            </w:pPr>
            <w:r>
              <w:rPr>
                <w:rFonts w:hint="eastAsia" w:ascii="宋体" w:hAnsi="宋体" w:eastAsia="宋体" w:cs="宋体"/>
                <w:szCs w:val="21"/>
              </w:rPr>
              <w:t>地址：禹州市行政服务中心楼</w:t>
            </w:r>
            <w:r>
              <w:rPr>
                <w:rFonts w:hint="eastAsia" w:ascii="宋体" w:hAnsi="宋体" w:eastAsia="宋体" w:cs="宋体"/>
                <w:szCs w:val="21"/>
                <w:lang w:val="en-US" w:eastAsia="zh-CN"/>
              </w:rPr>
              <w:t>8</w:t>
            </w:r>
            <w:r>
              <w:rPr>
                <w:rFonts w:hint="eastAsia" w:ascii="宋体" w:hAnsi="宋体" w:eastAsia="宋体" w:cs="宋体"/>
                <w:szCs w:val="21"/>
              </w:rPr>
              <w:t>楼</w:t>
            </w:r>
          </w:p>
          <w:p w14:paraId="0DE5626F">
            <w:pPr>
              <w:autoSpaceDE w:val="0"/>
              <w:autoSpaceDN w:val="0"/>
              <w:adjustRightInd w:val="0"/>
              <w:spacing w:line="360" w:lineRule="auto"/>
              <w:jc w:val="left"/>
              <w:rPr>
                <w:rFonts w:hint="eastAsia" w:ascii="宋体" w:hAnsi="宋体" w:eastAsia="宋体" w:cs="宋体"/>
                <w:szCs w:val="21"/>
              </w:rPr>
            </w:pPr>
            <w:r>
              <w:rPr>
                <w:rFonts w:hint="eastAsia" w:ascii="宋体" w:hAnsi="宋体" w:eastAsia="宋体" w:cs="宋体"/>
                <w:szCs w:val="21"/>
              </w:rPr>
              <w:t>联系人：</w:t>
            </w:r>
            <w:r>
              <w:rPr>
                <w:rFonts w:hint="eastAsia" w:ascii="宋体" w:hAnsi="宋体" w:eastAsia="宋体" w:cs="宋体"/>
                <w:szCs w:val="21"/>
                <w:lang w:val="en-US" w:eastAsia="zh-CN"/>
              </w:rPr>
              <w:t>朱先生</w:t>
            </w:r>
            <w:r>
              <w:rPr>
                <w:rFonts w:hint="eastAsia" w:ascii="宋体" w:hAnsi="宋体" w:eastAsia="宋体" w:cs="宋体"/>
                <w:szCs w:val="21"/>
              </w:rPr>
              <w:t xml:space="preserve">             </w:t>
            </w:r>
          </w:p>
          <w:p w14:paraId="470C707E">
            <w:pPr>
              <w:autoSpaceDE w:val="0"/>
              <w:autoSpaceDN w:val="0"/>
              <w:adjustRightInd w:val="0"/>
              <w:spacing w:line="360" w:lineRule="auto"/>
              <w:jc w:val="left"/>
              <w:rPr>
                <w:rFonts w:hint="eastAsia" w:ascii="宋体" w:hAnsi="宋体" w:eastAsia="宋体" w:cs="宋体"/>
                <w:szCs w:val="21"/>
              </w:rPr>
            </w:pPr>
            <w:r>
              <w:rPr>
                <w:rFonts w:hint="eastAsia" w:ascii="宋体" w:hAnsi="宋体" w:eastAsia="宋体" w:cs="宋体"/>
                <w:szCs w:val="21"/>
              </w:rPr>
              <w:t>电话：0374-2077111</w:t>
            </w:r>
          </w:p>
        </w:tc>
      </w:tr>
      <w:tr w14:paraId="6DC7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5A25B046">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2268" w:type="dxa"/>
            <w:vAlign w:val="center"/>
          </w:tcPr>
          <w:p w14:paraId="4A2BF391">
            <w:pPr>
              <w:autoSpaceDE w:val="0"/>
              <w:autoSpaceDN w:val="0"/>
              <w:adjustRightInd w:val="0"/>
              <w:spacing w:line="276" w:lineRule="auto"/>
              <w:jc w:val="cente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供应商资格</w:t>
            </w:r>
          </w:p>
        </w:tc>
        <w:tc>
          <w:tcPr>
            <w:tcW w:w="6813" w:type="dxa"/>
            <w:vAlign w:val="center"/>
          </w:tcPr>
          <w:p w14:paraId="3678E148">
            <w:pPr>
              <w:autoSpaceDE w:val="0"/>
              <w:autoSpaceDN w:val="0"/>
              <w:adjustRightInd w:val="0"/>
              <w:spacing w:line="360" w:lineRule="auto"/>
              <w:jc w:val="left"/>
              <w:rPr>
                <w:rFonts w:hint="eastAsia" w:ascii="宋体" w:hAnsi="宋体" w:eastAsia="宋体" w:cs="宋体"/>
                <w:b/>
                <w:color w:val="000000" w:themeColor="text1"/>
                <w:sz w:val="21"/>
                <w:szCs w:val="21"/>
                <w:shd w:val="clear" w:color="auto" w:fill="FFFFFF"/>
                <w14:textFill>
                  <w14:solidFill>
                    <w14:schemeClr w14:val="tx1"/>
                  </w14:solidFill>
                </w14:textFill>
              </w:rPr>
            </w:pPr>
            <w:r>
              <w:rPr>
                <w:rFonts w:hint="eastAsia" w:ascii="宋体" w:hAnsi="宋体" w:eastAsia="宋体" w:cs="宋体"/>
                <w:b/>
                <w:color w:val="000000" w:themeColor="text1"/>
                <w:sz w:val="21"/>
                <w:szCs w:val="21"/>
                <w:shd w:val="clear" w:color="auto" w:fill="FFFFFF"/>
                <w14:textFill>
                  <w14:solidFill>
                    <w14:schemeClr w14:val="tx1"/>
                  </w14:solidFill>
                </w14:textFill>
              </w:rPr>
              <w:t>符合《</w:t>
            </w:r>
            <w:r>
              <w:rPr>
                <w:rFonts w:hint="eastAsia" w:ascii="宋体" w:hAnsi="宋体" w:eastAsia="宋体" w:cs="宋体"/>
                <w:b/>
                <w:color w:val="000000" w:themeColor="text1"/>
                <w:sz w:val="21"/>
                <w:szCs w:val="21"/>
                <w:shd w:val="clear" w:color="auto" w:fill="FFFFFF"/>
                <w:lang w:val="en-US" w:eastAsia="zh-CN"/>
                <w14:textFill>
                  <w14:solidFill>
                    <w14:schemeClr w14:val="tx1"/>
                  </w14:solidFill>
                </w14:textFill>
              </w:rPr>
              <w:t>中华人民共和国</w:t>
            </w:r>
            <w:r>
              <w:rPr>
                <w:rFonts w:hint="eastAsia" w:ascii="宋体" w:hAnsi="宋体" w:eastAsia="宋体" w:cs="宋体"/>
                <w:b/>
                <w:color w:val="000000" w:themeColor="text1"/>
                <w:sz w:val="21"/>
                <w:szCs w:val="21"/>
                <w:shd w:val="clear" w:color="auto" w:fill="FFFFFF"/>
                <w14:textFill>
                  <w14:solidFill>
                    <w14:schemeClr w14:val="tx1"/>
                  </w14:solidFill>
                </w14:textFill>
              </w:rPr>
              <w:t>政府采购法》第二十二条规定</w:t>
            </w:r>
          </w:p>
          <w:p w14:paraId="36E3E355">
            <w:pPr>
              <w:autoSpaceDE w:val="0"/>
              <w:autoSpaceDN w:val="0"/>
              <w:adjustRightIn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1．具有独立承担民事责任的能力；</w:t>
            </w:r>
          </w:p>
          <w:p w14:paraId="60809CF4">
            <w:pPr>
              <w:autoSpaceDE w:val="0"/>
              <w:autoSpaceDN w:val="0"/>
              <w:adjustRightIn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2．具有良好的商业信誉和健全的财务会计制度；</w:t>
            </w:r>
          </w:p>
          <w:p w14:paraId="638D0CFA">
            <w:pPr>
              <w:autoSpaceDE w:val="0"/>
              <w:autoSpaceDN w:val="0"/>
              <w:adjustRightIn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3．具有履行合同所必需的设备和专业技术能力；</w:t>
            </w:r>
          </w:p>
          <w:p w14:paraId="399A481F">
            <w:pPr>
              <w:autoSpaceDE w:val="0"/>
              <w:autoSpaceDN w:val="0"/>
              <w:adjustRightIn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4．具有依法缴纳税收和社会保障资金的良好记录；</w:t>
            </w:r>
          </w:p>
          <w:p w14:paraId="1DCCB808">
            <w:pPr>
              <w:autoSpaceDE w:val="0"/>
              <w:autoSpaceDN w:val="0"/>
              <w:adjustRightInd w:val="0"/>
              <w:spacing w:line="360" w:lineRule="auto"/>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5．参加政府采购活动前三年内，在经营活动中没有重大违法记录；</w:t>
            </w:r>
          </w:p>
          <w:p w14:paraId="2B5AE527">
            <w:pPr>
              <w:autoSpaceDE w:val="0"/>
              <w:autoSpaceDN w:val="0"/>
              <w:adjustRightInd w:val="0"/>
              <w:spacing w:line="276"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注：1、供应商在投标时，提供《禹州市政府采购供应商信用承诺函》（详见谈判文件第八章3.5格式），无需再提交上述证明材料。</w:t>
            </w:r>
          </w:p>
          <w:p w14:paraId="09BFA3D0">
            <w:pPr>
              <w:autoSpaceDE w:val="0"/>
              <w:autoSpaceDN w:val="0"/>
              <w:adjustRightInd w:val="0"/>
              <w:spacing w:line="276"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2、采购人有权在签订合同前要求成交供应商提供相关证明材料以核实成交供应商承诺事项的真实性。</w:t>
            </w:r>
          </w:p>
          <w:p w14:paraId="654ACFF8">
            <w:pPr>
              <w:pStyle w:val="2"/>
              <w:rPr>
                <w:rFonts w:hint="eastAsia"/>
                <w:sz w:val="21"/>
                <w:szCs w:val="21"/>
              </w:rPr>
            </w:pPr>
            <w:r>
              <w:rPr>
                <w:rFonts w:hint="eastAsia" w:ascii="宋体" w:hAnsi="宋体" w:eastAsia="宋体" w:cs="宋体"/>
                <w:color w:val="000000" w:themeColor="text1"/>
                <w:sz w:val="21"/>
                <w:szCs w:val="21"/>
                <w14:textFill>
                  <w14:solidFill>
                    <w14:schemeClr w14:val="tx1"/>
                  </w14:solidFill>
                </w14:textFill>
              </w:rPr>
              <w:t>3、供应商对信用承诺内容的真实性、合法性、有效性负责。如作出虚假信用承诺，视同为“提供虚假材料谋取中标”的违法行为。</w:t>
            </w:r>
          </w:p>
        </w:tc>
      </w:tr>
      <w:tr w14:paraId="324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539196D">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5</w:t>
            </w:r>
          </w:p>
        </w:tc>
        <w:tc>
          <w:tcPr>
            <w:tcW w:w="2268" w:type="dxa"/>
            <w:vAlign w:val="center"/>
          </w:tcPr>
          <w:p w14:paraId="0A057083">
            <w:pPr>
              <w:autoSpaceDE w:val="0"/>
              <w:autoSpaceDN w:val="0"/>
              <w:adjustRightInd w:val="0"/>
              <w:spacing w:line="276" w:lineRule="auto"/>
              <w:jc w:val="center"/>
              <w:rPr>
                <w:rFonts w:hint="eastAsia" w:ascii="宋体" w:hAnsi="宋体" w:eastAsia="宋体" w:cs="宋体"/>
                <w:bCs/>
                <w:szCs w:val="21"/>
                <w:lang w:val="zh-CN"/>
              </w:rPr>
            </w:pPr>
            <w:r>
              <w:rPr>
                <w:rFonts w:hint="eastAsia" w:ascii="宋体" w:hAnsi="宋体" w:eastAsia="宋体" w:cs="宋体"/>
                <w:b/>
                <w:szCs w:val="21"/>
              </w:rPr>
              <w:t>★</w:t>
            </w:r>
            <w:r>
              <w:rPr>
                <w:rFonts w:hint="eastAsia" w:ascii="宋体" w:hAnsi="宋体" w:eastAsia="宋体" w:cs="宋体"/>
                <w:bCs/>
                <w:szCs w:val="21"/>
                <w:lang w:val="zh-CN"/>
              </w:rPr>
              <w:t>联合体响应</w:t>
            </w:r>
          </w:p>
        </w:tc>
        <w:tc>
          <w:tcPr>
            <w:tcW w:w="6813" w:type="dxa"/>
            <w:vAlign w:val="center"/>
          </w:tcPr>
          <w:p w14:paraId="0C90C2EA">
            <w:pPr>
              <w:autoSpaceDE w:val="0"/>
              <w:autoSpaceDN w:val="0"/>
              <w:adjustRightInd w:val="0"/>
              <w:spacing w:line="276" w:lineRule="auto"/>
              <w:rPr>
                <w:rFonts w:hint="eastAsia" w:ascii="宋体" w:hAnsi="宋体" w:eastAsia="宋体" w:cs="宋体"/>
                <w:bCs/>
                <w:szCs w:val="21"/>
                <w:lang w:val="zh-CN"/>
              </w:rPr>
            </w:pPr>
            <w:r>
              <w:rPr>
                <w:rFonts w:hint="eastAsia" w:ascii="宋体" w:hAnsi="宋体" w:eastAsia="宋体" w:cs="宋体"/>
                <w:kern w:val="0"/>
                <w:szCs w:val="21"/>
              </w:rPr>
              <w:t>本项目</w:t>
            </w: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kern w:val="0"/>
                <w:szCs w:val="21"/>
              </w:rPr>
              <w:t>不接受</w:t>
            </w:r>
            <w:r>
              <w:rPr>
                <w:rFonts w:hint="eastAsia" w:ascii="宋体" w:hAnsi="宋体" w:eastAsia="宋体" w:cs="宋体"/>
                <w:bCs/>
                <w:szCs w:val="21"/>
                <w:lang w:val="zh-CN"/>
              </w:rPr>
              <w:t>□接受</w:t>
            </w:r>
            <w:r>
              <w:rPr>
                <w:rFonts w:hint="eastAsia" w:ascii="宋体" w:hAnsi="宋体" w:eastAsia="宋体" w:cs="宋体"/>
                <w:kern w:val="0"/>
                <w:szCs w:val="21"/>
              </w:rPr>
              <w:t>联合体响应</w:t>
            </w:r>
          </w:p>
        </w:tc>
      </w:tr>
      <w:tr w14:paraId="0758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EDEE98F">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6</w:t>
            </w:r>
          </w:p>
        </w:tc>
        <w:tc>
          <w:tcPr>
            <w:tcW w:w="2268" w:type="dxa"/>
            <w:vAlign w:val="center"/>
          </w:tcPr>
          <w:p w14:paraId="03DB2DB4">
            <w:pPr>
              <w:autoSpaceDE w:val="0"/>
              <w:autoSpaceDN w:val="0"/>
              <w:adjustRightInd w:val="0"/>
              <w:spacing w:line="276" w:lineRule="auto"/>
              <w:jc w:val="center"/>
              <w:rPr>
                <w:rFonts w:hint="eastAsia" w:ascii="宋体" w:hAnsi="宋体" w:eastAsia="宋体" w:cs="宋体"/>
                <w:bCs/>
                <w:szCs w:val="21"/>
                <w:lang w:val="zh-CN"/>
              </w:rPr>
            </w:pPr>
            <w:r>
              <w:rPr>
                <w:rFonts w:hint="eastAsia" w:ascii="宋体" w:hAnsi="宋体" w:eastAsia="宋体" w:cs="宋体"/>
                <w:b/>
                <w:szCs w:val="21"/>
              </w:rPr>
              <w:t>★</w:t>
            </w:r>
            <w:r>
              <w:rPr>
                <w:rFonts w:hint="eastAsia" w:ascii="宋体" w:hAnsi="宋体" w:eastAsia="宋体" w:cs="宋体"/>
                <w:bCs/>
                <w:szCs w:val="21"/>
                <w:lang w:val="zh-CN"/>
              </w:rPr>
              <w:t>预算金额</w:t>
            </w:r>
          </w:p>
        </w:tc>
        <w:tc>
          <w:tcPr>
            <w:tcW w:w="6813" w:type="dxa"/>
            <w:vAlign w:val="center"/>
          </w:tcPr>
          <w:p w14:paraId="6B4B215B">
            <w:pPr>
              <w:autoSpaceDE w:val="0"/>
              <w:autoSpaceDN w:val="0"/>
              <w:adjustRightInd w:val="0"/>
              <w:spacing w:line="276" w:lineRule="auto"/>
              <w:rPr>
                <w:rFonts w:hint="eastAsia" w:ascii="宋体" w:hAnsi="宋体" w:eastAsia="宋体" w:cs="宋体"/>
                <w:bCs/>
                <w:szCs w:val="21"/>
                <w:lang w:val="zh-CN"/>
              </w:rPr>
            </w:pPr>
            <w:r>
              <w:rPr>
                <w:rFonts w:hint="eastAsia" w:asciiTheme="minorEastAsia" w:hAnsiTheme="minorEastAsia" w:eastAsiaTheme="minorEastAsia" w:cstheme="minorEastAsia"/>
                <w:kern w:val="2"/>
                <w:sz w:val="21"/>
                <w:szCs w:val="21"/>
                <w:lang w:val="en-US" w:eastAsia="zh-CN" w:bidi="ar-SA"/>
              </w:rPr>
              <w:t>1252500.00</w:t>
            </w:r>
            <w:r>
              <w:rPr>
                <w:rFonts w:hint="eastAsia" w:ascii="宋体" w:hAnsi="宋体" w:eastAsia="宋体" w:cs="宋体"/>
                <w:kern w:val="2"/>
                <w:sz w:val="21"/>
                <w:szCs w:val="21"/>
                <w:lang w:val="en-US" w:eastAsia="zh-CN" w:bidi="ar-SA"/>
              </w:rPr>
              <w:t>元，</w:t>
            </w:r>
            <w:r>
              <w:rPr>
                <w:rFonts w:hint="eastAsia" w:ascii="宋体" w:hAnsi="宋体" w:eastAsia="宋体" w:cs="宋体"/>
                <w:color w:val="000000" w:themeColor="text1"/>
                <w:szCs w:val="21"/>
                <w:lang w:val="zh-CN"/>
                <w14:textFill>
                  <w14:solidFill>
                    <w14:schemeClr w14:val="tx1"/>
                  </w14:solidFill>
                </w14:textFill>
              </w:rPr>
              <w:t>超出</w:t>
            </w:r>
            <w:r>
              <w:rPr>
                <w:rFonts w:hint="eastAsia" w:ascii="宋体" w:hAnsi="宋体" w:eastAsia="宋体" w:cs="宋体"/>
                <w:bCs/>
                <w:szCs w:val="21"/>
                <w:lang w:val="zh-CN"/>
              </w:rPr>
              <w:t>预算金额的响应无效。</w:t>
            </w:r>
          </w:p>
        </w:tc>
      </w:tr>
      <w:tr w14:paraId="23BD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70797F2C">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7</w:t>
            </w:r>
          </w:p>
        </w:tc>
        <w:tc>
          <w:tcPr>
            <w:tcW w:w="2268" w:type="dxa"/>
            <w:vAlign w:val="center"/>
          </w:tcPr>
          <w:p w14:paraId="556B5E41">
            <w:pPr>
              <w:autoSpaceDE w:val="0"/>
              <w:autoSpaceDN w:val="0"/>
              <w:adjustRightInd w:val="0"/>
              <w:spacing w:line="276" w:lineRule="auto"/>
              <w:jc w:val="center"/>
              <w:rPr>
                <w:rFonts w:hint="eastAsia" w:ascii="宋体" w:hAnsi="宋体" w:eastAsia="宋体" w:cs="宋体"/>
                <w:bCs/>
                <w:szCs w:val="21"/>
                <w:lang w:val="zh-CN"/>
              </w:rPr>
            </w:pPr>
            <w:r>
              <w:rPr>
                <w:rFonts w:hint="eastAsia" w:ascii="宋体" w:hAnsi="宋体" w:eastAsia="宋体" w:cs="宋体"/>
                <w:bCs/>
                <w:szCs w:val="21"/>
                <w:lang w:val="zh-CN"/>
              </w:rPr>
              <w:t>现场考察</w:t>
            </w:r>
          </w:p>
        </w:tc>
        <w:tc>
          <w:tcPr>
            <w:tcW w:w="6813" w:type="dxa"/>
            <w:vAlign w:val="center"/>
          </w:tcPr>
          <w:p w14:paraId="106821CB">
            <w:pPr>
              <w:autoSpaceDE w:val="0"/>
              <w:autoSpaceDN w:val="0"/>
              <w:adjustRightInd w:val="0"/>
              <w:spacing w:line="360" w:lineRule="auto"/>
              <w:rPr>
                <w:rFonts w:hint="eastAsia"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不组织</w:t>
            </w:r>
          </w:p>
          <w:p w14:paraId="6A5709D8">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
                <w:bCs/>
                <w:szCs w:val="21"/>
                <w:lang w:val="zh-CN"/>
              </w:rPr>
              <w:t>□</w:t>
            </w:r>
            <w:r>
              <w:rPr>
                <w:rFonts w:hint="eastAsia" w:ascii="宋体" w:hAnsi="宋体" w:eastAsia="宋体" w:cs="宋体"/>
                <w:bCs/>
                <w:szCs w:val="21"/>
                <w:lang w:val="zh-CN"/>
              </w:rPr>
              <w:t>组织，时间：      地点：</w:t>
            </w:r>
          </w:p>
        </w:tc>
      </w:tr>
      <w:tr w14:paraId="5149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0399078">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8</w:t>
            </w:r>
          </w:p>
        </w:tc>
        <w:tc>
          <w:tcPr>
            <w:tcW w:w="2268" w:type="dxa"/>
            <w:vAlign w:val="center"/>
          </w:tcPr>
          <w:p w14:paraId="20C87E82">
            <w:pPr>
              <w:autoSpaceDE w:val="0"/>
              <w:autoSpaceDN w:val="0"/>
              <w:adjustRightInd w:val="0"/>
              <w:spacing w:line="276" w:lineRule="auto"/>
              <w:jc w:val="center"/>
              <w:rPr>
                <w:rFonts w:hint="eastAsia" w:ascii="宋体" w:hAnsi="宋体" w:eastAsia="宋体" w:cs="宋体"/>
                <w:bCs/>
                <w:szCs w:val="21"/>
                <w:lang w:val="zh-CN"/>
              </w:rPr>
            </w:pPr>
            <w:r>
              <w:rPr>
                <w:rFonts w:hint="eastAsia" w:ascii="宋体" w:hAnsi="宋体" w:eastAsia="宋体" w:cs="宋体"/>
                <w:bCs/>
                <w:szCs w:val="21"/>
                <w:lang w:val="zh-CN"/>
              </w:rPr>
              <w:t>谈判前答疑会</w:t>
            </w:r>
          </w:p>
        </w:tc>
        <w:tc>
          <w:tcPr>
            <w:tcW w:w="6813" w:type="dxa"/>
            <w:vAlign w:val="center"/>
          </w:tcPr>
          <w:p w14:paraId="4EC697A8">
            <w:pPr>
              <w:autoSpaceDE w:val="0"/>
              <w:autoSpaceDN w:val="0"/>
              <w:adjustRightInd w:val="0"/>
              <w:spacing w:line="360" w:lineRule="auto"/>
              <w:rPr>
                <w:rFonts w:hint="eastAsia"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不召开</w:t>
            </w:r>
          </w:p>
          <w:p w14:paraId="0FE1E8DC">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t>□召开，时间：      地点：</w:t>
            </w:r>
          </w:p>
        </w:tc>
      </w:tr>
      <w:tr w14:paraId="3DB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99E6C9">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9</w:t>
            </w:r>
          </w:p>
        </w:tc>
        <w:tc>
          <w:tcPr>
            <w:tcW w:w="2268" w:type="dxa"/>
            <w:vAlign w:val="center"/>
          </w:tcPr>
          <w:p w14:paraId="3C4214A6">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进口产品参与</w:t>
            </w:r>
          </w:p>
        </w:tc>
        <w:tc>
          <w:tcPr>
            <w:tcW w:w="6813" w:type="dxa"/>
            <w:vAlign w:val="center"/>
          </w:tcPr>
          <w:p w14:paraId="77220A96">
            <w:pPr>
              <w:autoSpaceDE w:val="0"/>
              <w:autoSpaceDN w:val="0"/>
              <w:adjustRightInd w:val="0"/>
              <w:spacing w:line="276" w:lineRule="auto"/>
              <w:rPr>
                <w:rFonts w:hint="eastAsia" w:ascii="宋体" w:hAnsi="宋体" w:eastAsia="宋体" w:cs="宋体"/>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cs="宋体"/>
                <w:szCs w:val="21"/>
              </w:rPr>
              <w:t>允许</w:t>
            </w:r>
          </w:p>
        </w:tc>
      </w:tr>
      <w:tr w14:paraId="06AE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EEA7207">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10</w:t>
            </w:r>
          </w:p>
        </w:tc>
        <w:tc>
          <w:tcPr>
            <w:tcW w:w="2268" w:type="dxa"/>
            <w:vAlign w:val="center"/>
          </w:tcPr>
          <w:p w14:paraId="5A5B4819">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b/>
                <w:szCs w:val="21"/>
              </w:rPr>
              <w:t>★</w:t>
            </w:r>
            <w:r>
              <w:rPr>
                <w:rFonts w:hint="eastAsia" w:ascii="宋体" w:hAnsi="宋体" w:eastAsia="宋体" w:cs="宋体"/>
                <w:szCs w:val="21"/>
              </w:rPr>
              <w:t>谈判有效期</w:t>
            </w:r>
          </w:p>
        </w:tc>
        <w:tc>
          <w:tcPr>
            <w:tcW w:w="6813" w:type="dxa"/>
            <w:vAlign w:val="center"/>
          </w:tcPr>
          <w:p w14:paraId="34C5EF72">
            <w:pPr>
              <w:autoSpaceDE w:val="0"/>
              <w:autoSpaceDN w:val="0"/>
              <w:adjustRightInd w:val="0"/>
              <w:spacing w:line="360" w:lineRule="auto"/>
              <w:rPr>
                <w:rFonts w:hint="eastAsia" w:ascii="宋体" w:hAnsi="宋体" w:eastAsia="宋体" w:cs="宋体"/>
                <w:szCs w:val="21"/>
              </w:rPr>
            </w:pPr>
            <w:r>
              <w:rPr>
                <w:rFonts w:hint="eastAsia" w:ascii="宋体" w:hAnsi="宋体" w:eastAsia="宋体" w:cs="宋体"/>
                <w:szCs w:val="21"/>
              </w:rPr>
              <w:t>90天（自</w:t>
            </w:r>
            <w:r>
              <w:rPr>
                <w:rFonts w:hint="eastAsia" w:ascii="宋体" w:hAnsi="宋体" w:eastAsia="宋体" w:cs="宋体"/>
                <w:kern w:val="0"/>
                <w:szCs w:val="21"/>
              </w:rPr>
              <w:t>提交谈判响应文件的截止之日起算</w:t>
            </w:r>
            <w:r>
              <w:rPr>
                <w:rFonts w:hint="eastAsia" w:ascii="宋体" w:hAnsi="宋体" w:eastAsia="宋体" w:cs="宋体"/>
                <w:szCs w:val="21"/>
              </w:rPr>
              <w:t>）</w:t>
            </w:r>
          </w:p>
          <w:p w14:paraId="225551E9">
            <w:pPr>
              <w:autoSpaceDE w:val="0"/>
              <w:autoSpaceDN w:val="0"/>
              <w:adjustRightInd w:val="0"/>
              <w:spacing w:line="360" w:lineRule="auto"/>
              <w:rPr>
                <w:rFonts w:hint="eastAsia" w:ascii="宋体" w:hAnsi="宋体" w:eastAsia="宋体" w:cs="宋体"/>
                <w:szCs w:val="21"/>
              </w:rPr>
            </w:pPr>
            <w:r>
              <w:rPr>
                <w:rFonts w:hint="eastAsia" w:ascii="宋体" w:hAnsi="宋体" w:eastAsia="宋体" w:cs="宋体"/>
                <w:szCs w:val="21"/>
                <w:lang w:val="zh-CN"/>
              </w:rPr>
              <w:t>成交供应商谈判有效期延至合同验收之日，</w:t>
            </w:r>
            <w:r>
              <w:rPr>
                <w:rFonts w:hint="eastAsia" w:ascii="宋体" w:hAnsi="宋体" w:eastAsia="宋体" w:cs="宋体"/>
                <w:kern w:val="0"/>
                <w:szCs w:val="21"/>
              </w:rPr>
              <w:t>成交供应商全部合同义务履行完毕为止。</w:t>
            </w:r>
          </w:p>
        </w:tc>
      </w:tr>
      <w:tr w14:paraId="630F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F23237">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11</w:t>
            </w:r>
          </w:p>
        </w:tc>
        <w:tc>
          <w:tcPr>
            <w:tcW w:w="2268" w:type="dxa"/>
            <w:vAlign w:val="center"/>
          </w:tcPr>
          <w:p w14:paraId="629F9530">
            <w:pPr>
              <w:autoSpaceDE w:val="0"/>
              <w:autoSpaceDN w:val="0"/>
              <w:adjustRightInd w:val="0"/>
              <w:spacing w:line="360" w:lineRule="auto"/>
              <w:rPr>
                <w:rFonts w:hint="eastAsia" w:ascii="宋体" w:hAnsi="宋体" w:eastAsia="宋体" w:cs="宋体"/>
                <w:szCs w:val="21"/>
              </w:rPr>
            </w:pPr>
            <w:r>
              <w:rPr>
                <w:rFonts w:hint="eastAsia" w:ascii="宋体" w:hAnsi="宋体" w:eastAsia="宋体" w:cs="宋体"/>
                <w:bCs/>
                <w:szCs w:val="21"/>
                <w:lang w:val="zh-CN"/>
              </w:rPr>
              <w:t>成交供应商将本项目非主体、非关键性工作分包</w:t>
            </w:r>
          </w:p>
        </w:tc>
        <w:tc>
          <w:tcPr>
            <w:tcW w:w="6813" w:type="dxa"/>
            <w:vAlign w:val="center"/>
          </w:tcPr>
          <w:p w14:paraId="485DF461">
            <w:pPr>
              <w:autoSpaceDE w:val="0"/>
              <w:autoSpaceDN w:val="0"/>
              <w:adjustRightInd w:val="0"/>
              <w:spacing w:line="276" w:lineRule="auto"/>
              <w:rPr>
                <w:rFonts w:hint="eastAsia" w:ascii="宋体" w:hAnsi="宋体" w:eastAsia="宋体" w:cs="宋体"/>
                <w:szCs w:val="21"/>
                <w:lang w:val="en-US" w:eastAsia="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cs="宋体"/>
                <w:szCs w:val="21"/>
              </w:rPr>
              <w:t>允许</w:t>
            </w:r>
            <w:r>
              <w:rPr>
                <w:rFonts w:hint="eastAsia" w:ascii="宋体" w:hAnsi="宋体" w:eastAsia="宋体" w:cs="宋体"/>
                <w:szCs w:val="21"/>
                <w:lang w:val="en-US" w:eastAsia="zh-CN"/>
              </w:rPr>
              <w:t xml:space="preserve"> </w:t>
            </w:r>
          </w:p>
        </w:tc>
      </w:tr>
      <w:tr w14:paraId="486D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97D8D9">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12</w:t>
            </w:r>
          </w:p>
        </w:tc>
        <w:tc>
          <w:tcPr>
            <w:tcW w:w="2268" w:type="dxa"/>
            <w:vAlign w:val="center"/>
          </w:tcPr>
          <w:p w14:paraId="2231A80F">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szCs w:val="21"/>
                <w:shd w:val="clear" w:color="auto" w:fill="FFFFFF"/>
              </w:rPr>
              <w:t>响应文件提交截止、</w:t>
            </w:r>
            <w:r>
              <w:rPr>
                <w:rFonts w:hint="eastAsia" w:ascii="宋体" w:hAnsi="宋体" w:eastAsia="宋体" w:cs="宋体"/>
                <w:bCs/>
                <w:szCs w:val="21"/>
                <w:lang w:val="zh-CN"/>
              </w:rPr>
              <w:t>谈判响应截止及谈判时间</w:t>
            </w:r>
          </w:p>
        </w:tc>
        <w:tc>
          <w:tcPr>
            <w:tcW w:w="6813" w:type="dxa"/>
            <w:vAlign w:val="center"/>
          </w:tcPr>
          <w:p w14:paraId="62384453">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kern w:val="2"/>
                <w:sz w:val="21"/>
                <w:szCs w:val="21"/>
                <w:lang w:val="en-US" w:eastAsia="zh-CN" w:bidi="ar-SA"/>
              </w:rPr>
              <w:t>2026年8月21日8时30分</w:t>
            </w:r>
            <w:r>
              <w:rPr>
                <w:rFonts w:hint="eastAsia" w:ascii="宋体" w:hAnsi="宋体" w:eastAsia="宋体" w:cs="宋体"/>
                <w:bCs/>
                <w:szCs w:val="21"/>
                <w:lang w:val="zh-CN"/>
              </w:rPr>
              <w:t>（北京时间）</w:t>
            </w:r>
          </w:p>
        </w:tc>
      </w:tr>
      <w:tr w14:paraId="1B15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4AE207">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13</w:t>
            </w:r>
          </w:p>
        </w:tc>
        <w:tc>
          <w:tcPr>
            <w:tcW w:w="2268" w:type="dxa"/>
            <w:vAlign w:val="center"/>
          </w:tcPr>
          <w:p w14:paraId="371F9B47">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响应文件</w:t>
            </w:r>
          </w:p>
          <w:p w14:paraId="0840D465">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开启地点</w:t>
            </w:r>
          </w:p>
        </w:tc>
        <w:tc>
          <w:tcPr>
            <w:tcW w:w="6813" w:type="dxa"/>
            <w:vAlign w:val="center"/>
          </w:tcPr>
          <w:p w14:paraId="2439F246">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color w:val="000000"/>
                <w:szCs w:val="21"/>
              </w:rPr>
              <w:t>禹州市公共资源交易中心开标二室（地址：禹州市行政服务中心楼</w:t>
            </w:r>
            <w:r>
              <w:rPr>
                <w:rFonts w:hint="eastAsia" w:ascii="宋体" w:hAnsi="宋体" w:eastAsia="宋体" w:cs="宋体"/>
                <w:color w:val="000000"/>
                <w:szCs w:val="21"/>
                <w:lang w:val="en-US" w:eastAsia="zh-CN"/>
              </w:rPr>
              <w:t>九</w:t>
            </w:r>
            <w:r>
              <w:rPr>
                <w:rFonts w:hint="eastAsia" w:ascii="宋体" w:hAnsi="宋体" w:eastAsia="宋体" w:cs="宋体"/>
                <w:color w:val="000000"/>
                <w:szCs w:val="21"/>
              </w:rPr>
              <w:t>楼）（</w:t>
            </w:r>
            <w:r>
              <w:rPr>
                <w:rFonts w:hint="eastAsia" w:ascii="宋体" w:hAnsi="宋体" w:eastAsia="宋体" w:cs="宋体"/>
                <w:b/>
                <w:color w:val="FF0000"/>
                <w:szCs w:val="21"/>
              </w:rPr>
              <w:t>本项目采用远程不见面谈判，供应商无须到达现场</w:t>
            </w:r>
            <w:r>
              <w:rPr>
                <w:rFonts w:hint="eastAsia" w:ascii="宋体" w:hAnsi="宋体" w:eastAsia="宋体" w:cs="宋体"/>
                <w:color w:val="000000"/>
                <w:szCs w:val="21"/>
              </w:rPr>
              <w:t>）</w:t>
            </w:r>
          </w:p>
        </w:tc>
      </w:tr>
      <w:tr w14:paraId="6A7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4D0199C">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14</w:t>
            </w:r>
          </w:p>
        </w:tc>
        <w:tc>
          <w:tcPr>
            <w:tcW w:w="2268" w:type="dxa"/>
            <w:vAlign w:val="center"/>
          </w:tcPr>
          <w:p w14:paraId="01EBDA23">
            <w:pPr>
              <w:autoSpaceDE w:val="0"/>
              <w:autoSpaceDN w:val="0"/>
              <w:adjustRightInd w:val="0"/>
              <w:spacing w:line="276" w:lineRule="auto"/>
              <w:jc w:val="center"/>
              <w:rPr>
                <w:rFonts w:hint="eastAsia" w:ascii="宋体" w:hAnsi="宋体" w:eastAsia="宋体" w:cs="宋体"/>
                <w:bCs/>
                <w:szCs w:val="21"/>
                <w:lang w:val="zh-CN"/>
              </w:rPr>
            </w:pPr>
            <w:r>
              <w:rPr>
                <w:rFonts w:hint="eastAsia" w:ascii="宋体" w:hAnsi="宋体" w:eastAsia="宋体" w:cs="宋体"/>
                <w:kern w:val="0"/>
                <w:szCs w:val="21"/>
              </w:rPr>
              <w:t>谈判保证金</w:t>
            </w:r>
          </w:p>
        </w:tc>
        <w:tc>
          <w:tcPr>
            <w:tcW w:w="6813" w:type="dxa"/>
            <w:vAlign w:val="center"/>
          </w:tcPr>
          <w:p w14:paraId="44A64BC1">
            <w:pPr>
              <w:tabs>
                <w:tab w:val="left" w:pos="1260"/>
              </w:tabs>
              <w:autoSpaceDE w:val="0"/>
              <w:autoSpaceDN w:val="0"/>
              <w:adjustRightInd w:val="0"/>
              <w:spacing w:line="360" w:lineRule="auto"/>
              <w:contextualSpacing/>
              <w:rPr>
                <w:rFonts w:hint="eastAsia" w:ascii="宋体" w:hAnsi="宋体" w:eastAsia="宋体" w:cs="宋体"/>
                <w:szCs w:val="21"/>
                <w:lang w:val="zh-CN"/>
              </w:rPr>
            </w:pPr>
            <w:r>
              <w:rPr>
                <w:rFonts w:hint="eastAsia" w:ascii="宋体" w:hAnsi="宋体" w:eastAsia="宋体" w:cs="宋体"/>
                <w:szCs w:val="21"/>
                <w:lang w:val="zh-CN"/>
              </w:rPr>
              <w:t>本项目不收取。</w:t>
            </w:r>
          </w:p>
          <w:p w14:paraId="0D772B50">
            <w:pPr>
              <w:tabs>
                <w:tab w:val="left" w:pos="1260"/>
              </w:tabs>
              <w:autoSpaceDE w:val="0"/>
              <w:autoSpaceDN w:val="0"/>
              <w:spacing w:line="360" w:lineRule="auto"/>
              <w:contextualSpacing/>
              <w:rPr>
                <w:rFonts w:hint="eastAsia" w:ascii="宋体" w:hAnsi="宋体" w:eastAsia="宋体" w:cs="宋体"/>
                <w:szCs w:val="21"/>
                <w:lang w:val="zh-CN"/>
              </w:rPr>
            </w:pPr>
            <w:r>
              <w:rPr>
                <w:rFonts w:hint="eastAsia" w:ascii="宋体" w:hAnsi="宋体" w:eastAsia="宋体" w:cs="宋体"/>
                <w:szCs w:val="21"/>
                <w:lang w:val="zh-CN"/>
              </w:rPr>
              <w:t>供应商应提供谈判承诺函。</w:t>
            </w:r>
          </w:p>
        </w:tc>
      </w:tr>
      <w:tr w14:paraId="204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6" w:type="dxa"/>
            <w:vAlign w:val="center"/>
          </w:tcPr>
          <w:p w14:paraId="10510F2D">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15</w:t>
            </w:r>
          </w:p>
        </w:tc>
        <w:tc>
          <w:tcPr>
            <w:tcW w:w="2268" w:type="dxa"/>
            <w:vAlign w:val="center"/>
          </w:tcPr>
          <w:p w14:paraId="696DA4A6">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公告发布</w:t>
            </w:r>
          </w:p>
        </w:tc>
        <w:tc>
          <w:tcPr>
            <w:tcW w:w="6813" w:type="dxa"/>
            <w:tcBorders>
              <w:top w:val="single" w:color="auto" w:sz="4" w:space="0"/>
            </w:tcBorders>
            <w:vAlign w:val="center"/>
          </w:tcPr>
          <w:p w14:paraId="5152077C">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szCs w:val="21"/>
              </w:rPr>
              <w:t>谈判公告、成交公告、变更（更正）公告、现场勘察答复等相关信息同时在以下网站发布：《中国政府采购网》《河南省政府采购网》《许昌市政府采购网》《全国公共资源交易平台（河南省·许昌市）》</w:t>
            </w:r>
          </w:p>
        </w:tc>
      </w:tr>
      <w:tr w14:paraId="54AF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8001EC5">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16</w:t>
            </w:r>
          </w:p>
        </w:tc>
        <w:tc>
          <w:tcPr>
            <w:tcW w:w="2268" w:type="dxa"/>
            <w:vAlign w:val="center"/>
          </w:tcPr>
          <w:p w14:paraId="728E57A1">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采购人澄清或修改</w:t>
            </w:r>
          </w:p>
          <w:p w14:paraId="68C463AE">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谈判文件时间</w:t>
            </w:r>
          </w:p>
        </w:tc>
        <w:tc>
          <w:tcPr>
            <w:tcW w:w="6813" w:type="dxa"/>
            <w:vAlign w:val="center"/>
          </w:tcPr>
          <w:p w14:paraId="4D8E5D3B">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t>谈判响应截止时间3个工作日前（</w:t>
            </w:r>
            <w:r>
              <w:rPr>
                <w:rFonts w:hint="eastAsia" w:ascii="宋体" w:hAnsi="宋体" w:eastAsia="宋体" w:cs="宋体"/>
                <w:szCs w:val="21"/>
                <w:lang w:val="zh-CN"/>
              </w:rPr>
              <w:t>澄清内容可能影响谈判响应文件编制的）</w:t>
            </w:r>
          </w:p>
        </w:tc>
      </w:tr>
      <w:tr w14:paraId="08C1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327F99B">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17</w:t>
            </w:r>
          </w:p>
        </w:tc>
        <w:tc>
          <w:tcPr>
            <w:tcW w:w="2268" w:type="dxa"/>
            <w:vAlign w:val="center"/>
          </w:tcPr>
          <w:p w14:paraId="678C05C2">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供应商对采购文件</w:t>
            </w:r>
          </w:p>
          <w:p w14:paraId="06D6B8EF">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质疑截止时间</w:t>
            </w:r>
          </w:p>
        </w:tc>
        <w:tc>
          <w:tcPr>
            <w:tcW w:w="6813" w:type="dxa"/>
            <w:vAlign w:val="center"/>
          </w:tcPr>
          <w:p w14:paraId="3CB54029">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t>谈判公告期满之日起七个工作日</w:t>
            </w:r>
          </w:p>
        </w:tc>
      </w:tr>
      <w:tr w14:paraId="020B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3B632E7">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18</w:t>
            </w:r>
          </w:p>
        </w:tc>
        <w:tc>
          <w:tcPr>
            <w:tcW w:w="2268" w:type="dxa"/>
            <w:vAlign w:val="center"/>
          </w:tcPr>
          <w:p w14:paraId="08D13D4D">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响应文件份数</w:t>
            </w:r>
          </w:p>
        </w:tc>
        <w:tc>
          <w:tcPr>
            <w:tcW w:w="6813" w:type="dxa"/>
            <w:vAlign w:val="center"/>
          </w:tcPr>
          <w:p w14:paraId="68C00987">
            <w:pPr>
              <w:autoSpaceDE w:val="0"/>
              <w:autoSpaceDN w:val="0"/>
              <w:adjustRightInd w:val="0"/>
              <w:spacing w:line="360" w:lineRule="auto"/>
              <w:rPr>
                <w:rFonts w:hint="eastAsia" w:ascii="宋体" w:hAnsi="宋体" w:eastAsia="宋体" w:cs="宋体"/>
                <w:szCs w:val="21"/>
              </w:rPr>
            </w:pPr>
            <w:r>
              <w:rPr>
                <w:rFonts w:hint="eastAsia" w:ascii="宋体" w:hAnsi="宋体" w:eastAsia="宋体" w:cs="宋体"/>
                <w:b/>
                <w:szCs w:val="21"/>
              </w:rPr>
              <w:fldChar w:fldCharType="begin"/>
            </w:r>
            <w:r>
              <w:rPr>
                <w:rFonts w:hint="eastAsia" w:ascii="宋体" w:hAnsi="宋体" w:eastAsia="宋体" w:cs="宋体"/>
                <w:b/>
                <w:szCs w:val="21"/>
              </w:rPr>
              <w:instrText xml:space="preserve">eq \o\ac(□,√)</w:instrText>
            </w:r>
            <w:r>
              <w:rPr>
                <w:rFonts w:hint="eastAsia" w:ascii="宋体" w:hAnsi="宋体" w:eastAsia="宋体" w:cs="宋体"/>
                <w:b/>
                <w:szCs w:val="21"/>
              </w:rPr>
              <w:fldChar w:fldCharType="end"/>
            </w:r>
            <w:r>
              <w:rPr>
                <w:rFonts w:hint="eastAsia" w:ascii="宋体" w:hAnsi="宋体" w:eastAsia="宋体" w:cs="宋体"/>
                <w:szCs w:val="21"/>
              </w:rPr>
              <w:t>电子响应文件：成功上传至《全国公共资源交易平台（河南省·许昌市）》公共资源交易系统加密电子响应文件1份</w:t>
            </w:r>
            <w:r>
              <w:rPr>
                <w:rFonts w:hint="eastAsia" w:ascii="宋体" w:hAnsi="宋体" w:eastAsia="宋体" w:cs="宋体"/>
                <w:szCs w:val="21"/>
                <w:lang w:val="zh-CN"/>
              </w:rPr>
              <w:t>（文件格式为：.</w:t>
            </w:r>
            <w:r>
              <w:rPr>
                <w:rFonts w:hint="eastAsia" w:ascii="宋体" w:hAnsi="宋体" w:eastAsia="宋体" w:cs="宋体"/>
                <w:szCs w:val="21"/>
                <w:lang w:val="en-US" w:eastAsia="zh-CN"/>
              </w:rPr>
              <w:t>XCSTF</w:t>
            </w:r>
            <w:r>
              <w:rPr>
                <w:rFonts w:hint="eastAsia" w:ascii="宋体" w:hAnsi="宋体" w:eastAsia="宋体" w:cs="宋体"/>
                <w:szCs w:val="21"/>
                <w:lang w:val="zh-CN"/>
              </w:rPr>
              <w:t>）。</w:t>
            </w:r>
          </w:p>
          <w:p w14:paraId="3B269E9E">
            <w:pPr>
              <w:autoSpaceDE w:val="0"/>
              <w:autoSpaceDN w:val="0"/>
              <w:adjustRightInd w:val="0"/>
              <w:spacing w:line="360" w:lineRule="auto"/>
              <w:rPr>
                <w:rFonts w:hint="eastAsia" w:ascii="宋体" w:hAnsi="宋体" w:eastAsia="宋体" w:cs="宋体"/>
                <w:szCs w:val="21"/>
              </w:rPr>
            </w:pPr>
            <w:r>
              <w:rPr>
                <w:rFonts w:hint="eastAsia" w:ascii="宋体" w:hAnsi="宋体" w:eastAsia="宋体" w:cs="宋体"/>
                <w:b/>
                <w:bCs/>
                <w:szCs w:val="21"/>
                <w:lang w:val="zh-CN"/>
              </w:rPr>
              <w:t>□</w:t>
            </w:r>
            <w:r>
              <w:rPr>
                <w:rFonts w:hint="eastAsia" w:ascii="宋体" w:hAnsi="宋体" w:eastAsia="宋体" w:cs="宋体"/>
                <w:szCs w:val="21"/>
              </w:rPr>
              <w:t>纸质响应文件：正本</w:t>
            </w:r>
            <w:r>
              <w:rPr>
                <w:rFonts w:hint="eastAsia" w:ascii="宋体" w:hAnsi="宋体" w:eastAsia="宋体" w:cs="宋体"/>
                <w:b/>
                <w:szCs w:val="21"/>
              </w:rPr>
              <w:t>一</w:t>
            </w:r>
            <w:r>
              <w:rPr>
                <w:rFonts w:hint="eastAsia" w:ascii="宋体" w:hAnsi="宋体" w:eastAsia="宋体" w:cs="宋体"/>
                <w:szCs w:val="21"/>
              </w:rPr>
              <w:t>份，副本一份。使用格式为“投标文件（供打印）.PDF”的文件</w:t>
            </w:r>
          </w:p>
          <w:p w14:paraId="4CE73405">
            <w:pPr>
              <w:autoSpaceDE w:val="0"/>
              <w:autoSpaceDN w:val="0"/>
              <w:adjustRightInd w:val="0"/>
              <w:spacing w:line="360" w:lineRule="auto"/>
              <w:rPr>
                <w:rFonts w:hint="eastAsia" w:ascii="宋体" w:hAnsi="宋体" w:eastAsia="宋体" w:cs="宋体"/>
                <w:bCs/>
                <w:szCs w:val="21"/>
                <w:highlight w:val="lightGray"/>
                <w:lang w:val="zh-CN"/>
              </w:rPr>
            </w:pPr>
            <w:r>
              <w:rPr>
                <w:rFonts w:hint="eastAsia" w:ascii="宋体" w:hAnsi="宋体" w:eastAsia="宋体" w:cs="宋体"/>
                <w:szCs w:val="21"/>
              </w:rPr>
              <w:t>电子响应文件和纸质响应文件的内容、格式、水印码、签章应一致。</w:t>
            </w:r>
          </w:p>
        </w:tc>
      </w:tr>
      <w:tr w14:paraId="5EFA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EC8904">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19</w:t>
            </w:r>
          </w:p>
        </w:tc>
        <w:tc>
          <w:tcPr>
            <w:tcW w:w="2268" w:type="dxa"/>
            <w:vAlign w:val="center"/>
          </w:tcPr>
          <w:p w14:paraId="58C0FF50">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响应文件的</w:t>
            </w:r>
          </w:p>
          <w:p w14:paraId="4E9DF067">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签署盖章</w:t>
            </w:r>
          </w:p>
        </w:tc>
        <w:tc>
          <w:tcPr>
            <w:tcW w:w="6813" w:type="dxa"/>
            <w:vAlign w:val="center"/>
          </w:tcPr>
          <w:p w14:paraId="1B117688">
            <w:pPr>
              <w:autoSpaceDE w:val="0"/>
              <w:autoSpaceDN w:val="0"/>
              <w:adjustRightInd w:val="0"/>
              <w:spacing w:line="420" w:lineRule="exact"/>
              <w:rPr>
                <w:rFonts w:hint="eastAsia" w:ascii="宋体" w:hAnsi="宋体" w:eastAsia="宋体" w:cs="宋体"/>
                <w:szCs w:val="21"/>
              </w:rPr>
            </w:pPr>
            <w:r>
              <w:rPr>
                <w:rFonts w:hint="eastAsia" w:ascii="宋体" w:hAnsi="宋体" w:eastAsia="宋体" w:cs="宋体"/>
                <w:b/>
                <w:szCs w:val="21"/>
              </w:rPr>
              <w:fldChar w:fldCharType="begin"/>
            </w:r>
            <w:r>
              <w:rPr>
                <w:rFonts w:hint="eastAsia" w:ascii="宋体" w:hAnsi="宋体" w:eastAsia="宋体" w:cs="宋体"/>
                <w:b/>
                <w:szCs w:val="21"/>
              </w:rPr>
              <w:instrText xml:space="preserve">eq \o\ac(□,√)</w:instrText>
            </w:r>
            <w:r>
              <w:rPr>
                <w:rFonts w:hint="eastAsia" w:ascii="宋体" w:hAnsi="宋体" w:eastAsia="宋体" w:cs="宋体"/>
                <w:b/>
                <w:szCs w:val="21"/>
              </w:rPr>
              <w:fldChar w:fldCharType="end"/>
            </w:r>
            <w:r>
              <w:rPr>
                <w:rFonts w:hint="eastAsia" w:ascii="宋体" w:hAnsi="宋体" w:eastAsia="宋体" w:cs="宋体"/>
                <w:szCs w:val="21"/>
              </w:rPr>
              <w:t>电子响应文件：按谈判文件要求加盖供应商电子印章和法人电子印章。</w:t>
            </w:r>
          </w:p>
          <w:p w14:paraId="2EE5D28C">
            <w:pPr>
              <w:autoSpaceDE w:val="0"/>
              <w:autoSpaceDN w:val="0"/>
              <w:adjustRightInd w:val="0"/>
              <w:spacing w:line="420" w:lineRule="exact"/>
              <w:rPr>
                <w:rFonts w:hint="eastAsia" w:ascii="宋体" w:hAnsi="宋体" w:eastAsia="宋体" w:cs="宋体"/>
                <w:szCs w:val="21"/>
                <w:highlight w:val="lightGray"/>
              </w:rPr>
            </w:pPr>
            <w:r>
              <w:rPr>
                <w:rFonts w:hint="eastAsia" w:ascii="宋体" w:hAnsi="宋体" w:eastAsia="宋体" w:cs="宋体"/>
                <w:b/>
                <w:bCs/>
                <w:szCs w:val="21"/>
                <w:lang w:val="zh-CN"/>
              </w:rPr>
              <w:t>□</w:t>
            </w:r>
            <w:r>
              <w:rPr>
                <w:rFonts w:hint="eastAsia" w:ascii="宋体" w:hAnsi="宋体" w:eastAsia="宋体" w:cs="宋体"/>
                <w:szCs w:val="21"/>
              </w:rPr>
              <w:t>纸质响应文件：响应文件封面加盖供应商公章（响应文件是指供应商电子响应文件制作完成后生成的后缀名为“.PDF”的文件打印的纸质响应文件）。</w:t>
            </w:r>
          </w:p>
        </w:tc>
      </w:tr>
      <w:tr w14:paraId="4D30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434D1DB">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20</w:t>
            </w:r>
          </w:p>
        </w:tc>
        <w:tc>
          <w:tcPr>
            <w:tcW w:w="2268" w:type="dxa"/>
            <w:vAlign w:val="center"/>
          </w:tcPr>
          <w:p w14:paraId="2EF65A22">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谈判小组组建</w:t>
            </w:r>
          </w:p>
        </w:tc>
        <w:tc>
          <w:tcPr>
            <w:tcW w:w="6813" w:type="dxa"/>
            <w:vAlign w:val="center"/>
          </w:tcPr>
          <w:p w14:paraId="40CDB6DF">
            <w:pPr>
              <w:autoSpaceDE w:val="0"/>
              <w:autoSpaceDN w:val="0"/>
              <w:adjustRightInd w:val="0"/>
              <w:spacing w:line="360" w:lineRule="auto"/>
              <w:rPr>
                <w:rFonts w:hint="eastAsia" w:ascii="宋体" w:hAnsi="宋体" w:eastAsia="宋体" w:cs="宋体"/>
                <w:szCs w:val="21"/>
                <w:lang w:val="zh-CN"/>
              </w:rPr>
            </w:pPr>
            <w:r>
              <w:rPr>
                <w:rFonts w:hint="eastAsia" w:ascii="宋体" w:hAnsi="宋体" w:eastAsia="宋体" w:cs="宋体"/>
                <w:b/>
                <w:szCs w:val="21"/>
              </w:rPr>
              <w:fldChar w:fldCharType="begin"/>
            </w:r>
            <w:r>
              <w:rPr>
                <w:rFonts w:hint="eastAsia" w:ascii="宋体" w:hAnsi="宋体" w:eastAsia="宋体" w:cs="宋体"/>
                <w:b/>
                <w:szCs w:val="21"/>
              </w:rPr>
              <w:instrText xml:space="preserve">eq \o\ac(□,√)</w:instrText>
            </w:r>
            <w:r>
              <w:rPr>
                <w:rFonts w:hint="eastAsia" w:ascii="宋体" w:hAnsi="宋体" w:eastAsia="宋体" w:cs="宋体"/>
                <w:b/>
                <w:szCs w:val="21"/>
              </w:rPr>
              <w:fldChar w:fldCharType="end"/>
            </w:r>
            <w:r>
              <w:rPr>
                <w:rFonts w:hint="eastAsia" w:ascii="宋体" w:hAnsi="宋体" w:eastAsia="宋体" w:cs="宋体"/>
                <w:szCs w:val="21"/>
                <w:lang w:val="zh-CN"/>
              </w:rPr>
              <w:t>由采购人代表和评审专家组成，其中评审专家的人数不少于谈判小组成员总数的三分之二。评审专家从政府采购评审专家库中随机抽取。</w:t>
            </w:r>
          </w:p>
          <w:p w14:paraId="4CD40221">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szCs w:val="21"/>
                <w:lang w:val="zh-CN"/>
              </w:rPr>
              <w:t>□由评审专家组成。评审专家从政府采购评审专家库中随机抽取。</w:t>
            </w:r>
          </w:p>
        </w:tc>
      </w:tr>
      <w:tr w14:paraId="070E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9D6340">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21</w:t>
            </w:r>
          </w:p>
        </w:tc>
        <w:tc>
          <w:tcPr>
            <w:tcW w:w="2268" w:type="dxa"/>
            <w:vAlign w:val="center"/>
          </w:tcPr>
          <w:p w14:paraId="4A7CC791">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rPr>
              <w:t>评审方法</w:t>
            </w:r>
          </w:p>
        </w:tc>
        <w:tc>
          <w:tcPr>
            <w:tcW w:w="6813" w:type="dxa"/>
            <w:vAlign w:val="center"/>
          </w:tcPr>
          <w:p w14:paraId="3B6B1799">
            <w:pPr>
              <w:autoSpaceDE w:val="0"/>
              <w:autoSpaceDN w:val="0"/>
              <w:adjustRightInd w:val="0"/>
              <w:spacing w:line="360" w:lineRule="auto"/>
              <w:rPr>
                <w:rFonts w:hint="eastAsia" w:ascii="宋体" w:hAnsi="宋体" w:eastAsia="宋体" w:cs="宋体"/>
                <w:szCs w:val="21"/>
              </w:rPr>
            </w:pPr>
            <w:r>
              <w:rPr>
                <w:rFonts w:hint="eastAsia" w:ascii="宋体" w:hAnsi="宋体" w:eastAsia="宋体" w:cs="宋体"/>
              </w:rPr>
              <w:t>质量和服务均能满足谈判文件实质性响应要求且最后报价最低的原则确定成交供应商</w:t>
            </w:r>
            <w:r>
              <w:rPr>
                <w:rFonts w:hint="eastAsia" w:ascii="宋体" w:hAnsi="宋体" w:eastAsia="宋体" w:cs="宋体"/>
                <w:szCs w:val="21"/>
              </w:rPr>
              <w:t>。</w:t>
            </w:r>
          </w:p>
        </w:tc>
      </w:tr>
      <w:tr w14:paraId="7102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8611775">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22</w:t>
            </w:r>
          </w:p>
        </w:tc>
        <w:tc>
          <w:tcPr>
            <w:tcW w:w="2268" w:type="dxa"/>
            <w:vAlign w:val="center"/>
          </w:tcPr>
          <w:p w14:paraId="1E3A89D7">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bCs/>
                <w:color w:val="auto"/>
                <w:szCs w:val="21"/>
                <w:highlight w:val="none"/>
                <w:lang w:val="zh-CN"/>
              </w:rPr>
              <w:t>异常低价审核</w:t>
            </w:r>
          </w:p>
        </w:tc>
        <w:tc>
          <w:tcPr>
            <w:tcW w:w="6813" w:type="dxa"/>
            <w:vAlign w:val="center"/>
          </w:tcPr>
          <w:p w14:paraId="0FAB19F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1.投标报价低于全部通过符合性审查供应商投标报价平均值50%的；</w:t>
            </w:r>
          </w:p>
          <w:p w14:paraId="227ADAFE">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2.投标报价低于通过符合性审查的次低报价供应商投标报价50%的；</w:t>
            </w:r>
          </w:p>
          <w:p w14:paraId="25FEBA0B">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3.投标报价低于采购项目最高限价45%的；</w:t>
            </w:r>
          </w:p>
          <w:p w14:paraId="6A815F19">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4.评标委员会基于专业判断，认为供应商报价过低，有可能影响产品质量或者不能诚信履约的其他情形。</w:t>
            </w:r>
          </w:p>
          <w:p w14:paraId="1D08275C">
            <w:pPr>
              <w:autoSpaceDE w:val="0"/>
              <w:autoSpaceDN w:val="0"/>
              <w:adjustRightInd w:val="0"/>
              <w:spacing w:line="360" w:lineRule="auto"/>
              <w:rPr>
                <w:rFonts w:hint="eastAsia" w:ascii="宋体" w:hAnsi="宋体" w:eastAsia="宋体" w:cs="宋体"/>
              </w:rPr>
            </w:pPr>
            <w:r>
              <w:rPr>
                <w:rFonts w:hint="eastAsia" w:ascii="宋体" w:hAnsi="宋体" w:eastAsia="宋体" w:cs="宋体"/>
                <w:color w:val="auto"/>
                <w:highlight w:val="none"/>
                <w:lang w:val="zh-CN"/>
              </w:rPr>
              <w:t>5.相关法律法规对供应商报价有规定的，从其规定</w:t>
            </w:r>
          </w:p>
        </w:tc>
      </w:tr>
      <w:tr w14:paraId="25E2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61542EA">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2</w:t>
            </w:r>
            <w:r>
              <w:rPr>
                <w:rFonts w:hint="eastAsia" w:ascii="宋体" w:hAnsi="宋体" w:eastAsia="宋体" w:cs="宋体"/>
                <w:szCs w:val="21"/>
                <w:lang w:val="en-US" w:eastAsia="zh-CN"/>
              </w:rPr>
              <w:t>3</w:t>
            </w:r>
          </w:p>
        </w:tc>
        <w:tc>
          <w:tcPr>
            <w:tcW w:w="2268" w:type="dxa"/>
            <w:vAlign w:val="center"/>
          </w:tcPr>
          <w:p w14:paraId="46CEF0C4">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中小企业有关政策</w:t>
            </w:r>
          </w:p>
        </w:tc>
        <w:tc>
          <w:tcPr>
            <w:tcW w:w="6813" w:type="dxa"/>
            <w:vAlign w:val="center"/>
          </w:tcPr>
          <w:p w14:paraId="5EB54021">
            <w:pPr>
              <w:numPr>
                <w:ilvl w:val="0"/>
                <w:numId w:val="0"/>
              </w:num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根据工信部等部委发布的《关于印发中小企业划型标准规定的通知》（工信部联企业〔2011〕300号），按照本次采购标的所属行业的划型标准，</w:t>
            </w:r>
            <w:r>
              <w:rPr>
                <w:rFonts w:hint="eastAsia" w:ascii="宋体" w:hAnsi="宋体" w:eastAsia="宋体" w:cs="宋体"/>
                <w:lang w:val="en-US" w:eastAsia="zh-CN"/>
              </w:rPr>
              <w:t>本</w:t>
            </w:r>
            <w:r>
              <w:rPr>
                <w:rFonts w:hint="eastAsia" w:ascii="宋体" w:hAnsi="宋体" w:eastAsia="宋体" w:cs="宋体"/>
              </w:rPr>
              <w:t>符合条件的中小企业应按照谈判文件格式要求提供《中小企业声明函》，否则不得享受相关中小企业扶持政策。</w:t>
            </w:r>
          </w:p>
          <w:p w14:paraId="3500E4BC">
            <w:pPr>
              <w:pStyle w:val="37"/>
              <w:numPr>
                <w:ilvl w:val="0"/>
                <w:numId w:val="0"/>
              </w:numPr>
              <w:rPr>
                <w:rFonts w:hint="eastAsia" w:ascii="宋体" w:hAnsi="宋体" w:eastAsia="宋体" w:cs="宋体"/>
                <w:lang w:val="en-US" w:eastAsia="zh-CN"/>
              </w:rPr>
            </w:pPr>
            <w:r>
              <w:rPr>
                <w:rFonts w:hint="eastAsia" w:ascii="宋体" w:hAnsi="宋体" w:eastAsia="宋体" w:cs="宋体"/>
                <w:lang w:val="en-US" w:eastAsia="zh-CN"/>
              </w:rPr>
              <w:t>2、本次采购标的</w:t>
            </w:r>
            <w:r>
              <w:rPr>
                <w:rFonts w:hint="eastAsia" w:ascii="宋体" w:hAnsi="宋体" w:eastAsia="宋体" w:cs="宋体"/>
                <w:kern w:val="2"/>
                <w:sz w:val="21"/>
                <w:szCs w:val="22"/>
                <w:lang w:val="zh-CN" w:eastAsia="zh-CN" w:bidi="ar-SA"/>
              </w:rPr>
              <w:t>所属行业</w:t>
            </w:r>
            <w:r>
              <w:rPr>
                <w:rFonts w:hint="eastAsia" w:ascii="宋体" w:hAnsi="宋体" w:eastAsia="宋体" w:cs="宋体"/>
                <w:kern w:val="2"/>
                <w:sz w:val="21"/>
                <w:szCs w:val="22"/>
                <w:lang w:val="en-US" w:eastAsia="zh-CN" w:bidi="ar-SA"/>
              </w:rPr>
              <w:t>：</w:t>
            </w:r>
            <w:bookmarkStart w:id="1" w:name="_GoBack"/>
            <w:r>
              <w:rPr>
                <w:rFonts w:hint="eastAsia" w:ascii="宋体" w:hAnsi="宋体" w:eastAsia="宋体" w:cs="宋体"/>
                <w:kern w:val="0"/>
                <w:sz w:val="21"/>
                <w:szCs w:val="21"/>
                <w:highlight w:val="none"/>
                <w:lang w:val="en-US" w:eastAsia="zh-CN"/>
              </w:rPr>
              <w:t>制造业</w:t>
            </w:r>
            <w:bookmarkEnd w:id="1"/>
          </w:p>
          <w:p w14:paraId="4123F56F">
            <w:p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、根据财政部、工业和信息化部发布的《政府采购促进中小企业发展管理办法》（财库〔2020〕46号）、</w:t>
            </w:r>
            <w:r>
              <w:rPr>
                <w:rFonts w:hint="eastAsia" w:ascii="宋体" w:hAnsi="宋体" w:eastAsia="宋体" w:cs="宋体"/>
                <w:color w:val="FF0000"/>
              </w:rPr>
              <w:t>《关于进一步加大政府采购支持中小企业力度的通知》（财库〔2022〕19号）规定，对小型和微型企业投标价格给予20%（10%—20%）</w:t>
            </w:r>
            <w:r>
              <w:rPr>
                <w:rFonts w:hint="eastAsia" w:ascii="宋体" w:hAnsi="宋体" w:eastAsia="宋体" w:cs="宋体"/>
              </w:rPr>
              <w:t>的扣除，用扣除后的价格参与评审。</w:t>
            </w:r>
          </w:p>
          <w:p w14:paraId="59FAF504">
            <w:pPr>
              <w:spacing w:line="360" w:lineRule="auto"/>
              <w:contextualSpacing/>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30%以上的，采购人、采购代理机构应当对联合体或者大中型企业的报价给予6</w:t>
            </w:r>
            <w:r>
              <w:rPr>
                <w:rFonts w:hint="eastAsia" w:ascii="宋体" w:hAnsi="宋体" w:eastAsia="宋体" w:cs="宋体"/>
                <w:color w:val="FF0000"/>
              </w:rPr>
              <w:t>%（4%—6%）</w:t>
            </w:r>
            <w:r>
              <w:rPr>
                <w:rFonts w:hint="eastAsia" w:ascii="宋体" w:hAnsi="宋体" w:eastAsia="宋体" w:cs="宋体"/>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、提供由省级以上监狱管理局、戒毒管理局（含新疆生产建设兵团）出具的属于监狱企业证明文件的，视同为小型和微型企业。</w:t>
            </w:r>
          </w:p>
          <w:p w14:paraId="665F6076">
            <w:pPr>
              <w:autoSpaceDE w:val="0"/>
              <w:autoSpaceDN w:val="0"/>
              <w:adjustRightInd w:val="0"/>
              <w:spacing w:line="360" w:lineRule="auto"/>
              <w:contextualSpacing/>
              <w:rPr>
                <w:rFonts w:hint="eastAsia" w:ascii="宋体" w:hAnsi="宋体" w:eastAsia="宋体" w:cs="宋体"/>
                <w:b/>
                <w:kern w:val="0"/>
                <w:szCs w:val="21"/>
                <w:lang w:val="zh-CN"/>
              </w:rPr>
            </w:pPr>
            <w:r>
              <w:rPr>
                <w:rFonts w:hint="eastAsia" w:ascii="宋体" w:hAnsi="宋体" w:eastAsia="宋体" w:cs="宋体"/>
                <w:lang w:val="en-US" w:eastAsia="zh-CN"/>
              </w:rPr>
              <w:t>7</w:t>
            </w:r>
            <w:r>
              <w:rPr>
                <w:rFonts w:hint="eastAsia" w:ascii="宋体" w:hAnsi="宋体" w:eastAsia="宋体" w:cs="宋体"/>
              </w:rPr>
              <w:t>、符合享受政府采购支持政策的残疾人福利性单位条件且提供《残疾人福利性单位声明函》的，视同为小型和微型企业。</w:t>
            </w:r>
          </w:p>
        </w:tc>
      </w:tr>
      <w:tr w14:paraId="2C1D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9967201">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24</w:t>
            </w:r>
          </w:p>
        </w:tc>
        <w:tc>
          <w:tcPr>
            <w:tcW w:w="2268" w:type="dxa"/>
            <w:vAlign w:val="center"/>
          </w:tcPr>
          <w:p w14:paraId="11F37084">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实施本国产品标准及相关政策</w:t>
            </w:r>
          </w:p>
        </w:tc>
        <w:tc>
          <w:tcPr>
            <w:tcW w:w="6813" w:type="dxa"/>
            <w:vAlign w:val="center"/>
          </w:tcPr>
          <w:p w14:paraId="6842AAB6">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14:paraId="0917C462">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2、对本国产品的支持政策。</w:t>
            </w:r>
          </w:p>
          <w:p w14:paraId="3B53B9EC">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0931F45">
            <w:pPr>
              <w:autoSpaceDE w:val="0"/>
              <w:autoSpaceDN w:val="0"/>
              <w:adjustRightInd w:val="0"/>
              <w:spacing w:line="360" w:lineRule="auto"/>
              <w:contextualSpacing/>
              <w:rPr>
                <w:rFonts w:hint="eastAsia" w:ascii="宋体" w:hAnsi="宋体" w:eastAsia="宋体" w:cs="宋体"/>
                <w:lang w:val="en-US" w:eastAsia="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26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20BE503">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2</w:t>
            </w:r>
            <w:r>
              <w:rPr>
                <w:rFonts w:hint="eastAsia" w:ascii="宋体" w:hAnsi="宋体" w:eastAsia="宋体" w:cs="宋体"/>
                <w:szCs w:val="21"/>
                <w:lang w:val="en-US" w:eastAsia="zh-CN"/>
              </w:rPr>
              <w:t>5</w:t>
            </w:r>
          </w:p>
        </w:tc>
        <w:tc>
          <w:tcPr>
            <w:tcW w:w="2268" w:type="dxa"/>
            <w:shd w:val="clear" w:color="auto" w:fill="auto"/>
            <w:vAlign w:val="center"/>
          </w:tcPr>
          <w:p w14:paraId="6794F5A8">
            <w:pPr>
              <w:autoSpaceDE w:val="0"/>
              <w:autoSpaceDN w:val="0"/>
              <w:adjustRightInd w:val="0"/>
              <w:spacing w:line="360" w:lineRule="auto"/>
              <w:jc w:val="center"/>
              <w:rPr>
                <w:rFonts w:hint="eastAsia" w:ascii="宋体" w:hAnsi="宋体" w:eastAsia="宋体" w:cs="宋体"/>
                <w:bCs/>
                <w:kern w:val="2"/>
                <w:sz w:val="21"/>
                <w:szCs w:val="21"/>
                <w:lang w:val="zh-CN" w:eastAsia="zh-CN" w:bidi="ar-SA"/>
              </w:rPr>
            </w:pPr>
            <w:r>
              <w:rPr>
                <w:rFonts w:hint="eastAsia" w:ascii="宋体" w:hAnsi="宋体" w:eastAsia="宋体" w:cs="宋体"/>
                <w:bCs/>
                <w:szCs w:val="21"/>
                <w:lang w:val="zh-CN"/>
              </w:rPr>
              <w:t>节能环保要求</w:t>
            </w:r>
          </w:p>
        </w:tc>
        <w:tc>
          <w:tcPr>
            <w:tcW w:w="6813" w:type="dxa"/>
            <w:shd w:val="clear" w:color="auto" w:fill="auto"/>
            <w:vAlign w:val="center"/>
          </w:tcPr>
          <w:p w14:paraId="04207876">
            <w:pPr>
              <w:widowControl/>
              <w:shd w:val="clear" w:color="auto" w:fill="FFFFFF"/>
              <w:spacing w:line="560" w:lineRule="exact"/>
              <w:jc w:val="left"/>
              <w:rPr>
                <w:rFonts w:hint="eastAsia" w:ascii="宋体" w:hAnsi="宋体" w:eastAsia="宋体" w:cs="宋体"/>
                <w:bCs/>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zh-CN"/>
                <w14:textFill>
                  <w14:solidFill>
                    <w14:schemeClr w14:val="tx1"/>
                  </w14:solidFill>
                </w14:textFill>
              </w:rPr>
              <w:t>本项目强制节能产品：</w:t>
            </w:r>
            <w:r>
              <w:rPr>
                <w:rFonts w:hint="eastAsia" w:ascii="宋体" w:hAnsi="宋体" w:eastAsia="宋体" w:cs="宋体"/>
                <w:bCs/>
                <w:color w:val="000000" w:themeColor="text1"/>
                <w:szCs w:val="21"/>
                <w:lang w:val="en-US" w:eastAsia="zh-CN"/>
                <w14:textFill>
                  <w14:solidFill>
                    <w14:schemeClr w14:val="tx1"/>
                  </w14:solidFill>
                </w14:textFill>
              </w:rPr>
              <w:t>无</w:t>
            </w:r>
          </w:p>
          <w:p w14:paraId="3B494A53">
            <w:pPr>
              <w:autoSpaceDE w:val="0"/>
              <w:autoSpaceDN w:val="0"/>
              <w:adjustRightInd w:val="0"/>
              <w:spacing w:line="360" w:lineRule="auto"/>
              <w:rPr>
                <w:rFonts w:hint="eastAsia" w:ascii="宋体" w:hAnsi="宋体" w:eastAsia="宋体" w:cs="宋体"/>
                <w:kern w:val="2"/>
                <w:sz w:val="21"/>
                <w:szCs w:val="22"/>
                <w:lang w:val="zh-CN" w:eastAsia="zh-CN" w:bidi="ar-SA"/>
              </w:rPr>
            </w:pPr>
            <w:r>
              <w:rPr>
                <w:rFonts w:hint="eastAsia" w:ascii="宋体" w:hAnsi="宋体" w:eastAsia="宋体" w:cs="宋体"/>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D9E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19D9EB">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2</w:t>
            </w:r>
            <w:r>
              <w:rPr>
                <w:rFonts w:hint="eastAsia" w:ascii="宋体" w:hAnsi="宋体" w:eastAsia="宋体" w:cs="宋体"/>
                <w:szCs w:val="21"/>
                <w:lang w:val="en-US" w:eastAsia="zh-CN"/>
              </w:rPr>
              <w:t>6</w:t>
            </w:r>
          </w:p>
        </w:tc>
        <w:tc>
          <w:tcPr>
            <w:tcW w:w="2268" w:type="dxa"/>
            <w:shd w:val="clear" w:color="auto" w:fill="auto"/>
            <w:vAlign w:val="center"/>
          </w:tcPr>
          <w:p w14:paraId="297BBB61">
            <w:pPr>
              <w:autoSpaceDE w:val="0"/>
              <w:autoSpaceDN w:val="0"/>
              <w:adjustRightInd w:val="0"/>
              <w:spacing w:line="360" w:lineRule="auto"/>
              <w:rPr>
                <w:rFonts w:hint="eastAsia" w:ascii="宋体" w:hAnsi="宋体" w:eastAsia="宋体" w:cs="宋体"/>
                <w:bCs/>
                <w:kern w:val="2"/>
                <w:sz w:val="21"/>
                <w:szCs w:val="21"/>
                <w:lang w:val="zh-CN" w:eastAsia="zh-CN" w:bidi="ar-SA"/>
              </w:rPr>
            </w:pPr>
            <w:r>
              <w:rPr>
                <w:rFonts w:hint="eastAsia" w:ascii="宋体" w:hAnsi="宋体" w:eastAsia="宋体" w:cs="宋体"/>
                <w:bCs/>
                <w:szCs w:val="21"/>
                <w:lang w:val="zh-CN"/>
              </w:rPr>
              <w:t>网络关键设备、网络安全专用产品要求</w:t>
            </w:r>
          </w:p>
        </w:tc>
        <w:tc>
          <w:tcPr>
            <w:tcW w:w="6813" w:type="dxa"/>
            <w:shd w:val="clear" w:color="auto" w:fill="auto"/>
            <w:vAlign w:val="center"/>
          </w:tcPr>
          <w:p w14:paraId="39243D3E">
            <w:pPr>
              <w:autoSpaceDE w:val="0"/>
              <w:autoSpaceDN w:val="0"/>
              <w:adjustRightInd w:val="0"/>
              <w:spacing w:line="360" w:lineRule="auto"/>
              <w:rPr>
                <w:rFonts w:hint="eastAsia" w:ascii="宋体" w:hAnsi="宋体" w:eastAsia="宋体" w:cs="宋体"/>
                <w:bCs/>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w:t>
            </w:r>
            <w:r>
              <w:rPr>
                <w:rFonts w:hint="eastAsia" w:ascii="宋体" w:hAnsi="宋体" w:eastAsia="宋体" w:cs="宋体"/>
                <w:bCs/>
                <w:color w:val="000000" w:themeColor="text1"/>
                <w:szCs w:val="21"/>
                <w:lang w:val="zh-CN"/>
                <w14:textFill>
                  <w14:solidFill>
                    <w14:schemeClr w14:val="tx1"/>
                  </w14:solidFill>
                </w14:textFill>
              </w:rPr>
              <w:t>本项目网络关键设备：</w:t>
            </w:r>
            <w:r>
              <w:rPr>
                <w:rFonts w:hint="eastAsia" w:ascii="宋体" w:hAnsi="宋体" w:eastAsia="宋体" w:cs="宋体"/>
                <w:bCs/>
                <w:color w:val="000000" w:themeColor="text1"/>
                <w:szCs w:val="21"/>
                <w:lang w:val="en-US" w:eastAsia="zh-CN"/>
                <w14:textFill>
                  <w14:solidFill>
                    <w14:schemeClr w14:val="tx1"/>
                  </w14:solidFill>
                </w14:textFill>
              </w:rPr>
              <w:t>无</w:t>
            </w:r>
            <w:r>
              <w:rPr>
                <w:rFonts w:hint="eastAsia" w:ascii="宋体" w:hAnsi="宋体" w:eastAsia="宋体" w:cs="宋体"/>
                <w:bCs/>
                <w:color w:val="000000" w:themeColor="text1"/>
                <w:szCs w:val="21"/>
                <w:lang w:val="zh-CN"/>
                <w14:textFill>
                  <w14:solidFill>
                    <w14:schemeClr w14:val="tx1"/>
                  </w14:solidFill>
                </w14:textFill>
              </w:rPr>
              <w:t>；网络安全专用产品：</w:t>
            </w:r>
            <w:r>
              <w:rPr>
                <w:rFonts w:hint="eastAsia" w:ascii="宋体" w:hAnsi="宋体" w:eastAsia="宋体" w:cs="宋体"/>
                <w:bCs/>
                <w:color w:val="000000" w:themeColor="text1"/>
                <w:szCs w:val="21"/>
                <w:lang w:val="en-US" w:eastAsia="zh-CN"/>
                <w14:textFill>
                  <w14:solidFill>
                    <w14:schemeClr w14:val="tx1"/>
                  </w14:solidFill>
                </w14:textFill>
              </w:rPr>
              <w:t>无</w:t>
            </w:r>
          </w:p>
          <w:p w14:paraId="149BA572">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1BD2502">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t>3、提供资料（下列资料任意一项）</w:t>
            </w:r>
          </w:p>
          <w:p w14:paraId="00F01551">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 1 \* GB3 </w:instrText>
            </w:r>
            <w:r>
              <w:rPr>
                <w:rFonts w:hint="eastAsia" w:ascii="宋体" w:hAnsi="宋体" w:eastAsia="宋体" w:cs="宋体"/>
                <w:bCs/>
                <w:szCs w:val="21"/>
                <w:lang w:val="zh-CN"/>
              </w:rPr>
              <w:fldChar w:fldCharType="separate"/>
            </w:r>
            <w:r>
              <w:rPr>
                <w:rFonts w:hint="eastAsia" w:ascii="宋体" w:hAnsi="宋体" w:eastAsia="宋体" w:cs="宋体"/>
                <w:bCs/>
                <w:szCs w:val="21"/>
                <w:lang w:val="zh-CN"/>
              </w:rPr>
              <w:t>①</w:t>
            </w:r>
            <w:r>
              <w:rPr>
                <w:rFonts w:hint="eastAsia" w:ascii="宋体" w:hAnsi="宋体" w:eastAsia="宋体" w:cs="宋体"/>
                <w:bCs/>
                <w:szCs w:val="21"/>
                <w:lang w:val="zh-CN"/>
              </w:rPr>
              <w:fldChar w:fldCharType="end"/>
            </w:r>
            <w:r>
              <w:rPr>
                <w:rFonts w:hint="eastAsia" w:ascii="宋体" w:hAnsi="宋体" w:eastAsia="宋体" w:cs="宋体"/>
                <w:bCs/>
                <w:szCs w:val="21"/>
                <w:lang w:val="zh-CN"/>
              </w:rPr>
              <w:t>网络关键设备和网络安全专用产品安全认证证书；</w:t>
            </w:r>
          </w:p>
          <w:p w14:paraId="4DF6C343">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 2 \* GB3 </w:instrText>
            </w:r>
            <w:r>
              <w:rPr>
                <w:rFonts w:hint="eastAsia" w:ascii="宋体" w:hAnsi="宋体" w:eastAsia="宋体" w:cs="宋体"/>
                <w:bCs/>
                <w:szCs w:val="21"/>
                <w:lang w:val="zh-CN"/>
              </w:rPr>
              <w:fldChar w:fldCharType="separate"/>
            </w:r>
            <w:r>
              <w:rPr>
                <w:rFonts w:hint="eastAsia" w:ascii="宋体" w:hAnsi="宋体" w:eastAsia="宋体" w:cs="宋体"/>
                <w:bCs/>
                <w:szCs w:val="21"/>
                <w:lang w:val="zh-CN"/>
              </w:rPr>
              <w:t>②</w:t>
            </w:r>
            <w:r>
              <w:rPr>
                <w:rFonts w:hint="eastAsia" w:ascii="宋体" w:hAnsi="宋体" w:eastAsia="宋体" w:cs="宋体"/>
                <w:bCs/>
                <w:szCs w:val="21"/>
                <w:lang w:val="zh-CN"/>
              </w:rPr>
              <w:fldChar w:fldCharType="end"/>
            </w:r>
            <w:r>
              <w:rPr>
                <w:rFonts w:hint="eastAsia" w:ascii="宋体" w:hAnsi="宋体" w:eastAsia="宋体" w:cs="宋体"/>
                <w:bCs/>
                <w:szCs w:val="21"/>
                <w:lang w:val="zh-CN"/>
              </w:rPr>
              <w:t>网络关键设备安全检测证书、网络安全专用产品安全检测证书；</w:t>
            </w:r>
          </w:p>
          <w:p w14:paraId="7DF885B6">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 3 \* GB3 </w:instrText>
            </w:r>
            <w:r>
              <w:rPr>
                <w:rFonts w:hint="eastAsia" w:ascii="宋体" w:hAnsi="宋体" w:eastAsia="宋体" w:cs="宋体"/>
                <w:bCs/>
                <w:szCs w:val="21"/>
                <w:lang w:val="zh-CN"/>
              </w:rPr>
              <w:fldChar w:fldCharType="separate"/>
            </w:r>
            <w:r>
              <w:rPr>
                <w:rFonts w:hint="eastAsia" w:ascii="宋体" w:hAnsi="宋体" w:eastAsia="宋体" w:cs="宋体"/>
                <w:bCs/>
                <w:szCs w:val="21"/>
                <w:lang w:val="zh-CN"/>
              </w:rPr>
              <w:t>③</w:t>
            </w:r>
            <w:r>
              <w:rPr>
                <w:rFonts w:hint="eastAsia" w:ascii="宋体" w:hAnsi="宋体" w:eastAsia="宋体" w:cs="宋体"/>
                <w:bCs/>
                <w:szCs w:val="21"/>
                <w:lang w:val="zh-CN"/>
              </w:rPr>
              <w:fldChar w:fldCharType="end"/>
            </w:r>
            <w:r>
              <w:rPr>
                <w:rFonts w:hint="eastAsia" w:ascii="宋体" w:hAnsi="宋体" w:eastAsia="宋体" w:cs="宋体"/>
                <w:bCs/>
                <w:szCs w:val="21"/>
                <w:lang w:val="zh-CN"/>
              </w:rPr>
              <w:t>计算机信息系统安全专用产品销售许可证；</w:t>
            </w:r>
          </w:p>
          <w:p w14:paraId="65A7C6CD">
            <w:pPr>
              <w:autoSpaceDE w:val="0"/>
              <w:autoSpaceDN w:val="0"/>
              <w:adjustRightInd w:val="0"/>
              <w:spacing w:line="360" w:lineRule="auto"/>
              <w:rPr>
                <w:rFonts w:hint="eastAsia" w:ascii="宋体" w:hAnsi="宋体" w:eastAsia="宋体" w:cs="宋体"/>
                <w:bCs/>
                <w:kern w:val="2"/>
                <w:sz w:val="21"/>
                <w:szCs w:val="21"/>
                <w:lang w:val="zh-CN" w:eastAsia="zh-CN" w:bidi="ar-SA"/>
              </w:rPr>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 4 \* GB3 </w:instrText>
            </w:r>
            <w:r>
              <w:rPr>
                <w:rFonts w:hint="eastAsia" w:ascii="宋体" w:hAnsi="宋体" w:eastAsia="宋体" w:cs="宋体"/>
                <w:bCs/>
                <w:szCs w:val="21"/>
                <w:lang w:val="zh-CN"/>
              </w:rPr>
              <w:fldChar w:fldCharType="separate"/>
            </w:r>
            <w:r>
              <w:rPr>
                <w:rFonts w:hint="eastAsia" w:ascii="宋体" w:hAnsi="宋体" w:eastAsia="宋体" w:cs="宋体"/>
                <w:bCs/>
                <w:szCs w:val="21"/>
                <w:lang w:val="zh-CN"/>
              </w:rPr>
              <w:t>④</w:t>
            </w:r>
            <w:r>
              <w:rPr>
                <w:rFonts w:hint="eastAsia" w:ascii="宋体" w:hAnsi="宋体" w:eastAsia="宋体" w:cs="宋体"/>
                <w:bCs/>
                <w:szCs w:val="21"/>
                <w:lang w:val="zh-CN"/>
              </w:rPr>
              <w:fldChar w:fldCharType="end"/>
            </w:r>
            <w:r>
              <w:rPr>
                <w:rFonts w:hint="eastAsia" w:ascii="宋体" w:hAnsi="宋体" w:eastAsia="宋体" w:cs="宋体"/>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0AC3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44DB925">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2</w:t>
            </w:r>
            <w:r>
              <w:rPr>
                <w:rFonts w:hint="eastAsia" w:ascii="宋体" w:hAnsi="宋体" w:eastAsia="宋体" w:cs="宋体"/>
                <w:szCs w:val="21"/>
                <w:lang w:val="en-US" w:eastAsia="zh-CN"/>
              </w:rPr>
              <w:t>7</w:t>
            </w:r>
          </w:p>
        </w:tc>
        <w:tc>
          <w:tcPr>
            <w:tcW w:w="2268" w:type="dxa"/>
            <w:vAlign w:val="center"/>
          </w:tcPr>
          <w:p w14:paraId="0BB995B9">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履约保证金</w:t>
            </w:r>
          </w:p>
        </w:tc>
        <w:tc>
          <w:tcPr>
            <w:tcW w:w="6813" w:type="dxa"/>
            <w:vAlign w:val="center"/>
          </w:tcPr>
          <w:p w14:paraId="5FAF2D80">
            <w:pPr>
              <w:autoSpaceDE w:val="0"/>
              <w:autoSpaceDN w:val="0"/>
              <w:adjustRightInd w:val="0"/>
              <w:spacing w:line="360" w:lineRule="auto"/>
              <w:rPr>
                <w:rFonts w:hint="eastAsia"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无要求</w:t>
            </w:r>
          </w:p>
        </w:tc>
      </w:tr>
      <w:tr w14:paraId="4AC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35F60C">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2</w:t>
            </w:r>
            <w:r>
              <w:rPr>
                <w:rFonts w:hint="eastAsia" w:ascii="宋体" w:hAnsi="宋体" w:eastAsia="宋体" w:cs="宋体"/>
                <w:szCs w:val="21"/>
                <w:lang w:val="en-US" w:eastAsia="zh-CN"/>
              </w:rPr>
              <w:t>8</w:t>
            </w:r>
          </w:p>
        </w:tc>
        <w:tc>
          <w:tcPr>
            <w:tcW w:w="2268" w:type="dxa"/>
            <w:vAlign w:val="center"/>
          </w:tcPr>
          <w:p w14:paraId="13B20D38">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代理服务费</w:t>
            </w:r>
          </w:p>
        </w:tc>
        <w:tc>
          <w:tcPr>
            <w:tcW w:w="6813" w:type="dxa"/>
            <w:vAlign w:val="center"/>
          </w:tcPr>
          <w:p w14:paraId="2E5AAD48">
            <w:pPr>
              <w:autoSpaceDE w:val="0"/>
              <w:autoSpaceDN w:val="0"/>
              <w:spacing w:line="360" w:lineRule="auto"/>
              <w:contextualSpacing/>
              <w:rPr>
                <w:rFonts w:hint="eastAsia" w:ascii="宋体" w:hAnsi="宋体" w:eastAsia="宋体" w:cs="宋体"/>
                <w:bCs/>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不收取</w:t>
            </w:r>
          </w:p>
        </w:tc>
      </w:tr>
      <w:tr w14:paraId="0227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3D7B192">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29</w:t>
            </w:r>
          </w:p>
        </w:tc>
        <w:tc>
          <w:tcPr>
            <w:tcW w:w="2268" w:type="dxa"/>
            <w:vAlign w:val="center"/>
          </w:tcPr>
          <w:p w14:paraId="7AA07858">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授权函</w:t>
            </w:r>
          </w:p>
        </w:tc>
        <w:tc>
          <w:tcPr>
            <w:tcW w:w="6813" w:type="dxa"/>
            <w:vAlign w:val="center"/>
          </w:tcPr>
          <w:p w14:paraId="05C53CC8">
            <w:pPr>
              <w:autoSpaceDE w:val="0"/>
              <w:autoSpaceDN w:val="0"/>
              <w:adjustRightInd w:val="0"/>
              <w:spacing w:line="360" w:lineRule="auto"/>
              <w:rPr>
                <w:rFonts w:hint="eastAsia" w:ascii="宋体" w:hAnsi="宋体" w:eastAsia="宋体" w:cs="宋体"/>
                <w:bCs/>
                <w:szCs w:val="21"/>
                <w:lang w:val="zh-CN"/>
              </w:rPr>
            </w:pPr>
            <w:r>
              <w:rPr>
                <w:rFonts w:hint="eastAsia" w:ascii="宋体" w:hAnsi="宋体" w:eastAsia="宋体" w:cs="宋体"/>
                <w:szCs w:val="21"/>
                <w:lang w:val="zh-CN"/>
              </w:rPr>
              <w:t>采购单位委派代表参加谈判小组的，须向集中采购机构出具授权函。除授权代表外，采购单位委派纪检监察人员对谈判过程实施监督的须进入禹州市公共资源交易中心九楼电子监督室，并向集中采购代理机构出具授权函，且不得超过2人。</w:t>
            </w:r>
          </w:p>
        </w:tc>
      </w:tr>
      <w:tr w14:paraId="0A7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5E0038A">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30</w:t>
            </w:r>
          </w:p>
        </w:tc>
        <w:tc>
          <w:tcPr>
            <w:tcW w:w="2268" w:type="dxa"/>
            <w:vAlign w:val="center"/>
          </w:tcPr>
          <w:p w14:paraId="5D81F8F2">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电子化采购模式</w:t>
            </w:r>
          </w:p>
        </w:tc>
        <w:tc>
          <w:tcPr>
            <w:tcW w:w="6813" w:type="dxa"/>
            <w:vAlign w:val="center"/>
          </w:tcPr>
          <w:p w14:paraId="517AFB3A">
            <w:pPr>
              <w:autoSpaceDE w:val="0"/>
              <w:autoSpaceDN w:val="0"/>
              <w:adjustRightInd w:val="0"/>
              <w:spacing w:line="360" w:lineRule="auto"/>
              <w:contextualSpacing/>
              <w:rPr>
                <w:rFonts w:hint="eastAsia" w:ascii="宋体" w:hAnsi="宋体" w:eastAsia="宋体" w:cs="宋体"/>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是。</w:t>
            </w:r>
            <w:r>
              <w:rPr>
                <w:rFonts w:hint="eastAsia" w:ascii="宋体" w:hAnsi="宋体" w:eastAsia="宋体" w:cs="宋体"/>
                <w:szCs w:val="21"/>
                <w:lang w:val="zh-CN"/>
              </w:rPr>
              <w:t>供应商投标时须成功上传、解密电子投标文件。供应商资质、业绩、荣誉及相关人员证明材料等资料原件不再提交（本谈判文件第六章另有要求提供原件的除外）。</w:t>
            </w:r>
          </w:p>
          <w:p w14:paraId="7BD6CBAD">
            <w:pPr>
              <w:autoSpaceDE w:val="0"/>
              <w:autoSpaceDN w:val="0"/>
              <w:adjustRightInd w:val="0"/>
              <w:spacing w:line="360" w:lineRule="auto"/>
              <w:contextualSpacing/>
              <w:rPr>
                <w:rFonts w:hint="eastAsia" w:ascii="宋体" w:hAnsi="宋体" w:eastAsia="宋体" w:cs="宋体"/>
                <w:bCs/>
                <w:szCs w:val="21"/>
                <w:lang w:val="zh-CN"/>
              </w:rPr>
            </w:pPr>
            <w:r>
              <w:rPr>
                <w:rFonts w:hint="eastAsia" w:ascii="宋体" w:hAnsi="宋体" w:eastAsia="宋体" w:cs="宋体"/>
                <w:szCs w:val="21"/>
                <w:lang w:val="zh-CN"/>
              </w:rPr>
              <w:t>□否。供应商投标时须提供纸质响应文件。供应商资质、业绩、荣誉及相关人员证明材料等资料原件根据招标文件要求提供。</w:t>
            </w:r>
          </w:p>
        </w:tc>
      </w:tr>
      <w:tr w14:paraId="5EA0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2C444EF">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31</w:t>
            </w:r>
          </w:p>
        </w:tc>
        <w:tc>
          <w:tcPr>
            <w:tcW w:w="2268" w:type="dxa"/>
            <w:vAlign w:val="center"/>
          </w:tcPr>
          <w:p w14:paraId="594BE6AE">
            <w:pPr>
              <w:autoSpaceDE w:val="0"/>
              <w:autoSpaceDN w:val="0"/>
              <w:adjustRightInd w:val="0"/>
              <w:spacing w:line="360" w:lineRule="auto"/>
              <w:jc w:val="center"/>
              <w:rPr>
                <w:rFonts w:hint="eastAsia" w:ascii="宋体" w:hAnsi="宋体" w:eastAsia="宋体" w:cs="宋体"/>
                <w:bCs/>
                <w:szCs w:val="21"/>
              </w:rPr>
            </w:pPr>
            <w:r>
              <w:rPr>
                <w:rFonts w:hint="eastAsia" w:ascii="宋体" w:hAnsi="宋体" w:eastAsia="宋体" w:cs="宋体"/>
                <w:bCs/>
                <w:szCs w:val="21"/>
              </w:rPr>
              <w:t>最后报价</w:t>
            </w:r>
          </w:p>
        </w:tc>
        <w:tc>
          <w:tcPr>
            <w:tcW w:w="6813" w:type="dxa"/>
            <w:vAlign w:val="center"/>
          </w:tcPr>
          <w:p w14:paraId="68520BCF">
            <w:pPr>
              <w:autoSpaceDE w:val="0"/>
              <w:autoSpaceDN w:val="0"/>
              <w:adjustRightInd w:val="0"/>
              <w:spacing w:line="360" w:lineRule="auto"/>
              <w:contextualSpacing/>
              <w:rPr>
                <w:rFonts w:hint="eastAsia" w:ascii="宋体" w:hAnsi="宋体" w:eastAsia="宋体" w:cs="宋体"/>
                <w:sz w:val="21"/>
                <w:szCs w:val="21"/>
              </w:rPr>
            </w:pPr>
            <w:r>
              <w:rPr>
                <w:rFonts w:hint="eastAsia" w:ascii="宋体" w:hAnsi="宋体" w:eastAsia="宋体" w:cs="宋体"/>
                <w:sz w:val="21"/>
                <w:szCs w:val="21"/>
              </w:rPr>
              <w:t>根据谈判小组要求，供应商须使用CA数字证书登录《全国公共资源交易平台（河南省▪许昌市）》公共资源交易系统</w:t>
            </w:r>
            <w:r>
              <w:rPr>
                <w:rFonts w:hint="eastAsia" w:ascii="宋体" w:hAnsi="宋体" w:eastAsia="宋体" w:cs="宋体"/>
                <w:b w:val="0"/>
                <w:bCs w:val="0"/>
                <w:i w:val="0"/>
                <w:iCs w:val="0"/>
                <w:color w:val="FF0000"/>
                <w:spacing w:val="0"/>
                <w:w w:val="100"/>
                <w:sz w:val="21"/>
                <w:szCs w:val="21"/>
                <w:vertAlign w:val="baseline"/>
              </w:rPr>
              <w:t>（http</w:t>
            </w:r>
            <w:r>
              <w:rPr>
                <w:rFonts w:hint="eastAsia" w:ascii="宋体" w:hAnsi="宋体" w:eastAsia="宋体" w:cs="宋体"/>
                <w:b w:val="0"/>
                <w:bCs w:val="0"/>
                <w:i w:val="0"/>
                <w:iCs w:val="0"/>
                <w:color w:val="FF0000"/>
                <w:spacing w:val="0"/>
                <w:w w:val="100"/>
                <w:sz w:val="21"/>
                <w:szCs w:val="21"/>
                <w:vertAlign w:val="baseline"/>
                <w:lang w:val="en-US" w:eastAsia="zh-CN"/>
              </w:rPr>
              <w:t>s</w:t>
            </w:r>
            <w:r>
              <w:rPr>
                <w:rFonts w:hint="eastAsia" w:ascii="宋体" w:hAnsi="宋体" w:eastAsia="宋体" w:cs="宋体"/>
                <w:b w:val="0"/>
                <w:bCs w:val="0"/>
                <w:i w:val="0"/>
                <w:iCs w:val="0"/>
                <w:color w:val="FF0000"/>
                <w:spacing w:val="0"/>
                <w:w w:val="100"/>
                <w:sz w:val="21"/>
                <w:szCs w:val="21"/>
                <w:vertAlign w:val="baseline"/>
              </w:rPr>
              <w:t>://ggzy.xuchang.gov.cn/tpbidder）</w:t>
            </w:r>
            <w:r>
              <w:rPr>
                <w:rFonts w:hint="eastAsia" w:ascii="宋体" w:hAnsi="宋体" w:eastAsia="宋体" w:cs="宋体"/>
                <w:sz w:val="21"/>
                <w:szCs w:val="21"/>
              </w:rPr>
              <w:t>进行最后报价，最后报价应包括：①总报价②分项报价。</w:t>
            </w:r>
          </w:p>
          <w:p w14:paraId="052BB912">
            <w:pPr>
              <w:autoSpaceDE w:val="0"/>
              <w:autoSpaceDN w:val="0"/>
              <w:adjustRightInd w:val="0"/>
              <w:spacing w:line="360" w:lineRule="auto"/>
              <w:ind w:right="-11"/>
              <w:rPr>
                <w:rFonts w:hint="eastAsia" w:ascii="宋体" w:hAnsi="宋体" w:eastAsia="宋体" w:cs="宋体"/>
                <w:sz w:val="21"/>
                <w:szCs w:val="21"/>
                <w:lang w:val="zh-CN"/>
              </w:rPr>
            </w:pPr>
            <w:r>
              <w:rPr>
                <w:rFonts w:hint="eastAsia" w:ascii="宋体" w:hAnsi="宋体" w:eastAsia="宋体" w:cs="宋体"/>
                <w:sz w:val="21"/>
                <w:szCs w:val="21"/>
                <w:lang w:val="zh-CN"/>
              </w:rPr>
              <w:t>注：</w:t>
            </w:r>
          </w:p>
          <w:p w14:paraId="1CA5D452">
            <w:pPr>
              <w:autoSpaceDE w:val="0"/>
              <w:autoSpaceDN w:val="0"/>
              <w:adjustRightInd w:val="0"/>
              <w:spacing w:line="360" w:lineRule="auto"/>
              <w:ind w:right="-11"/>
              <w:rPr>
                <w:rFonts w:hint="eastAsia" w:ascii="宋体" w:hAnsi="宋体" w:eastAsia="宋体" w:cs="宋体"/>
                <w:sz w:val="21"/>
                <w:szCs w:val="21"/>
                <w:lang w:val="zh-CN"/>
              </w:rPr>
            </w:pPr>
            <w:r>
              <w:rPr>
                <w:rFonts w:hint="eastAsia" w:ascii="宋体" w:hAnsi="宋体" w:eastAsia="宋体" w:cs="宋体"/>
                <w:sz w:val="21"/>
                <w:szCs w:val="21"/>
                <w:lang w:val="zh-CN"/>
              </w:rPr>
              <w:t>①谈判小组要求供应商提交一次最后报价时，</w:t>
            </w:r>
            <w:r>
              <w:rPr>
                <w:rFonts w:hint="eastAsia" w:ascii="宋体" w:hAnsi="宋体" w:eastAsia="宋体" w:cs="宋体"/>
                <w:color w:val="FF0000"/>
                <w:sz w:val="21"/>
                <w:szCs w:val="21"/>
                <w:lang w:val="zh-CN"/>
              </w:rPr>
              <w:t>在谈判小组规定时间内提交最后报价，</w:t>
            </w:r>
            <w:r>
              <w:rPr>
                <w:rFonts w:hint="eastAsia" w:ascii="宋体" w:hAnsi="宋体" w:eastAsia="宋体" w:cs="宋体"/>
                <w:color w:val="FF0000"/>
                <w:sz w:val="21"/>
                <w:szCs w:val="21"/>
                <w:lang w:val="en-US" w:eastAsia="zh-CN"/>
              </w:rPr>
              <w:t>最后报价是响应文件有效组成部分</w:t>
            </w:r>
            <w:r>
              <w:rPr>
                <w:rFonts w:hint="eastAsia" w:ascii="宋体" w:hAnsi="宋体" w:eastAsia="宋体" w:cs="宋体"/>
                <w:color w:val="FF0000"/>
                <w:sz w:val="21"/>
                <w:szCs w:val="21"/>
                <w:lang w:val="zh-CN"/>
              </w:rPr>
              <w:t>。</w:t>
            </w:r>
          </w:p>
          <w:p w14:paraId="7E85C64E">
            <w:pPr>
              <w:autoSpaceDE w:val="0"/>
              <w:autoSpaceDN w:val="0"/>
              <w:adjustRightInd w:val="0"/>
              <w:spacing w:line="360" w:lineRule="auto"/>
              <w:ind w:right="-11"/>
              <w:rPr>
                <w:rFonts w:hint="eastAsia" w:ascii="宋体" w:hAnsi="宋体" w:eastAsia="宋体" w:cs="宋体"/>
                <w:sz w:val="21"/>
                <w:szCs w:val="21"/>
                <w:lang w:val="zh-CN"/>
              </w:rPr>
            </w:pPr>
            <w:r>
              <w:rPr>
                <w:rFonts w:hint="eastAsia" w:ascii="宋体" w:hAnsi="宋体" w:eastAsia="宋体" w:cs="宋体"/>
                <w:sz w:val="21"/>
                <w:szCs w:val="21"/>
                <w:lang w:val="zh-CN"/>
              </w:rPr>
              <w:t>②采购文件第二章“采购需求”中“采购清单”以工程量清单提供的，供应商应以工程量清单方式提交最后报价。</w:t>
            </w:r>
          </w:p>
          <w:p w14:paraId="666F1E75">
            <w:pPr>
              <w:autoSpaceDE w:val="0"/>
              <w:autoSpaceDN w:val="0"/>
              <w:adjustRightInd w:val="0"/>
              <w:spacing w:line="360" w:lineRule="auto"/>
              <w:ind w:right="-11"/>
              <w:rPr>
                <w:rFonts w:hint="eastAsia" w:ascii="宋体" w:hAnsi="宋体" w:eastAsia="宋体" w:cs="宋体"/>
                <w:sz w:val="21"/>
                <w:szCs w:val="21"/>
              </w:rPr>
            </w:pPr>
            <w:r>
              <w:rPr>
                <w:rFonts w:hint="eastAsia" w:ascii="宋体" w:hAnsi="宋体" w:eastAsia="宋体" w:cs="宋体"/>
                <w:sz w:val="21"/>
                <w:szCs w:val="21"/>
                <w:lang w:val="zh-CN"/>
              </w:rPr>
              <w:t>③请供应商根据项目情况，可提前准备分项报价。</w:t>
            </w:r>
          </w:p>
        </w:tc>
      </w:tr>
      <w:tr w14:paraId="6FD0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E2140E2">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3</w:t>
            </w:r>
            <w:r>
              <w:rPr>
                <w:rFonts w:hint="eastAsia" w:ascii="宋体" w:hAnsi="宋体" w:eastAsia="宋体" w:cs="宋体"/>
                <w:szCs w:val="21"/>
                <w:lang w:val="en-US" w:eastAsia="zh-CN"/>
              </w:rPr>
              <w:t>2</w:t>
            </w:r>
          </w:p>
        </w:tc>
        <w:tc>
          <w:tcPr>
            <w:tcW w:w="2268" w:type="dxa"/>
            <w:vAlign w:val="center"/>
          </w:tcPr>
          <w:p w14:paraId="09FF3665">
            <w:pPr>
              <w:autoSpaceDE w:val="0"/>
              <w:autoSpaceDN w:val="0"/>
              <w:adjustRightInd w:val="0"/>
              <w:spacing w:line="360" w:lineRule="auto"/>
              <w:jc w:val="center"/>
              <w:rPr>
                <w:rFonts w:hint="eastAsia" w:ascii="宋体" w:hAnsi="宋体" w:eastAsia="宋体" w:cs="宋体"/>
                <w:bCs/>
                <w:szCs w:val="21"/>
                <w:lang w:val="zh-CN"/>
              </w:rPr>
            </w:pPr>
            <w:r>
              <w:rPr>
                <w:rFonts w:hint="eastAsia" w:ascii="宋体" w:hAnsi="宋体" w:eastAsia="宋体" w:cs="宋体"/>
                <w:bCs/>
                <w:szCs w:val="21"/>
                <w:lang w:val="zh-CN"/>
              </w:rPr>
              <w:t>特别提示</w:t>
            </w:r>
          </w:p>
        </w:tc>
        <w:tc>
          <w:tcPr>
            <w:tcW w:w="6813" w:type="dxa"/>
            <w:vAlign w:val="center"/>
          </w:tcPr>
          <w:p w14:paraId="2FC82FA7">
            <w:p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rPr>
              <w:t>按照《关于推进全流程电子化交易和在线监管工作有关问题的通知》（许公管办〔2019〕3号）规定：</w:t>
            </w:r>
          </w:p>
          <w:p w14:paraId="238EB3F5">
            <w:p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rPr>
              <w:t>不同供应商电子投标文件制作硬件特征码（网卡MAC地址、CPU序号、硬盘序列号）均一致时，视为‘不同</w:t>
            </w:r>
            <w:r>
              <w:rPr>
                <w:rFonts w:hint="eastAsia" w:ascii="宋体" w:hAnsi="宋体" w:eastAsia="宋体" w:cs="宋体"/>
                <w:lang w:eastAsia="zh-CN"/>
              </w:rPr>
              <w:t>供应商</w:t>
            </w:r>
            <w:r>
              <w:rPr>
                <w:rFonts w:hint="eastAsia" w:ascii="宋体" w:hAnsi="宋体" w:eastAsia="宋体" w:cs="宋体"/>
              </w:rPr>
              <w:t>的投标文件由同一单位或者个人编制’或‘不同</w:t>
            </w:r>
            <w:r>
              <w:rPr>
                <w:rFonts w:hint="eastAsia" w:ascii="宋体" w:hAnsi="宋体" w:eastAsia="宋体" w:cs="宋体"/>
                <w:lang w:eastAsia="zh-CN"/>
              </w:rPr>
              <w:t>供应商</w:t>
            </w:r>
            <w:r>
              <w:rPr>
                <w:rFonts w:hint="eastAsia" w:ascii="宋体" w:hAnsi="宋体" w:eastAsia="宋体" w:cs="宋体"/>
              </w:rPr>
              <w:t>委托同一单位或者个人办理响应事宜’，其投标无效。</w:t>
            </w:r>
          </w:p>
          <w:p w14:paraId="74289E8B">
            <w:pPr>
              <w:autoSpaceDE w:val="0"/>
              <w:autoSpaceDN w:val="0"/>
              <w:adjustRightInd w:val="0"/>
              <w:spacing w:line="360" w:lineRule="auto"/>
              <w:contextualSpacing/>
              <w:rPr>
                <w:rFonts w:hint="eastAsia" w:ascii="宋体" w:hAnsi="宋体" w:eastAsia="宋体" w:cs="宋体"/>
                <w:b/>
                <w:kern w:val="0"/>
                <w:szCs w:val="21"/>
                <w:lang w:val="zh-CN"/>
              </w:rPr>
            </w:pPr>
            <w:r>
              <w:rPr>
                <w:rFonts w:hint="eastAsia" w:ascii="宋体" w:hAnsi="宋体" w:eastAsia="宋体" w:cs="宋体"/>
              </w:rPr>
              <w:t>评审专家应严格按照要求查看“硬件特征码”相关信息并进行评审，在评审报告中显示“不同</w:t>
            </w:r>
            <w:r>
              <w:rPr>
                <w:rFonts w:hint="eastAsia" w:ascii="宋体" w:hAnsi="宋体" w:eastAsia="宋体" w:cs="宋体"/>
                <w:lang w:eastAsia="zh-CN"/>
              </w:rPr>
              <w:t>供应商</w:t>
            </w:r>
            <w:r>
              <w:rPr>
                <w:rFonts w:hint="eastAsia" w:ascii="宋体" w:hAnsi="宋体" w:eastAsia="宋体" w:cs="宋体"/>
              </w:rPr>
              <w:t>电子投标文件制作硬件特征码”是否雷同的分析及判定结果。</w:t>
            </w:r>
          </w:p>
        </w:tc>
      </w:tr>
      <w:tr w14:paraId="1B32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C1B3FA6">
            <w:pPr>
              <w:autoSpaceDE w:val="0"/>
              <w:autoSpaceDN w:val="0"/>
              <w:adjustRightInd w:val="0"/>
              <w:spacing w:line="276" w:lineRule="auto"/>
              <w:jc w:val="center"/>
              <w:rPr>
                <w:rFonts w:hint="eastAsia" w:ascii="宋体" w:hAnsi="宋体" w:eastAsia="宋体" w:cs="宋体"/>
                <w:szCs w:val="21"/>
                <w:lang w:val="en-US" w:eastAsia="zh-CN"/>
              </w:rPr>
            </w:pPr>
            <w:r>
              <w:rPr>
                <w:rFonts w:hint="eastAsia" w:ascii="宋体" w:hAnsi="宋体" w:eastAsia="宋体" w:cs="宋体"/>
                <w:szCs w:val="21"/>
              </w:rPr>
              <w:t>3</w:t>
            </w:r>
            <w:r>
              <w:rPr>
                <w:rFonts w:hint="eastAsia" w:ascii="宋体" w:hAnsi="宋体" w:eastAsia="宋体" w:cs="宋体"/>
                <w:szCs w:val="21"/>
                <w:lang w:val="en-US" w:eastAsia="zh-CN"/>
              </w:rPr>
              <w:t>3</w:t>
            </w:r>
          </w:p>
        </w:tc>
        <w:tc>
          <w:tcPr>
            <w:tcW w:w="2268" w:type="dxa"/>
            <w:vAlign w:val="center"/>
          </w:tcPr>
          <w:p w14:paraId="5942BB36">
            <w:pPr>
              <w:autoSpaceDE w:val="0"/>
              <w:autoSpaceDN w:val="0"/>
              <w:adjustRightInd w:val="0"/>
              <w:spacing w:line="276" w:lineRule="auto"/>
              <w:jc w:val="center"/>
              <w:rPr>
                <w:rFonts w:hint="eastAsia" w:ascii="宋体" w:hAnsi="宋体" w:eastAsia="宋体" w:cs="宋体"/>
                <w:szCs w:val="21"/>
              </w:rPr>
            </w:pPr>
            <w:r>
              <w:rPr>
                <w:rFonts w:hint="eastAsia" w:ascii="宋体" w:hAnsi="宋体" w:eastAsia="宋体" w:cs="宋体"/>
                <w:szCs w:val="21"/>
              </w:rPr>
              <w:t>供应商资格</w:t>
            </w:r>
          </w:p>
        </w:tc>
        <w:tc>
          <w:tcPr>
            <w:tcW w:w="6813" w:type="dxa"/>
            <w:vAlign w:val="center"/>
          </w:tcPr>
          <w:p w14:paraId="5A95F399">
            <w:pPr>
              <w:autoSpaceDE w:val="0"/>
              <w:autoSpaceDN w:val="0"/>
              <w:adjustRightInd w:val="0"/>
              <w:spacing w:line="360" w:lineRule="auto"/>
              <w:contextualSpacing/>
              <w:rPr>
                <w:rFonts w:hint="eastAsia" w:ascii="宋体" w:hAnsi="宋体" w:eastAsia="宋体" w:cs="宋体"/>
              </w:rPr>
            </w:pPr>
            <w:r>
              <w:rPr>
                <w:rFonts w:hint="eastAsia" w:ascii="宋体" w:hAnsi="宋体" w:eastAsia="宋体" w:cs="宋体"/>
              </w:rPr>
              <w:t>供应商在成交后，应将由《禹州市政府采购供应商信用承诺函》替代的证明材料提交采购人核验，经核验无误后，禹州市政府采购中心发出成交通知书。</w:t>
            </w:r>
          </w:p>
          <w:p w14:paraId="0CB88231">
            <w:pPr>
              <w:autoSpaceDE w:val="0"/>
              <w:autoSpaceDN w:val="0"/>
              <w:adjustRightInd w:val="0"/>
              <w:spacing w:line="360" w:lineRule="auto"/>
              <w:ind w:right="-11"/>
              <w:rPr>
                <w:rFonts w:hint="eastAsia" w:ascii="宋体" w:hAnsi="宋体" w:eastAsia="宋体" w:cs="宋体"/>
                <w:b/>
                <w:bCs/>
                <w:szCs w:val="21"/>
                <w:lang w:val="zh-CN"/>
              </w:rPr>
            </w:pPr>
            <w:r>
              <w:rPr>
                <w:rFonts w:hint="eastAsia" w:ascii="宋体" w:hAnsi="宋体" w:eastAsia="宋体" w:cs="宋体"/>
                <w:b/>
                <w:bCs/>
                <w:szCs w:val="21"/>
                <w:lang w:val="zh-CN"/>
              </w:rPr>
              <w:t>一、法人或者其他组织的营业执照等证明文件，自然人的身份证明</w:t>
            </w:r>
          </w:p>
          <w:p w14:paraId="4D6177A6">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Cs/>
                <w:szCs w:val="21"/>
                <w:lang w:val="zh-CN"/>
              </w:rPr>
              <w:t>1、企业法人营业执照或营业执照。（企业提供）</w:t>
            </w:r>
          </w:p>
          <w:p w14:paraId="511B4862">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Cs/>
                <w:szCs w:val="21"/>
                <w:lang w:val="zh-CN"/>
              </w:rPr>
              <w:t>2、事业单位法人证书。（事业单位提供）</w:t>
            </w:r>
          </w:p>
          <w:p w14:paraId="3BB9F808">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Cs/>
                <w:szCs w:val="21"/>
                <w:lang w:val="zh-CN"/>
              </w:rPr>
              <w:t>3、执业许可证。（非企业专业服务机构提供）</w:t>
            </w:r>
          </w:p>
          <w:p w14:paraId="108A39B9">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Cs/>
                <w:szCs w:val="21"/>
                <w:lang w:val="zh-CN"/>
              </w:rPr>
              <w:t>4、个体工商户营业执照。（个体工商户提供）</w:t>
            </w:r>
          </w:p>
          <w:p w14:paraId="33FF1B73">
            <w:pPr>
              <w:autoSpaceDE w:val="0"/>
              <w:autoSpaceDN w:val="0"/>
              <w:adjustRightInd w:val="0"/>
              <w:spacing w:line="360" w:lineRule="auto"/>
              <w:jc w:val="left"/>
              <w:rPr>
                <w:rFonts w:hint="eastAsia" w:ascii="宋体" w:hAnsi="宋体" w:eastAsia="宋体" w:cs="宋体"/>
                <w:bCs/>
                <w:szCs w:val="21"/>
                <w:lang w:val="zh-CN"/>
              </w:rPr>
            </w:pPr>
            <w:r>
              <w:rPr>
                <w:rFonts w:hint="eastAsia" w:ascii="宋体" w:hAnsi="宋体" w:eastAsia="宋体" w:cs="宋体"/>
                <w:bCs/>
                <w:szCs w:val="21"/>
                <w:lang w:val="zh-CN"/>
              </w:rPr>
              <w:t>5、自然人身份证明。（自然人提供）</w:t>
            </w:r>
          </w:p>
          <w:p w14:paraId="14D5D108">
            <w:pPr>
              <w:autoSpaceDE w:val="0"/>
              <w:autoSpaceDN w:val="0"/>
              <w:adjustRightInd w:val="0"/>
              <w:spacing w:line="360" w:lineRule="auto"/>
              <w:jc w:val="left"/>
              <w:rPr>
                <w:rFonts w:hint="eastAsia" w:ascii="宋体" w:hAnsi="宋体" w:eastAsia="宋体" w:cs="宋体"/>
                <w:bCs/>
                <w:szCs w:val="21"/>
                <w:lang w:val="zh-CN"/>
              </w:rPr>
            </w:pPr>
            <w:r>
              <w:rPr>
                <w:rFonts w:hint="eastAsia" w:ascii="宋体" w:hAnsi="宋体" w:eastAsia="宋体" w:cs="宋体"/>
                <w:bCs/>
                <w:szCs w:val="21"/>
                <w:lang w:val="zh-CN"/>
              </w:rPr>
              <w:t>6、民办非企业单位登记证书。（民办非企业单位提供）</w:t>
            </w:r>
          </w:p>
          <w:p w14:paraId="2C367581">
            <w:pPr>
              <w:autoSpaceDE w:val="0"/>
              <w:autoSpaceDN w:val="0"/>
              <w:adjustRightInd w:val="0"/>
              <w:spacing w:line="360" w:lineRule="auto"/>
              <w:jc w:val="left"/>
              <w:rPr>
                <w:rFonts w:hint="eastAsia" w:ascii="宋体" w:hAnsi="宋体" w:eastAsia="宋体" w:cs="宋体"/>
                <w:b/>
                <w:szCs w:val="21"/>
              </w:rPr>
            </w:pPr>
            <w:r>
              <w:rPr>
                <w:rFonts w:hint="eastAsia" w:ascii="宋体" w:hAnsi="宋体" w:eastAsia="宋体" w:cs="宋体"/>
                <w:b/>
                <w:szCs w:val="21"/>
              </w:rPr>
              <w:t>二、财务状况报告相关材料</w:t>
            </w:r>
          </w:p>
          <w:p w14:paraId="78361F49">
            <w:pPr>
              <w:spacing w:line="360" w:lineRule="auto"/>
              <w:rPr>
                <w:rFonts w:hint="eastAsia" w:ascii="宋体" w:hAnsi="宋体" w:eastAsia="宋体" w:cs="宋体"/>
                <w:bCs/>
                <w:szCs w:val="21"/>
              </w:rPr>
            </w:pPr>
            <w:r>
              <w:rPr>
                <w:rFonts w:hint="eastAsia" w:ascii="宋体" w:hAnsi="宋体" w:eastAsia="宋体" w:cs="宋体"/>
                <w:bCs/>
                <w:szCs w:val="21"/>
              </w:rPr>
              <w:t>（1）供应商是法人（法人包括企业法人、机关法人、事业单位法人和社会团体法人），提供本单位：</w:t>
            </w:r>
          </w:p>
          <w:p w14:paraId="6F91C4D3">
            <w:pPr>
              <w:spacing w:line="360" w:lineRule="auto"/>
              <w:rPr>
                <w:rFonts w:hint="eastAsia" w:ascii="宋体" w:hAnsi="宋体" w:eastAsia="宋体" w:cs="宋体"/>
                <w:bCs/>
                <w:szCs w:val="21"/>
              </w:rPr>
            </w:pPr>
            <w:r>
              <w:rPr>
                <w:rFonts w:hint="eastAsia" w:ascii="宋体" w:hAnsi="宋体" w:eastAsia="宋体" w:cs="宋体"/>
                <w:bCs/>
                <w:szCs w:val="21"/>
              </w:rPr>
              <w:t>①202</w:t>
            </w:r>
            <w:r>
              <w:rPr>
                <w:rFonts w:hint="eastAsia" w:ascii="宋体" w:hAnsi="宋体" w:eastAsia="宋体" w:cs="宋体"/>
                <w:bCs/>
                <w:szCs w:val="21"/>
                <w:lang w:val="en-US" w:eastAsia="zh-CN"/>
              </w:rPr>
              <w:t>5</w:t>
            </w:r>
            <w:r>
              <w:rPr>
                <w:rFonts w:hint="eastAsia" w:ascii="宋体" w:hAnsi="宋体" w:eastAsia="宋体" w:cs="宋体"/>
                <w:bCs/>
                <w:szCs w:val="21"/>
              </w:rPr>
              <w:t>年度经审计的财务报告，包括资产负债表、利润表、现金流量表、所有者权益变动表及其附注；</w:t>
            </w:r>
          </w:p>
          <w:p w14:paraId="1EB13D14">
            <w:pPr>
              <w:spacing w:line="360" w:lineRule="auto"/>
              <w:rPr>
                <w:rFonts w:hint="eastAsia" w:ascii="宋体" w:hAnsi="宋体" w:eastAsia="宋体" w:cs="宋体"/>
                <w:bCs/>
                <w:szCs w:val="21"/>
              </w:rPr>
            </w:pPr>
            <w:r>
              <w:rPr>
                <w:rFonts w:hint="eastAsia" w:ascii="宋体" w:hAnsi="宋体" w:eastAsia="宋体" w:cs="宋体"/>
                <w:bCs/>
                <w:szCs w:val="21"/>
              </w:rPr>
              <w:t>②基本开户银行出具的资信证明；</w:t>
            </w:r>
          </w:p>
          <w:p w14:paraId="37655DA7">
            <w:pPr>
              <w:spacing w:line="360" w:lineRule="auto"/>
              <w:rPr>
                <w:rFonts w:hint="eastAsia" w:ascii="宋体" w:hAnsi="宋体" w:eastAsia="宋体" w:cs="宋体"/>
                <w:bCs/>
                <w:szCs w:val="21"/>
              </w:rPr>
            </w:pPr>
            <w:r>
              <w:rPr>
                <w:rFonts w:hint="eastAsia" w:ascii="宋体" w:hAnsi="宋体" w:eastAsia="宋体" w:cs="宋体"/>
                <w:bCs/>
                <w:szCs w:val="21"/>
              </w:rPr>
              <w:t>③财政部门认可的政府采购专业担保机构的证明文件和担保机构出具的投标担保函。</w:t>
            </w:r>
          </w:p>
          <w:p w14:paraId="09604D06">
            <w:pPr>
              <w:spacing w:line="360" w:lineRule="auto"/>
              <w:rPr>
                <w:rFonts w:hint="eastAsia" w:ascii="宋体" w:hAnsi="宋体" w:eastAsia="宋体" w:cs="宋体"/>
                <w:bCs/>
                <w:szCs w:val="21"/>
              </w:rPr>
            </w:pPr>
            <w:r>
              <w:rPr>
                <w:rFonts w:hint="eastAsia" w:ascii="宋体" w:hAnsi="宋体" w:eastAsia="宋体" w:cs="宋体"/>
                <w:sz w:val="24"/>
                <w:szCs w:val="24"/>
                <w:lang w:val="zh-CN"/>
              </w:rPr>
              <w:t>注：仅需提供序号</w:t>
            </w:r>
            <w:r>
              <w:rPr>
                <w:rFonts w:hint="eastAsia" w:ascii="宋体" w:hAnsi="宋体" w:eastAsia="宋体" w:cs="宋体"/>
                <w:sz w:val="24"/>
                <w:szCs w:val="24"/>
              </w:rPr>
              <w:t>①～③其中之一即可。</w:t>
            </w:r>
          </w:p>
          <w:p w14:paraId="77A5594B">
            <w:pPr>
              <w:spacing w:line="360" w:lineRule="auto"/>
              <w:rPr>
                <w:rFonts w:hint="eastAsia" w:ascii="宋体" w:hAnsi="宋体" w:eastAsia="宋体" w:cs="宋体"/>
                <w:bCs/>
                <w:szCs w:val="21"/>
              </w:rPr>
            </w:pPr>
            <w:r>
              <w:rPr>
                <w:rFonts w:hint="eastAsia" w:ascii="宋体" w:hAnsi="宋体" w:eastAsia="宋体" w:cs="宋体"/>
                <w:bCs/>
                <w:szCs w:val="21"/>
              </w:rPr>
              <w:t>（2）供应商（其他组织和自然人）提供本单位：</w:t>
            </w:r>
          </w:p>
          <w:p w14:paraId="301D9574">
            <w:pPr>
              <w:spacing w:line="360" w:lineRule="auto"/>
              <w:rPr>
                <w:rFonts w:hint="eastAsia" w:ascii="宋体" w:hAnsi="宋体" w:eastAsia="宋体" w:cs="宋体"/>
                <w:bCs/>
                <w:szCs w:val="21"/>
              </w:rPr>
            </w:pPr>
            <w:r>
              <w:rPr>
                <w:rFonts w:hint="eastAsia" w:ascii="宋体" w:hAnsi="宋体" w:eastAsia="宋体" w:cs="宋体"/>
                <w:bCs/>
                <w:szCs w:val="21"/>
              </w:rPr>
              <w:t>①202</w:t>
            </w:r>
            <w:r>
              <w:rPr>
                <w:rFonts w:hint="eastAsia" w:ascii="宋体" w:hAnsi="宋体" w:eastAsia="宋体" w:cs="宋体"/>
                <w:bCs/>
                <w:szCs w:val="21"/>
                <w:lang w:val="en-US" w:eastAsia="zh-CN"/>
              </w:rPr>
              <w:t>5</w:t>
            </w:r>
            <w:r>
              <w:rPr>
                <w:rFonts w:hint="eastAsia" w:ascii="宋体" w:hAnsi="宋体" w:eastAsia="宋体" w:cs="宋体"/>
                <w:bCs/>
                <w:szCs w:val="21"/>
              </w:rPr>
              <w:t>年度经审计的财务报告，包括资产负债表、利润表、现金流量表、所有者权益变动表及其附注；</w:t>
            </w:r>
          </w:p>
          <w:p w14:paraId="0FF8F254">
            <w:pPr>
              <w:spacing w:line="360" w:lineRule="auto"/>
              <w:rPr>
                <w:rFonts w:hint="eastAsia" w:ascii="宋体" w:hAnsi="宋体" w:eastAsia="宋体" w:cs="宋体"/>
                <w:bCs/>
                <w:szCs w:val="21"/>
              </w:rPr>
            </w:pPr>
            <w:r>
              <w:rPr>
                <w:rFonts w:hint="eastAsia" w:ascii="宋体" w:hAnsi="宋体" w:eastAsia="宋体" w:cs="宋体"/>
                <w:bCs/>
                <w:szCs w:val="21"/>
              </w:rPr>
              <w:t>②银行出具的资信证明；</w:t>
            </w:r>
          </w:p>
          <w:p w14:paraId="4DA7C3F3">
            <w:pPr>
              <w:spacing w:line="360" w:lineRule="auto"/>
              <w:rPr>
                <w:rFonts w:hint="eastAsia" w:ascii="宋体" w:hAnsi="宋体" w:eastAsia="宋体" w:cs="宋体"/>
                <w:bCs/>
                <w:szCs w:val="21"/>
              </w:rPr>
            </w:pPr>
            <w:r>
              <w:rPr>
                <w:rFonts w:hint="eastAsia" w:ascii="宋体" w:hAnsi="宋体" w:eastAsia="宋体" w:cs="宋体"/>
                <w:bCs/>
                <w:szCs w:val="21"/>
              </w:rPr>
              <w:t>③财政部门认可的政府采购专业担保机构的证明文件和担保机构出具的投标担保函。</w:t>
            </w:r>
          </w:p>
          <w:p w14:paraId="74E0A042">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sz w:val="24"/>
                <w:szCs w:val="24"/>
                <w:lang w:val="zh-CN"/>
              </w:rPr>
              <w:t>注：仅需提供序号</w:t>
            </w:r>
            <w:r>
              <w:rPr>
                <w:rFonts w:hint="eastAsia" w:ascii="宋体" w:hAnsi="宋体" w:eastAsia="宋体" w:cs="宋体"/>
                <w:sz w:val="24"/>
                <w:szCs w:val="24"/>
              </w:rPr>
              <w:t>①～③其中之一即可。</w:t>
            </w:r>
          </w:p>
          <w:p w14:paraId="2795AC51">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
                <w:szCs w:val="21"/>
              </w:rPr>
              <w:t>三、依法缴纳税收相关材料</w:t>
            </w:r>
          </w:p>
          <w:p w14:paraId="2A58E123">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Cs/>
                <w:szCs w:val="21"/>
                <w:lang w:val="zh-CN"/>
              </w:rPr>
              <w:t>参加本次政府采购项目谈判响应截止时间前一年内任意一个月缴纳税收凭据。（依法免税的供应商，应提供相应文件证明依法免税）</w:t>
            </w:r>
          </w:p>
          <w:p w14:paraId="71D2E79F">
            <w:pPr>
              <w:autoSpaceDE w:val="0"/>
              <w:autoSpaceDN w:val="0"/>
              <w:adjustRightInd w:val="0"/>
              <w:spacing w:line="360" w:lineRule="auto"/>
              <w:ind w:right="-11"/>
              <w:rPr>
                <w:rFonts w:hint="eastAsia" w:ascii="宋体" w:hAnsi="宋体" w:eastAsia="宋体" w:cs="宋体"/>
                <w:b/>
                <w:bCs/>
                <w:szCs w:val="21"/>
                <w:lang w:val="zh-CN"/>
              </w:rPr>
            </w:pPr>
            <w:r>
              <w:rPr>
                <w:rFonts w:hint="eastAsia" w:ascii="宋体" w:hAnsi="宋体" w:eastAsia="宋体" w:cs="宋体"/>
                <w:b/>
                <w:bCs/>
                <w:szCs w:val="21"/>
                <w:lang w:val="zh-CN"/>
              </w:rPr>
              <w:t>四、依法缴纳社会保障资金的证明材料</w:t>
            </w:r>
          </w:p>
          <w:p w14:paraId="19492C18">
            <w:pPr>
              <w:autoSpaceDE w:val="0"/>
              <w:autoSpaceDN w:val="0"/>
              <w:adjustRightInd w:val="0"/>
              <w:spacing w:line="360" w:lineRule="auto"/>
              <w:ind w:right="-11"/>
              <w:rPr>
                <w:rFonts w:hint="eastAsia" w:ascii="宋体" w:hAnsi="宋体" w:eastAsia="宋体" w:cs="宋体"/>
                <w:bCs/>
                <w:szCs w:val="21"/>
                <w:lang w:val="zh-CN"/>
              </w:rPr>
            </w:pPr>
            <w:r>
              <w:rPr>
                <w:rFonts w:hint="eastAsia" w:ascii="宋体" w:hAnsi="宋体" w:eastAsia="宋体" w:cs="宋体"/>
                <w:bCs/>
                <w:szCs w:val="21"/>
                <w:lang w:val="zh-CN"/>
              </w:rPr>
              <w:t>参加本次政府采购项目谈判响应截止时间前一年内任意一个月缴纳社会保险凭据。（依法不需要缴纳社会保障资金的供应商，应提供相应文件证明依法不需要缴纳社会保障资金）</w:t>
            </w:r>
          </w:p>
          <w:p w14:paraId="274143C4">
            <w:pPr>
              <w:autoSpaceDE w:val="0"/>
              <w:autoSpaceDN w:val="0"/>
              <w:adjustRightInd w:val="0"/>
              <w:spacing w:line="360" w:lineRule="auto"/>
              <w:ind w:right="-11"/>
              <w:rPr>
                <w:rFonts w:hint="eastAsia" w:ascii="宋体" w:hAnsi="宋体" w:eastAsia="宋体" w:cs="宋体"/>
                <w:b/>
                <w:bCs/>
                <w:szCs w:val="21"/>
                <w:lang w:val="zh-CN"/>
              </w:rPr>
            </w:pPr>
            <w:r>
              <w:rPr>
                <w:rFonts w:hint="eastAsia" w:ascii="宋体" w:hAnsi="宋体" w:eastAsia="宋体" w:cs="宋体"/>
                <w:b/>
                <w:bCs/>
                <w:szCs w:val="21"/>
                <w:lang w:val="zh-CN"/>
              </w:rPr>
              <w:t>五、履行合同所必需的设备和专业技术能力的证明材料</w:t>
            </w:r>
          </w:p>
          <w:p w14:paraId="69E35908">
            <w:pPr>
              <w:autoSpaceDE w:val="0"/>
              <w:autoSpaceDN w:val="0"/>
              <w:adjustRightInd w:val="0"/>
              <w:spacing w:line="360" w:lineRule="auto"/>
              <w:jc w:val="left"/>
              <w:rPr>
                <w:rFonts w:hint="eastAsia" w:ascii="宋体" w:hAnsi="宋体" w:eastAsia="宋体" w:cs="宋体"/>
                <w:bCs/>
                <w:szCs w:val="21"/>
                <w:lang w:val="zh-CN"/>
              </w:rPr>
            </w:pPr>
            <w:r>
              <w:rPr>
                <w:rFonts w:hint="eastAsia" w:ascii="宋体" w:hAnsi="宋体" w:eastAsia="宋体" w:cs="宋体"/>
                <w:bCs/>
                <w:szCs w:val="21"/>
                <w:lang w:val="zh-CN"/>
              </w:rPr>
              <w:t>①相关设备的购置发票、专业技术人员职称证书、用工合同等；</w:t>
            </w:r>
          </w:p>
          <w:p w14:paraId="5D68644D">
            <w:pPr>
              <w:spacing w:line="360" w:lineRule="auto"/>
              <w:rPr>
                <w:rFonts w:hint="eastAsia" w:ascii="宋体" w:hAnsi="宋体" w:eastAsia="宋体" w:cs="宋体"/>
                <w:bCs/>
                <w:szCs w:val="21"/>
              </w:rPr>
            </w:pPr>
            <w:r>
              <w:rPr>
                <w:rFonts w:hint="eastAsia" w:ascii="宋体" w:hAnsi="宋体" w:eastAsia="宋体" w:cs="宋体"/>
                <w:bCs/>
                <w:szCs w:val="21"/>
              </w:rPr>
              <w:t>②供应商具备履行合同所必需的设备和专业技术能力承诺函或声明（承诺函或声明格式自拟）。</w:t>
            </w:r>
          </w:p>
          <w:p w14:paraId="2F83E4A0">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t>注：仅需提供序号</w:t>
            </w:r>
            <w:r>
              <w:rPr>
                <w:rFonts w:hint="eastAsia" w:ascii="宋体" w:hAnsi="宋体" w:eastAsia="宋体" w:cs="宋体"/>
                <w:sz w:val="24"/>
                <w:szCs w:val="24"/>
              </w:rPr>
              <w:t>①～②其中之一即可。</w:t>
            </w:r>
          </w:p>
          <w:p w14:paraId="24E61C46">
            <w:pPr>
              <w:autoSpaceDE w:val="0"/>
              <w:autoSpaceDN w:val="0"/>
              <w:adjustRightInd w:val="0"/>
              <w:spacing w:line="360" w:lineRule="auto"/>
              <w:ind w:right="-11"/>
              <w:rPr>
                <w:rFonts w:hint="eastAsia" w:ascii="宋体" w:hAnsi="宋体" w:eastAsia="宋体" w:cs="宋体"/>
                <w:b/>
                <w:bCs/>
                <w:szCs w:val="21"/>
                <w:lang w:val="zh-CN"/>
              </w:rPr>
            </w:pPr>
            <w:r>
              <w:rPr>
                <w:rFonts w:hint="eastAsia" w:ascii="宋体" w:hAnsi="宋体" w:eastAsia="宋体" w:cs="宋体"/>
                <w:b/>
                <w:kern w:val="0"/>
                <w:szCs w:val="21"/>
              </w:rPr>
              <w:t>六、</w:t>
            </w:r>
            <w:r>
              <w:rPr>
                <w:rFonts w:hint="eastAsia" w:ascii="宋体" w:hAnsi="宋体" w:eastAsia="宋体" w:cs="宋体"/>
                <w:b/>
                <w:bCs/>
                <w:szCs w:val="21"/>
                <w:lang w:val="zh-CN"/>
              </w:rPr>
              <w:t>参加政府采购活动前3年内在经营活动中没有重大违法记录的声明</w:t>
            </w:r>
          </w:p>
          <w:p w14:paraId="615DECFE">
            <w:pPr>
              <w:autoSpaceDE w:val="0"/>
              <w:autoSpaceDN w:val="0"/>
              <w:spacing w:line="360" w:lineRule="auto"/>
              <w:contextualSpacing/>
              <w:jc w:val="left"/>
              <w:rPr>
                <w:rFonts w:hint="eastAsia" w:ascii="宋体" w:hAnsi="宋体" w:eastAsia="宋体" w:cs="宋体"/>
                <w:color w:val="FF0000"/>
                <w:kern w:val="0"/>
                <w:szCs w:val="21"/>
              </w:rPr>
            </w:pPr>
            <w:r>
              <w:rPr>
                <w:rFonts w:hint="eastAsia" w:ascii="宋体" w:hAnsi="宋体" w:eastAsia="宋体" w:cs="宋体"/>
                <w:bCs/>
                <w:szCs w:val="21"/>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tc>
      </w:tr>
    </w:tbl>
    <w:p w14:paraId="59714E13">
      <w:pPr>
        <w:tabs>
          <w:tab w:val="left" w:pos="1260"/>
        </w:tabs>
        <w:autoSpaceDE w:val="0"/>
        <w:autoSpaceDN w:val="0"/>
        <w:adjustRightInd w:val="0"/>
        <w:spacing w:line="360" w:lineRule="auto"/>
        <w:contextualSpacing/>
        <w:jc w:val="both"/>
        <w:outlineLvl w:val="0"/>
        <w:rPr>
          <w:rFonts w:hint="eastAsia" w:ascii="宋体" w:hAnsi="宋体" w:eastAsia="宋体" w:cs="宋体"/>
          <w:b/>
          <w:kern w:val="0"/>
          <w:sz w:val="32"/>
          <w:szCs w:val="32"/>
        </w:rPr>
      </w:pPr>
    </w:p>
    <w:p w14:paraId="2569FD0F">
      <w:pPr>
        <w:rPr>
          <w:rFonts w:hint="eastAsia" w:ascii="宋体" w:hAnsi="宋体" w:eastAsia="宋体" w:cs="宋体"/>
          <w:b/>
          <w:kern w:val="0"/>
          <w:sz w:val="32"/>
          <w:szCs w:val="32"/>
        </w:rPr>
      </w:pPr>
      <w:r>
        <w:rPr>
          <w:rFonts w:hint="eastAsia" w:ascii="宋体" w:hAnsi="宋体" w:eastAsia="宋体" w:cs="宋体"/>
          <w:b/>
          <w:kern w:val="0"/>
          <w:sz w:val="32"/>
          <w:szCs w:val="32"/>
        </w:rPr>
        <w:br w:type="page"/>
      </w:r>
    </w:p>
    <w:p w14:paraId="155526DC">
      <w:pPr>
        <w:tabs>
          <w:tab w:val="left" w:pos="1260"/>
        </w:tabs>
        <w:autoSpaceDE w:val="0"/>
        <w:autoSpaceDN w:val="0"/>
        <w:adjustRightInd w:val="0"/>
        <w:spacing w:line="360" w:lineRule="auto"/>
        <w:contextualSpacing/>
        <w:jc w:val="center"/>
        <w:outlineLvl w:val="0"/>
        <w:rPr>
          <w:rFonts w:hint="eastAsia" w:ascii="宋体" w:hAnsi="宋体" w:eastAsia="宋体" w:cs="宋体"/>
          <w:b/>
          <w:kern w:val="0"/>
          <w:sz w:val="32"/>
          <w:szCs w:val="32"/>
        </w:rPr>
      </w:pPr>
      <w:r>
        <w:rPr>
          <w:rFonts w:hint="eastAsia" w:ascii="宋体" w:hAnsi="宋体" w:eastAsia="宋体" w:cs="宋体"/>
          <w:b/>
          <w:kern w:val="0"/>
          <w:sz w:val="32"/>
          <w:szCs w:val="32"/>
        </w:rPr>
        <w:t>第四章 供应商须知</w:t>
      </w:r>
    </w:p>
    <w:p w14:paraId="0A418010">
      <w:pPr>
        <w:tabs>
          <w:tab w:val="left" w:pos="1260"/>
        </w:tabs>
        <w:autoSpaceDE w:val="0"/>
        <w:autoSpaceDN w:val="0"/>
        <w:adjustRightInd w:val="0"/>
        <w:spacing w:line="360" w:lineRule="auto"/>
        <w:contextualSpacing/>
        <w:rPr>
          <w:rFonts w:hint="eastAsia" w:ascii="宋体" w:hAnsi="宋体" w:eastAsia="宋体" w:cs="宋体"/>
          <w:b/>
          <w:kern w:val="0"/>
          <w:sz w:val="28"/>
          <w:szCs w:val="28"/>
        </w:rPr>
      </w:pPr>
    </w:p>
    <w:p w14:paraId="297F1947">
      <w:pPr>
        <w:tabs>
          <w:tab w:val="left" w:pos="1260"/>
        </w:tabs>
        <w:autoSpaceDE w:val="0"/>
        <w:autoSpaceDN w:val="0"/>
        <w:adjustRightInd w:val="0"/>
        <w:spacing w:line="360" w:lineRule="auto"/>
        <w:contextualSpacing/>
        <w:jc w:val="center"/>
        <w:outlineLvl w:val="1"/>
        <w:rPr>
          <w:rFonts w:hint="eastAsia" w:ascii="宋体" w:hAnsi="宋体" w:eastAsia="宋体" w:cs="宋体"/>
          <w:b/>
          <w:kern w:val="0"/>
          <w:szCs w:val="21"/>
        </w:rPr>
      </w:pPr>
      <w:r>
        <w:rPr>
          <w:rFonts w:hint="eastAsia" w:ascii="宋体" w:hAnsi="宋体" w:eastAsia="宋体" w:cs="宋体"/>
          <w:b/>
          <w:kern w:val="0"/>
          <w:szCs w:val="21"/>
        </w:rPr>
        <w:t>一、概念释义</w:t>
      </w:r>
    </w:p>
    <w:p w14:paraId="30D9390F">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w:t>
      </w:r>
      <w:r>
        <w:rPr>
          <w:rFonts w:hint="eastAsia" w:ascii="宋体" w:hAnsi="宋体" w:eastAsia="宋体" w:cs="宋体"/>
          <w:b/>
          <w:kern w:val="0"/>
          <w:szCs w:val="21"/>
        </w:rPr>
        <w:t>适用范围</w:t>
      </w:r>
    </w:p>
    <w:p w14:paraId="66A124D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1.1 </w:t>
      </w:r>
      <w:r>
        <w:rPr>
          <w:rFonts w:hint="eastAsia" w:ascii="宋体" w:hAnsi="宋体" w:eastAsia="宋体" w:cs="宋体"/>
          <w:kern w:val="0"/>
          <w:szCs w:val="21"/>
        </w:rPr>
        <w:t>本谈判文件仅适用于本次“采购邀请”</w:t>
      </w:r>
      <w:r>
        <w:rPr>
          <w:rFonts w:hint="eastAsia" w:ascii="宋体" w:hAnsi="宋体" w:eastAsia="宋体" w:cs="宋体"/>
          <w:szCs w:val="21"/>
        </w:rPr>
        <w:t xml:space="preserve"> 和“供应商须知前附表”中所述采购项目的采购。</w:t>
      </w:r>
    </w:p>
    <w:p w14:paraId="5337E9C5">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1.2 </w:t>
      </w:r>
      <w:r>
        <w:rPr>
          <w:rFonts w:hint="eastAsia" w:ascii="宋体" w:hAnsi="宋体" w:eastAsia="宋体" w:cs="宋体"/>
          <w:kern w:val="0"/>
          <w:szCs w:val="21"/>
        </w:rPr>
        <w:t>本谈判文件解释权属于“采购邀请”</w:t>
      </w:r>
      <w:r>
        <w:rPr>
          <w:rFonts w:hint="eastAsia" w:ascii="宋体" w:hAnsi="宋体" w:eastAsia="宋体" w:cs="宋体"/>
          <w:szCs w:val="21"/>
        </w:rPr>
        <w:t xml:space="preserve"> 和“供应商须知前附表”</w:t>
      </w:r>
      <w:r>
        <w:rPr>
          <w:rFonts w:hint="eastAsia" w:ascii="宋体" w:hAnsi="宋体" w:eastAsia="宋体" w:cs="宋体"/>
          <w:kern w:val="0"/>
          <w:szCs w:val="21"/>
        </w:rPr>
        <w:t>所述的采购人、集中采购机构。</w:t>
      </w:r>
    </w:p>
    <w:p w14:paraId="7120F548">
      <w:pPr>
        <w:pStyle w:val="57"/>
        <w:autoSpaceDE w:val="0"/>
        <w:autoSpaceDN w:val="0"/>
        <w:spacing w:line="360" w:lineRule="auto"/>
        <w:ind w:left="0" w:leftChars="0" w:firstLine="0" w:firstLineChars="0"/>
        <w:contextualSpacing/>
        <w:outlineLvl w:val="2"/>
        <w:rPr>
          <w:rFonts w:hint="eastAsia" w:ascii="宋体" w:hAnsi="宋体" w:eastAsia="宋体" w:cs="宋体"/>
          <w:b/>
          <w:kern w:val="0"/>
          <w:szCs w:val="21"/>
        </w:rPr>
      </w:pPr>
      <w:r>
        <w:rPr>
          <w:rFonts w:hint="eastAsia" w:ascii="宋体" w:hAnsi="宋体" w:eastAsia="宋体" w:cs="宋体"/>
          <w:b/>
          <w:kern w:val="0"/>
          <w:szCs w:val="21"/>
        </w:rPr>
        <w:t>2.定义</w:t>
      </w:r>
    </w:p>
    <w:p w14:paraId="6BFEA52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2.1 </w:t>
      </w:r>
      <w:r>
        <w:rPr>
          <w:rFonts w:hint="eastAsia" w:ascii="宋体" w:hAnsi="宋体" w:eastAsia="宋体" w:cs="宋体"/>
          <w:kern w:val="0"/>
          <w:szCs w:val="21"/>
        </w:rPr>
        <w:t>“采购项目”：</w:t>
      </w:r>
      <w:r>
        <w:rPr>
          <w:rFonts w:hint="eastAsia" w:ascii="宋体" w:hAnsi="宋体" w:eastAsia="宋体" w:cs="宋体"/>
          <w:szCs w:val="21"/>
        </w:rPr>
        <w:t xml:space="preserve"> 系指</w:t>
      </w:r>
      <w:r>
        <w:rPr>
          <w:rFonts w:hint="eastAsia" w:ascii="宋体" w:hAnsi="宋体" w:eastAsia="宋体" w:cs="宋体"/>
          <w:kern w:val="0"/>
          <w:szCs w:val="21"/>
        </w:rPr>
        <w:t>“供应商须知前附表”中所述的采购项目。</w:t>
      </w:r>
    </w:p>
    <w:p w14:paraId="6D0BE634">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2.2</w:t>
      </w:r>
      <w:r>
        <w:rPr>
          <w:rFonts w:hint="eastAsia" w:ascii="宋体" w:hAnsi="宋体" w:eastAsia="宋体" w:cs="宋体"/>
          <w:kern w:val="0"/>
          <w:szCs w:val="21"/>
        </w:rPr>
        <w:t>“采购人、集中采购机构”：</w:t>
      </w:r>
      <w:r>
        <w:rPr>
          <w:rFonts w:hint="eastAsia" w:ascii="宋体" w:hAnsi="宋体" w:eastAsia="宋体" w:cs="宋体"/>
          <w:szCs w:val="21"/>
        </w:rPr>
        <w:t>系指“供应商须知前附表”中所述的组织本次采购的集中采购机构和采购人。</w:t>
      </w:r>
    </w:p>
    <w:p w14:paraId="5CC044A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2.3</w:t>
      </w:r>
      <w:r>
        <w:rPr>
          <w:rFonts w:hint="eastAsia" w:ascii="宋体" w:hAnsi="宋体" w:eastAsia="宋体" w:cs="宋体"/>
          <w:szCs w:val="21"/>
        </w:rPr>
        <w:t>“供应商”系指从采购人、集中采购机构处按规定获取谈判文件，并按照谈判文件向采购人、集中采购机构提交响应文件的供应商。</w:t>
      </w:r>
    </w:p>
    <w:p w14:paraId="0CABC8F5">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2.4 </w:t>
      </w:r>
      <w:r>
        <w:rPr>
          <w:rFonts w:hint="eastAsia" w:ascii="宋体" w:hAnsi="宋体" w:eastAsia="宋体" w:cs="宋体"/>
          <w:szCs w:val="21"/>
        </w:rPr>
        <w:t>“成交供应商”系指成交的供应商。</w:t>
      </w:r>
    </w:p>
    <w:p w14:paraId="5A84017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2.5 </w:t>
      </w:r>
      <w:r>
        <w:rPr>
          <w:rFonts w:hint="eastAsia" w:ascii="宋体" w:hAnsi="宋体" w:eastAsia="宋体" w:cs="宋体"/>
          <w:szCs w:val="21"/>
        </w:rPr>
        <w:t>“甲方”系指采购人。</w:t>
      </w:r>
    </w:p>
    <w:p w14:paraId="75ADAD8C">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2.6 </w:t>
      </w:r>
      <w:r>
        <w:rPr>
          <w:rFonts w:hint="eastAsia" w:ascii="宋体" w:hAnsi="宋体" w:eastAsia="宋体" w:cs="宋体"/>
          <w:szCs w:val="21"/>
        </w:rPr>
        <w:t>“乙方”系指成交并向采购人提供服务的供应商。</w:t>
      </w:r>
    </w:p>
    <w:p w14:paraId="33BD88B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2.7 </w:t>
      </w:r>
      <w:r>
        <w:rPr>
          <w:rFonts w:hint="eastAsia" w:ascii="宋体" w:hAnsi="宋体" w:eastAsia="宋体" w:cs="宋体"/>
          <w:szCs w:val="21"/>
        </w:rPr>
        <w:t>“服务”系指谈判文件规定的供应商为完成采购项目所需承担的全部义务。</w:t>
      </w:r>
    </w:p>
    <w:p w14:paraId="6C8E2BA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2.8 </w:t>
      </w:r>
      <w:r>
        <w:rPr>
          <w:rFonts w:hint="eastAsia" w:ascii="宋体" w:hAnsi="宋体" w:eastAsia="宋体" w:cs="宋体"/>
          <w:kern w:val="0"/>
          <w:szCs w:val="21"/>
        </w:rPr>
        <w:t>“进口产品”：是指通过中国海关报关验放进入中国境内且产自关境外的产品，包括已经进入中国境内的进口产品。详见《政府采购进口产品管理办法》（财库</w:t>
      </w:r>
      <w:r>
        <w:rPr>
          <w:rFonts w:hint="eastAsia" w:ascii="宋体" w:hAnsi="宋体" w:eastAsia="宋体" w:cs="宋体"/>
          <w:kern w:val="0"/>
          <w:szCs w:val="21"/>
          <w:lang w:eastAsia="zh-CN"/>
        </w:rPr>
        <w:t>[2007]119号</w:t>
      </w:r>
      <w:r>
        <w:rPr>
          <w:rFonts w:hint="eastAsia" w:ascii="宋体" w:hAnsi="宋体" w:eastAsia="宋体" w:cs="宋体"/>
          <w:kern w:val="0"/>
          <w:szCs w:val="21"/>
        </w:rPr>
        <w:t>）、《关于政府采购进口产品管理有关问题的通知》（财办库〔2008〕248 号）。</w:t>
      </w:r>
    </w:p>
    <w:p w14:paraId="3C13C911">
      <w:pPr>
        <w:pStyle w:val="57"/>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2.8.1 谈判文件列明不允许或未列明允许进口产品参加响应的，均视为拒绝进口产品参加响应。</w:t>
      </w:r>
    </w:p>
    <w:p w14:paraId="4866B1A6">
      <w:pPr>
        <w:pStyle w:val="57"/>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2.8.2 如响应文件中已说明，经财政部门审核同意，允许部分或全部产品采购进口产品，供应商既可提供本国产品，也可以提供进口产品。</w:t>
      </w:r>
    </w:p>
    <w:p w14:paraId="51112FB5">
      <w:pPr>
        <w:pStyle w:val="57"/>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谈判文件中凡标有“★”的条款均系实质性要求条款。</w:t>
      </w:r>
    </w:p>
    <w:p w14:paraId="789B1DBD">
      <w:pPr>
        <w:pStyle w:val="57"/>
        <w:autoSpaceDE w:val="0"/>
        <w:autoSpaceDN w:val="0"/>
        <w:spacing w:line="360" w:lineRule="auto"/>
        <w:ind w:firstLine="0" w:firstLineChars="0"/>
        <w:contextualSpacing/>
        <w:outlineLvl w:val="2"/>
        <w:rPr>
          <w:rFonts w:hint="eastAsia" w:ascii="宋体" w:hAnsi="宋体" w:eastAsia="宋体" w:cs="宋体"/>
          <w:b/>
          <w:kern w:val="0"/>
          <w:szCs w:val="21"/>
        </w:rPr>
      </w:pPr>
      <w:r>
        <w:rPr>
          <w:rFonts w:hint="eastAsia" w:ascii="宋体" w:hAnsi="宋体" w:eastAsia="宋体" w:cs="宋体"/>
          <w:b/>
          <w:kern w:val="0"/>
          <w:szCs w:val="21"/>
        </w:rPr>
        <w:t>3.合格的供应商</w:t>
      </w:r>
    </w:p>
    <w:p w14:paraId="59431CA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3.1 </w:t>
      </w:r>
      <w:r>
        <w:rPr>
          <w:rFonts w:hint="eastAsia" w:ascii="宋体" w:hAnsi="宋体" w:eastAsia="宋体" w:cs="宋体"/>
          <w:kern w:val="0"/>
          <w:szCs w:val="21"/>
        </w:rPr>
        <w:t>在中华人民共和国境内注册，具有本项目生产、制造、供应或实施能力，符合、承认并承诺履行本谈判文件各项规定的法人、其他组织或者自然人。</w:t>
      </w:r>
    </w:p>
    <w:p w14:paraId="4D01951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3.2 </w:t>
      </w:r>
      <w:r>
        <w:rPr>
          <w:rFonts w:hint="eastAsia" w:ascii="宋体" w:hAnsi="宋体" w:eastAsia="宋体" w:cs="宋体"/>
          <w:kern w:val="0"/>
          <w:szCs w:val="21"/>
        </w:rPr>
        <w:t>符合本项目“投标邀请”和“供应商须知前附表”中规定的合格供应商所必须具备的条件。</w:t>
      </w:r>
    </w:p>
    <w:p w14:paraId="75E177F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3.3 </w:t>
      </w:r>
      <w:r>
        <w:rPr>
          <w:rFonts w:hint="eastAsia" w:ascii="宋体" w:hAnsi="宋体" w:eastAsia="宋体" w:cs="宋体"/>
          <w:szCs w:val="21"/>
        </w:rPr>
        <w:t>按照财政部《</w:t>
      </w:r>
      <w:r>
        <w:rPr>
          <w:rFonts w:hint="eastAsia" w:ascii="宋体" w:hAnsi="宋体" w:eastAsia="宋体" w:cs="宋体"/>
          <w:bCs/>
          <w:szCs w:val="21"/>
        </w:rPr>
        <w:t>关于在政府采购活动中查询及使用信用记录有关问题的通知</w:t>
      </w:r>
      <w:r>
        <w:rPr>
          <w:rFonts w:hint="eastAsia" w:ascii="宋体" w:hAnsi="宋体" w:eastAsia="宋体" w:cs="宋体"/>
          <w:szCs w:val="21"/>
        </w:rPr>
        <w:t>》（财库</w:t>
      </w:r>
      <w:r>
        <w:rPr>
          <w:rFonts w:hint="eastAsia" w:ascii="宋体" w:hAnsi="宋体" w:eastAsia="宋体" w:cs="宋体"/>
          <w:bCs/>
          <w:szCs w:val="21"/>
        </w:rPr>
        <w:t>〔2016〕</w:t>
      </w:r>
      <w:r>
        <w:rPr>
          <w:rFonts w:hint="eastAsia" w:ascii="宋体" w:hAnsi="宋体" w:eastAsia="宋体" w:cs="宋体"/>
          <w:szCs w:val="21"/>
        </w:rPr>
        <w:t>125号）要求，</w:t>
      </w:r>
      <w:r>
        <w:rPr>
          <w:rFonts w:hint="eastAsia" w:ascii="宋体" w:hAnsi="宋体" w:eastAsia="宋体" w:cs="宋体"/>
          <w:kern w:val="0"/>
          <w:szCs w:val="21"/>
        </w:rPr>
        <w:t>政府采购活动中查询及使用供应商信用记录的具体要求为：供应商未被列入失信被执行人、</w:t>
      </w:r>
      <w:r>
        <w:rPr>
          <w:rFonts w:hint="eastAsia" w:ascii="宋体" w:hAnsi="宋体" w:eastAsia="宋体" w:cs="宋体"/>
          <w:kern w:val="0"/>
          <w:szCs w:val="21"/>
          <w:lang w:val="en-US" w:eastAsia="zh-CN"/>
        </w:rPr>
        <w:t>重大税收违法失信主体</w:t>
      </w:r>
      <w:r>
        <w:rPr>
          <w:rFonts w:hint="eastAsia" w:ascii="宋体" w:hAnsi="宋体" w:eastAsia="宋体" w:cs="宋体"/>
          <w:kern w:val="0"/>
          <w:szCs w:val="21"/>
        </w:rPr>
        <w:t>、</w:t>
      </w:r>
      <w:r>
        <w:rPr>
          <w:rFonts w:hint="eastAsia" w:ascii="宋体" w:hAnsi="宋体" w:eastAsia="宋体" w:cs="宋体"/>
          <w:szCs w:val="21"/>
          <w:shd w:val="clear" w:color="auto" w:fill="FFFFFF"/>
        </w:rPr>
        <w:t>政府采购严重违法失信行为记录名单、</w:t>
      </w:r>
      <w:r>
        <w:rPr>
          <w:rFonts w:hint="eastAsia" w:ascii="宋体" w:hAnsi="宋体" w:eastAsia="宋体" w:cs="宋体"/>
          <w:kern w:val="0"/>
          <w:szCs w:val="21"/>
        </w:rPr>
        <w:t>严重违法失信社会组织名单（联合体形式投标的，联合体成员存在不良信用记录，视同联合体存在不良信用记录）。</w:t>
      </w:r>
    </w:p>
    <w:p w14:paraId="14B81328">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3.3.1 </w:t>
      </w:r>
      <w:r>
        <w:rPr>
          <w:rFonts w:hint="eastAsia" w:ascii="宋体" w:hAnsi="宋体" w:eastAsia="宋体" w:cs="宋体"/>
          <w:kern w:val="0"/>
          <w:szCs w:val="21"/>
        </w:rPr>
        <w:t>查询渠道：“信用中国”网站（www.creditchina.gov.cn）、“中国政府采购网”（www.ccgp.gov.cn）、“中国社会组织政务服务平台”网站（</w:t>
      </w:r>
      <w:r>
        <w:rPr>
          <w:rFonts w:hint="eastAsia" w:ascii="宋体" w:hAnsi="宋体" w:eastAsia="宋体" w:cs="宋体"/>
        </w:rPr>
        <w:fldChar w:fldCharType="begin"/>
      </w:r>
      <w:r>
        <w:rPr>
          <w:rFonts w:hint="eastAsia" w:ascii="宋体" w:hAnsi="宋体" w:eastAsia="宋体" w:cs="宋体"/>
        </w:rPr>
        <w:instrText xml:space="preserve"> HYPERLINK "http://www.chinanpo.gov.cn" </w:instrText>
      </w:r>
      <w:r>
        <w:rPr>
          <w:rFonts w:hint="eastAsia" w:ascii="宋体" w:hAnsi="宋体" w:eastAsia="宋体" w:cs="宋体"/>
        </w:rPr>
        <w:fldChar w:fldCharType="separate"/>
      </w:r>
      <w:r>
        <w:rPr>
          <w:rStyle w:val="33"/>
          <w:rFonts w:hint="eastAsia" w:ascii="宋体" w:hAnsi="宋体" w:eastAsia="宋体" w:cs="宋体"/>
          <w:color w:val="auto"/>
          <w:szCs w:val="21"/>
        </w:rPr>
        <w:t>https://chinanpo.mca.gov.cn</w:t>
      </w:r>
      <w:r>
        <w:rPr>
          <w:rStyle w:val="33"/>
          <w:rFonts w:hint="eastAsia" w:ascii="宋体" w:hAnsi="宋体" w:eastAsia="宋体" w:cs="宋体"/>
          <w:color w:val="auto"/>
          <w:szCs w:val="21"/>
        </w:rPr>
        <w:fldChar w:fldCharType="end"/>
      </w:r>
      <w:r>
        <w:rPr>
          <w:rFonts w:hint="eastAsia" w:ascii="宋体" w:hAnsi="宋体" w:eastAsia="宋体" w:cs="宋体"/>
          <w:kern w:val="0"/>
          <w:szCs w:val="21"/>
        </w:rPr>
        <w:t>）；</w:t>
      </w:r>
    </w:p>
    <w:p w14:paraId="7F79DDBC">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3.3.2 </w:t>
      </w:r>
      <w:r>
        <w:rPr>
          <w:rFonts w:hint="eastAsia" w:ascii="宋体" w:hAnsi="宋体" w:eastAsia="宋体" w:cs="宋体"/>
          <w:kern w:val="0"/>
          <w:szCs w:val="21"/>
        </w:rPr>
        <w:t>截止时间：同谈判响应截止时间；</w:t>
      </w:r>
    </w:p>
    <w:p w14:paraId="7B25048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3.3.3 </w:t>
      </w:r>
      <w:r>
        <w:rPr>
          <w:rFonts w:hint="eastAsia" w:ascii="宋体" w:hAnsi="宋体" w:eastAsia="宋体" w:cs="宋体"/>
          <w:kern w:val="0"/>
          <w:szCs w:val="21"/>
        </w:rPr>
        <w:t>信用信息查询记录和证据留存具体方式：经谈判小组确认的查询结果网页截图作为查询记录和证据，与其他采购文件一并保存；</w:t>
      </w:r>
    </w:p>
    <w:p w14:paraId="63B2005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3.3.4 </w:t>
      </w:r>
      <w:r>
        <w:rPr>
          <w:rFonts w:hint="eastAsia" w:ascii="宋体" w:hAnsi="宋体" w:eastAsia="宋体" w:cs="宋体"/>
          <w:kern w:val="0"/>
          <w:szCs w:val="21"/>
        </w:rPr>
        <w:t>信用信息的使用原则：经谈判小组认定的被列入失信被执行人、</w:t>
      </w:r>
      <w:r>
        <w:rPr>
          <w:rFonts w:hint="eastAsia" w:ascii="宋体" w:hAnsi="宋体" w:eastAsia="宋体" w:cs="宋体"/>
          <w:kern w:val="0"/>
          <w:szCs w:val="21"/>
          <w:lang w:val="en-US" w:eastAsia="zh-CN"/>
        </w:rPr>
        <w:t>重大税收违法失信主体</w:t>
      </w:r>
      <w:r>
        <w:rPr>
          <w:rFonts w:hint="eastAsia" w:ascii="宋体" w:hAnsi="宋体" w:eastAsia="宋体" w:cs="宋体"/>
          <w:kern w:val="0"/>
          <w:szCs w:val="21"/>
        </w:rPr>
        <w:t>、</w:t>
      </w:r>
      <w:r>
        <w:rPr>
          <w:rFonts w:hint="eastAsia" w:ascii="宋体" w:hAnsi="宋体" w:eastAsia="宋体" w:cs="宋体"/>
          <w:szCs w:val="21"/>
          <w:shd w:val="clear" w:color="auto" w:fill="FFFFFF"/>
        </w:rPr>
        <w:t>政府采购严重违法失信行为记录名单、</w:t>
      </w:r>
      <w:r>
        <w:rPr>
          <w:rFonts w:hint="eastAsia" w:ascii="宋体" w:hAnsi="宋体" w:eastAsia="宋体" w:cs="宋体"/>
          <w:kern w:val="0"/>
          <w:szCs w:val="21"/>
        </w:rPr>
        <w:t>严重违法失信社会组织名单的供应商，将拒绝其参与本次政府采购活动。</w:t>
      </w:r>
    </w:p>
    <w:p w14:paraId="60241457">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3.3.5 </w:t>
      </w:r>
      <w:r>
        <w:rPr>
          <w:rFonts w:hint="eastAsia" w:ascii="宋体" w:hAnsi="宋体" w:eastAsia="宋体" w:cs="宋体"/>
          <w:kern w:val="0"/>
          <w:szCs w:val="21"/>
        </w:rPr>
        <w:t>供应商无须提供</w:t>
      </w:r>
      <w:r>
        <w:rPr>
          <w:rFonts w:hint="eastAsia" w:ascii="宋体" w:hAnsi="宋体" w:eastAsia="宋体" w:cs="宋体"/>
          <w:bCs/>
          <w:szCs w:val="21"/>
        </w:rPr>
        <w:t>信用记录查询结果网页截屏。</w:t>
      </w:r>
      <w:r>
        <w:rPr>
          <w:rFonts w:hint="eastAsia" w:ascii="宋体" w:hAnsi="宋体" w:eastAsia="宋体" w:cs="宋体"/>
          <w:kern w:val="0"/>
          <w:szCs w:val="21"/>
        </w:rPr>
        <w:t>供应商不良信用记录以谈判小组查询结果为准，谈判小组查询之后，网站信息发生的任何变更不再作为评审依据，供应商自行提供的与网站信息不一致的其他证明材料亦不作为评审依据。</w:t>
      </w:r>
    </w:p>
    <w:p w14:paraId="304E7A7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3.4 </w:t>
      </w:r>
      <w:r>
        <w:rPr>
          <w:rFonts w:hint="eastAsia" w:ascii="宋体" w:hAnsi="宋体" w:eastAsia="宋体" w:cs="宋体"/>
          <w:kern w:val="0"/>
          <w:szCs w:val="21"/>
        </w:rPr>
        <w:t>单位负责人为同一人或者存在直接控股、管理关系的不同供应商，不得同时参加本项目响应。违反规定的，相关响应均无效。</w:t>
      </w:r>
    </w:p>
    <w:p w14:paraId="124B1A43">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3.5 </w:t>
      </w:r>
      <w:r>
        <w:rPr>
          <w:rFonts w:hint="eastAsia" w:ascii="宋体" w:hAnsi="宋体" w:eastAsia="宋体" w:cs="宋体"/>
          <w:kern w:val="0"/>
          <w:szCs w:val="21"/>
        </w:rPr>
        <w:t>为采购项目提供整体设计、规范编制或者项目管理、监理、检测等服务的供应商，不得再参加该采购项目的其他采购活动。</w:t>
      </w:r>
    </w:p>
    <w:p w14:paraId="5B15DB4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3.6 </w:t>
      </w:r>
      <w:r>
        <w:rPr>
          <w:rFonts w:hint="eastAsia" w:ascii="宋体" w:hAnsi="宋体" w:eastAsia="宋体" w:cs="宋体"/>
          <w:kern w:val="0"/>
          <w:szCs w:val="21"/>
        </w:rPr>
        <w:t>“投标邀请”和“供应商须知前附表”规定接受联合体投标的，除应符合本章第3.1项和3.2项要求外，还应遵守以下规定：</w:t>
      </w:r>
    </w:p>
    <w:p w14:paraId="3A17B08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3.6.1 </w:t>
      </w:r>
      <w:r>
        <w:rPr>
          <w:rFonts w:hint="eastAsia" w:ascii="宋体" w:hAnsi="宋体" w:eastAsia="宋体" w:cs="宋体"/>
          <w:kern w:val="0"/>
          <w:szCs w:val="21"/>
        </w:rPr>
        <w:t>在响应文件中向采购人提交联合体协议书，明确联合体各方承担的工作和义务；</w:t>
      </w:r>
    </w:p>
    <w:p w14:paraId="3D9C9FA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3.6.2 </w:t>
      </w:r>
      <w:r>
        <w:rPr>
          <w:rFonts w:hint="eastAsia" w:ascii="宋体" w:hAnsi="宋体" w:eastAsia="宋体" w:cs="宋体"/>
          <w:kern w:val="0"/>
          <w:szCs w:val="21"/>
        </w:rPr>
        <w:t>联合体中有同类资质的供应商按联合体分工承担相同工作的，应当按照资质等级较低的供应商确定资质等级；</w:t>
      </w:r>
    </w:p>
    <w:p w14:paraId="5CD5716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3.6.3 </w:t>
      </w:r>
      <w:r>
        <w:rPr>
          <w:rFonts w:hint="eastAsia" w:ascii="宋体" w:hAnsi="宋体" w:eastAsia="宋体" w:cs="宋体"/>
          <w:kern w:val="0"/>
          <w:szCs w:val="21"/>
        </w:rPr>
        <w:t>招标人根据采购项目的特殊要求规定供应商特定条件的，联合体各方中至少应当有一方符合采购规定的特定条件；</w:t>
      </w:r>
    </w:p>
    <w:p w14:paraId="299595E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3.6.4 </w:t>
      </w:r>
      <w:r>
        <w:rPr>
          <w:rFonts w:hint="eastAsia" w:ascii="宋体" w:hAnsi="宋体" w:eastAsia="宋体" w:cs="宋体"/>
          <w:kern w:val="0"/>
          <w:szCs w:val="21"/>
        </w:rPr>
        <w:t>联合体各方不得再单独参加或者与其他供应商另外组成联合体参加同一合同项下的政府采购活动；</w:t>
      </w:r>
    </w:p>
    <w:p w14:paraId="414E3C9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3.6.5 </w:t>
      </w:r>
      <w:r>
        <w:rPr>
          <w:rFonts w:hint="eastAsia" w:ascii="宋体" w:hAnsi="宋体" w:eastAsia="宋体" w:cs="宋体"/>
          <w:kern w:val="0"/>
          <w:szCs w:val="21"/>
        </w:rPr>
        <w:t>联合体各方应当共同与采购人签订采购合同，就采购合同约定的事项对采购人</w:t>
      </w:r>
      <w:r>
        <w:rPr>
          <w:rFonts w:hint="eastAsia" w:ascii="宋体" w:hAnsi="宋体" w:eastAsia="宋体" w:cs="宋体"/>
        </w:rPr>
        <w:fldChar w:fldCharType="begin"/>
      </w:r>
      <w:r>
        <w:rPr>
          <w:rFonts w:hint="eastAsia" w:ascii="宋体" w:hAnsi="宋体" w:eastAsia="宋体" w:cs="宋体"/>
        </w:rPr>
        <w:instrText xml:space="preserve"> HYPERLINK "https://baike.baidu.com/item/%E6%89%BF%E6%8B%85%E8%BF%9E%E5%B8%A6%E8%B4%A3%E4%BB%BB" \t "_blank" </w:instrText>
      </w:r>
      <w:r>
        <w:rPr>
          <w:rFonts w:hint="eastAsia" w:ascii="宋体" w:hAnsi="宋体" w:eastAsia="宋体" w:cs="宋体"/>
        </w:rPr>
        <w:fldChar w:fldCharType="separate"/>
      </w:r>
      <w:r>
        <w:rPr>
          <w:rFonts w:hint="eastAsia" w:ascii="宋体" w:hAnsi="宋体" w:eastAsia="宋体" w:cs="宋体"/>
          <w:kern w:val="0"/>
          <w:szCs w:val="21"/>
        </w:rPr>
        <w:t>承担连带责任</w:t>
      </w:r>
      <w:r>
        <w:rPr>
          <w:rFonts w:hint="eastAsia" w:ascii="宋体" w:hAnsi="宋体" w:eastAsia="宋体" w:cs="宋体"/>
          <w:kern w:val="0"/>
          <w:szCs w:val="21"/>
        </w:rPr>
        <w:fldChar w:fldCharType="end"/>
      </w:r>
      <w:r>
        <w:rPr>
          <w:rFonts w:hint="eastAsia" w:ascii="宋体" w:hAnsi="宋体" w:eastAsia="宋体" w:cs="宋体"/>
        </w:rPr>
        <w:t>。</w:t>
      </w:r>
    </w:p>
    <w:p w14:paraId="46F95F62">
      <w:pPr>
        <w:pStyle w:val="57"/>
        <w:numPr>
          <w:ilvl w:val="0"/>
          <w:numId w:val="0"/>
        </w:numPr>
        <w:autoSpaceDE w:val="0"/>
        <w:autoSpaceDN w:val="0"/>
        <w:spacing w:line="360" w:lineRule="auto"/>
        <w:ind w:leftChars="0"/>
        <w:contextualSpacing/>
        <w:outlineLvl w:val="4"/>
        <w:rPr>
          <w:rFonts w:hint="eastAsia" w:ascii="宋体" w:hAnsi="宋体" w:eastAsia="宋体" w:cs="宋体"/>
          <w:kern w:val="0"/>
          <w:szCs w:val="21"/>
        </w:rPr>
      </w:pPr>
      <w:r>
        <w:rPr>
          <w:rFonts w:hint="eastAsia" w:ascii="宋体" w:hAnsi="宋体" w:eastAsia="宋体" w:cs="宋体"/>
          <w:kern w:val="0"/>
          <w:szCs w:val="21"/>
          <w:lang w:val="en-US" w:eastAsia="zh-CN"/>
        </w:rPr>
        <w:t xml:space="preserve">3.7 </w:t>
      </w:r>
      <w:r>
        <w:rPr>
          <w:rFonts w:hint="eastAsia" w:ascii="宋体" w:hAnsi="宋体" w:eastAsia="宋体" w:cs="宋体"/>
          <w:kern w:val="0"/>
          <w:szCs w:val="21"/>
        </w:rPr>
        <w:t>法律、行政法规规定的其他条件。</w:t>
      </w:r>
    </w:p>
    <w:p w14:paraId="041DCF20">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4.</w:t>
      </w:r>
      <w:r>
        <w:rPr>
          <w:rFonts w:hint="eastAsia" w:ascii="宋体" w:hAnsi="宋体" w:eastAsia="宋体" w:cs="宋体"/>
          <w:b/>
          <w:kern w:val="0"/>
          <w:szCs w:val="21"/>
        </w:rPr>
        <w:t>合格的货物和服务</w:t>
      </w:r>
    </w:p>
    <w:p w14:paraId="1F4E6EE4">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4.1 </w:t>
      </w:r>
      <w:r>
        <w:rPr>
          <w:rFonts w:hint="eastAsia" w:ascii="宋体" w:hAnsi="宋体" w:eastAsia="宋体" w:cs="宋体"/>
          <w:kern w:val="0"/>
          <w:szCs w:val="21"/>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30622CB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4.2 </w:t>
      </w:r>
      <w:r>
        <w:rPr>
          <w:rFonts w:hint="eastAsia" w:ascii="宋体" w:hAnsi="宋体" w:eastAsia="宋体" w:cs="宋体"/>
          <w:kern w:val="0"/>
          <w:szCs w:val="21"/>
        </w:rPr>
        <w:t>供应商所提供的服务应当没有侵犯任何第三方的知识产权、技术秘密等合法权利。</w:t>
      </w:r>
    </w:p>
    <w:p w14:paraId="52BDF37C">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5.</w:t>
      </w:r>
      <w:r>
        <w:rPr>
          <w:rFonts w:hint="eastAsia" w:ascii="宋体" w:hAnsi="宋体" w:eastAsia="宋体" w:cs="宋体"/>
          <w:b/>
          <w:kern w:val="0"/>
          <w:szCs w:val="21"/>
        </w:rPr>
        <w:t>谈判费用</w:t>
      </w:r>
    </w:p>
    <w:p w14:paraId="6D0757E4">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不论采购的结果如何，供应商均应自行承担所有与谈判有关的全部费用，采购人、集中采购机构在任何情况下均无义务和责任承担这些费用。</w:t>
      </w:r>
    </w:p>
    <w:p w14:paraId="651A8A7E">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6.</w:t>
      </w:r>
      <w:r>
        <w:rPr>
          <w:rFonts w:hint="eastAsia" w:ascii="宋体" w:hAnsi="宋体" w:eastAsia="宋体" w:cs="宋体"/>
          <w:b/>
          <w:kern w:val="0"/>
          <w:szCs w:val="21"/>
        </w:rPr>
        <w:t>信息发布</w:t>
      </w:r>
    </w:p>
    <w:p w14:paraId="74C69B59">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本采购项目需要公开的有关信息，包括谈判公告、谈判文件澄清或修改公告、成交公告以及延长响应文件提交截止时间等与采购活动有关的通知，采购人、集中采购机构均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4FC7C39F">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7.</w:t>
      </w:r>
      <w:r>
        <w:rPr>
          <w:rFonts w:hint="eastAsia" w:ascii="宋体" w:hAnsi="宋体" w:eastAsia="宋体" w:cs="宋体"/>
          <w:b/>
          <w:kern w:val="0"/>
          <w:szCs w:val="21"/>
        </w:rPr>
        <w:t>代理费用</w:t>
      </w:r>
    </w:p>
    <w:p w14:paraId="7961B9D9">
      <w:pPr>
        <w:pStyle w:val="57"/>
        <w:autoSpaceDE w:val="0"/>
        <w:autoSpaceDN w:val="0"/>
        <w:spacing w:line="360" w:lineRule="auto"/>
        <w:ind w:left="0" w:leftChars="0" w:firstLine="0" w:firstLineChars="0"/>
        <w:contextualSpacing/>
        <w:rPr>
          <w:rFonts w:hint="eastAsia" w:ascii="宋体" w:hAnsi="宋体" w:eastAsia="宋体" w:cs="宋体"/>
          <w:kern w:val="0"/>
          <w:szCs w:val="21"/>
        </w:rPr>
      </w:pPr>
      <w:r>
        <w:rPr>
          <w:rFonts w:hint="eastAsia" w:ascii="宋体" w:hAnsi="宋体" w:eastAsia="宋体" w:cs="宋体"/>
          <w:kern w:val="0"/>
          <w:szCs w:val="21"/>
        </w:rPr>
        <w:t>本项目不收取代理费用。详见供应商须知前附表。</w:t>
      </w:r>
    </w:p>
    <w:p w14:paraId="67638A1E">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8.</w:t>
      </w:r>
      <w:r>
        <w:rPr>
          <w:rFonts w:hint="eastAsia" w:ascii="宋体" w:hAnsi="宋体" w:eastAsia="宋体" w:cs="宋体"/>
          <w:b/>
          <w:kern w:val="0"/>
          <w:szCs w:val="21"/>
        </w:rPr>
        <w:t>其他</w:t>
      </w:r>
    </w:p>
    <w:p w14:paraId="5F7881A8">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33E52D9A">
      <w:pPr>
        <w:autoSpaceDE w:val="0"/>
        <w:autoSpaceDN w:val="0"/>
        <w:spacing w:line="360" w:lineRule="auto"/>
        <w:ind w:left="964"/>
        <w:contextualSpacing/>
        <w:rPr>
          <w:rFonts w:hint="eastAsia" w:ascii="宋体" w:hAnsi="宋体" w:eastAsia="宋体" w:cs="宋体"/>
          <w:kern w:val="0"/>
          <w:szCs w:val="21"/>
        </w:rPr>
      </w:pPr>
    </w:p>
    <w:p w14:paraId="4B57F434">
      <w:pPr>
        <w:tabs>
          <w:tab w:val="left" w:pos="1260"/>
        </w:tabs>
        <w:autoSpaceDE w:val="0"/>
        <w:autoSpaceDN w:val="0"/>
        <w:spacing w:line="360" w:lineRule="auto"/>
        <w:contextualSpacing/>
        <w:jc w:val="center"/>
        <w:outlineLvl w:val="1"/>
        <w:rPr>
          <w:rFonts w:hint="eastAsia" w:ascii="宋体" w:hAnsi="宋体" w:eastAsia="宋体" w:cs="宋体"/>
          <w:b/>
          <w:kern w:val="0"/>
          <w:szCs w:val="21"/>
        </w:rPr>
      </w:pPr>
      <w:r>
        <w:rPr>
          <w:rFonts w:hint="eastAsia" w:ascii="宋体" w:hAnsi="宋体" w:eastAsia="宋体" w:cs="宋体"/>
          <w:b/>
          <w:kern w:val="0"/>
          <w:szCs w:val="21"/>
        </w:rPr>
        <w:t>二、谈判文件说明</w:t>
      </w:r>
    </w:p>
    <w:p w14:paraId="252662BA">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9.</w:t>
      </w:r>
      <w:r>
        <w:rPr>
          <w:rFonts w:hint="eastAsia" w:ascii="宋体" w:hAnsi="宋体" w:eastAsia="宋体" w:cs="宋体"/>
          <w:b/>
          <w:kern w:val="0"/>
          <w:szCs w:val="21"/>
        </w:rPr>
        <w:t>谈判文件构成</w:t>
      </w:r>
    </w:p>
    <w:p w14:paraId="2A9DAADA">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9.1 </w:t>
      </w:r>
      <w:r>
        <w:rPr>
          <w:rFonts w:hint="eastAsia" w:ascii="宋体" w:hAnsi="宋体" w:eastAsia="宋体" w:cs="宋体"/>
          <w:kern w:val="0"/>
          <w:szCs w:val="21"/>
        </w:rPr>
        <w:t>谈判文件由以下部分组成：</w:t>
      </w:r>
    </w:p>
    <w:p w14:paraId="18331A5D">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（1）采购邀请（竞争性谈判公告）</w:t>
      </w:r>
    </w:p>
    <w:p w14:paraId="65437F61">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（2）采购需求</w:t>
      </w:r>
    </w:p>
    <w:p w14:paraId="0FE50443">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（3）供应商须知前附表</w:t>
      </w:r>
    </w:p>
    <w:p w14:paraId="65B842E2">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（4）供应商须知</w:t>
      </w:r>
    </w:p>
    <w:p w14:paraId="61DBD13E">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（5）政府采购政策功能</w:t>
      </w:r>
    </w:p>
    <w:p w14:paraId="11471B12">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（6）对响应文件审查与评审</w:t>
      </w:r>
    </w:p>
    <w:p w14:paraId="6D664A0C">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（7）拟签订的合同文本</w:t>
      </w:r>
    </w:p>
    <w:p w14:paraId="4183587C">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（8）响应文件有关格式</w:t>
      </w:r>
    </w:p>
    <w:p w14:paraId="4E3D2056">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（9）本项目谈判文件的澄清、答复、修改、补充内容（如有的话）</w:t>
      </w:r>
    </w:p>
    <w:p w14:paraId="3CBF48E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9.2 </w:t>
      </w:r>
      <w:r>
        <w:rPr>
          <w:rFonts w:hint="eastAsia" w:ascii="宋体" w:hAnsi="宋体" w:eastAsia="宋体" w:cs="宋体"/>
          <w:kern w:val="0"/>
          <w:szCs w:val="21"/>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16C125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9.3 </w:t>
      </w:r>
      <w:r>
        <w:rPr>
          <w:rFonts w:hint="eastAsia" w:ascii="宋体" w:hAnsi="宋体" w:eastAsia="宋体" w:cs="宋体"/>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33B0FB50">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10.</w:t>
      </w:r>
      <w:r>
        <w:rPr>
          <w:rFonts w:hint="eastAsia" w:ascii="宋体" w:hAnsi="宋体" w:eastAsia="宋体" w:cs="宋体"/>
          <w:b/>
          <w:kern w:val="0"/>
          <w:szCs w:val="21"/>
        </w:rPr>
        <w:t>谈判文件的澄清或修改</w:t>
      </w:r>
    </w:p>
    <w:p w14:paraId="6F053545">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10.1 </w:t>
      </w:r>
      <w:r>
        <w:rPr>
          <w:rFonts w:hint="eastAsia" w:ascii="宋体" w:hAnsi="宋体" w:eastAsia="宋体" w:cs="宋体"/>
          <w:kern w:val="0"/>
          <w:szCs w:val="21"/>
        </w:rPr>
        <w:t>在谈判响应截止期前，无论出于何种原因，采购人可主动地或在解答供应商提出的澄清问题时对谈判文件进行修改。</w:t>
      </w:r>
    </w:p>
    <w:p w14:paraId="09A5E21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10.2 </w:t>
      </w:r>
      <w:r>
        <w:rPr>
          <w:rFonts w:hint="eastAsia" w:ascii="宋体" w:hAnsi="宋体" w:eastAsia="宋体" w:cs="宋体"/>
          <w:kern w:val="0"/>
          <w:szCs w:val="21"/>
        </w:rPr>
        <w:t>采购人、集中采购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2814FFE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10.3 </w:t>
      </w:r>
      <w:r>
        <w:rPr>
          <w:rFonts w:hint="eastAsia" w:ascii="宋体" w:hAnsi="宋体" w:eastAsia="宋体" w:cs="宋体"/>
          <w:kern w:val="0"/>
          <w:szCs w:val="21"/>
        </w:rPr>
        <w:t>澄清或修改公告的内容为谈判文件的组成部分，并对供应商具有约束力。当谈判文件与澄清或修改公告就同一内容的表述不一致时，以最后发出的文件内容为准。</w:t>
      </w:r>
    </w:p>
    <w:p w14:paraId="4C9ABA2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10.4 </w:t>
      </w:r>
      <w:r>
        <w:rPr>
          <w:rFonts w:hint="eastAsia" w:ascii="宋体" w:hAnsi="宋体" w:eastAsia="宋体" w:cs="宋体"/>
          <w:kern w:val="0"/>
          <w:szCs w:val="21"/>
        </w:rPr>
        <w:t>如果澄清或者修改发出的时间距规定的谈判响应截止时间不足3个工作日的，采购人、集中采购机构将顺延提交响应文件的截止时间。</w:t>
      </w:r>
    </w:p>
    <w:p w14:paraId="521DEFF7">
      <w:pPr>
        <w:autoSpaceDE w:val="0"/>
        <w:autoSpaceDN w:val="0"/>
        <w:spacing w:line="360" w:lineRule="auto"/>
        <w:contextualSpacing/>
        <w:rPr>
          <w:rFonts w:hint="eastAsia" w:ascii="宋体" w:hAnsi="宋体" w:eastAsia="宋体" w:cs="宋体"/>
          <w:kern w:val="0"/>
          <w:szCs w:val="21"/>
        </w:rPr>
      </w:pPr>
    </w:p>
    <w:p w14:paraId="16A9A409">
      <w:pPr>
        <w:tabs>
          <w:tab w:val="left" w:pos="1260"/>
        </w:tabs>
        <w:autoSpaceDE w:val="0"/>
        <w:autoSpaceDN w:val="0"/>
        <w:spacing w:line="360" w:lineRule="auto"/>
        <w:contextualSpacing/>
        <w:jc w:val="center"/>
        <w:outlineLvl w:val="1"/>
        <w:rPr>
          <w:rFonts w:hint="eastAsia" w:ascii="宋体" w:hAnsi="宋体" w:eastAsia="宋体" w:cs="宋体"/>
          <w:b/>
          <w:kern w:val="0"/>
          <w:szCs w:val="21"/>
        </w:rPr>
      </w:pPr>
      <w:r>
        <w:rPr>
          <w:rFonts w:hint="eastAsia" w:ascii="宋体" w:hAnsi="宋体" w:eastAsia="宋体" w:cs="宋体"/>
          <w:b/>
          <w:kern w:val="0"/>
          <w:szCs w:val="21"/>
        </w:rPr>
        <w:t>三、响应文件的编制</w:t>
      </w:r>
    </w:p>
    <w:p w14:paraId="553F5B3C">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11.</w:t>
      </w:r>
      <w:r>
        <w:rPr>
          <w:rFonts w:hint="eastAsia" w:ascii="宋体" w:hAnsi="宋体" w:eastAsia="宋体" w:cs="宋体"/>
          <w:b/>
          <w:kern w:val="0"/>
          <w:szCs w:val="21"/>
        </w:rPr>
        <w:t>响应文件的语言及计量单位</w:t>
      </w:r>
    </w:p>
    <w:p w14:paraId="1D1D7F84">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11.1 </w:t>
      </w:r>
      <w:r>
        <w:rPr>
          <w:rFonts w:hint="eastAsia" w:ascii="宋体" w:hAnsi="宋体" w:eastAsia="宋体" w:cs="宋体"/>
          <w:kern w:val="0"/>
          <w:szCs w:val="21"/>
        </w:rPr>
        <w:t>供应商提交的响应文件以及供应商与采购人、集中采购机构就有关采购事宜的所有来往书面文件均应使用中文。除签名、盖章、专用名称等特殊情形外，以中文以外的文字表述的响应文件视同未提供。</w:t>
      </w:r>
    </w:p>
    <w:p w14:paraId="42A06ADC">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11.2 </w:t>
      </w:r>
      <w:r>
        <w:rPr>
          <w:rFonts w:hint="eastAsia" w:ascii="宋体" w:hAnsi="宋体" w:eastAsia="宋体" w:cs="宋体"/>
          <w:kern w:val="0"/>
          <w:szCs w:val="21"/>
        </w:rPr>
        <w:t>响应文件计量单位，谈判文件已有明确规定的，使用谈判文件规定的计量单位；谈判文件没有规定的，一律采用中华人民共和国法定计量单位。</w:t>
      </w:r>
    </w:p>
    <w:p w14:paraId="790CDE27">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12.</w:t>
      </w:r>
      <w:r>
        <w:rPr>
          <w:rFonts w:hint="eastAsia" w:ascii="宋体" w:hAnsi="宋体" w:eastAsia="宋体" w:cs="宋体"/>
          <w:b/>
          <w:kern w:val="0"/>
          <w:szCs w:val="21"/>
        </w:rPr>
        <w:t>报价</w:t>
      </w:r>
    </w:p>
    <w:p w14:paraId="4A37B757">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12.1 </w:t>
      </w:r>
      <w:r>
        <w:rPr>
          <w:rFonts w:hint="eastAsia" w:ascii="宋体" w:hAnsi="宋体" w:eastAsia="宋体" w:cs="宋体"/>
          <w:kern w:val="0"/>
          <w:szCs w:val="21"/>
        </w:rPr>
        <w:t>本次谈判项目的报价均以人民币为计算单位。</w:t>
      </w:r>
    </w:p>
    <w:p w14:paraId="3FC3CB74">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12.2 </w:t>
      </w:r>
      <w:r>
        <w:rPr>
          <w:rFonts w:hint="eastAsia" w:ascii="宋体" w:hAnsi="宋体" w:eastAsia="宋体" w:cs="宋体"/>
          <w:kern w:val="0"/>
          <w:szCs w:val="21"/>
        </w:rPr>
        <w:t>采购人不得向供应商索要或者接受其给予的赠品、回扣或者与采购无关的其他商品、服务。</w:t>
      </w:r>
    </w:p>
    <w:p w14:paraId="7D197DE1">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12.3 </w:t>
      </w:r>
      <w:r>
        <w:rPr>
          <w:rFonts w:hint="eastAsia" w:ascii="宋体" w:hAnsi="宋体" w:eastAsia="宋体" w:cs="宋体"/>
          <w:kern w:val="0"/>
          <w:szCs w:val="21"/>
        </w:rPr>
        <w:t>供应商应对项目要求的全部内容进行报价，少报漏报将导致其响应为非实质性响应予以拒绝。</w:t>
      </w:r>
    </w:p>
    <w:p w14:paraId="33CE203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12.4 </w:t>
      </w:r>
      <w:r>
        <w:rPr>
          <w:rFonts w:hint="eastAsia" w:ascii="宋体" w:hAnsi="宋体" w:eastAsia="宋体" w:cs="宋体"/>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F8A390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12.5 </w:t>
      </w:r>
      <w:r>
        <w:rPr>
          <w:rFonts w:hint="eastAsia" w:ascii="宋体" w:hAnsi="宋体" w:eastAsia="宋体" w:cs="宋体"/>
          <w:kern w:val="0"/>
          <w:szCs w:val="21"/>
        </w:rPr>
        <w:t>本项目所涉及的运输、施工、安装、集成、调试、验收、备品和工具等费用均包含在响应报价中。</w:t>
      </w:r>
    </w:p>
    <w:p w14:paraId="0EF4E6E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12.6 </w:t>
      </w:r>
      <w:r>
        <w:rPr>
          <w:rFonts w:hint="eastAsia" w:ascii="宋体" w:hAnsi="宋体" w:eastAsia="宋体" w:cs="宋体"/>
          <w:kern w:val="0"/>
          <w:szCs w:val="21"/>
        </w:rPr>
        <w:t>报价不得高于本项目预算金额，且不低于成本价。供应商的响应报价高于预算金额（项目控制金额上限）的，该供应商的响应文件将被视为非实质性响应予以拒绝。</w:t>
      </w:r>
    </w:p>
    <w:p w14:paraId="74EBA665">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12.7 </w:t>
      </w:r>
      <w:r>
        <w:rPr>
          <w:rFonts w:hint="eastAsia" w:ascii="宋体" w:hAnsi="宋体" w:eastAsia="宋体" w:cs="宋体"/>
          <w:kern w:val="0"/>
          <w:szCs w:val="21"/>
        </w:rPr>
        <w:t>最低报价不能作为成交的保证。</w:t>
      </w:r>
    </w:p>
    <w:p w14:paraId="09F1CC4C">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13.</w:t>
      </w:r>
      <w:r>
        <w:rPr>
          <w:rFonts w:hint="eastAsia" w:ascii="宋体" w:hAnsi="宋体" w:eastAsia="宋体" w:cs="宋体"/>
          <w:b/>
          <w:kern w:val="0"/>
          <w:szCs w:val="21"/>
        </w:rPr>
        <w:t>响应文件有效期</w:t>
      </w:r>
    </w:p>
    <w:p w14:paraId="32673CA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13.1 </w:t>
      </w:r>
      <w:r>
        <w:rPr>
          <w:rFonts w:hint="eastAsia" w:ascii="宋体" w:hAnsi="宋体" w:eastAsia="宋体" w:cs="宋体"/>
          <w:kern w:val="0"/>
          <w:szCs w:val="21"/>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4836487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13.2 </w:t>
      </w:r>
      <w:r>
        <w:rPr>
          <w:rFonts w:hint="eastAsia" w:ascii="宋体" w:hAnsi="宋体" w:eastAsia="宋体" w:cs="宋体"/>
          <w:kern w:val="0"/>
          <w:szCs w:val="21"/>
        </w:rPr>
        <w:t>采购人可根据实际情况，在原报价有效期截止之前，征询供应商是否同意延长响应文件的有效期，供应商同意延长的须作出书面答复。在延长的报价有效期内，供应商将不会被要求和允许修正其报价。</w:t>
      </w:r>
    </w:p>
    <w:p w14:paraId="4CA5903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13.3 </w:t>
      </w:r>
      <w:r>
        <w:rPr>
          <w:rFonts w:hint="eastAsia" w:ascii="宋体" w:hAnsi="宋体" w:eastAsia="宋体" w:cs="宋体"/>
          <w:kern w:val="0"/>
          <w:szCs w:val="21"/>
        </w:rPr>
        <w:t>成交供应商的响应文件作为项目合同的附件，其有效期至成交供应商全部合同义务履行完毕为止。</w:t>
      </w:r>
    </w:p>
    <w:p w14:paraId="06222879">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14.</w:t>
      </w:r>
      <w:r>
        <w:rPr>
          <w:rFonts w:hint="eastAsia" w:ascii="宋体" w:hAnsi="宋体" w:eastAsia="宋体" w:cs="宋体"/>
          <w:b/>
          <w:kern w:val="0"/>
          <w:szCs w:val="21"/>
        </w:rPr>
        <w:t>响应文件构成</w:t>
      </w:r>
    </w:p>
    <w:p w14:paraId="7B0E95E4">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14.1 </w:t>
      </w:r>
      <w:r>
        <w:rPr>
          <w:rFonts w:hint="eastAsia" w:ascii="宋体" w:hAnsi="宋体" w:eastAsia="宋体" w:cs="宋体"/>
          <w:kern w:val="0"/>
          <w:szCs w:val="21"/>
        </w:rPr>
        <w:t>响应文件的构成应符合法律法规及谈判文件的要求。</w:t>
      </w:r>
    </w:p>
    <w:p w14:paraId="0F6F397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14.2 </w:t>
      </w:r>
      <w:r>
        <w:rPr>
          <w:rFonts w:hint="eastAsia" w:ascii="宋体" w:hAnsi="宋体" w:eastAsia="宋体" w:cs="宋体"/>
          <w:kern w:val="0"/>
          <w:szCs w:val="21"/>
        </w:rPr>
        <w:t>供应商应当按照谈判文件的要求编制响应文件。响应文件应当对谈判文件提出的要求和条件作出明确响应。</w:t>
      </w:r>
    </w:p>
    <w:p w14:paraId="2EF1D064">
      <w:pPr>
        <w:pStyle w:val="57"/>
        <w:keepNext w:val="0"/>
        <w:keepLines w:val="0"/>
        <w:pageBreakBefore w:val="0"/>
        <w:numPr>
          <w:ilvl w:val="0"/>
          <w:numId w:val="0"/>
        </w:numPr>
        <w:kinsoku/>
        <w:wordWrap/>
        <w:overflowPunct/>
        <w:topLinePunct w:val="0"/>
        <w:autoSpaceDE w:val="0"/>
        <w:autoSpaceDN w:val="0"/>
        <w:bidi w:val="0"/>
        <w:adjustRightInd/>
        <w:snapToGrid/>
        <w:spacing w:line="360" w:lineRule="auto"/>
        <w:ind w:leftChars="0"/>
        <w:contextualSpacing/>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 xml:space="preserve">14.3 </w:t>
      </w:r>
      <w:r>
        <w:rPr>
          <w:rFonts w:hint="eastAsia" w:ascii="宋体" w:hAnsi="宋体" w:eastAsia="宋体" w:cs="宋体"/>
          <w:kern w:val="0"/>
          <w:szCs w:val="21"/>
        </w:rPr>
        <w:t>响应文件由资格证明材料、符合性证明材料、其他材料等组成。</w:t>
      </w:r>
    </w:p>
    <w:p w14:paraId="6F5AB561">
      <w:pPr>
        <w:pStyle w:val="57"/>
        <w:keepNext w:val="0"/>
        <w:keepLines w:val="0"/>
        <w:pageBreakBefore w:val="0"/>
        <w:numPr>
          <w:ilvl w:val="0"/>
          <w:numId w:val="0"/>
        </w:numPr>
        <w:kinsoku/>
        <w:wordWrap/>
        <w:overflowPunct/>
        <w:topLinePunct w:val="0"/>
        <w:autoSpaceDE w:val="0"/>
        <w:autoSpaceDN w:val="0"/>
        <w:bidi w:val="0"/>
        <w:adjustRightInd/>
        <w:snapToGrid/>
        <w:spacing w:line="360" w:lineRule="auto"/>
        <w:ind w:leftChars="0"/>
        <w:contextualSpacing/>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 xml:space="preserve">14.4 </w:t>
      </w:r>
      <w:r>
        <w:rPr>
          <w:rFonts w:hint="eastAsia" w:ascii="宋体" w:hAnsi="宋体" w:eastAsia="宋体" w:cs="宋体"/>
          <w:kern w:val="0"/>
          <w:szCs w:val="21"/>
        </w:rPr>
        <w:t>供应商根据谈判文件的规定和采购项目的实际情况，拟在成交后将成交项目的非主体、非关键性工作分包的，应当在响应文件中载明分包承担主体，分包承担主体应当具备相应资质条件且不得再次分包。</w:t>
      </w:r>
    </w:p>
    <w:p w14:paraId="0B6EF80B">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14.5 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711BFED1">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14.6 电子响应文件制作技术咨询：0374-2961598。</w:t>
      </w:r>
    </w:p>
    <w:p w14:paraId="773D687B">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15.</w:t>
      </w:r>
      <w:r>
        <w:rPr>
          <w:rFonts w:hint="eastAsia" w:ascii="宋体" w:hAnsi="宋体" w:eastAsia="宋体" w:cs="宋体"/>
          <w:b/>
          <w:kern w:val="0"/>
          <w:szCs w:val="21"/>
        </w:rPr>
        <w:t>响应文件格式</w:t>
      </w:r>
    </w:p>
    <w:p w14:paraId="0B221893">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15.1 </w:t>
      </w:r>
      <w:r>
        <w:rPr>
          <w:rFonts w:hint="eastAsia" w:ascii="宋体" w:hAnsi="宋体" w:eastAsia="宋体" w:cs="宋体"/>
          <w:kern w:val="0"/>
          <w:szCs w:val="21"/>
        </w:rPr>
        <w:t>为便于评审及规范统一，建议响应文件参照谈判文件第八部分（响应文件有关格式）的内容要求、编排顺序和格式要求，以A4幅面编上唯一的连贯页码，并在响应文件封面上注明：所投项目名称、项目编号、供应商名称、日期等字样。</w:t>
      </w:r>
    </w:p>
    <w:p w14:paraId="52F6D29D">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15.2 </w:t>
      </w:r>
      <w:r>
        <w:rPr>
          <w:rFonts w:hint="eastAsia" w:ascii="宋体" w:hAnsi="宋体" w:eastAsia="宋体" w:cs="宋体"/>
          <w:kern w:val="0"/>
          <w:szCs w:val="21"/>
        </w:rPr>
        <w:t>谈判文件未提供标准格式的供应商可自行拟定。</w:t>
      </w:r>
    </w:p>
    <w:p w14:paraId="6F6A63C7">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16.</w:t>
      </w:r>
      <w:r>
        <w:rPr>
          <w:rFonts w:hint="eastAsia" w:ascii="宋体" w:hAnsi="宋体" w:eastAsia="宋体" w:cs="宋体"/>
          <w:b/>
          <w:kern w:val="0"/>
          <w:szCs w:val="21"/>
        </w:rPr>
        <w:t>谈判保证金</w:t>
      </w:r>
    </w:p>
    <w:p w14:paraId="3FB922C6">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16.1 </w:t>
      </w:r>
      <w:r>
        <w:rPr>
          <w:rFonts w:hint="eastAsia" w:ascii="宋体" w:hAnsi="宋体" w:eastAsia="宋体" w:cs="宋体"/>
          <w:kern w:val="0"/>
          <w:szCs w:val="21"/>
        </w:rPr>
        <w:t>本项目不收取谈判保证金。</w:t>
      </w:r>
    </w:p>
    <w:p w14:paraId="0A87766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16.2 </w:t>
      </w:r>
      <w:r>
        <w:rPr>
          <w:rFonts w:hint="eastAsia" w:ascii="宋体" w:hAnsi="宋体" w:eastAsia="宋体" w:cs="宋体"/>
          <w:kern w:val="0"/>
          <w:szCs w:val="21"/>
        </w:rPr>
        <w:t>供应商应提供谈判承诺函。</w:t>
      </w:r>
    </w:p>
    <w:p w14:paraId="5CB7CFFE">
      <w:pPr>
        <w:pStyle w:val="57"/>
        <w:autoSpaceDE w:val="0"/>
        <w:autoSpaceDN w:val="0"/>
        <w:spacing w:line="360" w:lineRule="auto"/>
        <w:ind w:left="964" w:firstLine="0" w:firstLineChars="0"/>
        <w:contextualSpacing/>
        <w:rPr>
          <w:rFonts w:hint="eastAsia" w:ascii="宋体" w:hAnsi="宋体" w:eastAsia="宋体" w:cs="宋体"/>
          <w:kern w:val="0"/>
          <w:szCs w:val="21"/>
        </w:rPr>
      </w:pPr>
    </w:p>
    <w:p w14:paraId="117F9436">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17.</w:t>
      </w:r>
      <w:r>
        <w:rPr>
          <w:rFonts w:hint="eastAsia" w:ascii="宋体" w:hAnsi="宋体" w:eastAsia="宋体" w:cs="宋体"/>
          <w:b/>
          <w:kern w:val="0"/>
          <w:szCs w:val="21"/>
        </w:rPr>
        <w:t>谈判文件的数量和签署盖章</w:t>
      </w:r>
    </w:p>
    <w:p w14:paraId="74C724E7">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17.1 </w:t>
      </w:r>
      <w:r>
        <w:rPr>
          <w:rFonts w:hint="eastAsia" w:ascii="宋体" w:hAnsi="宋体" w:eastAsia="宋体" w:cs="宋体"/>
          <w:kern w:val="0"/>
          <w:szCs w:val="21"/>
        </w:rPr>
        <w:t>供应商应提交响应文件份数见“供应商须知前附表”。</w:t>
      </w:r>
    </w:p>
    <w:p w14:paraId="51876B26">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17.2 </w:t>
      </w:r>
      <w:r>
        <w:rPr>
          <w:rFonts w:hint="eastAsia" w:ascii="宋体" w:hAnsi="宋体" w:eastAsia="宋体" w:cs="宋体"/>
          <w:kern w:val="0"/>
          <w:szCs w:val="21"/>
        </w:rPr>
        <w:t>在谈判文件中已明示需盖章及签名之处，电子响应文件应按谈判文件要求加盖供应商电子印章和法人电子印章或授权代表电子印章。</w:t>
      </w:r>
    </w:p>
    <w:p w14:paraId="6B55F799">
      <w:pPr>
        <w:tabs>
          <w:tab w:val="left" w:pos="1260"/>
        </w:tabs>
        <w:autoSpaceDE w:val="0"/>
        <w:autoSpaceDN w:val="0"/>
        <w:spacing w:line="360" w:lineRule="auto"/>
        <w:contextualSpacing/>
        <w:rPr>
          <w:rFonts w:hint="eastAsia" w:ascii="宋体" w:hAnsi="宋体" w:eastAsia="宋体" w:cs="宋体"/>
          <w:szCs w:val="21"/>
          <w:lang w:val="zh-CN"/>
        </w:rPr>
      </w:pPr>
    </w:p>
    <w:p w14:paraId="7C99C70B">
      <w:pPr>
        <w:tabs>
          <w:tab w:val="left" w:pos="1260"/>
        </w:tabs>
        <w:autoSpaceDE w:val="0"/>
        <w:autoSpaceDN w:val="0"/>
        <w:spacing w:line="360" w:lineRule="auto"/>
        <w:contextualSpacing/>
        <w:jc w:val="center"/>
        <w:outlineLvl w:val="1"/>
        <w:rPr>
          <w:rFonts w:hint="eastAsia" w:ascii="宋体" w:hAnsi="宋体" w:eastAsia="宋体" w:cs="宋体"/>
          <w:b/>
          <w:kern w:val="0"/>
          <w:szCs w:val="21"/>
        </w:rPr>
      </w:pPr>
      <w:r>
        <w:rPr>
          <w:rFonts w:hint="eastAsia" w:ascii="宋体" w:hAnsi="宋体" w:eastAsia="宋体" w:cs="宋体"/>
          <w:b/>
          <w:kern w:val="0"/>
          <w:szCs w:val="21"/>
        </w:rPr>
        <w:t>四、响应文件的提交</w:t>
      </w:r>
    </w:p>
    <w:p w14:paraId="51954053">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18.</w:t>
      </w:r>
      <w:r>
        <w:rPr>
          <w:rFonts w:hint="eastAsia" w:ascii="宋体" w:hAnsi="宋体" w:eastAsia="宋体" w:cs="宋体"/>
          <w:b/>
          <w:kern w:val="0"/>
          <w:szCs w:val="21"/>
        </w:rPr>
        <w:t>谈判响应截止时间</w:t>
      </w:r>
    </w:p>
    <w:p w14:paraId="546C9F57">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18.1 </w:t>
      </w:r>
      <w:r>
        <w:rPr>
          <w:rFonts w:hint="eastAsia" w:ascii="宋体" w:hAnsi="宋体" w:eastAsia="宋体" w:cs="宋体"/>
          <w:kern w:val="0"/>
          <w:szCs w:val="21"/>
        </w:rPr>
        <w:t>供应商必须在“采购邀请”和“供应商须知前附表”中规定的响应截止时间前，将</w:t>
      </w:r>
      <w:r>
        <w:rPr>
          <w:rFonts w:hint="eastAsia" w:ascii="宋体" w:hAnsi="宋体" w:eastAsia="宋体" w:cs="宋体"/>
          <w:szCs w:val="21"/>
        </w:rPr>
        <w:t>加密电子响应文件（</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ascii="宋体" w:hAnsi="宋体" w:eastAsia="宋体" w:cs="宋体"/>
          <w:szCs w:val="21"/>
        </w:rPr>
        <w:t>）通过《全国公共资源交易平台（河南省▪许昌市）》公共资源交易系统成功上传</w:t>
      </w:r>
      <w:r>
        <w:rPr>
          <w:rFonts w:hint="eastAsia" w:ascii="宋体" w:hAnsi="宋体" w:eastAsia="宋体" w:cs="宋体"/>
          <w:kern w:val="0"/>
          <w:szCs w:val="21"/>
        </w:rPr>
        <w:t>。</w:t>
      </w:r>
      <w:r>
        <w:rPr>
          <w:rFonts w:hint="eastAsia" w:ascii="宋体" w:hAnsi="宋体" w:eastAsia="宋体" w:cs="宋体"/>
        </w:rPr>
        <w:t>在提交截止时间以后上传的响应文件，</w:t>
      </w:r>
      <w:r>
        <w:rPr>
          <w:rFonts w:hint="eastAsia" w:ascii="宋体" w:hAnsi="宋体" w:eastAsia="宋体" w:cs="宋体"/>
          <w:kern w:val="0"/>
          <w:szCs w:val="21"/>
        </w:rPr>
        <w:t>采购人、集中采购机构</w:t>
      </w:r>
      <w:r>
        <w:rPr>
          <w:rFonts w:hint="eastAsia" w:ascii="宋体" w:hAnsi="宋体" w:eastAsia="宋体" w:cs="宋体"/>
        </w:rPr>
        <w:t>将予以拒绝。</w:t>
      </w:r>
    </w:p>
    <w:p w14:paraId="128A3A8D">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18.2 </w:t>
      </w:r>
      <w:r>
        <w:rPr>
          <w:rFonts w:hint="eastAsia" w:ascii="宋体" w:hAnsi="宋体" w:eastAsia="宋体" w:cs="宋体"/>
          <w:kern w:val="0"/>
          <w:szCs w:val="21"/>
        </w:rPr>
        <w:t>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65494F44">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19.</w:t>
      </w:r>
      <w:r>
        <w:rPr>
          <w:rFonts w:hint="eastAsia" w:ascii="宋体" w:hAnsi="宋体" w:eastAsia="宋体" w:cs="宋体"/>
          <w:b/>
          <w:kern w:val="0"/>
          <w:szCs w:val="21"/>
        </w:rPr>
        <w:t>迟交的响应文件</w:t>
      </w:r>
    </w:p>
    <w:p w14:paraId="0A92861C">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谈判响应文件截止时间之后上传的响应文件，采购人、集中采购机构将拒绝接收。</w:t>
      </w:r>
    </w:p>
    <w:p w14:paraId="0DE40EF5">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20.</w:t>
      </w:r>
      <w:r>
        <w:rPr>
          <w:rFonts w:hint="eastAsia" w:ascii="宋体" w:hAnsi="宋体" w:eastAsia="宋体" w:cs="宋体"/>
          <w:b/>
          <w:kern w:val="0"/>
          <w:szCs w:val="21"/>
        </w:rPr>
        <w:t>响应文件的修改和撤回</w:t>
      </w:r>
    </w:p>
    <w:p w14:paraId="27CA880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20.1 </w:t>
      </w:r>
      <w:r>
        <w:rPr>
          <w:rFonts w:hint="eastAsia" w:ascii="宋体" w:hAnsi="宋体" w:eastAsia="宋体" w:cs="宋体"/>
          <w:kern w:val="0"/>
          <w:szCs w:val="21"/>
        </w:rPr>
        <w:t>供应商在谈判响应截止时间前，对所提交的响应文件进行补充、修改或者撤回的，须书面通知采购人和集中采购机构。</w:t>
      </w:r>
    </w:p>
    <w:p w14:paraId="4727B279">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供应商应当在谈判响应截止时间前完成电子响应文件的提交，可以补充、修改或撤回。谈判响应截止时间前未完成电子响应文件提交的，视为撤回响应文件。</w:t>
      </w:r>
    </w:p>
    <w:p w14:paraId="289D52B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20.2 </w:t>
      </w:r>
      <w:r>
        <w:rPr>
          <w:rFonts w:hint="eastAsia" w:ascii="宋体" w:hAnsi="宋体" w:eastAsia="宋体" w:cs="宋体"/>
          <w:kern w:val="0"/>
          <w:szCs w:val="21"/>
        </w:rPr>
        <w:t>供应商补充、修改的内容并作为响应文件的组成部分。补充或修改应当按谈判文件要求签署、盖章、提交，并应注明“修改”或“补充”字样。</w:t>
      </w:r>
    </w:p>
    <w:p w14:paraId="04111D47">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20.3 </w:t>
      </w:r>
      <w:r>
        <w:rPr>
          <w:rFonts w:hint="eastAsia" w:ascii="宋体" w:hAnsi="宋体" w:eastAsia="宋体" w:cs="宋体"/>
          <w:kern w:val="0"/>
          <w:szCs w:val="21"/>
        </w:rPr>
        <w:t>供应商不得在响应有效期内撤销响应文件，否则供应商将承担违背谈判承诺函的责任追究。</w:t>
      </w:r>
    </w:p>
    <w:p w14:paraId="619A395C">
      <w:pPr>
        <w:pStyle w:val="57"/>
        <w:numPr>
          <w:ilvl w:val="0"/>
          <w:numId w:val="0"/>
        </w:numPr>
        <w:autoSpaceDE w:val="0"/>
        <w:autoSpaceDN w:val="0"/>
        <w:spacing w:line="360" w:lineRule="auto"/>
        <w:ind w:leftChars="0"/>
        <w:contextualSpacing/>
        <w:rPr>
          <w:rFonts w:hint="eastAsia" w:ascii="宋体" w:hAnsi="宋体" w:eastAsia="宋体" w:cs="宋体"/>
          <w:b/>
          <w:kern w:val="0"/>
          <w:szCs w:val="21"/>
        </w:rPr>
      </w:pPr>
      <w:r>
        <w:rPr>
          <w:rFonts w:hint="eastAsia" w:ascii="宋体" w:hAnsi="宋体" w:eastAsia="宋体" w:cs="宋体"/>
          <w:b/>
          <w:kern w:val="0"/>
          <w:szCs w:val="21"/>
          <w:lang w:val="en-US" w:eastAsia="zh-CN"/>
        </w:rPr>
        <w:t>21.</w:t>
      </w:r>
      <w:r>
        <w:rPr>
          <w:rFonts w:hint="eastAsia" w:ascii="宋体" w:hAnsi="宋体" w:eastAsia="宋体" w:cs="宋体"/>
          <w:b/>
          <w:kern w:val="0"/>
          <w:szCs w:val="21"/>
        </w:rPr>
        <w:t>除供应商须知前附表另有规定外，供应商所提交的电子响应文件不予退还。</w:t>
      </w:r>
    </w:p>
    <w:p w14:paraId="31ADB90E">
      <w:pPr>
        <w:autoSpaceDE w:val="0"/>
        <w:autoSpaceDN w:val="0"/>
        <w:spacing w:line="360" w:lineRule="auto"/>
        <w:contextualSpacing/>
        <w:rPr>
          <w:rFonts w:hint="eastAsia" w:ascii="宋体" w:hAnsi="宋体" w:eastAsia="宋体" w:cs="宋体"/>
          <w:kern w:val="0"/>
          <w:szCs w:val="21"/>
        </w:rPr>
      </w:pPr>
    </w:p>
    <w:p w14:paraId="4A98EB82">
      <w:pPr>
        <w:tabs>
          <w:tab w:val="left" w:pos="1260"/>
        </w:tabs>
        <w:autoSpaceDE w:val="0"/>
        <w:autoSpaceDN w:val="0"/>
        <w:spacing w:line="360" w:lineRule="auto"/>
        <w:contextualSpacing/>
        <w:jc w:val="center"/>
        <w:outlineLvl w:val="1"/>
        <w:rPr>
          <w:rFonts w:hint="eastAsia" w:ascii="宋体" w:hAnsi="宋体" w:eastAsia="宋体" w:cs="宋体"/>
          <w:b/>
          <w:kern w:val="0"/>
          <w:szCs w:val="21"/>
        </w:rPr>
      </w:pPr>
      <w:r>
        <w:rPr>
          <w:rFonts w:hint="eastAsia" w:ascii="宋体" w:hAnsi="宋体" w:eastAsia="宋体" w:cs="宋体"/>
          <w:b/>
          <w:kern w:val="0"/>
          <w:szCs w:val="21"/>
        </w:rPr>
        <w:t>五、谈判和评审</w:t>
      </w:r>
    </w:p>
    <w:p w14:paraId="08EC55F9">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22.</w:t>
      </w:r>
      <w:r>
        <w:rPr>
          <w:rFonts w:hint="eastAsia" w:ascii="宋体" w:hAnsi="宋体" w:eastAsia="宋体" w:cs="宋体"/>
          <w:b/>
          <w:kern w:val="0"/>
          <w:szCs w:val="21"/>
        </w:rPr>
        <w:t>响应文件解密</w:t>
      </w:r>
    </w:p>
    <w:p w14:paraId="7FB982E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22.1 </w:t>
      </w:r>
      <w:r>
        <w:rPr>
          <w:rFonts w:hint="eastAsia" w:ascii="宋体" w:hAnsi="宋体" w:eastAsia="宋体" w:cs="宋体"/>
          <w:kern w:val="0"/>
          <w:szCs w:val="21"/>
        </w:rPr>
        <w:t>采购人将按谈判文件规定的</w:t>
      </w:r>
      <w:r>
        <w:rPr>
          <w:rFonts w:hint="eastAsia" w:ascii="宋体" w:hAnsi="宋体" w:eastAsia="宋体" w:cs="宋体"/>
          <w:szCs w:val="21"/>
        </w:rPr>
        <w:t>谈判响应截止时间</w:t>
      </w:r>
      <w:r>
        <w:rPr>
          <w:rFonts w:hint="eastAsia" w:ascii="宋体" w:hAnsi="宋体" w:eastAsia="宋体" w:cs="宋体"/>
          <w:kern w:val="0"/>
          <w:szCs w:val="21"/>
        </w:rPr>
        <w:t>和地点解密电子响应文件。由代理机构主持，供应商无需到现场。</w:t>
      </w:r>
    </w:p>
    <w:p w14:paraId="6061EF6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22.2 </w:t>
      </w:r>
      <w:r>
        <w:rPr>
          <w:rFonts w:hint="eastAsia" w:ascii="宋体" w:hAnsi="宋体" w:eastAsia="宋体" w:cs="宋体"/>
          <w:szCs w:val="21"/>
        </w:rPr>
        <w:t>谈判响应截止时间</w:t>
      </w:r>
      <w:r>
        <w:rPr>
          <w:rFonts w:hint="eastAsia" w:ascii="宋体" w:hAnsi="宋体" w:eastAsia="宋体" w:cs="宋体"/>
          <w:kern w:val="0"/>
          <w:szCs w:val="21"/>
        </w:rPr>
        <w:t>，由代理机构开通远程不见面开标大厅及开启“文字互动”等功能；供应商、代理机构进行电子响应文件的解密。解密后</w:t>
      </w:r>
      <w:r>
        <w:rPr>
          <w:rFonts w:hint="eastAsia" w:ascii="宋体" w:hAnsi="宋体" w:eastAsia="宋体" w:cs="宋体"/>
          <w:szCs w:val="21"/>
        </w:rPr>
        <w:t>供应商选择功能栏“开标记录”按钮可查看</w:t>
      </w:r>
      <w:r>
        <w:rPr>
          <w:rFonts w:hint="eastAsia" w:ascii="宋体" w:hAnsi="宋体" w:eastAsia="宋体" w:cs="宋体"/>
          <w:kern w:val="0"/>
          <w:szCs w:val="21"/>
        </w:rPr>
        <w:t>供应商名称、修改和撤回投标的通知（如有的话）和谈判文件规定的需要宣布的其他内容。</w:t>
      </w:r>
    </w:p>
    <w:p w14:paraId="0725686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22.2.1</w:t>
      </w:r>
      <w:r>
        <w:rPr>
          <w:rFonts w:hint="eastAsia" w:ascii="宋体" w:hAnsi="宋体" w:eastAsia="宋体" w:cs="宋体"/>
          <w:kern w:val="0"/>
          <w:szCs w:val="21"/>
        </w:rPr>
        <w:t>电子响应文件的解密：全流程电子化交易项目电子响应文件采用双重加密。解密需分标段进行两次解密。</w:t>
      </w:r>
    </w:p>
    <w:p w14:paraId="57DE2EC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22.2.1.1</w:t>
      </w:r>
      <w:r>
        <w:rPr>
          <w:rFonts w:hint="eastAsia" w:ascii="宋体" w:hAnsi="宋体" w:eastAsia="宋体" w:cs="宋体"/>
          <w:kern w:val="0"/>
          <w:szCs w:val="21"/>
        </w:rPr>
        <w:t>供应商解密：供应商使用本单位CA数字证书进行远程解密。</w:t>
      </w:r>
    </w:p>
    <w:p w14:paraId="1452BE33">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22.2.1.2</w:t>
      </w:r>
      <w:r>
        <w:rPr>
          <w:rFonts w:hint="eastAsia" w:ascii="宋体" w:hAnsi="宋体" w:eastAsia="宋体" w:cs="宋体"/>
          <w:kern w:val="0"/>
          <w:szCs w:val="21"/>
        </w:rPr>
        <w:t>集中采购机构解密：集中采购机构按电子响应文件到达交易系统的先后顺序，使用本单位CA数字证书进行再次解密。</w:t>
      </w:r>
    </w:p>
    <w:p w14:paraId="1C6C9B0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22.2.1.3</w:t>
      </w:r>
      <w:r>
        <w:rPr>
          <w:rFonts w:hint="eastAsia" w:ascii="宋体" w:hAnsi="宋体" w:eastAsia="宋体" w:cs="宋体"/>
          <w:szCs w:val="21"/>
        </w:rPr>
        <w:t>供应商未在规定时间内解密或</w:t>
      </w:r>
      <w:r>
        <w:rPr>
          <w:rFonts w:hint="eastAsia" w:ascii="宋体" w:hAnsi="宋体" w:eastAsia="宋体" w:cs="宋体"/>
          <w:kern w:val="0"/>
          <w:szCs w:val="21"/>
        </w:rPr>
        <w:t>因供应商原因解密失败的，其响应文件将被拒绝。</w:t>
      </w:r>
    </w:p>
    <w:p w14:paraId="658F1EA5">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22.3 </w:t>
      </w:r>
      <w:r>
        <w:rPr>
          <w:rFonts w:hint="eastAsia" w:ascii="宋体" w:hAnsi="宋体" w:eastAsia="宋体" w:cs="宋体"/>
          <w:kern w:val="0"/>
          <w:szCs w:val="21"/>
        </w:rPr>
        <w:t>供应商不足3家的，本项目谈判活动</w:t>
      </w:r>
      <w:r>
        <w:rPr>
          <w:rFonts w:hint="eastAsia" w:ascii="宋体" w:hAnsi="宋体" w:eastAsia="宋体" w:cs="宋体"/>
          <w:kern w:val="0"/>
          <w:szCs w:val="21"/>
          <w:lang w:val="en-US" w:eastAsia="zh-CN"/>
        </w:rPr>
        <w:t>中</w:t>
      </w:r>
      <w:r>
        <w:rPr>
          <w:rFonts w:hint="eastAsia" w:ascii="宋体" w:hAnsi="宋体" w:eastAsia="宋体" w:cs="宋体"/>
          <w:kern w:val="0"/>
          <w:szCs w:val="21"/>
        </w:rPr>
        <w:t>止。（如符合《《政府采购非招标采购方式管理办法》》（财政部令第74号）第二十七条第二款中的</w:t>
      </w:r>
      <w:r>
        <w:rPr>
          <w:rFonts w:hint="eastAsia" w:ascii="宋体" w:hAnsi="宋体" w:eastAsia="宋体" w:cs="宋体"/>
          <w:szCs w:val="21"/>
          <w:shd w:val="clear" w:color="auto" w:fill="FFFFFF"/>
        </w:rPr>
        <w:t>情形的，</w:t>
      </w:r>
      <w:r>
        <w:rPr>
          <w:rFonts w:hint="eastAsia" w:ascii="宋体" w:hAnsi="宋体" w:eastAsia="宋体" w:cs="宋体"/>
          <w:kern w:val="0"/>
          <w:szCs w:val="21"/>
        </w:rPr>
        <w:t>供应商最低数量可以为两家）</w:t>
      </w:r>
    </w:p>
    <w:p w14:paraId="17CB67C4">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22.4</w:t>
      </w:r>
      <w:r>
        <w:rPr>
          <w:rFonts w:hint="eastAsia" w:ascii="宋体" w:hAnsi="宋体" w:eastAsia="宋体" w:cs="宋体"/>
          <w:kern w:val="0"/>
          <w:szCs w:val="21"/>
        </w:rPr>
        <w:t>响应文件解密过程由集中采购机构负责记录。</w:t>
      </w:r>
    </w:p>
    <w:p w14:paraId="2DA1ACD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22.5 </w:t>
      </w:r>
      <w:r>
        <w:rPr>
          <w:rFonts w:hint="eastAsia" w:ascii="宋体" w:hAnsi="宋体" w:eastAsia="宋体" w:cs="宋体"/>
          <w:kern w:val="0"/>
          <w:szCs w:val="21"/>
        </w:rPr>
        <w:t>供应商对解密过程和记录有疑义，以及认为采购人、集中采购机构相关工作人员有需要回避的情形的，应当场提出询问或者回避申请。采购人、采购代理机构对供应商提出的询问或者回避申请应当及时处理。</w:t>
      </w:r>
    </w:p>
    <w:p w14:paraId="6E7904B1">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szCs w:val="21"/>
          <w:lang w:val="en-US" w:eastAsia="zh-CN"/>
        </w:rPr>
        <w:t xml:space="preserve">22.6 </w:t>
      </w:r>
      <w:r>
        <w:rPr>
          <w:rFonts w:hint="eastAsia" w:ascii="宋体" w:hAnsi="宋体" w:eastAsia="宋体" w:cs="宋体"/>
          <w:szCs w:val="21"/>
        </w:rPr>
        <w:t>响应文件解密活动结束时，供应商应在《开标记录表》上进行电子签章。供应商未签章的，视同认可解密结果。</w:t>
      </w:r>
    </w:p>
    <w:p w14:paraId="1B2C6F6F">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23.</w:t>
      </w:r>
      <w:r>
        <w:rPr>
          <w:rFonts w:hint="eastAsia" w:ascii="宋体" w:hAnsi="宋体" w:eastAsia="宋体" w:cs="宋体"/>
          <w:b/>
          <w:kern w:val="0"/>
          <w:szCs w:val="21"/>
        </w:rPr>
        <w:t>谈判小组组成</w:t>
      </w:r>
    </w:p>
    <w:p w14:paraId="7B3A85C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23.1 </w:t>
      </w:r>
      <w:r>
        <w:rPr>
          <w:rFonts w:hint="eastAsia" w:ascii="宋体" w:hAnsi="宋体" w:eastAsia="宋体" w:cs="宋体"/>
          <w:kern w:val="0"/>
          <w:szCs w:val="21"/>
        </w:rPr>
        <w:t>采购人将依法组建谈判小组，谈判小组</w:t>
      </w:r>
      <w:r>
        <w:rPr>
          <w:rFonts w:hint="eastAsia" w:ascii="宋体" w:hAnsi="宋体" w:eastAsia="宋体" w:cs="宋体"/>
        </w:rPr>
        <w:t>由采购人代表和评审专家共3人以上单数组成，其中评审专家人数不得少于竞争性谈判小组成员总数</w:t>
      </w:r>
      <w:r>
        <w:rPr>
          <w:rFonts w:hint="eastAsia" w:ascii="宋体" w:hAnsi="宋体" w:eastAsia="宋体" w:cs="宋体"/>
          <w:kern w:val="0"/>
          <w:szCs w:val="21"/>
        </w:rPr>
        <w:t>的三分之二。评审专家依法从政府采购评审专家库中随机抽取。</w:t>
      </w:r>
    </w:p>
    <w:p w14:paraId="6F3EC616">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23.1.1 </w:t>
      </w:r>
      <w:r>
        <w:rPr>
          <w:rFonts w:hint="eastAsia" w:ascii="宋体" w:hAnsi="宋体" w:eastAsia="宋体" w:cs="宋体"/>
          <w:kern w:val="0"/>
          <w:szCs w:val="21"/>
        </w:rPr>
        <w:t>采购人将依法组建谈判小组，谈判小组由评审专家组成，成员人数应当为</w:t>
      </w:r>
      <w:r>
        <w:rPr>
          <w:rFonts w:hint="eastAsia" w:ascii="宋体" w:hAnsi="宋体" w:eastAsia="宋体" w:cs="宋体"/>
        </w:rPr>
        <w:t>3人以上单数组成</w:t>
      </w:r>
      <w:r>
        <w:rPr>
          <w:rFonts w:hint="eastAsia" w:ascii="宋体" w:hAnsi="宋体" w:eastAsia="宋体" w:cs="宋体"/>
          <w:kern w:val="0"/>
          <w:szCs w:val="21"/>
        </w:rPr>
        <w:t>。评审专家依法从政府采购评审专家库中随机抽取。</w:t>
      </w:r>
    </w:p>
    <w:p w14:paraId="3F81064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23.1.2 </w:t>
      </w:r>
      <w:r>
        <w:rPr>
          <w:rFonts w:hint="eastAsia" w:ascii="宋体" w:hAnsi="宋体" w:eastAsia="宋体" w:cs="宋体"/>
        </w:rPr>
        <w:t>达到公开招标数额标准的货物或者服务采购项目，或者达到招标规模标准的政府采购工程，竞争性谈判小组应当由5人以上单数组成。</w:t>
      </w:r>
    </w:p>
    <w:p w14:paraId="21D093D5">
      <w:pPr>
        <w:pStyle w:val="57"/>
        <w:numPr>
          <w:ilvl w:val="1"/>
          <w:numId w:val="12"/>
        </w:numPr>
        <w:autoSpaceDE w:val="0"/>
        <w:autoSpaceDN w:val="0"/>
        <w:spacing w:line="360" w:lineRule="auto"/>
        <w:ind w:firstLineChars="0"/>
        <w:contextualSpacing/>
        <w:rPr>
          <w:rFonts w:hint="eastAsia" w:ascii="宋体" w:hAnsi="宋体" w:eastAsia="宋体" w:cs="宋体"/>
          <w:vanish/>
        </w:rPr>
      </w:pPr>
    </w:p>
    <w:p w14:paraId="1DEFB98E">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23.2 </w:t>
      </w:r>
      <w:r>
        <w:rPr>
          <w:rFonts w:hint="eastAsia" w:ascii="宋体" w:hAnsi="宋体" w:eastAsia="宋体" w:cs="宋体"/>
        </w:rPr>
        <w:t>采购人不得以评审专家身份参加本部门或本单位采购项目的评审</w:t>
      </w:r>
      <w:r>
        <w:rPr>
          <w:rFonts w:hint="eastAsia" w:ascii="宋体" w:hAnsi="宋体" w:eastAsia="宋体" w:cs="宋体"/>
          <w:kern w:val="0"/>
          <w:szCs w:val="21"/>
        </w:rPr>
        <w:t>。</w:t>
      </w:r>
    </w:p>
    <w:p w14:paraId="1CE4DC6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23.3 </w:t>
      </w:r>
      <w:r>
        <w:rPr>
          <w:rFonts w:hint="eastAsia" w:ascii="宋体" w:hAnsi="宋体" w:eastAsia="宋体" w:cs="宋体"/>
          <w:kern w:val="0"/>
          <w:szCs w:val="21"/>
        </w:rPr>
        <w:t>谈判小组成员与供应商存在下列利害关系之一的，应当回避：</w:t>
      </w:r>
    </w:p>
    <w:p w14:paraId="6C9EE980">
      <w:pPr>
        <w:pStyle w:val="57"/>
        <w:numPr>
          <w:ilvl w:val="0"/>
          <w:numId w:val="0"/>
        </w:numPr>
        <w:autoSpaceDE w:val="0"/>
        <w:autoSpaceDN w:val="0"/>
        <w:spacing w:line="360" w:lineRule="auto"/>
        <w:ind w:leftChars="0"/>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23.3.1 参加采购活动前三年内，与供应商存在劳动关系，或者担任过供应商的董事、监事，或者是供应商的控股股东或实际控制人；</w:t>
      </w:r>
    </w:p>
    <w:p w14:paraId="32BA3BC1">
      <w:pPr>
        <w:pStyle w:val="57"/>
        <w:numPr>
          <w:ilvl w:val="0"/>
          <w:numId w:val="0"/>
        </w:numPr>
        <w:autoSpaceDE w:val="0"/>
        <w:autoSpaceDN w:val="0"/>
        <w:spacing w:line="360" w:lineRule="auto"/>
        <w:ind w:leftChars="0"/>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23.3.2 与供应商的法定代表人或者负责人有夫妻、直系血亲、三代以内旁系血亲或者近姻亲关系；</w:t>
      </w:r>
    </w:p>
    <w:p w14:paraId="15E0BAB6">
      <w:pPr>
        <w:pStyle w:val="57"/>
        <w:numPr>
          <w:ilvl w:val="0"/>
          <w:numId w:val="0"/>
        </w:numPr>
        <w:autoSpaceDE w:val="0"/>
        <w:autoSpaceDN w:val="0"/>
        <w:spacing w:line="360" w:lineRule="auto"/>
        <w:ind w:leftChars="0"/>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23.3.3 与供应商有其他可能影响政府采购活动公平、公正进行的关系。</w:t>
      </w:r>
    </w:p>
    <w:p w14:paraId="3F80B73D">
      <w:pPr>
        <w:pStyle w:val="57"/>
        <w:numPr>
          <w:ilvl w:val="0"/>
          <w:numId w:val="13"/>
        </w:numPr>
        <w:autoSpaceDE w:val="0"/>
        <w:autoSpaceDN w:val="0"/>
        <w:spacing w:line="360" w:lineRule="auto"/>
        <w:ind w:firstLineChars="0"/>
        <w:contextualSpacing/>
        <w:rPr>
          <w:rFonts w:hint="eastAsia" w:ascii="宋体" w:hAnsi="宋体" w:eastAsia="宋体" w:cs="宋体"/>
          <w:vanish/>
          <w:kern w:val="0"/>
          <w:szCs w:val="21"/>
        </w:rPr>
      </w:pPr>
    </w:p>
    <w:p w14:paraId="504A4306">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23.4 </w:t>
      </w:r>
      <w:r>
        <w:rPr>
          <w:rFonts w:hint="eastAsia" w:ascii="宋体" w:hAnsi="宋体" w:eastAsia="宋体" w:cs="宋体"/>
          <w:kern w:val="0"/>
          <w:szCs w:val="21"/>
        </w:rPr>
        <w:t>评审专家发现本人与参加采购活动的供应商有利害关系的，应当主动提出回避。采购人或者集中采购机构发现评审专家与参加采购活动的供应商有利害关系的，应当要求其回避。</w:t>
      </w:r>
    </w:p>
    <w:p w14:paraId="2CF9899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23.5 </w:t>
      </w:r>
      <w:r>
        <w:rPr>
          <w:rFonts w:hint="eastAsia" w:ascii="宋体" w:hAnsi="宋体" w:eastAsia="宋体" w:cs="宋体"/>
          <w:kern w:val="0"/>
          <w:szCs w:val="21"/>
        </w:rPr>
        <w:t>采购人不得担任谈判小组组长。</w:t>
      </w:r>
    </w:p>
    <w:p w14:paraId="728BC2F1">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23.6 </w:t>
      </w:r>
      <w:r>
        <w:rPr>
          <w:rFonts w:hint="eastAsia" w:ascii="宋体" w:hAnsi="宋体" w:eastAsia="宋体" w:cs="宋体"/>
          <w:kern w:val="0"/>
          <w:szCs w:val="21"/>
        </w:rPr>
        <w:t>谈判小组成员名单在成交结果公告前应当保密。</w:t>
      </w:r>
    </w:p>
    <w:p w14:paraId="24F35AFD">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24.</w:t>
      </w:r>
      <w:r>
        <w:rPr>
          <w:rFonts w:hint="eastAsia" w:ascii="宋体" w:hAnsi="宋体" w:eastAsia="宋体" w:cs="宋体"/>
          <w:b/>
          <w:kern w:val="0"/>
          <w:szCs w:val="21"/>
        </w:rPr>
        <w:t>资格审查和符合性审查</w:t>
      </w:r>
    </w:p>
    <w:p w14:paraId="400B8564">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24.1 </w:t>
      </w:r>
      <w:r>
        <w:rPr>
          <w:rFonts w:hint="eastAsia" w:ascii="宋体" w:hAnsi="宋体" w:eastAsia="宋体" w:cs="宋体"/>
          <w:kern w:val="0"/>
          <w:szCs w:val="21"/>
        </w:rPr>
        <w:t>资格审查：谈判小组依据有关法律法规和谈判文件的规定对供应商的资格进行审查。</w:t>
      </w:r>
    </w:p>
    <w:p w14:paraId="73FDCB82">
      <w:pPr>
        <w:pStyle w:val="57"/>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b/>
          <w:kern w:val="0"/>
          <w:szCs w:val="21"/>
        </w:rPr>
        <w:t>本项目具体资格审查详见（第六章 资格审查与评审）</w:t>
      </w:r>
      <w:r>
        <w:rPr>
          <w:rFonts w:hint="eastAsia" w:ascii="宋体" w:hAnsi="宋体" w:eastAsia="宋体" w:cs="宋体"/>
          <w:kern w:val="0"/>
          <w:szCs w:val="21"/>
        </w:rPr>
        <w:t>。</w:t>
      </w:r>
    </w:p>
    <w:p w14:paraId="7F102569">
      <w:pPr>
        <w:pStyle w:val="57"/>
        <w:numPr>
          <w:ilvl w:val="0"/>
          <w:numId w:val="14"/>
        </w:numPr>
        <w:autoSpaceDE w:val="0"/>
        <w:autoSpaceDN w:val="0"/>
        <w:spacing w:line="360" w:lineRule="auto"/>
        <w:ind w:firstLineChars="0"/>
        <w:contextualSpacing/>
        <w:rPr>
          <w:rFonts w:hint="eastAsia" w:ascii="宋体" w:hAnsi="宋体" w:eastAsia="宋体" w:cs="宋体"/>
          <w:vanish/>
          <w:kern w:val="0"/>
          <w:szCs w:val="21"/>
        </w:rPr>
      </w:pPr>
    </w:p>
    <w:p w14:paraId="0F7EA77B">
      <w:pPr>
        <w:pStyle w:val="57"/>
        <w:numPr>
          <w:ilvl w:val="0"/>
          <w:numId w:val="14"/>
        </w:numPr>
        <w:autoSpaceDE w:val="0"/>
        <w:autoSpaceDN w:val="0"/>
        <w:spacing w:line="360" w:lineRule="auto"/>
        <w:ind w:firstLineChars="0"/>
        <w:contextualSpacing/>
        <w:rPr>
          <w:rFonts w:hint="eastAsia" w:ascii="宋体" w:hAnsi="宋体" w:eastAsia="宋体" w:cs="宋体"/>
          <w:vanish/>
          <w:kern w:val="0"/>
          <w:szCs w:val="21"/>
        </w:rPr>
      </w:pPr>
    </w:p>
    <w:p w14:paraId="4E15E64D">
      <w:pPr>
        <w:pStyle w:val="57"/>
        <w:numPr>
          <w:ilvl w:val="1"/>
          <w:numId w:val="14"/>
        </w:numPr>
        <w:autoSpaceDE w:val="0"/>
        <w:autoSpaceDN w:val="0"/>
        <w:spacing w:line="360" w:lineRule="auto"/>
        <w:ind w:firstLineChars="0"/>
        <w:contextualSpacing/>
        <w:rPr>
          <w:rFonts w:hint="eastAsia" w:ascii="宋体" w:hAnsi="宋体" w:eastAsia="宋体" w:cs="宋体"/>
          <w:vanish/>
          <w:kern w:val="0"/>
          <w:szCs w:val="21"/>
        </w:rPr>
      </w:pPr>
    </w:p>
    <w:p w14:paraId="4E59701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24.2 </w:t>
      </w:r>
      <w:r>
        <w:rPr>
          <w:rFonts w:hint="eastAsia" w:ascii="宋体" w:hAnsi="宋体" w:eastAsia="宋体" w:cs="宋体"/>
          <w:kern w:val="0"/>
          <w:szCs w:val="21"/>
        </w:rPr>
        <w:t>符合性审查：依据谈判文件的规定，从响应文件的有效性、完整性和对谈判文件的响应程度进行审查，以确定是否对谈判文件的全部实质性要求作出响应。</w:t>
      </w:r>
    </w:p>
    <w:p w14:paraId="07C1AA3B">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25.</w:t>
      </w:r>
      <w:r>
        <w:rPr>
          <w:rFonts w:hint="eastAsia" w:ascii="宋体" w:hAnsi="宋体" w:eastAsia="宋体" w:cs="宋体"/>
          <w:b/>
          <w:kern w:val="0"/>
          <w:szCs w:val="21"/>
        </w:rPr>
        <w:t>响应文件的澄清</w:t>
      </w:r>
    </w:p>
    <w:p w14:paraId="518372B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25.1 </w:t>
      </w:r>
      <w:r>
        <w:rPr>
          <w:rFonts w:hint="eastAsia" w:ascii="宋体" w:hAnsi="宋体" w:eastAsia="宋体" w:cs="宋体"/>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ascii="宋体" w:hAnsi="宋体" w:eastAsia="宋体" w:cs="宋体"/>
          <w:kern w:val="0"/>
          <w:szCs w:val="21"/>
        </w:rPr>
        <w:t>。</w:t>
      </w:r>
      <w:r>
        <w:rPr>
          <w:rFonts w:hint="eastAsia" w:ascii="宋体" w:hAnsi="宋体" w:eastAsia="宋体" w:cs="宋体"/>
        </w:rPr>
        <w:t>供应商的澄清、说明或者更正不得超出响应文件的范围或者改变响应文件的实质性内容。</w:t>
      </w:r>
    </w:p>
    <w:p w14:paraId="30E0525D">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25.2 </w:t>
      </w:r>
      <w:r>
        <w:rPr>
          <w:rFonts w:hint="eastAsia" w:ascii="宋体" w:hAnsi="宋体" w:eastAsia="宋体" w:cs="宋体"/>
          <w:kern w:val="0"/>
          <w:szCs w:val="21"/>
        </w:rPr>
        <w:t>供应商的澄清、说明或者更正应当采用书面</w:t>
      </w:r>
      <w:r>
        <w:rPr>
          <w:rFonts w:hint="eastAsia" w:ascii="宋体" w:hAnsi="宋体" w:eastAsia="宋体" w:cs="宋体"/>
        </w:rPr>
        <w:t>形式，供应商的澄清、说明或者更正应当由法定代表人或其授权代表签字或者加盖公章。由授权代表签字的，应当附法定代表人授权书。供应商为自然人的，应当由本人签字并附身份证明。供应商的澄清、说明或者补正不得超出</w:t>
      </w:r>
      <w:r>
        <w:rPr>
          <w:rFonts w:hint="eastAsia" w:ascii="宋体" w:hAnsi="宋体" w:eastAsia="宋体" w:cs="宋体"/>
          <w:kern w:val="0"/>
          <w:szCs w:val="21"/>
        </w:rPr>
        <w:t>投标文件的范围或者改变响应文件的实质性内容。</w:t>
      </w:r>
    </w:p>
    <w:p w14:paraId="5234D4A3">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25.3 </w:t>
      </w:r>
      <w:r>
        <w:rPr>
          <w:rFonts w:hint="eastAsia" w:ascii="宋体" w:hAnsi="宋体" w:eastAsia="宋体" w:cs="宋体"/>
          <w:kern w:val="0"/>
          <w:szCs w:val="21"/>
        </w:rPr>
        <w:t>供应商的澄清文件是其响应文件的组成部分。</w:t>
      </w:r>
    </w:p>
    <w:p w14:paraId="73C9EEE7">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26.</w:t>
      </w:r>
      <w:r>
        <w:rPr>
          <w:rFonts w:hint="eastAsia" w:ascii="宋体" w:hAnsi="宋体" w:eastAsia="宋体" w:cs="宋体"/>
          <w:b/>
          <w:kern w:val="0"/>
          <w:szCs w:val="21"/>
        </w:rPr>
        <w:t>响应文件报价出现前后不一致的修正</w:t>
      </w:r>
    </w:p>
    <w:p w14:paraId="3B49F0F3">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26.1 </w:t>
      </w:r>
      <w:r>
        <w:rPr>
          <w:rFonts w:hint="eastAsia" w:ascii="宋体" w:hAnsi="宋体" w:eastAsia="宋体" w:cs="宋体"/>
          <w:kern w:val="0"/>
          <w:szCs w:val="21"/>
        </w:rPr>
        <w:t>大写金额和小写金额不一致的，以大写金额为准；</w:t>
      </w:r>
    </w:p>
    <w:p w14:paraId="4CF6EB1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26.2 </w:t>
      </w:r>
      <w:r>
        <w:rPr>
          <w:rFonts w:hint="eastAsia" w:ascii="宋体" w:hAnsi="宋体" w:eastAsia="宋体" w:cs="宋体"/>
          <w:kern w:val="0"/>
          <w:szCs w:val="21"/>
        </w:rPr>
        <w:t>单价金额小数点或者百分比有明显错位的，以开标一览表的总价为准，并修改单价；</w:t>
      </w:r>
    </w:p>
    <w:p w14:paraId="479E2A33">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26.3 </w:t>
      </w:r>
      <w:r>
        <w:rPr>
          <w:rFonts w:hint="eastAsia" w:ascii="宋体" w:hAnsi="宋体" w:eastAsia="宋体" w:cs="宋体"/>
          <w:kern w:val="0"/>
          <w:szCs w:val="21"/>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06AE0F19">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27.</w:t>
      </w:r>
      <w:r>
        <w:rPr>
          <w:rFonts w:hint="eastAsia" w:ascii="宋体" w:hAnsi="宋体" w:eastAsia="宋体" w:cs="宋体"/>
          <w:b/>
          <w:kern w:val="0"/>
          <w:szCs w:val="21"/>
        </w:rPr>
        <w:t>响应无效情形</w:t>
      </w:r>
    </w:p>
    <w:p w14:paraId="7D559481">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27.1 </w:t>
      </w:r>
      <w:r>
        <w:rPr>
          <w:rFonts w:hint="eastAsia" w:ascii="宋体" w:hAnsi="宋体" w:eastAsia="宋体" w:cs="宋体"/>
          <w:kern w:val="0"/>
          <w:szCs w:val="21"/>
        </w:rPr>
        <w:t>响应文件属下列情况之一的，按照无效响应处理：</w:t>
      </w:r>
    </w:p>
    <w:p w14:paraId="62CA3B5D">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1769A443">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734DE6E3">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39CAA00">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344494F5">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2B8A3B56">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CF6921B">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23B20E03">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38885B51">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1BA4A892">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18643F5C">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281E2B73">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762C924">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623B213B">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37692E78">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0DF59BCC">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3015D344">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7F952098">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FF2C160">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6E82CBDD">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2776B3CA">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6E3B9258">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E7CB625">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02369B9">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3883B722">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78EA2BCF">
      <w:pPr>
        <w:pStyle w:val="57"/>
        <w:numPr>
          <w:ilvl w:val="0"/>
          <w:numId w:val="15"/>
        </w:numPr>
        <w:autoSpaceDE w:val="0"/>
        <w:autoSpaceDN w:val="0"/>
        <w:spacing w:line="360" w:lineRule="auto"/>
        <w:ind w:firstLine="0" w:firstLineChars="0"/>
        <w:contextualSpacing/>
        <w:rPr>
          <w:rFonts w:hint="eastAsia" w:ascii="宋体" w:hAnsi="宋体" w:eastAsia="宋体" w:cs="宋体"/>
          <w:vanish/>
          <w:kern w:val="0"/>
          <w:szCs w:val="21"/>
        </w:rPr>
      </w:pPr>
    </w:p>
    <w:p w14:paraId="550157D9">
      <w:pPr>
        <w:pStyle w:val="57"/>
        <w:numPr>
          <w:ilvl w:val="0"/>
          <w:numId w:val="0"/>
        </w:numPr>
        <w:autoSpaceDE w:val="0"/>
        <w:autoSpaceDN w:val="0"/>
        <w:spacing w:line="360" w:lineRule="auto"/>
        <w:ind w:left="30"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27.1.1 </w:t>
      </w:r>
      <w:r>
        <w:rPr>
          <w:rFonts w:hint="eastAsia" w:ascii="宋体" w:hAnsi="宋体" w:eastAsia="宋体" w:cs="宋体"/>
          <w:kern w:val="0"/>
          <w:szCs w:val="21"/>
        </w:rPr>
        <w:t>未按照谈判文件的规定提交《禹州市政府采购供应商信用承诺函》的；</w:t>
      </w:r>
    </w:p>
    <w:p w14:paraId="4F6BA94E">
      <w:pPr>
        <w:pStyle w:val="57"/>
        <w:numPr>
          <w:ilvl w:val="0"/>
          <w:numId w:val="0"/>
        </w:numPr>
        <w:autoSpaceDE w:val="0"/>
        <w:autoSpaceDN w:val="0"/>
        <w:spacing w:line="360" w:lineRule="auto"/>
        <w:ind w:left="30"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27.1.2 </w:t>
      </w:r>
      <w:r>
        <w:rPr>
          <w:rFonts w:hint="eastAsia" w:ascii="宋体" w:hAnsi="宋体" w:eastAsia="宋体" w:cs="宋体"/>
          <w:kern w:val="0"/>
          <w:szCs w:val="21"/>
        </w:rPr>
        <w:t>未按照谈判文件的规定提交谈判承诺函的；</w:t>
      </w:r>
    </w:p>
    <w:p w14:paraId="3CC63F90">
      <w:pPr>
        <w:pStyle w:val="57"/>
        <w:numPr>
          <w:ilvl w:val="0"/>
          <w:numId w:val="0"/>
        </w:numPr>
        <w:autoSpaceDE w:val="0"/>
        <w:autoSpaceDN w:val="0"/>
        <w:spacing w:line="360" w:lineRule="auto"/>
        <w:ind w:left="30"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27.1.3 </w:t>
      </w:r>
      <w:r>
        <w:rPr>
          <w:rFonts w:hint="eastAsia" w:ascii="宋体" w:hAnsi="宋体" w:eastAsia="宋体" w:cs="宋体"/>
          <w:kern w:val="0"/>
          <w:szCs w:val="21"/>
        </w:rPr>
        <w:t>响应文件未按谈判文件要求签署、盖章的；</w:t>
      </w:r>
    </w:p>
    <w:p w14:paraId="0DD4DBBA">
      <w:pPr>
        <w:pStyle w:val="57"/>
        <w:numPr>
          <w:ilvl w:val="0"/>
          <w:numId w:val="0"/>
        </w:numPr>
        <w:autoSpaceDE w:val="0"/>
        <w:autoSpaceDN w:val="0"/>
        <w:spacing w:line="360" w:lineRule="auto"/>
        <w:ind w:left="30"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27.1.4 </w:t>
      </w:r>
      <w:r>
        <w:rPr>
          <w:rFonts w:hint="eastAsia" w:ascii="宋体" w:hAnsi="宋体" w:eastAsia="宋体" w:cs="宋体"/>
          <w:kern w:val="0"/>
          <w:szCs w:val="21"/>
        </w:rPr>
        <w:t>报价超过谈判文件中规定的预算金额的；</w:t>
      </w:r>
    </w:p>
    <w:p w14:paraId="61221EB2">
      <w:pPr>
        <w:pStyle w:val="57"/>
        <w:numPr>
          <w:ilvl w:val="0"/>
          <w:numId w:val="0"/>
        </w:numPr>
        <w:autoSpaceDE w:val="0"/>
        <w:autoSpaceDN w:val="0"/>
        <w:spacing w:line="360" w:lineRule="auto"/>
        <w:ind w:left="30"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27.1.5 </w:t>
      </w:r>
      <w:r>
        <w:rPr>
          <w:rFonts w:hint="eastAsia" w:ascii="宋体" w:hAnsi="宋体" w:eastAsia="宋体" w:cs="宋体"/>
          <w:kern w:val="0"/>
          <w:szCs w:val="21"/>
        </w:rPr>
        <w:t>响应文件含有采购人不能接受的附加条件的。</w:t>
      </w:r>
    </w:p>
    <w:p w14:paraId="38658055">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 </w:t>
      </w:r>
      <w:r>
        <w:rPr>
          <w:rFonts w:hint="eastAsia" w:ascii="宋体" w:hAnsi="宋体" w:eastAsia="宋体" w:cs="宋体"/>
          <w:kern w:val="0"/>
          <w:szCs w:val="21"/>
        </w:rPr>
        <w:t>根据《河南省财政厅关于防范供应商串通投标促进政府采购公平竞争的通知》（豫财购﹝2021﹞6号）要求，参与同一个标段的供应商存在下列情形之一的，其投标文件无效：</w:t>
      </w:r>
    </w:p>
    <w:p w14:paraId="111E9C56">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27.2.1 </w:t>
      </w:r>
      <w:r>
        <w:rPr>
          <w:rFonts w:hint="eastAsia" w:ascii="宋体" w:hAnsi="宋体" w:eastAsia="宋体" w:cs="宋体"/>
          <w:kern w:val="0"/>
          <w:szCs w:val="21"/>
        </w:rPr>
        <w:t>不同供应商的电子响应文件上传计算机的网卡MAC地址、CPU序列号和硬盘序列号等硬件信息相同的；</w:t>
      </w:r>
    </w:p>
    <w:p w14:paraId="65FB4AC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27.2.2 </w:t>
      </w:r>
      <w:r>
        <w:rPr>
          <w:rFonts w:hint="eastAsia" w:ascii="宋体" w:hAnsi="宋体" w:eastAsia="宋体" w:cs="宋体"/>
          <w:kern w:val="0"/>
          <w:szCs w:val="21"/>
        </w:rPr>
        <w:t>不同供应商的响应文件由同一电子设备编制、打印加密或者上传；</w:t>
      </w:r>
    </w:p>
    <w:p w14:paraId="7660B30A">
      <w:pPr>
        <w:pStyle w:val="57"/>
        <w:numPr>
          <w:ilvl w:val="0"/>
          <w:numId w:val="0"/>
        </w:numPr>
        <w:autoSpaceDE w:val="0"/>
        <w:autoSpaceDN w:val="0"/>
        <w:spacing w:line="360" w:lineRule="auto"/>
        <w:ind w:leftChars="0"/>
        <w:contextualSpacing/>
        <w:outlineLvl w:val="4"/>
        <w:rPr>
          <w:rFonts w:hint="eastAsia" w:ascii="宋体" w:hAnsi="宋体" w:eastAsia="宋体" w:cs="宋体"/>
          <w:kern w:val="0"/>
          <w:szCs w:val="21"/>
        </w:rPr>
      </w:pPr>
      <w:r>
        <w:rPr>
          <w:rFonts w:hint="eastAsia" w:ascii="宋体" w:hAnsi="宋体" w:eastAsia="宋体" w:cs="宋体"/>
          <w:kern w:val="0"/>
          <w:szCs w:val="21"/>
          <w:lang w:val="en-US" w:eastAsia="zh-CN"/>
        </w:rPr>
        <w:t xml:space="preserve">27.2.3 </w:t>
      </w:r>
      <w:r>
        <w:rPr>
          <w:rFonts w:hint="eastAsia" w:ascii="宋体" w:hAnsi="宋体" w:eastAsia="宋体" w:cs="宋体"/>
          <w:kern w:val="0"/>
          <w:szCs w:val="21"/>
        </w:rPr>
        <w:t>不同供应商的响应文件由同一电子设备打印、复印；</w:t>
      </w:r>
    </w:p>
    <w:p w14:paraId="7DAD5FE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27.2.4 </w:t>
      </w:r>
      <w:r>
        <w:rPr>
          <w:rFonts w:hint="eastAsia" w:ascii="宋体" w:hAnsi="宋体" w:eastAsia="宋体" w:cs="宋体"/>
          <w:kern w:val="0"/>
          <w:szCs w:val="21"/>
        </w:rPr>
        <w:t>不同供应商的响应文件由同一人送达或者分发，或者不同供应商联系人为同一人或不同联系人的联系电话一致的；</w:t>
      </w:r>
    </w:p>
    <w:p w14:paraId="00131DE6">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27.2.5 </w:t>
      </w:r>
      <w:r>
        <w:rPr>
          <w:rFonts w:hint="eastAsia" w:ascii="宋体" w:hAnsi="宋体" w:eastAsia="宋体" w:cs="宋体"/>
          <w:kern w:val="0"/>
          <w:szCs w:val="21"/>
        </w:rPr>
        <w:t>不同供应商的响应文件的内容存在两处以上细节错误一致；</w:t>
      </w:r>
    </w:p>
    <w:p w14:paraId="640B6A03">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27.2.6 </w:t>
      </w:r>
      <w:r>
        <w:rPr>
          <w:rFonts w:hint="eastAsia" w:ascii="宋体" w:hAnsi="宋体" w:eastAsia="宋体" w:cs="宋体"/>
          <w:kern w:val="0"/>
          <w:szCs w:val="21"/>
        </w:rPr>
        <w:t>不同供应商的法定代表人、委托代理人、项目经理、项目负责人等由同一个单位缴纳社会保险或者领取报酬的；</w:t>
      </w:r>
    </w:p>
    <w:p w14:paraId="61DC87F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27.2.7 </w:t>
      </w:r>
      <w:r>
        <w:rPr>
          <w:rFonts w:hint="eastAsia" w:ascii="宋体" w:hAnsi="宋体" w:eastAsia="宋体" w:cs="宋体"/>
          <w:kern w:val="0"/>
          <w:szCs w:val="21"/>
        </w:rPr>
        <w:t>不同供应商响应文件中法定代表人或者负责人签字出自同一人之手；</w:t>
      </w:r>
    </w:p>
    <w:p w14:paraId="5BD4C91D">
      <w:pPr>
        <w:pStyle w:val="57"/>
        <w:numPr>
          <w:ilvl w:val="0"/>
          <w:numId w:val="0"/>
        </w:numPr>
        <w:autoSpaceDE w:val="0"/>
        <w:autoSpaceDN w:val="0"/>
        <w:spacing w:line="360" w:lineRule="auto"/>
        <w:ind w:leftChars="0"/>
        <w:contextualSpacing/>
        <w:outlineLvl w:val="4"/>
        <w:rPr>
          <w:rFonts w:hint="eastAsia" w:ascii="宋体" w:hAnsi="宋体" w:eastAsia="宋体" w:cs="宋体"/>
          <w:kern w:val="0"/>
          <w:szCs w:val="21"/>
        </w:rPr>
      </w:pPr>
      <w:r>
        <w:rPr>
          <w:rFonts w:hint="eastAsia" w:ascii="宋体" w:hAnsi="宋体" w:eastAsia="宋体" w:cs="宋体"/>
          <w:kern w:val="0"/>
          <w:szCs w:val="21"/>
          <w:lang w:val="en-US" w:eastAsia="zh-CN"/>
        </w:rPr>
        <w:t xml:space="preserve">27.2.8 </w:t>
      </w:r>
      <w:r>
        <w:rPr>
          <w:rFonts w:hint="eastAsia" w:ascii="宋体" w:hAnsi="宋体" w:eastAsia="宋体" w:cs="宋体"/>
          <w:kern w:val="0"/>
          <w:szCs w:val="21"/>
        </w:rPr>
        <w:t>其它涉嫌串通的情形。</w:t>
      </w:r>
    </w:p>
    <w:p w14:paraId="3E08DBB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27.3 </w:t>
      </w:r>
      <w:r>
        <w:rPr>
          <w:rFonts w:hint="eastAsia" w:ascii="宋体" w:hAnsi="宋体" w:eastAsia="宋体" w:cs="宋体"/>
          <w:kern w:val="0"/>
          <w:szCs w:val="21"/>
        </w:rPr>
        <w:t>有下列情形之一的，视为供应商串通谈判，其响应无效：</w:t>
      </w:r>
    </w:p>
    <w:p w14:paraId="0966254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27.3.1 </w:t>
      </w:r>
      <w:r>
        <w:rPr>
          <w:rFonts w:hint="eastAsia" w:ascii="宋体" w:hAnsi="宋体" w:eastAsia="宋体" w:cs="宋体"/>
          <w:kern w:val="0"/>
          <w:szCs w:val="21"/>
        </w:rPr>
        <w:t>不同供应商的响应文件由同一单位或者个人编制；</w:t>
      </w:r>
    </w:p>
    <w:p w14:paraId="14624EF3">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27.3.2 </w:t>
      </w:r>
      <w:r>
        <w:rPr>
          <w:rFonts w:hint="eastAsia" w:ascii="宋体" w:hAnsi="宋体" w:eastAsia="宋体" w:cs="宋体"/>
          <w:kern w:val="0"/>
          <w:szCs w:val="21"/>
        </w:rPr>
        <w:t>不同供应商委托同一单位或者个人办理响应事宜；</w:t>
      </w:r>
    </w:p>
    <w:p w14:paraId="1838DA5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27.3.3 </w:t>
      </w:r>
      <w:r>
        <w:rPr>
          <w:rFonts w:hint="eastAsia" w:ascii="宋体" w:hAnsi="宋体" w:eastAsia="宋体" w:cs="宋体"/>
          <w:kern w:val="0"/>
          <w:szCs w:val="21"/>
        </w:rPr>
        <w:t>不同供应商的响应文件载明的项目管理成员或者联系人员为同一人；</w:t>
      </w:r>
    </w:p>
    <w:p w14:paraId="3D2465F5">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27.3.4 </w:t>
      </w:r>
      <w:r>
        <w:rPr>
          <w:rFonts w:hint="eastAsia" w:ascii="宋体" w:hAnsi="宋体" w:eastAsia="宋体" w:cs="宋体"/>
          <w:kern w:val="0"/>
          <w:szCs w:val="21"/>
        </w:rPr>
        <w:t>不同供应商的响应文件异常一致或者投标报价呈规律性差异；</w:t>
      </w:r>
    </w:p>
    <w:p w14:paraId="478B6310">
      <w:pPr>
        <w:pStyle w:val="57"/>
        <w:numPr>
          <w:ilvl w:val="0"/>
          <w:numId w:val="0"/>
        </w:numPr>
        <w:autoSpaceDE w:val="0"/>
        <w:autoSpaceDN w:val="0"/>
        <w:spacing w:line="360" w:lineRule="auto"/>
        <w:ind w:leftChars="0"/>
        <w:contextualSpacing/>
        <w:outlineLvl w:val="4"/>
        <w:rPr>
          <w:rFonts w:hint="eastAsia" w:ascii="宋体" w:hAnsi="宋体" w:eastAsia="宋体" w:cs="宋体"/>
          <w:kern w:val="0"/>
          <w:szCs w:val="21"/>
        </w:rPr>
      </w:pPr>
      <w:r>
        <w:rPr>
          <w:rFonts w:hint="eastAsia" w:ascii="宋体" w:hAnsi="宋体" w:eastAsia="宋体" w:cs="宋体"/>
          <w:kern w:val="0"/>
          <w:szCs w:val="21"/>
          <w:lang w:val="en-US" w:eastAsia="zh-CN"/>
        </w:rPr>
        <w:t xml:space="preserve">27.3.5 </w:t>
      </w:r>
      <w:r>
        <w:rPr>
          <w:rFonts w:hint="eastAsia" w:ascii="宋体" w:hAnsi="宋体" w:eastAsia="宋体" w:cs="宋体"/>
          <w:kern w:val="0"/>
          <w:szCs w:val="21"/>
        </w:rPr>
        <w:t>不同供应商的响应文件相互混装。</w:t>
      </w:r>
    </w:p>
    <w:p w14:paraId="07ABDBDA">
      <w:pPr>
        <w:pStyle w:val="57"/>
        <w:numPr>
          <w:ilvl w:val="0"/>
          <w:numId w:val="0"/>
        </w:numPr>
        <w:autoSpaceDE w:val="0"/>
        <w:autoSpaceDN w:val="0"/>
        <w:adjustRightInd w:val="0"/>
        <w:spacing w:line="360" w:lineRule="auto"/>
        <w:ind w:leftChars="0"/>
        <w:contextualSpacing/>
        <w:rPr>
          <w:rFonts w:hint="eastAsia" w:ascii="宋体" w:hAnsi="宋体" w:eastAsia="宋体" w:cs="宋体"/>
        </w:rPr>
      </w:pPr>
      <w:r>
        <w:rPr>
          <w:rFonts w:hint="eastAsia" w:ascii="宋体" w:hAnsi="宋体" w:eastAsia="宋体" w:cs="宋体"/>
          <w:kern w:val="0"/>
          <w:szCs w:val="21"/>
          <w:lang w:val="en-US" w:eastAsia="zh-CN"/>
        </w:rPr>
        <w:t xml:space="preserve">27.4 </w:t>
      </w:r>
      <w:r>
        <w:rPr>
          <w:rFonts w:hint="eastAsia" w:ascii="宋体" w:hAnsi="宋体" w:eastAsia="宋体" w:cs="宋体"/>
          <w:kern w:val="0"/>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6531804D">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27.5 </w:t>
      </w:r>
      <w:r>
        <w:rPr>
          <w:rFonts w:hint="eastAsia" w:ascii="宋体" w:hAnsi="宋体" w:eastAsia="宋体" w:cs="宋体"/>
          <w:kern w:val="0"/>
          <w:szCs w:val="21"/>
        </w:rPr>
        <w:t>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77C86DED">
      <w:pPr>
        <w:pStyle w:val="57"/>
        <w:numPr>
          <w:ilvl w:val="0"/>
          <w:numId w:val="0"/>
        </w:numPr>
        <w:autoSpaceDE w:val="0"/>
        <w:autoSpaceDN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27.6 </w:t>
      </w:r>
      <w:r>
        <w:rPr>
          <w:rFonts w:hint="eastAsia" w:ascii="宋体" w:hAnsi="宋体" w:eastAsia="宋体" w:cs="宋体"/>
          <w:kern w:val="0"/>
          <w:szCs w:val="21"/>
        </w:rPr>
        <w:t>法律法规和响应文件规定的其他无效情形。</w:t>
      </w:r>
    </w:p>
    <w:p w14:paraId="26606AC3">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28.</w:t>
      </w:r>
      <w:r>
        <w:rPr>
          <w:rFonts w:hint="eastAsia" w:ascii="宋体" w:hAnsi="宋体" w:eastAsia="宋体" w:cs="宋体"/>
          <w:b/>
          <w:kern w:val="0"/>
          <w:szCs w:val="21"/>
        </w:rPr>
        <w:t>响应文件评审与谈判</w:t>
      </w:r>
    </w:p>
    <w:p w14:paraId="5D2A11B9">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28.1 </w:t>
      </w:r>
      <w:r>
        <w:rPr>
          <w:rFonts w:hint="eastAsia" w:ascii="宋体" w:hAnsi="宋体" w:eastAsia="宋体" w:cs="宋体"/>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69C3E2F9">
      <w:pPr>
        <w:pStyle w:val="57"/>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28.2 异常低价审查。 </w:t>
      </w:r>
    </w:p>
    <w:p w14:paraId="46C2D2E1">
      <w:pPr>
        <w:pStyle w:val="57"/>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28.2.1 评审中出现下列情形之一的，评标委员会应当启动异常低价投标审查程序：</w:t>
      </w:r>
    </w:p>
    <w:p w14:paraId="0E702717">
      <w:pPr>
        <w:pStyle w:val="57"/>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57"/>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（2）投标报价低于通过符合性审查的次低报价供应商投标报价50%的，即投标报价〈通过符合性审查的次低报价供应商投标报价×50%；</w:t>
      </w:r>
    </w:p>
    <w:p w14:paraId="156EF4F7">
      <w:pPr>
        <w:pStyle w:val="57"/>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（3）投标报价低于采购项目最高限价45%的，即投标报价〈采购项目最高限价×45%； </w:t>
      </w:r>
    </w:p>
    <w:p w14:paraId="1EB344D9">
      <w:pPr>
        <w:pStyle w:val="57"/>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（4）评标委员会基于专业判断，认为供应商报价过低，有可能影响产品质量或者不能诚信履约的 其他情形。</w:t>
      </w:r>
    </w:p>
    <w:p w14:paraId="7E6C0D1D">
      <w:pPr>
        <w:pStyle w:val="57"/>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68AADE2C">
      <w:pPr>
        <w:pStyle w:val="57"/>
        <w:numPr>
          <w:ilvl w:val="0"/>
          <w:numId w:val="0"/>
        </w:numPr>
        <w:autoSpaceDE w:val="0"/>
        <w:autoSpaceDN w:val="0"/>
        <w:spacing w:line="360" w:lineRule="auto"/>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28.2.2 评标委员会启动异常低价投标审查后，属于前述第1项至第4项情形的，应当要求相关供应 商在评审现场规定时间内（给予供应商的时间不少于60分钟）对投标价格作出解释，提供项目具体成本测算等与报价合理性相关的书面说明及必要的证明材料，包括但不限于原材料成本、人工 成本、制造费用等。其中，属于第3项情形，供应商已随投标文件一并提交相关书面说明及必要的 证明材料的，在评审现场可不再重复提交。</w:t>
      </w:r>
    </w:p>
    <w:p w14:paraId="43DEE962">
      <w:pPr>
        <w:pStyle w:val="57"/>
        <w:numPr>
          <w:ilvl w:val="0"/>
          <w:numId w:val="0"/>
        </w:numPr>
        <w:autoSpaceDE w:val="0"/>
        <w:autoSpaceDN w:val="0"/>
        <w:spacing w:line="360" w:lineRule="auto"/>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28.2.3 评标委员会依据专业经验，参考同类项目中标价格、类似产品市场价格水平、行业人工费 用标准、国家有关部门指导行业协会发布的行业平均成本等情况，对报价合理性进行判断。投标供应商不能提供书面说明、证明材料，或者提供的书面说明、证明材料不能证明其报价合理性的， 评标委员会应当将其作为无效投标处理。</w:t>
      </w:r>
    </w:p>
    <w:p w14:paraId="0B40CD82">
      <w:pPr>
        <w:pStyle w:val="57"/>
        <w:numPr>
          <w:ilvl w:val="0"/>
          <w:numId w:val="0"/>
        </w:numPr>
        <w:autoSpaceDE w:val="0"/>
        <w:autoSpaceDN w:val="0"/>
        <w:spacing w:line="360" w:lineRule="auto"/>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28.3 在谈判中，谈判的任何一方不得透露与谈判有关的其他供应商的技术资料、价格和其他信息。</w:t>
      </w:r>
    </w:p>
    <w:p w14:paraId="05710558">
      <w:pPr>
        <w:pStyle w:val="57"/>
        <w:numPr>
          <w:ilvl w:val="0"/>
          <w:numId w:val="0"/>
        </w:numPr>
        <w:autoSpaceDE w:val="0"/>
        <w:autoSpaceDN w:val="0"/>
        <w:spacing w:line="360" w:lineRule="auto"/>
        <w:contextualSpacing/>
        <w:rPr>
          <w:rFonts w:hint="eastAsia" w:ascii="宋体" w:hAnsi="宋体" w:eastAsia="宋体" w:cs="宋体"/>
        </w:rPr>
      </w:pPr>
      <w:r>
        <w:rPr>
          <w:rFonts w:hint="eastAsia" w:ascii="宋体" w:hAnsi="宋体" w:eastAsia="宋体" w:cs="宋体"/>
          <w:color w:val="auto"/>
          <w:kern w:val="0"/>
          <w:szCs w:val="21"/>
          <w:highlight w:val="none"/>
          <w:lang w:val="en-US" w:eastAsia="zh-CN"/>
        </w:rPr>
        <w:t>28.4 在谈</w:t>
      </w:r>
      <w:r>
        <w:rPr>
          <w:rFonts w:hint="eastAsia" w:ascii="宋体" w:hAnsi="宋体" w:eastAsia="宋体" w:cs="宋体"/>
        </w:rPr>
        <w:t>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17A38FCC">
      <w:pPr>
        <w:pStyle w:val="57"/>
        <w:numPr>
          <w:ilvl w:val="0"/>
          <w:numId w:val="0"/>
        </w:numPr>
        <w:autoSpaceDE w:val="0"/>
        <w:autoSpaceDN w:val="0"/>
        <w:spacing w:line="360" w:lineRule="auto"/>
        <w:ind w:left="-29" w:leftChars="0"/>
        <w:contextualSpacing/>
        <w:rPr>
          <w:rFonts w:hint="eastAsia" w:ascii="宋体" w:hAnsi="宋体" w:eastAsia="宋体" w:cs="宋体"/>
        </w:rPr>
      </w:pPr>
      <w:r>
        <w:rPr>
          <w:rFonts w:hint="eastAsia" w:ascii="宋体" w:hAnsi="宋体" w:eastAsia="宋体" w:cs="宋体"/>
          <w:color w:val="auto"/>
          <w:kern w:val="0"/>
          <w:szCs w:val="21"/>
          <w:highlight w:val="none"/>
          <w:lang w:val="en-US" w:eastAsia="zh-CN"/>
        </w:rPr>
        <w:t>28.5 供</w:t>
      </w:r>
      <w:r>
        <w:rPr>
          <w:rFonts w:hint="eastAsia" w:ascii="宋体" w:hAnsi="宋体" w:eastAsia="宋体" w:cs="宋体"/>
        </w:rPr>
        <w:t>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3E085E22">
      <w:pPr>
        <w:pStyle w:val="57"/>
        <w:numPr>
          <w:ilvl w:val="0"/>
          <w:numId w:val="0"/>
        </w:numPr>
        <w:autoSpaceDE w:val="0"/>
        <w:autoSpaceDN w:val="0"/>
        <w:spacing w:line="360" w:lineRule="auto"/>
        <w:ind w:left="-29" w:leftChars="0"/>
        <w:contextualSpacing/>
        <w:rPr>
          <w:rFonts w:hint="eastAsia" w:ascii="宋体" w:hAnsi="宋体" w:eastAsia="宋体" w:cs="宋体"/>
        </w:rPr>
      </w:pPr>
      <w:r>
        <w:rPr>
          <w:rFonts w:hint="eastAsia" w:ascii="宋体" w:hAnsi="宋体" w:eastAsia="宋体" w:cs="宋体"/>
          <w:color w:val="auto"/>
          <w:kern w:val="0"/>
          <w:szCs w:val="21"/>
          <w:highlight w:val="none"/>
          <w:lang w:val="en-US" w:eastAsia="zh-CN"/>
        </w:rPr>
        <w:t xml:space="preserve">28.6 </w:t>
      </w:r>
      <w:r>
        <w:rPr>
          <w:rFonts w:hint="eastAsia" w:ascii="宋体" w:hAnsi="宋体" w:eastAsia="宋体" w:cs="宋体"/>
        </w:rPr>
        <w:t>谈判文件能够详细列明采购标的的技术、服务要求的，谈判结束后，谈判小组应当要求所有继续参加谈判的供应商在规定时间内提交最后报价，提交最后报价的供应商不得少于3家。</w:t>
      </w:r>
      <w:r>
        <w:rPr>
          <w:rFonts w:hint="eastAsia" w:ascii="宋体" w:hAnsi="宋体" w:eastAsia="宋体" w:cs="宋体"/>
          <w:kern w:val="0"/>
          <w:szCs w:val="21"/>
        </w:rPr>
        <w:t>（如符合《《政府采购非招标采购方式管理办法》》（财政部令第74号）第二十七条第二款中的</w:t>
      </w:r>
      <w:r>
        <w:rPr>
          <w:rFonts w:hint="eastAsia" w:ascii="宋体" w:hAnsi="宋体" w:eastAsia="宋体" w:cs="宋体"/>
          <w:szCs w:val="21"/>
          <w:shd w:val="clear" w:color="auto" w:fill="FFFFFF"/>
        </w:rPr>
        <w:t>情形的，</w:t>
      </w:r>
      <w:r>
        <w:rPr>
          <w:rFonts w:hint="eastAsia" w:ascii="宋体" w:hAnsi="宋体" w:eastAsia="宋体" w:cs="宋体"/>
          <w:kern w:val="0"/>
          <w:szCs w:val="21"/>
        </w:rPr>
        <w:t>供应商最低数量可以为两家）</w:t>
      </w:r>
    </w:p>
    <w:p w14:paraId="42107E27">
      <w:pPr>
        <w:autoSpaceDE w:val="0"/>
        <w:autoSpaceDN w:val="0"/>
        <w:spacing w:line="360" w:lineRule="auto"/>
        <w:contextualSpacing/>
        <w:rPr>
          <w:rFonts w:hint="eastAsia" w:ascii="宋体" w:hAnsi="宋体" w:eastAsia="宋体" w:cs="宋体"/>
        </w:rPr>
      </w:pPr>
      <w:r>
        <w:rPr>
          <w:rFonts w:hint="eastAsia" w:ascii="宋体" w:hAnsi="宋体" w:eastAsia="宋体" w:cs="宋体"/>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515C4DA0">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color w:val="FF0000"/>
          <w:kern w:val="2"/>
          <w:sz w:val="21"/>
          <w:szCs w:val="22"/>
          <w:lang w:val="en-US" w:eastAsia="zh-CN" w:bidi="ar-SA"/>
        </w:rPr>
      </w:pPr>
      <w:r>
        <w:rPr>
          <w:rFonts w:hint="eastAsia" w:ascii="宋体" w:hAnsi="宋体" w:eastAsia="宋体" w:cs="宋体"/>
          <w:color w:val="auto"/>
          <w:kern w:val="0"/>
          <w:sz w:val="21"/>
          <w:szCs w:val="21"/>
          <w:highlight w:val="none"/>
          <w:lang w:val="en-US" w:eastAsia="zh-CN" w:bidi="ar-SA"/>
        </w:rPr>
        <w:t>28.7 最后</w:t>
      </w:r>
      <w:r>
        <w:rPr>
          <w:rFonts w:hint="eastAsia" w:ascii="宋体" w:hAnsi="宋体" w:eastAsia="宋体" w:cs="宋体"/>
          <w:kern w:val="2"/>
          <w:sz w:val="21"/>
          <w:szCs w:val="22"/>
          <w:lang w:val="en-US" w:eastAsia="zh-CN" w:bidi="ar-SA"/>
        </w:rPr>
        <w:t>报价是供应商响应文件的有效组成部分。（</w:t>
      </w:r>
      <w:r>
        <w:rPr>
          <w:rFonts w:hint="eastAsia" w:ascii="宋体" w:hAnsi="宋体" w:eastAsia="宋体" w:cs="宋体"/>
          <w:color w:val="FF0000"/>
          <w:kern w:val="2"/>
          <w:sz w:val="21"/>
          <w:szCs w:val="22"/>
          <w:lang w:val="en-US" w:eastAsia="zh-CN" w:bidi="ar-SA"/>
        </w:rPr>
        <w:t>特别提示：谈判小组应严格按照电子化评标系统规定的流程要求投标供应商使用CA数字证书登录许昌公共资源交易系统进行报价，禁止通过交易系统中的聊天通讯页面要求投标供应商提交报价、工程量清单等相关材料。）</w:t>
      </w:r>
    </w:p>
    <w:p w14:paraId="7973EAFD">
      <w:pPr>
        <w:pStyle w:val="57"/>
        <w:numPr>
          <w:ilvl w:val="0"/>
          <w:numId w:val="0"/>
        </w:numPr>
        <w:autoSpaceDE w:val="0"/>
        <w:autoSpaceDN w:val="0"/>
        <w:spacing w:line="360" w:lineRule="auto"/>
        <w:ind w:left="-29" w:leftChars="0"/>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 已提交响应文件的供应商，在提交最后报价之前，可以根据谈判情况退出谈判。</w:t>
      </w:r>
    </w:p>
    <w:p w14:paraId="6BB2D189">
      <w:pPr>
        <w:pStyle w:val="57"/>
        <w:numPr>
          <w:ilvl w:val="0"/>
          <w:numId w:val="0"/>
        </w:numPr>
        <w:autoSpaceDE w:val="0"/>
        <w:autoSpaceDN w:val="0"/>
        <w:spacing w:line="360" w:lineRule="auto"/>
        <w:contextualSpacing/>
        <w:rPr>
          <w:rFonts w:hint="eastAsia" w:ascii="宋体" w:hAnsi="宋体" w:eastAsia="宋体" w:cs="宋体"/>
          <w:kern w:val="2"/>
          <w:sz w:val="21"/>
          <w:szCs w:val="22"/>
          <w:lang w:val="en-US" w:eastAsia="zh-CN" w:bidi="ar-SA"/>
        </w:rPr>
      </w:pPr>
      <w:r>
        <w:rPr>
          <w:rFonts w:hint="eastAsia" w:ascii="宋体" w:hAnsi="宋体" w:eastAsia="宋体" w:cs="宋体"/>
          <w:color w:val="auto"/>
          <w:kern w:val="0"/>
          <w:sz w:val="18"/>
          <w:szCs w:val="18"/>
          <w:highlight w:val="none"/>
          <w:lang w:val="en-US" w:eastAsia="zh-CN" w:bidi="ar-SA"/>
        </w:rPr>
        <w:t>28.9 按</w:t>
      </w:r>
      <w:r>
        <w:rPr>
          <w:rFonts w:hint="eastAsia" w:ascii="宋体" w:hAnsi="宋体" w:eastAsia="宋体" w:cs="宋体"/>
          <w:kern w:val="2"/>
          <w:sz w:val="21"/>
          <w:szCs w:val="22"/>
          <w:lang w:val="en-US" w:eastAsia="zh-CN" w:bidi="ar-SA"/>
        </w:rPr>
        <w:t>照《关于推进全流程电子化交易和在线监管工作有关问题的通知》（许公管办〔2019〕3号）规定，评审专家应严格按照要求查看“硬件特征码相”关信息并进行评审。</w:t>
      </w:r>
    </w:p>
    <w:p w14:paraId="12E54412">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29.</w:t>
      </w:r>
      <w:r>
        <w:rPr>
          <w:rFonts w:hint="eastAsia" w:ascii="宋体" w:hAnsi="宋体" w:eastAsia="宋体" w:cs="宋体"/>
          <w:b/>
          <w:kern w:val="0"/>
          <w:szCs w:val="21"/>
        </w:rPr>
        <w:t>评审方法与提出成交候选人</w:t>
      </w:r>
    </w:p>
    <w:p w14:paraId="03500031">
      <w:pPr>
        <w:pStyle w:val="57"/>
        <w:autoSpaceDE w:val="0"/>
        <w:autoSpaceDN w:val="0"/>
        <w:spacing w:line="360" w:lineRule="auto"/>
        <w:ind w:left="0" w:leftChars="0" w:firstLine="0" w:firstLineChars="0"/>
        <w:contextualSpacing/>
        <w:rPr>
          <w:rFonts w:hint="eastAsia" w:ascii="宋体" w:hAnsi="宋体" w:eastAsia="宋体" w:cs="宋体"/>
          <w:kern w:val="0"/>
          <w:szCs w:val="21"/>
        </w:rPr>
      </w:pPr>
      <w:r>
        <w:rPr>
          <w:rFonts w:hint="eastAsia" w:ascii="宋体" w:hAnsi="宋体" w:eastAsia="宋体" w:cs="宋体"/>
        </w:rPr>
        <w:t>谈判小组应当从质量和服务均能满足采购文件实质性响应要求的供应商中，按照最后报价由低到高的顺序提出3名以上成交候选人，并编写评审报告。</w:t>
      </w:r>
    </w:p>
    <w:p w14:paraId="4A07A25C">
      <w:pPr>
        <w:tabs>
          <w:tab w:val="left" w:pos="1260"/>
        </w:tabs>
        <w:autoSpaceDE w:val="0"/>
        <w:autoSpaceDN w:val="0"/>
        <w:spacing w:line="360" w:lineRule="auto"/>
        <w:contextualSpacing/>
        <w:rPr>
          <w:rFonts w:hint="eastAsia" w:ascii="宋体" w:hAnsi="宋体" w:eastAsia="宋体" w:cs="宋体"/>
          <w:szCs w:val="21"/>
          <w:lang w:val="zh-CN"/>
        </w:rPr>
      </w:pPr>
    </w:p>
    <w:p w14:paraId="19F01ECD">
      <w:pPr>
        <w:tabs>
          <w:tab w:val="left" w:pos="1260"/>
        </w:tabs>
        <w:autoSpaceDE w:val="0"/>
        <w:autoSpaceDN w:val="0"/>
        <w:spacing w:line="360" w:lineRule="auto"/>
        <w:contextualSpacing/>
        <w:jc w:val="center"/>
        <w:outlineLvl w:val="1"/>
        <w:rPr>
          <w:rFonts w:hint="eastAsia" w:ascii="宋体" w:hAnsi="宋体" w:eastAsia="宋体" w:cs="宋体"/>
          <w:b/>
          <w:kern w:val="0"/>
          <w:szCs w:val="21"/>
        </w:rPr>
      </w:pPr>
      <w:r>
        <w:rPr>
          <w:rFonts w:hint="eastAsia" w:ascii="宋体" w:hAnsi="宋体" w:eastAsia="宋体" w:cs="宋体"/>
          <w:b/>
          <w:kern w:val="0"/>
          <w:szCs w:val="21"/>
        </w:rPr>
        <w:t>六、确定成交供应商和授予合同</w:t>
      </w:r>
    </w:p>
    <w:p w14:paraId="34AAB81C">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30.</w:t>
      </w:r>
      <w:r>
        <w:rPr>
          <w:rFonts w:hint="eastAsia" w:ascii="宋体" w:hAnsi="宋体" w:eastAsia="宋体" w:cs="宋体"/>
          <w:b/>
          <w:kern w:val="0"/>
          <w:szCs w:val="21"/>
        </w:rPr>
        <w:t>确定成交供应商</w:t>
      </w:r>
    </w:p>
    <w:p w14:paraId="3F3D6534">
      <w:pPr>
        <w:pStyle w:val="57"/>
        <w:numPr>
          <w:ilvl w:val="0"/>
          <w:numId w:val="0"/>
        </w:numPr>
        <w:autoSpaceDE w:val="0"/>
        <w:autoSpaceDN w:val="0"/>
        <w:spacing w:line="360" w:lineRule="auto"/>
        <w:ind w:leftChars="0"/>
        <w:contextualSpacing/>
        <w:rPr>
          <w:rFonts w:hint="eastAsia" w:ascii="宋体" w:hAnsi="宋体" w:eastAsia="宋体" w:cs="宋体"/>
        </w:rPr>
      </w:pPr>
      <w:r>
        <w:rPr>
          <w:rFonts w:hint="eastAsia" w:ascii="宋体" w:hAnsi="宋体" w:eastAsia="宋体" w:cs="宋体"/>
          <w:lang w:val="en-US" w:eastAsia="zh-CN"/>
        </w:rPr>
        <w:t xml:space="preserve">30.1 </w:t>
      </w:r>
      <w:r>
        <w:rPr>
          <w:rFonts w:hint="eastAsia" w:ascii="宋体" w:hAnsi="宋体" w:eastAsia="宋体" w:cs="宋体"/>
        </w:rPr>
        <w:t>采购人应当在收到评审报告</w:t>
      </w:r>
      <w:r>
        <w:rPr>
          <w:rFonts w:hint="eastAsia" w:ascii="宋体" w:hAnsi="宋体" w:eastAsia="宋体" w:cs="宋体"/>
          <w:kern w:val="0"/>
          <w:szCs w:val="21"/>
        </w:rPr>
        <w:t>之日起1个工作日内</w:t>
      </w:r>
      <w:r>
        <w:rPr>
          <w:rFonts w:hint="eastAsia" w:ascii="宋体" w:hAnsi="宋体" w:eastAsia="宋体" w:cs="宋体"/>
        </w:rPr>
        <w:t>，从评审报告提出的成交候选人中，根据质量和服务均能满足采购文件实质性响应要求且最后报价最低的原则确定成交供应商（核验成交供应商由《禹州市政府采购供应商信用承诺函》替代的证明材料）。</w:t>
      </w:r>
    </w:p>
    <w:p w14:paraId="61FC35FA">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30.2 </w:t>
      </w:r>
      <w:r>
        <w:rPr>
          <w:rFonts w:hint="eastAsia" w:ascii="宋体" w:hAnsi="宋体" w:eastAsia="宋体" w:cs="宋体"/>
          <w:kern w:val="0"/>
          <w:szCs w:val="21"/>
        </w:rPr>
        <w:t>采购人在收到评标报告1个工作日内未按评标报告推荐的成交候选人顺序确定中标人，又不能说明合法理由的，视同按评标报告推荐的顺序确定排名第一的成交候选人为中标人。</w:t>
      </w:r>
    </w:p>
    <w:p w14:paraId="16C7A9D6">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31.</w:t>
      </w:r>
      <w:r>
        <w:rPr>
          <w:rFonts w:hint="eastAsia" w:ascii="宋体" w:hAnsi="宋体" w:eastAsia="宋体" w:cs="宋体"/>
          <w:b/>
          <w:kern w:val="0"/>
          <w:szCs w:val="21"/>
        </w:rPr>
        <w:t>终止采购活动的情形</w:t>
      </w:r>
    </w:p>
    <w:p w14:paraId="63FEA8CE">
      <w:pPr>
        <w:pStyle w:val="57"/>
        <w:autoSpaceDE w:val="0"/>
        <w:autoSpaceDN w:val="0"/>
        <w:spacing w:line="360" w:lineRule="auto"/>
        <w:ind w:left="0" w:leftChars="0" w:firstLine="0" w:firstLineChars="0"/>
        <w:contextualSpacing/>
        <w:rPr>
          <w:rFonts w:hint="eastAsia" w:ascii="宋体" w:hAnsi="宋体" w:eastAsia="宋体" w:cs="宋体"/>
          <w:b/>
          <w:kern w:val="0"/>
          <w:szCs w:val="21"/>
        </w:rPr>
      </w:pPr>
      <w:r>
        <w:rPr>
          <w:rFonts w:hint="eastAsia" w:ascii="宋体" w:hAnsi="宋体" w:eastAsia="宋体" w:cs="宋体"/>
        </w:rPr>
        <w:t>在谈判采购中，出现下列情形之一的，采购人应当</w:t>
      </w:r>
      <w:r>
        <w:rPr>
          <w:rFonts w:hint="eastAsia" w:ascii="宋体" w:hAnsi="宋体" w:eastAsia="宋体" w:cs="宋体"/>
          <w:lang w:val="en-US" w:eastAsia="zh-CN"/>
        </w:rPr>
        <w:t>中</w:t>
      </w:r>
      <w:r>
        <w:rPr>
          <w:rFonts w:hint="eastAsia" w:ascii="宋体" w:hAnsi="宋体" w:eastAsia="宋体" w:cs="宋体"/>
        </w:rPr>
        <w:t>止竞争性谈判采购活动，发布项目终止公告并说明原因，重新开展采购活动：</w:t>
      </w:r>
    </w:p>
    <w:p w14:paraId="7361DBBF">
      <w:pPr>
        <w:pStyle w:val="57"/>
        <w:numPr>
          <w:ilvl w:val="0"/>
          <w:numId w:val="16"/>
        </w:numPr>
        <w:autoSpaceDE w:val="0"/>
        <w:autoSpaceDN w:val="0"/>
        <w:spacing w:line="360" w:lineRule="auto"/>
        <w:ind w:firstLineChars="0"/>
        <w:contextualSpacing/>
        <w:rPr>
          <w:rFonts w:hint="eastAsia" w:ascii="宋体" w:hAnsi="宋体" w:eastAsia="宋体" w:cs="宋体"/>
          <w:vanish/>
          <w:kern w:val="0"/>
          <w:szCs w:val="21"/>
        </w:rPr>
      </w:pPr>
    </w:p>
    <w:p w14:paraId="70C43120">
      <w:pPr>
        <w:pStyle w:val="57"/>
        <w:numPr>
          <w:ilvl w:val="0"/>
          <w:numId w:val="0"/>
        </w:numPr>
        <w:autoSpaceDE w:val="0"/>
        <w:autoSpaceDN w:val="0"/>
        <w:spacing w:line="360" w:lineRule="auto"/>
        <w:ind w:leftChars="0"/>
        <w:contextualSpacing/>
        <w:rPr>
          <w:rFonts w:hint="eastAsia" w:ascii="宋体" w:hAnsi="宋体" w:eastAsia="宋体" w:cs="宋体"/>
        </w:rPr>
      </w:pPr>
      <w:r>
        <w:rPr>
          <w:rFonts w:hint="eastAsia" w:ascii="宋体" w:hAnsi="宋体" w:eastAsia="宋体" w:cs="宋体"/>
          <w:lang w:val="en-US" w:eastAsia="zh-CN"/>
        </w:rPr>
        <w:t xml:space="preserve">31.1 </w:t>
      </w:r>
      <w:r>
        <w:rPr>
          <w:rFonts w:hint="eastAsia" w:ascii="宋体" w:hAnsi="宋体" w:eastAsia="宋体" w:cs="宋体"/>
        </w:rPr>
        <w:t>因情况变化，不再符合规定的竞争性谈判采购方式适用情形的；</w:t>
      </w:r>
    </w:p>
    <w:p w14:paraId="36B745D9">
      <w:pPr>
        <w:pStyle w:val="57"/>
        <w:numPr>
          <w:ilvl w:val="0"/>
          <w:numId w:val="0"/>
        </w:numPr>
        <w:autoSpaceDE w:val="0"/>
        <w:autoSpaceDN w:val="0"/>
        <w:spacing w:line="360" w:lineRule="auto"/>
        <w:ind w:leftChars="0"/>
        <w:contextualSpacing/>
        <w:outlineLvl w:val="3"/>
        <w:rPr>
          <w:rFonts w:hint="eastAsia" w:ascii="宋体" w:hAnsi="宋体" w:eastAsia="宋体" w:cs="宋体"/>
        </w:rPr>
      </w:pPr>
      <w:r>
        <w:rPr>
          <w:rFonts w:hint="eastAsia" w:ascii="宋体" w:hAnsi="宋体" w:eastAsia="宋体" w:cs="宋体"/>
          <w:lang w:val="en-US" w:eastAsia="zh-CN"/>
        </w:rPr>
        <w:t xml:space="preserve">31.2 </w:t>
      </w:r>
      <w:r>
        <w:rPr>
          <w:rFonts w:hint="eastAsia" w:ascii="宋体" w:hAnsi="宋体" w:eastAsia="宋体" w:cs="宋体"/>
        </w:rPr>
        <w:t>出现影响采购公正的违法、违规行为的；</w:t>
      </w:r>
    </w:p>
    <w:p w14:paraId="014664B6">
      <w:pPr>
        <w:pStyle w:val="57"/>
        <w:numPr>
          <w:ilvl w:val="0"/>
          <w:numId w:val="0"/>
        </w:numPr>
        <w:autoSpaceDE w:val="0"/>
        <w:autoSpaceDN w:val="0"/>
        <w:spacing w:line="360" w:lineRule="auto"/>
        <w:ind w:leftChars="0"/>
        <w:contextualSpacing/>
        <w:rPr>
          <w:rFonts w:hint="eastAsia" w:ascii="宋体" w:hAnsi="宋体" w:eastAsia="宋体" w:cs="宋体"/>
        </w:rPr>
      </w:pPr>
      <w:r>
        <w:rPr>
          <w:rFonts w:hint="eastAsia" w:ascii="宋体" w:hAnsi="宋体" w:eastAsia="宋体" w:cs="宋体"/>
          <w:lang w:val="en-US" w:eastAsia="zh-CN"/>
        </w:rPr>
        <w:t xml:space="preserve">31.3 </w:t>
      </w:r>
      <w:r>
        <w:rPr>
          <w:rFonts w:hint="eastAsia" w:ascii="宋体" w:hAnsi="宋体" w:eastAsia="宋体" w:cs="宋体"/>
        </w:rPr>
        <w:t>在采购过程中符合竞争要求的供应商或者报价未超过采购预算的供应商不足3家的，但《政府采购非招标采购方式管理办法》第二十七条第二款规定的情形除外。</w:t>
      </w:r>
    </w:p>
    <w:p w14:paraId="64E569D2">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32.</w:t>
      </w:r>
      <w:r>
        <w:rPr>
          <w:rFonts w:hint="eastAsia" w:ascii="宋体" w:hAnsi="宋体" w:eastAsia="宋体" w:cs="宋体"/>
          <w:b/>
          <w:kern w:val="0"/>
          <w:szCs w:val="21"/>
        </w:rPr>
        <w:t>成交公告、发出成交通知书</w:t>
      </w:r>
    </w:p>
    <w:p w14:paraId="3126D3A2">
      <w:pPr>
        <w:pStyle w:val="57"/>
        <w:numPr>
          <w:ilvl w:val="0"/>
          <w:numId w:val="0"/>
        </w:numPr>
        <w:autoSpaceDE w:val="0"/>
        <w:autoSpaceDN w:val="0"/>
        <w:spacing w:line="360" w:lineRule="auto"/>
        <w:ind w:leftChars="0"/>
        <w:contextualSpacing/>
        <w:rPr>
          <w:rFonts w:hint="eastAsia" w:ascii="宋体" w:hAnsi="宋体" w:eastAsia="宋体" w:cs="宋体"/>
        </w:rPr>
      </w:pPr>
      <w:r>
        <w:rPr>
          <w:rFonts w:hint="eastAsia" w:ascii="宋体" w:hAnsi="宋体" w:eastAsia="宋体" w:cs="宋体"/>
          <w:lang w:val="en-US" w:eastAsia="zh-CN"/>
        </w:rPr>
        <w:t xml:space="preserve">32.1 </w:t>
      </w:r>
      <w:r>
        <w:rPr>
          <w:rFonts w:hint="eastAsia" w:ascii="宋体" w:hAnsi="宋体" w:eastAsia="宋体" w:cs="宋体"/>
        </w:rPr>
        <w:t>采购人确认成交人后公告成交结果的同时，禹州市政府采购中心向成交人发出成交通知书。</w:t>
      </w:r>
    </w:p>
    <w:p w14:paraId="6E85C9F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32.2 </w:t>
      </w:r>
      <w:r>
        <w:rPr>
          <w:rFonts w:hint="eastAsia" w:ascii="宋体" w:hAnsi="宋体" w:eastAsia="宋体" w:cs="宋体"/>
          <w:kern w:val="0"/>
          <w:szCs w:val="21"/>
        </w:rPr>
        <w:t>成交通知书发出后，采购人不得违法改变成交结果，成交供应商无正当理由不得放弃成交。</w:t>
      </w:r>
    </w:p>
    <w:p w14:paraId="198BB395">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33.</w:t>
      </w:r>
      <w:r>
        <w:rPr>
          <w:rFonts w:hint="eastAsia" w:ascii="宋体" w:hAnsi="宋体" w:eastAsia="宋体" w:cs="宋体"/>
          <w:b/>
          <w:kern w:val="0"/>
          <w:szCs w:val="21"/>
        </w:rPr>
        <w:t>质疑提出与答复</w:t>
      </w:r>
    </w:p>
    <w:p w14:paraId="5E07DDEB">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33.1 </w:t>
      </w:r>
      <w:r>
        <w:rPr>
          <w:rFonts w:hint="eastAsia" w:ascii="宋体" w:hAnsi="宋体" w:eastAsia="宋体" w:cs="宋体"/>
          <w:kern w:val="0"/>
          <w:szCs w:val="21"/>
        </w:rPr>
        <w:t>供应商认为谈判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3314FBFD">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33.1.1 </w:t>
      </w:r>
      <w:r>
        <w:rPr>
          <w:rFonts w:hint="eastAsia" w:ascii="宋体" w:hAnsi="宋体" w:eastAsia="宋体" w:cs="宋体"/>
          <w:kern w:val="0"/>
          <w:szCs w:val="21"/>
        </w:rPr>
        <w:t>对谈判文件提出质疑的，供应商应已依法获取谈判文件，且应当在获取谈判文件或者谈判文件公告期限届满之日起7个工作日内使用CA数字证书登录《全国公共资源交易平台（河南省·许昌市）》，通过许昌公共资源交易系统一次性提出，逾期提交或未按照要求提交的质疑函将不予受理。质疑提出后潜在</w:t>
      </w:r>
      <w:r>
        <w:rPr>
          <w:rFonts w:hint="eastAsia" w:ascii="宋体" w:hAnsi="宋体" w:eastAsia="宋体" w:cs="宋体"/>
          <w:kern w:val="0"/>
          <w:szCs w:val="21"/>
          <w:lang w:eastAsia="zh-CN"/>
        </w:rPr>
        <w:t>供应商</w:t>
      </w:r>
      <w:r>
        <w:rPr>
          <w:rFonts w:hint="eastAsia" w:ascii="宋体" w:hAnsi="宋体" w:eastAsia="宋体" w:cs="宋体"/>
          <w:kern w:val="0"/>
          <w:szCs w:val="21"/>
        </w:rPr>
        <w:t>应及时联系招标公告中集采机构联系人查看。</w:t>
      </w:r>
    </w:p>
    <w:p w14:paraId="450E4097">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33.1.2 </w:t>
      </w:r>
      <w:r>
        <w:rPr>
          <w:rFonts w:hint="eastAsia" w:ascii="宋体" w:hAnsi="宋体" w:eastAsia="宋体" w:cs="宋体"/>
          <w:kern w:val="0"/>
          <w:szCs w:val="21"/>
        </w:rPr>
        <w:t>对采购过程提出质疑的，为各采购程序环节结束之日起七个工作日内，</w:t>
      </w:r>
      <w:r>
        <w:rPr>
          <w:rFonts w:hint="eastAsia" w:ascii="宋体" w:hAnsi="宋体" w:eastAsia="宋体" w:cs="宋体"/>
          <w:kern w:val="0"/>
          <w:szCs w:val="21"/>
          <w:lang w:eastAsia="zh-CN"/>
        </w:rPr>
        <w:t>供应商</w:t>
      </w:r>
      <w:r>
        <w:rPr>
          <w:rFonts w:hint="eastAsia" w:ascii="宋体" w:hAnsi="宋体" w:eastAsia="宋体" w:cs="宋体"/>
          <w:kern w:val="0"/>
          <w:szCs w:val="21"/>
        </w:rPr>
        <w:t>使用CA数字证书登录《全国公共资源交易平台（河南省·许昌市）》，通过许昌公共资源交易系统一次性提出，逾期提交或未按照要求提交的质疑函将不予受理。质疑提出后</w:t>
      </w:r>
      <w:r>
        <w:rPr>
          <w:rFonts w:hint="eastAsia" w:ascii="宋体" w:hAnsi="宋体" w:eastAsia="宋体" w:cs="宋体"/>
          <w:kern w:val="0"/>
          <w:szCs w:val="21"/>
          <w:lang w:eastAsia="zh-CN"/>
        </w:rPr>
        <w:t>供应商</w:t>
      </w:r>
      <w:r>
        <w:rPr>
          <w:rFonts w:hint="eastAsia" w:ascii="宋体" w:hAnsi="宋体" w:eastAsia="宋体" w:cs="宋体"/>
          <w:kern w:val="0"/>
          <w:szCs w:val="21"/>
        </w:rPr>
        <w:t>应及时联系招标公告中集采机构联系人查看。</w:t>
      </w:r>
    </w:p>
    <w:p w14:paraId="71F7D83F">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33.1.3 </w:t>
      </w:r>
      <w:r>
        <w:rPr>
          <w:rFonts w:hint="eastAsia" w:ascii="宋体" w:hAnsi="宋体" w:eastAsia="宋体" w:cs="宋体"/>
          <w:kern w:val="0"/>
          <w:szCs w:val="21"/>
        </w:rPr>
        <w:t>对中标结果提出质疑的，为中标结果公告期限届满之日起七个工作日内，</w:t>
      </w:r>
      <w:r>
        <w:rPr>
          <w:rFonts w:hint="eastAsia" w:ascii="宋体" w:hAnsi="宋体" w:eastAsia="宋体" w:cs="宋体"/>
          <w:kern w:val="0"/>
          <w:szCs w:val="21"/>
          <w:lang w:eastAsia="zh-CN"/>
        </w:rPr>
        <w:t>供应商</w:t>
      </w:r>
      <w:r>
        <w:rPr>
          <w:rFonts w:hint="eastAsia" w:ascii="宋体" w:hAnsi="宋体" w:eastAsia="宋体" w:cs="宋体"/>
          <w:kern w:val="0"/>
          <w:szCs w:val="21"/>
        </w:rPr>
        <w:t>使用CA数字证书登录《全国公共资源交易平台（河南省·许昌市）》，通过许昌公共资源交易系统一次性提出，逾期提交或未按照要求提交的质疑函将不予受理。质疑提出后</w:t>
      </w:r>
      <w:r>
        <w:rPr>
          <w:rFonts w:hint="eastAsia" w:ascii="宋体" w:hAnsi="宋体" w:eastAsia="宋体" w:cs="宋体"/>
          <w:kern w:val="0"/>
          <w:szCs w:val="21"/>
          <w:lang w:eastAsia="zh-CN"/>
        </w:rPr>
        <w:t>供应商</w:t>
      </w:r>
      <w:r>
        <w:rPr>
          <w:rFonts w:hint="eastAsia" w:ascii="宋体" w:hAnsi="宋体" w:eastAsia="宋体" w:cs="宋体"/>
          <w:kern w:val="0"/>
          <w:szCs w:val="21"/>
        </w:rPr>
        <w:t>应及时联系招标公告中集采机构联系人查看。</w:t>
      </w:r>
    </w:p>
    <w:p w14:paraId="0DA292C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33.2 </w:t>
      </w:r>
      <w:r>
        <w:rPr>
          <w:rFonts w:hint="eastAsia" w:ascii="宋体" w:hAnsi="宋体" w:eastAsia="宋体" w:cs="宋体"/>
          <w:kern w:val="0"/>
          <w:szCs w:val="21"/>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46383C20">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33.2.1 </w:t>
      </w:r>
      <w:r>
        <w:rPr>
          <w:rFonts w:hint="eastAsia" w:ascii="宋体" w:hAnsi="宋体" w:eastAsia="宋体" w:cs="宋体"/>
          <w:kern w:val="0"/>
          <w:szCs w:val="21"/>
        </w:rPr>
        <w:t>对谈判文件提出的质疑，依法通过澄清或者修改可以继续开展采购活动的，澄清或者修改谈判文件后继续开展采购活动；否则应当修改谈判文件后重新开展采购活动。</w:t>
      </w:r>
    </w:p>
    <w:p w14:paraId="2A038232">
      <w:pPr>
        <w:pStyle w:val="57"/>
        <w:numPr>
          <w:ilvl w:val="0"/>
          <w:numId w:val="0"/>
        </w:numPr>
        <w:autoSpaceDE w:val="0"/>
        <w:autoSpaceDN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33.2.2 </w:t>
      </w:r>
      <w:r>
        <w:rPr>
          <w:rFonts w:hint="eastAsia" w:ascii="宋体" w:hAnsi="宋体" w:eastAsia="宋体" w:cs="宋体"/>
          <w:kern w:val="0"/>
          <w:szCs w:val="21"/>
        </w:rPr>
        <w:t>对采购过程、成交结果提出的质疑，合格供应商符合法定数量时，可以从合格的成交候选人中另行确定成交供应商的，应当依法另行确定成交供应商；否则应当重新开展采购活动。</w:t>
      </w:r>
    </w:p>
    <w:p w14:paraId="2272F23B">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34.</w:t>
      </w:r>
      <w:r>
        <w:rPr>
          <w:rFonts w:hint="eastAsia" w:ascii="宋体" w:hAnsi="宋体" w:eastAsia="宋体" w:cs="宋体"/>
          <w:b/>
          <w:kern w:val="0"/>
          <w:szCs w:val="21"/>
        </w:rPr>
        <w:t>签订合同</w:t>
      </w:r>
    </w:p>
    <w:p w14:paraId="42F3B517">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采购人与成交供应商应当在成交通知书发出之日起</w:t>
      </w:r>
      <w:r>
        <w:rPr>
          <w:rFonts w:hint="eastAsia" w:ascii="宋体" w:hAnsi="宋体" w:eastAsia="宋体" w:cs="宋体"/>
          <w:kern w:val="0"/>
          <w:szCs w:val="21"/>
          <w:lang w:val="en-US" w:eastAsia="zh-CN"/>
        </w:rPr>
        <w:t>15</w:t>
      </w:r>
      <w:r>
        <w:rPr>
          <w:rFonts w:hint="eastAsia" w:ascii="宋体" w:hAnsi="宋体" w:eastAsia="宋体" w:cs="宋体"/>
          <w:kern w:val="0"/>
          <w:szCs w:val="21"/>
        </w:rPr>
        <w:t>日内，按照采购文件和成交人投标文件的规定，与成交人签订书面合同。所签订的合同不得对采购文件确定的事项和成交人投标文件作实质性修改</w:t>
      </w:r>
      <w:r>
        <w:rPr>
          <w:rFonts w:hint="eastAsia" w:ascii="宋体" w:hAnsi="宋体" w:eastAsia="宋体" w:cs="宋体"/>
          <w:kern w:val="0"/>
          <w:szCs w:val="21"/>
          <w:lang w:eastAsia="zh-CN"/>
        </w:rPr>
        <w:t>，</w:t>
      </w:r>
      <w:r>
        <w:rPr>
          <w:rFonts w:hint="eastAsia" w:ascii="宋体" w:hAnsi="宋体" w:eastAsia="宋体" w:cs="宋体"/>
          <w:kern w:val="0"/>
          <w:szCs w:val="21"/>
        </w:rPr>
        <w:t>供应商</w:t>
      </w:r>
      <w:r>
        <w:rPr>
          <w:rFonts w:hint="eastAsia" w:ascii="宋体" w:hAnsi="宋体" w:eastAsia="宋体" w:cs="宋体"/>
          <w:kern w:val="0"/>
          <w:szCs w:val="21"/>
          <w:lang w:val="en-US" w:eastAsia="zh-CN"/>
        </w:rPr>
        <w:t>投标时</w:t>
      </w:r>
      <w:r>
        <w:rPr>
          <w:rFonts w:hint="eastAsia" w:ascii="宋体" w:hAnsi="宋体" w:eastAsia="宋体" w:cs="宋体"/>
          <w:kern w:val="0"/>
          <w:szCs w:val="21"/>
        </w:rPr>
        <w:t>须对此项做出响应</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格式自拟</w:t>
      </w:r>
      <w:r>
        <w:rPr>
          <w:rFonts w:hint="eastAsia" w:ascii="宋体" w:hAnsi="宋体" w:eastAsia="宋体" w:cs="宋体"/>
          <w:kern w:val="0"/>
          <w:szCs w:val="21"/>
          <w:lang w:eastAsia="zh-CN"/>
        </w:rPr>
        <w:t>），</w:t>
      </w:r>
      <w:r>
        <w:rPr>
          <w:rFonts w:hint="eastAsia" w:ascii="宋体" w:hAnsi="宋体" w:eastAsia="宋体" w:cs="宋体"/>
          <w:kern w:val="0"/>
          <w:szCs w:val="21"/>
        </w:rPr>
        <w:t>否则有可能导致响应被拒绝，其风险由供应商自行承担。</w:t>
      </w:r>
    </w:p>
    <w:p w14:paraId="0C0B187A">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采购人自采购合同签订之日起，1个工作日内到禹州市政府采购监督管理办公室进行合同备案，并登</w:t>
      </w:r>
      <w:r>
        <w:rPr>
          <w:rFonts w:hint="eastAsia" w:ascii="宋体" w:hAnsi="宋体" w:eastAsia="宋体" w:cs="宋体"/>
          <w:kern w:val="0"/>
          <w:szCs w:val="21"/>
          <w:lang w:val="en-US" w:eastAsia="zh-CN"/>
        </w:rPr>
        <w:t>录</w:t>
      </w:r>
      <w:r>
        <w:rPr>
          <w:rFonts w:hint="eastAsia" w:ascii="宋体" w:hAnsi="宋体" w:eastAsia="宋体" w:cs="宋体"/>
          <w:kern w:val="0"/>
          <w:szCs w:val="21"/>
        </w:rPr>
        <w:t>“河南省政府采购网”进行网上备案。</w:t>
      </w:r>
    </w:p>
    <w:p w14:paraId="3A553679">
      <w:pPr>
        <w:pStyle w:val="57"/>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35.</w:t>
      </w:r>
      <w:r>
        <w:rPr>
          <w:rFonts w:hint="eastAsia" w:ascii="宋体" w:hAnsi="宋体" w:eastAsia="宋体" w:cs="宋体"/>
          <w:b/>
          <w:kern w:val="0"/>
          <w:szCs w:val="21"/>
        </w:rPr>
        <w:t>履约保证金</w:t>
      </w:r>
    </w:p>
    <w:p w14:paraId="402E64A3">
      <w:pPr>
        <w:autoSpaceDE w:val="0"/>
        <w:autoSpaceDN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4A2EB72F">
      <w:pPr>
        <w:pStyle w:val="57"/>
        <w:numPr>
          <w:ilvl w:val="0"/>
          <w:numId w:val="0"/>
        </w:numPr>
        <w:autoSpaceDE w:val="0"/>
        <w:autoSpaceDN w:val="0"/>
        <w:spacing w:line="360" w:lineRule="auto"/>
        <w:ind w:leftChars="0"/>
        <w:contextualSpacing/>
        <w:outlineLvl w:val="2"/>
        <w:rPr>
          <w:rFonts w:hint="eastAsia" w:ascii="宋体" w:hAnsi="宋体" w:eastAsia="宋体" w:cs="宋体"/>
          <w:color w:val="FF99FF"/>
          <w:kern w:val="0"/>
          <w:szCs w:val="21"/>
        </w:rPr>
      </w:pPr>
      <w:r>
        <w:rPr>
          <w:rFonts w:hint="eastAsia" w:ascii="宋体" w:hAnsi="宋体" w:eastAsia="宋体" w:cs="宋体"/>
          <w:b/>
          <w:kern w:val="0"/>
          <w:szCs w:val="21"/>
          <w:lang w:val="en-US" w:eastAsia="zh-CN"/>
        </w:rPr>
        <w:t>36.</w:t>
      </w:r>
      <w:r>
        <w:rPr>
          <w:rFonts w:hint="eastAsia" w:ascii="宋体" w:hAnsi="宋体" w:eastAsia="宋体" w:cs="宋体"/>
          <w:b/>
          <w:kern w:val="0"/>
          <w:szCs w:val="21"/>
        </w:rPr>
        <w:t>政府采购合同融资</w:t>
      </w:r>
    </w:p>
    <w:p w14:paraId="627D7670">
      <w:pPr>
        <w:pStyle w:val="57"/>
        <w:numPr>
          <w:ilvl w:val="0"/>
          <w:numId w:val="0"/>
        </w:numPr>
        <w:wordWrap w:val="0"/>
        <w:topLinePunct/>
        <w:autoSpaceDE w:val="0"/>
        <w:autoSpaceDN w:val="0"/>
        <w:adjustRightInd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 xml:space="preserve">36.1 </w:t>
      </w:r>
      <w:r>
        <w:rPr>
          <w:rFonts w:hint="eastAsia" w:ascii="宋体" w:hAnsi="宋体" w:eastAsia="宋体" w:cs="宋体"/>
          <w:kern w:val="0"/>
          <w:szCs w:val="21"/>
        </w:rPr>
        <w:t>缓解中小企业融资难题</w:t>
      </w:r>
    </w:p>
    <w:p w14:paraId="09D16031">
      <w:pPr>
        <w:autoSpaceDE w:val="0"/>
        <w:autoSpaceDN w:val="0"/>
        <w:spacing w:line="360" w:lineRule="auto"/>
        <w:ind w:firstLine="420" w:firstLineChars="200"/>
        <w:contextualSpacing/>
        <w:jc w:val="left"/>
        <w:rPr>
          <w:rFonts w:hint="eastAsia" w:ascii="宋体" w:hAnsi="宋体" w:eastAsia="宋体" w:cs="宋体"/>
          <w:color w:val="FF99FF"/>
          <w:kern w:val="0"/>
          <w:szCs w:val="21"/>
        </w:rPr>
      </w:pPr>
      <w:r>
        <w:rPr>
          <w:rFonts w:hint="eastAsia" w:ascii="宋体" w:hAnsi="宋体" w:eastAsia="宋体" w:cs="宋体"/>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7FD012C9">
      <w:pPr>
        <w:autoSpaceDE w:val="0"/>
        <w:autoSpaceDN w:val="0"/>
        <w:spacing w:line="360" w:lineRule="auto"/>
        <w:contextualSpacing/>
        <w:jc w:val="left"/>
        <w:outlineLvl w:val="3"/>
        <w:rPr>
          <w:rFonts w:hint="eastAsia" w:ascii="宋体" w:hAnsi="宋体" w:eastAsia="宋体" w:cs="宋体"/>
          <w:color w:val="FF99FF"/>
          <w:kern w:val="0"/>
          <w:szCs w:val="21"/>
        </w:rPr>
      </w:pPr>
      <w:r>
        <w:rPr>
          <w:rFonts w:hint="eastAsia" w:ascii="宋体" w:hAnsi="宋体" w:eastAsia="宋体" w:cs="宋体"/>
          <w:kern w:val="0"/>
          <w:szCs w:val="21"/>
          <w:lang w:val="en-US" w:eastAsia="zh-CN"/>
        </w:rPr>
        <w:t>36</w:t>
      </w:r>
      <w:r>
        <w:rPr>
          <w:rFonts w:hint="eastAsia" w:ascii="宋体" w:hAnsi="宋体" w:eastAsia="宋体" w:cs="宋体"/>
          <w:kern w:val="0"/>
          <w:szCs w:val="21"/>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 xml:space="preserve">地址：河南省许昌市魏都区莲城大道与魏文路交叉口西南角亨通君成国际大厦 </w:t>
      </w:r>
    </w:p>
    <w:p w14:paraId="22A973C6">
      <w:pPr>
        <w:numPr>
          <w:ilvl w:val="0"/>
          <w:numId w:val="0"/>
        </w:numPr>
        <w:wordWrap w:val="0"/>
        <w:topLinePunct/>
        <w:autoSpaceDE w:val="0"/>
        <w:autoSpaceDN w:val="0"/>
        <w:adjustRightInd w:val="0"/>
        <w:spacing w:line="360" w:lineRule="auto"/>
        <w:ind w:leftChars="0"/>
        <w:contextualSpacing/>
        <w:outlineLvl w:val="3"/>
        <w:rPr>
          <w:rFonts w:hint="eastAsia" w:ascii="宋体" w:hAnsi="宋体" w:eastAsia="宋体" w:cs="宋体"/>
          <w:kern w:val="0"/>
          <w:szCs w:val="21"/>
        </w:rPr>
      </w:pPr>
      <w:r>
        <w:rPr>
          <w:rFonts w:hint="eastAsia" w:ascii="宋体" w:hAnsi="宋体" w:eastAsia="宋体" w:cs="宋体"/>
          <w:kern w:val="0"/>
          <w:szCs w:val="21"/>
          <w:lang w:val="en-US" w:eastAsia="zh-CN"/>
        </w:rPr>
        <w:t>36.3</w:t>
      </w:r>
      <w:r>
        <w:rPr>
          <w:rFonts w:hint="eastAsia" w:ascii="宋体" w:hAnsi="宋体" w:eastAsia="宋体" w:cs="宋体"/>
          <w:kern w:val="0"/>
          <w:szCs w:val="21"/>
        </w:rPr>
        <w:t xml:space="preserve"> “政府采购合同融资金融产品推介名录”链接</w:t>
      </w:r>
    </w:p>
    <w:p w14:paraId="0AEF08B6">
      <w:pPr>
        <w:keepNext w:val="0"/>
        <w:keepLines w:val="0"/>
        <w:widowControl/>
        <w:suppressLineNumbers w:val="0"/>
        <w:ind w:firstLine="400" w:firstLineChars="200"/>
        <w:jc w:val="left"/>
        <w:rPr>
          <w:rFonts w:hint="eastAsia" w:ascii="宋体" w:hAnsi="宋体" w:eastAsia="宋体" w:cs="宋体"/>
        </w:rPr>
      </w:pPr>
      <w:r>
        <w:rPr>
          <w:rFonts w:hint="eastAsia" w:ascii="宋体" w:hAnsi="宋体" w:eastAsia="宋体" w:cs="宋体"/>
          <w:color w:val="0000FF"/>
          <w:kern w:val="0"/>
          <w:sz w:val="20"/>
          <w:szCs w:val="20"/>
          <w:lang w:val="en-US" w:eastAsia="zh-CN" w:bidi="ar"/>
        </w:rPr>
        <w:t>http://ccgp-henan.gov.cn/xuchang/content?infoId=1606365368231095</w:t>
      </w:r>
    </w:p>
    <w:p w14:paraId="41E28D20">
      <w:pPr>
        <w:numPr>
          <w:ilvl w:val="0"/>
          <w:numId w:val="0"/>
        </w:numPr>
        <w:autoSpaceDE w:val="0"/>
        <w:autoSpaceDN w:val="0"/>
        <w:spacing w:line="360" w:lineRule="auto"/>
        <w:ind w:leftChars="0"/>
        <w:contextualSpacing/>
        <w:outlineLvl w:val="2"/>
        <w:rPr>
          <w:rFonts w:hint="eastAsia" w:ascii="宋体" w:hAnsi="宋体" w:eastAsia="宋体" w:cs="宋体"/>
          <w:b/>
          <w:kern w:val="0"/>
          <w:szCs w:val="21"/>
        </w:rPr>
      </w:pPr>
      <w:r>
        <w:rPr>
          <w:rFonts w:hint="eastAsia" w:ascii="宋体" w:hAnsi="宋体" w:eastAsia="宋体" w:cs="宋体"/>
          <w:b/>
          <w:kern w:val="0"/>
          <w:szCs w:val="21"/>
          <w:lang w:val="en-US" w:eastAsia="zh-CN"/>
        </w:rPr>
        <w:t>37.</w:t>
      </w:r>
      <w:r>
        <w:rPr>
          <w:rFonts w:hint="eastAsia" w:ascii="宋体" w:hAnsi="宋体" w:eastAsia="宋体" w:cs="宋体"/>
          <w:b/>
          <w:kern w:val="0"/>
          <w:szCs w:val="21"/>
        </w:rPr>
        <w:t>“采小帮”政府采购服务体系</w:t>
      </w:r>
    </w:p>
    <w:p w14:paraId="1B4E8D0A">
      <w:pPr>
        <w:autoSpaceDE w:val="0"/>
        <w:autoSpaceDN w:val="0"/>
        <w:spacing w:line="360" w:lineRule="auto"/>
        <w:contextualSpacing/>
        <w:jc w:val="left"/>
        <w:rPr>
          <w:rFonts w:hint="eastAsia" w:ascii="宋体" w:hAnsi="宋体" w:eastAsia="宋体" w:cs="宋体"/>
          <w:kern w:val="0"/>
          <w:szCs w:val="21"/>
        </w:rPr>
      </w:pPr>
      <w:r>
        <w:rPr>
          <w:rFonts w:hint="eastAsia" w:ascii="宋体" w:hAnsi="宋体" w:eastAsia="宋体" w:cs="宋体"/>
          <w:kern w:val="0"/>
          <w:szCs w:val="21"/>
        </w:rPr>
        <w:t>为持续优化我市政府采购营商环境,</w:t>
      </w:r>
      <w:r>
        <w:rPr>
          <w:rFonts w:hint="eastAsia" w:ascii="宋体" w:hAnsi="宋体" w:eastAsia="宋体" w:cs="宋体"/>
        </w:rPr>
        <w:t xml:space="preserve"> </w:t>
      </w:r>
      <w:r>
        <w:rPr>
          <w:rFonts w:hint="eastAsia" w:ascii="宋体" w:hAnsi="宋体" w:eastAsia="宋体" w:cs="宋体"/>
          <w:lang w:val="en-US" w:eastAsia="zh-CN"/>
        </w:rPr>
        <w:t>禹州</w:t>
      </w:r>
      <w:r>
        <w:rPr>
          <w:rFonts w:hint="eastAsia" w:ascii="宋体" w:hAnsi="宋体" w:eastAsia="宋体" w:cs="宋体"/>
          <w:kern w:val="0"/>
          <w:szCs w:val="21"/>
        </w:rPr>
        <w:t>市财政局政府采购监督管理办公室人员、</w:t>
      </w:r>
      <w:r>
        <w:rPr>
          <w:rFonts w:hint="eastAsia" w:ascii="宋体" w:hAnsi="宋体" w:eastAsia="宋体" w:cs="宋体"/>
          <w:kern w:val="0"/>
          <w:szCs w:val="21"/>
          <w:lang w:val="en-US" w:eastAsia="zh-CN"/>
        </w:rPr>
        <w:t>禹州市</w:t>
      </w:r>
      <w:r>
        <w:rPr>
          <w:rFonts w:hint="eastAsia" w:ascii="宋体" w:hAnsi="宋体" w:eastAsia="宋体" w:cs="宋体"/>
          <w:kern w:val="0"/>
          <w:szCs w:val="21"/>
        </w:rPr>
        <w:t>政府采购中心人员组成“采小帮”服务团队，提供政府采购政策咨询服务，以及项目实施全程跟踪提醒、监督预警服务。</w:t>
      </w:r>
    </w:p>
    <w:p w14:paraId="7987DB22">
      <w:pPr>
        <w:numPr>
          <w:ilvl w:val="0"/>
          <w:numId w:val="17"/>
        </w:numPr>
        <w:wordWrap w:val="0"/>
        <w:topLinePunct/>
        <w:autoSpaceDE w:val="0"/>
        <w:autoSpaceDN w:val="0"/>
        <w:adjustRightInd w:val="0"/>
        <w:spacing w:line="360" w:lineRule="auto"/>
        <w:contextualSpacing/>
        <w:rPr>
          <w:rFonts w:hint="eastAsia" w:ascii="宋体" w:hAnsi="宋体" w:eastAsia="宋体" w:cs="宋体"/>
          <w:vanish/>
          <w:kern w:val="0"/>
          <w:szCs w:val="21"/>
        </w:rPr>
      </w:pPr>
    </w:p>
    <w:p w14:paraId="6C26F996">
      <w:pPr>
        <w:numPr>
          <w:ilvl w:val="0"/>
          <w:numId w:val="0"/>
        </w:numPr>
        <w:wordWrap w:val="0"/>
        <w:topLinePunct/>
        <w:autoSpaceDE w:val="0"/>
        <w:autoSpaceDN w:val="0"/>
        <w:adjustRightInd w:val="0"/>
        <w:spacing w:line="360" w:lineRule="auto"/>
        <w:ind w:leftChars="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37.1 </w:t>
      </w:r>
      <w:r>
        <w:rPr>
          <w:rFonts w:hint="eastAsia" w:ascii="宋体" w:hAnsi="宋体" w:eastAsia="宋体" w:cs="宋体"/>
          <w:kern w:val="0"/>
          <w:szCs w:val="21"/>
        </w:rPr>
        <w:t>“采小帮”服务团队依据职责分工，向供应商提供个性化、精准化服务，包括政策咨询、   政策宣传、采购辅导、节点提醒、风险提示、问题反馈等。</w:t>
      </w:r>
    </w:p>
    <w:p w14:paraId="0B18C3AD">
      <w:pPr>
        <w:numPr>
          <w:ilvl w:val="0"/>
          <w:numId w:val="0"/>
        </w:numPr>
        <w:wordWrap w:val="0"/>
        <w:topLinePunct/>
        <w:autoSpaceDE w:val="0"/>
        <w:autoSpaceDN w:val="0"/>
        <w:adjustRightInd w:val="0"/>
        <w:spacing w:line="360" w:lineRule="auto"/>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37.2 </w:t>
      </w:r>
      <w:r>
        <w:rPr>
          <w:rFonts w:hint="eastAsia" w:ascii="宋体" w:hAnsi="宋体" w:eastAsia="宋体" w:cs="宋体"/>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EFE0AD3">
      <w:pPr>
        <w:numPr>
          <w:ilvl w:val="0"/>
          <w:numId w:val="0"/>
        </w:numPr>
        <w:wordWrap w:val="0"/>
        <w:topLinePunct/>
        <w:autoSpaceDE w:val="0"/>
        <w:autoSpaceDN w:val="0"/>
        <w:adjustRightInd w:val="0"/>
        <w:spacing w:line="360" w:lineRule="auto"/>
        <w:ind w:leftChars="-472" w:firstLine="1050" w:firstLineChars="50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37.3 </w:t>
      </w:r>
      <w:r>
        <w:rPr>
          <w:rFonts w:hint="eastAsia" w:ascii="宋体" w:hAnsi="宋体" w:eastAsia="宋体" w:cs="宋体"/>
          <w:kern w:val="0"/>
          <w:szCs w:val="21"/>
        </w:rPr>
        <w:t>助手团队</w:t>
      </w:r>
    </w:p>
    <w:tbl>
      <w:tblPr>
        <w:tblStyle w:val="29"/>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3B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C0BC69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部门</w:t>
            </w:r>
          </w:p>
        </w:tc>
        <w:tc>
          <w:tcPr>
            <w:tcW w:w="1544" w:type="dxa"/>
            <w:noWrap w:val="0"/>
            <w:vAlign w:val="top"/>
          </w:tcPr>
          <w:p w14:paraId="2DA438EB">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姓名</w:t>
            </w:r>
          </w:p>
        </w:tc>
        <w:tc>
          <w:tcPr>
            <w:tcW w:w="2136" w:type="dxa"/>
            <w:noWrap w:val="0"/>
            <w:vAlign w:val="top"/>
          </w:tcPr>
          <w:p w14:paraId="123C138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联系方式</w:t>
            </w:r>
          </w:p>
        </w:tc>
        <w:tc>
          <w:tcPr>
            <w:tcW w:w="3031" w:type="dxa"/>
            <w:noWrap w:val="0"/>
            <w:vAlign w:val="top"/>
          </w:tcPr>
          <w:p w14:paraId="607C93E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服务领域</w:t>
            </w:r>
          </w:p>
        </w:tc>
      </w:tr>
      <w:tr w14:paraId="3813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1811" w:type="dxa"/>
            <w:noWrap w:val="0"/>
            <w:vAlign w:val="center"/>
          </w:tcPr>
          <w:p w14:paraId="5A565540">
            <w:pPr>
              <w:spacing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禹</w:t>
            </w:r>
            <w:r>
              <w:rPr>
                <w:rFonts w:hint="eastAsia" w:ascii="宋体" w:hAnsi="宋体" w:eastAsia="宋体" w:cs="宋体"/>
                <w:sz w:val="21"/>
                <w:szCs w:val="21"/>
                <w:lang w:val="en-US" w:eastAsia="zh-CN"/>
              </w:rPr>
              <w:t>州</w:t>
            </w:r>
            <w:r>
              <w:rPr>
                <w:rFonts w:hint="eastAsia" w:ascii="宋体" w:hAnsi="宋体" w:eastAsia="宋体" w:cs="宋体"/>
                <w:sz w:val="21"/>
                <w:szCs w:val="21"/>
              </w:rPr>
              <w:t>市政府采购监督管理办公室</w:t>
            </w:r>
          </w:p>
        </w:tc>
        <w:tc>
          <w:tcPr>
            <w:tcW w:w="1544" w:type="dxa"/>
            <w:noWrap w:val="0"/>
            <w:vAlign w:val="top"/>
          </w:tcPr>
          <w:p w14:paraId="151A3C25">
            <w:pPr>
              <w:spacing w:line="360" w:lineRule="auto"/>
              <w:jc w:val="center"/>
              <w:rPr>
                <w:rFonts w:hint="eastAsia" w:ascii="宋体" w:hAnsi="宋体" w:eastAsia="宋体" w:cs="宋体"/>
                <w:sz w:val="21"/>
                <w:szCs w:val="21"/>
                <w:lang w:eastAsia="zh-CN"/>
              </w:rPr>
            </w:pPr>
          </w:p>
          <w:p w14:paraId="683D4C77">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马静雅</w:t>
            </w:r>
          </w:p>
          <w:p w14:paraId="7DE43134">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赵纪伟</w:t>
            </w:r>
          </w:p>
          <w:p w14:paraId="1074694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邢琳琳</w:t>
            </w:r>
          </w:p>
        </w:tc>
        <w:tc>
          <w:tcPr>
            <w:tcW w:w="2136" w:type="dxa"/>
            <w:noWrap w:val="0"/>
            <w:vAlign w:val="center"/>
          </w:tcPr>
          <w:p w14:paraId="08822E01">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0374-</w:t>
            </w:r>
            <w:r>
              <w:rPr>
                <w:rFonts w:hint="eastAsia" w:ascii="宋体" w:hAnsi="宋体" w:eastAsia="宋体" w:cs="宋体"/>
                <w:sz w:val="21"/>
                <w:szCs w:val="21"/>
                <w:lang w:val="en-US" w:eastAsia="zh-CN"/>
              </w:rPr>
              <w:t>8112523</w:t>
            </w:r>
          </w:p>
        </w:tc>
        <w:tc>
          <w:tcPr>
            <w:tcW w:w="3031" w:type="dxa"/>
            <w:noWrap w:val="0"/>
            <w:vAlign w:val="center"/>
          </w:tcPr>
          <w:p w14:paraId="127937B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政府采购政策制度、支持中小企业发展、政府采购信息系统、</w:t>
            </w:r>
            <w:r>
              <w:rPr>
                <w:rFonts w:hint="eastAsia" w:ascii="宋体" w:hAnsi="宋体" w:eastAsia="宋体" w:cs="宋体"/>
                <w:sz w:val="21"/>
                <w:szCs w:val="21"/>
                <w:lang w:eastAsia="zh-CN"/>
              </w:rPr>
              <w:t>合同备案管理、</w:t>
            </w:r>
            <w:r>
              <w:rPr>
                <w:rFonts w:hint="eastAsia" w:ascii="宋体" w:hAnsi="宋体" w:eastAsia="宋体" w:cs="宋体"/>
                <w:sz w:val="21"/>
                <w:szCs w:val="21"/>
              </w:rPr>
              <w:t>供应商监管、网上商城管理、832平台</w:t>
            </w:r>
            <w:r>
              <w:rPr>
                <w:rFonts w:hint="eastAsia" w:ascii="宋体" w:hAnsi="宋体" w:eastAsia="宋体" w:cs="宋体"/>
                <w:sz w:val="21"/>
                <w:szCs w:val="21"/>
                <w:lang w:eastAsia="zh-CN"/>
              </w:rPr>
              <w:t>管理、质</w:t>
            </w:r>
            <w:r>
              <w:rPr>
                <w:rFonts w:hint="eastAsia" w:ascii="宋体" w:hAnsi="宋体" w:eastAsia="宋体" w:cs="宋体"/>
                <w:sz w:val="21"/>
                <w:szCs w:val="21"/>
              </w:rPr>
              <w:t>疑投诉处理</w:t>
            </w:r>
          </w:p>
        </w:tc>
      </w:tr>
      <w:tr w14:paraId="63D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1811" w:type="dxa"/>
            <w:noWrap w:val="0"/>
            <w:vAlign w:val="center"/>
          </w:tcPr>
          <w:p w14:paraId="35B1348A">
            <w:pPr>
              <w:spacing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禹州</w:t>
            </w:r>
            <w:r>
              <w:rPr>
                <w:rFonts w:hint="eastAsia" w:ascii="宋体" w:hAnsi="宋体" w:eastAsia="宋体" w:cs="宋体"/>
                <w:sz w:val="21"/>
                <w:szCs w:val="21"/>
              </w:rPr>
              <w:t>市政府采购中心</w:t>
            </w:r>
          </w:p>
        </w:tc>
        <w:tc>
          <w:tcPr>
            <w:tcW w:w="1544" w:type="dxa"/>
            <w:noWrap w:val="0"/>
            <w:vAlign w:val="center"/>
          </w:tcPr>
          <w:p w14:paraId="1BC90458">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李朝峰</w:t>
            </w:r>
          </w:p>
          <w:p w14:paraId="635F6FFB">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朱俊铭</w:t>
            </w:r>
          </w:p>
        </w:tc>
        <w:tc>
          <w:tcPr>
            <w:tcW w:w="2136" w:type="dxa"/>
            <w:noWrap w:val="0"/>
            <w:vAlign w:val="center"/>
          </w:tcPr>
          <w:p w14:paraId="3F074F6F">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0374-2077111</w:t>
            </w:r>
          </w:p>
        </w:tc>
        <w:tc>
          <w:tcPr>
            <w:tcW w:w="3031" w:type="dxa"/>
            <w:noWrap w:val="0"/>
            <w:vAlign w:val="center"/>
          </w:tcPr>
          <w:p w14:paraId="78A60369">
            <w:pPr>
              <w:spacing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采购</w:t>
            </w:r>
            <w:r>
              <w:rPr>
                <w:rFonts w:hint="eastAsia" w:ascii="宋体" w:hAnsi="宋体" w:eastAsia="宋体" w:cs="宋体"/>
                <w:sz w:val="21"/>
                <w:szCs w:val="21"/>
              </w:rPr>
              <w:t>文件编制、核验，信息（公告、文件）发布，确认场地时间，集采项目答疑</w:t>
            </w:r>
            <w:r>
              <w:rPr>
                <w:rFonts w:hint="eastAsia" w:ascii="宋体" w:hAnsi="宋体" w:eastAsia="宋体" w:cs="宋体"/>
                <w:sz w:val="21"/>
                <w:szCs w:val="21"/>
                <w:lang w:eastAsia="zh-CN"/>
              </w:rPr>
              <w:t>，</w:t>
            </w:r>
            <w:r>
              <w:rPr>
                <w:rFonts w:hint="eastAsia" w:ascii="宋体" w:hAnsi="宋体" w:eastAsia="宋体" w:cs="宋体"/>
                <w:sz w:val="21"/>
                <w:szCs w:val="21"/>
              </w:rPr>
              <w:t>交易数据统计。</w:t>
            </w:r>
          </w:p>
        </w:tc>
      </w:tr>
    </w:tbl>
    <w:p w14:paraId="06343A56">
      <w:pPr>
        <w:numPr>
          <w:ilvl w:val="0"/>
          <w:numId w:val="0"/>
        </w:numPr>
        <w:wordWrap w:val="0"/>
        <w:topLinePunct/>
        <w:autoSpaceDE w:val="0"/>
        <w:autoSpaceDN w:val="0"/>
        <w:adjustRightInd w:val="0"/>
        <w:spacing w:line="360" w:lineRule="auto"/>
        <w:ind w:leftChars="-472"/>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     </w:t>
      </w:r>
    </w:p>
    <w:p w14:paraId="64E210A9">
      <w:pPr>
        <w:numPr>
          <w:ilvl w:val="0"/>
          <w:numId w:val="0"/>
        </w:numPr>
        <w:wordWrap w:val="0"/>
        <w:topLinePunct/>
        <w:autoSpaceDE w:val="0"/>
        <w:autoSpaceDN w:val="0"/>
        <w:adjustRightInd w:val="0"/>
        <w:spacing w:line="360" w:lineRule="auto"/>
        <w:ind w:left="210" w:leftChars="0" w:firstLine="210" w:firstLineChars="100"/>
        <w:contextualSpacing/>
        <w:rPr>
          <w:rFonts w:hint="eastAsia" w:ascii="宋体" w:hAnsi="宋体" w:eastAsia="宋体" w:cs="宋体"/>
          <w:kern w:val="0"/>
          <w:szCs w:val="21"/>
        </w:rPr>
      </w:pPr>
      <w:r>
        <w:rPr>
          <w:rFonts w:hint="eastAsia" w:ascii="宋体" w:hAnsi="宋体" w:eastAsia="宋体" w:cs="宋体"/>
          <w:kern w:val="0"/>
          <w:szCs w:val="21"/>
          <w:lang w:val="en-US" w:eastAsia="zh-CN"/>
        </w:rPr>
        <w:t xml:space="preserve">37.4  </w:t>
      </w:r>
      <w:r>
        <w:rPr>
          <w:rFonts w:hint="eastAsia" w:ascii="宋体" w:hAnsi="宋体" w:eastAsia="宋体" w:cs="宋体"/>
          <w:kern w:val="0"/>
          <w:szCs w:val="21"/>
        </w:rPr>
        <w:t xml:space="preserve">咨询途径： </w:t>
      </w:r>
    </w:p>
    <w:p w14:paraId="0F89F0DE">
      <w:pPr>
        <w:autoSpaceDE w:val="0"/>
        <w:autoSpaceDN w:val="0"/>
        <w:spacing w:line="360" w:lineRule="auto"/>
        <w:ind w:left="964" w:firstLine="27" w:firstLineChars="13"/>
        <w:contextualSpacing/>
        <w:jc w:val="left"/>
        <w:rPr>
          <w:rFonts w:hint="eastAsia" w:ascii="宋体" w:hAnsi="宋体" w:eastAsia="宋体" w:cs="宋体"/>
          <w:kern w:val="0"/>
          <w:szCs w:val="21"/>
        </w:rPr>
      </w:pPr>
      <w:r>
        <w:rPr>
          <w:rFonts w:hint="eastAsia" w:ascii="宋体" w:hAnsi="宋体" w:eastAsia="宋体" w:cs="宋体"/>
          <w:kern w:val="0"/>
          <w:szCs w:val="21"/>
        </w:rPr>
        <w:t>（1）电话咨询：采购人、供应商对照助手团队人员，通过电话方式直接咨询。</w:t>
      </w:r>
    </w:p>
    <w:p w14:paraId="63909E71">
      <w:pPr>
        <w:autoSpaceDE w:val="0"/>
        <w:autoSpaceDN w:val="0"/>
        <w:spacing w:line="360" w:lineRule="auto"/>
        <w:ind w:left="993"/>
        <w:contextualSpacing/>
        <w:jc w:val="left"/>
        <w:outlineLvl w:val="3"/>
        <w:rPr>
          <w:rFonts w:hint="eastAsia" w:ascii="宋体" w:hAnsi="宋体" w:eastAsia="宋体" w:cs="宋体"/>
          <w:kern w:val="0"/>
          <w:szCs w:val="21"/>
        </w:rPr>
      </w:pPr>
      <w:r>
        <w:rPr>
          <w:rFonts w:hint="eastAsia" w:ascii="宋体" w:hAnsi="宋体" w:eastAsia="宋体" w:cs="宋体"/>
          <w:kern w:val="0"/>
          <w:szCs w:val="21"/>
        </w:rPr>
        <w:t>（2）邮箱咨询：</w:t>
      </w:r>
    </w:p>
    <w:p w14:paraId="2CC5C9D4">
      <w:pPr>
        <w:wordWrap w:val="0"/>
        <w:autoSpaceDE w:val="0"/>
        <w:autoSpaceDN w:val="0"/>
        <w:spacing w:line="360" w:lineRule="auto"/>
        <w:ind w:left="1418"/>
        <w:contextualSpacing/>
        <w:jc w:val="left"/>
        <w:rPr>
          <w:rFonts w:hint="eastAsia" w:ascii="宋体" w:hAnsi="宋体" w:eastAsia="宋体" w:cs="宋体"/>
          <w:kern w:val="0"/>
          <w:szCs w:val="21"/>
        </w:rPr>
      </w:pPr>
      <w:r>
        <w:rPr>
          <w:rFonts w:hint="eastAsia" w:ascii="宋体" w:hAnsi="宋体" w:eastAsia="宋体" w:cs="宋体"/>
          <w:kern w:val="0"/>
          <w:szCs w:val="21"/>
        </w:rPr>
        <w:t>①发送电子邮件至</w:t>
      </w:r>
      <w:r>
        <w:rPr>
          <w:rFonts w:hint="eastAsia" w:ascii="宋体" w:hAnsi="宋体" w:eastAsia="宋体" w:cs="宋体"/>
          <w:kern w:val="0"/>
          <w:szCs w:val="21"/>
          <w:lang w:val="en-US" w:eastAsia="zh-CN"/>
        </w:rPr>
        <w:t>禹州</w:t>
      </w:r>
      <w:r>
        <w:rPr>
          <w:rFonts w:hint="eastAsia" w:ascii="宋体" w:hAnsi="宋体" w:eastAsia="宋体" w:cs="宋体"/>
          <w:kern w:val="0"/>
          <w:szCs w:val="21"/>
        </w:rPr>
        <w:t>市政府采购监督管理办公室咨询邮箱，邮箱地址：</w:t>
      </w:r>
      <w:r>
        <w:rPr>
          <w:rFonts w:hint="eastAsia" w:ascii="宋体" w:hAnsi="宋体" w:eastAsia="宋体" w:cs="宋体"/>
        </w:rPr>
        <w:fldChar w:fldCharType="begin"/>
      </w:r>
      <w:r>
        <w:rPr>
          <w:rFonts w:hint="eastAsia" w:ascii="宋体" w:hAnsi="宋体" w:eastAsia="宋体" w:cs="宋体"/>
        </w:rPr>
        <w:instrText xml:space="preserve"> HYPERLINK "mailto:xcscgb@126.com" </w:instrText>
      </w:r>
      <w:r>
        <w:rPr>
          <w:rFonts w:hint="eastAsia" w:ascii="宋体" w:hAnsi="宋体" w:eastAsia="宋体" w:cs="宋体"/>
        </w:rPr>
        <w:fldChar w:fldCharType="separate"/>
      </w:r>
      <w:r>
        <w:rPr>
          <w:rFonts w:hint="eastAsia" w:ascii="宋体" w:hAnsi="宋体" w:eastAsia="宋体" w:cs="宋体"/>
          <w:color w:val="0000FF"/>
          <w:kern w:val="0"/>
          <w:szCs w:val="21"/>
          <w:u w:val="single"/>
          <w:lang w:val="en-US" w:eastAsia="zh-CN"/>
        </w:rPr>
        <w:t>yzscgb2523</w:t>
      </w:r>
      <w:r>
        <w:rPr>
          <w:rFonts w:hint="eastAsia" w:ascii="宋体" w:hAnsi="宋体" w:eastAsia="宋体" w:cs="宋体"/>
          <w:color w:val="0000FF"/>
          <w:kern w:val="0"/>
          <w:szCs w:val="21"/>
          <w:u w:val="single"/>
        </w:rPr>
        <w:t>@</w:t>
      </w:r>
      <w:r>
        <w:rPr>
          <w:rFonts w:hint="eastAsia" w:ascii="宋体" w:hAnsi="宋体" w:eastAsia="宋体" w:cs="宋体"/>
          <w:color w:val="0000FF"/>
          <w:kern w:val="0"/>
          <w:szCs w:val="21"/>
          <w:u w:val="single"/>
          <w:lang w:val="en-US" w:eastAsia="zh-CN"/>
        </w:rPr>
        <w:t>163</w:t>
      </w:r>
      <w:r>
        <w:rPr>
          <w:rFonts w:hint="eastAsia" w:ascii="宋体" w:hAnsi="宋体" w:eastAsia="宋体" w:cs="宋体"/>
          <w:color w:val="0000FF"/>
          <w:kern w:val="0"/>
          <w:szCs w:val="21"/>
          <w:u w:val="single"/>
        </w:rPr>
        <w:t>.com</w:t>
      </w:r>
      <w:r>
        <w:rPr>
          <w:rFonts w:hint="eastAsia" w:ascii="宋体" w:hAnsi="宋体" w:eastAsia="宋体" w:cs="宋体"/>
          <w:color w:val="0000FF"/>
          <w:kern w:val="0"/>
          <w:szCs w:val="21"/>
          <w:u w:val="single"/>
        </w:rPr>
        <w:fldChar w:fldCharType="end"/>
      </w:r>
      <w:r>
        <w:rPr>
          <w:rFonts w:hint="eastAsia" w:ascii="宋体" w:hAnsi="宋体" w:eastAsia="宋体" w:cs="宋体"/>
          <w:kern w:val="0"/>
          <w:szCs w:val="21"/>
        </w:rPr>
        <w:t>；</w:t>
      </w:r>
    </w:p>
    <w:p w14:paraId="0424B501">
      <w:pPr>
        <w:autoSpaceDE w:val="0"/>
        <w:autoSpaceDN w:val="0"/>
        <w:spacing w:line="360" w:lineRule="auto"/>
        <w:ind w:left="964" w:firstLine="453" w:firstLineChars="216"/>
        <w:contextualSpacing/>
        <w:jc w:val="left"/>
        <w:rPr>
          <w:rFonts w:hint="eastAsia" w:ascii="宋体" w:hAnsi="宋体" w:eastAsia="宋体" w:cs="宋体"/>
          <w:kern w:val="0"/>
          <w:szCs w:val="21"/>
          <w:lang w:val="en-US" w:eastAsia="zh-CN"/>
        </w:rPr>
      </w:pPr>
      <w:r>
        <w:rPr>
          <w:rFonts w:hint="eastAsia" w:ascii="宋体" w:hAnsi="宋体" w:eastAsia="宋体" w:cs="宋体"/>
          <w:kern w:val="0"/>
          <w:szCs w:val="21"/>
        </w:rPr>
        <w:t>②发送电子邮件至</w:t>
      </w:r>
      <w:r>
        <w:rPr>
          <w:rFonts w:hint="eastAsia" w:ascii="宋体" w:hAnsi="宋体" w:eastAsia="宋体" w:cs="宋体"/>
          <w:kern w:val="0"/>
          <w:szCs w:val="21"/>
          <w:lang w:val="en-US" w:eastAsia="zh-CN"/>
        </w:rPr>
        <w:t>禹州</w:t>
      </w:r>
      <w:r>
        <w:rPr>
          <w:rFonts w:hint="eastAsia" w:ascii="宋体" w:hAnsi="宋体" w:eastAsia="宋体" w:cs="宋体"/>
          <w:kern w:val="0"/>
          <w:szCs w:val="21"/>
        </w:rPr>
        <w:t>市政府采购中心咨询邮箱，邮箱地址：</w:t>
      </w:r>
      <w:r>
        <w:rPr>
          <w:rFonts w:hint="eastAsia" w:ascii="宋体" w:hAnsi="宋体" w:eastAsia="宋体" w:cs="宋体"/>
        </w:rPr>
        <w:fldChar w:fldCharType="begin"/>
      </w:r>
      <w:r>
        <w:rPr>
          <w:rFonts w:hint="eastAsia" w:ascii="宋体" w:hAnsi="宋体" w:eastAsia="宋体" w:cs="宋体"/>
        </w:rPr>
        <w:instrText xml:space="preserve"> HYPERLINK "mailto:xcszfcgzx@126.com" </w:instrText>
      </w:r>
      <w:r>
        <w:rPr>
          <w:rFonts w:hint="eastAsia" w:ascii="宋体" w:hAnsi="宋体" w:eastAsia="宋体" w:cs="宋体"/>
        </w:rPr>
        <w:fldChar w:fldCharType="separate"/>
      </w:r>
      <w:r>
        <w:rPr>
          <w:rFonts w:hint="eastAsia" w:ascii="宋体" w:hAnsi="宋体" w:eastAsia="宋体" w:cs="宋体"/>
          <w:lang w:val="en-US" w:eastAsia="zh-CN"/>
        </w:rPr>
        <w:t>ztbjyglzx</w:t>
      </w:r>
      <w:r>
        <w:rPr>
          <w:rFonts w:hint="eastAsia" w:ascii="宋体" w:hAnsi="宋体" w:eastAsia="宋体" w:cs="宋体"/>
          <w:color w:val="0000FF"/>
          <w:kern w:val="0"/>
          <w:szCs w:val="21"/>
          <w:u w:val="single"/>
        </w:rPr>
        <w:t>@1</w:t>
      </w:r>
      <w:r>
        <w:rPr>
          <w:rFonts w:hint="eastAsia" w:ascii="宋体" w:hAnsi="宋体" w:eastAsia="宋体" w:cs="宋体"/>
          <w:color w:val="0000FF"/>
          <w:kern w:val="0"/>
          <w:szCs w:val="21"/>
          <w:u w:val="single"/>
          <w:lang w:val="en-US" w:eastAsia="zh-CN"/>
        </w:rPr>
        <w:t>63</w:t>
      </w:r>
      <w:r>
        <w:rPr>
          <w:rFonts w:hint="eastAsia" w:ascii="宋体" w:hAnsi="宋体" w:eastAsia="宋体" w:cs="宋体"/>
          <w:color w:val="0000FF"/>
          <w:kern w:val="0"/>
          <w:szCs w:val="21"/>
          <w:u w:val="single"/>
        </w:rPr>
        <w:t>.com</w:t>
      </w:r>
      <w:r>
        <w:rPr>
          <w:rFonts w:hint="eastAsia" w:ascii="宋体" w:hAnsi="宋体" w:eastAsia="宋体" w:cs="宋体"/>
          <w:color w:val="0000FF"/>
          <w:kern w:val="0"/>
          <w:szCs w:val="21"/>
          <w:u w:val="single"/>
        </w:rPr>
        <w:fldChar w:fldCharType="end"/>
      </w:r>
      <w:r>
        <w:rPr>
          <w:rFonts w:hint="eastAsia" w:ascii="宋体" w:hAnsi="宋体" w:eastAsia="宋体" w:cs="宋体"/>
          <w:color w:val="0000FF"/>
          <w:kern w:val="0"/>
          <w:szCs w:val="21"/>
          <w:u w:val="single"/>
          <w:lang w:val="en-US" w:eastAsia="zh-CN"/>
        </w:rPr>
        <w:t>.</w:t>
      </w:r>
    </w:p>
    <w:p w14:paraId="4A67DB9D">
      <w:pPr>
        <w:autoSpaceDE w:val="0"/>
        <w:autoSpaceDN w:val="0"/>
        <w:spacing w:line="360" w:lineRule="auto"/>
        <w:ind w:left="964"/>
        <w:contextualSpacing/>
        <w:jc w:val="left"/>
        <w:rPr>
          <w:rFonts w:hint="eastAsia" w:ascii="宋体" w:hAnsi="宋体" w:eastAsia="宋体" w:cs="宋体"/>
          <w:b/>
          <w:kern w:val="0"/>
          <w:sz w:val="32"/>
          <w:szCs w:val="32"/>
        </w:rPr>
      </w:pPr>
    </w:p>
    <w:p w14:paraId="638DCA5A">
      <w:pPr>
        <w:autoSpaceDE w:val="0"/>
        <w:autoSpaceDN w:val="0"/>
        <w:spacing w:line="360" w:lineRule="auto"/>
        <w:contextualSpacing/>
        <w:jc w:val="left"/>
        <w:rPr>
          <w:rFonts w:hint="eastAsia" w:ascii="宋体" w:hAnsi="宋体" w:eastAsia="宋体" w:cs="宋体"/>
          <w:b/>
          <w:kern w:val="0"/>
          <w:sz w:val="32"/>
          <w:szCs w:val="32"/>
        </w:rPr>
      </w:pPr>
    </w:p>
    <w:p w14:paraId="376ECFFF">
      <w:pPr>
        <w:autoSpaceDE w:val="0"/>
        <w:autoSpaceDN w:val="0"/>
        <w:spacing w:line="360" w:lineRule="auto"/>
        <w:ind w:left="964"/>
        <w:contextualSpacing/>
        <w:jc w:val="left"/>
        <w:rPr>
          <w:rFonts w:hint="eastAsia" w:ascii="宋体" w:hAnsi="宋体" w:eastAsia="宋体" w:cs="宋体"/>
          <w:b/>
          <w:kern w:val="0"/>
          <w:sz w:val="32"/>
          <w:szCs w:val="32"/>
        </w:rPr>
      </w:pPr>
    </w:p>
    <w:p w14:paraId="3CF966BA">
      <w:pPr>
        <w:autoSpaceDE w:val="0"/>
        <w:autoSpaceDN w:val="0"/>
        <w:spacing w:line="360" w:lineRule="auto"/>
        <w:ind w:left="964" w:leftChars="459" w:firstLine="1606" w:firstLineChars="500"/>
        <w:contextualSpacing/>
        <w:jc w:val="left"/>
        <w:rPr>
          <w:rFonts w:hint="eastAsia" w:ascii="宋体" w:hAnsi="宋体" w:eastAsia="宋体" w:cs="宋体"/>
          <w:b/>
          <w:kern w:val="0"/>
          <w:sz w:val="32"/>
          <w:szCs w:val="32"/>
        </w:rPr>
      </w:pPr>
    </w:p>
    <w:p w14:paraId="03CF21A7">
      <w:pPr>
        <w:autoSpaceDE w:val="0"/>
        <w:autoSpaceDN w:val="0"/>
        <w:spacing w:line="360" w:lineRule="auto"/>
        <w:ind w:left="964" w:leftChars="459" w:firstLine="1606" w:firstLineChars="500"/>
        <w:contextualSpacing/>
        <w:jc w:val="left"/>
        <w:rPr>
          <w:rFonts w:hint="eastAsia" w:ascii="宋体" w:hAnsi="宋体" w:eastAsia="宋体" w:cs="宋体"/>
          <w:b/>
          <w:kern w:val="0"/>
          <w:sz w:val="32"/>
          <w:szCs w:val="32"/>
        </w:rPr>
      </w:pPr>
    </w:p>
    <w:p w14:paraId="393CBB58">
      <w:pPr>
        <w:autoSpaceDE w:val="0"/>
        <w:autoSpaceDN w:val="0"/>
        <w:spacing w:line="360" w:lineRule="auto"/>
        <w:contextualSpacing/>
        <w:jc w:val="both"/>
        <w:outlineLvl w:val="0"/>
        <w:rPr>
          <w:rFonts w:hint="eastAsia" w:ascii="宋体" w:hAnsi="宋体" w:eastAsia="宋体" w:cs="宋体"/>
          <w:b/>
          <w:kern w:val="0"/>
          <w:sz w:val="32"/>
          <w:szCs w:val="32"/>
        </w:rPr>
      </w:pPr>
    </w:p>
    <w:p w14:paraId="442820E1">
      <w:pPr>
        <w:autoSpaceDE w:val="0"/>
        <w:autoSpaceDN w:val="0"/>
        <w:spacing w:line="360" w:lineRule="auto"/>
        <w:contextualSpacing/>
        <w:jc w:val="both"/>
        <w:outlineLvl w:val="0"/>
        <w:rPr>
          <w:rFonts w:hint="eastAsia" w:ascii="宋体" w:hAnsi="宋体" w:eastAsia="宋体" w:cs="宋体"/>
          <w:b/>
          <w:kern w:val="0"/>
          <w:sz w:val="32"/>
          <w:szCs w:val="32"/>
        </w:rPr>
      </w:pPr>
    </w:p>
    <w:p w14:paraId="1E876519">
      <w:pPr>
        <w:autoSpaceDE w:val="0"/>
        <w:autoSpaceDN w:val="0"/>
        <w:spacing w:line="360" w:lineRule="auto"/>
        <w:contextualSpacing/>
        <w:jc w:val="center"/>
        <w:outlineLvl w:val="0"/>
        <w:rPr>
          <w:rFonts w:hint="eastAsia" w:ascii="宋体" w:hAnsi="宋体" w:eastAsia="宋体" w:cs="宋体"/>
          <w:b/>
          <w:kern w:val="0"/>
          <w:sz w:val="32"/>
          <w:szCs w:val="32"/>
        </w:rPr>
      </w:pPr>
      <w:r>
        <w:rPr>
          <w:rFonts w:hint="eastAsia" w:ascii="宋体" w:hAnsi="宋体" w:eastAsia="宋体" w:cs="宋体"/>
          <w:b/>
          <w:kern w:val="0"/>
          <w:sz w:val="32"/>
          <w:szCs w:val="32"/>
        </w:rPr>
        <w:t>第五章 政府采购政策功能</w:t>
      </w:r>
    </w:p>
    <w:p w14:paraId="4476E400">
      <w:pPr>
        <w:spacing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9"/>
        <w:spacing w:line="360" w:lineRule="auto"/>
        <w:ind w:firstLine="422" w:firstLineChars="200"/>
        <w:contextualSpacing/>
        <w:outlineLvl w:val="1"/>
        <w:rPr>
          <w:rFonts w:hint="eastAsia" w:ascii="宋体" w:hAnsi="宋体" w:eastAsia="宋体" w:cs="宋体"/>
          <w:b/>
          <w:sz w:val="21"/>
          <w:szCs w:val="21"/>
          <w:lang w:val="zh-CN"/>
        </w:rPr>
      </w:pPr>
      <w:r>
        <w:rPr>
          <w:rFonts w:hint="eastAsia" w:ascii="宋体" w:hAnsi="宋体" w:eastAsia="宋体" w:cs="宋体"/>
          <w:b/>
          <w:sz w:val="21"/>
          <w:szCs w:val="21"/>
          <w:lang w:val="zh-CN"/>
        </w:rPr>
        <w:t>一、节约能源、保护环境</w:t>
      </w:r>
    </w:p>
    <w:p w14:paraId="07BF1728">
      <w:pPr>
        <w:pStyle w:val="19"/>
        <w:spacing w:line="36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lang w:val="zh-CN"/>
        </w:rPr>
        <w:t>按照《财政部、发展改革委、生态环境部、市场监管总局关于调整优化节能产品、环境标志产品政府采购执行机制的通知》（财库〔2019〕9号）和</w:t>
      </w:r>
      <w:r>
        <w:rPr>
          <w:rFonts w:hint="eastAsia" w:ascii="宋体" w:hAnsi="宋体" w:eastAsia="宋体" w:cs="宋体"/>
          <w:sz w:val="21"/>
          <w:szCs w:val="21"/>
        </w:rPr>
        <w:t>财政部、生态环境部</w:t>
      </w:r>
      <w:r>
        <w:rPr>
          <w:rFonts w:hint="eastAsia" w:ascii="宋体" w:hAnsi="宋体" w:eastAsia="宋体" w:cs="宋体"/>
          <w:sz w:val="21"/>
          <w:szCs w:val="21"/>
          <w:lang w:val="zh-CN"/>
        </w:rPr>
        <w:t>《关于印发环境标志产品政府采购品目清单的通知》</w:t>
      </w:r>
      <w:r>
        <w:rPr>
          <w:rFonts w:hint="eastAsia" w:ascii="宋体" w:hAnsi="宋体" w:eastAsia="宋体" w:cs="宋体"/>
          <w:sz w:val="21"/>
          <w:szCs w:val="21"/>
        </w:rPr>
        <w:t>（财库[2019]18号）以及</w:t>
      </w:r>
      <w:r>
        <w:rPr>
          <w:rFonts w:hint="eastAsia" w:ascii="宋体" w:hAnsi="宋体" w:eastAsia="宋体" w:cs="宋体"/>
          <w:sz w:val="21"/>
          <w:szCs w:val="21"/>
          <w:lang w:val="zh-CN"/>
        </w:rPr>
        <w:t>财政部、发展改革委</w:t>
      </w:r>
      <w:r>
        <w:rPr>
          <w:rFonts w:hint="eastAsia" w:ascii="宋体" w:hAnsi="宋体" w:eastAsia="宋体" w:cs="宋体"/>
          <w:sz w:val="21"/>
          <w:szCs w:val="21"/>
        </w:rPr>
        <w:t>《关于印发节能产品政府采购品目清单的通知》（财库[2019]19号）</w:t>
      </w:r>
      <w:r>
        <w:rPr>
          <w:rFonts w:hint="eastAsia" w:ascii="宋体" w:hAnsi="宋体" w:eastAsia="宋体" w:cs="宋体"/>
          <w:sz w:val="21"/>
          <w:szCs w:val="21"/>
          <w:lang w:val="zh-CN"/>
        </w:rPr>
        <w:t>，</w:t>
      </w:r>
      <w:r>
        <w:rPr>
          <w:rFonts w:hint="eastAsia" w:ascii="宋体" w:hAnsi="宋体" w:eastAsia="宋体" w:cs="宋体"/>
          <w:sz w:val="21"/>
          <w:szCs w:val="21"/>
        </w:rPr>
        <w:t>采购政府强</w:t>
      </w:r>
      <w:r>
        <w:rPr>
          <w:rFonts w:hint="eastAsia" w:ascii="宋体" w:hAnsi="宋体" w:eastAsia="宋体" w:cs="宋体"/>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9"/>
        <w:spacing w:line="360" w:lineRule="auto"/>
        <w:ind w:firstLine="422" w:firstLineChars="200"/>
        <w:contextualSpacing/>
        <w:outlineLvl w:val="1"/>
        <w:rPr>
          <w:rFonts w:hint="eastAsia" w:ascii="宋体" w:hAnsi="宋体" w:eastAsia="宋体" w:cs="宋体"/>
          <w:b/>
          <w:sz w:val="21"/>
          <w:szCs w:val="21"/>
          <w:lang w:val="zh-CN"/>
        </w:rPr>
      </w:pPr>
      <w:r>
        <w:rPr>
          <w:rFonts w:hint="eastAsia" w:ascii="宋体" w:hAnsi="宋体" w:eastAsia="宋体" w:cs="宋体"/>
          <w:b/>
          <w:sz w:val="21"/>
          <w:szCs w:val="21"/>
          <w:lang w:val="zh-CN"/>
        </w:rPr>
        <w:t>二、促进中小企业发展（不含民办非企业）</w:t>
      </w:r>
    </w:p>
    <w:p w14:paraId="0BE01F56">
      <w:pPr>
        <w:topLinePunct/>
        <w:spacing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rPr>
        <w:t>1、本</w:t>
      </w:r>
      <w:r>
        <w:rPr>
          <w:rFonts w:hint="eastAsia" w:ascii="宋体" w:hAnsi="宋体" w:eastAsia="宋体" w:cs="宋体"/>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hint="eastAsia" w:ascii="宋体" w:hAnsi="宋体" w:eastAsia="宋体" w:cs="宋体"/>
        </w:rPr>
      </w:pPr>
      <w:r>
        <w:rPr>
          <w:rFonts w:hint="eastAsia" w:ascii="宋体" w:hAnsi="宋体" w:eastAsia="宋体" w:cs="宋体"/>
        </w:rPr>
        <w:t>2、在货物采购项目中，供应商提供的货物既有中小企业制造货物，也有大型企业制造货物的，不享受</w:t>
      </w:r>
      <w:r>
        <w:rPr>
          <w:rFonts w:hint="eastAsia" w:ascii="宋体" w:hAnsi="宋体" w:eastAsia="宋体" w:cs="宋体"/>
          <w:szCs w:val="21"/>
          <w:lang w:val="zh-CN"/>
        </w:rPr>
        <w:t>《政府采购促进中小企业发展管理办法》（财库[2020]46号）</w:t>
      </w:r>
      <w:r>
        <w:rPr>
          <w:rFonts w:hint="eastAsia" w:ascii="宋体" w:hAnsi="宋体" w:eastAsia="宋体" w:cs="宋体"/>
        </w:rPr>
        <w:t>规定的中小企业扶持政策。</w:t>
      </w:r>
    </w:p>
    <w:p w14:paraId="461FCFB6">
      <w:pPr>
        <w:spacing w:line="360" w:lineRule="auto"/>
        <w:ind w:firstLine="420" w:firstLineChars="200"/>
        <w:jc w:val="left"/>
        <w:rPr>
          <w:rFonts w:hint="eastAsia" w:ascii="宋体" w:hAnsi="宋体" w:eastAsia="宋体" w:cs="宋体"/>
          <w:szCs w:val="21"/>
        </w:rPr>
      </w:pPr>
      <w:r>
        <w:rPr>
          <w:rFonts w:hint="eastAsia" w:ascii="宋体" w:hAnsi="宋体" w:eastAsia="宋体" w:cs="宋体"/>
        </w:rPr>
        <w:t>3、以联合体形式参加政府采购活动，联合体各方均为中小企业的，联合体视同中小企业。其中，联合体各方均为小微企业的，联合体视同小微企业，</w:t>
      </w:r>
      <w:r>
        <w:rPr>
          <w:rFonts w:hint="eastAsia" w:ascii="宋体" w:hAnsi="宋体" w:eastAsia="宋体" w:cs="宋体"/>
          <w:szCs w:val="21"/>
        </w:rPr>
        <w:t>对小型和微型企业报价扣除</w:t>
      </w:r>
      <w:r>
        <w:rPr>
          <w:rFonts w:hint="eastAsia" w:ascii="宋体" w:hAnsi="宋体" w:eastAsia="宋体" w:cs="宋体"/>
          <w:color w:val="FF0000"/>
          <w:szCs w:val="21"/>
        </w:rPr>
        <w:t>20</w:t>
      </w:r>
      <w:r>
        <w:rPr>
          <w:rFonts w:hint="eastAsia" w:ascii="宋体" w:hAnsi="宋体" w:eastAsia="宋体" w:cs="宋体"/>
          <w:szCs w:val="21"/>
        </w:rPr>
        <w:t>%。</w:t>
      </w:r>
    </w:p>
    <w:p w14:paraId="4D691172">
      <w:pPr>
        <w:spacing w:line="360" w:lineRule="auto"/>
        <w:ind w:firstLine="420" w:firstLineChars="200"/>
        <w:contextualSpacing/>
        <w:rPr>
          <w:rFonts w:hint="eastAsia" w:ascii="宋体" w:hAnsi="宋体" w:eastAsia="宋体" w:cs="宋体"/>
        </w:rPr>
      </w:pPr>
      <w:r>
        <w:rPr>
          <w:rFonts w:hint="eastAsia" w:ascii="宋体" w:hAnsi="宋体" w:eastAsia="宋体" w:cs="宋体"/>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hint="eastAsia" w:ascii="宋体" w:hAnsi="宋体" w:eastAsia="宋体" w:cs="宋体"/>
        </w:rPr>
      </w:pPr>
      <w:r>
        <w:rPr>
          <w:rFonts w:hint="eastAsia" w:ascii="宋体" w:hAnsi="宋体" w:eastAsia="宋体" w:cs="宋体"/>
        </w:rPr>
        <w:t>5、按照本次采购标的所属行业的划型标准，符合条件的中小企业应按照招标文件格式要求提供《中小企业声明函》，否则不得享受相关中小企业扶持政策。</w:t>
      </w:r>
    </w:p>
    <w:p w14:paraId="74EBD185">
      <w:pPr>
        <w:topLinePunct/>
        <w:spacing w:line="360" w:lineRule="auto"/>
        <w:ind w:firstLine="422" w:firstLineChars="200"/>
        <w:contextualSpacing/>
        <w:outlineLvl w:val="1"/>
        <w:rPr>
          <w:rFonts w:hint="eastAsia" w:ascii="宋体" w:hAnsi="宋体" w:eastAsia="宋体" w:cs="宋体"/>
          <w:b/>
          <w:szCs w:val="21"/>
          <w:lang w:val="zh-CN"/>
        </w:rPr>
      </w:pPr>
      <w:r>
        <w:rPr>
          <w:rFonts w:hint="eastAsia" w:ascii="宋体" w:hAnsi="宋体" w:eastAsia="宋体" w:cs="宋体"/>
          <w:b/>
          <w:szCs w:val="21"/>
          <w:lang w:val="zh-CN"/>
        </w:rPr>
        <w:t>三、支持监狱企业发展</w:t>
      </w:r>
    </w:p>
    <w:p w14:paraId="0AD80AFE">
      <w:pPr>
        <w:spacing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按照财政部、司法部发布的《关于政府采购支持监狱企业发展有关问题的通知》（</w:t>
      </w:r>
      <w:bookmarkStart w:id="0" w:name="OLE_LINK6"/>
      <w:r>
        <w:rPr>
          <w:rFonts w:hint="eastAsia" w:ascii="宋体" w:hAnsi="宋体" w:eastAsia="宋体" w:cs="宋体"/>
          <w:szCs w:val="21"/>
          <w:lang w:val="zh-CN"/>
        </w:rPr>
        <w:t>财库〔2014〕68号</w:t>
      </w:r>
      <w:bookmarkEnd w:id="0"/>
      <w:r>
        <w:rPr>
          <w:rFonts w:hint="eastAsia" w:ascii="宋体" w:hAnsi="宋体" w:eastAsia="宋体" w:cs="宋体"/>
          <w:szCs w:val="21"/>
          <w:lang w:val="zh-CN"/>
        </w:rPr>
        <w:t>）规定，在政府采购活动中，监狱企业视同小型、微型企业，享受评审中价格扣除的政府采购政策，</w:t>
      </w:r>
      <w:r>
        <w:rPr>
          <w:rFonts w:hint="eastAsia" w:ascii="宋体" w:hAnsi="宋体" w:eastAsia="宋体" w:cs="宋体"/>
          <w:szCs w:val="21"/>
          <w:lang w:val="en-GB"/>
        </w:rPr>
        <w:t>对监狱企业产品价格扣除</w:t>
      </w:r>
      <w:r>
        <w:rPr>
          <w:rFonts w:hint="eastAsia" w:ascii="宋体" w:hAnsi="宋体" w:eastAsia="宋体" w:cs="宋体"/>
          <w:color w:val="FF0000"/>
          <w:szCs w:val="21"/>
        </w:rPr>
        <w:t>20</w:t>
      </w:r>
      <w:r>
        <w:rPr>
          <w:rFonts w:hint="eastAsia" w:ascii="宋体" w:hAnsi="宋体" w:eastAsia="宋体" w:cs="宋体"/>
          <w:szCs w:val="21"/>
        </w:rPr>
        <w:t>%，</w:t>
      </w:r>
      <w:r>
        <w:rPr>
          <w:rFonts w:hint="eastAsia" w:ascii="宋体" w:hAnsi="宋体" w:eastAsia="宋体" w:cs="宋体"/>
          <w:szCs w:val="21"/>
          <w:lang w:val="zh-CN"/>
        </w:rPr>
        <w:t>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hint="eastAsia" w:ascii="宋体" w:hAnsi="宋体" w:eastAsia="宋体" w:cs="宋体"/>
          <w:b/>
          <w:szCs w:val="21"/>
          <w:lang w:val="zh-CN"/>
        </w:rPr>
      </w:pPr>
      <w:r>
        <w:rPr>
          <w:rFonts w:hint="eastAsia" w:ascii="宋体" w:hAnsi="宋体" w:eastAsia="宋体" w:cs="宋体"/>
          <w:b/>
          <w:szCs w:val="21"/>
          <w:lang w:val="zh-CN"/>
        </w:rPr>
        <w:t>四、促进残疾人就业</w:t>
      </w:r>
    </w:p>
    <w:p w14:paraId="71F8DD53">
      <w:pPr>
        <w:spacing w:line="360" w:lineRule="auto"/>
        <w:ind w:firstLine="420" w:firstLineChars="200"/>
        <w:rPr>
          <w:rFonts w:hint="eastAsia" w:ascii="宋体" w:hAnsi="宋体" w:eastAsia="宋体" w:cs="宋体"/>
          <w:szCs w:val="21"/>
          <w:lang w:val="en-GB"/>
        </w:rPr>
      </w:pPr>
      <w:r>
        <w:rPr>
          <w:rFonts w:hint="eastAsia" w:ascii="宋体" w:hAnsi="宋体" w:eastAsia="宋体" w:cs="宋体"/>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w:t>
      </w:r>
      <w:r>
        <w:rPr>
          <w:rFonts w:hint="eastAsia" w:ascii="宋体" w:hAnsi="宋体" w:eastAsia="宋体" w:cs="宋体"/>
          <w:szCs w:val="21"/>
          <w:lang w:val="en-GB"/>
        </w:rPr>
        <w:t>对残疾人福利性单位产品价格扣除</w:t>
      </w:r>
      <w:r>
        <w:rPr>
          <w:rFonts w:hint="eastAsia" w:ascii="宋体" w:hAnsi="宋体" w:eastAsia="宋体" w:cs="宋体"/>
          <w:color w:val="FF0000"/>
          <w:szCs w:val="21"/>
        </w:rPr>
        <w:t>20</w:t>
      </w:r>
      <w:r>
        <w:rPr>
          <w:rFonts w:hint="eastAsia" w:ascii="宋体" w:hAnsi="宋体" w:eastAsia="宋体" w:cs="宋体"/>
          <w:szCs w:val="21"/>
        </w:rPr>
        <w:t>%，</w:t>
      </w:r>
      <w:r>
        <w:rPr>
          <w:rFonts w:hint="eastAsia" w:ascii="宋体" w:hAnsi="宋体" w:eastAsia="宋体" w:cs="宋体"/>
          <w:szCs w:val="21"/>
          <w:lang w:val="zh-CN"/>
        </w:rPr>
        <w:t>用扣除后的价格参与评审。</w:t>
      </w:r>
      <w:r>
        <w:rPr>
          <w:rFonts w:hint="eastAsia" w:ascii="宋体" w:hAnsi="宋体" w:eastAsia="宋体" w:cs="宋体"/>
          <w:szCs w:val="21"/>
        </w:rPr>
        <w:t>残疾人福利性单位属于小型、微型企业的，不重复享受政策。</w:t>
      </w:r>
    </w:p>
    <w:p w14:paraId="0F19C128">
      <w:pPr>
        <w:pStyle w:val="19"/>
        <w:spacing w:line="360" w:lineRule="auto"/>
        <w:ind w:firstLine="420" w:firstLineChars="200"/>
        <w:contextualSpacing/>
        <w:rPr>
          <w:rFonts w:hint="eastAsia" w:ascii="宋体" w:hAnsi="宋体" w:eastAsia="宋体" w:cs="宋体"/>
          <w:sz w:val="21"/>
          <w:szCs w:val="21"/>
          <w:lang w:val="zh-CN"/>
        </w:rPr>
      </w:pPr>
      <w:r>
        <w:rPr>
          <w:rFonts w:hint="eastAsia" w:ascii="宋体" w:hAnsi="宋体" w:cs="宋体"/>
          <w:sz w:val="21"/>
          <w:szCs w:val="21"/>
          <w:lang w:val="zh-CN"/>
        </w:rPr>
        <w:t>2.</w:t>
      </w:r>
      <w:r>
        <w:rPr>
          <w:rFonts w:hint="eastAsia" w:ascii="宋体" w:hAnsi="宋体" w:eastAsia="宋体" w:cs="宋体"/>
          <w:sz w:val="21"/>
          <w:szCs w:val="21"/>
          <w:lang w:val="zh-CN"/>
        </w:rPr>
        <w:t>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9"/>
        <w:spacing w:line="36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lang w:val="zh-CN"/>
        </w:rPr>
        <w:t>3、中标人为残疾人福利性单位的，招标人应当随中标结果同时公告其《残疾人福利性单位声明函》，接受社会监督。</w:t>
      </w:r>
    </w:p>
    <w:p w14:paraId="3F4DBF03">
      <w:pPr>
        <w:topLinePunct/>
        <w:spacing w:line="360" w:lineRule="auto"/>
        <w:ind w:firstLine="422" w:firstLineChars="200"/>
        <w:contextualSpacing/>
        <w:outlineLvl w:val="1"/>
        <w:rPr>
          <w:rFonts w:hint="eastAsia" w:ascii="宋体" w:hAnsi="宋体" w:eastAsia="宋体" w:cs="宋体"/>
          <w:b/>
          <w:szCs w:val="21"/>
          <w:lang w:val="zh-CN"/>
        </w:rPr>
      </w:pPr>
      <w:r>
        <w:rPr>
          <w:rFonts w:hint="eastAsia" w:ascii="宋体" w:hAnsi="宋体" w:eastAsia="宋体" w:cs="宋体"/>
          <w:b/>
          <w:szCs w:val="21"/>
          <w:lang w:val="en-US" w:eastAsia="zh-CN"/>
        </w:rPr>
        <w:t>五、</w:t>
      </w:r>
      <w:r>
        <w:rPr>
          <w:rFonts w:hint="eastAsia" w:ascii="宋体" w:hAnsi="宋体" w:eastAsia="宋体" w:cs="宋体"/>
          <w:b/>
          <w:szCs w:val="21"/>
          <w:lang w:val="zh-CN"/>
        </w:rPr>
        <w:t>对本国产品的支持政策</w:t>
      </w:r>
    </w:p>
    <w:p w14:paraId="5B0FC28B">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政府采购活动中既有本国产品又有非本国产品参与竞争的，依法对本国产品给予价格评审优惠，对本国产品的报价给予20%的价格扣除，用扣除后的价格参与评审。</w:t>
      </w:r>
    </w:p>
    <w:p w14:paraId="5681840F">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6A827A">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2、政策执行要求</w:t>
      </w:r>
    </w:p>
    <w:p w14:paraId="02F8BBE8">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1774A31">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国有企业、民营企业、外资企业等各类经营主体平等享受对本国产品的政府采购支持政策。</w:t>
      </w:r>
    </w:p>
    <w:p w14:paraId="0BC3EE73">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3、本国产品标准</w:t>
      </w:r>
    </w:p>
    <w:p w14:paraId="48A98BC6">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根据《国务院办公厅关于在政府采购中实施本国产品标准及相关政策的通知》（国办发〔2025〕34号）、《关于贯彻落实&lt;国务院办公厅关于在政府采购中实施本国产品标准及相关政策的通知&g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BA56DE">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4、本国产品标准的适用范围</w:t>
      </w:r>
    </w:p>
    <w:p w14:paraId="0111D22C">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75E50">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en-US" w:eastAsia="zh-CN"/>
        </w:rPr>
        <w:t>5、</w:t>
      </w:r>
      <w:r>
        <w:rPr>
          <w:rFonts w:hint="eastAsia" w:ascii="宋体" w:hAnsi="宋体" w:eastAsia="宋体" w:cs="宋体"/>
          <w:szCs w:val="21"/>
          <w:lang w:val="zh-CN"/>
        </w:rPr>
        <w:t>对本国产品给予价格评审优惠的，采购人、采购代理机构应当随中标、成交结果同时公告</w:t>
      </w:r>
      <w:r>
        <w:rPr>
          <w:rFonts w:hint="eastAsia" w:ascii="宋体" w:hAnsi="宋体" w:eastAsia="宋体" w:cs="宋体"/>
          <w:szCs w:val="21"/>
          <w:lang w:val="zh-CN" w:eastAsia="zh-CN"/>
        </w:rPr>
        <w:t>中标、成交供应商</w:t>
      </w:r>
      <w:r>
        <w:rPr>
          <w:rFonts w:hint="eastAsia" w:ascii="宋体" w:hAnsi="宋体" w:eastAsia="宋体" w:cs="宋体"/>
          <w:szCs w:val="21"/>
          <w:lang w:val="zh-CN"/>
        </w:rPr>
        <w:t>提供的《关于符合本国产品标准的声明函》或有关证明文件。</w:t>
      </w:r>
    </w:p>
    <w:p w14:paraId="13AD7CCF">
      <w:pPr>
        <w:spacing w:line="360" w:lineRule="auto"/>
        <w:ind w:firstLine="420" w:firstLineChars="200"/>
        <w:rPr>
          <w:rFonts w:hint="eastAsia" w:ascii="宋体" w:hAnsi="宋体" w:eastAsia="宋体" w:cs="宋体"/>
          <w:szCs w:val="21"/>
          <w:lang w:val="zh-CN" w:eastAsia="zh-CN"/>
        </w:rPr>
      </w:pPr>
    </w:p>
    <w:p w14:paraId="020D7E3F">
      <w:pPr>
        <w:spacing w:line="360" w:lineRule="auto"/>
        <w:ind w:firstLine="420" w:firstLineChars="200"/>
        <w:rPr>
          <w:rFonts w:hint="eastAsia" w:ascii="宋体" w:hAnsi="宋体" w:eastAsia="宋体" w:cs="宋体"/>
          <w:szCs w:val="21"/>
          <w:lang w:val="zh-CN"/>
        </w:rPr>
      </w:pPr>
    </w:p>
    <w:p w14:paraId="05F24EC7">
      <w:pPr>
        <w:spacing w:line="360" w:lineRule="auto"/>
        <w:ind w:firstLine="420" w:firstLineChars="200"/>
        <w:rPr>
          <w:rFonts w:hint="eastAsia" w:ascii="宋体" w:hAnsi="宋体" w:eastAsia="宋体" w:cs="宋体"/>
          <w:szCs w:val="21"/>
          <w:lang w:val="zh-CN"/>
        </w:rPr>
      </w:pPr>
    </w:p>
    <w:p w14:paraId="7AE9AA2F">
      <w:pPr>
        <w:spacing w:line="360" w:lineRule="auto"/>
        <w:ind w:firstLine="420" w:firstLineChars="200"/>
        <w:rPr>
          <w:rFonts w:hint="eastAsia" w:ascii="宋体" w:hAnsi="宋体" w:eastAsia="宋体" w:cs="宋体"/>
          <w:szCs w:val="21"/>
          <w:lang w:val="zh-CN"/>
        </w:rPr>
      </w:pPr>
    </w:p>
    <w:p w14:paraId="5B57F372">
      <w:pPr>
        <w:tabs>
          <w:tab w:val="left" w:pos="1260"/>
        </w:tabs>
        <w:autoSpaceDE w:val="0"/>
        <w:autoSpaceDN w:val="0"/>
        <w:adjustRightInd w:val="0"/>
        <w:spacing w:line="360" w:lineRule="auto"/>
        <w:contextualSpacing/>
        <w:jc w:val="center"/>
        <w:rPr>
          <w:rFonts w:hint="eastAsia" w:ascii="宋体" w:hAnsi="宋体" w:eastAsia="宋体" w:cs="宋体"/>
          <w:b/>
          <w:kern w:val="0"/>
          <w:sz w:val="32"/>
          <w:szCs w:val="32"/>
        </w:rPr>
      </w:pPr>
    </w:p>
    <w:p w14:paraId="2D154B24">
      <w:pPr>
        <w:tabs>
          <w:tab w:val="left" w:pos="1260"/>
        </w:tabs>
        <w:autoSpaceDE w:val="0"/>
        <w:autoSpaceDN w:val="0"/>
        <w:adjustRightInd w:val="0"/>
        <w:spacing w:line="360" w:lineRule="auto"/>
        <w:contextualSpacing/>
        <w:jc w:val="center"/>
        <w:rPr>
          <w:rFonts w:hint="eastAsia" w:ascii="宋体" w:hAnsi="宋体" w:eastAsia="宋体" w:cs="宋体"/>
          <w:b/>
          <w:kern w:val="0"/>
          <w:sz w:val="32"/>
          <w:szCs w:val="32"/>
        </w:rPr>
      </w:pPr>
    </w:p>
    <w:p w14:paraId="3F8E988D">
      <w:pPr>
        <w:tabs>
          <w:tab w:val="left" w:pos="1260"/>
        </w:tabs>
        <w:autoSpaceDE w:val="0"/>
        <w:autoSpaceDN w:val="0"/>
        <w:adjustRightInd w:val="0"/>
        <w:spacing w:line="360" w:lineRule="auto"/>
        <w:contextualSpacing/>
        <w:jc w:val="center"/>
        <w:rPr>
          <w:rFonts w:hint="eastAsia" w:ascii="宋体" w:hAnsi="宋体" w:eastAsia="宋体" w:cs="宋体"/>
          <w:b/>
          <w:kern w:val="0"/>
          <w:sz w:val="32"/>
          <w:szCs w:val="32"/>
        </w:rPr>
      </w:pPr>
    </w:p>
    <w:p w14:paraId="3A3537E3">
      <w:pPr>
        <w:tabs>
          <w:tab w:val="left" w:pos="1260"/>
        </w:tabs>
        <w:autoSpaceDE w:val="0"/>
        <w:autoSpaceDN w:val="0"/>
        <w:adjustRightInd w:val="0"/>
        <w:spacing w:line="360" w:lineRule="auto"/>
        <w:contextualSpacing/>
        <w:jc w:val="center"/>
        <w:outlineLvl w:val="0"/>
        <w:rPr>
          <w:rFonts w:hint="eastAsia" w:ascii="宋体" w:hAnsi="宋体" w:eastAsia="宋体" w:cs="宋体"/>
          <w:lang w:val="zh-CN"/>
        </w:rPr>
      </w:pPr>
      <w:r>
        <w:rPr>
          <w:rFonts w:hint="eastAsia" w:ascii="宋体" w:hAnsi="宋体" w:eastAsia="宋体" w:cs="宋体"/>
          <w:b/>
          <w:kern w:val="0"/>
          <w:sz w:val="32"/>
          <w:szCs w:val="32"/>
        </w:rPr>
        <w:t>第六章 对响应文件审查与评审</w:t>
      </w:r>
    </w:p>
    <w:p w14:paraId="48F134FB">
      <w:pPr>
        <w:pStyle w:val="19"/>
        <w:spacing w:line="360" w:lineRule="auto"/>
        <w:contextualSpacing/>
        <w:outlineLvl w:val="1"/>
        <w:rPr>
          <w:rFonts w:hint="eastAsia" w:ascii="宋体" w:hAnsi="宋体" w:eastAsia="宋体" w:cs="宋体"/>
          <w:bCs/>
          <w:sz w:val="21"/>
          <w:szCs w:val="21"/>
        </w:rPr>
      </w:pPr>
      <w:r>
        <w:rPr>
          <w:rFonts w:hint="eastAsia" w:ascii="宋体" w:hAnsi="宋体" w:eastAsia="宋体" w:cs="宋体"/>
          <w:b/>
          <w:sz w:val="21"/>
          <w:szCs w:val="21"/>
          <w:lang w:val="zh-CN"/>
        </w:rPr>
        <w:t>一、资格审查</w:t>
      </w:r>
    </w:p>
    <w:p w14:paraId="34F2F567">
      <w:pPr>
        <w:spacing w:line="360" w:lineRule="auto"/>
        <w:ind w:right="420" w:rightChars="200" w:firstLine="420" w:firstLineChars="200"/>
        <w:contextualSpacing/>
        <w:rPr>
          <w:rFonts w:hint="eastAsia" w:ascii="宋体" w:hAnsi="宋体" w:eastAsia="宋体" w:cs="宋体"/>
          <w:szCs w:val="21"/>
          <w:lang w:val="zh-CN"/>
        </w:rPr>
      </w:pPr>
      <w:r>
        <w:rPr>
          <w:rFonts w:hint="eastAsia" w:ascii="宋体" w:hAnsi="宋体" w:eastAsia="宋体" w:cs="宋体"/>
          <w:bCs/>
          <w:szCs w:val="21"/>
        </w:rPr>
        <w:t>谈判小组依法对供应商资格进行审查</w:t>
      </w:r>
      <w:r>
        <w:rPr>
          <w:rFonts w:hint="eastAsia" w:ascii="宋体" w:hAnsi="宋体" w:eastAsia="宋体" w:cs="宋体"/>
          <w:szCs w:val="21"/>
          <w:lang w:val="zh-CN"/>
        </w:rPr>
        <w:t>。确定符合资格的供应商不少于3家，将</w:t>
      </w:r>
      <w:r>
        <w:rPr>
          <w:rFonts w:hint="eastAsia" w:ascii="宋体" w:hAnsi="宋体" w:eastAsia="宋体" w:cs="宋体"/>
        </w:rPr>
        <w:t>对响应文件的有效性、完整性和响应程度进行审查并对响应文件进行评审</w:t>
      </w:r>
      <w:r>
        <w:rPr>
          <w:rFonts w:hint="eastAsia" w:ascii="宋体" w:hAnsi="宋体" w:eastAsia="宋体" w:cs="宋体"/>
          <w:szCs w:val="21"/>
          <w:lang w:val="zh-CN"/>
        </w:rPr>
        <w:t>。</w:t>
      </w:r>
      <w:r>
        <w:rPr>
          <w:rFonts w:hint="eastAsia" w:ascii="宋体" w:hAnsi="宋体" w:eastAsia="宋体" w:cs="宋体"/>
          <w:kern w:val="0"/>
          <w:szCs w:val="21"/>
        </w:rPr>
        <w:t>（如符合《《政府采购非招标采购方式管理办法》》（财政部令第74号）第二十七条第二款中的</w:t>
      </w:r>
      <w:r>
        <w:rPr>
          <w:rFonts w:hint="eastAsia" w:ascii="宋体" w:hAnsi="宋体" w:eastAsia="宋体" w:cs="宋体"/>
          <w:szCs w:val="21"/>
          <w:shd w:val="clear" w:color="auto" w:fill="FFFFFF"/>
        </w:rPr>
        <w:t>情形的，</w:t>
      </w:r>
      <w:r>
        <w:rPr>
          <w:rFonts w:hint="eastAsia" w:ascii="宋体" w:hAnsi="宋体" w:eastAsia="宋体" w:cs="宋体"/>
          <w:kern w:val="0"/>
          <w:szCs w:val="21"/>
        </w:rPr>
        <w:t>供应商最低数量可以为两家）</w:t>
      </w:r>
    </w:p>
    <w:p w14:paraId="349FED31">
      <w:pPr>
        <w:spacing w:line="360" w:lineRule="auto"/>
        <w:ind w:right="420" w:rightChars="200"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lang w:val="zh-CN"/>
        </w:rPr>
        <w:t>注：（1）资格证明材料（本栏所列内容为本项目的资格审查条件，如有一项不符合要求，则不能进入下一步评审）。</w:t>
      </w:r>
    </w:p>
    <w:p w14:paraId="4FBB05D0">
      <w:pPr>
        <w:spacing w:line="360" w:lineRule="auto"/>
        <w:ind w:right="420" w:rightChars="200"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lang w:val="zh-CN"/>
        </w:rPr>
        <w:t>（2）资格审查中所涉及的证书及材料，均须在电子投标文件中提供原件扫描件（或图片）。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0BE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49FC890">
            <w:pPr>
              <w:spacing w:line="360" w:lineRule="auto"/>
              <w:jc w:val="center"/>
              <w:rPr>
                <w:rFonts w:hint="eastAsia" w:ascii="宋体" w:hAnsi="宋体" w:eastAsia="宋体" w:cs="宋体"/>
                <w:b/>
                <w:szCs w:val="21"/>
              </w:rPr>
            </w:pPr>
            <w:r>
              <w:rPr>
                <w:rFonts w:hint="eastAsia" w:ascii="宋体" w:hAnsi="宋体" w:eastAsia="宋体" w:cs="宋体"/>
                <w:b/>
                <w:szCs w:val="21"/>
              </w:rPr>
              <w:t>序号</w:t>
            </w:r>
          </w:p>
        </w:tc>
        <w:tc>
          <w:tcPr>
            <w:tcW w:w="2410" w:type="dxa"/>
            <w:vAlign w:val="center"/>
          </w:tcPr>
          <w:p w14:paraId="57F047D1">
            <w:pPr>
              <w:spacing w:line="360" w:lineRule="auto"/>
              <w:jc w:val="center"/>
              <w:rPr>
                <w:rFonts w:hint="eastAsia" w:ascii="宋体" w:hAnsi="宋体" w:eastAsia="宋体" w:cs="宋体"/>
                <w:b/>
                <w:szCs w:val="21"/>
              </w:rPr>
            </w:pPr>
            <w:r>
              <w:rPr>
                <w:rFonts w:hint="eastAsia" w:ascii="宋体" w:hAnsi="宋体" w:eastAsia="宋体" w:cs="宋体"/>
                <w:b/>
                <w:szCs w:val="21"/>
              </w:rPr>
              <w:t>资格审查因素</w:t>
            </w:r>
          </w:p>
        </w:tc>
        <w:tc>
          <w:tcPr>
            <w:tcW w:w="5954" w:type="dxa"/>
            <w:vAlign w:val="center"/>
          </w:tcPr>
          <w:p w14:paraId="05ED45DC">
            <w:pPr>
              <w:spacing w:line="360" w:lineRule="auto"/>
              <w:jc w:val="center"/>
              <w:rPr>
                <w:rFonts w:hint="eastAsia" w:ascii="宋体" w:hAnsi="宋体" w:eastAsia="宋体" w:cs="宋体"/>
                <w:b/>
                <w:szCs w:val="21"/>
              </w:rPr>
            </w:pPr>
            <w:r>
              <w:rPr>
                <w:rFonts w:hint="eastAsia" w:ascii="宋体" w:hAnsi="宋体" w:eastAsia="宋体" w:cs="宋体"/>
                <w:b/>
                <w:szCs w:val="21"/>
              </w:rPr>
              <w:t>说明与要求</w:t>
            </w:r>
          </w:p>
        </w:tc>
      </w:tr>
      <w:tr w14:paraId="500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427D15">
            <w:pPr>
              <w:spacing w:line="360" w:lineRule="auto"/>
              <w:jc w:val="center"/>
              <w:rPr>
                <w:rFonts w:hint="eastAsia" w:ascii="宋体" w:hAnsi="宋体" w:eastAsia="宋体" w:cs="宋体"/>
                <w:b/>
                <w:szCs w:val="21"/>
              </w:rPr>
            </w:pPr>
            <w:r>
              <w:rPr>
                <w:rFonts w:hint="eastAsia" w:ascii="宋体" w:hAnsi="宋体" w:eastAsia="宋体" w:cs="宋体"/>
                <w:b/>
                <w:szCs w:val="21"/>
              </w:rPr>
              <w:t>1</w:t>
            </w:r>
          </w:p>
        </w:tc>
        <w:tc>
          <w:tcPr>
            <w:tcW w:w="2410" w:type="dxa"/>
            <w:vAlign w:val="center"/>
          </w:tcPr>
          <w:p w14:paraId="6C9F89EB">
            <w:pPr>
              <w:spacing w:line="360" w:lineRule="auto"/>
              <w:jc w:val="center"/>
              <w:rPr>
                <w:rFonts w:hint="eastAsia" w:ascii="宋体" w:hAnsi="宋体" w:eastAsia="宋体" w:cs="宋体"/>
                <w:b/>
                <w:szCs w:val="21"/>
              </w:rPr>
            </w:pPr>
            <w:r>
              <w:rPr>
                <w:rFonts w:hint="eastAsia" w:ascii="宋体" w:hAnsi="宋体" w:eastAsia="宋体" w:cs="宋体"/>
                <w:b/>
                <w:szCs w:val="21"/>
              </w:rPr>
              <w:t>投标函</w:t>
            </w:r>
          </w:p>
        </w:tc>
        <w:tc>
          <w:tcPr>
            <w:tcW w:w="5954" w:type="dxa"/>
            <w:vAlign w:val="center"/>
          </w:tcPr>
          <w:p w14:paraId="0334F8FA">
            <w:pPr>
              <w:spacing w:line="360" w:lineRule="auto"/>
              <w:rPr>
                <w:rFonts w:hint="eastAsia" w:ascii="宋体" w:hAnsi="宋体" w:eastAsia="宋体" w:cs="宋体"/>
                <w:b/>
                <w:szCs w:val="21"/>
              </w:rPr>
            </w:pPr>
            <w:r>
              <w:rPr>
                <w:rFonts w:hint="eastAsia" w:ascii="宋体" w:hAnsi="宋体" w:eastAsia="宋体" w:cs="宋体"/>
                <w:bCs/>
                <w:szCs w:val="21"/>
              </w:rPr>
              <w:t>参考谈判文件第八章3.1格式填写</w:t>
            </w:r>
          </w:p>
        </w:tc>
      </w:tr>
      <w:tr w14:paraId="524B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7C87AB1">
            <w:pPr>
              <w:spacing w:line="360" w:lineRule="auto"/>
              <w:jc w:val="center"/>
              <w:rPr>
                <w:rFonts w:hint="eastAsia" w:ascii="宋体" w:hAnsi="宋体" w:eastAsia="宋体" w:cs="宋体"/>
                <w:b/>
                <w:bCs/>
                <w:szCs w:val="21"/>
              </w:rPr>
            </w:pPr>
            <w:r>
              <w:rPr>
                <w:rFonts w:hint="eastAsia" w:ascii="宋体" w:hAnsi="宋体" w:eastAsia="宋体" w:cs="宋体"/>
                <w:b/>
                <w:bCs/>
                <w:szCs w:val="21"/>
              </w:rPr>
              <w:t>2</w:t>
            </w:r>
          </w:p>
        </w:tc>
        <w:tc>
          <w:tcPr>
            <w:tcW w:w="2410" w:type="dxa"/>
            <w:vAlign w:val="center"/>
          </w:tcPr>
          <w:p w14:paraId="7B8B1B6F">
            <w:pPr>
              <w:spacing w:line="360" w:lineRule="auto"/>
              <w:jc w:val="center"/>
              <w:rPr>
                <w:rFonts w:hint="eastAsia" w:ascii="宋体" w:hAnsi="宋体" w:eastAsia="宋体" w:cs="宋体"/>
                <w:b/>
                <w:szCs w:val="21"/>
              </w:rPr>
            </w:pPr>
            <w:r>
              <w:rPr>
                <w:rFonts w:hint="eastAsia" w:ascii="宋体" w:hAnsi="宋体" w:eastAsia="宋体" w:cs="宋体"/>
                <w:b/>
                <w:szCs w:val="21"/>
              </w:rPr>
              <w:t>禹州市政府采购</w:t>
            </w:r>
          </w:p>
          <w:p w14:paraId="5473FF4E">
            <w:pPr>
              <w:spacing w:line="360" w:lineRule="auto"/>
              <w:jc w:val="center"/>
              <w:rPr>
                <w:rFonts w:hint="eastAsia" w:ascii="宋体" w:hAnsi="宋体" w:eastAsia="宋体" w:cs="宋体"/>
                <w:bCs/>
                <w:szCs w:val="21"/>
              </w:rPr>
            </w:pPr>
            <w:r>
              <w:rPr>
                <w:rFonts w:hint="eastAsia" w:ascii="宋体" w:hAnsi="宋体" w:eastAsia="宋体" w:cs="宋体"/>
                <w:b/>
                <w:szCs w:val="21"/>
              </w:rPr>
              <w:t>供应商信用承诺函</w:t>
            </w:r>
          </w:p>
        </w:tc>
        <w:tc>
          <w:tcPr>
            <w:tcW w:w="5954" w:type="dxa"/>
            <w:vAlign w:val="center"/>
          </w:tcPr>
          <w:p w14:paraId="1090FB2A">
            <w:pPr>
              <w:spacing w:line="360" w:lineRule="auto"/>
              <w:rPr>
                <w:rFonts w:hint="eastAsia" w:ascii="宋体" w:hAnsi="宋体" w:eastAsia="宋体" w:cs="宋体"/>
                <w:bCs/>
                <w:szCs w:val="21"/>
              </w:rPr>
            </w:pPr>
            <w:r>
              <w:rPr>
                <w:rFonts w:hint="eastAsia" w:ascii="宋体" w:hAnsi="宋体" w:eastAsia="宋体" w:cs="宋体"/>
                <w:bCs/>
                <w:szCs w:val="21"/>
              </w:rPr>
              <w:t>按照谈判文件第八章3.5格式填写</w:t>
            </w:r>
          </w:p>
        </w:tc>
      </w:tr>
      <w:tr w14:paraId="4E60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D408D4">
            <w:pPr>
              <w:spacing w:line="360" w:lineRule="auto"/>
              <w:jc w:val="center"/>
              <w:rPr>
                <w:rFonts w:hint="eastAsia" w:ascii="宋体" w:hAnsi="宋体" w:eastAsia="宋体" w:cs="宋体"/>
                <w:b/>
                <w:bCs/>
                <w:szCs w:val="21"/>
                <w:lang w:val="en-US" w:eastAsia="zh-CN"/>
              </w:rPr>
            </w:pPr>
            <w:r>
              <w:rPr>
                <w:rFonts w:hint="eastAsia" w:ascii="宋体" w:hAnsi="宋体" w:eastAsia="宋体" w:cs="宋体"/>
                <w:b/>
                <w:bCs/>
                <w:szCs w:val="21"/>
                <w:lang w:val="en-US" w:eastAsia="zh-CN"/>
              </w:rPr>
              <w:t>3</w:t>
            </w:r>
          </w:p>
        </w:tc>
        <w:tc>
          <w:tcPr>
            <w:tcW w:w="2410" w:type="dxa"/>
            <w:shd w:val="clear" w:color="auto" w:fill="auto"/>
            <w:vAlign w:val="center"/>
          </w:tcPr>
          <w:p w14:paraId="2963E14C">
            <w:pPr>
              <w:spacing w:line="360" w:lineRule="auto"/>
              <w:ind w:firstLine="422" w:firstLineChars="200"/>
              <w:rPr>
                <w:rFonts w:hint="default" w:ascii="宋体" w:hAnsi="宋体" w:eastAsia="宋体" w:cs="宋体"/>
                <w:b/>
                <w:bCs/>
                <w:kern w:val="2"/>
                <w:sz w:val="21"/>
                <w:szCs w:val="21"/>
                <w:lang w:val="en-US" w:eastAsia="zh-CN" w:bidi="ar-SA"/>
              </w:rPr>
            </w:pPr>
            <w:r>
              <w:rPr>
                <w:rFonts w:hint="eastAsia" w:ascii="宋体" w:hAnsi="宋体" w:eastAsia="宋体" w:cs="宋体"/>
                <w:b/>
                <w:bCs/>
                <w:szCs w:val="21"/>
              </w:rPr>
              <w:t>谈判</w:t>
            </w:r>
            <w:r>
              <w:rPr>
                <w:rFonts w:hint="eastAsia" w:ascii="宋体" w:hAnsi="宋体" w:eastAsia="宋体" w:cs="宋体"/>
                <w:b/>
                <w:szCs w:val="21"/>
                <w:lang w:val="zh-CN"/>
              </w:rPr>
              <w:t>报价</w:t>
            </w:r>
          </w:p>
        </w:tc>
        <w:tc>
          <w:tcPr>
            <w:tcW w:w="5954" w:type="dxa"/>
            <w:shd w:val="clear" w:color="auto" w:fill="auto"/>
            <w:vAlign w:val="top"/>
          </w:tcPr>
          <w:p w14:paraId="38F666E5">
            <w:pPr>
              <w:spacing w:line="360" w:lineRule="auto"/>
              <w:rPr>
                <w:rFonts w:hint="eastAsia" w:ascii="宋体" w:hAnsi="宋体" w:eastAsia="宋体" w:cs="宋体"/>
                <w:b/>
                <w:bCs/>
                <w:kern w:val="2"/>
                <w:sz w:val="21"/>
                <w:szCs w:val="21"/>
                <w:lang w:val="en-US" w:eastAsia="zh-CN" w:bidi="ar-SA"/>
              </w:rPr>
            </w:pPr>
            <w:r>
              <w:rPr>
                <w:rFonts w:hint="eastAsia" w:ascii="宋体" w:hAnsi="宋体" w:eastAsia="宋体" w:cs="宋体"/>
                <w:szCs w:val="21"/>
                <w:lang w:val="zh-CN"/>
              </w:rPr>
              <w:t>响应报价是否超出谈判文件中规定的预算金额，超出预算金额的报价无效。</w:t>
            </w:r>
          </w:p>
        </w:tc>
      </w:tr>
      <w:tr w14:paraId="00AF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BA3CB5">
            <w:pPr>
              <w:spacing w:line="360" w:lineRule="auto"/>
              <w:jc w:val="center"/>
              <w:rPr>
                <w:rFonts w:hint="eastAsia" w:ascii="宋体" w:hAnsi="宋体" w:eastAsia="宋体" w:cs="宋体"/>
                <w:b/>
                <w:bCs/>
                <w:szCs w:val="21"/>
                <w:lang w:eastAsia="zh-CN"/>
              </w:rPr>
            </w:pPr>
            <w:r>
              <w:rPr>
                <w:rFonts w:hint="eastAsia" w:ascii="宋体" w:hAnsi="宋体" w:eastAsia="宋体" w:cs="宋体"/>
                <w:b/>
                <w:bCs/>
                <w:szCs w:val="21"/>
                <w:lang w:val="en-US" w:eastAsia="zh-CN"/>
              </w:rPr>
              <w:t>4</w:t>
            </w:r>
          </w:p>
        </w:tc>
        <w:tc>
          <w:tcPr>
            <w:tcW w:w="2410" w:type="dxa"/>
            <w:shd w:val="clear" w:color="auto" w:fill="auto"/>
            <w:vAlign w:val="center"/>
          </w:tcPr>
          <w:p w14:paraId="131FE9C8">
            <w:pPr>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szCs w:val="21"/>
              </w:rPr>
              <w:t>谈判承诺函</w:t>
            </w:r>
          </w:p>
        </w:tc>
        <w:tc>
          <w:tcPr>
            <w:tcW w:w="5954" w:type="dxa"/>
            <w:shd w:val="clear" w:color="auto" w:fill="auto"/>
            <w:vAlign w:val="center"/>
          </w:tcPr>
          <w:p w14:paraId="3E2863D9">
            <w:pPr>
              <w:spacing w:line="360" w:lineRule="auto"/>
              <w:rPr>
                <w:rFonts w:hint="eastAsia" w:ascii="宋体" w:hAnsi="宋体" w:eastAsia="宋体" w:cs="宋体"/>
                <w:b/>
                <w:kern w:val="2"/>
                <w:sz w:val="21"/>
                <w:szCs w:val="21"/>
                <w:lang w:val="en-US" w:eastAsia="zh-CN" w:bidi="ar-SA"/>
              </w:rPr>
            </w:pPr>
            <w:r>
              <w:rPr>
                <w:rFonts w:hint="eastAsia" w:ascii="宋体" w:hAnsi="宋体" w:eastAsia="宋体" w:cs="宋体"/>
                <w:szCs w:val="21"/>
              </w:rPr>
              <w:t>供应商以谈判承诺函的形式替代响应保证金。</w:t>
            </w:r>
          </w:p>
        </w:tc>
      </w:tr>
      <w:tr w14:paraId="6DFC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700E532">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Cs w:val="21"/>
              </w:rPr>
              <w:t>5</w:t>
            </w:r>
          </w:p>
        </w:tc>
        <w:tc>
          <w:tcPr>
            <w:tcW w:w="2410" w:type="dxa"/>
            <w:shd w:val="clear" w:color="auto" w:fill="auto"/>
            <w:vAlign w:val="center"/>
          </w:tcPr>
          <w:p w14:paraId="5424DEE2">
            <w:pPr>
              <w:spacing w:line="360" w:lineRule="auto"/>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szCs w:val="21"/>
              </w:rPr>
              <w:t>联合体协议</w:t>
            </w:r>
          </w:p>
        </w:tc>
        <w:tc>
          <w:tcPr>
            <w:tcW w:w="5954" w:type="dxa"/>
            <w:shd w:val="clear" w:color="auto" w:fill="auto"/>
            <w:vAlign w:val="top"/>
          </w:tcPr>
          <w:p w14:paraId="0EA3A919">
            <w:pPr>
              <w:spacing w:line="360" w:lineRule="auto"/>
              <w:rPr>
                <w:rFonts w:hint="eastAsia" w:ascii="宋体" w:hAnsi="宋体" w:eastAsia="宋体" w:cs="宋体"/>
                <w:b/>
                <w:bCs/>
                <w:kern w:val="2"/>
                <w:sz w:val="21"/>
                <w:szCs w:val="21"/>
                <w:lang w:val="en-US" w:eastAsia="zh-CN" w:bidi="ar-SA"/>
              </w:rPr>
            </w:pPr>
            <w:r>
              <w:rPr>
                <w:rFonts w:hint="eastAsia" w:ascii="宋体" w:hAnsi="宋体" w:eastAsia="宋体" w:cs="宋体"/>
                <w:bCs/>
                <w:szCs w:val="21"/>
              </w:rPr>
              <w:t>谈判文件接收联合体响应且供应商为联合体的，供应商应提供本协议；否则无须提供。</w:t>
            </w:r>
          </w:p>
        </w:tc>
      </w:tr>
      <w:tr w14:paraId="3BCD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1DB7A8F7">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Cs w:val="21"/>
              </w:rPr>
              <w:t>6</w:t>
            </w:r>
          </w:p>
        </w:tc>
        <w:tc>
          <w:tcPr>
            <w:tcW w:w="2410" w:type="dxa"/>
            <w:shd w:val="clear" w:color="auto" w:fill="auto"/>
            <w:vAlign w:val="center"/>
          </w:tcPr>
          <w:p w14:paraId="6EDBBC51">
            <w:pPr>
              <w:spacing w:line="360" w:lineRule="auto"/>
              <w:contextualSpacing/>
              <w:rPr>
                <w:rFonts w:hint="eastAsia" w:ascii="宋体" w:hAnsi="宋体" w:eastAsia="宋体" w:cs="宋体"/>
                <w:b/>
                <w:kern w:val="2"/>
                <w:sz w:val="21"/>
                <w:szCs w:val="21"/>
                <w:lang w:val="en-US" w:eastAsia="zh-CN" w:bidi="ar-SA"/>
              </w:rPr>
            </w:pPr>
            <w:r>
              <w:rPr>
                <w:rFonts w:hint="eastAsia" w:ascii="宋体" w:hAnsi="宋体" w:eastAsia="宋体" w:cs="宋体"/>
                <w:b/>
                <w:sz w:val="21"/>
                <w:szCs w:val="21"/>
              </w:rPr>
              <w:t>供应商身份证明及授权</w:t>
            </w:r>
          </w:p>
        </w:tc>
        <w:tc>
          <w:tcPr>
            <w:tcW w:w="5954" w:type="dxa"/>
            <w:shd w:val="clear" w:color="auto" w:fill="auto"/>
            <w:vAlign w:val="top"/>
          </w:tcPr>
          <w:p w14:paraId="5A01A677">
            <w:pPr>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（1）法定代表人身份证明或提供法定代表人授权委托书及被授权人身份证明。（法人提供）</w:t>
            </w:r>
          </w:p>
          <w:p w14:paraId="0C619B81">
            <w:pPr>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（2）单位负责人身份证明或提供单位负责人授权委托书及被授权人身份证明。（非法人提供）</w:t>
            </w:r>
          </w:p>
          <w:p w14:paraId="7683C901">
            <w:pPr>
              <w:spacing w:line="360" w:lineRule="auto"/>
              <w:rPr>
                <w:rFonts w:hint="eastAsia" w:ascii="宋体" w:hAnsi="宋体" w:eastAsia="宋体" w:cs="宋体"/>
                <w:b/>
                <w:sz w:val="21"/>
                <w:szCs w:val="21"/>
                <w:lang w:val="zh-CN"/>
              </w:rPr>
            </w:pPr>
            <w:r>
              <w:rPr>
                <w:rFonts w:hint="eastAsia" w:ascii="宋体" w:hAnsi="宋体" w:eastAsia="宋体" w:cs="宋体"/>
                <w:b/>
                <w:sz w:val="21"/>
                <w:szCs w:val="21"/>
                <w:lang w:val="zh-CN"/>
              </w:rPr>
              <w:t>注：</w:t>
            </w:r>
          </w:p>
          <w:p w14:paraId="082303D0">
            <w:pPr>
              <w:spacing w:line="360" w:lineRule="auto"/>
              <w:rPr>
                <w:rFonts w:hint="eastAsia" w:ascii="宋体" w:hAnsi="宋体" w:eastAsia="宋体" w:cs="宋体"/>
                <w:b/>
                <w:sz w:val="21"/>
                <w:szCs w:val="21"/>
              </w:rPr>
            </w:pPr>
            <w:r>
              <w:rPr>
                <w:rFonts w:hint="eastAsia" w:ascii="宋体" w:hAnsi="宋体" w:eastAsia="宋体" w:cs="宋体"/>
                <w:sz w:val="21"/>
                <w:szCs w:val="21"/>
              </w:rPr>
              <w:t>①企业（银行、保险、石油石化、电力、电信等行业除外）、事业单位和社会团体以法人身份参加谈判的，法定代表人应与实际提交的“营业执照等证明文件”载明的一致。</w:t>
            </w:r>
          </w:p>
          <w:p w14:paraId="523F4E49">
            <w:pPr>
              <w:spacing w:line="360" w:lineRule="auto"/>
              <w:contextualSpacing/>
              <w:rPr>
                <w:rFonts w:hint="eastAsia" w:ascii="宋体" w:hAnsi="宋体" w:eastAsia="宋体" w:cs="宋体"/>
                <w:sz w:val="21"/>
                <w:szCs w:val="21"/>
              </w:rPr>
            </w:pPr>
            <w:r>
              <w:rPr>
                <w:rFonts w:hint="eastAsia" w:ascii="宋体" w:hAnsi="宋体" w:eastAsia="宋体" w:cs="宋体"/>
                <w:sz w:val="21"/>
                <w:szCs w:val="21"/>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2444BBF8">
            <w:pPr>
              <w:spacing w:line="360" w:lineRule="auto"/>
              <w:contextualSpacing/>
              <w:rPr>
                <w:rFonts w:hint="eastAsia" w:ascii="宋体" w:hAnsi="宋体" w:eastAsia="宋体" w:cs="宋体"/>
                <w:b/>
                <w:kern w:val="2"/>
                <w:sz w:val="21"/>
                <w:szCs w:val="21"/>
                <w:lang w:val="en-US" w:eastAsia="zh-CN" w:bidi="ar-SA"/>
              </w:rPr>
            </w:pPr>
            <w:r>
              <w:rPr>
                <w:rFonts w:hint="eastAsia" w:ascii="宋体" w:hAnsi="宋体" w:eastAsia="宋体" w:cs="宋体"/>
                <w:sz w:val="21"/>
                <w:szCs w:val="21"/>
              </w:rPr>
              <w:t>③</w:t>
            </w:r>
            <w:r>
              <w:rPr>
                <w:rFonts w:hint="eastAsia" w:ascii="宋体" w:hAnsi="宋体" w:eastAsia="宋体" w:cs="宋体"/>
                <w:kern w:val="0"/>
                <w:sz w:val="21"/>
                <w:szCs w:val="21"/>
              </w:rPr>
              <w:t>供应商为自然人的，无需填写法定代表人授权书。</w:t>
            </w:r>
          </w:p>
        </w:tc>
      </w:tr>
      <w:tr w14:paraId="65C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00F0AD">
            <w:pPr>
              <w:spacing w:line="360" w:lineRule="auto"/>
              <w:jc w:val="center"/>
              <w:rPr>
                <w:rFonts w:hint="eastAsia" w:ascii="宋体" w:hAnsi="宋体" w:eastAsia="宋体" w:cs="宋体"/>
                <w:b/>
                <w:bCs/>
                <w:szCs w:val="21"/>
                <w:lang w:val="en-US" w:eastAsia="zh-CN"/>
              </w:rPr>
            </w:pPr>
            <w:r>
              <w:rPr>
                <w:rFonts w:hint="eastAsia" w:ascii="宋体" w:hAnsi="宋体" w:eastAsia="宋体" w:cs="宋体"/>
                <w:b/>
                <w:bCs/>
                <w:szCs w:val="21"/>
                <w:lang w:val="en-US" w:eastAsia="zh-CN"/>
              </w:rPr>
              <w:t>7</w:t>
            </w:r>
          </w:p>
        </w:tc>
        <w:tc>
          <w:tcPr>
            <w:tcW w:w="2410" w:type="dxa"/>
            <w:shd w:val="clear" w:color="auto" w:fill="auto"/>
            <w:vAlign w:val="center"/>
          </w:tcPr>
          <w:p w14:paraId="53A69C91">
            <w:pPr>
              <w:pStyle w:val="72"/>
              <w:spacing w:line="360" w:lineRule="auto"/>
              <w:jc w:val="center"/>
              <w:rPr>
                <w:rFonts w:hint="eastAsia" w:ascii="宋体" w:hAnsi="宋体" w:eastAsia="宋体" w:cs="宋体"/>
                <w:kern w:val="0"/>
                <w:sz w:val="21"/>
                <w:szCs w:val="21"/>
                <w:highlight w:val="none"/>
                <w:lang w:val="zh-CN" w:eastAsia="en-US" w:bidi="ar-SA"/>
              </w:rPr>
            </w:pPr>
            <w:r>
              <w:rPr>
                <w:rFonts w:hint="eastAsia"/>
                <w:kern w:val="0"/>
                <w:sz w:val="21"/>
                <w:szCs w:val="21"/>
                <w:highlight w:val="none"/>
                <w:lang w:val="zh-CN"/>
              </w:rPr>
              <w:t>信用记录查询结果</w:t>
            </w:r>
          </w:p>
        </w:tc>
        <w:tc>
          <w:tcPr>
            <w:tcW w:w="5954" w:type="dxa"/>
            <w:shd w:val="clear" w:color="auto" w:fill="auto"/>
            <w:vAlign w:val="top"/>
          </w:tcPr>
          <w:p w14:paraId="2D6608B2">
            <w:pPr>
              <w:wordWrap w:val="0"/>
              <w:autoSpaceDE w:val="0"/>
              <w:autoSpaceDN w:val="0"/>
              <w:spacing w:line="360" w:lineRule="auto"/>
              <w:contextualSpacing/>
              <w:jc w:val="left"/>
              <w:rPr>
                <w:rFonts w:ascii="宋体" w:hAnsi="宋体" w:eastAsia="宋体" w:cs="宋体"/>
                <w:kern w:val="0"/>
                <w:szCs w:val="21"/>
                <w:highlight w:val="none"/>
              </w:rPr>
            </w:pPr>
            <w:r>
              <w:rPr>
                <w:rFonts w:hint="eastAsia" w:ascii="宋体" w:hAnsi="宋体" w:eastAsia="宋体" w:cs="宋体"/>
                <w:b/>
                <w:szCs w:val="21"/>
                <w:highlight w:val="none"/>
                <w:shd w:val="clear" w:color="auto" w:fill="FFFFFF"/>
              </w:rPr>
              <w:t>未被列入“信用中国”网站（www.creditchina.gov.cn）失信被执行人、重大税收违法失信主体的供应商；“中国政府采购网” （www.ccgp.gov.cn）政府采购严重违法失信行为记录名单的供应商</w:t>
            </w:r>
            <w:r>
              <w:rPr>
                <w:rFonts w:hint="eastAsia" w:ascii="宋体" w:hAnsi="宋体" w:eastAsia="宋体" w:cs="宋体"/>
                <w:b/>
                <w:bCs/>
                <w:szCs w:val="21"/>
                <w:highlight w:val="none"/>
                <w:lang w:val="zh-CN"/>
              </w:rPr>
              <w:t>；</w:t>
            </w:r>
            <w:r>
              <w:rPr>
                <w:rFonts w:hint="eastAsia" w:ascii="宋体" w:hAnsi="宋体" w:eastAsia="宋体" w:cs="宋体"/>
                <w:b/>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Cs/>
                <w:szCs w:val="21"/>
                <w:highlight w:val="none"/>
                <w:shd w:val="clear" w:color="auto" w:fill="FFFFFF"/>
              </w:rPr>
              <w:t>（以</w:t>
            </w:r>
            <w:r>
              <w:rPr>
                <w:rFonts w:hint="eastAsia" w:ascii="宋体" w:hAnsi="宋体" w:eastAsia="宋体" w:cs="宋体"/>
                <w:bCs/>
                <w:kern w:val="0"/>
                <w:szCs w:val="21"/>
                <w:highlight w:val="none"/>
              </w:rPr>
              <w:t>联合体形式投标的，联合体成员存在不良信用记录，视同联合体存在不良信用记录）。</w:t>
            </w:r>
          </w:p>
          <w:p w14:paraId="2DF570B5">
            <w:pPr>
              <w:spacing w:line="360" w:lineRule="auto"/>
              <w:rPr>
                <w:rFonts w:ascii="宋体" w:hAnsi="宋体" w:eastAsia="宋体" w:cs="宋体"/>
                <w:kern w:val="0"/>
                <w:szCs w:val="21"/>
                <w:highlight w:val="none"/>
              </w:rPr>
            </w:pPr>
            <w:r>
              <w:rPr>
                <w:rFonts w:hint="eastAsia" w:ascii="宋体" w:hAnsi="宋体" w:eastAsia="宋体" w:cs="宋体"/>
                <w:kern w:val="0"/>
                <w:szCs w:val="21"/>
                <w:highlight w:val="none"/>
              </w:rPr>
              <w:t>1.查询渠道：</w:t>
            </w:r>
          </w:p>
          <w:p w14:paraId="69009C22">
            <w:pPr>
              <w:spacing w:line="360" w:lineRule="auto"/>
              <w:rPr>
                <w:rFonts w:ascii="宋体" w:hAnsi="宋体" w:eastAsia="宋体" w:cs="宋体"/>
                <w:kern w:val="0"/>
                <w:szCs w:val="21"/>
                <w:highlight w:val="none"/>
              </w:rPr>
            </w:pPr>
            <w:r>
              <w:rPr>
                <w:rFonts w:hint="eastAsia" w:ascii="宋体" w:hAnsi="宋体" w:eastAsia="宋体" w:cs="宋体"/>
                <w:kern w:val="0"/>
                <w:szCs w:val="21"/>
                <w:highlight w:val="none"/>
              </w:rPr>
              <w:t>①“信用中国”网站（</w:t>
            </w:r>
            <w:r>
              <w:rPr>
                <w:highlight w:val="none"/>
              </w:rPr>
              <w:fldChar w:fldCharType="begin"/>
            </w:r>
            <w:r>
              <w:rPr>
                <w:highlight w:val="none"/>
              </w:rPr>
              <w:instrText xml:space="preserve"> HYPERLINK "http://www.creditchina.gov.cn" </w:instrText>
            </w:r>
            <w:r>
              <w:rPr>
                <w:highlight w:val="none"/>
              </w:rPr>
              <w:fldChar w:fldCharType="separate"/>
            </w:r>
            <w:r>
              <w:rPr>
                <w:rFonts w:hint="eastAsia" w:ascii="宋体" w:hAnsi="宋体" w:eastAsia="宋体" w:cs="宋体"/>
                <w:kern w:val="0"/>
                <w:szCs w:val="21"/>
                <w:highlight w:val="none"/>
              </w:rPr>
              <w:t>www.creditchina.gov.cn</w:t>
            </w:r>
            <w:r>
              <w:rPr>
                <w:rFonts w:hint="eastAsia" w:ascii="宋体" w:hAnsi="宋体" w:eastAsia="宋体" w:cs="宋体"/>
                <w:kern w:val="0"/>
                <w:szCs w:val="21"/>
                <w:highlight w:val="none"/>
              </w:rPr>
              <w:fldChar w:fldCharType="end"/>
            </w:r>
            <w:r>
              <w:rPr>
                <w:rFonts w:hint="eastAsia" w:ascii="宋体" w:hAnsi="宋体" w:eastAsia="宋体" w:cs="宋体"/>
                <w:kern w:val="0"/>
                <w:szCs w:val="21"/>
                <w:highlight w:val="none"/>
              </w:rPr>
              <w:t>）</w:t>
            </w:r>
          </w:p>
          <w:p w14:paraId="03E9E4F3">
            <w:pPr>
              <w:spacing w:line="360" w:lineRule="auto"/>
              <w:rPr>
                <w:rFonts w:ascii="宋体" w:hAnsi="宋体" w:eastAsia="宋体" w:cs="宋体"/>
                <w:kern w:val="0"/>
                <w:szCs w:val="21"/>
                <w:highlight w:val="none"/>
              </w:rPr>
            </w:pPr>
            <w:r>
              <w:rPr>
                <w:rFonts w:hint="eastAsia" w:ascii="宋体" w:hAnsi="宋体" w:eastAsia="宋体" w:cs="宋体"/>
                <w:kern w:val="0"/>
                <w:szCs w:val="21"/>
                <w:highlight w:val="none"/>
              </w:rPr>
              <w:t>②“中国政府采购网”（www.ccgp.gov.cn）</w:t>
            </w:r>
          </w:p>
          <w:p w14:paraId="0381E3EA">
            <w:pPr>
              <w:spacing w:line="360" w:lineRule="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③“中国社会组织政务服务平台”网站（https://chinanpo.mca.gov.cn）（仅查询社会组织）；</w:t>
            </w:r>
          </w:p>
        </w:tc>
      </w:tr>
      <w:tr w14:paraId="05C2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FE558E1">
            <w:pPr>
              <w:spacing w:line="360" w:lineRule="auto"/>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8</w:t>
            </w:r>
          </w:p>
        </w:tc>
        <w:tc>
          <w:tcPr>
            <w:tcW w:w="2410" w:type="dxa"/>
            <w:shd w:val="clear" w:color="auto" w:fill="auto"/>
            <w:vAlign w:val="center"/>
          </w:tcPr>
          <w:p w14:paraId="1FBDD564">
            <w:pPr>
              <w:spacing w:line="360" w:lineRule="auto"/>
              <w:rPr>
                <w:rFonts w:hint="eastAsia" w:ascii="宋体" w:hAnsi="宋体" w:eastAsia="宋体" w:cs="宋体"/>
                <w:b/>
                <w:bCs/>
                <w:kern w:val="2"/>
                <w:sz w:val="21"/>
                <w:szCs w:val="21"/>
                <w:lang w:val="zh-CN" w:eastAsia="en-US" w:bidi="ar-SA"/>
              </w:rPr>
            </w:pPr>
            <w:r>
              <w:rPr>
                <w:rFonts w:hint="eastAsia" w:ascii="宋体" w:hAnsi="宋体" w:eastAsia="宋体" w:cs="宋体"/>
                <w:b/>
                <w:bCs/>
                <w:szCs w:val="21"/>
              </w:rPr>
              <w:t>单位负责人为同一人或者存在直接控股、管理关系的不同供应商，不得参加同一合同项下的政府采购活动</w:t>
            </w:r>
          </w:p>
        </w:tc>
        <w:tc>
          <w:tcPr>
            <w:tcW w:w="5954" w:type="dxa"/>
            <w:shd w:val="clear" w:color="auto" w:fill="auto"/>
            <w:vAlign w:val="top"/>
          </w:tcPr>
          <w:p w14:paraId="287BF270">
            <w:pPr>
              <w:spacing w:line="360" w:lineRule="auto"/>
              <w:rPr>
                <w:rFonts w:hint="eastAsia" w:ascii="宋体" w:hAnsi="宋体" w:eastAsia="宋体" w:cs="宋体"/>
                <w:szCs w:val="21"/>
                <w:lang w:val="zh-CN"/>
              </w:rPr>
            </w:pPr>
            <w:r>
              <w:rPr>
                <w:rFonts w:hint="eastAsia" w:ascii="宋体" w:hAnsi="宋体" w:eastAsia="宋体" w:cs="宋体"/>
                <w:szCs w:val="21"/>
                <w:lang w:val="zh-CN"/>
              </w:rPr>
              <w:t>供应商提供与参加本项目响应的其他供应商之间，单位负责人不为同一人并且不存在直接控股、管理关系承诺函（承诺函格式自拟）。</w:t>
            </w:r>
          </w:p>
          <w:p w14:paraId="3B638556">
            <w:pPr>
              <w:spacing w:line="360" w:lineRule="auto"/>
              <w:rPr>
                <w:rFonts w:hint="eastAsia" w:ascii="宋体" w:hAnsi="宋体" w:eastAsia="宋体" w:cs="宋体"/>
                <w:kern w:val="2"/>
                <w:sz w:val="21"/>
                <w:szCs w:val="21"/>
                <w:lang w:val="en-US" w:eastAsia="zh-CN" w:bidi="ar-SA"/>
              </w:rPr>
            </w:pPr>
          </w:p>
        </w:tc>
      </w:tr>
      <w:tr w14:paraId="032D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21DE9D">
            <w:pPr>
              <w:spacing w:line="360" w:lineRule="auto"/>
              <w:jc w:val="center"/>
              <w:rPr>
                <w:rFonts w:hint="eastAsia" w:ascii="宋体" w:hAnsi="宋体" w:eastAsia="宋体" w:cs="宋体"/>
                <w:b/>
                <w:bCs/>
                <w:szCs w:val="21"/>
                <w:lang w:eastAsia="zh-CN"/>
              </w:rPr>
            </w:pPr>
            <w:r>
              <w:rPr>
                <w:rFonts w:hint="eastAsia" w:ascii="宋体" w:hAnsi="宋体" w:eastAsia="宋体" w:cs="宋体"/>
                <w:b/>
                <w:bCs/>
                <w:szCs w:val="21"/>
                <w:lang w:val="en-US" w:eastAsia="zh-CN"/>
              </w:rPr>
              <w:t>9</w:t>
            </w:r>
          </w:p>
        </w:tc>
        <w:tc>
          <w:tcPr>
            <w:tcW w:w="2410" w:type="dxa"/>
            <w:shd w:val="clear" w:color="auto" w:fill="auto"/>
            <w:vAlign w:val="center"/>
          </w:tcPr>
          <w:p w14:paraId="08540F8F">
            <w:pPr>
              <w:spacing w:line="360" w:lineRule="auto"/>
              <w:rPr>
                <w:rFonts w:hint="eastAsia" w:ascii="宋体" w:hAnsi="宋体" w:eastAsia="宋体" w:cs="宋体"/>
                <w:b/>
                <w:bCs/>
                <w:kern w:val="2"/>
                <w:sz w:val="21"/>
                <w:szCs w:val="21"/>
                <w:lang w:val="en-US" w:eastAsia="zh-CN" w:bidi="ar-SA"/>
              </w:rPr>
            </w:pPr>
            <w:r>
              <w:rPr>
                <w:rFonts w:hint="eastAsia" w:ascii="宋体" w:hAnsi="宋体" w:eastAsia="宋体" w:cs="宋体"/>
                <w:b/>
                <w:bCs/>
                <w:szCs w:val="21"/>
              </w:rPr>
              <w:t>为本项目提供整体设计、规范编制或者项目管理、监理、检测等服务的供应商不得参加本项目响应</w:t>
            </w:r>
          </w:p>
        </w:tc>
        <w:tc>
          <w:tcPr>
            <w:tcW w:w="5954" w:type="dxa"/>
            <w:shd w:val="clear" w:color="auto" w:fill="auto"/>
            <w:vAlign w:val="top"/>
          </w:tcPr>
          <w:p w14:paraId="672EC378">
            <w:pPr>
              <w:spacing w:line="360" w:lineRule="auto"/>
              <w:rPr>
                <w:rFonts w:hint="eastAsia" w:ascii="宋体" w:hAnsi="宋体" w:eastAsia="宋体" w:cs="宋体"/>
                <w:szCs w:val="21"/>
                <w:lang w:val="zh-CN"/>
              </w:rPr>
            </w:pPr>
            <w:r>
              <w:rPr>
                <w:rFonts w:hint="eastAsia" w:ascii="宋体" w:hAnsi="宋体" w:eastAsia="宋体" w:cs="宋体"/>
                <w:szCs w:val="21"/>
                <w:lang w:val="zh-CN"/>
              </w:rPr>
              <w:t>供应商提供未为本项目提供整体设计、规范编制或者项目管理、监理、检测等服务承诺函（承诺函格式自拟）。</w:t>
            </w:r>
          </w:p>
          <w:p w14:paraId="7C3F0493">
            <w:pPr>
              <w:spacing w:line="360" w:lineRule="auto"/>
              <w:rPr>
                <w:rFonts w:hint="eastAsia" w:ascii="宋体" w:hAnsi="宋体" w:eastAsia="宋体" w:cs="宋体"/>
                <w:bCs/>
                <w:kern w:val="2"/>
                <w:sz w:val="21"/>
                <w:szCs w:val="21"/>
                <w:lang w:val="zh-CN" w:eastAsia="zh-CN" w:bidi="ar-SA"/>
              </w:rPr>
            </w:pPr>
          </w:p>
        </w:tc>
      </w:tr>
    </w:tbl>
    <w:p w14:paraId="5534EC33">
      <w:pPr>
        <w:pStyle w:val="19"/>
        <w:spacing w:line="360" w:lineRule="auto"/>
        <w:ind w:firstLine="422" w:firstLineChars="200"/>
        <w:contextualSpacing/>
        <w:outlineLvl w:val="1"/>
        <w:rPr>
          <w:rFonts w:hint="eastAsia" w:ascii="宋体" w:hAnsi="宋体" w:eastAsia="宋体" w:cs="宋体"/>
          <w:b/>
          <w:sz w:val="21"/>
          <w:szCs w:val="21"/>
          <w:lang w:val="zh-CN"/>
        </w:rPr>
      </w:pPr>
      <w:r>
        <w:rPr>
          <w:rFonts w:hint="eastAsia" w:ascii="宋体" w:hAnsi="宋体" w:eastAsia="宋体" w:cs="宋体"/>
          <w:b/>
          <w:sz w:val="21"/>
          <w:szCs w:val="21"/>
          <w:lang w:val="zh-CN"/>
        </w:rPr>
        <w:t>二、对响应文件评审</w:t>
      </w:r>
    </w:p>
    <w:p w14:paraId="61D146C1">
      <w:pPr>
        <w:pStyle w:val="19"/>
        <w:pageBreakBefore w:val="0"/>
        <w:kinsoku/>
        <w:overflowPunct/>
        <w:topLinePunct w:val="0"/>
        <w:bidi w:val="0"/>
        <w:snapToGrid/>
        <w:spacing w:line="480" w:lineRule="exact"/>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4B9D9EA0">
      <w:pPr>
        <w:pStyle w:val="19"/>
        <w:pageBreakBefore w:val="0"/>
        <w:kinsoku/>
        <w:overflowPunct/>
        <w:topLinePunct w:val="0"/>
        <w:bidi w:val="0"/>
        <w:snapToGrid/>
        <w:spacing w:line="480" w:lineRule="exact"/>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69826434">
      <w:pPr>
        <w:pStyle w:val="19"/>
        <w:pageBreakBefore w:val="0"/>
        <w:kinsoku/>
        <w:overflowPunct/>
        <w:topLinePunct w:val="0"/>
        <w:bidi w:val="0"/>
        <w:snapToGrid/>
        <w:spacing w:line="480" w:lineRule="exact"/>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1491FF54">
      <w:pPr>
        <w:pStyle w:val="19"/>
        <w:pageBreakBefore w:val="0"/>
        <w:kinsoku/>
        <w:overflowPunct/>
        <w:topLinePunct w:val="0"/>
        <w:bidi w:val="0"/>
        <w:snapToGrid/>
        <w:spacing w:line="480" w:lineRule="exact"/>
        <w:ind w:firstLine="420" w:firstLineChars="200"/>
        <w:contextualSpacing/>
        <w:jc w:val="left"/>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注：审查中所涉及的证书及材料，均应在响应文件中提供原件扫描件（或图片）。</w:t>
      </w:r>
    </w:p>
    <w:p w14:paraId="22D7FEA4">
      <w:pPr>
        <w:pStyle w:val="19"/>
        <w:pageBreakBefore w:val="0"/>
        <w:kinsoku/>
        <w:overflowPunct/>
        <w:topLinePunct w:val="0"/>
        <w:bidi w:val="0"/>
        <w:snapToGrid/>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3721923E">
      <w:pPr>
        <w:pStyle w:val="19"/>
        <w:pageBreakBefore w:val="0"/>
        <w:kinsoku/>
        <w:overflowPunct/>
        <w:topLinePunct w:val="0"/>
        <w:bidi w:val="0"/>
        <w:snapToGrid/>
        <w:spacing w:line="480" w:lineRule="exact"/>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A372E91">
      <w:pPr>
        <w:pStyle w:val="19"/>
        <w:pageBreakBefore w:val="0"/>
        <w:kinsoku/>
        <w:overflowPunct/>
        <w:topLinePunct w:val="0"/>
        <w:bidi w:val="0"/>
        <w:snapToGrid/>
        <w:spacing w:line="480" w:lineRule="exact"/>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EA12E14">
      <w:pPr>
        <w:pStyle w:val="19"/>
        <w:pageBreakBefore w:val="0"/>
        <w:kinsoku/>
        <w:overflowPunct/>
        <w:topLinePunct w:val="0"/>
        <w:bidi w:val="0"/>
        <w:snapToGrid/>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（二）落实政府采购政策及强制性认证</w:t>
      </w:r>
    </w:p>
    <w:p w14:paraId="542ABD24">
      <w:pPr>
        <w:pStyle w:val="19"/>
        <w:pageBreakBefore w:val="0"/>
        <w:kinsoku/>
        <w:overflowPunct/>
        <w:topLinePunct w:val="0"/>
        <w:bidi w:val="0"/>
        <w:snapToGrid/>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lang w:eastAsia="zh-CN"/>
        </w:rPr>
        <w:t>1.</w:t>
      </w:r>
      <w:r>
        <w:rPr>
          <w:rFonts w:hint="eastAsia" w:asciiTheme="minorEastAsia" w:hAnsiTheme="minorEastAsia" w:eastAsiaTheme="minorEastAsia"/>
          <w:b/>
          <w:color w:val="auto"/>
          <w:sz w:val="21"/>
          <w:szCs w:val="21"/>
          <w:highlight w:val="none"/>
        </w:rPr>
        <w:t>强制采购节能产品和优先采购节能产品、优先采购环保产品</w:t>
      </w:r>
    </w:p>
    <w:p w14:paraId="6B119511">
      <w:pPr>
        <w:pageBreakBefore w:val="0"/>
        <w:tabs>
          <w:tab w:val="left" w:pos="1260"/>
        </w:tabs>
        <w:kinsoku/>
        <w:overflowPunct/>
        <w:topLinePunct w:val="0"/>
        <w:autoSpaceDE w:val="0"/>
        <w:autoSpaceDN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1</w:t>
      </w:r>
      <w:r>
        <w:rPr>
          <w:rFonts w:hint="eastAsia" w:cs="仿宋_GB2312" w:asciiTheme="minorEastAsia" w:hAnsiTheme="minorEastAsia"/>
          <w:color w:val="auto"/>
          <w:szCs w:val="21"/>
          <w:highlight w:val="none"/>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0463E1E1">
      <w:pPr>
        <w:pageBreakBefore w:val="0"/>
        <w:tabs>
          <w:tab w:val="left" w:pos="1260"/>
        </w:tabs>
        <w:kinsoku/>
        <w:overflowPunct/>
        <w:topLinePunct w:val="0"/>
        <w:autoSpaceDE w:val="0"/>
        <w:autoSpaceDN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供应商所投产品若属于《节能产品政府采购品目清单》优先采购产品，响应文件中提供具有国家确定的认证机构出具的、处于有效期之内的节能产品认证证书，应当优先采购。</w:t>
      </w:r>
    </w:p>
    <w:p w14:paraId="0CE6F201">
      <w:pPr>
        <w:pageBreakBefore w:val="0"/>
        <w:tabs>
          <w:tab w:val="left" w:pos="1260"/>
        </w:tabs>
        <w:kinsoku/>
        <w:overflowPunct/>
        <w:topLinePunct w:val="0"/>
        <w:autoSpaceDE w:val="0"/>
        <w:autoSpaceDN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en-US" w:eastAsia="zh-CN"/>
        </w:rPr>
        <w:t>2</w:t>
      </w:r>
      <w:r>
        <w:rPr>
          <w:rFonts w:hint="eastAsia" w:cs="仿宋_GB2312" w:asciiTheme="minorEastAsia" w:hAnsiTheme="minorEastAsia"/>
          <w:color w:val="auto"/>
          <w:szCs w:val="21"/>
          <w:highlight w:val="none"/>
          <w:lang w:val="zh-CN"/>
        </w:rPr>
        <w:t>）供应商所投产品若属于《环境标志产品政府采购品目清单》内产品，响应文件中提供具有国家确定的认证机构出具的、处于有效期之内的环境标志产品认证证书，应当优先采购。</w:t>
      </w:r>
    </w:p>
    <w:p w14:paraId="18BF6015">
      <w:pPr>
        <w:pStyle w:val="19"/>
        <w:pageBreakBefore w:val="0"/>
        <w:kinsoku/>
        <w:overflowPunct/>
        <w:topLinePunct w:val="0"/>
        <w:bidi w:val="0"/>
        <w:snapToGrid/>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lang w:eastAsia="zh-CN"/>
        </w:rPr>
        <w:t>2.</w:t>
      </w:r>
      <w:r>
        <w:rPr>
          <w:rFonts w:hint="eastAsia" w:asciiTheme="minorEastAsia" w:hAnsiTheme="minorEastAsia" w:eastAsiaTheme="minorEastAsia"/>
          <w:b/>
          <w:color w:val="auto"/>
          <w:sz w:val="21"/>
          <w:szCs w:val="21"/>
          <w:highlight w:val="none"/>
          <w:lang w:val="en-US" w:eastAsia="zh-CN"/>
        </w:rPr>
        <w:t>网络关键设备、网络安全专用产品要求</w:t>
      </w:r>
    </w:p>
    <w:p w14:paraId="154D3951">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24CE7EC">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提供资料（下列资料任意一项）：</w:t>
      </w:r>
    </w:p>
    <w:p w14:paraId="09282DE9">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①网络关键设备和网络安全专用产品安全认证证书；</w:t>
      </w:r>
    </w:p>
    <w:p w14:paraId="520D8450">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②网络关键设备安全检测证书、网络安全专用产品安全检测证书；</w:t>
      </w:r>
    </w:p>
    <w:p w14:paraId="60D34F69">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③计算机信息系统安全专用产品销售许可证；</w:t>
      </w:r>
    </w:p>
    <w:p w14:paraId="17D348D9">
      <w:pPr>
        <w:pStyle w:val="19"/>
        <w:pageBreakBefore w:val="0"/>
        <w:kinsoku/>
        <w:overflowPunct/>
        <w:topLinePunct w:val="0"/>
        <w:bidi w:val="0"/>
        <w:snapToGrid/>
        <w:spacing w:line="480" w:lineRule="exact"/>
        <w:ind w:firstLine="420" w:firstLineChars="200"/>
        <w:contextualSpacing/>
        <w:jc w:val="left"/>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2324E285">
      <w:pPr>
        <w:pStyle w:val="19"/>
        <w:pageBreakBefore w:val="0"/>
        <w:kinsoku/>
        <w:overflowPunct/>
        <w:topLinePunct w:val="0"/>
        <w:bidi w:val="0"/>
        <w:snapToGrid/>
        <w:spacing w:line="480" w:lineRule="exact"/>
        <w:ind w:firstLine="422" w:firstLineChars="200"/>
        <w:contextualSpacing/>
        <w:jc w:val="left"/>
        <w:rPr>
          <w:rFonts w:cs="仿宋_GB2312" w:asciiTheme="minorEastAsia" w:hAnsiTheme="minorEastAsia"/>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w:t>
      </w:r>
      <w:r>
        <w:rPr>
          <w:rFonts w:cs="仿宋_GB2312" w:asciiTheme="minorEastAsia" w:hAnsiTheme="minorEastAsia" w:eastAsiaTheme="minorEastAsia"/>
          <w:b/>
          <w:color w:val="auto"/>
          <w:sz w:val="21"/>
          <w:szCs w:val="21"/>
          <w:highlight w:val="none"/>
          <w:lang w:val="zh-CN"/>
        </w:rPr>
        <w:t>因落实政府采购政策进行价格调整的，以调整后的价格计算报价</w:t>
      </w:r>
    </w:p>
    <w:p w14:paraId="368FBDBB">
      <w:pPr>
        <w:pStyle w:val="19"/>
        <w:pageBreakBefore w:val="0"/>
        <w:kinsoku/>
        <w:overflowPunct/>
        <w:topLinePunct w:val="0"/>
        <w:bidi w:val="0"/>
        <w:snapToGrid/>
        <w:spacing w:line="480" w:lineRule="exact"/>
        <w:ind w:firstLine="420" w:firstLineChars="200"/>
        <w:contextualSpacing/>
        <w:rPr>
          <w:rFonts w:ascii="ˎ̥" w:hAnsi="ˎ̥"/>
          <w:color w:val="auto"/>
          <w:highlight w:val="none"/>
        </w:rPr>
      </w:pPr>
      <w:r>
        <w:rPr>
          <w:rFonts w:hint="eastAsia" w:cs="仿宋_GB2312" w:asciiTheme="minorEastAsia" w:hAnsiTheme="minorEastAsia" w:eastAsiaTheme="minorEastAsia"/>
          <w:color w:val="auto"/>
          <w:sz w:val="21"/>
          <w:szCs w:val="21"/>
          <w:highlight w:val="none"/>
          <w:lang w:val="zh-CN"/>
        </w:rPr>
        <w:t>（1）</w:t>
      </w:r>
      <w:r>
        <w:rPr>
          <w:rFonts w:hint="eastAsia" w:ascii="ˎ̥" w:hAnsi="ˎ̥"/>
          <w:color w:val="auto"/>
          <w:sz w:val="21"/>
          <w:szCs w:val="21"/>
          <w:highlight w:val="none"/>
        </w:rPr>
        <w:t>如果本项目非专门面向中小企业采购，对</w:t>
      </w:r>
      <w:r>
        <w:rPr>
          <w:rFonts w:ascii="ˎ̥" w:hAnsi="ˎ̥"/>
          <w:color w:val="auto"/>
          <w:sz w:val="21"/>
          <w:szCs w:val="21"/>
          <w:highlight w:val="none"/>
        </w:rPr>
        <w:t>符合</w:t>
      </w:r>
      <w:r>
        <w:rPr>
          <w:rFonts w:hint="eastAsia" w:ascii="ˎ̥" w:hAnsi="ˎ̥"/>
          <w:color w:val="auto"/>
          <w:sz w:val="21"/>
          <w:szCs w:val="21"/>
          <w:highlight w:val="none"/>
        </w:rPr>
        <w:t>《政府采购促进中小企业发展管理办法》</w:t>
      </w:r>
      <w:r>
        <w:rPr>
          <w:rFonts w:hint="eastAsia" w:ascii="ˎ̥" w:hAnsi="ˎ̥"/>
          <w:color w:val="auto"/>
          <w:sz w:val="21"/>
          <w:szCs w:val="21"/>
          <w:highlight w:val="none"/>
          <w:lang w:eastAsia="zh-CN"/>
        </w:rPr>
        <w:t>（</w:t>
      </w:r>
      <w:r>
        <w:rPr>
          <w:rFonts w:hint="eastAsia" w:ascii="ˎ̥" w:hAnsi="ˎ̥"/>
          <w:color w:val="auto"/>
          <w:sz w:val="21"/>
          <w:szCs w:val="21"/>
          <w:highlight w:val="none"/>
        </w:rPr>
        <w:t>财库〔2020〕46号</w:t>
      </w:r>
      <w:r>
        <w:rPr>
          <w:rFonts w:hint="eastAsia" w:ascii="ˎ̥" w:hAnsi="ˎ̥"/>
          <w:color w:val="auto"/>
          <w:sz w:val="21"/>
          <w:szCs w:val="21"/>
          <w:highlight w:val="none"/>
          <w:lang w:eastAsia="zh-CN"/>
        </w:rPr>
        <w:t>）</w:t>
      </w:r>
      <w:r>
        <w:rPr>
          <w:rFonts w:hint="eastAsia" w:ascii="ˎ̥" w:hAnsi="ˎ̥"/>
          <w:color w:val="auto"/>
          <w:sz w:val="21"/>
          <w:szCs w:val="21"/>
          <w:highlight w:val="none"/>
        </w:rPr>
        <w:t>、《关于进一步加大政府采购支持中小企业力度的通知》（财库〔2022〕19号）</w:t>
      </w:r>
      <w:r>
        <w:rPr>
          <w:rFonts w:ascii="ˎ̥" w:hAnsi="ˎ̥"/>
          <w:color w:val="auto"/>
          <w:sz w:val="21"/>
          <w:szCs w:val="21"/>
          <w:highlight w:val="none"/>
        </w:rPr>
        <w:t>规定的小微企业报价</w:t>
      </w:r>
      <w:r>
        <w:rPr>
          <w:rFonts w:hint="eastAsia" w:ascii="ˎ̥" w:hAnsi="ˎ̥"/>
          <w:color w:val="auto"/>
          <w:sz w:val="21"/>
          <w:szCs w:val="21"/>
          <w:highlight w:val="none"/>
        </w:rPr>
        <w:t>给予</w:t>
      </w:r>
      <w:r>
        <w:rPr>
          <w:rFonts w:hint="eastAsia" w:ascii="ˎ̥" w:hAnsi="ˎ̥"/>
          <w:color w:val="auto"/>
          <w:sz w:val="21"/>
          <w:szCs w:val="21"/>
          <w:highlight w:val="none"/>
          <w:lang w:val="en-US" w:eastAsia="zh-CN"/>
        </w:rPr>
        <w:t>20</w:t>
      </w:r>
      <w:r>
        <w:rPr>
          <w:rFonts w:hint="eastAsia" w:ascii="ˎ̥" w:hAnsi="ˎ̥"/>
          <w:color w:val="auto"/>
          <w:sz w:val="21"/>
          <w:szCs w:val="21"/>
          <w:highlight w:val="none"/>
        </w:rPr>
        <w:t>%的扣除，用扣除后的价格参与评审。</w:t>
      </w:r>
      <w:r>
        <w:rPr>
          <w:rFonts w:ascii="ˎ̥" w:hAnsi="ˎ̥"/>
          <w:color w:val="auto"/>
          <w:sz w:val="21"/>
          <w:szCs w:val="21"/>
          <w:highlight w:val="none"/>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ˎ̥" w:hAnsi="ˎ̥"/>
          <w:color w:val="auto"/>
          <w:sz w:val="21"/>
          <w:szCs w:val="21"/>
          <w:highlight w:val="none"/>
          <w:lang w:val="en-US" w:eastAsia="zh-CN"/>
        </w:rPr>
        <w:t>6</w:t>
      </w:r>
      <w:r>
        <w:rPr>
          <w:rFonts w:ascii="ˎ̥" w:hAnsi="ˎ̥"/>
          <w:color w:val="auto"/>
          <w:sz w:val="21"/>
          <w:szCs w:val="21"/>
          <w:highlight w:val="none"/>
        </w:rPr>
        <w:t>%的扣除，用扣除后的价格参加评审。组成联合体或者接受分包的小微企业与联合体内其他企业、分包企业之间存在直接控股、管理关系的，不享受价格扣除优惠政策。</w:t>
      </w:r>
      <w:r>
        <w:rPr>
          <w:rFonts w:hint="eastAsia" w:ascii="ˎ̥" w:hAnsi="ˎ̥"/>
          <w:color w:val="auto"/>
          <w:sz w:val="21"/>
          <w:szCs w:val="21"/>
          <w:highlight w:val="none"/>
        </w:rPr>
        <w:t>按照本次采购标的所属行业的划型标准，符合条件的中小企业应按照招标文件格式要求提供《中小企业声明函》，</w:t>
      </w:r>
      <w:r>
        <w:rPr>
          <w:rFonts w:ascii="ˎ̥" w:hAnsi="ˎ̥"/>
          <w:color w:val="auto"/>
          <w:sz w:val="21"/>
          <w:szCs w:val="21"/>
          <w:highlight w:val="none"/>
        </w:rPr>
        <w:t>否则不得享受相关中小企业扶持政策。</w:t>
      </w:r>
    </w:p>
    <w:p w14:paraId="375BF2B7">
      <w:pPr>
        <w:pStyle w:val="19"/>
        <w:pageBreakBefore w:val="0"/>
        <w:kinsoku/>
        <w:overflowPunct/>
        <w:topLinePunct w:val="0"/>
        <w:bidi w:val="0"/>
        <w:snapToGrid/>
        <w:spacing w:line="480" w:lineRule="exact"/>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小型和微型企业不包含民办非企业单位。</w:t>
      </w:r>
    </w:p>
    <w:p w14:paraId="11E08F28">
      <w:pPr>
        <w:pageBreakBefore w:val="0"/>
        <w:kinsoku/>
        <w:overflowPunct/>
        <w:topLinePunct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（2）对监狱企业价格给予</w:t>
      </w:r>
      <w:r>
        <w:rPr>
          <w:rFonts w:hint="eastAsia" w:cs="仿宋_GB2312" w:asciiTheme="minorEastAsia" w:hAnsiTheme="minorEastAsia"/>
          <w:color w:val="auto"/>
          <w:szCs w:val="21"/>
          <w:highlight w:val="none"/>
          <w:lang w:val="en-US" w:eastAsia="zh-CN"/>
        </w:rPr>
        <w:t>20</w:t>
      </w:r>
      <w:r>
        <w:rPr>
          <w:rFonts w:hint="eastAsia" w:cs="仿宋_GB2312" w:asciiTheme="minorEastAsia" w:hAnsiTheme="minorEastAsia"/>
          <w:color w:val="auto"/>
          <w:szCs w:val="21"/>
          <w:highlight w:val="none"/>
          <w:lang w:val="zh-CN"/>
        </w:rPr>
        <w:t>%的扣除，用扣除后的价格参与评审。监狱企业应当提供由省级以上监狱管理局、戒毒管理局（含新疆生产建设兵团）出具的属于监狱企业的证明文件。</w:t>
      </w:r>
    </w:p>
    <w:p w14:paraId="1CD519B6">
      <w:pPr>
        <w:pStyle w:val="19"/>
        <w:pageBreakBefore w:val="0"/>
        <w:kinsoku/>
        <w:overflowPunct/>
        <w:topLinePunct w:val="0"/>
        <w:bidi w:val="0"/>
        <w:snapToGrid/>
        <w:spacing w:line="480" w:lineRule="exact"/>
        <w:ind w:firstLine="420" w:firstLineChars="200"/>
        <w:contextualSpacing/>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lang w:val="zh-CN"/>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color w:val="auto"/>
          <w:sz w:val="21"/>
          <w:szCs w:val="21"/>
          <w:highlight w:val="none"/>
          <w:lang w:val="en-US" w:eastAsia="zh-CN"/>
        </w:rPr>
        <w:t>20</w:t>
      </w:r>
      <w:r>
        <w:rPr>
          <w:rFonts w:hint="eastAsia" w:cs="仿宋_GB2312" w:asciiTheme="minorEastAsia" w:hAnsiTheme="minorEastAsia" w:eastAsiaTheme="minorEastAsia"/>
          <w:color w:val="auto"/>
          <w:sz w:val="21"/>
          <w:szCs w:val="21"/>
          <w:highlight w:val="none"/>
          <w:lang w:val="zh-CN"/>
        </w:rPr>
        <w:t>%的扣除，用扣除后的价格参与评审。符合条件的残疾人福利性单位在参加政府采购活动时，应当提供《三部门联合发布关于促进残疾人就业政府采购政策的通知》规定的《残疾人福利性单位声明函》，并对声明的真实性负责。</w:t>
      </w:r>
      <w:r>
        <w:rPr>
          <w:rFonts w:hint="eastAsia" w:asciiTheme="minorEastAsia" w:hAnsiTheme="minorEastAsia" w:eastAsiaTheme="minorEastAsia"/>
          <w:color w:val="auto"/>
          <w:sz w:val="21"/>
          <w:szCs w:val="21"/>
          <w:highlight w:val="none"/>
        </w:rPr>
        <w:t>残疾人福利性单位属于小型、微型企业的，不重复享受政策。</w:t>
      </w:r>
    </w:p>
    <w:p w14:paraId="782F1747">
      <w:pPr>
        <w:pageBreakBefore w:val="0"/>
        <w:kinsoku/>
        <w:overflowPunct/>
        <w:topLinePunct w:val="0"/>
        <w:bidi w:val="0"/>
        <w:snapToGrid/>
        <w:spacing w:line="480" w:lineRule="exact"/>
        <w:ind w:firstLine="422" w:firstLineChars="200"/>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落实政府采购政策计算报价</w:t>
      </w:r>
    </w:p>
    <w:tbl>
      <w:tblPr>
        <w:tblStyle w:val="28"/>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2DD1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noWrap w:val="0"/>
            <w:vAlign w:val="center"/>
          </w:tcPr>
          <w:p w14:paraId="358D060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2823" w:type="dxa"/>
            <w:noWrap w:val="0"/>
            <w:vAlign w:val="center"/>
          </w:tcPr>
          <w:p w14:paraId="0DB1162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情形</w:t>
            </w:r>
          </w:p>
        </w:tc>
        <w:tc>
          <w:tcPr>
            <w:tcW w:w="2552" w:type="dxa"/>
            <w:noWrap w:val="0"/>
            <w:vAlign w:val="center"/>
          </w:tcPr>
          <w:p w14:paraId="4001524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价格扣除比例</w:t>
            </w:r>
          </w:p>
        </w:tc>
        <w:tc>
          <w:tcPr>
            <w:tcW w:w="2835" w:type="dxa"/>
            <w:noWrap w:val="0"/>
            <w:vAlign w:val="center"/>
          </w:tcPr>
          <w:p w14:paraId="6A01DE3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计算公式</w:t>
            </w:r>
          </w:p>
        </w:tc>
      </w:tr>
      <w:tr w14:paraId="0942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noWrap w:val="0"/>
            <w:vAlign w:val="center"/>
          </w:tcPr>
          <w:p w14:paraId="2700AC42">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2823" w:type="dxa"/>
            <w:noWrap w:val="0"/>
            <w:vAlign w:val="center"/>
          </w:tcPr>
          <w:p w14:paraId="48767603">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非联合体投标人</w:t>
            </w:r>
          </w:p>
        </w:tc>
        <w:tc>
          <w:tcPr>
            <w:tcW w:w="2552" w:type="dxa"/>
            <w:noWrap w:val="0"/>
            <w:vAlign w:val="center"/>
          </w:tcPr>
          <w:p w14:paraId="56B346F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tc>
        <w:tc>
          <w:tcPr>
            <w:tcW w:w="2835" w:type="dxa"/>
            <w:vMerge w:val="restart"/>
            <w:noWrap w:val="0"/>
            <w:vAlign w:val="center"/>
          </w:tcPr>
          <w:p w14:paraId="2400B839">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评标价格＝小型和微型企业报价×（</w:t>
            </w:r>
            <w:r>
              <w:rPr>
                <w:rFonts w:hint="eastAsia" w:asciiTheme="minorEastAsia" w:hAnsiTheme="minorEastAsia" w:cstheme="minorEastAsia"/>
                <w:color w:val="auto"/>
                <w:sz w:val="21"/>
                <w:szCs w:val="21"/>
                <w:highlight w:val="none"/>
                <w:lang w:eastAsia="zh-CN"/>
              </w:rPr>
              <w:t>1—20%</w:t>
            </w:r>
            <w:r>
              <w:rPr>
                <w:rFonts w:hint="eastAsia" w:asciiTheme="minorEastAsia" w:hAnsiTheme="minorEastAsia" w:eastAsiaTheme="minorEastAsia" w:cstheme="minorEastAsia"/>
                <w:color w:val="auto"/>
                <w:sz w:val="21"/>
                <w:szCs w:val="21"/>
                <w:highlight w:val="none"/>
              </w:rPr>
              <w:t>）</w:t>
            </w:r>
          </w:p>
          <w:p w14:paraId="2EC4BD3C">
            <w:pPr>
              <w:spacing w:line="240" w:lineRule="auto"/>
              <w:jc w:val="center"/>
              <w:rPr>
                <w:rFonts w:hint="eastAsia" w:asciiTheme="minorEastAsia" w:hAnsiTheme="minorEastAsia" w:eastAsiaTheme="minorEastAsia" w:cstheme="minorEastAsia"/>
                <w:color w:val="auto"/>
                <w:sz w:val="21"/>
                <w:szCs w:val="21"/>
                <w:highlight w:val="none"/>
              </w:rPr>
            </w:pPr>
          </w:p>
        </w:tc>
      </w:tr>
      <w:tr w14:paraId="71BE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721" w:type="dxa"/>
            <w:noWrap w:val="0"/>
            <w:vAlign w:val="center"/>
          </w:tcPr>
          <w:p w14:paraId="7FFEEF7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2823" w:type="dxa"/>
            <w:noWrap w:val="0"/>
            <w:vAlign w:val="center"/>
          </w:tcPr>
          <w:p w14:paraId="2FFC9B2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联合体各方均为</w:t>
            </w:r>
          </w:p>
          <w:p w14:paraId="4903B3C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小型、微型企业</w:t>
            </w:r>
          </w:p>
        </w:tc>
        <w:tc>
          <w:tcPr>
            <w:tcW w:w="2552" w:type="dxa"/>
            <w:noWrap w:val="0"/>
            <w:vAlign w:val="center"/>
          </w:tcPr>
          <w:p w14:paraId="4D7BCE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p w14:paraId="38A6C85D">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（不再享受序号3的价格折扣）</w:t>
            </w:r>
          </w:p>
        </w:tc>
        <w:tc>
          <w:tcPr>
            <w:tcW w:w="2835" w:type="dxa"/>
            <w:vMerge w:val="continue"/>
            <w:noWrap w:val="0"/>
            <w:vAlign w:val="center"/>
          </w:tcPr>
          <w:p w14:paraId="0823C4A8">
            <w:pPr>
              <w:spacing w:line="240" w:lineRule="auto"/>
              <w:rPr>
                <w:rFonts w:hint="eastAsia" w:asciiTheme="minorEastAsia" w:hAnsiTheme="minorEastAsia" w:eastAsiaTheme="minorEastAsia" w:cstheme="minorEastAsia"/>
                <w:color w:val="auto"/>
                <w:sz w:val="21"/>
                <w:szCs w:val="21"/>
                <w:highlight w:val="none"/>
              </w:rPr>
            </w:pPr>
          </w:p>
        </w:tc>
      </w:tr>
      <w:tr w14:paraId="6E92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1" w:type="dxa"/>
            <w:noWrap w:val="0"/>
            <w:vAlign w:val="center"/>
          </w:tcPr>
          <w:p w14:paraId="5323AC4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2823" w:type="dxa"/>
            <w:noWrap w:val="0"/>
            <w:vAlign w:val="center"/>
          </w:tcPr>
          <w:p w14:paraId="245CB64B">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noWrap w:val="0"/>
            <w:vAlign w:val="center"/>
          </w:tcPr>
          <w:p w14:paraId="12DEC12B">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对联合体或者大中型企业的报价扣除6%</w:t>
            </w:r>
          </w:p>
        </w:tc>
        <w:tc>
          <w:tcPr>
            <w:tcW w:w="2835" w:type="dxa"/>
            <w:noWrap w:val="0"/>
            <w:vAlign w:val="center"/>
          </w:tcPr>
          <w:p w14:paraId="1BF5C33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w:t>
            </w:r>
            <w:r>
              <w:rPr>
                <w:rFonts w:hint="eastAsia" w:asciiTheme="minorEastAsia" w:hAnsiTheme="minorEastAsia" w:cstheme="minorEastAsia"/>
                <w:color w:val="auto"/>
                <w:sz w:val="21"/>
                <w:szCs w:val="21"/>
                <w:highlight w:val="none"/>
                <w:lang w:eastAsia="zh-CN"/>
              </w:rPr>
              <w:t>1—6%</w:t>
            </w:r>
            <w:r>
              <w:rPr>
                <w:rFonts w:hint="eastAsia" w:asciiTheme="minorEastAsia" w:hAnsiTheme="minorEastAsia" w:eastAsiaTheme="minorEastAsia" w:cstheme="minorEastAsia"/>
                <w:color w:val="auto"/>
                <w:sz w:val="21"/>
                <w:szCs w:val="21"/>
                <w:highlight w:val="none"/>
              </w:rPr>
              <w:t>)</w:t>
            </w:r>
          </w:p>
        </w:tc>
      </w:tr>
      <w:tr w14:paraId="6FA1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0"/>
            <w:vAlign w:val="center"/>
          </w:tcPr>
          <w:p w14:paraId="5507354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2823" w:type="dxa"/>
            <w:noWrap w:val="0"/>
            <w:vAlign w:val="center"/>
          </w:tcPr>
          <w:p w14:paraId="62F3F7FA">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监狱企业</w:t>
            </w:r>
          </w:p>
        </w:tc>
        <w:tc>
          <w:tcPr>
            <w:tcW w:w="2552" w:type="dxa"/>
            <w:noWrap w:val="0"/>
            <w:vAlign w:val="center"/>
          </w:tcPr>
          <w:p w14:paraId="43850B9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对监狱企业产品价格扣除20%</w:t>
            </w:r>
          </w:p>
        </w:tc>
        <w:tc>
          <w:tcPr>
            <w:tcW w:w="2835" w:type="dxa"/>
            <w:noWrap w:val="0"/>
            <w:vAlign w:val="center"/>
          </w:tcPr>
          <w:p w14:paraId="3F466903">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评标价格＝投标报价—监狱企业产品的价格×20%</w:t>
            </w:r>
          </w:p>
        </w:tc>
      </w:tr>
      <w:tr w14:paraId="694A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721" w:type="dxa"/>
            <w:noWrap w:val="0"/>
            <w:vAlign w:val="center"/>
          </w:tcPr>
          <w:p w14:paraId="4B8FEA3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2823" w:type="dxa"/>
            <w:noWrap w:val="0"/>
            <w:vAlign w:val="center"/>
          </w:tcPr>
          <w:p w14:paraId="195A727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残疾人福利性单位</w:t>
            </w:r>
          </w:p>
        </w:tc>
        <w:tc>
          <w:tcPr>
            <w:tcW w:w="2552" w:type="dxa"/>
            <w:noWrap w:val="0"/>
            <w:vAlign w:val="center"/>
          </w:tcPr>
          <w:p w14:paraId="01BEBA40">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对残疾人福利性单位产品价格扣除20%</w:t>
            </w:r>
          </w:p>
        </w:tc>
        <w:tc>
          <w:tcPr>
            <w:tcW w:w="2835" w:type="dxa"/>
            <w:noWrap w:val="0"/>
            <w:vAlign w:val="center"/>
          </w:tcPr>
          <w:p w14:paraId="574AB2F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评标价格＝投标报价—残疾人福利性单位产品的价格×20%</w:t>
            </w:r>
          </w:p>
        </w:tc>
      </w:tr>
      <w:tr w14:paraId="1600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21" w:type="dxa"/>
            <w:noWrap w:val="0"/>
            <w:vAlign w:val="center"/>
          </w:tcPr>
          <w:p w14:paraId="30217C5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2823" w:type="dxa"/>
            <w:noWrap w:val="0"/>
            <w:vAlign w:val="center"/>
          </w:tcPr>
          <w:p w14:paraId="50FC74F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 </w:t>
            </w:r>
          </w:p>
          <w:p w14:paraId="01EB713C">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品又有非本国产品参与竞争</w:t>
            </w:r>
          </w:p>
          <w:p w14:paraId="761A42C3">
            <w:pPr>
              <w:spacing w:line="360" w:lineRule="auto"/>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的</w:t>
            </w:r>
          </w:p>
        </w:tc>
        <w:tc>
          <w:tcPr>
            <w:tcW w:w="2552" w:type="dxa"/>
            <w:noWrap w:val="0"/>
            <w:vAlign w:val="center"/>
          </w:tcPr>
          <w:p w14:paraId="3FF83B66">
            <w:pPr>
              <w:spacing w:line="240" w:lineRule="auto"/>
              <w:jc w:val="center"/>
              <w:rPr>
                <w:rFonts w:hint="eastAsia" w:asciiTheme="minorEastAsia" w:hAnsiTheme="minorEastAsia" w:eastAsiaTheme="minorEastAsia" w:cstheme="minorEastAsia"/>
                <w:color w:val="auto"/>
                <w:sz w:val="21"/>
                <w:szCs w:val="21"/>
                <w:highlight w:val="none"/>
                <w:lang w:val="en-US" w:eastAsia="zh-CN"/>
              </w:rPr>
            </w:pPr>
          </w:p>
          <w:p w14:paraId="08F972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对本国产品的报价给予</w:t>
            </w:r>
          </w:p>
          <w:p w14:paraId="67AEC661">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20%的价格扣除</w:t>
            </w:r>
          </w:p>
          <w:p w14:paraId="37BC95FE">
            <w:pPr>
              <w:spacing w:line="240" w:lineRule="auto"/>
              <w:jc w:val="center"/>
              <w:rPr>
                <w:rFonts w:hint="eastAsia" w:asciiTheme="minorEastAsia" w:hAnsiTheme="minorEastAsia" w:eastAsiaTheme="minorEastAsia" w:cstheme="minorEastAsia"/>
                <w:color w:val="auto"/>
                <w:sz w:val="21"/>
                <w:szCs w:val="21"/>
                <w:highlight w:val="none"/>
              </w:rPr>
            </w:pPr>
          </w:p>
        </w:tc>
        <w:tc>
          <w:tcPr>
            <w:tcW w:w="2835" w:type="dxa"/>
            <w:noWrap w:val="0"/>
            <w:vAlign w:val="center"/>
          </w:tcPr>
          <w:p w14:paraId="5488C4B5">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评标价格=投标报价—本国</w:t>
            </w:r>
          </w:p>
          <w:p w14:paraId="79955F7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产品的价格×20%</w:t>
            </w:r>
          </w:p>
          <w:p w14:paraId="266F0731">
            <w:pPr>
              <w:spacing w:line="240" w:lineRule="auto"/>
              <w:jc w:val="center"/>
              <w:rPr>
                <w:rFonts w:hint="eastAsia" w:asciiTheme="minorEastAsia" w:hAnsiTheme="minorEastAsia" w:eastAsiaTheme="minorEastAsia" w:cstheme="minorEastAsia"/>
                <w:color w:val="auto"/>
                <w:sz w:val="21"/>
                <w:szCs w:val="21"/>
                <w:highlight w:val="none"/>
              </w:rPr>
            </w:pPr>
          </w:p>
        </w:tc>
      </w:tr>
      <w:tr w14:paraId="6975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721" w:type="dxa"/>
            <w:noWrap w:val="0"/>
            <w:vAlign w:val="center"/>
          </w:tcPr>
          <w:p w14:paraId="537B49A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2823" w:type="dxa"/>
            <w:noWrap w:val="0"/>
            <w:vAlign w:val="center"/>
          </w:tcPr>
          <w:p w14:paraId="23E209C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 </w:t>
            </w:r>
          </w:p>
          <w:p w14:paraId="4E27B2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有多种产品，供应商为该采 </w:t>
            </w:r>
          </w:p>
          <w:p w14:paraId="1DFE1B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购项目或者采购包提供的符 </w:t>
            </w:r>
          </w:p>
          <w:p w14:paraId="5E1EC44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合本国产品标准的产品成本 </w:t>
            </w:r>
          </w:p>
          <w:p w14:paraId="7D0681C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之和占该供应商提供的全部 </w:t>
            </w:r>
          </w:p>
          <w:p w14:paraId="44F73DD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产品成本之和的比例达到 </w:t>
            </w:r>
          </w:p>
          <w:p w14:paraId="555EC8D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80%以上时</w:t>
            </w:r>
          </w:p>
        </w:tc>
        <w:tc>
          <w:tcPr>
            <w:tcW w:w="2552" w:type="dxa"/>
            <w:noWrap w:val="0"/>
            <w:vAlign w:val="center"/>
          </w:tcPr>
          <w:p w14:paraId="6BA36A7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对该供应商提供的全部产 </w:t>
            </w:r>
          </w:p>
          <w:p w14:paraId="146122F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品的总报价给予 20%的价 </w:t>
            </w:r>
          </w:p>
          <w:p w14:paraId="4467522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格扣除 </w:t>
            </w:r>
          </w:p>
          <w:p w14:paraId="75BD4FE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（全部产品的总报价指采 </w:t>
            </w:r>
          </w:p>
          <w:p w14:paraId="73C8E0C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购清单中货物类的小计）</w:t>
            </w:r>
          </w:p>
        </w:tc>
        <w:tc>
          <w:tcPr>
            <w:tcW w:w="2835" w:type="dxa"/>
            <w:noWrap w:val="0"/>
            <w:vAlign w:val="center"/>
          </w:tcPr>
          <w:p w14:paraId="4B5BB4BF">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评标价格=投标报价—全部 </w:t>
            </w:r>
          </w:p>
          <w:p w14:paraId="78F7B97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产品的总报价×20%</w:t>
            </w:r>
          </w:p>
          <w:p w14:paraId="107ECA99">
            <w:pPr>
              <w:spacing w:line="360" w:lineRule="auto"/>
              <w:jc w:val="center"/>
              <w:rPr>
                <w:rFonts w:hint="eastAsia" w:asciiTheme="minorEastAsia" w:hAnsiTheme="minorEastAsia" w:eastAsiaTheme="minorEastAsia" w:cstheme="minorEastAsia"/>
                <w:color w:val="auto"/>
                <w:sz w:val="21"/>
                <w:szCs w:val="21"/>
                <w:highlight w:val="none"/>
              </w:rPr>
            </w:pPr>
          </w:p>
        </w:tc>
      </w:tr>
      <w:tr w14:paraId="67A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8931" w:type="dxa"/>
            <w:gridSpan w:val="4"/>
            <w:noWrap w:val="0"/>
            <w:vAlign w:val="center"/>
          </w:tcPr>
          <w:p w14:paraId="37B8E2C1">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中小企业应在投标文</w:t>
            </w:r>
            <w:r>
              <w:rPr>
                <w:rFonts w:hint="eastAsia" w:asciiTheme="minorEastAsia" w:hAnsiTheme="minorEastAsia" w:cstheme="minorEastAsia"/>
                <w:color w:val="auto"/>
                <w:sz w:val="21"/>
                <w:szCs w:val="21"/>
                <w:highlight w:val="none"/>
                <w:lang w:eastAsia="zh-CN"/>
              </w:rPr>
              <w:t>件中</w:t>
            </w:r>
            <w:r>
              <w:rPr>
                <w:rFonts w:hint="eastAsia" w:asciiTheme="minorEastAsia" w:hAnsiTheme="minorEastAsia" w:eastAsiaTheme="minorEastAsia" w:cstheme="minorEastAsia"/>
                <w:color w:val="auto"/>
                <w:sz w:val="21"/>
                <w:szCs w:val="21"/>
                <w:highlight w:val="none"/>
              </w:rPr>
              <w:t>提供《中小企业声明函》。监狱企业应当在响应文件中提供由省级以上监狱管理局、戒毒管理局</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含新疆生产建设兵团</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出具的属于监狱企业的证明文件。残疾人福利性单位应当在响应文件中提供《残疾人福利性单位声明函》 。</w:t>
            </w:r>
          </w:p>
          <w:p w14:paraId="724A1C04">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经专家小组审查、评价，响应文件符合采购文件实质性要求且进行了政策性价格扣除后，以评标价格的最低价者定为评标基准价， 其价格分为满分。其他供应商的价格分统一按下列公式计算。即：</w:t>
            </w:r>
          </w:p>
          <w:p w14:paraId="1200BD12">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评标基准价=评标价格的最低价</w:t>
            </w:r>
          </w:p>
          <w:p w14:paraId="0FC4E559">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其他投标报价得分=（评标基准价/评标价格）×评标标准中价格分值</w:t>
            </w:r>
          </w:p>
        </w:tc>
      </w:tr>
    </w:tbl>
    <w:p w14:paraId="23CAEECB">
      <w:pPr>
        <w:pageBreakBefore w:val="0"/>
        <w:tabs>
          <w:tab w:val="left" w:pos="1260"/>
        </w:tabs>
        <w:kinsoku/>
        <w:overflowPunct/>
        <w:topLinePunct w:val="0"/>
        <w:autoSpaceDE w:val="0"/>
        <w:autoSpaceDN w:val="0"/>
        <w:bidi w:val="0"/>
        <w:snapToGrid/>
        <w:spacing w:line="480" w:lineRule="exact"/>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备注：</w:t>
      </w:r>
    </w:p>
    <w:p w14:paraId="14B5CC4D">
      <w:pPr>
        <w:pageBreakBefore w:val="0"/>
        <w:tabs>
          <w:tab w:val="left" w:pos="1260"/>
        </w:tabs>
        <w:kinsoku/>
        <w:overflowPunct/>
        <w:topLinePunct w:val="0"/>
        <w:autoSpaceDE w:val="0"/>
        <w:autoSpaceDN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a.不接受联合体响应的项目，本表中第2项、第3项情形不适用。</w:t>
      </w:r>
    </w:p>
    <w:p w14:paraId="38172849">
      <w:pPr>
        <w:pageBreakBefore w:val="0"/>
        <w:tabs>
          <w:tab w:val="left" w:pos="1260"/>
        </w:tabs>
        <w:kinsoku/>
        <w:overflowPunct/>
        <w:topLinePunct w:val="0"/>
        <w:autoSpaceDE w:val="0"/>
        <w:autoSpaceDN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b.小型和微型企业产品包括货物及其提供的服务与工程。</w:t>
      </w:r>
    </w:p>
    <w:p w14:paraId="0B35678A">
      <w:pPr>
        <w:pageBreakBefore w:val="0"/>
        <w:tabs>
          <w:tab w:val="left" w:pos="1260"/>
        </w:tabs>
        <w:kinsoku/>
        <w:overflowPunct/>
        <w:topLinePunct w:val="0"/>
        <w:autoSpaceDE w:val="0"/>
        <w:autoSpaceDN w:val="0"/>
        <w:bidi w:val="0"/>
        <w:snapToGrid/>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c.中小企业、残疾人福利性单位提供其他企业制造的货物的，则该货物的制造商也必须为上述企业，否则不能享受价格优惠。</w:t>
      </w:r>
    </w:p>
    <w:p w14:paraId="02AD4F8B">
      <w:pPr>
        <w:pageBreakBefore w:val="0"/>
        <w:tabs>
          <w:tab w:val="left" w:pos="1260"/>
        </w:tabs>
        <w:kinsoku/>
        <w:overflowPunct/>
        <w:topLinePunct w:val="0"/>
        <w:autoSpaceDE w:val="0"/>
        <w:autoSpaceDN w:val="0"/>
        <w:bidi w:val="0"/>
        <w:snapToGrid/>
        <w:spacing w:line="480" w:lineRule="exact"/>
        <w:ind w:firstLine="420" w:firstLineChars="200"/>
        <w:contextualSpacing/>
        <w:rPr>
          <w:rFonts w:ascii="宋体" w:hAnsi="宋体"/>
          <w:bCs/>
          <w:color w:val="auto"/>
          <w:szCs w:val="21"/>
          <w:highlight w:val="none"/>
          <w:lang w:val="en-GB"/>
        </w:rPr>
      </w:pPr>
      <w:r>
        <w:rPr>
          <w:rFonts w:hint="eastAsia" w:cs="仿宋_GB2312" w:asciiTheme="minorEastAsia" w:hAnsiTheme="minorEastAsia"/>
          <w:color w:val="auto"/>
          <w:szCs w:val="21"/>
          <w:highlight w:val="none"/>
          <w:lang w:val="zh-CN"/>
        </w:rPr>
        <w:t>d.残疾人福利性单位属于小型、微型企业的，不重复享受政策。</w:t>
      </w:r>
    </w:p>
    <w:p w14:paraId="21EE0D39">
      <w:pPr>
        <w:pageBreakBefore w:val="0"/>
        <w:kinsoku/>
        <w:overflowPunct/>
        <w:topLinePunct w:val="0"/>
        <w:bidi w:val="0"/>
        <w:snapToGrid/>
        <w:spacing w:line="480" w:lineRule="exact"/>
        <w:ind w:firstLine="420" w:firstLineChars="200"/>
        <w:rPr>
          <w:rFonts w:hint="eastAsia"/>
          <w:color w:val="auto"/>
          <w:highlight w:val="none"/>
          <w:lang w:val="zh-CN" w:eastAsia="zh-CN"/>
        </w:rPr>
      </w:pPr>
      <w:r>
        <w:rPr>
          <w:rFonts w:hint="eastAsia" w:cs="仿宋_GB2312" w:asciiTheme="minorEastAsia" w:hAnsiTheme="minorEastAsia"/>
          <w:color w:val="auto"/>
          <w:szCs w:val="21"/>
          <w:highlight w:val="none"/>
          <w:lang w:val="en-US" w:eastAsia="zh-CN"/>
        </w:rPr>
        <w:t>e.</w:t>
      </w:r>
      <w:r>
        <w:rPr>
          <w:rFonts w:hint="eastAsia" w:cs="仿宋_GB2312" w:asciiTheme="minorEastAsia" w:hAnsiTheme="minorEastAsia"/>
          <w:color w:val="auto"/>
          <w:szCs w:val="21"/>
          <w:highlight w:val="none"/>
          <w:lang w:val="zh-CN"/>
        </w:rPr>
        <w:t>小型和微型企业不包括民办非企业单位。</w:t>
      </w:r>
    </w:p>
    <w:p w14:paraId="4C12FF26">
      <w:pPr>
        <w:pStyle w:val="19"/>
        <w:spacing w:line="360" w:lineRule="auto"/>
        <w:ind w:firstLine="422" w:firstLineChars="200"/>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3.</w:t>
      </w:r>
      <w:r>
        <w:rPr>
          <w:rFonts w:hint="eastAsia" w:ascii="宋体" w:hAnsi="宋体" w:eastAsia="宋体" w:cs="宋体"/>
          <w:b/>
          <w:color w:val="auto"/>
          <w:sz w:val="21"/>
          <w:szCs w:val="21"/>
          <w:highlight w:val="none"/>
        </w:rPr>
        <w:t>投标无效情形</w:t>
      </w:r>
    </w:p>
    <w:p w14:paraId="5079CDC6">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14:paraId="39D37B14">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2）符合性审查资料未按采购文件要求签署、盖章的；</w:t>
      </w:r>
    </w:p>
    <w:p w14:paraId="0425E49F">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3）有下列情形之一的，视为投标人串通投标，其投标无效：</w:t>
      </w:r>
    </w:p>
    <w:p w14:paraId="7291B5B8">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a.不同供应商的投标文件由同一单位或者个人编制；</w:t>
      </w:r>
    </w:p>
    <w:p w14:paraId="08722F2A">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b.不同供应商委托同一单位或者个人办理投标事宜；</w:t>
      </w:r>
    </w:p>
    <w:p w14:paraId="0082663B">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c.不同供应商的投标文件载明的项目管理成员或者联系人员为同一人；</w:t>
      </w:r>
    </w:p>
    <w:p w14:paraId="5E2AA51E">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d.不同供应商的投标文件异常一致或者投标报价呈规律性差异；</w:t>
      </w:r>
    </w:p>
    <w:p w14:paraId="57814A95">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e.不同供应商的投标文件相互混装；</w:t>
      </w:r>
    </w:p>
    <w:p w14:paraId="6ADED325">
      <w:pPr>
        <w:pStyle w:val="1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2EE4BB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w:t>
      </w:r>
      <w:r>
        <w:rPr>
          <w:rFonts w:hint="eastAsia" w:ascii="宋体" w:hAnsi="宋体" w:eastAsia="宋体" w:cs="宋体"/>
          <w:color w:val="auto"/>
          <w:szCs w:val="21"/>
          <w:highlight w:val="none"/>
          <w:lang w:val="en-US" w:eastAsia="zh-CN"/>
        </w:rPr>
        <w:t>谈判小组</w:t>
      </w:r>
      <w:r>
        <w:rPr>
          <w:rFonts w:hint="eastAsia" w:ascii="宋体" w:hAnsi="宋体" w:eastAsia="宋体" w:cs="宋体"/>
          <w:color w:val="auto"/>
          <w:szCs w:val="21"/>
          <w:highlight w:val="none"/>
          <w:lang w:val="zh-CN"/>
        </w:rPr>
        <w:t>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 合理性的，</w:t>
      </w:r>
      <w:r>
        <w:rPr>
          <w:rFonts w:hint="eastAsia" w:ascii="宋体" w:hAnsi="宋体" w:eastAsia="宋体" w:cs="宋体"/>
          <w:color w:val="auto"/>
          <w:szCs w:val="21"/>
          <w:highlight w:val="none"/>
          <w:lang w:val="en-US" w:eastAsia="zh-CN"/>
        </w:rPr>
        <w:t>谈判小组</w:t>
      </w:r>
      <w:r>
        <w:rPr>
          <w:rFonts w:hint="eastAsia" w:ascii="宋体" w:hAnsi="宋体" w:eastAsia="宋体" w:cs="宋体"/>
          <w:color w:val="auto"/>
          <w:szCs w:val="21"/>
          <w:highlight w:val="none"/>
          <w:lang w:val="zh-CN"/>
        </w:rPr>
        <w:t>应当将其作为无效投标（响应）处理。</w:t>
      </w:r>
    </w:p>
    <w:p w14:paraId="1236E77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val="zh-CN"/>
        </w:rPr>
        <w:t>）法律法规和</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lang w:val="zh-CN"/>
        </w:rPr>
        <w:t>文件规定的其他无效情形。</w:t>
      </w:r>
    </w:p>
    <w:p w14:paraId="484F2106">
      <w:pPr>
        <w:pStyle w:val="19"/>
        <w:pageBreakBefore w:val="0"/>
        <w:kinsoku/>
        <w:overflowPunct/>
        <w:topLinePunct w:val="0"/>
        <w:bidi w:val="0"/>
        <w:snapToGrid/>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四、评审方法</w:t>
      </w:r>
    </w:p>
    <w:p w14:paraId="1A9FEB0D">
      <w:pPr>
        <w:pStyle w:val="19"/>
        <w:pageBreakBefore w:val="0"/>
        <w:kinsoku/>
        <w:overflowPunct/>
        <w:topLinePunct w:val="0"/>
        <w:bidi w:val="0"/>
        <w:snapToGrid/>
        <w:spacing w:line="480" w:lineRule="exact"/>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从质量和服务均能满足采购文件实质性响应要求的供应商中，按照报价由低到高的顺序提出</w:t>
      </w:r>
      <w:r>
        <w:rPr>
          <w:rFonts w:cs="仿宋_GB2312" w:asciiTheme="minorEastAsia" w:hAnsiTheme="minorEastAsia" w:eastAsiaTheme="minorEastAsia"/>
          <w:color w:val="auto"/>
          <w:sz w:val="21"/>
          <w:szCs w:val="21"/>
          <w:highlight w:val="none"/>
          <w:lang w:val="zh-CN"/>
        </w:rPr>
        <w:t>3</w:t>
      </w:r>
      <w:r>
        <w:rPr>
          <w:rFonts w:hint="eastAsia" w:cs="仿宋_GB2312" w:asciiTheme="minorEastAsia" w:hAnsiTheme="minorEastAsia" w:eastAsiaTheme="minorEastAsia"/>
          <w:color w:val="auto"/>
          <w:sz w:val="21"/>
          <w:szCs w:val="21"/>
          <w:highlight w:val="none"/>
          <w:lang w:val="zh-CN"/>
        </w:rPr>
        <w:t>名成交候选人。根据规定，采购人按照成交候选人排名顺序确定成交供应商。</w:t>
      </w:r>
    </w:p>
    <w:p w14:paraId="49CAB26D">
      <w:pPr>
        <w:pStyle w:val="19"/>
        <w:pageBreakBefore w:val="0"/>
        <w:kinsoku/>
        <w:overflowPunct/>
        <w:topLinePunct w:val="0"/>
        <w:bidi w:val="0"/>
        <w:snapToGrid/>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五、谈判小组编写评审报告</w:t>
      </w:r>
    </w:p>
    <w:p w14:paraId="3540E79F">
      <w:pPr>
        <w:pStyle w:val="19"/>
        <w:pageBreakBefore w:val="0"/>
        <w:kinsoku/>
        <w:overflowPunct/>
        <w:topLinePunct w:val="0"/>
        <w:bidi w:val="0"/>
        <w:snapToGrid/>
        <w:spacing w:line="480" w:lineRule="exact"/>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DDF31ED">
      <w:pPr>
        <w:wordWrap w:val="0"/>
        <w:spacing w:line="36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C7FA5FF">
      <w:pPr>
        <w:pStyle w:val="19"/>
        <w:spacing w:line="360" w:lineRule="auto"/>
        <w:contextualSpacing/>
        <w:rPr>
          <w:rFonts w:hint="eastAsia" w:ascii="宋体" w:hAnsi="宋体" w:eastAsia="宋体" w:cs="宋体"/>
          <w:b/>
          <w:sz w:val="21"/>
          <w:szCs w:val="21"/>
          <w:lang w:val="zh-CN"/>
        </w:rPr>
      </w:pPr>
    </w:p>
    <w:p w14:paraId="575247F1">
      <w:pPr>
        <w:adjustRightInd w:val="0"/>
        <w:snapToGrid w:val="0"/>
        <w:spacing w:line="360" w:lineRule="auto"/>
        <w:ind w:firstLine="420" w:firstLineChars="200"/>
        <w:rPr>
          <w:rFonts w:hint="eastAsia" w:ascii="宋体" w:hAnsi="宋体" w:eastAsia="宋体" w:cs="宋体"/>
          <w:szCs w:val="21"/>
        </w:rPr>
      </w:pPr>
    </w:p>
    <w:p w14:paraId="324F8956">
      <w:pPr>
        <w:adjustRightInd w:val="0"/>
        <w:snapToGrid w:val="0"/>
        <w:spacing w:line="360" w:lineRule="auto"/>
        <w:ind w:firstLine="420" w:firstLineChars="200"/>
        <w:rPr>
          <w:rFonts w:hint="eastAsia" w:ascii="宋体" w:hAnsi="宋体" w:eastAsia="宋体" w:cs="宋体"/>
          <w:szCs w:val="21"/>
        </w:rPr>
      </w:pPr>
    </w:p>
    <w:p w14:paraId="07CEBA8B">
      <w:pPr>
        <w:widowControl/>
        <w:jc w:val="left"/>
        <w:rPr>
          <w:rFonts w:hint="eastAsia" w:ascii="宋体" w:hAnsi="宋体" w:eastAsia="宋体" w:cs="宋体"/>
          <w:b/>
          <w:kern w:val="0"/>
          <w:sz w:val="32"/>
          <w:szCs w:val="32"/>
        </w:rPr>
      </w:pPr>
      <w:r>
        <w:rPr>
          <w:rFonts w:hint="eastAsia" w:ascii="宋体" w:hAnsi="宋体" w:eastAsia="宋体" w:cs="宋体"/>
          <w:b/>
          <w:kern w:val="0"/>
          <w:sz w:val="32"/>
          <w:szCs w:val="32"/>
        </w:rPr>
        <w:br w:type="page"/>
      </w:r>
    </w:p>
    <w:p w14:paraId="052CD62C">
      <w:pPr>
        <w:tabs>
          <w:tab w:val="left" w:pos="1260"/>
        </w:tabs>
        <w:autoSpaceDE w:val="0"/>
        <w:autoSpaceDN w:val="0"/>
        <w:adjustRightInd w:val="0"/>
        <w:spacing w:line="360" w:lineRule="auto"/>
        <w:contextualSpacing/>
        <w:jc w:val="center"/>
        <w:outlineLvl w:val="0"/>
        <w:rPr>
          <w:rFonts w:hint="eastAsia" w:ascii="宋体" w:hAnsi="宋体" w:eastAsia="宋体" w:cs="宋体"/>
          <w:b/>
          <w:kern w:val="0"/>
          <w:sz w:val="32"/>
          <w:szCs w:val="32"/>
        </w:rPr>
      </w:pPr>
      <w:r>
        <w:rPr>
          <w:rFonts w:hint="eastAsia" w:ascii="宋体" w:hAnsi="宋体" w:eastAsia="宋体" w:cs="宋体"/>
          <w:b/>
          <w:kern w:val="0"/>
          <w:sz w:val="32"/>
          <w:szCs w:val="32"/>
        </w:rPr>
        <w:t>第七章 拟签订的合同文本</w:t>
      </w:r>
    </w:p>
    <w:p w14:paraId="4D0EA183">
      <w:pPr>
        <w:pStyle w:val="19"/>
        <w:spacing w:line="360" w:lineRule="auto"/>
        <w:contextualSpacing/>
        <w:jc w:val="center"/>
        <w:rPr>
          <w:rFonts w:hint="eastAsia" w:ascii="宋体" w:hAnsi="宋体" w:eastAsia="宋体" w:cs="宋体"/>
          <w:b/>
          <w:kern w:val="0"/>
          <w:sz w:val="36"/>
          <w:szCs w:val="36"/>
        </w:rPr>
      </w:pPr>
    </w:p>
    <w:p w14:paraId="6123524B">
      <w:pPr>
        <w:spacing w:line="360" w:lineRule="auto"/>
        <w:jc w:val="center"/>
        <w:rPr>
          <w:rFonts w:hint="eastAsia" w:ascii="宋体" w:hAnsi="宋体" w:eastAsia="宋体" w:cs="宋体"/>
          <w:b/>
          <w:bCs/>
          <w:szCs w:val="21"/>
        </w:rPr>
      </w:pPr>
      <w:r>
        <w:rPr>
          <w:rFonts w:hint="eastAsia" w:ascii="宋体" w:hAnsi="宋体" w:eastAsia="宋体" w:cs="宋体"/>
          <w:b/>
          <w:bCs/>
          <w:szCs w:val="21"/>
        </w:rPr>
        <w:t>（此合同仅供参考。以最终采购人与中标人签订的合同条款为准进行公示，</w:t>
      </w:r>
    </w:p>
    <w:p w14:paraId="5B476A99">
      <w:pPr>
        <w:spacing w:line="360" w:lineRule="auto"/>
        <w:jc w:val="center"/>
        <w:outlineLvl w:val="1"/>
        <w:rPr>
          <w:rFonts w:hint="eastAsia" w:ascii="宋体" w:hAnsi="宋体" w:eastAsia="宋体" w:cs="宋体"/>
          <w:b/>
          <w:bCs/>
          <w:szCs w:val="21"/>
        </w:rPr>
      </w:pPr>
      <w:r>
        <w:rPr>
          <w:rFonts w:hint="eastAsia" w:ascii="宋体" w:hAnsi="宋体" w:eastAsia="宋体" w:cs="宋体"/>
          <w:b/>
          <w:bCs/>
          <w:szCs w:val="21"/>
        </w:rPr>
        <w:t>最终签订合同的主要条款不能与谈判文件有冲突）</w:t>
      </w:r>
    </w:p>
    <w:p w14:paraId="03A4AC44">
      <w:pPr>
        <w:spacing w:line="360" w:lineRule="auto"/>
        <w:ind w:firstLine="5400" w:firstLineChars="3000"/>
        <w:rPr>
          <w:rFonts w:hint="eastAsia" w:ascii="宋体" w:hAnsi="宋体" w:eastAsia="宋体" w:cs="宋体"/>
          <w:sz w:val="18"/>
          <w:szCs w:val="18"/>
        </w:rPr>
      </w:pPr>
      <w:r>
        <w:rPr>
          <w:rFonts w:hint="eastAsia" w:ascii="宋体" w:hAnsi="宋体" w:eastAsia="宋体" w:cs="宋体"/>
          <w:sz w:val="18"/>
          <w:szCs w:val="18"/>
        </w:rPr>
        <w:t>本合同口是/口否中小企业预留合同</w:t>
      </w:r>
    </w:p>
    <w:p w14:paraId="7E4DAB75">
      <w:pPr>
        <w:spacing w:line="360" w:lineRule="auto"/>
        <w:ind w:firstLine="2250" w:firstLineChars="750"/>
        <w:jc w:val="left"/>
        <w:rPr>
          <w:rFonts w:hint="eastAsia" w:ascii="宋体" w:hAnsi="宋体" w:eastAsia="宋体" w:cs="宋体"/>
          <w:sz w:val="30"/>
          <w:szCs w:val="30"/>
        </w:rPr>
      </w:pPr>
      <w:r>
        <w:rPr>
          <w:rFonts w:hint="eastAsia" w:ascii="宋体" w:hAnsi="宋体" w:eastAsia="宋体" w:cs="宋体"/>
          <w:sz w:val="30"/>
          <w:szCs w:val="30"/>
        </w:rPr>
        <w:t>政府采购货物合同（范本）</w:t>
      </w:r>
    </w:p>
    <w:p w14:paraId="0A23FD97">
      <w:pPr>
        <w:spacing w:line="360" w:lineRule="auto"/>
        <w:rPr>
          <w:rFonts w:hint="eastAsia" w:ascii="宋体" w:hAnsi="宋体" w:eastAsia="宋体" w:cs="宋体"/>
          <w:szCs w:val="21"/>
          <w:u w:val="single"/>
        </w:rPr>
      </w:pPr>
      <w:r>
        <w:rPr>
          <w:rFonts w:hint="eastAsia" w:ascii="宋体" w:hAnsi="宋体" w:eastAsia="宋体" w:cs="宋体"/>
          <w:szCs w:val="21"/>
        </w:rPr>
        <w:t>合同编号：</w:t>
      </w:r>
    </w:p>
    <w:p w14:paraId="4C3E4097">
      <w:pPr>
        <w:spacing w:line="360" w:lineRule="auto"/>
        <w:rPr>
          <w:rFonts w:hint="eastAsia" w:ascii="宋体" w:hAnsi="宋体" w:eastAsia="宋体" w:cs="宋体"/>
          <w:szCs w:val="21"/>
          <w:u w:val="single"/>
        </w:rPr>
      </w:pPr>
      <w:r>
        <w:rPr>
          <w:rFonts w:hint="eastAsia" w:ascii="宋体" w:hAnsi="宋体" w:eastAsia="宋体" w:cs="宋体"/>
          <w:szCs w:val="21"/>
        </w:rPr>
        <w:t>签 订 地：</w:t>
      </w:r>
    </w:p>
    <w:p w14:paraId="3519E767">
      <w:pPr>
        <w:spacing w:line="360" w:lineRule="auto"/>
        <w:rPr>
          <w:rFonts w:hint="eastAsia" w:ascii="宋体" w:hAnsi="宋体" w:eastAsia="宋体" w:cs="宋体"/>
          <w:szCs w:val="21"/>
          <w:u w:val="single"/>
        </w:rPr>
      </w:pPr>
      <w:r>
        <w:rPr>
          <w:rFonts w:hint="eastAsia" w:ascii="宋体" w:hAnsi="宋体" w:eastAsia="宋体" w:cs="宋体"/>
          <w:szCs w:val="21"/>
        </w:rPr>
        <w:t>甲方（采购人）：</w:t>
      </w:r>
    </w:p>
    <w:p w14:paraId="29A2E9F7">
      <w:pPr>
        <w:spacing w:line="360" w:lineRule="auto"/>
        <w:rPr>
          <w:rFonts w:hint="eastAsia" w:ascii="宋体" w:hAnsi="宋体" w:eastAsia="宋体" w:cs="宋体"/>
          <w:szCs w:val="21"/>
          <w:u w:val="single"/>
        </w:rPr>
      </w:pPr>
      <w:r>
        <w:rPr>
          <w:rFonts w:hint="eastAsia" w:ascii="宋体" w:hAnsi="宋体" w:eastAsia="宋体" w:cs="宋体"/>
          <w:szCs w:val="21"/>
        </w:rPr>
        <w:t>住所地：</w:t>
      </w:r>
    </w:p>
    <w:p w14:paraId="79DA098E">
      <w:pPr>
        <w:spacing w:line="360" w:lineRule="auto"/>
        <w:rPr>
          <w:rFonts w:hint="eastAsia" w:ascii="宋体" w:hAnsi="宋体" w:eastAsia="宋体" w:cs="宋体"/>
          <w:szCs w:val="21"/>
          <w:u w:val="single"/>
        </w:rPr>
      </w:pPr>
      <w:r>
        <w:rPr>
          <w:rFonts w:hint="eastAsia" w:ascii="宋体" w:hAnsi="宋体" w:eastAsia="宋体" w:cs="宋体"/>
          <w:szCs w:val="21"/>
        </w:rPr>
        <w:t>乙方（中标人）：</w:t>
      </w:r>
    </w:p>
    <w:p w14:paraId="3316EB4E">
      <w:pPr>
        <w:spacing w:line="360" w:lineRule="auto"/>
        <w:rPr>
          <w:rFonts w:hint="eastAsia" w:ascii="宋体" w:hAnsi="宋体" w:eastAsia="宋体" w:cs="宋体"/>
          <w:szCs w:val="21"/>
          <w:u w:val="single"/>
        </w:rPr>
      </w:pPr>
      <w:r>
        <w:rPr>
          <w:rFonts w:hint="eastAsia" w:ascii="宋体" w:hAnsi="宋体" w:eastAsia="宋体" w:cs="宋体"/>
          <w:szCs w:val="21"/>
        </w:rPr>
        <w:t>住所地：</w:t>
      </w:r>
    </w:p>
    <w:p w14:paraId="0CE7B91F">
      <w:pPr>
        <w:spacing w:line="360" w:lineRule="auto"/>
        <w:rPr>
          <w:rFonts w:hint="eastAsia" w:ascii="宋体" w:hAnsi="宋体" w:eastAsia="宋体" w:cs="宋体"/>
          <w:szCs w:val="21"/>
          <w:u w:val="single"/>
        </w:rPr>
      </w:pPr>
      <w:r>
        <w:rPr>
          <w:rFonts w:hint="eastAsia" w:ascii="宋体" w:hAnsi="宋体" w:eastAsia="宋体" w:cs="宋体"/>
          <w:szCs w:val="21"/>
        </w:rPr>
        <w:t>乙方于年月日参加了（</w:t>
      </w:r>
      <w:r>
        <w:rPr>
          <w:rFonts w:hint="eastAsia" w:ascii="宋体" w:hAnsi="宋体" w:eastAsia="宋体" w:cs="宋体"/>
          <w:szCs w:val="21"/>
          <w:u w:val="single"/>
        </w:rPr>
        <w:t>采购代理机构）</w:t>
      </w:r>
      <w:r>
        <w:rPr>
          <w:rFonts w:hint="eastAsia" w:ascii="宋体" w:hAnsi="宋体" w:eastAsia="宋体" w:cs="宋体"/>
          <w:szCs w:val="21"/>
        </w:rPr>
        <w:t>组织的“（</w:t>
      </w:r>
      <w:r>
        <w:rPr>
          <w:rFonts w:hint="eastAsia" w:ascii="宋体" w:hAnsi="宋体" w:eastAsia="宋体" w:cs="宋体"/>
          <w:szCs w:val="21"/>
          <w:u w:val="single"/>
        </w:rPr>
        <w:t>项目名称及项目编号）</w:t>
      </w:r>
      <w:r>
        <w:rPr>
          <w:rFonts w:hint="eastAsia" w:ascii="宋体" w:hAnsi="宋体" w:eastAsia="宋体" w:cs="宋体"/>
          <w:szCs w:val="21"/>
        </w:rPr>
        <w:t>” 政府采购活动，经评标委员会评审确定乙方为（</w:t>
      </w:r>
      <w:r>
        <w:rPr>
          <w:rFonts w:hint="eastAsia" w:ascii="宋体" w:hAnsi="宋体" w:eastAsia="宋体" w:cs="宋体"/>
          <w:szCs w:val="21"/>
          <w:u w:val="single"/>
        </w:rPr>
        <w:t>包及包名称）</w:t>
      </w:r>
      <w:r>
        <w:rPr>
          <w:rFonts w:hint="eastAsia" w:ascii="宋体" w:hAnsi="宋体" w:eastAsia="宋体" w:cs="宋体"/>
          <w:szCs w:val="21"/>
        </w:rPr>
        <w:t>中标人，按照《中华人民共和国民法典》《中华人民共和国政府采购法》和相关的法律法规规定，以及招标文件规定，经甲乙双方协商一致，签订本政府采购合同。</w:t>
      </w:r>
    </w:p>
    <w:p w14:paraId="6FCE30CB">
      <w:pPr>
        <w:pStyle w:val="57"/>
        <w:numPr>
          <w:ilvl w:val="0"/>
          <w:numId w:val="18"/>
        </w:numPr>
        <w:spacing w:line="360" w:lineRule="auto"/>
        <w:ind w:left="420" w:firstLineChars="0"/>
        <w:outlineLvl w:val="1"/>
        <w:rPr>
          <w:rFonts w:hint="eastAsia" w:ascii="宋体" w:hAnsi="宋体" w:eastAsia="宋体" w:cs="宋体"/>
          <w:szCs w:val="21"/>
        </w:rPr>
      </w:pPr>
      <w:r>
        <w:rPr>
          <w:rFonts w:hint="eastAsia" w:ascii="宋体" w:hAnsi="宋体" w:eastAsia="宋体" w:cs="宋体"/>
          <w:szCs w:val="21"/>
        </w:rPr>
        <w:t xml:space="preserve"> 货物条款</w:t>
      </w:r>
    </w:p>
    <w:p w14:paraId="15582C69">
      <w:pPr>
        <w:spacing w:line="360" w:lineRule="auto"/>
        <w:outlineLvl w:val="2"/>
        <w:rPr>
          <w:rFonts w:hint="eastAsia" w:ascii="宋体" w:hAnsi="宋体" w:eastAsia="宋体" w:cs="宋体"/>
          <w:szCs w:val="21"/>
        </w:rPr>
      </w:pPr>
      <w:r>
        <w:rPr>
          <w:rFonts w:hint="eastAsia" w:ascii="宋体" w:hAnsi="宋体" w:eastAsia="宋体" w:cs="宋体"/>
          <w:szCs w:val="21"/>
        </w:rPr>
        <w:t>乙方向甲方提供以下货物</w:t>
      </w:r>
    </w:p>
    <w:tbl>
      <w:tblPr>
        <w:tblStyle w:val="2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4253"/>
        <w:gridCol w:w="709"/>
        <w:gridCol w:w="708"/>
        <w:gridCol w:w="749"/>
      </w:tblGrid>
      <w:tr w14:paraId="392EC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BAFB999">
            <w:pPr>
              <w:spacing w:line="360" w:lineRule="auto"/>
              <w:rPr>
                <w:rFonts w:hint="eastAsia" w:ascii="宋体" w:hAnsi="宋体" w:eastAsia="宋体" w:cs="宋体"/>
                <w:szCs w:val="21"/>
              </w:rPr>
            </w:pPr>
            <w:r>
              <w:rPr>
                <w:rFonts w:hint="eastAsia" w:ascii="宋体" w:hAnsi="宋体" w:eastAsia="宋体" w:cs="宋体"/>
                <w:szCs w:val="21"/>
              </w:rPr>
              <w:t>货物名称</w:t>
            </w:r>
          </w:p>
        </w:tc>
        <w:tc>
          <w:tcPr>
            <w:tcW w:w="4253" w:type="dxa"/>
          </w:tcPr>
          <w:p w14:paraId="1FEEACD9">
            <w:pPr>
              <w:spacing w:line="360" w:lineRule="auto"/>
              <w:jc w:val="center"/>
              <w:rPr>
                <w:rFonts w:hint="eastAsia" w:ascii="宋体" w:hAnsi="宋体" w:eastAsia="宋体" w:cs="宋体"/>
                <w:szCs w:val="21"/>
              </w:rPr>
            </w:pPr>
            <w:r>
              <w:rPr>
                <w:rFonts w:hint="eastAsia" w:ascii="宋体" w:hAnsi="宋体" w:eastAsia="宋体" w:cs="宋体"/>
                <w:szCs w:val="21"/>
              </w:rPr>
              <w:t>品牌、规格型号（技术参数）</w:t>
            </w:r>
          </w:p>
        </w:tc>
        <w:tc>
          <w:tcPr>
            <w:tcW w:w="709" w:type="dxa"/>
            <w:tcBorders>
              <w:right w:val="single" w:color="auto" w:sz="4" w:space="0"/>
            </w:tcBorders>
          </w:tcPr>
          <w:p w14:paraId="13E694B2">
            <w:pPr>
              <w:spacing w:line="360" w:lineRule="auto"/>
              <w:rPr>
                <w:rFonts w:hint="eastAsia" w:ascii="宋体" w:hAnsi="宋体" w:eastAsia="宋体" w:cs="宋体"/>
                <w:szCs w:val="21"/>
              </w:rPr>
            </w:pPr>
            <w:r>
              <w:rPr>
                <w:rFonts w:hint="eastAsia" w:ascii="宋体" w:hAnsi="宋体" w:eastAsia="宋体" w:cs="宋体"/>
                <w:szCs w:val="21"/>
              </w:rPr>
              <w:t>单价</w:t>
            </w:r>
          </w:p>
        </w:tc>
        <w:tc>
          <w:tcPr>
            <w:tcW w:w="708" w:type="dxa"/>
            <w:tcBorders>
              <w:left w:val="single" w:color="auto" w:sz="4" w:space="0"/>
              <w:right w:val="single" w:color="auto" w:sz="4" w:space="0"/>
            </w:tcBorders>
          </w:tcPr>
          <w:p w14:paraId="3CB5C6BE">
            <w:pPr>
              <w:spacing w:line="360" w:lineRule="auto"/>
              <w:rPr>
                <w:rFonts w:hint="eastAsia" w:ascii="宋体" w:hAnsi="宋体" w:eastAsia="宋体" w:cs="宋体"/>
                <w:szCs w:val="21"/>
              </w:rPr>
            </w:pPr>
            <w:r>
              <w:rPr>
                <w:rFonts w:hint="eastAsia" w:ascii="宋体" w:hAnsi="宋体" w:eastAsia="宋体" w:cs="宋体"/>
                <w:szCs w:val="21"/>
              </w:rPr>
              <w:t>数量</w:t>
            </w:r>
          </w:p>
        </w:tc>
        <w:tc>
          <w:tcPr>
            <w:tcW w:w="749" w:type="dxa"/>
            <w:tcBorders>
              <w:left w:val="single" w:color="auto" w:sz="4" w:space="0"/>
              <w:right w:val="single" w:color="auto" w:sz="4" w:space="0"/>
            </w:tcBorders>
          </w:tcPr>
          <w:p w14:paraId="399DC68A">
            <w:pPr>
              <w:spacing w:line="360" w:lineRule="auto"/>
              <w:rPr>
                <w:rFonts w:hint="eastAsia" w:ascii="宋体" w:hAnsi="宋体" w:eastAsia="宋体" w:cs="宋体"/>
                <w:szCs w:val="21"/>
              </w:rPr>
            </w:pPr>
            <w:r>
              <w:rPr>
                <w:rFonts w:hint="eastAsia" w:ascii="宋体" w:hAnsi="宋体" w:eastAsia="宋体" w:cs="宋体"/>
                <w:szCs w:val="21"/>
              </w:rPr>
              <w:t>小计</w:t>
            </w:r>
          </w:p>
        </w:tc>
      </w:tr>
      <w:tr w14:paraId="2EC8B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CAF0D5E">
            <w:pPr>
              <w:spacing w:line="360" w:lineRule="auto"/>
              <w:rPr>
                <w:rFonts w:hint="eastAsia" w:ascii="宋体" w:hAnsi="宋体" w:eastAsia="宋体" w:cs="宋体"/>
                <w:szCs w:val="21"/>
              </w:rPr>
            </w:pPr>
          </w:p>
        </w:tc>
        <w:tc>
          <w:tcPr>
            <w:tcW w:w="4253" w:type="dxa"/>
          </w:tcPr>
          <w:p w14:paraId="524C5E5B">
            <w:pPr>
              <w:spacing w:line="360" w:lineRule="auto"/>
              <w:rPr>
                <w:rFonts w:hint="eastAsia" w:ascii="宋体" w:hAnsi="宋体" w:eastAsia="宋体" w:cs="宋体"/>
                <w:szCs w:val="21"/>
              </w:rPr>
            </w:pPr>
          </w:p>
        </w:tc>
        <w:tc>
          <w:tcPr>
            <w:tcW w:w="709" w:type="dxa"/>
            <w:tcBorders>
              <w:right w:val="single" w:color="auto" w:sz="4" w:space="0"/>
            </w:tcBorders>
          </w:tcPr>
          <w:p w14:paraId="51C41A58">
            <w:pPr>
              <w:spacing w:line="360" w:lineRule="auto"/>
              <w:rPr>
                <w:rFonts w:hint="eastAsia" w:ascii="宋体" w:hAnsi="宋体" w:eastAsia="宋体" w:cs="宋体"/>
                <w:szCs w:val="21"/>
              </w:rPr>
            </w:pPr>
          </w:p>
        </w:tc>
        <w:tc>
          <w:tcPr>
            <w:tcW w:w="708" w:type="dxa"/>
            <w:tcBorders>
              <w:left w:val="single" w:color="auto" w:sz="4" w:space="0"/>
              <w:right w:val="single" w:color="auto" w:sz="4" w:space="0"/>
            </w:tcBorders>
          </w:tcPr>
          <w:p w14:paraId="09C9D778">
            <w:pPr>
              <w:spacing w:line="360" w:lineRule="auto"/>
              <w:rPr>
                <w:rFonts w:hint="eastAsia" w:ascii="宋体" w:hAnsi="宋体" w:eastAsia="宋体" w:cs="宋体"/>
                <w:szCs w:val="21"/>
              </w:rPr>
            </w:pPr>
          </w:p>
        </w:tc>
        <w:tc>
          <w:tcPr>
            <w:tcW w:w="749" w:type="dxa"/>
            <w:tcBorders>
              <w:left w:val="single" w:color="auto" w:sz="4" w:space="0"/>
              <w:right w:val="single" w:color="auto" w:sz="4" w:space="0"/>
            </w:tcBorders>
          </w:tcPr>
          <w:p w14:paraId="6F91A32B">
            <w:pPr>
              <w:spacing w:line="360" w:lineRule="auto"/>
              <w:rPr>
                <w:rFonts w:hint="eastAsia" w:ascii="宋体" w:hAnsi="宋体" w:eastAsia="宋体" w:cs="宋体"/>
                <w:szCs w:val="21"/>
              </w:rPr>
            </w:pPr>
          </w:p>
        </w:tc>
      </w:tr>
      <w:tr w14:paraId="5C6995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F8B2BAA">
            <w:pPr>
              <w:spacing w:line="360" w:lineRule="auto"/>
              <w:rPr>
                <w:rFonts w:hint="eastAsia" w:ascii="宋体" w:hAnsi="宋体" w:eastAsia="宋体" w:cs="宋体"/>
                <w:szCs w:val="21"/>
              </w:rPr>
            </w:pPr>
          </w:p>
        </w:tc>
        <w:tc>
          <w:tcPr>
            <w:tcW w:w="4253" w:type="dxa"/>
          </w:tcPr>
          <w:p w14:paraId="3425D981">
            <w:pPr>
              <w:spacing w:line="360" w:lineRule="auto"/>
              <w:rPr>
                <w:rFonts w:hint="eastAsia" w:ascii="宋体" w:hAnsi="宋体" w:eastAsia="宋体" w:cs="宋体"/>
                <w:szCs w:val="21"/>
              </w:rPr>
            </w:pPr>
          </w:p>
        </w:tc>
        <w:tc>
          <w:tcPr>
            <w:tcW w:w="709" w:type="dxa"/>
            <w:tcBorders>
              <w:right w:val="single" w:color="auto" w:sz="4" w:space="0"/>
            </w:tcBorders>
          </w:tcPr>
          <w:p w14:paraId="6643E7FE">
            <w:pPr>
              <w:spacing w:line="360" w:lineRule="auto"/>
              <w:rPr>
                <w:rFonts w:hint="eastAsia" w:ascii="宋体" w:hAnsi="宋体" w:eastAsia="宋体" w:cs="宋体"/>
                <w:szCs w:val="21"/>
              </w:rPr>
            </w:pPr>
          </w:p>
        </w:tc>
        <w:tc>
          <w:tcPr>
            <w:tcW w:w="708" w:type="dxa"/>
            <w:tcBorders>
              <w:left w:val="single" w:color="auto" w:sz="4" w:space="0"/>
              <w:right w:val="single" w:color="auto" w:sz="4" w:space="0"/>
            </w:tcBorders>
          </w:tcPr>
          <w:p w14:paraId="1BE364A1">
            <w:pPr>
              <w:spacing w:line="360" w:lineRule="auto"/>
              <w:rPr>
                <w:rFonts w:hint="eastAsia" w:ascii="宋体" w:hAnsi="宋体" w:eastAsia="宋体" w:cs="宋体"/>
                <w:szCs w:val="21"/>
              </w:rPr>
            </w:pPr>
          </w:p>
        </w:tc>
        <w:tc>
          <w:tcPr>
            <w:tcW w:w="749" w:type="dxa"/>
            <w:tcBorders>
              <w:left w:val="single" w:color="auto" w:sz="4" w:space="0"/>
              <w:right w:val="single" w:color="auto" w:sz="4" w:space="0"/>
            </w:tcBorders>
          </w:tcPr>
          <w:p w14:paraId="190F75CA">
            <w:pPr>
              <w:spacing w:line="360" w:lineRule="auto"/>
              <w:rPr>
                <w:rFonts w:hint="eastAsia" w:ascii="宋体" w:hAnsi="宋体" w:eastAsia="宋体" w:cs="宋体"/>
                <w:szCs w:val="21"/>
              </w:rPr>
            </w:pPr>
          </w:p>
        </w:tc>
      </w:tr>
      <w:tr w14:paraId="36A8D9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61946C73">
            <w:pPr>
              <w:spacing w:line="360" w:lineRule="auto"/>
              <w:rPr>
                <w:rFonts w:hint="eastAsia" w:ascii="宋体" w:hAnsi="宋体" w:eastAsia="宋体" w:cs="宋体"/>
                <w:szCs w:val="21"/>
              </w:rPr>
            </w:pPr>
          </w:p>
        </w:tc>
        <w:tc>
          <w:tcPr>
            <w:tcW w:w="4253" w:type="dxa"/>
          </w:tcPr>
          <w:p w14:paraId="3A1D08A7">
            <w:pPr>
              <w:spacing w:line="360" w:lineRule="auto"/>
              <w:rPr>
                <w:rFonts w:hint="eastAsia" w:ascii="宋体" w:hAnsi="宋体" w:eastAsia="宋体" w:cs="宋体"/>
                <w:szCs w:val="21"/>
              </w:rPr>
            </w:pPr>
          </w:p>
        </w:tc>
        <w:tc>
          <w:tcPr>
            <w:tcW w:w="709" w:type="dxa"/>
            <w:tcBorders>
              <w:right w:val="single" w:color="auto" w:sz="4" w:space="0"/>
            </w:tcBorders>
          </w:tcPr>
          <w:p w14:paraId="139AD0E0">
            <w:pPr>
              <w:spacing w:line="360" w:lineRule="auto"/>
              <w:rPr>
                <w:rFonts w:hint="eastAsia" w:ascii="宋体" w:hAnsi="宋体" w:eastAsia="宋体" w:cs="宋体"/>
                <w:szCs w:val="21"/>
              </w:rPr>
            </w:pPr>
          </w:p>
        </w:tc>
        <w:tc>
          <w:tcPr>
            <w:tcW w:w="708" w:type="dxa"/>
            <w:tcBorders>
              <w:left w:val="single" w:color="auto" w:sz="4" w:space="0"/>
              <w:right w:val="single" w:color="auto" w:sz="4" w:space="0"/>
            </w:tcBorders>
          </w:tcPr>
          <w:p w14:paraId="129F94E7">
            <w:pPr>
              <w:spacing w:line="360" w:lineRule="auto"/>
              <w:rPr>
                <w:rFonts w:hint="eastAsia" w:ascii="宋体" w:hAnsi="宋体" w:eastAsia="宋体" w:cs="宋体"/>
                <w:szCs w:val="21"/>
              </w:rPr>
            </w:pPr>
          </w:p>
        </w:tc>
        <w:tc>
          <w:tcPr>
            <w:tcW w:w="749" w:type="dxa"/>
            <w:tcBorders>
              <w:left w:val="single" w:color="auto" w:sz="4" w:space="0"/>
              <w:right w:val="single" w:color="auto" w:sz="4" w:space="0"/>
            </w:tcBorders>
          </w:tcPr>
          <w:p w14:paraId="226B238C">
            <w:pPr>
              <w:spacing w:line="360" w:lineRule="auto"/>
              <w:rPr>
                <w:rFonts w:hint="eastAsia" w:ascii="宋体" w:hAnsi="宋体" w:eastAsia="宋体" w:cs="宋体"/>
                <w:szCs w:val="21"/>
              </w:rPr>
            </w:pPr>
          </w:p>
        </w:tc>
      </w:tr>
      <w:tr w14:paraId="065AC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5495" w:type="dxa"/>
            <w:gridSpan w:val="2"/>
          </w:tcPr>
          <w:p w14:paraId="413127D3">
            <w:pPr>
              <w:spacing w:line="360" w:lineRule="auto"/>
              <w:jc w:val="center"/>
              <w:rPr>
                <w:rFonts w:hint="eastAsia" w:ascii="宋体" w:hAnsi="宋体" w:eastAsia="宋体" w:cs="宋体"/>
                <w:szCs w:val="21"/>
              </w:rPr>
            </w:pPr>
            <w:r>
              <w:rPr>
                <w:rFonts w:hint="eastAsia" w:ascii="宋体" w:hAnsi="宋体" w:eastAsia="宋体" w:cs="宋体"/>
                <w:szCs w:val="21"/>
              </w:rPr>
              <w:t>合计</w:t>
            </w:r>
          </w:p>
        </w:tc>
        <w:tc>
          <w:tcPr>
            <w:tcW w:w="2166" w:type="dxa"/>
            <w:gridSpan w:val="3"/>
            <w:tcBorders>
              <w:right w:val="single" w:color="auto" w:sz="4" w:space="0"/>
            </w:tcBorders>
          </w:tcPr>
          <w:p w14:paraId="3FC1462B">
            <w:pPr>
              <w:spacing w:line="360" w:lineRule="auto"/>
              <w:rPr>
                <w:rFonts w:hint="eastAsia" w:ascii="宋体" w:hAnsi="宋体" w:eastAsia="宋体" w:cs="宋体"/>
                <w:szCs w:val="21"/>
              </w:rPr>
            </w:pPr>
          </w:p>
        </w:tc>
      </w:tr>
    </w:tbl>
    <w:p w14:paraId="4498C25E">
      <w:pPr>
        <w:spacing w:line="360" w:lineRule="auto"/>
        <w:ind w:firstLine="105" w:firstLineChars="50"/>
        <w:rPr>
          <w:rFonts w:hint="eastAsia" w:ascii="宋体" w:hAnsi="宋体" w:eastAsia="宋体" w:cs="宋体"/>
          <w:szCs w:val="21"/>
        </w:rPr>
      </w:pPr>
      <w:r>
        <w:rPr>
          <w:rFonts w:hint="eastAsia" w:ascii="宋体" w:hAnsi="宋体" w:eastAsia="宋体" w:cs="宋体"/>
          <w:szCs w:val="21"/>
        </w:rPr>
        <w:t>注：如上述表格不适用相关货物的，具体品牌、数量、规格型号（技术参数）及质保期等可用附件形式列明，作为本合同组成部分。</w:t>
      </w:r>
    </w:p>
    <w:p w14:paraId="045CA8F8">
      <w:pPr>
        <w:spacing w:line="360" w:lineRule="auto"/>
        <w:outlineLvl w:val="1"/>
        <w:rPr>
          <w:rFonts w:hint="eastAsia" w:ascii="宋体" w:hAnsi="宋体" w:eastAsia="宋体" w:cs="宋体"/>
          <w:szCs w:val="21"/>
        </w:rPr>
      </w:pPr>
      <w:r>
        <w:rPr>
          <w:rFonts w:hint="eastAsia" w:ascii="宋体" w:hAnsi="宋体" w:eastAsia="宋体" w:cs="宋体"/>
          <w:szCs w:val="21"/>
        </w:rPr>
        <w:t>第二条  合同总金额</w:t>
      </w:r>
    </w:p>
    <w:p w14:paraId="75163927">
      <w:pPr>
        <w:spacing w:line="360" w:lineRule="auto"/>
        <w:ind w:firstLine="315" w:firstLineChars="150"/>
        <w:rPr>
          <w:rFonts w:hint="eastAsia" w:ascii="宋体" w:hAnsi="宋体" w:eastAsia="宋体" w:cs="宋体"/>
          <w:szCs w:val="21"/>
          <w:u w:val="single"/>
        </w:rPr>
      </w:pPr>
      <w:r>
        <w:rPr>
          <w:rFonts w:hint="eastAsia" w:ascii="宋体" w:hAnsi="宋体" w:eastAsia="宋体" w:cs="宋体"/>
          <w:szCs w:val="21"/>
        </w:rPr>
        <w:t>合同总金额为人民币（大写）：￥</w:t>
      </w:r>
    </w:p>
    <w:p w14:paraId="5834840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此价格为合同执行不变价，不因国家政策变化</w:t>
      </w:r>
      <w:r>
        <w:rPr>
          <w:rFonts w:hint="eastAsia" w:ascii="宋体" w:hAnsi="宋体" w:eastAsia="宋体" w:cs="宋体"/>
          <w:szCs w:val="21"/>
          <w:lang w:val="en-US" w:eastAsia="zh-CN"/>
        </w:rPr>
        <w:t>而</w:t>
      </w:r>
      <w:r>
        <w:rPr>
          <w:rFonts w:hint="eastAsia" w:ascii="宋体" w:hAnsi="宋体" w:eastAsia="宋体" w:cs="宋体"/>
          <w:szCs w:val="21"/>
        </w:rPr>
        <w:t>变化，该价款包括了货物及与之配套的设计、制造、正版软件、检验、包装、运输、保险、税费以及安装、组织验收、培训，技术服务（包括技术资料、</w:t>
      </w:r>
      <w:r>
        <w:rPr>
          <w:rFonts w:hint="eastAsia" w:ascii="宋体" w:hAnsi="宋体" w:eastAsia="宋体" w:cs="宋体"/>
          <w:szCs w:val="21"/>
          <w:lang w:val="en-US" w:eastAsia="zh-CN"/>
        </w:rPr>
        <w:t>图</w:t>
      </w:r>
      <w:r>
        <w:rPr>
          <w:rFonts w:hint="eastAsia" w:ascii="宋体" w:hAnsi="宋体" w:eastAsia="宋体" w:cs="宋体"/>
          <w:szCs w:val="21"/>
        </w:rPr>
        <w:t>纸提供等）.质保期服务等全部价款，除此之外，甲方不再向乙方支付其他任何费用。</w:t>
      </w:r>
    </w:p>
    <w:p w14:paraId="1EC54998">
      <w:pPr>
        <w:spacing w:line="360" w:lineRule="auto"/>
        <w:outlineLvl w:val="1"/>
        <w:rPr>
          <w:rFonts w:hint="eastAsia" w:ascii="宋体" w:hAnsi="宋体" w:eastAsia="宋体" w:cs="宋体"/>
          <w:szCs w:val="21"/>
        </w:rPr>
      </w:pPr>
      <w:r>
        <w:rPr>
          <w:rFonts w:hint="eastAsia" w:ascii="宋体" w:hAnsi="宋体" w:eastAsia="宋体" w:cs="宋体"/>
          <w:szCs w:val="21"/>
        </w:rPr>
        <w:t>第三条   质量要求及技术标准</w:t>
      </w:r>
    </w:p>
    <w:p w14:paraId="51C6659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1.货物原产地：</w:t>
      </w:r>
    </w:p>
    <w:p w14:paraId="139FCB92">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2.货物的 质量要求：</w:t>
      </w:r>
    </w:p>
    <w:p w14:paraId="38411C3E">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3.货物的技术标准：</w:t>
      </w:r>
    </w:p>
    <w:p w14:paraId="6EECC475">
      <w:pPr>
        <w:spacing w:line="360" w:lineRule="auto"/>
        <w:outlineLvl w:val="1"/>
        <w:rPr>
          <w:rFonts w:hint="eastAsia" w:ascii="宋体" w:hAnsi="宋体" w:eastAsia="宋体" w:cs="宋体"/>
          <w:szCs w:val="21"/>
        </w:rPr>
      </w:pPr>
      <w:r>
        <w:rPr>
          <w:rFonts w:hint="eastAsia" w:ascii="宋体" w:hAnsi="宋体" w:eastAsia="宋体" w:cs="宋体"/>
          <w:szCs w:val="21"/>
        </w:rPr>
        <w:t>第四条   交货</w:t>
      </w:r>
    </w:p>
    <w:p w14:paraId="7FC373EE">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1.交货日期：</w:t>
      </w:r>
    </w:p>
    <w:p w14:paraId="2B2E5554">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2.交货地点：</w:t>
      </w:r>
    </w:p>
    <w:p w14:paraId="4D6C3182">
      <w:pPr>
        <w:spacing w:line="360" w:lineRule="auto"/>
        <w:outlineLvl w:val="1"/>
        <w:rPr>
          <w:rFonts w:hint="eastAsia" w:ascii="宋体" w:hAnsi="宋体" w:eastAsia="宋体" w:cs="宋体"/>
          <w:szCs w:val="21"/>
        </w:rPr>
      </w:pPr>
      <w:r>
        <w:rPr>
          <w:rFonts w:hint="eastAsia" w:ascii="宋体" w:hAnsi="宋体" w:eastAsia="宋体" w:cs="宋体"/>
          <w:szCs w:val="21"/>
        </w:rPr>
        <w:t>第五条   包装、 装运及运输</w:t>
      </w:r>
    </w:p>
    <w:p w14:paraId="7E5845B9">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1.乙方负责包装、装运和运输，由于不适当的包装、装运和运输造成货物有任何损坏均由乙方负责。</w:t>
      </w:r>
    </w:p>
    <w:p w14:paraId="747CC044">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2.包装费、运费及相关费用已包含在合同总金额内。</w:t>
      </w:r>
    </w:p>
    <w:p w14:paraId="5A6F1D4C">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3.根据财政部等三部门《关于印发〈商品包装政府采购需求标准（试行）〉〈快递包装政府采购需求标准（试行）的通知》规定，对乙方提出的具体包装要求：</w:t>
      </w:r>
    </w:p>
    <w:p w14:paraId="6037DD5D">
      <w:pPr>
        <w:spacing w:line="360" w:lineRule="auto"/>
        <w:outlineLvl w:val="1"/>
        <w:rPr>
          <w:rFonts w:hint="eastAsia" w:ascii="宋体" w:hAnsi="宋体" w:eastAsia="宋体" w:cs="宋体"/>
          <w:szCs w:val="21"/>
        </w:rPr>
      </w:pPr>
      <w:r>
        <w:rPr>
          <w:rFonts w:hint="eastAsia" w:ascii="宋体" w:hAnsi="宋体" w:eastAsia="宋体" w:cs="宋体"/>
          <w:szCs w:val="21"/>
        </w:rPr>
        <w:t>第六条    货款支付</w:t>
      </w:r>
    </w:p>
    <w:p w14:paraId="0B31558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1.货物运到交货地点，经甲乙双方共同验收合格后由甲方负责办理贷款支付手续。</w:t>
      </w:r>
    </w:p>
    <w:p w14:paraId="6D7CB41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2.允许并鼓励乙方提供电子发票，甲方自收到发票之日起2个工作日内支付资金，并不得附加未经约定的其他条件。</w:t>
      </w:r>
    </w:p>
    <w:p w14:paraId="326DFEDC">
      <w:pPr>
        <w:spacing w:line="360" w:lineRule="auto"/>
        <w:ind w:firstLine="210" w:firstLineChars="100"/>
        <w:outlineLvl w:val="2"/>
        <w:rPr>
          <w:rFonts w:hint="eastAsia" w:ascii="宋体" w:hAnsi="宋体" w:eastAsia="宋体" w:cs="宋体"/>
          <w:szCs w:val="21"/>
        </w:rPr>
      </w:pPr>
      <w:r>
        <w:rPr>
          <w:rFonts w:hint="eastAsia" w:ascii="宋体" w:hAnsi="宋体" w:eastAsia="宋体" w:cs="宋体"/>
          <w:szCs w:val="21"/>
        </w:rPr>
        <w:t>3.付款方式</w:t>
      </w:r>
    </w:p>
    <w:p w14:paraId="6303B6E1">
      <w:pPr>
        <w:spacing w:line="360" w:lineRule="auto"/>
        <w:ind w:firstLine="210" w:firstLineChars="100"/>
        <w:rPr>
          <w:rFonts w:hint="eastAsia" w:ascii="宋体" w:hAnsi="宋体" w:eastAsia="宋体" w:cs="宋体"/>
          <w:szCs w:val="21"/>
        </w:rPr>
      </w:pPr>
      <w:r>
        <w:rPr>
          <w:rFonts w:hint="eastAsia" w:ascii="宋体" w:hAnsi="宋体" w:eastAsia="宋体" w:cs="宋体"/>
          <w:szCs w:val="21"/>
        </w:rPr>
        <w:t>3.1预付款比例： _ %， 于政府采购合同签订生效并具备实施条件后2个工作日内支付。</w:t>
      </w:r>
    </w:p>
    <w:p w14:paraId="1D519AC8">
      <w:pPr>
        <w:spacing w:line="360" w:lineRule="auto"/>
        <w:outlineLvl w:val="1"/>
        <w:rPr>
          <w:rFonts w:hint="eastAsia" w:ascii="宋体" w:hAnsi="宋体" w:eastAsia="宋体" w:cs="宋体"/>
          <w:szCs w:val="21"/>
        </w:rPr>
      </w:pPr>
      <w:r>
        <w:rPr>
          <w:rFonts w:hint="eastAsia" w:ascii="宋体" w:hAnsi="宋体" w:eastAsia="宋体" w:cs="宋体"/>
          <w:szCs w:val="21"/>
        </w:rPr>
        <w:t>第七条   履约保证金</w:t>
      </w:r>
    </w:p>
    <w:p w14:paraId="2298ECBB">
      <w:pPr>
        <w:spacing w:line="360" w:lineRule="auto"/>
        <w:ind w:firstLine="105" w:firstLineChars="50"/>
        <w:rPr>
          <w:rFonts w:hint="eastAsia" w:ascii="宋体" w:hAnsi="宋体" w:eastAsia="宋体" w:cs="宋体"/>
          <w:szCs w:val="21"/>
        </w:rPr>
      </w:pPr>
      <w:r>
        <w:rPr>
          <w:rFonts w:hint="eastAsia" w:ascii="宋体" w:hAnsi="宋体" w:eastAsia="宋体" w:cs="宋体"/>
          <w:szCs w:val="21"/>
        </w:rPr>
        <w:t>根据许昌市优化政府采购营商环境要求，项目不收取履约保证金。</w:t>
      </w:r>
    </w:p>
    <w:p w14:paraId="7E051AA0">
      <w:pPr>
        <w:spacing w:line="360" w:lineRule="auto"/>
        <w:outlineLvl w:val="1"/>
        <w:rPr>
          <w:rFonts w:hint="eastAsia" w:ascii="宋体" w:hAnsi="宋体" w:eastAsia="宋体" w:cs="宋体"/>
          <w:szCs w:val="21"/>
        </w:rPr>
      </w:pPr>
      <w:r>
        <w:rPr>
          <w:rFonts w:hint="eastAsia" w:ascii="宋体" w:hAnsi="宋体" w:eastAsia="宋体" w:cs="宋体"/>
          <w:szCs w:val="21"/>
        </w:rPr>
        <w:t>第八条   售后服务及承诺</w:t>
      </w:r>
    </w:p>
    <w:p w14:paraId="5CFEC9E2">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1.乙方有完善的服务体系，有能力提供持续的、本地化售后服务。</w:t>
      </w:r>
    </w:p>
    <w:p w14:paraId="7E82AAAB">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115A07F3">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3.供货及服务范围：乙方负责货物的</w:t>
      </w:r>
      <w:r>
        <w:rPr>
          <w:rFonts w:hint="eastAsia" w:ascii="宋体" w:hAnsi="宋体" w:eastAsia="宋体" w:cs="宋体"/>
          <w:szCs w:val="21"/>
          <w:lang w:val="en-US" w:eastAsia="zh-CN"/>
        </w:rPr>
        <w:t>供应</w:t>
      </w:r>
      <w:r>
        <w:rPr>
          <w:rFonts w:hint="eastAsia" w:ascii="宋体" w:hAnsi="宋体" w:eastAsia="宋体" w:cs="宋体"/>
          <w:szCs w:val="21"/>
        </w:rPr>
        <w:t>、运输、安装调试。免费培训、售后服务。</w:t>
      </w:r>
    </w:p>
    <w:p w14:paraId="1042F35C">
      <w:pPr>
        <w:spacing w:line="360" w:lineRule="auto"/>
        <w:outlineLvl w:val="1"/>
        <w:rPr>
          <w:rFonts w:hint="eastAsia" w:ascii="宋体" w:hAnsi="宋体" w:eastAsia="宋体" w:cs="宋体"/>
          <w:szCs w:val="21"/>
        </w:rPr>
      </w:pPr>
      <w:r>
        <w:rPr>
          <w:rFonts w:hint="eastAsia" w:ascii="宋体" w:hAnsi="宋体" w:eastAsia="宋体" w:cs="宋体"/>
          <w:szCs w:val="21"/>
        </w:rPr>
        <w:t>第九条   验收</w:t>
      </w:r>
    </w:p>
    <w:p w14:paraId="1FD1C6DE">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1.货物运抵现场后，采购人将对货物数量、质量、规格等进行检验。如发现货物和规格或者两者都与合同不符，采购人有权根据检验结果要求中标人立即更换或者提出索赔要求。</w:t>
      </w:r>
    </w:p>
    <w:p w14:paraId="312C190C">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2.开箱检查设备外观，如有损伤或质量缺陷，乙方应及时更换。</w:t>
      </w:r>
    </w:p>
    <w:p w14:paraId="20588872">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3.依据合同设备清单，对设备品牌、规格型号（技术参数）、数量、质保书等必备附件进行检查。</w:t>
      </w:r>
    </w:p>
    <w:p w14:paraId="607193F2">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4.货物由中标人进行安装。完毕后，采购人应对货物的数量、质量、规格、性能等进行详细全面地检验。在收到乙方项目验收建议之日起7个工作日内，对采购项目进行实质性验收（验收建议有明显不当的除外）。</w:t>
      </w:r>
    </w:p>
    <w:p w14:paraId="337AC30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55B569F9">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6.根据财政部等三部门《关于印发〈商品包装政府采购需求标准（试行）〉〈</w:t>
      </w:r>
      <w:r>
        <w:rPr>
          <w:rFonts w:hint="eastAsia" w:ascii="宋体" w:hAnsi="宋体" w:eastAsia="宋体" w:cs="宋体"/>
          <w:szCs w:val="21"/>
          <w:lang w:val="en-US" w:eastAsia="zh-CN"/>
        </w:rPr>
        <w:t>快递</w:t>
      </w:r>
      <w:r>
        <w:rPr>
          <w:rFonts w:hint="eastAsia" w:ascii="宋体" w:hAnsi="宋体" w:eastAsia="宋体" w:cs="宋体"/>
          <w:szCs w:val="21"/>
        </w:rPr>
        <w:t>包装政府采购需求标准（试行）〉的通知》规定，采购文件对商品包装和快递包装提出具体要求的，对乙方所提供包装的履约验收要求（必要时要求乙方在履约验收环节出具检测报告）：</w:t>
      </w:r>
    </w:p>
    <w:p w14:paraId="4D782D4B">
      <w:pPr>
        <w:spacing w:line="360" w:lineRule="auto"/>
        <w:outlineLvl w:val="1"/>
        <w:rPr>
          <w:rFonts w:hint="eastAsia" w:ascii="宋体" w:hAnsi="宋体" w:eastAsia="宋体" w:cs="宋体"/>
          <w:szCs w:val="21"/>
        </w:rPr>
      </w:pPr>
      <w:r>
        <w:rPr>
          <w:rFonts w:hint="eastAsia" w:ascii="宋体" w:hAnsi="宋体" w:eastAsia="宋体" w:cs="宋体"/>
          <w:szCs w:val="21"/>
        </w:rPr>
        <w:t>第十条   权利瑕疵担当</w:t>
      </w:r>
    </w:p>
    <w:p w14:paraId="7423FA55">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1.乙方保证对其出售的标的物享有合法的权利：</w:t>
      </w:r>
    </w:p>
    <w:p w14:paraId="78C30428">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2.乙方应保证在其出售的标的物上不存在任何未曾向甲方</w:t>
      </w:r>
      <w:r>
        <w:rPr>
          <w:rFonts w:hint="eastAsia" w:ascii="宋体" w:hAnsi="宋体" w:eastAsia="宋体" w:cs="宋体"/>
          <w:szCs w:val="21"/>
          <w:lang w:eastAsia="zh-CN"/>
        </w:rPr>
        <w:t>披露</w:t>
      </w:r>
      <w:r>
        <w:rPr>
          <w:rFonts w:hint="eastAsia" w:ascii="宋体" w:hAnsi="宋体" w:eastAsia="宋体" w:cs="宋体"/>
          <w:szCs w:val="21"/>
        </w:rPr>
        <w:t>的担保物权，如抵押权、质押权、留置权等：</w:t>
      </w:r>
    </w:p>
    <w:p w14:paraId="22605AE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3.乙方应保证其所出售的标的物没有侵害任何第三人的知识产权和商业秘密等权利：</w:t>
      </w:r>
    </w:p>
    <w:p w14:paraId="06F884AE">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4.如甲方使用该标的物构成上述侵权的，则由乙方承担全部责任。</w:t>
      </w:r>
    </w:p>
    <w:p w14:paraId="03DB8CAF">
      <w:pPr>
        <w:spacing w:line="360" w:lineRule="auto"/>
        <w:outlineLvl w:val="1"/>
        <w:rPr>
          <w:rFonts w:hint="eastAsia" w:ascii="宋体" w:hAnsi="宋体" w:eastAsia="宋体" w:cs="宋体"/>
          <w:szCs w:val="21"/>
        </w:rPr>
      </w:pPr>
      <w:r>
        <w:rPr>
          <w:rFonts w:hint="eastAsia" w:ascii="宋体" w:hAnsi="宋体" w:eastAsia="宋体" w:cs="宋体"/>
          <w:szCs w:val="21"/>
        </w:rPr>
        <w:t>第十一条   知识产权</w:t>
      </w:r>
    </w:p>
    <w:p w14:paraId="15D773F3">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1.乙方保证，甲方在使用该货物或者货物的任何一部分时，免受第三方提出的侵犯其专利权、商标权或其他知识产权的起诉。如发生此类纠纷，由乙方承担一切责任：如因此给甲方</w:t>
      </w:r>
      <w:r>
        <w:rPr>
          <w:rFonts w:hint="eastAsia" w:ascii="宋体" w:hAnsi="宋体" w:eastAsia="宋体" w:cs="宋体"/>
          <w:szCs w:val="21"/>
          <w:lang w:eastAsia="zh-CN"/>
        </w:rPr>
        <w:t>造成损失的，由乙方</w:t>
      </w:r>
      <w:r>
        <w:rPr>
          <w:rFonts w:hint="eastAsia" w:ascii="宋体" w:hAnsi="宋体" w:eastAsia="宋体" w:cs="宋体"/>
          <w:szCs w:val="21"/>
        </w:rPr>
        <w:t>负责全额赔偿。</w:t>
      </w:r>
    </w:p>
    <w:p w14:paraId="63D557D6">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2.乙方为执行本合同而提供的技术资料或者其他相关资料、软件等由甲方永久免费使用。</w:t>
      </w:r>
    </w:p>
    <w:p w14:paraId="15A4A9BC">
      <w:pPr>
        <w:spacing w:line="360" w:lineRule="auto"/>
        <w:outlineLvl w:val="1"/>
        <w:rPr>
          <w:rFonts w:hint="eastAsia" w:ascii="宋体" w:hAnsi="宋体" w:eastAsia="宋体" w:cs="宋体"/>
          <w:szCs w:val="21"/>
        </w:rPr>
      </w:pPr>
      <w:r>
        <w:rPr>
          <w:rFonts w:hint="eastAsia" w:ascii="宋体" w:hAnsi="宋体" w:eastAsia="宋体" w:cs="宋体"/>
          <w:szCs w:val="21"/>
        </w:rPr>
        <w:t>第十二条    甲方责任</w:t>
      </w:r>
    </w:p>
    <w:p w14:paraId="3BC7296B">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1.及时办理付款手续。</w:t>
      </w:r>
    </w:p>
    <w:p w14:paraId="3D068CFC">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2.负责提供工作场地，协助乙方办理有关事宜。</w:t>
      </w:r>
    </w:p>
    <w:p w14:paraId="3E02922C">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3.对合同条款及所知悉的乙方商业秘密负有保密义务。</w:t>
      </w:r>
    </w:p>
    <w:p w14:paraId="483CA548">
      <w:pPr>
        <w:spacing w:line="360" w:lineRule="auto"/>
        <w:outlineLvl w:val="1"/>
        <w:rPr>
          <w:rFonts w:hint="eastAsia" w:ascii="宋体" w:hAnsi="宋体" w:eastAsia="宋体" w:cs="宋体"/>
          <w:szCs w:val="21"/>
        </w:rPr>
      </w:pPr>
      <w:r>
        <w:rPr>
          <w:rFonts w:hint="eastAsia" w:ascii="宋体" w:hAnsi="宋体" w:eastAsia="宋体" w:cs="宋体"/>
          <w:szCs w:val="21"/>
        </w:rPr>
        <w:t>第十三条    乙方责任</w:t>
      </w:r>
    </w:p>
    <w:p w14:paraId="712647E5">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1.保证所供货物均为投标文件承诺的货物，符合相关质量检测标准， 具有该产品的出厂标准或国家鉴定证书。保证其全部部件为全新的未使用的且符合相关质量要求。</w:t>
      </w:r>
    </w:p>
    <w:p w14:paraId="0645342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2.保证货物的售后服务，严格依据投标文件及相关承诺，对货物及系统进行保修、维护等服务。</w:t>
      </w:r>
    </w:p>
    <w:p w14:paraId="4CF28622">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3.保证其所供货物不存在侵犯第三方知识产权的行为，否则由此产生的损失由己方承担。</w:t>
      </w:r>
    </w:p>
    <w:p w14:paraId="454D8D07">
      <w:pPr>
        <w:spacing w:line="360" w:lineRule="auto"/>
        <w:outlineLvl w:val="1"/>
        <w:rPr>
          <w:rFonts w:hint="eastAsia" w:ascii="宋体" w:hAnsi="宋体" w:eastAsia="宋体" w:cs="宋体"/>
          <w:szCs w:val="21"/>
        </w:rPr>
      </w:pPr>
      <w:r>
        <w:rPr>
          <w:rFonts w:hint="eastAsia" w:ascii="宋体" w:hAnsi="宋体" w:eastAsia="宋体" w:cs="宋体"/>
          <w:szCs w:val="21"/>
        </w:rPr>
        <w:t>第十四条   违约责任</w:t>
      </w:r>
    </w:p>
    <w:p w14:paraId="6FDFE87E">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1.甲乙双方任意一方无故终止合同的，</w:t>
      </w:r>
      <w:r>
        <w:rPr>
          <w:rFonts w:hint="eastAsia" w:ascii="宋体" w:hAnsi="宋体" w:eastAsia="宋体" w:cs="宋体"/>
          <w:szCs w:val="21"/>
          <w:lang w:val="en-US" w:eastAsia="zh-CN"/>
        </w:rPr>
        <w:t>违约</w:t>
      </w:r>
      <w:r>
        <w:rPr>
          <w:rFonts w:hint="eastAsia" w:ascii="宋体" w:hAnsi="宋体" w:eastAsia="宋体" w:cs="宋体"/>
          <w:szCs w:val="21"/>
        </w:rPr>
        <w:t>方应当按照合同总金额的_ %向守约方支付违约金。</w:t>
      </w:r>
    </w:p>
    <w:p w14:paraId="2C111BBA">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2.乙方逾期交付货物时，每逾_日乙方向甲方支付合同总金 额%的</w:t>
      </w:r>
      <w:r>
        <w:rPr>
          <w:rFonts w:hint="eastAsia" w:ascii="宋体" w:hAnsi="宋体" w:eastAsia="宋体" w:cs="宋体"/>
          <w:szCs w:val="21"/>
          <w:lang w:eastAsia="zh-CN"/>
        </w:rPr>
        <w:t>滞纳金</w:t>
      </w:r>
      <w:r>
        <w:rPr>
          <w:rFonts w:hint="eastAsia" w:ascii="宋体" w:hAnsi="宋体" w:eastAsia="宋体" w:cs="宋体"/>
          <w:szCs w:val="21"/>
        </w:rPr>
        <w:t>。逾期交货超过__日的， 甲方有权决定是否继续履行合同，如甲方决定终止履行合同的，乙方应按照第1款的规定赔偿甲方违约金。</w:t>
      </w:r>
    </w:p>
    <w:p w14:paraId="53C836C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22BBB77C">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4.在质保期内产品出现质量问题，乙方必须在接到甲方通知后_小时内到达现场解决，否则甲方有权另请单位解决，由此产生的费用由乙方承担，产生的损失由乙方赔偿。</w:t>
      </w:r>
    </w:p>
    <w:p w14:paraId="10D60471">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5.甲方逾期支付资金的违约责任：</w:t>
      </w:r>
    </w:p>
    <w:p w14:paraId="52B3F73D">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6.因甲方原因导致变更，中止或者终止政府采购合同的，甲方对供应商受到的损失予以</w:t>
      </w:r>
      <w:r>
        <w:rPr>
          <w:rFonts w:hint="eastAsia" w:ascii="宋体" w:hAnsi="宋体" w:eastAsia="宋体" w:cs="宋体"/>
          <w:szCs w:val="21"/>
          <w:lang w:val="en-US" w:eastAsia="zh-CN"/>
        </w:rPr>
        <w:t>赔偿</w:t>
      </w:r>
      <w:r>
        <w:rPr>
          <w:rFonts w:hint="eastAsia" w:ascii="宋体" w:hAnsi="宋体" w:eastAsia="宋体" w:cs="宋体"/>
          <w:szCs w:val="21"/>
        </w:rPr>
        <w:t>或者补偿：</w:t>
      </w:r>
    </w:p>
    <w:p w14:paraId="097704BE">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7.甲乙双方违背其他合</w:t>
      </w:r>
      <w:r>
        <w:rPr>
          <w:rFonts w:hint="eastAsia" w:ascii="宋体" w:hAnsi="宋体" w:eastAsia="宋体" w:cs="宋体"/>
          <w:szCs w:val="21"/>
          <w:lang w:val="en-US" w:eastAsia="zh-CN"/>
        </w:rPr>
        <w:t>同</w:t>
      </w:r>
      <w:r>
        <w:rPr>
          <w:rFonts w:hint="eastAsia" w:ascii="宋体" w:hAnsi="宋体" w:eastAsia="宋体" w:cs="宋体"/>
          <w:szCs w:val="21"/>
        </w:rPr>
        <w:t>条款。违约方赔偿对方损失。</w:t>
      </w:r>
    </w:p>
    <w:p w14:paraId="2856832B">
      <w:pPr>
        <w:spacing w:line="360" w:lineRule="auto"/>
        <w:outlineLvl w:val="1"/>
        <w:rPr>
          <w:rFonts w:hint="eastAsia" w:ascii="宋体" w:hAnsi="宋体" w:eastAsia="宋体" w:cs="宋体"/>
          <w:szCs w:val="21"/>
        </w:rPr>
      </w:pPr>
      <w:r>
        <w:rPr>
          <w:rFonts w:hint="eastAsia" w:ascii="宋体" w:hAnsi="宋体" w:eastAsia="宋体" w:cs="宋体"/>
          <w:szCs w:val="21"/>
        </w:rPr>
        <w:t>第十五条   不可抗力</w:t>
      </w:r>
    </w:p>
    <w:p w14:paraId="629AE05C">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690B5DA6">
      <w:pPr>
        <w:spacing w:line="360" w:lineRule="auto"/>
        <w:outlineLvl w:val="1"/>
        <w:rPr>
          <w:rFonts w:hint="eastAsia" w:ascii="宋体" w:hAnsi="宋体" w:eastAsia="宋体" w:cs="宋体"/>
          <w:szCs w:val="21"/>
        </w:rPr>
      </w:pPr>
      <w:r>
        <w:rPr>
          <w:rFonts w:hint="eastAsia" w:ascii="宋体" w:hAnsi="宋体" w:eastAsia="宋体" w:cs="宋体"/>
          <w:szCs w:val="21"/>
        </w:rPr>
        <w:t>第十六条   保密</w:t>
      </w:r>
    </w:p>
    <w:p w14:paraId="65A52254">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cs="宋体"/>
          <w:szCs w:val="21"/>
          <w:lang w:val="en-US" w:eastAsia="zh-CN"/>
        </w:rPr>
        <w:t>而</w:t>
      </w:r>
      <w:r>
        <w:rPr>
          <w:rFonts w:hint="eastAsia" w:ascii="宋体" w:hAnsi="宋体" w:eastAsia="宋体" w:cs="宋体"/>
          <w:szCs w:val="21"/>
        </w:rPr>
        <w:t>终止。</w:t>
      </w:r>
    </w:p>
    <w:p w14:paraId="7787A437">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乙方违反本合同所规定的</w:t>
      </w:r>
      <w:r>
        <w:rPr>
          <w:rFonts w:hint="eastAsia" w:ascii="宋体" w:hAnsi="宋体" w:eastAsia="宋体" w:cs="宋体"/>
          <w:szCs w:val="21"/>
          <w:lang w:val="en-US" w:eastAsia="zh-CN"/>
        </w:rPr>
        <w:t>保密</w:t>
      </w:r>
      <w:r>
        <w:rPr>
          <w:rFonts w:hint="eastAsia" w:ascii="宋体" w:hAnsi="宋体" w:eastAsia="宋体" w:cs="宋体"/>
          <w:szCs w:val="21"/>
        </w:rPr>
        <w:t>义务，应按照本合同总金额的_ %支付违约金。</w:t>
      </w:r>
    </w:p>
    <w:p w14:paraId="18227A57">
      <w:pPr>
        <w:spacing w:line="360" w:lineRule="auto"/>
        <w:outlineLvl w:val="1"/>
        <w:rPr>
          <w:rFonts w:hint="eastAsia" w:ascii="宋体" w:hAnsi="宋体" w:eastAsia="宋体" w:cs="宋体"/>
          <w:szCs w:val="21"/>
        </w:rPr>
      </w:pPr>
      <w:r>
        <w:rPr>
          <w:rFonts w:hint="eastAsia" w:ascii="宋体" w:hAnsi="宋体" w:eastAsia="宋体" w:cs="宋体"/>
          <w:szCs w:val="21"/>
        </w:rPr>
        <w:t>第十七条   争议解决</w:t>
      </w:r>
    </w:p>
    <w:p w14:paraId="38D8459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甲乙双方在合同履行中发生争议，应通过协商解决。如协商不成，可以向合同签订地法院提起</w:t>
      </w:r>
      <w:r>
        <w:rPr>
          <w:rFonts w:hint="eastAsia" w:ascii="宋体" w:hAnsi="宋体" w:eastAsia="宋体" w:cs="宋体"/>
          <w:szCs w:val="21"/>
          <w:lang w:val="en-US" w:eastAsia="zh-CN"/>
        </w:rPr>
        <w:t>诉讼</w:t>
      </w:r>
      <w:r>
        <w:rPr>
          <w:rFonts w:hint="eastAsia" w:ascii="宋体" w:hAnsi="宋体" w:eastAsia="宋体" w:cs="宋体"/>
          <w:szCs w:val="21"/>
        </w:rPr>
        <w:t>。</w:t>
      </w:r>
    </w:p>
    <w:p w14:paraId="786D2A38">
      <w:pPr>
        <w:spacing w:line="360" w:lineRule="auto"/>
        <w:outlineLvl w:val="1"/>
        <w:rPr>
          <w:rFonts w:hint="eastAsia" w:ascii="宋体" w:hAnsi="宋体" w:eastAsia="宋体" w:cs="宋体"/>
          <w:szCs w:val="21"/>
        </w:rPr>
      </w:pPr>
      <w:r>
        <w:rPr>
          <w:rFonts w:hint="eastAsia" w:ascii="宋体" w:hAnsi="宋体" w:eastAsia="宋体" w:cs="宋体"/>
          <w:szCs w:val="21"/>
        </w:rPr>
        <w:t>第十八条   合同生效及其他</w:t>
      </w:r>
    </w:p>
    <w:p w14:paraId="07C3891B">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1.除招标文件规定且甲方事先书面同意外，乙方不得部分或者全部转让、分包履行其应履行的合同项下的义务。</w:t>
      </w:r>
    </w:p>
    <w:p w14:paraId="7383C3D4">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2.合同由甲，乙双方法定代表人（或者授权代表）签字并加盖单位公章，以最后一方签字日期为合同生效日期。</w:t>
      </w:r>
    </w:p>
    <w:p w14:paraId="03D96F88">
      <w:pPr>
        <w:spacing w:line="360" w:lineRule="auto"/>
        <w:ind w:firstLine="315" w:firstLineChars="150"/>
        <w:outlineLvl w:val="2"/>
        <w:rPr>
          <w:rFonts w:hint="eastAsia" w:ascii="宋体" w:hAnsi="宋体" w:eastAsia="宋体" w:cs="宋体"/>
          <w:szCs w:val="21"/>
        </w:rPr>
      </w:pPr>
      <w:r>
        <w:rPr>
          <w:rFonts w:hint="eastAsia" w:ascii="宋体" w:hAnsi="宋体" w:eastAsia="宋体" w:cs="宋体"/>
          <w:szCs w:val="21"/>
        </w:rPr>
        <w:t>3.本合同一式份，甲方份，乙方份。</w:t>
      </w:r>
    </w:p>
    <w:p w14:paraId="6342B4ED">
      <w:pPr>
        <w:spacing w:line="360" w:lineRule="auto"/>
        <w:outlineLvl w:val="1"/>
        <w:rPr>
          <w:rFonts w:hint="eastAsia" w:ascii="宋体" w:hAnsi="宋体" w:eastAsia="宋体" w:cs="宋体"/>
          <w:szCs w:val="21"/>
        </w:rPr>
      </w:pPr>
      <w:r>
        <w:rPr>
          <w:rFonts w:hint="eastAsia" w:ascii="宋体" w:hAnsi="宋体" w:eastAsia="宋体" w:cs="宋体"/>
          <w:szCs w:val="21"/>
        </w:rPr>
        <w:t>第十九条   政府采购</w:t>
      </w:r>
      <w:r>
        <w:rPr>
          <w:rFonts w:hint="eastAsia" w:ascii="宋体" w:hAnsi="宋体" w:eastAsia="宋体" w:cs="宋体"/>
          <w:szCs w:val="21"/>
          <w:lang w:val="en-US" w:eastAsia="zh-CN"/>
        </w:rPr>
        <w:t>合同</w:t>
      </w:r>
      <w:r>
        <w:rPr>
          <w:rFonts w:hint="eastAsia" w:ascii="宋体" w:hAnsi="宋体" w:eastAsia="宋体" w:cs="宋体"/>
          <w:szCs w:val="21"/>
        </w:rPr>
        <w:t>融资</w:t>
      </w:r>
    </w:p>
    <w:p w14:paraId="6E4E65F2">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1.政府采购合同签订前开展融资业务的。中标（成交）供应商持政府采购中标（成交）通知书提前与金融机构进行合同融资</w:t>
      </w:r>
      <w:r>
        <w:rPr>
          <w:rFonts w:hint="eastAsia" w:ascii="宋体" w:hAnsi="宋体" w:eastAsia="宋体" w:cs="宋体"/>
          <w:szCs w:val="21"/>
          <w:lang w:val="en-US" w:eastAsia="zh-CN"/>
        </w:rPr>
        <w:t>商洽</w:t>
      </w:r>
      <w:r>
        <w:rPr>
          <w:rFonts w:hint="eastAsia" w:ascii="宋体" w:hAnsi="宋体" w:eastAsia="宋体" w:cs="宋体"/>
          <w:szCs w:val="21"/>
        </w:rPr>
        <w:t>，双方达成融资意向后，中标（成交）供应商与采购人签订政府采购合同，合同中供应商的银行账户要与合同融资的</w:t>
      </w:r>
      <w:r>
        <w:rPr>
          <w:rFonts w:hint="eastAsia" w:ascii="宋体" w:hAnsi="宋体" w:eastAsia="宋体" w:cs="宋体"/>
          <w:szCs w:val="21"/>
          <w:lang w:val="en-US" w:eastAsia="zh-CN"/>
        </w:rPr>
        <w:t>汇缴</w:t>
      </w:r>
      <w:r>
        <w:rPr>
          <w:rFonts w:hint="eastAsia" w:ascii="宋体" w:hAnsi="宋体" w:eastAsia="宋体" w:cs="宋体"/>
          <w:szCs w:val="21"/>
        </w:rPr>
        <w:t>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cs="宋体"/>
          <w:szCs w:val="21"/>
          <w:lang w:val="en-US" w:eastAsia="zh-CN"/>
        </w:rPr>
        <w:t>付款</w:t>
      </w:r>
      <w:r>
        <w:rPr>
          <w:rFonts w:hint="eastAsia" w:ascii="宋体" w:hAnsi="宋体" w:eastAsia="宋体" w:cs="宋体"/>
          <w:szCs w:val="21"/>
        </w:rPr>
        <w:t>账户。</w:t>
      </w:r>
    </w:p>
    <w:p w14:paraId="0CF91436">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2.政府采购</w:t>
      </w:r>
      <w:r>
        <w:rPr>
          <w:rFonts w:hint="eastAsia" w:ascii="宋体" w:hAnsi="宋体" w:eastAsia="宋体" w:cs="宋体"/>
          <w:szCs w:val="21"/>
          <w:lang w:val="en-US" w:eastAsia="zh-CN"/>
        </w:rPr>
        <w:t>合同</w:t>
      </w:r>
      <w:r>
        <w:rPr>
          <w:rFonts w:hint="eastAsia" w:ascii="宋体" w:hAnsi="宋体" w:eastAsia="宋体" w:cs="宋体"/>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59070629">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3.当中标（成交）供应商成功获取银行贷款后，采购人还应根据信息公开要求，加强合同账户及资金支付管理，确保</w:t>
      </w:r>
      <w:r>
        <w:rPr>
          <w:rFonts w:hint="eastAsia" w:ascii="宋体" w:hAnsi="宋体" w:eastAsia="宋体" w:cs="宋体"/>
          <w:szCs w:val="21"/>
          <w:lang w:val="en-US" w:eastAsia="zh-CN"/>
        </w:rPr>
        <w:t>合同</w:t>
      </w:r>
      <w:r>
        <w:rPr>
          <w:rFonts w:hint="eastAsia" w:ascii="宋体" w:hAnsi="宋体" w:eastAsia="宋体" w:cs="宋体"/>
          <w:szCs w:val="21"/>
        </w:rPr>
        <w:t>资金准确支付到贷款银行确认的回款账户。采购人不得</w:t>
      </w:r>
      <w:r>
        <w:rPr>
          <w:rFonts w:hint="eastAsia" w:ascii="宋体" w:hAnsi="宋体" w:eastAsia="宋体" w:cs="宋体"/>
          <w:szCs w:val="21"/>
          <w:lang w:val="en-US" w:eastAsia="zh-CN"/>
        </w:rPr>
        <w:t>未经</w:t>
      </w:r>
      <w:r>
        <w:rPr>
          <w:rFonts w:hint="eastAsia" w:ascii="宋体" w:hAnsi="宋体" w:eastAsia="宋体" w:cs="宋体"/>
          <w:szCs w:val="21"/>
        </w:rPr>
        <w:t>贷款银行同意擅自更改合同账户。非法支付项目资金，造成不良后果的，将承担相应法律责任。</w:t>
      </w:r>
    </w:p>
    <w:p w14:paraId="6B7B3BC2">
      <w:pPr>
        <w:spacing w:line="360" w:lineRule="auto"/>
        <w:outlineLvl w:val="1"/>
        <w:rPr>
          <w:rFonts w:hint="eastAsia" w:ascii="宋体" w:hAnsi="宋体" w:eastAsia="宋体" w:cs="宋体"/>
          <w:szCs w:val="21"/>
        </w:rPr>
      </w:pPr>
      <w:r>
        <w:rPr>
          <w:rFonts w:hint="eastAsia" w:ascii="宋体" w:hAnsi="宋体" w:eastAsia="宋体" w:cs="宋体"/>
          <w:szCs w:val="21"/>
        </w:rPr>
        <w:t>第二十条        本合同附件</w:t>
      </w:r>
    </w:p>
    <w:p w14:paraId="6587BC19">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1.中标通知书：</w:t>
      </w:r>
    </w:p>
    <w:p w14:paraId="1E0ED9DA">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2.政府采购招标文件（含招标文件的澄清，修改等）：</w:t>
      </w:r>
    </w:p>
    <w:p w14:paraId="5596BA4A">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3.乙方投标文件：</w:t>
      </w:r>
    </w:p>
    <w:p w14:paraId="34AB9F3B">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4.中标人在评标过程中作出的有关澄清、说明，承诺或者补</w:t>
      </w:r>
      <w:r>
        <w:rPr>
          <w:rFonts w:hint="eastAsia" w:ascii="宋体" w:hAnsi="宋体" w:eastAsia="宋体" w:cs="宋体"/>
          <w:szCs w:val="21"/>
          <w:lang w:val="en-US" w:eastAsia="zh-CN"/>
        </w:rPr>
        <w:t>充</w:t>
      </w:r>
      <w:r>
        <w:rPr>
          <w:rFonts w:hint="eastAsia" w:ascii="宋体" w:hAnsi="宋体" w:eastAsia="宋体" w:cs="宋体"/>
          <w:szCs w:val="21"/>
        </w:rPr>
        <w:t>文件（材料）。</w:t>
      </w:r>
    </w:p>
    <w:p w14:paraId="03815366">
      <w:pPr>
        <w:spacing w:line="360" w:lineRule="auto"/>
        <w:rPr>
          <w:rFonts w:hint="eastAsia" w:ascii="宋体" w:hAnsi="宋体" w:eastAsia="宋体" w:cs="宋体"/>
          <w:szCs w:val="21"/>
        </w:rPr>
      </w:pPr>
      <w:r>
        <w:rPr>
          <w:rFonts w:hint="eastAsia" w:ascii="宋体" w:hAnsi="宋体" w:eastAsia="宋体" w:cs="宋体"/>
          <w:szCs w:val="21"/>
        </w:rPr>
        <w:t>甲  方：                                      乙  方：</w:t>
      </w:r>
    </w:p>
    <w:p w14:paraId="3946EC69">
      <w:pPr>
        <w:spacing w:line="360" w:lineRule="auto"/>
        <w:rPr>
          <w:rFonts w:hint="eastAsia" w:ascii="宋体" w:hAnsi="宋体" w:eastAsia="宋体" w:cs="宋体"/>
          <w:szCs w:val="21"/>
        </w:rPr>
      </w:pPr>
      <w:r>
        <w:rPr>
          <w:rFonts w:hint="eastAsia" w:ascii="宋体" w:hAnsi="宋体" w:eastAsia="宋体" w:cs="宋体"/>
          <w:szCs w:val="21"/>
        </w:rPr>
        <w:t>单位名称（公章）：                              单位名称（公章）：</w:t>
      </w:r>
    </w:p>
    <w:p w14:paraId="29C34C4E">
      <w:pPr>
        <w:spacing w:line="360" w:lineRule="auto"/>
        <w:rPr>
          <w:rFonts w:hint="eastAsia" w:ascii="宋体" w:hAnsi="宋体" w:eastAsia="宋体" w:cs="宋体"/>
          <w:szCs w:val="21"/>
        </w:rPr>
      </w:pPr>
      <w:r>
        <w:rPr>
          <w:rFonts w:hint="eastAsia" w:ascii="宋体" w:hAnsi="宋体" w:eastAsia="宋体" w:cs="宋体"/>
          <w:szCs w:val="21"/>
        </w:rPr>
        <w:t>法定代表人（授权代表）签字：                    法定代表人（授权代表）签字：</w:t>
      </w:r>
    </w:p>
    <w:p w14:paraId="0B89F0B5">
      <w:pPr>
        <w:tabs>
          <w:tab w:val="left" w:pos="4587"/>
        </w:tabs>
        <w:spacing w:line="360" w:lineRule="auto"/>
        <w:rPr>
          <w:rFonts w:hint="eastAsia" w:ascii="宋体" w:hAnsi="宋体" w:eastAsia="宋体" w:cs="宋体"/>
          <w:szCs w:val="21"/>
        </w:rPr>
      </w:pPr>
      <w:r>
        <w:rPr>
          <w:rFonts w:hint="eastAsia" w:ascii="宋体" w:hAnsi="宋体" w:eastAsia="宋体" w:cs="宋体"/>
          <w:szCs w:val="21"/>
        </w:rPr>
        <w:t xml:space="preserve">  电  话：                                    电话：</w:t>
      </w:r>
      <w:r>
        <w:rPr>
          <w:rFonts w:hint="eastAsia" w:ascii="宋体" w:hAnsi="宋体" w:eastAsia="宋体" w:cs="宋体"/>
          <w:szCs w:val="21"/>
        </w:rPr>
        <w:tab/>
      </w:r>
    </w:p>
    <w:p w14:paraId="366FF1AA">
      <w:pPr>
        <w:spacing w:line="360" w:lineRule="auto"/>
        <w:rPr>
          <w:rFonts w:hint="eastAsia" w:ascii="宋体" w:hAnsi="宋体" w:eastAsia="宋体" w:cs="宋体"/>
          <w:szCs w:val="21"/>
        </w:rPr>
      </w:pPr>
      <w:r>
        <w:rPr>
          <w:rFonts w:hint="eastAsia" w:ascii="宋体" w:hAnsi="宋体" w:eastAsia="宋体" w:cs="宋体"/>
          <w:szCs w:val="21"/>
        </w:rPr>
        <w:t>年     月    日                                年   月   日</w:t>
      </w:r>
    </w:p>
    <w:p w14:paraId="59E93BE2">
      <w:pPr>
        <w:tabs>
          <w:tab w:val="left" w:pos="1260"/>
        </w:tabs>
        <w:autoSpaceDE w:val="0"/>
        <w:autoSpaceDN w:val="0"/>
        <w:adjustRightInd w:val="0"/>
        <w:spacing w:line="360" w:lineRule="auto"/>
        <w:rPr>
          <w:rFonts w:hint="eastAsia" w:ascii="宋体" w:hAnsi="宋体" w:eastAsia="宋体" w:cs="宋体"/>
          <w:b/>
          <w:kern w:val="0"/>
          <w:sz w:val="32"/>
          <w:szCs w:val="32"/>
        </w:rPr>
      </w:pPr>
    </w:p>
    <w:p w14:paraId="31A0D399">
      <w:pPr>
        <w:pStyle w:val="19"/>
        <w:spacing w:line="360" w:lineRule="auto"/>
        <w:contextualSpacing/>
        <w:jc w:val="center"/>
        <w:rPr>
          <w:rFonts w:hint="eastAsia" w:ascii="宋体" w:hAnsi="宋体" w:eastAsia="宋体" w:cs="宋体"/>
          <w:b/>
          <w:kern w:val="0"/>
          <w:sz w:val="36"/>
          <w:szCs w:val="36"/>
        </w:rPr>
      </w:pPr>
    </w:p>
    <w:p w14:paraId="41147F8D">
      <w:pPr>
        <w:pStyle w:val="19"/>
        <w:spacing w:line="360" w:lineRule="auto"/>
        <w:contextualSpacing/>
        <w:jc w:val="center"/>
        <w:rPr>
          <w:rFonts w:hint="eastAsia" w:ascii="宋体" w:hAnsi="宋体" w:eastAsia="宋体" w:cs="宋体"/>
          <w:b/>
          <w:kern w:val="0"/>
          <w:sz w:val="36"/>
          <w:szCs w:val="36"/>
        </w:rPr>
      </w:pPr>
    </w:p>
    <w:p w14:paraId="42EDA41E">
      <w:pPr>
        <w:pStyle w:val="19"/>
        <w:spacing w:line="360" w:lineRule="auto"/>
        <w:contextualSpacing/>
        <w:jc w:val="center"/>
        <w:rPr>
          <w:rFonts w:hint="eastAsia" w:ascii="宋体" w:hAnsi="宋体" w:eastAsia="宋体" w:cs="宋体"/>
          <w:b/>
          <w:kern w:val="0"/>
          <w:sz w:val="36"/>
          <w:szCs w:val="36"/>
        </w:rPr>
      </w:pPr>
    </w:p>
    <w:p w14:paraId="34602ECD">
      <w:pPr>
        <w:pStyle w:val="19"/>
        <w:spacing w:line="360" w:lineRule="auto"/>
        <w:contextualSpacing/>
        <w:jc w:val="center"/>
        <w:rPr>
          <w:rFonts w:hint="eastAsia" w:ascii="宋体" w:hAnsi="宋体" w:eastAsia="宋体" w:cs="宋体"/>
          <w:b/>
          <w:kern w:val="0"/>
          <w:sz w:val="36"/>
          <w:szCs w:val="36"/>
        </w:rPr>
      </w:pPr>
    </w:p>
    <w:p w14:paraId="21DFEA62">
      <w:pPr>
        <w:pStyle w:val="19"/>
        <w:spacing w:line="360" w:lineRule="auto"/>
        <w:contextualSpacing/>
        <w:jc w:val="center"/>
        <w:rPr>
          <w:rFonts w:hint="eastAsia" w:ascii="宋体" w:hAnsi="宋体" w:eastAsia="宋体" w:cs="宋体"/>
          <w:b/>
          <w:kern w:val="0"/>
          <w:sz w:val="36"/>
          <w:szCs w:val="36"/>
        </w:rPr>
      </w:pPr>
    </w:p>
    <w:p w14:paraId="192A30AF">
      <w:pPr>
        <w:pStyle w:val="19"/>
        <w:spacing w:line="360" w:lineRule="auto"/>
        <w:contextualSpacing/>
        <w:jc w:val="center"/>
        <w:rPr>
          <w:rFonts w:hint="eastAsia" w:ascii="宋体" w:hAnsi="宋体" w:eastAsia="宋体" w:cs="宋体"/>
          <w:b/>
          <w:kern w:val="0"/>
          <w:sz w:val="36"/>
          <w:szCs w:val="36"/>
        </w:rPr>
      </w:pPr>
    </w:p>
    <w:p w14:paraId="19A41FDA">
      <w:pPr>
        <w:pStyle w:val="19"/>
        <w:spacing w:line="360" w:lineRule="auto"/>
        <w:contextualSpacing/>
        <w:jc w:val="center"/>
        <w:rPr>
          <w:rFonts w:hint="eastAsia" w:ascii="宋体" w:hAnsi="宋体" w:eastAsia="宋体" w:cs="宋体"/>
          <w:b/>
          <w:kern w:val="0"/>
          <w:sz w:val="36"/>
          <w:szCs w:val="36"/>
        </w:rPr>
      </w:pPr>
    </w:p>
    <w:p w14:paraId="07C6DA82">
      <w:pPr>
        <w:pStyle w:val="19"/>
        <w:spacing w:line="360" w:lineRule="auto"/>
        <w:contextualSpacing/>
        <w:jc w:val="center"/>
        <w:rPr>
          <w:rFonts w:hint="eastAsia" w:ascii="宋体" w:hAnsi="宋体" w:eastAsia="宋体" w:cs="宋体"/>
          <w:b/>
          <w:kern w:val="0"/>
          <w:sz w:val="36"/>
          <w:szCs w:val="36"/>
        </w:rPr>
      </w:pPr>
    </w:p>
    <w:p w14:paraId="49844736">
      <w:pPr>
        <w:pStyle w:val="19"/>
        <w:spacing w:line="360" w:lineRule="auto"/>
        <w:contextualSpacing/>
        <w:rPr>
          <w:rFonts w:hint="eastAsia" w:ascii="宋体" w:hAnsi="宋体" w:eastAsia="宋体" w:cs="宋体"/>
          <w:b/>
          <w:kern w:val="0"/>
          <w:sz w:val="36"/>
          <w:szCs w:val="36"/>
        </w:rPr>
      </w:pPr>
    </w:p>
    <w:p w14:paraId="786D1A2A">
      <w:pPr>
        <w:tabs>
          <w:tab w:val="left" w:pos="1260"/>
        </w:tabs>
        <w:autoSpaceDE w:val="0"/>
        <w:autoSpaceDN w:val="0"/>
        <w:adjustRightInd w:val="0"/>
        <w:spacing w:line="360" w:lineRule="auto"/>
        <w:contextualSpacing/>
        <w:jc w:val="center"/>
        <w:outlineLvl w:val="0"/>
        <w:rPr>
          <w:rFonts w:hint="eastAsia" w:ascii="宋体" w:hAnsi="宋体" w:eastAsia="宋体" w:cs="宋体"/>
          <w:b/>
          <w:kern w:val="0"/>
          <w:sz w:val="32"/>
          <w:szCs w:val="32"/>
        </w:rPr>
      </w:pPr>
      <w:r>
        <w:rPr>
          <w:rFonts w:hint="eastAsia" w:ascii="宋体" w:hAnsi="宋体" w:eastAsia="宋体" w:cs="宋体"/>
          <w:b/>
          <w:kern w:val="0"/>
          <w:sz w:val="32"/>
          <w:szCs w:val="32"/>
        </w:rPr>
        <w:t>第八章 响应文件有关格式</w:t>
      </w:r>
    </w:p>
    <w:p w14:paraId="3E1C7B03">
      <w:pPr>
        <w:pStyle w:val="67"/>
        <w:numPr>
          <w:ilvl w:val="0"/>
          <w:numId w:val="0"/>
        </w:numPr>
        <w:tabs>
          <w:tab w:val="left" w:pos="660"/>
        </w:tabs>
        <w:snapToGrid w:val="0"/>
        <w:spacing w:before="0" w:line="400" w:lineRule="exact"/>
        <w:rPr>
          <w:rFonts w:hint="eastAsia" w:ascii="宋体" w:hAnsi="宋体" w:eastAsia="宋体" w:cs="宋体"/>
          <w:color w:val="auto"/>
          <w:kern w:val="2"/>
          <w:sz w:val="28"/>
          <w:szCs w:val="28"/>
          <w:lang w:val="zh-CN"/>
        </w:rPr>
      </w:pPr>
      <w:r>
        <w:rPr>
          <w:rFonts w:hint="eastAsia" w:ascii="宋体" w:hAnsi="宋体" w:eastAsia="宋体" w:cs="宋体"/>
          <w:color w:val="auto"/>
          <w:kern w:val="2"/>
          <w:sz w:val="28"/>
          <w:szCs w:val="28"/>
          <w:lang w:val="zh-CN"/>
        </w:rPr>
        <w:t>一、供应商应答索引表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486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4CBD81F">
            <w:pPr>
              <w:snapToGrid w:val="0"/>
              <w:spacing w:line="400" w:lineRule="exact"/>
              <w:jc w:val="center"/>
              <w:rPr>
                <w:rFonts w:hint="eastAsia" w:ascii="宋体" w:hAnsi="宋体" w:eastAsia="宋体" w:cs="宋体"/>
                <w:b/>
                <w:szCs w:val="21"/>
              </w:rPr>
            </w:pPr>
            <w:r>
              <w:rPr>
                <w:rFonts w:hint="eastAsia" w:ascii="宋体" w:hAnsi="宋体" w:eastAsia="宋体" w:cs="宋体"/>
                <w:b/>
                <w:szCs w:val="21"/>
              </w:rPr>
              <w:t>序号</w:t>
            </w:r>
          </w:p>
        </w:tc>
        <w:tc>
          <w:tcPr>
            <w:tcW w:w="3751" w:type="dxa"/>
            <w:vAlign w:val="center"/>
          </w:tcPr>
          <w:p w14:paraId="142182BF">
            <w:pPr>
              <w:snapToGrid w:val="0"/>
              <w:spacing w:line="400" w:lineRule="exact"/>
              <w:jc w:val="center"/>
              <w:rPr>
                <w:rFonts w:hint="eastAsia" w:ascii="宋体" w:hAnsi="宋体" w:eastAsia="宋体" w:cs="宋体"/>
                <w:b/>
                <w:szCs w:val="21"/>
              </w:rPr>
            </w:pPr>
            <w:r>
              <w:rPr>
                <w:rFonts w:hint="eastAsia" w:ascii="宋体" w:hAnsi="宋体" w:eastAsia="宋体" w:cs="宋体"/>
                <w:b/>
                <w:szCs w:val="21"/>
              </w:rPr>
              <w:t>项  目</w:t>
            </w:r>
          </w:p>
        </w:tc>
        <w:tc>
          <w:tcPr>
            <w:tcW w:w="1559" w:type="dxa"/>
            <w:vAlign w:val="center"/>
          </w:tcPr>
          <w:p w14:paraId="1AA9AF75">
            <w:pPr>
              <w:snapToGrid w:val="0"/>
              <w:spacing w:line="400" w:lineRule="exact"/>
              <w:jc w:val="center"/>
              <w:rPr>
                <w:rFonts w:hint="eastAsia" w:ascii="宋体" w:hAnsi="宋体" w:eastAsia="宋体" w:cs="宋体"/>
                <w:b/>
                <w:szCs w:val="21"/>
              </w:rPr>
            </w:pPr>
            <w:r>
              <w:rPr>
                <w:rFonts w:hint="eastAsia" w:ascii="宋体" w:hAnsi="宋体" w:eastAsia="宋体" w:cs="宋体"/>
                <w:b/>
                <w:szCs w:val="21"/>
                <w:lang w:eastAsia="zh-CN"/>
              </w:rPr>
              <w:t>供应商</w:t>
            </w:r>
            <w:r>
              <w:rPr>
                <w:rFonts w:hint="eastAsia" w:ascii="宋体" w:hAnsi="宋体" w:eastAsia="宋体" w:cs="宋体"/>
                <w:b/>
                <w:szCs w:val="21"/>
              </w:rPr>
              <w:t>应答</w:t>
            </w:r>
          </w:p>
          <w:p w14:paraId="5AEDDBD2">
            <w:pPr>
              <w:snapToGrid w:val="0"/>
              <w:spacing w:line="400" w:lineRule="exact"/>
              <w:jc w:val="center"/>
              <w:rPr>
                <w:rFonts w:hint="eastAsia" w:ascii="宋体" w:hAnsi="宋体" w:eastAsia="宋体" w:cs="宋体"/>
                <w:b/>
                <w:szCs w:val="21"/>
              </w:rPr>
            </w:pPr>
            <w:r>
              <w:rPr>
                <w:rFonts w:hint="eastAsia" w:ascii="宋体" w:hAnsi="宋体" w:eastAsia="宋体" w:cs="宋体"/>
                <w:b/>
                <w:szCs w:val="21"/>
              </w:rPr>
              <w:t>（有/没有）</w:t>
            </w:r>
          </w:p>
        </w:tc>
        <w:tc>
          <w:tcPr>
            <w:tcW w:w="1560" w:type="dxa"/>
            <w:vAlign w:val="center"/>
          </w:tcPr>
          <w:p w14:paraId="1550505D">
            <w:pPr>
              <w:snapToGrid w:val="0"/>
              <w:spacing w:line="400" w:lineRule="exact"/>
              <w:jc w:val="center"/>
              <w:rPr>
                <w:rFonts w:hint="eastAsia" w:ascii="宋体" w:hAnsi="宋体" w:eastAsia="宋体" w:cs="宋体"/>
                <w:b/>
                <w:szCs w:val="21"/>
              </w:rPr>
            </w:pPr>
            <w:r>
              <w:rPr>
                <w:rFonts w:hint="eastAsia" w:ascii="宋体" w:hAnsi="宋体" w:eastAsia="宋体" w:cs="宋体"/>
                <w:b/>
                <w:szCs w:val="21"/>
              </w:rPr>
              <w:t>投标文件中所在页码</w:t>
            </w:r>
          </w:p>
        </w:tc>
        <w:tc>
          <w:tcPr>
            <w:tcW w:w="2018" w:type="dxa"/>
            <w:vAlign w:val="center"/>
          </w:tcPr>
          <w:p w14:paraId="424315B7">
            <w:pPr>
              <w:snapToGrid w:val="0"/>
              <w:spacing w:line="400" w:lineRule="exact"/>
              <w:jc w:val="center"/>
              <w:rPr>
                <w:rFonts w:hint="eastAsia" w:ascii="宋体" w:hAnsi="宋体" w:eastAsia="宋体" w:cs="宋体"/>
                <w:b/>
                <w:szCs w:val="21"/>
              </w:rPr>
            </w:pPr>
            <w:r>
              <w:rPr>
                <w:rFonts w:hint="eastAsia" w:ascii="宋体" w:hAnsi="宋体" w:eastAsia="宋体" w:cs="宋体"/>
                <w:b/>
                <w:szCs w:val="21"/>
              </w:rPr>
              <w:t>备注说明</w:t>
            </w:r>
          </w:p>
        </w:tc>
      </w:tr>
      <w:tr w14:paraId="751A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0299F51">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3751" w:type="dxa"/>
            <w:vAlign w:val="center"/>
          </w:tcPr>
          <w:p w14:paraId="6C866071">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供应商</w:t>
            </w:r>
            <w:r>
              <w:rPr>
                <w:rFonts w:hint="eastAsia" w:ascii="宋体" w:hAnsi="宋体" w:eastAsia="宋体" w:cs="宋体"/>
                <w:color w:val="000000" w:themeColor="text1"/>
                <w:kern w:val="0"/>
                <w:sz w:val="21"/>
                <w:szCs w:val="21"/>
                <w14:textFill>
                  <w14:solidFill>
                    <w14:schemeClr w14:val="tx1"/>
                  </w14:solidFill>
                </w14:textFill>
              </w:rPr>
              <w:t>应答索引表</w:t>
            </w:r>
          </w:p>
        </w:tc>
        <w:tc>
          <w:tcPr>
            <w:tcW w:w="1559" w:type="dxa"/>
            <w:vAlign w:val="center"/>
          </w:tcPr>
          <w:p w14:paraId="2C95C71E">
            <w:pPr>
              <w:snapToGrid w:val="0"/>
              <w:spacing w:line="400" w:lineRule="exact"/>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18C93096">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5BA0041F">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5ADE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E12BC1">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3751" w:type="dxa"/>
            <w:vAlign w:val="center"/>
          </w:tcPr>
          <w:p w14:paraId="317BF0A5">
            <w:pPr>
              <w:pStyle w:val="19"/>
              <w:kinsoku w:val="0"/>
              <w:overflowPunct w:val="0"/>
              <w:autoSpaceDE w:val="0"/>
              <w:autoSpaceDN w:val="0"/>
              <w:spacing w:line="320" w:lineRule="exac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报价一览表</w:t>
            </w:r>
          </w:p>
        </w:tc>
        <w:tc>
          <w:tcPr>
            <w:tcW w:w="1559" w:type="dxa"/>
            <w:vAlign w:val="center"/>
          </w:tcPr>
          <w:p w14:paraId="1B679661">
            <w:pPr>
              <w:snapToGrid w:val="0"/>
              <w:spacing w:line="400" w:lineRule="exact"/>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52CFEA52">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19ECA738">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6BE7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A3C385C">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3751" w:type="dxa"/>
            <w:vAlign w:val="center"/>
          </w:tcPr>
          <w:p w14:paraId="67A4448E">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投标函</w:t>
            </w:r>
          </w:p>
        </w:tc>
        <w:tc>
          <w:tcPr>
            <w:tcW w:w="1559" w:type="dxa"/>
            <w:vAlign w:val="center"/>
          </w:tcPr>
          <w:p w14:paraId="30FEF9C0">
            <w:pPr>
              <w:snapToGrid w:val="0"/>
              <w:spacing w:line="400" w:lineRule="exact"/>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22696A4D">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3B67CA28">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08D1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9B9EB2A">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3751" w:type="dxa"/>
            <w:vAlign w:val="center"/>
          </w:tcPr>
          <w:p w14:paraId="366AC96C">
            <w:pPr>
              <w:pStyle w:val="19"/>
              <w:kinsoku w:val="0"/>
              <w:overflowPunct w:val="0"/>
              <w:autoSpaceDE w:val="0"/>
              <w:autoSpaceDN w:val="0"/>
              <w:spacing w:line="320" w:lineRule="exac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bCs/>
                <w:color w:val="000000" w:themeColor="text1"/>
                <w:sz w:val="21"/>
                <w:szCs w:val="21"/>
                <w:lang w:val="zh-CN"/>
                <w14:textFill>
                  <w14:solidFill>
                    <w14:schemeClr w14:val="tx1"/>
                  </w14:solidFill>
                </w14:textFill>
              </w:rPr>
              <w:t>法定代表人（单位负责人）资格证明书</w:t>
            </w:r>
          </w:p>
        </w:tc>
        <w:tc>
          <w:tcPr>
            <w:tcW w:w="1559" w:type="dxa"/>
            <w:vAlign w:val="center"/>
          </w:tcPr>
          <w:p w14:paraId="6E90E1E0">
            <w:pPr>
              <w:snapToGrid w:val="0"/>
              <w:spacing w:line="400" w:lineRule="exact"/>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0BA886B2">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05A5364C">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75FAE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9018C5">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3751" w:type="dxa"/>
            <w:vAlign w:val="center"/>
          </w:tcPr>
          <w:p w14:paraId="509D8EC6">
            <w:pPr>
              <w:pStyle w:val="19"/>
              <w:kinsoku w:val="0"/>
              <w:overflowPunct w:val="0"/>
              <w:autoSpaceDE w:val="0"/>
              <w:autoSpaceDN w:val="0"/>
              <w:spacing w:line="320" w:lineRule="exac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法定代表人（单位负责人）授权书</w:t>
            </w:r>
          </w:p>
        </w:tc>
        <w:tc>
          <w:tcPr>
            <w:tcW w:w="1559" w:type="dxa"/>
            <w:vAlign w:val="center"/>
          </w:tcPr>
          <w:p w14:paraId="4B20835F">
            <w:pPr>
              <w:snapToGrid w:val="0"/>
              <w:spacing w:line="400" w:lineRule="exact"/>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18537775">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5DD56E84">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15189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56F22A8">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3751" w:type="dxa"/>
            <w:vAlign w:val="center"/>
          </w:tcPr>
          <w:p w14:paraId="5A0BFA34">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sz w:val="21"/>
                <w:szCs w:val="21"/>
                <w:lang w:val="zh-CN"/>
                <w14:textFill>
                  <w14:solidFill>
                    <w14:schemeClr w14:val="tx1"/>
                  </w14:solidFill>
                </w14:textFill>
              </w:rPr>
              <w:t>谈判承诺函</w:t>
            </w:r>
          </w:p>
        </w:tc>
        <w:tc>
          <w:tcPr>
            <w:tcW w:w="1559" w:type="dxa"/>
            <w:vAlign w:val="center"/>
          </w:tcPr>
          <w:p w14:paraId="649B1100">
            <w:pPr>
              <w:snapToGrid w:val="0"/>
              <w:spacing w:line="400" w:lineRule="exact"/>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66F5EB70">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1916B798">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7EA2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CFDC8A">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w:t>
            </w:r>
          </w:p>
        </w:tc>
        <w:tc>
          <w:tcPr>
            <w:tcW w:w="3751" w:type="dxa"/>
            <w:vAlign w:val="center"/>
          </w:tcPr>
          <w:p w14:paraId="73327B58">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禹州市政府采购供应商信用承诺函</w:t>
            </w:r>
          </w:p>
        </w:tc>
        <w:tc>
          <w:tcPr>
            <w:tcW w:w="1559" w:type="dxa"/>
            <w:vAlign w:val="center"/>
          </w:tcPr>
          <w:p w14:paraId="11647C4A">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0E435F68">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528101B5">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5C16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AEA2D7">
            <w:pPr>
              <w:adjustRightInd w:val="0"/>
              <w:snapToGrid w:val="0"/>
              <w:spacing w:line="400" w:lineRule="exact"/>
              <w:jc w:val="center"/>
              <w:textAlignment w:val="baseline"/>
              <w:rPr>
                <w:rFonts w:hint="eastAsia" w:ascii="宋体" w:hAnsi="宋体" w:eastAsia="宋体" w:cs="宋体"/>
                <w:bCs/>
                <w:color w:val="000000" w:themeColor="text1"/>
                <w:szCs w:val="21"/>
                <w:lang w:val="zh-CN"/>
                <w14:textFill>
                  <w14:solidFill>
                    <w14:schemeClr w14:val="tx1"/>
                  </w14:solidFill>
                </w14:textFill>
              </w:rPr>
            </w:pPr>
            <w:r>
              <w:rPr>
                <w:rFonts w:hint="eastAsia" w:ascii="宋体" w:hAnsi="宋体" w:eastAsia="宋体" w:cs="宋体"/>
                <w:bCs/>
                <w:color w:val="000000" w:themeColor="text1"/>
                <w:szCs w:val="21"/>
                <w:lang w:val="zh-CN"/>
                <w14:textFill>
                  <w14:solidFill>
                    <w14:schemeClr w14:val="tx1"/>
                  </w14:solidFill>
                </w14:textFill>
              </w:rPr>
              <w:t>8</w:t>
            </w:r>
          </w:p>
        </w:tc>
        <w:tc>
          <w:tcPr>
            <w:tcW w:w="3751" w:type="dxa"/>
            <w:vAlign w:val="center"/>
          </w:tcPr>
          <w:p w14:paraId="2791608B">
            <w:pPr>
              <w:pStyle w:val="19"/>
              <w:kinsoku w:val="0"/>
              <w:overflowPunct w:val="0"/>
              <w:autoSpaceDE w:val="0"/>
              <w:autoSpaceDN w:val="0"/>
              <w:spacing w:line="320" w:lineRule="exact"/>
              <w:rPr>
                <w:rFonts w:hint="eastAsia" w:ascii="宋体" w:hAnsi="宋体" w:eastAsia="宋体" w:cs="宋体"/>
                <w:bCs/>
                <w:color w:val="000000" w:themeColor="text1"/>
                <w:sz w:val="21"/>
                <w:szCs w:val="21"/>
                <w:lang w:val="zh-CN"/>
                <w14:textFill>
                  <w14:solidFill>
                    <w14:schemeClr w14:val="tx1"/>
                  </w14:solidFill>
                </w14:textFill>
              </w:rPr>
            </w:pPr>
            <w:r>
              <w:rPr>
                <w:rFonts w:hint="eastAsia" w:ascii="宋体" w:hAnsi="宋体" w:eastAsia="宋体" w:cs="宋体"/>
                <w:bCs/>
                <w:color w:val="000000" w:themeColor="text1"/>
                <w:sz w:val="21"/>
                <w:szCs w:val="21"/>
                <w:lang w:val="zh-CN"/>
                <w14:textFill>
                  <w14:solidFill>
                    <w14:schemeClr w14:val="tx1"/>
                  </w14:solidFill>
                </w14:textFill>
              </w:rPr>
              <w:t>联合体协议</w:t>
            </w:r>
          </w:p>
        </w:tc>
        <w:tc>
          <w:tcPr>
            <w:tcW w:w="1559" w:type="dxa"/>
            <w:vAlign w:val="center"/>
          </w:tcPr>
          <w:p w14:paraId="61A61BF6">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25FEE508">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28F16FC1">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184A6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4DBA9F5">
            <w:pPr>
              <w:adjustRightInd w:val="0"/>
              <w:snapToGrid w:val="0"/>
              <w:spacing w:line="400" w:lineRule="exact"/>
              <w:jc w:val="center"/>
              <w:textAlignment w:val="baseline"/>
              <w:rPr>
                <w:rFonts w:hint="eastAsia" w:ascii="宋体" w:hAnsi="宋体" w:eastAsia="宋体" w:cs="宋体"/>
                <w:bCs/>
                <w:color w:val="000000" w:themeColor="text1"/>
                <w:szCs w:val="21"/>
                <w:lang w:val="zh-CN"/>
                <w14:textFill>
                  <w14:solidFill>
                    <w14:schemeClr w14:val="tx1"/>
                  </w14:solidFill>
                </w14:textFill>
              </w:rPr>
            </w:pPr>
            <w:r>
              <w:rPr>
                <w:rFonts w:hint="eastAsia" w:ascii="宋体" w:hAnsi="宋体" w:eastAsia="宋体" w:cs="宋体"/>
                <w:bCs/>
                <w:color w:val="000000" w:themeColor="text1"/>
                <w:szCs w:val="21"/>
                <w:lang w:val="zh-CN"/>
                <w14:textFill>
                  <w14:solidFill>
                    <w14:schemeClr w14:val="tx1"/>
                  </w14:solidFill>
                </w14:textFill>
              </w:rPr>
              <w:t>9</w:t>
            </w:r>
          </w:p>
        </w:tc>
        <w:tc>
          <w:tcPr>
            <w:tcW w:w="3751" w:type="dxa"/>
            <w:vAlign w:val="center"/>
          </w:tcPr>
          <w:p w14:paraId="4B7523AC">
            <w:pPr>
              <w:pStyle w:val="19"/>
              <w:kinsoku w:val="0"/>
              <w:overflowPunct w:val="0"/>
              <w:autoSpaceDE w:val="0"/>
              <w:autoSpaceDN w:val="0"/>
              <w:spacing w:line="320" w:lineRule="exact"/>
              <w:rPr>
                <w:rFonts w:hint="eastAsia" w:ascii="宋体" w:hAnsi="宋体" w:eastAsia="宋体" w:cs="宋体"/>
                <w:bCs/>
                <w:color w:val="000000" w:themeColor="text1"/>
                <w:sz w:val="21"/>
                <w:szCs w:val="21"/>
                <w:lang w:val="zh-CN"/>
                <w14:textFill>
                  <w14:solidFill>
                    <w14:schemeClr w14:val="tx1"/>
                  </w14:solidFill>
                </w14:textFill>
              </w:rPr>
            </w:pPr>
            <w:r>
              <w:rPr>
                <w:rFonts w:hint="eastAsia" w:ascii="宋体" w:hAnsi="宋体" w:eastAsia="宋体" w:cs="宋体"/>
                <w:bCs/>
                <w:color w:val="000000" w:themeColor="text1"/>
                <w:sz w:val="21"/>
                <w:szCs w:val="21"/>
                <w:lang w:val="zh-CN"/>
                <w14:textFill>
                  <w14:solidFill>
                    <w14:schemeClr w14:val="tx1"/>
                  </w14:solidFill>
                </w14:textFill>
              </w:rPr>
              <w:t>供应商与参加本项目投标的其他供应商之间，单位负责人不为同一人并且不存在直接控股、管理关系承诺函</w:t>
            </w:r>
          </w:p>
        </w:tc>
        <w:tc>
          <w:tcPr>
            <w:tcW w:w="1559" w:type="dxa"/>
            <w:vAlign w:val="center"/>
          </w:tcPr>
          <w:p w14:paraId="73192FF7">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27A4B8A1">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7EAEF539">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2588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948D059">
            <w:pPr>
              <w:adjustRightInd w:val="0"/>
              <w:snapToGrid w:val="0"/>
              <w:spacing w:line="400" w:lineRule="exact"/>
              <w:jc w:val="center"/>
              <w:textAlignment w:val="baseline"/>
              <w:rPr>
                <w:rFonts w:hint="eastAsia" w:ascii="宋体" w:hAnsi="宋体" w:eastAsia="宋体" w:cs="宋体"/>
                <w:bCs/>
                <w:color w:val="000000" w:themeColor="text1"/>
                <w:szCs w:val="21"/>
                <w:lang w:val="zh-CN"/>
                <w14:textFill>
                  <w14:solidFill>
                    <w14:schemeClr w14:val="tx1"/>
                  </w14:solidFill>
                </w14:textFill>
              </w:rPr>
            </w:pPr>
            <w:r>
              <w:rPr>
                <w:rFonts w:hint="eastAsia" w:ascii="宋体" w:hAnsi="宋体" w:eastAsia="宋体" w:cs="宋体"/>
                <w:bCs/>
                <w:color w:val="000000" w:themeColor="text1"/>
                <w:szCs w:val="21"/>
                <w:lang w:val="zh-CN"/>
                <w14:textFill>
                  <w14:solidFill>
                    <w14:schemeClr w14:val="tx1"/>
                  </w14:solidFill>
                </w14:textFill>
              </w:rPr>
              <w:t>10</w:t>
            </w:r>
          </w:p>
        </w:tc>
        <w:tc>
          <w:tcPr>
            <w:tcW w:w="3751" w:type="dxa"/>
            <w:vAlign w:val="center"/>
          </w:tcPr>
          <w:p w14:paraId="64A1DC45">
            <w:pPr>
              <w:pStyle w:val="19"/>
              <w:kinsoku w:val="0"/>
              <w:overflowPunct w:val="0"/>
              <w:autoSpaceDE w:val="0"/>
              <w:autoSpaceDN w:val="0"/>
              <w:spacing w:line="320" w:lineRule="exact"/>
              <w:rPr>
                <w:rFonts w:hint="eastAsia" w:ascii="宋体" w:hAnsi="宋体" w:eastAsia="宋体" w:cs="宋体"/>
                <w:bCs/>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lang w:val="zh-CN"/>
                <w14:textFill>
                  <w14:solidFill>
                    <w14:schemeClr w14:val="tx1"/>
                  </w14:solidFill>
                </w14:textFill>
              </w:rPr>
              <w:t>供应商未为本项目提供整体设计、规范编制或者项目管理、监理、检测等服务承诺函</w:t>
            </w:r>
          </w:p>
        </w:tc>
        <w:tc>
          <w:tcPr>
            <w:tcW w:w="1559" w:type="dxa"/>
            <w:vAlign w:val="center"/>
          </w:tcPr>
          <w:p w14:paraId="603032E9">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490F6C5A">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399E6490">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45B25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146FED12">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w:t>
            </w:r>
          </w:p>
        </w:tc>
        <w:tc>
          <w:tcPr>
            <w:tcW w:w="3751" w:type="dxa"/>
            <w:tcBorders>
              <w:top w:val="double" w:color="auto" w:sz="4" w:space="0"/>
            </w:tcBorders>
            <w:vAlign w:val="center"/>
          </w:tcPr>
          <w:p w14:paraId="5D224BED">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投标分项报价表</w:t>
            </w:r>
          </w:p>
        </w:tc>
        <w:tc>
          <w:tcPr>
            <w:tcW w:w="1559" w:type="dxa"/>
            <w:tcBorders>
              <w:top w:val="double" w:color="auto" w:sz="4" w:space="0"/>
            </w:tcBorders>
            <w:vAlign w:val="center"/>
          </w:tcPr>
          <w:p w14:paraId="4AE8107C">
            <w:pPr>
              <w:jc w:val="center"/>
              <w:rPr>
                <w:rFonts w:hint="eastAsia" w:ascii="宋体" w:hAnsi="宋体" w:eastAsia="宋体" w:cs="宋体"/>
                <w:color w:val="000000" w:themeColor="text1"/>
                <w:szCs w:val="21"/>
                <w14:textFill>
                  <w14:solidFill>
                    <w14:schemeClr w14:val="tx1"/>
                  </w14:solidFill>
                </w14:textFill>
              </w:rPr>
            </w:pPr>
          </w:p>
        </w:tc>
        <w:tc>
          <w:tcPr>
            <w:tcW w:w="1560" w:type="dxa"/>
            <w:tcBorders>
              <w:top w:val="double" w:color="auto" w:sz="4" w:space="0"/>
            </w:tcBorders>
            <w:vAlign w:val="center"/>
          </w:tcPr>
          <w:p w14:paraId="225D27B9">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tcBorders>
              <w:top w:val="double" w:color="auto" w:sz="4" w:space="0"/>
            </w:tcBorders>
            <w:vAlign w:val="center"/>
          </w:tcPr>
          <w:p w14:paraId="3CF3BD76">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37AA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EF501A4">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w:t>
            </w:r>
          </w:p>
        </w:tc>
        <w:tc>
          <w:tcPr>
            <w:tcW w:w="3751" w:type="dxa"/>
            <w:vAlign w:val="center"/>
          </w:tcPr>
          <w:p w14:paraId="6ACBC821">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技术规格偏离表</w:t>
            </w:r>
          </w:p>
        </w:tc>
        <w:tc>
          <w:tcPr>
            <w:tcW w:w="1559" w:type="dxa"/>
            <w:vAlign w:val="center"/>
          </w:tcPr>
          <w:p w14:paraId="3DA91531">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7054A26E">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5E7E01CC">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1E45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BFD864">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w:t>
            </w:r>
          </w:p>
        </w:tc>
        <w:tc>
          <w:tcPr>
            <w:tcW w:w="3751" w:type="dxa"/>
            <w:vAlign w:val="center"/>
          </w:tcPr>
          <w:p w14:paraId="1628B6B6">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技术方案（实施方案）</w:t>
            </w:r>
          </w:p>
        </w:tc>
        <w:tc>
          <w:tcPr>
            <w:tcW w:w="1559" w:type="dxa"/>
            <w:vAlign w:val="center"/>
          </w:tcPr>
          <w:p w14:paraId="6A315D6D">
            <w:pPr>
              <w:jc w:val="center"/>
              <w:rPr>
                <w:rFonts w:hint="eastAsia" w:ascii="宋体" w:hAnsi="宋体" w:eastAsia="宋体" w:cs="宋体"/>
                <w:color w:val="000000" w:themeColor="text1"/>
                <w:szCs w:val="21"/>
                <w14:textFill>
                  <w14:solidFill>
                    <w14:schemeClr w14:val="tx1"/>
                  </w14:solidFill>
                </w14:textFill>
              </w:rPr>
            </w:pPr>
          </w:p>
        </w:tc>
        <w:tc>
          <w:tcPr>
            <w:tcW w:w="1560" w:type="dxa"/>
            <w:tcBorders>
              <w:top w:val="single" w:color="auto" w:sz="4" w:space="0"/>
            </w:tcBorders>
            <w:vAlign w:val="center"/>
          </w:tcPr>
          <w:p w14:paraId="0D0AB0DD">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tcBorders>
              <w:top w:val="single" w:color="auto" w:sz="4" w:space="0"/>
            </w:tcBorders>
            <w:vAlign w:val="center"/>
          </w:tcPr>
          <w:p w14:paraId="07495AD9">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26C9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91BB36">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w:t>
            </w:r>
          </w:p>
        </w:tc>
        <w:tc>
          <w:tcPr>
            <w:tcW w:w="3751" w:type="dxa"/>
            <w:vAlign w:val="center"/>
          </w:tcPr>
          <w:p w14:paraId="721BC172">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售后服务方案</w:t>
            </w:r>
          </w:p>
        </w:tc>
        <w:tc>
          <w:tcPr>
            <w:tcW w:w="1559" w:type="dxa"/>
            <w:vAlign w:val="center"/>
          </w:tcPr>
          <w:p w14:paraId="7252BE32">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250B23F1">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163EDD02">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1C9F9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679AB1">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w:t>
            </w:r>
          </w:p>
        </w:tc>
        <w:tc>
          <w:tcPr>
            <w:tcW w:w="3751" w:type="dxa"/>
            <w:vAlign w:val="center"/>
          </w:tcPr>
          <w:p w14:paraId="449DE53C">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业绩情况表</w:t>
            </w:r>
          </w:p>
        </w:tc>
        <w:tc>
          <w:tcPr>
            <w:tcW w:w="1559" w:type="dxa"/>
            <w:vAlign w:val="center"/>
          </w:tcPr>
          <w:p w14:paraId="35DAF33B">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2694A3B5">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116653E7">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51C3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0E2F2B">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w:t>
            </w:r>
          </w:p>
        </w:tc>
        <w:tc>
          <w:tcPr>
            <w:tcW w:w="3751" w:type="dxa"/>
            <w:vAlign w:val="center"/>
          </w:tcPr>
          <w:p w14:paraId="6AFBFBDC">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政府强制采购节能产品品目清单情况</w:t>
            </w:r>
          </w:p>
        </w:tc>
        <w:tc>
          <w:tcPr>
            <w:tcW w:w="1559" w:type="dxa"/>
            <w:vAlign w:val="center"/>
          </w:tcPr>
          <w:p w14:paraId="307E53B5">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02AFE69F">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62D6FF39">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32F8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281941C">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w:t>
            </w:r>
          </w:p>
        </w:tc>
        <w:tc>
          <w:tcPr>
            <w:tcW w:w="3751" w:type="dxa"/>
            <w:vAlign w:val="center"/>
          </w:tcPr>
          <w:p w14:paraId="3B0CA402">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优先采购节能产品政府采购品目清单情况</w:t>
            </w:r>
          </w:p>
        </w:tc>
        <w:tc>
          <w:tcPr>
            <w:tcW w:w="1559" w:type="dxa"/>
            <w:vAlign w:val="center"/>
          </w:tcPr>
          <w:p w14:paraId="267B52AA">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48596814">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77D8AFA6">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2F28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DAFED2F">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w:t>
            </w:r>
          </w:p>
        </w:tc>
        <w:tc>
          <w:tcPr>
            <w:tcW w:w="3751" w:type="dxa"/>
            <w:vAlign w:val="center"/>
          </w:tcPr>
          <w:p w14:paraId="1B37C3FF">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en-GB"/>
                <w14:textFill>
                  <w14:solidFill>
                    <w14:schemeClr w14:val="tx1"/>
                  </w14:solidFill>
                </w14:textFill>
              </w:rPr>
              <w:t>优先采购环境标志产品政府采购品目清单情况</w:t>
            </w:r>
          </w:p>
        </w:tc>
        <w:tc>
          <w:tcPr>
            <w:tcW w:w="1559" w:type="dxa"/>
            <w:vAlign w:val="center"/>
          </w:tcPr>
          <w:p w14:paraId="17D2081B">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38E37059">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7CD2DDDF">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00A5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44F0D91">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w:t>
            </w:r>
          </w:p>
        </w:tc>
        <w:tc>
          <w:tcPr>
            <w:tcW w:w="3751" w:type="dxa"/>
            <w:vAlign w:val="center"/>
          </w:tcPr>
          <w:p w14:paraId="356BADA5">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中小企业声明函</w:t>
            </w:r>
          </w:p>
        </w:tc>
        <w:tc>
          <w:tcPr>
            <w:tcW w:w="1559" w:type="dxa"/>
            <w:vAlign w:val="center"/>
          </w:tcPr>
          <w:p w14:paraId="19E026E4">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09E93D56">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28F7CE11">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0037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49D5FCD">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w:t>
            </w:r>
          </w:p>
        </w:tc>
        <w:tc>
          <w:tcPr>
            <w:tcW w:w="3751" w:type="dxa"/>
            <w:vAlign w:val="center"/>
          </w:tcPr>
          <w:p w14:paraId="45E07B62">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zh-CN"/>
                <w14:textFill>
                  <w14:solidFill>
                    <w14:schemeClr w14:val="tx1"/>
                  </w14:solidFill>
                </w14:textFill>
              </w:rPr>
              <w:t>残疾人福利性单位声明函</w:t>
            </w:r>
          </w:p>
        </w:tc>
        <w:tc>
          <w:tcPr>
            <w:tcW w:w="1559" w:type="dxa"/>
            <w:vAlign w:val="center"/>
          </w:tcPr>
          <w:p w14:paraId="0EE65545">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7C3DE04A">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71243FB6">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7DC7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4F226C1">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w:t>
            </w:r>
          </w:p>
        </w:tc>
        <w:tc>
          <w:tcPr>
            <w:tcW w:w="3751" w:type="dxa"/>
            <w:vAlign w:val="center"/>
          </w:tcPr>
          <w:p w14:paraId="393B691A">
            <w:pPr>
              <w:pStyle w:val="19"/>
              <w:kinsoku w:val="0"/>
              <w:overflowPunct w:val="0"/>
              <w:autoSpaceDE w:val="0"/>
              <w:autoSpaceDN w:val="0"/>
              <w:spacing w:line="320" w:lineRule="exac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监狱企业证明文件</w:t>
            </w:r>
          </w:p>
        </w:tc>
        <w:tc>
          <w:tcPr>
            <w:tcW w:w="1559" w:type="dxa"/>
            <w:vAlign w:val="center"/>
          </w:tcPr>
          <w:p w14:paraId="2C811320">
            <w:pPr>
              <w:jc w:val="center"/>
              <w:rPr>
                <w:rFonts w:hint="eastAsia" w:ascii="宋体" w:hAnsi="宋体" w:eastAsia="宋体" w:cs="宋体"/>
                <w:color w:val="000000" w:themeColor="text1"/>
                <w:szCs w:val="21"/>
                <w14:textFill>
                  <w14:solidFill>
                    <w14:schemeClr w14:val="tx1"/>
                  </w14:solidFill>
                </w14:textFill>
              </w:rPr>
            </w:pPr>
          </w:p>
        </w:tc>
        <w:tc>
          <w:tcPr>
            <w:tcW w:w="1560" w:type="dxa"/>
            <w:vAlign w:val="center"/>
          </w:tcPr>
          <w:p w14:paraId="3B61E3B6">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55843B58">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r w14:paraId="64465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642CEB76">
            <w:pPr>
              <w:adjustRightInd w:val="0"/>
              <w:snapToGrid w:val="0"/>
              <w:spacing w:line="400" w:lineRule="exact"/>
              <w:jc w:val="center"/>
              <w:textAlignment w:val="baseline"/>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w:t>
            </w:r>
          </w:p>
        </w:tc>
        <w:tc>
          <w:tcPr>
            <w:tcW w:w="3751" w:type="dxa"/>
            <w:vAlign w:val="center"/>
          </w:tcPr>
          <w:p w14:paraId="49502119">
            <w:pPr>
              <w:pStyle w:val="19"/>
              <w:kinsoku w:val="0"/>
              <w:overflowPunct w:val="0"/>
              <w:autoSpaceDE w:val="0"/>
              <w:autoSpaceDN w:val="0"/>
              <w:spacing w:line="320" w:lineRule="exact"/>
              <w:rPr>
                <w:rFonts w:hint="eastAsia" w:ascii="宋体" w:hAnsi="宋体" w:eastAsia="宋体" w:cs="宋体"/>
                <w:bCs/>
                <w:color w:val="000000" w:themeColor="text1"/>
                <w:sz w:val="21"/>
                <w:szCs w:val="21"/>
                <w:lang w:val="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其它资料</w:t>
            </w:r>
          </w:p>
        </w:tc>
        <w:tc>
          <w:tcPr>
            <w:tcW w:w="1559" w:type="dxa"/>
            <w:vAlign w:val="center"/>
          </w:tcPr>
          <w:p w14:paraId="0FFA22DD">
            <w:pPr>
              <w:pStyle w:val="19"/>
              <w:rPr>
                <w:rFonts w:hint="eastAsia" w:ascii="宋体" w:hAnsi="宋体" w:eastAsia="宋体" w:cs="宋体"/>
                <w:color w:val="000000" w:themeColor="text1"/>
                <w:sz w:val="21"/>
                <w:szCs w:val="21"/>
                <w14:textFill>
                  <w14:solidFill>
                    <w14:schemeClr w14:val="tx1"/>
                  </w14:solidFill>
                </w14:textFill>
              </w:rPr>
            </w:pPr>
          </w:p>
        </w:tc>
        <w:tc>
          <w:tcPr>
            <w:tcW w:w="1560" w:type="dxa"/>
            <w:vAlign w:val="center"/>
          </w:tcPr>
          <w:p w14:paraId="69CE3C9C">
            <w:pPr>
              <w:snapToGrid w:val="0"/>
              <w:spacing w:line="400" w:lineRule="exact"/>
              <w:rPr>
                <w:rFonts w:hint="eastAsia" w:ascii="宋体" w:hAnsi="宋体" w:eastAsia="宋体" w:cs="宋体"/>
                <w:color w:val="000000" w:themeColor="text1"/>
                <w:szCs w:val="21"/>
                <w14:textFill>
                  <w14:solidFill>
                    <w14:schemeClr w14:val="tx1"/>
                  </w14:solidFill>
                </w14:textFill>
              </w:rPr>
            </w:pPr>
          </w:p>
        </w:tc>
        <w:tc>
          <w:tcPr>
            <w:tcW w:w="2018" w:type="dxa"/>
            <w:vAlign w:val="center"/>
          </w:tcPr>
          <w:p w14:paraId="2B504D2E">
            <w:pPr>
              <w:snapToGrid w:val="0"/>
              <w:spacing w:line="400" w:lineRule="exact"/>
              <w:rPr>
                <w:rFonts w:hint="eastAsia" w:ascii="宋体" w:hAnsi="宋体" w:eastAsia="宋体" w:cs="宋体"/>
                <w:color w:val="000000" w:themeColor="text1"/>
                <w:szCs w:val="21"/>
                <w14:textFill>
                  <w14:solidFill>
                    <w14:schemeClr w14:val="tx1"/>
                  </w14:solidFill>
                </w14:textFill>
              </w:rPr>
            </w:pPr>
          </w:p>
        </w:tc>
      </w:tr>
    </w:tbl>
    <w:p w14:paraId="126033C5">
      <w:pPr>
        <w:widowControl/>
        <w:jc w:val="left"/>
        <w:rPr>
          <w:rFonts w:hint="eastAsia" w:ascii="宋体" w:hAnsi="宋体" w:eastAsia="宋体" w:cs="宋体"/>
          <w:b/>
          <w:snapToGrid w:val="0"/>
          <w:kern w:val="0"/>
          <w:sz w:val="28"/>
          <w:szCs w:val="28"/>
        </w:rPr>
      </w:pPr>
      <w:r>
        <w:rPr>
          <w:rFonts w:hint="eastAsia" w:ascii="宋体" w:hAnsi="宋体" w:eastAsia="宋体" w:cs="宋体"/>
          <w:b/>
          <w:snapToGrid w:val="0"/>
          <w:color w:val="000000" w:themeColor="text1"/>
          <w:kern w:val="0"/>
          <w:sz w:val="28"/>
          <w:szCs w:val="28"/>
          <w14:textFill>
            <w14:solidFill>
              <w14:schemeClr w14:val="tx1"/>
            </w14:solidFill>
          </w14:textFill>
        </w:rPr>
        <w:br w:type="page"/>
      </w:r>
    </w:p>
    <w:p w14:paraId="081DD1D3">
      <w:pPr>
        <w:pStyle w:val="19"/>
        <w:spacing w:line="360" w:lineRule="auto"/>
        <w:jc w:val="center"/>
        <w:rPr>
          <w:rFonts w:hint="eastAsia" w:ascii="宋体" w:hAnsi="宋体" w:eastAsia="宋体" w:cs="宋体"/>
          <w:b/>
          <w:snapToGrid w:val="0"/>
          <w:kern w:val="0"/>
          <w:sz w:val="28"/>
          <w:szCs w:val="28"/>
        </w:rPr>
      </w:pPr>
      <w:r>
        <w:rPr>
          <w:rFonts w:hint="eastAsia" w:ascii="宋体" w:hAnsi="宋体" w:eastAsia="宋体" w:cs="宋体"/>
          <w:b/>
          <w:snapToGrid w:val="0"/>
          <w:kern w:val="0"/>
          <w:sz w:val="28"/>
          <w:szCs w:val="28"/>
        </w:rPr>
        <w:t>二、报价一览表</w:t>
      </w:r>
    </w:p>
    <w:p w14:paraId="51FAEDAE">
      <w:pPr>
        <w:pStyle w:val="19"/>
        <w:spacing w:line="360" w:lineRule="auto"/>
        <w:jc w:val="center"/>
        <w:rPr>
          <w:rFonts w:hint="eastAsia" w:ascii="宋体" w:hAnsi="宋体" w:eastAsia="宋体" w:cs="宋体"/>
          <w:b/>
          <w:snapToGrid w:val="0"/>
          <w:kern w:val="0"/>
          <w:sz w:val="28"/>
          <w:szCs w:val="28"/>
        </w:rPr>
      </w:pPr>
    </w:p>
    <w:p w14:paraId="096FF62D">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4A5D055A">
      <w:pPr>
        <w:spacing w:line="360" w:lineRule="auto"/>
        <w:contextualSpacing/>
        <w:rPr>
          <w:rFonts w:hint="eastAsia" w:ascii="宋体" w:hAnsi="宋体" w:eastAsia="宋体" w:cs="宋体"/>
          <w:szCs w:val="21"/>
        </w:rPr>
      </w:pPr>
      <w:r>
        <w:rPr>
          <w:rFonts w:hint="eastAsia" w:ascii="宋体" w:hAnsi="宋体" w:eastAsia="宋体" w:cs="宋体"/>
          <w:szCs w:val="21"/>
        </w:rPr>
        <w:t>项目名称：                                                      单位：元（人民币）</w:t>
      </w:r>
    </w:p>
    <w:tbl>
      <w:tblPr>
        <w:tblStyle w:val="28"/>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DFBD82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52339A7">
            <w:pPr>
              <w:autoSpaceDE w:val="0"/>
              <w:autoSpaceDN w:val="0"/>
              <w:adjustRightInd w:val="0"/>
              <w:spacing w:line="480" w:lineRule="exact"/>
              <w:jc w:val="center"/>
              <w:rPr>
                <w:rFonts w:hint="eastAsia" w:ascii="宋体" w:hAnsi="宋体" w:eastAsia="宋体" w:cs="宋体"/>
                <w:b/>
                <w:szCs w:val="21"/>
                <w:lang w:val="zh-CN"/>
              </w:rPr>
            </w:pPr>
            <w:r>
              <w:rPr>
                <w:rFonts w:hint="eastAsia" w:ascii="宋体" w:hAnsi="宋体" w:eastAsia="宋体" w:cs="宋体"/>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58A0DD">
            <w:pPr>
              <w:autoSpaceDE w:val="0"/>
              <w:autoSpaceDN w:val="0"/>
              <w:adjustRightInd w:val="0"/>
              <w:spacing w:line="480" w:lineRule="exact"/>
              <w:jc w:val="center"/>
              <w:rPr>
                <w:rFonts w:hint="eastAsia" w:ascii="宋体" w:hAnsi="宋体" w:eastAsia="宋体" w:cs="宋体"/>
                <w:b/>
                <w:szCs w:val="21"/>
                <w:lang w:val="zh-CN"/>
              </w:rPr>
            </w:pPr>
            <w:r>
              <w:rPr>
                <w:rFonts w:hint="eastAsia" w:ascii="宋体" w:hAnsi="宋体" w:eastAsia="宋体" w:cs="宋体"/>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0DD9BF">
            <w:pPr>
              <w:autoSpaceDE w:val="0"/>
              <w:autoSpaceDN w:val="0"/>
              <w:adjustRightInd w:val="0"/>
              <w:spacing w:line="480" w:lineRule="exact"/>
              <w:jc w:val="center"/>
              <w:rPr>
                <w:rFonts w:hint="eastAsia" w:ascii="宋体" w:hAnsi="宋体" w:eastAsia="宋体" w:cs="宋体"/>
                <w:b/>
                <w:szCs w:val="21"/>
                <w:lang w:val="zh-CN"/>
              </w:rPr>
            </w:pPr>
            <w:r>
              <w:rPr>
                <w:rFonts w:hint="eastAsia" w:ascii="宋体" w:hAnsi="宋体" w:eastAsia="宋体" w:cs="宋体"/>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DE9D77">
            <w:pPr>
              <w:autoSpaceDE w:val="0"/>
              <w:autoSpaceDN w:val="0"/>
              <w:adjustRightInd w:val="0"/>
              <w:spacing w:line="480" w:lineRule="exact"/>
              <w:jc w:val="center"/>
              <w:rPr>
                <w:rFonts w:hint="eastAsia" w:ascii="宋体" w:hAnsi="宋体" w:eastAsia="宋体" w:cs="宋体"/>
                <w:b/>
                <w:szCs w:val="21"/>
                <w:lang w:val="zh-CN"/>
              </w:rPr>
            </w:pPr>
            <w:r>
              <w:rPr>
                <w:rFonts w:hint="eastAsia" w:ascii="宋体" w:hAnsi="宋体" w:eastAsia="宋体" w:cs="宋体"/>
                <w:b/>
                <w:szCs w:val="21"/>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049ADC">
            <w:pPr>
              <w:autoSpaceDE w:val="0"/>
              <w:autoSpaceDN w:val="0"/>
              <w:adjustRightInd w:val="0"/>
              <w:spacing w:line="480" w:lineRule="exact"/>
              <w:jc w:val="center"/>
              <w:rPr>
                <w:rFonts w:hint="eastAsia" w:ascii="宋体" w:hAnsi="宋体" w:eastAsia="宋体" w:cs="宋体"/>
                <w:b/>
                <w:szCs w:val="21"/>
                <w:lang w:val="zh-CN"/>
              </w:rPr>
            </w:pPr>
            <w:r>
              <w:rPr>
                <w:rFonts w:hint="eastAsia" w:ascii="宋体" w:hAnsi="宋体" w:eastAsia="宋体" w:cs="宋体"/>
                <w:b/>
                <w:szCs w:val="21"/>
                <w:lang w:val="zh-CN"/>
              </w:rPr>
              <w:t>备注</w:t>
            </w:r>
          </w:p>
        </w:tc>
      </w:tr>
      <w:tr w14:paraId="2DB73EA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7E1E46C">
            <w:pPr>
              <w:autoSpaceDE w:val="0"/>
              <w:autoSpaceDN w:val="0"/>
              <w:adjustRightInd w:val="0"/>
              <w:spacing w:line="480" w:lineRule="exact"/>
              <w:ind w:firstLine="240"/>
              <w:rPr>
                <w:rFonts w:hint="eastAsia" w:ascii="宋体" w:hAnsi="宋体" w:eastAsia="宋体" w:cs="宋体"/>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183D3D4C">
            <w:pPr>
              <w:autoSpaceDE w:val="0"/>
              <w:autoSpaceDN w:val="0"/>
              <w:adjustRightInd w:val="0"/>
              <w:spacing w:line="480" w:lineRule="exact"/>
              <w:ind w:firstLine="240"/>
              <w:rPr>
                <w:rFonts w:hint="eastAsia" w:ascii="宋体" w:hAnsi="宋体" w:eastAsia="宋体" w:cs="宋体"/>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7A015BD5">
            <w:pPr>
              <w:autoSpaceDE w:val="0"/>
              <w:autoSpaceDN w:val="0"/>
              <w:adjustRightInd w:val="0"/>
              <w:spacing w:line="480" w:lineRule="exact"/>
              <w:rPr>
                <w:rFonts w:hint="eastAsia" w:ascii="宋体" w:hAnsi="宋体" w:eastAsia="宋体" w:cs="宋体"/>
                <w:szCs w:val="21"/>
                <w:lang w:val="zh-CN"/>
              </w:rPr>
            </w:pPr>
            <w:r>
              <w:rPr>
                <w:rFonts w:hint="eastAsia" w:ascii="宋体" w:hAnsi="宋体" w:eastAsia="宋体" w:cs="宋体"/>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52BC866">
            <w:pPr>
              <w:autoSpaceDE w:val="0"/>
              <w:autoSpaceDN w:val="0"/>
              <w:adjustRightInd w:val="0"/>
              <w:spacing w:line="480" w:lineRule="exact"/>
              <w:ind w:firstLine="240"/>
              <w:rPr>
                <w:rFonts w:hint="eastAsia" w:ascii="宋体" w:hAnsi="宋体" w:eastAsia="宋体" w:cs="宋体"/>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09792E6">
            <w:pPr>
              <w:autoSpaceDE w:val="0"/>
              <w:autoSpaceDN w:val="0"/>
              <w:adjustRightInd w:val="0"/>
              <w:spacing w:line="480" w:lineRule="exact"/>
              <w:ind w:firstLine="240"/>
              <w:rPr>
                <w:rFonts w:hint="eastAsia" w:ascii="宋体" w:hAnsi="宋体" w:eastAsia="宋体" w:cs="宋体"/>
                <w:szCs w:val="21"/>
                <w:lang w:val="zh-CN"/>
              </w:rPr>
            </w:pPr>
          </w:p>
        </w:tc>
      </w:tr>
      <w:tr w14:paraId="7BB1949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3713B27">
            <w:pPr>
              <w:autoSpaceDE w:val="0"/>
              <w:autoSpaceDN w:val="0"/>
              <w:adjustRightInd w:val="0"/>
              <w:spacing w:line="480" w:lineRule="exact"/>
              <w:ind w:firstLine="240"/>
              <w:rPr>
                <w:rFonts w:hint="eastAsia" w:ascii="宋体" w:hAnsi="宋体" w:eastAsia="宋体" w:cs="宋体"/>
                <w:szCs w:val="21"/>
              </w:rPr>
            </w:pPr>
            <w:r>
              <w:rPr>
                <w:rFonts w:hint="eastAsia" w:ascii="宋体" w:hAnsi="宋体" w:eastAsia="宋体" w:cs="宋体"/>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1B662348">
            <w:pPr>
              <w:autoSpaceDE w:val="0"/>
              <w:autoSpaceDN w:val="0"/>
              <w:adjustRightInd w:val="0"/>
              <w:spacing w:line="480" w:lineRule="exact"/>
              <w:ind w:firstLine="240"/>
              <w:rPr>
                <w:rFonts w:hint="eastAsia" w:ascii="宋体" w:hAnsi="宋体" w:eastAsia="宋体" w:cs="宋体"/>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3C92FF84">
            <w:pPr>
              <w:autoSpaceDE w:val="0"/>
              <w:autoSpaceDN w:val="0"/>
              <w:adjustRightInd w:val="0"/>
              <w:spacing w:line="480" w:lineRule="exact"/>
              <w:rPr>
                <w:rFonts w:hint="eastAsia" w:ascii="宋体" w:hAnsi="宋体" w:eastAsia="宋体" w:cs="宋体"/>
                <w:szCs w:val="21"/>
                <w:lang w:val="zh-CN"/>
              </w:rPr>
            </w:pPr>
            <w:r>
              <w:rPr>
                <w:rFonts w:hint="eastAsia" w:ascii="宋体" w:hAnsi="宋体" w:eastAsia="宋体" w:cs="宋体"/>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7148EDE">
            <w:pPr>
              <w:autoSpaceDE w:val="0"/>
              <w:autoSpaceDN w:val="0"/>
              <w:adjustRightInd w:val="0"/>
              <w:spacing w:line="480" w:lineRule="exact"/>
              <w:ind w:firstLine="240"/>
              <w:rPr>
                <w:rFonts w:hint="eastAsia" w:ascii="宋体" w:hAnsi="宋体" w:eastAsia="宋体" w:cs="宋体"/>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32FF03C">
            <w:pPr>
              <w:autoSpaceDE w:val="0"/>
              <w:autoSpaceDN w:val="0"/>
              <w:adjustRightInd w:val="0"/>
              <w:spacing w:line="480" w:lineRule="exact"/>
              <w:ind w:firstLine="240"/>
              <w:rPr>
                <w:rFonts w:hint="eastAsia" w:ascii="宋体" w:hAnsi="宋体" w:eastAsia="宋体" w:cs="宋体"/>
                <w:szCs w:val="21"/>
                <w:lang w:val="zh-CN"/>
              </w:rPr>
            </w:pPr>
          </w:p>
        </w:tc>
      </w:tr>
    </w:tbl>
    <w:p w14:paraId="2E89B304">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宋体"/>
          <w:szCs w:val="21"/>
          <w:u w:val="single"/>
          <w:lang w:val="zh-CN"/>
        </w:rPr>
        <w:t xml:space="preserve">     （全称）   </w:t>
      </w:r>
      <w:r>
        <w:rPr>
          <w:rFonts w:hint="eastAsia" w:ascii="宋体" w:hAnsi="宋体" w:eastAsia="宋体" w:cs="宋体"/>
          <w:szCs w:val="21"/>
          <w:lang w:val="zh-CN"/>
        </w:rPr>
        <w:t>（公章）：</w:t>
      </w:r>
    </w:p>
    <w:p w14:paraId="2ABEBEF3">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日期：     年    月     日</w:t>
      </w:r>
    </w:p>
    <w:p w14:paraId="7059183C">
      <w:pPr>
        <w:autoSpaceDE w:val="0"/>
        <w:autoSpaceDN w:val="0"/>
        <w:adjustRightInd w:val="0"/>
        <w:spacing w:line="480" w:lineRule="auto"/>
        <w:rPr>
          <w:rFonts w:hint="eastAsia" w:ascii="宋体" w:hAnsi="宋体" w:eastAsia="宋体" w:cs="宋体"/>
          <w:szCs w:val="21"/>
        </w:rPr>
      </w:pPr>
      <w:r>
        <w:rPr>
          <w:rFonts w:hint="eastAsia" w:ascii="宋体" w:hAnsi="宋体" w:eastAsia="宋体" w:cs="宋体"/>
          <w:szCs w:val="21"/>
          <w:lang w:val="zh-CN"/>
        </w:rPr>
        <w:t>注：</w:t>
      </w:r>
    </w:p>
    <w:p w14:paraId="03D26B34">
      <w:pPr>
        <w:autoSpaceDE w:val="0"/>
        <w:autoSpaceDN w:val="0"/>
        <w:adjustRightInd w:val="0"/>
        <w:spacing w:line="480" w:lineRule="auto"/>
        <w:ind w:firstLine="420" w:firstLineChars="200"/>
        <w:outlineLvl w:val="2"/>
        <w:rPr>
          <w:rFonts w:hint="eastAsia" w:ascii="宋体" w:hAnsi="宋体" w:eastAsia="宋体" w:cs="宋体"/>
          <w:szCs w:val="21"/>
          <w:lang w:val="zh-CN"/>
        </w:rPr>
      </w:pPr>
      <w:r>
        <w:rPr>
          <w:rFonts w:hint="eastAsia" w:ascii="宋体" w:hAnsi="宋体" w:eastAsia="宋体" w:cs="宋体"/>
          <w:szCs w:val="21"/>
          <w:lang w:val="zh-CN"/>
        </w:rPr>
        <w:t>1、交付日期指完成该项目的最终时间（日历天）。</w:t>
      </w:r>
    </w:p>
    <w:p w14:paraId="6C74B38E">
      <w:pPr>
        <w:autoSpaceDE w:val="0"/>
        <w:autoSpaceDN w:val="0"/>
        <w:adjustRightInd w:val="0"/>
        <w:spacing w:line="48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2、如谈判公告明确项目交付日期以年为单位，本表应填写完成该项目的年限。</w:t>
      </w:r>
    </w:p>
    <w:p w14:paraId="6012C52B">
      <w:pPr>
        <w:autoSpaceDE w:val="0"/>
        <w:autoSpaceDN w:val="0"/>
        <w:adjustRightInd w:val="0"/>
        <w:spacing w:line="360" w:lineRule="auto"/>
        <w:rPr>
          <w:rFonts w:hint="eastAsia" w:ascii="宋体" w:hAnsi="宋体" w:eastAsia="宋体" w:cs="宋体"/>
          <w:sz w:val="24"/>
          <w:lang w:val="zh-CN"/>
        </w:rPr>
      </w:pPr>
    </w:p>
    <w:p w14:paraId="6DF11E84">
      <w:pPr>
        <w:autoSpaceDE w:val="0"/>
        <w:autoSpaceDN w:val="0"/>
        <w:adjustRightInd w:val="0"/>
        <w:spacing w:line="360" w:lineRule="auto"/>
        <w:rPr>
          <w:rFonts w:hint="eastAsia" w:ascii="宋体" w:hAnsi="宋体" w:eastAsia="宋体" w:cs="宋体"/>
          <w:sz w:val="24"/>
          <w:lang w:val="zh-CN"/>
        </w:rPr>
      </w:pPr>
    </w:p>
    <w:p w14:paraId="3A19D851">
      <w:pPr>
        <w:autoSpaceDE w:val="0"/>
        <w:autoSpaceDN w:val="0"/>
        <w:adjustRightInd w:val="0"/>
        <w:spacing w:line="360" w:lineRule="auto"/>
        <w:rPr>
          <w:rFonts w:hint="eastAsia" w:ascii="宋体" w:hAnsi="宋体" w:eastAsia="宋体" w:cs="宋体"/>
          <w:sz w:val="24"/>
          <w:lang w:val="zh-CN"/>
        </w:rPr>
      </w:pPr>
    </w:p>
    <w:p w14:paraId="124DF74D">
      <w:pPr>
        <w:autoSpaceDE w:val="0"/>
        <w:autoSpaceDN w:val="0"/>
        <w:adjustRightInd w:val="0"/>
        <w:spacing w:line="360" w:lineRule="auto"/>
        <w:rPr>
          <w:rFonts w:hint="eastAsia" w:ascii="宋体" w:hAnsi="宋体" w:eastAsia="宋体" w:cs="宋体"/>
          <w:sz w:val="24"/>
          <w:lang w:val="zh-CN"/>
        </w:rPr>
      </w:pPr>
    </w:p>
    <w:p w14:paraId="62C74731">
      <w:pPr>
        <w:autoSpaceDE w:val="0"/>
        <w:autoSpaceDN w:val="0"/>
        <w:adjustRightInd w:val="0"/>
        <w:spacing w:line="360" w:lineRule="auto"/>
        <w:rPr>
          <w:rFonts w:hint="eastAsia" w:ascii="宋体" w:hAnsi="宋体" w:eastAsia="宋体" w:cs="宋体"/>
          <w:sz w:val="24"/>
          <w:lang w:val="zh-CN"/>
        </w:rPr>
      </w:pPr>
    </w:p>
    <w:p w14:paraId="1E8F5F44">
      <w:pPr>
        <w:autoSpaceDE w:val="0"/>
        <w:autoSpaceDN w:val="0"/>
        <w:adjustRightInd w:val="0"/>
        <w:spacing w:line="360" w:lineRule="auto"/>
        <w:rPr>
          <w:rFonts w:hint="eastAsia" w:ascii="宋体" w:hAnsi="宋体" w:eastAsia="宋体" w:cs="宋体"/>
          <w:sz w:val="24"/>
          <w:lang w:val="zh-CN"/>
        </w:rPr>
      </w:pPr>
    </w:p>
    <w:p w14:paraId="16144DCD">
      <w:pPr>
        <w:autoSpaceDE w:val="0"/>
        <w:autoSpaceDN w:val="0"/>
        <w:adjustRightInd w:val="0"/>
        <w:spacing w:line="360" w:lineRule="auto"/>
        <w:rPr>
          <w:rFonts w:hint="eastAsia" w:ascii="宋体" w:hAnsi="宋体" w:eastAsia="宋体" w:cs="宋体"/>
          <w:b/>
          <w:bCs/>
          <w:sz w:val="44"/>
          <w:szCs w:val="44"/>
          <w:lang w:val="zh-CN"/>
        </w:rPr>
      </w:pPr>
    </w:p>
    <w:p w14:paraId="4B319E0E">
      <w:pPr>
        <w:pStyle w:val="37"/>
        <w:rPr>
          <w:rFonts w:hint="eastAsia" w:ascii="宋体" w:hAnsi="宋体" w:eastAsia="宋体" w:cs="宋体"/>
          <w:lang w:val="zh-CN"/>
        </w:rPr>
      </w:pPr>
    </w:p>
    <w:p w14:paraId="6418E7B1">
      <w:pPr>
        <w:pStyle w:val="37"/>
        <w:rPr>
          <w:rFonts w:hint="eastAsia" w:ascii="宋体" w:hAnsi="宋体" w:eastAsia="宋体" w:cs="宋体"/>
          <w:lang w:val="zh-CN"/>
        </w:rPr>
      </w:pPr>
    </w:p>
    <w:p w14:paraId="6834617F">
      <w:pPr>
        <w:pStyle w:val="37"/>
        <w:rPr>
          <w:rFonts w:hint="eastAsia" w:ascii="宋体" w:hAnsi="宋体" w:eastAsia="宋体" w:cs="宋体"/>
          <w:lang w:val="zh-CN"/>
        </w:rPr>
      </w:pPr>
    </w:p>
    <w:p w14:paraId="6B5BE780">
      <w:pPr>
        <w:autoSpaceDE w:val="0"/>
        <w:autoSpaceDN w:val="0"/>
        <w:adjustRightInd w:val="0"/>
        <w:spacing w:line="360" w:lineRule="auto"/>
        <w:jc w:val="center"/>
        <w:outlineLvl w:val="1"/>
        <w:rPr>
          <w:rFonts w:hint="eastAsia" w:ascii="宋体" w:hAnsi="宋体" w:eastAsia="宋体" w:cs="宋体"/>
          <w:b/>
          <w:bCs/>
          <w:sz w:val="28"/>
          <w:szCs w:val="28"/>
          <w:lang w:val="zh-CN"/>
        </w:rPr>
      </w:pPr>
      <w:r>
        <w:rPr>
          <w:rFonts w:hint="eastAsia" w:ascii="宋体" w:hAnsi="宋体" w:eastAsia="宋体" w:cs="宋体"/>
          <w:b/>
          <w:bCs/>
          <w:sz w:val="28"/>
          <w:szCs w:val="28"/>
          <w:lang w:val="zh-CN"/>
        </w:rPr>
        <w:t>三、资格审查相关材料</w:t>
      </w:r>
    </w:p>
    <w:p w14:paraId="5D5B2DC4">
      <w:pPr>
        <w:pStyle w:val="19"/>
        <w:spacing w:line="360" w:lineRule="auto"/>
        <w:jc w:val="center"/>
        <w:outlineLvl w:val="2"/>
        <w:rPr>
          <w:rFonts w:hint="eastAsia" w:ascii="宋体" w:hAnsi="宋体" w:eastAsia="宋体" w:cs="宋体"/>
          <w:b/>
          <w:snapToGrid w:val="0"/>
          <w:kern w:val="0"/>
          <w:szCs w:val="24"/>
        </w:rPr>
      </w:pPr>
      <w:r>
        <w:rPr>
          <w:rFonts w:hint="eastAsia" w:ascii="宋体" w:hAnsi="宋体" w:eastAsia="宋体" w:cs="宋体"/>
          <w:b/>
          <w:snapToGrid w:val="0"/>
          <w:kern w:val="0"/>
          <w:szCs w:val="24"/>
        </w:rPr>
        <w:t>3.1 报 价 函</w:t>
      </w:r>
    </w:p>
    <w:p w14:paraId="340458C4">
      <w:pPr>
        <w:pStyle w:val="19"/>
        <w:spacing w:line="360" w:lineRule="auto"/>
        <w:jc w:val="center"/>
        <w:rPr>
          <w:rFonts w:hint="eastAsia" w:ascii="宋体" w:hAnsi="宋体" w:eastAsia="宋体" w:cs="宋体"/>
          <w:b/>
          <w:snapToGrid w:val="0"/>
          <w:kern w:val="0"/>
          <w:sz w:val="28"/>
          <w:szCs w:val="28"/>
        </w:rPr>
      </w:pPr>
    </w:p>
    <w:p w14:paraId="5FD016C2">
      <w:pPr>
        <w:adjustRightInd w:val="0"/>
        <w:spacing w:line="360" w:lineRule="auto"/>
        <w:contextualSpacing/>
        <w:rPr>
          <w:rFonts w:hint="eastAsia" w:ascii="宋体" w:hAnsi="宋体" w:eastAsia="宋体" w:cs="宋体"/>
          <w:b/>
          <w:snapToGrid w:val="0"/>
          <w:kern w:val="0"/>
          <w:szCs w:val="21"/>
        </w:rPr>
      </w:pPr>
      <w:r>
        <w:rPr>
          <w:rFonts w:hint="eastAsia" w:ascii="宋体" w:hAnsi="宋体" w:eastAsia="宋体" w:cs="宋体"/>
          <w:snapToGrid w:val="0"/>
          <w:kern w:val="0"/>
          <w:szCs w:val="21"/>
        </w:rPr>
        <w:t>致：禹州市政府采购中心</w:t>
      </w:r>
    </w:p>
    <w:p w14:paraId="7D6081B7">
      <w:pPr>
        <w:adjustRightInd w:val="0"/>
        <w:spacing w:line="360" w:lineRule="auto"/>
        <w:ind w:firstLine="420" w:firstLineChars="200"/>
        <w:contextualSpacing/>
        <w:outlineLvl w:val="0"/>
        <w:rPr>
          <w:rFonts w:hint="eastAsia" w:ascii="宋体" w:hAnsi="宋体" w:eastAsia="宋体" w:cs="宋体"/>
          <w:snapToGrid w:val="0"/>
          <w:kern w:val="0"/>
          <w:szCs w:val="21"/>
        </w:rPr>
      </w:pPr>
      <w:r>
        <w:rPr>
          <w:rFonts w:hint="eastAsia" w:ascii="宋体" w:hAnsi="宋体" w:eastAsia="宋体" w:cs="宋体"/>
          <w:snapToGrid w:val="0"/>
          <w:kern w:val="0"/>
          <w:szCs w:val="21"/>
        </w:rPr>
        <w:t>根据贵方_</w:t>
      </w:r>
      <w:r>
        <w:rPr>
          <w:rFonts w:hint="eastAsia" w:ascii="宋体" w:hAnsi="宋体" w:eastAsia="宋体" w:cs="宋体"/>
          <w:snapToGrid w:val="0"/>
          <w:kern w:val="0"/>
          <w:szCs w:val="21"/>
          <w:u w:val="single"/>
        </w:rPr>
        <w:t xml:space="preserve">_    </w:t>
      </w:r>
      <w:r>
        <w:rPr>
          <w:rFonts w:hint="eastAsia" w:ascii="宋体" w:hAnsi="宋体" w:eastAsia="宋体" w:cs="宋体"/>
          <w:snapToGrid w:val="0"/>
          <w:kern w:val="0"/>
          <w:szCs w:val="21"/>
        </w:rPr>
        <w:t>_（项目名称、项目编号）采购的竞争性谈判公告及谈判邀请，_______（姓名和职务）被正式授权并代表供应商（供应商名称、地址）提交。</w:t>
      </w:r>
    </w:p>
    <w:p w14:paraId="5F2B6F58">
      <w:pPr>
        <w:pStyle w:val="19"/>
        <w:adjustRightInd w:val="0"/>
        <w:spacing w:line="360" w:lineRule="auto"/>
        <w:ind w:firstLine="420" w:firstLineChars="200"/>
        <w:contextualSpacing/>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我方确认收到贵方提供的（项目名称、招标编号）谈判文件的全部内容。</w:t>
      </w:r>
    </w:p>
    <w:p w14:paraId="50EB6DE6">
      <w:pPr>
        <w:pStyle w:val="19"/>
        <w:adjustRightInd w:val="0"/>
        <w:spacing w:line="360" w:lineRule="auto"/>
        <w:ind w:firstLine="420" w:firstLineChars="200"/>
        <w:contextualSpacing/>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eastAsia="宋体" w:cs="宋体"/>
          <w:sz w:val="21"/>
          <w:szCs w:val="21"/>
        </w:rPr>
        <w:t>已完全理解并接受谈判文件的各项规定和要求及资金支付规定，对谈判文件的合理性、合法性不再有异议。</w:t>
      </w:r>
    </w:p>
    <w:p w14:paraId="46701153">
      <w:pPr>
        <w:adjustRightInd w:val="0"/>
        <w:spacing w:line="360" w:lineRule="auto"/>
        <w:ind w:firstLine="525" w:firstLineChars="250"/>
        <w:contextualSpacing/>
        <w:rPr>
          <w:rFonts w:hint="eastAsia" w:ascii="宋体" w:hAnsi="宋体" w:eastAsia="宋体" w:cs="宋体"/>
          <w:szCs w:val="21"/>
        </w:rPr>
      </w:pPr>
      <w:r>
        <w:rPr>
          <w:rFonts w:hint="eastAsia" w:ascii="宋体" w:hAnsi="宋体" w:eastAsia="宋体" w:cs="宋体"/>
          <w:szCs w:val="21"/>
        </w:rPr>
        <w:t>我方已完全明白谈判文件的所有条款要求，并</w:t>
      </w:r>
      <w:r>
        <w:rPr>
          <w:rFonts w:hint="eastAsia" w:ascii="宋体" w:hAnsi="宋体" w:eastAsia="宋体" w:cs="宋体"/>
          <w:szCs w:val="21"/>
          <w:lang w:val="en-US" w:eastAsia="zh-CN"/>
        </w:rPr>
        <w:t>声</w:t>
      </w:r>
      <w:r>
        <w:rPr>
          <w:rFonts w:hint="eastAsia" w:ascii="宋体" w:hAnsi="宋体" w:eastAsia="宋体" w:cs="宋体"/>
          <w:szCs w:val="21"/>
        </w:rPr>
        <w:t>明如下：</w:t>
      </w:r>
    </w:p>
    <w:p w14:paraId="0ADCFFDB">
      <w:pPr>
        <w:adjustRightInd w:val="0"/>
        <w:spacing w:line="360" w:lineRule="auto"/>
        <w:ind w:firstLine="420" w:firstLineChars="200"/>
        <w:contextualSpacing/>
        <w:rPr>
          <w:rFonts w:hint="eastAsia" w:ascii="宋体" w:hAnsi="宋体" w:eastAsia="宋体" w:cs="宋体"/>
          <w:szCs w:val="21"/>
        </w:rPr>
      </w:pPr>
      <w:r>
        <w:rPr>
          <w:rFonts w:hint="eastAsia" w:ascii="宋体" w:hAnsi="宋体" w:eastAsia="宋体" w:cs="宋体"/>
          <w:szCs w:val="21"/>
        </w:rPr>
        <w:t>一、按谈判文件提供的全部货物与相关服务的响应总价详见《报价一览表》。</w:t>
      </w:r>
    </w:p>
    <w:p w14:paraId="61F4D75E">
      <w:pPr>
        <w:adjustRightInd w:val="0"/>
        <w:spacing w:line="360" w:lineRule="auto"/>
        <w:ind w:firstLine="420" w:firstLineChars="200"/>
        <w:contextualSpacing/>
        <w:rPr>
          <w:rFonts w:hint="eastAsia" w:ascii="宋体" w:hAnsi="宋体" w:eastAsia="宋体" w:cs="宋体"/>
          <w:szCs w:val="21"/>
        </w:rPr>
      </w:pPr>
      <w:r>
        <w:rPr>
          <w:rFonts w:hint="eastAsia" w:ascii="宋体" w:hAnsi="宋体" w:eastAsia="宋体" w:cs="宋体"/>
          <w:szCs w:val="21"/>
        </w:rPr>
        <w:t>二、我方同意在本项目谈判文件中规定的开标日起90天内遵守本谈判文件中的承诺且在此期限期满之前均具有约束力。我方同意并遵守本谈判文件“</w:t>
      </w:r>
      <w:r>
        <w:rPr>
          <w:rFonts w:hint="eastAsia" w:ascii="宋体" w:hAnsi="宋体" w:eastAsia="宋体" w:cs="宋体"/>
          <w:szCs w:val="21"/>
          <w:lang w:eastAsia="zh-CN"/>
        </w:rPr>
        <w:t>供应商</w:t>
      </w:r>
      <w:r>
        <w:rPr>
          <w:rFonts w:hint="eastAsia" w:ascii="宋体" w:hAnsi="宋体" w:eastAsia="宋体" w:cs="宋体"/>
          <w:szCs w:val="21"/>
        </w:rPr>
        <w:t>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098380D">
      <w:pPr>
        <w:pStyle w:val="27"/>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三、我方明白并同意，在规定的谈判响应时间截止之后，响应有效期之内撤销谈判响应的，则我方承担违背响应承诺的责任追究。</w:t>
      </w:r>
    </w:p>
    <w:p w14:paraId="74128025">
      <w:pPr>
        <w:pStyle w:val="27"/>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四、我方同意按照贵方可能提出的要求而提供与谈判响应有关的任何其他数据、信息或资料。</w:t>
      </w:r>
    </w:p>
    <w:p w14:paraId="0281957B">
      <w:pPr>
        <w:pStyle w:val="27"/>
        <w:adjustRightInd w:val="0"/>
        <w:spacing w:line="360" w:lineRule="auto"/>
        <w:ind w:firstLine="420" w:firstLineChars="200"/>
        <w:contextualSpacing/>
        <w:outlineLvl w:val="1"/>
        <w:rPr>
          <w:rFonts w:hint="eastAsia" w:ascii="宋体" w:hAnsi="宋体" w:eastAsia="宋体" w:cs="宋体"/>
          <w:sz w:val="21"/>
          <w:szCs w:val="21"/>
        </w:rPr>
      </w:pPr>
      <w:r>
        <w:rPr>
          <w:rFonts w:hint="eastAsia" w:ascii="宋体" w:hAnsi="宋体" w:eastAsia="宋体" w:cs="宋体"/>
          <w:sz w:val="21"/>
          <w:szCs w:val="21"/>
        </w:rPr>
        <w:t>五、我方理解贵方不一定接受最低响应报价。</w:t>
      </w:r>
    </w:p>
    <w:p w14:paraId="44FF51C8">
      <w:pPr>
        <w:pStyle w:val="27"/>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六、我方如果成交，将保证履行谈判文件及其澄清、修改文件（如果有）中的全部责任和义务，按质、按量、按期完成《采购需求》及《合同书》中的全部任务。</w:t>
      </w:r>
    </w:p>
    <w:p w14:paraId="7740E724">
      <w:pPr>
        <w:pStyle w:val="27"/>
        <w:adjustRightInd w:val="0"/>
        <w:spacing w:line="360" w:lineRule="auto"/>
        <w:ind w:firstLine="420" w:firstLineChars="200"/>
        <w:contextualSpacing/>
        <w:outlineLvl w:val="1"/>
        <w:rPr>
          <w:rFonts w:hint="eastAsia" w:ascii="宋体" w:hAnsi="宋体" w:eastAsia="宋体" w:cs="宋体"/>
          <w:sz w:val="21"/>
          <w:szCs w:val="21"/>
        </w:rPr>
      </w:pPr>
      <w:r>
        <w:rPr>
          <w:rFonts w:hint="eastAsia" w:ascii="宋体" w:hAnsi="宋体" w:eastAsia="宋体" w:cs="宋体"/>
          <w:sz w:val="21"/>
          <w:szCs w:val="21"/>
        </w:rPr>
        <w:t>七、我方在此保证所提交的所有文件和全部说明是真实的和正确的。</w:t>
      </w:r>
    </w:p>
    <w:p w14:paraId="1AFAA2D7">
      <w:pPr>
        <w:pStyle w:val="19"/>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28B41C95">
      <w:pPr>
        <w:pStyle w:val="19"/>
        <w:adjustRightInd w:val="0"/>
        <w:spacing w:line="360" w:lineRule="auto"/>
        <w:ind w:firstLine="420" w:firstLineChars="200"/>
        <w:contextualSpacing/>
        <w:outlineLvl w:val="1"/>
        <w:rPr>
          <w:rFonts w:hint="eastAsia" w:ascii="宋体" w:hAnsi="宋体" w:eastAsia="宋体" w:cs="宋体"/>
          <w:sz w:val="21"/>
          <w:szCs w:val="21"/>
        </w:rPr>
      </w:pPr>
      <w:r>
        <w:rPr>
          <w:rFonts w:hint="eastAsia" w:ascii="宋体" w:hAnsi="宋体" w:eastAsia="宋体" w:cs="宋体"/>
          <w:sz w:val="21"/>
          <w:szCs w:val="21"/>
        </w:rPr>
        <w:t>九、我方具备《</w:t>
      </w:r>
      <w:r>
        <w:rPr>
          <w:rFonts w:hint="eastAsia" w:ascii="宋体" w:hAnsi="宋体" w:eastAsia="宋体" w:cs="宋体"/>
          <w:sz w:val="21"/>
          <w:szCs w:val="21"/>
          <w:lang w:val="en-US" w:eastAsia="zh-CN"/>
        </w:rPr>
        <w:t>中华人民共和国</w:t>
      </w:r>
      <w:r>
        <w:rPr>
          <w:rFonts w:hint="eastAsia" w:ascii="宋体" w:hAnsi="宋体" w:eastAsia="宋体" w:cs="宋体"/>
          <w:sz w:val="21"/>
          <w:szCs w:val="21"/>
        </w:rPr>
        <w:t>政府采购法》第二十二条规定的条件；承诺如下：</w:t>
      </w:r>
    </w:p>
    <w:p w14:paraId="6AD592D8">
      <w:pPr>
        <w:pStyle w:val="19"/>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 具有独立承担民事责任能力的在中华人民共和国境内注册的法人或其他组织或自然人，有效的营业执照（或事业法人登记证或身份证等相关证明）。</w:t>
      </w:r>
    </w:p>
    <w:p w14:paraId="2EF012EB">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2. 我方已依法缴纳了各项税费及社会保险费用，如有需要，可随时向采购人提供近六个月内的相关缴费证明，以便核查。</w:t>
      </w:r>
    </w:p>
    <w:p w14:paraId="1C4EF102">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3. 我方已依法建立健全的财务会计制度，如有需要，可随时向采购人提供相关证明材料，以便核查。</w:t>
      </w:r>
    </w:p>
    <w:p w14:paraId="13C3FCDB">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4. 参加政府采购活动前三年内，在经营活动中没有重大违法记录。</w:t>
      </w:r>
    </w:p>
    <w:p w14:paraId="6A2B2A71">
      <w:pPr>
        <w:adjustRightInd w:val="0"/>
        <w:spacing w:line="360" w:lineRule="auto"/>
        <w:ind w:firstLine="441" w:firstLineChars="210"/>
        <w:contextualSpacing/>
        <w:outlineLvl w:val="2"/>
        <w:rPr>
          <w:rFonts w:hint="eastAsia" w:ascii="宋体" w:hAnsi="宋体" w:eastAsia="宋体" w:cs="宋体"/>
          <w:szCs w:val="21"/>
        </w:rPr>
      </w:pPr>
      <w:r>
        <w:rPr>
          <w:rFonts w:hint="eastAsia" w:ascii="宋体" w:hAnsi="宋体" w:eastAsia="宋体" w:cs="宋体"/>
          <w:szCs w:val="21"/>
        </w:rPr>
        <w:t>5. 符合法律、行政法规规定的其他条件。</w:t>
      </w:r>
    </w:p>
    <w:p w14:paraId="131A4020">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以上内容如有虚假或与事实不符的，谈判小组可将我方作无效投标处理，我方愿意承担相应的法律责任。</w:t>
      </w:r>
    </w:p>
    <w:p w14:paraId="04950D49">
      <w:pPr>
        <w:pStyle w:val="19"/>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十、我方具备履行合同所必需的设备和专业技术能力。</w:t>
      </w:r>
    </w:p>
    <w:p w14:paraId="7D0CF0EB">
      <w:pPr>
        <w:pStyle w:val="19"/>
        <w:adjustRightInd w:val="0"/>
        <w:spacing w:line="360" w:lineRule="auto"/>
        <w:ind w:firstLine="420" w:firstLineChars="200"/>
        <w:contextualSpacing/>
        <w:rPr>
          <w:rFonts w:hint="eastAsia" w:ascii="宋体" w:hAnsi="宋体" w:eastAsia="宋体" w:cs="宋体"/>
          <w:sz w:val="21"/>
          <w:szCs w:val="21"/>
        </w:rPr>
      </w:pPr>
      <w:r>
        <w:rPr>
          <w:rFonts w:hint="eastAsia" w:ascii="宋体" w:hAnsi="宋体" w:eastAsia="宋体" w:cs="宋体"/>
          <w:snapToGrid w:val="0"/>
          <w:kern w:val="0"/>
          <w:sz w:val="21"/>
          <w:szCs w:val="21"/>
        </w:rPr>
        <w:t>十一、</w:t>
      </w:r>
      <w:r>
        <w:rPr>
          <w:rFonts w:hint="eastAsia" w:ascii="宋体" w:hAnsi="宋体" w:eastAsia="宋体" w:cs="宋体"/>
          <w:sz w:val="21"/>
          <w:szCs w:val="21"/>
        </w:rPr>
        <w:t>我方对在本函及响应文件中所作的所有承诺承担法律责任。</w:t>
      </w:r>
    </w:p>
    <w:p w14:paraId="23112C2A">
      <w:pPr>
        <w:pStyle w:val="19"/>
        <w:adjustRightInd w:val="0"/>
        <w:snapToGrid w:val="0"/>
        <w:spacing w:line="360" w:lineRule="auto"/>
        <w:rPr>
          <w:rFonts w:hint="eastAsia" w:ascii="宋体" w:hAnsi="宋体" w:eastAsia="宋体" w:cs="宋体"/>
          <w:sz w:val="21"/>
          <w:szCs w:val="21"/>
        </w:rPr>
      </w:pPr>
    </w:p>
    <w:p w14:paraId="6CFB9BAE">
      <w:pPr>
        <w:pStyle w:val="19"/>
        <w:adjustRightInd w:val="0"/>
        <w:snapToGrid w:val="0"/>
        <w:spacing w:line="360" w:lineRule="auto"/>
        <w:rPr>
          <w:rFonts w:hint="eastAsia" w:ascii="宋体" w:hAnsi="宋体" w:eastAsia="宋体" w:cs="宋体"/>
          <w:sz w:val="21"/>
          <w:szCs w:val="21"/>
        </w:rPr>
      </w:pPr>
    </w:p>
    <w:p w14:paraId="1FDEB809">
      <w:pPr>
        <w:pStyle w:val="1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所有与本项目谈判有关的一切正式往来请联系：</w:t>
      </w:r>
    </w:p>
    <w:p w14:paraId="22218E81">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地    址：邮政编码：</w:t>
      </w:r>
    </w:p>
    <w:p w14:paraId="1474D13B">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供应商代表姓名：职    务：</w:t>
      </w:r>
    </w:p>
    <w:p w14:paraId="7D2CB7D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手    机： 固定电话：</w:t>
      </w:r>
    </w:p>
    <w:p w14:paraId="00BAB7E4">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注：</w:t>
      </w:r>
    </w:p>
    <w:p w14:paraId="1D94B9D2">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供应商代表应为参加谈判的法定代表人（单位负责人）或法定代表人（单位负责人）授权代表。</w:t>
      </w:r>
    </w:p>
    <w:p w14:paraId="6C9C75EC">
      <w:pPr>
        <w:adjustRightInd w:val="0"/>
        <w:snapToGrid w:val="0"/>
        <w:spacing w:line="360" w:lineRule="auto"/>
        <w:rPr>
          <w:rFonts w:hint="eastAsia" w:ascii="宋体" w:hAnsi="宋体" w:eastAsia="宋体" w:cs="宋体"/>
          <w:szCs w:val="21"/>
          <w:u w:val="single"/>
        </w:rPr>
      </w:pPr>
    </w:p>
    <w:p w14:paraId="5CD2232C">
      <w:pPr>
        <w:adjustRightInd w:val="0"/>
        <w:snapToGrid w:val="0"/>
        <w:spacing w:line="360" w:lineRule="auto"/>
        <w:rPr>
          <w:rFonts w:hint="eastAsia" w:ascii="宋体" w:hAnsi="宋体" w:eastAsia="宋体" w:cs="宋体"/>
          <w:szCs w:val="21"/>
          <w:u w:val="single"/>
        </w:rPr>
      </w:pPr>
    </w:p>
    <w:p w14:paraId="34CE3533">
      <w:pPr>
        <w:adjustRightInd w:val="0"/>
        <w:snapToGrid w:val="0"/>
        <w:spacing w:line="360" w:lineRule="auto"/>
        <w:rPr>
          <w:rFonts w:hint="eastAsia" w:ascii="宋体" w:hAnsi="宋体" w:eastAsia="宋体" w:cs="宋体"/>
          <w:szCs w:val="21"/>
          <w:u w:val="single"/>
        </w:rPr>
      </w:pPr>
    </w:p>
    <w:p w14:paraId="12FA1974">
      <w:pPr>
        <w:adjustRightInd w:val="0"/>
        <w:snapToGrid w:val="0"/>
        <w:spacing w:line="360" w:lineRule="auto"/>
        <w:ind w:firstLine="3885" w:firstLineChars="1850"/>
        <w:rPr>
          <w:rFonts w:hint="eastAsia" w:ascii="宋体" w:hAnsi="宋体" w:eastAsia="宋体" w:cs="宋体"/>
          <w:szCs w:val="21"/>
        </w:rPr>
      </w:pPr>
      <w:r>
        <w:rPr>
          <w:rFonts w:hint="eastAsia" w:ascii="宋体" w:hAnsi="宋体" w:eastAsia="宋体" w:cs="宋体"/>
          <w:szCs w:val="21"/>
        </w:rPr>
        <w:t>供应商名称（并加盖公章）：</w:t>
      </w:r>
    </w:p>
    <w:p w14:paraId="393CC303">
      <w:pPr>
        <w:adjustRightInd w:val="0"/>
        <w:snapToGrid w:val="0"/>
        <w:spacing w:line="360" w:lineRule="auto"/>
        <w:ind w:firstLine="4305" w:firstLineChars="2050"/>
        <w:rPr>
          <w:rFonts w:hint="eastAsia" w:ascii="宋体" w:hAnsi="宋体" w:eastAsia="宋体" w:cs="宋体"/>
          <w:szCs w:val="21"/>
        </w:rPr>
      </w:pPr>
    </w:p>
    <w:p w14:paraId="769129CB">
      <w:pPr>
        <w:adjustRightInd w:val="0"/>
        <w:snapToGrid w:val="0"/>
        <w:spacing w:line="360" w:lineRule="auto"/>
        <w:ind w:firstLine="4305" w:firstLineChars="2050"/>
        <w:rPr>
          <w:rFonts w:hint="eastAsia" w:ascii="宋体" w:hAnsi="宋体" w:eastAsia="宋体" w:cs="宋体"/>
          <w:szCs w:val="21"/>
        </w:rPr>
      </w:pPr>
      <w:r>
        <w:rPr>
          <w:rFonts w:hint="eastAsia" w:ascii="宋体" w:hAnsi="宋体" w:eastAsia="宋体" w:cs="宋体"/>
          <w:szCs w:val="21"/>
        </w:rPr>
        <w:t>日期：      年     月     日</w:t>
      </w:r>
    </w:p>
    <w:p w14:paraId="0B04670C">
      <w:pPr>
        <w:adjustRightInd w:val="0"/>
        <w:snapToGrid w:val="0"/>
        <w:spacing w:line="360" w:lineRule="auto"/>
        <w:ind w:firstLine="4305" w:firstLineChars="2050"/>
        <w:rPr>
          <w:rFonts w:hint="eastAsia" w:ascii="宋体" w:hAnsi="宋体" w:eastAsia="宋体" w:cs="宋体"/>
          <w:szCs w:val="21"/>
        </w:rPr>
      </w:pPr>
    </w:p>
    <w:p w14:paraId="10019072">
      <w:pPr>
        <w:spacing w:line="480" w:lineRule="exact"/>
        <w:jc w:val="center"/>
        <w:outlineLvl w:val="3"/>
        <w:rPr>
          <w:rFonts w:hint="eastAsia" w:ascii="宋体" w:hAnsi="宋体" w:eastAsia="宋体" w:cs="宋体"/>
          <w:b/>
          <w:bCs/>
          <w:sz w:val="24"/>
          <w:szCs w:val="24"/>
        </w:rPr>
      </w:pPr>
      <w:r>
        <w:rPr>
          <w:rFonts w:hint="eastAsia" w:ascii="宋体" w:hAnsi="宋体" w:eastAsia="宋体" w:cs="宋体"/>
          <w:b/>
          <w:bCs/>
          <w:sz w:val="24"/>
          <w:szCs w:val="24"/>
        </w:rPr>
        <w:t>3.2 法定代表人（单位负责人）资格证明书</w:t>
      </w:r>
    </w:p>
    <w:p w14:paraId="6378AFAD">
      <w:pPr>
        <w:autoSpaceDE w:val="0"/>
        <w:autoSpaceDN w:val="0"/>
        <w:adjustRightInd w:val="0"/>
        <w:spacing w:line="480" w:lineRule="auto"/>
        <w:ind w:firstLine="616" w:firstLineChars="257"/>
        <w:rPr>
          <w:rFonts w:hint="eastAsia" w:ascii="宋体" w:hAnsi="宋体" w:eastAsia="宋体" w:cs="宋体"/>
          <w:sz w:val="24"/>
          <w:szCs w:val="24"/>
        </w:rPr>
      </w:pPr>
    </w:p>
    <w:p w14:paraId="60DFAE0E">
      <w:pPr>
        <w:pStyle w:val="59"/>
        <w:spacing w:line="480" w:lineRule="auto"/>
        <w:ind w:firstLine="472" w:firstLineChars="225"/>
        <w:jc w:val="left"/>
        <w:rPr>
          <w:rFonts w:hint="eastAsia" w:ascii="宋体" w:hAnsi="宋体" w:eastAsia="宋体" w:cs="宋体"/>
          <w:sz w:val="21"/>
          <w:szCs w:val="21"/>
        </w:rPr>
      </w:pPr>
      <w:r>
        <w:rPr>
          <w:rFonts w:hint="eastAsia" w:ascii="宋体" w:hAnsi="宋体" w:eastAsia="宋体" w:cs="宋体"/>
          <w:sz w:val="21"/>
          <w:szCs w:val="21"/>
        </w:rPr>
        <w:t>单位名称：</w:t>
      </w:r>
    </w:p>
    <w:p w14:paraId="75E3AD95">
      <w:pPr>
        <w:pStyle w:val="59"/>
        <w:spacing w:line="480" w:lineRule="auto"/>
        <w:ind w:firstLine="472" w:firstLineChars="225"/>
        <w:jc w:val="left"/>
        <w:rPr>
          <w:rFonts w:hint="eastAsia" w:ascii="宋体" w:hAnsi="宋体" w:eastAsia="宋体" w:cs="宋体"/>
          <w:sz w:val="21"/>
          <w:szCs w:val="21"/>
        </w:rPr>
      </w:pPr>
      <w:r>
        <w:rPr>
          <w:rFonts w:hint="eastAsia" w:ascii="宋体" w:hAnsi="宋体" w:eastAsia="宋体" w:cs="宋体"/>
          <w:sz w:val="21"/>
          <w:szCs w:val="21"/>
        </w:rPr>
        <w:t>地址：</w:t>
      </w:r>
    </w:p>
    <w:p w14:paraId="64A3F716">
      <w:pPr>
        <w:pStyle w:val="59"/>
        <w:spacing w:line="480" w:lineRule="auto"/>
        <w:ind w:firstLine="472" w:firstLineChars="225"/>
        <w:jc w:val="left"/>
        <w:rPr>
          <w:rFonts w:hint="eastAsia" w:ascii="宋体" w:hAnsi="宋体" w:eastAsia="宋体" w:cs="宋体"/>
          <w:sz w:val="21"/>
          <w:szCs w:val="21"/>
        </w:rPr>
      </w:pPr>
      <w:r>
        <w:rPr>
          <w:rFonts w:hint="eastAsia" w:ascii="宋体" w:hAnsi="宋体" w:eastAsia="宋体" w:cs="宋体"/>
          <w:sz w:val="21"/>
          <w:szCs w:val="21"/>
        </w:rPr>
        <w:t xml:space="preserve">姓名：       性别：     年龄：     职务：        </w:t>
      </w:r>
    </w:p>
    <w:p w14:paraId="54A8E41F">
      <w:pPr>
        <w:pStyle w:val="59"/>
        <w:spacing w:line="480" w:lineRule="auto"/>
        <w:ind w:firstLine="472" w:firstLineChars="225"/>
        <w:jc w:val="left"/>
        <w:rPr>
          <w:rFonts w:hint="eastAsia" w:ascii="宋体" w:hAnsi="宋体" w:eastAsia="宋体" w:cs="宋体"/>
          <w:sz w:val="21"/>
          <w:szCs w:val="21"/>
        </w:rPr>
      </w:pPr>
      <w:r>
        <w:rPr>
          <w:rFonts w:hint="eastAsia" w:ascii="宋体" w:hAnsi="宋体" w:eastAsia="宋体" w:cs="宋体"/>
          <w:sz w:val="21"/>
          <w:szCs w:val="21"/>
        </w:rPr>
        <w:t>本人系</w:t>
      </w:r>
      <w:r>
        <w:rPr>
          <w:rFonts w:hint="eastAsia" w:ascii="宋体" w:hAnsi="宋体" w:eastAsia="宋体" w:cs="宋体"/>
          <w:i/>
          <w:snapToGrid w:val="0"/>
          <w:sz w:val="21"/>
          <w:szCs w:val="21"/>
          <w:u w:val="single"/>
        </w:rPr>
        <w:t>供应商名称</w:t>
      </w:r>
      <w:r>
        <w:rPr>
          <w:rFonts w:hint="eastAsia" w:ascii="宋体" w:hAnsi="宋体" w:eastAsia="宋体" w:cs="宋体"/>
          <w:sz w:val="21"/>
          <w:szCs w:val="21"/>
        </w:rPr>
        <w:t>的法定代表人（单位负责人）。就参加贵方项目编号为</w:t>
      </w:r>
      <w:r>
        <w:rPr>
          <w:rFonts w:hint="eastAsia" w:ascii="宋体" w:hAnsi="宋体" w:eastAsia="宋体" w:cs="宋体"/>
          <w:i/>
          <w:sz w:val="21"/>
          <w:szCs w:val="21"/>
          <w:u w:val="single"/>
        </w:rPr>
        <w:t>项目编号</w:t>
      </w:r>
      <w:r>
        <w:rPr>
          <w:rFonts w:hint="eastAsia" w:ascii="宋体" w:hAnsi="宋体" w:eastAsia="宋体" w:cs="宋体"/>
          <w:sz w:val="21"/>
          <w:szCs w:val="21"/>
        </w:rPr>
        <w:t>的</w:t>
      </w:r>
      <w:r>
        <w:rPr>
          <w:rFonts w:hint="eastAsia" w:ascii="宋体" w:hAnsi="宋体" w:eastAsia="宋体" w:cs="宋体"/>
          <w:i/>
          <w:sz w:val="21"/>
          <w:szCs w:val="21"/>
          <w:u w:val="single"/>
        </w:rPr>
        <w:t>项目名称</w:t>
      </w:r>
      <w:r>
        <w:rPr>
          <w:rFonts w:hint="eastAsia" w:ascii="宋体" w:hAnsi="宋体" w:eastAsia="宋体" w:cs="宋体"/>
          <w:sz w:val="21"/>
          <w:szCs w:val="21"/>
        </w:rPr>
        <w:t>竞争性谈判项目的响应报价，签署上述项目的响应文件及合同的执行、完成、服务和保修，签署合同和处理与之有关的一切事务。</w:t>
      </w:r>
    </w:p>
    <w:p w14:paraId="7DBFA693">
      <w:pPr>
        <w:pStyle w:val="59"/>
        <w:spacing w:line="480" w:lineRule="auto"/>
        <w:ind w:firstLine="472" w:firstLineChars="225"/>
        <w:jc w:val="left"/>
        <w:rPr>
          <w:rFonts w:hint="eastAsia" w:ascii="宋体" w:hAnsi="宋体" w:eastAsia="宋体" w:cs="宋体"/>
          <w:sz w:val="21"/>
          <w:szCs w:val="21"/>
        </w:rPr>
      </w:pPr>
      <w:r>
        <w:rPr>
          <w:rFonts w:hint="eastAsia" w:ascii="宋体" w:hAnsi="宋体" w:eastAsia="宋体" w:cs="宋体"/>
          <w:sz w:val="21"/>
          <w:szCs w:val="21"/>
        </w:rPr>
        <w:t>特此证明。</w:t>
      </w:r>
    </w:p>
    <w:p w14:paraId="58B732BC">
      <w:pPr>
        <w:pStyle w:val="59"/>
        <w:spacing w:line="480" w:lineRule="auto"/>
        <w:ind w:firstLine="472" w:firstLineChars="225"/>
        <w:jc w:val="left"/>
        <w:rPr>
          <w:rFonts w:hint="eastAsia" w:ascii="宋体" w:hAnsi="宋体" w:eastAsia="宋体" w:cs="宋体"/>
          <w:sz w:val="21"/>
          <w:szCs w:val="21"/>
        </w:rPr>
      </w:pPr>
      <w:r>
        <w:rPr>
          <w:rFonts w:hint="eastAsia" w:ascii="宋体" w:hAnsi="宋体" w:eastAsia="宋体" w:cs="宋体"/>
          <w:sz w:val="21"/>
          <w:szCs w:val="21"/>
        </w:rPr>
        <w:t>法定代表人（单位负责人）联系电话（手机）：</w:t>
      </w:r>
    </w:p>
    <w:p w14:paraId="7BEA5706">
      <w:pPr>
        <w:pStyle w:val="59"/>
        <w:spacing w:line="480" w:lineRule="auto"/>
        <w:ind w:firstLine="472" w:firstLineChars="225"/>
        <w:jc w:val="left"/>
        <w:rPr>
          <w:rFonts w:hint="eastAsia" w:ascii="宋体" w:hAnsi="宋体" w:eastAsia="宋体" w:cs="宋体"/>
          <w:sz w:val="21"/>
          <w:szCs w:val="21"/>
        </w:rPr>
      </w:pPr>
    </w:p>
    <w:p w14:paraId="1CD81EFD">
      <w:pPr>
        <w:pStyle w:val="59"/>
        <w:spacing w:line="480" w:lineRule="auto"/>
        <w:ind w:firstLine="472" w:firstLineChars="225"/>
        <w:jc w:val="left"/>
        <w:rPr>
          <w:rFonts w:hint="eastAsia" w:ascii="宋体" w:hAnsi="宋体" w:eastAsia="宋体" w:cs="宋体"/>
          <w:sz w:val="21"/>
          <w:szCs w:val="21"/>
        </w:rPr>
      </w:pPr>
    </w:p>
    <w:p w14:paraId="5AACF287">
      <w:pPr>
        <w:pStyle w:val="59"/>
        <w:spacing w:line="480" w:lineRule="auto"/>
        <w:ind w:left="-538" w:leftChars="-256" w:firstLine="539" w:firstLineChars="257"/>
        <w:jc w:val="center"/>
        <w:rPr>
          <w:rFonts w:hint="eastAsia" w:ascii="宋体" w:hAnsi="宋体" w:eastAsia="宋体" w:cs="宋体"/>
          <w:bCs/>
          <w:sz w:val="21"/>
          <w:szCs w:val="21"/>
        </w:rPr>
      </w:pPr>
      <w:r>
        <w:rPr>
          <w:rFonts w:hint="eastAsia" w:ascii="宋体" w:hAnsi="宋体" w:eastAsia="宋体" w:cs="宋体"/>
          <w:bCs/>
          <w:sz w:val="21"/>
          <w:szCs w:val="21"/>
        </w:rPr>
        <w:t>【此处请粘贴法定代表人（单位负责人）身份证复印件，需清晰反映身份证有效期限】</w:t>
      </w:r>
    </w:p>
    <w:p w14:paraId="11583770">
      <w:pPr>
        <w:pStyle w:val="59"/>
        <w:spacing w:line="480" w:lineRule="auto"/>
        <w:ind w:left="-538" w:leftChars="-256" w:firstLine="539" w:firstLineChars="257"/>
        <w:jc w:val="center"/>
        <w:rPr>
          <w:rFonts w:hint="eastAsia" w:ascii="宋体" w:hAnsi="宋体" w:eastAsia="宋体" w:cs="宋体"/>
          <w:bCs/>
          <w:sz w:val="21"/>
          <w:szCs w:val="21"/>
        </w:rPr>
      </w:pPr>
    </w:p>
    <w:p w14:paraId="2333DB64">
      <w:pPr>
        <w:autoSpaceDE w:val="0"/>
        <w:autoSpaceDN w:val="0"/>
        <w:adjustRightInd w:val="0"/>
        <w:spacing w:line="360" w:lineRule="auto"/>
        <w:ind w:right="-11"/>
        <w:rPr>
          <w:rFonts w:hint="eastAsia" w:ascii="宋体" w:hAnsi="宋体" w:eastAsia="宋体" w:cs="宋体"/>
          <w:szCs w:val="21"/>
          <w:lang w:val="zh-CN"/>
        </w:rPr>
      </w:pPr>
    </w:p>
    <w:p w14:paraId="7A7F851C">
      <w:pPr>
        <w:autoSpaceDE w:val="0"/>
        <w:autoSpaceDN w:val="0"/>
        <w:adjustRightInd w:val="0"/>
        <w:spacing w:line="360" w:lineRule="auto"/>
        <w:ind w:right="-11"/>
        <w:rPr>
          <w:rFonts w:hint="eastAsia" w:ascii="宋体" w:hAnsi="宋体" w:eastAsia="宋体" w:cs="宋体"/>
          <w:szCs w:val="21"/>
          <w:lang w:val="zh-CN"/>
        </w:rPr>
      </w:pPr>
    </w:p>
    <w:p w14:paraId="0E6D3BC6">
      <w:pPr>
        <w:autoSpaceDE w:val="0"/>
        <w:autoSpaceDN w:val="0"/>
        <w:adjustRightInd w:val="0"/>
        <w:spacing w:line="360" w:lineRule="auto"/>
        <w:ind w:right="-11"/>
        <w:rPr>
          <w:rFonts w:hint="eastAsia" w:ascii="宋体" w:hAnsi="宋体" w:eastAsia="宋体" w:cs="宋体"/>
          <w:szCs w:val="21"/>
          <w:lang w:val="zh-CN"/>
        </w:rPr>
      </w:pPr>
    </w:p>
    <w:p w14:paraId="4ED1F852">
      <w:pPr>
        <w:adjustRightInd w:val="0"/>
        <w:snapToGrid w:val="0"/>
        <w:spacing w:line="360" w:lineRule="auto"/>
        <w:ind w:firstLine="3885" w:firstLineChars="1850"/>
        <w:rPr>
          <w:rFonts w:hint="eastAsia" w:ascii="宋体" w:hAnsi="宋体" w:eastAsia="宋体" w:cs="宋体"/>
          <w:szCs w:val="21"/>
        </w:rPr>
      </w:pPr>
      <w:r>
        <w:rPr>
          <w:rFonts w:hint="eastAsia" w:ascii="宋体" w:hAnsi="宋体" w:eastAsia="宋体" w:cs="宋体"/>
          <w:szCs w:val="21"/>
        </w:rPr>
        <w:t>供应商名称（并加盖公章）：</w:t>
      </w:r>
    </w:p>
    <w:p w14:paraId="6E0BEBBD">
      <w:pPr>
        <w:pStyle w:val="62"/>
        <w:spacing w:before="60" w:line="480" w:lineRule="auto"/>
        <w:ind w:firstLine="3937" w:firstLineChars="1875"/>
        <w:rPr>
          <w:rFonts w:hint="eastAsia" w:ascii="宋体" w:hAnsi="宋体" w:eastAsia="宋体" w:cs="宋体"/>
          <w:sz w:val="21"/>
          <w:szCs w:val="21"/>
        </w:rPr>
      </w:pPr>
      <w:r>
        <w:rPr>
          <w:rFonts w:hint="eastAsia" w:ascii="宋体" w:hAnsi="宋体" w:eastAsia="宋体" w:cs="宋体"/>
          <w:sz w:val="21"/>
          <w:szCs w:val="21"/>
        </w:rPr>
        <w:t>签署日期：   年   月  日</w:t>
      </w:r>
    </w:p>
    <w:p w14:paraId="7E5AEBD1">
      <w:pPr>
        <w:pStyle w:val="61"/>
        <w:spacing w:line="480" w:lineRule="auto"/>
        <w:rPr>
          <w:rFonts w:hint="eastAsia" w:ascii="宋体" w:hAnsi="宋体" w:eastAsia="宋体" w:cs="宋体"/>
          <w:sz w:val="21"/>
          <w:szCs w:val="21"/>
        </w:rPr>
      </w:pPr>
    </w:p>
    <w:p w14:paraId="089AAD04">
      <w:pPr>
        <w:rPr>
          <w:rFonts w:hint="eastAsia" w:ascii="宋体" w:hAnsi="宋体" w:eastAsia="宋体" w:cs="宋体"/>
          <w:szCs w:val="21"/>
        </w:rPr>
      </w:pPr>
    </w:p>
    <w:p w14:paraId="62505BB4">
      <w:pPr>
        <w:spacing w:line="320" w:lineRule="exact"/>
        <w:ind w:firstLine="420" w:firstLineChars="200"/>
        <w:rPr>
          <w:rFonts w:hint="eastAsia" w:ascii="宋体" w:hAnsi="宋体" w:eastAsia="宋体" w:cs="宋体"/>
          <w:bCs/>
          <w:kern w:val="12"/>
          <w:szCs w:val="21"/>
        </w:rPr>
      </w:pPr>
      <w:r>
        <w:rPr>
          <w:rFonts w:hint="eastAsia" w:ascii="宋体" w:hAnsi="宋体" w:eastAsia="宋体" w:cs="宋体"/>
          <w:bCs/>
          <w:kern w:val="12"/>
          <w:szCs w:val="21"/>
        </w:rPr>
        <w:t>说明：法定代表人（单位负责人）参加本竞争性谈判项目响应的，仅须出具此证明书。</w:t>
      </w:r>
    </w:p>
    <w:p w14:paraId="0F0BBDA1">
      <w:pPr>
        <w:spacing w:line="320" w:lineRule="exact"/>
        <w:ind w:firstLine="420" w:firstLineChars="200"/>
        <w:rPr>
          <w:rFonts w:hint="eastAsia" w:ascii="宋体" w:hAnsi="宋体" w:eastAsia="宋体" w:cs="宋体"/>
          <w:bCs/>
          <w:kern w:val="12"/>
          <w:szCs w:val="21"/>
        </w:rPr>
      </w:pPr>
    </w:p>
    <w:p w14:paraId="0345CA04">
      <w:pPr>
        <w:spacing w:line="480" w:lineRule="exact"/>
        <w:jc w:val="center"/>
        <w:outlineLvl w:val="3"/>
        <w:rPr>
          <w:rFonts w:hint="eastAsia" w:ascii="宋体" w:hAnsi="宋体" w:eastAsia="宋体" w:cs="宋体"/>
          <w:b/>
          <w:bCs/>
          <w:sz w:val="24"/>
          <w:szCs w:val="24"/>
        </w:rPr>
      </w:pPr>
      <w:r>
        <w:rPr>
          <w:rFonts w:hint="eastAsia" w:ascii="宋体" w:hAnsi="宋体" w:eastAsia="宋体" w:cs="宋体"/>
          <w:b/>
          <w:bCs/>
          <w:sz w:val="24"/>
          <w:szCs w:val="24"/>
        </w:rPr>
        <w:t>3.3 法定代表人（单位负责人）授权书</w:t>
      </w:r>
    </w:p>
    <w:p w14:paraId="5B12F0C8">
      <w:pPr>
        <w:spacing w:line="480" w:lineRule="exact"/>
        <w:jc w:val="center"/>
        <w:rPr>
          <w:rFonts w:hint="eastAsia" w:ascii="宋体" w:hAnsi="宋体" w:eastAsia="宋体" w:cs="宋体"/>
          <w:b/>
          <w:bCs/>
          <w:sz w:val="36"/>
          <w:szCs w:val="36"/>
        </w:rPr>
      </w:pPr>
    </w:p>
    <w:p w14:paraId="7969E367">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本人</w:t>
      </w:r>
      <w:r>
        <w:rPr>
          <w:rFonts w:hint="eastAsia" w:ascii="宋体" w:hAnsi="宋体" w:eastAsia="宋体" w:cs="宋体"/>
          <w:szCs w:val="21"/>
          <w:u w:val="single"/>
        </w:rPr>
        <w:t xml:space="preserve">　 </w:t>
      </w:r>
      <w:r>
        <w:rPr>
          <w:rFonts w:hint="eastAsia" w:ascii="宋体" w:hAnsi="宋体" w:eastAsia="宋体" w:cs="宋体"/>
          <w:i/>
          <w:snapToGrid w:val="0"/>
          <w:szCs w:val="21"/>
          <w:u w:val="single"/>
        </w:rPr>
        <w:t>法人姓名</w:t>
      </w:r>
      <w:r>
        <w:rPr>
          <w:rFonts w:hint="eastAsia" w:ascii="宋体" w:hAnsi="宋体" w:eastAsia="宋体" w:cs="宋体"/>
          <w:szCs w:val="21"/>
        </w:rPr>
        <w:t>系</w:t>
      </w:r>
      <w:r>
        <w:rPr>
          <w:rFonts w:hint="eastAsia" w:ascii="宋体" w:hAnsi="宋体" w:eastAsia="宋体" w:cs="宋体"/>
          <w:szCs w:val="21"/>
          <w:u w:val="single"/>
        </w:rPr>
        <w:t>　</w:t>
      </w:r>
      <w:r>
        <w:rPr>
          <w:rFonts w:hint="eastAsia" w:ascii="宋体" w:hAnsi="宋体" w:eastAsia="宋体" w:cs="宋体"/>
          <w:i/>
          <w:snapToGrid w:val="0"/>
          <w:szCs w:val="21"/>
          <w:u w:val="single"/>
        </w:rPr>
        <w:t xml:space="preserve">供应商名称  </w:t>
      </w:r>
      <w:r>
        <w:rPr>
          <w:rFonts w:hint="eastAsia" w:ascii="宋体" w:hAnsi="宋体" w:eastAsia="宋体" w:cs="宋体"/>
          <w:szCs w:val="21"/>
        </w:rPr>
        <w:t>的法定代表人（单位负责人），现委托</w:t>
      </w:r>
      <w:r>
        <w:rPr>
          <w:rFonts w:hint="eastAsia" w:ascii="宋体" w:hAnsi="宋体" w:eastAsia="宋体" w:cs="宋体"/>
          <w:szCs w:val="21"/>
          <w:u w:val="single"/>
        </w:rPr>
        <w:t xml:space="preserve">　 </w:t>
      </w:r>
      <w:r>
        <w:rPr>
          <w:rFonts w:hint="eastAsia" w:ascii="宋体" w:hAnsi="宋体" w:eastAsia="宋体" w:cs="宋体"/>
          <w:i/>
          <w:snapToGrid w:val="0"/>
          <w:szCs w:val="21"/>
          <w:u w:val="single"/>
        </w:rPr>
        <w:t>姓名，职务</w:t>
      </w:r>
      <w:r>
        <w:rPr>
          <w:rFonts w:hint="eastAsia" w:ascii="宋体" w:hAnsi="宋体" w:eastAsia="宋体" w:cs="宋体"/>
          <w:szCs w:val="21"/>
        </w:rPr>
        <w:t>以我方的名义参加贵方______________________项目的谈判响应活动，并代表我方全权办理针对上述项目的谈判、响应文件澄清、签约等一切具体事务和签署相关文件。</w:t>
      </w:r>
    </w:p>
    <w:p w14:paraId="3A70D837">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我方对被授权人的签名事项负全部责任。</w:t>
      </w:r>
    </w:p>
    <w:p w14:paraId="7AC5F1D6">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1EDD642">
      <w:pPr>
        <w:adjustRightInd w:val="0"/>
        <w:spacing w:line="360" w:lineRule="auto"/>
        <w:ind w:firstLine="441" w:firstLineChars="210"/>
        <w:contextualSpacing/>
        <w:rPr>
          <w:rFonts w:hint="eastAsia" w:ascii="宋体" w:hAnsi="宋体" w:eastAsia="宋体" w:cs="宋体"/>
          <w:szCs w:val="21"/>
        </w:rPr>
      </w:pPr>
      <w:r>
        <w:rPr>
          <w:rFonts w:hint="eastAsia" w:ascii="宋体" w:hAnsi="宋体" w:eastAsia="宋体" w:cs="宋体"/>
          <w:szCs w:val="21"/>
        </w:rPr>
        <w:t>被授权人无转委托权，特此委托。</w:t>
      </w:r>
    </w:p>
    <w:p w14:paraId="6A4C929E">
      <w:pPr>
        <w:spacing w:line="480" w:lineRule="auto"/>
        <w:ind w:firstLine="420" w:firstLineChars="200"/>
        <w:rPr>
          <w:rFonts w:hint="eastAsia" w:ascii="宋体" w:hAnsi="宋体" w:eastAsia="宋体" w:cs="宋体"/>
          <w:szCs w:val="21"/>
        </w:rPr>
      </w:pPr>
      <w:r>
        <w:rPr>
          <w:rFonts w:hint="eastAsia" w:ascii="宋体" w:hAnsi="宋体" w:eastAsia="宋体" w:cs="宋体"/>
          <w:szCs w:val="21"/>
        </w:rPr>
        <w:t xml:space="preserve">供应商名称： </w:t>
      </w:r>
      <w:r>
        <w:rPr>
          <w:rFonts w:hint="eastAsia" w:ascii="宋体" w:hAnsi="宋体" w:eastAsia="宋体" w:cs="宋体"/>
          <w:szCs w:val="21"/>
          <w:u w:val="single"/>
        </w:rPr>
        <w:t xml:space="preserve">       （全称）       </w:t>
      </w:r>
      <w:r>
        <w:rPr>
          <w:rFonts w:hint="eastAsia" w:ascii="宋体" w:hAnsi="宋体" w:eastAsia="宋体" w:cs="宋体"/>
          <w:szCs w:val="21"/>
        </w:rPr>
        <w:t xml:space="preserve"> （并加盖单位公章）</w:t>
      </w:r>
    </w:p>
    <w:p w14:paraId="3A66AAE4">
      <w:pPr>
        <w:spacing w:line="480" w:lineRule="auto"/>
        <w:ind w:firstLine="420" w:firstLineChars="200"/>
        <w:rPr>
          <w:rFonts w:hint="eastAsia" w:ascii="宋体" w:hAnsi="宋体" w:eastAsia="宋体" w:cs="宋体"/>
          <w:szCs w:val="21"/>
        </w:rPr>
      </w:pPr>
      <w:r>
        <w:rPr>
          <w:rFonts w:hint="eastAsia" w:ascii="宋体" w:hAnsi="宋体" w:eastAsia="宋体" w:cs="宋体"/>
          <w:szCs w:val="21"/>
        </w:rPr>
        <w:t>法定代表人（单位负责人）：（签字或加盖</w:t>
      </w:r>
      <w:r>
        <w:rPr>
          <w:rFonts w:hint="eastAsia" w:ascii="宋体" w:hAnsi="宋体" w:eastAsia="宋体" w:cs="宋体"/>
          <w:szCs w:val="21"/>
          <w:lang w:val="en-US" w:eastAsia="zh-CN"/>
        </w:rPr>
        <w:t>公</w:t>
      </w:r>
      <w:r>
        <w:rPr>
          <w:rFonts w:hint="eastAsia" w:ascii="宋体" w:hAnsi="宋体" w:eastAsia="宋体" w:cs="宋体"/>
          <w:szCs w:val="21"/>
        </w:rPr>
        <w:t>章）</w:t>
      </w:r>
    </w:p>
    <w:p w14:paraId="7CF5A401">
      <w:pPr>
        <w:spacing w:line="480" w:lineRule="auto"/>
        <w:ind w:firstLine="420" w:firstLineChars="200"/>
        <w:rPr>
          <w:rFonts w:hint="eastAsia" w:ascii="宋体" w:hAnsi="宋体" w:eastAsia="宋体" w:cs="宋体"/>
          <w:szCs w:val="21"/>
        </w:rPr>
      </w:pPr>
      <w:r>
        <w:rPr>
          <w:rFonts w:hint="eastAsia" w:ascii="宋体" w:hAnsi="宋体" w:eastAsia="宋体" w:cs="宋体"/>
          <w:szCs w:val="21"/>
        </w:rPr>
        <w:t>法定代表人（单位负责人）授权代表：（签字或加盖</w:t>
      </w:r>
      <w:r>
        <w:rPr>
          <w:rFonts w:hint="eastAsia" w:ascii="宋体" w:hAnsi="宋体" w:eastAsia="宋体" w:cs="宋体"/>
          <w:szCs w:val="21"/>
          <w:lang w:val="en-US" w:eastAsia="zh-CN"/>
        </w:rPr>
        <w:t>公</w:t>
      </w:r>
      <w:r>
        <w:rPr>
          <w:rFonts w:hint="eastAsia" w:ascii="宋体" w:hAnsi="宋体" w:eastAsia="宋体" w:cs="宋体"/>
          <w:szCs w:val="21"/>
        </w:rPr>
        <w:t>章）</w:t>
      </w:r>
    </w:p>
    <w:p w14:paraId="52AF561F">
      <w:pPr>
        <w:spacing w:line="480" w:lineRule="auto"/>
        <w:ind w:firstLine="420" w:firstLineChars="200"/>
        <w:rPr>
          <w:rFonts w:hint="eastAsia" w:ascii="宋体" w:hAnsi="宋体" w:eastAsia="宋体" w:cs="宋体"/>
          <w:szCs w:val="21"/>
        </w:rPr>
      </w:pPr>
      <w:r>
        <w:rPr>
          <w:rFonts w:hint="eastAsia" w:ascii="宋体" w:hAnsi="宋体" w:eastAsia="宋体" w:cs="宋体"/>
          <w:szCs w:val="21"/>
        </w:rPr>
        <w:t>法定代表人（单位负责人）授权代表联系电话（手机）：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B1A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4DC9A6FD">
            <w:pPr>
              <w:jc w:val="center"/>
              <w:rPr>
                <w:rFonts w:hint="eastAsia" w:ascii="宋体" w:hAnsi="宋体" w:eastAsia="宋体" w:cs="宋体"/>
                <w:szCs w:val="21"/>
              </w:rPr>
            </w:pPr>
            <w:r>
              <w:rPr>
                <w:rFonts w:hint="eastAsia" w:ascii="宋体" w:hAnsi="宋体" w:eastAsia="宋体" w:cs="宋体"/>
                <w:szCs w:val="21"/>
              </w:rPr>
              <w:t>法定代表人（单位负责人）身份证（正面）</w:t>
            </w:r>
          </w:p>
        </w:tc>
        <w:tc>
          <w:tcPr>
            <w:tcW w:w="4485" w:type="dxa"/>
            <w:gridSpan w:val="2"/>
            <w:vAlign w:val="center"/>
          </w:tcPr>
          <w:p w14:paraId="05929D3F">
            <w:pPr>
              <w:jc w:val="center"/>
              <w:rPr>
                <w:rFonts w:hint="eastAsia" w:ascii="宋体" w:hAnsi="宋体" w:eastAsia="宋体" w:cs="宋体"/>
                <w:szCs w:val="21"/>
              </w:rPr>
            </w:pPr>
            <w:r>
              <w:rPr>
                <w:rFonts w:hint="eastAsia" w:ascii="宋体" w:hAnsi="宋体" w:eastAsia="宋体" w:cs="宋体"/>
                <w:szCs w:val="21"/>
              </w:rPr>
              <w:t>法定代表人（单位负责人）身份证（反面）</w:t>
            </w:r>
          </w:p>
        </w:tc>
      </w:tr>
      <w:tr w14:paraId="44CF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3BEA88D6">
            <w:pPr>
              <w:jc w:val="center"/>
              <w:rPr>
                <w:rFonts w:hint="eastAsia" w:ascii="宋体" w:hAnsi="宋体" w:eastAsia="宋体" w:cs="宋体"/>
                <w:szCs w:val="21"/>
              </w:rPr>
            </w:pPr>
            <w:r>
              <w:rPr>
                <w:rFonts w:hint="eastAsia" w:ascii="宋体" w:hAnsi="宋体" w:eastAsia="宋体" w:cs="宋体"/>
                <w:szCs w:val="21"/>
              </w:rPr>
              <w:t>法定代表人（单位负责人）授权代表身份证</w:t>
            </w:r>
          </w:p>
          <w:p w14:paraId="0CE132A5">
            <w:pPr>
              <w:jc w:val="center"/>
              <w:rPr>
                <w:rFonts w:hint="eastAsia" w:ascii="宋体" w:hAnsi="宋体" w:eastAsia="宋体" w:cs="宋体"/>
                <w:szCs w:val="21"/>
              </w:rPr>
            </w:pPr>
            <w:r>
              <w:rPr>
                <w:rFonts w:hint="eastAsia" w:ascii="宋体" w:hAnsi="宋体" w:eastAsia="宋体" w:cs="宋体"/>
                <w:szCs w:val="21"/>
              </w:rPr>
              <w:t>（正面）</w:t>
            </w:r>
          </w:p>
        </w:tc>
        <w:tc>
          <w:tcPr>
            <w:tcW w:w="4492" w:type="dxa"/>
            <w:gridSpan w:val="2"/>
            <w:vAlign w:val="center"/>
          </w:tcPr>
          <w:p w14:paraId="4FC72715">
            <w:pPr>
              <w:jc w:val="center"/>
              <w:rPr>
                <w:rFonts w:hint="eastAsia" w:ascii="宋体" w:hAnsi="宋体" w:eastAsia="宋体" w:cs="宋体"/>
                <w:szCs w:val="21"/>
              </w:rPr>
            </w:pPr>
            <w:r>
              <w:rPr>
                <w:rFonts w:hint="eastAsia" w:ascii="宋体" w:hAnsi="宋体" w:eastAsia="宋体" w:cs="宋体"/>
                <w:szCs w:val="21"/>
              </w:rPr>
              <w:t>法定代表人（单位负责人）授权代表身份证</w:t>
            </w:r>
          </w:p>
          <w:p w14:paraId="502CC367">
            <w:pPr>
              <w:jc w:val="center"/>
              <w:rPr>
                <w:rFonts w:hint="eastAsia" w:ascii="宋体" w:hAnsi="宋体" w:eastAsia="宋体" w:cs="宋体"/>
                <w:szCs w:val="21"/>
              </w:rPr>
            </w:pPr>
            <w:r>
              <w:rPr>
                <w:rFonts w:hint="eastAsia" w:ascii="宋体" w:hAnsi="宋体" w:eastAsia="宋体" w:cs="宋体"/>
                <w:szCs w:val="21"/>
              </w:rPr>
              <w:t>（反面）</w:t>
            </w:r>
          </w:p>
        </w:tc>
      </w:tr>
    </w:tbl>
    <w:p w14:paraId="66714B9E">
      <w:pPr>
        <w:widowControl/>
        <w:spacing w:before="100" w:beforeAutospacing="1" w:after="100" w:afterAutospacing="1" w:line="360" w:lineRule="auto"/>
        <w:jc w:val="center"/>
        <w:outlineLvl w:val="3"/>
        <w:rPr>
          <w:rFonts w:hint="eastAsia" w:ascii="宋体" w:hAnsi="宋体" w:eastAsia="宋体" w:cs="宋体"/>
          <w:b/>
          <w:bCs/>
          <w:sz w:val="24"/>
          <w:szCs w:val="24"/>
        </w:rPr>
      </w:pPr>
      <w:r>
        <w:rPr>
          <w:rFonts w:hint="eastAsia" w:ascii="宋体" w:hAnsi="宋体" w:eastAsia="宋体" w:cs="宋体"/>
          <w:b/>
          <w:bCs/>
          <w:sz w:val="24"/>
          <w:szCs w:val="24"/>
        </w:rPr>
        <w:t>3.4谈判承诺函</w:t>
      </w:r>
    </w:p>
    <w:p w14:paraId="1045864C">
      <w:pPr>
        <w:autoSpaceDE w:val="0"/>
        <w:autoSpaceDN w:val="0"/>
        <w:snapToGrid w:val="0"/>
        <w:spacing w:line="360" w:lineRule="auto"/>
        <w:jc w:val="center"/>
        <w:rPr>
          <w:rFonts w:hint="eastAsia" w:ascii="宋体" w:hAnsi="宋体" w:eastAsia="宋体" w:cs="宋体"/>
          <w:b/>
          <w:bCs/>
          <w:sz w:val="24"/>
          <w:szCs w:val="24"/>
        </w:rPr>
      </w:pPr>
    </w:p>
    <w:p w14:paraId="2F5254F7">
      <w:pPr>
        <w:spacing w:beforeLines="50" w:afterLines="50" w:line="360" w:lineRule="auto"/>
        <w:contextualSpacing/>
        <w:rPr>
          <w:rFonts w:hint="eastAsia" w:ascii="宋体" w:hAnsi="宋体" w:eastAsia="宋体" w:cs="宋体"/>
          <w:szCs w:val="21"/>
          <w:lang w:val="zh-CN"/>
        </w:rPr>
      </w:pPr>
      <w:r>
        <w:rPr>
          <w:rFonts w:hint="eastAsia" w:ascii="宋体" w:hAnsi="宋体" w:eastAsia="宋体" w:cs="宋体"/>
          <w:szCs w:val="21"/>
          <w:lang w:val="zh-CN"/>
        </w:rPr>
        <w:t>禹州市政府采购中心：</w:t>
      </w:r>
    </w:p>
    <w:p w14:paraId="24517EE0">
      <w:pPr>
        <w:spacing w:beforeLines="50" w:afterLines="50"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46E6B87E">
      <w:pPr>
        <w:spacing w:beforeLines="50" w:afterLines="50"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一、在响应有效期内撤销响应文件；</w:t>
      </w:r>
    </w:p>
    <w:p w14:paraId="1F6BE128">
      <w:pPr>
        <w:spacing w:beforeLines="50" w:afterLines="50"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二、在响应文件中提供虚假材料；</w:t>
      </w:r>
    </w:p>
    <w:p w14:paraId="18CE4A8B">
      <w:pPr>
        <w:spacing w:beforeLines="50" w:afterLines="50"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三、除因不可抗力或谈判文件认可的情形以外，成交后不与采购人签订合同；</w:t>
      </w:r>
    </w:p>
    <w:p w14:paraId="2FCE5EA0">
      <w:pPr>
        <w:spacing w:beforeLines="50" w:afterLines="50"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四、与采购人、其他供应商或者采购代理机构恶意串通；</w:t>
      </w:r>
    </w:p>
    <w:p w14:paraId="7642D311">
      <w:pPr>
        <w:spacing w:beforeLines="50" w:afterLines="50" w:line="360" w:lineRule="auto"/>
        <w:ind w:firstLine="420" w:firstLineChars="200"/>
        <w:contextualSpacing/>
        <w:rPr>
          <w:rFonts w:hint="eastAsia" w:ascii="宋体" w:hAnsi="宋体" w:eastAsia="宋体" w:cs="宋体"/>
          <w:szCs w:val="21"/>
          <w:lang w:val="zh-CN"/>
        </w:rPr>
      </w:pPr>
      <w:r>
        <w:rPr>
          <w:rFonts w:hint="eastAsia" w:ascii="宋体" w:hAnsi="宋体" w:eastAsia="宋体" w:cs="宋体"/>
          <w:szCs w:val="21"/>
          <w:lang w:val="zh-CN"/>
        </w:rPr>
        <w:t>五、法律法规及本谈判文件规定的其他严重违法行为。</w:t>
      </w:r>
    </w:p>
    <w:p w14:paraId="12FA92B5">
      <w:pPr>
        <w:rPr>
          <w:rFonts w:hint="eastAsia" w:ascii="宋体" w:hAnsi="宋体" w:eastAsia="宋体" w:cs="宋体"/>
          <w:sz w:val="28"/>
          <w:szCs w:val="28"/>
          <w:u w:val="single"/>
        </w:rPr>
      </w:pPr>
    </w:p>
    <w:p w14:paraId="407829B4">
      <w:pPr>
        <w:rPr>
          <w:rFonts w:hint="eastAsia" w:ascii="宋体" w:hAnsi="宋体" w:eastAsia="宋体" w:cs="宋体"/>
          <w:sz w:val="28"/>
          <w:szCs w:val="28"/>
          <w:u w:val="single"/>
        </w:rPr>
      </w:pPr>
    </w:p>
    <w:p w14:paraId="4E50DCC4">
      <w:pPr>
        <w:spacing w:line="480" w:lineRule="auto"/>
        <w:ind w:firstLine="4357" w:firstLineChars="2075"/>
        <w:rPr>
          <w:rFonts w:hint="eastAsia" w:ascii="宋体" w:hAnsi="宋体" w:eastAsia="宋体" w:cs="宋体"/>
          <w:szCs w:val="21"/>
        </w:rPr>
      </w:pPr>
      <w:r>
        <w:rPr>
          <w:rFonts w:hint="eastAsia" w:ascii="宋体" w:hAnsi="宋体" w:eastAsia="宋体" w:cs="宋体"/>
          <w:szCs w:val="21"/>
          <w:lang w:val="zh-CN"/>
        </w:rPr>
        <w:t>供应商名称（</w:t>
      </w:r>
      <w:r>
        <w:rPr>
          <w:rFonts w:hint="eastAsia" w:ascii="宋体" w:hAnsi="宋体" w:eastAsia="宋体" w:cs="宋体"/>
          <w:szCs w:val="21"/>
        </w:rPr>
        <w:t>并加盖公章</w:t>
      </w:r>
      <w:r>
        <w:rPr>
          <w:rFonts w:hint="eastAsia" w:ascii="宋体" w:hAnsi="宋体" w:eastAsia="宋体" w:cs="宋体"/>
          <w:szCs w:val="21"/>
          <w:lang w:val="zh-CN"/>
        </w:rPr>
        <w:t>）：</w:t>
      </w:r>
      <w:r>
        <w:rPr>
          <w:rFonts w:hint="eastAsia" w:ascii="宋体" w:hAnsi="宋体" w:eastAsia="宋体" w:cs="宋体"/>
          <w:szCs w:val="21"/>
        </w:rPr>
        <w:t>　　　　　　　　　</w:t>
      </w:r>
    </w:p>
    <w:p w14:paraId="2817F979">
      <w:pPr>
        <w:spacing w:line="480" w:lineRule="auto"/>
        <w:ind w:firstLine="4357" w:firstLineChars="2075"/>
        <w:rPr>
          <w:rFonts w:hint="eastAsia" w:ascii="宋体" w:hAnsi="宋体" w:eastAsia="宋体" w:cs="宋体"/>
          <w:szCs w:val="21"/>
        </w:rPr>
      </w:pPr>
      <w:r>
        <w:rPr>
          <w:rFonts w:hint="eastAsia" w:ascii="宋体" w:hAnsi="宋体" w:eastAsia="宋体" w:cs="宋体"/>
          <w:szCs w:val="21"/>
        </w:rPr>
        <w:t>日　  期：      年    月    日</w:t>
      </w:r>
    </w:p>
    <w:p w14:paraId="052D212C">
      <w:pPr>
        <w:autoSpaceDE w:val="0"/>
        <w:autoSpaceDN w:val="0"/>
        <w:adjustRightInd w:val="0"/>
        <w:spacing w:line="360" w:lineRule="auto"/>
        <w:jc w:val="center"/>
        <w:rPr>
          <w:rFonts w:hint="eastAsia" w:ascii="宋体" w:hAnsi="宋体" w:eastAsia="宋体" w:cs="宋体"/>
          <w:szCs w:val="21"/>
          <w:lang w:val="zh-CN"/>
        </w:rPr>
      </w:pPr>
    </w:p>
    <w:p w14:paraId="1E854D1D">
      <w:pPr>
        <w:autoSpaceDE w:val="0"/>
        <w:autoSpaceDN w:val="0"/>
        <w:adjustRightInd w:val="0"/>
        <w:spacing w:line="360" w:lineRule="auto"/>
        <w:ind w:right="-11"/>
        <w:rPr>
          <w:rFonts w:hint="eastAsia" w:ascii="宋体" w:hAnsi="宋体" w:eastAsia="宋体" w:cs="宋体"/>
          <w:szCs w:val="21"/>
          <w:lang w:val="zh-CN"/>
        </w:rPr>
      </w:pPr>
    </w:p>
    <w:p w14:paraId="7D534199">
      <w:pPr>
        <w:autoSpaceDE w:val="0"/>
        <w:autoSpaceDN w:val="0"/>
        <w:adjustRightInd w:val="0"/>
        <w:spacing w:line="360" w:lineRule="auto"/>
        <w:jc w:val="center"/>
        <w:rPr>
          <w:rFonts w:hint="eastAsia" w:ascii="宋体" w:hAnsi="宋体" w:eastAsia="宋体" w:cs="宋体"/>
          <w:sz w:val="24"/>
          <w:szCs w:val="24"/>
          <w:lang w:val="zh-CN"/>
        </w:rPr>
      </w:pPr>
    </w:p>
    <w:p w14:paraId="1184EDE0">
      <w:pPr>
        <w:autoSpaceDE w:val="0"/>
        <w:autoSpaceDN w:val="0"/>
        <w:adjustRightInd w:val="0"/>
        <w:spacing w:line="360" w:lineRule="auto"/>
        <w:jc w:val="center"/>
        <w:rPr>
          <w:rFonts w:hint="eastAsia" w:ascii="宋体" w:hAnsi="宋体" w:eastAsia="宋体" w:cs="宋体"/>
          <w:sz w:val="24"/>
          <w:szCs w:val="24"/>
          <w:lang w:val="zh-CN"/>
        </w:rPr>
      </w:pPr>
    </w:p>
    <w:p w14:paraId="40AD6343">
      <w:pPr>
        <w:autoSpaceDE w:val="0"/>
        <w:autoSpaceDN w:val="0"/>
        <w:adjustRightInd w:val="0"/>
        <w:spacing w:line="360" w:lineRule="auto"/>
        <w:jc w:val="center"/>
        <w:rPr>
          <w:rFonts w:hint="eastAsia" w:ascii="宋体" w:hAnsi="宋体" w:eastAsia="宋体" w:cs="宋体"/>
          <w:sz w:val="24"/>
          <w:szCs w:val="24"/>
          <w:lang w:val="zh-CN"/>
        </w:rPr>
      </w:pPr>
    </w:p>
    <w:p w14:paraId="3A1FCC9F">
      <w:pPr>
        <w:autoSpaceDE w:val="0"/>
        <w:autoSpaceDN w:val="0"/>
        <w:adjustRightInd w:val="0"/>
        <w:spacing w:line="360" w:lineRule="auto"/>
        <w:jc w:val="center"/>
        <w:rPr>
          <w:rFonts w:hint="eastAsia" w:ascii="宋体" w:hAnsi="宋体" w:eastAsia="宋体" w:cs="宋体"/>
          <w:sz w:val="24"/>
          <w:szCs w:val="24"/>
          <w:lang w:val="zh-CN"/>
        </w:rPr>
      </w:pPr>
    </w:p>
    <w:p w14:paraId="46F837D6">
      <w:pPr>
        <w:autoSpaceDE w:val="0"/>
        <w:autoSpaceDN w:val="0"/>
        <w:adjustRightInd w:val="0"/>
        <w:spacing w:line="360" w:lineRule="auto"/>
        <w:jc w:val="center"/>
        <w:rPr>
          <w:rFonts w:hint="eastAsia" w:ascii="宋体" w:hAnsi="宋体" w:eastAsia="宋体" w:cs="宋体"/>
          <w:sz w:val="24"/>
          <w:szCs w:val="24"/>
          <w:lang w:val="zh-CN"/>
        </w:rPr>
      </w:pPr>
    </w:p>
    <w:p w14:paraId="1EBC6473">
      <w:pPr>
        <w:autoSpaceDE w:val="0"/>
        <w:autoSpaceDN w:val="0"/>
        <w:adjustRightInd w:val="0"/>
        <w:spacing w:line="360" w:lineRule="auto"/>
        <w:jc w:val="center"/>
        <w:rPr>
          <w:rFonts w:hint="eastAsia" w:ascii="宋体" w:hAnsi="宋体" w:eastAsia="宋体" w:cs="宋体"/>
          <w:sz w:val="24"/>
          <w:szCs w:val="24"/>
          <w:lang w:val="zh-CN"/>
        </w:rPr>
      </w:pPr>
    </w:p>
    <w:p w14:paraId="0B6CA9CA">
      <w:pPr>
        <w:autoSpaceDE w:val="0"/>
        <w:autoSpaceDN w:val="0"/>
        <w:adjustRightInd w:val="0"/>
        <w:spacing w:line="360" w:lineRule="auto"/>
        <w:jc w:val="center"/>
        <w:rPr>
          <w:rFonts w:hint="eastAsia" w:ascii="宋体" w:hAnsi="宋体" w:eastAsia="宋体" w:cs="宋体"/>
          <w:sz w:val="24"/>
          <w:szCs w:val="24"/>
          <w:lang w:val="zh-CN"/>
        </w:rPr>
      </w:pPr>
    </w:p>
    <w:p w14:paraId="6D377B4A">
      <w:pPr>
        <w:spacing w:line="360" w:lineRule="auto"/>
        <w:jc w:val="center"/>
        <w:outlineLvl w:val="3"/>
        <w:rPr>
          <w:rFonts w:hint="eastAsia" w:ascii="宋体" w:hAnsi="宋体" w:eastAsia="宋体" w:cs="宋体"/>
          <w:b/>
          <w:bCs/>
          <w:sz w:val="24"/>
          <w:szCs w:val="24"/>
        </w:rPr>
      </w:pPr>
      <w:r>
        <w:rPr>
          <w:rFonts w:hint="eastAsia" w:ascii="宋体" w:hAnsi="宋体" w:eastAsia="宋体" w:cs="宋体"/>
          <w:b/>
          <w:bCs/>
          <w:sz w:val="24"/>
          <w:szCs w:val="24"/>
        </w:rPr>
        <w:t>3.5  禹州市政府采购供应商信用承诺函</w:t>
      </w:r>
    </w:p>
    <w:p w14:paraId="450D47F7">
      <w:pPr>
        <w:rPr>
          <w:rFonts w:hint="eastAsia" w:ascii="宋体" w:hAnsi="宋体" w:eastAsia="宋体" w:cs="宋体"/>
          <w:szCs w:val="21"/>
          <w:lang w:val="zh-CN"/>
        </w:rPr>
      </w:pPr>
    </w:p>
    <w:p w14:paraId="67AA7198">
      <w:pPr>
        <w:spacing w:line="600" w:lineRule="exact"/>
        <w:rPr>
          <w:rFonts w:hint="eastAsia" w:ascii="宋体" w:hAnsi="宋体" w:eastAsia="宋体" w:cs="宋体"/>
          <w:szCs w:val="21"/>
          <w:lang w:val="zh-CN"/>
        </w:rPr>
      </w:pPr>
      <w:r>
        <w:rPr>
          <w:rFonts w:hint="eastAsia" w:ascii="宋体" w:hAnsi="宋体" w:eastAsia="宋体" w:cs="宋体"/>
          <w:szCs w:val="21"/>
          <w:lang w:val="zh-CN"/>
        </w:rPr>
        <w:t>致（采购人或采购代理机构）：</w:t>
      </w:r>
    </w:p>
    <w:p w14:paraId="710EDE45">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单位名称（自然人姓名）：</w:t>
      </w:r>
    </w:p>
    <w:p w14:paraId="18158E93">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统一社会信用代码（身份证号码）：</w:t>
      </w:r>
    </w:p>
    <w:p w14:paraId="519F75AB">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法定代表人（负责人）：</w:t>
      </w:r>
    </w:p>
    <w:p w14:paraId="4AA78166">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联系地址和电话：</w:t>
      </w:r>
    </w:p>
    <w:p w14:paraId="101DCDE7">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为维护公平、公正、公开的政府采购市场秩序，树立诚实守信的政府采购供应商形象，我单位（本人）自愿作出以下承诺：</w:t>
      </w:r>
    </w:p>
    <w:p w14:paraId="5A7C370F">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3D43141">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（一）具有独立承担民事责任的能力；</w:t>
      </w:r>
    </w:p>
    <w:p w14:paraId="1FBB9118">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（二）具有良好的商业信誉和健全的财务会计制度；</w:t>
      </w:r>
    </w:p>
    <w:p w14:paraId="6A6D2246">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（三）具有履行合同所必需的设备和专业技术能力；</w:t>
      </w:r>
    </w:p>
    <w:p w14:paraId="3B9E18E1">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（四）有依法缴纳税收和社会保障资金的良好记录；</w:t>
      </w:r>
    </w:p>
    <w:p w14:paraId="54F0F369">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（五）参加政府采购活动前三年内，在经营活动中没有重大违法记录；</w:t>
      </w:r>
    </w:p>
    <w:p w14:paraId="7876F5A1">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（六）未被列入经营异常名录或者严重违法失信名单、失信被执行人，重大税收违法案件当事人名单、政府采购严重违法失信行为记录名单；</w:t>
      </w:r>
    </w:p>
    <w:p w14:paraId="51872A1E">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（七）未被相关监管部门作出行政处罚且尚在处罚有效期的；</w:t>
      </w:r>
    </w:p>
    <w:p w14:paraId="39BA9693">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（八）未曾作出虚假采购承诺；</w:t>
      </w:r>
    </w:p>
    <w:p w14:paraId="5CF31DAD">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（九）符合法律、行政法规规定的其他条件。</w:t>
      </w:r>
    </w:p>
    <w:p w14:paraId="64E62D2D">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宋体" w:hAnsi="宋体" w:eastAsia="宋体" w:cs="宋体"/>
          <w:szCs w:val="21"/>
          <w:lang w:val="en-US" w:eastAsia="zh-CN"/>
        </w:rPr>
        <w:t>中华人民共和国</w:t>
      </w:r>
      <w:r>
        <w:rPr>
          <w:rFonts w:hint="eastAsia" w:ascii="宋体" w:hAnsi="宋体" w:eastAsia="宋体" w:cs="宋体"/>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C6529A3">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供应商（电子章）：</w:t>
      </w:r>
    </w:p>
    <w:p w14:paraId="747FBDC6">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法定代表人、负责人、本人或授权代表（签字或电子印章）：</w:t>
      </w:r>
    </w:p>
    <w:p w14:paraId="00A44B54">
      <w:pPr>
        <w:spacing w:line="600" w:lineRule="exact"/>
        <w:ind w:firstLine="420" w:firstLineChars="200"/>
        <w:rPr>
          <w:rFonts w:hint="eastAsia" w:ascii="宋体" w:hAnsi="宋体" w:eastAsia="宋体" w:cs="宋体"/>
          <w:szCs w:val="21"/>
          <w:lang w:val="zh-CN"/>
        </w:rPr>
      </w:pPr>
      <w:r>
        <w:rPr>
          <w:rFonts w:hint="eastAsia" w:ascii="宋体" w:hAnsi="宋体" w:eastAsia="宋体" w:cs="宋体"/>
          <w:szCs w:val="21"/>
          <w:lang w:val="zh-CN"/>
        </w:rPr>
        <w:t>日期：年月日</w:t>
      </w:r>
    </w:p>
    <w:p w14:paraId="6EDA0490">
      <w:pPr>
        <w:rPr>
          <w:rFonts w:hint="eastAsia" w:ascii="宋体" w:hAnsi="宋体" w:eastAsia="宋体" w:cs="宋体"/>
          <w:szCs w:val="21"/>
          <w:lang w:val="zh-CN"/>
        </w:rPr>
      </w:pPr>
    </w:p>
    <w:p w14:paraId="426751A5">
      <w:pPr>
        <w:rPr>
          <w:rFonts w:hint="eastAsia" w:ascii="宋体" w:hAnsi="宋体" w:eastAsia="宋体" w:cs="宋体"/>
          <w:szCs w:val="21"/>
        </w:rPr>
      </w:pPr>
    </w:p>
    <w:p w14:paraId="1212542B">
      <w:pPr>
        <w:rPr>
          <w:rFonts w:hint="eastAsia" w:ascii="宋体" w:hAnsi="宋体" w:eastAsia="宋体" w:cs="宋体"/>
        </w:rPr>
      </w:pPr>
      <w:r>
        <w:rPr>
          <w:rFonts w:hint="eastAsia" w:ascii="宋体" w:hAnsi="宋体" w:eastAsia="宋体" w:cs="宋体"/>
          <w:szCs w:val="21"/>
        </w:rPr>
        <w:t>注：1.供应商须在谈判文件中按此模板提供承诺函，未提供视为未实质性响应谈判文件要求，按无效投标处理。</w:t>
      </w:r>
    </w:p>
    <w:p w14:paraId="6C484E4F">
      <w:pPr>
        <w:rPr>
          <w:rFonts w:hint="eastAsia" w:ascii="宋体" w:hAnsi="宋体" w:eastAsia="宋体" w:cs="宋体"/>
        </w:rPr>
      </w:pPr>
      <w:r>
        <w:rPr>
          <w:rFonts w:hint="eastAsia" w:ascii="宋体" w:hAnsi="宋体" w:eastAsia="宋体" w:cs="宋体"/>
          <w:szCs w:val="21"/>
        </w:rPr>
        <w:t>2.供应商的法定代表人或者授权代表的签字或盖章应真实、有效，如由授权代表签字或盖章的，应提供“法定代表人授权书”。</w:t>
      </w:r>
    </w:p>
    <w:p w14:paraId="60F3E446">
      <w:pPr>
        <w:rPr>
          <w:rFonts w:hint="eastAsia" w:ascii="宋体" w:hAnsi="宋体" w:eastAsia="宋体" w:cs="宋体"/>
          <w:sz w:val="32"/>
          <w:szCs w:val="32"/>
        </w:rPr>
      </w:pPr>
    </w:p>
    <w:p w14:paraId="739A4AFE">
      <w:pPr>
        <w:rPr>
          <w:rFonts w:hint="eastAsia" w:ascii="宋体" w:hAnsi="宋体" w:eastAsia="宋体" w:cs="宋体"/>
          <w:sz w:val="32"/>
          <w:szCs w:val="32"/>
        </w:rPr>
      </w:pPr>
    </w:p>
    <w:p w14:paraId="6251D3F2">
      <w:pPr>
        <w:rPr>
          <w:rFonts w:hint="eastAsia" w:ascii="宋体" w:hAnsi="宋体" w:eastAsia="宋体" w:cs="宋体"/>
          <w:sz w:val="32"/>
          <w:szCs w:val="32"/>
        </w:rPr>
      </w:pPr>
    </w:p>
    <w:p w14:paraId="06DD9A3C">
      <w:pPr>
        <w:rPr>
          <w:rFonts w:hint="eastAsia" w:ascii="宋体" w:hAnsi="宋体" w:eastAsia="宋体" w:cs="宋体"/>
          <w:sz w:val="32"/>
          <w:szCs w:val="32"/>
        </w:rPr>
      </w:pPr>
    </w:p>
    <w:p w14:paraId="0EC260BF">
      <w:pPr>
        <w:rPr>
          <w:rFonts w:hint="eastAsia" w:ascii="宋体" w:hAnsi="宋体" w:eastAsia="宋体" w:cs="宋体"/>
          <w:sz w:val="32"/>
          <w:szCs w:val="32"/>
        </w:rPr>
      </w:pPr>
    </w:p>
    <w:p w14:paraId="56ADC7C1">
      <w:pPr>
        <w:pStyle w:val="3"/>
        <w:rPr>
          <w:rFonts w:hint="eastAsia" w:ascii="宋体" w:hAnsi="宋体" w:eastAsia="宋体" w:cs="宋体"/>
          <w:sz w:val="24"/>
          <w:lang w:val="zh-CN"/>
        </w:rPr>
      </w:pPr>
    </w:p>
    <w:p w14:paraId="1B46C88A">
      <w:pPr>
        <w:pStyle w:val="3"/>
        <w:rPr>
          <w:rFonts w:hint="eastAsia" w:ascii="宋体" w:hAnsi="宋体" w:eastAsia="宋体" w:cs="宋体"/>
          <w:sz w:val="24"/>
          <w:lang w:val="zh-CN"/>
        </w:rPr>
      </w:pPr>
    </w:p>
    <w:p w14:paraId="07E75B51">
      <w:pPr>
        <w:pStyle w:val="3"/>
        <w:rPr>
          <w:rFonts w:hint="eastAsia" w:ascii="宋体" w:hAnsi="宋体" w:eastAsia="宋体" w:cs="宋体"/>
          <w:sz w:val="24"/>
          <w:lang w:val="zh-CN"/>
        </w:rPr>
      </w:pPr>
    </w:p>
    <w:p w14:paraId="530843C1">
      <w:pPr>
        <w:spacing w:line="360" w:lineRule="auto"/>
        <w:jc w:val="center"/>
        <w:rPr>
          <w:rFonts w:hint="eastAsia" w:ascii="宋体" w:hAnsi="宋体" w:eastAsia="宋体" w:cs="宋体"/>
          <w:b/>
          <w:bCs/>
          <w:sz w:val="24"/>
          <w:szCs w:val="24"/>
        </w:rPr>
      </w:pPr>
    </w:p>
    <w:p w14:paraId="25A8B974">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3.6</w:t>
      </w:r>
      <w:r>
        <w:rPr>
          <w:rFonts w:hint="eastAsia" w:ascii="宋体" w:hAnsi="宋体" w:eastAsia="宋体" w:cs="宋体"/>
          <w:b/>
          <w:bCs/>
          <w:sz w:val="24"/>
          <w:szCs w:val="24"/>
          <w:lang w:eastAsia="zh-CN"/>
        </w:rPr>
        <w:t>供应商</w:t>
      </w:r>
      <w:r>
        <w:rPr>
          <w:rFonts w:hint="eastAsia" w:ascii="宋体" w:hAnsi="宋体" w:eastAsia="宋体" w:cs="宋体"/>
          <w:b/>
          <w:bCs/>
          <w:sz w:val="24"/>
          <w:szCs w:val="24"/>
        </w:rPr>
        <w:t>提供与参加本项目投标的其他供应商之间，单位负责人不为同一人并且不存在直接控股、管理关系承诺函</w:t>
      </w:r>
    </w:p>
    <w:p w14:paraId="3E2408F7">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（承诺函格式自拟）</w:t>
      </w:r>
    </w:p>
    <w:p w14:paraId="30328E0C">
      <w:pPr>
        <w:autoSpaceDE w:val="0"/>
        <w:autoSpaceDN w:val="0"/>
        <w:adjustRightInd w:val="0"/>
        <w:spacing w:line="360" w:lineRule="auto"/>
        <w:jc w:val="center"/>
        <w:outlineLvl w:val="9"/>
        <w:rPr>
          <w:rFonts w:hint="eastAsia" w:ascii="宋体" w:hAnsi="宋体" w:eastAsia="宋体" w:cs="宋体"/>
          <w:b/>
          <w:bCs/>
          <w:sz w:val="24"/>
          <w:szCs w:val="24"/>
        </w:rPr>
      </w:pPr>
    </w:p>
    <w:p w14:paraId="12B65029">
      <w:pPr>
        <w:autoSpaceDE w:val="0"/>
        <w:autoSpaceDN w:val="0"/>
        <w:adjustRightInd w:val="0"/>
        <w:spacing w:line="360" w:lineRule="auto"/>
        <w:jc w:val="center"/>
        <w:outlineLvl w:val="9"/>
        <w:rPr>
          <w:rFonts w:hint="eastAsia" w:ascii="宋体" w:hAnsi="宋体" w:eastAsia="宋体" w:cs="宋体"/>
          <w:b/>
          <w:bCs/>
          <w:sz w:val="24"/>
          <w:szCs w:val="24"/>
        </w:rPr>
      </w:pPr>
    </w:p>
    <w:p w14:paraId="3512FE31">
      <w:pPr>
        <w:widowControl/>
        <w:jc w:val="left"/>
        <w:rPr>
          <w:rFonts w:hint="eastAsia" w:ascii="宋体" w:hAnsi="宋体" w:eastAsia="宋体" w:cs="宋体"/>
          <w:b/>
          <w:bCs/>
          <w:sz w:val="24"/>
          <w:szCs w:val="24"/>
        </w:rPr>
      </w:pPr>
      <w:r>
        <w:rPr>
          <w:rFonts w:hint="eastAsia" w:ascii="宋体" w:hAnsi="宋体" w:eastAsia="宋体" w:cs="宋体"/>
          <w:b/>
          <w:bCs/>
          <w:sz w:val="24"/>
          <w:szCs w:val="24"/>
        </w:rPr>
        <w:br w:type="page"/>
      </w:r>
    </w:p>
    <w:p w14:paraId="1A0A0C36">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3.7</w:t>
      </w:r>
      <w:r>
        <w:rPr>
          <w:rFonts w:hint="eastAsia" w:ascii="宋体" w:hAnsi="宋体" w:eastAsia="宋体" w:cs="宋体"/>
          <w:b/>
          <w:bCs/>
          <w:sz w:val="24"/>
          <w:szCs w:val="24"/>
          <w:lang w:eastAsia="zh-CN"/>
        </w:rPr>
        <w:t>供应商</w:t>
      </w:r>
      <w:r>
        <w:rPr>
          <w:rFonts w:hint="eastAsia" w:ascii="宋体" w:hAnsi="宋体" w:eastAsia="宋体" w:cs="宋体"/>
          <w:b/>
          <w:bCs/>
          <w:sz w:val="24"/>
          <w:szCs w:val="24"/>
        </w:rPr>
        <w:t>提供未为本项目提供整体设计、规范编制或者项目管理、监理、检测等服务承诺函</w:t>
      </w:r>
    </w:p>
    <w:p w14:paraId="5C9C40D7">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（承诺函格式自拟）</w:t>
      </w:r>
    </w:p>
    <w:p w14:paraId="42371B66">
      <w:pPr>
        <w:autoSpaceDE w:val="0"/>
        <w:autoSpaceDN w:val="0"/>
        <w:adjustRightInd w:val="0"/>
        <w:spacing w:line="360" w:lineRule="auto"/>
        <w:jc w:val="center"/>
        <w:outlineLvl w:val="9"/>
        <w:rPr>
          <w:rFonts w:hint="eastAsia" w:ascii="宋体" w:hAnsi="宋体" w:eastAsia="宋体" w:cs="宋体"/>
          <w:b/>
          <w:bCs/>
          <w:sz w:val="24"/>
          <w:szCs w:val="24"/>
        </w:rPr>
      </w:pPr>
    </w:p>
    <w:p w14:paraId="36EDDFE6">
      <w:pPr>
        <w:autoSpaceDE w:val="0"/>
        <w:autoSpaceDN w:val="0"/>
        <w:adjustRightInd w:val="0"/>
        <w:spacing w:line="360" w:lineRule="auto"/>
        <w:jc w:val="center"/>
        <w:outlineLvl w:val="9"/>
        <w:rPr>
          <w:rFonts w:hint="eastAsia" w:ascii="宋体" w:hAnsi="宋体" w:eastAsia="宋体" w:cs="宋体"/>
          <w:b/>
          <w:bCs/>
          <w:sz w:val="24"/>
          <w:szCs w:val="24"/>
        </w:rPr>
      </w:pPr>
    </w:p>
    <w:p w14:paraId="6FB7D327">
      <w:pPr>
        <w:autoSpaceDE w:val="0"/>
        <w:autoSpaceDN w:val="0"/>
        <w:adjustRightInd w:val="0"/>
        <w:spacing w:line="360" w:lineRule="auto"/>
        <w:jc w:val="center"/>
        <w:outlineLvl w:val="9"/>
        <w:rPr>
          <w:rFonts w:hint="eastAsia" w:ascii="宋体" w:hAnsi="宋体" w:eastAsia="宋体" w:cs="宋体"/>
          <w:b/>
          <w:bCs/>
          <w:sz w:val="24"/>
          <w:szCs w:val="24"/>
        </w:rPr>
      </w:pPr>
    </w:p>
    <w:p w14:paraId="4B876742">
      <w:pPr>
        <w:widowControl/>
        <w:jc w:val="left"/>
        <w:rPr>
          <w:rFonts w:hint="eastAsia" w:ascii="宋体" w:hAnsi="宋体" w:eastAsia="宋体" w:cs="宋体"/>
          <w:b/>
          <w:bCs/>
          <w:sz w:val="24"/>
          <w:szCs w:val="24"/>
        </w:rPr>
      </w:pPr>
      <w:r>
        <w:rPr>
          <w:rFonts w:hint="eastAsia" w:ascii="宋体" w:hAnsi="宋体" w:eastAsia="宋体" w:cs="宋体"/>
          <w:b/>
          <w:bCs/>
          <w:sz w:val="24"/>
          <w:szCs w:val="24"/>
        </w:rPr>
        <w:br w:type="page"/>
      </w:r>
    </w:p>
    <w:p w14:paraId="718FF589">
      <w:pPr>
        <w:autoSpaceDE w:val="0"/>
        <w:autoSpaceDN w:val="0"/>
        <w:adjustRightInd w:val="0"/>
        <w:spacing w:line="360" w:lineRule="auto"/>
        <w:jc w:val="center"/>
        <w:outlineLvl w:val="3"/>
        <w:rPr>
          <w:rFonts w:hint="eastAsia" w:ascii="宋体" w:hAnsi="宋体" w:eastAsia="宋体" w:cs="宋体"/>
          <w:b/>
          <w:bCs/>
          <w:sz w:val="24"/>
          <w:szCs w:val="24"/>
        </w:rPr>
      </w:pPr>
      <w:r>
        <w:rPr>
          <w:rFonts w:hint="eastAsia" w:ascii="宋体" w:hAnsi="宋体" w:eastAsia="宋体" w:cs="宋体"/>
          <w:b/>
          <w:bCs/>
          <w:sz w:val="24"/>
          <w:szCs w:val="24"/>
        </w:rPr>
        <w:t xml:space="preserve">3.8 其他资格证书或材料 </w:t>
      </w:r>
    </w:p>
    <w:p w14:paraId="70E8E045">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4CC6C64D">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47F85052">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3C2CD71B">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70FBB448">
      <w:pPr>
        <w:autoSpaceDE w:val="0"/>
        <w:autoSpaceDN w:val="0"/>
        <w:adjustRightInd w:val="0"/>
        <w:spacing w:line="360" w:lineRule="auto"/>
        <w:jc w:val="center"/>
        <w:rPr>
          <w:rFonts w:hint="eastAsia" w:ascii="宋体" w:hAnsi="宋体" w:eastAsia="宋体" w:cs="宋体"/>
          <w:b/>
          <w:bCs/>
          <w:sz w:val="44"/>
          <w:szCs w:val="44"/>
          <w:lang w:val="zh-CN"/>
        </w:rPr>
      </w:pPr>
    </w:p>
    <w:p w14:paraId="7724CC58">
      <w:pPr>
        <w:autoSpaceDE w:val="0"/>
        <w:autoSpaceDN w:val="0"/>
        <w:adjustRightInd w:val="0"/>
        <w:spacing w:line="360" w:lineRule="auto"/>
        <w:jc w:val="center"/>
        <w:rPr>
          <w:rFonts w:hint="eastAsia" w:ascii="宋体" w:hAnsi="宋体" w:eastAsia="宋体" w:cs="宋体"/>
          <w:b/>
          <w:bCs/>
          <w:sz w:val="44"/>
          <w:szCs w:val="44"/>
          <w:lang w:val="zh-CN"/>
        </w:rPr>
      </w:pPr>
    </w:p>
    <w:p w14:paraId="4BA9FFC8">
      <w:pPr>
        <w:autoSpaceDE w:val="0"/>
        <w:autoSpaceDN w:val="0"/>
        <w:adjustRightInd w:val="0"/>
        <w:spacing w:line="360" w:lineRule="auto"/>
        <w:jc w:val="center"/>
        <w:rPr>
          <w:rFonts w:hint="eastAsia" w:ascii="宋体" w:hAnsi="宋体" w:eastAsia="宋体" w:cs="宋体"/>
          <w:b/>
          <w:bCs/>
          <w:sz w:val="44"/>
          <w:szCs w:val="44"/>
          <w:lang w:val="zh-CN"/>
        </w:rPr>
      </w:pPr>
    </w:p>
    <w:p w14:paraId="2A07ACD6">
      <w:pPr>
        <w:autoSpaceDE w:val="0"/>
        <w:autoSpaceDN w:val="0"/>
        <w:adjustRightInd w:val="0"/>
        <w:spacing w:line="360" w:lineRule="auto"/>
        <w:jc w:val="center"/>
        <w:rPr>
          <w:rFonts w:hint="eastAsia" w:ascii="宋体" w:hAnsi="宋体" w:eastAsia="宋体" w:cs="宋体"/>
          <w:b/>
          <w:bCs/>
          <w:sz w:val="44"/>
          <w:szCs w:val="44"/>
          <w:lang w:val="zh-CN"/>
        </w:rPr>
      </w:pPr>
    </w:p>
    <w:p w14:paraId="201FE2F3">
      <w:pPr>
        <w:autoSpaceDE w:val="0"/>
        <w:autoSpaceDN w:val="0"/>
        <w:adjustRightInd w:val="0"/>
        <w:spacing w:line="360" w:lineRule="auto"/>
        <w:jc w:val="center"/>
        <w:rPr>
          <w:rFonts w:hint="eastAsia" w:ascii="宋体" w:hAnsi="宋体" w:eastAsia="宋体" w:cs="宋体"/>
          <w:b/>
          <w:bCs/>
          <w:sz w:val="44"/>
          <w:szCs w:val="44"/>
          <w:lang w:val="zh-CN"/>
        </w:rPr>
      </w:pPr>
    </w:p>
    <w:p w14:paraId="5ADFF014">
      <w:pPr>
        <w:autoSpaceDE w:val="0"/>
        <w:autoSpaceDN w:val="0"/>
        <w:adjustRightInd w:val="0"/>
        <w:spacing w:line="360" w:lineRule="auto"/>
        <w:jc w:val="center"/>
        <w:rPr>
          <w:rFonts w:hint="eastAsia" w:ascii="宋体" w:hAnsi="宋体" w:eastAsia="宋体" w:cs="宋体"/>
          <w:b/>
          <w:bCs/>
          <w:sz w:val="44"/>
          <w:szCs w:val="44"/>
          <w:lang w:val="zh-CN"/>
        </w:rPr>
      </w:pPr>
    </w:p>
    <w:p w14:paraId="2DF236F0">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7965E37E">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4B818C7B">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42AC4933">
      <w:pPr>
        <w:autoSpaceDE w:val="0"/>
        <w:autoSpaceDN w:val="0"/>
        <w:adjustRightInd w:val="0"/>
        <w:spacing w:line="360" w:lineRule="auto"/>
        <w:jc w:val="center"/>
        <w:rPr>
          <w:rFonts w:hint="eastAsia" w:ascii="宋体" w:hAnsi="宋体" w:eastAsia="宋体" w:cs="宋体"/>
          <w:b/>
          <w:bCs/>
          <w:sz w:val="44"/>
          <w:szCs w:val="44"/>
          <w:lang w:val="zh-CN"/>
        </w:rPr>
      </w:pPr>
    </w:p>
    <w:p w14:paraId="633690EF">
      <w:pPr>
        <w:autoSpaceDE w:val="0"/>
        <w:autoSpaceDN w:val="0"/>
        <w:adjustRightInd w:val="0"/>
        <w:spacing w:line="360" w:lineRule="auto"/>
        <w:jc w:val="center"/>
        <w:rPr>
          <w:rFonts w:hint="eastAsia" w:ascii="宋体" w:hAnsi="宋体" w:eastAsia="宋体" w:cs="宋体"/>
          <w:b/>
          <w:bCs/>
          <w:sz w:val="44"/>
          <w:szCs w:val="44"/>
          <w:lang w:val="zh-CN"/>
        </w:rPr>
      </w:pPr>
    </w:p>
    <w:p w14:paraId="7E1C8129">
      <w:pPr>
        <w:autoSpaceDE w:val="0"/>
        <w:autoSpaceDN w:val="0"/>
        <w:adjustRightInd w:val="0"/>
        <w:spacing w:line="360" w:lineRule="auto"/>
        <w:jc w:val="center"/>
        <w:rPr>
          <w:rFonts w:hint="eastAsia" w:ascii="宋体" w:hAnsi="宋体" w:eastAsia="宋体" w:cs="宋体"/>
          <w:b/>
          <w:bCs/>
          <w:sz w:val="44"/>
          <w:szCs w:val="44"/>
          <w:lang w:val="zh-CN"/>
        </w:rPr>
      </w:pPr>
    </w:p>
    <w:p w14:paraId="1FA6AC61">
      <w:pPr>
        <w:autoSpaceDE w:val="0"/>
        <w:autoSpaceDN w:val="0"/>
        <w:adjustRightInd w:val="0"/>
        <w:spacing w:line="360" w:lineRule="auto"/>
        <w:jc w:val="center"/>
        <w:rPr>
          <w:rFonts w:hint="eastAsia" w:ascii="宋体" w:hAnsi="宋体" w:eastAsia="宋体" w:cs="宋体"/>
          <w:b/>
          <w:bCs/>
          <w:sz w:val="44"/>
          <w:szCs w:val="44"/>
          <w:lang w:val="zh-CN"/>
        </w:rPr>
      </w:pPr>
    </w:p>
    <w:p w14:paraId="4529CA3C">
      <w:pPr>
        <w:autoSpaceDE w:val="0"/>
        <w:autoSpaceDN w:val="0"/>
        <w:adjustRightInd w:val="0"/>
        <w:spacing w:line="360" w:lineRule="auto"/>
        <w:jc w:val="center"/>
        <w:rPr>
          <w:rFonts w:hint="eastAsia" w:ascii="宋体" w:hAnsi="宋体" w:eastAsia="宋体" w:cs="宋体"/>
          <w:b/>
          <w:bCs/>
          <w:sz w:val="44"/>
          <w:szCs w:val="44"/>
          <w:lang w:val="zh-CN"/>
        </w:rPr>
      </w:pPr>
    </w:p>
    <w:p w14:paraId="5924FA38">
      <w:pPr>
        <w:autoSpaceDE w:val="0"/>
        <w:autoSpaceDN w:val="0"/>
        <w:adjustRightInd w:val="0"/>
        <w:spacing w:line="360" w:lineRule="auto"/>
        <w:rPr>
          <w:rFonts w:hint="eastAsia" w:ascii="宋体" w:hAnsi="宋体" w:eastAsia="宋体" w:cs="宋体"/>
          <w:b/>
          <w:bCs/>
          <w:sz w:val="44"/>
          <w:szCs w:val="44"/>
          <w:lang w:val="zh-CN"/>
        </w:rPr>
      </w:pPr>
    </w:p>
    <w:p w14:paraId="1D06F8AF">
      <w:pPr>
        <w:widowControl/>
        <w:ind w:firstLine="2389" w:firstLineChars="850"/>
        <w:outlineLvl w:val="1"/>
        <w:rPr>
          <w:rFonts w:hint="eastAsia" w:ascii="宋体" w:hAnsi="宋体" w:eastAsia="宋体" w:cs="宋体"/>
          <w:b/>
          <w:bCs/>
          <w:sz w:val="28"/>
          <w:szCs w:val="28"/>
          <w:lang w:val="zh-CN"/>
        </w:rPr>
      </w:pPr>
      <w:r>
        <w:rPr>
          <w:rFonts w:hint="eastAsia" w:ascii="宋体" w:hAnsi="宋体" w:eastAsia="宋体" w:cs="宋体"/>
          <w:b/>
          <w:bCs/>
          <w:sz w:val="28"/>
          <w:szCs w:val="28"/>
          <w:lang w:val="zh-CN"/>
        </w:rPr>
        <w:t>四、响应文件审查相关材料</w:t>
      </w:r>
    </w:p>
    <w:p w14:paraId="7E3785B2">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2422C27A">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4.1 投标分项报价表</w:t>
      </w:r>
    </w:p>
    <w:p w14:paraId="2D8DC314">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0C0F56F4">
      <w:pPr>
        <w:autoSpaceDE w:val="0"/>
        <w:autoSpaceDN w:val="0"/>
        <w:adjustRightInd w:val="0"/>
        <w:spacing w:line="360" w:lineRule="auto"/>
        <w:outlineLvl w:val="3"/>
        <w:rPr>
          <w:rFonts w:hint="eastAsia" w:ascii="宋体" w:hAnsi="宋体" w:eastAsia="宋体" w:cs="宋体"/>
          <w:b/>
          <w:snapToGrid w:val="0"/>
          <w:kern w:val="0"/>
          <w:szCs w:val="21"/>
        </w:rPr>
      </w:pPr>
      <w:r>
        <w:rPr>
          <w:rFonts w:hint="eastAsia" w:ascii="宋体" w:hAnsi="宋体" w:eastAsia="宋体" w:cs="宋体"/>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30E2C91A">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DA3DDAE">
            <w:pPr>
              <w:autoSpaceDE w:val="0"/>
              <w:autoSpaceDN w:val="0"/>
              <w:adjustRightInd w:val="0"/>
              <w:spacing w:line="280" w:lineRule="exact"/>
              <w:jc w:val="center"/>
              <w:rPr>
                <w:rFonts w:hint="eastAsia" w:ascii="宋体" w:hAnsi="宋体" w:eastAsia="宋体" w:cs="宋体"/>
                <w:b/>
                <w:szCs w:val="21"/>
                <w:lang w:val="zh-CN"/>
              </w:rPr>
            </w:pPr>
            <w:r>
              <w:rPr>
                <w:rFonts w:hint="eastAsia" w:ascii="宋体" w:hAnsi="宋体" w:eastAsia="宋体" w:cs="宋体"/>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95AF8A4">
            <w:pPr>
              <w:autoSpaceDE w:val="0"/>
              <w:autoSpaceDN w:val="0"/>
              <w:adjustRightInd w:val="0"/>
              <w:spacing w:line="360" w:lineRule="auto"/>
              <w:jc w:val="center"/>
              <w:rPr>
                <w:rFonts w:hint="eastAsia" w:ascii="宋体" w:hAnsi="宋体" w:eastAsia="宋体" w:cs="宋体"/>
                <w:b/>
                <w:szCs w:val="21"/>
                <w:lang w:val="zh-CN"/>
              </w:rPr>
            </w:pPr>
            <w:r>
              <w:rPr>
                <w:rFonts w:hint="eastAsia" w:ascii="宋体" w:hAnsi="宋体" w:eastAsia="宋体" w:cs="宋体"/>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F01EC4">
            <w:pPr>
              <w:autoSpaceDE w:val="0"/>
              <w:autoSpaceDN w:val="0"/>
              <w:adjustRightInd w:val="0"/>
              <w:spacing w:line="360" w:lineRule="auto"/>
              <w:ind w:firstLine="120"/>
              <w:jc w:val="center"/>
              <w:rPr>
                <w:rFonts w:hint="eastAsia" w:ascii="宋体" w:hAnsi="宋体" w:eastAsia="宋体" w:cs="宋体"/>
                <w:b/>
                <w:szCs w:val="21"/>
                <w:lang w:val="zh-CN"/>
              </w:rPr>
            </w:pPr>
            <w:r>
              <w:rPr>
                <w:rFonts w:hint="eastAsia" w:ascii="宋体" w:hAnsi="宋体" w:eastAsia="宋体" w:cs="宋体"/>
                <w:b/>
                <w:szCs w:val="21"/>
                <w:lang w:val="zh-CN"/>
              </w:rPr>
              <w:t>品牌</w:t>
            </w:r>
          </w:p>
          <w:p w14:paraId="79307D71">
            <w:pPr>
              <w:autoSpaceDE w:val="0"/>
              <w:autoSpaceDN w:val="0"/>
              <w:adjustRightInd w:val="0"/>
              <w:spacing w:line="360" w:lineRule="auto"/>
              <w:ind w:firstLine="120"/>
              <w:jc w:val="center"/>
              <w:rPr>
                <w:rFonts w:hint="eastAsia" w:ascii="宋体" w:hAnsi="宋体" w:eastAsia="宋体" w:cs="宋体"/>
                <w:b/>
                <w:szCs w:val="21"/>
                <w:lang w:val="zh-CN"/>
              </w:rPr>
            </w:pPr>
            <w:r>
              <w:rPr>
                <w:rFonts w:hint="eastAsia" w:ascii="宋体" w:hAnsi="宋体" w:eastAsia="宋体" w:cs="宋体"/>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40F0F70">
            <w:pPr>
              <w:autoSpaceDE w:val="0"/>
              <w:autoSpaceDN w:val="0"/>
              <w:adjustRightInd w:val="0"/>
              <w:spacing w:line="360" w:lineRule="auto"/>
              <w:jc w:val="center"/>
              <w:rPr>
                <w:rFonts w:hint="eastAsia" w:ascii="宋体" w:hAnsi="宋体" w:eastAsia="宋体" w:cs="宋体"/>
                <w:b/>
                <w:szCs w:val="21"/>
                <w:lang w:val="zh-CN"/>
              </w:rPr>
            </w:pPr>
            <w:r>
              <w:rPr>
                <w:rFonts w:hint="eastAsia" w:ascii="宋体" w:hAnsi="宋体" w:eastAsia="宋体" w:cs="宋体"/>
                <w:b/>
                <w:szCs w:val="21"/>
                <w:lang w:val="zh-CN"/>
              </w:rPr>
              <w:t>技术</w:t>
            </w:r>
          </w:p>
          <w:p w14:paraId="489BE7E6">
            <w:pPr>
              <w:autoSpaceDE w:val="0"/>
              <w:autoSpaceDN w:val="0"/>
              <w:adjustRightInd w:val="0"/>
              <w:spacing w:line="360" w:lineRule="auto"/>
              <w:jc w:val="center"/>
              <w:rPr>
                <w:rFonts w:hint="eastAsia" w:ascii="宋体" w:hAnsi="宋体" w:eastAsia="宋体" w:cs="宋体"/>
                <w:b/>
                <w:szCs w:val="21"/>
                <w:lang w:val="zh-CN"/>
              </w:rPr>
            </w:pPr>
            <w:r>
              <w:rPr>
                <w:rFonts w:hint="eastAsia" w:ascii="宋体" w:hAnsi="宋体" w:eastAsia="宋体" w:cs="宋体"/>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E7F6809">
            <w:pPr>
              <w:autoSpaceDE w:val="0"/>
              <w:autoSpaceDN w:val="0"/>
              <w:adjustRightInd w:val="0"/>
              <w:spacing w:line="360" w:lineRule="auto"/>
              <w:jc w:val="center"/>
              <w:rPr>
                <w:rFonts w:hint="eastAsia" w:ascii="宋体" w:hAnsi="宋体" w:eastAsia="宋体" w:cs="宋体"/>
                <w:b/>
                <w:szCs w:val="21"/>
                <w:lang w:val="zh-CN"/>
              </w:rPr>
            </w:pPr>
            <w:r>
              <w:rPr>
                <w:rFonts w:hint="eastAsia" w:ascii="宋体" w:hAnsi="宋体" w:eastAsia="宋体" w:cs="宋体"/>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65E8C0">
            <w:pPr>
              <w:autoSpaceDE w:val="0"/>
              <w:autoSpaceDN w:val="0"/>
              <w:adjustRightInd w:val="0"/>
              <w:spacing w:line="360" w:lineRule="auto"/>
              <w:jc w:val="center"/>
              <w:rPr>
                <w:rFonts w:hint="eastAsia" w:ascii="宋体" w:hAnsi="宋体" w:eastAsia="宋体" w:cs="宋体"/>
                <w:b/>
                <w:szCs w:val="21"/>
                <w:lang w:val="zh-CN"/>
              </w:rPr>
            </w:pPr>
            <w:r>
              <w:rPr>
                <w:rFonts w:hint="eastAsia" w:ascii="宋体" w:hAnsi="宋体" w:eastAsia="宋体" w:cs="宋体"/>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6881B9A">
            <w:pPr>
              <w:autoSpaceDE w:val="0"/>
              <w:autoSpaceDN w:val="0"/>
              <w:adjustRightInd w:val="0"/>
              <w:spacing w:line="360" w:lineRule="auto"/>
              <w:jc w:val="center"/>
              <w:rPr>
                <w:rFonts w:hint="eastAsia" w:ascii="宋体" w:hAnsi="宋体" w:eastAsia="宋体" w:cs="宋体"/>
                <w:b/>
                <w:szCs w:val="21"/>
                <w:lang w:val="zh-CN"/>
              </w:rPr>
            </w:pPr>
            <w:r>
              <w:rPr>
                <w:rFonts w:hint="eastAsia" w:ascii="宋体" w:hAnsi="宋体" w:eastAsia="宋体" w:cs="宋体"/>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469F011">
            <w:pPr>
              <w:autoSpaceDE w:val="0"/>
              <w:autoSpaceDN w:val="0"/>
              <w:adjustRightInd w:val="0"/>
              <w:spacing w:line="360" w:lineRule="auto"/>
              <w:ind w:firstLine="120"/>
              <w:jc w:val="center"/>
              <w:rPr>
                <w:rFonts w:hint="eastAsia" w:ascii="宋体" w:hAnsi="宋体" w:eastAsia="宋体" w:cs="宋体"/>
                <w:b/>
                <w:szCs w:val="21"/>
                <w:lang w:val="zh-CN"/>
              </w:rPr>
            </w:pPr>
            <w:r>
              <w:rPr>
                <w:rFonts w:hint="eastAsia" w:ascii="宋体" w:hAnsi="宋体" w:eastAsia="宋体" w:cs="宋体"/>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5F7BDF1">
            <w:pPr>
              <w:autoSpaceDE w:val="0"/>
              <w:autoSpaceDN w:val="0"/>
              <w:adjustRightInd w:val="0"/>
              <w:spacing w:line="360" w:lineRule="auto"/>
              <w:ind w:left="120" w:hanging="120"/>
              <w:jc w:val="center"/>
              <w:rPr>
                <w:rFonts w:hint="eastAsia" w:ascii="宋体" w:hAnsi="宋体" w:eastAsia="宋体" w:cs="宋体"/>
                <w:b/>
                <w:szCs w:val="21"/>
                <w:lang w:val="zh-CN"/>
              </w:rPr>
            </w:pPr>
            <w:r>
              <w:rPr>
                <w:rFonts w:hint="eastAsia" w:ascii="宋体" w:hAnsi="宋体" w:eastAsia="宋体" w:cs="宋体"/>
                <w:b/>
                <w:szCs w:val="21"/>
                <w:lang w:val="zh-CN"/>
              </w:rPr>
              <w:t>厂家</w:t>
            </w:r>
          </w:p>
        </w:tc>
      </w:tr>
      <w:tr w14:paraId="65954E84">
        <w:tblPrEx>
          <w:tblCellMar>
            <w:top w:w="0" w:type="dxa"/>
            <w:left w:w="108" w:type="dxa"/>
            <w:bottom w:w="0" w:type="dxa"/>
            <w:right w:w="108" w:type="dxa"/>
          </w:tblCellMar>
        </w:tblPrEx>
        <w:trPr>
          <w:trHeight w:val="851" w:hRule="atLeast"/>
        </w:trPr>
        <w:tc>
          <w:tcPr>
            <w:tcW w:w="9400" w:type="dxa"/>
            <w:gridSpan w:val="9"/>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0E49AC8">
            <w:pPr>
              <w:autoSpaceDE w:val="0"/>
              <w:autoSpaceDN w:val="0"/>
              <w:adjustRightInd w:val="0"/>
              <w:spacing w:line="360" w:lineRule="auto"/>
              <w:ind w:left="120" w:hanging="120"/>
              <w:jc w:val="both"/>
              <w:rPr>
                <w:rFonts w:hint="eastAsia" w:ascii="宋体" w:hAnsi="宋体" w:eastAsia="宋体" w:cs="宋体"/>
                <w:b/>
                <w:szCs w:val="21"/>
                <w:lang w:val="zh-CN"/>
              </w:rPr>
            </w:pPr>
            <w:r>
              <w:rPr>
                <w:rFonts w:hint="eastAsia" w:ascii="宋体" w:hAnsi="宋体" w:eastAsia="宋体" w:cs="宋体"/>
                <w:b/>
                <w:bCs w:val="0"/>
                <w:color w:val="auto"/>
                <w:highlight w:val="none"/>
                <w:shd w:val="clear" w:color="auto" w:fill="FFFFFF"/>
                <w:lang w:val="en-US" w:eastAsia="zh-CN"/>
              </w:rPr>
              <w:t>适用本国产品标准的货物</w:t>
            </w:r>
          </w:p>
        </w:tc>
      </w:tr>
      <w:tr w14:paraId="4C354EE4">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534058">
            <w:pPr>
              <w:autoSpaceDE w:val="0"/>
              <w:autoSpaceDN w:val="0"/>
              <w:adjustRightInd w:val="0"/>
              <w:spacing w:line="480" w:lineRule="exact"/>
              <w:jc w:val="center"/>
              <w:rPr>
                <w:rFonts w:hint="eastAsia" w:ascii="宋体" w:hAnsi="宋体" w:eastAsia="宋体" w:cs="宋体"/>
                <w:szCs w:val="21"/>
              </w:rPr>
            </w:pPr>
            <w:r>
              <w:rPr>
                <w:rFonts w:hint="eastAsia" w:ascii="宋体" w:hAnsi="宋体" w:eastAsia="宋体" w:cs="宋体"/>
                <w:szCs w:val="21"/>
              </w:rPr>
              <w:t>1</w:t>
            </w:r>
          </w:p>
        </w:tc>
        <w:tc>
          <w:tcPr>
            <w:tcW w:w="1134" w:type="dxa"/>
            <w:tcBorders>
              <w:top w:val="single" w:color="auto" w:sz="6" w:space="0"/>
              <w:left w:val="single" w:color="auto" w:sz="6" w:space="0"/>
              <w:bottom w:val="single" w:color="auto" w:sz="6" w:space="0"/>
              <w:right w:val="single" w:color="auto" w:sz="6" w:space="0"/>
            </w:tcBorders>
          </w:tcPr>
          <w:p w14:paraId="3FB22B30">
            <w:pPr>
              <w:autoSpaceDE w:val="0"/>
              <w:autoSpaceDN w:val="0"/>
              <w:adjustRightInd w:val="0"/>
              <w:spacing w:line="360" w:lineRule="auto"/>
              <w:rPr>
                <w:rFonts w:hint="eastAsia" w:ascii="宋体" w:hAnsi="宋体" w:eastAsia="宋体" w:cs="宋体"/>
                <w:szCs w:val="21"/>
              </w:rPr>
            </w:pPr>
          </w:p>
        </w:tc>
        <w:tc>
          <w:tcPr>
            <w:tcW w:w="1500" w:type="dxa"/>
            <w:tcBorders>
              <w:top w:val="single" w:color="auto" w:sz="6" w:space="0"/>
              <w:left w:val="single" w:color="auto" w:sz="6" w:space="0"/>
              <w:bottom w:val="single" w:color="auto" w:sz="6" w:space="0"/>
              <w:right w:val="single" w:color="auto" w:sz="6" w:space="0"/>
            </w:tcBorders>
          </w:tcPr>
          <w:p w14:paraId="4653B881">
            <w:pPr>
              <w:autoSpaceDE w:val="0"/>
              <w:autoSpaceDN w:val="0"/>
              <w:adjustRightInd w:val="0"/>
              <w:spacing w:line="360" w:lineRule="auto"/>
              <w:rPr>
                <w:rFonts w:hint="eastAsia" w:ascii="宋体" w:hAnsi="宋体" w:eastAsia="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2383183B">
            <w:pPr>
              <w:autoSpaceDE w:val="0"/>
              <w:autoSpaceDN w:val="0"/>
              <w:adjustRightInd w:val="0"/>
              <w:spacing w:line="360" w:lineRule="auto"/>
              <w:rPr>
                <w:rFonts w:hint="eastAsia" w:ascii="宋体" w:hAnsi="宋体" w:eastAsia="宋体" w:cs="宋体"/>
                <w:szCs w:val="21"/>
              </w:rPr>
            </w:pPr>
          </w:p>
        </w:tc>
        <w:tc>
          <w:tcPr>
            <w:tcW w:w="642" w:type="dxa"/>
            <w:tcBorders>
              <w:top w:val="single" w:color="auto" w:sz="6" w:space="0"/>
              <w:left w:val="single" w:color="auto" w:sz="6" w:space="0"/>
              <w:bottom w:val="single" w:color="auto" w:sz="6" w:space="0"/>
              <w:right w:val="single" w:color="auto" w:sz="6" w:space="0"/>
            </w:tcBorders>
          </w:tcPr>
          <w:p w14:paraId="1C127AD3">
            <w:pPr>
              <w:autoSpaceDE w:val="0"/>
              <w:autoSpaceDN w:val="0"/>
              <w:adjustRightInd w:val="0"/>
              <w:spacing w:line="360" w:lineRule="auto"/>
              <w:rPr>
                <w:rFonts w:hint="eastAsia" w:ascii="宋体" w:hAnsi="宋体" w:eastAsia="宋体" w:cs="宋体"/>
                <w:szCs w:val="21"/>
              </w:rPr>
            </w:pPr>
          </w:p>
        </w:tc>
        <w:tc>
          <w:tcPr>
            <w:tcW w:w="992" w:type="dxa"/>
            <w:tcBorders>
              <w:top w:val="single" w:color="auto" w:sz="6" w:space="0"/>
              <w:left w:val="single" w:color="auto" w:sz="6" w:space="0"/>
              <w:bottom w:val="single" w:color="auto" w:sz="6" w:space="0"/>
              <w:right w:val="single" w:color="auto" w:sz="6" w:space="0"/>
            </w:tcBorders>
          </w:tcPr>
          <w:p w14:paraId="1609BE6E">
            <w:pPr>
              <w:autoSpaceDE w:val="0"/>
              <w:autoSpaceDN w:val="0"/>
              <w:adjustRightInd w:val="0"/>
              <w:spacing w:line="360" w:lineRule="auto"/>
              <w:rPr>
                <w:rFonts w:hint="eastAsia" w:ascii="宋体" w:hAnsi="宋体" w:eastAsia="宋体" w:cs="宋体"/>
                <w:szCs w:val="21"/>
              </w:rPr>
            </w:pPr>
          </w:p>
        </w:tc>
        <w:tc>
          <w:tcPr>
            <w:tcW w:w="1066" w:type="dxa"/>
            <w:tcBorders>
              <w:top w:val="single" w:color="auto" w:sz="6" w:space="0"/>
              <w:left w:val="single" w:color="auto" w:sz="6" w:space="0"/>
              <w:bottom w:val="single" w:color="auto" w:sz="6" w:space="0"/>
              <w:right w:val="single" w:color="auto" w:sz="6" w:space="0"/>
            </w:tcBorders>
          </w:tcPr>
          <w:p w14:paraId="62F8117C">
            <w:pPr>
              <w:autoSpaceDE w:val="0"/>
              <w:autoSpaceDN w:val="0"/>
              <w:adjustRightInd w:val="0"/>
              <w:spacing w:line="360" w:lineRule="auto"/>
              <w:rPr>
                <w:rFonts w:hint="eastAsia" w:ascii="宋体" w:hAnsi="宋体" w:eastAsia="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00962568">
            <w:pPr>
              <w:autoSpaceDE w:val="0"/>
              <w:autoSpaceDN w:val="0"/>
              <w:adjustRightInd w:val="0"/>
              <w:spacing w:line="360" w:lineRule="auto"/>
              <w:rPr>
                <w:rFonts w:hint="eastAsia" w:ascii="宋体" w:hAnsi="宋体" w:eastAsia="宋体" w:cs="宋体"/>
                <w:szCs w:val="21"/>
              </w:rPr>
            </w:pPr>
          </w:p>
        </w:tc>
        <w:tc>
          <w:tcPr>
            <w:tcW w:w="1192" w:type="dxa"/>
            <w:tcBorders>
              <w:top w:val="single" w:color="auto" w:sz="6" w:space="0"/>
              <w:left w:val="single" w:color="auto" w:sz="6" w:space="0"/>
              <w:bottom w:val="single" w:color="auto" w:sz="6" w:space="0"/>
              <w:right w:val="single" w:color="auto" w:sz="6" w:space="0"/>
            </w:tcBorders>
          </w:tcPr>
          <w:p w14:paraId="563DCA5B">
            <w:pPr>
              <w:autoSpaceDE w:val="0"/>
              <w:autoSpaceDN w:val="0"/>
              <w:adjustRightInd w:val="0"/>
              <w:spacing w:line="360" w:lineRule="auto"/>
              <w:rPr>
                <w:rFonts w:hint="eastAsia" w:ascii="宋体" w:hAnsi="宋体" w:eastAsia="宋体" w:cs="宋体"/>
                <w:szCs w:val="21"/>
              </w:rPr>
            </w:pPr>
          </w:p>
        </w:tc>
      </w:tr>
      <w:tr w14:paraId="7A143059">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9807895">
            <w:pPr>
              <w:autoSpaceDE w:val="0"/>
              <w:autoSpaceDN w:val="0"/>
              <w:adjustRightInd w:val="0"/>
              <w:spacing w:line="480" w:lineRule="exact"/>
              <w:jc w:val="center"/>
              <w:rPr>
                <w:rFonts w:hint="eastAsia" w:ascii="宋体" w:hAnsi="宋体" w:eastAsia="宋体" w:cs="宋体"/>
                <w:szCs w:val="21"/>
              </w:rPr>
            </w:pPr>
            <w:r>
              <w:rPr>
                <w:rFonts w:hint="eastAsia" w:ascii="宋体" w:hAnsi="宋体" w:eastAsia="宋体" w:cs="宋体"/>
                <w:szCs w:val="21"/>
              </w:rPr>
              <w:t>2</w:t>
            </w:r>
          </w:p>
        </w:tc>
        <w:tc>
          <w:tcPr>
            <w:tcW w:w="1134" w:type="dxa"/>
            <w:tcBorders>
              <w:top w:val="single" w:color="auto" w:sz="6" w:space="0"/>
              <w:left w:val="single" w:color="auto" w:sz="6" w:space="0"/>
              <w:bottom w:val="single" w:color="auto" w:sz="6" w:space="0"/>
              <w:right w:val="single" w:color="auto" w:sz="6" w:space="0"/>
            </w:tcBorders>
          </w:tcPr>
          <w:p w14:paraId="725EC993">
            <w:pPr>
              <w:autoSpaceDE w:val="0"/>
              <w:autoSpaceDN w:val="0"/>
              <w:adjustRightInd w:val="0"/>
              <w:spacing w:line="360" w:lineRule="auto"/>
              <w:rPr>
                <w:rFonts w:hint="eastAsia" w:ascii="宋体" w:hAnsi="宋体" w:eastAsia="宋体" w:cs="宋体"/>
                <w:szCs w:val="21"/>
              </w:rPr>
            </w:pPr>
          </w:p>
        </w:tc>
        <w:tc>
          <w:tcPr>
            <w:tcW w:w="1500" w:type="dxa"/>
            <w:tcBorders>
              <w:top w:val="single" w:color="auto" w:sz="6" w:space="0"/>
              <w:left w:val="single" w:color="auto" w:sz="6" w:space="0"/>
              <w:bottom w:val="single" w:color="auto" w:sz="6" w:space="0"/>
              <w:right w:val="single" w:color="auto" w:sz="6" w:space="0"/>
            </w:tcBorders>
          </w:tcPr>
          <w:p w14:paraId="52993B95">
            <w:pPr>
              <w:autoSpaceDE w:val="0"/>
              <w:autoSpaceDN w:val="0"/>
              <w:adjustRightInd w:val="0"/>
              <w:spacing w:line="360" w:lineRule="auto"/>
              <w:rPr>
                <w:rFonts w:hint="eastAsia" w:ascii="宋体" w:hAnsi="宋体" w:eastAsia="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24DB7928">
            <w:pPr>
              <w:autoSpaceDE w:val="0"/>
              <w:autoSpaceDN w:val="0"/>
              <w:adjustRightInd w:val="0"/>
              <w:spacing w:line="360" w:lineRule="auto"/>
              <w:rPr>
                <w:rFonts w:hint="eastAsia" w:ascii="宋体" w:hAnsi="宋体" w:eastAsia="宋体" w:cs="宋体"/>
                <w:szCs w:val="21"/>
              </w:rPr>
            </w:pPr>
          </w:p>
        </w:tc>
        <w:tc>
          <w:tcPr>
            <w:tcW w:w="642" w:type="dxa"/>
            <w:tcBorders>
              <w:top w:val="single" w:color="auto" w:sz="6" w:space="0"/>
              <w:left w:val="single" w:color="auto" w:sz="6" w:space="0"/>
              <w:bottom w:val="single" w:color="auto" w:sz="6" w:space="0"/>
              <w:right w:val="single" w:color="auto" w:sz="6" w:space="0"/>
            </w:tcBorders>
          </w:tcPr>
          <w:p w14:paraId="065C96C6">
            <w:pPr>
              <w:autoSpaceDE w:val="0"/>
              <w:autoSpaceDN w:val="0"/>
              <w:adjustRightInd w:val="0"/>
              <w:spacing w:line="360" w:lineRule="auto"/>
              <w:rPr>
                <w:rFonts w:hint="eastAsia" w:ascii="宋体" w:hAnsi="宋体" w:eastAsia="宋体" w:cs="宋体"/>
                <w:szCs w:val="21"/>
              </w:rPr>
            </w:pPr>
          </w:p>
        </w:tc>
        <w:tc>
          <w:tcPr>
            <w:tcW w:w="992" w:type="dxa"/>
            <w:tcBorders>
              <w:top w:val="single" w:color="auto" w:sz="6" w:space="0"/>
              <w:left w:val="single" w:color="auto" w:sz="6" w:space="0"/>
              <w:bottom w:val="single" w:color="auto" w:sz="6" w:space="0"/>
              <w:right w:val="single" w:color="auto" w:sz="6" w:space="0"/>
            </w:tcBorders>
          </w:tcPr>
          <w:p w14:paraId="5903700E">
            <w:pPr>
              <w:autoSpaceDE w:val="0"/>
              <w:autoSpaceDN w:val="0"/>
              <w:adjustRightInd w:val="0"/>
              <w:spacing w:line="360" w:lineRule="auto"/>
              <w:rPr>
                <w:rFonts w:hint="eastAsia" w:ascii="宋体" w:hAnsi="宋体" w:eastAsia="宋体" w:cs="宋体"/>
                <w:szCs w:val="21"/>
              </w:rPr>
            </w:pPr>
          </w:p>
        </w:tc>
        <w:tc>
          <w:tcPr>
            <w:tcW w:w="1066" w:type="dxa"/>
            <w:tcBorders>
              <w:top w:val="single" w:color="auto" w:sz="6" w:space="0"/>
              <w:left w:val="single" w:color="auto" w:sz="6" w:space="0"/>
              <w:bottom w:val="single" w:color="auto" w:sz="6" w:space="0"/>
              <w:right w:val="single" w:color="auto" w:sz="6" w:space="0"/>
            </w:tcBorders>
          </w:tcPr>
          <w:p w14:paraId="212F856C">
            <w:pPr>
              <w:autoSpaceDE w:val="0"/>
              <w:autoSpaceDN w:val="0"/>
              <w:adjustRightInd w:val="0"/>
              <w:spacing w:line="360" w:lineRule="auto"/>
              <w:rPr>
                <w:rFonts w:hint="eastAsia" w:ascii="宋体" w:hAnsi="宋体" w:eastAsia="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68D28B80">
            <w:pPr>
              <w:autoSpaceDE w:val="0"/>
              <w:autoSpaceDN w:val="0"/>
              <w:adjustRightInd w:val="0"/>
              <w:spacing w:line="360" w:lineRule="auto"/>
              <w:rPr>
                <w:rFonts w:hint="eastAsia" w:ascii="宋体" w:hAnsi="宋体" w:eastAsia="宋体" w:cs="宋体"/>
                <w:szCs w:val="21"/>
              </w:rPr>
            </w:pPr>
          </w:p>
        </w:tc>
        <w:tc>
          <w:tcPr>
            <w:tcW w:w="1192" w:type="dxa"/>
            <w:tcBorders>
              <w:top w:val="single" w:color="auto" w:sz="6" w:space="0"/>
              <w:left w:val="single" w:color="auto" w:sz="6" w:space="0"/>
              <w:bottom w:val="single" w:color="auto" w:sz="6" w:space="0"/>
              <w:right w:val="single" w:color="auto" w:sz="6" w:space="0"/>
            </w:tcBorders>
          </w:tcPr>
          <w:p w14:paraId="2389FC1A">
            <w:pPr>
              <w:autoSpaceDE w:val="0"/>
              <w:autoSpaceDN w:val="0"/>
              <w:adjustRightInd w:val="0"/>
              <w:spacing w:line="360" w:lineRule="auto"/>
              <w:rPr>
                <w:rFonts w:hint="eastAsia" w:ascii="宋体" w:hAnsi="宋体" w:eastAsia="宋体" w:cs="宋体"/>
                <w:szCs w:val="21"/>
              </w:rPr>
            </w:pPr>
          </w:p>
        </w:tc>
      </w:tr>
      <w:tr w14:paraId="2C84222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2DF0180D">
            <w:pPr>
              <w:autoSpaceDE w:val="0"/>
              <w:autoSpaceDN w:val="0"/>
              <w:adjustRightInd w:val="0"/>
              <w:spacing w:line="480" w:lineRule="exact"/>
              <w:jc w:val="center"/>
              <w:rPr>
                <w:rFonts w:hint="eastAsia" w:ascii="宋体" w:hAnsi="宋体" w:eastAsia="宋体" w:cs="宋体"/>
                <w:szCs w:val="21"/>
              </w:rPr>
            </w:pPr>
            <w:r>
              <w:rPr>
                <w:rFonts w:hint="eastAsia" w:ascii="宋体" w:hAnsi="宋体" w:eastAsia="宋体" w:cs="宋体"/>
                <w:szCs w:val="21"/>
              </w:rPr>
              <w:t>…</w:t>
            </w:r>
          </w:p>
        </w:tc>
        <w:tc>
          <w:tcPr>
            <w:tcW w:w="1134" w:type="dxa"/>
            <w:tcBorders>
              <w:top w:val="single" w:color="auto" w:sz="6" w:space="0"/>
              <w:left w:val="single" w:color="auto" w:sz="6" w:space="0"/>
              <w:bottom w:val="single" w:color="auto" w:sz="6" w:space="0"/>
              <w:right w:val="single" w:color="auto" w:sz="6" w:space="0"/>
            </w:tcBorders>
          </w:tcPr>
          <w:p w14:paraId="1DFF1AA5">
            <w:pPr>
              <w:autoSpaceDE w:val="0"/>
              <w:autoSpaceDN w:val="0"/>
              <w:adjustRightInd w:val="0"/>
              <w:spacing w:line="360" w:lineRule="auto"/>
              <w:rPr>
                <w:rFonts w:hint="eastAsia" w:ascii="宋体" w:hAnsi="宋体" w:eastAsia="宋体" w:cs="宋体"/>
                <w:szCs w:val="21"/>
              </w:rPr>
            </w:pPr>
          </w:p>
        </w:tc>
        <w:tc>
          <w:tcPr>
            <w:tcW w:w="1500" w:type="dxa"/>
            <w:tcBorders>
              <w:top w:val="single" w:color="auto" w:sz="6" w:space="0"/>
              <w:left w:val="single" w:color="auto" w:sz="6" w:space="0"/>
              <w:bottom w:val="single" w:color="auto" w:sz="6" w:space="0"/>
              <w:right w:val="single" w:color="auto" w:sz="6" w:space="0"/>
            </w:tcBorders>
          </w:tcPr>
          <w:p w14:paraId="5C9839E1">
            <w:pPr>
              <w:autoSpaceDE w:val="0"/>
              <w:autoSpaceDN w:val="0"/>
              <w:adjustRightInd w:val="0"/>
              <w:spacing w:line="360" w:lineRule="auto"/>
              <w:rPr>
                <w:rFonts w:hint="eastAsia" w:ascii="宋体" w:hAnsi="宋体" w:eastAsia="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7622EE2E">
            <w:pPr>
              <w:autoSpaceDE w:val="0"/>
              <w:autoSpaceDN w:val="0"/>
              <w:adjustRightInd w:val="0"/>
              <w:spacing w:line="360" w:lineRule="auto"/>
              <w:rPr>
                <w:rFonts w:hint="eastAsia" w:ascii="宋体" w:hAnsi="宋体" w:eastAsia="宋体" w:cs="宋体"/>
                <w:szCs w:val="21"/>
              </w:rPr>
            </w:pPr>
          </w:p>
        </w:tc>
        <w:tc>
          <w:tcPr>
            <w:tcW w:w="642" w:type="dxa"/>
            <w:tcBorders>
              <w:top w:val="single" w:color="auto" w:sz="6" w:space="0"/>
              <w:left w:val="single" w:color="auto" w:sz="6" w:space="0"/>
              <w:bottom w:val="single" w:color="auto" w:sz="6" w:space="0"/>
              <w:right w:val="single" w:color="auto" w:sz="6" w:space="0"/>
            </w:tcBorders>
          </w:tcPr>
          <w:p w14:paraId="2B2B9DF7">
            <w:pPr>
              <w:autoSpaceDE w:val="0"/>
              <w:autoSpaceDN w:val="0"/>
              <w:adjustRightInd w:val="0"/>
              <w:spacing w:line="360" w:lineRule="auto"/>
              <w:rPr>
                <w:rFonts w:hint="eastAsia" w:ascii="宋体" w:hAnsi="宋体" w:eastAsia="宋体" w:cs="宋体"/>
                <w:szCs w:val="21"/>
              </w:rPr>
            </w:pPr>
          </w:p>
        </w:tc>
        <w:tc>
          <w:tcPr>
            <w:tcW w:w="992" w:type="dxa"/>
            <w:tcBorders>
              <w:top w:val="single" w:color="auto" w:sz="6" w:space="0"/>
              <w:left w:val="single" w:color="auto" w:sz="6" w:space="0"/>
              <w:bottom w:val="single" w:color="auto" w:sz="6" w:space="0"/>
              <w:right w:val="single" w:color="auto" w:sz="6" w:space="0"/>
            </w:tcBorders>
          </w:tcPr>
          <w:p w14:paraId="4207CC2A">
            <w:pPr>
              <w:autoSpaceDE w:val="0"/>
              <w:autoSpaceDN w:val="0"/>
              <w:adjustRightInd w:val="0"/>
              <w:spacing w:line="360" w:lineRule="auto"/>
              <w:rPr>
                <w:rFonts w:hint="eastAsia" w:ascii="宋体" w:hAnsi="宋体" w:eastAsia="宋体" w:cs="宋体"/>
                <w:szCs w:val="21"/>
              </w:rPr>
            </w:pPr>
          </w:p>
        </w:tc>
        <w:tc>
          <w:tcPr>
            <w:tcW w:w="1066" w:type="dxa"/>
            <w:tcBorders>
              <w:top w:val="single" w:color="auto" w:sz="6" w:space="0"/>
              <w:left w:val="single" w:color="auto" w:sz="6" w:space="0"/>
              <w:bottom w:val="single" w:color="auto" w:sz="6" w:space="0"/>
              <w:right w:val="single" w:color="auto" w:sz="6" w:space="0"/>
            </w:tcBorders>
          </w:tcPr>
          <w:p w14:paraId="30776F96">
            <w:pPr>
              <w:autoSpaceDE w:val="0"/>
              <w:autoSpaceDN w:val="0"/>
              <w:adjustRightInd w:val="0"/>
              <w:spacing w:line="360" w:lineRule="auto"/>
              <w:rPr>
                <w:rFonts w:hint="eastAsia" w:ascii="宋体" w:hAnsi="宋体" w:eastAsia="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183DCC2D">
            <w:pPr>
              <w:autoSpaceDE w:val="0"/>
              <w:autoSpaceDN w:val="0"/>
              <w:adjustRightInd w:val="0"/>
              <w:spacing w:line="360" w:lineRule="auto"/>
              <w:rPr>
                <w:rFonts w:hint="eastAsia" w:ascii="宋体" w:hAnsi="宋体" w:eastAsia="宋体" w:cs="宋体"/>
                <w:szCs w:val="21"/>
              </w:rPr>
            </w:pPr>
          </w:p>
        </w:tc>
        <w:tc>
          <w:tcPr>
            <w:tcW w:w="1192" w:type="dxa"/>
            <w:tcBorders>
              <w:top w:val="single" w:color="auto" w:sz="6" w:space="0"/>
              <w:left w:val="single" w:color="auto" w:sz="6" w:space="0"/>
              <w:bottom w:val="single" w:color="auto" w:sz="6" w:space="0"/>
              <w:right w:val="single" w:color="auto" w:sz="6" w:space="0"/>
            </w:tcBorders>
          </w:tcPr>
          <w:p w14:paraId="490417B4">
            <w:pPr>
              <w:autoSpaceDE w:val="0"/>
              <w:autoSpaceDN w:val="0"/>
              <w:adjustRightInd w:val="0"/>
              <w:spacing w:line="360" w:lineRule="auto"/>
              <w:rPr>
                <w:rFonts w:hint="eastAsia" w:ascii="宋体" w:hAnsi="宋体" w:eastAsia="宋体" w:cs="宋体"/>
                <w:szCs w:val="21"/>
              </w:rPr>
            </w:pPr>
          </w:p>
        </w:tc>
      </w:tr>
      <w:tr w14:paraId="3C872B9E">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DC802CB">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199CF844">
            <w:pPr>
              <w:autoSpaceDE w:val="0"/>
              <w:autoSpaceDN w:val="0"/>
              <w:adjustRightInd w:val="0"/>
              <w:spacing w:line="360" w:lineRule="auto"/>
              <w:ind w:firstLine="105" w:firstLineChars="50"/>
              <w:rPr>
                <w:rFonts w:hint="eastAsia" w:ascii="宋体" w:hAnsi="宋体" w:eastAsia="宋体" w:cs="宋体"/>
                <w:szCs w:val="21"/>
                <w:lang w:val="zh-CN"/>
              </w:rPr>
            </w:pPr>
            <w:r>
              <w:rPr>
                <w:rFonts w:hint="eastAsia" w:ascii="宋体" w:hAnsi="宋体" w:eastAsia="宋体" w:cs="宋体"/>
                <w:szCs w:val="21"/>
                <w:lang w:val="zh-CN"/>
              </w:rPr>
              <w:t>大写：　　　　　　小写：</w:t>
            </w:r>
          </w:p>
        </w:tc>
      </w:tr>
    </w:tbl>
    <w:p w14:paraId="06E6733A">
      <w:pPr>
        <w:autoSpaceDE w:val="0"/>
        <w:autoSpaceDN w:val="0"/>
        <w:adjustRightInd w:val="0"/>
        <w:spacing w:line="480" w:lineRule="auto"/>
        <w:rPr>
          <w:rFonts w:hint="eastAsia" w:ascii="宋体" w:hAnsi="宋体" w:eastAsia="宋体" w:cs="宋体"/>
          <w:szCs w:val="21"/>
          <w:lang w:val="zh-CN"/>
        </w:rPr>
      </w:pPr>
    </w:p>
    <w:p w14:paraId="5A87CA43">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供应商（并加盖公章）：</w:t>
      </w:r>
    </w:p>
    <w:p w14:paraId="3622820A">
      <w:pPr>
        <w:autoSpaceDE w:val="0"/>
        <w:autoSpaceDN w:val="0"/>
        <w:adjustRightInd w:val="0"/>
        <w:spacing w:line="480" w:lineRule="auto"/>
        <w:rPr>
          <w:rFonts w:hint="eastAsia" w:ascii="宋体" w:hAnsi="宋体" w:eastAsia="宋体" w:cs="宋体"/>
          <w:szCs w:val="21"/>
          <w:lang w:val="zh-CN"/>
        </w:rPr>
      </w:pPr>
    </w:p>
    <w:p w14:paraId="6F344733">
      <w:pPr>
        <w:autoSpaceDE w:val="0"/>
        <w:autoSpaceDN w:val="0"/>
        <w:adjustRightInd w:val="0"/>
        <w:spacing w:line="480" w:lineRule="auto"/>
        <w:rPr>
          <w:rFonts w:hint="eastAsia" w:ascii="宋体" w:hAnsi="宋体" w:eastAsia="宋体" w:cs="宋体"/>
          <w:sz w:val="24"/>
          <w:szCs w:val="24"/>
          <w:lang w:val="zh-CN"/>
        </w:rPr>
      </w:pPr>
    </w:p>
    <w:p w14:paraId="0B32B194">
      <w:pPr>
        <w:autoSpaceDE w:val="0"/>
        <w:autoSpaceDN w:val="0"/>
        <w:adjustRightInd w:val="0"/>
        <w:spacing w:line="480" w:lineRule="auto"/>
        <w:rPr>
          <w:rFonts w:hint="eastAsia" w:ascii="宋体" w:hAnsi="宋体" w:eastAsia="宋体" w:cs="宋体"/>
          <w:sz w:val="24"/>
          <w:szCs w:val="24"/>
          <w:lang w:val="zh-CN"/>
        </w:rPr>
      </w:pPr>
    </w:p>
    <w:p w14:paraId="16143FFC">
      <w:pPr>
        <w:autoSpaceDE w:val="0"/>
        <w:autoSpaceDN w:val="0"/>
        <w:adjustRightInd w:val="0"/>
        <w:spacing w:line="480" w:lineRule="auto"/>
        <w:rPr>
          <w:rFonts w:hint="eastAsia" w:ascii="宋体" w:hAnsi="宋体" w:eastAsia="宋体" w:cs="宋体"/>
          <w:sz w:val="24"/>
          <w:szCs w:val="24"/>
          <w:lang w:val="zh-CN"/>
        </w:rPr>
      </w:pPr>
    </w:p>
    <w:p w14:paraId="2B156880">
      <w:pPr>
        <w:autoSpaceDE w:val="0"/>
        <w:autoSpaceDN w:val="0"/>
        <w:adjustRightInd w:val="0"/>
        <w:spacing w:line="480" w:lineRule="auto"/>
        <w:rPr>
          <w:rFonts w:hint="eastAsia" w:ascii="宋体" w:hAnsi="宋体" w:eastAsia="宋体" w:cs="宋体"/>
          <w:sz w:val="24"/>
          <w:szCs w:val="24"/>
          <w:lang w:val="zh-CN"/>
        </w:rPr>
      </w:pPr>
    </w:p>
    <w:p w14:paraId="13CE26DC">
      <w:pPr>
        <w:autoSpaceDE w:val="0"/>
        <w:autoSpaceDN w:val="0"/>
        <w:adjustRightInd w:val="0"/>
        <w:spacing w:line="480" w:lineRule="auto"/>
        <w:rPr>
          <w:rFonts w:hint="eastAsia" w:ascii="宋体" w:hAnsi="宋体" w:eastAsia="宋体" w:cs="宋体"/>
          <w:sz w:val="24"/>
          <w:szCs w:val="24"/>
          <w:lang w:val="zh-CN"/>
        </w:rPr>
      </w:pPr>
    </w:p>
    <w:p w14:paraId="0B40ED99">
      <w:pPr>
        <w:autoSpaceDE w:val="0"/>
        <w:autoSpaceDN w:val="0"/>
        <w:adjustRightInd w:val="0"/>
        <w:spacing w:line="480" w:lineRule="auto"/>
        <w:rPr>
          <w:rFonts w:hint="eastAsia" w:ascii="宋体" w:hAnsi="宋体" w:eastAsia="宋体" w:cs="宋体"/>
          <w:sz w:val="24"/>
          <w:szCs w:val="24"/>
          <w:lang w:val="zh-CN"/>
        </w:rPr>
      </w:pPr>
    </w:p>
    <w:p w14:paraId="160D8167">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4.2 技术规格偏离表</w:t>
      </w:r>
    </w:p>
    <w:p w14:paraId="76F30D77">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29DF7BFA">
      <w:pPr>
        <w:autoSpaceDE w:val="0"/>
        <w:autoSpaceDN w:val="0"/>
        <w:adjustRightInd w:val="0"/>
        <w:spacing w:line="360" w:lineRule="auto"/>
        <w:outlineLvl w:val="3"/>
        <w:rPr>
          <w:rFonts w:hint="eastAsia" w:ascii="宋体" w:hAnsi="宋体" w:eastAsia="宋体" w:cs="宋体"/>
          <w:szCs w:val="21"/>
        </w:rPr>
      </w:pPr>
      <w:r>
        <w:rPr>
          <w:rFonts w:hint="eastAsia" w:ascii="宋体" w:hAnsi="宋体" w:eastAsia="宋体" w:cs="宋体"/>
          <w:szCs w:val="21"/>
        </w:rPr>
        <w:t xml:space="preserve">项目名称：   </w:t>
      </w:r>
    </w:p>
    <w:p w14:paraId="59CE91D8">
      <w:pPr>
        <w:autoSpaceDE w:val="0"/>
        <w:autoSpaceDN w:val="0"/>
        <w:adjustRightInd w:val="0"/>
        <w:spacing w:line="360" w:lineRule="auto"/>
        <w:outlineLvl w:val="9"/>
        <w:rPr>
          <w:rFonts w:hint="eastAsia" w:ascii="宋体" w:hAnsi="宋体" w:eastAsia="宋体" w:cs="宋体"/>
          <w:b/>
          <w:snapToGrid w:val="0"/>
          <w:kern w:val="0"/>
          <w:szCs w:val="21"/>
        </w:rPr>
      </w:pP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49C3756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ECEEE87">
            <w:pPr>
              <w:pStyle w:val="14"/>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F36A3F">
            <w:pPr>
              <w:pStyle w:val="14"/>
              <w:jc w:val="center"/>
              <w:rPr>
                <w:rFonts w:hint="eastAsia" w:ascii="宋体" w:hAnsi="宋体" w:eastAsia="宋体" w:cs="宋体"/>
                <w:b/>
                <w:bCs/>
                <w:sz w:val="21"/>
                <w:szCs w:val="21"/>
              </w:rPr>
            </w:pPr>
            <w:r>
              <w:rPr>
                <w:rFonts w:hint="eastAsia" w:ascii="宋体" w:hAnsi="宋体" w:eastAsia="宋体" w:cs="宋体"/>
                <w:b/>
                <w:bCs/>
                <w:sz w:val="21"/>
                <w:szCs w:val="21"/>
              </w:rPr>
              <w:t>货物服务</w:t>
            </w:r>
          </w:p>
          <w:p w14:paraId="5055DB45">
            <w:pPr>
              <w:pStyle w:val="14"/>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9007FAF">
            <w:pPr>
              <w:pStyle w:val="14"/>
              <w:jc w:val="center"/>
              <w:rPr>
                <w:rFonts w:hint="eastAsia"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D7EE823">
            <w:pPr>
              <w:pStyle w:val="14"/>
              <w:jc w:val="center"/>
              <w:rPr>
                <w:rFonts w:hint="eastAsia" w:ascii="宋体" w:hAnsi="宋体" w:eastAsia="宋体" w:cs="宋体"/>
                <w:b/>
                <w:bCs/>
                <w:sz w:val="21"/>
                <w:szCs w:val="21"/>
              </w:rPr>
            </w:pPr>
            <w:r>
              <w:rPr>
                <w:rFonts w:hint="eastAsia" w:ascii="宋体" w:hAnsi="宋体" w:eastAsia="宋体" w:cs="宋体"/>
                <w:b/>
                <w:bCs/>
                <w:sz w:val="21"/>
                <w:szCs w:val="21"/>
              </w:rPr>
              <w:t>招标文件</w:t>
            </w:r>
          </w:p>
          <w:p w14:paraId="2ED3AA5E">
            <w:pPr>
              <w:pStyle w:val="14"/>
              <w:jc w:val="center"/>
              <w:rPr>
                <w:rFonts w:hint="eastAsia"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A1F2DE">
            <w:pPr>
              <w:pStyle w:val="14"/>
              <w:jc w:val="center"/>
              <w:rPr>
                <w:rFonts w:hint="eastAsia" w:ascii="宋体" w:hAnsi="宋体" w:eastAsia="宋体" w:cs="宋体"/>
                <w:b/>
                <w:bCs/>
                <w:sz w:val="21"/>
                <w:szCs w:val="21"/>
              </w:rPr>
            </w:pPr>
            <w:r>
              <w:rPr>
                <w:rFonts w:hint="eastAsia" w:ascii="宋体" w:hAnsi="宋体" w:eastAsia="宋体" w:cs="宋体"/>
                <w:b/>
                <w:bCs/>
                <w:sz w:val="21"/>
                <w:szCs w:val="21"/>
              </w:rPr>
              <w:t>投标技术</w:t>
            </w:r>
          </w:p>
          <w:p w14:paraId="22FC00A5">
            <w:pPr>
              <w:pStyle w:val="14"/>
              <w:jc w:val="center"/>
              <w:rPr>
                <w:rFonts w:hint="eastAsia"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D5431AE">
            <w:pPr>
              <w:pStyle w:val="14"/>
              <w:jc w:val="center"/>
              <w:rPr>
                <w:rFonts w:hint="eastAsia" w:ascii="宋体" w:hAnsi="宋体" w:eastAsia="宋体" w:cs="宋体"/>
                <w:b/>
                <w:bCs/>
                <w:sz w:val="21"/>
                <w:szCs w:val="21"/>
              </w:rPr>
            </w:pPr>
            <w:r>
              <w:rPr>
                <w:rFonts w:hint="eastAsia" w:ascii="宋体" w:hAnsi="宋体" w:eastAsia="宋体" w:cs="宋体"/>
                <w:b/>
                <w:bCs/>
                <w:sz w:val="21"/>
                <w:szCs w:val="21"/>
              </w:rPr>
              <w:t>偏离</w:t>
            </w:r>
          </w:p>
          <w:p w14:paraId="380A3627">
            <w:pPr>
              <w:jc w:val="center"/>
              <w:rPr>
                <w:rFonts w:hint="eastAsia"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4028A1A">
            <w:pPr>
              <w:pStyle w:val="14"/>
              <w:jc w:val="center"/>
              <w:rPr>
                <w:rFonts w:hint="eastAsia" w:ascii="宋体" w:hAnsi="宋体" w:eastAsia="宋体" w:cs="宋体"/>
                <w:b/>
                <w:bCs/>
                <w:sz w:val="21"/>
                <w:szCs w:val="21"/>
              </w:rPr>
            </w:pPr>
            <w:r>
              <w:rPr>
                <w:rFonts w:hint="eastAsia" w:ascii="宋体" w:hAnsi="宋体" w:eastAsia="宋体" w:cs="宋体"/>
                <w:b/>
                <w:bCs/>
                <w:sz w:val="21"/>
                <w:szCs w:val="21"/>
              </w:rPr>
              <w:t>偏离内容</w:t>
            </w:r>
          </w:p>
          <w:p w14:paraId="0A645CD1">
            <w:pPr>
              <w:pStyle w:val="14"/>
              <w:jc w:val="center"/>
              <w:rPr>
                <w:rFonts w:hint="eastAsia" w:ascii="宋体" w:hAnsi="宋体" w:eastAsia="宋体" w:cs="宋体"/>
                <w:b/>
                <w:bCs/>
                <w:sz w:val="21"/>
                <w:szCs w:val="21"/>
              </w:rPr>
            </w:pPr>
            <w:r>
              <w:rPr>
                <w:rFonts w:hint="eastAsia" w:ascii="宋体" w:hAnsi="宋体" w:eastAsia="宋体" w:cs="宋体"/>
                <w:b/>
                <w:bCs/>
                <w:sz w:val="21"/>
                <w:szCs w:val="21"/>
              </w:rPr>
              <w:t>说明</w:t>
            </w:r>
          </w:p>
        </w:tc>
      </w:tr>
      <w:tr w14:paraId="60E2F244">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1D1882F">
            <w:pPr>
              <w:autoSpaceDE w:val="0"/>
              <w:autoSpaceDN w:val="0"/>
              <w:adjustRightInd w:val="0"/>
              <w:spacing w:line="480" w:lineRule="exact"/>
              <w:jc w:val="center"/>
              <w:rPr>
                <w:rFonts w:hint="eastAsia" w:ascii="宋体" w:hAnsi="宋体" w:eastAsia="宋体" w:cs="宋体"/>
                <w:bCs/>
                <w:szCs w:val="21"/>
              </w:rPr>
            </w:pPr>
            <w:r>
              <w:rPr>
                <w:rFonts w:hint="eastAsia" w:ascii="宋体" w:hAnsi="宋体" w:eastAsia="宋体" w:cs="宋体"/>
                <w:bCs/>
                <w:szCs w:val="21"/>
              </w:rPr>
              <w:t>1</w:t>
            </w:r>
          </w:p>
        </w:tc>
        <w:tc>
          <w:tcPr>
            <w:tcW w:w="1418" w:type="dxa"/>
            <w:tcBorders>
              <w:top w:val="single" w:color="auto" w:sz="6" w:space="0"/>
              <w:left w:val="single" w:color="auto" w:sz="6" w:space="0"/>
              <w:bottom w:val="single" w:color="auto" w:sz="6" w:space="0"/>
              <w:right w:val="single" w:color="auto" w:sz="6" w:space="0"/>
            </w:tcBorders>
          </w:tcPr>
          <w:p w14:paraId="1AFC5984">
            <w:pPr>
              <w:autoSpaceDE w:val="0"/>
              <w:autoSpaceDN w:val="0"/>
              <w:adjustRightInd w:val="0"/>
              <w:spacing w:line="480" w:lineRule="exact"/>
              <w:rPr>
                <w:rFonts w:hint="eastAsia" w:ascii="宋体" w:hAnsi="宋体" w:eastAsia="宋体" w:cs="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23F9B7F4">
            <w:pPr>
              <w:autoSpaceDE w:val="0"/>
              <w:autoSpaceDN w:val="0"/>
              <w:adjustRightInd w:val="0"/>
              <w:spacing w:line="480" w:lineRule="exact"/>
              <w:rPr>
                <w:rFonts w:hint="eastAsia" w:ascii="宋体" w:hAnsi="宋体" w:eastAsia="宋体" w:cs="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05852284">
            <w:pPr>
              <w:autoSpaceDE w:val="0"/>
              <w:autoSpaceDN w:val="0"/>
              <w:adjustRightInd w:val="0"/>
              <w:spacing w:line="480" w:lineRule="exact"/>
              <w:rPr>
                <w:rFonts w:hint="eastAsia" w:ascii="宋体" w:hAnsi="宋体" w:eastAsia="宋体" w:cs="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1A5217A7">
            <w:pPr>
              <w:autoSpaceDE w:val="0"/>
              <w:autoSpaceDN w:val="0"/>
              <w:adjustRightInd w:val="0"/>
              <w:spacing w:line="480" w:lineRule="exact"/>
              <w:rPr>
                <w:rFonts w:hint="eastAsia" w:ascii="宋体" w:hAnsi="宋体" w:eastAsia="宋体" w:cs="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21158761">
            <w:pPr>
              <w:autoSpaceDE w:val="0"/>
              <w:autoSpaceDN w:val="0"/>
              <w:adjustRightInd w:val="0"/>
              <w:spacing w:line="480" w:lineRule="exact"/>
              <w:rPr>
                <w:rFonts w:hint="eastAsia" w:ascii="宋体" w:hAnsi="宋体" w:eastAsia="宋体" w:cs="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F85261">
            <w:pPr>
              <w:autoSpaceDE w:val="0"/>
              <w:autoSpaceDN w:val="0"/>
              <w:adjustRightInd w:val="0"/>
              <w:spacing w:line="480" w:lineRule="exact"/>
              <w:jc w:val="center"/>
              <w:rPr>
                <w:rFonts w:hint="eastAsia" w:ascii="宋体" w:hAnsi="宋体" w:eastAsia="宋体" w:cs="宋体"/>
                <w:b/>
                <w:bCs/>
                <w:szCs w:val="21"/>
              </w:rPr>
            </w:pPr>
          </w:p>
        </w:tc>
      </w:tr>
      <w:tr w14:paraId="54ACABBE">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8A0865C">
            <w:pPr>
              <w:autoSpaceDE w:val="0"/>
              <w:autoSpaceDN w:val="0"/>
              <w:adjustRightInd w:val="0"/>
              <w:spacing w:line="480" w:lineRule="exact"/>
              <w:jc w:val="center"/>
              <w:rPr>
                <w:rFonts w:hint="eastAsia" w:ascii="宋体" w:hAnsi="宋体" w:eastAsia="宋体" w:cs="宋体"/>
                <w:bCs/>
                <w:szCs w:val="21"/>
              </w:rPr>
            </w:pPr>
            <w:r>
              <w:rPr>
                <w:rFonts w:hint="eastAsia" w:ascii="宋体" w:hAnsi="宋体" w:eastAsia="宋体" w:cs="宋体"/>
                <w:bCs/>
                <w:szCs w:val="21"/>
              </w:rPr>
              <w:t>2</w:t>
            </w:r>
          </w:p>
        </w:tc>
        <w:tc>
          <w:tcPr>
            <w:tcW w:w="1418" w:type="dxa"/>
            <w:tcBorders>
              <w:top w:val="single" w:color="auto" w:sz="6" w:space="0"/>
              <w:left w:val="single" w:color="auto" w:sz="6" w:space="0"/>
              <w:bottom w:val="single" w:color="auto" w:sz="6" w:space="0"/>
              <w:right w:val="single" w:color="auto" w:sz="6" w:space="0"/>
            </w:tcBorders>
          </w:tcPr>
          <w:p w14:paraId="5929EB27">
            <w:pPr>
              <w:autoSpaceDE w:val="0"/>
              <w:autoSpaceDN w:val="0"/>
              <w:adjustRightInd w:val="0"/>
              <w:spacing w:line="480" w:lineRule="exact"/>
              <w:rPr>
                <w:rFonts w:hint="eastAsia" w:ascii="宋体" w:hAnsi="宋体" w:eastAsia="宋体" w:cs="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13C24098">
            <w:pPr>
              <w:autoSpaceDE w:val="0"/>
              <w:autoSpaceDN w:val="0"/>
              <w:adjustRightInd w:val="0"/>
              <w:spacing w:line="480" w:lineRule="exact"/>
              <w:rPr>
                <w:rFonts w:hint="eastAsia" w:ascii="宋体" w:hAnsi="宋体" w:eastAsia="宋体" w:cs="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5FB0BD5A">
            <w:pPr>
              <w:autoSpaceDE w:val="0"/>
              <w:autoSpaceDN w:val="0"/>
              <w:adjustRightInd w:val="0"/>
              <w:spacing w:line="480" w:lineRule="exact"/>
              <w:rPr>
                <w:rFonts w:hint="eastAsia" w:ascii="宋体" w:hAnsi="宋体" w:eastAsia="宋体" w:cs="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3BE12B51">
            <w:pPr>
              <w:autoSpaceDE w:val="0"/>
              <w:autoSpaceDN w:val="0"/>
              <w:adjustRightInd w:val="0"/>
              <w:spacing w:line="480" w:lineRule="exact"/>
              <w:rPr>
                <w:rFonts w:hint="eastAsia" w:ascii="宋体" w:hAnsi="宋体" w:eastAsia="宋体" w:cs="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1843C673">
            <w:pPr>
              <w:autoSpaceDE w:val="0"/>
              <w:autoSpaceDN w:val="0"/>
              <w:adjustRightInd w:val="0"/>
              <w:spacing w:line="480" w:lineRule="exact"/>
              <w:rPr>
                <w:rFonts w:hint="eastAsia" w:ascii="宋体" w:hAnsi="宋体" w:eastAsia="宋体" w:cs="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8186301">
            <w:pPr>
              <w:autoSpaceDE w:val="0"/>
              <w:autoSpaceDN w:val="0"/>
              <w:adjustRightInd w:val="0"/>
              <w:spacing w:line="480" w:lineRule="exact"/>
              <w:jc w:val="center"/>
              <w:rPr>
                <w:rFonts w:hint="eastAsia" w:ascii="宋体" w:hAnsi="宋体" w:eastAsia="宋体" w:cs="宋体"/>
                <w:b/>
                <w:bCs/>
                <w:szCs w:val="21"/>
              </w:rPr>
            </w:pPr>
          </w:p>
        </w:tc>
      </w:tr>
      <w:tr w14:paraId="3F848956">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BE6D008">
            <w:pPr>
              <w:autoSpaceDE w:val="0"/>
              <w:autoSpaceDN w:val="0"/>
              <w:adjustRightInd w:val="0"/>
              <w:spacing w:line="480" w:lineRule="exact"/>
              <w:jc w:val="center"/>
              <w:rPr>
                <w:rFonts w:hint="eastAsia" w:ascii="宋体" w:hAnsi="宋体" w:eastAsia="宋体" w:cs="宋体"/>
                <w:bCs/>
                <w:szCs w:val="21"/>
              </w:rPr>
            </w:pPr>
            <w:r>
              <w:rPr>
                <w:rFonts w:hint="eastAsia" w:ascii="宋体" w:hAnsi="宋体" w:eastAsia="宋体" w:cs="宋体"/>
                <w:szCs w:val="21"/>
              </w:rPr>
              <w:t>…</w:t>
            </w:r>
          </w:p>
        </w:tc>
        <w:tc>
          <w:tcPr>
            <w:tcW w:w="1418" w:type="dxa"/>
            <w:tcBorders>
              <w:top w:val="single" w:color="auto" w:sz="6" w:space="0"/>
              <w:left w:val="single" w:color="auto" w:sz="6" w:space="0"/>
              <w:bottom w:val="single" w:color="auto" w:sz="6" w:space="0"/>
              <w:right w:val="single" w:color="auto" w:sz="6" w:space="0"/>
            </w:tcBorders>
          </w:tcPr>
          <w:p w14:paraId="6B0F09EF">
            <w:pPr>
              <w:autoSpaceDE w:val="0"/>
              <w:autoSpaceDN w:val="0"/>
              <w:adjustRightInd w:val="0"/>
              <w:spacing w:line="480" w:lineRule="exact"/>
              <w:rPr>
                <w:rFonts w:hint="eastAsia" w:ascii="宋体" w:hAnsi="宋体" w:eastAsia="宋体" w:cs="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736BF701">
            <w:pPr>
              <w:autoSpaceDE w:val="0"/>
              <w:autoSpaceDN w:val="0"/>
              <w:adjustRightInd w:val="0"/>
              <w:spacing w:line="480" w:lineRule="exact"/>
              <w:rPr>
                <w:rFonts w:hint="eastAsia" w:ascii="宋体" w:hAnsi="宋体" w:eastAsia="宋体" w:cs="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68A06B3B">
            <w:pPr>
              <w:autoSpaceDE w:val="0"/>
              <w:autoSpaceDN w:val="0"/>
              <w:adjustRightInd w:val="0"/>
              <w:spacing w:line="480" w:lineRule="exact"/>
              <w:rPr>
                <w:rFonts w:hint="eastAsia" w:ascii="宋体" w:hAnsi="宋体" w:eastAsia="宋体" w:cs="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24B1A985">
            <w:pPr>
              <w:autoSpaceDE w:val="0"/>
              <w:autoSpaceDN w:val="0"/>
              <w:adjustRightInd w:val="0"/>
              <w:spacing w:line="480" w:lineRule="exact"/>
              <w:rPr>
                <w:rFonts w:hint="eastAsia" w:ascii="宋体" w:hAnsi="宋体" w:eastAsia="宋体" w:cs="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33903D52">
            <w:pPr>
              <w:autoSpaceDE w:val="0"/>
              <w:autoSpaceDN w:val="0"/>
              <w:adjustRightInd w:val="0"/>
              <w:spacing w:line="480" w:lineRule="exact"/>
              <w:rPr>
                <w:rFonts w:hint="eastAsia" w:ascii="宋体" w:hAnsi="宋体" w:eastAsia="宋体" w:cs="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AEE0D0D">
            <w:pPr>
              <w:autoSpaceDE w:val="0"/>
              <w:autoSpaceDN w:val="0"/>
              <w:adjustRightInd w:val="0"/>
              <w:spacing w:line="480" w:lineRule="exact"/>
              <w:jc w:val="center"/>
              <w:rPr>
                <w:rFonts w:hint="eastAsia" w:ascii="宋体" w:hAnsi="宋体" w:eastAsia="宋体" w:cs="宋体"/>
                <w:b/>
                <w:bCs/>
                <w:szCs w:val="21"/>
              </w:rPr>
            </w:pPr>
          </w:p>
        </w:tc>
      </w:tr>
    </w:tbl>
    <w:p w14:paraId="306D0764">
      <w:pPr>
        <w:autoSpaceDE w:val="0"/>
        <w:autoSpaceDN w:val="0"/>
        <w:adjustRightInd w:val="0"/>
        <w:spacing w:line="480" w:lineRule="auto"/>
        <w:rPr>
          <w:rFonts w:hint="eastAsia" w:ascii="宋体" w:hAnsi="宋体" w:eastAsia="宋体" w:cs="宋体"/>
          <w:szCs w:val="21"/>
          <w:lang w:val="zh-CN"/>
        </w:rPr>
      </w:pPr>
    </w:p>
    <w:p w14:paraId="354750BB">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供应商（并加盖公章）：</w:t>
      </w:r>
    </w:p>
    <w:p w14:paraId="513AA28A">
      <w:pPr>
        <w:autoSpaceDE w:val="0"/>
        <w:autoSpaceDN w:val="0"/>
        <w:adjustRightInd w:val="0"/>
        <w:spacing w:line="480" w:lineRule="auto"/>
        <w:rPr>
          <w:rFonts w:hint="eastAsia" w:ascii="宋体" w:hAnsi="宋体" w:eastAsia="宋体" w:cs="宋体"/>
          <w:szCs w:val="21"/>
          <w:lang w:val="zh-CN"/>
        </w:rPr>
      </w:pPr>
    </w:p>
    <w:p w14:paraId="064B6FE3">
      <w:pPr>
        <w:autoSpaceDE w:val="0"/>
        <w:autoSpaceDN w:val="0"/>
        <w:adjustRightInd w:val="0"/>
        <w:spacing w:line="480" w:lineRule="auto"/>
        <w:rPr>
          <w:rFonts w:hint="eastAsia" w:ascii="宋体" w:hAnsi="宋体" w:eastAsia="宋体" w:cs="宋体"/>
          <w:szCs w:val="21"/>
          <w:lang w:val="zh-CN"/>
        </w:rPr>
      </w:pPr>
    </w:p>
    <w:p w14:paraId="32A91079">
      <w:pPr>
        <w:autoSpaceDE w:val="0"/>
        <w:autoSpaceDN w:val="0"/>
        <w:adjustRightInd w:val="0"/>
        <w:spacing w:line="360" w:lineRule="auto"/>
        <w:jc w:val="center"/>
        <w:outlineLvl w:val="9"/>
        <w:rPr>
          <w:rFonts w:hint="eastAsia" w:ascii="宋体" w:hAnsi="宋体" w:eastAsia="宋体" w:cs="宋体"/>
          <w:b/>
          <w:bCs/>
          <w:sz w:val="24"/>
          <w:szCs w:val="24"/>
        </w:rPr>
      </w:pPr>
    </w:p>
    <w:p w14:paraId="7F26E177">
      <w:pPr>
        <w:autoSpaceDE w:val="0"/>
        <w:autoSpaceDN w:val="0"/>
        <w:adjustRightInd w:val="0"/>
        <w:spacing w:line="360" w:lineRule="auto"/>
        <w:jc w:val="center"/>
        <w:outlineLvl w:val="9"/>
        <w:rPr>
          <w:rFonts w:hint="eastAsia" w:ascii="宋体" w:hAnsi="宋体" w:eastAsia="宋体" w:cs="宋体"/>
          <w:b/>
          <w:bCs/>
          <w:sz w:val="24"/>
          <w:szCs w:val="24"/>
        </w:rPr>
      </w:pPr>
    </w:p>
    <w:p w14:paraId="1660FF59">
      <w:pPr>
        <w:autoSpaceDE w:val="0"/>
        <w:autoSpaceDN w:val="0"/>
        <w:adjustRightInd w:val="0"/>
        <w:spacing w:line="360" w:lineRule="auto"/>
        <w:jc w:val="center"/>
        <w:outlineLvl w:val="9"/>
        <w:rPr>
          <w:rFonts w:hint="eastAsia" w:ascii="宋体" w:hAnsi="宋体" w:eastAsia="宋体" w:cs="宋体"/>
          <w:b/>
          <w:bCs/>
          <w:sz w:val="24"/>
          <w:szCs w:val="24"/>
        </w:rPr>
      </w:pPr>
    </w:p>
    <w:p w14:paraId="15FF7A44">
      <w:pPr>
        <w:autoSpaceDE w:val="0"/>
        <w:autoSpaceDN w:val="0"/>
        <w:adjustRightInd w:val="0"/>
        <w:spacing w:line="360" w:lineRule="auto"/>
        <w:jc w:val="center"/>
        <w:outlineLvl w:val="9"/>
        <w:rPr>
          <w:rFonts w:hint="eastAsia" w:ascii="宋体" w:hAnsi="宋体" w:eastAsia="宋体" w:cs="宋体"/>
          <w:b/>
          <w:bCs/>
          <w:sz w:val="24"/>
          <w:szCs w:val="24"/>
        </w:rPr>
      </w:pPr>
    </w:p>
    <w:p w14:paraId="28F9781B">
      <w:pPr>
        <w:autoSpaceDE w:val="0"/>
        <w:autoSpaceDN w:val="0"/>
        <w:adjustRightInd w:val="0"/>
        <w:spacing w:line="360" w:lineRule="auto"/>
        <w:jc w:val="center"/>
        <w:outlineLvl w:val="9"/>
        <w:rPr>
          <w:rFonts w:hint="eastAsia" w:ascii="宋体" w:hAnsi="宋体" w:eastAsia="宋体" w:cs="宋体"/>
          <w:b/>
          <w:bCs/>
          <w:sz w:val="24"/>
          <w:szCs w:val="24"/>
        </w:rPr>
      </w:pPr>
    </w:p>
    <w:p w14:paraId="0D5F26D2">
      <w:pPr>
        <w:autoSpaceDE w:val="0"/>
        <w:autoSpaceDN w:val="0"/>
        <w:adjustRightInd w:val="0"/>
        <w:spacing w:line="360" w:lineRule="auto"/>
        <w:jc w:val="center"/>
        <w:outlineLvl w:val="9"/>
        <w:rPr>
          <w:rFonts w:hint="eastAsia" w:ascii="宋体" w:hAnsi="宋体" w:eastAsia="宋体" w:cs="宋体"/>
          <w:b/>
          <w:bCs/>
          <w:sz w:val="24"/>
          <w:szCs w:val="24"/>
        </w:rPr>
      </w:pPr>
    </w:p>
    <w:p w14:paraId="0CEA856B">
      <w:pPr>
        <w:autoSpaceDE w:val="0"/>
        <w:autoSpaceDN w:val="0"/>
        <w:adjustRightInd w:val="0"/>
        <w:spacing w:line="360" w:lineRule="auto"/>
        <w:jc w:val="center"/>
        <w:outlineLvl w:val="9"/>
        <w:rPr>
          <w:rFonts w:hint="eastAsia" w:ascii="宋体" w:hAnsi="宋体" w:eastAsia="宋体" w:cs="宋体"/>
          <w:b/>
          <w:bCs/>
          <w:sz w:val="24"/>
          <w:szCs w:val="24"/>
        </w:rPr>
      </w:pPr>
    </w:p>
    <w:p w14:paraId="7226B392">
      <w:pPr>
        <w:autoSpaceDE w:val="0"/>
        <w:autoSpaceDN w:val="0"/>
        <w:adjustRightInd w:val="0"/>
        <w:spacing w:line="360" w:lineRule="auto"/>
        <w:jc w:val="center"/>
        <w:outlineLvl w:val="9"/>
        <w:rPr>
          <w:rFonts w:hint="eastAsia" w:ascii="宋体" w:hAnsi="宋体" w:eastAsia="宋体" w:cs="宋体"/>
          <w:b/>
          <w:bCs/>
          <w:sz w:val="24"/>
          <w:szCs w:val="24"/>
        </w:rPr>
      </w:pPr>
    </w:p>
    <w:p w14:paraId="057E5E16">
      <w:pPr>
        <w:autoSpaceDE w:val="0"/>
        <w:autoSpaceDN w:val="0"/>
        <w:adjustRightInd w:val="0"/>
        <w:spacing w:line="360" w:lineRule="auto"/>
        <w:jc w:val="center"/>
        <w:outlineLvl w:val="9"/>
        <w:rPr>
          <w:rFonts w:hint="eastAsia" w:ascii="宋体" w:hAnsi="宋体" w:eastAsia="宋体" w:cs="宋体"/>
          <w:b/>
          <w:bCs/>
          <w:sz w:val="24"/>
          <w:szCs w:val="24"/>
        </w:rPr>
      </w:pPr>
    </w:p>
    <w:p w14:paraId="0FACFDC6">
      <w:pPr>
        <w:autoSpaceDE w:val="0"/>
        <w:autoSpaceDN w:val="0"/>
        <w:adjustRightInd w:val="0"/>
        <w:spacing w:line="360" w:lineRule="auto"/>
        <w:jc w:val="center"/>
        <w:outlineLvl w:val="9"/>
        <w:rPr>
          <w:rFonts w:hint="eastAsia" w:ascii="宋体" w:hAnsi="宋体" w:eastAsia="宋体" w:cs="宋体"/>
          <w:b/>
          <w:bCs/>
          <w:sz w:val="24"/>
          <w:szCs w:val="24"/>
        </w:rPr>
      </w:pPr>
    </w:p>
    <w:p w14:paraId="0F17244B">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4.3 技术方案（实施方案）</w:t>
      </w:r>
    </w:p>
    <w:p w14:paraId="47BF1DC4">
      <w:pPr>
        <w:snapToGrid w:val="0"/>
        <w:spacing w:line="360" w:lineRule="auto"/>
        <w:jc w:val="center"/>
        <w:rPr>
          <w:rFonts w:hint="eastAsia" w:ascii="宋体" w:hAnsi="宋体" w:eastAsia="宋体" w:cs="宋体"/>
          <w:b/>
          <w:snapToGrid w:val="0"/>
          <w:kern w:val="0"/>
          <w:sz w:val="36"/>
          <w:szCs w:val="36"/>
        </w:rPr>
      </w:pPr>
    </w:p>
    <w:p w14:paraId="6EA42C3B">
      <w:pPr>
        <w:snapToGrid w:val="0"/>
        <w:spacing w:line="360" w:lineRule="auto"/>
        <w:jc w:val="center"/>
        <w:rPr>
          <w:rFonts w:hint="eastAsia" w:ascii="宋体" w:hAnsi="宋体" w:eastAsia="宋体" w:cs="宋体"/>
          <w:b/>
          <w:snapToGrid w:val="0"/>
          <w:kern w:val="0"/>
          <w:sz w:val="36"/>
          <w:szCs w:val="36"/>
        </w:rPr>
      </w:pPr>
    </w:p>
    <w:p w14:paraId="6F1E41F0">
      <w:pPr>
        <w:autoSpaceDE w:val="0"/>
        <w:autoSpaceDN w:val="0"/>
        <w:adjustRightInd w:val="0"/>
        <w:spacing w:line="360" w:lineRule="auto"/>
        <w:jc w:val="center"/>
        <w:rPr>
          <w:rFonts w:hint="eastAsia" w:ascii="宋体" w:hAnsi="宋体" w:eastAsia="宋体" w:cs="宋体"/>
          <w:szCs w:val="21"/>
          <w:lang w:val="zh-CN"/>
        </w:rPr>
      </w:pPr>
      <w:r>
        <w:rPr>
          <w:rFonts w:hint="eastAsia" w:ascii="宋体" w:hAnsi="宋体" w:eastAsia="宋体" w:cs="宋体"/>
          <w:szCs w:val="21"/>
          <w:lang w:val="zh-CN"/>
        </w:rPr>
        <w:t>（供应商根据招标文件要求自行编制）</w:t>
      </w:r>
    </w:p>
    <w:p w14:paraId="0B07C326">
      <w:pPr>
        <w:snapToGrid w:val="0"/>
        <w:spacing w:line="360" w:lineRule="auto"/>
        <w:jc w:val="center"/>
        <w:rPr>
          <w:rFonts w:hint="eastAsia" w:ascii="宋体" w:hAnsi="宋体" w:eastAsia="宋体" w:cs="宋体"/>
          <w:b/>
          <w:snapToGrid w:val="0"/>
          <w:kern w:val="0"/>
          <w:sz w:val="36"/>
          <w:szCs w:val="36"/>
        </w:rPr>
      </w:pPr>
    </w:p>
    <w:p w14:paraId="53590A0E">
      <w:pPr>
        <w:snapToGrid w:val="0"/>
        <w:spacing w:line="360" w:lineRule="auto"/>
        <w:jc w:val="center"/>
        <w:rPr>
          <w:rFonts w:hint="eastAsia" w:ascii="宋体" w:hAnsi="宋体" w:eastAsia="宋体" w:cs="宋体"/>
          <w:b/>
          <w:snapToGrid w:val="0"/>
          <w:kern w:val="0"/>
          <w:sz w:val="36"/>
          <w:szCs w:val="36"/>
        </w:rPr>
      </w:pPr>
    </w:p>
    <w:p w14:paraId="4DD0F7BC">
      <w:pPr>
        <w:snapToGrid w:val="0"/>
        <w:spacing w:line="360" w:lineRule="auto"/>
        <w:jc w:val="center"/>
        <w:rPr>
          <w:rFonts w:hint="eastAsia" w:ascii="宋体" w:hAnsi="宋体" w:eastAsia="宋体" w:cs="宋体"/>
          <w:b/>
          <w:snapToGrid w:val="0"/>
          <w:kern w:val="0"/>
          <w:sz w:val="36"/>
          <w:szCs w:val="36"/>
        </w:rPr>
      </w:pPr>
    </w:p>
    <w:p w14:paraId="593D0C79">
      <w:pPr>
        <w:snapToGrid w:val="0"/>
        <w:spacing w:line="360" w:lineRule="auto"/>
        <w:jc w:val="center"/>
        <w:rPr>
          <w:rFonts w:hint="eastAsia" w:ascii="宋体" w:hAnsi="宋体" w:eastAsia="宋体" w:cs="宋体"/>
          <w:b/>
          <w:snapToGrid w:val="0"/>
          <w:kern w:val="0"/>
          <w:sz w:val="36"/>
          <w:szCs w:val="36"/>
        </w:rPr>
      </w:pPr>
    </w:p>
    <w:p w14:paraId="03FA24F6">
      <w:pPr>
        <w:snapToGrid w:val="0"/>
        <w:spacing w:line="360" w:lineRule="auto"/>
        <w:jc w:val="center"/>
        <w:rPr>
          <w:rFonts w:hint="eastAsia" w:ascii="宋体" w:hAnsi="宋体" w:eastAsia="宋体" w:cs="宋体"/>
          <w:b/>
          <w:snapToGrid w:val="0"/>
          <w:kern w:val="0"/>
          <w:sz w:val="36"/>
          <w:szCs w:val="36"/>
        </w:rPr>
      </w:pPr>
    </w:p>
    <w:p w14:paraId="0EAD32D1">
      <w:pPr>
        <w:snapToGrid w:val="0"/>
        <w:spacing w:line="360" w:lineRule="auto"/>
        <w:jc w:val="center"/>
        <w:rPr>
          <w:rFonts w:hint="eastAsia" w:ascii="宋体" w:hAnsi="宋体" w:eastAsia="宋体" w:cs="宋体"/>
          <w:b/>
          <w:snapToGrid w:val="0"/>
          <w:kern w:val="0"/>
          <w:sz w:val="36"/>
          <w:szCs w:val="36"/>
        </w:rPr>
      </w:pPr>
    </w:p>
    <w:p w14:paraId="4C8B230C">
      <w:pPr>
        <w:snapToGrid w:val="0"/>
        <w:spacing w:line="360" w:lineRule="auto"/>
        <w:jc w:val="center"/>
        <w:rPr>
          <w:rFonts w:hint="eastAsia" w:ascii="宋体" w:hAnsi="宋体" w:eastAsia="宋体" w:cs="宋体"/>
          <w:b/>
          <w:snapToGrid w:val="0"/>
          <w:kern w:val="0"/>
          <w:sz w:val="36"/>
          <w:szCs w:val="36"/>
        </w:rPr>
      </w:pPr>
    </w:p>
    <w:p w14:paraId="6AEA7736">
      <w:pPr>
        <w:snapToGrid w:val="0"/>
        <w:spacing w:line="360" w:lineRule="auto"/>
        <w:jc w:val="center"/>
        <w:rPr>
          <w:rFonts w:hint="eastAsia" w:ascii="宋体" w:hAnsi="宋体" w:eastAsia="宋体" w:cs="宋体"/>
          <w:b/>
          <w:snapToGrid w:val="0"/>
          <w:kern w:val="0"/>
          <w:sz w:val="36"/>
          <w:szCs w:val="36"/>
        </w:rPr>
      </w:pPr>
    </w:p>
    <w:p w14:paraId="75E0E024">
      <w:pPr>
        <w:snapToGrid w:val="0"/>
        <w:spacing w:line="360" w:lineRule="auto"/>
        <w:jc w:val="center"/>
        <w:rPr>
          <w:rFonts w:hint="eastAsia" w:ascii="宋体" w:hAnsi="宋体" w:eastAsia="宋体" w:cs="宋体"/>
          <w:b/>
          <w:snapToGrid w:val="0"/>
          <w:kern w:val="0"/>
          <w:sz w:val="36"/>
          <w:szCs w:val="36"/>
        </w:rPr>
      </w:pPr>
    </w:p>
    <w:p w14:paraId="7242B7B9">
      <w:pPr>
        <w:snapToGrid w:val="0"/>
        <w:spacing w:line="360" w:lineRule="auto"/>
        <w:jc w:val="center"/>
        <w:rPr>
          <w:rFonts w:hint="eastAsia" w:ascii="宋体" w:hAnsi="宋体" w:eastAsia="宋体" w:cs="宋体"/>
          <w:b/>
          <w:snapToGrid w:val="0"/>
          <w:kern w:val="0"/>
          <w:sz w:val="36"/>
          <w:szCs w:val="36"/>
        </w:rPr>
      </w:pPr>
    </w:p>
    <w:p w14:paraId="0FA812BD">
      <w:pPr>
        <w:snapToGrid w:val="0"/>
        <w:spacing w:line="360" w:lineRule="auto"/>
        <w:jc w:val="center"/>
        <w:rPr>
          <w:rFonts w:hint="eastAsia" w:ascii="宋体" w:hAnsi="宋体" w:eastAsia="宋体" w:cs="宋体"/>
          <w:b/>
          <w:snapToGrid w:val="0"/>
          <w:kern w:val="0"/>
          <w:sz w:val="36"/>
          <w:szCs w:val="36"/>
        </w:rPr>
      </w:pPr>
    </w:p>
    <w:p w14:paraId="01794697">
      <w:pPr>
        <w:snapToGrid w:val="0"/>
        <w:spacing w:line="360" w:lineRule="auto"/>
        <w:jc w:val="center"/>
        <w:rPr>
          <w:rFonts w:hint="eastAsia" w:ascii="宋体" w:hAnsi="宋体" w:eastAsia="宋体" w:cs="宋体"/>
          <w:b/>
          <w:snapToGrid w:val="0"/>
          <w:kern w:val="0"/>
          <w:sz w:val="36"/>
          <w:szCs w:val="36"/>
        </w:rPr>
      </w:pPr>
    </w:p>
    <w:p w14:paraId="379D4F5E">
      <w:pPr>
        <w:snapToGrid w:val="0"/>
        <w:spacing w:line="360" w:lineRule="auto"/>
        <w:jc w:val="center"/>
        <w:rPr>
          <w:rFonts w:hint="eastAsia" w:ascii="宋体" w:hAnsi="宋体" w:eastAsia="宋体" w:cs="宋体"/>
          <w:b/>
          <w:snapToGrid w:val="0"/>
          <w:kern w:val="0"/>
          <w:sz w:val="36"/>
          <w:szCs w:val="36"/>
        </w:rPr>
      </w:pPr>
    </w:p>
    <w:p w14:paraId="70869B29">
      <w:pPr>
        <w:snapToGrid w:val="0"/>
        <w:spacing w:line="360" w:lineRule="auto"/>
        <w:jc w:val="both"/>
        <w:rPr>
          <w:rFonts w:hint="eastAsia" w:ascii="宋体" w:hAnsi="宋体" w:eastAsia="宋体" w:cs="宋体"/>
          <w:b/>
          <w:snapToGrid w:val="0"/>
          <w:kern w:val="0"/>
          <w:sz w:val="36"/>
          <w:szCs w:val="36"/>
        </w:rPr>
      </w:pPr>
    </w:p>
    <w:p w14:paraId="69158D43">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4.4 业绩情况表</w:t>
      </w:r>
    </w:p>
    <w:p w14:paraId="4439BE13">
      <w:pPr>
        <w:autoSpaceDE w:val="0"/>
        <w:autoSpaceDN w:val="0"/>
        <w:adjustRightInd w:val="0"/>
        <w:spacing w:line="360" w:lineRule="auto"/>
        <w:jc w:val="center"/>
        <w:outlineLvl w:val="9"/>
        <w:rPr>
          <w:rFonts w:hint="eastAsia" w:ascii="宋体" w:hAnsi="宋体" w:eastAsia="宋体" w:cs="宋体"/>
          <w:b/>
          <w:bCs/>
          <w:sz w:val="28"/>
          <w:szCs w:val="28"/>
        </w:rPr>
      </w:pPr>
    </w:p>
    <w:p w14:paraId="5AAE731D">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1AFF49ED">
      <w:pPr>
        <w:snapToGrid w:val="0"/>
        <w:spacing w:line="360" w:lineRule="auto"/>
        <w:rPr>
          <w:rFonts w:hint="eastAsia" w:ascii="宋体" w:hAnsi="宋体" w:eastAsia="宋体" w:cs="宋体"/>
          <w:szCs w:val="21"/>
        </w:rPr>
      </w:pPr>
      <w:r>
        <w:rPr>
          <w:rFonts w:hint="eastAsia" w:ascii="宋体" w:hAnsi="宋体" w:eastAsia="宋体" w:cs="宋体"/>
          <w:szCs w:val="21"/>
        </w:rPr>
        <w:t xml:space="preserve">项目名称：   </w:t>
      </w:r>
    </w:p>
    <w:p w14:paraId="5F047D49">
      <w:pPr>
        <w:snapToGrid w:val="0"/>
        <w:spacing w:line="360" w:lineRule="auto"/>
        <w:rPr>
          <w:rFonts w:hint="eastAsia" w:ascii="宋体" w:hAnsi="宋体" w:eastAsia="宋体" w:cs="宋体"/>
          <w:b/>
          <w:snapToGrid w:val="0"/>
          <w:kern w:val="0"/>
          <w:szCs w:val="21"/>
        </w:rPr>
      </w:pP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0A6B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24EAA3A0">
            <w:pPr>
              <w:pStyle w:val="14"/>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7ECC485E">
            <w:pPr>
              <w:pStyle w:val="14"/>
              <w:jc w:val="center"/>
              <w:rPr>
                <w:rFonts w:hint="eastAsia" w:ascii="宋体" w:hAnsi="宋体" w:eastAsia="宋体" w:cs="宋体"/>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74A51A5">
            <w:pPr>
              <w:pStyle w:val="14"/>
              <w:jc w:val="center"/>
              <w:rPr>
                <w:rFonts w:hint="eastAsia" w:ascii="宋体" w:hAnsi="宋体" w:eastAsia="宋体" w:cs="宋体"/>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12A6DD62">
            <w:pPr>
              <w:pStyle w:val="14"/>
              <w:jc w:val="center"/>
              <w:rPr>
                <w:rFonts w:hint="eastAsia" w:ascii="宋体" w:hAnsi="宋体" w:eastAsia="宋体" w:cs="宋体"/>
                <w:b/>
                <w:bCs/>
                <w:sz w:val="21"/>
                <w:szCs w:val="21"/>
              </w:rPr>
            </w:pPr>
            <w:r>
              <w:rPr>
                <w:rFonts w:hint="eastAsia" w:ascii="宋体" w:hAnsi="宋体" w:eastAsia="宋体" w:cs="宋体"/>
                <w:b/>
                <w:bCs/>
                <w:sz w:val="21"/>
                <w:szCs w:val="21"/>
              </w:rPr>
              <w:t>合同金额</w:t>
            </w:r>
          </w:p>
          <w:p w14:paraId="222EC90C">
            <w:pPr>
              <w:pStyle w:val="14"/>
              <w:jc w:val="center"/>
              <w:rPr>
                <w:rFonts w:hint="eastAsia" w:ascii="宋体" w:hAnsi="宋体" w:eastAsia="宋体" w:cs="宋体"/>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644EF1E2">
            <w:pPr>
              <w:pStyle w:val="14"/>
              <w:jc w:val="center"/>
              <w:rPr>
                <w:rFonts w:hint="eastAsia" w:ascii="宋体" w:hAnsi="宋体" w:eastAsia="宋体" w:cs="宋体"/>
                <w:b/>
                <w:bCs/>
                <w:sz w:val="21"/>
                <w:szCs w:val="21"/>
              </w:rPr>
            </w:pPr>
            <w:r>
              <w:rPr>
                <w:rFonts w:hint="eastAsia" w:ascii="宋体" w:hAnsi="宋体" w:eastAsia="宋体" w:cs="宋体"/>
                <w:b/>
                <w:bCs/>
                <w:sz w:val="21"/>
                <w:szCs w:val="21"/>
              </w:rPr>
              <w:t>联系人及电话</w:t>
            </w:r>
          </w:p>
        </w:tc>
      </w:tr>
      <w:tr w14:paraId="1EB5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F1C5CF1">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808" w:type="dxa"/>
            <w:vAlign w:val="center"/>
          </w:tcPr>
          <w:p w14:paraId="0F689BAE">
            <w:pPr>
              <w:pStyle w:val="14"/>
              <w:spacing w:line="360" w:lineRule="auto"/>
              <w:rPr>
                <w:rFonts w:hint="eastAsia" w:ascii="宋体" w:hAnsi="宋体" w:eastAsia="宋体" w:cs="宋体"/>
                <w:sz w:val="21"/>
                <w:szCs w:val="21"/>
              </w:rPr>
            </w:pPr>
          </w:p>
        </w:tc>
        <w:tc>
          <w:tcPr>
            <w:tcW w:w="3579" w:type="dxa"/>
            <w:vAlign w:val="center"/>
          </w:tcPr>
          <w:p w14:paraId="2CB2CF16">
            <w:pPr>
              <w:pStyle w:val="14"/>
              <w:spacing w:line="360" w:lineRule="auto"/>
              <w:rPr>
                <w:rFonts w:hint="eastAsia" w:ascii="宋体" w:hAnsi="宋体" w:eastAsia="宋体" w:cs="宋体"/>
                <w:sz w:val="21"/>
                <w:szCs w:val="21"/>
              </w:rPr>
            </w:pPr>
          </w:p>
        </w:tc>
        <w:tc>
          <w:tcPr>
            <w:tcW w:w="1440" w:type="dxa"/>
            <w:vAlign w:val="center"/>
          </w:tcPr>
          <w:p w14:paraId="203D278F">
            <w:pPr>
              <w:pStyle w:val="14"/>
              <w:spacing w:line="360" w:lineRule="auto"/>
              <w:rPr>
                <w:rFonts w:hint="eastAsia" w:ascii="宋体" w:hAnsi="宋体" w:eastAsia="宋体" w:cs="宋体"/>
                <w:sz w:val="21"/>
                <w:szCs w:val="21"/>
              </w:rPr>
            </w:pPr>
          </w:p>
        </w:tc>
        <w:tc>
          <w:tcPr>
            <w:tcW w:w="1706" w:type="dxa"/>
            <w:vAlign w:val="center"/>
          </w:tcPr>
          <w:p w14:paraId="6A67970F">
            <w:pPr>
              <w:pStyle w:val="14"/>
              <w:spacing w:line="360" w:lineRule="auto"/>
              <w:rPr>
                <w:rFonts w:hint="eastAsia" w:ascii="宋体" w:hAnsi="宋体" w:eastAsia="宋体" w:cs="宋体"/>
                <w:sz w:val="21"/>
                <w:szCs w:val="21"/>
              </w:rPr>
            </w:pPr>
          </w:p>
        </w:tc>
      </w:tr>
      <w:tr w14:paraId="4D40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A4027D1">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808" w:type="dxa"/>
            <w:vAlign w:val="center"/>
          </w:tcPr>
          <w:p w14:paraId="4FA131E3">
            <w:pPr>
              <w:pStyle w:val="14"/>
              <w:spacing w:line="360" w:lineRule="auto"/>
              <w:rPr>
                <w:rFonts w:hint="eastAsia" w:ascii="宋体" w:hAnsi="宋体" w:eastAsia="宋体" w:cs="宋体"/>
                <w:sz w:val="21"/>
                <w:szCs w:val="21"/>
              </w:rPr>
            </w:pPr>
          </w:p>
        </w:tc>
        <w:tc>
          <w:tcPr>
            <w:tcW w:w="3579" w:type="dxa"/>
            <w:vAlign w:val="center"/>
          </w:tcPr>
          <w:p w14:paraId="3E4F4216">
            <w:pPr>
              <w:pStyle w:val="14"/>
              <w:spacing w:line="360" w:lineRule="auto"/>
              <w:rPr>
                <w:rFonts w:hint="eastAsia" w:ascii="宋体" w:hAnsi="宋体" w:eastAsia="宋体" w:cs="宋体"/>
                <w:sz w:val="21"/>
                <w:szCs w:val="21"/>
              </w:rPr>
            </w:pPr>
          </w:p>
        </w:tc>
        <w:tc>
          <w:tcPr>
            <w:tcW w:w="1440" w:type="dxa"/>
            <w:vAlign w:val="center"/>
          </w:tcPr>
          <w:p w14:paraId="1F43D96C">
            <w:pPr>
              <w:pStyle w:val="14"/>
              <w:spacing w:line="360" w:lineRule="auto"/>
              <w:rPr>
                <w:rFonts w:hint="eastAsia" w:ascii="宋体" w:hAnsi="宋体" w:eastAsia="宋体" w:cs="宋体"/>
                <w:sz w:val="21"/>
                <w:szCs w:val="21"/>
              </w:rPr>
            </w:pPr>
          </w:p>
        </w:tc>
        <w:tc>
          <w:tcPr>
            <w:tcW w:w="1706" w:type="dxa"/>
            <w:vAlign w:val="center"/>
          </w:tcPr>
          <w:p w14:paraId="695FADCB">
            <w:pPr>
              <w:pStyle w:val="14"/>
              <w:spacing w:line="360" w:lineRule="auto"/>
              <w:rPr>
                <w:rFonts w:hint="eastAsia" w:ascii="宋体" w:hAnsi="宋体" w:eastAsia="宋体" w:cs="宋体"/>
                <w:sz w:val="21"/>
                <w:szCs w:val="21"/>
              </w:rPr>
            </w:pPr>
          </w:p>
        </w:tc>
      </w:tr>
      <w:tr w14:paraId="06AD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0E3F7C2">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808" w:type="dxa"/>
            <w:vAlign w:val="center"/>
          </w:tcPr>
          <w:p w14:paraId="31B78EEC">
            <w:pPr>
              <w:pStyle w:val="14"/>
              <w:spacing w:line="360" w:lineRule="auto"/>
              <w:rPr>
                <w:rFonts w:hint="eastAsia" w:ascii="宋体" w:hAnsi="宋体" w:eastAsia="宋体" w:cs="宋体"/>
                <w:sz w:val="21"/>
                <w:szCs w:val="21"/>
              </w:rPr>
            </w:pPr>
          </w:p>
        </w:tc>
        <w:tc>
          <w:tcPr>
            <w:tcW w:w="3579" w:type="dxa"/>
            <w:vAlign w:val="center"/>
          </w:tcPr>
          <w:p w14:paraId="634E49DB">
            <w:pPr>
              <w:pStyle w:val="14"/>
              <w:spacing w:line="360" w:lineRule="auto"/>
              <w:rPr>
                <w:rFonts w:hint="eastAsia" w:ascii="宋体" w:hAnsi="宋体" w:eastAsia="宋体" w:cs="宋体"/>
                <w:sz w:val="21"/>
                <w:szCs w:val="21"/>
              </w:rPr>
            </w:pPr>
          </w:p>
        </w:tc>
        <w:tc>
          <w:tcPr>
            <w:tcW w:w="1440" w:type="dxa"/>
            <w:vAlign w:val="center"/>
          </w:tcPr>
          <w:p w14:paraId="0A8D2C94">
            <w:pPr>
              <w:pStyle w:val="14"/>
              <w:spacing w:line="360" w:lineRule="auto"/>
              <w:rPr>
                <w:rFonts w:hint="eastAsia" w:ascii="宋体" w:hAnsi="宋体" w:eastAsia="宋体" w:cs="宋体"/>
                <w:sz w:val="21"/>
                <w:szCs w:val="21"/>
              </w:rPr>
            </w:pPr>
          </w:p>
        </w:tc>
        <w:tc>
          <w:tcPr>
            <w:tcW w:w="1706" w:type="dxa"/>
            <w:vAlign w:val="center"/>
          </w:tcPr>
          <w:p w14:paraId="405358DF">
            <w:pPr>
              <w:pStyle w:val="14"/>
              <w:spacing w:line="360" w:lineRule="auto"/>
              <w:rPr>
                <w:rFonts w:hint="eastAsia" w:ascii="宋体" w:hAnsi="宋体" w:eastAsia="宋体" w:cs="宋体"/>
                <w:sz w:val="21"/>
                <w:szCs w:val="21"/>
              </w:rPr>
            </w:pPr>
          </w:p>
        </w:tc>
      </w:tr>
      <w:tr w14:paraId="7AB5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60FCAB2">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1808" w:type="dxa"/>
            <w:vAlign w:val="center"/>
          </w:tcPr>
          <w:p w14:paraId="14A42739">
            <w:pPr>
              <w:rPr>
                <w:rFonts w:hint="eastAsia" w:ascii="宋体" w:hAnsi="宋体" w:eastAsia="宋体" w:cs="宋体"/>
                <w:szCs w:val="21"/>
              </w:rPr>
            </w:pPr>
          </w:p>
        </w:tc>
        <w:tc>
          <w:tcPr>
            <w:tcW w:w="3579" w:type="dxa"/>
            <w:vAlign w:val="center"/>
          </w:tcPr>
          <w:p w14:paraId="247D4440">
            <w:pPr>
              <w:rPr>
                <w:rFonts w:hint="eastAsia" w:ascii="宋体" w:hAnsi="宋体" w:eastAsia="宋体" w:cs="宋体"/>
                <w:szCs w:val="21"/>
              </w:rPr>
            </w:pPr>
          </w:p>
        </w:tc>
        <w:tc>
          <w:tcPr>
            <w:tcW w:w="1440" w:type="dxa"/>
            <w:vAlign w:val="center"/>
          </w:tcPr>
          <w:p w14:paraId="2A2B0917">
            <w:pPr>
              <w:rPr>
                <w:rFonts w:hint="eastAsia" w:ascii="宋体" w:hAnsi="宋体" w:eastAsia="宋体" w:cs="宋体"/>
                <w:szCs w:val="21"/>
              </w:rPr>
            </w:pPr>
          </w:p>
        </w:tc>
        <w:tc>
          <w:tcPr>
            <w:tcW w:w="1706" w:type="dxa"/>
            <w:vAlign w:val="center"/>
          </w:tcPr>
          <w:p w14:paraId="0298E4B6">
            <w:pPr>
              <w:rPr>
                <w:rFonts w:hint="eastAsia" w:ascii="宋体" w:hAnsi="宋体" w:eastAsia="宋体" w:cs="宋体"/>
                <w:szCs w:val="21"/>
              </w:rPr>
            </w:pPr>
          </w:p>
        </w:tc>
      </w:tr>
      <w:tr w14:paraId="296C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604D95B">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1808" w:type="dxa"/>
            <w:vAlign w:val="center"/>
          </w:tcPr>
          <w:p w14:paraId="2FE1C310">
            <w:pPr>
              <w:rPr>
                <w:rFonts w:hint="eastAsia" w:ascii="宋体" w:hAnsi="宋体" w:eastAsia="宋体" w:cs="宋体"/>
                <w:szCs w:val="21"/>
              </w:rPr>
            </w:pPr>
          </w:p>
        </w:tc>
        <w:tc>
          <w:tcPr>
            <w:tcW w:w="3579" w:type="dxa"/>
            <w:vAlign w:val="center"/>
          </w:tcPr>
          <w:p w14:paraId="78BC63CB">
            <w:pPr>
              <w:rPr>
                <w:rFonts w:hint="eastAsia" w:ascii="宋体" w:hAnsi="宋体" w:eastAsia="宋体" w:cs="宋体"/>
                <w:szCs w:val="21"/>
              </w:rPr>
            </w:pPr>
          </w:p>
        </w:tc>
        <w:tc>
          <w:tcPr>
            <w:tcW w:w="1440" w:type="dxa"/>
            <w:vAlign w:val="center"/>
          </w:tcPr>
          <w:p w14:paraId="28432196">
            <w:pPr>
              <w:rPr>
                <w:rFonts w:hint="eastAsia" w:ascii="宋体" w:hAnsi="宋体" w:eastAsia="宋体" w:cs="宋体"/>
                <w:szCs w:val="21"/>
              </w:rPr>
            </w:pPr>
          </w:p>
        </w:tc>
        <w:tc>
          <w:tcPr>
            <w:tcW w:w="1706" w:type="dxa"/>
            <w:vAlign w:val="center"/>
          </w:tcPr>
          <w:p w14:paraId="73E2C6E4">
            <w:pPr>
              <w:rPr>
                <w:rFonts w:hint="eastAsia" w:ascii="宋体" w:hAnsi="宋体" w:eastAsia="宋体" w:cs="宋体"/>
                <w:szCs w:val="21"/>
              </w:rPr>
            </w:pPr>
          </w:p>
        </w:tc>
      </w:tr>
    </w:tbl>
    <w:p w14:paraId="6306B08C">
      <w:pPr>
        <w:autoSpaceDE w:val="0"/>
        <w:autoSpaceDN w:val="0"/>
        <w:adjustRightInd w:val="0"/>
        <w:spacing w:line="480" w:lineRule="auto"/>
        <w:rPr>
          <w:rFonts w:hint="eastAsia" w:ascii="宋体" w:hAnsi="宋体" w:eastAsia="宋体" w:cs="宋体"/>
          <w:szCs w:val="21"/>
          <w:lang w:val="zh-CN"/>
        </w:rPr>
      </w:pPr>
    </w:p>
    <w:p w14:paraId="6C6DD7C4">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供应商（并加盖公章）：</w:t>
      </w:r>
    </w:p>
    <w:p w14:paraId="19DD66D6">
      <w:pPr>
        <w:autoSpaceDE w:val="0"/>
        <w:autoSpaceDN w:val="0"/>
        <w:adjustRightInd w:val="0"/>
        <w:spacing w:line="480" w:lineRule="auto"/>
        <w:rPr>
          <w:rFonts w:hint="eastAsia" w:ascii="宋体" w:hAnsi="宋体" w:eastAsia="宋体" w:cs="宋体"/>
          <w:szCs w:val="21"/>
          <w:lang w:val="zh-CN"/>
        </w:rPr>
      </w:pPr>
    </w:p>
    <w:p w14:paraId="2FA433BE">
      <w:pPr>
        <w:autoSpaceDE w:val="0"/>
        <w:autoSpaceDN w:val="0"/>
        <w:adjustRightInd w:val="0"/>
        <w:spacing w:line="480" w:lineRule="auto"/>
        <w:rPr>
          <w:rFonts w:hint="eastAsia" w:ascii="宋体" w:hAnsi="宋体" w:eastAsia="宋体" w:cs="宋体"/>
          <w:sz w:val="24"/>
          <w:szCs w:val="24"/>
          <w:lang w:val="zh-CN"/>
        </w:rPr>
      </w:pPr>
    </w:p>
    <w:p w14:paraId="6CC82804">
      <w:pPr>
        <w:autoSpaceDE w:val="0"/>
        <w:autoSpaceDN w:val="0"/>
        <w:adjustRightInd w:val="0"/>
        <w:spacing w:line="360" w:lineRule="auto"/>
        <w:jc w:val="center"/>
        <w:outlineLvl w:val="9"/>
        <w:rPr>
          <w:rFonts w:hint="eastAsia" w:ascii="宋体" w:hAnsi="宋体" w:eastAsia="宋体" w:cs="宋体"/>
          <w:b/>
          <w:bCs/>
          <w:sz w:val="24"/>
          <w:szCs w:val="24"/>
        </w:rPr>
      </w:pPr>
    </w:p>
    <w:p w14:paraId="02C12AEC">
      <w:pPr>
        <w:autoSpaceDE w:val="0"/>
        <w:autoSpaceDN w:val="0"/>
        <w:adjustRightInd w:val="0"/>
        <w:spacing w:line="360" w:lineRule="auto"/>
        <w:jc w:val="center"/>
        <w:outlineLvl w:val="9"/>
        <w:rPr>
          <w:rFonts w:hint="eastAsia" w:ascii="宋体" w:hAnsi="宋体" w:eastAsia="宋体" w:cs="宋体"/>
          <w:b/>
          <w:bCs/>
          <w:sz w:val="24"/>
          <w:szCs w:val="24"/>
        </w:rPr>
      </w:pPr>
    </w:p>
    <w:p w14:paraId="45349A5D">
      <w:pPr>
        <w:autoSpaceDE w:val="0"/>
        <w:autoSpaceDN w:val="0"/>
        <w:adjustRightInd w:val="0"/>
        <w:spacing w:line="360" w:lineRule="auto"/>
        <w:jc w:val="center"/>
        <w:outlineLvl w:val="9"/>
        <w:rPr>
          <w:rFonts w:hint="eastAsia" w:ascii="宋体" w:hAnsi="宋体" w:eastAsia="宋体" w:cs="宋体"/>
          <w:b/>
          <w:bCs/>
          <w:sz w:val="24"/>
          <w:szCs w:val="24"/>
        </w:rPr>
      </w:pPr>
    </w:p>
    <w:p w14:paraId="7383F5B8">
      <w:pPr>
        <w:pStyle w:val="2"/>
        <w:rPr>
          <w:rFonts w:hint="eastAsia" w:ascii="宋体" w:hAnsi="宋体" w:eastAsia="宋体" w:cs="宋体"/>
          <w:b/>
          <w:bCs/>
          <w:sz w:val="24"/>
          <w:szCs w:val="24"/>
        </w:rPr>
      </w:pPr>
    </w:p>
    <w:p w14:paraId="3D1CBB7A">
      <w:pPr>
        <w:pStyle w:val="5"/>
        <w:rPr>
          <w:rFonts w:hint="eastAsia" w:ascii="宋体" w:hAnsi="宋体" w:eastAsia="宋体" w:cs="宋体"/>
          <w:b/>
          <w:bCs/>
          <w:sz w:val="24"/>
          <w:szCs w:val="24"/>
        </w:rPr>
      </w:pPr>
    </w:p>
    <w:p w14:paraId="19FFEA39">
      <w:pPr>
        <w:rPr>
          <w:rFonts w:hint="eastAsia"/>
        </w:rPr>
      </w:pPr>
    </w:p>
    <w:p w14:paraId="4EA9D5AF">
      <w:pPr>
        <w:autoSpaceDE w:val="0"/>
        <w:autoSpaceDN w:val="0"/>
        <w:adjustRightInd w:val="0"/>
        <w:spacing w:line="360" w:lineRule="auto"/>
        <w:jc w:val="center"/>
        <w:outlineLvl w:val="9"/>
        <w:rPr>
          <w:rFonts w:hint="eastAsia" w:ascii="宋体" w:hAnsi="宋体" w:eastAsia="宋体" w:cs="宋体"/>
          <w:b/>
          <w:bCs/>
          <w:sz w:val="24"/>
          <w:szCs w:val="24"/>
        </w:rPr>
      </w:pPr>
    </w:p>
    <w:p w14:paraId="567CAB8E">
      <w:pPr>
        <w:autoSpaceDE w:val="0"/>
        <w:autoSpaceDN w:val="0"/>
        <w:adjustRightInd w:val="0"/>
        <w:spacing w:line="360" w:lineRule="auto"/>
        <w:jc w:val="both"/>
        <w:outlineLvl w:val="9"/>
        <w:rPr>
          <w:rFonts w:hint="eastAsia" w:ascii="宋体" w:hAnsi="宋体" w:eastAsia="宋体" w:cs="宋体"/>
          <w:b/>
          <w:bCs/>
          <w:sz w:val="24"/>
          <w:szCs w:val="24"/>
        </w:rPr>
      </w:pPr>
    </w:p>
    <w:p w14:paraId="79A23652">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4.5 售后服务方案</w:t>
      </w:r>
    </w:p>
    <w:p w14:paraId="77594450">
      <w:pPr>
        <w:autoSpaceDE w:val="0"/>
        <w:autoSpaceDN w:val="0"/>
        <w:adjustRightInd w:val="0"/>
        <w:spacing w:line="360" w:lineRule="auto"/>
        <w:jc w:val="center"/>
        <w:outlineLvl w:val="9"/>
        <w:rPr>
          <w:rFonts w:hint="eastAsia" w:ascii="宋体" w:hAnsi="宋体" w:eastAsia="宋体" w:cs="宋体"/>
          <w:b/>
          <w:bCs/>
          <w:sz w:val="36"/>
          <w:szCs w:val="36"/>
        </w:rPr>
      </w:pPr>
    </w:p>
    <w:p w14:paraId="2E6CD3F7">
      <w:pPr>
        <w:autoSpaceDE w:val="0"/>
        <w:autoSpaceDN w:val="0"/>
        <w:adjustRightInd w:val="0"/>
        <w:spacing w:line="360" w:lineRule="auto"/>
        <w:jc w:val="center"/>
        <w:outlineLvl w:val="9"/>
        <w:rPr>
          <w:rFonts w:hint="eastAsia" w:ascii="宋体" w:hAnsi="宋体" w:eastAsia="宋体" w:cs="宋体"/>
          <w:b/>
          <w:bCs/>
          <w:sz w:val="36"/>
          <w:szCs w:val="36"/>
        </w:rPr>
      </w:pPr>
    </w:p>
    <w:p w14:paraId="468E83C0">
      <w:pPr>
        <w:autoSpaceDE w:val="0"/>
        <w:autoSpaceDN w:val="0"/>
        <w:adjustRightInd w:val="0"/>
        <w:spacing w:line="360" w:lineRule="auto"/>
        <w:jc w:val="center"/>
        <w:rPr>
          <w:rFonts w:hint="eastAsia" w:ascii="宋体" w:hAnsi="宋体" w:eastAsia="宋体" w:cs="宋体"/>
          <w:szCs w:val="21"/>
          <w:lang w:val="zh-CN"/>
        </w:rPr>
      </w:pPr>
      <w:r>
        <w:rPr>
          <w:rFonts w:hint="eastAsia" w:ascii="宋体" w:hAnsi="宋体" w:eastAsia="宋体" w:cs="宋体"/>
          <w:szCs w:val="21"/>
          <w:lang w:val="zh-CN"/>
        </w:rPr>
        <w:t>（供应商根据招标文件要求自行编制）</w:t>
      </w:r>
    </w:p>
    <w:p w14:paraId="7A79ED81">
      <w:pPr>
        <w:autoSpaceDE w:val="0"/>
        <w:autoSpaceDN w:val="0"/>
        <w:adjustRightInd w:val="0"/>
        <w:spacing w:line="360" w:lineRule="auto"/>
        <w:jc w:val="center"/>
        <w:outlineLvl w:val="9"/>
        <w:rPr>
          <w:rFonts w:hint="eastAsia" w:ascii="宋体" w:hAnsi="宋体" w:eastAsia="宋体" w:cs="宋体"/>
          <w:b/>
          <w:bCs/>
          <w:sz w:val="36"/>
          <w:szCs w:val="36"/>
        </w:rPr>
      </w:pPr>
    </w:p>
    <w:p w14:paraId="32BCC4C5">
      <w:pPr>
        <w:autoSpaceDE w:val="0"/>
        <w:autoSpaceDN w:val="0"/>
        <w:adjustRightInd w:val="0"/>
        <w:spacing w:line="360" w:lineRule="auto"/>
        <w:jc w:val="center"/>
        <w:outlineLvl w:val="9"/>
        <w:rPr>
          <w:rFonts w:hint="eastAsia" w:ascii="宋体" w:hAnsi="宋体" w:eastAsia="宋体" w:cs="宋体"/>
          <w:b/>
          <w:bCs/>
          <w:sz w:val="36"/>
          <w:szCs w:val="36"/>
        </w:rPr>
      </w:pPr>
    </w:p>
    <w:p w14:paraId="02C3A9FE">
      <w:pPr>
        <w:autoSpaceDE w:val="0"/>
        <w:autoSpaceDN w:val="0"/>
        <w:adjustRightInd w:val="0"/>
        <w:spacing w:line="360" w:lineRule="auto"/>
        <w:jc w:val="center"/>
        <w:outlineLvl w:val="9"/>
        <w:rPr>
          <w:rFonts w:hint="eastAsia" w:ascii="宋体" w:hAnsi="宋体" w:eastAsia="宋体" w:cs="宋体"/>
          <w:b/>
          <w:bCs/>
          <w:sz w:val="36"/>
          <w:szCs w:val="36"/>
        </w:rPr>
      </w:pPr>
    </w:p>
    <w:p w14:paraId="74CDCBB1">
      <w:pPr>
        <w:autoSpaceDE w:val="0"/>
        <w:autoSpaceDN w:val="0"/>
        <w:adjustRightInd w:val="0"/>
        <w:spacing w:line="360" w:lineRule="auto"/>
        <w:jc w:val="center"/>
        <w:outlineLvl w:val="9"/>
        <w:rPr>
          <w:rFonts w:hint="eastAsia" w:ascii="宋体" w:hAnsi="宋体" w:eastAsia="宋体" w:cs="宋体"/>
          <w:b/>
          <w:bCs/>
          <w:sz w:val="36"/>
          <w:szCs w:val="36"/>
        </w:rPr>
      </w:pPr>
    </w:p>
    <w:p w14:paraId="0A9BE14C">
      <w:pPr>
        <w:autoSpaceDE w:val="0"/>
        <w:autoSpaceDN w:val="0"/>
        <w:adjustRightInd w:val="0"/>
        <w:spacing w:line="360" w:lineRule="auto"/>
        <w:jc w:val="center"/>
        <w:outlineLvl w:val="9"/>
        <w:rPr>
          <w:rFonts w:hint="eastAsia" w:ascii="宋体" w:hAnsi="宋体" w:eastAsia="宋体" w:cs="宋体"/>
          <w:b/>
          <w:bCs/>
          <w:sz w:val="36"/>
          <w:szCs w:val="36"/>
        </w:rPr>
      </w:pPr>
    </w:p>
    <w:p w14:paraId="40350262">
      <w:pPr>
        <w:autoSpaceDE w:val="0"/>
        <w:autoSpaceDN w:val="0"/>
        <w:adjustRightInd w:val="0"/>
        <w:spacing w:line="360" w:lineRule="auto"/>
        <w:jc w:val="center"/>
        <w:outlineLvl w:val="9"/>
        <w:rPr>
          <w:rFonts w:hint="eastAsia" w:ascii="宋体" w:hAnsi="宋体" w:eastAsia="宋体" w:cs="宋体"/>
          <w:b/>
          <w:bCs/>
          <w:sz w:val="36"/>
          <w:szCs w:val="36"/>
        </w:rPr>
      </w:pPr>
    </w:p>
    <w:p w14:paraId="1641928E">
      <w:pPr>
        <w:autoSpaceDE w:val="0"/>
        <w:autoSpaceDN w:val="0"/>
        <w:adjustRightInd w:val="0"/>
        <w:spacing w:line="360" w:lineRule="auto"/>
        <w:jc w:val="center"/>
        <w:outlineLvl w:val="9"/>
        <w:rPr>
          <w:rFonts w:hint="eastAsia" w:ascii="宋体" w:hAnsi="宋体" w:eastAsia="宋体" w:cs="宋体"/>
          <w:b/>
          <w:bCs/>
          <w:sz w:val="36"/>
          <w:szCs w:val="36"/>
        </w:rPr>
      </w:pPr>
    </w:p>
    <w:p w14:paraId="3EFB826D">
      <w:pPr>
        <w:autoSpaceDE w:val="0"/>
        <w:autoSpaceDN w:val="0"/>
        <w:adjustRightInd w:val="0"/>
        <w:spacing w:line="360" w:lineRule="auto"/>
        <w:jc w:val="center"/>
        <w:outlineLvl w:val="9"/>
        <w:rPr>
          <w:rFonts w:hint="eastAsia" w:ascii="宋体" w:hAnsi="宋体" w:eastAsia="宋体" w:cs="宋体"/>
          <w:b/>
          <w:bCs/>
          <w:sz w:val="36"/>
          <w:szCs w:val="36"/>
        </w:rPr>
      </w:pPr>
    </w:p>
    <w:p w14:paraId="3CB13F76">
      <w:pPr>
        <w:autoSpaceDE w:val="0"/>
        <w:autoSpaceDN w:val="0"/>
        <w:adjustRightInd w:val="0"/>
        <w:spacing w:line="360" w:lineRule="auto"/>
        <w:jc w:val="center"/>
        <w:outlineLvl w:val="9"/>
        <w:rPr>
          <w:rFonts w:hint="eastAsia" w:ascii="宋体" w:hAnsi="宋体" w:eastAsia="宋体" w:cs="宋体"/>
          <w:b/>
          <w:bCs/>
          <w:sz w:val="36"/>
          <w:szCs w:val="36"/>
        </w:rPr>
      </w:pPr>
    </w:p>
    <w:p w14:paraId="2872E24E">
      <w:pPr>
        <w:autoSpaceDE w:val="0"/>
        <w:autoSpaceDN w:val="0"/>
        <w:adjustRightInd w:val="0"/>
        <w:spacing w:line="360" w:lineRule="auto"/>
        <w:jc w:val="center"/>
        <w:outlineLvl w:val="9"/>
        <w:rPr>
          <w:rFonts w:hint="eastAsia" w:ascii="宋体" w:hAnsi="宋体" w:eastAsia="宋体" w:cs="宋体"/>
          <w:b/>
          <w:bCs/>
          <w:sz w:val="36"/>
          <w:szCs w:val="36"/>
        </w:rPr>
      </w:pPr>
    </w:p>
    <w:p w14:paraId="0A0923CA">
      <w:pPr>
        <w:autoSpaceDE w:val="0"/>
        <w:autoSpaceDN w:val="0"/>
        <w:adjustRightInd w:val="0"/>
        <w:spacing w:line="360" w:lineRule="auto"/>
        <w:jc w:val="center"/>
        <w:outlineLvl w:val="9"/>
        <w:rPr>
          <w:rFonts w:hint="eastAsia" w:ascii="宋体" w:hAnsi="宋体" w:eastAsia="宋体" w:cs="宋体"/>
          <w:b/>
          <w:bCs/>
          <w:sz w:val="36"/>
          <w:szCs w:val="36"/>
        </w:rPr>
      </w:pPr>
    </w:p>
    <w:p w14:paraId="2228858B">
      <w:pPr>
        <w:autoSpaceDE w:val="0"/>
        <w:autoSpaceDN w:val="0"/>
        <w:adjustRightInd w:val="0"/>
        <w:spacing w:line="360" w:lineRule="auto"/>
        <w:jc w:val="center"/>
        <w:outlineLvl w:val="9"/>
        <w:rPr>
          <w:rFonts w:hint="eastAsia" w:ascii="宋体" w:hAnsi="宋体" w:eastAsia="宋体" w:cs="宋体"/>
          <w:b/>
          <w:bCs/>
          <w:sz w:val="36"/>
          <w:szCs w:val="36"/>
        </w:rPr>
      </w:pPr>
    </w:p>
    <w:p w14:paraId="6F04C432">
      <w:pPr>
        <w:autoSpaceDE w:val="0"/>
        <w:autoSpaceDN w:val="0"/>
        <w:adjustRightInd w:val="0"/>
        <w:spacing w:line="360" w:lineRule="auto"/>
        <w:jc w:val="center"/>
        <w:outlineLvl w:val="9"/>
        <w:rPr>
          <w:rFonts w:hint="eastAsia" w:ascii="宋体" w:hAnsi="宋体" w:eastAsia="宋体" w:cs="宋体"/>
          <w:b/>
          <w:bCs/>
          <w:sz w:val="36"/>
          <w:szCs w:val="36"/>
        </w:rPr>
      </w:pPr>
    </w:p>
    <w:p w14:paraId="55CA3194">
      <w:pPr>
        <w:autoSpaceDE w:val="0"/>
        <w:autoSpaceDN w:val="0"/>
        <w:adjustRightInd w:val="0"/>
        <w:spacing w:line="360" w:lineRule="auto"/>
        <w:jc w:val="center"/>
        <w:outlineLvl w:val="9"/>
        <w:rPr>
          <w:rFonts w:hint="eastAsia" w:ascii="宋体" w:hAnsi="宋体" w:eastAsia="宋体" w:cs="宋体"/>
          <w:b/>
          <w:bCs/>
          <w:sz w:val="36"/>
          <w:szCs w:val="36"/>
        </w:rPr>
      </w:pPr>
    </w:p>
    <w:p w14:paraId="4BD43714">
      <w:pPr>
        <w:autoSpaceDE w:val="0"/>
        <w:autoSpaceDN w:val="0"/>
        <w:adjustRightInd w:val="0"/>
        <w:spacing w:line="360" w:lineRule="auto"/>
        <w:jc w:val="center"/>
        <w:outlineLvl w:val="9"/>
        <w:rPr>
          <w:rFonts w:hint="eastAsia" w:ascii="宋体" w:hAnsi="宋体" w:eastAsia="宋体" w:cs="宋体"/>
          <w:b/>
          <w:bCs/>
          <w:sz w:val="36"/>
          <w:szCs w:val="36"/>
        </w:rPr>
      </w:pPr>
    </w:p>
    <w:p w14:paraId="22A43729">
      <w:pPr>
        <w:autoSpaceDE w:val="0"/>
        <w:autoSpaceDN w:val="0"/>
        <w:adjustRightInd w:val="0"/>
        <w:spacing w:line="360" w:lineRule="auto"/>
        <w:jc w:val="center"/>
        <w:outlineLvl w:val="9"/>
        <w:rPr>
          <w:rFonts w:hint="eastAsia" w:ascii="宋体" w:hAnsi="宋体" w:eastAsia="宋体" w:cs="宋体"/>
          <w:b/>
          <w:bCs/>
          <w:sz w:val="36"/>
          <w:szCs w:val="36"/>
        </w:rPr>
      </w:pPr>
    </w:p>
    <w:p w14:paraId="25A5E842">
      <w:pPr>
        <w:autoSpaceDE w:val="0"/>
        <w:autoSpaceDN w:val="0"/>
        <w:adjustRightInd w:val="0"/>
        <w:spacing w:line="360" w:lineRule="auto"/>
        <w:jc w:val="center"/>
        <w:outlineLvl w:val="9"/>
        <w:rPr>
          <w:rFonts w:hint="eastAsia" w:ascii="宋体" w:hAnsi="宋体" w:eastAsia="宋体" w:cs="宋体"/>
          <w:b/>
          <w:bCs/>
          <w:sz w:val="36"/>
          <w:szCs w:val="36"/>
        </w:rPr>
      </w:pPr>
    </w:p>
    <w:p w14:paraId="6C5A289D">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4.6“节能产品政府采购品目清单”强制节能产品情况</w:t>
      </w:r>
    </w:p>
    <w:p w14:paraId="0CE6AF04">
      <w:pPr>
        <w:autoSpaceDE w:val="0"/>
        <w:autoSpaceDN w:val="0"/>
        <w:adjustRightInd w:val="0"/>
        <w:spacing w:line="360" w:lineRule="auto"/>
        <w:jc w:val="center"/>
        <w:outlineLvl w:val="9"/>
        <w:rPr>
          <w:rFonts w:hint="eastAsia" w:ascii="宋体" w:hAnsi="宋体" w:eastAsia="宋体" w:cs="宋体"/>
          <w:b/>
          <w:bCs/>
          <w:sz w:val="28"/>
          <w:szCs w:val="28"/>
        </w:rPr>
      </w:pPr>
    </w:p>
    <w:p w14:paraId="5BF24BA3">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69E183CD">
      <w:pPr>
        <w:tabs>
          <w:tab w:val="left" w:pos="1800"/>
          <w:tab w:val="left" w:pos="5580"/>
        </w:tabs>
        <w:spacing w:line="360" w:lineRule="auto"/>
        <w:rPr>
          <w:rFonts w:hint="eastAsia" w:ascii="宋体" w:hAnsi="宋体" w:eastAsia="宋体" w:cs="宋体"/>
          <w:szCs w:val="21"/>
        </w:rPr>
      </w:pPr>
      <w:r>
        <w:rPr>
          <w:rFonts w:hint="eastAsia" w:ascii="宋体" w:hAnsi="宋体" w:eastAsia="宋体" w:cs="宋体"/>
          <w:szCs w:val="21"/>
        </w:rPr>
        <w:t>项目名称：</w:t>
      </w:r>
    </w:p>
    <w:p w14:paraId="5D3B26F7">
      <w:pPr>
        <w:tabs>
          <w:tab w:val="left" w:pos="1800"/>
          <w:tab w:val="left" w:pos="5580"/>
        </w:tabs>
        <w:spacing w:line="360" w:lineRule="auto"/>
        <w:rPr>
          <w:rFonts w:hint="eastAsia" w:ascii="宋体" w:hAnsi="宋体" w:eastAsia="宋体" w:cs="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1F87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5DDA6EA0">
            <w:pPr>
              <w:pStyle w:val="14"/>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237E40F">
            <w:pPr>
              <w:pStyle w:val="14"/>
              <w:jc w:val="center"/>
              <w:rPr>
                <w:rFonts w:hint="eastAsia"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928362A">
            <w:pPr>
              <w:pStyle w:val="14"/>
              <w:jc w:val="center"/>
              <w:rPr>
                <w:rFonts w:hint="eastAsia"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688F9CBD">
            <w:pPr>
              <w:pStyle w:val="14"/>
              <w:jc w:val="center"/>
              <w:rPr>
                <w:rFonts w:hint="eastAsia"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378F507">
            <w:pPr>
              <w:pStyle w:val="14"/>
              <w:jc w:val="center"/>
              <w:rPr>
                <w:rFonts w:hint="eastAsia"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E99518">
            <w:pPr>
              <w:pStyle w:val="14"/>
              <w:jc w:val="center"/>
              <w:rPr>
                <w:rFonts w:hint="eastAsia"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55A79661">
            <w:pPr>
              <w:pStyle w:val="14"/>
              <w:jc w:val="center"/>
              <w:rPr>
                <w:rFonts w:hint="eastAsia" w:ascii="宋体" w:hAnsi="宋体" w:eastAsia="宋体" w:cs="宋体"/>
                <w:b/>
                <w:bCs/>
                <w:sz w:val="21"/>
                <w:szCs w:val="21"/>
              </w:rPr>
            </w:pPr>
            <w:r>
              <w:rPr>
                <w:rFonts w:hint="eastAsia" w:ascii="宋体" w:hAnsi="宋体" w:eastAsia="宋体" w:cs="宋体"/>
                <w:b/>
                <w:bCs/>
                <w:sz w:val="21"/>
                <w:szCs w:val="21"/>
              </w:rPr>
              <w:t>认证机构</w:t>
            </w:r>
          </w:p>
        </w:tc>
      </w:tr>
      <w:tr w14:paraId="180A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4B4017">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37" w:type="pct"/>
            <w:vAlign w:val="center"/>
          </w:tcPr>
          <w:p w14:paraId="702D9CA9">
            <w:pPr>
              <w:pStyle w:val="14"/>
              <w:spacing w:line="360" w:lineRule="auto"/>
              <w:rPr>
                <w:rFonts w:hint="eastAsia" w:ascii="宋体" w:hAnsi="宋体" w:eastAsia="宋体" w:cs="宋体"/>
                <w:sz w:val="21"/>
                <w:szCs w:val="21"/>
              </w:rPr>
            </w:pPr>
          </w:p>
        </w:tc>
        <w:tc>
          <w:tcPr>
            <w:tcW w:w="814" w:type="pct"/>
            <w:vAlign w:val="center"/>
          </w:tcPr>
          <w:p w14:paraId="168ADE8A">
            <w:pPr>
              <w:pStyle w:val="14"/>
              <w:spacing w:line="360" w:lineRule="auto"/>
              <w:rPr>
                <w:rFonts w:hint="eastAsia" w:ascii="宋体" w:hAnsi="宋体" w:eastAsia="宋体" w:cs="宋体"/>
                <w:sz w:val="21"/>
                <w:szCs w:val="21"/>
              </w:rPr>
            </w:pPr>
          </w:p>
        </w:tc>
        <w:tc>
          <w:tcPr>
            <w:tcW w:w="665" w:type="pct"/>
          </w:tcPr>
          <w:p w14:paraId="3595220D">
            <w:pPr>
              <w:pStyle w:val="14"/>
              <w:spacing w:line="360" w:lineRule="auto"/>
              <w:rPr>
                <w:rFonts w:hint="eastAsia" w:ascii="宋体" w:hAnsi="宋体" w:eastAsia="宋体" w:cs="宋体"/>
                <w:sz w:val="21"/>
                <w:szCs w:val="21"/>
              </w:rPr>
            </w:pPr>
          </w:p>
        </w:tc>
        <w:tc>
          <w:tcPr>
            <w:tcW w:w="884" w:type="pct"/>
          </w:tcPr>
          <w:p w14:paraId="03CB98B4">
            <w:pPr>
              <w:pStyle w:val="14"/>
              <w:spacing w:line="360" w:lineRule="auto"/>
              <w:rPr>
                <w:rFonts w:hint="eastAsia" w:ascii="宋体" w:hAnsi="宋体" w:eastAsia="宋体" w:cs="宋体"/>
                <w:sz w:val="21"/>
                <w:szCs w:val="21"/>
              </w:rPr>
            </w:pPr>
          </w:p>
        </w:tc>
        <w:tc>
          <w:tcPr>
            <w:tcW w:w="858" w:type="pct"/>
          </w:tcPr>
          <w:p w14:paraId="557C7BB8">
            <w:pPr>
              <w:pStyle w:val="14"/>
              <w:spacing w:line="360" w:lineRule="auto"/>
              <w:rPr>
                <w:rFonts w:hint="eastAsia" w:ascii="宋体" w:hAnsi="宋体" w:eastAsia="宋体" w:cs="宋体"/>
                <w:sz w:val="21"/>
                <w:szCs w:val="21"/>
              </w:rPr>
            </w:pPr>
          </w:p>
        </w:tc>
        <w:tc>
          <w:tcPr>
            <w:tcW w:w="760" w:type="pct"/>
          </w:tcPr>
          <w:p w14:paraId="28EFB7E8">
            <w:pPr>
              <w:pStyle w:val="14"/>
              <w:spacing w:line="360" w:lineRule="auto"/>
              <w:rPr>
                <w:rFonts w:hint="eastAsia" w:ascii="宋体" w:hAnsi="宋体" w:eastAsia="宋体" w:cs="宋体"/>
                <w:sz w:val="21"/>
                <w:szCs w:val="21"/>
              </w:rPr>
            </w:pPr>
          </w:p>
        </w:tc>
      </w:tr>
      <w:tr w14:paraId="4497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4E3CDA5C">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737" w:type="pct"/>
            <w:vAlign w:val="center"/>
          </w:tcPr>
          <w:p w14:paraId="53799F9D">
            <w:pPr>
              <w:pStyle w:val="14"/>
              <w:spacing w:line="360" w:lineRule="auto"/>
              <w:rPr>
                <w:rFonts w:hint="eastAsia" w:ascii="宋体" w:hAnsi="宋体" w:eastAsia="宋体" w:cs="宋体"/>
                <w:sz w:val="21"/>
                <w:szCs w:val="21"/>
              </w:rPr>
            </w:pPr>
          </w:p>
        </w:tc>
        <w:tc>
          <w:tcPr>
            <w:tcW w:w="814" w:type="pct"/>
            <w:vAlign w:val="center"/>
          </w:tcPr>
          <w:p w14:paraId="12DF3430">
            <w:pPr>
              <w:pStyle w:val="14"/>
              <w:spacing w:line="360" w:lineRule="auto"/>
              <w:rPr>
                <w:rFonts w:hint="eastAsia" w:ascii="宋体" w:hAnsi="宋体" w:eastAsia="宋体" w:cs="宋体"/>
                <w:sz w:val="21"/>
                <w:szCs w:val="21"/>
              </w:rPr>
            </w:pPr>
          </w:p>
        </w:tc>
        <w:tc>
          <w:tcPr>
            <w:tcW w:w="665" w:type="pct"/>
          </w:tcPr>
          <w:p w14:paraId="66471069">
            <w:pPr>
              <w:pStyle w:val="14"/>
              <w:spacing w:line="360" w:lineRule="auto"/>
              <w:rPr>
                <w:rFonts w:hint="eastAsia" w:ascii="宋体" w:hAnsi="宋体" w:eastAsia="宋体" w:cs="宋体"/>
                <w:sz w:val="21"/>
                <w:szCs w:val="21"/>
              </w:rPr>
            </w:pPr>
          </w:p>
        </w:tc>
        <w:tc>
          <w:tcPr>
            <w:tcW w:w="884" w:type="pct"/>
          </w:tcPr>
          <w:p w14:paraId="4B4368BB">
            <w:pPr>
              <w:pStyle w:val="14"/>
              <w:spacing w:line="360" w:lineRule="auto"/>
              <w:rPr>
                <w:rFonts w:hint="eastAsia" w:ascii="宋体" w:hAnsi="宋体" w:eastAsia="宋体" w:cs="宋体"/>
                <w:sz w:val="21"/>
                <w:szCs w:val="21"/>
              </w:rPr>
            </w:pPr>
          </w:p>
        </w:tc>
        <w:tc>
          <w:tcPr>
            <w:tcW w:w="858" w:type="pct"/>
          </w:tcPr>
          <w:p w14:paraId="26C63A33">
            <w:pPr>
              <w:pStyle w:val="14"/>
              <w:spacing w:line="360" w:lineRule="auto"/>
              <w:rPr>
                <w:rFonts w:hint="eastAsia" w:ascii="宋体" w:hAnsi="宋体" w:eastAsia="宋体" w:cs="宋体"/>
                <w:sz w:val="21"/>
                <w:szCs w:val="21"/>
              </w:rPr>
            </w:pPr>
          </w:p>
        </w:tc>
        <w:tc>
          <w:tcPr>
            <w:tcW w:w="760" w:type="pct"/>
          </w:tcPr>
          <w:p w14:paraId="3F2557FE">
            <w:pPr>
              <w:pStyle w:val="14"/>
              <w:spacing w:line="360" w:lineRule="auto"/>
              <w:rPr>
                <w:rFonts w:hint="eastAsia" w:ascii="宋体" w:hAnsi="宋体" w:eastAsia="宋体" w:cs="宋体"/>
                <w:sz w:val="21"/>
                <w:szCs w:val="21"/>
              </w:rPr>
            </w:pPr>
          </w:p>
        </w:tc>
      </w:tr>
      <w:tr w14:paraId="18C2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08003771">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37" w:type="pct"/>
            <w:vAlign w:val="center"/>
          </w:tcPr>
          <w:p w14:paraId="2CD745A8">
            <w:pPr>
              <w:pStyle w:val="14"/>
              <w:spacing w:line="360" w:lineRule="auto"/>
              <w:rPr>
                <w:rFonts w:hint="eastAsia" w:ascii="宋体" w:hAnsi="宋体" w:eastAsia="宋体" w:cs="宋体"/>
                <w:sz w:val="21"/>
                <w:szCs w:val="21"/>
              </w:rPr>
            </w:pPr>
          </w:p>
        </w:tc>
        <w:tc>
          <w:tcPr>
            <w:tcW w:w="814" w:type="pct"/>
            <w:vAlign w:val="center"/>
          </w:tcPr>
          <w:p w14:paraId="4FAB7B06">
            <w:pPr>
              <w:pStyle w:val="14"/>
              <w:spacing w:line="360" w:lineRule="auto"/>
              <w:rPr>
                <w:rFonts w:hint="eastAsia" w:ascii="宋体" w:hAnsi="宋体" w:eastAsia="宋体" w:cs="宋体"/>
                <w:sz w:val="21"/>
                <w:szCs w:val="21"/>
              </w:rPr>
            </w:pPr>
          </w:p>
        </w:tc>
        <w:tc>
          <w:tcPr>
            <w:tcW w:w="665" w:type="pct"/>
          </w:tcPr>
          <w:p w14:paraId="070BAE1A">
            <w:pPr>
              <w:pStyle w:val="14"/>
              <w:spacing w:line="360" w:lineRule="auto"/>
              <w:rPr>
                <w:rFonts w:hint="eastAsia" w:ascii="宋体" w:hAnsi="宋体" w:eastAsia="宋体" w:cs="宋体"/>
                <w:sz w:val="21"/>
                <w:szCs w:val="21"/>
              </w:rPr>
            </w:pPr>
          </w:p>
        </w:tc>
        <w:tc>
          <w:tcPr>
            <w:tcW w:w="884" w:type="pct"/>
          </w:tcPr>
          <w:p w14:paraId="5DD447A7">
            <w:pPr>
              <w:pStyle w:val="14"/>
              <w:spacing w:line="360" w:lineRule="auto"/>
              <w:rPr>
                <w:rFonts w:hint="eastAsia" w:ascii="宋体" w:hAnsi="宋体" w:eastAsia="宋体" w:cs="宋体"/>
                <w:sz w:val="21"/>
                <w:szCs w:val="21"/>
              </w:rPr>
            </w:pPr>
          </w:p>
        </w:tc>
        <w:tc>
          <w:tcPr>
            <w:tcW w:w="858" w:type="pct"/>
          </w:tcPr>
          <w:p w14:paraId="38D5FF6F">
            <w:pPr>
              <w:pStyle w:val="14"/>
              <w:spacing w:line="360" w:lineRule="auto"/>
              <w:rPr>
                <w:rFonts w:hint="eastAsia" w:ascii="宋体" w:hAnsi="宋体" w:eastAsia="宋体" w:cs="宋体"/>
                <w:sz w:val="21"/>
                <w:szCs w:val="21"/>
              </w:rPr>
            </w:pPr>
          </w:p>
        </w:tc>
        <w:tc>
          <w:tcPr>
            <w:tcW w:w="760" w:type="pct"/>
          </w:tcPr>
          <w:p w14:paraId="309DD7EB">
            <w:pPr>
              <w:pStyle w:val="14"/>
              <w:spacing w:line="360" w:lineRule="auto"/>
              <w:rPr>
                <w:rFonts w:hint="eastAsia" w:ascii="宋体" w:hAnsi="宋体" w:eastAsia="宋体" w:cs="宋体"/>
                <w:sz w:val="21"/>
                <w:szCs w:val="21"/>
              </w:rPr>
            </w:pPr>
          </w:p>
        </w:tc>
      </w:tr>
    </w:tbl>
    <w:p w14:paraId="1EE0ED86">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供应商（并加盖公章）：</w:t>
      </w:r>
    </w:p>
    <w:p w14:paraId="29903A14">
      <w:pPr>
        <w:autoSpaceDE w:val="0"/>
        <w:autoSpaceDN w:val="0"/>
        <w:adjustRightInd w:val="0"/>
        <w:spacing w:line="480" w:lineRule="auto"/>
        <w:rPr>
          <w:rFonts w:hint="eastAsia" w:ascii="宋体" w:hAnsi="宋体" w:eastAsia="宋体" w:cs="宋体"/>
          <w:szCs w:val="21"/>
          <w:lang w:val="zh-CN"/>
        </w:rPr>
      </w:pPr>
    </w:p>
    <w:p w14:paraId="3B5E7D80">
      <w:pPr>
        <w:snapToGrid w:val="0"/>
        <w:spacing w:line="500" w:lineRule="exact"/>
        <w:rPr>
          <w:rFonts w:hint="eastAsia" w:ascii="宋体" w:hAnsi="宋体" w:eastAsia="宋体" w:cs="宋体"/>
          <w:szCs w:val="21"/>
          <w:lang w:val="zh-CN"/>
        </w:rPr>
      </w:pPr>
    </w:p>
    <w:p w14:paraId="5543588F">
      <w:pPr>
        <w:rPr>
          <w:rFonts w:hint="eastAsia" w:ascii="宋体" w:hAnsi="宋体" w:eastAsia="宋体" w:cs="宋体"/>
          <w:szCs w:val="21"/>
          <w:lang w:val="zh-CN"/>
        </w:rPr>
      </w:pPr>
      <w:r>
        <w:rPr>
          <w:rFonts w:hint="eastAsia" w:ascii="宋体" w:hAnsi="宋体" w:eastAsia="宋体" w:cs="宋体"/>
          <w:szCs w:val="21"/>
          <w:lang w:val="zh-CN"/>
        </w:rPr>
        <w:t>说明：所投产品节能认证证书须附后。</w:t>
      </w:r>
    </w:p>
    <w:p w14:paraId="03BCD613">
      <w:pPr>
        <w:autoSpaceDE w:val="0"/>
        <w:autoSpaceDN w:val="0"/>
        <w:adjustRightInd w:val="0"/>
        <w:spacing w:line="360" w:lineRule="auto"/>
        <w:jc w:val="center"/>
        <w:outlineLvl w:val="9"/>
        <w:rPr>
          <w:rFonts w:hint="eastAsia" w:ascii="宋体" w:hAnsi="宋体" w:eastAsia="宋体" w:cs="宋体"/>
          <w:b/>
          <w:bCs/>
          <w:sz w:val="24"/>
          <w:szCs w:val="24"/>
        </w:rPr>
      </w:pPr>
    </w:p>
    <w:p w14:paraId="5BDF23C4">
      <w:pPr>
        <w:autoSpaceDE w:val="0"/>
        <w:autoSpaceDN w:val="0"/>
        <w:adjustRightInd w:val="0"/>
        <w:spacing w:line="360" w:lineRule="auto"/>
        <w:jc w:val="center"/>
        <w:outlineLvl w:val="9"/>
        <w:rPr>
          <w:rFonts w:hint="eastAsia" w:ascii="宋体" w:hAnsi="宋体" w:eastAsia="宋体" w:cs="宋体"/>
          <w:b/>
          <w:bCs/>
          <w:sz w:val="24"/>
          <w:szCs w:val="24"/>
        </w:rPr>
      </w:pPr>
    </w:p>
    <w:p w14:paraId="1D7EEE99">
      <w:pPr>
        <w:autoSpaceDE w:val="0"/>
        <w:autoSpaceDN w:val="0"/>
        <w:adjustRightInd w:val="0"/>
        <w:spacing w:line="360" w:lineRule="auto"/>
        <w:jc w:val="center"/>
        <w:outlineLvl w:val="9"/>
        <w:rPr>
          <w:rFonts w:hint="eastAsia" w:ascii="宋体" w:hAnsi="宋体" w:eastAsia="宋体" w:cs="宋体"/>
          <w:b/>
          <w:bCs/>
          <w:sz w:val="24"/>
          <w:szCs w:val="24"/>
        </w:rPr>
      </w:pPr>
    </w:p>
    <w:p w14:paraId="332E6B5C">
      <w:pPr>
        <w:autoSpaceDE w:val="0"/>
        <w:autoSpaceDN w:val="0"/>
        <w:adjustRightInd w:val="0"/>
        <w:spacing w:line="360" w:lineRule="auto"/>
        <w:jc w:val="center"/>
        <w:outlineLvl w:val="9"/>
        <w:rPr>
          <w:rFonts w:hint="eastAsia" w:ascii="宋体" w:hAnsi="宋体" w:eastAsia="宋体" w:cs="宋体"/>
          <w:b/>
          <w:bCs/>
          <w:sz w:val="24"/>
          <w:szCs w:val="24"/>
        </w:rPr>
      </w:pPr>
    </w:p>
    <w:p w14:paraId="6BFB8C6E">
      <w:pPr>
        <w:autoSpaceDE w:val="0"/>
        <w:autoSpaceDN w:val="0"/>
        <w:adjustRightInd w:val="0"/>
        <w:spacing w:line="360" w:lineRule="auto"/>
        <w:jc w:val="center"/>
        <w:outlineLvl w:val="9"/>
        <w:rPr>
          <w:rFonts w:hint="eastAsia" w:ascii="宋体" w:hAnsi="宋体" w:eastAsia="宋体" w:cs="宋体"/>
          <w:b/>
          <w:bCs/>
          <w:sz w:val="24"/>
          <w:szCs w:val="24"/>
        </w:rPr>
      </w:pPr>
    </w:p>
    <w:p w14:paraId="3AD28214">
      <w:pPr>
        <w:autoSpaceDE w:val="0"/>
        <w:autoSpaceDN w:val="0"/>
        <w:adjustRightInd w:val="0"/>
        <w:spacing w:line="360" w:lineRule="auto"/>
        <w:jc w:val="center"/>
        <w:outlineLvl w:val="9"/>
        <w:rPr>
          <w:rFonts w:hint="eastAsia" w:ascii="宋体" w:hAnsi="宋体" w:eastAsia="宋体" w:cs="宋体"/>
          <w:b/>
          <w:bCs/>
          <w:sz w:val="24"/>
          <w:szCs w:val="24"/>
        </w:rPr>
      </w:pPr>
    </w:p>
    <w:p w14:paraId="431DD3E6">
      <w:pPr>
        <w:autoSpaceDE w:val="0"/>
        <w:autoSpaceDN w:val="0"/>
        <w:adjustRightInd w:val="0"/>
        <w:spacing w:line="360" w:lineRule="auto"/>
        <w:jc w:val="center"/>
        <w:outlineLvl w:val="9"/>
        <w:rPr>
          <w:rFonts w:hint="eastAsia" w:ascii="宋体" w:hAnsi="宋体" w:eastAsia="宋体" w:cs="宋体"/>
          <w:b/>
          <w:bCs/>
          <w:sz w:val="24"/>
          <w:szCs w:val="24"/>
        </w:rPr>
      </w:pPr>
    </w:p>
    <w:p w14:paraId="4E6D7237">
      <w:pPr>
        <w:autoSpaceDE w:val="0"/>
        <w:autoSpaceDN w:val="0"/>
        <w:adjustRightInd w:val="0"/>
        <w:spacing w:line="360" w:lineRule="auto"/>
        <w:jc w:val="center"/>
        <w:outlineLvl w:val="9"/>
        <w:rPr>
          <w:rFonts w:hint="eastAsia" w:ascii="宋体" w:hAnsi="宋体" w:eastAsia="宋体" w:cs="宋体"/>
          <w:b/>
          <w:bCs/>
          <w:sz w:val="24"/>
          <w:szCs w:val="24"/>
        </w:rPr>
      </w:pPr>
    </w:p>
    <w:p w14:paraId="1C8D8ED3">
      <w:pPr>
        <w:autoSpaceDE w:val="0"/>
        <w:autoSpaceDN w:val="0"/>
        <w:adjustRightInd w:val="0"/>
        <w:spacing w:line="360" w:lineRule="auto"/>
        <w:jc w:val="center"/>
        <w:outlineLvl w:val="9"/>
        <w:rPr>
          <w:rFonts w:hint="eastAsia" w:ascii="宋体" w:hAnsi="宋体" w:eastAsia="宋体" w:cs="宋体"/>
          <w:b/>
          <w:bCs/>
          <w:sz w:val="24"/>
          <w:szCs w:val="24"/>
        </w:rPr>
      </w:pPr>
    </w:p>
    <w:p w14:paraId="136739D9">
      <w:pPr>
        <w:autoSpaceDE w:val="0"/>
        <w:autoSpaceDN w:val="0"/>
        <w:adjustRightInd w:val="0"/>
        <w:spacing w:line="360" w:lineRule="auto"/>
        <w:jc w:val="center"/>
        <w:outlineLvl w:val="9"/>
        <w:rPr>
          <w:rFonts w:hint="eastAsia" w:ascii="宋体" w:hAnsi="宋体" w:eastAsia="宋体" w:cs="宋体"/>
          <w:b/>
          <w:bCs/>
          <w:sz w:val="24"/>
          <w:szCs w:val="24"/>
        </w:rPr>
      </w:pPr>
    </w:p>
    <w:p w14:paraId="49F7263C">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4.7“节能产品政府采购品目清单”优先采购节能产品情况</w:t>
      </w:r>
    </w:p>
    <w:p w14:paraId="2708F7FE">
      <w:pPr>
        <w:autoSpaceDE w:val="0"/>
        <w:autoSpaceDN w:val="0"/>
        <w:adjustRightInd w:val="0"/>
        <w:spacing w:line="360" w:lineRule="auto"/>
        <w:jc w:val="center"/>
        <w:outlineLvl w:val="9"/>
        <w:rPr>
          <w:rFonts w:hint="eastAsia" w:ascii="宋体" w:hAnsi="宋体" w:eastAsia="宋体" w:cs="宋体"/>
          <w:b/>
          <w:bCs/>
          <w:sz w:val="28"/>
          <w:szCs w:val="28"/>
        </w:rPr>
      </w:pPr>
    </w:p>
    <w:p w14:paraId="7245FB7F">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7BA6AE0E">
      <w:pPr>
        <w:tabs>
          <w:tab w:val="left" w:pos="1800"/>
          <w:tab w:val="left" w:pos="5580"/>
        </w:tabs>
        <w:spacing w:line="360" w:lineRule="auto"/>
        <w:rPr>
          <w:rFonts w:hint="eastAsia" w:ascii="宋体" w:hAnsi="宋体" w:eastAsia="宋体" w:cs="宋体"/>
          <w:szCs w:val="21"/>
        </w:rPr>
      </w:pPr>
      <w:r>
        <w:rPr>
          <w:rFonts w:hint="eastAsia" w:ascii="宋体" w:hAnsi="宋体" w:eastAsia="宋体" w:cs="宋体"/>
          <w:szCs w:val="21"/>
        </w:rPr>
        <w:t>项目名称：</w:t>
      </w:r>
    </w:p>
    <w:p w14:paraId="07BAEB35">
      <w:pPr>
        <w:tabs>
          <w:tab w:val="left" w:pos="1800"/>
          <w:tab w:val="left" w:pos="5580"/>
        </w:tabs>
        <w:spacing w:line="360" w:lineRule="auto"/>
        <w:rPr>
          <w:rFonts w:hint="eastAsia" w:ascii="宋体" w:hAnsi="宋体" w:eastAsia="宋体" w:cs="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480B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5064ED80">
            <w:pPr>
              <w:pStyle w:val="14"/>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F0B7EB2">
            <w:pPr>
              <w:pStyle w:val="14"/>
              <w:jc w:val="center"/>
              <w:rPr>
                <w:rFonts w:hint="eastAsia"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767615C1">
            <w:pPr>
              <w:pStyle w:val="14"/>
              <w:jc w:val="center"/>
              <w:rPr>
                <w:rFonts w:hint="eastAsia"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53B3CBD5">
            <w:pPr>
              <w:pStyle w:val="14"/>
              <w:jc w:val="center"/>
              <w:rPr>
                <w:rFonts w:hint="eastAsia"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32DEA0D7">
            <w:pPr>
              <w:pStyle w:val="14"/>
              <w:jc w:val="center"/>
              <w:rPr>
                <w:rFonts w:hint="eastAsia"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4F0570BF">
            <w:pPr>
              <w:pStyle w:val="14"/>
              <w:jc w:val="center"/>
              <w:rPr>
                <w:rFonts w:hint="eastAsia"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5BD76A27">
            <w:pPr>
              <w:pStyle w:val="14"/>
              <w:jc w:val="center"/>
              <w:rPr>
                <w:rFonts w:hint="eastAsia" w:ascii="宋体" w:hAnsi="宋体" w:eastAsia="宋体" w:cs="宋体"/>
                <w:b/>
                <w:bCs/>
                <w:sz w:val="21"/>
                <w:szCs w:val="21"/>
              </w:rPr>
            </w:pPr>
            <w:r>
              <w:rPr>
                <w:rFonts w:hint="eastAsia" w:ascii="宋体" w:hAnsi="宋体" w:eastAsia="宋体" w:cs="宋体"/>
                <w:b/>
                <w:bCs/>
                <w:sz w:val="21"/>
                <w:szCs w:val="21"/>
              </w:rPr>
              <w:t>认证机构</w:t>
            </w:r>
          </w:p>
        </w:tc>
      </w:tr>
      <w:tr w14:paraId="5AE0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176BC43">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37" w:type="pct"/>
            <w:vAlign w:val="center"/>
          </w:tcPr>
          <w:p w14:paraId="36D97CD2">
            <w:pPr>
              <w:pStyle w:val="14"/>
              <w:spacing w:line="360" w:lineRule="auto"/>
              <w:rPr>
                <w:rFonts w:hint="eastAsia" w:ascii="宋体" w:hAnsi="宋体" w:eastAsia="宋体" w:cs="宋体"/>
                <w:sz w:val="21"/>
                <w:szCs w:val="21"/>
              </w:rPr>
            </w:pPr>
          </w:p>
        </w:tc>
        <w:tc>
          <w:tcPr>
            <w:tcW w:w="814" w:type="pct"/>
            <w:vAlign w:val="center"/>
          </w:tcPr>
          <w:p w14:paraId="1AB58279">
            <w:pPr>
              <w:pStyle w:val="14"/>
              <w:spacing w:line="360" w:lineRule="auto"/>
              <w:rPr>
                <w:rFonts w:hint="eastAsia" w:ascii="宋体" w:hAnsi="宋体" w:eastAsia="宋体" w:cs="宋体"/>
                <w:sz w:val="21"/>
                <w:szCs w:val="21"/>
              </w:rPr>
            </w:pPr>
          </w:p>
        </w:tc>
        <w:tc>
          <w:tcPr>
            <w:tcW w:w="665" w:type="pct"/>
          </w:tcPr>
          <w:p w14:paraId="63C95EF3">
            <w:pPr>
              <w:pStyle w:val="14"/>
              <w:spacing w:line="360" w:lineRule="auto"/>
              <w:rPr>
                <w:rFonts w:hint="eastAsia" w:ascii="宋体" w:hAnsi="宋体" w:eastAsia="宋体" w:cs="宋体"/>
                <w:sz w:val="21"/>
                <w:szCs w:val="21"/>
              </w:rPr>
            </w:pPr>
          </w:p>
        </w:tc>
        <w:tc>
          <w:tcPr>
            <w:tcW w:w="884" w:type="pct"/>
          </w:tcPr>
          <w:p w14:paraId="4CC3370C">
            <w:pPr>
              <w:pStyle w:val="14"/>
              <w:spacing w:line="360" w:lineRule="auto"/>
              <w:rPr>
                <w:rFonts w:hint="eastAsia" w:ascii="宋体" w:hAnsi="宋体" w:eastAsia="宋体" w:cs="宋体"/>
                <w:sz w:val="21"/>
                <w:szCs w:val="21"/>
              </w:rPr>
            </w:pPr>
          </w:p>
        </w:tc>
        <w:tc>
          <w:tcPr>
            <w:tcW w:w="858" w:type="pct"/>
          </w:tcPr>
          <w:p w14:paraId="334AFE53">
            <w:pPr>
              <w:pStyle w:val="14"/>
              <w:spacing w:line="360" w:lineRule="auto"/>
              <w:rPr>
                <w:rFonts w:hint="eastAsia" w:ascii="宋体" w:hAnsi="宋体" w:eastAsia="宋体" w:cs="宋体"/>
                <w:sz w:val="21"/>
                <w:szCs w:val="21"/>
              </w:rPr>
            </w:pPr>
          </w:p>
        </w:tc>
        <w:tc>
          <w:tcPr>
            <w:tcW w:w="760" w:type="pct"/>
          </w:tcPr>
          <w:p w14:paraId="0162F1E3">
            <w:pPr>
              <w:pStyle w:val="14"/>
              <w:spacing w:line="360" w:lineRule="auto"/>
              <w:rPr>
                <w:rFonts w:hint="eastAsia" w:ascii="宋体" w:hAnsi="宋体" w:eastAsia="宋体" w:cs="宋体"/>
                <w:sz w:val="21"/>
                <w:szCs w:val="21"/>
              </w:rPr>
            </w:pPr>
          </w:p>
        </w:tc>
      </w:tr>
      <w:tr w14:paraId="292D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142408F">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737" w:type="pct"/>
            <w:vAlign w:val="center"/>
          </w:tcPr>
          <w:p w14:paraId="730A21E0">
            <w:pPr>
              <w:pStyle w:val="14"/>
              <w:spacing w:line="360" w:lineRule="auto"/>
              <w:rPr>
                <w:rFonts w:hint="eastAsia" w:ascii="宋体" w:hAnsi="宋体" w:eastAsia="宋体" w:cs="宋体"/>
                <w:sz w:val="21"/>
                <w:szCs w:val="21"/>
              </w:rPr>
            </w:pPr>
          </w:p>
        </w:tc>
        <w:tc>
          <w:tcPr>
            <w:tcW w:w="814" w:type="pct"/>
            <w:vAlign w:val="center"/>
          </w:tcPr>
          <w:p w14:paraId="403C5AE0">
            <w:pPr>
              <w:pStyle w:val="14"/>
              <w:spacing w:line="360" w:lineRule="auto"/>
              <w:rPr>
                <w:rFonts w:hint="eastAsia" w:ascii="宋体" w:hAnsi="宋体" w:eastAsia="宋体" w:cs="宋体"/>
                <w:sz w:val="21"/>
                <w:szCs w:val="21"/>
              </w:rPr>
            </w:pPr>
          </w:p>
        </w:tc>
        <w:tc>
          <w:tcPr>
            <w:tcW w:w="665" w:type="pct"/>
          </w:tcPr>
          <w:p w14:paraId="1B74F8A4">
            <w:pPr>
              <w:pStyle w:val="14"/>
              <w:spacing w:line="360" w:lineRule="auto"/>
              <w:rPr>
                <w:rFonts w:hint="eastAsia" w:ascii="宋体" w:hAnsi="宋体" w:eastAsia="宋体" w:cs="宋体"/>
                <w:sz w:val="21"/>
                <w:szCs w:val="21"/>
              </w:rPr>
            </w:pPr>
          </w:p>
        </w:tc>
        <w:tc>
          <w:tcPr>
            <w:tcW w:w="884" w:type="pct"/>
          </w:tcPr>
          <w:p w14:paraId="2DA416C2">
            <w:pPr>
              <w:pStyle w:val="14"/>
              <w:spacing w:line="360" w:lineRule="auto"/>
              <w:rPr>
                <w:rFonts w:hint="eastAsia" w:ascii="宋体" w:hAnsi="宋体" w:eastAsia="宋体" w:cs="宋体"/>
                <w:sz w:val="21"/>
                <w:szCs w:val="21"/>
              </w:rPr>
            </w:pPr>
          </w:p>
        </w:tc>
        <w:tc>
          <w:tcPr>
            <w:tcW w:w="858" w:type="pct"/>
          </w:tcPr>
          <w:p w14:paraId="2723D796">
            <w:pPr>
              <w:pStyle w:val="14"/>
              <w:spacing w:line="360" w:lineRule="auto"/>
              <w:rPr>
                <w:rFonts w:hint="eastAsia" w:ascii="宋体" w:hAnsi="宋体" w:eastAsia="宋体" w:cs="宋体"/>
                <w:sz w:val="21"/>
                <w:szCs w:val="21"/>
              </w:rPr>
            </w:pPr>
          </w:p>
        </w:tc>
        <w:tc>
          <w:tcPr>
            <w:tcW w:w="760" w:type="pct"/>
          </w:tcPr>
          <w:p w14:paraId="0E5E7309">
            <w:pPr>
              <w:pStyle w:val="14"/>
              <w:spacing w:line="360" w:lineRule="auto"/>
              <w:rPr>
                <w:rFonts w:hint="eastAsia" w:ascii="宋体" w:hAnsi="宋体" w:eastAsia="宋体" w:cs="宋体"/>
                <w:sz w:val="21"/>
                <w:szCs w:val="21"/>
              </w:rPr>
            </w:pPr>
          </w:p>
        </w:tc>
      </w:tr>
      <w:tr w14:paraId="2AE0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1835A07">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37" w:type="pct"/>
            <w:vAlign w:val="center"/>
          </w:tcPr>
          <w:p w14:paraId="0B1C9496">
            <w:pPr>
              <w:pStyle w:val="14"/>
              <w:spacing w:line="360" w:lineRule="auto"/>
              <w:rPr>
                <w:rFonts w:hint="eastAsia" w:ascii="宋体" w:hAnsi="宋体" w:eastAsia="宋体" w:cs="宋体"/>
                <w:sz w:val="21"/>
                <w:szCs w:val="21"/>
              </w:rPr>
            </w:pPr>
          </w:p>
        </w:tc>
        <w:tc>
          <w:tcPr>
            <w:tcW w:w="814" w:type="pct"/>
            <w:vAlign w:val="center"/>
          </w:tcPr>
          <w:p w14:paraId="4F180820">
            <w:pPr>
              <w:pStyle w:val="14"/>
              <w:spacing w:line="360" w:lineRule="auto"/>
              <w:rPr>
                <w:rFonts w:hint="eastAsia" w:ascii="宋体" w:hAnsi="宋体" w:eastAsia="宋体" w:cs="宋体"/>
                <w:sz w:val="21"/>
                <w:szCs w:val="21"/>
              </w:rPr>
            </w:pPr>
          </w:p>
        </w:tc>
        <w:tc>
          <w:tcPr>
            <w:tcW w:w="665" w:type="pct"/>
          </w:tcPr>
          <w:p w14:paraId="2CC89EBC">
            <w:pPr>
              <w:pStyle w:val="14"/>
              <w:spacing w:line="360" w:lineRule="auto"/>
              <w:rPr>
                <w:rFonts w:hint="eastAsia" w:ascii="宋体" w:hAnsi="宋体" w:eastAsia="宋体" w:cs="宋体"/>
                <w:sz w:val="21"/>
                <w:szCs w:val="21"/>
              </w:rPr>
            </w:pPr>
          </w:p>
        </w:tc>
        <w:tc>
          <w:tcPr>
            <w:tcW w:w="884" w:type="pct"/>
          </w:tcPr>
          <w:p w14:paraId="4F9CF9D6">
            <w:pPr>
              <w:pStyle w:val="14"/>
              <w:spacing w:line="360" w:lineRule="auto"/>
              <w:rPr>
                <w:rFonts w:hint="eastAsia" w:ascii="宋体" w:hAnsi="宋体" w:eastAsia="宋体" w:cs="宋体"/>
                <w:sz w:val="21"/>
                <w:szCs w:val="21"/>
              </w:rPr>
            </w:pPr>
          </w:p>
        </w:tc>
        <w:tc>
          <w:tcPr>
            <w:tcW w:w="858" w:type="pct"/>
          </w:tcPr>
          <w:p w14:paraId="4DBC2852">
            <w:pPr>
              <w:pStyle w:val="14"/>
              <w:spacing w:line="360" w:lineRule="auto"/>
              <w:rPr>
                <w:rFonts w:hint="eastAsia" w:ascii="宋体" w:hAnsi="宋体" w:eastAsia="宋体" w:cs="宋体"/>
                <w:sz w:val="21"/>
                <w:szCs w:val="21"/>
              </w:rPr>
            </w:pPr>
          </w:p>
        </w:tc>
        <w:tc>
          <w:tcPr>
            <w:tcW w:w="760" w:type="pct"/>
          </w:tcPr>
          <w:p w14:paraId="79D6E147">
            <w:pPr>
              <w:pStyle w:val="14"/>
              <w:spacing w:line="360" w:lineRule="auto"/>
              <w:rPr>
                <w:rFonts w:hint="eastAsia" w:ascii="宋体" w:hAnsi="宋体" w:eastAsia="宋体" w:cs="宋体"/>
                <w:sz w:val="21"/>
                <w:szCs w:val="21"/>
              </w:rPr>
            </w:pPr>
          </w:p>
        </w:tc>
      </w:tr>
    </w:tbl>
    <w:p w14:paraId="15E10A69">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供应商（并加盖公章）：</w:t>
      </w:r>
    </w:p>
    <w:p w14:paraId="5514C303">
      <w:pPr>
        <w:autoSpaceDE w:val="0"/>
        <w:autoSpaceDN w:val="0"/>
        <w:adjustRightInd w:val="0"/>
        <w:spacing w:line="480" w:lineRule="auto"/>
        <w:rPr>
          <w:rFonts w:hint="eastAsia" w:ascii="宋体" w:hAnsi="宋体" w:eastAsia="宋体" w:cs="宋体"/>
          <w:szCs w:val="21"/>
          <w:lang w:val="zh-CN"/>
        </w:rPr>
      </w:pPr>
    </w:p>
    <w:p w14:paraId="2602FBC3">
      <w:pPr>
        <w:snapToGrid w:val="0"/>
        <w:spacing w:line="500" w:lineRule="exact"/>
        <w:rPr>
          <w:rFonts w:hint="eastAsia" w:ascii="宋体" w:hAnsi="宋体" w:eastAsia="宋体" w:cs="宋体"/>
          <w:szCs w:val="21"/>
          <w:lang w:val="zh-CN"/>
        </w:rPr>
      </w:pPr>
    </w:p>
    <w:p w14:paraId="66C3D503">
      <w:pPr>
        <w:rPr>
          <w:rFonts w:hint="eastAsia" w:ascii="宋体" w:hAnsi="宋体" w:eastAsia="宋体" w:cs="宋体"/>
          <w:szCs w:val="21"/>
          <w:lang w:val="zh-CN"/>
        </w:rPr>
      </w:pPr>
      <w:r>
        <w:rPr>
          <w:rFonts w:hint="eastAsia" w:ascii="宋体" w:hAnsi="宋体" w:eastAsia="宋体" w:cs="宋体"/>
          <w:szCs w:val="21"/>
          <w:lang w:val="zh-CN"/>
        </w:rPr>
        <w:t>说明：所投产品节能认证证书须附后。</w:t>
      </w:r>
    </w:p>
    <w:p w14:paraId="3F08A2C1">
      <w:pPr>
        <w:rPr>
          <w:rFonts w:hint="eastAsia" w:ascii="宋体" w:hAnsi="宋体" w:eastAsia="宋体" w:cs="宋体"/>
          <w:szCs w:val="21"/>
          <w:lang w:val="zh-CN"/>
        </w:rPr>
      </w:pPr>
    </w:p>
    <w:p w14:paraId="47B2AE9C">
      <w:pPr>
        <w:rPr>
          <w:rFonts w:hint="eastAsia" w:ascii="宋体" w:hAnsi="宋体" w:eastAsia="宋体" w:cs="宋体"/>
          <w:szCs w:val="21"/>
          <w:lang w:val="zh-CN"/>
        </w:rPr>
      </w:pPr>
    </w:p>
    <w:p w14:paraId="1DDBB342">
      <w:pPr>
        <w:rPr>
          <w:rFonts w:hint="eastAsia" w:ascii="宋体" w:hAnsi="宋体" w:eastAsia="宋体" w:cs="宋体"/>
          <w:szCs w:val="21"/>
          <w:lang w:val="zh-CN"/>
        </w:rPr>
      </w:pPr>
    </w:p>
    <w:p w14:paraId="0CBD4D53">
      <w:pPr>
        <w:rPr>
          <w:rFonts w:hint="eastAsia" w:ascii="宋体" w:hAnsi="宋体" w:eastAsia="宋体" w:cs="宋体"/>
          <w:szCs w:val="21"/>
          <w:lang w:val="zh-CN"/>
        </w:rPr>
      </w:pPr>
    </w:p>
    <w:p w14:paraId="4BDE716A">
      <w:pPr>
        <w:rPr>
          <w:rFonts w:hint="eastAsia" w:ascii="宋体" w:hAnsi="宋体" w:eastAsia="宋体" w:cs="宋体"/>
          <w:szCs w:val="21"/>
          <w:lang w:val="zh-CN"/>
        </w:rPr>
      </w:pPr>
    </w:p>
    <w:p w14:paraId="179688D3">
      <w:pPr>
        <w:rPr>
          <w:rFonts w:hint="eastAsia" w:ascii="宋体" w:hAnsi="宋体" w:eastAsia="宋体" w:cs="宋体"/>
          <w:szCs w:val="21"/>
          <w:lang w:val="zh-CN"/>
        </w:rPr>
      </w:pPr>
    </w:p>
    <w:p w14:paraId="282C2142">
      <w:pPr>
        <w:rPr>
          <w:rFonts w:hint="eastAsia" w:ascii="宋体" w:hAnsi="宋体" w:eastAsia="宋体" w:cs="宋体"/>
          <w:szCs w:val="21"/>
          <w:lang w:val="zh-CN"/>
        </w:rPr>
      </w:pPr>
    </w:p>
    <w:p w14:paraId="7408195B">
      <w:pPr>
        <w:rPr>
          <w:rFonts w:hint="eastAsia" w:ascii="宋体" w:hAnsi="宋体" w:eastAsia="宋体" w:cs="宋体"/>
          <w:szCs w:val="21"/>
          <w:lang w:val="zh-CN"/>
        </w:rPr>
      </w:pPr>
    </w:p>
    <w:p w14:paraId="59A49B76">
      <w:pPr>
        <w:rPr>
          <w:rFonts w:hint="eastAsia" w:ascii="宋体" w:hAnsi="宋体" w:eastAsia="宋体" w:cs="宋体"/>
          <w:szCs w:val="21"/>
          <w:lang w:val="zh-CN"/>
        </w:rPr>
      </w:pPr>
    </w:p>
    <w:p w14:paraId="3A0D010F">
      <w:pPr>
        <w:rPr>
          <w:rFonts w:hint="eastAsia" w:ascii="宋体" w:hAnsi="宋体" w:eastAsia="宋体" w:cs="宋体"/>
          <w:szCs w:val="21"/>
          <w:lang w:val="zh-CN"/>
        </w:rPr>
      </w:pPr>
    </w:p>
    <w:p w14:paraId="512ECF37">
      <w:pPr>
        <w:rPr>
          <w:rFonts w:hint="eastAsia" w:ascii="宋体" w:hAnsi="宋体" w:eastAsia="宋体" w:cs="宋体"/>
          <w:szCs w:val="21"/>
          <w:lang w:val="zh-CN"/>
        </w:rPr>
      </w:pPr>
    </w:p>
    <w:p w14:paraId="757D4A8E">
      <w:pPr>
        <w:rPr>
          <w:rFonts w:hint="eastAsia" w:ascii="宋体" w:hAnsi="宋体" w:eastAsia="宋体" w:cs="宋体"/>
          <w:szCs w:val="21"/>
          <w:lang w:val="zh-CN"/>
        </w:rPr>
      </w:pPr>
    </w:p>
    <w:p w14:paraId="589213E6">
      <w:pPr>
        <w:rPr>
          <w:rFonts w:hint="eastAsia" w:ascii="宋体" w:hAnsi="宋体" w:eastAsia="宋体" w:cs="宋体"/>
          <w:szCs w:val="21"/>
          <w:lang w:val="zh-CN"/>
        </w:rPr>
      </w:pPr>
    </w:p>
    <w:p w14:paraId="0F6C16D4">
      <w:pPr>
        <w:rPr>
          <w:rFonts w:hint="eastAsia" w:ascii="宋体" w:hAnsi="宋体" w:eastAsia="宋体" w:cs="宋体"/>
          <w:szCs w:val="21"/>
          <w:lang w:val="zh-CN"/>
        </w:rPr>
      </w:pPr>
    </w:p>
    <w:p w14:paraId="517070E4">
      <w:pPr>
        <w:rPr>
          <w:rFonts w:hint="eastAsia" w:ascii="宋体" w:hAnsi="宋体" w:eastAsia="宋体" w:cs="宋体"/>
          <w:szCs w:val="21"/>
          <w:lang w:val="zh-CN"/>
        </w:rPr>
      </w:pPr>
    </w:p>
    <w:p w14:paraId="5DB20F18">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4.8 “环境标志产品政府采购品目清单”优先采购产品情况</w:t>
      </w:r>
    </w:p>
    <w:p w14:paraId="1C8FF178">
      <w:pPr>
        <w:autoSpaceDE w:val="0"/>
        <w:autoSpaceDN w:val="0"/>
        <w:adjustRightInd w:val="0"/>
        <w:spacing w:line="360" w:lineRule="auto"/>
        <w:jc w:val="center"/>
        <w:outlineLvl w:val="9"/>
        <w:rPr>
          <w:rFonts w:hint="eastAsia" w:ascii="宋体" w:hAnsi="宋体" w:eastAsia="宋体" w:cs="宋体"/>
          <w:b/>
          <w:bCs/>
          <w:sz w:val="28"/>
          <w:szCs w:val="28"/>
        </w:rPr>
      </w:pPr>
    </w:p>
    <w:p w14:paraId="5D863C23">
      <w:pPr>
        <w:spacing w:before="50" w:afterLines="50" w:line="360" w:lineRule="auto"/>
        <w:contextualSpacing/>
        <w:jc w:val="left"/>
        <w:rPr>
          <w:rFonts w:hint="eastAsia" w:ascii="宋体" w:hAnsi="宋体" w:eastAsia="宋体" w:cs="宋体"/>
          <w:szCs w:val="21"/>
        </w:rPr>
      </w:pPr>
      <w:r>
        <w:rPr>
          <w:rFonts w:hint="eastAsia" w:ascii="宋体" w:hAnsi="宋体" w:eastAsia="宋体" w:cs="宋体"/>
          <w:szCs w:val="21"/>
        </w:rPr>
        <w:t>采购编号：</w:t>
      </w:r>
    </w:p>
    <w:p w14:paraId="5B7755FF">
      <w:pPr>
        <w:tabs>
          <w:tab w:val="left" w:pos="1800"/>
          <w:tab w:val="left" w:pos="5580"/>
        </w:tabs>
        <w:spacing w:line="360" w:lineRule="auto"/>
        <w:rPr>
          <w:rFonts w:hint="eastAsia" w:ascii="宋体" w:hAnsi="宋体" w:eastAsia="宋体" w:cs="宋体"/>
          <w:szCs w:val="21"/>
        </w:rPr>
      </w:pPr>
      <w:r>
        <w:rPr>
          <w:rFonts w:hint="eastAsia" w:ascii="宋体" w:hAnsi="宋体" w:eastAsia="宋体" w:cs="宋体"/>
          <w:szCs w:val="21"/>
        </w:rPr>
        <w:t>项目名称：</w:t>
      </w:r>
    </w:p>
    <w:p w14:paraId="129D955F">
      <w:pPr>
        <w:tabs>
          <w:tab w:val="left" w:pos="1800"/>
          <w:tab w:val="left" w:pos="5580"/>
        </w:tabs>
        <w:spacing w:line="360" w:lineRule="auto"/>
        <w:rPr>
          <w:rFonts w:hint="eastAsia" w:ascii="宋体" w:hAnsi="宋体" w:eastAsia="宋体" w:cs="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641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477209AB">
            <w:pPr>
              <w:pStyle w:val="14"/>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08278D28">
            <w:pPr>
              <w:pStyle w:val="14"/>
              <w:jc w:val="center"/>
              <w:rPr>
                <w:rFonts w:hint="eastAsia"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5B7CBAF">
            <w:pPr>
              <w:pStyle w:val="14"/>
              <w:jc w:val="center"/>
              <w:rPr>
                <w:rFonts w:hint="eastAsia"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3D5C384">
            <w:pPr>
              <w:pStyle w:val="14"/>
              <w:jc w:val="center"/>
              <w:rPr>
                <w:rFonts w:hint="eastAsia"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0A894419">
            <w:pPr>
              <w:pStyle w:val="14"/>
              <w:jc w:val="center"/>
              <w:rPr>
                <w:rFonts w:hint="eastAsia"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167A01A">
            <w:pPr>
              <w:pStyle w:val="14"/>
              <w:jc w:val="center"/>
              <w:rPr>
                <w:rFonts w:hint="eastAsia"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6858B52C">
            <w:pPr>
              <w:pStyle w:val="14"/>
              <w:jc w:val="center"/>
              <w:rPr>
                <w:rFonts w:hint="eastAsia" w:ascii="宋体" w:hAnsi="宋体" w:eastAsia="宋体" w:cs="宋体"/>
                <w:b/>
                <w:bCs/>
                <w:sz w:val="21"/>
                <w:szCs w:val="21"/>
              </w:rPr>
            </w:pPr>
            <w:r>
              <w:rPr>
                <w:rFonts w:hint="eastAsia" w:ascii="宋体" w:hAnsi="宋体" w:eastAsia="宋体" w:cs="宋体"/>
                <w:b/>
                <w:bCs/>
                <w:sz w:val="21"/>
                <w:szCs w:val="21"/>
              </w:rPr>
              <w:t>认证机构</w:t>
            </w:r>
          </w:p>
        </w:tc>
      </w:tr>
      <w:tr w14:paraId="56F2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2B253D3">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37" w:type="pct"/>
            <w:vAlign w:val="center"/>
          </w:tcPr>
          <w:p w14:paraId="1C83EAAD">
            <w:pPr>
              <w:pStyle w:val="14"/>
              <w:spacing w:line="360" w:lineRule="auto"/>
              <w:rPr>
                <w:rFonts w:hint="eastAsia" w:ascii="宋体" w:hAnsi="宋体" w:eastAsia="宋体" w:cs="宋体"/>
                <w:sz w:val="21"/>
                <w:szCs w:val="21"/>
              </w:rPr>
            </w:pPr>
          </w:p>
        </w:tc>
        <w:tc>
          <w:tcPr>
            <w:tcW w:w="814" w:type="pct"/>
            <w:vAlign w:val="center"/>
          </w:tcPr>
          <w:p w14:paraId="2D593ADA">
            <w:pPr>
              <w:pStyle w:val="14"/>
              <w:spacing w:line="360" w:lineRule="auto"/>
              <w:rPr>
                <w:rFonts w:hint="eastAsia" w:ascii="宋体" w:hAnsi="宋体" w:eastAsia="宋体" w:cs="宋体"/>
                <w:sz w:val="21"/>
                <w:szCs w:val="21"/>
              </w:rPr>
            </w:pPr>
          </w:p>
        </w:tc>
        <w:tc>
          <w:tcPr>
            <w:tcW w:w="665" w:type="pct"/>
          </w:tcPr>
          <w:p w14:paraId="37958769">
            <w:pPr>
              <w:pStyle w:val="14"/>
              <w:spacing w:line="360" w:lineRule="auto"/>
              <w:rPr>
                <w:rFonts w:hint="eastAsia" w:ascii="宋体" w:hAnsi="宋体" w:eastAsia="宋体" w:cs="宋体"/>
                <w:sz w:val="21"/>
                <w:szCs w:val="21"/>
              </w:rPr>
            </w:pPr>
          </w:p>
        </w:tc>
        <w:tc>
          <w:tcPr>
            <w:tcW w:w="884" w:type="pct"/>
          </w:tcPr>
          <w:p w14:paraId="13E6FC4F">
            <w:pPr>
              <w:pStyle w:val="14"/>
              <w:spacing w:line="360" w:lineRule="auto"/>
              <w:rPr>
                <w:rFonts w:hint="eastAsia" w:ascii="宋体" w:hAnsi="宋体" w:eastAsia="宋体" w:cs="宋体"/>
                <w:sz w:val="21"/>
                <w:szCs w:val="21"/>
              </w:rPr>
            </w:pPr>
          </w:p>
        </w:tc>
        <w:tc>
          <w:tcPr>
            <w:tcW w:w="858" w:type="pct"/>
          </w:tcPr>
          <w:p w14:paraId="058C5157">
            <w:pPr>
              <w:pStyle w:val="14"/>
              <w:spacing w:line="360" w:lineRule="auto"/>
              <w:rPr>
                <w:rFonts w:hint="eastAsia" w:ascii="宋体" w:hAnsi="宋体" w:eastAsia="宋体" w:cs="宋体"/>
                <w:sz w:val="21"/>
                <w:szCs w:val="21"/>
              </w:rPr>
            </w:pPr>
          </w:p>
        </w:tc>
        <w:tc>
          <w:tcPr>
            <w:tcW w:w="760" w:type="pct"/>
          </w:tcPr>
          <w:p w14:paraId="7FE8CDD5">
            <w:pPr>
              <w:pStyle w:val="14"/>
              <w:spacing w:line="360" w:lineRule="auto"/>
              <w:rPr>
                <w:rFonts w:hint="eastAsia" w:ascii="宋体" w:hAnsi="宋体" w:eastAsia="宋体" w:cs="宋体"/>
                <w:sz w:val="21"/>
                <w:szCs w:val="21"/>
              </w:rPr>
            </w:pPr>
          </w:p>
        </w:tc>
      </w:tr>
      <w:tr w14:paraId="0581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78D14D8A">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737" w:type="pct"/>
            <w:vAlign w:val="center"/>
          </w:tcPr>
          <w:p w14:paraId="6198E462">
            <w:pPr>
              <w:pStyle w:val="14"/>
              <w:spacing w:line="360" w:lineRule="auto"/>
              <w:rPr>
                <w:rFonts w:hint="eastAsia" w:ascii="宋体" w:hAnsi="宋体" w:eastAsia="宋体" w:cs="宋体"/>
                <w:sz w:val="21"/>
                <w:szCs w:val="21"/>
              </w:rPr>
            </w:pPr>
          </w:p>
        </w:tc>
        <w:tc>
          <w:tcPr>
            <w:tcW w:w="814" w:type="pct"/>
            <w:vAlign w:val="center"/>
          </w:tcPr>
          <w:p w14:paraId="53F64761">
            <w:pPr>
              <w:pStyle w:val="14"/>
              <w:spacing w:line="360" w:lineRule="auto"/>
              <w:rPr>
                <w:rFonts w:hint="eastAsia" w:ascii="宋体" w:hAnsi="宋体" w:eastAsia="宋体" w:cs="宋体"/>
                <w:sz w:val="21"/>
                <w:szCs w:val="21"/>
              </w:rPr>
            </w:pPr>
          </w:p>
        </w:tc>
        <w:tc>
          <w:tcPr>
            <w:tcW w:w="665" w:type="pct"/>
          </w:tcPr>
          <w:p w14:paraId="561F2CDF">
            <w:pPr>
              <w:pStyle w:val="14"/>
              <w:spacing w:line="360" w:lineRule="auto"/>
              <w:rPr>
                <w:rFonts w:hint="eastAsia" w:ascii="宋体" w:hAnsi="宋体" w:eastAsia="宋体" w:cs="宋体"/>
                <w:sz w:val="21"/>
                <w:szCs w:val="21"/>
              </w:rPr>
            </w:pPr>
          </w:p>
        </w:tc>
        <w:tc>
          <w:tcPr>
            <w:tcW w:w="884" w:type="pct"/>
          </w:tcPr>
          <w:p w14:paraId="52C6E439">
            <w:pPr>
              <w:pStyle w:val="14"/>
              <w:spacing w:line="360" w:lineRule="auto"/>
              <w:rPr>
                <w:rFonts w:hint="eastAsia" w:ascii="宋体" w:hAnsi="宋体" w:eastAsia="宋体" w:cs="宋体"/>
                <w:sz w:val="21"/>
                <w:szCs w:val="21"/>
              </w:rPr>
            </w:pPr>
          </w:p>
        </w:tc>
        <w:tc>
          <w:tcPr>
            <w:tcW w:w="858" w:type="pct"/>
          </w:tcPr>
          <w:p w14:paraId="21110847">
            <w:pPr>
              <w:pStyle w:val="14"/>
              <w:spacing w:line="360" w:lineRule="auto"/>
              <w:rPr>
                <w:rFonts w:hint="eastAsia" w:ascii="宋体" w:hAnsi="宋体" w:eastAsia="宋体" w:cs="宋体"/>
                <w:sz w:val="21"/>
                <w:szCs w:val="21"/>
              </w:rPr>
            </w:pPr>
          </w:p>
        </w:tc>
        <w:tc>
          <w:tcPr>
            <w:tcW w:w="760" w:type="pct"/>
          </w:tcPr>
          <w:p w14:paraId="6CAE9813">
            <w:pPr>
              <w:pStyle w:val="14"/>
              <w:spacing w:line="360" w:lineRule="auto"/>
              <w:rPr>
                <w:rFonts w:hint="eastAsia" w:ascii="宋体" w:hAnsi="宋体" w:eastAsia="宋体" w:cs="宋体"/>
                <w:sz w:val="21"/>
                <w:szCs w:val="21"/>
              </w:rPr>
            </w:pPr>
          </w:p>
        </w:tc>
      </w:tr>
      <w:tr w14:paraId="7EFF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48EE9F49">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37" w:type="pct"/>
            <w:vAlign w:val="center"/>
          </w:tcPr>
          <w:p w14:paraId="68F056A4">
            <w:pPr>
              <w:pStyle w:val="14"/>
              <w:spacing w:line="360" w:lineRule="auto"/>
              <w:rPr>
                <w:rFonts w:hint="eastAsia" w:ascii="宋体" w:hAnsi="宋体" w:eastAsia="宋体" w:cs="宋体"/>
                <w:sz w:val="21"/>
                <w:szCs w:val="21"/>
              </w:rPr>
            </w:pPr>
          </w:p>
        </w:tc>
        <w:tc>
          <w:tcPr>
            <w:tcW w:w="814" w:type="pct"/>
            <w:vAlign w:val="center"/>
          </w:tcPr>
          <w:p w14:paraId="0D5ECE8D">
            <w:pPr>
              <w:pStyle w:val="14"/>
              <w:spacing w:line="360" w:lineRule="auto"/>
              <w:rPr>
                <w:rFonts w:hint="eastAsia" w:ascii="宋体" w:hAnsi="宋体" w:eastAsia="宋体" w:cs="宋体"/>
                <w:sz w:val="21"/>
                <w:szCs w:val="21"/>
              </w:rPr>
            </w:pPr>
          </w:p>
        </w:tc>
        <w:tc>
          <w:tcPr>
            <w:tcW w:w="665" w:type="pct"/>
          </w:tcPr>
          <w:p w14:paraId="6125BE9D">
            <w:pPr>
              <w:pStyle w:val="14"/>
              <w:spacing w:line="360" w:lineRule="auto"/>
              <w:rPr>
                <w:rFonts w:hint="eastAsia" w:ascii="宋体" w:hAnsi="宋体" w:eastAsia="宋体" w:cs="宋体"/>
                <w:sz w:val="21"/>
                <w:szCs w:val="21"/>
              </w:rPr>
            </w:pPr>
          </w:p>
        </w:tc>
        <w:tc>
          <w:tcPr>
            <w:tcW w:w="884" w:type="pct"/>
          </w:tcPr>
          <w:p w14:paraId="028531E6">
            <w:pPr>
              <w:pStyle w:val="14"/>
              <w:spacing w:line="360" w:lineRule="auto"/>
              <w:rPr>
                <w:rFonts w:hint="eastAsia" w:ascii="宋体" w:hAnsi="宋体" w:eastAsia="宋体" w:cs="宋体"/>
                <w:sz w:val="21"/>
                <w:szCs w:val="21"/>
              </w:rPr>
            </w:pPr>
          </w:p>
        </w:tc>
        <w:tc>
          <w:tcPr>
            <w:tcW w:w="858" w:type="pct"/>
          </w:tcPr>
          <w:p w14:paraId="18B21528">
            <w:pPr>
              <w:pStyle w:val="14"/>
              <w:spacing w:line="360" w:lineRule="auto"/>
              <w:rPr>
                <w:rFonts w:hint="eastAsia" w:ascii="宋体" w:hAnsi="宋体" w:eastAsia="宋体" w:cs="宋体"/>
                <w:sz w:val="21"/>
                <w:szCs w:val="21"/>
              </w:rPr>
            </w:pPr>
          </w:p>
        </w:tc>
        <w:tc>
          <w:tcPr>
            <w:tcW w:w="760" w:type="pct"/>
          </w:tcPr>
          <w:p w14:paraId="11D0DA59">
            <w:pPr>
              <w:pStyle w:val="14"/>
              <w:spacing w:line="360" w:lineRule="auto"/>
              <w:rPr>
                <w:rFonts w:hint="eastAsia" w:ascii="宋体" w:hAnsi="宋体" w:eastAsia="宋体" w:cs="宋体"/>
                <w:sz w:val="21"/>
                <w:szCs w:val="21"/>
              </w:rPr>
            </w:pPr>
          </w:p>
        </w:tc>
      </w:tr>
    </w:tbl>
    <w:p w14:paraId="52373932">
      <w:pPr>
        <w:autoSpaceDE w:val="0"/>
        <w:autoSpaceDN w:val="0"/>
        <w:adjustRightInd w:val="0"/>
        <w:spacing w:line="480" w:lineRule="auto"/>
        <w:rPr>
          <w:rFonts w:hint="eastAsia" w:ascii="宋体" w:hAnsi="宋体" w:eastAsia="宋体" w:cs="宋体"/>
          <w:szCs w:val="21"/>
          <w:lang w:val="zh-CN"/>
        </w:rPr>
      </w:pPr>
      <w:r>
        <w:rPr>
          <w:rFonts w:hint="eastAsia" w:ascii="宋体" w:hAnsi="宋体" w:eastAsia="宋体" w:cs="宋体"/>
          <w:szCs w:val="21"/>
          <w:lang w:val="zh-CN"/>
        </w:rPr>
        <w:t>供应商（并加盖公章）：</w:t>
      </w:r>
    </w:p>
    <w:p w14:paraId="57B6538B">
      <w:pPr>
        <w:autoSpaceDE w:val="0"/>
        <w:autoSpaceDN w:val="0"/>
        <w:adjustRightInd w:val="0"/>
        <w:spacing w:line="480" w:lineRule="auto"/>
        <w:rPr>
          <w:rFonts w:hint="eastAsia" w:ascii="宋体" w:hAnsi="宋体" w:eastAsia="宋体" w:cs="宋体"/>
          <w:szCs w:val="21"/>
          <w:lang w:val="zh-CN"/>
        </w:rPr>
      </w:pPr>
    </w:p>
    <w:p w14:paraId="4B31D28F">
      <w:pPr>
        <w:snapToGrid w:val="0"/>
        <w:spacing w:line="500" w:lineRule="exact"/>
        <w:rPr>
          <w:rFonts w:hint="eastAsia" w:ascii="宋体" w:hAnsi="宋体" w:eastAsia="宋体" w:cs="宋体"/>
          <w:szCs w:val="21"/>
          <w:lang w:val="zh-CN"/>
        </w:rPr>
      </w:pPr>
    </w:p>
    <w:p w14:paraId="52F82380">
      <w:pPr>
        <w:spacing w:line="360" w:lineRule="auto"/>
        <w:rPr>
          <w:rFonts w:hint="eastAsia" w:ascii="宋体" w:hAnsi="宋体" w:eastAsia="宋体" w:cs="宋体"/>
          <w:b/>
          <w:bCs/>
          <w:sz w:val="36"/>
          <w:szCs w:val="36"/>
        </w:rPr>
      </w:pPr>
      <w:r>
        <w:rPr>
          <w:rFonts w:hint="eastAsia" w:ascii="宋体" w:hAnsi="宋体" w:eastAsia="宋体" w:cs="宋体"/>
          <w:szCs w:val="21"/>
          <w:lang w:val="zh-CN"/>
        </w:rPr>
        <w:t>说明：所投产品环境标志产品认证证书须附后。</w:t>
      </w:r>
    </w:p>
    <w:p w14:paraId="06C9836B">
      <w:pPr>
        <w:spacing w:line="360" w:lineRule="auto"/>
        <w:jc w:val="center"/>
        <w:rPr>
          <w:rFonts w:hint="eastAsia" w:ascii="宋体" w:hAnsi="宋体" w:eastAsia="宋体" w:cs="宋体"/>
          <w:szCs w:val="21"/>
          <w:lang w:val="zh-CN"/>
        </w:rPr>
      </w:pPr>
    </w:p>
    <w:p w14:paraId="2C6735FE">
      <w:pPr>
        <w:spacing w:line="360" w:lineRule="auto"/>
        <w:jc w:val="center"/>
        <w:rPr>
          <w:rFonts w:hint="eastAsia" w:ascii="宋体" w:hAnsi="宋体" w:eastAsia="宋体" w:cs="宋体"/>
          <w:szCs w:val="21"/>
          <w:lang w:val="zh-CN"/>
        </w:rPr>
      </w:pPr>
    </w:p>
    <w:p w14:paraId="5B675CF7">
      <w:pPr>
        <w:spacing w:line="360" w:lineRule="auto"/>
        <w:jc w:val="center"/>
        <w:rPr>
          <w:rFonts w:hint="eastAsia" w:ascii="宋体" w:hAnsi="宋体" w:eastAsia="宋体" w:cs="宋体"/>
          <w:szCs w:val="21"/>
          <w:lang w:val="zh-CN"/>
        </w:rPr>
      </w:pPr>
    </w:p>
    <w:p w14:paraId="415833C1">
      <w:pPr>
        <w:spacing w:line="360" w:lineRule="auto"/>
        <w:jc w:val="center"/>
        <w:rPr>
          <w:rFonts w:hint="eastAsia" w:ascii="宋体" w:hAnsi="宋体" w:eastAsia="宋体" w:cs="宋体"/>
          <w:szCs w:val="21"/>
          <w:lang w:val="zh-CN"/>
        </w:rPr>
      </w:pPr>
    </w:p>
    <w:p w14:paraId="09A3E9C0">
      <w:pPr>
        <w:spacing w:line="360" w:lineRule="auto"/>
        <w:jc w:val="center"/>
        <w:rPr>
          <w:rFonts w:hint="eastAsia" w:ascii="宋体" w:hAnsi="宋体" w:eastAsia="宋体" w:cs="宋体"/>
          <w:szCs w:val="21"/>
          <w:lang w:val="zh-CN"/>
        </w:rPr>
      </w:pPr>
    </w:p>
    <w:p w14:paraId="50B3213C">
      <w:pPr>
        <w:spacing w:line="360" w:lineRule="auto"/>
        <w:jc w:val="center"/>
        <w:rPr>
          <w:rFonts w:hint="eastAsia" w:ascii="宋体" w:hAnsi="宋体" w:eastAsia="宋体" w:cs="宋体"/>
          <w:szCs w:val="21"/>
          <w:lang w:val="zh-CN"/>
        </w:rPr>
      </w:pPr>
    </w:p>
    <w:p w14:paraId="5712F8DC">
      <w:pPr>
        <w:spacing w:line="360" w:lineRule="auto"/>
        <w:jc w:val="center"/>
        <w:rPr>
          <w:rFonts w:hint="eastAsia" w:ascii="宋体" w:hAnsi="宋体" w:eastAsia="宋体" w:cs="宋体"/>
          <w:szCs w:val="21"/>
          <w:lang w:val="zh-CN"/>
        </w:rPr>
      </w:pPr>
    </w:p>
    <w:p w14:paraId="7A35BD2F">
      <w:pPr>
        <w:spacing w:line="360" w:lineRule="auto"/>
        <w:jc w:val="center"/>
        <w:rPr>
          <w:rFonts w:hint="eastAsia" w:ascii="宋体" w:hAnsi="宋体" w:eastAsia="宋体" w:cs="宋体"/>
          <w:szCs w:val="21"/>
          <w:lang w:val="zh-CN"/>
        </w:rPr>
      </w:pPr>
    </w:p>
    <w:p w14:paraId="06529EF2">
      <w:pPr>
        <w:spacing w:line="360" w:lineRule="auto"/>
        <w:jc w:val="center"/>
        <w:rPr>
          <w:rFonts w:hint="eastAsia" w:ascii="宋体" w:hAnsi="宋体" w:eastAsia="宋体" w:cs="宋体"/>
          <w:szCs w:val="21"/>
          <w:lang w:val="zh-CN"/>
        </w:rPr>
      </w:pPr>
    </w:p>
    <w:p w14:paraId="69CEE710">
      <w:pPr>
        <w:spacing w:line="360" w:lineRule="auto"/>
        <w:jc w:val="center"/>
        <w:rPr>
          <w:rFonts w:hint="eastAsia" w:ascii="宋体" w:hAnsi="宋体" w:eastAsia="宋体" w:cs="宋体"/>
          <w:szCs w:val="21"/>
          <w:lang w:val="zh-CN"/>
        </w:rPr>
      </w:pPr>
    </w:p>
    <w:p w14:paraId="67E7D2FA">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4.9 中小企业声明函（货物）</w:t>
      </w:r>
    </w:p>
    <w:p w14:paraId="2CC7A955">
      <w:pPr>
        <w:spacing w:line="360" w:lineRule="auto"/>
        <w:jc w:val="center"/>
        <w:rPr>
          <w:rFonts w:hint="eastAsia" w:ascii="宋体" w:hAnsi="宋体" w:eastAsia="宋体" w:cs="宋体"/>
          <w:b/>
          <w:bCs/>
          <w:szCs w:val="21"/>
        </w:rPr>
      </w:pPr>
    </w:p>
    <w:p w14:paraId="0F621209">
      <w:pPr>
        <w:spacing w:line="360" w:lineRule="auto"/>
        <w:ind w:firstLine="707" w:firstLineChars="337"/>
        <w:jc w:val="left"/>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i/>
          <w:u w:val="single"/>
        </w:rPr>
        <w:t>（单位名称）</w:t>
      </w:r>
      <w:r>
        <w:rPr>
          <w:rFonts w:hint="eastAsia" w:ascii="宋体" w:hAnsi="宋体" w:eastAsia="宋体" w:cs="宋体"/>
        </w:rPr>
        <w:t>的</w:t>
      </w:r>
      <w:r>
        <w:rPr>
          <w:rFonts w:hint="eastAsia" w:ascii="宋体" w:hAnsi="宋体" w:eastAsia="宋体" w:cs="宋体"/>
          <w:i/>
          <w:u w:val="single"/>
        </w:rPr>
        <w:t>（项目名称）</w:t>
      </w:r>
      <w:r>
        <w:rPr>
          <w:rFonts w:hint="eastAsia" w:ascii="宋体" w:hAnsi="宋体" w:eastAsia="宋体" w:cs="宋体"/>
        </w:rPr>
        <w:t>采购活动，提供的货物全部由符合政策要求的中小企业制造。相关企业（含联合体中的中小企业、签订分包意向协议的中小企业）的具体情况如下：</w:t>
      </w:r>
    </w:p>
    <w:p w14:paraId="0C9917B5">
      <w:pPr>
        <w:spacing w:line="360" w:lineRule="auto"/>
        <w:ind w:firstLine="707" w:firstLineChars="337"/>
        <w:jc w:val="left"/>
        <w:rPr>
          <w:rFonts w:hint="eastAsia" w:ascii="宋体" w:hAnsi="宋体" w:eastAsia="宋体" w:cs="宋体"/>
        </w:rPr>
      </w:pPr>
      <w:r>
        <w:rPr>
          <w:rFonts w:hint="eastAsia" w:ascii="宋体" w:hAnsi="宋体" w:eastAsia="宋体" w:cs="宋体"/>
        </w:rPr>
        <w:t xml:space="preserve">1. </w:t>
      </w:r>
      <w:r>
        <w:rPr>
          <w:rFonts w:hint="eastAsia" w:ascii="宋体" w:hAnsi="宋体" w:eastAsia="宋体" w:cs="宋体"/>
          <w:i/>
          <w:u w:val="single"/>
        </w:rPr>
        <w:t>（标的名称）</w:t>
      </w:r>
      <w:r>
        <w:rPr>
          <w:rFonts w:hint="eastAsia" w:ascii="宋体" w:hAnsi="宋体" w:eastAsia="宋体" w:cs="宋体"/>
        </w:rPr>
        <w:t>，属于</w:t>
      </w:r>
      <w:r>
        <w:rPr>
          <w:rFonts w:hint="eastAsia" w:ascii="宋体" w:hAnsi="宋体" w:eastAsia="宋体" w:cs="宋体"/>
          <w:i/>
          <w:u w:val="single"/>
        </w:rPr>
        <w:t>（采购文件中明确的所属行业）</w:t>
      </w:r>
      <w:r>
        <w:rPr>
          <w:rFonts w:hint="eastAsia" w:ascii="宋体" w:hAnsi="宋体" w:eastAsia="宋体" w:cs="宋体"/>
        </w:rPr>
        <w:t>行业；制造商为</w:t>
      </w:r>
      <w:r>
        <w:rPr>
          <w:rFonts w:hint="eastAsia" w:ascii="宋体" w:hAnsi="宋体" w:eastAsia="宋体" w:cs="宋体"/>
          <w:i/>
          <w:u w:val="single"/>
        </w:rPr>
        <w:t>（企业名称）</w:t>
      </w:r>
      <w:r>
        <w:rPr>
          <w:rFonts w:hint="eastAsia" w:ascii="宋体" w:hAnsi="宋体" w:eastAsia="宋体" w:cs="宋体"/>
        </w:rPr>
        <w:t>，从业人员人，营业收入为万元，资产总额为万元，属于</w:t>
      </w:r>
      <w:r>
        <w:rPr>
          <w:rFonts w:hint="eastAsia" w:ascii="宋体" w:hAnsi="宋体" w:eastAsia="宋体" w:cs="宋体"/>
          <w:i/>
          <w:u w:val="single"/>
        </w:rPr>
        <w:t>（中型企业、小型企业、微型企业）</w:t>
      </w:r>
      <w:r>
        <w:rPr>
          <w:rFonts w:hint="eastAsia" w:ascii="宋体" w:hAnsi="宋体" w:eastAsia="宋体" w:cs="宋体"/>
        </w:rPr>
        <w:t>；</w:t>
      </w:r>
    </w:p>
    <w:p w14:paraId="57DB8B16">
      <w:pPr>
        <w:spacing w:line="360" w:lineRule="auto"/>
        <w:ind w:firstLine="707" w:firstLineChars="337"/>
        <w:jc w:val="left"/>
        <w:rPr>
          <w:rFonts w:hint="eastAsia" w:ascii="宋体" w:hAnsi="宋体" w:eastAsia="宋体" w:cs="宋体"/>
        </w:rPr>
      </w:pPr>
      <w:r>
        <w:rPr>
          <w:rFonts w:hint="eastAsia" w:ascii="宋体" w:hAnsi="宋体" w:eastAsia="宋体" w:cs="宋体"/>
        </w:rPr>
        <w:t xml:space="preserve">2. </w:t>
      </w:r>
      <w:r>
        <w:rPr>
          <w:rFonts w:hint="eastAsia" w:ascii="宋体" w:hAnsi="宋体" w:eastAsia="宋体" w:cs="宋体"/>
          <w:i/>
          <w:u w:val="single"/>
        </w:rPr>
        <w:t>（标的名称）</w:t>
      </w:r>
      <w:r>
        <w:rPr>
          <w:rFonts w:hint="eastAsia" w:ascii="宋体" w:hAnsi="宋体" w:eastAsia="宋体" w:cs="宋体"/>
        </w:rPr>
        <w:t>，属于</w:t>
      </w:r>
      <w:r>
        <w:rPr>
          <w:rFonts w:hint="eastAsia" w:ascii="宋体" w:hAnsi="宋体" w:eastAsia="宋体" w:cs="宋体"/>
          <w:i/>
          <w:u w:val="single"/>
        </w:rPr>
        <w:t>（采购文件中明确的所属行业）</w:t>
      </w:r>
      <w:r>
        <w:rPr>
          <w:rFonts w:hint="eastAsia" w:ascii="宋体" w:hAnsi="宋体" w:eastAsia="宋体" w:cs="宋体"/>
        </w:rPr>
        <w:t>行业；制造商为</w:t>
      </w:r>
      <w:r>
        <w:rPr>
          <w:rFonts w:hint="eastAsia" w:ascii="宋体" w:hAnsi="宋体" w:eastAsia="宋体" w:cs="宋体"/>
          <w:i/>
          <w:u w:val="single"/>
        </w:rPr>
        <w:t>（企业名称）</w:t>
      </w:r>
      <w:r>
        <w:rPr>
          <w:rFonts w:hint="eastAsia" w:ascii="宋体" w:hAnsi="宋体" w:eastAsia="宋体" w:cs="宋体"/>
        </w:rPr>
        <w:t>，从业人员人，营业收入为万元，资产总额为万元，属于</w:t>
      </w:r>
      <w:r>
        <w:rPr>
          <w:rFonts w:hint="eastAsia" w:ascii="宋体" w:hAnsi="宋体" w:eastAsia="宋体" w:cs="宋体"/>
          <w:i/>
          <w:u w:val="single"/>
        </w:rPr>
        <w:t>（中型企业、小型企业、微型企业）</w:t>
      </w:r>
      <w:r>
        <w:rPr>
          <w:rFonts w:hint="eastAsia" w:ascii="宋体" w:hAnsi="宋体" w:eastAsia="宋体" w:cs="宋体"/>
        </w:rPr>
        <w:t>；</w:t>
      </w:r>
    </w:p>
    <w:p w14:paraId="45CFD0F3">
      <w:pPr>
        <w:spacing w:line="360" w:lineRule="auto"/>
        <w:ind w:firstLine="707" w:firstLineChars="337"/>
        <w:jc w:val="left"/>
        <w:rPr>
          <w:rFonts w:hint="eastAsia" w:ascii="宋体" w:hAnsi="宋体" w:eastAsia="宋体" w:cs="宋体"/>
        </w:rPr>
      </w:pPr>
      <w:r>
        <w:rPr>
          <w:rFonts w:hint="eastAsia" w:ascii="宋体" w:hAnsi="宋体" w:eastAsia="宋体" w:cs="宋体"/>
        </w:rPr>
        <w:t xml:space="preserve">…… </w:t>
      </w:r>
    </w:p>
    <w:p w14:paraId="7DF060C7">
      <w:pPr>
        <w:spacing w:line="360" w:lineRule="auto"/>
        <w:ind w:firstLine="707" w:firstLineChars="337"/>
        <w:jc w:val="left"/>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5C1D2FE9">
      <w:pPr>
        <w:spacing w:line="360" w:lineRule="auto"/>
        <w:ind w:firstLine="707" w:firstLineChars="337"/>
        <w:jc w:val="left"/>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57A7B21D">
      <w:pPr>
        <w:spacing w:line="360" w:lineRule="auto"/>
        <w:ind w:firstLine="707" w:firstLineChars="337"/>
        <w:jc w:val="left"/>
        <w:rPr>
          <w:rFonts w:hint="eastAsia" w:ascii="宋体" w:hAnsi="宋体" w:eastAsia="宋体" w:cs="宋体"/>
        </w:rPr>
      </w:pPr>
    </w:p>
    <w:p w14:paraId="46FC5920">
      <w:pPr>
        <w:spacing w:line="360" w:lineRule="auto"/>
        <w:ind w:firstLine="707" w:firstLineChars="337"/>
        <w:jc w:val="left"/>
        <w:rPr>
          <w:rFonts w:hint="eastAsia" w:ascii="宋体" w:hAnsi="宋体" w:eastAsia="宋体" w:cs="宋体"/>
        </w:rPr>
      </w:pPr>
    </w:p>
    <w:p w14:paraId="7D23D6CD">
      <w:pPr>
        <w:spacing w:line="480" w:lineRule="auto"/>
        <w:ind w:firstLine="5957" w:firstLineChars="2837"/>
        <w:jc w:val="left"/>
        <w:rPr>
          <w:rFonts w:hint="eastAsia" w:ascii="宋体" w:hAnsi="宋体" w:eastAsia="宋体" w:cs="宋体"/>
        </w:rPr>
      </w:pPr>
      <w:r>
        <w:rPr>
          <w:rFonts w:hint="eastAsia" w:ascii="宋体" w:hAnsi="宋体" w:eastAsia="宋体" w:cs="宋体"/>
        </w:rPr>
        <w:t>企业名称（盖章）：</w:t>
      </w:r>
    </w:p>
    <w:p w14:paraId="1F03284D">
      <w:pPr>
        <w:spacing w:line="480" w:lineRule="auto"/>
        <w:ind w:firstLine="5957" w:firstLineChars="2837"/>
        <w:jc w:val="left"/>
        <w:rPr>
          <w:rFonts w:hint="eastAsia" w:ascii="宋体" w:hAnsi="宋体" w:eastAsia="宋体" w:cs="宋体"/>
          <w:szCs w:val="21"/>
        </w:rPr>
      </w:pPr>
      <w:r>
        <w:rPr>
          <w:rFonts w:hint="eastAsia" w:ascii="宋体" w:hAnsi="宋体" w:eastAsia="宋体" w:cs="宋体"/>
        </w:rPr>
        <w:t>日期：</w:t>
      </w:r>
    </w:p>
    <w:p w14:paraId="21715D88">
      <w:pPr>
        <w:spacing w:line="480" w:lineRule="auto"/>
        <w:ind w:left="4358" w:leftChars="2075"/>
        <w:rPr>
          <w:rFonts w:hint="eastAsia" w:ascii="宋体" w:hAnsi="宋体" w:eastAsia="宋体" w:cs="宋体"/>
          <w:szCs w:val="21"/>
        </w:rPr>
      </w:pPr>
    </w:p>
    <w:p w14:paraId="2350584C">
      <w:pPr>
        <w:widowControl/>
        <w:spacing w:before="100" w:beforeAutospacing="1" w:after="100" w:afterAutospacing="1" w:line="360" w:lineRule="auto"/>
        <w:contextualSpacing/>
        <w:jc w:val="left"/>
        <w:rPr>
          <w:rFonts w:hint="eastAsia" w:ascii="宋体" w:hAnsi="宋体" w:eastAsia="宋体" w:cs="宋体"/>
          <w:szCs w:val="21"/>
        </w:rPr>
      </w:pPr>
      <w:r>
        <w:rPr>
          <w:rFonts w:hint="eastAsia" w:ascii="宋体" w:hAnsi="宋体" w:eastAsia="宋体" w:cs="宋体"/>
          <w:szCs w:val="21"/>
        </w:rPr>
        <w:t>说明：</w:t>
      </w:r>
    </w:p>
    <w:p w14:paraId="3A716DE0">
      <w:pPr>
        <w:widowControl/>
        <w:spacing w:before="100" w:beforeAutospacing="1" w:after="100" w:afterAutospacing="1" w:line="360" w:lineRule="auto"/>
        <w:contextualSpacing/>
        <w:jc w:val="left"/>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eastAsia="宋体" w:cs="宋体"/>
        </w:rPr>
        <w:t>从业人员、营业收入、资产总额填报上一年度数据，无上一年度数据的新成立企业可不填报。</w:t>
      </w:r>
    </w:p>
    <w:p w14:paraId="3CA208C0">
      <w:pPr>
        <w:widowControl/>
        <w:spacing w:before="100" w:beforeAutospacing="1" w:after="100" w:afterAutospacing="1" w:line="360" w:lineRule="auto"/>
        <w:contextualSpacing/>
        <w:jc w:val="left"/>
        <w:rPr>
          <w:rFonts w:hint="eastAsia" w:ascii="宋体" w:hAnsi="宋体" w:eastAsia="宋体" w:cs="宋体"/>
          <w:kern w:val="0"/>
          <w:szCs w:val="21"/>
        </w:rPr>
      </w:pPr>
      <w:r>
        <w:rPr>
          <w:rFonts w:hint="eastAsia" w:ascii="宋体" w:hAnsi="宋体" w:eastAsia="宋体" w:cs="宋体"/>
          <w:kern w:val="0"/>
          <w:szCs w:val="21"/>
        </w:rPr>
        <w:t>2、中小企业参加政府采购活动，应当出具</w:t>
      </w:r>
      <w:r>
        <w:rPr>
          <w:rFonts w:hint="eastAsia" w:ascii="宋体" w:hAnsi="宋体" w:eastAsia="宋体" w:cs="宋体"/>
        </w:rPr>
        <w:t>《中小企业声明函》，否则不得享受相关中小企业扶持政</w:t>
      </w:r>
      <w:r>
        <w:rPr>
          <w:rFonts w:hint="eastAsia" w:ascii="宋体" w:hAnsi="宋体" w:eastAsia="宋体" w:cs="宋体"/>
          <w:kern w:val="0"/>
          <w:szCs w:val="21"/>
        </w:rPr>
        <w:t>策。</w:t>
      </w:r>
    </w:p>
    <w:p w14:paraId="65386F82">
      <w:pPr>
        <w:widowControl/>
        <w:spacing w:before="100" w:beforeAutospacing="1" w:after="100" w:afterAutospacing="1" w:line="360" w:lineRule="auto"/>
        <w:contextualSpacing/>
        <w:jc w:val="left"/>
        <w:rPr>
          <w:rFonts w:hint="eastAsia" w:ascii="宋体" w:hAnsi="宋体" w:eastAsia="宋体" w:cs="宋体"/>
          <w:kern w:val="0"/>
          <w:szCs w:val="21"/>
        </w:rPr>
      </w:pPr>
    </w:p>
    <w:p w14:paraId="53920AF2">
      <w:pPr>
        <w:widowControl/>
        <w:jc w:val="left"/>
        <w:rPr>
          <w:rFonts w:hint="eastAsia" w:ascii="宋体" w:hAnsi="宋体" w:eastAsia="宋体" w:cs="宋体"/>
          <w:b/>
          <w:bCs/>
          <w:sz w:val="24"/>
          <w:szCs w:val="24"/>
        </w:rPr>
      </w:pPr>
      <w:r>
        <w:rPr>
          <w:rFonts w:hint="eastAsia" w:ascii="宋体" w:hAnsi="宋体" w:eastAsia="宋体" w:cs="宋体"/>
          <w:b/>
          <w:bCs/>
          <w:sz w:val="24"/>
          <w:szCs w:val="24"/>
        </w:rPr>
        <w:br w:type="page"/>
      </w:r>
    </w:p>
    <w:p w14:paraId="0A823DAE">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rPr>
        <w:t>4.10 残疾人福利性单位声明函</w:t>
      </w:r>
    </w:p>
    <w:p w14:paraId="487B58C6">
      <w:pPr>
        <w:spacing w:line="360" w:lineRule="auto"/>
        <w:rPr>
          <w:rFonts w:hint="eastAsia" w:ascii="宋体" w:hAnsi="宋体" w:eastAsia="宋体" w:cs="宋体"/>
          <w:szCs w:val="21"/>
        </w:rPr>
      </w:pPr>
    </w:p>
    <w:p w14:paraId="7F0889C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06528E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本单位对上述声明的真实性负责。如有虚假，将依法承担相应责任。</w:t>
      </w:r>
    </w:p>
    <w:p w14:paraId="1D951933">
      <w:pPr>
        <w:spacing w:line="360" w:lineRule="auto"/>
        <w:rPr>
          <w:rFonts w:hint="eastAsia" w:ascii="宋体" w:hAnsi="宋体" w:eastAsia="宋体" w:cs="宋体"/>
          <w:szCs w:val="21"/>
        </w:rPr>
      </w:pPr>
    </w:p>
    <w:p w14:paraId="7E236F0A">
      <w:pPr>
        <w:spacing w:line="360" w:lineRule="auto"/>
        <w:rPr>
          <w:rFonts w:hint="eastAsia" w:ascii="宋体" w:hAnsi="宋体" w:eastAsia="宋体" w:cs="宋体"/>
          <w:szCs w:val="21"/>
        </w:rPr>
      </w:pPr>
    </w:p>
    <w:p w14:paraId="751EF06B">
      <w:pPr>
        <w:spacing w:line="360" w:lineRule="auto"/>
        <w:rPr>
          <w:rFonts w:hint="eastAsia" w:ascii="宋体" w:hAnsi="宋体" w:eastAsia="宋体" w:cs="宋体"/>
          <w:szCs w:val="21"/>
        </w:rPr>
      </w:pPr>
    </w:p>
    <w:p w14:paraId="7DF45CE2">
      <w:pPr>
        <w:adjustRightInd w:val="0"/>
        <w:snapToGrid w:val="0"/>
        <w:spacing w:line="360" w:lineRule="auto"/>
        <w:ind w:firstLine="3150" w:firstLineChars="1500"/>
        <w:rPr>
          <w:rFonts w:hint="eastAsia" w:ascii="宋体" w:hAnsi="宋体" w:eastAsia="宋体" w:cs="宋体"/>
          <w:szCs w:val="21"/>
        </w:rPr>
      </w:pPr>
      <w:r>
        <w:rPr>
          <w:rFonts w:hint="eastAsia" w:ascii="宋体" w:hAnsi="宋体" w:eastAsia="宋体" w:cs="宋体"/>
          <w:szCs w:val="21"/>
        </w:rPr>
        <w:t>单位名称（盖章）：</w:t>
      </w:r>
    </w:p>
    <w:p w14:paraId="4932239C">
      <w:pPr>
        <w:spacing w:line="480" w:lineRule="auto"/>
        <w:ind w:left="4358" w:leftChars="2075"/>
        <w:rPr>
          <w:rFonts w:hint="eastAsia" w:ascii="宋体" w:hAnsi="宋体" w:eastAsia="宋体" w:cs="宋体"/>
          <w:szCs w:val="21"/>
        </w:rPr>
      </w:pPr>
      <w:r>
        <w:rPr>
          <w:rFonts w:hint="eastAsia" w:ascii="宋体" w:hAnsi="宋体" w:eastAsia="宋体" w:cs="宋体"/>
          <w:szCs w:val="21"/>
        </w:rPr>
        <w:t xml:space="preserve"> 日    期：      年    月    日</w:t>
      </w:r>
    </w:p>
    <w:p w14:paraId="50B608B1">
      <w:pPr>
        <w:spacing w:line="480" w:lineRule="auto"/>
        <w:ind w:left="4358" w:leftChars="2075"/>
        <w:rPr>
          <w:rFonts w:hint="eastAsia" w:ascii="宋体" w:hAnsi="宋体" w:eastAsia="宋体" w:cs="宋体"/>
          <w:szCs w:val="21"/>
        </w:rPr>
      </w:pPr>
    </w:p>
    <w:p w14:paraId="38A89750">
      <w:pPr>
        <w:rPr>
          <w:rFonts w:hint="eastAsia" w:ascii="宋体" w:hAnsi="宋体" w:eastAsia="宋体" w:cs="宋体"/>
        </w:rPr>
      </w:pPr>
    </w:p>
    <w:p w14:paraId="279583D5">
      <w:pPr>
        <w:rPr>
          <w:rFonts w:hint="eastAsia" w:ascii="宋体" w:hAnsi="宋体" w:eastAsia="宋体" w:cs="宋体"/>
        </w:rPr>
      </w:pPr>
    </w:p>
    <w:p w14:paraId="5922135E">
      <w:pPr>
        <w:rPr>
          <w:rFonts w:hint="eastAsia" w:ascii="宋体" w:hAnsi="宋体" w:eastAsia="宋体" w:cs="宋体"/>
        </w:rPr>
      </w:pPr>
    </w:p>
    <w:p w14:paraId="3BD13D2C">
      <w:pPr>
        <w:rPr>
          <w:rFonts w:hint="eastAsia" w:ascii="宋体" w:hAnsi="宋体" w:eastAsia="宋体" w:cs="宋体"/>
        </w:rPr>
      </w:pPr>
    </w:p>
    <w:p w14:paraId="5D99C6F0">
      <w:pPr>
        <w:rPr>
          <w:rFonts w:hint="eastAsia" w:ascii="宋体" w:hAnsi="宋体" w:eastAsia="宋体" w:cs="宋体"/>
        </w:rPr>
      </w:pPr>
    </w:p>
    <w:p w14:paraId="28AF2E44">
      <w:pPr>
        <w:rPr>
          <w:rFonts w:hint="eastAsia" w:ascii="宋体" w:hAnsi="宋体" w:eastAsia="宋体" w:cs="宋体"/>
        </w:rPr>
      </w:pPr>
    </w:p>
    <w:p w14:paraId="538A3997">
      <w:pPr>
        <w:rPr>
          <w:rFonts w:hint="eastAsia" w:ascii="宋体" w:hAnsi="宋体" w:eastAsia="宋体" w:cs="宋体"/>
        </w:rPr>
      </w:pPr>
    </w:p>
    <w:p w14:paraId="314F4F59">
      <w:pPr>
        <w:rPr>
          <w:rFonts w:hint="eastAsia" w:ascii="宋体" w:hAnsi="宋体" w:eastAsia="宋体" w:cs="宋体"/>
        </w:rPr>
      </w:pPr>
    </w:p>
    <w:p w14:paraId="6C6BAA3F">
      <w:pPr>
        <w:rPr>
          <w:rFonts w:hint="eastAsia" w:ascii="宋体" w:hAnsi="宋体" w:eastAsia="宋体" w:cs="宋体"/>
        </w:rPr>
      </w:pPr>
    </w:p>
    <w:p w14:paraId="06064487">
      <w:pPr>
        <w:rPr>
          <w:rFonts w:hint="eastAsia" w:ascii="宋体" w:hAnsi="宋体" w:eastAsia="宋体" w:cs="宋体"/>
        </w:rPr>
      </w:pPr>
    </w:p>
    <w:p w14:paraId="771AB2DF">
      <w:pPr>
        <w:rPr>
          <w:rFonts w:hint="eastAsia" w:ascii="宋体" w:hAnsi="宋体" w:eastAsia="宋体" w:cs="宋体"/>
        </w:rPr>
      </w:pPr>
    </w:p>
    <w:p w14:paraId="37CD78FB">
      <w:pPr>
        <w:rPr>
          <w:rFonts w:hint="eastAsia" w:ascii="宋体" w:hAnsi="宋体" w:eastAsia="宋体" w:cs="宋体"/>
        </w:rPr>
      </w:pPr>
    </w:p>
    <w:p w14:paraId="697F942C">
      <w:pPr>
        <w:rPr>
          <w:rFonts w:hint="eastAsia" w:ascii="宋体" w:hAnsi="宋体" w:eastAsia="宋体" w:cs="宋体"/>
        </w:rPr>
      </w:pPr>
    </w:p>
    <w:p w14:paraId="1B399D2F">
      <w:pPr>
        <w:rPr>
          <w:rFonts w:hint="eastAsia" w:ascii="宋体" w:hAnsi="宋体" w:eastAsia="宋体" w:cs="宋体"/>
        </w:rPr>
      </w:pPr>
    </w:p>
    <w:p w14:paraId="7FE37D2F">
      <w:pPr>
        <w:rPr>
          <w:rFonts w:hint="eastAsia" w:ascii="宋体" w:hAnsi="宋体" w:eastAsia="宋体" w:cs="宋体"/>
        </w:rPr>
      </w:pPr>
    </w:p>
    <w:p w14:paraId="0B1612CF">
      <w:pPr>
        <w:rPr>
          <w:rFonts w:hint="eastAsia" w:ascii="宋体" w:hAnsi="宋体" w:eastAsia="宋体" w:cs="宋体"/>
        </w:rPr>
      </w:pPr>
    </w:p>
    <w:p w14:paraId="316E3AA9">
      <w:pPr>
        <w:rPr>
          <w:rFonts w:hint="eastAsia" w:ascii="宋体" w:hAnsi="宋体" w:eastAsia="宋体" w:cs="宋体"/>
        </w:rPr>
      </w:pPr>
    </w:p>
    <w:p w14:paraId="6D9EACD0">
      <w:pPr>
        <w:rPr>
          <w:rFonts w:hint="eastAsia" w:ascii="宋体" w:hAnsi="宋体" w:eastAsia="宋体" w:cs="宋体"/>
        </w:rPr>
      </w:pPr>
    </w:p>
    <w:p w14:paraId="56989F65">
      <w:pPr>
        <w:autoSpaceDE w:val="0"/>
        <w:autoSpaceDN w:val="0"/>
        <w:adjustRightInd w:val="0"/>
        <w:spacing w:line="360" w:lineRule="auto"/>
        <w:jc w:val="center"/>
        <w:rPr>
          <w:rFonts w:hint="eastAsia" w:ascii="宋体" w:hAnsi="宋体" w:eastAsia="宋体" w:cs="宋体"/>
          <w:b/>
          <w:bCs/>
          <w:sz w:val="15"/>
          <w:szCs w:val="15"/>
          <w:lang w:val="zh-CN"/>
        </w:rPr>
      </w:pPr>
    </w:p>
    <w:p w14:paraId="042AF137">
      <w:pPr>
        <w:autoSpaceDE w:val="0"/>
        <w:autoSpaceDN w:val="0"/>
        <w:adjustRightInd w:val="0"/>
        <w:spacing w:line="360" w:lineRule="auto"/>
        <w:rPr>
          <w:rFonts w:hint="eastAsia" w:ascii="宋体" w:hAnsi="宋体" w:eastAsia="宋体" w:cs="宋体"/>
          <w:b/>
          <w:bCs/>
          <w:sz w:val="15"/>
          <w:szCs w:val="15"/>
          <w:lang w:val="zh-CN"/>
        </w:rPr>
      </w:pPr>
    </w:p>
    <w:p w14:paraId="21FB53AA">
      <w:pPr>
        <w:autoSpaceDE w:val="0"/>
        <w:autoSpaceDN w:val="0"/>
        <w:adjustRightInd w:val="0"/>
        <w:spacing w:line="360" w:lineRule="auto"/>
        <w:jc w:val="center"/>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4.11 关于符合本国产品标准的声明函</w:t>
      </w:r>
    </w:p>
    <w:p w14:paraId="26A3D35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032EE3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5EED939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1539437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p w14:paraId="0F41F39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本公司（单位）对上述声明内容的真实性负责。如有虚假，愿承担相应法律责任。</w:t>
      </w:r>
    </w:p>
    <w:p w14:paraId="2B80ABE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公司（单位）名称（盖章）：　        </w:t>
      </w:r>
    </w:p>
    <w:p w14:paraId="4F9C789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日期：　     年　  月　  日         </w:t>
      </w:r>
    </w:p>
    <w:p w14:paraId="1B53E34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p>
    <w:p w14:paraId="6A176BC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1.产品如有型号，请在“产品名称”栏一并填写。</w:t>
      </w:r>
    </w:p>
    <w:p w14:paraId="02ADB17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2.生产厂名与厂址应与生产厂营业执照载明的相关信息保持一致。</w:t>
      </w:r>
    </w:p>
    <w:p w14:paraId="435066B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3.该产品的中国境内生产的组件成本占比相关要求实施前，“规定比例”栏可不填，下同。</w:t>
      </w:r>
    </w:p>
    <w:p w14:paraId="7CF7748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4.该产品的关键组件要求实施前，“关键组件”栏可不填，下同。</w:t>
      </w:r>
    </w:p>
    <w:p w14:paraId="11ADC266">
      <w:pPr>
        <w:autoSpaceDE w:val="0"/>
        <w:autoSpaceDN w:val="0"/>
        <w:adjustRightInd w:val="0"/>
        <w:spacing w:line="360" w:lineRule="auto"/>
        <w:rPr>
          <w:rFonts w:hint="eastAsia" w:ascii="宋体" w:hAnsi="宋体" w:eastAsia="宋体" w:cs="宋体"/>
          <w:kern w:val="2"/>
          <w:sz w:val="21"/>
          <w:szCs w:val="21"/>
          <w:lang w:val="zh-CN" w:eastAsia="zh-CN" w:bidi="ar-SA"/>
        </w:rPr>
      </w:pPr>
      <w:r>
        <w:rPr>
          <w:rFonts w:hint="eastAsia" w:ascii="宋体" w:hAnsi="宋体" w:eastAsia="宋体" w:cs="宋体"/>
          <w:kern w:val="2"/>
          <w:sz w:val="21"/>
          <w:szCs w:val="21"/>
          <w:lang w:val="en-US" w:eastAsia="zh-CN" w:bidi="ar-SA"/>
        </w:rPr>
        <w:t>5.该产品的关键工序要求实施前，“关键工序”栏可不填，下同。</w:t>
      </w:r>
    </w:p>
    <w:p w14:paraId="75A48C10">
      <w:pPr>
        <w:autoSpaceDE w:val="0"/>
        <w:autoSpaceDN w:val="0"/>
        <w:adjustRightInd w:val="0"/>
        <w:spacing w:line="360" w:lineRule="auto"/>
        <w:rPr>
          <w:rFonts w:hint="eastAsia" w:ascii="宋体" w:hAnsi="宋体" w:eastAsia="宋体" w:cs="宋体"/>
          <w:kern w:val="2"/>
          <w:sz w:val="21"/>
          <w:szCs w:val="21"/>
          <w:lang w:val="zh-CN" w:eastAsia="zh-CN" w:bidi="ar-SA"/>
        </w:rPr>
      </w:pPr>
    </w:p>
    <w:p w14:paraId="215D3A5B">
      <w:pPr>
        <w:autoSpaceDE w:val="0"/>
        <w:autoSpaceDN w:val="0"/>
        <w:adjustRightInd w:val="0"/>
        <w:spacing w:line="360" w:lineRule="auto"/>
        <w:rPr>
          <w:rFonts w:hint="eastAsia" w:ascii="宋体" w:hAnsi="宋体" w:eastAsia="宋体" w:cs="宋体"/>
          <w:b/>
          <w:bCs/>
          <w:sz w:val="15"/>
          <w:szCs w:val="15"/>
          <w:lang w:val="zh-CN"/>
        </w:rPr>
      </w:pPr>
    </w:p>
    <w:p w14:paraId="6D6C6187">
      <w:pPr>
        <w:autoSpaceDE w:val="0"/>
        <w:autoSpaceDN w:val="0"/>
        <w:adjustRightInd w:val="0"/>
        <w:spacing w:line="360" w:lineRule="auto"/>
        <w:rPr>
          <w:rFonts w:hint="eastAsia" w:ascii="宋体" w:hAnsi="宋体" w:eastAsia="宋体" w:cs="宋体"/>
          <w:b/>
          <w:bCs/>
          <w:sz w:val="15"/>
          <w:szCs w:val="15"/>
          <w:lang w:val="zh-CN"/>
        </w:rPr>
      </w:pPr>
    </w:p>
    <w:p w14:paraId="101F2444">
      <w:pPr>
        <w:autoSpaceDE w:val="0"/>
        <w:autoSpaceDN w:val="0"/>
        <w:adjustRightInd w:val="0"/>
        <w:spacing w:line="360" w:lineRule="auto"/>
        <w:rPr>
          <w:rFonts w:hint="eastAsia" w:ascii="宋体" w:hAnsi="宋体" w:eastAsia="宋体" w:cs="宋体"/>
          <w:b/>
          <w:bCs/>
          <w:sz w:val="15"/>
          <w:szCs w:val="15"/>
          <w:lang w:val="zh-CN"/>
        </w:rPr>
      </w:pPr>
    </w:p>
    <w:p w14:paraId="08FBEEFE">
      <w:pPr>
        <w:autoSpaceDE w:val="0"/>
        <w:autoSpaceDN w:val="0"/>
        <w:adjustRightInd w:val="0"/>
        <w:spacing w:line="360" w:lineRule="auto"/>
        <w:rPr>
          <w:rFonts w:hint="eastAsia" w:ascii="宋体" w:hAnsi="宋体" w:eastAsia="宋体" w:cs="宋体"/>
          <w:b/>
          <w:bCs/>
          <w:sz w:val="15"/>
          <w:szCs w:val="15"/>
          <w:lang w:val="zh-CN"/>
        </w:rPr>
      </w:pPr>
    </w:p>
    <w:p w14:paraId="0C500E5E">
      <w:pPr>
        <w:autoSpaceDE w:val="0"/>
        <w:autoSpaceDN w:val="0"/>
        <w:adjustRightInd w:val="0"/>
        <w:spacing w:line="360" w:lineRule="auto"/>
        <w:rPr>
          <w:rFonts w:hint="eastAsia" w:ascii="宋体" w:hAnsi="宋体" w:eastAsia="宋体" w:cs="宋体"/>
          <w:b/>
          <w:bCs/>
          <w:sz w:val="15"/>
          <w:szCs w:val="15"/>
          <w:lang w:val="zh-CN"/>
        </w:rPr>
      </w:pPr>
    </w:p>
    <w:p w14:paraId="6B7DAFB3">
      <w:pPr>
        <w:autoSpaceDE w:val="0"/>
        <w:autoSpaceDN w:val="0"/>
        <w:adjustRightInd w:val="0"/>
        <w:spacing w:line="360" w:lineRule="auto"/>
        <w:jc w:val="center"/>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4.12 关于产品成本的声明函</w:t>
      </w:r>
    </w:p>
    <w:p w14:paraId="7963AA8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万元。其中：符合本国产品标准的产品成本之和为（大写）：      万元，全部产品成本之和为（大写）：    万元。</w:t>
      </w:r>
    </w:p>
    <w:p w14:paraId="49BFB9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符合本国产品标准的产品成本之和占全部产品成本之和的比例为       %。</w:t>
      </w:r>
    </w:p>
    <w:p w14:paraId="377039E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本公司（单位）对上述声明内容的真实性负责。如有虚假，愿承担相应法律责任。</w:t>
      </w:r>
    </w:p>
    <w:p w14:paraId="2E81509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p>
    <w:p w14:paraId="4E06CC6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p>
    <w:p w14:paraId="6E4F555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p>
    <w:p w14:paraId="796F05F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公司（单位）名称（盖章）：</w:t>
      </w:r>
    </w:p>
    <w:p w14:paraId="5F48804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日期：    年   月   日</w:t>
      </w:r>
    </w:p>
    <w:p w14:paraId="6A506AA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p>
    <w:p w14:paraId="05C19C0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p>
    <w:p w14:paraId="4C4A3DE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符合本国产品标准的产品成本之和占全部产品成本之和的比例= 符合本国产品标准的产品成本之和÷全部产品成本之和×100</w:t>
      </w:r>
    </w:p>
    <w:p w14:paraId="3AEE355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zh-CN" w:eastAsia="zh-CN" w:bidi="ar-SA"/>
        </w:rPr>
      </w:pPr>
    </w:p>
    <w:p w14:paraId="1C7D5AA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kern w:val="2"/>
          <w:sz w:val="21"/>
          <w:szCs w:val="21"/>
          <w:lang w:val="zh-CN" w:eastAsia="zh-CN" w:bidi="ar-SA"/>
        </w:rPr>
      </w:pPr>
    </w:p>
    <w:p w14:paraId="6489594D">
      <w:pPr>
        <w:autoSpaceDE w:val="0"/>
        <w:autoSpaceDN w:val="0"/>
        <w:adjustRightInd w:val="0"/>
        <w:spacing w:line="360" w:lineRule="auto"/>
        <w:jc w:val="center"/>
        <w:outlineLvl w:val="1"/>
        <w:rPr>
          <w:rFonts w:hint="eastAsia" w:ascii="宋体" w:hAnsi="宋体" w:eastAsia="宋体" w:cs="宋体"/>
          <w:b/>
          <w:bCs/>
          <w:sz w:val="28"/>
          <w:szCs w:val="28"/>
          <w:lang w:val="zh-CN"/>
        </w:rPr>
      </w:pPr>
    </w:p>
    <w:p w14:paraId="204347EA">
      <w:pPr>
        <w:autoSpaceDE w:val="0"/>
        <w:autoSpaceDN w:val="0"/>
        <w:adjustRightInd w:val="0"/>
        <w:spacing w:line="360" w:lineRule="auto"/>
        <w:jc w:val="center"/>
        <w:outlineLvl w:val="1"/>
        <w:rPr>
          <w:rFonts w:hint="eastAsia" w:ascii="宋体" w:hAnsi="宋体" w:eastAsia="宋体" w:cs="宋体"/>
          <w:b/>
          <w:bCs/>
          <w:sz w:val="28"/>
          <w:szCs w:val="28"/>
          <w:lang w:val="zh-CN"/>
        </w:rPr>
      </w:pPr>
    </w:p>
    <w:p w14:paraId="7EF0A3B3">
      <w:pPr>
        <w:autoSpaceDE w:val="0"/>
        <w:autoSpaceDN w:val="0"/>
        <w:adjustRightInd w:val="0"/>
        <w:spacing w:line="360" w:lineRule="auto"/>
        <w:jc w:val="center"/>
        <w:outlineLvl w:val="1"/>
        <w:rPr>
          <w:rFonts w:hint="eastAsia" w:ascii="宋体" w:hAnsi="宋体" w:eastAsia="宋体" w:cs="宋体"/>
          <w:b/>
          <w:bCs/>
          <w:sz w:val="28"/>
          <w:szCs w:val="28"/>
          <w:lang w:val="zh-CN"/>
        </w:rPr>
      </w:pPr>
    </w:p>
    <w:p w14:paraId="25B0B071">
      <w:pPr>
        <w:autoSpaceDE w:val="0"/>
        <w:autoSpaceDN w:val="0"/>
        <w:adjustRightInd w:val="0"/>
        <w:spacing w:line="360" w:lineRule="auto"/>
        <w:jc w:val="center"/>
        <w:outlineLvl w:val="1"/>
        <w:rPr>
          <w:rFonts w:hint="eastAsia" w:ascii="宋体" w:hAnsi="宋体" w:eastAsia="宋体" w:cs="宋体"/>
          <w:b/>
          <w:bCs/>
          <w:sz w:val="28"/>
          <w:szCs w:val="28"/>
          <w:lang w:val="zh-CN"/>
        </w:rPr>
      </w:pPr>
    </w:p>
    <w:p w14:paraId="16E20AE9">
      <w:pPr>
        <w:autoSpaceDE w:val="0"/>
        <w:autoSpaceDN w:val="0"/>
        <w:adjustRightInd w:val="0"/>
        <w:spacing w:line="360" w:lineRule="auto"/>
        <w:jc w:val="both"/>
        <w:outlineLvl w:val="1"/>
        <w:rPr>
          <w:rFonts w:hint="eastAsia" w:ascii="宋体" w:hAnsi="宋体" w:eastAsia="宋体" w:cs="宋体"/>
          <w:b/>
          <w:bCs/>
          <w:sz w:val="28"/>
          <w:szCs w:val="28"/>
          <w:lang w:val="zh-CN"/>
        </w:rPr>
      </w:pPr>
    </w:p>
    <w:p w14:paraId="2A8BD33B">
      <w:pPr>
        <w:autoSpaceDE w:val="0"/>
        <w:autoSpaceDN w:val="0"/>
        <w:adjustRightInd w:val="0"/>
        <w:spacing w:line="360" w:lineRule="auto"/>
        <w:jc w:val="center"/>
        <w:outlineLvl w:val="1"/>
        <w:rPr>
          <w:rFonts w:hint="eastAsia" w:ascii="宋体" w:hAnsi="宋体" w:eastAsia="宋体" w:cs="宋体"/>
          <w:b/>
          <w:bCs/>
          <w:sz w:val="28"/>
          <w:szCs w:val="28"/>
          <w:lang w:val="zh-CN"/>
        </w:rPr>
      </w:pPr>
    </w:p>
    <w:p w14:paraId="5CB9FC58">
      <w:pPr>
        <w:autoSpaceDE w:val="0"/>
        <w:autoSpaceDN w:val="0"/>
        <w:adjustRightInd w:val="0"/>
        <w:spacing w:line="360" w:lineRule="auto"/>
        <w:jc w:val="center"/>
        <w:outlineLvl w:val="1"/>
        <w:rPr>
          <w:rFonts w:hint="eastAsia" w:ascii="宋体" w:hAnsi="宋体" w:eastAsia="宋体" w:cs="宋体"/>
          <w:b/>
          <w:bCs/>
          <w:sz w:val="28"/>
          <w:szCs w:val="28"/>
          <w:lang w:val="zh-CN"/>
        </w:rPr>
      </w:pPr>
      <w:r>
        <w:rPr>
          <w:rFonts w:hint="eastAsia" w:ascii="宋体" w:hAnsi="宋体" w:eastAsia="宋体" w:cs="宋体"/>
          <w:b/>
          <w:bCs/>
          <w:sz w:val="28"/>
          <w:szCs w:val="28"/>
          <w:lang w:val="zh-CN"/>
        </w:rPr>
        <w:t>五、其他资料（若有）</w:t>
      </w:r>
    </w:p>
    <w:p w14:paraId="7E31A99F">
      <w:pPr>
        <w:rPr>
          <w:rFonts w:hint="eastAsia" w:ascii="宋体" w:hAnsi="宋体" w:eastAsia="宋体" w:cs="宋体"/>
        </w:rPr>
      </w:pPr>
    </w:p>
    <w:p w14:paraId="05812D7E">
      <w:pPr>
        <w:rPr>
          <w:rFonts w:hint="eastAsia" w:ascii="宋体" w:hAnsi="宋体" w:eastAsia="宋体" w:cs="宋体"/>
        </w:rPr>
      </w:pPr>
    </w:p>
    <w:p w14:paraId="17D1F034">
      <w:pPr>
        <w:rPr>
          <w:rFonts w:hint="eastAsia" w:ascii="宋体" w:hAnsi="宋体" w:eastAsia="宋体" w:cs="宋体"/>
        </w:rPr>
      </w:pPr>
    </w:p>
    <w:p w14:paraId="78AA5990">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除招标文件另有规定外，</w:t>
      </w:r>
      <w:r>
        <w:rPr>
          <w:rFonts w:hint="eastAsia" w:ascii="宋体" w:hAnsi="宋体" w:eastAsia="宋体" w:cs="宋体"/>
          <w:b/>
          <w:bCs/>
          <w:sz w:val="28"/>
          <w:szCs w:val="28"/>
          <w:lang w:eastAsia="zh-CN"/>
        </w:rPr>
        <w:t>供应商</w:t>
      </w:r>
      <w:r>
        <w:rPr>
          <w:rFonts w:hint="eastAsia" w:ascii="宋体" w:hAnsi="宋体" w:eastAsia="宋体" w:cs="宋体"/>
          <w:b/>
          <w:bCs/>
          <w:sz w:val="28"/>
          <w:szCs w:val="28"/>
        </w:rPr>
        <w:t>认为需要提交的其他证明材料或资料加盖</w:t>
      </w:r>
      <w:r>
        <w:rPr>
          <w:rFonts w:hint="eastAsia" w:ascii="宋体" w:hAnsi="宋体" w:eastAsia="宋体" w:cs="宋体"/>
          <w:b/>
          <w:bCs/>
          <w:sz w:val="28"/>
          <w:szCs w:val="28"/>
          <w:lang w:eastAsia="zh-CN"/>
        </w:rPr>
        <w:t>供应商</w:t>
      </w:r>
      <w:r>
        <w:rPr>
          <w:rFonts w:hint="eastAsia" w:ascii="宋体" w:hAnsi="宋体" w:eastAsia="宋体" w:cs="宋体"/>
          <w:b/>
          <w:bCs/>
          <w:sz w:val="28"/>
          <w:szCs w:val="28"/>
        </w:rPr>
        <w:t>单位公章后应在此项下提交。</w:t>
      </w:r>
    </w:p>
    <w:p w14:paraId="40F09BEA">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1CFA8FD6">
      <w:pPr>
        <w:autoSpaceDE w:val="0"/>
        <w:autoSpaceDN w:val="0"/>
        <w:adjustRightInd w:val="0"/>
        <w:spacing w:line="360" w:lineRule="auto"/>
        <w:jc w:val="center"/>
        <w:outlineLvl w:val="9"/>
        <w:rPr>
          <w:rFonts w:hint="eastAsia" w:ascii="宋体" w:hAnsi="宋体" w:eastAsia="宋体" w:cs="宋体"/>
          <w:b/>
          <w:snapToGrid w:val="0"/>
          <w:kern w:val="0"/>
          <w:sz w:val="36"/>
          <w:szCs w:val="36"/>
        </w:rPr>
      </w:pPr>
    </w:p>
    <w:p w14:paraId="16515FFF">
      <w:pPr>
        <w:snapToGrid w:val="0"/>
        <w:spacing w:line="360" w:lineRule="auto"/>
        <w:jc w:val="center"/>
        <w:rPr>
          <w:rFonts w:hint="eastAsia" w:ascii="宋体" w:hAnsi="宋体" w:eastAsia="宋体" w:cs="宋体"/>
          <w:b/>
          <w:snapToGrid w:val="0"/>
          <w:kern w:val="0"/>
          <w:sz w:val="36"/>
          <w:szCs w:val="36"/>
        </w:rPr>
      </w:pPr>
    </w:p>
    <w:p w14:paraId="765FC229">
      <w:pPr>
        <w:snapToGrid w:val="0"/>
        <w:spacing w:line="360" w:lineRule="auto"/>
        <w:jc w:val="center"/>
        <w:rPr>
          <w:rFonts w:hint="eastAsia" w:ascii="宋体" w:hAnsi="宋体" w:eastAsia="宋体" w:cs="宋体"/>
          <w:b/>
          <w:snapToGrid w:val="0"/>
          <w:kern w:val="0"/>
          <w:sz w:val="36"/>
          <w:szCs w:val="36"/>
        </w:rPr>
      </w:pPr>
    </w:p>
    <w:p w14:paraId="4EA63D4C">
      <w:pPr>
        <w:snapToGrid w:val="0"/>
        <w:spacing w:line="360" w:lineRule="auto"/>
        <w:jc w:val="center"/>
        <w:rPr>
          <w:rFonts w:hint="eastAsia" w:ascii="宋体" w:hAnsi="宋体" w:eastAsia="宋体" w:cs="宋体"/>
          <w:b/>
          <w:snapToGrid w:val="0"/>
          <w:kern w:val="0"/>
          <w:sz w:val="36"/>
          <w:szCs w:val="36"/>
        </w:rPr>
      </w:pPr>
    </w:p>
    <w:p w14:paraId="24823A3C">
      <w:pPr>
        <w:snapToGrid w:val="0"/>
        <w:spacing w:line="360" w:lineRule="auto"/>
        <w:rPr>
          <w:rFonts w:hint="eastAsia" w:ascii="宋体" w:hAnsi="宋体" w:eastAsia="宋体" w:cs="宋体"/>
          <w:b/>
          <w:snapToGrid w:val="0"/>
          <w:kern w:val="0"/>
          <w:sz w:val="36"/>
          <w:szCs w:val="36"/>
        </w:rPr>
      </w:pPr>
    </w:p>
    <w:p w14:paraId="5A1FB57E">
      <w:pPr>
        <w:snapToGrid w:val="0"/>
        <w:spacing w:line="360" w:lineRule="auto"/>
        <w:jc w:val="center"/>
        <w:rPr>
          <w:rFonts w:hint="eastAsia" w:ascii="宋体" w:hAnsi="宋体" w:eastAsia="宋体" w:cs="宋体"/>
          <w:b/>
          <w:snapToGrid w:val="0"/>
          <w:kern w:val="0"/>
          <w:sz w:val="36"/>
          <w:szCs w:val="36"/>
        </w:rPr>
      </w:pPr>
    </w:p>
    <w:p w14:paraId="5E3E0C1C">
      <w:pPr>
        <w:autoSpaceDE w:val="0"/>
        <w:autoSpaceDN w:val="0"/>
        <w:adjustRightInd w:val="0"/>
        <w:spacing w:line="360" w:lineRule="auto"/>
        <w:jc w:val="center"/>
        <w:outlineLvl w:val="9"/>
        <w:rPr>
          <w:rFonts w:hint="eastAsia" w:ascii="宋体" w:hAnsi="宋体" w:eastAsia="宋体" w:cs="宋体"/>
          <w:b/>
          <w:bCs/>
          <w:color w:val="000000"/>
          <w:sz w:val="24"/>
          <w:szCs w:val="24"/>
        </w:rPr>
      </w:pPr>
    </w:p>
    <w:p w14:paraId="21AE6A25">
      <w:pPr>
        <w:autoSpaceDE w:val="0"/>
        <w:autoSpaceDN w:val="0"/>
        <w:adjustRightInd w:val="0"/>
        <w:spacing w:line="360" w:lineRule="auto"/>
        <w:jc w:val="center"/>
        <w:outlineLvl w:val="9"/>
        <w:rPr>
          <w:rFonts w:hint="eastAsia" w:ascii="宋体" w:hAnsi="宋体" w:eastAsia="宋体" w:cs="宋体"/>
          <w:b/>
          <w:bCs/>
          <w:color w:val="000000"/>
          <w:sz w:val="24"/>
          <w:szCs w:val="24"/>
        </w:rPr>
      </w:pPr>
    </w:p>
    <w:p w14:paraId="5B8E132B">
      <w:pPr>
        <w:autoSpaceDE w:val="0"/>
        <w:autoSpaceDN w:val="0"/>
        <w:adjustRightInd w:val="0"/>
        <w:spacing w:line="360" w:lineRule="auto"/>
        <w:jc w:val="center"/>
        <w:outlineLvl w:val="9"/>
        <w:rPr>
          <w:rFonts w:hint="eastAsia" w:ascii="宋体" w:hAnsi="宋体" w:eastAsia="宋体" w:cs="宋体"/>
          <w:b/>
          <w:bCs/>
          <w:color w:val="000000"/>
          <w:sz w:val="24"/>
          <w:szCs w:val="24"/>
        </w:rPr>
      </w:pPr>
    </w:p>
    <w:p w14:paraId="4C617522">
      <w:pPr>
        <w:autoSpaceDE w:val="0"/>
        <w:autoSpaceDN w:val="0"/>
        <w:adjustRightInd w:val="0"/>
        <w:spacing w:line="360" w:lineRule="auto"/>
        <w:jc w:val="center"/>
        <w:outlineLvl w:val="9"/>
        <w:rPr>
          <w:rFonts w:hint="eastAsia" w:ascii="宋体" w:hAnsi="宋体" w:eastAsia="宋体" w:cs="宋体"/>
          <w:b/>
          <w:bCs/>
          <w:color w:val="000000"/>
          <w:sz w:val="24"/>
          <w:szCs w:val="24"/>
        </w:rPr>
      </w:pPr>
    </w:p>
    <w:p w14:paraId="055F2620">
      <w:pPr>
        <w:autoSpaceDE w:val="0"/>
        <w:autoSpaceDN w:val="0"/>
        <w:adjustRightInd w:val="0"/>
        <w:spacing w:line="480" w:lineRule="auto"/>
        <w:rPr>
          <w:rFonts w:hint="eastAsia" w:ascii="宋体" w:hAnsi="宋体" w:eastAsia="宋体" w:cs="宋体"/>
          <w:sz w:val="24"/>
          <w:szCs w:val="24"/>
          <w:lang w:val="zh-CN"/>
        </w:rPr>
      </w:pPr>
    </w:p>
    <w:p w14:paraId="721FD4A9">
      <w:pPr>
        <w:widowControl/>
        <w:jc w:val="left"/>
        <w:rPr>
          <w:rFonts w:hint="eastAsia" w:ascii="宋体" w:hAnsi="宋体" w:eastAsia="宋体" w:cs="宋体"/>
          <w:b/>
          <w:bCs/>
          <w:sz w:val="24"/>
          <w:szCs w:val="24"/>
        </w:rPr>
      </w:pP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936F">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9525">
                        <a:noFill/>
                      </a:ln>
                      <a:effectLst/>
                    </wps:spPr>
                    <wps:txbx>
                      <w:txbxContent>
                        <w:p w14:paraId="1FF46E4C">
                          <w:pPr>
                            <w:pStyle w:val="22"/>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6WFNAAAAADAQAADwAAAAAAAAABACAA&#10;AAAiAAAAZHJzL2Rvd25yZXYueG1sUEsBAhQAFAAAAAgAh07iQFiDho3cAQAArgMAAA4AAAAAAAAA&#10;AQAgAAAAHwEAAGRycy9lMm9Eb2MueG1sUEsFBgAAAAAGAAYAWQEAAG0FAAAAAA==&#10;">
              <v:fill on="f" focussize="0,0"/>
              <v:stroke on="f"/>
              <v:imagedata o:title=""/>
              <o:lock v:ext="edit" aspectratio="f"/>
              <v:textbox inset="0mm,0mm,0mm,0mm" style="mso-fit-shape-to-text:t;">
                <w:txbxContent>
                  <w:p w14:paraId="1FF46E4C">
                    <w:pPr>
                      <w:pStyle w:val="2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5F728"/>
    <w:multiLevelType w:val="singleLevel"/>
    <w:tmpl w:val="C1C5F728"/>
    <w:lvl w:ilvl="0" w:tentative="0">
      <w:start w:val="1"/>
      <w:numFmt w:val="decimal"/>
      <w:suff w:val="nothing"/>
      <w:lvlText w:val="%1、"/>
      <w:lvlJc w:val="left"/>
    </w:lvl>
  </w:abstractNum>
  <w:abstractNum w:abstractNumId="1">
    <w:nsid w:val="C4CAC942"/>
    <w:multiLevelType w:val="singleLevel"/>
    <w:tmpl w:val="C4CAC942"/>
    <w:lvl w:ilvl="0" w:tentative="0">
      <w:start w:val="2"/>
      <w:numFmt w:val="chineseCounting"/>
      <w:suff w:val="nothing"/>
      <w:lvlText w:val="%1、"/>
      <w:lvlJc w:val="left"/>
      <w:rPr>
        <w:rFonts w:hint="eastAsia"/>
      </w:rPr>
    </w:lvl>
  </w:abstractNum>
  <w:abstractNum w:abstractNumId="2">
    <w:nsid w:val="C5FEF67D"/>
    <w:multiLevelType w:val="singleLevel"/>
    <w:tmpl w:val="C5FEF67D"/>
    <w:lvl w:ilvl="0" w:tentative="0">
      <w:start w:val="1"/>
      <w:numFmt w:val="decimal"/>
      <w:suff w:val="space"/>
      <w:lvlText w:val="%1."/>
      <w:lvlJc w:val="left"/>
    </w:lvl>
  </w:abstractNum>
  <w:abstractNum w:abstractNumId="3">
    <w:nsid w:val="E9E807B6"/>
    <w:multiLevelType w:val="singleLevel"/>
    <w:tmpl w:val="E9E807B6"/>
    <w:lvl w:ilvl="0" w:tentative="0">
      <w:start w:val="1"/>
      <w:numFmt w:val="decimal"/>
      <w:suff w:val="space"/>
      <w:lvlText w:val="%1."/>
      <w:lvlJc w:val="left"/>
    </w:lvl>
  </w:abstractNum>
  <w:abstractNum w:abstractNumId="4">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pStyle w:val="9"/>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1"/>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0000014"/>
    <w:multiLevelType w:val="multilevel"/>
    <w:tmpl w:val="00000014"/>
    <w:lvl w:ilvl="0" w:tentative="0">
      <w:start w:val="1"/>
      <w:numFmt w:val="decimal"/>
      <w:pStyle w:val="6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234D46EC"/>
    <w:multiLevelType w:val="singleLevel"/>
    <w:tmpl w:val="234D46EC"/>
    <w:lvl w:ilvl="0" w:tentative="0">
      <w:start w:val="1"/>
      <w:numFmt w:val="chineseCounting"/>
      <w:suff w:val="space"/>
      <w:lvlText w:val="第%1章"/>
      <w:lvlJc w:val="left"/>
      <w:rPr>
        <w:rFonts w:hint="eastAsia"/>
      </w:rPr>
    </w:lvl>
  </w:abstractNum>
  <w:abstractNum w:abstractNumId="8">
    <w:nsid w:val="243E6F3F"/>
    <w:multiLevelType w:val="singleLevel"/>
    <w:tmpl w:val="243E6F3F"/>
    <w:lvl w:ilvl="0" w:tentative="0">
      <w:start w:val="1"/>
      <w:numFmt w:val="decimal"/>
      <w:suff w:val="space"/>
      <w:lvlText w:val="%1."/>
      <w:lvlJc w:val="left"/>
    </w:lvl>
  </w:abstractNum>
  <w:abstractNum w:abstractNumId="9">
    <w:nsid w:val="27E60DC7"/>
    <w:multiLevelType w:val="singleLevel"/>
    <w:tmpl w:val="27E60DC7"/>
    <w:lvl w:ilvl="0" w:tentative="0">
      <w:start w:val="1"/>
      <w:numFmt w:val="decimal"/>
      <w:lvlText w:val="%1."/>
      <w:lvlJc w:val="left"/>
      <w:pPr>
        <w:tabs>
          <w:tab w:val="left" w:pos="312"/>
        </w:tabs>
      </w:pPr>
    </w:lvl>
  </w:abstractNum>
  <w:abstractNum w:abstractNumId="10">
    <w:nsid w:val="297807F9"/>
    <w:multiLevelType w:val="singleLevel"/>
    <w:tmpl w:val="297807F9"/>
    <w:lvl w:ilvl="0" w:tentative="0">
      <w:start w:val="1"/>
      <w:numFmt w:val="decimal"/>
      <w:suff w:val="space"/>
      <w:lvlText w:val="%1."/>
      <w:lvlJc w:val="left"/>
    </w:lvl>
  </w:abstractNum>
  <w:abstractNum w:abstractNumId="11">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2">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9F817E8"/>
    <w:multiLevelType w:val="singleLevel"/>
    <w:tmpl w:val="59F817E8"/>
    <w:lvl w:ilvl="0" w:tentative="0">
      <w:start w:val="1"/>
      <w:numFmt w:val="chineseCounting"/>
      <w:pStyle w:val="67"/>
      <w:suff w:val="nothing"/>
      <w:lvlText w:val="%1、"/>
      <w:lvlJc w:val="left"/>
    </w:lvl>
  </w:abstractNum>
  <w:abstractNum w:abstractNumId="14">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5">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7">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93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num w:numId="1">
    <w:abstractNumId w:val="4"/>
  </w:num>
  <w:num w:numId="2">
    <w:abstractNumId w:val="5"/>
  </w:num>
  <w:num w:numId="3">
    <w:abstractNumId w:val="13"/>
  </w:num>
  <w:num w:numId="4">
    <w:abstractNumId w:val="7"/>
  </w:num>
  <w:num w:numId="5">
    <w:abstractNumId w:val="1"/>
  </w:num>
  <w:num w:numId="6">
    <w:abstractNumId w:val="0"/>
  </w:num>
  <w:num w:numId="7">
    <w:abstractNumId w:val="2"/>
  </w:num>
  <w:num w:numId="8">
    <w:abstractNumId w:val="10"/>
  </w:num>
  <w:num w:numId="9">
    <w:abstractNumId w:val="8"/>
  </w:num>
  <w:num w:numId="10">
    <w:abstractNumId w:val="3"/>
  </w:num>
  <w:num w:numId="11">
    <w:abstractNumId w:val="9"/>
  </w:num>
  <w:num w:numId="12">
    <w:abstractNumId w:val="16"/>
  </w:num>
  <w:num w:numId="13">
    <w:abstractNumId w:val="6"/>
  </w:num>
  <w:num w:numId="14">
    <w:abstractNumId w:val="1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D51569"/>
    <w:rsid w:val="000017BD"/>
    <w:rsid w:val="000069EC"/>
    <w:rsid w:val="00007470"/>
    <w:rsid w:val="000112AC"/>
    <w:rsid w:val="0001195E"/>
    <w:rsid w:val="00011D2B"/>
    <w:rsid w:val="0001598A"/>
    <w:rsid w:val="000173D4"/>
    <w:rsid w:val="000227BF"/>
    <w:rsid w:val="00024D13"/>
    <w:rsid w:val="0002758D"/>
    <w:rsid w:val="00030B34"/>
    <w:rsid w:val="00031CF4"/>
    <w:rsid w:val="000418F9"/>
    <w:rsid w:val="00044305"/>
    <w:rsid w:val="00046E42"/>
    <w:rsid w:val="00054BAB"/>
    <w:rsid w:val="0007027E"/>
    <w:rsid w:val="00072339"/>
    <w:rsid w:val="000800D2"/>
    <w:rsid w:val="00080389"/>
    <w:rsid w:val="00083387"/>
    <w:rsid w:val="00083980"/>
    <w:rsid w:val="0008414A"/>
    <w:rsid w:val="00085343"/>
    <w:rsid w:val="0008729E"/>
    <w:rsid w:val="00087510"/>
    <w:rsid w:val="00091C9C"/>
    <w:rsid w:val="00095387"/>
    <w:rsid w:val="00095D9A"/>
    <w:rsid w:val="00096224"/>
    <w:rsid w:val="0009640F"/>
    <w:rsid w:val="0009646E"/>
    <w:rsid w:val="000A02BB"/>
    <w:rsid w:val="000A3F18"/>
    <w:rsid w:val="000A73BC"/>
    <w:rsid w:val="000B10C2"/>
    <w:rsid w:val="000B3383"/>
    <w:rsid w:val="000B4057"/>
    <w:rsid w:val="000B4BAC"/>
    <w:rsid w:val="000B7263"/>
    <w:rsid w:val="000C0D70"/>
    <w:rsid w:val="000C0F8B"/>
    <w:rsid w:val="000C2A7B"/>
    <w:rsid w:val="000C6111"/>
    <w:rsid w:val="000D15F5"/>
    <w:rsid w:val="000D1CF1"/>
    <w:rsid w:val="000D30B8"/>
    <w:rsid w:val="000D6633"/>
    <w:rsid w:val="000D798A"/>
    <w:rsid w:val="000E2FFC"/>
    <w:rsid w:val="000E4C07"/>
    <w:rsid w:val="000E57E7"/>
    <w:rsid w:val="000F1E89"/>
    <w:rsid w:val="0010014D"/>
    <w:rsid w:val="001145D4"/>
    <w:rsid w:val="001223EF"/>
    <w:rsid w:val="001236A3"/>
    <w:rsid w:val="001341A1"/>
    <w:rsid w:val="00134561"/>
    <w:rsid w:val="0013796A"/>
    <w:rsid w:val="001408F1"/>
    <w:rsid w:val="001415B4"/>
    <w:rsid w:val="00152541"/>
    <w:rsid w:val="00152DB4"/>
    <w:rsid w:val="00154EA8"/>
    <w:rsid w:val="0016405F"/>
    <w:rsid w:val="00165E49"/>
    <w:rsid w:val="00165F8E"/>
    <w:rsid w:val="0016779A"/>
    <w:rsid w:val="00167F93"/>
    <w:rsid w:val="00170DCF"/>
    <w:rsid w:val="00170EDE"/>
    <w:rsid w:val="0017154C"/>
    <w:rsid w:val="001749D2"/>
    <w:rsid w:val="00174C63"/>
    <w:rsid w:val="0017584B"/>
    <w:rsid w:val="00176E55"/>
    <w:rsid w:val="00177319"/>
    <w:rsid w:val="00177379"/>
    <w:rsid w:val="00181BE6"/>
    <w:rsid w:val="00183B7D"/>
    <w:rsid w:val="001855AB"/>
    <w:rsid w:val="00186162"/>
    <w:rsid w:val="00186268"/>
    <w:rsid w:val="00191A00"/>
    <w:rsid w:val="00191DEB"/>
    <w:rsid w:val="00193679"/>
    <w:rsid w:val="001946AC"/>
    <w:rsid w:val="001957E3"/>
    <w:rsid w:val="0019757C"/>
    <w:rsid w:val="001A2E65"/>
    <w:rsid w:val="001B0DF5"/>
    <w:rsid w:val="001C0A13"/>
    <w:rsid w:val="001C1C1F"/>
    <w:rsid w:val="001C26CD"/>
    <w:rsid w:val="001C2837"/>
    <w:rsid w:val="001C2B6A"/>
    <w:rsid w:val="001C761E"/>
    <w:rsid w:val="001D06FF"/>
    <w:rsid w:val="001D1CBB"/>
    <w:rsid w:val="001D33AD"/>
    <w:rsid w:val="001D33DA"/>
    <w:rsid w:val="001D4C00"/>
    <w:rsid w:val="001E25D9"/>
    <w:rsid w:val="001E5052"/>
    <w:rsid w:val="001E592F"/>
    <w:rsid w:val="001F3418"/>
    <w:rsid w:val="001F7199"/>
    <w:rsid w:val="002078AE"/>
    <w:rsid w:val="00207A48"/>
    <w:rsid w:val="00210B90"/>
    <w:rsid w:val="00213F11"/>
    <w:rsid w:val="00214892"/>
    <w:rsid w:val="00224D01"/>
    <w:rsid w:val="002255A9"/>
    <w:rsid w:val="00230652"/>
    <w:rsid w:val="00231307"/>
    <w:rsid w:val="00232729"/>
    <w:rsid w:val="00234627"/>
    <w:rsid w:val="002402CD"/>
    <w:rsid w:val="002426C4"/>
    <w:rsid w:val="002436B4"/>
    <w:rsid w:val="00246A17"/>
    <w:rsid w:val="00251FE4"/>
    <w:rsid w:val="002523CB"/>
    <w:rsid w:val="00252623"/>
    <w:rsid w:val="00255732"/>
    <w:rsid w:val="002615C0"/>
    <w:rsid w:val="00264D16"/>
    <w:rsid w:val="002659C7"/>
    <w:rsid w:val="00266F45"/>
    <w:rsid w:val="00267EE6"/>
    <w:rsid w:val="002709BD"/>
    <w:rsid w:val="002732E0"/>
    <w:rsid w:val="0028277F"/>
    <w:rsid w:val="002847E1"/>
    <w:rsid w:val="002871DE"/>
    <w:rsid w:val="002872FE"/>
    <w:rsid w:val="0029125D"/>
    <w:rsid w:val="0029513F"/>
    <w:rsid w:val="002A1745"/>
    <w:rsid w:val="002A2748"/>
    <w:rsid w:val="002A4D68"/>
    <w:rsid w:val="002A625E"/>
    <w:rsid w:val="002A62EC"/>
    <w:rsid w:val="002A66C8"/>
    <w:rsid w:val="002B1CC1"/>
    <w:rsid w:val="002B63D8"/>
    <w:rsid w:val="002C0F73"/>
    <w:rsid w:val="002C3B0D"/>
    <w:rsid w:val="002C409C"/>
    <w:rsid w:val="002C6520"/>
    <w:rsid w:val="002D082A"/>
    <w:rsid w:val="002D1053"/>
    <w:rsid w:val="002D1F99"/>
    <w:rsid w:val="002D38B2"/>
    <w:rsid w:val="002D5078"/>
    <w:rsid w:val="002E0D3B"/>
    <w:rsid w:val="002E18BD"/>
    <w:rsid w:val="002E3D0E"/>
    <w:rsid w:val="002E6378"/>
    <w:rsid w:val="002F11CE"/>
    <w:rsid w:val="002F23BC"/>
    <w:rsid w:val="002F2D13"/>
    <w:rsid w:val="002F3BDA"/>
    <w:rsid w:val="002F4580"/>
    <w:rsid w:val="003011BE"/>
    <w:rsid w:val="00303F10"/>
    <w:rsid w:val="0030443F"/>
    <w:rsid w:val="003073D8"/>
    <w:rsid w:val="00307D84"/>
    <w:rsid w:val="0031002E"/>
    <w:rsid w:val="003158D3"/>
    <w:rsid w:val="00316363"/>
    <w:rsid w:val="003169BF"/>
    <w:rsid w:val="0032784A"/>
    <w:rsid w:val="00330D3D"/>
    <w:rsid w:val="0033421C"/>
    <w:rsid w:val="003347F9"/>
    <w:rsid w:val="00336F5A"/>
    <w:rsid w:val="003518EF"/>
    <w:rsid w:val="00352B95"/>
    <w:rsid w:val="00357CCD"/>
    <w:rsid w:val="0036208A"/>
    <w:rsid w:val="00362641"/>
    <w:rsid w:val="00362B77"/>
    <w:rsid w:val="0037221E"/>
    <w:rsid w:val="003723BF"/>
    <w:rsid w:val="003812AE"/>
    <w:rsid w:val="00382E5B"/>
    <w:rsid w:val="00386F17"/>
    <w:rsid w:val="003929E8"/>
    <w:rsid w:val="00396626"/>
    <w:rsid w:val="003A05BE"/>
    <w:rsid w:val="003A1280"/>
    <w:rsid w:val="003B103B"/>
    <w:rsid w:val="003B1D5B"/>
    <w:rsid w:val="003B34F7"/>
    <w:rsid w:val="003C0C24"/>
    <w:rsid w:val="003C481F"/>
    <w:rsid w:val="003C6D19"/>
    <w:rsid w:val="003C6FAA"/>
    <w:rsid w:val="003D2645"/>
    <w:rsid w:val="003D2DF6"/>
    <w:rsid w:val="003D4E8A"/>
    <w:rsid w:val="003E095B"/>
    <w:rsid w:val="003E15B0"/>
    <w:rsid w:val="003E5ADF"/>
    <w:rsid w:val="003E7C66"/>
    <w:rsid w:val="004002C2"/>
    <w:rsid w:val="0040335E"/>
    <w:rsid w:val="00410495"/>
    <w:rsid w:val="004104F8"/>
    <w:rsid w:val="00410B19"/>
    <w:rsid w:val="00416591"/>
    <w:rsid w:val="00430563"/>
    <w:rsid w:val="004330FE"/>
    <w:rsid w:val="00435E0B"/>
    <w:rsid w:val="00440D16"/>
    <w:rsid w:val="0044232F"/>
    <w:rsid w:val="00444482"/>
    <w:rsid w:val="00445910"/>
    <w:rsid w:val="004464C2"/>
    <w:rsid w:val="0044739E"/>
    <w:rsid w:val="00460A24"/>
    <w:rsid w:val="00463754"/>
    <w:rsid w:val="00464D64"/>
    <w:rsid w:val="0047231A"/>
    <w:rsid w:val="0047378F"/>
    <w:rsid w:val="004739A7"/>
    <w:rsid w:val="00474BDD"/>
    <w:rsid w:val="00475412"/>
    <w:rsid w:val="00480C9E"/>
    <w:rsid w:val="00482B1A"/>
    <w:rsid w:val="00485967"/>
    <w:rsid w:val="00496BD4"/>
    <w:rsid w:val="0049794D"/>
    <w:rsid w:val="004A5489"/>
    <w:rsid w:val="004A698D"/>
    <w:rsid w:val="004A713D"/>
    <w:rsid w:val="004B620B"/>
    <w:rsid w:val="004B6F24"/>
    <w:rsid w:val="004C1117"/>
    <w:rsid w:val="004C2A4D"/>
    <w:rsid w:val="004C5714"/>
    <w:rsid w:val="004D0712"/>
    <w:rsid w:val="004D0AF0"/>
    <w:rsid w:val="004D3082"/>
    <w:rsid w:val="004D4B04"/>
    <w:rsid w:val="004D595F"/>
    <w:rsid w:val="004D7BED"/>
    <w:rsid w:val="004E0DFB"/>
    <w:rsid w:val="004E450C"/>
    <w:rsid w:val="004E547A"/>
    <w:rsid w:val="004E5E79"/>
    <w:rsid w:val="004F1683"/>
    <w:rsid w:val="00501F13"/>
    <w:rsid w:val="0050316F"/>
    <w:rsid w:val="00506193"/>
    <w:rsid w:val="00510B61"/>
    <w:rsid w:val="005111B0"/>
    <w:rsid w:val="00513C6A"/>
    <w:rsid w:val="005167FC"/>
    <w:rsid w:val="00520164"/>
    <w:rsid w:val="005222C3"/>
    <w:rsid w:val="005229DC"/>
    <w:rsid w:val="005254AD"/>
    <w:rsid w:val="00527604"/>
    <w:rsid w:val="00532D1B"/>
    <w:rsid w:val="00532FA1"/>
    <w:rsid w:val="00535B8D"/>
    <w:rsid w:val="00536DD2"/>
    <w:rsid w:val="005411DE"/>
    <w:rsid w:val="00546251"/>
    <w:rsid w:val="005508EC"/>
    <w:rsid w:val="0055332A"/>
    <w:rsid w:val="00555EDE"/>
    <w:rsid w:val="005711DE"/>
    <w:rsid w:val="00573241"/>
    <w:rsid w:val="00574E98"/>
    <w:rsid w:val="00575C9D"/>
    <w:rsid w:val="005775B7"/>
    <w:rsid w:val="005779B2"/>
    <w:rsid w:val="00581F58"/>
    <w:rsid w:val="00586CD2"/>
    <w:rsid w:val="005872CC"/>
    <w:rsid w:val="005940FF"/>
    <w:rsid w:val="00595ECF"/>
    <w:rsid w:val="00596914"/>
    <w:rsid w:val="005A33DA"/>
    <w:rsid w:val="005A49BE"/>
    <w:rsid w:val="005A7E7E"/>
    <w:rsid w:val="005B01E4"/>
    <w:rsid w:val="005B1144"/>
    <w:rsid w:val="005B14F6"/>
    <w:rsid w:val="005B180E"/>
    <w:rsid w:val="005B4048"/>
    <w:rsid w:val="005B5550"/>
    <w:rsid w:val="005C09F8"/>
    <w:rsid w:val="005D1597"/>
    <w:rsid w:val="005D4EBE"/>
    <w:rsid w:val="005D51C3"/>
    <w:rsid w:val="005D5C1A"/>
    <w:rsid w:val="005D6674"/>
    <w:rsid w:val="005F690F"/>
    <w:rsid w:val="005F6B82"/>
    <w:rsid w:val="00600324"/>
    <w:rsid w:val="00601A21"/>
    <w:rsid w:val="00605FD5"/>
    <w:rsid w:val="00606700"/>
    <w:rsid w:val="0061063F"/>
    <w:rsid w:val="00622142"/>
    <w:rsid w:val="0062372C"/>
    <w:rsid w:val="00630932"/>
    <w:rsid w:val="00631795"/>
    <w:rsid w:val="00632AB7"/>
    <w:rsid w:val="00633C14"/>
    <w:rsid w:val="00636AAD"/>
    <w:rsid w:val="006375E0"/>
    <w:rsid w:val="00637A19"/>
    <w:rsid w:val="0064072E"/>
    <w:rsid w:val="0064175E"/>
    <w:rsid w:val="00645D68"/>
    <w:rsid w:val="00651710"/>
    <w:rsid w:val="00652F79"/>
    <w:rsid w:val="006533B0"/>
    <w:rsid w:val="00654154"/>
    <w:rsid w:val="00654267"/>
    <w:rsid w:val="006560E7"/>
    <w:rsid w:val="0065614C"/>
    <w:rsid w:val="006616D3"/>
    <w:rsid w:val="0066238D"/>
    <w:rsid w:val="00664D37"/>
    <w:rsid w:val="0066706E"/>
    <w:rsid w:val="00667837"/>
    <w:rsid w:val="00667D06"/>
    <w:rsid w:val="006717A9"/>
    <w:rsid w:val="0067327E"/>
    <w:rsid w:val="00675A3C"/>
    <w:rsid w:val="00676DDA"/>
    <w:rsid w:val="006778F4"/>
    <w:rsid w:val="00680364"/>
    <w:rsid w:val="00687327"/>
    <w:rsid w:val="0069574E"/>
    <w:rsid w:val="00695B12"/>
    <w:rsid w:val="006A1483"/>
    <w:rsid w:val="006A29B6"/>
    <w:rsid w:val="006A4956"/>
    <w:rsid w:val="006A6187"/>
    <w:rsid w:val="006A6D68"/>
    <w:rsid w:val="006A6E3E"/>
    <w:rsid w:val="006B25F5"/>
    <w:rsid w:val="006B34C4"/>
    <w:rsid w:val="006C76C0"/>
    <w:rsid w:val="006D0369"/>
    <w:rsid w:val="006D05AC"/>
    <w:rsid w:val="006D2D95"/>
    <w:rsid w:val="006D71B0"/>
    <w:rsid w:val="006D71DF"/>
    <w:rsid w:val="006E10AE"/>
    <w:rsid w:val="006E21C6"/>
    <w:rsid w:val="006E42E5"/>
    <w:rsid w:val="006F1019"/>
    <w:rsid w:val="006F15D2"/>
    <w:rsid w:val="006F7C4F"/>
    <w:rsid w:val="00705AA8"/>
    <w:rsid w:val="0070672C"/>
    <w:rsid w:val="007105AC"/>
    <w:rsid w:val="00714D78"/>
    <w:rsid w:val="00724498"/>
    <w:rsid w:val="0072694A"/>
    <w:rsid w:val="007303E5"/>
    <w:rsid w:val="00746403"/>
    <w:rsid w:val="00747598"/>
    <w:rsid w:val="007500E2"/>
    <w:rsid w:val="00752B33"/>
    <w:rsid w:val="00752DA3"/>
    <w:rsid w:val="00763CD2"/>
    <w:rsid w:val="0076522A"/>
    <w:rsid w:val="007707E3"/>
    <w:rsid w:val="00772353"/>
    <w:rsid w:val="0077399E"/>
    <w:rsid w:val="00775B86"/>
    <w:rsid w:val="0078097A"/>
    <w:rsid w:val="00783715"/>
    <w:rsid w:val="0078489C"/>
    <w:rsid w:val="007873DE"/>
    <w:rsid w:val="0078798E"/>
    <w:rsid w:val="00791B7A"/>
    <w:rsid w:val="007A1051"/>
    <w:rsid w:val="007A2AB5"/>
    <w:rsid w:val="007B7261"/>
    <w:rsid w:val="007C0625"/>
    <w:rsid w:val="007C5494"/>
    <w:rsid w:val="007C74CE"/>
    <w:rsid w:val="007D4BF7"/>
    <w:rsid w:val="007D5E56"/>
    <w:rsid w:val="007D72D5"/>
    <w:rsid w:val="007D77E0"/>
    <w:rsid w:val="007E5B97"/>
    <w:rsid w:val="007E6BFA"/>
    <w:rsid w:val="007E6FAA"/>
    <w:rsid w:val="007F042C"/>
    <w:rsid w:val="007F216A"/>
    <w:rsid w:val="007F4688"/>
    <w:rsid w:val="007F6AAE"/>
    <w:rsid w:val="0080123B"/>
    <w:rsid w:val="00802785"/>
    <w:rsid w:val="00811E28"/>
    <w:rsid w:val="00813D6C"/>
    <w:rsid w:val="00814BC6"/>
    <w:rsid w:val="00815958"/>
    <w:rsid w:val="0081674C"/>
    <w:rsid w:val="008167A4"/>
    <w:rsid w:val="008169E7"/>
    <w:rsid w:val="0081722A"/>
    <w:rsid w:val="00821AFA"/>
    <w:rsid w:val="008235E7"/>
    <w:rsid w:val="008236FF"/>
    <w:rsid w:val="00824331"/>
    <w:rsid w:val="008305FE"/>
    <w:rsid w:val="00833A9C"/>
    <w:rsid w:val="00834DCC"/>
    <w:rsid w:val="008358AC"/>
    <w:rsid w:val="00841FEE"/>
    <w:rsid w:val="00843944"/>
    <w:rsid w:val="00845294"/>
    <w:rsid w:val="00845E76"/>
    <w:rsid w:val="00846366"/>
    <w:rsid w:val="00847EB4"/>
    <w:rsid w:val="008527B4"/>
    <w:rsid w:val="0085561E"/>
    <w:rsid w:val="0085589E"/>
    <w:rsid w:val="00867743"/>
    <w:rsid w:val="00870292"/>
    <w:rsid w:val="0087084F"/>
    <w:rsid w:val="0087132C"/>
    <w:rsid w:val="008814AB"/>
    <w:rsid w:val="00883016"/>
    <w:rsid w:val="00887377"/>
    <w:rsid w:val="00890942"/>
    <w:rsid w:val="00893CDB"/>
    <w:rsid w:val="008953B0"/>
    <w:rsid w:val="008953C5"/>
    <w:rsid w:val="008A2C19"/>
    <w:rsid w:val="008A6416"/>
    <w:rsid w:val="008B04E0"/>
    <w:rsid w:val="008B110D"/>
    <w:rsid w:val="008B3378"/>
    <w:rsid w:val="008B618F"/>
    <w:rsid w:val="008C02EA"/>
    <w:rsid w:val="008C64CC"/>
    <w:rsid w:val="008C728F"/>
    <w:rsid w:val="008D05C1"/>
    <w:rsid w:val="008D2E1A"/>
    <w:rsid w:val="008D3675"/>
    <w:rsid w:val="008E16F1"/>
    <w:rsid w:val="008E4CA2"/>
    <w:rsid w:val="008E7FBF"/>
    <w:rsid w:val="008F1300"/>
    <w:rsid w:val="008F2C11"/>
    <w:rsid w:val="008F4729"/>
    <w:rsid w:val="008F52FA"/>
    <w:rsid w:val="008F67AC"/>
    <w:rsid w:val="008F7EDB"/>
    <w:rsid w:val="00900545"/>
    <w:rsid w:val="00900F1C"/>
    <w:rsid w:val="00902C0B"/>
    <w:rsid w:val="009038D5"/>
    <w:rsid w:val="00905B70"/>
    <w:rsid w:val="00910752"/>
    <w:rsid w:val="00910928"/>
    <w:rsid w:val="00914A10"/>
    <w:rsid w:val="00916BA6"/>
    <w:rsid w:val="00923781"/>
    <w:rsid w:val="009302C2"/>
    <w:rsid w:val="0093043A"/>
    <w:rsid w:val="009316AE"/>
    <w:rsid w:val="0093555D"/>
    <w:rsid w:val="009378B5"/>
    <w:rsid w:val="009420C2"/>
    <w:rsid w:val="00942743"/>
    <w:rsid w:val="00946F0D"/>
    <w:rsid w:val="00951D5E"/>
    <w:rsid w:val="00952465"/>
    <w:rsid w:val="009528D4"/>
    <w:rsid w:val="009564F5"/>
    <w:rsid w:val="0096341B"/>
    <w:rsid w:val="00964DC0"/>
    <w:rsid w:val="00965EE4"/>
    <w:rsid w:val="00970028"/>
    <w:rsid w:val="009703B2"/>
    <w:rsid w:val="00971959"/>
    <w:rsid w:val="00971CF1"/>
    <w:rsid w:val="00971DF8"/>
    <w:rsid w:val="009748D7"/>
    <w:rsid w:val="009757E6"/>
    <w:rsid w:val="00983B30"/>
    <w:rsid w:val="009853BF"/>
    <w:rsid w:val="0098663F"/>
    <w:rsid w:val="00992A2E"/>
    <w:rsid w:val="00992AB2"/>
    <w:rsid w:val="0099755A"/>
    <w:rsid w:val="009A0424"/>
    <w:rsid w:val="009A0D67"/>
    <w:rsid w:val="009A10C2"/>
    <w:rsid w:val="009A31BA"/>
    <w:rsid w:val="009A3E46"/>
    <w:rsid w:val="009A42AD"/>
    <w:rsid w:val="009A6496"/>
    <w:rsid w:val="009B2566"/>
    <w:rsid w:val="009B77DF"/>
    <w:rsid w:val="009C12AB"/>
    <w:rsid w:val="009C20C0"/>
    <w:rsid w:val="009C29B9"/>
    <w:rsid w:val="009C302F"/>
    <w:rsid w:val="009C6DAB"/>
    <w:rsid w:val="009D0218"/>
    <w:rsid w:val="009D173B"/>
    <w:rsid w:val="009D63BC"/>
    <w:rsid w:val="009E2A41"/>
    <w:rsid w:val="009E2A6C"/>
    <w:rsid w:val="009E5B09"/>
    <w:rsid w:val="009E722C"/>
    <w:rsid w:val="009F3688"/>
    <w:rsid w:val="00A02881"/>
    <w:rsid w:val="00A04DD5"/>
    <w:rsid w:val="00A10F0B"/>
    <w:rsid w:val="00A1438F"/>
    <w:rsid w:val="00A153DA"/>
    <w:rsid w:val="00A20842"/>
    <w:rsid w:val="00A21307"/>
    <w:rsid w:val="00A2333F"/>
    <w:rsid w:val="00A23E59"/>
    <w:rsid w:val="00A256F1"/>
    <w:rsid w:val="00A27567"/>
    <w:rsid w:val="00A306ED"/>
    <w:rsid w:val="00A31B5F"/>
    <w:rsid w:val="00A31F71"/>
    <w:rsid w:val="00A371D3"/>
    <w:rsid w:val="00A37751"/>
    <w:rsid w:val="00A37B75"/>
    <w:rsid w:val="00A4184B"/>
    <w:rsid w:val="00A46EDA"/>
    <w:rsid w:val="00A522B6"/>
    <w:rsid w:val="00A52E66"/>
    <w:rsid w:val="00A541CC"/>
    <w:rsid w:val="00A54462"/>
    <w:rsid w:val="00A60670"/>
    <w:rsid w:val="00A62928"/>
    <w:rsid w:val="00A640DD"/>
    <w:rsid w:val="00A641CD"/>
    <w:rsid w:val="00A67B16"/>
    <w:rsid w:val="00A706A0"/>
    <w:rsid w:val="00A74B92"/>
    <w:rsid w:val="00A74F81"/>
    <w:rsid w:val="00A77D07"/>
    <w:rsid w:val="00A80478"/>
    <w:rsid w:val="00A84714"/>
    <w:rsid w:val="00A94D7E"/>
    <w:rsid w:val="00A95C8D"/>
    <w:rsid w:val="00A95EA0"/>
    <w:rsid w:val="00A96F5A"/>
    <w:rsid w:val="00AA0B3A"/>
    <w:rsid w:val="00AA23BA"/>
    <w:rsid w:val="00AA6558"/>
    <w:rsid w:val="00AA6F4A"/>
    <w:rsid w:val="00AB11F6"/>
    <w:rsid w:val="00AB37ED"/>
    <w:rsid w:val="00AC081D"/>
    <w:rsid w:val="00AC5733"/>
    <w:rsid w:val="00AC5A33"/>
    <w:rsid w:val="00AC766D"/>
    <w:rsid w:val="00AC7F46"/>
    <w:rsid w:val="00AD442D"/>
    <w:rsid w:val="00AD77A9"/>
    <w:rsid w:val="00AE3026"/>
    <w:rsid w:val="00AE3F48"/>
    <w:rsid w:val="00AE7D35"/>
    <w:rsid w:val="00AF6E1F"/>
    <w:rsid w:val="00B007A9"/>
    <w:rsid w:val="00B00EBD"/>
    <w:rsid w:val="00B010D9"/>
    <w:rsid w:val="00B03A96"/>
    <w:rsid w:val="00B03AE3"/>
    <w:rsid w:val="00B05B6E"/>
    <w:rsid w:val="00B060ED"/>
    <w:rsid w:val="00B12972"/>
    <w:rsid w:val="00B17A0C"/>
    <w:rsid w:val="00B22360"/>
    <w:rsid w:val="00B22DAC"/>
    <w:rsid w:val="00B26927"/>
    <w:rsid w:val="00B30929"/>
    <w:rsid w:val="00B30BC6"/>
    <w:rsid w:val="00B3357A"/>
    <w:rsid w:val="00B33C7F"/>
    <w:rsid w:val="00B3585D"/>
    <w:rsid w:val="00B35F15"/>
    <w:rsid w:val="00B37264"/>
    <w:rsid w:val="00B3774D"/>
    <w:rsid w:val="00B44C64"/>
    <w:rsid w:val="00B51CBD"/>
    <w:rsid w:val="00B52793"/>
    <w:rsid w:val="00B5412E"/>
    <w:rsid w:val="00B60777"/>
    <w:rsid w:val="00B6230B"/>
    <w:rsid w:val="00B62649"/>
    <w:rsid w:val="00B62715"/>
    <w:rsid w:val="00B72ABF"/>
    <w:rsid w:val="00B7472A"/>
    <w:rsid w:val="00B80BDE"/>
    <w:rsid w:val="00B81DDB"/>
    <w:rsid w:val="00B87403"/>
    <w:rsid w:val="00B90B6D"/>
    <w:rsid w:val="00B94DFB"/>
    <w:rsid w:val="00BA029B"/>
    <w:rsid w:val="00BA4CBF"/>
    <w:rsid w:val="00BA6F2D"/>
    <w:rsid w:val="00BA703E"/>
    <w:rsid w:val="00BB0837"/>
    <w:rsid w:val="00BB0BAC"/>
    <w:rsid w:val="00BB1626"/>
    <w:rsid w:val="00BB60EF"/>
    <w:rsid w:val="00BB6478"/>
    <w:rsid w:val="00BB6D0A"/>
    <w:rsid w:val="00BC5E0B"/>
    <w:rsid w:val="00BC6C68"/>
    <w:rsid w:val="00BD35E0"/>
    <w:rsid w:val="00BD4E8C"/>
    <w:rsid w:val="00BE0803"/>
    <w:rsid w:val="00BF3437"/>
    <w:rsid w:val="00BF45BD"/>
    <w:rsid w:val="00BF6206"/>
    <w:rsid w:val="00BF6B3B"/>
    <w:rsid w:val="00C02173"/>
    <w:rsid w:val="00C13A29"/>
    <w:rsid w:val="00C14BFB"/>
    <w:rsid w:val="00C202BF"/>
    <w:rsid w:val="00C21771"/>
    <w:rsid w:val="00C21F92"/>
    <w:rsid w:val="00C24F01"/>
    <w:rsid w:val="00C25F2B"/>
    <w:rsid w:val="00C27457"/>
    <w:rsid w:val="00C32265"/>
    <w:rsid w:val="00C32CFE"/>
    <w:rsid w:val="00C32DA0"/>
    <w:rsid w:val="00C3589C"/>
    <w:rsid w:val="00C43592"/>
    <w:rsid w:val="00C44F98"/>
    <w:rsid w:val="00C456F0"/>
    <w:rsid w:val="00C46F35"/>
    <w:rsid w:val="00C513E0"/>
    <w:rsid w:val="00C51450"/>
    <w:rsid w:val="00C52945"/>
    <w:rsid w:val="00C52FA0"/>
    <w:rsid w:val="00C53C71"/>
    <w:rsid w:val="00C54034"/>
    <w:rsid w:val="00C54556"/>
    <w:rsid w:val="00C56D2B"/>
    <w:rsid w:val="00C57617"/>
    <w:rsid w:val="00C60B8E"/>
    <w:rsid w:val="00C67918"/>
    <w:rsid w:val="00C711DF"/>
    <w:rsid w:val="00C738AA"/>
    <w:rsid w:val="00C73C00"/>
    <w:rsid w:val="00C73DB4"/>
    <w:rsid w:val="00C75839"/>
    <w:rsid w:val="00C80C5C"/>
    <w:rsid w:val="00C83353"/>
    <w:rsid w:val="00C8359A"/>
    <w:rsid w:val="00C84321"/>
    <w:rsid w:val="00C87D15"/>
    <w:rsid w:val="00C968BF"/>
    <w:rsid w:val="00CA02B4"/>
    <w:rsid w:val="00CA3DC9"/>
    <w:rsid w:val="00CA7D39"/>
    <w:rsid w:val="00CB62E0"/>
    <w:rsid w:val="00CC1310"/>
    <w:rsid w:val="00CC1F2F"/>
    <w:rsid w:val="00CD4B44"/>
    <w:rsid w:val="00CD50EC"/>
    <w:rsid w:val="00CD7E1E"/>
    <w:rsid w:val="00CE67CF"/>
    <w:rsid w:val="00CF1B6F"/>
    <w:rsid w:val="00CF35E8"/>
    <w:rsid w:val="00D02114"/>
    <w:rsid w:val="00D03425"/>
    <w:rsid w:val="00D03A94"/>
    <w:rsid w:val="00D04D29"/>
    <w:rsid w:val="00D06F35"/>
    <w:rsid w:val="00D16DEC"/>
    <w:rsid w:val="00D17F85"/>
    <w:rsid w:val="00D206C6"/>
    <w:rsid w:val="00D23C5E"/>
    <w:rsid w:val="00D26DE5"/>
    <w:rsid w:val="00D30AC2"/>
    <w:rsid w:val="00D30CA6"/>
    <w:rsid w:val="00D31AF4"/>
    <w:rsid w:val="00D440EC"/>
    <w:rsid w:val="00D47B48"/>
    <w:rsid w:val="00D51569"/>
    <w:rsid w:val="00D51C46"/>
    <w:rsid w:val="00D528AD"/>
    <w:rsid w:val="00D62770"/>
    <w:rsid w:val="00D70A72"/>
    <w:rsid w:val="00D75B1F"/>
    <w:rsid w:val="00D75FD1"/>
    <w:rsid w:val="00D8051F"/>
    <w:rsid w:val="00D80C5E"/>
    <w:rsid w:val="00D82261"/>
    <w:rsid w:val="00D82300"/>
    <w:rsid w:val="00D82E65"/>
    <w:rsid w:val="00D900A4"/>
    <w:rsid w:val="00D955CB"/>
    <w:rsid w:val="00DA2DBB"/>
    <w:rsid w:val="00DB0E94"/>
    <w:rsid w:val="00DB2FB6"/>
    <w:rsid w:val="00DB3D3C"/>
    <w:rsid w:val="00DB6873"/>
    <w:rsid w:val="00DC1A17"/>
    <w:rsid w:val="00DC2D6F"/>
    <w:rsid w:val="00DD3761"/>
    <w:rsid w:val="00DD3EB1"/>
    <w:rsid w:val="00DD5E68"/>
    <w:rsid w:val="00DE518C"/>
    <w:rsid w:val="00DE5717"/>
    <w:rsid w:val="00DE61F0"/>
    <w:rsid w:val="00DE7EB2"/>
    <w:rsid w:val="00E021E9"/>
    <w:rsid w:val="00E06188"/>
    <w:rsid w:val="00E07755"/>
    <w:rsid w:val="00E13097"/>
    <w:rsid w:val="00E13877"/>
    <w:rsid w:val="00E20592"/>
    <w:rsid w:val="00E218F5"/>
    <w:rsid w:val="00E225D8"/>
    <w:rsid w:val="00E33652"/>
    <w:rsid w:val="00E410FF"/>
    <w:rsid w:val="00E43598"/>
    <w:rsid w:val="00E52555"/>
    <w:rsid w:val="00E52CC2"/>
    <w:rsid w:val="00E53ED4"/>
    <w:rsid w:val="00E5529D"/>
    <w:rsid w:val="00E635CF"/>
    <w:rsid w:val="00E645F8"/>
    <w:rsid w:val="00E65115"/>
    <w:rsid w:val="00E7046A"/>
    <w:rsid w:val="00E7064E"/>
    <w:rsid w:val="00E73C1D"/>
    <w:rsid w:val="00E77ABE"/>
    <w:rsid w:val="00E817AC"/>
    <w:rsid w:val="00E83FE3"/>
    <w:rsid w:val="00E909DB"/>
    <w:rsid w:val="00E911AA"/>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1DCB"/>
    <w:rsid w:val="00F00D0C"/>
    <w:rsid w:val="00F016A5"/>
    <w:rsid w:val="00F02D15"/>
    <w:rsid w:val="00F03E1C"/>
    <w:rsid w:val="00F06294"/>
    <w:rsid w:val="00F16292"/>
    <w:rsid w:val="00F25F89"/>
    <w:rsid w:val="00F2770F"/>
    <w:rsid w:val="00F32609"/>
    <w:rsid w:val="00F363B0"/>
    <w:rsid w:val="00F37ED1"/>
    <w:rsid w:val="00F42763"/>
    <w:rsid w:val="00F4380C"/>
    <w:rsid w:val="00F44C16"/>
    <w:rsid w:val="00F45E08"/>
    <w:rsid w:val="00F509A1"/>
    <w:rsid w:val="00F55770"/>
    <w:rsid w:val="00F60BF6"/>
    <w:rsid w:val="00F6313F"/>
    <w:rsid w:val="00F64A3F"/>
    <w:rsid w:val="00F67C47"/>
    <w:rsid w:val="00F70F0E"/>
    <w:rsid w:val="00F7465D"/>
    <w:rsid w:val="00F77BE2"/>
    <w:rsid w:val="00F80181"/>
    <w:rsid w:val="00F80C67"/>
    <w:rsid w:val="00F82BA2"/>
    <w:rsid w:val="00F905FD"/>
    <w:rsid w:val="00F90F17"/>
    <w:rsid w:val="00F948B8"/>
    <w:rsid w:val="00FA44E8"/>
    <w:rsid w:val="00FA6EDD"/>
    <w:rsid w:val="00FB2E22"/>
    <w:rsid w:val="00FB5348"/>
    <w:rsid w:val="00FB5796"/>
    <w:rsid w:val="00FB5FBC"/>
    <w:rsid w:val="00FB6F1A"/>
    <w:rsid w:val="00FC04EC"/>
    <w:rsid w:val="00FC0DF8"/>
    <w:rsid w:val="00FC302B"/>
    <w:rsid w:val="00FC4B8B"/>
    <w:rsid w:val="00FC5DCD"/>
    <w:rsid w:val="00FE5AD6"/>
    <w:rsid w:val="00FF04A6"/>
    <w:rsid w:val="012F41F1"/>
    <w:rsid w:val="013A1508"/>
    <w:rsid w:val="01CE57B8"/>
    <w:rsid w:val="01EE71A0"/>
    <w:rsid w:val="020044B1"/>
    <w:rsid w:val="0261534F"/>
    <w:rsid w:val="02887DC8"/>
    <w:rsid w:val="02CE509F"/>
    <w:rsid w:val="03AF7DDE"/>
    <w:rsid w:val="03B207B6"/>
    <w:rsid w:val="03B44E81"/>
    <w:rsid w:val="03C73428"/>
    <w:rsid w:val="03E72910"/>
    <w:rsid w:val="03E7460F"/>
    <w:rsid w:val="049251C3"/>
    <w:rsid w:val="04D37589"/>
    <w:rsid w:val="05921AC4"/>
    <w:rsid w:val="05A76A4C"/>
    <w:rsid w:val="05CD222A"/>
    <w:rsid w:val="060269B6"/>
    <w:rsid w:val="067F52D3"/>
    <w:rsid w:val="06A72A7B"/>
    <w:rsid w:val="06F16A01"/>
    <w:rsid w:val="070348DF"/>
    <w:rsid w:val="07140111"/>
    <w:rsid w:val="075D306E"/>
    <w:rsid w:val="0765096C"/>
    <w:rsid w:val="07943000"/>
    <w:rsid w:val="07B83B6F"/>
    <w:rsid w:val="07C5140B"/>
    <w:rsid w:val="081E3533"/>
    <w:rsid w:val="08470AEB"/>
    <w:rsid w:val="089B1EC4"/>
    <w:rsid w:val="08E34143"/>
    <w:rsid w:val="091742F7"/>
    <w:rsid w:val="096133B5"/>
    <w:rsid w:val="09794A4E"/>
    <w:rsid w:val="097D7536"/>
    <w:rsid w:val="099C43EE"/>
    <w:rsid w:val="09B90AFC"/>
    <w:rsid w:val="09FC30DE"/>
    <w:rsid w:val="0A960E3D"/>
    <w:rsid w:val="0AEE781D"/>
    <w:rsid w:val="0AFE3D2C"/>
    <w:rsid w:val="0B002E5D"/>
    <w:rsid w:val="0B0F299D"/>
    <w:rsid w:val="0B510EC7"/>
    <w:rsid w:val="0B5C3237"/>
    <w:rsid w:val="0B8666A8"/>
    <w:rsid w:val="0B955598"/>
    <w:rsid w:val="0BBF6171"/>
    <w:rsid w:val="0BC6115D"/>
    <w:rsid w:val="0BF56037"/>
    <w:rsid w:val="0C436DA2"/>
    <w:rsid w:val="0C4F2BA9"/>
    <w:rsid w:val="0C6A5094"/>
    <w:rsid w:val="0CA737D5"/>
    <w:rsid w:val="0CA75583"/>
    <w:rsid w:val="0CC57239"/>
    <w:rsid w:val="0CD923C2"/>
    <w:rsid w:val="0D097FEC"/>
    <w:rsid w:val="0D30650C"/>
    <w:rsid w:val="0D38442D"/>
    <w:rsid w:val="0D4258E7"/>
    <w:rsid w:val="0D58687D"/>
    <w:rsid w:val="0DC31AF9"/>
    <w:rsid w:val="0DDC125D"/>
    <w:rsid w:val="0E045D30"/>
    <w:rsid w:val="0E8652B6"/>
    <w:rsid w:val="0EF16F8A"/>
    <w:rsid w:val="0F0547E3"/>
    <w:rsid w:val="0F2904D1"/>
    <w:rsid w:val="0F47598F"/>
    <w:rsid w:val="0F4B00B9"/>
    <w:rsid w:val="0F5B104C"/>
    <w:rsid w:val="0FBD6E6C"/>
    <w:rsid w:val="0FCD6BA8"/>
    <w:rsid w:val="100E1475"/>
    <w:rsid w:val="102B0279"/>
    <w:rsid w:val="10725EA8"/>
    <w:rsid w:val="108A31F2"/>
    <w:rsid w:val="10EF74F9"/>
    <w:rsid w:val="110A68BF"/>
    <w:rsid w:val="11A52883"/>
    <w:rsid w:val="11DF5B42"/>
    <w:rsid w:val="12042B30"/>
    <w:rsid w:val="12103BD7"/>
    <w:rsid w:val="121E4214"/>
    <w:rsid w:val="125F420A"/>
    <w:rsid w:val="12BE134B"/>
    <w:rsid w:val="131E40C5"/>
    <w:rsid w:val="132E651F"/>
    <w:rsid w:val="137419B4"/>
    <w:rsid w:val="13B62550"/>
    <w:rsid w:val="14292D22"/>
    <w:rsid w:val="14537667"/>
    <w:rsid w:val="14885D40"/>
    <w:rsid w:val="14A80DDB"/>
    <w:rsid w:val="1520048F"/>
    <w:rsid w:val="1534197E"/>
    <w:rsid w:val="15AE2BE6"/>
    <w:rsid w:val="161517B0"/>
    <w:rsid w:val="162E62FE"/>
    <w:rsid w:val="1661121E"/>
    <w:rsid w:val="166C5148"/>
    <w:rsid w:val="16ED0036"/>
    <w:rsid w:val="16F40336"/>
    <w:rsid w:val="17081314"/>
    <w:rsid w:val="175C31C5"/>
    <w:rsid w:val="1772678E"/>
    <w:rsid w:val="17DF2075"/>
    <w:rsid w:val="1807389A"/>
    <w:rsid w:val="18401E8C"/>
    <w:rsid w:val="18F558C8"/>
    <w:rsid w:val="19306900"/>
    <w:rsid w:val="19483C4A"/>
    <w:rsid w:val="19C71013"/>
    <w:rsid w:val="19F93196"/>
    <w:rsid w:val="1A02204B"/>
    <w:rsid w:val="1A367F46"/>
    <w:rsid w:val="1A6F007A"/>
    <w:rsid w:val="1B85380A"/>
    <w:rsid w:val="1BD17ACD"/>
    <w:rsid w:val="1BEC2FB3"/>
    <w:rsid w:val="1C566820"/>
    <w:rsid w:val="1CA73630"/>
    <w:rsid w:val="1CAD0994"/>
    <w:rsid w:val="1CBB2985"/>
    <w:rsid w:val="1D22566A"/>
    <w:rsid w:val="1D332DC8"/>
    <w:rsid w:val="1D46139B"/>
    <w:rsid w:val="1D48392C"/>
    <w:rsid w:val="1D7403AC"/>
    <w:rsid w:val="1D7A073C"/>
    <w:rsid w:val="1DC55869"/>
    <w:rsid w:val="1DC835AB"/>
    <w:rsid w:val="1DC846D2"/>
    <w:rsid w:val="1E116D00"/>
    <w:rsid w:val="1E256308"/>
    <w:rsid w:val="1E3B1FCF"/>
    <w:rsid w:val="1E934ADA"/>
    <w:rsid w:val="1E9E5F3D"/>
    <w:rsid w:val="1ED6635C"/>
    <w:rsid w:val="1F016D75"/>
    <w:rsid w:val="1F286316"/>
    <w:rsid w:val="1F576995"/>
    <w:rsid w:val="1F81420A"/>
    <w:rsid w:val="20762B03"/>
    <w:rsid w:val="2091486B"/>
    <w:rsid w:val="20916509"/>
    <w:rsid w:val="210A3EE5"/>
    <w:rsid w:val="217C1253"/>
    <w:rsid w:val="218C669E"/>
    <w:rsid w:val="21A954A2"/>
    <w:rsid w:val="21AD0AEE"/>
    <w:rsid w:val="2298591C"/>
    <w:rsid w:val="2347632E"/>
    <w:rsid w:val="23757D31"/>
    <w:rsid w:val="239F4DAE"/>
    <w:rsid w:val="23E10F23"/>
    <w:rsid w:val="246456B0"/>
    <w:rsid w:val="251470D6"/>
    <w:rsid w:val="25153B66"/>
    <w:rsid w:val="251A6AD4"/>
    <w:rsid w:val="25891872"/>
    <w:rsid w:val="25977D9D"/>
    <w:rsid w:val="27035654"/>
    <w:rsid w:val="27101F3C"/>
    <w:rsid w:val="2745600E"/>
    <w:rsid w:val="27C546B8"/>
    <w:rsid w:val="27CB1FDF"/>
    <w:rsid w:val="280821E0"/>
    <w:rsid w:val="283A0FC1"/>
    <w:rsid w:val="28A47E0D"/>
    <w:rsid w:val="2974579E"/>
    <w:rsid w:val="29842A7C"/>
    <w:rsid w:val="29A130A2"/>
    <w:rsid w:val="29B02CBC"/>
    <w:rsid w:val="29C74CD0"/>
    <w:rsid w:val="2A7F3244"/>
    <w:rsid w:val="2A87268B"/>
    <w:rsid w:val="2ACD7696"/>
    <w:rsid w:val="2AE26917"/>
    <w:rsid w:val="2B0D4CF3"/>
    <w:rsid w:val="2B1C2A88"/>
    <w:rsid w:val="2B3C1135"/>
    <w:rsid w:val="2BAC62BA"/>
    <w:rsid w:val="2CF25D23"/>
    <w:rsid w:val="2CF33A75"/>
    <w:rsid w:val="2D3757EB"/>
    <w:rsid w:val="2DAC02B0"/>
    <w:rsid w:val="2DC861D8"/>
    <w:rsid w:val="2DE51610"/>
    <w:rsid w:val="2ECD0A22"/>
    <w:rsid w:val="2EE8585B"/>
    <w:rsid w:val="2F0A3A24"/>
    <w:rsid w:val="2F0F2DE8"/>
    <w:rsid w:val="2F2B4874"/>
    <w:rsid w:val="2FCC2A87"/>
    <w:rsid w:val="304D13E0"/>
    <w:rsid w:val="307A7AF5"/>
    <w:rsid w:val="30AF7DB7"/>
    <w:rsid w:val="30BA3228"/>
    <w:rsid w:val="31AC0DC2"/>
    <w:rsid w:val="31BC4D7D"/>
    <w:rsid w:val="31BE3656"/>
    <w:rsid w:val="322D0C63"/>
    <w:rsid w:val="32AF043E"/>
    <w:rsid w:val="330662B0"/>
    <w:rsid w:val="335E6B36"/>
    <w:rsid w:val="336851BD"/>
    <w:rsid w:val="33F56325"/>
    <w:rsid w:val="34256C0A"/>
    <w:rsid w:val="3487669F"/>
    <w:rsid w:val="353926C2"/>
    <w:rsid w:val="35815A13"/>
    <w:rsid w:val="358A766C"/>
    <w:rsid w:val="35A223B9"/>
    <w:rsid w:val="35AD4AE1"/>
    <w:rsid w:val="35D61E88"/>
    <w:rsid w:val="361E1B63"/>
    <w:rsid w:val="369B7657"/>
    <w:rsid w:val="36CD3FAC"/>
    <w:rsid w:val="36D13079"/>
    <w:rsid w:val="37285044"/>
    <w:rsid w:val="37F47148"/>
    <w:rsid w:val="38097051"/>
    <w:rsid w:val="38404966"/>
    <w:rsid w:val="38AB7314"/>
    <w:rsid w:val="38E54BBA"/>
    <w:rsid w:val="39231D25"/>
    <w:rsid w:val="392D778D"/>
    <w:rsid w:val="39761CB6"/>
    <w:rsid w:val="39D864CC"/>
    <w:rsid w:val="39E82BB3"/>
    <w:rsid w:val="3A023E13"/>
    <w:rsid w:val="3A30455A"/>
    <w:rsid w:val="3A306505"/>
    <w:rsid w:val="3A410516"/>
    <w:rsid w:val="3A79072A"/>
    <w:rsid w:val="3AD273C0"/>
    <w:rsid w:val="3ADE3FB6"/>
    <w:rsid w:val="3AE66A84"/>
    <w:rsid w:val="3B2220F5"/>
    <w:rsid w:val="3B7F30A4"/>
    <w:rsid w:val="3BD056AD"/>
    <w:rsid w:val="3BE64ED1"/>
    <w:rsid w:val="3C862210"/>
    <w:rsid w:val="3C8853D8"/>
    <w:rsid w:val="3CAA23A2"/>
    <w:rsid w:val="3CD05373"/>
    <w:rsid w:val="3CD1792F"/>
    <w:rsid w:val="3CDC3488"/>
    <w:rsid w:val="3CEC2496"/>
    <w:rsid w:val="3D18555E"/>
    <w:rsid w:val="3D391317"/>
    <w:rsid w:val="3D4A148F"/>
    <w:rsid w:val="3D5001C8"/>
    <w:rsid w:val="3D9B618F"/>
    <w:rsid w:val="3DB72FC9"/>
    <w:rsid w:val="3E706AA3"/>
    <w:rsid w:val="3E7C3E75"/>
    <w:rsid w:val="3ECC70E8"/>
    <w:rsid w:val="3ED675AA"/>
    <w:rsid w:val="3F4441CA"/>
    <w:rsid w:val="3FEF631E"/>
    <w:rsid w:val="402B37FA"/>
    <w:rsid w:val="402C1320"/>
    <w:rsid w:val="404228F2"/>
    <w:rsid w:val="407D1B7C"/>
    <w:rsid w:val="40A94EAD"/>
    <w:rsid w:val="40C15F0C"/>
    <w:rsid w:val="411B0F0E"/>
    <w:rsid w:val="416036D4"/>
    <w:rsid w:val="41735459"/>
    <w:rsid w:val="41A24945"/>
    <w:rsid w:val="41D279A9"/>
    <w:rsid w:val="41EC6AFB"/>
    <w:rsid w:val="41FD4863"/>
    <w:rsid w:val="42127FFC"/>
    <w:rsid w:val="422340D2"/>
    <w:rsid w:val="423053ED"/>
    <w:rsid w:val="42994282"/>
    <w:rsid w:val="42A258CA"/>
    <w:rsid w:val="42DF08CC"/>
    <w:rsid w:val="432163BA"/>
    <w:rsid w:val="437234EE"/>
    <w:rsid w:val="437B23A2"/>
    <w:rsid w:val="43833B65"/>
    <w:rsid w:val="43C114AA"/>
    <w:rsid w:val="440F1E51"/>
    <w:rsid w:val="445D5F4C"/>
    <w:rsid w:val="44C91833"/>
    <w:rsid w:val="44D04970"/>
    <w:rsid w:val="44D159A7"/>
    <w:rsid w:val="450665E4"/>
    <w:rsid w:val="454B049A"/>
    <w:rsid w:val="457A54F1"/>
    <w:rsid w:val="457F41B2"/>
    <w:rsid w:val="458E2F8D"/>
    <w:rsid w:val="458F47A2"/>
    <w:rsid w:val="45992FB4"/>
    <w:rsid w:val="45B46B5A"/>
    <w:rsid w:val="45DB0C41"/>
    <w:rsid w:val="465A48FC"/>
    <w:rsid w:val="46794B93"/>
    <w:rsid w:val="46B61944"/>
    <w:rsid w:val="46FD367C"/>
    <w:rsid w:val="477525EB"/>
    <w:rsid w:val="477D6972"/>
    <w:rsid w:val="478C4B44"/>
    <w:rsid w:val="47BB0A1B"/>
    <w:rsid w:val="47DF4EBE"/>
    <w:rsid w:val="48094372"/>
    <w:rsid w:val="483E7E42"/>
    <w:rsid w:val="48DA43E6"/>
    <w:rsid w:val="48E629B4"/>
    <w:rsid w:val="49A56FB8"/>
    <w:rsid w:val="49D26A89"/>
    <w:rsid w:val="4A8415A5"/>
    <w:rsid w:val="4AA448D5"/>
    <w:rsid w:val="4AE72B77"/>
    <w:rsid w:val="4B616322"/>
    <w:rsid w:val="4B702A09"/>
    <w:rsid w:val="4B9F6E4A"/>
    <w:rsid w:val="4BAC7C7B"/>
    <w:rsid w:val="4BBD16FA"/>
    <w:rsid w:val="4BD94EF1"/>
    <w:rsid w:val="4BEA4A50"/>
    <w:rsid w:val="4C23418A"/>
    <w:rsid w:val="4C3E2B07"/>
    <w:rsid w:val="4C3E6663"/>
    <w:rsid w:val="4C651E42"/>
    <w:rsid w:val="4C930FAA"/>
    <w:rsid w:val="4C96649F"/>
    <w:rsid w:val="4C9D1723"/>
    <w:rsid w:val="4CDB65A8"/>
    <w:rsid w:val="4CE54D31"/>
    <w:rsid w:val="4D7E765F"/>
    <w:rsid w:val="4D7F33D7"/>
    <w:rsid w:val="4D812CAB"/>
    <w:rsid w:val="4D9036ED"/>
    <w:rsid w:val="4DA44BEC"/>
    <w:rsid w:val="4E1F4272"/>
    <w:rsid w:val="4E8F31A6"/>
    <w:rsid w:val="4F172EB2"/>
    <w:rsid w:val="4F381A8F"/>
    <w:rsid w:val="4F552641"/>
    <w:rsid w:val="4F624D5E"/>
    <w:rsid w:val="4F7973DD"/>
    <w:rsid w:val="4F923A7B"/>
    <w:rsid w:val="4FA40ED3"/>
    <w:rsid w:val="4FEE214E"/>
    <w:rsid w:val="50067238"/>
    <w:rsid w:val="5055041F"/>
    <w:rsid w:val="50A32F39"/>
    <w:rsid w:val="50B1220C"/>
    <w:rsid w:val="50E13A61"/>
    <w:rsid w:val="51452242"/>
    <w:rsid w:val="51453FF0"/>
    <w:rsid w:val="52322221"/>
    <w:rsid w:val="526F487A"/>
    <w:rsid w:val="529E7E5B"/>
    <w:rsid w:val="52A35472"/>
    <w:rsid w:val="53670B95"/>
    <w:rsid w:val="53714D2C"/>
    <w:rsid w:val="53980D4F"/>
    <w:rsid w:val="53A53E42"/>
    <w:rsid w:val="53D578AD"/>
    <w:rsid w:val="53E2021C"/>
    <w:rsid w:val="542919A7"/>
    <w:rsid w:val="542E520F"/>
    <w:rsid w:val="54462559"/>
    <w:rsid w:val="549B1E04"/>
    <w:rsid w:val="55733821"/>
    <w:rsid w:val="55843CC3"/>
    <w:rsid w:val="55A82D9F"/>
    <w:rsid w:val="55D8459E"/>
    <w:rsid w:val="56201EEC"/>
    <w:rsid w:val="56231A34"/>
    <w:rsid w:val="565C6063"/>
    <w:rsid w:val="565D1DDC"/>
    <w:rsid w:val="56651455"/>
    <w:rsid w:val="56A7383F"/>
    <w:rsid w:val="577367A5"/>
    <w:rsid w:val="57AC4DC9"/>
    <w:rsid w:val="57C6703C"/>
    <w:rsid w:val="57CA1416"/>
    <w:rsid w:val="57FA3D86"/>
    <w:rsid w:val="58354DBE"/>
    <w:rsid w:val="584774D4"/>
    <w:rsid w:val="58B220EB"/>
    <w:rsid w:val="58E862D4"/>
    <w:rsid w:val="592856EA"/>
    <w:rsid w:val="593432C8"/>
    <w:rsid w:val="59374B66"/>
    <w:rsid w:val="596F2F5E"/>
    <w:rsid w:val="59741916"/>
    <w:rsid w:val="59883613"/>
    <w:rsid w:val="59D5489E"/>
    <w:rsid w:val="59E265EA"/>
    <w:rsid w:val="59FB3DE5"/>
    <w:rsid w:val="5A025174"/>
    <w:rsid w:val="5A0709DC"/>
    <w:rsid w:val="5A3115B5"/>
    <w:rsid w:val="5A3C1E2C"/>
    <w:rsid w:val="5A620455"/>
    <w:rsid w:val="5ABA40EA"/>
    <w:rsid w:val="5ACC7530"/>
    <w:rsid w:val="5B2F24B5"/>
    <w:rsid w:val="5BC433D0"/>
    <w:rsid w:val="5C4557EC"/>
    <w:rsid w:val="5C4C76A2"/>
    <w:rsid w:val="5CDE4FBC"/>
    <w:rsid w:val="5CF96B93"/>
    <w:rsid w:val="5DAD189A"/>
    <w:rsid w:val="5DC76A50"/>
    <w:rsid w:val="5DF45AEC"/>
    <w:rsid w:val="5E27164D"/>
    <w:rsid w:val="5E4A70E9"/>
    <w:rsid w:val="5E9071F2"/>
    <w:rsid w:val="5F0C25F1"/>
    <w:rsid w:val="5F1D65AC"/>
    <w:rsid w:val="5F5B083F"/>
    <w:rsid w:val="601A422B"/>
    <w:rsid w:val="60912DAE"/>
    <w:rsid w:val="60B371C8"/>
    <w:rsid w:val="612E5306"/>
    <w:rsid w:val="613F280A"/>
    <w:rsid w:val="61810523"/>
    <w:rsid w:val="619F774C"/>
    <w:rsid w:val="61B72CE8"/>
    <w:rsid w:val="61BC5600"/>
    <w:rsid w:val="61D70C94"/>
    <w:rsid w:val="61EF2482"/>
    <w:rsid w:val="6200643D"/>
    <w:rsid w:val="62255EA3"/>
    <w:rsid w:val="625B7B17"/>
    <w:rsid w:val="62755D04"/>
    <w:rsid w:val="63040D4E"/>
    <w:rsid w:val="636B1FDC"/>
    <w:rsid w:val="63800A16"/>
    <w:rsid w:val="6446136F"/>
    <w:rsid w:val="64630F05"/>
    <w:rsid w:val="646627A3"/>
    <w:rsid w:val="64701E66"/>
    <w:rsid w:val="64B13579"/>
    <w:rsid w:val="64C51278"/>
    <w:rsid w:val="650575AA"/>
    <w:rsid w:val="65126791"/>
    <w:rsid w:val="65624252"/>
    <w:rsid w:val="65965B7A"/>
    <w:rsid w:val="65B25CA0"/>
    <w:rsid w:val="66291CDA"/>
    <w:rsid w:val="667016B7"/>
    <w:rsid w:val="66A001EE"/>
    <w:rsid w:val="66F26570"/>
    <w:rsid w:val="67130CEB"/>
    <w:rsid w:val="67206C39"/>
    <w:rsid w:val="672957C5"/>
    <w:rsid w:val="676F7BC1"/>
    <w:rsid w:val="679E5E52"/>
    <w:rsid w:val="68580655"/>
    <w:rsid w:val="686139AD"/>
    <w:rsid w:val="68613E1C"/>
    <w:rsid w:val="68701E42"/>
    <w:rsid w:val="68A86442"/>
    <w:rsid w:val="68C77CB4"/>
    <w:rsid w:val="68F6059A"/>
    <w:rsid w:val="690C519B"/>
    <w:rsid w:val="694A2730"/>
    <w:rsid w:val="69C81336"/>
    <w:rsid w:val="6A0C16F7"/>
    <w:rsid w:val="6A16113C"/>
    <w:rsid w:val="6A244C92"/>
    <w:rsid w:val="6AAE0F26"/>
    <w:rsid w:val="6B477EE6"/>
    <w:rsid w:val="6B851761"/>
    <w:rsid w:val="6B890AF4"/>
    <w:rsid w:val="6BAA605B"/>
    <w:rsid w:val="6BBB33D4"/>
    <w:rsid w:val="6BDD2BA4"/>
    <w:rsid w:val="6C6972D4"/>
    <w:rsid w:val="6C962B61"/>
    <w:rsid w:val="6C97174C"/>
    <w:rsid w:val="6C9C4317"/>
    <w:rsid w:val="6CAF6C5B"/>
    <w:rsid w:val="6CC7316E"/>
    <w:rsid w:val="6CF3231D"/>
    <w:rsid w:val="6D1045AC"/>
    <w:rsid w:val="6D3C22F3"/>
    <w:rsid w:val="6E13574A"/>
    <w:rsid w:val="6E3336F6"/>
    <w:rsid w:val="6E641B01"/>
    <w:rsid w:val="6E6B10E2"/>
    <w:rsid w:val="6F586836"/>
    <w:rsid w:val="70BA1EAD"/>
    <w:rsid w:val="70F94A85"/>
    <w:rsid w:val="71072C18"/>
    <w:rsid w:val="71285068"/>
    <w:rsid w:val="712B2CEC"/>
    <w:rsid w:val="71593931"/>
    <w:rsid w:val="7202032D"/>
    <w:rsid w:val="72355BB2"/>
    <w:rsid w:val="72B72A29"/>
    <w:rsid w:val="72C30157"/>
    <w:rsid w:val="72E04F19"/>
    <w:rsid w:val="72E63E7E"/>
    <w:rsid w:val="7327134F"/>
    <w:rsid w:val="736B376C"/>
    <w:rsid w:val="742650CC"/>
    <w:rsid w:val="74375DA0"/>
    <w:rsid w:val="74D8656F"/>
    <w:rsid w:val="74DA0D6F"/>
    <w:rsid w:val="7528245B"/>
    <w:rsid w:val="755747BE"/>
    <w:rsid w:val="757F36C5"/>
    <w:rsid w:val="75C50DBF"/>
    <w:rsid w:val="75D05B45"/>
    <w:rsid w:val="761F3B91"/>
    <w:rsid w:val="763769EB"/>
    <w:rsid w:val="764804B7"/>
    <w:rsid w:val="765A0A00"/>
    <w:rsid w:val="76AE24B4"/>
    <w:rsid w:val="77057BFA"/>
    <w:rsid w:val="77470212"/>
    <w:rsid w:val="778925D9"/>
    <w:rsid w:val="77B574A4"/>
    <w:rsid w:val="77E6121F"/>
    <w:rsid w:val="780103C1"/>
    <w:rsid w:val="78112CFA"/>
    <w:rsid w:val="782C63A8"/>
    <w:rsid w:val="78746DE5"/>
    <w:rsid w:val="788D434B"/>
    <w:rsid w:val="78994A9D"/>
    <w:rsid w:val="78AF42C1"/>
    <w:rsid w:val="78DD498A"/>
    <w:rsid w:val="790C1713"/>
    <w:rsid w:val="793B3DA7"/>
    <w:rsid w:val="79425135"/>
    <w:rsid w:val="79D3446D"/>
    <w:rsid w:val="79E7681A"/>
    <w:rsid w:val="79EF6B22"/>
    <w:rsid w:val="79EF706B"/>
    <w:rsid w:val="79F74636"/>
    <w:rsid w:val="7AC33D9F"/>
    <w:rsid w:val="7B176666"/>
    <w:rsid w:val="7B67425B"/>
    <w:rsid w:val="7BB97537"/>
    <w:rsid w:val="7BE92A89"/>
    <w:rsid w:val="7BE97AEA"/>
    <w:rsid w:val="7C6B04FF"/>
    <w:rsid w:val="7D0C3A90"/>
    <w:rsid w:val="7D3C1A3B"/>
    <w:rsid w:val="7D407EEB"/>
    <w:rsid w:val="7DF74D1C"/>
    <w:rsid w:val="7DFC1D56"/>
    <w:rsid w:val="7E2D0162"/>
    <w:rsid w:val="7E394D59"/>
    <w:rsid w:val="7E3A63DB"/>
    <w:rsid w:val="7E3E411D"/>
    <w:rsid w:val="7E4533AF"/>
    <w:rsid w:val="7EF464FF"/>
    <w:rsid w:val="7F605DAE"/>
    <w:rsid w:val="7F9935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heading 1"/>
    <w:basedOn w:val="1"/>
    <w:next w:val="1"/>
    <w:link w:val="39"/>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9">
    <w:name w:val="heading 2"/>
    <w:basedOn w:val="1"/>
    <w:next w:val="1"/>
    <w:link w:val="4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10">
    <w:name w:val="heading 3"/>
    <w:basedOn w:val="1"/>
    <w:next w:val="1"/>
    <w:link w:val="41"/>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1">
    <w:name w:val="heading 4"/>
    <w:basedOn w:val="1"/>
    <w:next w:val="1"/>
    <w:link w:val="42"/>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link w:val="55"/>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link w:val="44"/>
    <w:unhideWhenUsed/>
    <w:qFormat/>
    <w:uiPriority w:val="99"/>
    <w:pPr>
      <w:spacing w:after="120"/>
    </w:pPr>
  </w:style>
  <w:style w:type="paragraph" w:customStyle="1" w:styleId="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
    <w:name w:val="Body Text First Indent 2"/>
    <w:basedOn w:val="6"/>
    <w:next w:val="1"/>
    <w:unhideWhenUsed/>
    <w:qFormat/>
    <w:uiPriority w:val="99"/>
    <w:pPr>
      <w:adjustRightInd/>
      <w:spacing w:line="240" w:lineRule="auto"/>
      <w:ind w:firstLine="420" w:firstLineChars="200"/>
      <w:jc w:val="both"/>
    </w:pPr>
    <w:rPr>
      <w:kern w:val="2"/>
      <w:sz w:val="21"/>
      <w:szCs w:val="22"/>
    </w:rPr>
  </w:style>
  <w:style w:type="paragraph" w:styleId="6">
    <w:name w:val="Body Text Indent"/>
    <w:basedOn w:val="1"/>
    <w:next w:val="7"/>
    <w:link w:val="46"/>
    <w:qFormat/>
    <w:uiPriority w:val="0"/>
    <w:pPr>
      <w:adjustRightInd w:val="0"/>
      <w:spacing w:after="120" w:line="360" w:lineRule="atLeast"/>
      <w:ind w:left="420" w:leftChars="200"/>
      <w:jc w:val="left"/>
      <w:textAlignment w:val="baseline"/>
    </w:pPr>
    <w:rPr>
      <w:kern w:val="0"/>
      <w:sz w:val="24"/>
      <w:szCs w:val="20"/>
    </w:rPr>
  </w:style>
  <w:style w:type="paragraph" w:styleId="7">
    <w:name w:val="envelope return"/>
    <w:basedOn w:val="1"/>
    <w:unhideWhenUsed/>
    <w:qFormat/>
    <w:uiPriority w:val="99"/>
    <w:pPr>
      <w:snapToGrid w:val="0"/>
    </w:pPr>
    <w:rPr>
      <w:rFonts w:ascii="Arial" w:hAnsi="Arial"/>
    </w:rPr>
  </w:style>
  <w:style w:type="paragraph" w:styleId="12">
    <w:name w:val="Normal Indent"/>
    <w:basedOn w:val="1"/>
    <w:next w:val="13"/>
    <w:qFormat/>
    <w:uiPriority w:val="0"/>
    <w:pPr>
      <w:ind w:firstLine="425"/>
    </w:pPr>
    <w:rPr>
      <w:rFonts w:ascii="Times New Roman" w:hAnsi="Times New Roman" w:eastAsia="宋体" w:cs="Times New Roman"/>
      <w:szCs w:val="20"/>
    </w:rPr>
  </w:style>
  <w:style w:type="paragraph" w:customStyle="1" w:styleId="13">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14">
    <w:name w:val="caption"/>
    <w:basedOn w:val="1"/>
    <w:next w:val="1"/>
    <w:qFormat/>
    <w:uiPriority w:val="0"/>
    <w:rPr>
      <w:rFonts w:ascii="Arial" w:hAnsi="Arial" w:eastAsia="黑体" w:cs="Arial"/>
      <w:sz w:val="20"/>
      <w:szCs w:val="20"/>
    </w:rPr>
  </w:style>
  <w:style w:type="paragraph" w:styleId="15">
    <w:name w:val="index 5"/>
    <w:basedOn w:val="1"/>
    <w:next w:val="1"/>
    <w:unhideWhenUsed/>
    <w:qFormat/>
    <w:uiPriority w:val="99"/>
    <w:pPr>
      <w:ind w:left="800" w:leftChars="800"/>
    </w:pPr>
  </w:style>
  <w:style w:type="paragraph" w:styleId="16">
    <w:name w:val="Body Text 3"/>
    <w:basedOn w:val="1"/>
    <w:link w:val="43"/>
    <w:qFormat/>
    <w:uiPriority w:val="0"/>
    <w:rPr>
      <w:rFonts w:ascii="Times New Roman" w:hAnsi="Times New Roman" w:eastAsia="宋体" w:cs="Times New Roman"/>
      <w:color w:val="FF0000"/>
      <w:sz w:val="24"/>
      <w:szCs w:val="24"/>
    </w:rPr>
  </w:style>
  <w:style w:type="paragraph" w:styleId="17">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8">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9">
    <w:name w:val="Plain Text"/>
    <w:basedOn w:val="1"/>
    <w:link w:val="47"/>
    <w:qFormat/>
    <w:uiPriority w:val="0"/>
    <w:rPr>
      <w:rFonts w:eastAsia="宋体"/>
      <w:sz w:val="24"/>
    </w:rPr>
  </w:style>
  <w:style w:type="paragraph" w:styleId="20">
    <w:name w:val="Date"/>
    <w:basedOn w:val="1"/>
    <w:next w:val="1"/>
    <w:link w:val="48"/>
    <w:unhideWhenUsed/>
    <w:qFormat/>
    <w:uiPriority w:val="99"/>
    <w:pPr>
      <w:ind w:left="100" w:leftChars="2500"/>
    </w:pPr>
  </w:style>
  <w:style w:type="paragraph" w:styleId="21">
    <w:name w:val="Balloon Text"/>
    <w:basedOn w:val="1"/>
    <w:link w:val="50"/>
    <w:semiHidden/>
    <w:unhideWhenUsed/>
    <w:qFormat/>
    <w:uiPriority w:val="99"/>
    <w:rPr>
      <w:sz w:val="18"/>
      <w:szCs w:val="18"/>
    </w:rPr>
  </w:style>
  <w:style w:type="paragraph" w:styleId="22">
    <w:name w:val="footer"/>
    <w:basedOn w:val="1"/>
    <w:link w:val="51"/>
    <w:unhideWhenUsed/>
    <w:qFormat/>
    <w:uiPriority w:val="99"/>
    <w:pPr>
      <w:tabs>
        <w:tab w:val="center" w:pos="4153"/>
        <w:tab w:val="right" w:pos="8306"/>
      </w:tabs>
      <w:snapToGrid w:val="0"/>
      <w:jc w:val="left"/>
    </w:pPr>
    <w:rPr>
      <w:sz w:val="18"/>
      <w:szCs w:val="18"/>
    </w:rPr>
  </w:style>
  <w:style w:type="paragraph" w:styleId="23">
    <w:name w:val="header"/>
    <w:basedOn w:val="1"/>
    <w:link w:val="52"/>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5">
    <w:name w:val="Body Text 2"/>
    <w:basedOn w:val="1"/>
    <w:link w:val="68"/>
    <w:semiHidden/>
    <w:unhideWhenUsed/>
    <w:qFormat/>
    <w:uiPriority w:val="99"/>
    <w:pPr>
      <w:spacing w:after="120" w:line="480" w:lineRule="auto"/>
    </w:pPr>
  </w:style>
  <w:style w:type="paragraph" w:styleId="26">
    <w:name w:val="HTML Preformatted"/>
    <w:basedOn w:val="1"/>
    <w:link w:val="5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7">
    <w:name w:val="Normal (Web)"/>
    <w:basedOn w:val="1"/>
    <w:qFormat/>
    <w:uiPriority w:val="99"/>
    <w:rPr>
      <w:rFonts w:ascii="Calibri" w:hAnsi="Calibri" w:eastAsia="宋体" w:cs="Times New Roman"/>
      <w:sz w:val="24"/>
      <w:szCs w:val="24"/>
    </w:rPr>
  </w:style>
  <w:style w:type="table" w:styleId="29">
    <w:name w:val="Table Grid"/>
    <w:basedOn w:val="28"/>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1">
    <w:name w:val="Strong"/>
    <w:basedOn w:val="30"/>
    <w:qFormat/>
    <w:uiPriority w:val="22"/>
    <w:rPr>
      <w:b/>
      <w:bCs/>
    </w:rPr>
  </w:style>
  <w:style w:type="character" w:styleId="32">
    <w:name w:val="Emphasis"/>
    <w:basedOn w:val="30"/>
    <w:qFormat/>
    <w:uiPriority w:val="20"/>
    <w:rPr>
      <w:i/>
      <w:iCs/>
    </w:rPr>
  </w:style>
  <w:style w:type="character" w:styleId="33">
    <w:name w:val="Hyperlink"/>
    <w:basedOn w:val="30"/>
    <w:unhideWhenUsed/>
    <w:qFormat/>
    <w:uiPriority w:val="0"/>
    <w:rPr>
      <w:color w:val="0000FF"/>
      <w:u w:val="single"/>
    </w:rPr>
  </w:style>
  <w:style w:type="paragraph" w:customStyle="1" w:styleId="3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5">
    <w:name w:val="style4"/>
    <w:basedOn w:val="1"/>
    <w:next w:val="36"/>
    <w:qFormat/>
    <w:uiPriority w:val="99"/>
    <w:pPr>
      <w:widowControl/>
      <w:spacing w:before="280" w:after="280"/>
    </w:pPr>
    <w:rPr>
      <w:rFonts w:ascii="宋体" w:hAnsi="Times New Roman" w:eastAsia="宋体" w:cs="Times New Roman"/>
      <w:sz w:val="18"/>
    </w:rPr>
  </w:style>
  <w:style w:type="paragraph" w:customStyle="1" w:styleId="36">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37">
    <w:name w:val="列出段落1"/>
    <w:basedOn w:val="1"/>
    <w:qFormat/>
    <w:uiPriority w:val="99"/>
    <w:pPr>
      <w:ind w:firstLine="420" w:firstLineChars="200"/>
    </w:pPr>
  </w:style>
  <w:style w:type="paragraph" w:customStyle="1" w:styleId="38">
    <w:name w:val="表格文字"/>
    <w:basedOn w:val="1"/>
    <w:next w:val="3"/>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9">
    <w:name w:val="标题 1 Char"/>
    <w:basedOn w:val="30"/>
    <w:link w:val="8"/>
    <w:qFormat/>
    <w:uiPriority w:val="0"/>
    <w:rPr>
      <w:rFonts w:ascii="Calibri" w:hAnsi="Calibri" w:eastAsia="宋体" w:cs="Times New Roman"/>
      <w:b/>
      <w:bCs/>
      <w:kern w:val="44"/>
      <w:sz w:val="44"/>
      <w:szCs w:val="44"/>
    </w:rPr>
  </w:style>
  <w:style w:type="character" w:customStyle="1" w:styleId="40">
    <w:name w:val="标题 2 Char"/>
    <w:basedOn w:val="30"/>
    <w:link w:val="9"/>
    <w:qFormat/>
    <w:uiPriority w:val="0"/>
    <w:rPr>
      <w:rFonts w:ascii="Arial" w:hAnsi="Arial" w:eastAsia="黑体" w:cs="Times New Roman"/>
      <w:b/>
      <w:bCs/>
      <w:sz w:val="32"/>
      <w:szCs w:val="32"/>
    </w:rPr>
  </w:style>
  <w:style w:type="character" w:customStyle="1" w:styleId="41">
    <w:name w:val="标题 3 Char"/>
    <w:basedOn w:val="30"/>
    <w:link w:val="10"/>
    <w:qFormat/>
    <w:uiPriority w:val="0"/>
    <w:rPr>
      <w:rFonts w:ascii="宋体" w:hAnsi="宋体" w:eastAsia="宋体" w:cs="Times New Roman"/>
      <w:b/>
      <w:color w:val="000000"/>
      <w:kern w:val="0"/>
      <w:sz w:val="24"/>
      <w:szCs w:val="20"/>
      <w:lang w:val="en-GB"/>
    </w:rPr>
  </w:style>
  <w:style w:type="character" w:customStyle="1" w:styleId="42">
    <w:name w:val="标题 4 Char"/>
    <w:basedOn w:val="30"/>
    <w:link w:val="11"/>
    <w:qFormat/>
    <w:uiPriority w:val="0"/>
    <w:rPr>
      <w:rFonts w:ascii="Arial" w:hAnsi="Arial" w:eastAsia="黑体" w:cs="Times New Roman"/>
      <w:b/>
      <w:bCs/>
      <w:sz w:val="28"/>
      <w:szCs w:val="28"/>
    </w:rPr>
  </w:style>
  <w:style w:type="character" w:customStyle="1" w:styleId="43">
    <w:name w:val="正文文本 3 Char"/>
    <w:basedOn w:val="30"/>
    <w:link w:val="16"/>
    <w:qFormat/>
    <w:uiPriority w:val="0"/>
    <w:rPr>
      <w:rFonts w:ascii="Times New Roman" w:hAnsi="Times New Roman" w:eastAsia="宋体" w:cs="Times New Roman"/>
      <w:color w:val="FF0000"/>
      <w:sz w:val="24"/>
      <w:szCs w:val="24"/>
    </w:rPr>
  </w:style>
  <w:style w:type="character" w:customStyle="1" w:styleId="44">
    <w:name w:val="正文文本 Char"/>
    <w:basedOn w:val="30"/>
    <w:link w:val="3"/>
    <w:qFormat/>
    <w:uiPriority w:val="99"/>
  </w:style>
  <w:style w:type="character" w:customStyle="1" w:styleId="45">
    <w:name w:val="正文文本缩进 Char"/>
    <w:basedOn w:val="30"/>
    <w:qFormat/>
    <w:uiPriority w:val="0"/>
  </w:style>
  <w:style w:type="character" w:customStyle="1" w:styleId="46">
    <w:name w:val="正文文本缩进 Char1"/>
    <w:basedOn w:val="30"/>
    <w:link w:val="6"/>
    <w:qFormat/>
    <w:uiPriority w:val="0"/>
    <w:rPr>
      <w:kern w:val="0"/>
      <w:sz w:val="24"/>
      <w:szCs w:val="20"/>
    </w:rPr>
  </w:style>
  <w:style w:type="character" w:customStyle="1" w:styleId="47">
    <w:name w:val="纯文本 Char"/>
    <w:basedOn w:val="30"/>
    <w:link w:val="19"/>
    <w:qFormat/>
    <w:uiPriority w:val="0"/>
    <w:rPr>
      <w:rFonts w:eastAsia="宋体"/>
      <w:sz w:val="24"/>
    </w:rPr>
  </w:style>
  <w:style w:type="character" w:customStyle="1" w:styleId="48">
    <w:name w:val="日期 Char"/>
    <w:basedOn w:val="30"/>
    <w:link w:val="20"/>
    <w:qFormat/>
    <w:uiPriority w:val="99"/>
  </w:style>
  <w:style w:type="character" w:customStyle="1" w:styleId="49">
    <w:name w:val="批注框文本 Char"/>
    <w:basedOn w:val="30"/>
    <w:semiHidden/>
    <w:qFormat/>
    <w:uiPriority w:val="99"/>
    <w:rPr>
      <w:sz w:val="18"/>
      <w:szCs w:val="18"/>
    </w:rPr>
  </w:style>
  <w:style w:type="character" w:customStyle="1" w:styleId="50">
    <w:name w:val="批注框文本 Char1"/>
    <w:basedOn w:val="30"/>
    <w:link w:val="21"/>
    <w:semiHidden/>
    <w:qFormat/>
    <w:uiPriority w:val="99"/>
    <w:rPr>
      <w:sz w:val="18"/>
      <w:szCs w:val="18"/>
    </w:rPr>
  </w:style>
  <w:style w:type="character" w:customStyle="1" w:styleId="51">
    <w:name w:val="页脚 Char"/>
    <w:basedOn w:val="30"/>
    <w:link w:val="22"/>
    <w:qFormat/>
    <w:uiPriority w:val="99"/>
    <w:rPr>
      <w:sz w:val="18"/>
      <w:szCs w:val="18"/>
    </w:rPr>
  </w:style>
  <w:style w:type="character" w:customStyle="1" w:styleId="52">
    <w:name w:val="页眉 Char"/>
    <w:basedOn w:val="30"/>
    <w:link w:val="23"/>
    <w:qFormat/>
    <w:uiPriority w:val="99"/>
    <w:rPr>
      <w:sz w:val="18"/>
      <w:szCs w:val="18"/>
    </w:rPr>
  </w:style>
  <w:style w:type="character" w:customStyle="1" w:styleId="53">
    <w:name w:val="HTML 预设格式 Char"/>
    <w:basedOn w:val="30"/>
    <w:semiHidden/>
    <w:qFormat/>
    <w:uiPriority w:val="99"/>
    <w:rPr>
      <w:rFonts w:ascii="宋体" w:hAnsi="宋体" w:eastAsia="宋体" w:cs="宋体"/>
      <w:kern w:val="0"/>
      <w:sz w:val="24"/>
      <w:szCs w:val="24"/>
    </w:rPr>
  </w:style>
  <w:style w:type="character" w:customStyle="1" w:styleId="54">
    <w:name w:val="HTML 预设格式 Char1"/>
    <w:basedOn w:val="30"/>
    <w:link w:val="26"/>
    <w:semiHidden/>
    <w:qFormat/>
    <w:uiPriority w:val="99"/>
    <w:rPr>
      <w:rFonts w:ascii="Courier New" w:hAnsi="Courier New" w:cs="Courier New"/>
      <w:sz w:val="20"/>
      <w:szCs w:val="20"/>
    </w:rPr>
  </w:style>
  <w:style w:type="character" w:customStyle="1" w:styleId="55">
    <w:name w:val="正文首行缩进 Char"/>
    <w:basedOn w:val="44"/>
    <w:link w:val="2"/>
    <w:qFormat/>
    <w:uiPriority w:val="0"/>
    <w:rPr>
      <w:rFonts w:ascii="宋体" w:hAnsi="Times New Roman" w:eastAsia="宋体" w:cs="Times New Roman"/>
      <w:kern w:val="0"/>
      <w:sz w:val="34"/>
      <w:szCs w:val="20"/>
    </w:rPr>
  </w:style>
  <w:style w:type="character" w:customStyle="1" w:styleId="56">
    <w:name w:val="纯文本 Char1"/>
    <w:qFormat/>
    <w:uiPriority w:val="0"/>
    <w:rPr>
      <w:rFonts w:eastAsia="宋体"/>
      <w:sz w:val="24"/>
    </w:rPr>
  </w:style>
  <w:style w:type="paragraph" w:styleId="57">
    <w:name w:val="List Paragraph"/>
    <w:basedOn w:val="1"/>
    <w:unhideWhenUsed/>
    <w:qFormat/>
    <w:uiPriority w:val="34"/>
    <w:pPr>
      <w:ind w:firstLine="420" w:firstLineChars="200"/>
    </w:pPr>
  </w:style>
  <w:style w:type="character" w:customStyle="1" w:styleId="58">
    <w:name w:val="正文文本缩进 Char Char"/>
    <w:link w:val="59"/>
    <w:qFormat/>
    <w:uiPriority w:val="0"/>
    <w:rPr>
      <w:rFonts w:ascii="宋体"/>
      <w:sz w:val="24"/>
    </w:rPr>
  </w:style>
  <w:style w:type="paragraph" w:customStyle="1" w:styleId="59">
    <w:name w:val="正文文本缩进1"/>
    <w:basedOn w:val="1"/>
    <w:link w:val="58"/>
    <w:qFormat/>
    <w:uiPriority w:val="0"/>
    <w:pPr>
      <w:spacing w:line="360" w:lineRule="auto"/>
      <w:ind w:firstLine="480" w:firstLineChars="200"/>
    </w:pPr>
    <w:rPr>
      <w:rFonts w:ascii="宋体"/>
      <w:sz w:val="24"/>
    </w:rPr>
  </w:style>
  <w:style w:type="character" w:customStyle="1" w:styleId="60">
    <w:name w:val="日期 Char Char"/>
    <w:link w:val="61"/>
    <w:qFormat/>
    <w:uiPriority w:val="0"/>
    <w:rPr>
      <w:sz w:val="24"/>
    </w:rPr>
  </w:style>
  <w:style w:type="paragraph" w:customStyle="1" w:styleId="61">
    <w:name w:val="日期1"/>
    <w:basedOn w:val="1"/>
    <w:next w:val="1"/>
    <w:link w:val="60"/>
    <w:qFormat/>
    <w:uiPriority w:val="0"/>
    <w:rPr>
      <w:sz w:val="24"/>
    </w:rPr>
  </w:style>
  <w:style w:type="paragraph" w:customStyle="1" w:styleId="6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3">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4">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5">
    <w:name w:val="edittexttarea"/>
    <w:basedOn w:val="30"/>
    <w:qFormat/>
    <w:uiPriority w:val="0"/>
  </w:style>
  <w:style w:type="paragraph" w:customStyle="1" w:styleId="66">
    <w:name w:val="样式 标题 1 + 四号 居中 段前: 12 磅 段后: 12 磅 行距: 单倍行距"/>
    <w:basedOn w:val="8"/>
    <w:qFormat/>
    <w:uiPriority w:val="0"/>
    <w:pPr>
      <w:spacing w:before="240" w:after="240" w:line="240" w:lineRule="auto"/>
      <w:ind w:left="-288"/>
      <w:jc w:val="center"/>
    </w:pPr>
    <w:rPr>
      <w:rFonts w:cs="宋体"/>
      <w:sz w:val="28"/>
      <w:szCs w:val="20"/>
    </w:rPr>
  </w:style>
  <w:style w:type="paragraph" w:customStyle="1" w:styleId="67">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8">
    <w:name w:val="正文文本 2 Char"/>
    <w:basedOn w:val="30"/>
    <w:link w:val="25"/>
    <w:semiHidden/>
    <w:qFormat/>
    <w:uiPriority w:val="99"/>
    <w:rPr>
      <w:kern w:val="2"/>
      <w:sz w:val="21"/>
      <w:szCs w:val="22"/>
    </w:rPr>
  </w:style>
  <w:style w:type="character" w:customStyle="1" w:styleId="69">
    <w:name w:val="font41"/>
    <w:basedOn w:val="30"/>
    <w:qFormat/>
    <w:uiPriority w:val="0"/>
    <w:rPr>
      <w:rFonts w:hint="eastAsia" w:ascii="宋体" w:hAnsi="宋体" w:eastAsia="宋体" w:cs="宋体"/>
      <w:color w:val="000000"/>
      <w:sz w:val="24"/>
      <w:szCs w:val="24"/>
      <w:u w:val="none"/>
    </w:rPr>
  </w:style>
  <w:style w:type="character" w:customStyle="1" w:styleId="70">
    <w:name w:val="NormalCharacter"/>
    <w:qFormat/>
    <w:uiPriority w:val="0"/>
  </w:style>
  <w:style w:type="paragraph" w:customStyle="1" w:styleId="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Table Text"/>
    <w:basedOn w:val="1"/>
    <w:semiHidden/>
    <w:qFormat/>
    <w:uiPriority w:val="0"/>
    <w:rPr>
      <w:rFonts w:ascii="宋体" w:hAnsi="宋体" w:eastAsia="宋体" w:cs="宋体"/>
      <w:sz w:val="20"/>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645df5da-9e3b-4b0c-a695-6f3bc06bcdf8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566D9580</paraID>
      <start>0</start>
      <end>2</end>
      <status>unmodified</status>
      <modifiedWord/>
      <trackRevisions>false</trackRevisions>
    </reviewItem>
    <reviewItem>
      <errorID>abf553bd-b49a-428c-97eb-bd3d7e4f3502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7D9DBF20</paraID>
      <start>0</start>
      <end>2</end>
      <status>unmodified</status>
      <modifiedWord/>
      <trackRevisions>false</trackRevisions>
    </reviewItem>
    <reviewItem>
      <errorID>3b662f76-55ba-4f49-813a-0a168cfc1d27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62CFAE7D</paraID>
      <start>0</start>
      <end>2</end>
      <status>unmodified</status>
      <modifiedWord/>
      <trackRevisions>false</trackRevisions>
    </reviewItem>
    <reviewItem>
      <errorID>b8c58cd6-4909-4110-ab2e-28b4e0026484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53C2089B</paraID>
      <start>0</start>
      <end>2</end>
      <status>unmodified</status>
      <modifiedWord/>
      <trackRevisions>false</trackRevisions>
    </reviewItem>
    <reviewItem>
      <errorID>d938cd3f-0a50-4cff-8a97-7ece7a015d3c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4AE4FEE2</paraID>
      <start>0</start>
      <end>2</end>
      <status>unmodified</status>
      <modifiedWord/>
      <trackRevisions>false</trackRevisions>
    </reviewItem>
    <reviewItem>
      <errorID>66829768-89b4-4724-813d-e855c9135b3a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34664CD8</paraID>
      <start>0</start>
      <end>2</end>
      <status>unmodified</status>
      <modifiedWord/>
      <trackRevisions>false</trackRevisions>
    </reviewItem>
    <reviewItem>
      <errorID>b35087b2-2c21-45c4-8741-8c8141ae49ad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7BE9EB5F</paraID>
      <start>0</start>
      <end>2</end>
      <status>unmodified</status>
      <modifiedWord/>
      <trackRevisions>false</trackRevisions>
    </reviewItem>
    <reviewItem>
      <errorID>5b3214ad-7baf-4d57-9a5c-96fc130d382e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64EE3AF8</paraID>
      <start>0</start>
      <end>2</end>
      <status>unmodified</status>
      <modifiedWord/>
      <trackRevisions>false</trackRevisions>
    </reviewItem>
    <reviewItem>
      <errorID>c6d46e13-171c-4995-8313-aeb6b7019c1a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7CE4EC4B</paraID>
      <start>0</start>
      <end>2</end>
      <status>unmodified</status>
      <modifiedWord/>
      <trackRevisions>false</trackRevisions>
    </reviewItem>
    <reviewItem>
      <errorID>6b893b24-6dcb-46f6-b8d8-cae1c0e00bb2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3B737DA9</paraID>
      <start>0</start>
      <end>2</end>
      <status>unmodified</status>
      <modifiedWord/>
      <trackRevisions>false</trackRevisions>
    </reviewItem>
    <reviewItem>
      <errorID>5ada980f-fc8b-4300-a640-5b2d79cb702e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63C5AB92</paraID>
      <start>0</start>
      <end>2</end>
      <status>unmodified</status>
      <modifiedWord/>
      <trackRevisions>false</trackRevisions>
    </reviewItem>
    <reviewItem>
      <errorID>80d946c4-b53d-45d5-b075-c4d00a10e12c</errorID>
      <errorWord>（</errorWord>
      <group>L1_Punc</group>
      <groupName>标点问题</groupName>
      <ability>L2_Punc_CN</ability>
      <abilityName>标点符号问题</abilityName>
      <candidateList/>
      <explain>同一形式括号套用。</explain>
      <paraID>7001D0E3</paraID>
      <start>68</start>
      <end>69</end>
      <status>unmodified</status>
      <modifiedWord/>
      <trackRevisions>false</trackRevisions>
    </reviewItem>
    <reviewItem>
      <errorID>b7a019cd-6e08-44ab-a18e-fba415ff441e</errorID>
      <errorWord>）</errorWord>
      <group>L1_Punc</group>
      <groupName>标点问题</groupName>
      <ability>L2_Punc_CN</ability>
      <abilityName>标点符号问题</abilityName>
      <candidateList/>
      <explain>同一形式括号套用。</explain>
      <paraID>7001D0E3</paraID>
      <start>76</start>
      <end>77</end>
      <status>unmodified</status>
      <modifiedWord/>
      <trackRevisions>false</trackRevisions>
    </reviewItem>
    <reviewItem>
      <errorID>80ad8645-f067-4887-9384-fbf6ad36cbba</errorID>
      <errorWord>.</errorWord>
      <group>L1_Format</group>
      <groupName>格式问题</groupName>
      <ability>L2_HalfPunc_CN</ability>
      <abilityName>全半角问题</abilityName>
      <candidateList>
        <item>。</item>
      </candidateList>
      <explain>文本全半角错误。</explain>
      <paraID>3350DA3C</paraID>
      <start>76</start>
      <end>77</end>
      <status>unmodified</status>
      <modifiedWord/>
      <trackRevisions>false</trackRevisions>
    </reviewItem>
    <reviewItem>
      <errorID>fd55c41c-96d6-45a0-857b-3a724885308d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5AE1EFCE</paraID>
      <start>0</start>
      <end>2</end>
      <status>unmodified</status>
      <modifiedWord/>
      <trackRevisions>false</trackRevisions>
    </reviewItem>
    <reviewItem>
      <errorID>666c000e-dd1e-4396-a3cb-67995d6e4c87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2ACEB099</paraID>
      <start>0</start>
      <end>2</end>
      <status>unmodified</status>
      <modifiedWord/>
      <trackRevisions>false</trackRevisions>
    </reviewItem>
    <reviewItem>
      <errorID>46f53acb-c5d9-4bca-8247-dc86ebb2a10d</errorID>
      <errorWord>.</errorWord>
      <group>L1_Format</group>
      <groupName>格式问题</groupName>
      <ability>L2_HalfPunc_CN</ability>
      <abilityName>全半角问题</abilityName>
      <candidateList>
        <item>。</item>
      </candidateList>
      <explain>文本全半角错误。</explain>
      <paraID>68AE3F9B</paraID>
      <start>68</start>
      <end>69</end>
      <status>unmodified</status>
      <modifiedWord/>
      <trackRevisions>false</trackRevisions>
    </reviewItem>
    <reviewItem>
      <errorID>41cfd57d-c034-4ad5-8864-056b5a6e4c72</errorID>
      <errorWord>.</errorWord>
      <group>L1_Format</group>
      <groupName>格式问题</groupName>
      <ability>L2_HalfPunc_CN</ability>
      <abilityName>全半角问题</abilityName>
      <candidateList>
        <item>。</item>
      </candidateList>
      <explain>文本全半角错误。</explain>
      <paraID>68AE3F9B</paraID>
      <start>75</start>
      <end>76</end>
      <status>unmodified</status>
      <modifiedWord/>
      <trackRevisions>false</trackRevisions>
    </reviewItem>
    <reviewItem>
      <errorID>4f60741f-8434-468c-a5ef-dbae02574ad3</errorID>
      <errorWord>,</errorWord>
      <group>L1_Format</group>
      <groupName>格式问题</groupName>
      <ability>L2_HalfPunc_CN</ability>
      <abilityName>全半角问题</abilityName>
      <candidateList>
        <item>，</item>
      </candidateList>
      <explain>文本全半角错误。</explain>
      <paraID>68AE3F9B</paraID>
      <start>83</start>
      <end>84</end>
      <status>unmodified</status>
      <modifiedWord/>
      <trackRevisions>false</trackRevisions>
    </reviewItem>
    <reviewItem>
      <errorID>ab49e129-8e85-4021-9216-70bcac83bde3</errorID>
      <errorWord>“.</errorWord>
      <group>L1_Punc</group>
      <groupName>标点问题</groupName>
      <ability>L2_Punc_CN</ability>
      <abilityName>标点符号问题</abilityName>
      <candidateList>
        <item>“</item>
      </candidateList>
      <explain/>
      <paraID>68AE3F9B</paraID>
      <start>91</start>
      <end>93</end>
      <status>unmodified</status>
      <modifiedWord/>
      <trackRevisions>false</trackRevisions>
    </reviewItem>
    <reviewItem>
      <errorID>f32039ac-1a37-4077-baac-d64f2c97f630</errorID>
      <errorWord>为为</errorWord>
      <group>L1_Word</group>
      <groupName>字词问题</groupName>
      <ability>L2_Typo</ability>
      <abilityName>字词错误</abilityName>
      <candidateList>
        <item>为</item>
      </candidateList>
      <explain/>
      <paraID>66BD6962</paraID>
      <start>9</start>
      <end>11</end>
      <status>unmodified</status>
      <modifiedWord/>
      <trackRevisions>false</trackRevisions>
    </reviewItem>
    <reviewItem>
      <errorID>4f35be99-6c7c-4ef1-abb1-c6f4c4ae2fd0</errorID>
      <errorWord>,</errorWord>
      <group>L1_Format</group>
      <groupName>格式问题</groupName>
      <ability>L2_HalfPunc_CN</ability>
      <abilityName>全半角问题</abilityName>
      <candidateList>
        <item>，</item>
      </candidateList>
      <explain>文本全半角错误。</explain>
      <paraID>66BD6962</paraID>
      <start>35</start>
      <end>36</end>
      <status>unmodified</status>
      <modifiedWord/>
      <trackRevisions>false</trackRevisions>
    </reviewItem>
    <reviewItem>
      <errorID>527aa3a0-617f-4d3f-90c8-785a1ec71085</errorID>
      <errorWord>,</errorWord>
      <group>L1_Format</group>
      <groupName>格式问题</groupName>
      <ability>L2_HalfPunc_CN</ability>
      <abilityName>全半角问题</abilityName>
      <candidateList>
        <item>，</item>
      </candidateList>
      <explain>文本全半角错误。</explain>
      <paraID>66BD6962</paraID>
      <start>46</start>
      <end>47</end>
      <status>unmodified</status>
      <modifiedWord/>
      <trackRevisions>false</trackRevisions>
    </reviewItem>
    <reviewItem>
      <errorID>71fe7b98-ab97-4c78-8d02-12ae4417df8f</errorID>
      <errorWord>采用为</errorWord>
      <group>L1_Word</group>
      <groupName>字词问题</groupName>
      <ability>L2_Typo</ability>
      <abilityName>字词错误</abilityName>
      <candidateList>
        <item>采用</item>
      </candidateList>
      <explain/>
      <paraID>66BD6962</paraID>
      <start>326</start>
      <end>329</end>
      <status>unmodified</status>
      <modifiedWord/>
      <trackRevisions>false</trackRevisions>
    </reviewItem>
    <reviewItem>
      <errorID>102c5889-5045-411d-b604-2c3e3ee78bc7</errorID>
      <errorWord>采用为</errorWord>
      <group>L1_Word</group>
      <groupName>字词问题</groupName>
      <ability>L2_Typo</ability>
      <abilityName>字词错误</abilityName>
      <candidateList>
        <item>采用</item>
      </candidateList>
      <explain/>
      <paraID>66BD6962</paraID>
      <start>362</start>
      <end>365</end>
      <status>unmodified</status>
      <modifiedWord/>
      <trackRevisions>false</trackRevisions>
    </reviewItem>
    <reviewItem>
      <errorID>c20f5e70-cdf7-481b-8ce7-91b7ce6bd195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66BD6962</paraID>
      <start>395</start>
      <end>396</end>
      <status>unmodified</status>
      <modifiedWord/>
      <trackRevisions>false</trackRevisions>
    </reviewItem>
    <reviewItem>
      <errorID>6f96e990-f1b3-4a30-9da2-a81b3996d30c</errorID>
      <errorWord>档位</errorWord>
      <group>L1_Word</group>
      <groupName>字词问题</groupName>
      <ability>L2_Typo</ability>
      <abilityName>字词错误</abilityName>
      <candidateList>
        <item>挡位</item>
      </candidateList>
      <explain>存在发音相同字词的误用。</explain>
      <paraID>66BD6962</paraID>
      <start>406</start>
      <end>408</end>
      <status>unmodified</status>
      <modifiedWord/>
      <trackRevisions>false</trackRevisions>
    </reviewItem>
    <reviewItem>
      <errorID>5641c28f-e1eb-4b92-88c6-ea1f64ee3164</errorID>
      <errorWord>外型尺寸</errorWord>
      <group>L1_Word</group>
      <groupName>字词问题</groupName>
      <ability>L2_Typo</ability>
      <abilityName>字词错误</abilityName>
      <candidateList>
        <item>外形尺寸</item>
      </candidateList>
      <explain/>
      <paraID>3A32C173</paraID>
      <start>22</start>
      <end>26</end>
      <status>modified</status>
      <modifiedWord>外形尺寸</modifiedWord>
      <trackRevisions>false</trackRevisions>
    </reviewItem>
    <reviewItem>
      <errorID>a4892ec1-f24d-46af-af92-d78b6662c0e9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3A32C173</paraID>
      <start>42</start>
      <end>43</end>
      <status>unmodified</status>
      <modifiedWord/>
      <trackRevisions>false</trackRevisions>
    </reviewItem>
    <reviewItem>
      <errorID>ed178d72-e69d-447d-b281-8eeffed5c64f</errorID>
      <errorWord>采用为</errorWord>
      <group>L1_Word</group>
      <groupName>字词问题</groupName>
      <ability>L2_Typo</ability>
      <abilityName>字词错误</abilityName>
      <candidateList>
        <item>采用</item>
      </candidateList>
      <explain/>
      <paraID>3A32C173</paraID>
      <start>71</start>
      <end>74</end>
      <status>unmodified</status>
      <modifiedWord/>
      <trackRevisions>false</trackRevisions>
    </reviewItem>
    <reviewItem>
      <errorID>dc4ead15-711c-4344-a4de-44287e0295cb</errorID>
      <errorWord>二端</errorWord>
      <group>L1_Word</group>
      <groupName>字词问题</groupName>
      <ability>L2_Typo</ability>
      <abilityName>字词错误</abilityName>
      <candidateList>
        <item>两端</item>
      </candidateList>
      <explain/>
      <paraID>3A32C173</paraID>
      <start>169</start>
      <end>171</end>
      <status>modified</status>
      <modifiedWord>两端</modifiedWord>
      <trackRevisions>false</trackRevisions>
    </reviewItem>
    <reviewItem>
      <errorID>6e215160-5034-4855-94e8-fb51b217f6a3</errorID>
      <errorWord>联接</errorWord>
      <group>L1_Word</group>
      <groupName>字词问题</groupName>
      <ability>L2_Typo</ability>
      <abilityName>字词错误</abilityName>
      <candidateList>
        <item>连接</item>
      </candidateList>
      <explain/>
      <paraID>3A32C173</paraID>
      <start>265</start>
      <end>267</end>
      <status>unmodified</status>
      <modifiedWord/>
      <trackRevisions>false</trackRevisions>
    </reviewItem>
    <reviewItem>
      <errorID>081e8f29-7b8c-4b60-976a-3d73f7767aa8</errorID>
      <errorWord>佩带</errorWord>
      <group>L1_Word</group>
      <groupName>字词问题</groupName>
      <ability>L2_Typo</ability>
      <abilityName>字词错误</abilityName>
      <candidateList>
        <item>佩戴</item>
      </candidateList>
      <explain/>
      <paraID>3A32C173</paraID>
      <start>407</start>
      <end>409</end>
      <status>modified</status>
      <modifiedWord>佩戴</modifiedWord>
      <trackRevisions>false</trackRevisions>
    </reviewItem>
    <reviewItem>
      <errorID>c0ae7867-73e9-4f06-b585-633b95884cf3</errorID>
      <errorWord>:</errorWord>
      <group>L1_Format</group>
      <groupName>格式问题</groupName>
      <ability>L2_HalfPunc_CN</ability>
      <abilityName>全半角问题</abilityName>
      <candidateList>
        <item>：</item>
      </candidateList>
      <explain>文本全半角错误。</explain>
      <paraID> 41C14E8</paraID>
      <start>2</start>
      <end>3</end>
      <status>unmodified</status>
      <modifiedWord/>
      <trackRevisions>false</trackRevisions>
    </reviewItem>
    <reviewItem>
      <errorID>1d99f5ca-1731-4d5f-a2e0-22910748e6c0</errorID>
      <errorWord>(</errorWord>
      <group>L1_Format</group>
      <groupName>格式问题</groupName>
      <ability>L2_HalfPunc_CN</ability>
      <abilityName>全半角问题</abilityName>
      <candidateList>
        <item>（</item>
      </candidateList>
      <explain>文本全半角错误。</explain>
      <paraID> 41C14E8</paraID>
      <start>41</start>
      <end>42</end>
      <status>unmodified</status>
      <modifiedWord/>
      <trackRevisions>false</trackRevisions>
    </reviewItem>
    <reviewItem>
      <errorID>9b476bae-0330-4ed5-827b-47f96803e7b8</errorID>
      <errorWord>)</errorWord>
      <group>L1_Format</group>
      <groupName>格式问题</groupName>
      <ability>L2_HalfPunc_CN</ability>
      <abilityName>全半角问题</abilityName>
      <candidateList>
        <item>）</item>
      </candidateList>
      <explain>文本全半角错误。</explain>
      <paraID> 41C14E8</paraID>
      <start>51</start>
      <end>52</end>
      <status>unmodified</status>
      <modifiedWord/>
      <trackRevisions>false</trackRevisions>
    </reviewItem>
    <reviewItem>
      <errorID>1c2216ae-760c-4619-ae8e-732652b68e29</errorID>
      <errorWord>(</errorWord>
      <group>L1_Format</group>
      <groupName>格式问题</groupName>
      <ability>L2_HalfPunc_CN</ability>
      <abilityName>全半角问题</abilityName>
      <candidateList>
        <item>（</item>
      </candidateList>
      <explain>文本全半角错误。</explain>
      <paraID> 41C14E8</paraID>
      <start>61</start>
      <end>62</end>
      <status>unmodified</status>
      <modifiedWord/>
      <trackRevisions>false</trackRevisions>
    </reviewItem>
    <reviewItem>
      <errorID>76d8f8e4-bf97-4ed1-b39f-e7a205eeeefd</errorID>
      <errorWord>)</errorWord>
      <group>L1_Format</group>
      <groupName>格式问题</groupName>
      <ability>L2_HalfPunc_CN</ability>
      <abilityName>全半角问题</abilityName>
      <candidateList>
        <item>）</item>
      </candidateList>
      <explain>文本全半角错误。</explain>
      <paraID> 41C14E8</paraID>
      <start>71</start>
      <end>72</end>
      <status>unmodified</status>
      <modifiedWord/>
      <trackRevisions>false</trackRevisions>
    </reviewItem>
    <reviewItem>
      <errorID>f02132eb-daef-4454-a997-27e3115b0b56</errorID>
      <errorWord>:</errorWord>
      <group>L1_Format</group>
      <groupName>格式问题</groupName>
      <ability>L2_HalfPunc_CN</ability>
      <abilityName>全半角问题</abilityName>
      <candidateList>
        <item>：</item>
      </candidateList>
      <explain>文本全半角错误。</explain>
      <paraID> 41C14E8</paraID>
      <start>85</start>
      <end>86</end>
      <status>unmodified</status>
      <modifiedWord/>
      <trackRevisions>false</trackRevisions>
    </reviewItem>
    <reviewItem>
      <errorID>13cb0586-3a98-43bf-a8dc-85586019f29b</errorID>
      <errorWord>采用为</errorWord>
      <group>L1_Word</group>
      <groupName>字词问题</groupName>
      <ability>L2_Typo</ability>
      <abilityName>字词错误</abilityName>
      <candidateList>
        <item>采用</item>
      </candidateList>
      <explain/>
      <paraID> 41C14E8</paraID>
      <start>92</start>
      <end>95</end>
      <status>unmodified</status>
      <modifiedWord/>
      <trackRevisions>false</trackRevisions>
    </reviewItem>
    <reviewItem>
      <errorID>7f3a57e1-ae16-41ac-b9a3-4a8b52ca2fb6</errorID>
      <errorWord>,</errorWord>
      <group>L1_Format</group>
      <groupName>格式问题</groupName>
      <ability>L2_HalfPunc_CN</ability>
      <abilityName>全半角问题</abilityName>
      <candidateList>
        <item>，</item>
      </candidateList>
      <explain>文本全半角错误。</explain>
      <paraID> 41C14E8</paraID>
      <start>156</start>
      <end>157</end>
      <status>unmodified</status>
      <modifiedWord/>
      <trackRevisions>false</trackRevisions>
    </reviewItem>
    <reviewItem>
      <errorID>2e6335ed-7157-4697-a527-f7f6cbd6c584</errorID>
      <errorWord>采用为</errorWord>
      <group>L1_Word</group>
      <groupName>字词问题</groupName>
      <ability>L2_Typo</ability>
      <abilityName>字词错误</abilityName>
      <candidateList>
        <item>采用</item>
      </candidateList>
      <explain/>
      <paraID> 41C14E8</paraID>
      <start>188</start>
      <end>191</end>
      <status>unmodified</status>
      <modifiedWord/>
      <trackRevisions>false</trackRevisions>
    </reviewItem>
    <reviewItem>
      <errorID>4c4285c1-4344-4472-9ca4-a0c9c8c01aae</errorID>
      <errorWord>采用为</errorWord>
      <group>L1_Word</group>
      <groupName>字词问题</groupName>
      <ability>L2_Typo</ability>
      <abilityName>字词错误</abilityName>
      <candidateList>
        <item>采用</item>
      </candidateList>
      <explain/>
      <paraID> 41C14E8</paraID>
      <start>211</start>
      <end>214</end>
      <status>unmodified</status>
      <modifiedWord/>
      <trackRevisions>false</trackRevisions>
    </reviewItem>
    <reviewItem>
      <errorID>88747013-fa83-4ca8-80ef-b23b8ac3b557</errorID>
      <errorWord>;</errorWord>
      <group>L1_Format</group>
      <groupName>格式问题</groupName>
      <ability>L2_HalfPunc_CN</ability>
      <abilityName>全半角问题</abilityName>
      <candidateList>
        <item>；</item>
      </candidateList>
      <explain>文本全半角错误。</explain>
      <paraID> 41C14E8</paraID>
      <start>286</start>
      <end>287</end>
      <status>unmodified</status>
      <modifiedWord/>
      <trackRevisions>false</trackRevisions>
    </reviewItem>
    <reviewItem>
      <errorID>22f9fe1e-35e8-4ef1-8344-4e5f7b2f40de</errorID>
      <errorWord>采用为</errorWord>
      <group>L1_Word</group>
      <groupName>字词问题</groupName>
      <ability>L2_Typo</ability>
      <abilityName>字词错误</abilityName>
      <candidateList>
        <item>采用</item>
      </candidateList>
      <explain/>
      <paraID> 41C14E8</paraID>
      <start>374</start>
      <end>377</end>
      <status>unmodified</status>
      <modifiedWord/>
      <trackRevisions>false</trackRevisions>
    </reviewItem>
    <reviewItem>
      <errorID>04599110-054a-4f7e-9b84-7fd5fc8f2eec</errorID>
      <errorWord>采用为</errorWord>
      <group>L1_Word</group>
      <groupName>字词问题</groupName>
      <ability>L2_Typo</ability>
      <abilityName>字词错误</abilityName>
      <candidateList>
        <item>采用</item>
      </candidateList>
      <explain/>
      <paraID> 41C14E8</paraID>
      <start>528</start>
      <end>531</end>
      <status>unmodified</status>
      <modifiedWord/>
      <trackRevisions>false</trackRevisions>
    </reviewItem>
    <reviewItem>
      <errorID>2b95e044-d64f-4752-ba8d-0cd3d33f8eba</errorID>
      <errorWord>采用为</errorWord>
      <group>L1_Word</group>
      <groupName>字词问题</groupName>
      <ability>L2_Typo</ability>
      <abilityName>字词错误</abilityName>
      <candidateList>
        <item>采用</item>
      </candidateList>
      <explain/>
      <paraID> 41C14E8</paraID>
      <start>548</start>
      <end>551</end>
      <status>unmodified</status>
      <modifiedWord/>
      <trackRevisions>false</trackRevisions>
    </reviewItem>
    <reviewItem>
      <errorID>c2650f8c-9775-4431-b120-34d3b79fa9cf</errorID>
      <errorWord>,</errorWord>
      <group>L1_Format</group>
      <groupName>格式问题</groupName>
      <ability>L2_HalfPunc_CN</ability>
      <abilityName>全半角问题</abilityName>
      <candidateList>
        <item>，</item>
      </candidateList>
      <explain>文本全半角错误。</explain>
      <paraID> 41C14E8</paraID>
      <start>763</start>
      <end>764</end>
      <status>unmodified</status>
      <modifiedWord/>
      <trackRevisions>false</trackRevisions>
    </reviewItem>
    <reviewItem>
      <errorID>38d42a71-a104-493f-8968-e886db5ba19b</errorID>
      <errorWord>:</errorWord>
      <group>L1_Format</group>
      <groupName>格式问题</groupName>
      <ability>L2_HalfPunc_CN</ability>
      <abilityName>全半角问题</abilityName>
      <candidateList>
        <item>：</item>
      </candidateList>
      <explain>文本全半角错误。</explain>
      <paraID>69E51E94</paraID>
      <start>6</start>
      <end>7</end>
      <status>unmodified</status>
      <modifiedWord/>
      <trackRevisions>false</trackRevisions>
    </reviewItem>
    <reviewItem>
      <errorID>b5b798c2-6393-4b88-bfb7-c61ada0166a6</errorID>
      <errorWord>:</errorWord>
      <group>L1_Format</group>
      <groupName>格式问题</groupName>
      <ability>L2_HalfPunc_CN</ability>
      <abilityName>全半角问题</abilityName>
      <candidateList>
        <item>：</item>
      </candidateList>
      <explain>文本全半角错误。</explain>
      <paraID>22AB67D7</paraID>
      <start>2</start>
      <end>3</end>
      <status>unmodified</status>
      <modifiedWord/>
      <trackRevisions>false</trackRevisions>
    </reviewItem>
    <reviewItem>
      <errorID>ba7d1944-0cd9-4c9f-98f2-c56d2d10fb60</errorID>
      <errorWord>:</errorWord>
      <group>L1_Format</group>
      <groupName>格式问题</groupName>
      <ability>L2_HalfPunc_CN</ability>
      <abilityName>全半角问题</abilityName>
      <candidateList>
        <item>：</item>
      </candidateList>
      <explain>文本全半角错误。</explain>
      <paraID> 1D70946</paraID>
      <start>2</start>
      <end>3</end>
      <status>unmodified</status>
      <modifiedWord/>
      <trackRevisions>false</trackRevisions>
    </reviewItem>
    <reviewItem>
      <errorID>50a4b66d-39bd-44a5-a3bd-2de12b351bfd</errorID>
      <errorWord>,</errorWord>
      <group>L1_Format</group>
      <groupName>格式问题</groupName>
      <ability>L2_HalfPunc_CN</ability>
      <abilityName>全半角问题</abilityName>
      <candidateList>
        <item>，</item>
      </candidateList>
      <explain>文本全半角错误。</explain>
      <paraID> 1D70946</paraID>
      <start>29</start>
      <end>30</end>
      <status>unmodified</status>
      <modifiedWord/>
      <trackRevisions>false</trackRevisions>
    </reviewItem>
    <reviewItem>
      <errorID>17af22f3-37c9-4fa5-ac19-3bc9acbd88a1</errorID>
      <errorWord>;</errorWord>
      <group>L1_Format</group>
      <groupName>格式问题</groupName>
      <ability>L2_HalfPunc_CN</ability>
      <abilityName>全半角问题</abilityName>
      <candidateList>
        <item>；</item>
      </candidateList>
      <explain>文本全半角错误。</explain>
      <paraID> 1D70946</paraID>
      <start>59</start>
      <end>60</end>
      <status>unmodified</status>
      <modifiedWord/>
      <trackRevisions>false</trackRevisions>
    </reviewItem>
    <reviewItem>
      <errorID>104c0736-9c91-4f4e-942a-3b978b79119b</errorID>
      <errorWord>:</errorWord>
      <group>L1_Format</group>
      <groupName>格式问题</groupName>
      <ability>L2_HalfPunc_CN</ability>
      <abilityName>全半角问题</abilityName>
      <candidateList>
        <item>：</item>
      </candidateList>
      <explain>文本全半角错误。</explain>
      <paraID>1E7963E2</paraID>
      <start>2</start>
      <end>3</end>
      <status>unmodified</status>
      <modifiedWord/>
      <trackRevisions>false</trackRevisions>
    </reviewItem>
    <reviewItem>
      <errorID>19aefd38-aec1-40d3-8632-8b39172ff0ce</errorID>
      <errorWord>;</errorWord>
      <group>L1_Format</group>
      <groupName>格式问题</groupName>
      <ability>L2_HalfPunc_CN</ability>
      <abilityName>全半角问题</abilityName>
      <candidateList>
        <item>；</item>
      </candidateList>
      <explain>文本全半角错误。</explain>
      <paraID>1E7963E2</paraID>
      <start>33</start>
      <end>34</end>
      <status>unmodified</status>
      <modifiedWord/>
      <trackRevisions>false</trackRevisions>
    </reviewItem>
    <reviewItem>
      <errorID>203a0282-777e-4339-8e0f-68f0e2ec6dfe</errorID>
      <errorWord>;</errorWord>
      <group>L1_Format</group>
      <groupName>格式问题</groupName>
      <ability>L2_HalfPunc_CN</ability>
      <abilityName>全半角问题</abilityName>
      <candidateList>
        <item>；</item>
      </candidateList>
      <explain>文本全半角错误。</explain>
      <paraID>532BC491</paraID>
      <start>10</start>
      <end>11</end>
      <status>unmodified</status>
      <modifiedWord/>
      <trackRevisions>false</trackRevisions>
    </reviewItem>
    <reviewItem>
      <errorID>0ec1a896-7037-4550-9ec4-97186123f9e4</errorID>
      <errorWord>;</errorWord>
      <group>L1_Format</group>
      <groupName>格式问题</groupName>
      <ability>L2_HalfPunc_CN</ability>
      <abilityName>全半角问题</abilityName>
      <candidateList>
        <item>；</item>
      </candidateList>
      <explain>文本全半角错误。</explain>
      <paraID>532BC491</paraID>
      <start>50</start>
      <end>51</end>
      <status>unmodified</status>
      <modifiedWord/>
      <trackRevisions>false</trackRevisions>
    </reviewItem>
    <reviewItem>
      <errorID>c8f73366-75f2-4e48-8035-7632240ddbf8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7B764AAE</paraID>
      <start>0</start>
      <end>2</end>
      <status>unmodified</status>
      <modifiedWord/>
      <trackRevisions>false</trackRevisions>
    </reviewItem>
    <reviewItem>
      <errorID>bfaa349e-b281-4a7e-b551-933354a45688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380365E6</paraID>
      <start>0</start>
      <end>2</end>
      <status>unmodified</status>
      <modifiedWord/>
      <trackRevisions>false</trackRevisions>
    </reviewItem>
    <reviewItem>
      <errorID>437468b7-4a67-41b9-9566-ff022f1f1f4f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6CCF8BC</paraID>
      <start>0</start>
      <end>2</end>
      <status>unmodified</status>
      <modifiedWord/>
      <trackRevisions>false</trackRevisions>
    </reviewItem>
    <reviewItem>
      <errorID>1bf2df38-2793-493b-89af-28c4f580157c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7731B4DE</paraID>
      <start>0</start>
      <end>2</end>
      <status>unmodified</status>
      <modifiedWord/>
      <trackRevisions>false</trackRevisions>
    </reviewItem>
    <reviewItem>
      <errorID>c4ee6f10-f325-4145-94c2-ddbce8c27b7c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3AEE0347</paraID>
      <start>0</start>
      <end>2</end>
      <status>unmodified</status>
      <modifiedWord/>
      <trackRevisions>false</trackRevisions>
    </reviewItem>
    <reviewItem>
      <errorID>150f5502-58fb-46e5-81b3-122027031097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4299E220</paraID>
      <start>0</start>
      <end>2</end>
      <status>unmodified</status>
      <modifiedWord/>
      <trackRevisions>false</trackRevisions>
    </reviewItem>
    <reviewItem>
      <errorID>78597b5d-98a3-497c-a3bc-40d187985a5c</errorID>
      <errorWord>,</errorWord>
      <group>L1_Format</group>
      <groupName>格式问题</groupName>
      <ability>L2_HalfPunc_CN</ability>
      <abilityName>全半角问题</abilityName>
      <candidateList>
        <item>，</item>
      </candidateList>
      <explain>文本全半角错误。</explain>
      <paraID>1ABD785C</paraID>
      <start>10</start>
      <end>11</end>
      <status>unmodified</status>
      <modifiedWord/>
      <trackRevisions>false</trackRevisions>
    </reviewItem>
    <reviewItem>
      <errorID>897f4795-194a-43b3-ac00-92afcac86726</errorID>
      <errorWord>,</errorWord>
      <group>L1_Format</group>
      <groupName>格式问题</groupName>
      <ability>L2_HalfPunc_CN</ability>
      <abilityName>全半角问题</abilityName>
      <candidateList>
        <item>，</item>
      </candidateList>
      <explain>文本全半角错误。</explain>
      <paraID>1ABD785C</paraID>
      <start>36</start>
      <end>37</end>
      <status>unmodified</status>
      <modifiedWord/>
      <trackRevisions>false</trackRevisions>
    </reviewItem>
    <reviewItem>
      <errorID>138786c9-fba7-421c-a0a0-85689ece7ce8</errorID>
      <errorWord>,</errorWord>
      <group>L1_Format</group>
      <groupName>格式问题</groupName>
      <ability>L2_HalfPunc_CN</ability>
      <abilityName>全半角问题</abilityName>
      <candidateList>
        <item>，</item>
      </candidateList>
      <explain>文本全半角错误。</explain>
      <paraID>1ABD785C</paraID>
      <start>75</start>
      <end>76</end>
      <status>unmodified</status>
      <modifiedWord/>
      <trackRevisions>false</trackRevisions>
    </reviewItem>
    <reviewItem>
      <errorID>748fe69d-e229-4a29-8ed2-ad91a389bf9a</errorID>
      <errorWord>,</errorWord>
      <group>L1_Format</group>
      <groupName>格式问题</groupName>
      <ability>L2_HalfPunc_CN</ability>
      <abilityName>全半角问题</abilityName>
      <candidateList>
        <item>，</item>
      </candidateList>
      <explain>文本全半角错误。</explain>
      <paraID>1ABD785C</paraID>
      <start>81</start>
      <end>82</end>
      <status>unmodified</status>
      <modifiedWord/>
      <trackRevisions>false</trackRevisions>
    </reviewItem>
    <reviewItem>
      <errorID>08501091-0128-4e19-8c35-520eb8a1880e</errorID>
      <errorWord>,</errorWord>
      <group>L1_Format</group>
      <groupName>格式问题</groupName>
      <ability>L2_HalfPunc_CN</ability>
      <abilityName>全半角问题</abilityName>
      <candidateList>
        <item>，</item>
      </candidateList>
      <explain>文本全半角错误。</explain>
      <paraID>1ABD785C</paraID>
      <start>100</start>
      <end>101</end>
      <status>unmodified</status>
      <modifiedWord/>
      <trackRevisions>false</trackRevisions>
    </reviewItem>
    <reviewItem>
      <errorID>f7fde006-7c04-4e49-a27f-7a6e5bce1fa8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B03B599</paraID>
      <start>0</start>
      <end>2</end>
      <status>unmodified</status>
      <modifiedWord/>
      <trackRevisions>false</trackRevisions>
    </reviewItem>
    <reviewItem>
      <errorID>c1c32990-7342-4c2d-8f68-ba2ed85ce642</errorID>
      <errorWord>其它</errorWord>
      <group>L1_Word</group>
      <groupName>字词问题</groupName>
      <ability>L2_Alias</ability>
      <abilityName>也作/曾用词</abilityName>
      <candidateList>
        <item>其他</item>
      </candidateList>
      <explain>词汇[其它]为不规范表述或旧称，其规范书面表述为[其他]。</explain>
      <paraID> B03B599</paraID>
      <start>26</start>
      <end>28</end>
      <status>unmodified</status>
      <modifiedWord/>
      <trackRevisions>false</trackRevisions>
    </reviewItem>
    <reviewItem>
      <errorID>b2d34753-b796-48e7-9cc9-2cef3e95d32e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29F4D6CB</paraID>
      <start>0</start>
      <end>2</end>
      <status>unmodified</status>
      <modifiedWord/>
      <trackRevisions>false</trackRevisions>
    </reviewItem>
    <reviewItem>
      <errorID>f75e4025-c297-4ea1-8157-5913b8a739da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1BF465F8</paraID>
      <start>0</start>
      <end>2</end>
      <status>unmodified</status>
      <modifiedWord/>
      <trackRevisions>false</trackRevisions>
    </reviewItem>
    <reviewItem>
      <errorID>26864c91-3207-4d3f-aa2f-914d91e4a770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205F67C5</paraID>
      <start>0</start>
      <end>2</end>
      <status>unmodified</status>
      <modifiedWord/>
      <trackRevisions>false</trackRevisions>
    </reviewItem>
    <reviewItem>
      <errorID>a7a6560d-566a-4f60-a26c-857c96526f03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692AA5C6</paraID>
      <start>0</start>
      <end>2</end>
      <status>unmodified</status>
      <modifiedWord/>
      <trackRevisions>false</trackRevisions>
    </reviewItem>
    <reviewItem>
      <errorID>96f83a8b-0afb-43bf-b798-9de2556c5ec4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2334BB66</paraID>
      <start>0</start>
      <end>2</end>
      <status>unmodified</status>
      <modifiedWord/>
      <trackRevisions>false</trackRevisions>
    </reviewItem>
    <reviewItem>
      <errorID>792cfbcf-69c5-41fc-b058-0a00cef4d388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7734BE16</paraID>
      <start>0</start>
      <end>2</end>
      <status>unmodified</status>
      <modifiedWord/>
      <trackRevisions>false</trackRevisions>
    </reviewItem>
    <reviewItem>
      <errorID>7cc34c91-9058-4782-bcc5-ae06805c468f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1B71DD25</paraID>
      <start>0</start>
      <end>2</end>
      <status>unmodified</status>
      <modifiedWord/>
      <trackRevisions>false</trackRevisions>
    </reviewItem>
    <reviewItem>
      <errorID>e3c0080c-2954-4bf9-920c-748f5f512c12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3EA9EC2A</paraID>
      <start>0</start>
      <end>2</end>
      <status>unmodified</status>
      <modifiedWord/>
      <trackRevisions>false</trackRevisions>
    </reviewItem>
    <reviewItem>
      <errorID>f9b616e3-9552-4d32-ac5a-d34d0d1ffb64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3AA9E782</paraID>
      <start>0</start>
      <end>2</end>
      <status>unmodified</status>
      <modifiedWord/>
      <trackRevisions>false</trackRevisions>
    </reviewItem>
    <reviewItem>
      <errorID>846eaf2a-14d5-4d1e-93a7-9da3c62bf854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3CEC01D9</paraID>
      <start>0</start>
      <end>2</end>
      <status>unmodified</status>
      <modifiedWord/>
      <trackRevisions>false</trackRevisions>
    </reviewItem>
    <reviewItem>
      <errorID>a1867227-5694-4ebc-bbea-e1fd926647f7</errorID>
      <errorWord>文件的</errorWord>
      <group>L1_Word</group>
      <groupName>字词问题</groupName>
      <ability>L2_Typo</ability>
      <abilityName>字词错误</abilityName>
      <candidateList>
        <item>文件</item>
      </candidateList>
      <explain/>
      <paraID>34C5EF72</paraID>
      <start>11</start>
      <end>14</end>
      <status>unmodified</status>
      <modifiedWord/>
      <trackRevisions>false</trackRevisions>
    </reviewItem>
    <reviewItem>
      <errorID>76503597-e16b-4b53-8cc7-b2648e45d765</errorID>
      <errorWord>：.</errorWord>
      <group>L1_Punc</group>
      <groupName>标点问题</groupName>
      <ability>L2_Punc_CN</ability>
      <abilityName>标点符号问题</abilityName>
      <candidateList>
        <item>：</item>
      </candidateList>
      <explain/>
      <paraID>68C00987</paraID>
      <start>72</start>
      <end>74</end>
      <status>unmodified</status>
      <modifiedWord/>
      <trackRevisions>false</trackRevisions>
    </reviewItem>
    <reviewItem>
      <errorID>afdee046-4cad-48e9-98c8-09dfbb16d248</errorID>
      <errorWord>.</errorWord>
      <group>L1_Format</group>
      <groupName>格式问题</groupName>
      <ability>L2_HalfPunc_CN</ability>
      <abilityName>全半角问题</abilityName>
      <candidateList>
        <item>。</item>
      </candidateList>
      <explain>文本全半角错误。</explain>
      <paraID>3B269E9E</paraID>
      <start>33</start>
      <end>34</end>
      <status>unmodified</status>
      <modifiedWord/>
      <trackRevisions>false</trackRevisions>
    </reviewItem>
    <reviewItem>
      <errorID>cffb5f50-c293-45f0-968c-1c7cfa5d70e5</errorID>
      <errorWord>“.</errorWord>
      <group>L1_Punc</group>
      <groupName>标点问题</groupName>
      <ability>L2_Punc_CN</ability>
      <abilityName>标点符号问题</abilityName>
      <candidateList>
        <item>“</item>
      </candidateList>
      <explain/>
      <paraID>2EE5D28C</paraID>
      <start>49</start>
      <end>51</end>
      <status>unmodified</status>
      <modifiedWord/>
      <trackRevisions>false</trackRevisions>
    </reviewItem>
    <reviewItem>
      <errorID>6e6d081c-6a89-4983-b477-e7b992501967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5EB54021</paraID>
      <start>0</start>
      <end>2</end>
      <status>unmodified</status>
      <modifiedWord/>
      <trackRevisions>false</trackRevisions>
    </reviewItem>
    <reviewItem>
      <errorID>e4f402bf-0201-43d2-ba00-13fadff8120d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3500E4BC</paraID>
      <start>0</start>
      <end>2</end>
      <status>unmodified</status>
      <modifiedWord/>
      <trackRevisions>false</trackRevisions>
    </reviewItem>
    <reviewItem>
      <errorID>f59f09be-a535-4472-a3f5-bc2435775cd4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4123F56F</paraID>
      <start>0</start>
      <end>2</end>
      <status>unmodified</status>
      <modifiedWord/>
      <trackRevisions>false</trackRevisions>
    </reviewItem>
    <reviewItem>
      <errorID>f2032c69-fe5c-4fe4-81fa-cec5e03bb635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59FAF504</paraID>
      <start>0</start>
      <end>2</end>
      <status>unmodified</status>
      <modifiedWord/>
      <trackRevisions>false</trackRevisions>
    </reviewItem>
    <reviewItem>
      <errorID>c9b87a2a-19c9-4a88-a9c0-e7efd2af1df3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161C210A</paraID>
      <start>0</start>
      <end>2</end>
      <status>unmodified</status>
      <modifiedWord/>
      <trackRevisions>false</trackRevisions>
    </reviewItem>
    <reviewItem>
      <errorID>8ff68dfc-5dec-4695-b01f-071b1edb13f4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1D58B7D</paraID>
      <start>0</start>
      <end>2</end>
      <status>unmodified</status>
      <modifiedWord/>
      <trackRevisions>false</trackRevisions>
    </reviewItem>
    <reviewItem>
      <errorID>e39fd7d8-edaa-4ba1-9957-14bc7cd77cd7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665F6076</paraID>
      <start>0</start>
      <end>2</end>
      <status>unmodified</status>
      <modifiedWord/>
      <trackRevisions>false</trackRevisions>
    </reviewItem>
    <reviewItem>
      <errorID>3dd53a50-920e-47f0-8a1e-e2a067ad9aa4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6842AAB6</paraID>
      <start>0</start>
      <end>2</end>
      <status>unmodified</status>
      <modifiedWord/>
      <trackRevisions>false</trackRevisions>
    </reviewItem>
    <reviewItem>
      <errorID>5321e942-aa79-4fd9-902c-9d118d6de23a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917C462</paraID>
      <start>0</start>
      <end>2</end>
      <status>unmodified</status>
      <modifiedWord/>
      <trackRevisions>false</trackRevisions>
    </reviewItem>
    <reviewItem>
      <errorID>f2bce8b6-7d93-409c-9107-83230f5d1f2a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39243D3E</paraID>
      <start>0</start>
      <end>2</end>
      <status>unmodified</status>
      <modifiedWord/>
      <trackRevisions>false</trackRevisions>
    </reviewItem>
    <reviewItem>
      <errorID>a98cb414-810f-449b-9d5e-4e96bc3633d3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149BA572</paraID>
      <start>0</start>
      <end>2</end>
      <status>unmodified</status>
      <modifiedWord/>
      <trackRevisions>false</trackRevisions>
    </reviewItem>
    <reviewItem>
      <errorID>fdf2620b-7d1e-4399-9397-132bf6979402</errorID>
      <errorWord>&lt;</errorWord>
      <group>L1_Format</group>
      <groupName>格式问题</groupName>
      <ability>L2_HalfPunc_CN</ability>
      <abilityName>全半角问题</abilityName>
      <candidateList>
        <item>〈</item>
      </candidateList>
      <explain>文本全半角错误。</explain>
      <paraID>149BA572</paraID>
      <start>80</start>
      <end>81</end>
      <status>unmodified</status>
      <modifiedWord/>
      <trackRevisions>false</trackRevisions>
    </reviewItem>
    <reviewItem>
      <errorID>e513cbfb-f584-4b9f-8cc0-437074f51f46</errorID>
      <errorWord>&gt;</errorWord>
      <group>L1_Format</group>
      <groupName>格式问题</groupName>
      <ability>L2_HalfPunc_CN</ability>
      <abilityName>全半角问题</abilityName>
      <candidateList>
        <item>〉</item>
      </candidateList>
      <explain>文本全半角错误。</explain>
      <paraID>149BA572</paraID>
      <start>98</start>
      <end>99</end>
      <status>unmodified</status>
      <modifiedWord/>
      <trackRevisions>false</trackRevisions>
    </reviewItem>
    <reviewItem>
      <errorID>87364e0e-6439-4cfc-b9da-35b353ab763f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21BD2502</paraID>
      <start>0</start>
      <end>2</end>
      <status>unmodified</status>
      <modifiedWord/>
      <trackRevisions>false</trackRevisions>
    </reviewItem>
    <reviewItem>
      <errorID>e104b7e4-1cf4-411a-b856-94eded6bab22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4D6177A6</paraID>
      <start>0</start>
      <end>2</end>
      <status>unmodified</status>
      <modifiedWord/>
      <trackRevisions>false</trackRevisions>
    </reviewItem>
    <reviewItem>
      <errorID>c54ccf60-553a-4c3e-aec0-1a1ca8030c65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511B4862</paraID>
      <start>0</start>
      <end>2</end>
      <status>unmodified</status>
      <modifiedWord/>
      <trackRevisions>false</trackRevisions>
    </reviewItem>
    <reviewItem>
      <errorID>f76f8e2c-ef17-452a-a0da-d9fb1a5ceec7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3BB9F808</paraID>
      <start>0</start>
      <end>2</end>
      <status>unmodified</status>
      <modifiedWord/>
      <trackRevisions>false</trackRevisions>
    </reviewItem>
    <reviewItem>
      <errorID>80d8453d-c2ed-479c-b454-ad66fbece32a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108A39B9</paraID>
      <start>0</start>
      <end>2</end>
      <status>unmodified</status>
      <modifiedWord/>
      <trackRevisions>false</trackRevisions>
    </reviewItem>
    <reviewItem>
      <errorID>308f9a8e-4c5e-4222-ba65-29ca5e23d301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33FF1B73</paraID>
      <start>0</start>
      <end>2</end>
      <status>unmodified</status>
      <modifiedWord/>
      <trackRevisions>false</trackRevisions>
    </reviewItem>
    <reviewItem>
      <errorID>e5910eb9-e82b-4b59-88f1-0f16e177c875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14D5D108</paraID>
      <start>0</start>
      <end>2</end>
      <status>unmodified</status>
      <modifiedWord/>
      <trackRevisions>false</trackRevisions>
    </reviewItem>
    <reviewItem>
      <errorID>0a872a16-1958-484d-adb5-2b48e31661c1</errorID>
      <errorWord>[2007]119号</errorWord>
      <group>L1_Knowledge</group>
      <groupName>知识性问题</groupName>
      <ability>L2_Knowledge</ability>
      <abilityName>其他知识</abilityName>
      <candidateList>
        <item>〔2007〕119号</item>
      </candidateList>
      <explain>发文字号格式错误。</explain>
      <paraID>6C8E2BAE</paraID>
      <start>74</start>
      <end>84</end>
      <status>unmodified</status>
      <modifiedWord/>
      <trackRevisions>false</trackRevisions>
    </reviewItem>
    <reviewItem>
      <errorID>624755b9-458b-49d2-adad-e884dde45bcf</errorID>
      <errorWord>无须</errorWord>
      <group>L1_Word</group>
      <groupName>字词问题</groupName>
      <ability>L2_Typo</ability>
      <abilityName>字词错误</abilityName>
      <candidateList>
        <item>无需</item>
      </candidateList>
      <explain>存在发音相同字词的误用。</explain>
      <paraID>60241457</paraID>
      <start>9</start>
      <end>11</end>
      <status>unmodified</status>
      <modifiedWord/>
      <trackRevisions>false</trackRevisions>
    </reviewItem>
    <reviewItem>
      <errorID>5bc945a7-a4b2-4269-9558-927e1a97cdd9</errorID>
      <errorWord>，</errorWord>
      <group>L1_Word</group>
      <groupName>字词问题</groupName>
      <ability>L2_Typo</ability>
      <abilityName>字词错误</abilityName>
      <candidateList>
        <item>，以</item>
      </candidateList>
      <explain/>
      <paraID>74C69B59</paraID>
      <start>190</start>
      <end>191</end>
      <status>unmodified</status>
      <modifiedWord/>
      <trackRevisions>false</trackRevisions>
    </reviewItem>
    <reviewItem>
      <errorID>1c06a73f-9367-4b20-ab4f-7eb8ead304a6</errorID>
      <errorWord>.</errorWord>
      <group>L1_Format</group>
      <groupName>格式问题</groupName>
      <ability>L2_HalfPunc_CN</ability>
      <abilityName>全半角问题</abilityName>
      <candidateList>
        <item>。</item>
      </candidateList>
      <explain>文本全半角错误。</explain>
      <paraID> B6EF80B</paraID>
      <start>101</start>
      <end>102</end>
      <status>unmodified</status>
      <modifiedWord/>
      <trackRevisions>false</trackRevisions>
    </reviewItem>
    <reviewItem>
      <errorID>6549149e-afab-4b12-9453-e8a044d7d9b9</errorID>
      <errorWord>.</errorWord>
      <group>L1_Format</group>
      <groupName>格式问题</groupName>
      <ability>L2_HalfPunc_CN</ability>
      <abilityName>全半角问题</abilityName>
      <candidateList>
        <item>。</item>
      </candidateList>
      <explain>文本全半角错误。</explain>
      <paraID> B6EF80B</paraID>
      <start>108</start>
      <end>109</end>
      <status>unmodified</status>
      <modifiedWord/>
      <trackRevisions>false</trackRevisions>
    </reviewItem>
    <reviewItem>
      <errorID>dc9a26b5-df44-4540-9d83-ac089dd4139b</errorID>
      <errorWord>,</errorWord>
      <group>L1_Format</group>
      <groupName>格式问题</groupName>
      <ability>L2_HalfPunc_CN</ability>
      <abilityName>全半角问题</abilityName>
      <candidateList>
        <item>，</item>
      </candidateList>
      <explain>文本全半角错误。</explain>
      <paraID> B6EF80B</paraID>
      <start>116</start>
      <end>117</end>
      <status>unmodified</status>
      <modifiedWord/>
      <trackRevisions>false</trackRevisions>
    </reviewItem>
    <reviewItem>
      <errorID>c610f76e-3bae-40e2-a78e-3dff6fe765b7</errorID>
      <errorWord>“.</errorWord>
      <group>L1_Punc</group>
      <groupName>标点问题</groupName>
      <ability>L2_Punc_CN</ability>
      <abilityName>标点符号问题</abilityName>
      <candidateList>
        <item>“</item>
      </candidateList>
      <explain/>
      <paraID> B6EF80B</paraID>
      <start>124</start>
      <end>126</end>
      <status>unmodified</status>
      <modifiedWord/>
      <trackRevisions>false</trackRevisions>
    </reviewItem>
    <reviewItem>
      <errorID>d8e996eb-79f4-4909-9a14-742d1e058469</errorID>
      <errorWord>.</errorWord>
      <group>L1_Format</group>
      <groupName>格式问题</groupName>
      <ability>L2_HalfPunc_CN</ability>
      <abilityName>全半角问题</abilityName>
      <candidateList>
        <item>。</item>
      </candidateList>
      <explain>文本全半角错误。</explain>
      <paraID>546C9F57</paraID>
      <start>55</start>
      <end>56</end>
      <status>unmodified</status>
      <modifiedWord/>
      <trackRevisions>false</trackRevisions>
    </reviewItem>
    <reviewItem>
      <errorID>6d1265ea-cd4f-46a2-b71e-101b5d3b5d70</errorID>
      <errorWord>《</errorWord>
      <group>L1_Punc</group>
      <groupName>标点问题</groupName>
      <ability>L2_Punc_CN</ability>
      <abilityName>标点符号问题</abilityName>
      <candidateList/>
      <explain>同一形式括号套用。</explain>
      <paraID>658F1EA5</paraID>
      <start>29</start>
      <end>30</end>
      <status>unmodified</status>
      <modifiedWord/>
      <trackRevisions>false</trackRevisions>
    </reviewItem>
    <reviewItem>
      <errorID>e4058ec6-56a1-4078-9deb-7a4b0391fad8</errorID>
      <errorWord>》</errorWord>
      <group>L1_Punc</group>
      <groupName>标点问题</groupName>
      <ability>L2_Punc_CN</ability>
      <abilityName>标点符号问题</abilityName>
      <candidateList/>
      <explain>同一形式括号套用。</explain>
      <paraID>658F1EA5</paraID>
      <start>45</start>
      <end>46</end>
      <status>unmodified</status>
      <modifiedWord/>
      <trackRevisions>false</trackRevisions>
    </reviewItem>
    <reviewItem>
      <errorID>0525b68e-9ac6-45d8-95a1-210ce300c53f</errorID>
      <errorWord>（</errorWord>
      <group>L1_Punc</group>
      <groupName>标点问题</groupName>
      <ability>L2_Punc_CN</ability>
      <abilityName>标点符号问题</abilityName>
      <candidateList/>
      <explain>同一形式括号套用。</explain>
      <paraID>658F1EA5</paraID>
      <start>47</start>
      <end>48</end>
      <status>unmodified</status>
      <modifiedWord/>
      <trackRevisions>false</trackRevisions>
    </reviewItem>
    <reviewItem>
      <errorID>738156fd-2c94-403b-b83b-a9b74aa4ee25</errorID>
      <errorWord>）</errorWord>
      <group>L1_Punc</group>
      <groupName>标点问题</groupName>
      <ability>L2_Punc_CN</ability>
      <abilityName>标点符号问题</abilityName>
      <candidateList/>
      <explain>同一形式括号套用。</explain>
      <paraID>658F1EA5</paraID>
      <start>56</start>
      <end>57</end>
      <status>unmodified</status>
      <modifiedWord/>
      <trackRevisions>false</trackRevisions>
    </reviewItem>
    <reviewItem>
      <errorID>b81f508a-82db-46e1-acc9-9714a9af75d4</errorID>
      <errorWord>其它</errorWord>
      <group>L1_Word</group>
      <groupName>字词问题</groupName>
      <ability>L2_Alias</ability>
      <abilityName>也作/曾用词</abilityName>
      <candidateList>
        <item>其他</item>
      </candidateList>
      <explain>词汇[其它]为不规范表述或旧称，其规范书面表述为[其他]。</explain>
      <paraID>5BD4C91D</paraID>
      <start>7</start>
      <end>9</end>
      <status>unmodified</status>
      <modifiedWord/>
      <trackRevisions>false</trackRevisions>
    </reviewItem>
    <reviewItem>
      <errorID>6f1cb42a-c33e-4c30-a9c0-ea27ed2d03ce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E702717</paraID>
      <start>38</start>
      <end>39</end>
      <status>unmodified</status>
      <modifiedWord/>
      <trackRevisions>false</trackRevisions>
    </reviewItem>
    <reviewItem>
      <errorID>9e09b07d-ea04-493d-a068-ff85441323a5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48EBCE78</paraID>
      <start>38</start>
      <end>39</end>
      <status>unmodified</status>
      <modifiedWord/>
      <trackRevisions>false</trackRevisions>
    </reviewItem>
    <reviewItem>
      <errorID>9c6c1eda-03d9-4f48-8637-2b080bff401c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156EF4F7</paraID>
      <start>27</start>
      <end>28</end>
      <status>unmodified</status>
      <modifiedWord/>
      <trackRevisions>false</trackRevisions>
    </reviewItem>
    <reviewItem>
      <errorID>3c979f61-1520-4cf0-b96d-bbf56a07f491</errorID>
      <errorWord>路</errorWord>
      <group>L1_Word</group>
      <groupName>字词问题</groupName>
      <ability>L2_Typo</ability>
      <abilityName>字词错误</abilityName>
      <candidateList>
        <item>路与</item>
      </candidateList>
      <explain/>
      <paraID>3E745BA5</paraID>
      <start>11</start>
      <end>12</end>
      <status>unmodified</status>
      <modifiedWord/>
      <trackRevisions>false</trackRevisions>
    </reviewItem>
    <reviewItem>
      <errorID>a2d9391d-2cbb-4f50-bee1-2037dfa91f97</errorID>
      <errorWord>,</errorWord>
      <group>L1_Format</group>
      <groupName>格式问题</groupName>
      <ability>L2_HalfPunc_CN</ability>
      <abilityName>全半角问题</abilityName>
      <candidateList>
        <item>，</item>
      </candidateList>
      <explain>文本全半角错误。</explain>
      <paraID>1B4E8D0A</paraID>
      <start>15</start>
      <end>16</end>
      <status>unmodified</status>
      <modifiedWord/>
      <trackRevisions>false</trackRevisions>
    </reviewItem>
    <reviewItem>
      <errorID>14d8a907-2d10-423a-9d86-00de99cb7611</errorID>
      <errorWord>[2019]18号</errorWord>
      <group>L1_Knowledge</group>
      <groupName>知识性问题</groupName>
      <ability>L2_Knowledge</ability>
      <abilityName>其他知识</abilityName>
      <candidateList>
        <item>〔2019〕18号</item>
      </candidateList>
      <explain>发文字号格式错误。</explain>
      <paraID> 7BF1728</paraID>
      <start>102</start>
      <end>111</end>
      <status>unmodified</status>
      <modifiedWord/>
      <trackRevisions>false</trackRevisions>
    </reviewItem>
    <reviewItem>
      <errorID>933a5444-a1ea-44b5-84b8-f9241fd31a89</errorID>
      <errorWord>[2019]19号</errorWord>
      <group>L1_Knowledge</group>
      <groupName>知识性问题</groupName>
      <ability>L2_Knowledge</ability>
      <abilityName>其他知识</abilityName>
      <candidateList>
        <item>〔2019〕19号</item>
      </candidateList>
      <explain>发文字号格式错误。</explain>
      <paraID> 7BF1728</paraID>
      <start>147</start>
      <end>156</end>
      <status>unmodified</status>
      <modifiedWord/>
      <trackRevisions>false</trackRevisions>
    </reviewItem>
    <reviewItem>
      <errorID>d0931866-26f9-436e-a90a-f6bb6841dcfd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BE01F56</paraID>
      <start>0</start>
      <end>2</end>
      <status>unmodified</status>
      <modifiedWord/>
      <trackRevisions>false</trackRevisions>
    </reviewItem>
    <reviewItem>
      <errorID>824d72fd-c4ff-430e-a117-1875ded7e597</errorID>
      <errorWord>[2020]46号</errorWord>
      <group>L1_Knowledge</group>
      <groupName>知识性问题</groupName>
      <ability>L2_Knowledge</ability>
      <abilityName>其他知识</abilityName>
      <candidateList>
        <item>〔2020〕46号</item>
      </candidateList>
      <explain>发文字号格式错误。</explain>
      <paraID> BE01F56</paraID>
      <start>55</start>
      <end>64</end>
      <status>unmodified</status>
      <modifiedWord/>
      <trackRevisions>false</trackRevisions>
    </reviewItem>
    <reviewItem>
      <errorID>9d41d953-d2f2-47f5-ac72-657bd8b2f116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1967FD23</paraID>
      <start>0</start>
      <end>2</end>
      <status>unmodified</status>
      <modifiedWord/>
      <trackRevisions>false</trackRevisions>
    </reviewItem>
    <reviewItem>
      <errorID>5fd8ce00-ffbb-46ec-9a64-5cfe29f0e5e0</errorID>
      <errorWord>[2020]46号</errorWord>
      <group>L1_Knowledge</group>
      <groupName>知识性问题</groupName>
      <ability>L2_Knowledge</ability>
      <abilityName>其他知识</abilityName>
      <candidateList>
        <item>〔2020〕46号</item>
      </candidateList>
      <explain>发文字号格式错误。</explain>
      <paraID>1967FD23</paraID>
      <start>66</start>
      <end>75</end>
      <status>unmodified</status>
      <modifiedWord/>
      <trackRevisions>false</trackRevisions>
    </reviewItem>
    <reviewItem>
      <errorID>aa497fed-e7be-4726-8325-4b41fe7d111a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461FCFB6</paraID>
      <start>0</start>
      <end>2</end>
      <status>unmodified</status>
      <modifiedWord/>
      <trackRevisions>false</trackRevisions>
    </reviewItem>
    <reviewItem>
      <errorID>848015c7-4fd0-45e3-ae07-d603e3f81afb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4D691172</paraID>
      <start>0</start>
      <end>2</end>
      <status>unmodified</status>
      <modifiedWord/>
      <trackRevisions>false</trackRevisions>
    </reviewItem>
    <reviewItem>
      <errorID>c4c32d5d-de78-4acf-9c5a-5aa5117f4738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4F4BF875</paraID>
      <start>0</start>
      <end>2</end>
      <status>unmodified</status>
      <modifiedWord/>
      <trackRevisions>false</trackRevisions>
    </reviewItem>
    <reviewItem>
      <errorID>9ce44b9d-0faa-4133-a460-6ba2bc58f2e4</errorID>
      <errorWord>划型</errorWord>
      <group>L1_Word</group>
      <groupName>字词问题</groupName>
      <ability>L2_Typo</ability>
      <abilityName>字词错误</abilityName>
      <candidateList>
        <item>划定</item>
      </candidateList>
      <explain>存在发音相近字词的误用。</explain>
      <paraID>4F4BF875</paraID>
      <start>15</start>
      <end>17</end>
      <status>unmodified</status>
      <modifiedWord/>
      <trackRevisions>false</trackRevisions>
    </reviewItem>
    <reviewItem>
      <errorID>0493c1d8-ef3a-4864-884f-fd78720ea372</errorID>
      <errorWord>[2014]68号</errorWord>
      <group>L1_Knowledge</group>
      <groupName>知识性问题</groupName>
      <ability>L2_Knowledge</ability>
      <abilityName>其他知识</abilityName>
      <candidateList>
        <item>〔2014〕68号</item>
      </candidateList>
      <explain>发文字号格式错误。</explain>
      <paraID> AD80AFE</paraID>
      <start>38</start>
      <end>47</end>
      <status>modified</status>
      <modifiedWord>〔2014〕68号</modifiedWord>
      <trackRevisions>false</trackRevisions>
    </reviewItem>
    <reviewItem>
      <errorID>3a9d15fe-0415-4d5f-aee6-dd0f07ee11df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71F8DD53</paraID>
      <start>0</start>
      <end>2</end>
      <status>unmodified</status>
      <modifiedWord/>
      <trackRevisions>false</trackRevisions>
    </reviewItem>
    <reviewItem>
      <errorID>3eb73cae-bbc6-4bb8-9f25-81c64e6403f2</errorID>
      <errorWord>[2017]141号</errorWord>
      <group>L1_Knowledge</group>
      <groupName>知识性问题</groupName>
      <ability>L2_Knowledge</ability>
      <abilityName>其他知识</abilityName>
      <candidateList>
        <item>〔2017〕141号</item>
      </candidateList>
      <explain>发文字号格式错误。</explain>
      <paraID>71F8DD53</paraID>
      <start>57</start>
      <end>67</end>
      <status>unmodified</status>
      <modifiedWord/>
      <trackRevisions>false</trackRevisions>
    </reviewItem>
    <reviewItem>
      <errorID>de327562-3ae1-4484-9d13-035d783c4029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F19C128</paraID>
      <start>0</start>
      <end>2</end>
      <status>modified</status>
      <modifiedWord>2.</modifiedWord>
      <trackRevisions>false</trackRevisions>
    </reviewItem>
    <reviewItem>
      <errorID>d3e39b54-87b0-4c40-9658-fe2e32e8591a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3DDD7EC5</paraID>
      <start>0</start>
      <end>2</end>
      <status>unmodified</status>
      <modifiedWord/>
      <trackRevisions>false</trackRevisions>
    </reviewItem>
    <reviewItem>
      <errorID>6b979b08-a2e4-4055-b75e-96e0a8c51053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2C6A827A</paraID>
      <start>0</start>
      <end>2</end>
      <status>unmodified</status>
      <modifiedWord/>
      <trackRevisions>false</trackRevisions>
    </reviewItem>
    <reviewItem>
      <errorID>99a19333-a7ad-4d91-ac75-97176c292a4d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BC3EE73</paraID>
      <start>0</start>
      <end>2</end>
      <status>unmodified</status>
      <modifiedWord/>
      <trackRevisions>false</trackRevisions>
    </reviewItem>
    <reviewItem>
      <errorID>d037d182-8adb-40ae-8507-3d5fc70bf2e1</errorID>
      <errorWord>&lt;</errorWord>
      <group>L1_Format</group>
      <groupName>格式问题</groupName>
      <ability>L2_HalfPunc_CN</ability>
      <abilityName>全半角问题</abilityName>
      <candidateList>
        <item>〈</item>
      </candidateList>
      <explain>文本全半角错误。</explain>
      <paraID>48A98BC6</paraID>
      <start>56</start>
      <end>57</end>
      <status>unmodified</status>
      <modifiedWord/>
      <trackRevisions>false</trackRevisions>
    </reviewItem>
    <reviewItem>
      <errorID>fd6edb45-ace3-4c40-9cc9-2d92027a0d31</errorID>
      <errorWord>&gt;</errorWord>
      <group>L1_Format</group>
      <groupName>格式问题</groupName>
      <ability>L2_HalfPunc_CN</ability>
      <abilityName>全半角问题</abilityName>
      <candidateList>
        <item>〉</item>
      </candidateList>
      <explain>文本全半角错误。</explain>
      <paraID>48A98BC6</paraID>
      <start>87</start>
      <end>88</end>
      <status>unmodified</status>
      <modifiedWord/>
      <trackRevisions>false</trackRevisions>
    </reviewItem>
    <reviewItem>
      <errorID>16e7b789-6dfe-44bb-b4da-59b087ff9f4a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38BA56DE</paraID>
      <start>0</start>
      <end>2</end>
      <status>unmodified</status>
      <modifiedWord/>
      <trackRevisions>false</trackRevisions>
    </reviewItem>
    <reviewItem>
      <errorID>38a80dfe-940d-42a7-97b8-79f11a5cc79b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15875E50</paraID>
      <start>0</start>
      <end>2</end>
      <status>unmodified</status>
      <modifiedWord/>
      <trackRevisions>false</trackRevisions>
    </reviewItem>
    <reviewItem>
      <errorID>3a94bd95-a32d-4f16-8077-f4aa9f2046f4</errorID>
      <errorWord>包括了</errorWord>
      <group>L1_Word</group>
      <groupName>字词问题</groupName>
      <ability>L2_Typo</ability>
      <abilityName>字词错误</abilityName>
      <candidateList>
        <item>包括</item>
      </candidateList>
      <explain/>
      <paraID>5834840F</paraID>
      <start>27</start>
      <end>30</end>
      <status>unmodified</status>
      <modifiedWord/>
      <trackRevisions>false</trackRevisions>
    </reviewItem>
    <reviewItem>
      <errorID>a5859b4c-7666-431d-b005-36d7cc80fe35</errorID>
      <errorWord>.</errorWord>
      <group>L1_Format</group>
      <groupName>格式问题</groupName>
      <ability>L2_HalfPunc_CN</ability>
      <abilityName>全半角问题</abilityName>
      <candidateList>
        <item>。</item>
      </candidateList>
      <explain>文本全半角错误。</explain>
      <paraID>5834840F</paraID>
      <start>94</start>
      <end>95</end>
      <status>unmodified</status>
      <modifiedWord/>
      <trackRevisions>false</trackRevisions>
    </reviewItem>
    <reviewItem>
      <errorID>c995b851-9212-4d51-80c6-3a3c736a935b</errorID>
      <errorWord>货物有</errorWord>
      <group>L1_Word</group>
      <groupName>字词问题</groupName>
      <ability>L2_Typo</ability>
      <abilityName>字词错误</abilityName>
      <candidateList>
        <item>货物</item>
      </candidateList>
      <explain/>
      <paraID>7E5845B9</paraID>
      <start>31</start>
      <end>34</end>
      <status>unmodified</status>
      <modifiedWord/>
      <trackRevisions>false</trackRevisions>
    </reviewItem>
    <reviewItem>
      <errorID>f0a9d3af-22fe-4102-8e6a-a07da129957b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5A6F1D4C</paraID>
      <start>34</start>
      <end>35</end>
      <status>unmodified</status>
      <modifiedWord/>
      <trackRevisions>false</trackRevisions>
    </reviewItem>
    <reviewItem>
      <errorID>4abbe9c4-84c5-4562-9531-4209c3f84011</errorID>
      <errorWord>中发生争议</errorWord>
      <group>L1_Word</group>
      <groupName>字词问题</groupName>
      <ability>L2_Typo</ability>
      <abilityName>字词错误</abilityName>
      <candidateList>
        <item>过程中发生争议</item>
      </candidateList>
      <explain/>
      <paraID>38D8459F</paraID>
      <start>9</start>
      <end>14</end>
      <status>unmodified</status>
      <modifiedWord/>
      <trackRevisions>false</trackRevisions>
    </reviewItem>
    <reviewItem>
      <errorID>fb45c2d7-65cf-4e01-bac5-3f465f858e68</errorID>
      <errorWord>.</errorWord>
      <group>L1_Word</group>
      <groupName>字词问题</groupName>
      <ability>L2_Typo</ability>
      <abilityName>字词错误</abilityName>
      <candidateList>
        <item>.在</item>
      </candidateList>
      <explain/>
      <paraID>6E4E65F2</paraID>
      <start>1</start>
      <end>2</end>
      <status>unmodified</status>
      <modifiedWord/>
      <trackRevisions>false</trackRevisions>
    </reviewItem>
    <reviewItem>
      <errorID>5011e3a4-cee7-49b2-8b97-f6981af551de</errorID>
      <errorWord>融资的</errorWord>
      <group>L1_Word</group>
      <groupName>字词问题</groupName>
      <ability>L2_Typo</ability>
      <abilityName>字词错误</abilityName>
      <candidateList>
        <item>融资</item>
      </candidateList>
      <explain/>
      <paraID> CF91436</paraID>
      <start>13</start>
      <end>16</end>
      <status>unmodified</status>
      <modifiedWord/>
      <trackRevisions>false</trackRevisions>
    </reviewItem>
    <reviewItem>
      <errorID>12f3c8d8-f4a3-4a83-af65-75b1980e886b</errorID>
      <errorWord>其它</errorWord>
      <group>L1_Word</group>
      <groupName>字词问题</groupName>
      <ability>L2_Alias</ability>
      <abilityName>也作/曾用词</abilityName>
      <candidateList>
        <item>其他</item>
      </candidateList>
      <explain>词汇[其它]为不规范表述或旧称，其规范书面表述为[其他]。</explain>
      <paraID>49502119</paraID>
      <start>0</start>
      <end>2</end>
      <status>unmodified</status>
      <modifiedWord/>
      <trackRevisions>false</trackRevisions>
    </reviewItem>
    <reviewItem>
      <errorID>570b658a-5b83-4334-a463-f82367996f04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3D26B34</paraID>
      <start>0</start>
      <end>2</end>
      <status>unmodified</status>
      <modifiedWord/>
      <trackRevisions>false</trackRevisions>
    </reviewItem>
    <reviewItem>
      <errorID>14b3e203-cfae-4fc3-b048-6efea5440bf5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6C74B38E</paraID>
      <start>0</start>
      <end>2</end>
      <status>unmodified</status>
      <modifiedWord/>
      <trackRevisions>false</trackRevisions>
    </reviewItem>
    <reviewItem>
      <errorID>40580f7c-3ad7-425a-a0f4-4a353b9974b3</errorID>
      <errorWord>，</errorWord>
      <group>L1_Word</group>
      <groupName>字词问题</groupName>
      <ability>L2_Typo</ability>
      <abilityName>字词错误</abilityName>
      <candidateList>
        <item>，在</item>
      </candidateList>
      <explain/>
      <paraID> EEAFFA2</paraID>
      <start>24</start>
      <end>25</end>
      <status>unmodified</status>
      <modifiedWord/>
      <trackRevisions>false</trackRevisions>
    </reviewItem>
    <reviewItem>
      <errorID>ec4214ab-856b-4cc1-9d74-3cbcb5c70f93</errorID>
      <errorWord>须</errorWord>
      <group>L1_Word</group>
      <groupName>字词问题</groupName>
      <ability>L2_Typo</ability>
      <abilityName>字词错误</abilityName>
      <candidateList>
        <item>需</item>
      </candidateList>
      <explain>存在发音相同字词的误用。</explain>
      <paraID>64A0BFA1</paraID>
      <start>30</start>
      <end>31</end>
      <status>unmodified</status>
      <modifiedWord/>
      <trackRevisions>false</trackRevisions>
    </reviewItem>
    <reviewItem>
      <errorID>1416dcd6-d010-405b-a129-5f4aff3cf232</errorID>
      <errorWord>七</errorWord>
      <group>L1_Word</group>
      <groupName>字词问题</groupName>
      <ability>L2_Typo</ability>
      <abilityName>字词错误</abilityName>
      <candidateList>
        <item>七条</item>
      </candidateList>
      <explain/>
      <paraID> 85DD162</paraID>
      <start>107</start>
      <end>108</end>
      <status>unmodified</status>
      <modifiedWord/>
      <trackRevisions>false</trackRevisions>
    </reviewItem>
    <reviewItem>
      <errorID>bb389d5f-fd48-4feb-884c-97cdf80e8e66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33F851C2</paraID>
      <start>0</start>
      <end>2</end>
      <status>unmodified</status>
      <modifiedWord/>
      <trackRevisions>false</trackRevisions>
    </reviewItem>
    <reviewItem>
      <errorID>ea7acd64-b053-4678-907f-13d845117cf1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6D0E588</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e15560-bfe9-4d7f-aa0e-885cc451acf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23566</Words>
  <Characters>25632</Characters>
  <Lines>319</Lines>
  <Paragraphs>89</Paragraphs>
  <TotalTime>5</TotalTime>
  <ScaleCrop>false</ScaleCrop>
  <LinksUpToDate>false</LinksUpToDate>
  <CharactersWithSpaces>25939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2021-10-25T09:31:00Z</dcterms:created>
  <dc:creator>许昌市公共资源交易中心:孟莉</dc:creator>
  <cp:lastModifiedBy>.</cp:lastModifiedBy>
  <cp:lastPrinted>2025-12-25T03:08:00Z</cp:lastPrinted>
  <dcterms:modified xsi:type="dcterms:W3CDTF">2026-08-14T09:30:58Z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7B8DCF1C040F4ECA90DD2B896D309EDD_13</vt:lpwstr>
  </property>
  <property fmtid="{D5CDD505-2E9C-101B-9397-08002B2CF9AE}" pid="4" name="KSOTemplateDocerSaveRecord">
    <vt:lpwstr>eyJoZGlkIjoiZDQyMDJiMTZhY2JjMDlmZDU3MTk3NzVmMjc0Y2Q4YzIiLCJ1c2VySWQiOiIxMTYxNjI0MjMzIn0=</vt:lpwstr>
  </property>
</Properties>
</file>