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CA8C1">
      <w:pPr>
        <w:jc w:val="center"/>
        <w:rPr>
          <w:rFonts w:hint="eastAsia" w:ascii="微软雅黑" w:hAnsi="微软雅黑" w:eastAsia="黑体" w:cs="微软雅黑"/>
          <w:b/>
          <w:bCs/>
          <w:sz w:val="44"/>
          <w:szCs w:val="44"/>
          <w:lang w:eastAsia="zh-CN"/>
        </w:rPr>
      </w:pPr>
      <w:r>
        <w:rPr>
          <w:rFonts w:hint="eastAsia" w:ascii="微软雅黑" w:hAnsi="微软雅黑" w:eastAsia="黑体" w:cs="微软雅黑"/>
          <w:b/>
          <w:bCs/>
          <w:sz w:val="44"/>
          <w:szCs w:val="44"/>
          <w:lang w:eastAsia="zh-CN"/>
        </w:rPr>
        <w:t>禹州市文化广电和旅游局杨氏民居文物建筑修缮保护工程项目</w:t>
      </w:r>
    </w:p>
    <w:p w14:paraId="75BF23E8">
      <w:pPr>
        <w:jc w:val="center"/>
        <w:rPr>
          <w:rFonts w:asciiTheme="majorEastAsia" w:hAnsiTheme="majorEastAsia" w:eastAsiaTheme="majorEastAsia" w:cstheme="majorEastAsia"/>
          <w:b/>
          <w:bCs/>
          <w:sz w:val="44"/>
          <w:szCs w:val="44"/>
        </w:rPr>
      </w:pPr>
    </w:p>
    <w:p w14:paraId="32BDC893">
      <w:pPr>
        <w:rPr>
          <w:rFonts w:ascii="微软简隶书" w:eastAsia="微软简隶书"/>
          <w:u w:val="single"/>
        </w:rPr>
      </w:pPr>
    </w:p>
    <w:p w14:paraId="52572F52">
      <w:pPr>
        <w:rPr>
          <w:rFonts w:ascii="微软简隶书" w:eastAsia="微软简隶书"/>
        </w:rPr>
      </w:pPr>
    </w:p>
    <w:p w14:paraId="0072BABE">
      <w:pPr>
        <w:rPr>
          <w:rFonts w:ascii="微软简隶书" w:eastAsia="微软简隶书"/>
        </w:rPr>
      </w:pPr>
    </w:p>
    <w:p w14:paraId="10F8C82B">
      <w:pPr>
        <w:rPr>
          <w:rFonts w:ascii="微软简隶书" w:eastAsia="微软简隶书"/>
        </w:rPr>
      </w:pPr>
    </w:p>
    <w:p w14:paraId="3E3FB5DD">
      <w:pPr>
        <w:rPr>
          <w:rFonts w:ascii="微软简隶书" w:eastAsia="微软简隶书"/>
        </w:rPr>
      </w:pPr>
    </w:p>
    <w:p w14:paraId="3370E40A">
      <w:pPr>
        <w:rPr>
          <w:rFonts w:ascii="微软简隶书" w:eastAsia="微软简隶书"/>
        </w:rPr>
      </w:pPr>
    </w:p>
    <w:p w14:paraId="33A8F25C">
      <w:pPr>
        <w:jc w:val="center"/>
        <w:rPr>
          <w:rFonts w:asciiTheme="majorEastAsia" w:hAnsiTheme="majorEastAsia" w:eastAsiaTheme="majorEastAsia" w:cstheme="majorEastAsia"/>
          <w:b/>
          <w:bCs/>
          <w:w w:val="90"/>
          <w:sz w:val="72"/>
          <w:szCs w:val="72"/>
        </w:rPr>
      </w:pPr>
      <w:r>
        <w:rPr>
          <w:rFonts w:hint="eastAsia" w:asciiTheme="majorEastAsia" w:hAnsiTheme="majorEastAsia" w:eastAsiaTheme="majorEastAsia" w:cstheme="majorEastAsia"/>
          <w:b/>
          <w:bCs/>
          <w:w w:val="90"/>
          <w:sz w:val="72"/>
          <w:szCs w:val="72"/>
        </w:rPr>
        <w:t>竞争性磋商文件</w:t>
      </w:r>
    </w:p>
    <w:p w14:paraId="37D9608B">
      <w:pPr>
        <w:rPr>
          <w:rFonts w:ascii="微软简隶书" w:eastAsia="微软简隶书"/>
        </w:rPr>
      </w:pPr>
    </w:p>
    <w:p w14:paraId="2CAFBA1A">
      <w:pPr>
        <w:rPr>
          <w:rFonts w:ascii="微软简隶书" w:eastAsia="微软简隶书"/>
        </w:rPr>
      </w:pPr>
    </w:p>
    <w:p w14:paraId="1FD32E82">
      <w:pPr>
        <w:rPr>
          <w:rFonts w:ascii="微软简隶书" w:eastAsia="微软简隶书"/>
        </w:rPr>
      </w:pPr>
    </w:p>
    <w:p w14:paraId="521FC064">
      <w:pPr>
        <w:rPr>
          <w:rFonts w:ascii="微软简隶书" w:eastAsia="微软简隶书"/>
        </w:rPr>
      </w:pPr>
    </w:p>
    <w:p w14:paraId="51470D92">
      <w:pPr>
        <w:rPr>
          <w:rFonts w:ascii="微软简隶书" w:eastAsia="微软简隶书"/>
        </w:rPr>
      </w:pPr>
    </w:p>
    <w:p w14:paraId="3CCD10EE">
      <w:pPr>
        <w:rPr>
          <w:rFonts w:ascii="微软简隶书" w:eastAsia="微软简隶书"/>
        </w:rPr>
      </w:pPr>
    </w:p>
    <w:p w14:paraId="1F33CB74">
      <w:pPr>
        <w:rPr>
          <w:rFonts w:ascii="微软简隶书" w:eastAsia="微软简隶书"/>
        </w:rPr>
      </w:pPr>
    </w:p>
    <w:p w14:paraId="5E8ADF78">
      <w:pPr>
        <w:rPr>
          <w:rFonts w:ascii="微软简隶书" w:eastAsia="微软简隶书"/>
        </w:rPr>
      </w:pPr>
    </w:p>
    <w:p w14:paraId="5F892E6D">
      <w:pPr>
        <w:rPr>
          <w:rFonts w:ascii="微软简隶书" w:eastAsia="微软简隶书"/>
        </w:rPr>
      </w:pPr>
    </w:p>
    <w:p w14:paraId="5117A66F">
      <w:pPr>
        <w:rPr>
          <w:rFonts w:ascii="微软简隶书" w:eastAsia="微软简隶书"/>
        </w:rPr>
      </w:pPr>
    </w:p>
    <w:p w14:paraId="479525BF">
      <w:pPr>
        <w:rPr>
          <w:rFonts w:hint="default"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 xml:space="preserve">      采购编号：YZCG-DLC202</w:t>
      </w:r>
      <w:r>
        <w:rPr>
          <w:rFonts w:hint="default" w:asciiTheme="majorEastAsia" w:hAnsiTheme="majorEastAsia" w:eastAsiaTheme="majorEastAsia" w:cstheme="majorEastAsia"/>
          <w:b/>
          <w:bCs/>
          <w:sz w:val="36"/>
          <w:szCs w:val="36"/>
          <w:lang w:val="en-US" w:eastAsia="zh-CN"/>
        </w:rPr>
        <w:t>6</w:t>
      </w:r>
      <w:r>
        <w:rPr>
          <w:rFonts w:hint="eastAsia" w:asciiTheme="majorEastAsia" w:hAnsiTheme="majorEastAsia" w:eastAsiaTheme="majorEastAsia" w:cstheme="majorEastAsia"/>
          <w:b/>
          <w:bCs/>
          <w:sz w:val="36"/>
          <w:szCs w:val="36"/>
          <w:lang w:val="en-US" w:eastAsia="zh-CN"/>
        </w:rPr>
        <w:t>075</w:t>
      </w:r>
    </w:p>
    <w:p w14:paraId="1519C3EC">
      <w:pPr>
        <w:ind w:firstLine="1084" w:firstLineChars="300"/>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rPr>
        <w:t>采购单位: 禹州市文化广电和旅游局</w:t>
      </w:r>
    </w:p>
    <w:p w14:paraId="1C8504FA">
      <w:pPr>
        <w:ind w:firstLine="1084" w:firstLineChars="300"/>
        <w:rPr>
          <w:rFonts w:hint="eastAsia" w:asciiTheme="majorEastAsia" w:hAnsiTheme="majorEastAsia" w:eastAsiaTheme="majorEastAsia" w:cstheme="majorEastAsia"/>
          <w:b/>
          <w:bCs/>
          <w:sz w:val="36"/>
          <w:szCs w:val="36"/>
          <w:lang w:eastAsia="zh-CN"/>
        </w:rPr>
      </w:pPr>
      <w:r>
        <w:rPr>
          <w:rFonts w:hint="eastAsia" w:asciiTheme="majorEastAsia" w:hAnsiTheme="majorEastAsia" w:eastAsiaTheme="majorEastAsia" w:cstheme="majorEastAsia"/>
          <w:b/>
          <w:bCs/>
          <w:sz w:val="36"/>
          <w:szCs w:val="36"/>
        </w:rPr>
        <w:t>代理机构：铭信工程咨询有限公司</w:t>
      </w:r>
      <w:r>
        <w:rPr>
          <w:rFonts w:hint="eastAsia" w:asciiTheme="majorEastAsia" w:hAnsiTheme="majorEastAsia" w:eastAsiaTheme="majorEastAsia" w:cstheme="majorEastAsia"/>
          <w:b/>
          <w:bCs/>
          <w:sz w:val="36"/>
          <w:szCs w:val="36"/>
          <w:lang w:val="zh-CN"/>
        </w:rPr>
        <w:t xml:space="preserve"> </w:t>
      </w:r>
    </w:p>
    <w:p w14:paraId="503433EB">
      <w:pPr>
        <w:rPr>
          <w:rFonts w:asciiTheme="majorEastAsia" w:hAnsiTheme="majorEastAsia" w:eastAsiaTheme="majorEastAsia" w:cstheme="majorEastAsia"/>
          <w:b/>
          <w:bCs/>
          <w:sz w:val="36"/>
          <w:szCs w:val="36"/>
        </w:rPr>
      </w:pPr>
    </w:p>
    <w:p w14:paraId="72C88687">
      <w:pPr>
        <w:ind w:firstLine="2891" w:firstLineChars="800"/>
        <w:jc w:val="both"/>
        <w:rPr>
          <w:rFonts w:asciiTheme="majorEastAsia" w:hAnsiTheme="majorEastAsia" w:eastAsiaTheme="majorEastAsia" w:cstheme="majorEastAsia"/>
          <w:b/>
          <w:bCs/>
          <w:sz w:val="36"/>
          <w:szCs w:val="36"/>
        </w:rPr>
      </w:pPr>
      <w:r>
        <w:rPr>
          <w:rFonts w:hint="eastAsia" w:asciiTheme="majorEastAsia" w:hAnsiTheme="majorEastAsia" w:eastAsiaTheme="majorEastAsia" w:cstheme="majorEastAsia"/>
          <w:b/>
          <w:bCs/>
          <w:sz w:val="36"/>
          <w:szCs w:val="36"/>
        </w:rPr>
        <w:t>二〇二</w:t>
      </w:r>
      <w:r>
        <w:rPr>
          <w:rFonts w:hint="eastAsia" w:asciiTheme="majorEastAsia" w:hAnsiTheme="majorEastAsia" w:eastAsiaTheme="majorEastAsia" w:cstheme="majorEastAsia"/>
          <w:b/>
          <w:bCs/>
          <w:sz w:val="36"/>
          <w:szCs w:val="36"/>
          <w:lang w:val="en-US" w:eastAsia="zh-CN"/>
        </w:rPr>
        <w:t>六</w:t>
      </w:r>
      <w:r>
        <w:rPr>
          <w:rFonts w:hint="eastAsia" w:asciiTheme="majorEastAsia" w:hAnsiTheme="majorEastAsia" w:eastAsiaTheme="majorEastAsia" w:cstheme="majorEastAsia"/>
          <w:b/>
          <w:bCs/>
          <w:sz w:val="36"/>
          <w:szCs w:val="36"/>
        </w:rPr>
        <w:t>年</w:t>
      </w:r>
      <w:r>
        <w:rPr>
          <w:rFonts w:hint="eastAsia" w:asciiTheme="majorEastAsia" w:hAnsiTheme="majorEastAsia" w:eastAsiaTheme="majorEastAsia" w:cstheme="majorEastAsia"/>
          <w:b/>
          <w:bCs/>
          <w:sz w:val="36"/>
          <w:szCs w:val="36"/>
          <w:lang w:val="en-US" w:eastAsia="zh-CN"/>
        </w:rPr>
        <w:t>八</w:t>
      </w:r>
      <w:r>
        <w:rPr>
          <w:rFonts w:hint="eastAsia" w:asciiTheme="majorEastAsia" w:hAnsiTheme="majorEastAsia" w:eastAsiaTheme="majorEastAsia" w:cstheme="majorEastAsia"/>
          <w:b/>
          <w:bCs/>
          <w:sz w:val="36"/>
          <w:szCs w:val="36"/>
        </w:rPr>
        <w:t>月</w:t>
      </w:r>
    </w:p>
    <w:p w14:paraId="317245F0">
      <w:pPr>
        <w:autoSpaceDE w:val="0"/>
        <w:autoSpaceDN w:val="0"/>
        <w:adjustRightInd w:val="0"/>
        <w:spacing w:line="700" w:lineRule="exact"/>
        <w:jc w:val="both"/>
        <w:rPr>
          <w:rFonts w:cs="宋体" w:asciiTheme="majorEastAsia" w:hAnsiTheme="majorEastAsia" w:eastAsiaTheme="majorEastAsia"/>
          <w:b/>
          <w:kern w:val="0"/>
          <w:sz w:val="44"/>
          <w:szCs w:val="44"/>
        </w:rPr>
      </w:pPr>
    </w:p>
    <w:p w14:paraId="4B56DC15">
      <w:pPr>
        <w:rPr>
          <w:rFonts w:hint="eastAsia"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br w:type="page"/>
      </w:r>
    </w:p>
    <w:p w14:paraId="673FF7D5">
      <w:pPr>
        <w:autoSpaceDE w:val="0"/>
        <w:autoSpaceDN w:val="0"/>
        <w:adjustRightInd w:val="0"/>
        <w:spacing w:line="700" w:lineRule="exact"/>
        <w:jc w:val="center"/>
        <w:rPr>
          <w:rFonts w:cs="宋体" w:asciiTheme="majorEastAsia" w:hAnsiTheme="majorEastAsia" w:eastAsiaTheme="majorEastAsia"/>
          <w:b/>
          <w:kern w:val="0"/>
          <w:sz w:val="44"/>
          <w:szCs w:val="44"/>
        </w:rPr>
      </w:pPr>
      <w:r>
        <w:rPr>
          <w:rFonts w:hint="eastAsia" w:cs="宋体" w:asciiTheme="majorEastAsia" w:hAnsiTheme="majorEastAsia" w:eastAsiaTheme="majorEastAsia"/>
          <w:b/>
          <w:kern w:val="0"/>
          <w:sz w:val="44"/>
          <w:szCs w:val="44"/>
        </w:rPr>
        <w:t>目    录</w:t>
      </w:r>
    </w:p>
    <w:p w14:paraId="6FC598A2">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p>
    <w:p w14:paraId="09C93D47">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第一章 磋商邀请</w:t>
      </w:r>
    </w:p>
    <w:p w14:paraId="6224F8E4">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第二章 采购需求</w:t>
      </w:r>
    </w:p>
    <w:p w14:paraId="6085CBD2">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第三章 </w:t>
      </w:r>
      <w:r>
        <w:rPr>
          <w:rFonts w:hint="eastAsia" w:asciiTheme="majorEastAsia" w:hAnsiTheme="majorEastAsia" w:eastAsiaTheme="majorEastAsia" w:cstheme="majorEastAsia"/>
          <w:b/>
          <w:kern w:val="0"/>
          <w:sz w:val="32"/>
          <w:szCs w:val="32"/>
        </w:rPr>
        <w:t>供应商须知前附表</w:t>
      </w:r>
    </w:p>
    <w:p w14:paraId="6F3C789B">
      <w:pPr>
        <w:autoSpaceDE w:val="0"/>
        <w:autoSpaceDN w:val="0"/>
        <w:adjustRightInd w:val="0"/>
        <w:spacing w:line="700" w:lineRule="exact"/>
        <w:ind w:firstLine="56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第四章 </w:t>
      </w:r>
      <w:r>
        <w:rPr>
          <w:rFonts w:hint="eastAsia" w:asciiTheme="majorEastAsia" w:hAnsiTheme="majorEastAsia" w:eastAsiaTheme="majorEastAsia" w:cstheme="majorEastAsia"/>
          <w:b/>
          <w:kern w:val="0"/>
          <w:sz w:val="32"/>
          <w:szCs w:val="32"/>
        </w:rPr>
        <w:t>供应商须知</w:t>
      </w:r>
    </w:p>
    <w:p w14:paraId="12C41B99">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一、概念释义</w:t>
      </w:r>
    </w:p>
    <w:p w14:paraId="1B328A61">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二、磋商文件说明</w:t>
      </w:r>
    </w:p>
    <w:p w14:paraId="18713202">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三、响应文件的编制</w:t>
      </w:r>
    </w:p>
    <w:p w14:paraId="5848018F">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四、响应文件的递交</w:t>
      </w:r>
    </w:p>
    <w:p w14:paraId="1C614853">
      <w:pPr>
        <w:autoSpaceDE w:val="0"/>
        <w:autoSpaceDN w:val="0"/>
        <w:adjustRightInd w:val="0"/>
        <w:spacing w:line="700" w:lineRule="exact"/>
        <w:ind w:firstLine="560"/>
        <w:rPr>
          <w:rFonts w:asciiTheme="majorEastAsia" w:hAnsiTheme="majorEastAsia" w:eastAsiaTheme="majorEastAsia" w:cstheme="majorEastAsia"/>
          <w:sz w:val="30"/>
          <w:szCs w:val="30"/>
          <w:lang w:val="zh-CN"/>
        </w:rPr>
      </w:pPr>
      <w:r>
        <w:rPr>
          <w:rFonts w:hint="eastAsia" w:asciiTheme="majorEastAsia" w:hAnsiTheme="majorEastAsia" w:eastAsiaTheme="majorEastAsia" w:cstheme="majorEastAsia"/>
          <w:sz w:val="30"/>
          <w:szCs w:val="30"/>
          <w:lang w:val="zh-CN"/>
        </w:rPr>
        <w:t>五、磋商和评审</w:t>
      </w:r>
    </w:p>
    <w:p w14:paraId="361CA937">
      <w:pPr>
        <w:autoSpaceDE w:val="0"/>
        <w:autoSpaceDN w:val="0"/>
        <w:adjustRightInd w:val="0"/>
        <w:spacing w:line="700" w:lineRule="exact"/>
        <w:ind w:firstLine="551"/>
        <w:rPr>
          <w:rFonts w:asciiTheme="majorEastAsia" w:hAnsiTheme="majorEastAsia" w:eastAsiaTheme="majorEastAsia" w:cstheme="majorEastAsia"/>
          <w:b/>
          <w:bCs/>
          <w:sz w:val="30"/>
          <w:szCs w:val="30"/>
          <w:lang w:val="zh-CN"/>
        </w:rPr>
      </w:pPr>
      <w:r>
        <w:rPr>
          <w:rFonts w:hint="eastAsia" w:asciiTheme="majorEastAsia" w:hAnsiTheme="majorEastAsia" w:eastAsiaTheme="majorEastAsia" w:cstheme="majorEastAsia"/>
          <w:sz w:val="30"/>
          <w:szCs w:val="30"/>
          <w:lang w:val="zh-CN"/>
        </w:rPr>
        <w:t>六、确认成交供应商和授予合同</w:t>
      </w:r>
    </w:p>
    <w:p w14:paraId="49BA8DA9">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第五章 </w:t>
      </w:r>
      <w:r>
        <w:rPr>
          <w:rFonts w:hint="eastAsia" w:asciiTheme="majorEastAsia" w:hAnsiTheme="majorEastAsia" w:eastAsiaTheme="majorEastAsia" w:cstheme="majorEastAsia"/>
          <w:b/>
          <w:kern w:val="0"/>
          <w:sz w:val="32"/>
          <w:szCs w:val="32"/>
        </w:rPr>
        <w:t>政府采购政策功能</w:t>
      </w:r>
    </w:p>
    <w:p w14:paraId="420AB231">
      <w:pPr>
        <w:autoSpaceDE w:val="0"/>
        <w:autoSpaceDN w:val="0"/>
        <w:adjustRightInd w:val="0"/>
        <w:spacing w:line="700" w:lineRule="exact"/>
        <w:ind w:firstLine="551"/>
        <w:rPr>
          <w:rFonts w:asciiTheme="majorEastAsia" w:hAnsiTheme="majorEastAsia" w:eastAsiaTheme="majorEastAsia" w:cstheme="majorEastAsia"/>
          <w:b/>
          <w:bCs/>
          <w:sz w:val="32"/>
          <w:szCs w:val="32"/>
          <w:lang w:val="zh-CN"/>
        </w:rPr>
      </w:pPr>
      <w:r>
        <w:rPr>
          <w:rFonts w:hint="eastAsia" w:asciiTheme="majorEastAsia" w:hAnsiTheme="majorEastAsia" w:eastAsiaTheme="majorEastAsia" w:cstheme="majorEastAsia"/>
          <w:b/>
          <w:bCs/>
          <w:sz w:val="32"/>
          <w:szCs w:val="32"/>
          <w:lang w:val="zh-CN"/>
        </w:rPr>
        <w:t xml:space="preserve">第六章 </w:t>
      </w:r>
      <w:r>
        <w:rPr>
          <w:rFonts w:hint="eastAsia" w:asciiTheme="majorEastAsia" w:hAnsiTheme="majorEastAsia" w:eastAsiaTheme="majorEastAsia" w:cstheme="majorEastAsia"/>
          <w:b/>
          <w:kern w:val="0"/>
          <w:sz w:val="32"/>
          <w:szCs w:val="32"/>
        </w:rPr>
        <w:t>对响应文件审查与评审</w:t>
      </w:r>
    </w:p>
    <w:p w14:paraId="3DB12885">
      <w:pPr>
        <w:autoSpaceDE w:val="0"/>
        <w:autoSpaceDN w:val="0"/>
        <w:adjustRightInd w:val="0"/>
        <w:spacing w:line="700" w:lineRule="exact"/>
        <w:ind w:firstLine="551"/>
        <w:outlineLvl w:val="0"/>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第七章 </w:t>
      </w:r>
      <w:r>
        <w:rPr>
          <w:rFonts w:hint="eastAsia" w:asciiTheme="majorEastAsia" w:hAnsiTheme="majorEastAsia" w:eastAsiaTheme="majorEastAsia" w:cstheme="majorEastAsia"/>
          <w:b/>
          <w:kern w:val="0"/>
          <w:sz w:val="32"/>
          <w:szCs w:val="32"/>
        </w:rPr>
        <w:t>拟签订的合同文本</w:t>
      </w:r>
    </w:p>
    <w:p w14:paraId="7CD3E81A">
      <w:pPr>
        <w:autoSpaceDE w:val="0"/>
        <w:autoSpaceDN w:val="0"/>
        <w:adjustRightInd w:val="0"/>
        <w:spacing w:line="700" w:lineRule="exact"/>
        <w:ind w:firstLine="551"/>
        <w:rPr>
          <w:rFonts w:asciiTheme="majorEastAsia" w:hAnsiTheme="majorEastAsia" w:eastAsiaTheme="majorEastAsia" w:cstheme="majorEastAsia"/>
          <w:b/>
          <w:kern w:val="0"/>
          <w:sz w:val="32"/>
          <w:szCs w:val="32"/>
        </w:rPr>
      </w:pPr>
      <w:r>
        <w:rPr>
          <w:rFonts w:hint="eastAsia" w:asciiTheme="majorEastAsia" w:hAnsiTheme="majorEastAsia" w:eastAsiaTheme="majorEastAsia" w:cstheme="majorEastAsia"/>
          <w:b/>
          <w:bCs/>
          <w:sz w:val="32"/>
          <w:szCs w:val="32"/>
          <w:lang w:val="zh-CN"/>
        </w:rPr>
        <w:t xml:space="preserve">第八章 </w:t>
      </w:r>
      <w:r>
        <w:rPr>
          <w:rFonts w:hint="eastAsia" w:asciiTheme="majorEastAsia" w:hAnsiTheme="majorEastAsia" w:eastAsiaTheme="majorEastAsia" w:cstheme="majorEastAsia"/>
          <w:b/>
          <w:kern w:val="0"/>
          <w:sz w:val="32"/>
          <w:szCs w:val="32"/>
        </w:rPr>
        <w:t>响应文件有关格式</w:t>
      </w:r>
    </w:p>
    <w:p w14:paraId="3A9F7689">
      <w:pPr>
        <w:jc w:val="both"/>
        <w:rPr>
          <w:rFonts w:cs="宋体" w:asciiTheme="majorEastAsia" w:hAnsiTheme="majorEastAsia" w:eastAsiaTheme="majorEastAsia"/>
          <w:b/>
          <w:kern w:val="0"/>
          <w:sz w:val="32"/>
          <w:szCs w:val="32"/>
        </w:rPr>
      </w:pPr>
    </w:p>
    <w:p w14:paraId="7B1ED0B2">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47C9C44A">
      <w:pPr>
        <w:numPr>
          <w:ilvl w:val="0"/>
          <w:numId w:val="2"/>
        </w:numPr>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磋商邀请</w:t>
      </w:r>
    </w:p>
    <w:p w14:paraId="50E35A39">
      <w:pPr>
        <w:pStyle w:val="11"/>
        <w:widowControl/>
        <w:jc w:val="center"/>
        <w:rPr>
          <w:rFonts w:hint="eastAsia" w:cs="微软雅黑" w:asciiTheme="majorEastAsia" w:hAnsiTheme="majorEastAsia" w:eastAsiaTheme="majorEastAsia"/>
          <w:b/>
          <w:sz w:val="28"/>
          <w:szCs w:val="28"/>
          <w:lang w:val="en-US" w:eastAsia="zh-CN"/>
        </w:rPr>
      </w:pPr>
      <w:r>
        <w:rPr>
          <w:rFonts w:hint="eastAsia" w:cs="微软雅黑" w:asciiTheme="majorEastAsia" w:hAnsiTheme="majorEastAsia" w:eastAsiaTheme="majorEastAsia"/>
          <w:b/>
          <w:sz w:val="28"/>
          <w:szCs w:val="28"/>
          <w:lang w:val="en-US" w:eastAsia="zh-CN"/>
        </w:rPr>
        <w:t>禹州市文化广电和旅游局杨氏民居文物建筑修缮保护工程项目</w:t>
      </w:r>
    </w:p>
    <w:p w14:paraId="4B3481F2">
      <w:pPr>
        <w:pStyle w:val="11"/>
        <w:widowControl/>
        <w:jc w:val="center"/>
        <w:rPr>
          <w:rFonts w:cs="微软雅黑" w:asciiTheme="majorEastAsia" w:hAnsiTheme="majorEastAsia" w:eastAsiaTheme="majorEastAsia"/>
          <w:b/>
          <w:sz w:val="28"/>
          <w:szCs w:val="28"/>
        </w:rPr>
      </w:pPr>
      <w:r>
        <w:rPr>
          <w:rFonts w:hint="eastAsia" w:cs="微软雅黑" w:asciiTheme="majorEastAsia" w:hAnsiTheme="majorEastAsia" w:eastAsiaTheme="majorEastAsia"/>
          <w:b/>
          <w:sz w:val="28"/>
          <w:szCs w:val="28"/>
        </w:rPr>
        <w:t>竞争性</w:t>
      </w:r>
      <w:r>
        <w:rPr>
          <w:rFonts w:hint="eastAsia" w:cs="微软雅黑" w:asciiTheme="majorEastAsia" w:hAnsiTheme="majorEastAsia" w:eastAsiaTheme="majorEastAsia"/>
          <w:b/>
          <w:sz w:val="28"/>
          <w:szCs w:val="28"/>
          <w:lang w:eastAsia="zh-CN"/>
        </w:rPr>
        <w:t>磋商</w:t>
      </w:r>
      <w:r>
        <w:rPr>
          <w:rFonts w:hint="eastAsia" w:cs="微软雅黑" w:asciiTheme="majorEastAsia" w:hAnsiTheme="majorEastAsia" w:eastAsiaTheme="majorEastAsia"/>
          <w:b/>
          <w:sz w:val="28"/>
          <w:szCs w:val="28"/>
        </w:rPr>
        <w:t>公告</w:t>
      </w:r>
    </w:p>
    <w:p w14:paraId="2342E627">
      <w:pPr>
        <w:shd w:val="clear" w:color="auto" w:fill="auto"/>
        <w:spacing w:line="440" w:lineRule="exact"/>
        <w:ind w:firstLine="420" w:firstLineChars="200"/>
        <w:jc w:val="left"/>
        <w:rPr>
          <w:rFonts w:ascii="宋体" w:hAnsi="宋体" w:eastAsia="宋体" w:cs="宋体"/>
          <w:color w:val="auto"/>
          <w:szCs w:val="21"/>
          <w:highlight w:val="none"/>
        </w:rPr>
      </w:pPr>
      <w:r>
        <w:rPr>
          <w:rFonts w:ascii="宋体" w:hAnsi="宋体" w:eastAsia="宋体" w:cs="宋体"/>
          <w:color w:val="auto"/>
          <w:szCs w:val="21"/>
          <w:highlight w:val="none"/>
        </w:rPr>
        <w:t>项目概况</w:t>
      </w:r>
    </w:p>
    <w:p w14:paraId="37818909">
      <w:pPr>
        <w:shd w:val="clear" w:color="auto" w:fill="auto"/>
        <w:spacing w:line="440" w:lineRule="exact"/>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禹州市文化广电和旅游局杨氏民居文物建筑修缮保护工程项目的潜在投标人应在磋商响应截止时间前登录《全国公共资源交易平台（河南省·许昌市）》“投标人/供应商登录”入口（https://ggzy.xuchang.gov.cn）自行免费下载获取招标文件，并于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日08时30分（北京时间）前递交响应文件。</w:t>
      </w:r>
    </w:p>
    <w:p w14:paraId="5371BCB9">
      <w:pPr>
        <w:wordWrap w:val="0"/>
        <w:spacing w:line="360" w:lineRule="auto"/>
        <w:ind w:firstLine="422" w:firstLineChars="200"/>
        <w:rPr>
          <w:rFonts w:ascii="宋体" w:hAnsi="宋体" w:eastAsia="宋体" w:cs="仿宋_GB2312"/>
          <w:b/>
          <w:bCs/>
          <w:szCs w:val="21"/>
          <w:highlight w:val="none"/>
          <w:lang w:val="zh-CN"/>
        </w:rPr>
      </w:pPr>
      <w:r>
        <w:rPr>
          <w:rFonts w:hint="eastAsia" w:ascii="宋体" w:hAnsi="宋体" w:eastAsia="宋体" w:cs="仿宋_GB2312"/>
          <w:b/>
          <w:bCs/>
          <w:szCs w:val="21"/>
          <w:highlight w:val="none"/>
          <w:lang w:val="zh-CN"/>
        </w:rPr>
        <w:t>一、项目基本情况</w:t>
      </w:r>
    </w:p>
    <w:p w14:paraId="4C4DD049">
      <w:pPr>
        <w:wordWrap w:val="0"/>
        <w:spacing w:line="360" w:lineRule="auto"/>
        <w:ind w:firstLine="420" w:firstLineChars="200"/>
        <w:rPr>
          <w:rFonts w:hint="default" w:ascii="宋体" w:hAnsi="宋体" w:eastAsia="宋体" w:cs="仿宋_GB2312"/>
          <w:szCs w:val="21"/>
          <w:highlight w:val="none"/>
          <w:lang w:val="en-US" w:eastAsia="zh-CN"/>
        </w:rPr>
      </w:pPr>
      <w:r>
        <w:rPr>
          <w:rFonts w:hint="eastAsia" w:ascii="宋体" w:hAnsi="宋体" w:eastAsia="宋体" w:cs="仿宋_GB2312"/>
          <w:szCs w:val="21"/>
          <w:highlight w:val="none"/>
          <w:lang w:val="zh-CN"/>
        </w:rPr>
        <w:t>1、项目编号：YZCG-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26075</w:t>
      </w:r>
    </w:p>
    <w:p w14:paraId="578BE097">
      <w:pPr>
        <w:wordWrap w:val="0"/>
        <w:spacing w:line="360" w:lineRule="auto"/>
        <w:ind w:firstLine="420" w:firstLineChars="200"/>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rPr>
        <w:t>2、项目名称：</w:t>
      </w:r>
      <w:r>
        <w:rPr>
          <w:rFonts w:hint="eastAsia" w:ascii="宋体" w:hAnsi="宋体" w:eastAsia="宋体" w:cs="仿宋_GB2312"/>
          <w:szCs w:val="21"/>
          <w:highlight w:val="none"/>
          <w:lang w:val="zh-CN" w:eastAsia="zh-CN"/>
        </w:rPr>
        <w:t>禹州市文化广电和旅游局杨氏民居文物建筑修缮保护工程项目</w:t>
      </w:r>
    </w:p>
    <w:p w14:paraId="546E674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3、采购方式：竞争性磋商</w:t>
      </w:r>
    </w:p>
    <w:p w14:paraId="6663CB7B">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4、预算金额：</w:t>
      </w:r>
      <w:r>
        <w:rPr>
          <w:rFonts w:hint="eastAsia" w:ascii="宋体" w:hAnsi="宋体" w:eastAsia="宋体" w:cs="仿宋_GB2312"/>
          <w:szCs w:val="21"/>
          <w:highlight w:val="none"/>
          <w:lang w:val="zh-CN" w:eastAsia="zh-CN"/>
        </w:rPr>
        <w:t>1419569.99</w:t>
      </w:r>
      <w:r>
        <w:rPr>
          <w:rFonts w:hint="eastAsia" w:ascii="宋体" w:hAnsi="宋体" w:eastAsia="宋体" w:cs="仿宋_GB2312"/>
          <w:szCs w:val="21"/>
          <w:highlight w:val="none"/>
          <w:lang w:val="en-US" w:eastAsia="zh-CN"/>
        </w:rPr>
        <w:t>元</w:t>
      </w:r>
    </w:p>
    <w:p w14:paraId="54419588">
      <w:pPr>
        <w:wordWrap w:val="0"/>
        <w:spacing w:line="360" w:lineRule="auto"/>
        <w:ind w:firstLine="420" w:firstLineChars="200"/>
        <w:rPr>
          <w:rFonts w:hint="eastAsia" w:ascii="宋体" w:hAnsi="宋体" w:eastAsia="宋体" w:cs="仿宋_GB2312"/>
          <w:szCs w:val="21"/>
          <w:highlight w:val="none"/>
          <w:lang w:val="zh-CN"/>
        </w:rPr>
      </w:pPr>
      <w:r>
        <w:rPr>
          <w:rFonts w:hint="eastAsia" w:ascii="宋体" w:hAnsi="宋体" w:eastAsia="宋体" w:cs="仿宋_GB2312"/>
          <w:szCs w:val="21"/>
          <w:highlight w:val="none"/>
          <w:lang w:val="zh-CN"/>
        </w:rPr>
        <w:t>最高限价：</w:t>
      </w:r>
      <w:r>
        <w:rPr>
          <w:rFonts w:hint="eastAsia" w:ascii="宋体" w:hAnsi="宋体" w:eastAsia="宋体" w:cs="仿宋_GB2312"/>
          <w:szCs w:val="21"/>
          <w:highlight w:val="none"/>
          <w:lang w:val="en-US" w:eastAsia="zh-CN"/>
        </w:rPr>
        <w:t>1419569.99元</w:t>
      </w:r>
    </w:p>
    <w:tbl>
      <w:tblPr>
        <w:tblStyle w:val="24"/>
        <w:tblW w:w="946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773"/>
        <w:gridCol w:w="1333"/>
        <w:gridCol w:w="1628"/>
        <w:gridCol w:w="1304"/>
        <w:gridCol w:w="1230"/>
        <w:gridCol w:w="1674"/>
      </w:tblGrid>
      <w:tr w14:paraId="1727C3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0" w:type="dxa"/>
            <w:vAlign w:val="top"/>
          </w:tcPr>
          <w:p w14:paraId="5A13732A">
            <w:pPr>
              <w:spacing w:line="311" w:lineRule="auto"/>
              <w:rPr>
                <w:rFonts w:ascii="Arial"/>
                <w:sz w:val="21"/>
              </w:rPr>
            </w:pPr>
          </w:p>
          <w:p w14:paraId="07CBEB55">
            <w:pPr>
              <w:pStyle w:val="25"/>
              <w:spacing w:before="65" w:line="229" w:lineRule="auto"/>
              <w:ind w:left="55"/>
            </w:pPr>
            <w:r>
              <w:rPr>
                <w:spacing w:val="5"/>
              </w:rPr>
              <w:t>序号</w:t>
            </w:r>
          </w:p>
        </w:tc>
        <w:tc>
          <w:tcPr>
            <w:tcW w:w="1773" w:type="dxa"/>
            <w:vAlign w:val="top"/>
          </w:tcPr>
          <w:p w14:paraId="0AA3E510">
            <w:pPr>
              <w:spacing w:line="311" w:lineRule="auto"/>
              <w:rPr>
                <w:rFonts w:ascii="Arial"/>
                <w:sz w:val="21"/>
              </w:rPr>
            </w:pPr>
          </w:p>
          <w:p w14:paraId="3695185B">
            <w:pPr>
              <w:pStyle w:val="25"/>
              <w:spacing w:before="65" w:line="229" w:lineRule="auto"/>
              <w:ind w:left="681"/>
            </w:pPr>
            <w:r>
              <w:rPr>
                <w:spacing w:val="4"/>
              </w:rPr>
              <w:t>包号</w:t>
            </w:r>
          </w:p>
        </w:tc>
        <w:tc>
          <w:tcPr>
            <w:tcW w:w="1333" w:type="dxa"/>
            <w:vAlign w:val="top"/>
          </w:tcPr>
          <w:p w14:paraId="1328A12D">
            <w:pPr>
              <w:spacing w:line="310" w:lineRule="auto"/>
              <w:rPr>
                <w:rFonts w:ascii="Arial"/>
                <w:sz w:val="21"/>
              </w:rPr>
            </w:pPr>
          </w:p>
          <w:p w14:paraId="67B23E8A">
            <w:pPr>
              <w:pStyle w:val="25"/>
              <w:spacing w:before="65" w:line="230" w:lineRule="auto"/>
              <w:ind w:left="357"/>
            </w:pPr>
            <w:r>
              <w:rPr>
                <w:spacing w:val="6"/>
              </w:rPr>
              <w:t>包名称</w:t>
            </w:r>
          </w:p>
        </w:tc>
        <w:tc>
          <w:tcPr>
            <w:tcW w:w="1628" w:type="dxa"/>
            <w:vAlign w:val="top"/>
          </w:tcPr>
          <w:p w14:paraId="7E56A76D">
            <w:pPr>
              <w:spacing w:line="310" w:lineRule="auto"/>
              <w:rPr>
                <w:rFonts w:ascii="Arial"/>
                <w:sz w:val="21"/>
              </w:rPr>
            </w:pPr>
          </w:p>
          <w:p w14:paraId="45B781D3">
            <w:pPr>
              <w:pStyle w:val="25"/>
              <w:spacing w:before="65" w:line="228" w:lineRule="auto"/>
              <w:ind w:left="191"/>
            </w:pPr>
            <w:r>
              <w:rPr>
                <w:spacing w:val="6"/>
              </w:rPr>
              <w:t>包预算（元）</w:t>
            </w:r>
          </w:p>
        </w:tc>
        <w:tc>
          <w:tcPr>
            <w:tcW w:w="1304" w:type="dxa"/>
            <w:vAlign w:val="top"/>
          </w:tcPr>
          <w:p w14:paraId="4BC1DF94">
            <w:pPr>
              <w:pStyle w:val="25"/>
              <w:spacing w:before="145" w:line="226" w:lineRule="auto"/>
              <w:ind w:left="135"/>
            </w:pPr>
            <w:r>
              <w:rPr>
                <w:spacing w:val="8"/>
              </w:rPr>
              <w:t>包最高限价</w:t>
            </w:r>
          </w:p>
          <w:p w14:paraId="4C117E8C">
            <w:pPr>
              <w:pStyle w:val="25"/>
              <w:spacing w:before="223" w:line="228" w:lineRule="auto"/>
              <w:ind w:left="356"/>
            </w:pPr>
            <w:r>
              <w:rPr>
                <w:spacing w:val="-1"/>
              </w:rPr>
              <w:t>（元）</w:t>
            </w:r>
          </w:p>
        </w:tc>
        <w:tc>
          <w:tcPr>
            <w:tcW w:w="1230" w:type="dxa"/>
            <w:vAlign w:val="top"/>
          </w:tcPr>
          <w:p w14:paraId="03BF0BCA">
            <w:pPr>
              <w:pStyle w:val="25"/>
              <w:spacing w:before="145" w:line="228" w:lineRule="auto"/>
              <w:ind w:left="104"/>
            </w:pPr>
            <w:r>
              <w:rPr>
                <w:spacing w:val="7"/>
              </w:rPr>
              <w:t>是否专门面</w:t>
            </w:r>
          </w:p>
          <w:p w14:paraId="37981993">
            <w:pPr>
              <w:pStyle w:val="25"/>
              <w:spacing w:before="220" w:line="228" w:lineRule="auto"/>
              <w:ind w:left="122"/>
            </w:pPr>
            <w:r>
              <w:rPr>
                <w:spacing w:val="3"/>
              </w:rPr>
              <w:t>向中小企业</w:t>
            </w:r>
          </w:p>
        </w:tc>
        <w:tc>
          <w:tcPr>
            <w:tcW w:w="1674" w:type="dxa"/>
            <w:vAlign w:val="top"/>
          </w:tcPr>
          <w:p w14:paraId="67C95B29">
            <w:pPr>
              <w:pStyle w:val="25"/>
              <w:spacing w:before="145" w:line="227" w:lineRule="auto"/>
              <w:ind w:left="213"/>
            </w:pPr>
            <w:r>
              <w:rPr>
                <w:spacing w:val="8"/>
              </w:rPr>
              <w:t>采购预留金额</w:t>
            </w:r>
          </w:p>
          <w:p w14:paraId="73E8D848">
            <w:pPr>
              <w:pStyle w:val="25"/>
              <w:spacing w:before="222" w:line="228" w:lineRule="auto"/>
              <w:ind w:left="539"/>
            </w:pPr>
            <w:r>
              <w:rPr>
                <w:spacing w:val="-1"/>
              </w:rPr>
              <w:t>（元）</w:t>
            </w:r>
          </w:p>
        </w:tc>
      </w:tr>
      <w:tr w14:paraId="05D2E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510" w:type="dxa"/>
            <w:vAlign w:val="top"/>
          </w:tcPr>
          <w:p w14:paraId="1514D5A9">
            <w:pPr>
              <w:pStyle w:val="25"/>
              <w:spacing w:before="210" w:line="270" w:lineRule="exact"/>
              <w:ind w:left="229"/>
            </w:pPr>
            <w:r>
              <w:rPr>
                <w:position w:val="1"/>
              </w:rPr>
              <w:t>1</w:t>
            </w:r>
          </w:p>
        </w:tc>
        <w:tc>
          <w:tcPr>
            <w:tcW w:w="1773" w:type="dxa"/>
            <w:vAlign w:val="top"/>
          </w:tcPr>
          <w:p w14:paraId="0B09B408">
            <w:pPr>
              <w:pStyle w:val="25"/>
              <w:spacing w:before="210" w:line="269" w:lineRule="exact"/>
              <w:ind w:left="10"/>
              <w:rPr>
                <w:rFonts w:hint="default" w:eastAsia="宋体"/>
                <w:lang w:val="en-US" w:eastAsia="zh-CN"/>
              </w:rPr>
            </w:pPr>
            <w:r>
              <w:rPr>
                <w:position w:val="1"/>
              </w:rPr>
              <w:t>YZCG</w:t>
            </w:r>
            <w:r>
              <w:rPr>
                <w:spacing w:val="8"/>
                <w:position w:val="1"/>
              </w:rPr>
              <w:t>-</w:t>
            </w:r>
            <w:r>
              <w:rPr>
                <w:position w:val="1"/>
              </w:rPr>
              <w:t>DLC</w:t>
            </w:r>
            <w:r>
              <w:rPr>
                <w:spacing w:val="8"/>
                <w:position w:val="1"/>
              </w:rPr>
              <w:t>2026</w:t>
            </w:r>
            <w:r>
              <w:rPr>
                <w:rFonts w:hint="eastAsia"/>
                <w:spacing w:val="8"/>
                <w:position w:val="1"/>
                <w:lang w:val="en-US" w:eastAsia="zh-CN"/>
              </w:rPr>
              <w:t>075</w:t>
            </w:r>
          </w:p>
        </w:tc>
        <w:tc>
          <w:tcPr>
            <w:tcW w:w="1333" w:type="dxa"/>
            <w:vAlign w:val="top"/>
          </w:tcPr>
          <w:p w14:paraId="36B0C106">
            <w:pPr>
              <w:pStyle w:val="25"/>
              <w:spacing w:before="210" w:line="228" w:lineRule="auto"/>
              <w:ind w:left="252"/>
            </w:pPr>
            <w:r>
              <w:rPr>
                <w:spacing w:val="7"/>
              </w:rPr>
              <w:t>第一标段</w:t>
            </w:r>
          </w:p>
        </w:tc>
        <w:tc>
          <w:tcPr>
            <w:tcW w:w="1628" w:type="dxa"/>
            <w:vAlign w:val="top"/>
          </w:tcPr>
          <w:p w14:paraId="30D325F9">
            <w:pPr>
              <w:pStyle w:val="25"/>
              <w:spacing w:before="210" w:line="268" w:lineRule="exact"/>
              <w:ind w:left="354"/>
            </w:pPr>
            <w:r>
              <w:rPr>
                <w:rFonts w:hint="eastAsia" w:ascii="宋体" w:hAnsi="宋体" w:eastAsia="宋体" w:cs="仿宋_GB2312"/>
                <w:szCs w:val="21"/>
                <w:highlight w:val="none"/>
                <w:lang w:val="en-US" w:eastAsia="zh-CN"/>
              </w:rPr>
              <w:t>1419569.99</w:t>
            </w:r>
          </w:p>
        </w:tc>
        <w:tc>
          <w:tcPr>
            <w:tcW w:w="1304" w:type="dxa"/>
            <w:vAlign w:val="top"/>
          </w:tcPr>
          <w:p w14:paraId="66CA3D67">
            <w:pPr>
              <w:pStyle w:val="25"/>
              <w:spacing w:before="210" w:line="268" w:lineRule="exact"/>
              <w:ind w:left="192"/>
            </w:pPr>
            <w:r>
              <w:rPr>
                <w:rFonts w:hint="eastAsia" w:ascii="宋体" w:hAnsi="宋体" w:eastAsia="宋体" w:cs="仿宋_GB2312"/>
                <w:szCs w:val="21"/>
                <w:highlight w:val="none"/>
                <w:lang w:val="en-US" w:eastAsia="zh-CN"/>
              </w:rPr>
              <w:t>1419569.99</w:t>
            </w:r>
          </w:p>
        </w:tc>
        <w:tc>
          <w:tcPr>
            <w:tcW w:w="1230" w:type="dxa"/>
            <w:vAlign w:val="top"/>
          </w:tcPr>
          <w:p w14:paraId="51BA18F5">
            <w:pPr>
              <w:pStyle w:val="25"/>
              <w:spacing w:before="210" w:line="231" w:lineRule="auto"/>
              <w:ind w:left="524"/>
            </w:pPr>
            <w:r>
              <w:t>是</w:t>
            </w:r>
          </w:p>
        </w:tc>
        <w:tc>
          <w:tcPr>
            <w:tcW w:w="1674" w:type="dxa"/>
            <w:vAlign w:val="top"/>
          </w:tcPr>
          <w:p w14:paraId="084A3203">
            <w:pPr>
              <w:pStyle w:val="25"/>
              <w:spacing w:before="210" w:line="268" w:lineRule="exact"/>
              <w:ind w:left="378"/>
            </w:pPr>
            <w:r>
              <w:rPr>
                <w:rFonts w:hint="eastAsia" w:ascii="宋体" w:hAnsi="宋体" w:eastAsia="宋体" w:cs="仿宋_GB2312"/>
                <w:szCs w:val="21"/>
                <w:highlight w:val="none"/>
                <w:lang w:val="en-US" w:eastAsia="zh-CN"/>
              </w:rPr>
              <w:t>1419569.99</w:t>
            </w:r>
          </w:p>
        </w:tc>
      </w:tr>
    </w:tbl>
    <w:p w14:paraId="3E64217A">
      <w:pPr>
        <w:numPr>
          <w:ilvl w:val="0"/>
          <w:numId w:val="3"/>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采购需求（包括但不限于标的的名称、数量、简要技术需求或服务要求等）：</w:t>
      </w:r>
    </w:p>
    <w:p w14:paraId="40E10E2D">
      <w:pPr>
        <w:numPr>
          <w:ilvl w:val="0"/>
          <w:numId w:val="0"/>
        </w:numPr>
        <w:wordWrap w:val="0"/>
        <w:spacing w:line="360" w:lineRule="auto"/>
        <w:ind w:firstLine="840" w:firstLineChars="400"/>
        <w:rPr>
          <w:rFonts w:hint="eastAsia" w:ascii="宋体" w:hAnsi="宋体" w:eastAsia="宋体" w:cs="仿宋_GB2312"/>
          <w:szCs w:val="21"/>
          <w:lang w:val="zh-CN" w:eastAsia="zh-CN"/>
        </w:rPr>
      </w:pPr>
      <w:r>
        <w:rPr>
          <w:rFonts w:hint="eastAsia" w:ascii="宋体" w:hAnsi="宋体" w:eastAsia="宋体" w:cs="仿宋_GB2312"/>
          <w:szCs w:val="21"/>
          <w:lang w:eastAsia="zh-CN"/>
        </w:rPr>
        <w:t>该项目主要对</w:t>
      </w:r>
      <w:r>
        <w:rPr>
          <w:rFonts w:hint="eastAsia" w:ascii="宋体" w:hAnsi="宋体" w:eastAsia="宋体" w:cs="仿宋_GB2312"/>
          <w:szCs w:val="21"/>
          <w:lang w:val="en-US" w:eastAsia="zh-CN"/>
        </w:rPr>
        <w:t>杨氏民居文物建筑进行</w:t>
      </w:r>
      <w:r>
        <w:rPr>
          <w:rFonts w:hint="eastAsia" w:ascii="宋体" w:hAnsi="宋体" w:eastAsia="宋体" w:cs="仿宋_GB2312"/>
          <w:szCs w:val="21"/>
          <w:lang w:eastAsia="zh-CN"/>
        </w:rPr>
        <w:t>修缮（</w:t>
      </w:r>
      <w:r>
        <w:rPr>
          <w:rFonts w:hint="eastAsia" w:ascii="宋体" w:hAnsi="宋体" w:eastAsia="宋体" w:cs="仿宋_GB2312"/>
          <w:szCs w:val="21"/>
        </w:rPr>
        <w:t>详见</w:t>
      </w:r>
      <w:r>
        <w:rPr>
          <w:rFonts w:hint="eastAsia" w:ascii="宋体" w:hAnsi="宋体" w:eastAsia="宋体" w:cs="仿宋_GB2312"/>
          <w:szCs w:val="21"/>
          <w:lang w:eastAsia="zh-CN"/>
        </w:rPr>
        <w:t>磋商</w:t>
      </w:r>
      <w:r>
        <w:rPr>
          <w:rFonts w:hint="eastAsia" w:ascii="宋体" w:hAnsi="宋体" w:eastAsia="宋体" w:cs="仿宋_GB2312"/>
          <w:szCs w:val="21"/>
        </w:rPr>
        <w:t>文件第二章项目需求）</w:t>
      </w:r>
      <w:r>
        <w:rPr>
          <w:rFonts w:hint="eastAsia" w:ascii="宋体" w:hAnsi="宋体" w:eastAsia="宋体" w:cs="仿宋_GB2312"/>
          <w:szCs w:val="21"/>
          <w:lang w:eastAsia="zh-CN"/>
        </w:rPr>
        <w:t>。</w:t>
      </w:r>
    </w:p>
    <w:p w14:paraId="7C64533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6</w:t>
      </w:r>
      <w:r>
        <w:rPr>
          <w:rFonts w:hint="eastAsia" w:ascii="宋体" w:hAnsi="宋体" w:eastAsia="宋体" w:cs="仿宋_GB2312"/>
          <w:szCs w:val="21"/>
          <w:lang w:val="zh-CN"/>
        </w:rPr>
        <w:t>、合同履行期限</w:t>
      </w:r>
      <w:r>
        <w:rPr>
          <w:rFonts w:hint="eastAsia" w:ascii="宋体" w:hAnsi="宋体" w:eastAsia="宋体" w:cs="仿宋_GB2312"/>
          <w:color w:val="auto"/>
          <w:szCs w:val="21"/>
          <w:lang w:val="zh-CN"/>
        </w:rPr>
        <w:t>：合同签订后</w:t>
      </w:r>
      <w:r>
        <w:rPr>
          <w:rFonts w:hint="eastAsia" w:ascii="宋体" w:hAnsi="宋体" w:eastAsia="宋体" w:cs="仿宋_GB2312"/>
          <w:color w:val="auto"/>
          <w:szCs w:val="21"/>
          <w:lang w:val="en-US" w:eastAsia="zh-CN"/>
        </w:rPr>
        <w:t>180</w:t>
      </w:r>
      <w:r>
        <w:rPr>
          <w:rFonts w:hint="eastAsia" w:ascii="宋体" w:hAnsi="宋体" w:eastAsia="宋体" w:cs="仿宋_GB2312"/>
          <w:color w:val="auto"/>
          <w:szCs w:val="21"/>
          <w:lang w:val="zh-CN"/>
        </w:rPr>
        <w:t>日历天。</w:t>
      </w:r>
      <w:r>
        <w:rPr>
          <w:rFonts w:ascii="宋体" w:hAnsi="宋体" w:eastAsia="宋体" w:cs="仿宋_GB2312"/>
          <w:color w:val="auto"/>
          <w:szCs w:val="21"/>
          <w:lang w:val="zh-CN"/>
        </w:rPr>
        <w:tab/>
      </w:r>
    </w:p>
    <w:p w14:paraId="25904795">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7、本项目是否接受联合体投标：否</w:t>
      </w:r>
    </w:p>
    <w:p w14:paraId="0743BC60">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8、是否接受进口产品：否</w:t>
      </w:r>
    </w:p>
    <w:p w14:paraId="10F585BD">
      <w:pPr>
        <w:wordWrap w:val="0"/>
        <w:spacing w:line="360" w:lineRule="auto"/>
        <w:ind w:firstLine="420" w:firstLineChars="200"/>
        <w:rPr>
          <w:rFonts w:ascii="宋体" w:hAnsi="宋体" w:eastAsia="宋体" w:cs="仿宋_GB2312"/>
          <w:szCs w:val="21"/>
          <w:lang w:val="zh-CN"/>
        </w:rPr>
      </w:pPr>
      <w:r>
        <w:rPr>
          <w:rFonts w:ascii="宋体" w:hAnsi="宋体" w:eastAsia="宋体" w:cs="仿宋_GB2312"/>
          <w:szCs w:val="21"/>
          <w:lang w:val="zh-CN"/>
        </w:rPr>
        <w:t>9、是否专门面向中小企业：</w:t>
      </w:r>
      <w:r>
        <w:rPr>
          <w:rFonts w:hint="eastAsia" w:ascii="宋体" w:hAnsi="宋体" w:cs="仿宋_GB2312"/>
          <w:szCs w:val="21"/>
          <w:lang w:val="zh-CN"/>
        </w:rPr>
        <w:t>是</w:t>
      </w:r>
    </w:p>
    <w:p w14:paraId="25E23600">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二、申请人资格要求：</w:t>
      </w:r>
    </w:p>
    <w:p w14:paraId="4566B3CB">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1、满足《中华人民共和国政府采购法》第二十二条规定；</w:t>
      </w:r>
    </w:p>
    <w:p w14:paraId="3D6B5A4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2、落实政府采购政策满足的资格要求：</w:t>
      </w:r>
    </w:p>
    <w:p w14:paraId="63C2F4A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本项目落实节约能源、保护环境、扶持不发达地区和少数民族地区、促进中小企业、监狱企业发展等政府采购政策（本项目专门面向中小</w:t>
      </w:r>
      <w:r>
        <w:rPr>
          <w:rFonts w:hint="eastAsia" w:ascii="宋体" w:hAnsi="宋体" w:eastAsia="宋体" w:cs="仿宋_GB2312"/>
          <w:szCs w:val="21"/>
          <w:lang w:val="zh-CN" w:eastAsia="zh-CN"/>
        </w:rPr>
        <w:t>微</w:t>
      </w:r>
      <w:r>
        <w:rPr>
          <w:rFonts w:hint="eastAsia" w:ascii="宋体" w:hAnsi="宋体" w:eastAsia="宋体" w:cs="仿宋_GB2312"/>
          <w:szCs w:val="21"/>
          <w:lang w:val="zh-CN"/>
        </w:rPr>
        <w:t>企业采购）。</w:t>
      </w:r>
    </w:p>
    <w:p w14:paraId="1687052D">
      <w:pPr>
        <w:numPr>
          <w:ilvl w:val="0"/>
          <w:numId w:val="4"/>
        </w:numPr>
        <w:wordWrap w:val="0"/>
        <w:spacing w:line="360" w:lineRule="auto"/>
        <w:ind w:firstLine="420" w:firstLineChars="200"/>
        <w:rPr>
          <w:rFonts w:hint="eastAsia" w:ascii="宋体" w:hAnsi="宋体" w:eastAsia="宋体" w:cs="仿宋_GB2312"/>
          <w:b/>
          <w:bCs/>
          <w:szCs w:val="21"/>
          <w:lang w:val="zh-CN"/>
        </w:rPr>
      </w:pPr>
      <w:r>
        <w:rPr>
          <w:rFonts w:hint="eastAsia" w:ascii="宋体" w:hAnsi="宋体" w:eastAsia="宋体" w:cs="仿宋_GB2312"/>
          <w:szCs w:val="21"/>
        </w:rPr>
        <w:t>本项目的特定资格要求：供应商具有文物行政主管部门颁发的文物保护工程施工贰级及以上资质，具备有效的安全生产许可证</w:t>
      </w:r>
      <w:r>
        <w:rPr>
          <w:rFonts w:hint="eastAsia" w:ascii="宋体" w:hAnsi="宋体" w:eastAsia="宋体" w:cs="仿宋_GB2312"/>
          <w:szCs w:val="21"/>
          <w:lang w:eastAsia="zh-CN"/>
        </w:rPr>
        <w:t>；</w:t>
      </w:r>
      <w:r>
        <w:rPr>
          <w:rFonts w:hint="eastAsia" w:ascii="宋体" w:hAnsi="宋体" w:eastAsia="宋体" w:cs="仿宋_GB2312"/>
          <w:szCs w:val="21"/>
        </w:rPr>
        <w:t>拟派项目经理</w:t>
      </w:r>
      <w:r>
        <w:rPr>
          <w:rFonts w:hint="default" w:ascii="宋体" w:hAnsi="宋体" w:eastAsia="宋体" w:cs="仿宋_GB2312"/>
          <w:szCs w:val="21"/>
          <w:lang w:val="en-US"/>
        </w:rPr>
        <w:t>须</w:t>
      </w:r>
      <w:r>
        <w:rPr>
          <w:rFonts w:hint="eastAsia" w:ascii="宋体" w:hAnsi="宋体" w:eastAsia="宋体" w:cs="仿宋_GB2312"/>
          <w:szCs w:val="21"/>
        </w:rPr>
        <w:t>具备国家文物局委托中国古迹遗址保护协会颁发的文物保护责任工程师证书（业务范围包含古建筑）</w:t>
      </w:r>
      <w:r>
        <w:rPr>
          <w:rFonts w:hint="eastAsia" w:ascii="宋体" w:hAnsi="宋体" w:eastAsia="宋体" w:cs="仿宋_GB2312"/>
          <w:szCs w:val="21"/>
          <w:lang w:val="en-US" w:eastAsia="zh-CN"/>
        </w:rPr>
        <w:t>或建筑工程专业二级及以上注册建造师执业资格，同时具有安全生产考核合格证书（B类），</w:t>
      </w:r>
      <w:r>
        <w:rPr>
          <w:rFonts w:hint="eastAsia" w:ascii="宋体" w:hAnsi="宋体" w:eastAsia="宋体" w:cs="仿宋_GB2312"/>
          <w:szCs w:val="21"/>
        </w:rPr>
        <w:t xml:space="preserve">且未担任其他在建设工程项目的项目经理。 </w:t>
      </w:r>
    </w:p>
    <w:p w14:paraId="7CD8412B">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三、磋商文件的获取</w:t>
      </w:r>
    </w:p>
    <w:p w14:paraId="0F02CAE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1.时间：202</w:t>
      </w:r>
      <w:r>
        <w:rPr>
          <w:rFonts w:hint="eastAsia" w:ascii="宋体" w:hAnsi="宋体" w:cs="仿宋_GB2312"/>
          <w:szCs w:val="21"/>
          <w:lang w:val="en-US" w:eastAsia="zh-CN"/>
        </w:rPr>
        <w:t>6</w:t>
      </w:r>
      <w:r>
        <w:rPr>
          <w:rFonts w:hint="eastAsia" w:ascii="宋体" w:hAnsi="宋体" w:eastAsia="宋体" w:cs="仿宋_GB2312"/>
          <w:szCs w:val="21"/>
          <w:lang w:val="zh-CN"/>
        </w:rPr>
        <w:t>年</w:t>
      </w:r>
      <w:r>
        <w:rPr>
          <w:rFonts w:hint="eastAsia" w:ascii="宋体" w:hAnsi="宋体" w:cs="仿宋_GB2312"/>
          <w:szCs w:val="21"/>
          <w:lang w:val="en-US" w:eastAsia="zh-CN"/>
        </w:rPr>
        <w:t>8</w:t>
      </w:r>
      <w:r>
        <w:rPr>
          <w:rFonts w:hint="eastAsia" w:ascii="宋体" w:hAnsi="宋体" w:eastAsia="宋体" w:cs="仿宋_GB2312"/>
          <w:szCs w:val="21"/>
          <w:lang w:val="zh-CN"/>
        </w:rPr>
        <w:t>月</w:t>
      </w:r>
      <w:r>
        <w:rPr>
          <w:rFonts w:hint="eastAsia" w:ascii="宋体" w:hAnsi="宋体" w:cs="仿宋_GB2312"/>
          <w:szCs w:val="21"/>
          <w:lang w:val="en-US" w:eastAsia="zh-CN"/>
        </w:rPr>
        <w:t>26</w:t>
      </w:r>
      <w:r>
        <w:rPr>
          <w:rFonts w:hint="eastAsia" w:ascii="宋体" w:hAnsi="宋体" w:eastAsia="宋体" w:cs="仿宋_GB2312"/>
          <w:szCs w:val="21"/>
          <w:lang w:val="zh-CN"/>
        </w:rPr>
        <w:t>日至</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，每天上午00:00至12:00，下午12:01至23:59（北京时间，法定节假日除外）</w:t>
      </w:r>
    </w:p>
    <w:p w14:paraId="676ECC21">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2.地点：供应商使用 CA 数字证书或移动数字证书登录“全国公共资源交易平台（河南省·许昌市）”（下文所述“全国公共资源交易平台（河南省·许昌市）”的地址均为https://ggzy.xuchang.gov.cn）的“投标人”登录入口免费下载。</w:t>
      </w:r>
    </w:p>
    <w:p w14:paraId="0EB4C785">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3.方式：网上自行下载</w:t>
      </w:r>
    </w:p>
    <w:p w14:paraId="4587EEED">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4.售价：0元</w:t>
      </w:r>
    </w:p>
    <w:p w14:paraId="61362CCF">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四、响应文件提交</w:t>
      </w:r>
    </w:p>
    <w:p w14:paraId="478E8F84">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1.截止时间：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1BB1A7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本项目为全流程电子化交易项目，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7D2D8F5C">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五、响应文件开启</w:t>
      </w:r>
    </w:p>
    <w:p w14:paraId="3941CCEF">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1.时间：</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ascii="宋体" w:hAnsi="宋体" w:eastAsia="宋体" w:cs="仿宋_GB2312"/>
          <w:szCs w:val="21"/>
          <w:lang w:val="zh-CN"/>
        </w:rPr>
        <w:t>08时30分（北京时间）</w:t>
      </w:r>
    </w:p>
    <w:p w14:paraId="7BF1791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2.地点：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供应商原因解密失败的，其投标文件将被拒绝。</w:t>
      </w:r>
    </w:p>
    <w:p w14:paraId="24D98AA4">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六、发布公告的媒介及招标公告期限</w:t>
      </w:r>
    </w:p>
    <w:p w14:paraId="3FD55F6E">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本次招标公告在《河南省政府采购网》《许昌市政府采购网》《全国公共资源交易平台（河南省·许昌市）》上发布， 招标公告期限为</w:t>
      </w:r>
      <w:r>
        <w:rPr>
          <w:rFonts w:hint="eastAsia" w:ascii="宋体" w:hAnsi="宋体" w:eastAsia="宋体" w:cs="仿宋_GB2312"/>
          <w:szCs w:val="21"/>
          <w:lang w:val="en-US" w:eastAsia="zh-CN"/>
        </w:rPr>
        <w:t>三</w:t>
      </w:r>
      <w:r>
        <w:rPr>
          <w:rFonts w:hint="eastAsia" w:ascii="宋体" w:hAnsi="宋体" w:eastAsia="宋体" w:cs="仿宋_GB2312"/>
          <w:szCs w:val="21"/>
          <w:lang w:val="zh-CN"/>
        </w:rPr>
        <w:t>个工作日 。</w:t>
      </w:r>
    </w:p>
    <w:p w14:paraId="4F6CEEFB">
      <w:p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zh-CN"/>
        </w:rPr>
        <w:t>七、其他补充事宜</w:t>
      </w:r>
    </w:p>
    <w:p w14:paraId="3B79966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en-US" w:eastAsia="zh-CN"/>
        </w:rPr>
        <w:t>1、</w:t>
      </w:r>
      <w:r>
        <w:rPr>
          <w:rFonts w:hint="eastAsia" w:ascii="宋体" w:hAnsi="宋体" w:eastAsia="宋体" w:cs="仿宋_GB2312"/>
          <w:szCs w:val="21"/>
          <w:lang w:val="zh-CN"/>
        </w:rPr>
        <w:t>监督单位：禹州市政府采购监督管理办公室</w:t>
      </w:r>
    </w:p>
    <w:p w14:paraId="08C25910">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监督电话：0374-8112523</w:t>
      </w:r>
    </w:p>
    <w:p w14:paraId="7A9C6FB9">
      <w:pPr>
        <w:wordWrap w:val="0"/>
        <w:spacing w:line="360" w:lineRule="auto"/>
        <w:ind w:firstLine="420" w:firstLineChars="200"/>
        <w:rPr>
          <w:rFonts w:hint="default" w:ascii="宋体" w:hAnsi="宋体" w:eastAsia="宋体" w:cs="仿宋_GB2312"/>
          <w:szCs w:val="21"/>
          <w:lang w:val="en-US" w:eastAsia="zh-CN"/>
        </w:rPr>
      </w:pPr>
      <w:r>
        <w:rPr>
          <w:rFonts w:hint="eastAsia" w:ascii="宋体" w:hAnsi="宋体" w:eastAsia="宋体" w:cs="仿宋_GB2312"/>
          <w:szCs w:val="21"/>
          <w:lang w:val="zh-CN"/>
        </w:rPr>
        <w:t>项目编号以本磋商文件中的采购编号为准，</w:t>
      </w:r>
      <w:r>
        <w:rPr>
          <w:rFonts w:hint="eastAsia" w:ascii="宋体" w:hAnsi="宋体" w:eastAsia="宋体" w:cs="仿宋_GB2312"/>
          <w:szCs w:val="21"/>
          <w:highlight w:val="none"/>
          <w:lang w:val="zh-CN"/>
        </w:rPr>
        <w:t>采购编号：YZCG-</w:t>
      </w:r>
      <w:r>
        <w:rPr>
          <w:rFonts w:hint="eastAsia" w:ascii="宋体" w:hAnsi="宋体" w:eastAsia="宋体" w:cs="仿宋_GB2312"/>
          <w:szCs w:val="21"/>
          <w:highlight w:val="none"/>
          <w:lang w:val="en-US" w:eastAsia="zh-CN"/>
        </w:rPr>
        <w:t>DL</w:t>
      </w:r>
      <w:r>
        <w:rPr>
          <w:rFonts w:hint="eastAsia" w:ascii="宋体" w:hAnsi="宋体" w:eastAsia="宋体" w:cs="仿宋_GB2312"/>
          <w:szCs w:val="21"/>
          <w:highlight w:val="none"/>
          <w:lang w:val="zh-CN"/>
        </w:rPr>
        <w:t>C20</w:t>
      </w:r>
      <w:r>
        <w:rPr>
          <w:rFonts w:hint="eastAsia" w:ascii="宋体" w:hAnsi="宋体" w:eastAsia="宋体" w:cs="仿宋_GB2312"/>
          <w:szCs w:val="21"/>
          <w:highlight w:val="none"/>
          <w:lang w:val="en-US" w:eastAsia="zh-CN"/>
        </w:rPr>
        <w:t>26075</w:t>
      </w:r>
    </w:p>
    <w:p w14:paraId="44956195">
      <w:pPr>
        <w:numPr>
          <w:ilvl w:val="0"/>
          <w:numId w:val="5"/>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投标人在电子系统使用过程中遇到涉及系统使用的问题，可致电0374-296</w:t>
      </w:r>
      <w:r>
        <w:rPr>
          <w:rFonts w:hint="eastAsia" w:ascii="宋体" w:hAnsi="宋体" w:eastAsia="宋体" w:cs="仿宋_GB2312"/>
          <w:szCs w:val="21"/>
          <w:lang w:val="en-US" w:eastAsia="zh-CN"/>
        </w:rPr>
        <w:t>1598</w:t>
      </w:r>
      <w:r>
        <w:rPr>
          <w:rFonts w:hint="eastAsia" w:ascii="宋体" w:hAnsi="宋体" w:eastAsia="宋体" w:cs="仿宋_GB2312"/>
          <w:szCs w:val="21"/>
          <w:lang w:val="zh-CN"/>
        </w:rPr>
        <w:t>进行咨询。</w:t>
      </w:r>
    </w:p>
    <w:p w14:paraId="7AC32E51">
      <w:pPr>
        <w:numPr>
          <w:ilvl w:val="0"/>
          <w:numId w:val="0"/>
        </w:numPr>
        <w:wordWrap w:val="0"/>
        <w:spacing w:line="360" w:lineRule="auto"/>
        <w:ind w:firstLine="422" w:firstLineChars="200"/>
        <w:rPr>
          <w:rFonts w:ascii="宋体" w:hAnsi="宋体" w:eastAsia="宋体" w:cs="仿宋_GB2312"/>
          <w:b/>
          <w:bCs/>
          <w:szCs w:val="21"/>
          <w:lang w:val="zh-CN"/>
        </w:rPr>
      </w:pPr>
      <w:r>
        <w:rPr>
          <w:rFonts w:hint="eastAsia" w:ascii="宋体" w:hAnsi="宋体" w:eastAsia="宋体" w:cs="仿宋_GB2312"/>
          <w:b/>
          <w:bCs/>
          <w:szCs w:val="21"/>
          <w:lang w:val="zh-CN"/>
        </w:rPr>
        <w:t>八、代理机构及采购单位地址、联系人、联系电话</w:t>
      </w:r>
    </w:p>
    <w:p w14:paraId="11599885">
      <w:pPr>
        <w:wordWrap w:val="0"/>
        <w:spacing w:line="360" w:lineRule="auto"/>
        <w:ind w:firstLine="422" w:firstLineChars="200"/>
        <w:rPr>
          <w:rFonts w:hint="eastAsia" w:ascii="宋体" w:hAnsi="宋体" w:eastAsia="宋体" w:cs="仿宋_GB2312"/>
          <w:b/>
          <w:bCs/>
          <w:color w:val="auto"/>
          <w:szCs w:val="21"/>
          <w:lang w:val="zh-CN"/>
        </w:rPr>
      </w:pPr>
      <w:r>
        <w:rPr>
          <w:rFonts w:hint="eastAsia" w:ascii="宋体" w:hAnsi="宋体" w:eastAsia="宋体" w:cs="仿宋_GB2312"/>
          <w:b/>
          <w:bCs/>
          <w:color w:val="auto"/>
          <w:szCs w:val="21"/>
          <w:lang w:val="zh-CN"/>
        </w:rPr>
        <w:t>1. 采购人信息</w:t>
      </w:r>
    </w:p>
    <w:p w14:paraId="08314B6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名称：禹州市文化广电和旅游局</w:t>
      </w:r>
    </w:p>
    <w:p w14:paraId="4C3B0BEE">
      <w:pPr>
        <w:numPr>
          <w:ilvl w:val="0"/>
          <w:numId w:val="0"/>
        </w:numPr>
        <w:wordWrap w:val="0"/>
        <w:spacing w:line="360" w:lineRule="auto"/>
        <w:ind w:firstLine="420" w:firstLineChars="200"/>
        <w:rPr>
          <w:rFonts w:hint="eastAsia" w:ascii="宋体" w:hAnsi="宋体" w:cs="仿宋_GB2312"/>
          <w:color w:val="auto"/>
          <w:szCs w:val="21"/>
          <w:lang w:val="en-US" w:eastAsia="zh-CN"/>
        </w:rPr>
      </w:pPr>
      <w:r>
        <w:rPr>
          <w:rFonts w:hint="eastAsia" w:ascii="宋体" w:hAnsi="宋体" w:cs="仿宋_GB2312"/>
          <w:color w:val="auto"/>
          <w:szCs w:val="21"/>
          <w:lang w:val="en-US" w:eastAsia="zh-CN"/>
        </w:rPr>
        <w:t>地址：禹州市禹王大道东段</w:t>
      </w:r>
    </w:p>
    <w:p w14:paraId="7254A7B1">
      <w:pPr>
        <w:numPr>
          <w:ilvl w:val="0"/>
          <w:numId w:val="0"/>
        </w:numPr>
        <w:wordWrap w:val="0"/>
        <w:spacing w:line="360" w:lineRule="auto"/>
        <w:ind w:firstLine="420" w:firstLineChars="200"/>
        <w:rPr>
          <w:rFonts w:hint="eastAsia" w:ascii="宋体" w:hAnsi="宋体" w:cs="仿宋_GB2312" w:eastAsiaTheme="minorEastAsia"/>
          <w:color w:val="auto"/>
          <w:szCs w:val="21"/>
          <w:lang w:val="en-US" w:eastAsia="zh-CN"/>
        </w:rPr>
      </w:pPr>
      <w:r>
        <w:rPr>
          <w:rFonts w:hint="eastAsia" w:ascii="宋体" w:hAnsi="宋体" w:cs="仿宋_GB2312"/>
          <w:color w:val="auto"/>
          <w:szCs w:val="21"/>
          <w:lang w:val="en-US" w:eastAsia="zh-CN"/>
        </w:rPr>
        <w:t>联系人：郭先生</w:t>
      </w:r>
    </w:p>
    <w:p w14:paraId="61321C1C">
      <w:pPr>
        <w:numPr>
          <w:ilvl w:val="0"/>
          <w:numId w:val="0"/>
        </w:numPr>
        <w:wordWrap w:val="0"/>
        <w:spacing w:line="360" w:lineRule="auto"/>
        <w:ind w:firstLine="420" w:firstLineChars="200"/>
        <w:rPr>
          <w:rFonts w:hint="default" w:ascii="宋体" w:hAnsi="宋体" w:eastAsia="宋体" w:cs="仿宋_GB2312"/>
          <w:szCs w:val="21"/>
          <w:lang w:val="en-US"/>
        </w:rPr>
      </w:pPr>
      <w:r>
        <w:rPr>
          <w:rFonts w:hint="eastAsia" w:ascii="宋体" w:hAnsi="宋体" w:cs="仿宋_GB2312"/>
          <w:color w:val="auto"/>
          <w:szCs w:val="21"/>
          <w:lang w:val="en-US" w:eastAsia="zh-CN"/>
        </w:rPr>
        <w:t>联系方式：18567337778</w:t>
      </w:r>
    </w:p>
    <w:p w14:paraId="5D6EE944">
      <w:pPr>
        <w:numPr>
          <w:ilvl w:val="0"/>
          <w:numId w:val="0"/>
        </w:numPr>
        <w:wordWrap w:val="0"/>
        <w:spacing w:line="360" w:lineRule="auto"/>
        <w:ind w:firstLine="422" w:firstLineChars="200"/>
        <w:rPr>
          <w:rFonts w:hint="eastAsia" w:ascii="宋体" w:hAnsi="宋体" w:eastAsia="宋体" w:cs="仿宋_GB2312"/>
          <w:b/>
          <w:bCs/>
          <w:szCs w:val="21"/>
          <w:lang w:val="zh-CN"/>
        </w:rPr>
      </w:pPr>
      <w:r>
        <w:rPr>
          <w:rFonts w:hint="eastAsia" w:ascii="宋体" w:hAnsi="宋体" w:eastAsia="宋体" w:cs="仿宋_GB2312"/>
          <w:b/>
          <w:bCs/>
          <w:szCs w:val="21"/>
          <w:lang w:val="en-US" w:eastAsia="zh-CN"/>
        </w:rPr>
        <w:t>2. 采购</w:t>
      </w:r>
      <w:r>
        <w:rPr>
          <w:rFonts w:hint="eastAsia" w:ascii="宋体" w:hAnsi="宋体" w:eastAsia="宋体" w:cs="仿宋_GB2312"/>
          <w:b/>
          <w:bCs/>
          <w:szCs w:val="21"/>
          <w:lang w:val="zh-CN"/>
        </w:rPr>
        <w:t>代理机构信息（如有）</w:t>
      </w:r>
    </w:p>
    <w:p w14:paraId="232FB2D4">
      <w:pPr>
        <w:numPr>
          <w:ilvl w:val="0"/>
          <w:numId w:val="0"/>
        </w:num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名称：</w:t>
      </w:r>
      <w:r>
        <w:rPr>
          <w:rFonts w:hint="eastAsia" w:ascii="宋体" w:hAnsi="宋体" w:eastAsia="宋体" w:cs="仿宋_GB2312"/>
          <w:szCs w:val="21"/>
          <w:lang w:val="en-US" w:eastAsia="zh-CN"/>
        </w:rPr>
        <w:t>铭信工程咨询有限公司</w:t>
      </w:r>
      <w:r>
        <w:rPr>
          <w:rFonts w:hint="eastAsia" w:ascii="宋体" w:hAnsi="宋体" w:eastAsia="宋体" w:cs="仿宋_GB2312"/>
          <w:szCs w:val="21"/>
          <w:lang w:val="zh-CN"/>
        </w:rPr>
        <w:t xml:space="preserve"> </w:t>
      </w:r>
    </w:p>
    <w:p w14:paraId="447AD532">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地址：郑州市郑东新区平安大道201号博雅广场4号楼1006室 </w:t>
      </w:r>
    </w:p>
    <w:p w14:paraId="706D7159">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r>
        <w:rPr>
          <w:rFonts w:hint="eastAsia" w:ascii="宋体" w:hAnsi="宋体" w:eastAsia="宋体" w:cs="仿宋_GB2312"/>
          <w:szCs w:val="21"/>
          <w:lang w:val="zh-CN"/>
        </w:rPr>
        <w:t xml:space="preserve"> </w:t>
      </w:r>
    </w:p>
    <w:p w14:paraId="2B407423">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250A38D7">
      <w:pPr>
        <w:widowControl/>
        <w:numPr>
          <w:ilvl w:val="0"/>
          <w:numId w:val="0"/>
        </w:numPr>
        <w:ind w:left="0" w:leftChars="0" w:firstLine="422" w:firstLineChars="200"/>
        <w:jc w:val="left"/>
        <w:rPr>
          <w:rFonts w:hint="eastAsia" w:ascii="宋体" w:hAnsi="宋体" w:eastAsia="宋体" w:cs="宋体"/>
          <w:b/>
          <w:szCs w:val="21"/>
        </w:rPr>
      </w:pPr>
      <w:r>
        <w:rPr>
          <w:rFonts w:hint="eastAsia" w:ascii="宋体" w:hAnsi="宋体" w:eastAsia="宋体" w:cs="宋体"/>
          <w:b/>
          <w:szCs w:val="21"/>
          <w:lang w:val="en-US" w:eastAsia="zh-CN"/>
        </w:rPr>
        <w:t>3.</w:t>
      </w:r>
      <w:r>
        <w:rPr>
          <w:rFonts w:hint="eastAsia" w:ascii="宋体" w:hAnsi="宋体" w:eastAsia="宋体" w:cs="宋体"/>
          <w:b/>
          <w:szCs w:val="21"/>
        </w:rPr>
        <w:t>项目联系方式</w:t>
      </w:r>
    </w:p>
    <w:p w14:paraId="1F9FC97A">
      <w:pPr>
        <w:wordWrap w:val="0"/>
        <w:spacing w:line="360" w:lineRule="auto"/>
        <w:ind w:firstLine="420" w:firstLineChars="200"/>
        <w:rPr>
          <w:rFonts w:hint="eastAsia" w:ascii="宋体" w:hAnsi="宋体" w:eastAsia="宋体" w:cs="仿宋_GB2312"/>
          <w:szCs w:val="21"/>
          <w:lang w:val="zh-CN" w:eastAsia="zh-CN"/>
        </w:rPr>
      </w:pPr>
      <w:r>
        <w:rPr>
          <w:rFonts w:hint="eastAsia" w:ascii="宋体" w:hAnsi="宋体" w:cs="仿宋_GB2312"/>
          <w:szCs w:val="21"/>
          <w:lang w:val="en-US" w:eastAsia="zh-CN"/>
        </w:rPr>
        <w:t>项目</w:t>
      </w:r>
      <w:r>
        <w:rPr>
          <w:rFonts w:hint="eastAsia" w:ascii="宋体" w:hAnsi="宋体" w:eastAsia="宋体" w:cs="仿宋_GB2312"/>
          <w:szCs w:val="21"/>
          <w:lang w:val="zh-CN"/>
        </w:rPr>
        <w:t>联系人：</w:t>
      </w:r>
      <w:r>
        <w:rPr>
          <w:rFonts w:hint="eastAsia" w:ascii="宋体" w:hAnsi="宋体" w:eastAsia="宋体" w:cs="仿宋_GB2312"/>
          <w:szCs w:val="21"/>
          <w:lang w:val="en-US" w:eastAsia="zh-CN"/>
        </w:rPr>
        <w:t>徐女士</w:t>
      </w:r>
    </w:p>
    <w:p w14:paraId="084B74AC">
      <w:pPr>
        <w:wordWrap w:val="0"/>
        <w:spacing w:line="360" w:lineRule="auto"/>
        <w:ind w:firstLine="420" w:firstLineChars="200"/>
        <w:rPr>
          <w:rFonts w:hint="eastAsia" w:ascii="宋体" w:hAnsi="宋体" w:eastAsia="宋体" w:cs="仿宋_GB2312"/>
          <w:szCs w:val="21"/>
          <w:lang w:val="zh-CN"/>
        </w:rPr>
      </w:pPr>
      <w:r>
        <w:rPr>
          <w:rFonts w:hint="eastAsia" w:ascii="宋体" w:hAnsi="宋体" w:eastAsia="宋体" w:cs="仿宋_GB2312"/>
          <w:szCs w:val="21"/>
          <w:lang w:val="zh-CN"/>
        </w:rPr>
        <w:t xml:space="preserve">联系方式：13140006690 </w:t>
      </w:r>
    </w:p>
    <w:p w14:paraId="5020E6C2">
      <w:pPr>
        <w:rPr>
          <w:rFonts w:hint="eastAsia" w:cs="宋体" w:asciiTheme="majorEastAsia" w:hAnsiTheme="majorEastAsia" w:eastAsiaTheme="majorEastAsia"/>
          <w:b/>
          <w:kern w:val="0"/>
          <w:sz w:val="32"/>
          <w:szCs w:val="32"/>
        </w:rPr>
      </w:pPr>
    </w:p>
    <w:p w14:paraId="1F43A7E8">
      <w:pPr>
        <w:rPr>
          <w:rFonts w:hint="eastAsia" w:cs="宋体" w:asciiTheme="majorEastAsia" w:hAnsiTheme="majorEastAsia" w:eastAsiaTheme="majorEastAsia"/>
          <w:b/>
          <w:kern w:val="0"/>
          <w:sz w:val="32"/>
          <w:szCs w:val="32"/>
        </w:rPr>
      </w:pPr>
    </w:p>
    <w:p w14:paraId="35B2BE70">
      <w:pPr>
        <w:rPr>
          <w:rFonts w:hint="eastAsia" w:cs="宋体" w:asciiTheme="majorEastAsia" w:hAnsiTheme="majorEastAsia" w:eastAsiaTheme="majorEastAsia"/>
          <w:b/>
          <w:kern w:val="0"/>
          <w:sz w:val="32"/>
          <w:szCs w:val="32"/>
        </w:rPr>
      </w:pPr>
    </w:p>
    <w:p w14:paraId="06D674FD">
      <w:pPr>
        <w:rPr>
          <w:rFonts w:hint="eastAsia" w:cs="宋体" w:asciiTheme="majorEastAsia" w:hAnsiTheme="majorEastAsia" w:eastAsiaTheme="majorEastAsia"/>
          <w:b/>
          <w:kern w:val="0"/>
          <w:sz w:val="32"/>
          <w:szCs w:val="32"/>
        </w:rPr>
      </w:pPr>
    </w:p>
    <w:p w14:paraId="040C738F">
      <w:pPr>
        <w:rPr>
          <w:rFonts w:hint="eastAsia" w:cs="宋体" w:asciiTheme="majorEastAsia" w:hAnsiTheme="majorEastAsia" w:eastAsiaTheme="majorEastAsia"/>
          <w:b/>
          <w:kern w:val="0"/>
          <w:sz w:val="32"/>
          <w:szCs w:val="32"/>
        </w:rPr>
      </w:pPr>
    </w:p>
    <w:p w14:paraId="1EE1FBE2">
      <w:pPr>
        <w:rPr>
          <w:rFonts w:hint="eastAsia" w:cs="宋体" w:asciiTheme="majorEastAsia" w:hAnsiTheme="majorEastAsia" w:eastAsiaTheme="majorEastAsia"/>
          <w:b/>
          <w:kern w:val="0"/>
          <w:sz w:val="32"/>
          <w:szCs w:val="32"/>
        </w:rPr>
      </w:pPr>
    </w:p>
    <w:p w14:paraId="54C2D9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p>
    <w:p w14:paraId="33C1CB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4"/>
          <w:szCs w:val="24"/>
        </w:rPr>
      </w:pPr>
      <w:r>
        <w:rPr>
          <w:rFonts w:hint="eastAsia" w:cs="宋体" w:asciiTheme="majorEastAsia" w:hAnsiTheme="majorEastAsia" w:eastAsiaTheme="majorEastAsia"/>
          <w:b/>
          <w:bCs w:val="0"/>
          <w:kern w:val="0"/>
          <w:sz w:val="24"/>
          <w:szCs w:val="24"/>
        </w:rPr>
        <w:t>本项目为全流程电子化交易项目，请注意以下事项。</w:t>
      </w:r>
    </w:p>
    <w:p w14:paraId="461387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1.供应商参加本项目投标，需提前自行联系CA 数字证书或移动数字证书服务机构办理数字认证证书并进行电子签章。</w:t>
      </w:r>
    </w:p>
    <w:p w14:paraId="4CF3E8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2.磋商文件下载、响应文件制作、提交、远程不见面开标（电子投标文件的解密）环节，供应商须使用同一个 CA 数字证书或移动数字证书（证书须在有效期内并可正常使用）。</w:t>
      </w:r>
    </w:p>
    <w:p w14:paraId="3FFB31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3.电子响应文件的制作</w:t>
      </w:r>
    </w:p>
    <w:p w14:paraId="130270C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3.1 供应商登录“全国公共资源交易平台（河南省 ·许昌市） ”下载“新点投标文件制作软件（河南省版） ”的最新版本制作电子响应文件。</w:t>
      </w:r>
    </w:p>
    <w:p w14:paraId="44B54D7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3.2 供应商对同一项目多个标段进行响应的，应分别下载所投标段的磋商文件，按标段制作响应文件。一个标段对应生成 2 份电子响应文件（后缀格式为.XCSTF 和.nXCSTF），其中后缀格式为“.XCSTF ”的加密电子响应文件用于上传至交易系统中投标。</w:t>
      </w:r>
    </w:p>
    <w:p w14:paraId="67570D5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4.加密电子响应文件的提交</w:t>
      </w:r>
    </w:p>
    <w:p w14:paraId="7A9682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4.1 供应商对同一项目多个标段进行响应的，加密电子响应文件应按标段分别提交。</w:t>
      </w:r>
    </w:p>
    <w:p w14:paraId="42E668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4.2 加密电子响应文件成功上传至“全国公共资源交易平台（河南省 ·许昌市）”后，应在上传页面进行模拟解密，以验证是否能够成功解密。</w:t>
      </w:r>
    </w:p>
    <w:p w14:paraId="280A2B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5. 远程不见面开标（电子响应文件的解密）</w:t>
      </w:r>
    </w:p>
    <w:p w14:paraId="05C623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5.1 本项目采用远程不见面开标方式，投标前请详细阅读“全国公共资源交易平台（河南省 ·许昌市） ”的“服务指南 ”栏目下《必看！新交易平台使用手册》中的相关内容。</w:t>
      </w:r>
    </w:p>
    <w:p w14:paraId="6DF55D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5.2 供应商应按新交易平台使用手册提前设置好浏览器，并于开标时间前登录本项目网上开标大厅，按照规定的开标时间准时参加网上开标。</w:t>
      </w:r>
    </w:p>
    <w:p w14:paraId="3769F1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5.3 根据开标大厅界面右侧“公告栏 ”中的系统提示，供应商应在“标书解密 ”环节完成解密操作。供应商未解密或因供应商原因解密失败的，其响应文件将被退回。</w:t>
      </w:r>
    </w:p>
    <w:p w14:paraId="1CEEE9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5.4 在“唱标 ”环节，供应商应对唱标信息进行确认，供应商未进行唱标确认操作的，视同认可唱标结果。</w:t>
      </w:r>
    </w:p>
    <w:p w14:paraId="7230CA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5.5 在“开标结束 ”环节，供应商应在《开标情况记录表》上进行电子签章。供应商未签章的，视同认可开标结果。</w:t>
      </w:r>
    </w:p>
    <w:p w14:paraId="2DD61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5.6 供应商对开标过程和开标记录如有异议，可在本项目开标大厅界面右下方“发起异议 ”中提出异议。</w:t>
      </w:r>
    </w:p>
    <w:p w14:paraId="02A46F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6.评标依据</w:t>
      </w:r>
    </w:p>
    <w:p w14:paraId="4184D1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6.1 全流程电子化交易（不见面开标）项目，磋商小组以成功上传、解密的电子响应文件为评审依据。</w:t>
      </w:r>
    </w:p>
    <w:p w14:paraId="017E98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6.2 评审期间，供应商（参加磋商的法定代表人或其授权代表）应保持通讯手机畅通，并根据磋商小组要求在规定时间内提供：</w:t>
      </w:r>
    </w:p>
    <w:p w14:paraId="6FE8A5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（1）最后报价（加盖公章，或者由法定代表人或其授权的代表签字）；</w:t>
      </w:r>
    </w:p>
    <w:p w14:paraId="7E1F99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提交方式：供应商须使用CA 数字证书或移动数字证书登录“全国公共资源交易平台（河南省 ·许昌市） ”进行最后报价，最后报价应包括：①总报价②分项报价。</w:t>
      </w:r>
    </w:p>
    <w:p w14:paraId="443D9A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注：①磋商小组要求供应商提交最后报价时，在磋商小组规定时间内，供应商应提交最后报价（包括总报价及分项报价）。最后报价是供应商响应文件的有效组成部分。</w:t>
      </w:r>
    </w:p>
    <w:p w14:paraId="5971B3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②磋商文件第二章“采购需求 ”中“采购清单 ”以工程量清单提供的，供应商应以工程量清单方式提交最后报价。</w:t>
      </w:r>
    </w:p>
    <w:p w14:paraId="20C057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③请供应商根据项目情况，可提前准备分项报价。</w:t>
      </w:r>
    </w:p>
    <w:p w14:paraId="202799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磋商小组如要求供应商提供“澄清、说明或者更正”“按照磋商文件的变动情况和磋商小组的要求重新提交响应文件”“最终设计方案或解决方案”的，供应商提供的书面材料应加盖公章，或者由法定代表人或其授权的代表签字后通过电子邮件形式提供。</w:t>
      </w:r>
    </w:p>
    <w:p w14:paraId="3E725D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6.3 如因供应商（参加磋商的法定代表人或其授权代表）未按照本项目磋商文件第八章“响应文件有关格式 ”二“报价一览表 ”要求，在响应文件中未预留手机号码或因供应商自身原因导致磋商小组无法联系供应商参加磋商（最后报价）的，其风险由供应商自行承担，采购人与采购代理机构不承担任何责任。</w:t>
      </w:r>
    </w:p>
    <w:p w14:paraId="5D3463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7. 相关事项</w:t>
      </w:r>
    </w:p>
    <w:p w14:paraId="5BBAD0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7.1 为使更多供应商能参加投标，本项目招标文件公告期限届满后仍允许下载磋商文件参加投标，但为提高采购效率，在公告期限届满之后下载磋商文件的，对磋商文件的质疑期限从公告期限届满之日起计算；在公告期限届满之前下载磋商文件的，对磋商文件的质疑期限从下载之日起计算。</w:t>
      </w:r>
    </w:p>
    <w:p w14:paraId="5A1368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7.2 “全国公共资源交易平台（河南省 ·许昌市） ”采购公告栏提供的磋商文件仅供浏览。供应商下载磋商文件应使用 CA 数字证书或移动数字证书从“全国公共资源交易平台（河南省 ·许昌市） ”的“投标人 ”登录入口获取本项目招标文件。</w:t>
      </w:r>
    </w:p>
    <w:p w14:paraId="7986573D">
      <w:pP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2EA9ADF3">
      <w:pPr>
        <w:numPr>
          <w:ilvl w:val="0"/>
          <w:numId w:val="6"/>
        </w:numPr>
        <w:jc w:val="center"/>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采购需求</w:t>
      </w:r>
    </w:p>
    <w:p w14:paraId="3E9B430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一、本项目需实现的功能或者目标</w:t>
      </w:r>
    </w:p>
    <w:p w14:paraId="0E1653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仿宋_GB2312"/>
          <w:szCs w:val="21"/>
          <w:highlight w:val="none"/>
          <w:lang w:val="zh-CN" w:eastAsia="zh-CN"/>
        </w:rPr>
      </w:pPr>
      <w:r>
        <w:rPr>
          <w:rFonts w:hint="eastAsia" w:ascii="宋体" w:hAnsi="宋体" w:eastAsia="宋体" w:cs="仿宋_GB2312"/>
          <w:szCs w:val="21"/>
          <w:highlight w:val="none"/>
          <w:lang w:val="zh-CN" w:eastAsia="zh-CN"/>
        </w:rPr>
        <w:t>禹州市文化广电和旅游局杨氏民居文物建筑修缮保护工程项目。</w:t>
      </w:r>
    </w:p>
    <w:p w14:paraId="277C1F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bCs w:val="0"/>
          <w:kern w:val="0"/>
          <w:sz w:val="22"/>
          <w:szCs w:val="22"/>
        </w:rPr>
        <w:t>二、工程量清单：</w:t>
      </w:r>
      <w:r>
        <w:rPr>
          <w:rFonts w:hint="eastAsia" w:cs="宋体" w:asciiTheme="majorEastAsia" w:hAnsiTheme="majorEastAsia" w:eastAsiaTheme="majorEastAsia"/>
          <w:b w:val="0"/>
          <w:bCs/>
          <w:kern w:val="0"/>
          <w:sz w:val="22"/>
          <w:szCs w:val="22"/>
        </w:rPr>
        <w:t>（详见附件电子版）</w:t>
      </w:r>
    </w:p>
    <w:p w14:paraId="53BEEE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三、采购标的执行标准</w:t>
      </w:r>
    </w:p>
    <w:p w14:paraId="723230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按照国家相关标准执行（合格）。</w:t>
      </w:r>
    </w:p>
    <w:p w14:paraId="13E703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四、服务标准、期限、效率等要求</w:t>
      </w:r>
    </w:p>
    <w:p w14:paraId="0A736B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质量要求：合格；</w:t>
      </w:r>
    </w:p>
    <w:p w14:paraId="6DC68E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合同履行期限：签订合同后</w:t>
      </w:r>
      <w:r>
        <w:rPr>
          <w:rFonts w:hint="eastAsia" w:cs="宋体" w:asciiTheme="majorEastAsia" w:hAnsiTheme="majorEastAsia" w:eastAsiaTheme="majorEastAsia"/>
          <w:b w:val="0"/>
          <w:bCs/>
          <w:kern w:val="0"/>
          <w:sz w:val="22"/>
          <w:szCs w:val="22"/>
          <w:lang w:val="en-US" w:eastAsia="zh-CN"/>
        </w:rPr>
        <w:t>180</w:t>
      </w:r>
      <w:r>
        <w:rPr>
          <w:rFonts w:hint="eastAsia" w:cs="宋体" w:asciiTheme="majorEastAsia" w:hAnsiTheme="majorEastAsia" w:eastAsiaTheme="majorEastAsia"/>
          <w:b w:val="0"/>
          <w:bCs/>
          <w:kern w:val="0"/>
          <w:sz w:val="22"/>
          <w:szCs w:val="22"/>
        </w:rPr>
        <w:t>日历天。</w:t>
      </w:r>
    </w:p>
    <w:p w14:paraId="0A7EB5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响应供应商在成交后未经业主允许，不得更换项目负责人及主要技术负责人；如果合同执行期间，现场技术人员不能胜任本职工作的，业主有权要求其更换，更换的人员水平不低于被替换人员水平，且不得影响工程进展。</w:t>
      </w:r>
    </w:p>
    <w:p w14:paraId="236BB5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五、采购标的的其他技术、服务等要求</w:t>
      </w:r>
    </w:p>
    <w:p w14:paraId="2CCBBA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1.以上要求为最低要求，投标商不得低于以上要求，否则为无效响应文件。</w:t>
      </w:r>
    </w:p>
    <w:p w14:paraId="3BB258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2.投标商须有详细合理的实施（技术）方案，且技术方案需项目技术负责人审核并签字，否则为无效响应文件。</w:t>
      </w:r>
    </w:p>
    <w:p w14:paraId="3DA851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3.投标商应就该项目完整投标（报价包括但不限于完成本项目材料费、人工费、管理费、维护费、保险费、利润、税费等所有费用），否则为无效响应文件。</w:t>
      </w:r>
    </w:p>
    <w:p w14:paraId="7EF486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4.在本项目实施过程中发生的一切与本项目相关的安全事故及责任均由中标供应商承担，招标方不承担任何责任及费用。</w:t>
      </w:r>
    </w:p>
    <w:p w14:paraId="076BBD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5.中标方未达到作业计划标准及工作违规或引起纠纷、被上级部门处罚等不良后果，造成重大经济损失或服务严重失误，招标方有权终止本合同，并追究中标方的经济责任。</w:t>
      </w:r>
    </w:p>
    <w:p w14:paraId="081DC8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6.本次招标某些技术标准与国家所要求的标准不统一或有不兼容的地方，均以国家强制性标准或最新出台的标准为准。</w:t>
      </w:r>
    </w:p>
    <w:p w14:paraId="1A31EE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7.如果未在磋商文件中要求提供其相关行业标准或国家强制性标准的，则投标人有责任</w:t>
      </w:r>
    </w:p>
    <w:p w14:paraId="53ACAC3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给予补充说明。</w:t>
      </w:r>
    </w:p>
    <w:p w14:paraId="73C433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10、采购人确定成交人后， 中标人须向代理机构发送投标报价及分项报价一览表电子档，并同时通知代理机构。</w:t>
      </w:r>
    </w:p>
    <w:p w14:paraId="28DD77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六、验收标准</w:t>
      </w:r>
    </w:p>
    <w:p w14:paraId="5A6562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由采购人成立验收小组</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按照采购合同的约定对成交人履约情况进行验收。验收时</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按照采购合同的约定对每一项技术、服务、安全标准的履约情况进行确认。验收结束后</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出具验收书</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列明各项标准的验收情况及项目总体评价</w:t>
      </w:r>
      <w:r>
        <w:rPr>
          <w:rFonts w:hint="eastAsia" w:cs="宋体" w:asciiTheme="majorEastAsia" w:hAnsiTheme="majorEastAsia" w:eastAsiaTheme="majorEastAsia"/>
          <w:b w:val="0"/>
          <w:bCs/>
          <w:kern w:val="0"/>
          <w:sz w:val="22"/>
          <w:szCs w:val="22"/>
          <w:lang w:eastAsia="zh-CN"/>
        </w:rPr>
        <w:t>，</w:t>
      </w:r>
      <w:r>
        <w:rPr>
          <w:rFonts w:hint="eastAsia" w:cs="宋体" w:asciiTheme="majorEastAsia" w:hAnsiTheme="majorEastAsia" w:eastAsiaTheme="majorEastAsia"/>
          <w:b w:val="0"/>
          <w:bCs/>
          <w:kern w:val="0"/>
          <w:sz w:val="22"/>
          <w:szCs w:val="22"/>
        </w:rPr>
        <w:t xml:space="preserve"> 由验收双方共同签署。</w:t>
      </w:r>
    </w:p>
    <w:p w14:paraId="376986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1、按照采购标的相关国家标准规范验收；</w:t>
      </w:r>
    </w:p>
    <w:p w14:paraId="44EC09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2、按照</w:t>
      </w:r>
      <w:r>
        <w:rPr>
          <w:rFonts w:hint="eastAsia" w:cs="宋体" w:asciiTheme="majorEastAsia" w:hAnsiTheme="majorEastAsia" w:eastAsiaTheme="majorEastAsia"/>
          <w:b w:val="0"/>
          <w:bCs/>
          <w:kern w:val="0"/>
          <w:sz w:val="22"/>
          <w:szCs w:val="22"/>
          <w:lang w:eastAsia="zh-CN"/>
        </w:rPr>
        <w:t>采购文件</w:t>
      </w:r>
      <w:r>
        <w:rPr>
          <w:rFonts w:hint="eastAsia" w:cs="宋体" w:asciiTheme="majorEastAsia" w:hAnsiTheme="majorEastAsia" w:eastAsiaTheme="majorEastAsia"/>
          <w:b w:val="0"/>
          <w:bCs/>
          <w:kern w:val="0"/>
          <w:sz w:val="22"/>
          <w:szCs w:val="22"/>
        </w:rPr>
        <w:t>要求、投标文件响应和承诺验收。</w:t>
      </w:r>
    </w:p>
    <w:p w14:paraId="5C7ED5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3.本项目验收如需要第三方验收，中标方将承担所有产生的费用。</w:t>
      </w:r>
    </w:p>
    <w:p w14:paraId="03BE77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bCs w:val="0"/>
          <w:kern w:val="0"/>
          <w:sz w:val="22"/>
          <w:szCs w:val="22"/>
        </w:rPr>
      </w:pPr>
      <w:r>
        <w:rPr>
          <w:rFonts w:hint="eastAsia" w:cs="宋体" w:asciiTheme="majorEastAsia" w:hAnsiTheme="majorEastAsia" w:eastAsiaTheme="majorEastAsia"/>
          <w:b/>
          <w:bCs w:val="0"/>
          <w:kern w:val="0"/>
          <w:sz w:val="22"/>
          <w:szCs w:val="22"/>
        </w:rPr>
        <w:t>七、资金支付</w:t>
      </w:r>
    </w:p>
    <w:p w14:paraId="4E5928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（一）支付方式：财政支付，银行转账。</w:t>
      </w:r>
    </w:p>
    <w:p w14:paraId="02313A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r>
        <w:rPr>
          <w:rFonts w:hint="eastAsia" w:cs="宋体" w:asciiTheme="majorEastAsia" w:hAnsiTheme="majorEastAsia" w:eastAsiaTheme="majorEastAsia"/>
          <w:b w:val="0"/>
          <w:bCs/>
          <w:kern w:val="0"/>
          <w:sz w:val="22"/>
          <w:szCs w:val="22"/>
        </w:rPr>
        <w:t>（二）支付时间及条件：</w:t>
      </w:r>
      <w:r>
        <w:rPr>
          <w:rFonts w:hint="eastAsia" w:cs="宋体" w:asciiTheme="majorEastAsia" w:hAnsiTheme="majorEastAsia" w:eastAsiaTheme="majorEastAsia"/>
          <w:b w:val="0"/>
          <w:bCs/>
          <w:kern w:val="0"/>
          <w:sz w:val="22"/>
          <w:szCs w:val="22"/>
          <w:lang w:val="en-US" w:eastAsia="zh-CN"/>
        </w:rPr>
        <w:t>经验收合格后按政府采购资金拨付程序执行。</w:t>
      </w:r>
    </w:p>
    <w:p w14:paraId="7071A1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ajorEastAsia" w:hAnsiTheme="majorEastAsia" w:eastAsiaTheme="majorEastAsia"/>
          <w:b w:val="0"/>
          <w:bCs/>
          <w:kern w:val="0"/>
          <w:sz w:val="22"/>
          <w:szCs w:val="22"/>
        </w:rPr>
      </w:pPr>
    </w:p>
    <w:p w14:paraId="002757FE">
      <w:pPr>
        <w:pStyle w:val="3"/>
        <w:rPr>
          <w:rFonts w:hint="eastAsia" w:cs="宋体" w:asciiTheme="majorEastAsia" w:hAnsiTheme="majorEastAsia" w:eastAsiaTheme="majorEastAsia"/>
          <w:b/>
          <w:kern w:val="0"/>
          <w:sz w:val="32"/>
          <w:szCs w:val="32"/>
        </w:rPr>
      </w:pPr>
    </w:p>
    <w:p w14:paraId="1DB1091A">
      <w:pPr>
        <w:widowControl/>
        <w:ind w:firstLine="2570" w:firstLineChars="800"/>
        <w:jc w:val="both"/>
        <w:rPr>
          <w:rFonts w:hint="eastAsia" w:cs="宋体" w:asciiTheme="majorEastAsia" w:hAnsiTheme="majorEastAsia" w:eastAsiaTheme="majorEastAsia"/>
          <w:b/>
          <w:kern w:val="0"/>
          <w:sz w:val="32"/>
          <w:szCs w:val="32"/>
        </w:rPr>
      </w:pPr>
    </w:p>
    <w:p w14:paraId="77943FC1">
      <w:pPr>
        <w:widowControl/>
        <w:ind w:firstLine="2570" w:firstLineChars="800"/>
        <w:jc w:val="both"/>
        <w:rPr>
          <w:rFonts w:hint="eastAsia" w:cs="宋体" w:asciiTheme="majorEastAsia" w:hAnsiTheme="majorEastAsia" w:eastAsiaTheme="majorEastAsia"/>
          <w:b/>
          <w:kern w:val="0"/>
          <w:sz w:val="32"/>
          <w:szCs w:val="32"/>
        </w:rPr>
      </w:pPr>
    </w:p>
    <w:p w14:paraId="751CF1FA">
      <w:pPr>
        <w:widowControl/>
        <w:ind w:firstLine="2570" w:firstLineChars="800"/>
        <w:jc w:val="both"/>
        <w:rPr>
          <w:rFonts w:hint="eastAsia" w:cs="宋体" w:asciiTheme="majorEastAsia" w:hAnsiTheme="majorEastAsia" w:eastAsiaTheme="majorEastAsia"/>
          <w:b/>
          <w:kern w:val="0"/>
          <w:sz w:val="32"/>
          <w:szCs w:val="32"/>
        </w:rPr>
      </w:pPr>
    </w:p>
    <w:p w14:paraId="5384019D">
      <w:pPr>
        <w:widowControl/>
        <w:ind w:firstLine="2570" w:firstLineChars="800"/>
        <w:jc w:val="both"/>
        <w:rPr>
          <w:rFonts w:hint="eastAsia" w:cs="宋体" w:asciiTheme="majorEastAsia" w:hAnsiTheme="majorEastAsia" w:eastAsiaTheme="majorEastAsia"/>
          <w:b/>
          <w:kern w:val="0"/>
          <w:sz w:val="32"/>
          <w:szCs w:val="32"/>
        </w:rPr>
      </w:pPr>
    </w:p>
    <w:p w14:paraId="3EC2B12C">
      <w:pPr>
        <w:widowControl/>
        <w:ind w:firstLine="2570" w:firstLineChars="800"/>
        <w:jc w:val="both"/>
        <w:rPr>
          <w:rFonts w:hint="eastAsia" w:cs="宋体" w:asciiTheme="majorEastAsia" w:hAnsiTheme="majorEastAsia" w:eastAsiaTheme="majorEastAsia"/>
          <w:b/>
          <w:kern w:val="0"/>
          <w:sz w:val="32"/>
          <w:szCs w:val="32"/>
        </w:rPr>
      </w:pPr>
    </w:p>
    <w:p w14:paraId="78448D88">
      <w:pPr>
        <w:widowControl/>
        <w:ind w:firstLine="2570" w:firstLineChars="800"/>
        <w:jc w:val="both"/>
        <w:rPr>
          <w:rFonts w:hint="eastAsia" w:cs="宋体" w:asciiTheme="majorEastAsia" w:hAnsiTheme="majorEastAsia" w:eastAsiaTheme="majorEastAsia"/>
          <w:b/>
          <w:kern w:val="0"/>
          <w:sz w:val="32"/>
          <w:szCs w:val="32"/>
        </w:rPr>
      </w:pPr>
    </w:p>
    <w:p w14:paraId="4E07430E">
      <w:pPr>
        <w:widowControl/>
        <w:ind w:firstLine="2570" w:firstLineChars="800"/>
        <w:jc w:val="both"/>
        <w:rPr>
          <w:rFonts w:hint="eastAsia" w:cs="宋体" w:asciiTheme="majorEastAsia" w:hAnsiTheme="majorEastAsia" w:eastAsiaTheme="majorEastAsia"/>
          <w:b/>
          <w:kern w:val="0"/>
          <w:sz w:val="32"/>
          <w:szCs w:val="32"/>
        </w:rPr>
      </w:pPr>
    </w:p>
    <w:p w14:paraId="0EDDFC2B">
      <w:pPr>
        <w:widowControl/>
        <w:ind w:firstLine="2570" w:firstLineChars="800"/>
        <w:jc w:val="both"/>
        <w:rPr>
          <w:rFonts w:hint="eastAsia" w:cs="宋体" w:asciiTheme="majorEastAsia" w:hAnsiTheme="majorEastAsia" w:eastAsiaTheme="majorEastAsia"/>
          <w:b/>
          <w:kern w:val="0"/>
          <w:sz w:val="32"/>
          <w:szCs w:val="32"/>
        </w:rPr>
      </w:pPr>
    </w:p>
    <w:p w14:paraId="77CF318B">
      <w:pPr>
        <w:widowControl/>
        <w:ind w:firstLine="2570" w:firstLineChars="800"/>
        <w:jc w:val="both"/>
        <w:rPr>
          <w:rFonts w:hint="eastAsia" w:cs="宋体" w:asciiTheme="majorEastAsia" w:hAnsiTheme="majorEastAsia" w:eastAsiaTheme="majorEastAsia"/>
          <w:b/>
          <w:kern w:val="0"/>
          <w:sz w:val="32"/>
          <w:szCs w:val="32"/>
        </w:rPr>
      </w:pPr>
    </w:p>
    <w:p w14:paraId="1268AAB1">
      <w:pPr>
        <w:widowControl/>
        <w:ind w:firstLine="2570" w:firstLineChars="800"/>
        <w:jc w:val="both"/>
        <w:rPr>
          <w:rFonts w:hint="eastAsia" w:cs="宋体" w:asciiTheme="majorEastAsia" w:hAnsiTheme="majorEastAsia" w:eastAsiaTheme="majorEastAsia"/>
          <w:b/>
          <w:kern w:val="0"/>
          <w:sz w:val="32"/>
          <w:szCs w:val="32"/>
        </w:rPr>
      </w:pPr>
    </w:p>
    <w:p w14:paraId="09194683">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6F676FB1">
      <w:pPr>
        <w:widowControl/>
        <w:ind w:firstLine="2570" w:firstLineChars="800"/>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第三章 供应商须知前附表</w:t>
      </w:r>
    </w:p>
    <w:p w14:paraId="233EF6F7">
      <w:pPr>
        <w:autoSpaceDE w:val="0"/>
        <w:autoSpaceDN w:val="0"/>
        <w:adjustRightInd w:val="0"/>
        <w:spacing w:line="360" w:lineRule="auto"/>
        <w:ind w:right="-11"/>
        <w:jc w:val="left"/>
        <w:rPr>
          <w:rFonts w:cs="宋体" w:asciiTheme="minorEastAsia" w:hAnsiTheme="minorEastAsia"/>
          <w:b/>
          <w:kern w:val="0"/>
          <w:szCs w:val="21"/>
        </w:rPr>
      </w:pPr>
      <w:r>
        <w:rPr>
          <w:rFonts w:hint="eastAsia" w:cs="微软雅黑"/>
          <w:b/>
          <w:szCs w:val="21"/>
        </w:rPr>
        <w:t>磋商文件中凡标有</w:t>
      </w:r>
      <w:r>
        <w:rPr>
          <w:rFonts w:hint="eastAsia" w:cs="微软雅黑" w:asciiTheme="minorEastAsia" w:hAnsiTheme="minorEastAsia"/>
          <w:b/>
          <w:szCs w:val="21"/>
        </w:rPr>
        <w:t>★</w:t>
      </w:r>
      <w:r>
        <w:rPr>
          <w:rFonts w:hint="eastAsia" w:cs="微软雅黑"/>
          <w:b/>
          <w:szCs w:val="21"/>
        </w:rPr>
        <w:t>条款均为实质性要求条款（技术参数中的除外），响应文件须完全响应，未实质响应的，按照无效响应处理。</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9"/>
        <w:gridCol w:w="1969"/>
        <w:gridCol w:w="6457"/>
      </w:tblGrid>
      <w:tr w14:paraId="6515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347" w:type="pct"/>
            <w:vAlign w:val="center"/>
          </w:tcPr>
          <w:p w14:paraId="37E60B48">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序号</w:t>
            </w:r>
          </w:p>
        </w:tc>
        <w:tc>
          <w:tcPr>
            <w:tcW w:w="1087" w:type="pct"/>
            <w:vAlign w:val="center"/>
          </w:tcPr>
          <w:p w14:paraId="5A93546F">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条款名称</w:t>
            </w:r>
          </w:p>
        </w:tc>
        <w:tc>
          <w:tcPr>
            <w:tcW w:w="3564" w:type="pct"/>
            <w:vAlign w:val="center"/>
          </w:tcPr>
          <w:p w14:paraId="748256E6">
            <w:pPr>
              <w:autoSpaceDE w:val="0"/>
              <w:autoSpaceDN w:val="0"/>
              <w:adjustRightInd w:val="0"/>
              <w:spacing w:line="276" w:lineRule="auto"/>
              <w:jc w:val="center"/>
              <w:rPr>
                <w:rFonts w:cs="仿宋_GB2312" w:asciiTheme="minorEastAsia" w:hAnsiTheme="minorEastAsia"/>
                <w:b/>
                <w:szCs w:val="21"/>
              </w:rPr>
            </w:pPr>
            <w:r>
              <w:rPr>
                <w:rFonts w:hint="eastAsia" w:cs="仿宋_GB2312" w:asciiTheme="minorEastAsia" w:hAnsiTheme="minorEastAsia"/>
                <w:b/>
                <w:szCs w:val="21"/>
              </w:rPr>
              <w:t>说明和要求</w:t>
            </w:r>
          </w:p>
        </w:tc>
      </w:tr>
      <w:tr w14:paraId="1770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347" w:type="pct"/>
            <w:vAlign w:val="center"/>
          </w:tcPr>
          <w:p w14:paraId="46F0C17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w:t>
            </w:r>
          </w:p>
        </w:tc>
        <w:tc>
          <w:tcPr>
            <w:tcW w:w="1087" w:type="pct"/>
            <w:vAlign w:val="center"/>
          </w:tcPr>
          <w:p w14:paraId="23F26C8C">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采购项目</w:t>
            </w:r>
          </w:p>
        </w:tc>
        <w:tc>
          <w:tcPr>
            <w:tcW w:w="3564" w:type="pct"/>
            <w:vAlign w:val="center"/>
          </w:tcPr>
          <w:p w14:paraId="25AA9512">
            <w:pPr>
              <w:autoSpaceDE w:val="0"/>
              <w:autoSpaceDN w:val="0"/>
              <w:adjustRightInd w:val="0"/>
              <w:spacing w:line="360" w:lineRule="auto"/>
              <w:jc w:val="left"/>
              <w:rPr>
                <w:rFonts w:hint="default" w:cs="仿宋_GB2312" w:asciiTheme="minorEastAsia" w:hAnsiTheme="minorEastAsia" w:eastAsiaTheme="minorEastAsia"/>
                <w:szCs w:val="21"/>
                <w:lang w:val="en-US" w:eastAsia="zh-CN"/>
              </w:rPr>
            </w:pPr>
            <w:r>
              <w:rPr>
                <w:rFonts w:hint="default" w:cs="仿宋_GB2312" w:asciiTheme="minorEastAsia" w:hAnsiTheme="minorEastAsia" w:eastAsiaTheme="minorEastAsia"/>
                <w:szCs w:val="21"/>
                <w:lang w:val="en-US" w:eastAsia="zh-CN"/>
              </w:rPr>
              <w:t>禹州市文化广电和旅游局杨氏民居文物建筑修缮保护工程项目</w:t>
            </w:r>
          </w:p>
        </w:tc>
      </w:tr>
      <w:tr w14:paraId="3B7E3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347" w:type="pct"/>
            <w:vAlign w:val="center"/>
          </w:tcPr>
          <w:p w14:paraId="73F8D280">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w:t>
            </w:r>
          </w:p>
        </w:tc>
        <w:tc>
          <w:tcPr>
            <w:tcW w:w="1087" w:type="pct"/>
            <w:vAlign w:val="center"/>
          </w:tcPr>
          <w:p w14:paraId="004F5A35">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采购人</w:t>
            </w:r>
          </w:p>
        </w:tc>
        <w:tc>
          <w:tcPr>
            <w:tcW w:w="3564" w:type="pct"/>
            <w:vAlign w:val="center"/>
          </w:tcPr>
          <w:p w14:paraId="4027E2D0">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名称：禹州市文化广电和旅游局</w:t>
            </w:r>
          </w:p>
          <w:p w14:paraId="0531D82A">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地址：禹州市禹王大道东段</w:t>
            </w:r>
          </w:p>
          <w:p w14:paraId="0BA4E04C">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联系人：郭先生</w:t>
            </w:r>
          </w:p>
          <w:p w14:paraId="5A31F844">
            <w:pPr>
              <w:widowControl/>
              <w:shd w:val="clear" w:color="auto" w:fill="FFFFFF"/>
              <w:spacing w:line="440" w:lineRule="exact"/>
              <w:jc w:val="left"/>
              <w:rPr>
                <w:rFonts w:hint="default" w:cs="仿宋_GB2312" w:asciiTheme="minorEastAsia" w:hAnsiTheme="minorEastAsia" w:eastAsiaTheme="minorEastAsia"/>
                <w:color w:val="000000"/>
                <w:szCs w:val="21"/>
                <w:shd w:val="clear" w:color="auto" w:fill="FFFFFF"/>
                <w:lang w:val="en-US" w:eastAsia="zh-CN"/>
              </w:rPr>
            </w:pPr>
            <w:r>
              <w:rPr>
                <w:rFonts w:hint="default" w:cs="仿宋_GB2312" w:asciiTheme="minorEastAsia" w:hAnsiTheme="minorEastAsia" w:eastAsiaTheme="minorEastAsia"/>
                <w:color w:val="000000"/>
                <w:szCs w:val="21"/>
                <w:shd w:val="clear" w:color="auto" w:fill="FFFFFF"/>
                <w:lang w:val="en-US" w:eastAsia="zh-CN"/>
              </w:rPr>
              <w:t>联系方式：18567337778</w:t>
            </w:r>
          </w:p>
        </w:tc>
      </w:tr>
      <w:tr w14:paraId="39D46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7" w:type="pct"/>
            <w:vAlign w:val="center"/>
          </w:tcPr>
          <w:p w14:paraId="7534C2CA">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w:t>
            </w:r>
          </w:p>
        </w:tc>
        <w:tc>
          <w:tcPr>
            <w:tcW w:w="1087" w:type="pct"/>
            <w:vAlign w:val="center"/>
          </w:tcPr>
          <w:p w14:paraId="77AB624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代理机构</w:t>
            </w:r>
          </w:p>
        </w:tc>
        <w:tc>
          <w:tcPr>
            <w:tcW w:w="3564" w:type="pct"/>
            <w:vAlign w:val="center"/>
          </w:tcPr>
          <w:p w14:paraId="06E48A43">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名称：</w:t>
            </w:r>
            <w:r>
              <w:rPr>
                <w:rFonts w:hint="eastAsia" w:ascii="宋体" w:hAnsi="宋体" w:eastAsia="宋体" w:cs="宋体"/>
                <w:i w:val="0"/>
                <w:iCs w:val="0"/>
                <w:caps w:val="0"/>
                <w:color w:val="333333"/>
                <w:spacing w:val="8"/>
                <w:sz w:val="21"/>
                <w:szCs w:val="21"/>
                <w:shd w:val="clear" w:fill="FFFFFF"/>
              </w:rPr>
              <w:t>铭信工程咨询有限公司</w:t>
            </w:r>
            <w:r>
              <w:rPr>
                <w:rFonts w:hint="eastAsia" w:cs="仿宋_GB2312" w:asciiTheme="minorEastAsia" w:hAnsiTheme="minorEastAsia"/>
                <w:szCs w:val="21"/>
                <w:lang w:val="zh-CN"/>
              </w:rPr>
              <w:t xml:space="preserve"> </w:t>
            </w:r>
          </w:p>
          <w:p w14:paraId="68014A5D">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地址：</w:t>
            </w:r>
            <w:r>
              <w:rPr>
                <w:rFonts w:hint="eastAsia" w:ascii="宋体" w:hAnsi="宋体" w:eastAsia="宋体" w:cs="宋体"/>
                <w:i w:val="0"/>
                <w:iCs w:val="0"/>
                <w:caps w:val="0"/>
                <w:color w:val="333333"/>
                <w:spacing w:val="8"/>
                <w:sz w:val="21"/>
                <w:szCs w:val="21"/>
                <w:shd w:val="clear" w:fill="FFFFFF"/>
              </w:rPr>
              <w:t>郑州市郑东新区平安大道201号博雅广场4号楼1006室</w:t>
            </w:r>
            <w:r>
              <w:rPr>
                <w:rFonts w:hint="eastAsia" w:cs="仿宋_GB2312" w:asciiTheme="minorEastAsia" w:hAnsiTheme="minorEastAsia"/>
                <w:szCs w:val="21"/>
                <w:lang w:val="zh-CN"/>
              </w:rPr>
              <w:t xml:space="preserve"> </w:t>
            </w:r>
          </w:p>
          <w:p w14:paraId="2C276087">
            <w:pPr>
              <w:autoSpaceDE w:val="0"/>
              <w:autoSpaceDN w:val="0"/>
              <w:adjustRightInd w:val="0"/>
              <w:spacing w:line="360" w:lineRule="auto"/>
              <w:jc w:val="left"/>
              <w:rPr>
                <w:rFonts w:hint="eastAsia" w:cs="仿宋_GB2312" w:asciiTheme="minorEastAsia" w:hAnsiTheme="minorEastAsia"/>
                <w:szCs w:val="21"/>
                <w:lang w:val="zh-CN"/>
              </w:rPr>
            </w:pPr>
            <w:r>
              <w:rPr>
                <w:rFonts w:hint="eastAsia" w:cs="仿宋_GB2312" w:asciiTheme="minorEastAsia" w:hAnsiTheme="minorEastAsia"/>
                <w:szCs w:val="21"/>
                <w:lang w:val="zh-CN"/>
              </w:rPr>
              <w:t xml:space="preserve">联系人：徐女士 </w:t>
            </w:r>
          </w:p>
          <w:p w14:paraId="1C57EF57">
            <w:pPr>
              <w:autoSpaceDE w:val="0"/>
              <w:autoSpaceDN w:val="0"/>
              <w:adjustRightInd w:val="0"/>
              <w:spacing w:line="360" w:lineRule="auto"/>
              <w:jc w:val="left"/>
              <w:rPr>
                <w:rFonts w:cs="仿宋_GB2312" w:asciiTheme="minorEastAsia" w:hAnsiTheme="minorEastAsia"/>
                <w:szCs w:val="21"/>
              </w:rPr>
            </w:pPr>
            <w:r>
              <w:rPr>
                <w:rFonts w:hint="eastAsia" w:cs="仿宋_GB2312" w:asciiTheme="minorEastAsia" w:hAnsiTheme="minorEastAsia"/>
                <w:szCs w:val="21"/>
                <w:lang w:val="zh-CN"/>
              </w:rPr>
              <w:t xml:space="preserve">联系方式：13140006690 </w:t>
            </w:r>
          </w:p>
        </w:tc>
      </w:tr>
      <w:tr w14:paraId="0016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47" w:type="pct"/>
            <w:vMerge w:val="restart"/>
            <w:vAlign w:val="center"/>
          </w:tcPr>
          <w:p w14:paraId="20AA7A5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4</w:t>
            </w:r>
          </w:p>
        </w:tc>
        <w:tc>
          <w:tcPr>
            <w:tcW w:w="1087" w:type="pct"/>
            <w:vMerge w:val="restart"/>
            <w:vAlign w:val="center"/>
          </w:tcPr>
          <w:p w14:paraId="1915ACF4">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供应商资格</w:t>
            </w:r>
          </w:p>
        </w:tc>
        <w:tc>
          <w:tcPr>
            <w:tcW w:w="3564" w:type="pct"/>
            <w:vAlign w:val="center"/>
          </w:tcPr>
          <w:p w14:paraId="0DF2CD2E">
            <w:pPr>
              <w:shd w:val="clear"/>
              <w:spacing w:line="440" w:lineRule="exact"/>
              <w:jc w:val="left"/>
              <w:rPr>
                <w:rFonts w:hint="eastAsia" w:ascii="宋体" w:hAnsi="宋体" w:eastAsia="宋体" w:cs="宋体"/>
                <w:b/>
                <w:bCs/>
                <w:color w:val="auto"/>
                <w:sz w:val="22"/>
                <w:szCs w:val="22"/>
                <w:highlight w:val="none"/>
                <w:lang w:val="zh-CN" w:eastAsia="zh-CN"/>
              </w:rPr>
            </w:pPr>
            <w:r>
              <w:rPr>
                <w:rFonts w:hint="eastAsia" w:ascii="宋体" w:hAnsi="宋体" w:eastAsia="宋体" w:cs="宋体"/>
                <w:b/>
                <w:bCs/>
                <w:color w:val="auto"/>
                <w:sz w:val="22"/>
                <w:szCs w:val="22"/>
                <w:highlight w:val="none"/>
                <w:lang w:val="zh-CN" w:eastAsia="zh-CN"/>
              </w:rPr>
              <w:t>一、中小企业或者残疾人福利性单位声明函、监狱企业证明文件</w:t>
            </w:r>
          </w:p>
          <w:p w14:paraId="4E18200B">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1、中、小、微型企业出具《中小企业声明函》</w:t>
            </w:r>
          </w:p>
          <w:p w14:paraId="677293E1">
            <w:pPr>
              <w:shd w:val="clear"/>
              <w:spacing w:line="440" w:lineRule="exact"/>
              <w:jc w:val="left"/>
              <w:rPr>
                <w:rFonts w:hint="eastAsia" w:ascii="宋体" w:hAnsi="宋体" w:eastAsia="宋体" w:cs="宋体"/>
                <w:color w:val="auto"/>
                <w:sz w:val="22"/>
                <w:szCs w:val="22"/>
                <w:highlight w:val="none"/>
                <w:lang w:val="zh-CN" w:eastAsia="zh-CN"/>
              </w:rPr>
            </w:pPr>
            <w:r>
              <w:rPr>
                <w:rFonts w:hint="eastAsia" w:ascii="宋体" w:hAnsi="宋体" w:eastAsia="宋体" w:cs="宋体"/>
                <w:color w:val="auto"/>
                <w:sz w:val="22"/>
                <w:szCs w:val="22"/>
                <w:highlight w:val="none"/>
                <w:lang w:val="zh-CN" w:eastAsia="zh-CN"/>
              </w:rPr>
              <w:t>2、残疾人福利性单位出具《残疾人福利企业声明函》</w:t>
            </w:r>
          </w:p>
          <w:p w14:paraId="5BACCA2C">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 xml:space="preserve">3、监狱企业提供由省级以上监狱管理局、戒毒管理局（含新疆生产建设 </w:t>
            </w:r>
          </w:p>
          <w:p w14:paraId="111DB470">
            <w:pPr>
              <w:shd w:val="clear"/>
              <w:spacing w:line="44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highlight w:val="none"/>
                <w:lang w:val="en-US" w:eastAsia="zh-CN"/>
              </w:rPr>
              <w:t>兵团）出具的属于监狱企业的证明文件</w:t>
            </w:r>
          </w:p>
          <w:p w14:paraId="38076D62">
            <w:pPr>
              <w:shd w:val="clear"/>
              <w:spacing w:line="440" w:lineRule="exact"/>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二、符合《中华人民共和国政府采购法》第二十二条规定</w:t>
            </w:r>
          </w:p>
          <w:p w14:paraId="721F8450">
            <w:pPr>
              <w:autoSpaceDE w:val="0"/>
              <w:autoSpaceDN w:val="0"/>
              <w:spacing w:line="360" w:lineRule="auto"/>
              <w:contextualSpacing/>
              <w:rPr>
                <w:rFonts w:cs="宋体" w:asciiTheme="minorEastAsia" w:hAnsiTheme="minorEastAsia"/>
                <w:color w:val="FF0000"/>
                <w:szCs w:val="21"/>
              </w:rPr>
            </w:pPr>
            <w:r>
              <w:rPr>
                <w:rFonts w:hint="eastAsia" w:ascii="宋体" w:hAnsi="宋体" w:eastAsia="宋体" w:cs="宋体"/>
                <w:color w:val="auto"/>
                <w:sz w:val="22"/>
                <w:szCs w:val="22"/>
                <w:highlight w:val="none"/>
                <w:lang w:val="en-US" w:eastAsia="zh-CN"/>
              </w:rPr>
              <w:t>三、特定资格要求：详见磋商公告</w:t>
            </w:r>
          </w:p>
        </w:tc>
      </w:tr>
      <w:tr w14:paraId="42E2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7" w:type="pct"/>
            <w:vMerge w:val="continue"/>
            <w:vAlign w:val="center"/>
          </w:tcPr>
          <w:p w14:paraId="5D242E77">
            <w:pPr>
              <w:autoSpaceDE w:val="0"/>
              <w:autoSpaceDN w:val="0"/>
              <w:adjustRightInd w:val="0"/>
              <w:spacing w:line="276" w:lineRule="auto"/>
              <w:jc w:val="center"/>
              <w:rPr>
                <w:rFonts w:cs="黑体" w:asciiTheme="minorEastAsia" w:hAnsiTheme="minorEastAsia"/>
                <w:szCs w:val="21"/>
              </w:rPr>
            </w:pPr>
          </w:p>
        </w:tc>
        <w:tc>
          <w:tcPr>
            <w:tcW w:w="1087" w:type="pct"/>
            <w:vMerge w:val="continue"/>
            <w:vAlign w:val="center"/>
          </w:tcPr>
          <w:p w14:paraId="7B3A6EE3">
            <w:pPr>
              <w:autoSpaceDE w:val="0"/>
              <w:autoSpaceDN w:val="0"/>
              <w:adjustRightInd w:val="0"/>
              <w:spacing w:line="276" w:lineRule="auto"/>
              <w:jc w:val="center"/>
              <w:rPr>
                <w:rFonts w:cs="仿宋_GB2312" w:asciiTheme="minorEastAsia" w:hAnsiTheme="minorEastAsia"/>
                <w:szCs w:val="21"/>
              </w:rPr>
            </w:pPr>
          </w:p>
        </w:tc>
        <w:tc>
          <w:tcPr>
            <w:tcW w:w="3564" w:type="pct"/>
            <w:vAlign w:val="center"/>
          </w:tcPr>
          <w:p w14:paraId="33BB2CA6">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一、</w:t>
            </w:r>
            <w:r>
              <w:rPr>
                <w:rFonts w:cs="宋体" w:asciiTheme="minorEastAsia" w:hAnsiTheme="minorEastAsia"/>
                <w:b/>
                <w:bCs/>
                <w:szCs w:val="21"/>
                <w:lang w:val="zh-CN"/>
              </w:rPr>
              <w:t>法人或者其他组织的营业执照等证明文件，自然人的身份证明</w:t>
            </w:r>
          </w:p>
          <w:p w14:paraId="7844C50E">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1、企业法人营业执照或营业执照。（企业提供）</w:t>
            </w:r>
          </w:p>
          <w:p w14:paraId="2B1EEC5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2、事业单位法人证书。（事业单位提供）</w:t>
            </w:r>
          </w:p>
          <w:p w14:paraId="0EB4A11F">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3、执业许可证。（非企业专业服务机构提供）</w:t>
            </w:r>
          </w:p>
          <w:p w14:paraId="35E26E6C">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4、个体工商户营业执照。（个体工商户提供）</w:t>
            </w:r>
          </w:p>
          <w:p w14:paraId="57EB0A81">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5、自然人身份证明。（自然人提供）</w:t>
            </w:r>
          </w:p>
          <w:p w14:paraId="5693AC0E">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6、民办非企业单位登记证书。（民办非企业单位提供）</w:t>
            </w:r>
          </w:p>
          <w:p w14:paraId="053BC427">
            <w:pPr>
              <w:autoSpaceDE w:val="0"/>
              <w:autoSpaceDN w:val="0"/>
              <w:adjustRightInd w:val="0"/>
              <w:spacing w:line="360" w:lineRule="auto"/>
              <w:jc w:val="left"/>
              <w:rPr>
                <w:rFonts w:cs="仿宋_GB2312" w:asciiTheme="minorEastAsia" w:hAnsiTheme="minorEastAsia"/>
                <w:b/>
                <w:szCs w:val="21"/>
              </w:rPr>
            </w:pPr>
            <w:r>
              <w:rPr>
                <w:rFonts w:hint="eastAsia" w:cs="仿宋_GB2312" w:asciiTheme="minorEastAsia" w:hAnsiTheme="minorEastAsia"/>
                <w:b/>
                <w:szCs w:val="21"/>
              </w:rPr>
              <w:t>二、财务状况报告相关材料</w:t>
            </w:r>
          </w:p>
          <w:p w14:paraId="0C2D07AD">
            <w:pPr>
              <w:spacing w:line="360" w:lineRule="auto"/>
              <w:rPr>
                <w:rFonts w:asciiTheme="minorEastAsia" w:hAnsiTheme="minorEastAsia"/>
                <w:bCs/>
                <w:szCs w:val="21"/>
              </w:rPr>
            </w:pPr>
            <w:r>
              <w:rPr>
                <w:rFonts w:hint="eastAsia" w:asciiTheme="minorEastAsia" w:hAnsiTheme="minorEastAsia"/>
                <w:bCs/>
                <w:szCs w:val="21"/>
              </w:rPr>
              <w:t>（1）供应商是法人（法人包括企业法人、机关法人、事业单位法人和社会团体法人），提供本单位：</w:t>
            </w:r>
          </w:p>
          <w:p w14:paraId="2277FE8A">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63D5E807">
            <w:pPr>
              <w:spacing w:line="360" w:lineRule="auto"/>
              <w:rPr>
                <w:rFonts w:asciiTheme="minorEastAsia" w:hAnsiTheme="minorEastAsia"/>
                <w:bCs/>
                <w:szCs w:val="21"/>
              </w:rPr>
            </w:pPr>
            <w:r>
              <w:rPr>
                <w:rFonts w:hint="eastAsia" w:asciiTheme="minorEastAsia" w:hAnsiTheme="minorEastAsia"/>
                <w:bCs/>
                <w:szCs w:val="21"/>
              </w:rPr>
              <w:t>②基本开户银行出具的资信证明；</w:t>
            </w:r>
          </w:p>
          <w:p w14:paraId="7EF8EC47">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1AA1710D">
            <w:pPr>
              <w:spacing w:line="360" w:lineRule="auto"/>
              <w:rPr>
                <w:rFonts w:asciiTheme="minorEastAsia" w:hAnsiTheme="minorEastAsia"/>
                <w:bCs/>
                <w:szCs w:val="21"/>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26D780DB">
            <w:pPr>
              <w:spacing w:line="360" w:lineRule="auto"/>
              <w:rPr>
                <w:rFonts w:asciiTheme="minorEastAsia" w:hAnsiTheme="minorEastAsia"/>
                <w:bCs/>
                <w:szCs w:val="21"/>
              </w:rPr>
            </w:pPr>
            <w:r>
              <w:rPr>
                <w:rFonts w:hint="eastAsia" w:asciiTheme="minorEastAsia" w:hAnsiTheme="minorEastAsia"/>
                <w:bCs/>
                <w:szCs w:val="21"/>
              </w:rPr>
              <w:t>（2）供应商（其他组织和自然人）提供本单位：</w:t>
            </w:r>
          </w:p>
          <w:p w14:paraId="53B6E73F">
            <w:pPr>
              <w:spacing w:line="360" w:lineRule="auto"/>
              <w:rPr>
                <w:rFonts w:asciiTheme="minorEastAsia" w:hAnsiTheme="minorEastAsia"/>
                <w:bCs/>
                <w:szCs w:val="21"/>
              </w:rPr>
            </w:pPr>
            <w:r>
              <w:rPr>
                <w:rFonts w:hint="eastAsia" w:asciiTheme="minorEastAsia" w:hAnsiTheme="minorEastAsia"/>
                <w:bCs/>
                <w:szCs w:val="21"/>
              </w:rPr>
              <w:t>①</w:t>
            </w:r>
            <w:r>
              <w:rPr>
                <w:rFonts w:hint="eastAsia" w:asciiTheme="minorEastAsia" w:hAnsiTheme="minorEastAsia"/>
                <w:bCs/>
                <w:szCs w:val="21"/>
                <w:lang w:val="en-US" w:eastAsia="zh-CN"/>
              </w:rPr>
              <w:t>2025</w:t>
            </w:r>
            <w:r>
              <w:rPr>
                <w:rFonts w:hint="eastAsia" w:asciiTheme="minorEastAsia" w:hAnsiTheme="minorEastAsia"/>
                <w:bCs/>
                <w:szCs w:val="21"/>
              </w:rPr>
              <w:t>年度经审计的财务报告，包括资产负债表、利润表、现金流量表、所有者权益变动表及其附注；</w:t>
            </w:r>
          </w:p>
          <w:p w14:paraId="7625D427">
            <w:pPr>
              <w:spacing w:line="360" w:lineRule="auto"/>
              <w:rPr>
                <w:rFonts w:asciiTheme="minorEastAsia" w:hAnsiTheme="minorEastAsia"/>
                <w:bCs/>
                <w:szCs w:val="21"/>
              </w:rPr>
            </w:pPr>
            <w:r>
              <w:rPr>
                <w:rFonts w:hint="eastAsia" w:asciiTheme="minorEastAsia" w:hAnsiTheme="minorEastAsia"/>
                <w:bCs/>
                <w:szCs w:val="21"/>
              </w:rPr>
              <w:t>②银行出具的资信证明；</w:t>
            </w:r>
          </w:p>
          <w:p w14:paraId="648E752C">
            <w:pPr>
              <w:spacing w:line="360" w:lineRule="auto"/>
              <w:rPr>
                <w:rFonts w:asciiTheme="minorEastAsia" w:hAnsiTheme="minorEastAsia"/>
                <w:bCs/>
                <w:szCs w:val="21"/>
              </w:rPr>
            </w:pPr>
            <w:r>
              <w:rPr>
                <w:rFonts w:hint="eastAsia" w:asciiTheme="minorEastAsia" w:hAnsiTheme="minorEastAsia"/>
                <w:bCs/>
                <w:szCs w:val="21"/>
              </w:rPr>
              <w:t>③财政部门认可的政府采购专业担保机构的证明文件和担保机构出具的投标担保函。</w:t>
            </w:r>
          </w:p>
          <w:p w14:paraId="435D80FB">
            <w:pPr>
              <w:autoSpaceDE w:val="0"/>
              <w:autoSpaceDN w:val="0"/>
              <w:adjustRightInd w:val="0"/>
              <w:spacing w:line="360" w:lineRule="auto"/>
              <w:ind w:right="-11"/>
              <w:rPr>
                <w:rFonts w:cs="宋体" w:asciiTheme="minorEastAsia" w:hAnsiTheme="minorEastAsia"/>
                <w:bCs/>
                <w:szCs w:val="21"/>
                <w:lang w:val="zh-CN"/>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①～③其中之一即可。</w:t>
            </w:r>
          </w:p>
          <w:p w14:paraId="7858BAEE">
            <w:pPr>
              <w:autoSpaceDE w:val="0"/>
              <w:autoSpaceDN w:val="0"/>
              <w:adjustRightInd w:val="0"/>
              <w:spacing w:line="360" w:lineRule="auto"/>
              <w:ind w:right="-11"/>
              <w:rPr>
                <w:rFonts w:cs="宋体" w:asciiTheme="minorEastAsia" w:hAnsiTheme="minorEastAsia"/>
                <w:bCs/>
                <w:szCs w:val="21"/>
                <w:lang w:val="zh-CN"/>
              </w:rPr>
            </w:pPr>
            <w:r>
              <w:rPr>
                <w:rFonts w:hint="eastAsia" w:cs="仿宋_GB2312" w:asciiTheme="minorEastAsia" w:hAnsiTheme="minorEastAsia"/>
                <w:b/>
                <w:szCs w:val="21"/>
              </w:rPr>
              <w:t>三、依法缴纳税收相关材料</w:t>
            </w:r>
          </w:p>
          <w:p w14:paraId="3CC27A11">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参加本次政府采购项目磋商响应截止时间前一年内任意一个月缴纳税收凭据。（依法免税的供应商，应提供相应文件证明依法免税）</w:t>
            </w:r>
          </w:p>
          <w:p w14:paraId="74747476">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四、依法缴纳社会保障资金的证明材料</w:t>
            </w:r>
          </w:p>
          <w:p w14:paraId="24E72990">
            <w:pPr>
              <w:autoSpaceDE w:val="0"/>
              <w:autoSpaceDN w:val="0"/>
              <w:adjustRightInd w:val="0"/>
              <w:spacing w:line="360" w:lineRule="auto"/>
              <w:ind w:right="-11"/>
              <w:rPr>
                <w:rFonts w:cs="宋体" w:asciiTheme="minorEastAsia" w:hAnsiTheme="minorEastAsia"/>
                <w:bCs/>
                <w:szCs w:val="21"/>
                <w:lang w:val="zh-CN"/>
              </w:rPr>
            </w:pPr>
            <w:r>
              <w:rPr>
                <w:rFonts w:hint="eastAsia" w:cs="宋体" w:asciiTheme="minorEastAsia" w:hAnsiTheme="minorEastAsia"/>
                <w:bCs/>
                <w:szCs w:val="21"/>
                <w:lang w:val="zh-CN"/>
              </w:rPr>
              <w:t>参加本次政府采购项目磋商响应截止时间前一年内任意一个月缴纳社会保险凭据。（依法不需要缴纳社会保障资金的供应商，应提供相应文件证明依法不需要缴纳社会保障资金）</w:t>
            </w:r>
          </w:p>
          <w:p w14:paraId="69CCBC1F">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bCs/>
                <w:szCs w:val="21"/>
                <w:lang w:val="zh-CN"/>
              </w:rPr>
              <w:t>五、履行合同所必须的设备和专业技术能力的证明材料</w:t>
            </w:r>
          </w:p>
          <w:p w14:paraId="400D1BAA">
            <w:pPr>
              <w:autoSpaceDE w:val="0"/>
              <w:autoSpaceDN w:val="0"/>
              <w:adjustRightInd w:val="0"/>
              <w:spacing w:line="360" w:lineRule="auto"/>
              <w:jc w:val="left"/>
              <w:rPr>
                <w:rFonts w:cs="宋体" w:asciiTheme="minorEastAsia" w:hAnsiTheme="minorEastAsia"/>
                <w:bCs/>
                <w:szCs w:val="21"/>
                <w:lang w:val="zh-CN"/>
              </w:rPr>
            </w:pPr>
            <w:r>
              <w:rPr>
                <w:rFonts w:hint="eastAsia" w:cs="宋体" w:asciiTheme="minorEastAsia" w:hAnsiTheme="minorEastAsia"/>
                <w:bCs/>
                <w:szCs w:val="21"/>
                <w:lang w:val="zh-CN"/>
              </w:rPr>
              <w:t>①相关设备的购置发票、专业技术人员职称证书、用工合同等；</w:t>
            </w:r>
          </w:p>
          <w:p w14:paraId="452BF789">
            <w:pPr>
              <w:spacing w:line="360" w:lineRule="auto"/>
              <w:rPr>
                <w:rFonts w:asciiTheme="minorEastAsia" w:hAnsiTheme="minorEastAsia"/>
                <w:bCs/>
                <w:szCs w:val="21"/>
              </w:rPr>
            </w:pPr>
            <w:r>
              <w:rPr>
                <w:rFonts w:hint="eastAsia" w:asciiTheme="minorEastAsia" w:hAnsiTheme="minorEastAsia"/>
                <w:bCs/>
                <w:szCs w:val="21"/>
              </w:rPr>
              <w:t>②供应商具备履行合同所必须的设备和专业技术能力承诺函或声明（承诺函或声明格式自拟）。</w:t>
            </w:r>
          </w:p>
          <w:p w14:paraId="305C723A">
            <w:pPr>
              <w:autoSpaceDE w:val="0"/>
              <w:autoSpaceDN w:val="0"/>
              <w:adjustRightInd w:val="0"/>
              <w:spacing w:line="360" w:lineRule="auto"/>
              <w:ind w:right="-11"/>
              <w:rPr>
                <w:rFonts w:ascii="楷体" w:hAnsi="楷体" w:eastAsia="楷体"/>
                <w:sz w:val="24"/>
                <w:szCs w:val="24"/>
              </w:rPr>
            </w:pPr>
            <w:r>
              <w:rPr>
                <w:rFonts w:hint="eastAsia" w:ascii="楷体" w:hAnsi="楷体" w:eastAsia="楷体" w:cs="仿宋_GB2312"/>
                <w:sz w:val="24"/>
                <w:szCs w:val="24"/>
                <w:lang w:val="zh-CN"/>
              </w:rPr>
              <w:t>注：仅需提供序号</w:t>
            </w:r>
            <w:r>
              <w:rPr>
                <w:rFonts w:hint="eastAsia" w:ascii="楷体" w:hAnsi="楷体" w:eastAsia="楷体"/>
                <w:sz w:val="24"/>
                <w:szCs w:val="24"/>
              </w:rPr>
              <w:t>①～②其中之一即可。</w:t>
            </w:r>
          </w:p>
          <w:p w14:paraId="63A6ABF4">
            <w:pPr>
              <w:autoSpaceDE w:val="0"/>
              <w:autoSpaceDN w:val="0"/>
              <w:adjustRightInd w:val="0"/>
              <w:spacing w:line="360" w:lineRule="auto"/>
              <w:ind w:right="-11"/>
              <w:rPr>
                <w:rFonts w:cs="宋体" w:asciiTheme="minorEastAsia" w:hAnsiTheme="minorEastAsia"/>
                <w:b/>
                <w:bCs/>
                <w:szCs w:val="21"/>
                <w:lang w:val="zh-CN"/>
              </w:rPr>
            </w:pPr>
            <w:r>
              <w:rPr>
                <w:rFonts w:hint="eastAsia" w:cs="宋体" w:asciiTheme="minorEastAsia" w:hAnsiTheme="minorEastAsia"/>
                <w:b/>
                <w:kern w:val="0"/>
                <w:szCs w:val="21"/>
              </w:rPr>
              <w:t>六、</w:t>
            </w:r>
            <w:r>
              <w:rPr>
                <w:rFonts w:cs="宋体" w:asciiTheme="minorEastAsia" w:hAnsiTheme="minorEastAsia"/>
                <w:b/>
                <w:bCs/>
                <w:szCs w:val="21"/>
                <w:lang w:val="zh-CN"/>
              </w:rPr>
              <w:t>参加政府采购活动前3年内在经营活动中没有重大违法记录的声明</w:t>
            </w:r>
          </w:p>
          <w:p w14:paraId="36427776">
            <w:pPr>
              <w:autoSpaceDE w:val="0"/>
              <w:autoSpaceDN w:val="0"/>
              <w:spacing w:line="360" w:lineRule="auto"/>
              <w:contextualSpacing/>
              <w:jc w:val="left"/>
              <w:rPr>
                <w:rFonts w:cs="宋体" w:asciiTheme="minorEastAsia" w:hAnsiTheme="minorEastAsia"/>
                <w:bCs/>
                <w:szCs w:val="21"/>
                <w:lang w:val="zh-CN"/>
              </w:rPr>
            </w:pPr>
            <w:r>
              <w:rPr>
                <w:rFonts w:hint="eastAsia" w:cs="宋体" w:asciiTheme="minorEastAsia" w:hAnsiTheme="minorEastAsia"/>
                <w:bCs/>
                <w:szCs w:val="21"/>
                <w:lang w:val="zh-CN"/>
              </w:rPr>
              <w:t>供应商“</w:t>
            </w:r>
            <w:r>
              <w:rPr>
                <w:rFonts w:cs="宋体" w:asciiTheme="minorEastAsia" w:hAnsiTheme="minorEastAsia"/>
                <w:bCs/>
                <w:szCs w:val="21"/>
                <w:lang w:val="zh-CN"/>
              </w:rPr>
              <w:t>参加政府采购活动前3年内在经营活动中没有重大违法记录的书面声明</w:t>
            </w:r>
            <w:r>
              <w:rPr>
                <w:rFonts w:hint="eastAsia" w:cs="宋体" w:asciiTheme="minorEastAsia" w:hAnsiTheme="minorEastAsia"/>
                <w:bCs/>
                <w:szCs w:val="21"/>
                <w:lang w:val="zh-CN"/>
              </w:rPr>
              <w:t>”。 重大违法记录，是指供应商因违法经营受到刑事处罚或者责令停产停业、吊销许可证或者执照、较大数额罚款等行政处罚。</w:t>
            </w:r>
          </w:p>
          <w:p w14:paraId="540FB41E">
            <w:pPr>
              <w:wordWrap w:val="0"/>
              <w:autoSpaceDE w:val="0"/>
              <w:autoSpaceDN w:val="0"/>
              <w:spacing w:line="360" w:lineRule="auto"/>
              <w:contextualSpacing/>
              <w:jc w:val="left"/>
              <w:rPr>
                <w:rFonts w:cs="宋体" w:asciiTheme="minorEastAsia" w:hAnsiTheme="minorEastAsia"/>
                <w:kern w:val="0"/>
                <w:szCs w:val="21"/>
              </w:rPr>
            </w:pPr>
            <w:r>
              <w:rPr>
                <w:rFonts w:hint="eastAsia" w:cs="宋体" w:asciiTheme="minorEastAsia" w:hAnsiTheme="minorEastAsia"/>
                <w:b/>
                <w:bCs/>
                <w:szCs w:val="21"/>
                <w:lang w:val="zh-CN"/>
              </w:rPr>
              <w:t>七、</w:t>
            </w:r>
            <w:r>
              <w:rPr>
                <w:rFonts w:cs="仿宋_GB2312" w:asciiTheme="minorEastAsia" w:hAnsiTheme="minorEastAsia"/>
                <w:b/>
                <w:szCs w:val="21"/>
                <w:shd w:val="clear" w:color="auto" w:fill="FFFFFF"/>
              </w:rPr>
              <w:t>未被列入“信用中国”网站(www.creditchina.gov.cn)失信被执行人、税收违法黑名单的</w:t>
            </w:r>
            <w:r>
              <w:rPr>
                <w:rFonts w:hint="eastAsia" w:cs="仿宋_GB2312" w:asciiTheme="minorEastAsia" w:hAnsiTheme="minorEastAsia"/>
                <w:b/>
                <w:szCs w:val="21"/>
                <w:shd w:val="clear" w:color="auto" w:fill="FFFFFF"/>
              </w:rPr>
              <w:t>供应商</w:t>
            </w:r>
            <w:r>
              <w:rPr>
                <w:rFonts w:cs="仿宋_GB2312" w:asciiTheme="minorEastAsia" w:hAnsiTheme="minorEastAsia"/>
                <w:b/>
                <w:szCs w:val="21"/>
                <w:shd w:val="clear" w:color="auto" w:fill="FFFFFF"/>
              </w:rPr>
              <w:t>；</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中国政府采购网</w:t>
            </w:r>
            <w:r>
              <w:rPr>
                <w:rFonts w:hint="eastAsia" w:cs="仿宋_GB2312" w:asciiTheme="minorEastAsia" w:hAnsiTheme="minorEastAsia"/>
                <w:b/>
                <w:szCs w:val="21"/>
                <w:shd w:val="clear" w:color="auto" w:fill="FFFFFF"/>
              </w:rPr>
              <w:t>”</w:t>
            </w:r>
            <w:r>
              <w:rPr>
                <w:rFonts w:cs="仿宋_GB2312" w:asciiTheme="minorEastAsia" w:hAnsiTheme="minorEastAsia"/>
                <w:b/>
                <w:szCs w:val="21"/>
                <w:shd w:val="clear" w:color="auto" w:fill="FFFFFF"/>
              </w:rPr>
              <w:t xml:space="preserve"> (www.ccgp.gov.cn)政府采购严重违法失信行为记录名单的</w:t>
            </w:r>
            <w:r>
              <w:rPr>
                <w:rFonts w:hint="eastAsia" w:cs="仿宋_GB2312" w:asciiTheme="minorEastAsia" w:hAnsiTheme="minorEastAsia"/>
                <w:b/>
                <w:szCs w:val="21"/>
                <w:shd w:val="clear" w:color="auto" w:fill="FFFFFF"/>
              </w:rPr>
              <w:t>供应商</w:t>
            </w:r>
            <w:r>
              <w:rPr>
                <w:rFonts w:hint="eastAsia" w:cs="宋体" w:asciiTheme="minorEastAsia" w:hAnsiTheme="minorEastAsia"/>
                <w:b/>
                <w:bCs/>
                <w:szCs w:val="21"/>
                <w:lang w:val="zh-CN"/>
              </w:rPr>
              <w:t>；</w:t>
            </w:r>
            <w:r>
              <w:rPr>
                <w:rFonts w:hint="eastAsia" w:cs="仿宋_GB2312" w:asciiTheme="minorEastAsia" w:hAnsiTheme="minorEastAsia"/>
                <w:b/>
                <w:szCs w:val="21"/>
                <w:shd w:val="clear" w:color="auto" w:fill="FFFFFF"/>
              </w:rPr>
              <w:t xml:space="preserve"> “中国社会组织政务服务平台”网站（</w:t>
            </w:r>
            <w:r>
              <w:rPr>
                <w:rFonts w:cs="仿宋_GB2312" w:asciiTheme="minorEastAsia" w:hAnsiTheme="minorEastAsia"/>
                <w:b/>
                <w:szCs w:val="21"/>
                <w:shd w:val="clear" w:color="auto" w:fill="FFFFFF"/>
              </w:rPr>
              <w:t>https://chinanpo.mca.gov.cn</w:t>
            </w:r>
            <w:r>
              <w:rPr>
                <w:rFonts w:hint="eastAsia" w:cs="仿宋_GB2312" w:asciiTheme="minorEastAsia" w:hAnsiTheme="minorEastAsia"/>
                <w:b/>
                <w:szCs w:val="21"/>
                <w:shd w:val="clear" w:color="auto" w:fill="FFFFFF"/>
              </w:rPr>
              <w:t>）严重违法失信社会组织名单的供应商（</w:t>
            </w:r>
            <w:r>
              <w:rPr>
                <w:rFonts w:hint="eastAsia" w:cs="宋体" w:asciiTheme="minorEastAsia" w:hAnsiTheme="minorEastAsia"/>
                <w:kern w:val="0"/>
                <w:szCs w:val="21"/>
              </w:rPr>
              <w:t>联合体形式投标的，联合体成员存在不良信用记录，视同联合体存在不良信用记录）。</w:t>
            </w:r>
          </w:p>
          <w:p w14:paraId="7161902D">
            <w:pPr>
              <w:spacing w:line="360" w:lineRule="auto"/>
              <w:rPr>
                <w:rFonts w:cs="宋体" w:asciiTheme="minorEastAsia" w:hAnsiTheme="minorEastAsia"/>
                <w:kern w:val="0"/>
                <w:szCs w:val="21"/>
              </w:rPr>
            </w:pPr>
            <w:r>
              <w:rPr>
                <w:rFonts w:hint="eastAsia" w:cs="宋体" w:asciiTheme="minorEastAsia" w:hAnsiTheme="minorEastAsia"/>
                <w:kern w:val="0"/>
                <w:szCs w:val="21"/>
              </w:rPr>
              <w:t>1、查询渠道：</w:t>
            </w:r>
          </w:p>
          <w:p w14:paraId="79A0C97D">
            <w:pPr>
              <w:spacing w:line="360" w:lineRule="auto"/>
              <w:rPr>
                <w:rFonts w:cs="宋体" w:asciiTheme="minorEastAsia" w:hAnsiTheme="minorEastAsia"/>
                <w:kern w:val="0"/>
                <w:szCs w:val="21"/>
              </w:rPr>
            </w:pPr>
            <w:r>
              <w:rPr>
                <w:rFonts w:hint="eastAsia" w:cs="宋体" w:asciiTheme="minorEastAsia" w:hAnsiTheme="minorEastAsia"/>
                <w:kern w:val="0"/>
                <w:szCs w:val="21"/>
              </w:rPr>
              <w:t>①“信用中国”网站（</w:t>
            </w:r>
            <w:r>
              <w:fldChar w:fldCharType="begin"/>
            </w:r>
            <w:r>
              <w:instrText xml:space="preserve"> HYPERLINK "http://www.creditchina.gov.cn" </w:instrText>
            </w:r>
            <w:r>
              <w:fldChar w:fldCharType="separate"/>
            </w:r>
            <w:r>
              <w:rPr>
                <w:rFonts w:hint="eastAsia" w:cs="宋体"/>
                <w:kern w:val="0"/>
              </w:rPr>
              <w:t>www.creditchina.gov.cn</w:t>
            </w:r>
            <w:r>
              <w:rPr>
                <w:rFonts w:hint="eastAsia" w:cs="宋体"/>
                <w:kern w:val="0"/>
              </w:rPr>
              <w:fldChar w:fldCharType="end"/>
            </w:r>
            <w:r>
              <w:rPr>
                <w:rFonts w:hint="eastAsia" w:cs="宋体" w:asciiTheme="minorEastAsia" w:hAnsiTheme="minorEastAsia"/>
                <w:kern w:val="0"/>
                <w:szCs w:val="21"/>
              </w:rPr>
              <w:t>）</w:t>
            </w:r>
          </w:p>
          <w:p w14:paraId="0727D209">
            <w:pPr>
              <w:spacing w:line="360" w:lineRule="auto"/>
              <w:rPr>
                <w:rFonts w:cs="宋体" w:asciiTheme="minorEastAsia" w:hAnsiTheme="minorEastAsia"/>
                <w:kern w:val="0"/>
                <w:szCs w:val="21"/>
              </w:rPr>
            </w:pPr>
            <w:r>
              <w:rPr>
                <w:rFonts w:hint="eastAsia" w:cs="宋体" w:asciiTheme="minorEastAsia" w:hAnsiTheme="minorEastAsia"/>
                <w:kern w:val="0"/>
                <w:szCs w:val="21"/>
              </w:rPr>
              <w:t>②“中国政府采购网”（www.ccgp.gov.cn）</w:t>
            </w:r>
          </w:p>
          <w:p w14:paraId="5533E6B1">
            <w:pPr>
              <w:spacing w:line="360" w:lineRule="auto"/>
              <w:rPr>
                <w:rFonts w:cs="宋体" w:asciiTheme="minorEastAsia" w:hAnsiTheme="minorEastAsia"/>
                <w:kern w:val="0"/>
                <w:szCs w:val="21"/>
              </w:rPr>
            </w:pPr>
            <w:r>
              <w:rPr>
                <w:rFonts w:hint="eastAsia" w:cs="宋体" w:asciiTheme="minorEastAsia" w:hAnsiTheme="minorEastAsia"/>
                <w:kern w:val="0"/>
                <w:szCs w:val="21"/>
              </w:rPr>
              <w:t>③“中国社会组织政务服务平台”网站（</w:t>
            </w:r>
            <w:r>
              <w:rPr>
                <w:rFonts w:cs="宋体" w:asciiTheme="minorEastAsia" w:hAnsiTheme="minorEastAsia"/>
                <w:kern w:val="0"/>
                <w:szCs w:val="21"/>
              </w:rPr>
              <w:t>https://chinanpo.mca.gov.cn</w:t>
            </w:r>
            <w:r>
              <w:rPr>
                <w:rFonts w:hint="eastAsia" w:cs="宋体" w:asciiTheme="minorEastAsia" w:hAnsiTheme="minorEastAsia"/>
                <w:kern w:val="0"/>
                <w:szCs w:val="21"/>
              </w:rPr>
              <w:t>）（仅查询社会组织）；</w:t>
            </w:r>
          </w:p>
          <w:p w14:paraId="415D395D">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2、截止时间：同投标截止时间；</w:t>
            </w:r>
          </w:p>
          <w:p w14:paraId="5E20993C">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rPr>
              <w:t>3、信用信息的使用原则：经采购人认定的被列入失信被执行人、税收违法黑名单、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的投标人、</w:t>
            </w:r>
            <w:r>
              <w:rPr>
                <w:rFonts w:hint="eastAsia" w:cs="宋体" w:asciiTheme="minorEastAsia" w:hAnsiTheme="minorEastAsia"/>
                <w:kern w:val="0"/>
                <w:szCs w:val="21"/>
              </w:rPr>
              <w:t>严重违法失信社会组织，将拒绝其参与本次政府采购活动。</w:t>
            </w:r>
          </w:p>
          <w:p w14:paraId="099034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w:t>
            </w:r>
          </w:p>
          <w:p w14:paraId="4147487A">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供应商在投标时，提供《禹州市政府采购供应商信用承诺函》（详见招标文件第八章格式），无需再提交上述第一至七项证明材料。</w:t>
            </w:r>
          </w:p>
          <w:p w14:paraId="1220CCC2">
            <w:pPr>
              <w:pageBreakBefore w:val="0"/>
              <w:kinsoku/>
              <w:overflowPunct/>
              <w:autoSpaceDE w:val="0"/>
              <w:autoSpaceDN w:val="0"/>
              <w:bidi w:val="0"/>
              <w:adjustRightInd w:val="0"/>
              <w:snapToGrid/>
              <w:spacing w:line="360" w:lineRule="auto"/>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lang w:val="en-US" w:eastAsia="zh-CN"/>
              </w:rPr>
              <w:tab/>
            </w:r>
            <w:r>
              <w:rPr>
                <w:rFonts w:hint="eastAsia" w:ascii="宋体" w:hAnsi="宋体" w:eastAsia="宋体" w:cs="宋体"/>
                <w:color w:val="auto"/>
                <w:sz w:val="21"/>
                <w:szCs w:val="21"/>
                <w:lang w:val="en-US" w:eastAsia="zh-CN"/>
              </w:rPr>
              <w:t>采购人有权在签订合同前要求中标供应商提供相关证明材料以核实中标供应商承诺事项的真实性。</w:t>
            </w:r>
          </w:p>
          <w:p w14:paraId="5A5F461B">
            <w:pPr>
              <w:autoSpaceDE w:val="0"/>
              <w:autoSpaceDN w:val="0"/>
              <w:adjustRightInd w:val="0"/>
              <w:spacing w:line="360" w:lineRule="auto"/>
              <w:ind w:right="-11" w:rightChars="0"/>
              <w:rPr>
                <w:rFonts w:cs="宋体" w:asciiTheme="minorEastAsia" w:hAnsiTheme="minorEastAsia"/>
                <w:kern w:val="0"/>
                <w:szCs w:val="21"/>
              </w:rPr>
            </w:pPr>
            <w:r>
              <w:rPr>
                <w:rFonts w:hint="eastAsia" w:ascii="宋体" w:hAnsi="宋体" w:eastAsia="宋体" w:cs="宋体"/>
                <w:color w:val="auto"/>
                <w:sz w:val="21"/>
                <w:szCs w:val="21"/>
                <w:lang w:val="en-US" w:eastAsia="zh-CN"/>
              </w:rPr>
              <w:t>3、供应商对信用承诺内容的真实性、合法性、有效性负责。如作出虚假信用承诺，视同为“提供虚假材料谋取中标”的违法行为。</w:t>
            </w:r>
          </w:p>
        </w:tc>
      </w:tr>
      <w:tr w14:paraId="48F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7E5964C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5</w:t>
            </w:r>
          </w:p>
        </w:tc>
        <w:tc>
          <w:tcPr>
            <w:tcW w:w="1087" w:type="pct"/>
            <w:vAlign w:val="center"/>
          </w:tcPr>
          <w:p w14:paraId="7FEE4C8C">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联合体响应</w:t>
            </w:r>
          </w:p>
        </w:tc>
        <w:tc>
          <w:tcPr>
            <w:tcW w:w="3564" w:type="pct"/>
            <w:vAlign w:val="center"/>
          </w:tcPr>
          <w:p w14:paraId="42E82FDE">
            <w:pPr>
              <w:autoSpaceDE w:val="0"/>
              <w:autoSpaceDN w:val="0"/>
              <w:adjustRightInd w:val="0"/>
              <w:spacing w:line="276" w:lineRule="auto"/>
              <w:rPr>
                <w:rFonts w:cs="宋体" w:asciiTheme="minorEastAsia" w:hAnsiTheme="minorEastAsia"/>
                <w:bCs/>
                <w:szCs w:val="21"/>
                <w:lang w:val="zh-CN"/>
              </w:rPr>
            </w:pPr>
            <w:r>
              <w:rPr>
                <w:rFonts w:hint="eastAsia" w:cs="宋体" w:asciiTheme="minorEastAsia" w:hAnsiTheme="minorEastAsia"/>
                <w:kern w:val="0"/>
                <w:szCs w:val="21"/>
              </w:rPr>
              <w:t>本项目</w:t>
            </w: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kern w:val="0"/>
                <w:szCs w:val="21"/>
              </w:rPr>
              <w:t>不接受</w:t>
            </w:r>
            <w:r>
              <w:rPr>
                <w:rFonts w:hint="eastAsia" w:cs="宋体" w:asciiTheme="minorEastAsia" w:hAnsiTheme="minorEastAsia"/>
                <w:bCs/>
                <w:szCs w:val="21"/>
                <w:lang w:val="zh-CN"/>
              </w:rPr>
              <w:t>□接受</w:t>
            </w:r>
            <w:r>
              <w:rPr>
                <w:rFonts w:hint="eastAsia" w:cs="宋体" w:asciiTheme="minorEastAsia" w:hAnsiTheme="minorEastAsia"/>
                <w:kern w:val="0"/>
                <w:szCs w:val="21"/>
              </w:rPr>
              <w:t>联合体响应</w:t>
            </w:r>
          </w:p>
        </w:tc>
      </w:tr>
      <w:tr w14:paraId="35A7A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7E8CB43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6</w:t>
            </w:r>
          </w:p>
        </w:tc>
        <w:tc>
          <w:tcPr>
            <w:tcW w:w="1087" w:type="pct"/>
            <w:vAlign w:val="center"/>
          </w:tcPr>
          <w:p w14:paraId="264244C7">
            <w:pPr>
              <w:autoSpaceDE w:val="0"/>
              <w:autoSpaceDN w:val="0"/>
              <w:adjustRightInd w:val="0"/>
              <w:spacing w:line="276" w:lineRule="auto"/>
              <w:jc w:val="center"/>
              <w:rPr>
                <w:rFonts w:cs="宋体" w:asciiTheme="minorEastAsia" w:hAnsiTheme="minorEastAsia"/>
                <w:bCs/>
                <w:szCs w:val="21"/>
                <w:lang w:val="zh-CN"/>
              </w:rPr>
            </w:pPr>
            <w:r>
              <w:rPr>
                <w:rFonts w:hint="eastAsia" w:cs="微软雅黑" w:asciiTheme="minorEastAsia" w:hAnsiTheme="minorEastAsia"/>
                <w:b/>
                <w:szCs w:val="21"/>
              </w:rPr>
              <w:t>★</w:t>
            </w:r>
            <w:r>
              <w:rPr>
                <w:rFonts w:hint="eastAsia" w:cs="宋体" w:asciiTheme="minorEastAsia" w:hAnsiTheme="minorEastAsia"/>
                <w:bCs/>
                <w:szCs w:val="21"/>
                <w:lang w:val="zh-CN"/>
              </w:rPr>
              <w:t>预算金额</w:t>
            </w:r>
          </w:p>
        </w:tc>
        <w:tc>
          <w:tcPr>
            <w:tcW w:w="3564" w:type="pct"/>
            <w:vAlign w:val="center"/>
          </w:tcPr>
          <w:p w14:paraId="4F0E435E">
            <w:pPr>
              <w:autoSpaceDE w:val="0"/>
              <w:autoSpaceDN w:val="0"/>
              <w:adjustRightInd w:val="0"/>
              <w:spacing w:line="276" w:lineRule="auto"/>
              <w:rPr>
                <w:rFonts w:cs="宋体" w:asciiTheme="minorEastAsia" w:hAnsiTheme="minorEastAsia"/>
                <w:bCs/>
                <w:szCs w:val="21"/>
                <w:lang w:val="zh-CN"/>
              </w:rPr>
            </w:pPr>
            <w:r>
              <w:rPr>
                <w:rFonts w:hint="eastAsia" w:ascii="宋体" w:hAnsi="宋体" w:cs="仿宋_GB2312"/>
                <w:b/>
                <w:bCs/>
                <w:color w:val="000000"/>
                <w:szCs w:val="21"/>
                <w:shd w:val="clear" w:color="auto" w:fill="FFFFFF"/>
                <w:lang w:val="en-US" w:eastAsia="zh-CN"/>
              </w:rPr>
              <w:t>1419569.99元</w:t>
            </w:r>
            <w:r>
              <w:rPr>
                <w:rFonts w:hint="eastAsia" w:cs="宋体" w:asciiTheme="minorEastAsia" w:hAnsiTheme="minorEastAsia"/>
                <w:b/>
                <w:bCs/>
                <w:szCs w:val="21"/>
                <w:lang w:val="zh-CN"/>
              </w:rPr>
              <w:t>，超出预算金额的响应无效。</w:t>
            </w:r>
          </w:p>
        </w:tc>
      </w:tr>
      <w:tr w14:paraId="55AE2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7" w:type="pct"/>
            <w:vAlign w:val="center"/>
          </w:tcPr>
          <w:p w14:paraId="5AB02C73">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7</w:t>
            </w:r>
          </w:p>
        </w:tc>
        <w:tc>
          <w:tcPr>
            <w:tcW w:w="1087" w:type="pct"/>
            <w:vAlign w:val="center"/>
          </w:tcPr>
          <w:p w14:paraId="11FB4B8E">
            <w:pPr>
              <w:autoSpaceDE w:val="0"/>
              <w:autoSpaceDN w:val="0"/>
              <w:adjustRightInd w:val="0"/>
              <w:spacing w:line="276" w:lineRule="auto"/>
              <w:jc w:val="center"/>
              <w:rPr>
                <w:rFonts w:cs="宋体" w:asciiTheme="minorEastAsia" w:hAnsiTheme="minorEastAsia"/>
                <w:bCs/>
                <w:szCs w:val="21"/>
                <w:lang w:val="zh-CN"/>
              </w:rPr>
            </w:pPr>
            <w:r>
              <w:rPr>
                <w:rFonts w:cs="宋体" w:asciiTheme="minorEastAsia" w:hAnsiTheme="minorEastAsia"/>
                <w:bCs/>
                <w:szCs w:val="21"/>
                <w:lang w:val="zh-CN"/>
              </w:rPr>
              <w:t>现场考察</w:t>
            </w:r>
          </w:p>
        </w:tc>
        <w:tc>
          <w:tcPr>
            <w:tcW w:w="3564" w:type="pct"/>
            <w:vAlign w:val="center"/>
          </w:tcPr>
          <w:p w14:paraId="48642BE6">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不组织</w:t>
            </w:r>
          </w:p>
          <w:p w14:paraId="16D7E07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
                <w:bCs/>
                <w:szCs w:val="21"/>
                <w:lang w:val="zh-CN"/>
              </w:rPr>
              <w:t>□</w:t>
            </w:r>
            <w:r>
              <w:rPr>
                <w:rFonts w:hint="eastAsia" w:cs="宋体" w:asciiTheme="minorEastAsia" w:hAnsiTheme="minorEastAsia"/>
                <w:bCs/>
                <w:szCs w:val="21"/>
                <w:lang w:val="zh-CN"/>
              </w:rPr>
              <w:t>组织，时间：      地点：</w:t>
            </w:r>
          </w:p>
        </w:tc>
      </w:tr>
      <w:tr w14:paraId="2C3A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347" w:type="pct"/>
            <w:vAlign w:val="center"/>
          </w:tcPr>
          <w:p w14:paraId="6A9FAFFE">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8</w:t>
            </w:r>
          </w:p>
        </w:tc>
        <w:tc>
          <w:tcPr>
            <w:tcW w:w="1087" w:type="pct"/>
            <w:vAlign w:val="center"/>
          </w:tcPr>
          <w:p w14:paraId="186948D3">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bCs/>
                <w:szCs w:val="21"/>
                <w:lang w:val="zh-CN"/>
              </w:rPr>
              <w:t>磋商</w:t>
            </w:r>
            <w:r>
              <w:rPr>
                <w:rFonts w:cs="宋体" w:asciiTheme="minorEastAsia" w:hAnsiTheme="minorEastAsia"/>
                <w:bCs/>
                <w:szCs w:val="21"/>
                <w:lang w:val="zh-CN"/>
              </w:rPr>
              <w:t>前答疑会</w:t>
            </w:r>
          </w:p>
        </w:tc>
        <w:tc>
          <w:tcPr>
            <w:tcW w:w="3564" w:type="pct"/>
            <w:vAlign w:val="center"/>
          </w:tcPr>
          <w:p w14:paraId="62EF1DBA">
            <w:pPr>
              <w:autoSpaceDE w:val="0"/>
              <w:autoSpaceDN w:val="0"/>
              <w:adjustRightInd w:val="0"/>
              <w:spacing w:line="360" w:lineRule="auto"/>
              <w:rPr>
                <w:rFonts w:cs="宋体" w:asciiTheme="minorEastAsia" w:hAnsiTheme="minorEastAsia"/>
                <w:kern w:val="0"/>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不召开</w:t>
            </w:r>
          </w:p>
          <w:p w14:paraId="2908F43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□召开，时间：      地点：</w:t>
            </w:r>
          </w:p>
        </w:tc>
      </w:tr>
      <w:tr w14:paraId="629E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7F17601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9</w:t>
            </w:r>
          </w:p>
        </w:tc>
        <w:tc>
          <w:tcPr>
            <w:tcW w:w="1087" w:type="pct"/>
            <w:vAlign w:val="center"/>
          </w:tcPr>
          <w:p w14:paraId="31C11B69">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进口产品参与</w:t>
            </w:r>
          </w:p>
        </w:tc>
        <w:tc>
          <w:tcPr>
            <w:tcW w:w="3564" w:type="pct"/>
            <w:vAlign w:val="center"/>
          </w:tcPr>
          <w:p w14:paraId="1AB28945">
            <w:pPr>
              <w:autoSpaceDE w:val="0"/>
              <w:autoSpaceDN w:val="0"/>
              <w:adjustRightInd w:val="0"/>
              <w:spacing w:line="276" w:lineRule="auto"/>
              <w:rPr>
                <w:rFonts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asciiTheme="minorEastAsia" w:hAnsiTheme="minorEastAsia"/>
                <w:szCs w:val="21"/>
              </w:rPr>
              <w:t>允许</w:t>
            </w:r>
          </w:p>
        </w:tc>
      </w:tr>
      <w:tr w14:paraId="7208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7CEF8D4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10</w:t>
            </w:r>
          </w:p>
        </w:tc>
        <w:tc>
          <w:tcPr>
            <w:tcW w:w="1087" w:type="pct"/>
            <w:vAlign w:val="center"/>
          </w:tcPr>
          <w:p w14:paraId="160DC491">
            <w:pPr>
              <w:autoSpaceDE w:val="0"/>
              <w:autoSpaceDN w:val="0"/>
              <w:adjustRightInd w:val="0"/>
              <w:spacing w:line="276" w:lineRule="auto"/>
              <w:jc w:val="center"/>
              <w:rPr>
                <w:rFonts w:cs="仿宋_GB2312" w:asciiTheme="minorEastAsia" w:hAnsiTheme="minorEastAsia"/>
                <w:szCs w:val="21"/>
              </w:rPr>
            </w:pPr>
            <w:r>
              <w:rPr>
                <w:rFonts w:hint="eastAsia" w:cs="微软雅黑" w:asciiTheme="minorEastAsia" w:hAnsiTheme="minorEastAsia"/>
                <w:b/>
                <w:szCs w:val="21"/>
              </w:rPr>
              <w:t>★</w:t>
            </w:r>
            <w:r>
              <w:rPr>
                <w:rFonts w:hint="eastAsia" w:cs="仿宋_GB2312" w:asciiTheme="minorEastAsia" w:hAnsiTheme="minorEastAsia"/>
                <w:szCs w:val="21"/>
              </w:rPr>
              <w:t>磋商有效期</w:t>
            </w:r>
          </w:p>
        </w:tc>
        <w:tc>
          <w:tcPr>
            <w:tcW w:w="3564" w:type="pct"/>
            <w:vAlign w:val="center"/>
          </w:tcPr>
          <w:p w14:paraId="641B3F49">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rPr>
              <w:t>90天（自</w:t>
            </w:r>
            <w:r>
              <w:rPr>
                <w:rFonts w:hint="eastAsia" w:cs="宋体" w:asciiTheme="minorEastAsia" w:hAnsiTheme="minorEastAsia"/>
                <w:kern w:val="0"/>
                <w:szCs w:val="21"/>
              </w:rPr>
              <w:t>提交磋商响应文件的截止之日起算</w:t>
            </w:r>
            <w:r>
              <w:rPr>
                <w:rFonts w:hint="eastAsia" w:cs="仿宋_GB2312" w:asciiTheme="minorEastAsia" w:hAnsiTheme="minorEastAsia"/>
                <w:szCs w:val="21"/>
              </w:rPr>
              <w:t>）</w:t>
            </w:r>
          </w:p>
          <w:p w14:paraId="0C488F28">
            <w:pPr>
              <w:autoSpaceDE w:val="0"/>
              <w:autoSpaceDN w:val="0"/>
              <w:adjustRightInd w:val="0"/>
              <w:spacing w:line="360" w:lineRule="auto"/>
              <w:rPr>
                <w:rFonts w:cs="仿宋_GB2312" w:asciiTheme="minorEastAsia" w:hAnsiTheme="minorEastAsia"/>
                <w:szCs w:val="21"/>
              </w:rPr>
            </w:pPr>
            <w:r>
              <w:rPr>
                <w:rFonts w:hint="eastAsia" w:cs="仿宋_GB2312" w:asciiTheme="minorEastAsia" w:hAnsiTheme="minorEastAsia"/>
                <w:szCs w:val="21"/>
                <w:lang w:val="zh-CN"/>
              </w:rPr>
              <w:t>成交供应商磋商</w:t>
            </w:r>
            <w:r>
              <w:rPr>
                <w:rFonts w:cs="仿宋_GB2312" w:asciiTheme="minorEastAsia" w:hAnsiTheme="minorEastAsia"/>
                <w:szCs w:val="21"/>
                <w:lang w:val="zh-CN"/>
              </w:rPr>
              <w:t>有效期延</w:t>
            </w:r>
            <w:r>
              <w:rPr>
                <w:rFonts w:hint="eastAsia" w:cs="仿宋_GB2312" w:asciiTheme="minorEastAsia" w:hAnsiTheme="minorEastAsia"/>
                <w:szCs w:val="21"/>
                <w:lang w:val="zh-CN"/>
              </w:rPr>
              <w:t>至合同</w:t>
            </w:r>
            <w:r>
              <w:rPr>
                <w:rFonts w:cs="仿宋_GB2312" w:asciiTheme="minorEastAsia" w:hAnsiTheme="minorEastAsia"/>
                <w:szCs w:val="21"/>
                <w:lang w:val="zh-CN"/>
              </w:rPr>
              <w:t>验收之日</w:t>
            </w:r>
            <w:r>
              <w:rPr>
                <w:rFonts w:hint="eastAsia" w:cs="仿宋_GB2312" w:asciiTheme="minorEastAsia" w:hAnsiTheme="minorEastAsia"/>
                <w:szCs w:val="21"/>
                <w:lang w:val="zh-CN"/>
              </w:rPr>
              <w:t>，</w:t>
            </w:r>
            <w:r>
              <w:rPr>
                <w:rFonts w:hint="eastAsia" w:cs="宋体" w:asciiTheme="minorEastAsia" w:hAnsiTheme="minorEastAsia"/>
                <w:kern w:val="0"/>
                <w:szCs w:val="21"/>
              </w:rPr>
              <w:t>成交供应商全部合同义务履行完毕为止。</w:t>
            </w:r>
          </w:p>
        </w:tc>
      </w:tr>
      <w:tr w14:paraId="3004D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5BCF10AD">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11</w:t>
            </w:r>
          </w:p>
        </w:tc>
        <w:tc>
          <w:tcPr>
            <w:tcW w:w="1087" w:type="pct"/>
            <w:vAlign w:val="center"/>
          </w:tcPr>
          <w:p w14:paraId="15C4F845">
            <w:pPr>
              <w:autoSpaceDE w:val="0"/>
              <w:autoSpaceDN w:val="0"/>
              <w:adjustRightInd w:val="0"/>
              <w:spacing w:line="360" w:lineRule="auto"/>
              <w:rPr>
                <w:rFonts w:cs="仿宋_GB2312" w:asciiTheme="minorEastAsia" w:hAnsiTheme="minorEastAsia"/>
                <w:szCs w:val="21"/>
              </w:rPr>
            </w:pPr>
            <w:r>
              <w:rPr>
                <w:rFonts w:hint="eastAsia" w:cs="宋体" w:asciiTheme="minorEastAsia" w:hAnsiTheme="minorEastAsia"/>
                <w:bCs/>
                <w:szCs w:val="21"/>
                <w:lang w:val="zh-CN"/>
              </w:rPr>
              <w:t>成交供应商</w:t>
            </w:r>
            <w:r>
              <w:rPr>
                <w:rFonts w:cs="宋体" w:asciiTheme="minorEastAsia" w:hAnsiTheme="minorEastAsia"/>
                <w:bCs/>
                <w:szCs w:val="21"/>
                <w:lang w:val="zh-CN"/>
              </w:rPr>
              <w:t>将本项目非主体、非关键性工作分包</w:t>
            </w:r>
          </w:p>
        </w:tc>
        <w:tc>
          <w:tcPr>
            <w:tcW w:w="3564" w:type="pct"/>
            <w:vAlign w:val="center"/>
          </w:tcPr>
          <w:p w14:paraId="3D11E75D">
            <w:pPr>
              <w:autoSpaceDE w:val="0"/>
              <w:autoSpaceDN w:val="0"/>
              <w:adjustRightInd w:val="0"/>
              <w:spacing w:line="276" w:lineRule="auto"/>
              <w:rPr>
                <w:rFonts w:cs="仿宋_GB2312" w:asciiTheme="minorEastAsia" w:hAnsiTheme="minorEastAsia"/>
                <w:szCs w:val="21"/>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 xml:space="preserve">不允许   </w:t>
            </w:r>
            <w:r>
              <w:rPr>
                <w:rFonts w:hint="eastAsia" w:cs="宋体" w:asciiTheme="minorEastAsia" w:hAnsiTheme="minorEastAsia"/>
                <w:b/>
                <w:bCs/>
                <w:szCs w:val="21"/>
                <w:lang w:val="zh-CN"/>
              </w:rPr>
              <w:t>□</w:t>
            </w:r>
            <w:r>
              <w:rPr>
                <w:rFonts w:hint="eastAsia" w:cs="仿宋_GB2312" w:asciiTheme="minorEastAsia" w:hAnsiTheme="minorEastAsia"/>
                <w:szCs w:val="21"/>
              </w:rPr>
              <w:t>允许</w:t>
            </w:r>
          </w:p>
        </w:tc>
      </w:tr>
      <w:tr w14:paraId="3F4B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7D7716A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12</w:t>
            </w:r>
          </w:p>
        </w:tc>
        <w:tc>
          <w:tcPr>
            <w:tcW w:w="1087" w:type="pct"/>
            <w:vAlign w:val="center"/>
          </w:tcPr>
          <w:p w14:paraId="5DEA3788">
            <w:pPr>
              <w:autoSpaceDE w:val="0"/>
              <w:autoSpaceDN w:val="0"/>
              <w:adjustRightInd w:val="0"/>
              <w:spacing w:line="360" w:lineRule="auto"/>
              <w:jc w:val="center"/>
              <w:rPr>
                <w:rFonts w:cs="宋体" w:asciiTheme="minorEastAsia" w:hAnsiTheme="minorEastAsia"/>
                <w:bCs/>
                <w:szCs w:val="21"/>
                <w:lang w:val="zh-CN"/>
              </w:rPr>
            </w:pPr>
            <w:r>
              <w:rPr>
                <w:rFonts w:hint="eastAsia" w:cs="仿宋_GB2312" w:asciiTheme="minorEastAsia" w:hAnsiTheme="minorEastAsia"/>
                <w:szCs w:val="21"/>
                <w:shd w:val="clear" w:color="auto" w:fill="FFFFFF"/>
              </w:rPr>
              <w:t>响应文件提交截止、</w:t>
            </w:r>
            <w:r>
              <w:rPr>
                <w:rFonts w:hint="eastAsia" w:cs="宋体" w:asciiTheme="minorEastAsia" w:hAnsiTheme="minorEastAsia"/>
                <w:bCs/>
                <w:szCs w:val="21"/>
                <w:lang w:val="zh-CN"/>
              </w:rPr>
              <w:t>磋商响应截止及磋商时间</w:t>
            </w:r>
          </w:p>
        </w:tc>
        <w:tc>
          <w:tcPr>
            <w:tcW w:w="3564" w:type="pct"/>
            <w:vAlign w:val="center"/>
          </w:tcPr>
          <w:p w14:paraId="7F000DED">
            <w:pPr>
              <w:autoSpaceDE w:val="0"/>
              <w:autoSpaceDN w:val="0"/>
              <w:adjustRightInd w:val="0"/>
              <w:spacing w:line="360" w:lineRule="auto"/>
              <w:rPr>
                <w:rFonts w:cs="宋体" w:asciiTheme="minorEastAsia" w:hAnsiTheme="minorEastAsia"/>
                <w:bCs/>
                <w:szCs w:val="21"/>
                <w:lang w:val="zh-CN"/>
              </w:rPr>
            </w:pP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lang w:val="en-US" w:eastAsia="zh-CN"/>
              </w:rPr>
              <w:t>年</w:t>
            </w: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月</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val="en-US" w:eastAsia="zh-CN"/>
              </w:rPr>
              <w:t>日</w:t>
            </w:r>
            <w:r>
              <w:rPr>
                <w:rFonts w:hint="eastAsia" w:cs="宋体" w:asciiTheme="minorEastAsia" w:hAnsiTheme="minorEastAsia"/>
                <w:bCs/>
                <w:color w:val="auto"/>
                <w:szCs w:val="21"/>
                <w:lang w:val="en-US" w:eastAsia="zh-CN"/>
              </w:rPr>
              <w:t>8</w:t>
            </w:r>
            <w:r>
              <w:rPr>
                <w:rFonts w:hint="eastAsia" w:cs="宋体" w:asciiTheme="minorEastAsia" w:hAnsiTheme="minorEastAsia"/>
                <w:bCs/>
                <w:color w:val="auto"/>
                <w:szCs w:val="21"/>
                <w:lang w:val="zh-CN"/>
              </w:rPr>
              <w:t>时30分</w:t>
            </w:r>
            <w:r>
              <w:rPr>
                <w:rFonts w:hint="eastAsia" w:cs="宋体" w:asciiTheme="minorEastAsia" w:hAnsiTheme="minorEastAsia"/>
                <w:bCs/>
                <w:szCs w:val="21"/>
                <w:lang w:val="zh-CN"/>
              </w:rPr>
              <w:t>（北京时间）</w:t>
            </w:r>
          </w:p>
        </w:tc>
      </w:tr>
      <w:tr w14:paraId="605F4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48E7D861">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13</w:t>
            </w:r>
          </w:p>
        </w:tc>
        <w:tc>
          <w:tcPr>
            <w:tcW w:w="1087" w:type="pct"/>
            <w:vAlign w:val="center"/>
          </w:tcPr>
          <w:p w14:paraId="32D20161">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w:t>
            </w:r>
          </w:p>
          <w:p w14:paraId="2BE691BD">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开启地点</w:t>
            </w:r>
          </w:p>
        </w:tc>
        <w:tc>
          <w:tcPr>
            <w:tcW w:w="3564" w:type="pct"/>
            <w:vAlign w:val="center"/>
          </w:tcPr>
          <w:p w14:paraId="34350638">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rPr>
              <w:t>磋商响应文件开启地点：禹州市公共资源交易中心九楼不见面开标二室。（</w:t>
            </w:r>
            <w:r>
              <w:rPr>
                <w:rFonts w:hint="eastAsia" w:cs="Arial" w:asciiTheme="minorEastAsia" w:hAnsiTheme="minorEastAsia"/>
                <w:b/>
                <w:szCs w:val="21"/>
              </w:rPr>
              <w:t>本项目采用远程不见面磋商，供应商无须到达现场</w:t>
            </w:r>
            <w:r>
              <w:rPr>
                <w:rFonts w:hint="eastAsia" w:cs="Arial" w:asciiTheme="minorEastAsia" w:hAnsiTheme="minorEastAsia"/>
                <w:szCs w:val="21"/>
              </w:rPr>
              <w:t>）</w:t>
            </w:r>
          </w:p>
        </w:tc>
      </w:tr>
      <w:tr w14:paraId="71BF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347" w:type="pct"/>
            <w:vAlign w:val="center"/>
          </w:tcPr>
          <w:p w14:paraId="69413A4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14</w:t>
            </w:r>
          </w:p>
        </w:tc>
        <w:tc>
          <w:tcPr>
            <w:tcW w:w="1087" w:type="pct"/>
            <w:vAlign w:val="center"/>
          </w:tcPr>
          <w:p w14:paraId="7B545BD8">
            <w:pPr>
              <w:autoSpaceDE w:val="0"/>
              <w:autoSpaceDN w:val="0"/>
              <w:adjustRightInd w:val="0"/>
              <w:spacing w:line="276" w:lineRule="auto"/>
              <w:jc w:val="center"/>
              <w:rPr>
                <w:rFonts w:cs="宋体" w:asciiTheme="minorEastAsia" w:hAnsiTheme="minorEastAsia"/>
                <w:bCs/>
                <w:szCs w:val="21"/>
                <w:lang w:val="zh-CN"/>
              </w:rPr>
            </w:pPr>
            <w:r>
              <w:rPr>
                <w:rFonts w:hint="eastAsia" w:cs="宋体" w:asciiTheme="minorEastAsia" w:hAnsiTheme="minorEastAsia"/>
                <w:kern w:val="0"/>
                <w:szCs w:val="21"/>
              </w:rPr>
              <w:t>磋商保证金</w:t>
            </w:r>
          </w:p>
        </w:tc>
        <w:tc>
          <w:tcPr>
            <w:tcW w:w="3564" w:type="pct"/>
            <w:vAlign w:val="center"/>
          </w:tcPr>
          <w:p w14:paraId="49264D21">
            <w:pPr>
              <w:tabs>
                <w:tab w:val="left" w:pos="1260"/>
              </w:tabs>
              <w:autoSpaceDE w:val="0"/>
              <w:autoSpaceDN w:val="0"/>
              <w:adjustRightInd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本项目不收取。</w:t>
            </w:r>
          </w:p>
          <w:p w14:paraId="5F089BF2">
            <w:pPr>
              <w:tabs>
                <w:tab w:val="left" w:pos="1260"/>
              </w:tabs>
              <w:autoSpaceDE w:val="0"/>
              <w:autoSpaceDN w:val="0"/>
              <w:spacing w:line="360" w:lineRule="auto"/>
              <w:contextualSpacing/>
              <w:rPr>
                <w:rFonts w:cs="仿宋_GB2312" w:asciiTheme="minorEastAsia" w:hAnsiTheme="minorEastAsia"/>
                <w:szCs w:val="21"/>
                <w:lang w:val="zh-CN"/>
              </w:rPr>
            </w:pPr>
            <w:r>
              <w:rPr>
                <w:rFonts w:hint="eastAsia" w:cs="仿宋_GB2312" w:asciiTheme="minorEastAsia" w:hAnsiTheme="minorEastAsia"/>
                <w:szCs w:val="21"/>
                <w:lang w:val="zh-CN"/>
              </w:rPr>
              <w:t>供应商应提供磋商承诺函。</w:t>
            </w:r>
          </w:p>
        </w:tc>
      </w:tr>
      <w:tr w14:paraId="1805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347" w:type="pct"/>
            <w:vAlign w:val="center"/>
          </w:tcPr>
          <w:p w14:paraId="6F76C1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15</w:t>
            </w:r>
          </w:p>
        </w:tc>
        <w:tc>
          <w:tcPr>
            <w:tcW w:w="1087" w:type="pct"/>
            <w:vAlign w:val="center"/>
          </w:tcPr>
          <w:p w14:paraId="14FE9826">
            <w:pPr>
              <w:autoSpaceDE w:val="0"/>
              <w:autoSpaceDN w:val="0"/>
              <w:adjustRightInd w:val="0"/>
              <w:spacing w:line="276" w:lineRule="auto"/>
              <w:jc w:val="center"/>
              <w:rPr>
                <w:rFonts w:cs="仿宋_GB2312" w:asciiTheme="minorEastAsia" w:hAnsiTheme="minorEastAsia"/>
                <w:szCs w:val="21"/>
              </w:rPr>
            </w:pPr>
            <w:r>
              <w:rPr>
                <w:rFonts w:hint="eastAsia" w:cs="仿宋_GB2312" w:asciiTheme="minorEastAsia" w:hAnsiTheme="minorEastAsia"/>
                <w:szCs w:val="21"/>
              </w:rPr>
              <w:t>公告发布</w:t>
            </w:r>
          </w:p>
        </w:tc>
        <w:tc>
          <w:tcPr>
            <w:tcW w:w="3564" w:type="pct"/>
            <w:tcBorders>
              <w:top w:val="single" w:color="auto" w:sz="4" w:space="0"/>
            </w:tcBorders>
            <w:vAlign w:val="center"/>
          </w:tcPr>
          <w:p w14:paraId="0D4B4AC6">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szCs w:val="21"/>
              </w:rPr>
              <w:t>磋商公告、成交公告、变更（更正）公告、现场勘察答复等相关信息同时在以下网站发布：《河南省政府采购网</w:t>
            </w:r>
            <w:r>
              <w:rPr>
                <w:rFonts w:hint="eastAsia" w:cs="宋体" w:asciiTheme="minorEastAsia" w:hAnsiTheme="minorEastAsia"/>
                <w:szCs w:val="21"/>
                <w:lang w:eastAsia="zh-CN"/>
              </w:rPr>
              <w:t>》《</w:t>
            </w:r>
            <w:r>
              <w:rPr>
                <w:rFonts w:hint="eastAsia" w:cs="宋体" w:asciiTheme="minorEastAsia" w:hAnsiTheme="minorEastAsia"/>
                <w:szCs w:val="21"/>
              </w:rPr>
              <w:t>许昌市政府采购网</w:t>
            </w:r>
            <w:r>
              <w:rPr>
                <w:rFonts w:hint="eastAsia" w:cs="宋体" w:asciiTheme="minorEastAsia" w:hAnsiTheme="minorEastAsia"/>
                <w:szCs w:val="21"/>
                <w:lang w:eastAsia="zh-CN"/>
              </w:rPr>
              <w:t>》《</w:t>
            </w:r>
            <w:r>
              <w:rPr>
                <w:rFonts w:hint="eastAsia" w:cs="宋体" w:asciiTheme="minorEastAsia" w:hAnsiTheme="minorEastAsia"/>
                <w:szCs w:val="21"/>
              </w:rPr>
              <w:t>全国公共资源交易平台（河南省·许昌市）》</w:t>
            </w:r>
          </w:p>
        </w:tc>
      </w:tr>
      <w:tr w14:paraId="5362E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19BAF575">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16</w:t>
            </w:r>
          </w:p>
        </w:tc>
        <w:tc>
          <w:tcPr>
            <w:tcW w:w="1087" w:type="pct"/>
            <w:vAlign w:val="center"/>
          </w:tcPr>
          <w:p w14:paraId="2BD5D7E5">
            <w:pPr>
              <w:autoSpaceDE w:val="0"/>
              <w:autoSpaceDN w:val="0"/>
              <w:adjustRightInd w:val="0"/>
              <w:spacing w:line="360" w:lineRule="auto"/>
              <w:jc w:val="center"/>
              <w:rPr>
                <w:rFonts w:cs="仿宋_GB2312" w:asciiTheme="minorEastAsia" w:hAnsiTheme="minorEastAsia"/>
                <w:szCs w:val="21"/>
              </w:rPr>
            </w:pPr>
            <w:r>
              <w:rPr>
                <w:rFonts w:hint="eastAsia" w:cs="仿宋_GB2312" w:asciiTheme="minorEastAsia" w:hAnsiTheme="minorEastAsia"/>
                <w:szCs w:val="21"/>
              </w:rPr>
              <w:t>采购人澄清或修改</w:t>
            </w:r>
          </w:p>
          <w:p w14:paraId="0E7FF183">
            <w:pPr>
              <w:autoSpaceDE w:val="0"/>
              <w:autoSpaceDN w:val="0"/>
              <w:adjustRightInd w:val="0"/>
              <w:spacing w:line="360" w:lineRule="auto"/>
              <w:jc w:val="center"/>
              <w:rPr>
                <w:rFonts w:cs="黑体" w:asciiTheme="minorEastAsia" w:hAnsiTheme="minorEastAsia"/>
                <w:szCs w:val="21"/>
              </w:rPr>
            </w:pPr>
            <w:r>
              <w:rPr>
                <w:rFonts w:hint="eastAsia" w:cs="仿宋_GB2312" w:asciiTheme="minorEastAsia" w:hAnsiTheme="minorEastAsia"/>
                <w:szCs w:val="21"/>
              </w:rPr>
              <w:t>磋商文件时间</w:t>
            </w:r>
          </w:p>
        </w:tc>
        <w:tc>
          <w:tcPr>
            <w:tcW w:w="3564" w:type="pct"/>
            <w:vAlign w:val="center"/>
          </w:tcPr>
          <w:p w14:paraId="21A1438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磋商响应截止时间5日前（</w:t>
            </w:r>
            <w:r>
              <w:rPr>
                <w:rFonts w:hint="eastAsia" w:cs="仿宋_GB2312" w:asciiTheme="minorEastAsia" w:hAnsiTheme="minorEastAsia"/>
                <w:szCs w:val="21"/>
                <w:lang w:val="zh-CN"/>
              </w:rPr>
              <w:t>澄清内容可能影响响应文件编制的）</w:t>
            </w:r>
          </w:p>
        </w:tc>
      </w:tr>
      <w:tr w14:paraId="4F53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410CA82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17</w:t>
            </w:r>
          </w:p>
        </w:tc>
        <w:tc>
          <w:tcPr>
            <w:tcW w:w="1087" w:type="pct"/>
            <w:vAlign w:val="center"/>
          </w:tcPr>
          <w:p w14:paraId="2260C716">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供应商对磋商文件</w:t>
            </w:r>
          </w:p>
          <w:p w14:paraId="7DCB271A">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质疑截止时间</w:t>
            </w:r>
          </w:p>
        </w:tc>
        <w:tc>
          <w:tcPr>
            <w:tcW w:w="3564" w:type="pct"/>
            <w:vAlign w:val="center"/>
          </w:tcPr>
          <w:p w14:paraId="6FC98929">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磋商公告期满之日起七个工作日</w:t>
            </w:r>
          </w:p>
        </w:tc>
      </w:tr>
      <w:tr w14:paraId="43418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66F5580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18</w:t>
            </w:r>
          </w:p>
        </w:tc>
        <w:tc>
          <w:tcPr>
            <w:tcW w:w="1087" w:type="pct"/>
            <w:vAlign w:val="center"/>
          </w:tcPr>
          <w:p w14:paraId="6C175BD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响应文件份数</w:t>
            </w:r>
          </w:p>
        </w:tc>
        <w:tc>
          <w:tcPr>
            <w:tcW w:w="3564" w:type="pct"/>
            <w:vAlign w:val="center"/>
          </w:tcPr>
          <w:p w14:paraId="16F952A1">
            <w:pPr>
              <w:autoSpaceDE w:val="0"/>
              <w:autoSpaceDN w:val="0"/>
              <w:adjustRightInd w:val="0"/>
              <w:spacing w:line="360" w:lineRule="auto"/>
              <w:rPr>
                <w:rFonts w:hint="eastAsia" w:ascii="新宋体" w:hAnsi="新宋体" w:eastAsia="新宋体"/>
                <w:color w:val="auto"/>
                <w:szCs w:val="21"/>
              </w:rPr>
            </w:pPr>
            <w:r>
              <w:rPr>
                <w:rFonts w:ascii="新宋体" w:hAnsi="新宋体" w:eastAsia="新宋体"/>
                <w:b/>
                <w:color w:val="auto"/>
                <w:szCs w:val="21"/>
              </w:rPr>
              <w:fldChar w:fldCharType="begin"/>
            </w:r>
            <w:r>
              <w:rPr>
                <w:rFonts w:hint="eastAsia" w:ascii="新宋体" w:hAnsi="新宋体" w:eastAsia="新宋体"/>
                <w:b/>
                <w:color w:val="auto"/>
                <w:szCs w:val="21"/>
              </w:rPr>
              <w:instrText xml:space="preserve">eq \o\ac(□,√)</w:instrText>
            </w:r>
            <w:r>
              <w:rPr>
                <w:rFonts w:ascii="新宋体" w:hAnsi="新宋体" w:eastAsia="新宋体"/>
                <w:b/>
                <w:color w:val="auto"/>
                <w:szCs w:val="21"/>
              </w:rPr>
              <w:fldChar w:fldCharType="end"/>
            </w:r>
            <w:r>
              <w:rPr>
                <w:rFonts w:hint="eastAsia" w:ascii="新宋体" w:hAnsi="新宋体" w:eastAsia="新宋体"/>
                <w:color w:val="auto"/>
                <w:szCs w:val="21"/>
              </w:rPr>
              <w:t>电子响应文件：成功上传至《全国公共资源交易平台（河南省·许昌市）》公共资源交易系统加密电子投标文件1份（后缀格式为.XCSTF）。</w:t>
            </w:r>
          </w:p>
          <w:p w14:paraId="62644D78">
            <w:pPr>
              <w:autoSpaceDE w:val="0"/>
              <w:autoSpaceDN w:val="0"/>
              <w:adjustRightInd w:val="0"/>
              <w:spacing w:line="360" w:lineRule="auto"/>
              <w:rPr>
                <w:rFonts w:hint="eastAsia" w:ascii="新宋体" w:hAnsi="新宋体" w:eastAsia="新宋体"/>
                <w:color w:val="auto"/>
                <w:szCs w:val="21"/>
              </w:rPr>
            </w:pPr>
            <w:r>
              <w:rPr>
                <w:rFonts w:hint="eastAsia" w:ascii="新宋体" w:hAnsi="新宋体" w:eastAsia="新宋体"/>
                <w:color w:val="auto"/>
                <w:szCs w:val="21"/>
              </w:rPr>
              <w:t>□纸质投标文件：正本一份，副本一份。使用格式为“投标文件（供打印）.PDF”的文件。</w:t>
            </w:r>
          </w:p>
          <w:p w14:paraId="7374F74E">
            <w:pPr>
              <w:autoSpaceDE w:val="0"/>
              <w:autoSpaceDN w:val="0"/>
              <w:adjustRightInd w:val="0"/>
              <w:spacing w:line="360" w:lineRule="auto"/>
              <w:rPr>
                <w:rFonts w:cs="宋体" w:asciiTheme="minorEastAsia" w:hAnsiTheme="minorEastAsia"/>
                <w:bCs/>
                <w:szCs w:val="21"/>
                <w:highlight w:val="lightGray"/>
                <w:lang w:val="zh-CN"/>
              </w:rPr>
            </w:pPr>
            <w:r>
              <w:rPr>
                <w:rFonts w:hint="eastAsia" w:ascii="新宋体" w:hAnsi="新宋体" w:eastAsia="新宋体"/>
                <w:color w:val="auto"/>
                <w:szCs w:val="21"/>
              </w:rPr>
              <w:t>电子投标文件和纸质投标文件的内容、格式、水印码、签章应一致</w:t>
            </w:r>
          </w:p>
        </w:tc>
      </w:tr>
      <w:tr w14:paraId="5370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2B26F497">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19</w:t>
            </w:r>
          </w:p>
        </w:tc>
        <w:tc>
          <w:tcPr>
            <w:tcW w:w="1087" w:type="pct"/>
            <w:vAlign w:val="center"/>
          </w:tcPr>
          <w:p w14:paraId="7282051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响应文件的</w:t>
            </w:r>
          </w:p>
          <w:p w14:paraId="5DC8A647">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签署盖章</w:t>
            </w:r>
          </w:p>
        </w:tc>
        <w:tc>
          <w:tcPr>
            <w:tcW w:w="3564" w:type="pct"/>
            <w:vAlign w:val="center"/>
          </w:tcPr>
          <w:p w14:paraId="3EB413D3">
            <w:pPr>
              <w:autoSpaceDE w:val="0"/>
              <w:autoSpaceDN w:val="0"/>
              <w:adjustRightInd w:val="0"/>
              <w:spacing w:line="420" w:lineRule="exact"/>
              <w:rPr>
                <w:rFonts w:cs="仿宋_GB2312" w:asciiTheme="minorEastAsia" w:hAnsiTheme="minorEastAsia"/>
                <w:szCs w:val="21"/>
                <w:highlight w:val="lightGray"/>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ascii="新宋体" w:hAnsi="新宋体" w:eastAsia="新宋体"/>
                <w:szCs w:val="21"/>
              </w:rPr>
              <w:t>电子响应文件：按磋商文件要求加盖供应商电子印章和法人电子印章。</w:t>
            </w:r>
          </w:p>
        </w:tc>
      </w:tr>
      <w:tr w14:paraId="4AB1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6B399ADA">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20</w:t>
            </w:r>
          </w:p>
        </w:tc>
        <w:tc>
          <w:tcPr>
            <w:tcW w:w="1087" w:type="pct"/>
            <w:vAlign w:val="center"/>
          </w:tcPr>
          <w:p w14:paraId="160FB03A">
            <w:pPr>
              <w:autoSpaceDE w:val="0"/>
              <w:autoSpaceDN w:val="0"/>
              <w:adjustRightInd w:val="0"/>
              <w:spacing w:line="360" w:lineRule="auto"/>
              <w:jc w:val="center"/>
              <w:rPr>
                <w:rFonts w:cs="仿宋_GB2312" w:asciiTheme="minorEastAsia" w:hAnsiTheme="minorEastAsia"/>
                <w:szCs w:val="21"/>
              </w:rPr>
            </w:pPr>
            <w:r>
              <w:rPr>
                <w:rFonts w:hint="eastAsia" w:cs="黑体" w:asciiTheme="minorEastAsia" w:hAnsiTheme="minorEastAsia"/>
                <w:szCs w:val="21"/>
              </w:rPr>
              <w:t>磋商小组组建</w:t>
            </w:r>
          </w:p>
        </w:tc>
        <w:tc>
          <w:tcPr>
            <w:tcW w:w="3564" w:type="pct"/>
            <w:vAlign w:val="center"/>
          </w:tcPr>
          <w:p w14:paraId="0EB9CCEB">
            <w:pPr>
              <w:autoSpaceDE w:val="0"/>
              <w:autoSpaceDN w:val="0"/>
              <w:adjustRightInd w:val="0"/>
              <w:spacing w:line="360" w:lineRule="auto"/>
              <w:rPr>
                <w:rFonts w:cs="仿宋_GB2312" w:asciiTheme="minorEastAsia" w:hAnsiTheme="minorEastAsia"/>
                <w:szCs w:val="21"/>
                <w:lang w:val="zh-CN"/>
              </w:rPr>
            </w:pPr>
            <w:r>
              <w:rPr>
                <w:rFonts w:ascii="新宋体" w:hAnsi="新宋体" w:eastAsia="新宋体"/>
                <w:b/>
                <w:szCs w:val="21"/>
              </w:rPr>
              <w:fldChar w:fldCharType="begin"/>
            </w:r>
            <w:r>
              <w:rPr>
                <w:rFonts w:hint="eastAsia" w:ascii="新宋体" w:hAnsi="新宋体" w:eastAsia="新宋体"/>
                <w:b/>
                <w:szCs w:val="21"/>
              </w:rPr>
              <w:instrText xml:space="preserve">eq \o\ac(□,√)</w:instrText>
            </w:r>
            <w:r>
              <w:rPr>
                <w:rFonts w:ascii="新宋体" w:hAnsi="新宋体" w:eastAsia="新宋体"/>
                <w:b/>
                <w:szCs w:val="21"/>
              </w:rPr>
              <w:fldChar w:fldCharType="end"/>
            </w:r>
            <w:r>
              <w:rPr>
                <w:rFonts w:hint="eastAsia" w:cs="仿宋_GB2312" w:asciiTheme="minorEastAsia" w:hAnsiTheme="minorEastAsia"/>
                <w:szCs w:val="21"/>
                <w:lang w:val="zh-CN"/>
              </w:rPr>
              <w:t>由采购人代表和评审专家组成，其中评审专家的人数不少于磋商小组成员总数的三分之二。评审专家从政府采购评审专家库中随机抽取。</w:t>
            </w:r>
          </w:p>
          <w:p w14:paraId="20E59132">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□由评审专家组成。评审专家从政府采购评审专家库中随机抽取。</w:t>
            </w:r>
          </w:p>
        </w:tc>
      </w:tr>
      <w:tr w14:paraId="21D1C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61044C74">
            <w:pPr>
              <w:autoSpaceDE w:val="0"/>
              <w:autoSpaceDN w:val="0"/>
              <w:adjustRightInd w:val="0"/>
              <w:spacing w:line="276" w:lineRule="auto"/>
              <w:jc w:val="center"/>
              <w:rPr>
                <w:rFonts w:cs="TimesNewRomanPSMT" w:asciiTheme="minorEastAsia" w:hAnsiTheme="minorEastAsia"/>
                <w:szCs w:val="21"/>
              </w:rPr>
            </w:pPr>
            <w:r>
              <w:rPr>
                <w:rFonts w:hint="eastAsia" w:cs="TimesNewRomanPSMT" w:asciiTheme="minorEastAsia" w:hAnsiTheme="minorEastAsia"/>
                <w:szCs w:val="21"/>
              </w:rPr>
              <w:t>21</w:t>
            </w:r>
          </w:p>
        </w:tc>
        <w:tc>
          <w:tcPr>
            <w:tcW w:w="1087" w:type="pct"/>
            <w:vAlign w:val="center"/>
          </w:tcPr>
          <w:p w14:paraId="5B7585B0">
            <w:pPr>
              <w:autoSpaceDE w:val="0"/>
              <w:autoSpaceDN w:val="0"/>
              <w:adjustRightInd w:val="0"/>
              <w:spacing w:line="360" w:lineRule="auto"/>
              <w:jc w:val="center"/>
              <w:rPr>
                <w:rFonts w:cs="黑体" w:asciiTheme="minorEastAsia" w:hAnsiTheme="minorEastAsia"/>
                <w:szCs w:val="21"/>
              </w:rPr>
            </w:pPr>
            <w:r>
              <w:rPr>
                <w:rFonts w:hint="eastAsia" w:cs="黑体" w:asciiTheme="minorEastAsia" w:hAnsiTheme="minorEastAsia"/>
                <w:szCs w:val="21"/>
              </w:rPr>
              <w:t>评审方法</w:t>
            </w:r>
          </w:p>
        </w:tc>
        <w:tc>
          <w:tcPr>
            <w:tcW w:w="3564" w:type="pct"/>
            <w:vAlign w:val="center"/>
          </w:tcPr>
          <w:p w14:paraId="6ADAF1E2">
            <w:pPr>
              <w:autoSpaceDE w:val="0"/>
              <w:autoSpaceDN w:val="0"/>
              <w:adjustRightInd w:val="0"/>
              <w:spacing w:line="360" w:lineRule="auto"/>
              <w:rPr>
                <w:rFonts w:ascii="新宋体" w:hAnsi="新宋体" w:eastAsia="新宋体"/>
                <w:szCs w:val="21"/>
              </w:rPr>
            </w:pPr>
            <w:r>
              <w:rPr>
                <w:rFonts w:hint="eastAsia" w:cs="宋体" w:asciiTheme="minorEastAsia" w:hAnsiTheme="minorEastAsia"/>
                <w:bCs/>
                <w:szCs w:val="21"/>
                <w:lang w:val="zh-CN"/>
              </w:rPr>
              <w:t>综合评分法</w:t>
            </w:r>
          </w:p>
        </w:tc>
      </w:tr>
      <w:tr w14:paraId="5BE38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2EDD1A0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22</w:t>
            </w:r>
          </w:p>
        </w:tc>
        <w:tc>
          <w:tcPr>
            <w:tcW w:w="1087" w:type="pct"/>
            <w:vAlign w:val="center"/>
          </w:tcPr>
          <w:p w14:paraId="7A981CA3">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中小企业有关政策</w:t>
            </w:r>
          </w:p>
        </w:tc>
        <w:tc>
          <w:tcPr>
            <w:tcW w:w="3564" w:type="pct"/>
            <w:vAlign w:val="center"/>
          </w:tcPr>
          <w:p w14:paraId="7D1A2F7D">
            <w:pPr>
              <w:numPr>
                <w:ilvl w:val="0"/>
                <w:numId w:val="7"/>
              </w:numPr>
              <w:autoSpaceDE w:val="0"/>
              <w:autoSpaceDN w:val="0"/>
              <w:adjustRightInd w:val="0"/>
              <w:spacing w:line="360" w:lineRule="auto"/>
              <w:contextualSpacing/>
              <w:rPr>
                <w:rFonts w:hint="eastAsia"/>
              </w:rPr>
            </w:pPr>
            <w:r>
              <w:rPr>
                <w:rFonts w:hint="eastAsia"/>
              </w:rPr>
              <w:t>本项目属于专门面向中小企业采购的项目</w:t>
            </w:r>
            <w:r>
              <w:rPr>
                <w:rFonts w:hint="eastAsia"/>
                <w:lang w:eastAsia="zh-CN"/>
              </w:rPr>
              <w:t>（不再执行价格评审优惠的扶持政策）。</w:t>
            </w:r>
          </w:p>
          <w:p w14:paraId="5C72F8C5">
            <w:pPr>
              <w:numPr>
                <w:ilvl w:val="0"/>
                <w:numId w:val="7"/>
              </w:numPr>
              <w:autoSpaceDE w:val="0"/>
              <w:autoSpaceDN w:val="0"/>
              <w:adjustRightInd w:val="0"/>
              <w:spacing w:line="360" w:lineRule="auto"/>
              <w:contextualSpacing/>
              <w:rPr>
                <w:rFonts w:hint="eastAsia"/>
              </w:rPr>
            </w:pPr>
            <w:r>
              <w:rPr>
                <w:rFonts w:hint="eastAsia"/>
              </w:rPr>
              <w:t>本次采购标的对应的中小企业划分标准所属行业：</w:t>
            </w:r>
            <w:r>
              <w:rPr>
                <w:rFonts w:hint="eastAsia"/>
                <w:lang w:val="en-US" w:eastAsia="zh-CN"/>
              </w:rPr>
              <w:t>建筑业</w:t>
            </w:r>
          </w:p>
          <w:p w14:paraId="516F2350">
            <w:pPr>
              <w:autoSpaceDE w:val="0"/>
              <w:autoSpaceDN w:val="0"/>
              <w:adjustRightInd w:val="0"/>
              <w:spacing w:line="360" w:lineRule="auto"/>
              <w:contextualSpacing/>
              <w:rPr>
                <w:rFonts w:ascii="ˎ̥" w:hAnsi="ˎ̥"/>
              </w:rPr>
            </w:pPr>
            <w:r>
              <w:rPr>
                <w:rFonts w:hint="eastAsia" w:ascii="ˎ̥" w:hAnsi="ˎ̥"/>
                <w:lang w:val="en-US" w:eastAsia="zh-CN"/>
              </w:rPr>
              <w:t>3</w:t>
            </w:r>
            <w:r>
              <w:rPr>
                <w:rFonts w:hint="eastAsia" w:ascii="ˎ̥" w:hAnsi="ˎ̥"/>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rPr>
              <w:t>否则不得享受相关中小企业扶持政策。</w:t>
            </w:r>
          </w:p>
          <w:p w14:paraId="5876E01D">
            <w:pPr>
              <w:autoSpaceDE w:val="0"/>
              <w:autoSpaceDN w:val="0"/>
              <w:adjustRightInd w:val="0"/>
              <w:spacing w:line="360" w:lineRule="auto"/>
              <w:contextualSpacing/>
              <w:rPr>
                <w:rFonts w:ascii="ˎ̥" w:hAnsi="ˎ̥"/>
              </w:rPr>
            </w:pPr>
            <w:r>
              <w:rPr>
                <w:rFonts w:hint="eastAsia" w:ascii="ˎ̥" w:hAnsi="ˎ̥"/>
                <w:lang w:val="en-US" w:eastAsia="zh-CN"/>
              </w:rPr>
              <w:t>4</w:t>
            </w:r>
            <w:r>
              <w:rPr>
                <w:rFonts w:hint="eastAsia" w:ascii="ˎ̥" w:hAnsi="ˎ̥"/>
              </w:rPr>
              <w:t>、提供由省级以上监狱管理局、戒毒管理局（含新疆生产建设兵团）出具的属于监狱企业证明文件的，视同为小型和微型企业。</w:t>
            </w:r>
          </w:p>
          <w:p w14:paraId="6278C762">
            <w:pPr>
              <w:autoSpaceDE w:val="0"/>
              <w:autoSpaceDN w:val="0"/>
              <w:adjustRightInd w:val="0"/>
              <w:spacing w:line="360" w:lineRule="auto"/>
              <w:contextualSpacing/>
              <w:rPr>
                <w:rFonts w:cs="宋体" w:asciiTheme="minorEastAsia" w:hAnsiTheme="minorEastAsia"/>
                <w:b/>
                <w:kern w:val="0"/>
                <w:szCs w:val="21"/>
                <w:lang w:val="zh-CN"/>
              </w:rPr>
            </w:pPr>
            <w:r>
              <w:rPr>
                <w:rFonts w:hint="eastAsia" w:ascii="ˎ̥" w:hAnsi="ˎ̥"/>
                <w:lang w:val="en-US" w:eastAsia="zh-CN"/>
              </w:rPr>
              <w:t>5</w:t>
            </w:r>
            <w:r>
              <w:rPr>
                <w:rFonts w:hint="eastAsia" w:ascii="ˎ̥" w:hAnsi="ˎ̥"/>
              </w:rPr>
              <w:t>、符合享受政府采购支持政策的残疾人福利性单位条件且提供《残疾人福利性单位声明函》的，视同为小型和微型企业。</w:t>
            </w:r>
          </w:p>
        </w:tc>
      </w:tr>
      <w:tr w14:paraId="37EB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6FBC3AD2">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23</w:t>
            </w:r>
          </w:p>
        </w:tc>
        <w:tc>
          <w:tcPr>
            <w:tcW w:w="1087" w:type="pct"/>
            <w:vAlign w:val="center"/>
          </w:tcPr>
          <w:p w14:paraId="3467E40A">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节能环保要求</w:t>
            </w:r>
          </w:p>
        </w:tc>
        <w:tc>
          <w:tcPr>
            <w:tcW w:w="3564" w:type="pct"/>
            <w:vAlign w:val="center"/>
          </w:tcPr>
          <w:p w14:paraId="0D708D91">
            <w:pPr>
              <w:numPr>
                <w:ilvl w:val="0"/>
                <w:numId w:val="8"/>
              </w:numPr>
              <w:autoSpaceDE w:val="0"/>
              <w:autoSpaceDN w:val="0"/>
              <w:adjustRightInd w:val="0"/>
              <w:spacing w:line="360" w:lineRule="auto"/>
              <w:rPr>
                <w:rFonts w:hint="eastAsia" w:cs="宋体" w:asciiTheme="minorEastAsia" w:hAnsiTheme="minorEastAsia"/>
                <w:bCs/>
                <w:szCs w:val="21"/>
                <w:highlight w:val="none"/>
                <w:lang w:val="en-US" w:eastAsia="zh-CN"/>
              </w:rPr>
            </w:pPr>
            <w:r>
              <w:rPr>
                <w:rFonts w:hint="eastAsia" w:cs="宋体" w:asciiTheme="minorEastAsia" w:hAnsiTheme="minorEastAsia"/>
                <w:bCs/>
                <w:szCs w:val="21"/>
                <w:highlight w:val="none"/>
                <w:lang w:val="zh-CN"/>
              </w:rPr>
              <w:t>本项目强制采购的节能产品：</w:t>
            </w:r>
            <w:r>
              <w:rPr>
                <w:rFonts w:hint="eastAsia" w:cs="宋体" w:asciiTheme="minorEastAsia" w:hAnsiTheme="minorEastAsia"/>
                <w:bCs/>
                <w:szCs w:val="21"/>
                <w:highlight w:val="none"/>
                <w:lang w:val="en-US" w:eastAsia="zh-CN"/>
              </w:rPr>
              <w:t>无。</w:t>
            </w:r>
          </w:p>
          <w:p w14:paraId="351BAD36">
            <w:pPr>
              <w:numPr>
                <w:ilvl w:val="0"/>
                <w:numId w:val="8"/>
              </w:numPr>
              <w:autoSpaceDE w:val="0"/>
              <w:autoSpaceDN w:val="0"/>
              <w:adjustRightInd w:val="0"/>
              <w:spacing w:line="360" w:lineRule="auto"/>
              <w:rPr>
                <w:rFonts w:ascii="ˎ̥" w:hAnsi="ˎ̥"/>
              </w:rPr>
            </w:pPr>
            <w:r>
              <w:rPr>
                <w:rFonts w:hint="eastAsia" w:cs="宋体" w:asciiTheme="minorEastAsia" w:hAnsiTheme="minorEastAsia"/>
                <w:bCs/>
                <w:szCs w:val="21"/>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7AA3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30CDCE0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24</w:t>
            </w:r>
          </w:p>
        </w:tc>
        <w:tc>
          <w:tcPr>
            <w:tcW w:w="1087" w:type="pct"/>
            <w:vAlign w:val="center"/>
          </w:tcPr>
          <w:p w14:paraId="3A3E4BE8">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t>网络关键设备、网络安全专用产品要求</w:t>
            </w:r>
          </w:p>
        </w:tc>
        <w:tc>
          <w:tcPr>
            <w:tcW w:w="3564" w:type="pct"/>
            <w:vAlign w:val="center"/>
          </w:tcPr>
          <w:p w14:paraId="652C2DC2">
            <w:pPr>
              <w:autoSpaceDE w:val="0"/>
              <w:autoSpaceDN w:val="0"/>
              <w:adjustRightInd w:val="0"/>
              <w:spacing w:line="360" w:lineRule="auto"/>
              <w:rPr>
                <w:rFonts w:hint="eastAsia" w:cs="宋体" w:asciiTheme="minorEastAsia" w:hAnsiTheme="minorEastAsia"/>
                <w:bCs/>
                <w:szCs w:val="21"/>
                <w:lang w:val="en-US" w:eastAsia="zh-CN"/>
              </w:rPr>
            </w:pPr>
            <w:r>
              <w:rPr>
                <w:rFonts w:hint="eastAsia" w:cs="宋体" w:asciiTheme="minorEastAsia" w:hAnsiTheme="minorEastAsia"/>
                <w:bCs/>
                <w:szCs w:val="21"/>
                <w:lang w:val="en-US" w:eastAsia="zh-CN"/>
              </w:rPr>
              <w:t>1、</w:t>
            </w:r>
            <w:r>
              <w:rPr>
                <w:rFonts w:hint="eastAsia" w:cs="宋体" w:asciiTheme="minorEastAsia" w:hAnsiTheme="minorEastAsia"/>
                <w:bCs/>
                <w:szCs w:val="21"/>
                <w:lang w:val="zh-CN"/>
              </w:rPr>
              <w:t>本项目网络关键设备：</w:t>
            </w:r>
            <w:r>
              <w:rPr>
                <w:rFonts w:hint="eastAsia" w:cs="宋体" w:asciiTheme="minorEastAsia" w:hAnsiTheme="minorEastAsia"/>
                <w:bCs/>
                <w:szCs w:val="21"/>
                <w:lang w:val="en-US" w:eastAsia="zh-CN"/>
              </w:rPr>
              <w:t>无</w:t>
            </w:r>
            <w:r>
              <w:rPr>
                <w:rFonts w:hint="eastAsia" w:cs="宋体" w:asciiTheme="minorEastAsia" w:hAnsiTheme="minorEastAsia"/>
                <w:bCs/>
                <w:szCs w:val="21"/>
                <w:lang w:val="zh-CN"/>
              </w:rPr>
              <w:t>；网络安全专用产品：</w:t>
            </w:r>
            <w:r>
              <w:rPr>
                <w:rFonts w:hint="eastAsia" w:cs="宋体" w:asciiTheme="minorEastAsia" w:hAnsiTheme="minorEastAsia"/>
                <w:bCs/>
                <w:szCs w:val="21"/>
                <w:lang w:val="en-US" w:eastAsia="zh-CN"/>
              </w:rPr>
              <w:t xml:space="preserve">无 </w:t>
            </w:r>
          </w:p>
          <w:p w14:paraId="2ABD5CF4">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2、本项目中涉及网络关键设备或网络安全专用产品的，执行国家互联网信息办公室、工业和信息化部、公安部和国家认证认可监督管理委员会 2023 年第 2 号《关于调整〈网络关键设备和网络安全专用产品目录&gt;的公告》及国家互联网信息办公室、工业和信息化部、公安部、财政部和国家认证认可监督管理委员会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0605C4B6">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t>3、提供资料（下列资料任意一项）</w:t>
            </w:r>
          </w:p>
          <w:p w14:paraId="30A0DC65">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1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①</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网络关键设备和网络安全专用产品安全认证证书；</w:t>
            </w:r>
          </w:p>
          <w:p w14:paraId="54D3D02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2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②</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网络关键设备安全检测证书、网络安全专用产品安全检测证书；</w:t>
            </w:r>
          </w:p>
          <w:p w14:paraId="7CB3643B">
            <w:pPr>
              <w:autoSpaceDE w:val="0"/>
              <w:autoSpaceDN w:val="0"/>
              <w:adjustRightInd w:val="0"/>
              <w:spacing w:line="360" w:lineRule="auto"/>
              <w:rPr>
                <w:rFonts w:hint="eastAsia"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3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③</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计算机信息系统安全专用产品销售许可证；</w:t>
            </w:r>
          </w:p>
          <w:p w14:paraId="787E83B1">
            <w:pPr>
              <w:autoSpaceDE w:val="0"/>
              <w:autoSpaceDN w:val="0"/>
              <w:adjustRightInd w:val="0"/>
              <w:spacing w:line="360" w:lineRule="auto"/>
              <w:rPr>
                <w:rFonts w:cs="宋体" w:asciiTheme="minorEastAsia" w:hAnsiTheme="minorEastAsia"/>
                <w:bCs/>
                <w:szCs w:val="21"/>
                <w:lang w:val="zh-CN"/>
              </w:rPr>
            </w:pPr>
            <w:r>
              <w:rPr>
                <w:rFonts w:hint="eastAsia" w:cs="宋体" w:asciiTheme="minorEastAsia" w:hAnsiTheme="minorEastAsia"/>
                <w:bCs/>
                <w:szCs w:val="21"/>
                <w:lang w:val="zh-CN"/>
              </w:rPr>
              <w:fldChar w:fldCharType="begin"/>
            </w:r>
            <w:r>
              <w:rPr>
                <w:rFonts w:hint="eastAsia" w:cs="宋体" w:asciiTheme="minorEastAsia" w:hAnsiTheme="minorEastAsia"/>
                <w:bCs/>
                <w:szCs w:val="21"/>
                <w:lang w:val="zh-CN"/>
              </w:rPr>
              <w:instrText xml:space="preserve"> = 4 \* GB3 </w:instrText>
            </w:r>
            <w:r>
              <w:rPr>
                <w:rFonts w:hint="eastAsia" w:cs="宋体" w:asciiTheme="minorEastAsia" w:hAnsiTheme="minorEastAsia"/>
                <w:bCs/>
                <w:szCs w:val="21"/>
                <w:lang w:val="zh-CN"/>
              </w:rPr>
              <w:fldChar w:fldCharType="separate"/>
            </w:r>
            <w:r>
              <w:rPr>
                <w:rFonts w:hint="eastAsia" w:cs="宋体" w:asciiTheme="minorEastAsia" w:hAnsiTheme="minorEastAsia"/>
                <w:bCs/>
                <w:szCs w:val="21"/>
                <w:lang w:val="zh-CN"/>
              </w:rPr>
              <w:t>④</w:t>
            </w:r>
            <w:r>
              <w:rPr>
                <w:rFonts w:hint="eastAsia" w:cs="宋体" w:asciiTheme="minorEastAsia" w:hAnsiTheme="minorEastAsia"/>
                <w:bCs/>
                <w:szCs w:val="21"/>
                <w:lang w:val="zh-CN"/>
              </w:rPr>
              <w:fldChar w:fldCharType="end"/>
            </w:r>
            <w:r>
              <w:rPr>
                <w:rFonts w:hint="eastAsia" w:cs="宋体" w:asciiTheme="minorEastAsia" w:hAnsiTheme="minorEastAsia"/>
                <w:bCs/>
                <w:szCs w:val="21"/>
                <w:lang w:val="zh-CN"/>
              </w:rPr>
              <w:t>中国网信网或工业和信息化部网站或公安部网站或国家认证认可监督管理委员会网站公布的认证、检测结果（提供公布安全认证、安全检测结果页面网址和安全认证、检测结果截图）。</w:t>
            </w:r>
          </w:p>
        </w:tc>
      </w:tr>
      <w:tr w14:paraId="63A9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2A38928B">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25</w:t>
            </w:r>
          </w:p>
        </w:tc>
        <w:tc>
          <w:tcPr>
            <w:tcW w:w="1087" w:type="pct"/>
            <w:vAlign w:val="center"/>
          </w:tcPr>
          <w:p w14:paraId="4840C8F5">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履约保证金</w:t>
            </w:r>
          </w:p>
        </w:tc>
        <w:tc>
          <w:tcPr>
            <w:tcW w:w="3564" w:type="pct"/>
            <w:vAlign w:val="center"/>
          </w:tcPr>
          <w:p w14:paraId="57B3A005">
            <w:pPr>
              <w:autoSpaceDE w:val="0"/>
              <w:autoSpaceDN w:val="0"/>
              <w:adjustRightInd w:val="0"/>
              <w:spacing w:line="360" w:lineRule="auto"/>
              <w:rPr>
                <w:rFonts w:cs="宋体" w:asciiTheme="minorEastAsia" w:hAnsiTheme="minorEastAsia"/>
                <w:bCs/>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无要求</w:t>
            </w:r>
          </w:p>
        </w:tc>
      </w:tr>
      <w:tr w14:paraId="23AEA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47" w:type="pct"/>
            <w:vAlign w:val="center"/>
          </w:tcPr>
          <w:p w14:paraId="1256CAD0">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26</w:t>
            </w:r>
          </w:p>
        </w:tc>
        <w:tc>
          <w:tcPr>
            <w:tcW w:w="1087" w:type="pct"/>
            <w:vAlign w:val="center"/>
          </w:tcPr>
          <w:p w14:paraId="4A62B2EE">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代理服务费</w:t>
            </w:r>
          </w:p>
        </w:tc>
        <w:tc>
          <w:tcPr>
            <w:tcW w:w="3564" w:type="pct"/>
            <w:vAlign w:val="center"/>
          </w:tcPr>
          <w:p w14:paraId="75EC5A24">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val="zh-CN"/>
              </w:rPr>
              <w:fldChar w:fldCharType="begin"/>
            </w:r>
            <w:r>
              <w:rPr>
                <w:rFonts w:hint="eastAsia" w:ascii="宋体" w:hAnsi="宋体" w:eastAsia="宋体" w:cs="宋体"/>
                <w:color w:val="auto"/>
                <w:szCs w:val="21"/>
                <w:lang w:val="zh-CN"/>
              </w:rPr>
              <w:instrText xml:space="preserve">eq \o\ac(□,√)</w:instrText>
            </w:r>
            <w:r>
              <w:rPr>
                <w:rFonts w:hint="eastAsia" w:ascii="宋体" w:hAnsi="宋体" w:eastAsia="宋体" w:cs="宋体"/>
                <w:color w:val="auto"/>
                <w:szCs w:val="21"/>
                <w:lang w:val="zh-CN"/>
              </w:rPr>
              <w:fldChar w:fldCharType="end"/>
            </w:r>
            <w:r>
              <w:rPr>
                <w:rFonts w:hint="eastAsia" w:ascii="宋体" w:hAnsi="宋体" w:eastAsia="宋体" w:cs="宋体"/>
                <w:color w:val="auto"/>
                <w:szCs w:val="21"/>
                <w:lang w:val="zh-CN"/>
              </w:rPr>
              <w:t>收取，</w:t>
            </w:r>
            <w:r>
              <w:rPr>
                <w:rFonts w:hint="eastAsia" w:ascii="宋体" w:hAnsi="宋体" w:eastAsia="宋体" w:cs="宋体"/>
                <w:color w:val="auto"/>
                <w:szCs w:val="21"/>
              </w:rPr>
              <w:t>招标代理服务费由中标人支付，</w:t>
            </w:r>
            <w:r>
              <w:rPr>
                <w:rFonts w:hint="eastAsia" w:ascii="宋体" w:hAnsi="宋体" w:eastAsia="宋体" w:cs="宋体"/>
                <w:color w:val="auto"/>
                <w:szCs w:val="21"/>
                <w:lang w:eastAsia="zh-CN"/>
              </w:rPr>
              <w:t>按照豫招协</w:t>
            </w:r>
            <w:r>
              <w:rPr>
                <w:rFonts w:hint="eastAsia" w:ascii="宋体" w:hAnsi="宋体" w:eastAsia="宋体" w:cs="宋体"/>
                <w:color w:val="auto"/>
                <w:szCs w:val="21"/>
              </w:rPr>
              <w:t>〔20</w:t>
            </w:r>
            <w:r>
              <w:rPr>
                <w:rFonts w:hint="eastAsia" w:ascii="宋体" w:hAnsi="宋体" w:eastAsia="宋体" w:cs="宋体"/>
                <w:color w:val="auto"/>
                <w:szCs w:val="21"/>
                <w:lang w:val="en-US" w:eastAsia="zh-CN"/>
              </w:rPr>
              <w:t>23</w:t>
            </w:r>
            <w:r>
              <w:rPr>
                <w:rFonts w:hint="eastAsia" w:ascii="宋体" w:hAnsi="宋体" w:eastAsia="宋体" w:cs="宋体"/>
                <w:color w:val="auto"/>
                <w:szCs w:val="21"/>
              </w:rPr>
              <w:t>〕</w:t>
            </w:r>
            <w:r>
              <w:rPr>
                <w:rFonts w:hint="eastAsia" w:ascii="宋体" w:hAnsi="宋体" w:eastAsia="宋体" w:cs="宋体"/>
                <w:color w:val="auto"/>
                <w:szCs w:val="21"/>
                <w:lang w:val="en-US" w:eastAsia="zh-CN"/>
              </w:rPr>
              <w:t>002</w:t>
            </w:r>
            <w:r>
              <w:rPr>
                <w:rFonts w:hint="eastAsia" w:ascii="宋体" w:hAnsi="宋体" w:eastAsia="宋体" w:cs="宋体"/>
                <w:color w:val="auto"/>
                <w:szCs w:val="21"/>
              </w:rPr>
              <w:t>《</w:t>
            </w:r>
            <w:r>
              <w:rPr>
                <w:rFonts w:hint="eastAsia" w:ascii="宋体" w:hAnsi="宋体" w:eastAsia="宋体" w:cs="宋体"/>
                <w:color w:val="auto"/>
                <w:szCs w:val="21"/>
                <w:lang w:eastAsia="zh-CN"/>
              </w:rPr>
              <w:t>河南省招标代理服务收费指导意见</w:t>
            </w:r>
            <w:r>
              <w:rPr>
                <w:rFonts w:hint="eastAsia" w:ascii="宋体" w:hAnsi="宋体" w:eastAsia="宋体" w:cs="宋体"/>
                <w:color w:val="auto"/>
                <w:szCs w:val="21"/>
              </w:rPr>
              <w:t>》</w:t>
            </w:r>
            <w:r>
              <w:rPr>
                <w:rFonts w:hint="eastAsia" w:ascii="宋体" w:hAnsi="宋体" w:eastAsia="宋体" w:cs="宋体"/>
                <w:color w:val="auto"/>
                <w:szCs w:val="21"/>
                <w:lang w:eastAsia="zh-CN"/>
              </w:rPr>
              <w:t>收取，由中标单位在领取中标通知书时一次性支付给代理机构。</w:t>
            </w:r>
          </w:p>
          <w:p w14:paraId="2C08DB6B">
            <w:pPr>
              <w:pageBreakBefore w:val="0"/>
              <w:kinsoku/>
              <w:overflowPunct/>
              <w:autoSpaceDE w:val="0"/>
              <w:autoSpaceDN w:val="0"/>
              <w:bidi w:val="0"/>
              <w:adjustRightInd w:val="0"/>
              <w:snapToGrid/>
              <w:spacing w:line="360" w:lineRule="auto"/>
              <w:rPr>
                <w:rFonts w:hint="eastAsia" w:ascii="宋体" w:hAnsi="宋体" w:eastAsia="宋体" w:cs="宋体"/>
                <w:color w:val="auto"/>
                <w:szCs w:val="21"/>
                <w:lang w:eastAsia="zh-CN"/>
              </w:rPr>
            </w:pPr>
            <w:r>
              <w:rPr>
                <w:rFonts w:hint="eastAsia" w:ascii="宋体" w:hAnsi="宋体" w:eastAsia="宋体" w:cs="宋体"/>
                <w:color w:val="auto"/>
                <w:szCs w:val="21"/>
                <w:lang w:eastAsia="zh-CN"/>
              </w:rPr>
              <w:t>招标代理服务收费按差额定率累计法计算：</w:t>
            </w:r>
          </w:p>
          <w:p w14:paraId="695F4077">
            <w:pPr>
              <w:autoSpaceDE w:val="0"/>
              <w:autoSpaceDN w:val="0"/>
              <w:spacing w:line="360" w:lineRule="auto"/>
              <w:contextualSpacing/>
              <w:rPr>
                <w:rFonts w:cs="宋体" w:asciiTheme="minorEastAsia" w:hAnsiTheme="minorEastAsia"/>
                <w:bCs/>
                <w:szCs w:val="21"/>
                <w:lang w:val="zh-CN"/>
              </w:rPr>
            </w:pPr>
            <w:r>
              <w:rPr>
                <w:rFonts w:hint="eastAsia"/>
                <w:color w:val="auto"/>
                <w:lang w:eastAsia="zh-CN"/>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14:paraId="7BA3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7" w:type="pct"/>
            <w:vAlign w:val="center"/>
          </w:tcPr>
          <w:p w14:paraId="3C18ED38">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27</w:t>
            </w:r>
          </w:p>
        </w:tc>
        <w:tc>
          <w:tcPr>
            <w:tcW w:w="1087" w:type="pct"/>
            <w:vAlign w:val="center"/>
          </w:tcPr>
          <w:p w14:paraId="52A3863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授权函</w:t>
            </w:r>
          </w:p>
        </w:tc>
        <w:tc>
          <w:tcPr>
            <w:tcW w:w="3564" w:type="pct"/>
            <w:vAlign w:val="center"/>
          </w:tcPr>
          <w:p w14:paraId="22CCD02C">
            <w:pPr>
              <w:autoSpaceDE w:val="0"/>
              <w:autoSpaceDN w:val="0"/>
              <w:adjustRightInd w:val="0"/>
              <w:spacing w:line="360" w:lineRule="auto"/>
              <w:rPr>
                <w:rFonts w:cs="宋体" w:asciiTheme="minorEastAsia" w:hAnsiTheme="minorEastAsia"/>
                <w:bCs/>
                <w:szCs w:val="21"/>
                <w:lang w:val="zh-CN"/>
              </w:rPr>
            </w:pPr>
            <w:r>
              <w:rPr>
                <w:rFonts w:hint="eastAsia" w:cs="仿宋_GB2312" w:asciiTheme="minorEastAsia" w:hAnsiTheme="minorEastAsia"/>
                <w:szCs w:val="21"/>
                <w:lang w:val="zh-CN"/>
              </w:rPr>
              <w:t>采购单位委派代表参加磋商小组的，须向集中采购机构出具授权函。除授权代表外，采购单位委派纪检监察人员对磋商过程实施监督的须进入禹州市公共资源交易中心九楼电子监督室，并向集中采购代理机构出具授权函，且不得超过2人。</w:t>
            </w:r>
          </w:p>
        </w:tc>
      </w:tr>
      <w:tr w14:paraId="632E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7" w:type="pct"/>
            <w:vAlign w:val="center"/>
          </w:tcPr>
          <w:p w14:paraId="21EC40E9">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28</w:t>
            </w:r>
          </w:p>
        </w:tc>
        <w:tc>
          <w:tcPr>
            <w:tcW w:w="1087" w:type="pct"/>
            <w:vAlign w:val="center"/>
          </w:tcPr>
          <w:p w14:paraId="3FE47887">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电子化采购模式</w:t>
            </w:r>
          </w:p>
        </w:tc>
        <w:tc>
          <w:tcPr>
            <w:tcW w:w="3564" w:type="pct"/>
            <w:vAlign w:val="center"/>
          </w:tcPr>
          <w:p w14:paraId="2BBD3B43">
            <w:pPr>
              <w:autoSpaceDE w:val="0"/>
              <w:autoSpaceDN w:val="0"/>
              <w:adjustRightInd w:val="0"/>
              <w:spacing w:line="360" w:lineRule="auto"/>
              <w:contextualSpacing/>
              <w:rPr>
                <w:rFonts w:hAnsi="宋体" w:cs="宋体"/>
                <w:szCs w:val="21"/>
                <w:lang w:val="zh-CN"/>
              </w:rPr>
            </w:pPr>
            <w:r>
              <w:rPr>
                <w:rFonts w:cs="宋体" w:asciiTheme="minorEastAsia" w:hAnsiTheme="minorEastAsia"/>
                <w:b/>
                <w:kern w:val="0"/>
                <w:szCs w:val="21"/>
                <w:lang w:val="zh-CN"/>
              </w:rPr>
              <w:fldChar w:fldCharType="begin"/>
            </w:r>
            <w:r>
              <w:rPr>
                <w:rFonts w:hint="eastAsia" w:cs="宋体" w:asciiTheme="minorEastAsia" w:hAnsiTheme="minorEastAsia"/>
                <w:b/>
                <w:kern w:val="0"/>
                <w:szCs w:val="21"/>
                <w:lang w:val="zh-CN"/>
              </w:rPr>
              <w:instrText xml:space="preserve">eq \o\ac(□,</w:instrText>
            </w:r>
            <w:r>
              <w:rPr>
                <w:rFonts w:hint="eastAsia" w:cs="宋体" w:asciiTheme="minorEastAsia" w:hAnsiTheme="minorEastAsia"/>
                <w:b/>
                <w:kern w:val="0"/>
                <w:position w:val="2"/>
                <w:szCs w:val="21"/>
                <w:lang w:val="zh-CN"/>
              </w:rPr>
              <w:instrText xml:space="preserve">√</w:instrText>
            </w:r>
            <w:r>
              <w:rPr>
                <w:rFonts w:hint="eastAsia" w:cs="宋体" w:asciiTheme="minorEastAsia" w:hAnsiTheme="minorEastAsia"/>
                <w:b/>
                <w:kern w:val="0"/>
                <w:szCs w:val="21"/>
                <w:lang w:val="zh-CN"/>
              </w:rPr>
              <w:instrText xml:space="preserve">)</w:instrText>
            </w:r>
            <w:r>
              <w:rPr>
                <w:rFonts w:cs="宋体" w:asciiTheme="minorEastAsia" w:hAnsiTheme="minorEastAsia"/>
                <w:b/>
                <w:kern w:val="0"/>
                <w:szCs w:val="21"/>
                <w:lang w:val="zh-CN"/>
              </w:rPr>
              <w:fldChar w:fldCharType="end"/>
            </w:r>
            <w:r>
              <w:rPr>
                <w:rFonts w:hint="eastAsia" w:cs="宋体" w:asciiTheme="minorEastAsia" w:hAnsiTheme="minorEastAsia"/>
                <w:bCs/>
                <w:szCs w:val="21"/>
                <w:lang w:val="zh-CN"/>
              </w:rPr>
              <w:t>是。</w:t>
            </w:r>
            <w:r>
              <w:rPr>
                <w:rFonts w:hint="eastAsia" w:hAnsi="宋体" w:cs="宋体"/>
                <w:szCs w:val="21"/>
                <w:lang w:val="zh-CN"/>
              </w:rPr>
              <w:t>供应商投标时须成功上传、解密电子响应文件。供应商资质、业绩、荣誉及相关人员证明材料等资料原件不再提交（本磋商文件第六章另有要求提供原件的除外）。</w:t>
            </w:r>
          </w:p>
          <w:p w14:paraId="4DD401DC">
            <w:pPr>
              <w:autoSpaceDE w:val="0"/>
              <w:autoSpaceDN w:val="0"/>
              <w:adjustRightInd w:val="0"/>
              <w:spacing w:line="360" w:lineRule="auto"/>
              <w:contextualSpacing/>
              <w:rPr>
                <w:rFonts w:cs="宋体" w:asciiTheme="minorEastAsia" w:hAnsiTheme="minorEastAsia"/>
                <w:bCs/>
                <w:szCs w:val="21"/>
                <w:lang w:val="zh-CN"/>
              </w:rPr>
            </w:pPr>
            <w:r>
              <w:rPr>
                <w:rFonts w:hint="eastAsia" w:hAnsi="宋体" w:cs="宋体"/>
                <w:szCs w:val="21"/>
                <w:lang w:val="zh-CN"/>
              </w:rPr>
              <w:t>□否。供应商投标时须提供纸质响应文件。供应商资质、业绩、荣誉及相关人员证明材料等资料原件根据磋商文件要求提供。</w:t>
            </w:r>
          </w:p>
        </w:tc>
      </w:tr>
      <w:tr w14:paraId="451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7" w:type="pct"/>
            <w:vAlign w:val="center"/>
          </w:tcPr>
          <w:p w14:paraId="0DA4F974">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29</w:t>
            </w:r>
          </w:p>
        </w:tc>
        <w:tc>
          <w:tcPr>
            <w:tcW w:w="1087" w:type="pct"/>
            <w:vAlign w:val="center"/>
          </w:tcPr>
          <w:p w14:paraId="1F89766F">
            <w:pPr>
              <w:autoSpaceDE w:val="0"/>
              <w:autoSpaceDN w:val="0"/>
              <w:adjustRightInd w:val="0"/>
              <w:spacing w:line="360" w:lineRule="auto"/>
              <w:jc w:val="center"/>
              <w:rPr>
                <w:rFonts w:cs="宋体" w:asciiTheme="minorEastAsia" w:hAnsiTheme="minorEastAsia"/>
                <w:bCs/>
                <w:szCs w:val="21"/>
              </w:rPr>
            </w:pPr>
            <w:r>
              <w:rPr>
                <w:rFonts w:hint="eastAsia" w:cs="宋体" w:asciiTheme="minorEastAsia" w:hAnsiTheme="minorEastAsia"/>
                <w:bCs/>
                <w:szCs w:val="21"/>
              </w:rPr>
              <w:t>最后报价</w:t>
            </w:r>
          </w:p>
        </w:tc>
        <w:tc>
          <w:tcPr>
            <w:tcW w:w="3564" w:type="pct"/>
            <w:vAlign w:val="center"/>
          </w:tcPr>
          <w:p w14:paraId="38D95437">
            <w:pPr>
              <w:autoSpaceDE w:val="0"/>
              <w:autoSpaceDN w:val="0"/>
              <w:adjustRightInd w:val="0"/>
              <w:spacing w:line="360" w:lineRule="auto"/>
              <w:contextualSpacing/>
              <w:rPr>
                <w:rFonts w:ascii="ˎ̥" w:hAnsi="ˎ̥"/>
              </w:rPr>
            </w:pPr>
            <w:r>
              <w:rPr>
                <w:rFonts w:hint="eastAsia" w:ascii="ˎ̥" w:hAnsi="ˎ̥"/>
              </w:rPr>
              <w:t>根据磋商小组要求，供应商须使用</w:t>
            </w:r>
            <w:r>
              <w:rPr>
                <w:rFonts w:ascii="ˎ̥" w:hAnsi="ˎ̥"/>
              </w:rPr>
              <w:t>CA数字证书</w:t>
            </w:r>
            <w:r>
              <w:rPr>
                <w:rFonts w:hint="eastAsia" w:ascii="ˎ̥" w:hAnsi="ˎ̥"/>
              </w:rPr>
              <w:t>登录《全国公共资源交易平台(河南省▪许昌市)》公共资源交易系统（</w:t>
            </w:r>
            <w:r>
              <w:rPr>
                <w:rFonts w:hint="eastAsia" w:ascii="ˎ̥" w:hAnsi="ˎ̥"/>
                <w:lang w:eastAsia="zh-CN"/>
              </w:rPr>
              <w:t>https://ggzy.xuchang.gov.cn）</w:t>
            </w:r>
            <w:r>
              <w:rPr>
                <w:rFonts w:hint="eastAsia" w:ascii="ˎ̥" w:hAnsi="ˎ̥"/>
              </w:rPr>
              <w:t>进行最后报价，最后报价应包括：①总报价②分项报价。</w:t>
            </w:r>
          </w:p>
          <w:p w14:paraId="47678A15">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注：</w:t>
            </w:r>
          </w:p>
          <w:p w14:paraId="22181AD3">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①磋商小组要求供应商提交一次最后报价时，在磋商小组规定时间内，供应商未提交最后报价则以其初次提交响应文件报价为最后报价。</w:t>
            </w:r>
          </w:p>
          <w:p w14:paraId="7507EFA7">
            <w:pPr>
              <w:autoSpaceDE w:val="0"/>
              <w:autoSpaceDN w:val="0"/>
              <w:adjustRightInd w:val="0"/>
              <w:spacing w:line="360" w:lineRule="auto"/>
              <w:ind w:right="-11"/>
              <w:rPr>
                <w:rFonts w:ascii="楷体" w:hAnsi="楷体" w:eastAsia="楷体" w:cs="仿宋_GB2312"/>
                <w:sz w:val="24"/>
                <w:szCs w:val="24"/>
                <w:lang w:val="zh-CN"/>
              </w:rPr>
            </w:pPr>
            <w:r>
              <w:rPr>
                <w:rFonts w:hint="eastAsia" w:ascii="楷体" w:hAnsi="楷体" w:eastAsia="楷体" w:cs="仿宋_GB2312"/>
                <w:sz w:val="24"/>
                <w:szCs w:val="24"/>
                <w:lang w:val="zh-CN"/>
              </w:rPr>
              <w:t>②磋商文件第二章“采购需求”中“采购清单”以工程量清单提供的，供应商应以工程量清单方式提交最后报价。</w:t>
            </w:r>
          </w:p>
          <w:p w14:paraId="7A0C9AF9">
            <w:pPr>
              <w:autoSpaceDE w:val="0"/>
              <w:autoSpaceDN w:val="0"/>
              <w:adjustRightInd w:val="0"/>
              <w:spacing w:line="360" w:lineRule="auto"/>
              <w:ind w:right="-11"/>
              <w:rPr>
                <w:rFonts w:ascii="ˎ̥" w:hAnsi="ˎ̥"/>
              </w:rPr>
            </w:pPr>
            <w:r>
              <w:rPr>
                <w:rFonts w:hint="eastAsia" w:ascii="楷体" w:hAnsi="楷体" w:eastAsia="楷体" w:cs="仿宋_GB2312"/>
                <w:sz w:val="24"/>
                <w:szCs w:val="24"/>
                <w:lang w:val="zh-CN"/>
              </w:rPr>
              <w:t>③请供应商根据项目情况，可提前准备分项报价。</w:t>
            </w:r>
          </w:p>
        </w:tc>
      </w:tr>
      <w:tr w14:paraId="635F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347" w:type="pct"/>
            <w:vAlign w:val="center"/>
          </w:tcPr>
          <w:p w14:paraId="68A51C6F">
            <w:pPr>
              <w:autoSpaceDE w:val="0"/>
              <w:autoSpaceDN w:val="0"/>
              <w:adjustRightInd w:val="0"/>
              <w:spacing w:line="276" w:lineRule="auto"/>
              <w:jc w:val="center"/>
              <w:rPr>
                <w:rFonts w:cs="黑体" w:asciiTheme="minorEastAsia" w:hAnsiTheme="minorEastAsia"/>
                <w:szCs w:val="21"/>
              </w:rPr>
            </w:pPr>
            <w:r>
              <w:rPr>
                <w:rFonts w:hint="eastAsia" w:cs="黑体" w:asciiTheme="minorEastAsia" w:hAnsiTheme="minorEastAsia"/>
                <w:szCs w:val="21"/>
              </w:rPr>
              <w:t>30</w:t>
            </w:r>
          </w:p>
        </w:tc>
        <w:tc>
          <w:tcPr>
            <w:tcW w:w="1087" w:type="pct"/>
            <w:vAlign w:val="center"/>
          </w:tcPr>
          <w:p w14:paraId="1D8C6574">
            <w:pPr>
              <w:autoSpaceDE w:val="0"/>
              <w:autoSpaceDN w:val="0"/>
              <w:adjustRightInd w:val="0"/>
              <w:spacing w:line="360" w:lineRule="auto"/>
              <w:jc w:val="center"/>
              <w:rPr>
                <w:rFonts w:cs="宋体" w:asciiTheme="minorEastAsia" w:hAnsiTheme="minorEastAsia"/>
                <w:bCs/>
                <w:szCs w:val="21"/>
                <w:lang w:val="zh-CN"/>
              </w:rPr>
            </w:pPr>
            <w:r>
              <w:rPr>
                <w:rFonts w:hint="eastAsia" w:cs="宋体" w:asciiTheme="minorEastAsia" w:hAnsiTheme="minorEastAsia"/>
                <w:bCs/>
                <w:szCs w:val="21"/>
                <w:lang w:val="zh-CN"/>
              </w:rPr>
              <w:t>特别提示</w:t>
            </w:r>
          </w:p>
        </w:tc>
        <w:tc>
          <w:tcPr>
            <w:tcW w:w="3564" w:type="pct"/>
            <w:vAlign w:val="center"/>
          </w:tcPr>
          <w:p w14:paraId="42DF2154">
            <w:pPr>
              <w:autoSpaceDE w:val="0"/>
              <w:autoSpaceDN w:val="0"/>
              <w:adjustRightInd w:val="0"/>
              <w:spacing w:line="360" w:lineRule="auto"/>
              <w:contextualSpacing/>
              <w:rPr>
                <w:rFonts w:ascii="ˎ̥" w:hAnsi="ˎ̥"/>
              </w:rPr>
            </w:pPr>
            <w:r>
              <w:rPr>
                <w:rFonts w:hint="eastAsia" w:ascii="ˎ̥" w:hAnsi="ˎ̥"/>
                <w:lang w:val="en-US" w:eastAsia="zh-CN"/>
              </w:rPr>
              <w:t>1、</w:t>
            </w: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w:t>
            </w:r>
          </w:p>
          <w:p w14:paraId="633193B3">
            <w:pPr>
              <w:autoSpaceDE w:val="0"/>
              <w:autoSpaceDN w:val="0"/>
              <w:adjustRightInd w:val="0"/>
              <w:spacing w:line="360" w:lineRule="auto"/>
              <w:contextualSpacing/>
              <w:rPr>
                <w:rFonts w:ascii="ˎ̥" w:hAnsi="ˎ̥"/>
              </w:rPr>
            </w:pPr>
            <w:r>
              <w:rPr>
                <w:rFonts w:hint="eastAsia" w:ascii="ˎ̥" w:hAnsi="ˎ̥"/>
              </w:rPr>
              <w:t>不同供应商电子响应文件制作硬件特征码（网卡MAC地址、CPU序号、硬盘序列号）均一致时，视为‘</w:t>
            </w:r>
            <w:r>
              <w:rPr>
                <w:rFonts w:ascii="ˎ̥" w:hAnsi="ˎ̥"/>
              </w:rPr>
              <w:t>不同</w:t>
            </w:r>
            <w:r>
              <w:rPr>
                <w:rFonts w:hint="eastAsia" w:ascii="ˎ̥" w:hAnsi="ˎ̥"/>
              </w:rPr>
              <w:t>供应商的响应</w:t>
            </w:r>
            <w:r>
              <w:rPr>
                <w:rFonts w:ascii="ˎ̥" w:hAnsi="ˎ̥"/>
              </w:rPr>
              <w:t>文件由同一单位或者个人编制</w:t>
            </w:r>
            <w:r>
              <w:rPr>
                <w:rFonts w:hint="eastAsia" w:ascii="ˎ̥" w:hAnsi="ˎ̥"/>
              </w:rPr>
              <w:t>’或‘</w:t>
            </w:r>
            <w:r>
              <w:rPr>
                <w:rFonts w:ascii="ˎ̥" w:hAnsi="ˎ̥"/>
              </w:rPr>
              <w:t>不同</w:t>
            </w:r>
            <w:r>
              <w:rPr>
                <w:rFonts w:hint="eastAsia" w:ascii="ˎ̥" w:hAnsi="ˎ̥"/>
              </w:rPr>
              <w:t>供应商</w:t>
            </w:r>
            <w:r>
              <w:rPr>
                <w:rFonts w:ascii="ˎ̥" w:hAnsi="ˎ̥"/>
              </w:rPr>
              <w:t>委托同一单位或者个人办理</w:t>
            </w:r>
            <w:r>
              <w:rPr>
                <w:rFonts w:hint="eastAsia" w:ascii="ˎ̥" w:hAnsi="ˎ̥"/>
              </w:rPr>
              <w:t>响应</w:t>
            </w:r>
            <w:r>
              <w:rPr>
                <w:rFonts w:ascii="ˎ̥" w:hAnsi="ˎ̥"/>
              </w:rPr>
              <w:t>事宜</w:t>
            </w:r>
            <w:r>
              <w:rPr>
                <w:rFonts w:hint="eastAsia" w:ascii="ˎ̥" w:hAnsi="ˎ̥"/>
              </w:rPr>
              <w:t>’，其投标无效。</w:t>
            </w:r>
          </w:p>
          <w:p w14:paraId="13471C01">
            <w:pPr>
              <w:autoSpaceDE w:val="0"/>
              <w:autoSpaceDN w:val="0"/>
              <w:adjustRightInd w:val="0"/>
              <w:spacing w:line="360" w:lineRule="auto"/>
              <w:contextualSpacing/>
              <w:rPr>
                <w:rFonts w:hint="eastAsia" w:ascii="ˎ̥" w:hAnsi="ˎ̥"/>
              </w:rPr>
            </w:pPr>
            <w:r>
              <w:rPr>
                <w:rFonts w:hint="eastAsia" w:ascii="ˎ̥" w:hAnsi="ˎ̥"/>
              </w:rPr>
              <w:t>评审专家应严格按照要求查看“硬件特征码”相关信息并进行评审，在评审报告中显示“不同供应商电子响应文件制作硬件特征码”是否雷同的分析及判定结果。</w:t>
            </w:r>
          </w:p>
          <w:p w14:paraId="0879949E">
            <w:pPr>
              <w:pStyle w:val="12"/>
              <w:ind w:left="0" w:leftChars="0" w:firstLine="0" w:firstLineChars="0"/>
              <w:rPr>
                <w:rFonts w:hint="eastAsia" w:eastAsia="宋体"/>
                <w:lang w:val="en-US" w:eastAsia="zh-CN"/>
              </w:rPr>
            </w:pPr>
            <w:r>
              <w:rPr>
                <w:rFonts w:hint="eastAsia" w:ascii="ˎ̥" w:hAnsi="ˎ̥"/>
                <w:lang w:val="en-US" w:eastAsia="zh-CN"/>
              </w:rPr>
              <w:t>2、项目编号以本磋商文件中的采购编号为准。</w:t>
            </w:r>
          </w:p>
        </w:tc>
      </w:tr>
    </w:tbl>
    <w:p w14:paraId="2AFC3E9D">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34FC886F">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rPr>
      </w:pPr>
    </w:p>
    <w:p w14:paraId="0E7733AB">
      <w:pPr>
        <w:rPr>
          <w:rFonts w:hint="eastAsia" w:cs="宋体" w:asciiTheme="majorEastAsia" w:hAnsiTheme="majorEastAsia" w:eastAsiaTheme="majorEastAsia"/>
          <w:b/>
          <w:kern w:val="0"/>
          <w:sz w:val="32"/>
          <w:szCs w:val="32"/>
        </w:rPr>
      </w:pPr>
      <w:bookmarkStart w:id="4" w:name="_GoBack"/>
      <w:bookmarkEnd w:id="4"/>
      <w:r>
        <w:rPr>
          <w:rFonts w:hint="eastAsia" w:cs="宋体" w:asciiTheme="majorEastAsia" w:hAnsiTheme="majorEastAsia" w:eastAsiaTheme="majorEastAsia"/>
          <w:b/>
          <w:kern w:val="0"/>
          <w:sz w:val="32"/>
          <w:szCs w:val="32"/>
        </w:rPr>
        <w:br w:type="page"/>
      </w:r>
    </w:p>
    <w:p w14:paraId="5EDB2CDD">
      <w:pPr>
        <w:tabs>
          <w:tab w:val="left" w:pos="1260"/>
        </w:tabs>
        <w:autoSpaceDE w:val="0"/>
        <w:autoSpaceDN w:val="0"/>
        <w:adjustRightInd w:val="0"/>
        <w:spacing w:line="360" w:lineRule="auto"/>
        <w:ind w:firstLine="2570" w:firstLineChars="8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第四章 供应商须知</w:t>
      </w:r>
    </w:p>
    <w:p w14:paraId="70D7A64D">
      <w:pPr>
        <w:tabs>
          <w:tab w:val="left" w:pos="1260"/>
        </w:tabs>
        <w:autoSpaceDE w:val="0"/>
        <w:autoSpaceDN w:val="0"/>
        <w:adjustRightInd w:val="0"/>
        <w:spacing w:line="360" w:lineRule="auto"/>
        <w:contextualSpacing/>
        <w:jc w:val="center"/>
        <w:rPr>
          <w:rFonts w:cs="宋体" w:asciiTheme="minorEastAsia" w:hAnsiTheme="minorEastAsia"/>
          <w:b/>
          <w:kern w:val="0"/>
          <w:sz w:val="28"/>
          <w:szCs w:val="28"/>
        </w:rPr>
      </w:pPr>
    </w:p>
    <w:p w14:paraId="627A9A07">
      <w:pPr>
        <w:pStyle w:val="19"/>
        <w:numPr>
          <w:ilvl w:val="0"/>
          <w:numId w:val="9"/>
        </w:numPr>
        <w:tabs>
          <w:tab w:val="left" w:pos="1260"/>
        </w:tabs>
        <w:autoSpaceDE w:val="0"/>
        <w:autoSpaceDN w:val="0"/>
        <w:adjustRightInd w:val="0"/>
        <w:spacing w:line="360" w:lineRule="auto"/>
        <w:ind w:firstLineChars="0"/>
        <w:contextualSpacing/>
        <w:jc w:val="center"/>
        <w:rPr>
          <w:rFonts w:cs="宋体" w:asciiTheme="minorEastAsia" w:hAnsiTheme="minorEastAsia"/>
          <w:b/>
          <w:kern w:val="0"/>
          <w:szCs w:val="21"/>
        </w:rPr>
      </w:pPr>
      <w:r>
        <w:rPr>
          <w:rFonts w:hint="eastAsia" w:cs="宋体" w:asciiTheme="minorEastAsia" w:hAnsiTheme="minorEastAsia"/>
          <w:b/>
          <w:kern w:val="0"/>
          <w:szCs w:val="21"/>
        </w:rPr>
        <w:t>概念释义</w:t>
      </w:r>
    </w:p>
    <w:p w14:paraId="4DED53FB">
      <w:pPr>
        <w:autoSpaceDE w:val="0"/>
        <w:autoSpaceDN w:val="0"/>
        <w:spacing w:line="360" w:lineRule="auto"/>
        <w:contextualSpacing/>
        <w:rPr>
          <w:rFonts w:cs="宋体" w:asciiTheme="minorEastAsia" w:hAnsiTheme="minorEastAsia"/>
          <w:b/>
          <w:kern w:val="0"/>
          <w:szCs w:val="21"/>
        </w:rPr>
      </w:pPr>
      <w:r>
        <w:rPr>
          <w:rFonts w:hint="eastAsia" w:cs="宋体" w:asciiTheme="minorEastAsia" w:hAnsiTheme="minorEastAsia"/>
          <w:b/>
          <w:kern w:val="0"/>
          <w:szCs w:val="21"/>
        </w:rPr>
        <w:t>1.适用范围</w:t>
      </w:r>
    </w:p>
    <w:p w14:paraId="7E2199B6">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本磋商文件仅适用于本次“采购邀请”</w:t>
      </w:r>
      <w:r>
        <w:rPr>
          <w:rFonts w:hint="eastAsia" w:ascii="宋体" w:hAnsi="宋体"/>
          <w:szCs w:val="21"/>
        </w:rPr>
        <w:t>中所述采购项目的采购。</w:t>
      </w:r>
    </w:p>
    <w:p w14:paraId="50BD5B17">
      <w:pPr>
        <w:pStyle w:val="19"/>
        <w:numPr>
          <w:ilvl w:val="0"/>
          <w:numId w:val="1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本磋商文件解释权属于“采购邀请”所述的采购人。</w:t>
      </w:r>
    </w:p>
    <w:p w14:paraId="3BDDACDC">
      <w:pPr>
        <w:pStyle w:val="19"/>
        <w:autoSpaceDE w:val="0"/>
        <w:autoSpaceDN w:val="0"/>
        <w:spacing w:line="360" w:lineRule="auto"/>
        <w:ind w:left="-424" w:leftChars="-202" w:firstLine="424" w:firstLineChars="201"/>
        <w:contextualSpacing/>
        <w:rPr>
          <w:rFonts w:cs="宋体" w:asciiTheme="minorEastAsia" w:hAnsiTheme="minorEastAsia"/>
          <w:b/>
          <w:kern w:val="0"/>
          <w:szCs w:val="21"/>
        </w:rPr>
      </w:pPr>
      <w:r>
        <w:rPr>
          <w:rFonts w:hint="eastAsia" w:cs="宋体" w:asciiTheme="minorEastAsia" w:hAnsiTheme="minorEastAsia"/>
          <w:b/>
          <w:kern w:val="0"/>
          <w:szCs w:val="21"/>
        </w:rPr>
        <w:t>2.定义</w:t>
      </w:r>
    </w:p>
    <w:p w14:paraId="00E7427E">
      <w:pPr>
        <w:pStyle w:val="19"/>
        <w:numPr>
          <w:ilvl w:val="0"/>
          <w:numId w:val="1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“采购项目”：</w:t>
      </w:r>
      <w:r>
        <w:rPr>
          <w:rFonts w:hint="eastAsia" w:ascii="宋体" w:hAnsi="宋体"/>
          <w:szCs w:val="21"/>
        </w:rPr>
        <w:t xml:space="preserve"> 系指</w:t>
      </w:r>
      <w:r>
        <w:rPr>
          <w:rFonts w:hint="eastAsia" w:cs="宋体" w:asciiTheme="minorEastAsia" w:hAnsiTheme="minorEastAsia"/>
          <w:kern w:val="0"/>
          <w:szCs w:val="21"/>
        </w:rPr>
        <w:t>“供应商须知前附表”中所述的采购项目。</w:t>
      </w:r>
    </w:p>
    <w:p w14:paraId="151EADB8">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w:t>
      </w:r>
      <w:r>
        <w:rPr>
          <w:rFonts w:hint="eastAsia" w:ascii="宋体" w:hAnsi="宋体"/>
          <w:szCs w:val="21"/>
        </w:rPr>
        <w:t xml:space="preserve"> “供应商须知前附表”中所述的组织本次采购的代理机构和采购人。</w:t>
      </w:r>
    </w:p>
    <w:p w14:paraId="05FCF643">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“采购人”：是指依法进行政府采购的国家机关、事业单位、团体组织。采购人名称、     地址、电话、联系人见“供应商须知前附表”。</w:t>
      </w:r>
    </w:p>
    <w:p w14:paraId="726F93EE">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“代理机构”：接受采购人委托，代理采购项目的采购代理机构。代理机构名称、地址、 电话、联系人见“供应商须知前附表”。</w:t>
      </w:r>
    </w:p>
    <w:p w14:paraId="04632680">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“进口产品”：是指通过中国海关报关验放进入中国境内且产自关境外的产品，包括已经进入中国境内的进口产品。详见《政府采购进口产品管理办法》(财库</w:t>
      </w:r>
      <w:r>
        <w:rPr>
          <w:rFonts w:hint="eastAsia" w:cs="宋体" w:asciiTheme="minorEastAsia" w:hAnsiTheme="minorEastAsia"/>
          <w:kern w:val="0"/>
          <w:szCs w:val="21"/>
          <w:lang w:eastAsia="zh-CN"/>
        </w:rPr>
        <w:t>〔2007〕119号</w:t>
      </w:r>
      <w:r>
        <w:rPr>
          <w:rFonts w:hint="eastAsia" w:cs="宋体" w:asciiTheme="minorEastAsia" w:hAnsiTheme="minorEastAsia"/>
          <w:kern w:val="0"/>
          <w:szCs w:val="21"/>
        </w:rPr>
        <w:t>)、《关于政府采购进口产品管理有关问题的通知》（财办库</w:t>
      </w:r>
      <w:r>
        <w:rPr>
          <w:rFonts w:hint="eastAsia" w:cs="宋体" w:asciiTheme="minorEastAsia" w:hAnsiTheme="minorEastAsia"/>
          <w:kern w:val="0"/>
          <w:szCs w:val="21"/>
          <w:lang w:eastAsia="zh-CN"/>
        </w:rPr>
        <w:t>〔2008〕</w:t>
      </w:r>
      <w:r>
        <w:rPr>
          <w:rFonts w:cs="宋体" w:asciiTheme="minorEastAsia" w:hAnsiTheme="minorEastAsia"/>
          <w:kern w:val="0"/>
          <w:szCs w:val="21"/>
        </w:rPr>
        <w:t xml:space="preserve">248 </w:t>
      </w:r>
      <w:r>
        <w:rPr>
          <w:rFonts w:hint="eastAsia" w:cs="宋体" w:asciiTheme="minorEastAsia" w:hAnsiTheme="minorEastAsia"/>
          <w:kern w:val="0"/>
          <w:szCs w:val="21"/>
        </w:rPr>
        <w:t>号）。</w:t>
      </w:r>
    </w:p>
    <w:p w14:paraId="47E9D056">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2.5.1        磋商</w:t>
      </w:r>
      <w:r>
        <w:rPr>
          <w:rFonts w:cs="宋体" w:asciiTheme="minorEastAsia" w:hAnsiTheme="minorEastAsia"/>
          <w:kern w:val="0"/>
          <w:szCs w:val="21"/>
        </w:rPr>
        <w:t>文件列明不允许或未列明允许进口产品参加</w:t>
      </w:r>
      <w:r>
        <w:rPr>
          <w:rFonts w:hint="eastAsia" w:cs="宋体" w:asciiTheme="minorEastAsia" w:hAnsiTheme="minorEastAsia"/>
          <w:kern w:val="0"/>
          <w:szCs w:val="21"/>
        </w:rPr>
        <w:t>响应</w:t>
      </w:r>
      <w:r>
        <w:rPr>
          <w:rFonts w:cs="宋体" w:asciiTheme="minorEastAsia" w:hAnsiTheme="minorEastAsia"/>
          <w:kern w:val="0"/>
          <w:szCs w:val="21"/>
        </w:rPr>
        <w:t>的，均视为拒绝进口产品参加</w:t>
      </w:r>
      <w:r>
        <w:rPr>
          <w:rFonts w:hint="eastAsia" w:cs="宋体" w:asciiTheme="minorEastAsia" w:hAnsiTheme="minorEastAsia"/>
          <w:kern w:val="0"/>
          <w:szCs w:val="21"/>
        </w:rPr>
        <w:t>响应</w:t>
      </w:r>
      <w:r>
        <w:rPr>
          <w:rFonts w:cs="宋体" w:asciiTheme="minorEastAsia" w:hAnsiTheme="minorEastAsia"/>
          <w:kern w:val="0"/>
          <w:szCs w:val="21"/>
        </w:rPr>
        <w:t>。</w:t>
      </w:r>
    </w:p>
    <w:p w14:paraId="35E42D08">
      <w:pPr>
        <w:autoSpaceDE w:val="0"/>
        <w:autoSpaceDN w:val="0"/>
        <w:spacing w:line="360" w:lineRule="auto"/>
        <w:ind w:left="1418" w:hanging="1417" w:hangingChars="675"/>
        <w:contextualSpacing/>
        <w:rPr>
          <w:rFonts w:cs="宋体" w:asciiTheme="minorEastAsia" w:hAnsiTheme="minorEastAsia"/>
          <w:kern w:val="0"/>
          <w:szCs w:val="21"/>
        </w:rPr>
      </w:pPr>
      <w:r>
        <w:rPr>
          <w:rFonts w:hint="eastAsia" w:cs="宋体" w:asciiTheme="minorEastAsia" w:hAnsiTheme="minorEastAsia"/>
          <w:kern w:val="0"/>
          <w:szCs w:val="21"/>
        </w:rPr>
        <w:t xml:space="preserve">2.5.2        </w:t>
      </w:r>
      <w:r>
        <w:rPr>
          <w:rFonts w:cs="宋体" w:asciiTheme="minorEastAsia" w:hAnsiTheme="minorEastAsia"/>
          <w:kern w:val="0"/>
          <w:szCs w:val="21"/>
        </w:rPr>
        <w:t>如</w:t>
      </w:r>
      <w:r>
        <w:rPr>
          <w:rFonts w:hint="eastAsia" w:cs="宋体" w:asciiTheme="minorEastAsia" w:hAnsiTheme="minorEastAsia"/>
          <w:kern w:val="0"/>
          <w:szCs w:val="21"/>
        </w:rPr>
        <w:t>响应</w:t>
      </w:r>
      <w:r>
        <w:rPr>
          <w:rFonts w:cs="宋体" w:asciiTheme="minorEastAsia" w:hAnsiTheme="minorEastAsia"/>
          <w:kern w:val="0"/>
          <w:szCs w:val="21"/>
        </w:rPr>
        <w:t>文件中已说明，经财政部门审核同意，允许部分或全部产品采购进口产品，</w:t>
      </w:r>
      <w:r>
        <w:rPr>
          <w:rFonts w:hint="eastAsia" w:cs="宋体" w:asciiTheme="minorEastAsia" w:hAnsiTheme="minorEastAsia"/>
          <w:kern w:val="0"/>
          <w:szCs w:val="21"/>
        </w:rPr>
        <w:t>供应商</w:t>
      </w:r>
      <w:r>
        <w:rPr>
          <w:rFonts w:cs="宋体" w:asciiTheme="minorEastAsia" w:hAnsiTheme="minorEastAsia"/>
          <w:kern w:val="0"/>
          <w:szCs w:val="21"/>
        </w:rPr>
        <w:t>既可提供本国产品，也可以提供进口产品。</w:t>
      </w:r>
    </w:p>
    <w:p w14:paraId="1BC03AD7">
      <w:pPr>
        <w:pStyle w:val="19"/>
        <w:numPr>
          <w:ilvl w:val="1"/>
          <w:numId w:val="1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磋商文件中凡标有“★”(技术参数中的除外)的条款均系实质性要求条款。</w:t>
      </w:r>
    </w:p>
    <w:p w14:paraId="5CCE7FF1">
      <w:pPr>
        <w:pStyle w:val="19"/>
        <w:autoSpaceDE w:val="0"/>
        <w:autoSpaceDN w:val="0"/>
        <w:spacing w:line="360" w:lineRule="auto"/>
        <w:ind w:firstLine="0" w:firstLineChars="0"/>
        <w:contextualSpacing/>
        <w:rPr>
          <w:rFonts w:cs="宋体" w:asciiTheme="minorEastAsia" w:hAnsiTheme="minorEastAsia"/>
          <w:b/>
          <w:kern w:val="0"/>
          <w:szCs w:val="21"/>
        </w:rPr>
      </w:pPr>
      <w:r>
        <w:rPr>
          <w:rFonts w:hint="eastAsia" w:cs="宋体" w:asciiTheme="minorEastAsia" w:hAnsiTheme="minorEastAsia"/>
          <w:b/>
          <w:kern w:val="0"/>
          <w:szCs w:val="21"/>
        </w:rPr>
        <w:t>3.合格的供应商</w:t>
      </w:r>
    </w:p>
    <w:p w14:paraId="5FB64BD0">
      <w:pPr>
        <w:pStyle w:val="19"/>
        <w:numPr>
          <w:ilvl w:val="0"/>
          <w:numId w:val="13"/>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在中华人民共和国境内注册，具有本项目生产、制造、供应或实施能力，符合、承认并承诺履行本磋商文件各项规定的法人、其他组织或者自然人。</w:t>
      </w:r>
    </w:p>
    <w:p w14:paraId="3C1FB04E">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符合本项目“投标邀请”和“供应商须知前附表”中规定的合格供应商所必须具备的条件。</w:t>
      </w:r>
    </w:p>
    <w:p w14:paraId="6EA0C2F8">
      <w:pPr>
        <w:pStyle w:val="19"/>
        <w:numPr>
          <w:ilvl w:val="1"/>
          <w:numId w:val="14"/>
        </w:numPr>
        <w:autoSpaceDE w:val="0"/>
        <w:autoSpaceDN w:val="0"/>
        <w:spacing w:line="360" w:lineRule="auto"/>
        <w:ind w:hanging="964" w:firstLineChars="0"/>
        <w:contextualSpacing/>
        <w:rPr>
          <w:rFonts w:cs="宋体" w:asciiTheme="minorEastAsia" w:hAnsiTheme="minorEastAsia"/>
          <w:kern w:val="0"/>
          <w:szCs w:val="21"/>
        </w:rPr>
      </w:pPr>
      <w:r>
        <w:rPr>
          <w:rFonts w:hint="eastAsia" w:ascii="宋体" w:hAnsi="宋体"/>
          <w:szCs w:val="21"/>
        </w:rPr>
        <w:t>按照财政部《</w:t>
      </w:r>
      <w:r>
        <w:rPr>
          <w:rFonts w:hint="eastAsia" w:ascii="宋体" w:hAnsi="宋体" w:cs="微软雅黑"/>
          <w:bCs/>
          <w:szCs w:val="21"/>
        </w:rPr>
        <w:t>关于在政府采购活动中查询及使用信用记录有关问题的通知</w:t>
      </w:r>
      <w:r>
        <w:rPr>
          <w:rFonts w:hint="eastAsia" w:ascii="宋体" w:hAnsi="宋体"/>
          <w:szCs w:val="21"/>
        </w:rPr>
        <w:t>》（财库</w:t>
      </w:r>
      <w:r>
        <w:rPr>
          <w:rFonts w:hint="eastAsia" w:ascii="宋体" w:hAnsi="宋体" w:cs="微软雅黑"/>
          <w:bCs/>
          <w:szCs w:val="21"/>
        </w:rPr>
        <w:t>〔2016〕</w:t>
      </w:r>
      <w:r>
        <w:rPr>
          <w:rFonts w:hint="eastAsia" w:ascii="宋体" w:hAnsi="宋体"/>
          <w:szCs w:val="21"/>
        </w:rPr>
        <w:t>125号）要求，</w:t>
      </w:r>
      <w:r>
        <w:rPr>
          <w:rFonts w:hint="eastAsia" w:cs="宋体" w:asciiTheme="minorEastAsia" w:hAnsiTheme="minorEastAsia"/>
          <w:kern w:val="0"/>
          <w:szCs w:val="21"/>
        </w:rPr>
        <w:t>政府采购活动中查询及使用供应商信用记录的具体要求为：供应商未被列入失信被执行人、税收违法黑名单、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严重违法失信社会组织名单（联合体形式投标的，联合体成员存在不良信用记录，视同联合体存在不良信用记录）。</w:t>
      </w:r>
    </w:p>
    <w:p w14:paraId="1AC29E9E">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查询渠道：“信用中国”网站（</w:t>
      </w:r>
      <w:r>
        <w:rPr>
          <w:rFonts w:cs="宋体" w:asciiTheme="minorEastAsia" w:hAnsiTheme="minorEastAsia"/>
          <w:kern w:val="0"/>
          <w:szCs w:val="21"/>
        </w:rPr>
        <w:t>www.creditchina.gov.cn</w:t>
      </w:r>
      <w:r>
        <w:rPr>
          <w:rFonts w:hint="eastAsia" w:cs="宋体" w:asciiTheme="minorEastAsia" w:hAnsiTheme="minorEastAsia"/>
          <w:kern w:val="0"/>
          <w:szCs w:val="21"/>
        </w:rPr>
        <w:t>）、“中国政府采购网”（</w:t>
      </w:r>
      <w:r>
        <w:rPr>
          <w:rFonts w:cs="宋体" w:asciiTheme="minorEastAsia" w:hAnsiTheme="minorEastAsia"/>
          <w:kern w:val="0"/>
          <w:szCs w:val="21"/>
        </w:rPr>
        <w:t>www.ccgp.gov.cn</w:t>
      </w:r>
      <w:r>
        <w:rPr>
          <w:rFonts w:hint="eastAsia" w:cs="宋体" w:asciiTheme="minorEastAsia" w:hAnsiTheme="minorEastAsia"/>
          <w:kern w:val="0"/>
          <w:szCs w:val="21"/>
        </w:rPr>
        <w:t>）、“中国社会组织政务服务平台”网站（</w:t>
      </w:r>
      <w:r>
        <w:fldChar w:fldCharType="begin"/>
      </w:r>
      <w:r>
        <w:instrText xml:space="preserve"> HYPERLINK "http://www.chinanpo.gov.cn" </w:instrText>
      </w:r>
      <w:r>
        <w:fldChar w:fldCharType="separate"/>
      </w:r>
      <w:r>
        <w:rPr>
          <w:rStyle w:val="17"/>
          <w:rFonts w:cs="宋体" w:asciiTheme="minorEastAsia" w:hAnsiTheme="minorEastAsia"/>
          <w:color w:val="auto"/>
          <w:szCs w:val="21"/>
        </w:rPr>
        <w:t>https://chinanpo.mca.gov.cn</w:t>
      </w:r>
      <w:r>
        <w:rPr>
          <w:rStyle w:val="17"/>
          <w:rFonts w:cs="宋体" w:asciiTheme="minorEastAsia" w:hAnsiTheme="minorEastAsia"/>
          <w:color w:val="auto"/>
          <w:szCs w:val="21"/>
        </w:rPr>
        <w:fldChar w:fldCharType="end"/>
      </w:r>
      <w:r>
        <w:rPr>
          <w:rFonts w:hint="eastAsia" w:cs="宋体" w:asciiTheme="minorEastAsia" w:hAnsiTheme="minorEastAsia"/>
          <w:kern w:val="0"/>
          <w:szCs w:val="21"/>
        </w:rPr>
        <w:t>）；</w:t>
      </w:r>
    </w:p>
    <w:p w14:paraId="27111537">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截止时间：同磋商响应截止时间；</w:t>
      </w:r>
    </w:p>
    <w:p w14:paraId="6C358395">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信用信息查询记录和证据留存具体方式：经磋商小组确认的查询结果网页截图作为查询记录和证据，与其他磋商文件一并保存；</w:t>
      </w:r>
    </w:p>
    <w:p w14:paraId="5D98CB73">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信用信息的使用原则：经磋商小组认定的被列入失信被执行人、税收违法黑名单、</w:t>
      </w:r>
      <w:r>
        <w:rPr>
          <w:rFonts w:cs="仿宋_GB2312" w:asciiTheme="minorEastAsia" w:hAnsiTheme="minorEastAsia"/>
          <w:szCs w:val="21"/>
          <w:shd w:val="clear" w:color="auto" w:fill="FFFFFF"/>
        </w:rPr>
        <w:t>政府采购严重违法失信行为记录名单</w:t>
      </w:r>
      <w:r>
        <w:rPr>
          <w:rFonts w:hint="eastAsia" w:cs="仿宋_GB2312" w:asciiTheme="minorEastAsia" w:hAnsiTheme="minorEastAsia"/>
          <w:szCs w:val="21"/>
          <w:shd w:val="clear" w:color="auto" w:fill="FFFFFF"/>
        </w:rPr>
        <w:t>、</w:t>
      </w:r>
      <w:r>
        <w:rPr>
          <w:rFonts w:hint="eastAsia" w:cs="宋体" w:asciiTheme="minorEastAsia" w:hAnsiTheme="minorEastAsia"/>
          <w:kern w:val="0"/>
          <w:szCs w:val="21"/>
        </w:rPr>
        <w:t>严重违法失信社会组织名单的供应商，将拒绝其参与本次政府采购活动。</w:t>
      </w:r>
    </w:p>
    <w:p w14:paraId="0ABE4864">
      <w:pPr>
        <w:pStyle w:val="19"/>
        <w:numPr>
          <w:ilvl w:val="0"/>
          <w:numId w:val="15"/>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供应商无须提供</w:t>
      </w:r>
      <w:r>
        <w:rPr>
          <w:rFonts w:hint="eastAsia" w:ascii="宋体" w:hAnsi="宋体" w:cs="微软雅黑"/>
          <w:bCs/>
          <w:szCs w:val="21"/>
        </w:rPr>
        <w:t>信用记录查询结果网页截屏。</w:t>
      </w:r>
      <w:r>
        <w:rPr>
          <w:rFonts w:hint="eastAsia" w:cs="宋体" w:asciiTheme="minorEastAsia" w:hAnsiTheme="minorEastAsia"/>
          <w:kern w:val="0"/>
          <w:szCs w:val="21"/>
        </w:rPr>
        <w:t>供应商不良信用记录以磋商小组查询结果为准，磋商小组查询之后，网站信息发生的任何变更不再作为评审依据，供应商自行提供的与网站信息不一致的其他证明材料亦不作为评审依据。</w:t>
      </w:r>
    </w:p>
    <w:p w14:paraId="7BBDE3E6">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单位负责人为同一人或者存在直接控股、管理关系的不同供应商，不得同时参加本项目响应。违反规定的，相关响应均无效。</w:t>
      </w:r>
    </w:p>
    <w:p w14:paraId="519E7DBE">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为采购项目提供整体设计、规范编制或者项目管理、监理、检测等服务的供应商，不得再参加该采购项目的其他采购活动。</w:t>
      </w:r>
    </w:p>
    <w:p w14:paraId="38DD0DAA">
      <w:pPr>
        <w:pStyle w:val="19"/>
        <w:numPr>
          <w:ilvl w:val="0"/>
          <w:numId w:val="16"/>
        </w:numPr>
        <w:autoSpaceDE w:val="0"/>
        <w:autoSpaceDN w:val="0"/>
        <w:spacing w:line="360" w:lineRule="auto"/>
        <w:ind w:hanging="1413" w:firstLineChars="0"/>
        <w:contextualSpacing/>
        <w:rPr>
          <w:rFonts w:cs="宋体" w:asciiTheme="minorEastAsia" w:hAnsiTheme="minorEastAsia"/>
          <w:kern w:val="0"/>
          <w:szCs w:val="21"/>
        </w:rPr>
      </w:pPr>
      <w:r>
        <w:rPr>
          <w:rFonts w:hint="eastAsia" w:cs="宋体" w:asciiTheme="minorEastAsia" w:hAnsiTheme="minorEastAsia"/>
          <w:kern w:val="0"/>
          <w:szCs w:val="21"/>
        </w:rPr>
        <w:t>“投标邀请”和“供应商须知前附表”规定接受联合体投标的，除应符合本章第</w:t>
      </w:r>
      <w:r>
        <w:rPr>
          <w:rFonts w:cs="宋体" w:asciiTheme="minorEastAsia" w:hAnsiTheme="minorEastAsia"/>
          <w:kern w:val="0"/>
          <w:szCs w:val="21"/>
        </w:rPr>
        <w:t>3.1</w:t>
      </w:r>
      <w:r>
        <w:rPr>
          <w:rFonts w:hint="eastAsia" w:cs="宋体" w:asciiTheme="minorEastAsia" w:hAnsiTheme="minorEastAsia"/>
          <w:kern w:val="0"/>
          <w:szCs w:val="21"/>
        </w:rPr>
        <w:t>项和3.2项要求外，还应遵守以下规定：</w:t>
      </w:r>
    </w:p>
    <w:p w14:paraId="72755B38">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在响应文件中向采购人提交联合体协议书，明确联合体各方承担的工作和义务；</w:t>
      </w:r>
    </w:p>
    <w:p w14:paraId="30E236EB">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联合体中有同类资质的供应商按联合体分工承担相同工作的，应当按照资质等级较低的供应商确定资质等级；</w:t>
      </w:r>
    </w:p>
    <w:p w14:paraId="0BDF3A83">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招标人根据采购项目的特殊要求规定供应商特定条件的，联合体各方中至少应当有一方符合采购规定的特定条件；</w:t>
      </w:r>
    </w:p>
    <w:p w14:paraId="5E78D471">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联合体各方不得再单独参加或者与其他供应商另外组成联合体参加同一合同项下的政府采购活动；</w:t>
      </w:r>
    </w:p>
    <w:p w14:paraId="10D91CF5">
      <w:pPr>
        <w:pStyle w:val="19"/>
        <w:numPr>
          <w:ilvl w:val="0"/>
          <w:numId w:val="17"/>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联合体各方应当共同与采购人签订采购合同，就采购合同约定的事项对采购人</w:t>
      </w:r>
      <w:r>
        <w:fldChar w:fldCharType="begin"/>
      </w:r>
      <w:r>
        <w:instrText xml:space="preserve"> HYPERLINK "https://baike.baidu.com/item/%E6%89%BF%E6%8B%85%E8%BF%9E%E5%B8%A6%E8%B4%A3%E4%BB%BB" \t "_blank" </w:instrText>
      </w:r>
      <w:r>
        <w:fldChar w:fldCharType="separate"/>
      </w:r>
      <w:r>
        <w:rPr>
          <w:rFonts w:cs="宋体" w:asciiTheme="minorEastAsia" w:hAnsiTheme="minorEastAsia"/>
          <w:kern w:val="0"/>
          <w:szCs w:val="21"/>
        </w:rPr>
        <w:t>承担连带责任</w:t>
      </w:r>
      <w:r>
        <w:rPr>
          <w:rFonts w:cs="宋体" w:asciiTheme="minorEastAsia" w:hAnsiTheme="minorEastAsia"/>
          <w:kern w:val="0"/>
          <w:szCs w:val="21"/>
        </w:rPr>
        <w:fldChar w:fldCharType="end"/>
      </w:r>
      <w:r>
        <w:rPr>
          <w:rFonts w:hint="eastAsia"/>
        </w:rPr>
        <w:t>。</w:t>
      </w:r>
    </w:p>
    <w:p w14:paraId="105C2BAB">
      <w:pPr>
        <w:pStyle w:val="19"/>
        <w:numPr>
          <w:ilvl w:val="0"/>
          <w:numId w:val="1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法律、行政法规规定的其他条件。</w:t>
      </w:r>
    </w:p>
    <w:p w14:paraId="345B0F2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合格的货物和服务</w:t>
      </w:r>
    </w:p>
    <w:p w14:paraId="2831031D">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2A59A537">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供应商所提供的服务应当没有侵犯任何第三方的知识产权、技术秘密等合法权利。</w:t>
      </w:r>
    </w:p>
    <w:p w14:paraId="7DA1ACBE">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14B8B90A">
      <w:pPr>
        <w:pStyle w:val="19"/>
        <w:numPr>
          <w:ilvl w:val="0"/>
          <w:numId w:val="1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根据财政部、工业和信息化部、国家质检总局、国家认监委联合发布</w:t>
      </w:r>
      <w:bookmarkStart w:id="0" w:name="baidusnap0"/>
      <w:bookmarkEnd w:id="0"/>
      <w:r>
        <w:rPr>
          <w:rFonts w:hint="eastAsia" w:cs="宋体" w:asciiTheme="minorEastAsia" w:hAnsiTheme="minorEastAsia"/>
          <w:kern w:val="0"/>
          <w:szCs w:val="21"/>
        </w:rPr>
        <w:t>《关于信息安全产品实施政府采购的通知》（财库</w:t>
      </w:r>
      <w:r>
        <w:rPr>
          <w:rFonts w:hint="eastAsia" w:cs="宋体" w:asciiTheme="minorEastAsia" w:hAnsiTheme="minorEastAsia"/>
          <w:kern w:val="0"/>
          <w:szCs w:val="21"/>
          <w:lang w:eastAsia="zh-CN"/>
        </w:rPr>
        <w:t>〔2010〕48号</w:t>
      </w:r>
      <w:r>
        <w:rPr>
          <w:rFonts w:hint="eastAsia" w:cs="宋体" w:asciiTheme="minorEastAsia" w:hAnsiTheme="minorEastAsia"/>
          <w:kern w:val="0"/>
          <w:szCs w:val="21"/>
        </w:rPr>
        <w:t>）要求，</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w:t>
      </w:r>
      <w:r>
        <w:rPr>
          <w:rFonts w:cs="宋体" w:asciiTheme="minorEastAsia" w:hAnsiTheme="minorEastAsia"/>
          <w:kern w:val="0"/>
          <w:szCs w:val="21"/>
        </w:rPr>
        <w:t>具备</w:t>
      </w:r>
      <w:r>
        <w:rPr>
          <w:rFonts w:hint="eastAsia" w:cs="宋体" w:asciiTheme="minorEastAsia" w:hAnsiTheme="minorEastAsia"/>
          <w:kern w:val="0"/>
          <w:szCs w:val="21"/>
        </w:rPr>
        <w:t>中国信息安全认证中心</w:t>
      </w:r>
      <w:r>
        <w:rPr>
          <w:rFonts w:cs="宋体" w:asciiTheme="minorEastAsia" w:hAnsiTheme="minorEastAsia"/>
          <w:kern w:val="0"/>
          <w:szCs w:val="21"/>
        </w:rPr>
        <w:t>颁</w:t>
      </w:r>
      <w:r>
        <w:rPr>
          <w:rFonts w:hint="eastAsia" w:cs="宋体" w:asciiTheme="minorEastAsia" w:hAnsiTheme="minorEastAsia"/>
          <w:kern w:val="0"/>
          <w:szCs w:val="21"/>
        </w:rPr>
        <w:t>发的</w:t>
      </w:r>
      <w:r>
        <w:rPr>
          <w:rFonts w:cs="宋体" w:asciiTheme="minorEastAsia" w:hAnsiTheme="minorEastAsia"/>
          <w:kern w:val="0"/>
          <w:szCs w:val="21"/>
        </w:rPr>
        <w:t>《</w:t>
      </w:r>
      <w:r>
        <w:fldChar w:fldCharType="begin"/>
      </w:r>
      <w:r>
        <w:instrText xml:space="preserve"> HYPERLINK "http://www.cnca.gov.cn/cnca/zwxx/ggxx/images/2010/07/19/A6C32D2A507AC2A38326896013A67542.doc" \t "_blank" </w:instrText>
      </w:r>
      <w:r>
        <w:fldChar w:fldCharType="separate"/>
      </w:r>
      <w:r>
        <w:rPr>
          <w:rFonts w:hint="eastAsia" w:cs="宋体" w:asciiTheme="minorEastAsia" w:hAnsiTheme="minorEastAsia"/>
          <w:kern w:val="0"/>
          <w:szCs w:val="21"/>
        </w:rPr>
        <w:t>中国国家信息安全产品认证证书</w:t>
      </w:r>
      <w:r>
        <w:rPr>
          <w:rFonts w:hint="eastAsia" w:cs="宋体" w:asciiTheme="minorEastAsia" w:hAnsiTheme="minorEastAsia"/>
          <w:kern w:val="0"/>
          <w:szCs w:val="21"/>
        </w:rPr>
        <w:fldChar w:fldCharType="end"/>
      </w:r>
      <w:r>
        <w:rPr>
          <w:rFonts w:cs="宋体" w:asciiTheme="minorEastAsia" w:hAnsiTheme="minorEastAsia"/>
          <w:kern w:val="0"/>
          <w:szCs w:val="21"/>
        </w:rPr>
        <w:t>》。</w:t>
      </w:r>
      <w:r>
        <w:rPr>
          <w:rFonts w:hint="eastAsia" w:cs="宋体" w:asciiTheme="minorEastAsia" w:hAnsiTheme="minorEastAsia"/>
          <w:kern w:val="0"/>
          <w:szCs w:val="21"/>
        </w:rPr>
        <w:t>投标人</w:t>
      </w:r>
      <w:r>
        <w:rPr>
          <w:rFonts w:cs="宋体" w:asciiTheme="minorEastAsia" w:hAnsiTheme="minorEastAsia"/>
          <w:kern w:val="0"/>
          <w:szCs w:val="21"/>
        </w:rPr>
        <w:t>不能提供超出此目录范畴外的替代品</w:t>
      </w:r>
      <w:r>
        <w:rPr>
          <w:rFonts w:hint="eastAsia" w:cs="宋体" w:asciiTheme="minorEastAsia" w:hAnsiTheme="minorEastAsia"/>
          <w:kern w:val="0"/>
          <w:szCs w:val="21"/>
        </w:rPr>
        <w:t>。</w:t>
      </w:r>
    </w:p>
    <w:p w14:paraId="2691535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磋商费用</w:t>
      </w:r>
    </w:p>
    <w:p w14:paraId="69B089E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不论采购的结果如何，供应商均应自行承担所有与磋商有关的全部费用，采购人在任何情况下均无义务和责任承担这些费用。</w:t>
      </w:r>
    </w:p>
    <w:p w14:paraId="5AA7D611">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信息发布</w:t>
      </w:r>
    </w:p>
    <w:p w14:paraId="691A7EC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本采购项目需要公开的有关信息，包括磋商公告、磋商文件澄清或修改公告、成交公告以及延长响应文件提交截止时间等与采购活动有关的通知，采购人将通过在《中国政府采购网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河南省政府采购网</w:t>
      </w:r>
      <w:r>
        <w:rPr>
          <w:rFonts w:hint="eastAsia" w:cs="宋体" w:asciiTheme="minorEastAsia" w:hAnsiTheme="minorEastAsia"/>
          <w:kern w:val="0"/>
          <w:szCs w:val="21"/>
          <w:lang w:eastAsia="zh-CN"/>
        </w:rPr>
        <w:t>》《</w:t>
      </w:r>
      <w:r>
        <w:rPr>
          <w:rFonts w:hint="eastAsia" w:cs="宋体" w:asciiTheme="minorEastAsia" w:hAnsiTheme="minorEastAsia"/>
          <w:kern w:val="0"/>
          <w:szCs w:val="21"/>
        </w:rPr>
        <w:t>许昌市政府采购网》和《全国公共资源交易平台（河南省·许昌市）》公开发布。供应商在参与本采购项目采购活动期间，请及时关注以上媒体上的相关信息，供应商因没有及时关注而未能如期获取相关信息</w:t>
      </w:r>
      <w:r>
        <w:rPr>
          <w:rFonts w:hint="eastAsia" w:cs="宋体" w:asciiTheme="minorEastAsia" w:hAnsiTheme="minorEastAsia"/>
          <w:kern w:val="0"/>
          <w:szCs w:val="21"/>
          <w:lang w:eastAsia="zh-CN"/>
        </w:rPr>
        <w:t>，以</w:t>
      </w:r>
      <w:r>
        <w:rPr>
          <w:rFonts w:hint="eastAsia" w:cs="宋体" w:asciiTheme="minorEastAsia" w:hAnsiTheme="minorEastAsia"/>
          <w:kern w:val="0"/>
          <w:szCs w:val="21"/>
        </w:rPr>
        <w:t>及因此所产生的一切后果和责任，由供应商自行承担，采购人在任何情况下均不对此承担任何责任。</w:t>
      </w:r>
    </w:p>
    <w:p w14:paraId="5644B222">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代理费用</w:t>
      </w:r>
    </w:p>
    <w:p w14:paraId="00810F7F">
      <w:pPr>
        <w:pStyle w:val="19"/>
        <w:autoSpaceDE w:val="0"/>
        <w:autoSpaceDN w:val="0"/>
        <w:spacing w:line="360" w:lineRule="auto"/>
        <w:ind w:firstLine="315" w:firstLineChars="150"/>
        <w:contextualSpacing/>
        <w:rPr>
          <w:rFonts w:ascii="宋体" w:hAnsi="宋体" w:eastAsia="宋体" w:cs="宋体"/>
          <w:kern w:val="0"/>
          <w:szCs w:val="21"/>
        </w:rPr>
      </w:pPr>
      <w:r>
        <w:rPr>
          <w:rFonts w:hint="eastAsia" w:ascii="宋体" w:hAnsi="宋体" w:eastAsia="宋体" w:cs="宋体"/>
          <w:kern w:val="0"/>
          <w:szCs w:val="21"/>
        </w:rPr>
        <w:t>以中标</w:t>
      </w:r>
      <w:r>
        <w:rPr>
          <w:rFonts w:hint="eastAsia" w:ascii="宋体" w:hAnsi="宋体" w:eastAsia="宋体" w:cs="宋体"/>
          <w:kern w:val="0"/>
          <w:szCs w:val="21"/>
          <w:lang w:eastAsia="zh-CN"/>
        </w:rPr>
        <w:t>（</w:t>
      </w:r>
      <w:r>
        <w:rPr>
          <w:rFonts w:hint="eastAsia" w:ascii="宋体" w:hAnsi="宋体" w:eastAsia="宋体" w:cs="宋体"/>
          <w:kern w:val="0"/>
          <w:szCs w:val="21"/>
        </w:rPr>
        <w:t>成交</w:t>
      </w:r>
      <w:r>
        <w:rPr>
          <w:rFonts w:hint="eastAsia" w:ascii="宋体" w:hAnsi="宋体" w:eastAsia="宋体" w:cs="宋体"/>
          <w:kern w:val="0"/>
          <w:szCs w:val="21"/>
          <w:lang w:eastAsia="zh-CN"/>
        </w:rPr>
        <w:t>）</w:t>
      </w:r>
      <w:r>
        <w:rPr>
          <w:rFonts w:hint="eastAsia" w:ascii="宋体" w:hAnsi="宋体" w:eastAsia="宋体" w:cs="宋体"/>
          <w:kern w:val="0"/>
          <w:szCs w:val="21"/>
        </w:rPr>
        <w:t>金额为基数参照《河南省招标代理服务收费指导意见》</w:t>
      </w:r>
      <w:r>
        <w:rPr>
          <w:rFonts w:hint="eastAsia" w:ascii="宋体" w:hAnsi="宋体" w:eastAsia="宋体" w:cs="宋体"/>
          <w:kern w:val="0"/>
          <w:szCs w:val="21"/>
          <w:lang w:eastAsia="zh-CN"/>
        </w:rPr>
        <w:t>（</w:t>
      </w:r>
      <w:r>
        <w:rPr>
          <w:rFonts w:hint="eastAsia" w:ascii="宋体" w:hAnsi="宋体" w:eastAsia="宋体" w:cs="宋体"/>
          <w:kern w:val="0"/>
          <w:szCs w:val="21"/>
        </w:rPr>
        <w:t xml:space="preserve"> 豫招协</w:t>
      </w:r>
      <w:r>
        <w:rPr>
          <w:rFonts w:hint="eastAsia" w:ascii="宋体" w:hAnsi="宋体" w:eastAsia="宋体" w:cs="宋体"/>
          <w:kern w:val="0"/>
          <w:szCs w:val="21"/>
          <w:lang w:eastAsia="zh-CN"/>
        </w:rPr>
        <w:t>〔2023〕2号）</w:t>
      </w:r>
      <w:r>
        <w:rPr>
          <w:rFonts w:hint="eastAsia" w:ascii="宋体" w:hAnsi="宋体" w:eastAsia="宋体" w:cs="宋体"/>
          <w:kern w:val="0"/>
          <w:szCs w:val="21"/>
        </w:rPr>
        <w:t>文件中所属类别的收费标准按差额定率累进法计算，由中标人</w:t>
      </w:r>
      <w:r>
        <w:rPr>
          <w:rFonts w:hint="eastAsia" w:ascii="宋体" w:hAnsi="宋体" w:eastAsia="宋体" w:cs="宋体"/>
          <w:kern w:val="0"/>
          <w:szCs w:val="21"/>
          <w:lang w:eastAsia="zh-CN"/>
        </w:rPr>
        <w:t>（</w:t>
      </w:r>
      <w:r>
        <w:rPr>
          <w:rFonts w:hint="eastAsia" w:ascii="宋体" w:hAnsi="宋体" w:eastAsia="宋体" w:cs="宋体"/>
          <w:kern w:val="0"/>
          <w:szCs w:val="21"/>
        </w:rPr>
        <w:t>成交供应商</w:t>
      </w:r>
      <w:r>
        <w:rPr>
          <w:rFonts w:hint="eastAsia" w:ascii="宋体" w:hAnsi="宋体" w:eastAsia="宋体" w:cs="宋体"/>
          <w:kern w:val="0"/>
          <w:szCs w:val="21"/>
          <w:lang w:eastAsia="zh-CN"/>
        </w:rPr>
        <w:t>）</w:t>
      </w:r>
      <w:r>
        <w:rPr>
          <w:rFonts w:hint="eastAsia" w:ascii="宋体" w:hAnsi="宋体" w:eastAsia="宋体" w:cs="宋体"/>
          <w:kern w:val="0"/>
          <w:szCs w:val="21"/>
        </w:rPr>
        <w:t>支付。注</w:t>
      </w:r>
      <w:r>
        <w:rPr>
          <w:rFonts w:hint="eastAsia" w:ascii="宋体" w:hAnsi="宋体" w:eastAsia="宋体" w:cs="宋体"/>
          <w:kern w:val="0"/>
          <w:szCs w:val="21"/>
          <w:lang w:eastAsia="zh-CN"/>
        </w:rPr>
        <w:t>：</w:t>
      </w:r>
      <w:r>
        <w:rPr>
          <w:rFonts w:hint="eastAsia" w:ascii="宋体" w:hAnsi="宋体" w:eastAsia="宋体" w:cs="宋体"/>
          <w:kern w:val="0"/>
          <w:szCs w:val="21"/>
        </w:rPr>
        <w:t>投标人的投标报价应当包含该代理费用。</w:t>
      </w:r>
    </w:p>
    <w:p w14:paraId="71542BF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其他</w:t>
      </w:r>
    </w:p>
    <w:p w14:paraId="6CA7B8A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本“供应商须知”的条款如与“采购邀请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供应商须知前附表”和“对响应文件审查与评审”就同一内容的表述不一致的，以“采购邀请</w:t>
      </w:r>
      <w:r>
        <w:rPr>
          <w:rFonts w:hint="eastAsia" w:cs="宋体" w:asciiTheme="minorEastAsia" w:hAnsiTheme="minorEastAsia"/>
          <w:kern w:val="0"/>
          <w:szCs w:val="21"/>
          <w:lang w:eastAsia="zh-CN"/>
        </w:rPr>
        <w:t>”“</w:t>
      </w:r>
      <w:r>
        <w:rPr>
          <w:rFonts w:hint="eastAsia" w:cs="宋体" w:asciiTheme="minorEastAsia" w:hAnsiTheme="minorEastAsia"/>
          <w:kern w:val="0"/>
          <w:szCs w:val="21"/>
        </w:rPr>
        <w:t xml:space="preserve"> 采购需求</w:t>
      </w:r>
      <w:r>
        <w:rPr>
          <w:rFonts w:hint="eastAsia" w:cs="宋体" w:asciiTheme="minorEastAsia" w:hAnsiTheme="minorEastAsia"/>
          <w:kern w:val="0"/>
          <w:szCs w:val="21"/>
          <w:lang w:eastAsia="zh-CN"/>
        </w:rPr>
        <w:t>”“</w:t>
      </w:r>
      <w:r>
        <w:rPr>
          <w:rFonts w:hint="eastAsia" w:cs="宋体" w:asciiTheme="minorEastAsia" w:hAnsiTheme="minorEastAsia"/>
          <w:kern w:val="0"/>
          <w:szCs w:val="21"/>
        </w:rPr>
        <w:t>供应商须知前附表”和“对响应文件审查与评审”中规定的内容为准。</w:t>
      </w:r>
    </w:p>
    <w:p w14:paraId="6405B0DB">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二、磋商文件说明</w:t>
      </w:r>
    </w:p>
    <w:p w14:paraId="1C1C4B9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磋商文件构成</w:t>
      </w:r>
    </w:p>
    <w:p w14:paraId="00B55E5C">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磋商文件由以下部分组成：</w:t>
      </w:r>
    </w:p>
    <w:p w14:paraId="084DE8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（1）采购邀请（竞争性磋商公告）</w:t>
      </w:r>
    </w:p>
    <w:p w14:paraId="0C4381E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（2）采购需求</w:t>
      </w:r>
    </w:p>
    <w:p w14:paraId="4B1B4957">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（3）供应商须知前附表</w:t>
      </w:r>
    </w:p>
    <w:p w14:paraId="4F2E2033">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（4）供应商须知</w:t>
      </w:r>
    </w:p>
    <w:p w14:paraId="42117954">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（5）政府采购政策功能</w:t>
      </w:r>
    </w:p>
    <w:p w14:paraId="4752F722">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（6）对响应文件审查与评审</w:t>
      </w:r>
    </w:p>
    <w:p w14:paraId="771E8038">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（7）拟签订的合同文本</w:t>
      </w:r>
    </w:p>
    <w:p w14:paraId="05C206C9">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（8）响应文件有关格式</w:t>
      </w:r>
    </w:p>
    <w:p w14:paraId="50B4ED1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（9）本项目磋商文件的澄清、答复、修改、补充内容（如有的话）</w:t>
      </w:r>
    </w:p>
    <w:p w14:paraId="55916B0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2A018EED">
      <w:pPr>
        <w:pStyle w:val="19"/>
        <w:numPr>
          <w:ilvl w:val="0"/>
          <w:numId w:val="20"/>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76624D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现场考察、磋商前答疑会</w:t>
      </w:r>
    </w:p>
    <w:p w14:paraId="57F74A68">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10.1     </w:t>
      </w:r>
      <w:r>
        <w:rPr>
          <w:rFonts w:hint="eastAsia" w:cs="宋体" w:asciiTheme="minorEastAsia" w:hAnsiTheme="minorEastAsia"/>
          <w:kern w:val="0"/>
          <w:szCs w:val="21"/>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78B5A1A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2FC5B685">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6951329">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630388F">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7FCABDC4">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1F3E7C18">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B77C02B">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510B7FC7">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030C7421">
      <w:pPr>
        <w:pStyle w:val="19"/>
        <w:numPr>
          <w:ilvl w:val="0"/>
          <w:numId w:val="21"/>
        </w:numPr>
        <w:autoSpaceDE w:val="0"/>
        <w:autoSpaceDN w:val="0"/>
        <w:spacing w:line="360" w:lineRule="auto"/>
        <w:ind w:firstLineChars="0"/>
        <w:contextualSpacing/>
        <w:rPr>
          <w:rFonts w:cs="宋体" w:asciiTheme="minorEastAsia" w:hAnsiTheme="minorEastAsia"/>
          <w:vanish/>
          <w:kern w:val="0"/>
          <w:szCs w:val="21"/>
        </w:rPr>
      </w:pPr>
    </w:p>
    <w:p w14:paraId="3DC26E02">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10.2     </w:t>
      </w:r>
      <w:r>
        <w:rPr>
          <w:rFonts w:hint="eastAsia" w:cs="宋体" w:asciiTheme="minorEastAsia" w:hAnsiTheme="minorEastAsia"/>
          <w:kern w:val="0"/>
          <w:szCs w:val="21"/>
        </w:rPr>
        <w:t>采购人组织现场考察或者召开答疑会的，应当在磋商文件中载明，或者在磋商文件公告期满后在财政部门指定的政府采购信息发布媒体和《全国公共资源交易平台（河南省·许昌市）》发布更正公告。</w:t>
      </w:r>
    </w:p>
    <w:p w14:paraId="1C47529D">
      <w:pPr>
        <w:pStyle w:val="19"/>
        <w:numPr>
          <w:ilvl w:val="0"/>
          <w:numId w:val="0"/>
        </w:numPr>
        <w:autoSpaceDE w:val="0"/>
        <w:autoSpaceDN w:val="0"/>
        <w:spacing w:line="360" w:lineRule="auto"/>
        <w:ind w:leftChars="0"/>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10.3  </w:t>
      </w:r>
      <w:r>
        <w:rPr>
          <w:rFonts w:hint="eastAsia" w:cs="宋体" w:asciiTheme="minorEastAsia" w:hAnsiTheme="minorEastAsia"/>
          <w:kern w:val="0"/>
          <w:szCs w:val="21"/>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7A7852">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10.4  </w:t>
      </w:r>
      <w:r>
        <w:rPr>
          <w:rFonts w:hint="eastAsia" w:cs="宋体" w:asciiTheme="minorEastAsia" w:hAnsiTheme="minorEastAsia"/>
          <w:kern w:val="0"/>
          <w:szCs w:val="21"/>
        </w:rPr>
        <w:t>现场考察及参加磋商前答疑会所发生的费用及一切责任由供应商自行承担。</w:t>
      </w:r>
    </w:p>
    <w:p w14:paraId="3F5FD9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磋商文件的澄清或修改</w:t>
      </w:r>
    </w:p>
    <w:p w14:paraId="3AB8495B">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在磋商响应截止期前，无论出于何种原因，采购人可主动地或在解答供应商提出的澄清问题时对磋商文件进行修改。</w:t>
      </w:r>
    </w:p>
    <w:p w14:paraId="32BDC35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1B09532A">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澄清或修改公告的内容为磋商文件的组成部分，并对供应商具有约束力。当磋商文件与澄清或修改公告就同一内容的表述不一致时，以最后发出的文件内容为准。</w:t>
      </w:r>
    </w:p>
    <w:p w14:paraId="10B024EC">
      <w:pPr>
        <w:pStyle w:val="19"/>
        <w:numPr>
          <w:ilvl w:val="0"/>
          <w:numId w:val="22"/>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如果澄清或者修改发出的时间距规定的磋商响应截止时间不足5日的，采购人将顺延提交响应文件的截止时间。</w:t>
      </w:r>
    </w:p>
    <w:p w14:paraId="6AFE632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三、响应文件的编制</w:t>
      </w:r>
    </w:p>
    <w:p w14:paraId="4DECA4A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响应文件的语言及计量单位</w:t>
      </w:r>
    </w:p>
    <w:p w14:paraId="4FE8C6ED">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供应商提交的响应文件以及供应商与采购人就有关采购事宜的所有来往书面文件均应使用中文。除签名、盖章、专用名称等特殊情形外，以中文以外的文字表述的响应文件视同未提供。</w:t>
      </w:r>
    </w:p>
    <w:p w14:paraId="217310A0">
      <w:pPr>
        <w:pStyle w:val="19"/>
        <w:numPr>
          <w:ilvl w:val="0"/>
          <w:numId w:val="23"/>
        </w:numPr>
        <w:autoSpaceDE w:val="0"/>
        <w:autoSpaceDN w:val="0"/>
        <w:spacing w:line="360" w:lineRule="auto"/>
        <w:ind w:left="993" w:hanging="993" w:firstLineChars="0"/>
        <w:contextualSpacing/>
        <w:jc w:val="left"/>
        <w:rPr>
          <w:rFonts w:cs="宋体" w:asciiTheme="minorEastAsia" w:hAnsiTheme="minorEastAsia"/>
          <w:kern w:val="0"/>
          <w:szCs w:val="21"/>
        </w:rPr>
      </w:pPr>
      <w:r>
        <w:rPr>
          <w:rFonts w:hint="eastAsia" w:cs="宋体" w:asciiTheme="minorEastAsia" w:hAnsiTheme="minorEastAsia"/>
          <w:kern w:val="0"/>
          <w:szCs w:val="21"/>
        </w:rPr>
        <w:t>响应文件计量单位，磋商文件已有明确规定的，使用磋商文件规定的计量单位；磋商文件没有规定的，一律采用中华人民共和国法定计量单位。</w:t>
      </w:r>
    </w:p>
    <w:p w14:paraId="061685C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报价</w:t>
      </w:r>
    </w:p>
    <w:p w14:paraId="40C3721A">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本次磋商项目的报价均以人民币为计算单位。</w:t>
      </w:r>
    </w:p>
    <w:p w14:paraId="0BE636D3">
      <w:pPr>
        <w:pStyle w:val="19"/>
        <w:numPr>
          <w:ilvl w:val="0"/>
          <w:numId w:val="24"/>
        </w:numPr>
        <w:autoSpaceDE w:val="0"/>
        <w:autoSpaceDN w:val="0"/>
        <w:spacing w:line="360" w:lineRule="auto"/>
        <w:ind w:left="993" w:hanging="993" w:firstLineChars="0"/>
        <w:contextualSpacing/>
        <w:rPr>
          <w:rFonts w:hint="eastAsia" w:cs="宋体" w:asciiTheme="minorEastAsia" w:hAnsiTheme="minorEastAsia"/>
          <w:kern w:val="0"/>
          <w:szCs w:val="21"/>
        </w:rPr>
      </w:pPr>
      <w:r>
        <w:rPr>
          <w:rFonts w:hint="eastAsia" w:cs="宋体" w:asciiTheme="minorEastAsia" w:hAnsiTheme="minorEastAsia"/>
          <w:kern w:val="0"/>
          <w:szCs w:val="21"/>
        </w:rPr>
        <w:t>采购人不得向供应商索要或者接受其给予的赠品、回扣或者与采购无关的其他商品、服务。</w:t>
      </w:r>
    </w:p>
    <w:p w14:paraId="564DA6A4">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供应商应对项目要求的全部内容进行报价，少报漏报将导致其响应为非实质性响应予以拒绝。</w:t>
      </w:r>
    </w:p>
    <w:p w14:paraId="545FA926">
      <w:pPr>
        <w:pStyle w:val="19"/>
        <w:numPr>
          <w:ilvl w:val="0"/>
          <w:numId w:val="24"/>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7C298585">
      <w:pPr>
        <w:pStyle w:val="19"/>
        <w:numPr>
          <w:ilvl w:val="0"/>
          <w:numId w:val="0"/>
        </w:num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13.5     </w:t>
      </w:r>
      <w:r>
        <w:rPr>
          <w:rFonts w:hint="eastAsia" w:cs="宋体" w:asciiTheme="minorEastAsia" w:hAnsiTheme="minorEastAsia"/>
          <w:kern w:val="0"/>
          <w:szCs w:val="21"/>
        </w:rPr>
        <w:t>本项目所涉及的运输、施工、安装、集成、调试、验收、备品和工具等费用均包含在响应报价中。</w:t>
      </w:r>
      <w:r>
        <w:rPr>
          <w:rFonts w:hint="eastAsia" w:ascii="宋体" w:hAnsi="宋体" w:cs="宋体"/>
          <w:kern w:val="0"/>
          <w:szCs w:val="21"/>
        </w:rPr>
        <w:t>须单独承诺响应报价包含完整费用，以及对在施工过程中的一切安全问题负责，否则将否决其投标。</w:t>
      </w:r>
    </w:p>
    <w:p w14:paraId="17379ECD">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13.6    </w:t>
      </w:r>
      <w:r>
        <w:rPr>
          <w:rFonts w:hint="eastAsia" w:cs="宋体" w:asciiTheme="minorEastAsia" w:hAnsiTheme="minorEastAsia"/>
          <w:kern w:val="0"/>
          <w:szCs w:val="21"/>
        </w:rPr>
        <w:t>报价不得高于本项目预算金额，且不低于成本价。供应商的响应报价高于预算金额（项目控制金额上限）的，该供应商的响应文件将被视为非实质性响应予以拒绝。</w:t>
      </w:r>
    </w:p>
    <w:p w14:paraId="03505B73">
      <w:pPr>
        <w:pStyle w:val="19"/>
        <w:numPr>
          <w:ilvl w:val="0"/>
          <w:numId w:val="0"/>
        </w:numPr>
        <w:autoSpaceDE w:val="0"/>
        <w:autoSpaceDN w:val="0"/>
        <w:spacing w:line="360" w:lineRule="auto"/>
        <w:ind w:leftChars="0"/>
        <w:contextualSpacing/>
        <w:rPr>
          <w:rFonts w:cs="宋体" w:asciiTheme="minorEastAsia" w:hAnsiTheme="minorEastAsia"/>
          <w:kern w:val="0"/>
          <w:szCs w:val="21"/>
        </w:rPr>
      </w:pPr>
      <w:r>
        <w:rPr>
          <w:rFonts w:hint="eastAsia" w:cs="宋体" w:asciiTheme="minorEastAsia" w:hAnsiTheme="minorEastAsia"/>
          <w:kern w:val="0"/>
          <w:szCs w:val="21"/>
          <w:lang w:val="en-US" w:eastAsia="zh-CN"/>
        </w:rPr>
        <w:t xml:space="preserve">13.7    </w:t>
      </w:r>
      <w:r>
        <w:rPr>
          <w:rFonts w:hint="eastAsia" w:cs="宋体" w:asciiTheme="minorEastAsia" w:hAnsiTheme="minorEastAsia"/>
          <w:kern w:val="0"/>
          <w:szCs w:val="21"/>
        </w:rPr>
        <w:t>最低报价不能</w:t>
      </w:r>
      <w:r>
        <w:rPr>
          <w:rFonts w:hint="eastAsia" w:cs="宋体" w:asciiTheme="minorEastAsia" w:hAnsiTheme="minorEastAsia"/>
          <w:kern w:val="0"/>
          <w:szCs w:val="21"/>
          <w:lang w:eastAsia="zh-CN"/>
        </w:rPr>
        <w:t>作为</w:t>
      </w:r>
      <w:r>
        <w:rPr>
          <w:rFonts w:hint="eastAsia" w:cs="宋体" w:asciiTheme="minorEastAsia" w:hAnsiTheme="minorEastAsia"/>
          <w:kern w:val="0"/>
          <w:szCs w:val="21"/>
        </w:rPr>
        <w:t>成交的保证。</w:t>
      </w:r>
    </w:p>
    <w:p w14:paraId="2964420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响应文件有效期</w:t>
      </w:r>
    </w:p>
    <w:p w14:paraId="77AE1417">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响应有效期从提交响应文件的截止之日起算。本项目投标有效期详见供应商须知前附表。响应文件中承诺的响应有效期应当不少于“供应商须知前附表”载明的响应有效期。</w:t>
      </w:r>
      <w:r>
        <w:rPr>
          <w:rFonts w:hint="eastAsia" w:cs="宋体" w:asciiTheme="minorEastAsia" w:hAnsiTheme="minorEastAsia"/>
          <w:kern w:val="0"/>
          <w:szCs w:val="21"/>
          <w:lang w:eastAsia="zh-CN"/>
        </w:rPr>
        <w:t>投标</w:t>
      </w:r>
      <w:r>
        <w:rPr>
          <w:rFonts w:hint="eastAsia" w:cs="宋体" w:asciiTheme="minorEastAsia" w:hAnsiTheme="minorEastAsia"/>
          <w:kern w:val="0"/>
          <w:szCs w:val="21"/>
        </w:rPr>
        <w:t>响应有效期比磋商文件规定短的属于非实质性响应，将被认定为无效投标。</w:t>
      </w:r>
    </w:p>
    <w:p w14:paraId="385BA1B6">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响应有效期内供应商撤销响应文件的，供应商将承担违背磋商承诺函的责任追究。</w:t>
      </w:r>
    </w:p>
    <w:p w14:paraId="6760E255">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w:t>
      </w:r>
      <w:r>
        <w:rPr>
          <w:rFonts w:hint="eastAsia" w:cs="微软雅黑"/>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cs="宋体" w:asciiTheme="minorEastAsia" w:hAnsiTheme="minorEastAsia"/>
          <w:kern w:val="0"/>
          <w:szCs w:val="21"/>
        </w:rPr>
        <w:t>。</w:t>
      </w:r>
    </w:p>
    <w:p w14:paraId="19A48314">
      <w:pPr>
        <w:pStyle w:val="19"/>
        <w:numPr>
          <w:ilvl w:val="0"/>
          <w:numId w:val="2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成交供应商的响应文件作为项目合同的附件，其有效期至成交供应商全部合同义务履行完毕为止。</w:t>
      </w:r>
    </w:p>
    <w:p w14:paraId="6E96AE2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响应文件构成</w:t>
      </w:r>
    </w:p>
    <w:p w14:paraId="6CB5517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响应文件的构成应符合法律法规及磋商文件的要求。</w:t>
      </w:r>
    </w:p>
    <w:p w14:paraId="3F8AEE7D">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供应商应当按照磋商文件的要求编制响应文件。响应文件应当对磋商文件提出的要求和条件作出明确响应。</w:t>
      </w:r>
    </w:p>
    <w:p w14:paraId="7C737623">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响应文件由资格证明材料、符合性证明材料、</w:t>
      </w:r>
      <w:r>
        <w:rPr>
          <w:rFonts w:hint="eastAsia" w:cs="宋体" w:asciiTheme="minorEastAsia" w:hAnsiTheme="minorEastAsia"/>
          <w:kern w:val="0"/>
          <w:szCs w:val="21"/>
          <w:lang w:eastAsia="zh-CN"/>
        </w:rPr>
        <w:t>其他</w:t>
      </w:r>
      <w:r>
        <w:rPr>
          <w:rFonts w:hint="eastAsia" w:cs="宋体" w:asciiTheme="minorEastAsia" w:hAnsiTheme="minorEastAsia"/>
          <w:kern w:val="0"/>
          <w:szCs w:val="21"/>
        </w:rPr>
        <w:t>材料等组成。</w:t>
      </w:r>
    </w:p>
    <w:p w14:paraId="2AE7892A">
      <w:pPr>
        <w:pStyle w:val="19"/>
        <w:numPr>
          <w:ilvl w:val="0"/>
          <w:numId w:val="26"/>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45E91F91">
      <w:pPr>
        <w:autoSpaceDE w:val="0"/>
        <w:autoSpaceDN w:val="0"/>
        <w:spacing w:line="360" w:lineRule="auto"/>
        <w:contextualSpacing/>
        <w:rPr>
          <w:rFonts w:hint="eastAsia" w:cs="宋体" w:asciiTheme="minorEastAsia" w:hAnsiTheme="minorEastAsia"/>
          <w:kern w:val="0"/>
          <w:szCs w:val="21"/>
        </w:rPr>
      </w:pPr>
      <w:r>
        <w:rPr>
          <w:rFonts w:hint="eastAsia" w:cs="宋体" w:asciiTheme="minorEastAsia" w:hAnsiTheme="minorEastAsia"/>
          <w:kern w:val="0"/>
          <w:szCs w:val="21"/>
          <w:lang w:val="en-US" w:eastAsia="zh-CN"/>
        </w:rPr>
        <w:t xml:space="preserve">15.5    </w:t>
      </w:r>
      <w:r>
        <w:rPr>
          <w:rFonts w:hint="eastAsia" w:cs="宋体" w:asciiTheme="minorEastAsia" w:hAnsiTheme="minorEastAsia"/>
          <w:kern w:val="0"/>
          <w:szCs w:val="21"/>
        </w:rPr>
        <w:t>供应商登录许昌公共资源交易系统下载“新点投标文件制作软件（河南省版）”，按</w:t>
      </w:r>
      <w:r>
        <w:rPr>
          <w:rFonts w:hint="eastAsia" w:cs="宋体" w:asciiTheme="minorEastAsia" w:hAnsiTheme="minorEastAsia"/>
          <w:kern w:val="0"/>
          <w:szCs w:val="21"/>
          <w:lang w:val="en-US" w:eastAsia="zh-CN"/>
        </w:rPr>
        <w:t>磋商</w:t>
      </w:r>
      <w:r>
        <w:rPr>
          <w:rFonts w:hint="eastAsia" w:cs="宋体" w:asciiTheme="minorEastAsia" w:hAnsiTheme="minorEastAsia"/>
          <w:kern w:val="0"/>
          <w:szCs w:val="21"/>
        </w:rPr>
        <w:t>文件要求根据所响应标段制作电子响应文件。 一个标段对应生成一个文件夹（xxxx项目xx标段），后缀名为“.XCSTF”的文件用于电子响应使用。</w:t>
      </w:r>
    </w:p>
    <w:p w14:paraId="35B64DCF">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系统运维电话：0374-2961598     清单技术支持：18236016896</w:t>
      </w:r>
    </w:p>
    <w:p w14:paraId="35117968">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响应文件格式</w:t>
      </w:r>
    </w:p>
    <w:p w14:paraId="3736706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3735445E">
      <w:pPr>
        <w:pStyle w:val="19"/>
        <w:numPr>
          <w:ilvl w:val="0"/>
          <w:numId w:val="27"/>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磋商文件未提供标准格式的供应商可自行拟定。</w:t>
      </w:r>
    </w:p>
    <w:p w14:paraId="7B7D14A7">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磋商保证金</w:t>
      </w:r>
    </w:p>
    <w:p w14:paraId="0BB6FD31">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本项目不收取磋商保证金。</w:t>
      </w:r>
    </w:p>
    <w:p w14:paraId="51C69579">
      <w:pPr>
        <w:pStyle w:val="19"/>
        <w:numPr>
          <w:ilvl w:val="0"/>
          <w:numId w:val="28"/>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供应商应提供磋商承诺函。</w:t>
      </w:r>
    </w:p>
    <w:p w14:paraId="4735A262">
      <w:pPr>
        <w:pStyle w:val="19"/>
        <w:autoSpaceDE w:val="0"/>
        <w:autoSpaceDN w:val="0"/>
        <w:spacing w:line="360" w:lineRule="auto"/>
        <w:ind w:left="964" w:firstLine="0" w:firstLineChars="0"/>
        <w:contextualSpacing/>
        <w:rPr>
          <w:rFonts w:cs="宋体" w:asciiTheme="minorEastAsia" w:hAnsiTheme="minorEastAsia"/>
          <w:kern w:val="0"/>
          <w:szCs w:val="21"/>
        </w:rPr>
      </w:pPr>
    </w:p>
    <w:p w14:paraId="218B535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磋商文件的数量和签署盖章</w:t>
      </w:r>
    </w:p>
    <w:p w14:paraId="2287A602">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供应商应提交响应文件份数见“供应商须知前附表”。</w:t>
      </w:r>
    </w:p>
    <w:p w14:paraId="05D5A24E">
      <w:pPr>
        <w:pStyle w:val="19"/>
        <w:numPr>
          <w:ilvl w:val="0"/>
          <w:numId w:val="29"/>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在磋商文件中已明示需盖章及签名之处，电子响应文件应按磋商文件要求加盖供应商电子印章和法人电子印章或授权代表电子印章。</w:t>
      </w:r>
    </w:p>
    <w:p w14:paraId="3947182A">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四、响应文件的提交</w:t>
      </w:r>
    </w:p>
    <w:p w14:paraId="442BA6F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磋商响应截止时间</w:t>
      </w:r>
    </w:p>
    <w:p w14:paraId="621C22F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供应商必须在“采购邀请”和“供应商须知前附表”中规定的响应截止时间前，将</w:t>
      </w:r>
      <w:r>
        <w:rPr>
          <w:rFonts w:hint="eastAsia" w:cs="仿宋_GB2312" w:asciiTheme="minorEastAsia" w:hAnsiTheme="minorEastAsia"/>
          <w:szCs w:val="21"/>
        </w:rPr>
        <w:t>加密电子响应文件（后缀格式为.XCSTF）通过《全国公共资源交易平台(河南省</w:t>
      </w:r>
      <w:r>
        <w:rPr>
          <w:rFonts w:hint="eastAsia" w:ascii="MS Mincho" w:hAnsi="MS Mincho" w:eastAsia="MS Mincho" w:cs="MS Mincho"/>
          <w:szCs w:val="21"/>
        </w:rPr>
        <w:t>▪</w:t>
      </w:r>
      <w:r>
        <w:rPr>
          <w:rFonts w:hint="eastAsia" w:ascii="宋体" w:hAnsi="宋体" w:cs="宋体"/>
          <w:szCs w:val="21"/>
        </w:rPr>
        <w:t>许昌市</w:t>
      </w:r>
      <w:r>
        <w:rPr>
          <w:rFonts w:hint="eastAsia" w:cs="仿宋_GB2312" w:asciiTheme="minorEastAsia" w:hAnsiTheme="minorEastAsia"/>
          <w:szCs w:val="21"/>
        </w:rPr>
        <w:t>)》公共资源交易系统成功上传</w:t>
      </w:r>
      <w:r>
        <w:rPr>
          <w:rFonts w:hint="eastAsia" w:cs="宋体" w:asciiTheme="minorEastAsia" w:hAnsiTheme="minorEastAsia"/>
          <w:kern w:val="0"/>
          <w:szCs w:val="21"/>
        </w:rPr>
        <w:t>。</w:t>
      </w:r>
    </w:p>
    <w:p w14:paraId="659C1EE8">
      <w:pPr>
        <w:pStyle w:val="19"/>
        <w:numPr>
          <w:ilvl w:val="0"/>
          <w:numId w:val="30"/>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147796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迟交的响应文件</w:t>
      </w:r>
    </w:p>
    <w:p w14:paraId="384F210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磋商响应文件截止时间之后上传的响应文件，采购人</w:t>
      </w:r>
      <w:r>
        <w:rPr>
          <w:rFonts w:hint="eastAsia" w:cs="宋体" w:asciiTheme="minorEastAsia" w:hAnsiTheme="minorEastAsia"/>
          <w:kern w:val="0"/>
          <w:szCs w:val="21"/>
          <w:lang w:eastAsia="zh-CN"/>
        </w:rPr>
        <w:t>将</w:t>
      </w:r>
      <w:r>
        <w:rPr>
          <w:rFonts w:hint="eastAsia" w:cs="宋体" w:asciiTheme="minorEastAsia" w:hAnsiTheme="minorEastAsia"/>
          <w:kern w:val="0"/>
          <w:szCs w:val="21"/>
        </w:rPr>
        <w:t>拒绝接收。</w:t>
      </w:r>
    </w:p>
    <w:p w14:paraId="1271FD9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响应文件的修改和撤回</w:t>
      </w:r>
    </w:p>
    <w:p w14:paraId="633F8B5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供应商在磋商响应截止时间前，对所提交的响应文件进行补充、修改或者撤回的，须书面通知采购人。</w:t>
      </w:r>
    </w:p>
    <w:p w14:paraId="66704CFD">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供应商应当在磋商响应截止时间前完成电子响应文件的提交，可以补充、修改或撤回。磋商响应截止时间前未完成电子响应文件提交的，视为撤回响应文件。</w:t>
      </w:r>
    </w:p>
    <w:p w14:paraId="44DADE52">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供应商补充、修改的内容并作为响应文件的组成部分。补充或修改应当按磋商文件要求签署、盖章、提交，并应注明“修改</w:t>
      </w:r>
      <w:r>
        <w:rPr>
          <w:rFonts w:cs="宋体" w:asciiTheme="minorEastAsia" w:hAnsiTheme="minorEastAsia"/>
          <w:kern w:val="0"/>
          <w:szCs w:val="21"/>
        </w:rPr>
        <w:t>”</w:t>
      </w:r>
      <w:r>
        <w:rPr>
          <w:rFonts w:hint="eastAsia" w:cs="宋体" w:asciiTheme="minorEastAsia" w:hAnsiTheme="minorEastAsia"/>
          <w:kern w:val="0"/>
          <w:szCs w:val="21"/>
        </w:rPr>
        <w:t>或“补充</w:t>
      </w:r>
      <w:r>
        <w:rPr>
          <w:rFonts w:cs="宋体" w:asciiTheme="minorEastAsia" w:hAnsiTheme="minorEastAsia"/>
          <w:kern w:val="0"/>
          <w:szCs w:val="21"/>
        </w:rPr>
        <w:t>”</w:t>
      </w:r>
      <w:r>
        <w:rPr>
          <w:rFonts w:hint="eastAsia" w:cs="宋体" w:asciiTheme="minorEastAsia" w:hAnsiTheme="minorEastAsia"/>
          <w:kern w:val="0"/>
          <w:szCs w:val="21"/>
        </w:rPr>
        <w:t>字样。</w:t>
      </w:r>
    </w:p>
    <w:p w14:paraId="42773EAF">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供应商在提交响应文件后，可以撤回其投标，但供应商必须在规定的投标截止时间前以书面形式告知招标人。</w:t>
      </w:r>
    </w:p>
    <w:p w14:paraId="051C63D5">
      <w:pPr>
        <w:pStyle w:val="19"/>
        <w:numPr>
          <w:ilvl w:val="0"/>
          <w:numId w:val="31"/>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供应商不得在响应有效期内撤销响应文件，否则供应商将承担违背磋商承诺函的责任追究。</w:t>
      </w:r>
    </w:p>
    <w:p w14:paraId="0BABA07E">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除供应商须知前附表另有规定外，供应商所提交的电子响应文件不予退还。</w:t>
      </w:r>
    </w:p>
    <w:p w14:paraId="1A7020FE">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五、响应文件开启和磋商</w:t>
      </w:r>
    </w:p>
    <w:p w14:paraId="496217D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响应文件开启</w:t>
      </w:r>
    </w:p>
    <w:p w14:paraId="041DFBC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采购人将按磋商文件规定的</w:t>
      </w:r>
      <w:r>
        <w:rPr>
          <w:rFonts w:hint="eastAsia" w:cs="仿宋_GB2312" w:asciiTheme="minorEastAsia" w:hAnsiTheme="minorEastAsia"/>
          <w:szCs w:val="21"/>
        </w:rPr>
        <w:t>磋商响应截止时间</w:t>
      </w:r>
      <w:r>
        <w:rPr>
          <w:rFonts w:hint="eastAsia" w:cs="宋体" w:asciiTheme="minorEastAsia" w:hAnsiTheme="minorEastAsia"/>
          <w:kern w:val="0"/>
          <w:szCs w:val="21"/>
        </w:rPr>
        <w:t>和地点解密电子响应文件。由代理机构主持，供应商无须到现场。磋商小组成员不得参加开标活动。</w:t>
      </w:r>
    </w:p>
    <w:p w14:paraId="0A8DB605">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招标人应当对开标、评标现场活动进行全程录音录像。录音录像应当清晰可辨，音像资料作为采购文件一并存档。</w:t>
      </w:r>
    </w:p>
    <w:p w14:paraId="25EA79B6">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仿宋_GB2312" w:asciiTheme="minorEastAsia" w:hAnsiTheme="minorEastAsia"/>
          <w:szCs w:val="21"/>
        </w:rPr>
        <w:t>磋商响应截止时间</w:t>
      </w:r>
      <w:r>
        <w:rPr>
          <w:rFonts w:hint="eastAsia" w:cs="宋体" w:asciiTheme="minorEastAsia" w:hAnsiTheme="minorEastAsia"/>
          <w:kern w:val="0"/>
          <w:szCs w:val="21"/>
        </w:rPr>
        <w:t>，由代理机构开通远程不见面开标大厅及开启“文字互动”等功能；供应商、代理机构进行电子响应文件的解密。解密后</w:t>
      </w:r>
      <w:r>
        <w:rPr>
          <w:rFonts w:hint="eastAsia" w:asciiTheme="minorEastAsia" w:hAnsiTheme="minorEastAsia"/>
          <w:szCs w:val="21"/>
        </w:rPr>
        <w:t>供应商选择功能栏“开标记录”按钮可查看</w:t>
      </w:r>
      <w:r>
        <w:rPr>
          <w:rFonts w:hint="eastAsia" w:cs="宋体" w:asciiTheme="minorEastAsia" w:hAnsiTheme="minorEastAsia"/>
          <w:kern w:val="0"/>
          <w:szCs w:val="21"/>
        </w:rPr>
        <w:t>供应商名称、修改和撤回投标的通知（如有的话）和磋商文件规定的需要宣布的其他内容。</w:t>
      </w:r>
    </w:p>
    <w:p w14:paraId="63969DEA">
      <w:pPr>
        <w:pStyle w:val="19"/>
        <w:numPr>
          <w:ilvl w:val="0"/>
          <w:numId w:val="33"/>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电子响应文件的解密：全流程电子化交易项目电子响应文件采用双重加密。解密需分标段进行两次解密。</w:t>
      </w:r>
    </w:p>
    <w:p w14:paraId="7C8A05B6">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供应商解密：供应商使用本单位CA数字证书进行远程解密。</w:t>
      </w:r>
    </w:p>
    <w:p w14:paraId="4622CEDD">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代理机构解密：代理机构</w:t>
      </w:r>
      <w:r>
        <w:rPr>
          <w:rFonts w:cs="宋体" w:asciiTheme="minorEastAsia" w:hAnsiTheme="minorEastAsia"/>
          <w:kern w:val="0"/>
          <w:szCs w:val="21"/>
        </w:rPr>
        <w:t>按</w:t>
      </w:r>
      <w:r>
        <w:rPr>
          <w:rFonts w:hint="eastAsia" w:cs="宋体" w:asciiTheme="minorEastAsia" w:hAnsiTheme="minorEastAsia"/>
          <w:kern w:val="0"/>
          <w:szCs w:val="21"/>
        </w:rPr>
        <w:t>电子响应文件到达交易系统</w:t>
      </w:r>
      <w:r>
        <w:rPr>
          <w:rFonts w:cs="宋体" w:asciiTheme="minorEastAsia" w:hAnsiTheme="minorEastAsia"/>
          <w:kern w:val="0"/>
          <w:szCs w:val="21"/>
        </w:rPr>
        <w:t>的先后顺序</w:t>
      </w:r>
      <w:r>
        <w:rPr>
          <w:rFonts w:hint="eastAsia" w:cs="宋体" w:asciiTheme="minorEastAsia" w:hAnsiTheme="minorEastAsia"/>
          <w:kern w:val="0"/>
          <w:szCs w:val="21"/>
        </w:rPr>
        <w:t>，使用本单位CA数字证书进行再次解密。</w:t>
      </w:r>
    </w:p>
    <w:p w14:paraId="1CEF1DA4">
      <w:pPr>
        <w:pStyle w:val="19"/>
        <w:numPr>
          <w:ilvl w:val="0"/>
          <w:numId w:val="34"/>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因供应商原因电子响应文件解密失败的，其响应文件将被拒绝。</w:t>
      </w:r>
    </w:p>
    <w:p w14:paraId="60F39448">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供应商不足3家的，本项目磋商活动终止。</w:t>
      </w:r>
    </w:p>
    <w:p w14:paraId="44977B71">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开标过程由采购代理机构负责记录，</w:t>
      </w:r>
      <w:r>
        <w:rPr>
          <w:rFonts w:hint="eastAsia" w:hAnsi="宋体"/>
          <w:szCs w:val="21"/>
        </w:rPr>
        <w:t>《开标记录表》经供应商进行电子签章、</w:t>
      </w:r>
      <w:r>
        <w:rPr>
          <w:rFonts w:hint="eastAsia" w:cs="宋体" w:asciiTheme="minorEastAsia" w:hAnsiTheme="minorEastAsia"/>
          <w:kern w:val="0"/>
          <w:szCs w:val="21"/>
        </w:rPr>
        <w:t>由参加开标相关工作人员签字确认后随采购文件一并存档。</w:t>
      </w:r>
      <w:r>
        <w:rPr>
          <w:rFonts w:hint="eastAsia" w:hAnsi="宋体"/>
          <w:szCs w:val="21"/>
        </w:rPr>
        <w:t>供应商未电子签章的，视同认可开标结果。</w:t>
      </w:r>
    </w:p>
    <w:p w14:paraId="2EA80362">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供应商对解密过程和记录有疑义，以及认为采购人、代理机构相关工作人员有需要回避的情形的，应当场提出询问或者回避申请。采购人、采购代理机构对供应商提出的询问或者回避申请应当及时处理。</w:t>
      </w:r>
    </w:p>
    <w:p w14:paraId="748D00A0">
      <w:pPr>
        <w:pStyle w:val="19"/>
        <w:numPr>
          <w:ilvl w:val="1"/>
          <w:numId w:val="32"/>
        </w:numPr>
        <w:autoSpaceDE w:val="0"/>
        <w:autoSpaceDN w:val="0"/>
        <w:spacing w:line="360" w:lineRule="auto"/>
        <w:ind w:hanging="964" w:firstLineChars="0"/>
        <w:contextualSpacing/>
        <w:rPr>
          <w:rFonts w:cs="宋体" w:asciiTheme="minorEastAsia" w:hAnsiTheme="minorEastAsia"/>
          <w:kern w:val="0"/>
          <w:szCs w:val="21"/>
        </w:rPr>
      </w:pPr>
      <w:r>
        <w:rPr>
          <w:rFonts w:hint="eastAsia" w:asciiTheme="minorEastAsia" w:hAnsiTheme="minorEastAsia"/>
          <w:szCs w:val="21"/>
        </w:rPr>
        <w:t>响应文件</w:t>
      </w:r>
      <w:r>
        <w:rPr>
          <w:rFonts w:hint="eastAsia" w:hAnsi="宋体"/>
          <w:szCs w:val="21"/>
        </w:rPr>
        <w:t>解密活动结束时，供应商应在《开标记录表》上进行电子签章。供应商未签章的，视同认可开标结果。</w:t>
      </w:r>
    </w:p>
    <w:p w14:paraId="446A93D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资格审查</w:t>
      </w:r>
    </w:p>
    <w:p w14:paraId="39A5C180">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开标结束后，磋商小组依法对供应商的资格进行审查。合格供应商不足3家的，不得磋商。</w:t>
      </w:r>
    </w:p>
    <w:p w14:paraId="0DFA59B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磋商小组组成</w:t>
      </w:r>
    </w:p>
    <w:p w14:paraId="42B57F86">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w:t>
      </w:r>
      <w:r>
        <w:rPr>
          <w:rFonts w:ascii="ˎ̥" w:hAnsi="ˎ̥"/>
        </w:rPr>
        <w:t>由采购人代表和评审专家共3人以上单数组成，其中评审专家人数不得少于竞争性磋商小组成员总数</w:t>
      </w:r>
      <w:r>
        <w:rPr>
          <w:rFonts w:hint="eastAsia" w:cs="宋体" w:asciiTheme="minorEastAsia" w:hAnsiTheme="minorEastAsia"/>
          <w:kern w:val="0"/>
          <w:szCs w:val="21"/>
        </w:rPr>
        <w:t>的三分之二。评审专家依法从政府采购评审专家库中随机抽取。</w:t>
      </w:r>
    </w:p>
    <w:p w14:paraId="265D5F59">
      <w:pPr>
        <w:pStyle w:val="19"/>
        <w:numPr>
          <w:ilvl w:val="0"/>
          <w:numId w:val="36"/>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采购人将依法组建磋商小组，磋商小组由评审专家组成，成员人数应当为</w:t>
      </w:r>
      <w:r>
        <w:rPr>
          <w:rFonts w:ascii="ˎ̥" w:hAnsi="ˎ̥"/>
        </w:rPr>
        <w:t>3人以上单数组成</w:t>
      </w:r>
      <w:r>
        <w:rPr>
          <w:rFonts w:hint="eastAsia" w:cs="宋体" w:asciiTheme="minorEastAsia" w:hAnsiTheme="minorEastAsia"/>
          <w:kern w:val="0"/>
          <w:szCs w:val="21"/>
        </w:rPr>
        <w:t>。评审专家依法从政府采购评审专家库中随机抽取。</w:t>
      </w:r>
    </w:p>
    <w:p w14:paraId="2E54623C">
      <w:pPr>
        <w:pStyle w:val="19"/>
        <w:numPr>
          <w:ilvl w:val="1"/>
          <w:numId w:val="37"/>
        </w:numPr>
        <w:autoSpaceDE w:val="0"/>
        <w:autoSpaceDN w:val="0"/>
        <w:spacing w:line="360" w:lineRule="auto"/>
        <w:ind w:firstLineChars="0"/>
        <w:contextualSpacing/>
        <w:rPr>
          <w:rFonts w:ascii="ˎ̥" w:hAnsi="ˎ̥"/>
          <w:vanish/>
        </w:rPr>
      </w:pPr>
    </w:p>
    <w:p w14:paraId="1CBC75F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评审专家对本单位的采购项目只能作为采购人代表参与评标。采购代理机构工作人员不得参加由本机构代理的政府采购项目的评标。</w:t>
      </w:r>
    </w:p>
    <w:p w14:paraId="4688C53D">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磋商小组成员与供应商存在下列利害关系之一的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应当回避：</w:t>
      </w:r>
    </w:p>
    <w:p w14:paraId="4F8C64D0">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参加采购活动前三年内</w:t>
      </w:r>
      <w:r>
        <w:rPr>
          <w:rFonts w:hint="eastAsia" w:cs="宋体" w:asciiTheme="minorEastAsia" w:hAnsiTheme="minorEastAsia"/>
          <w:kern w:val="0"/>
          <w:szCs w:val="21"/>
          <w:lang w:eastAsia="zh-CN"/>
        </w:rPr>
        <w:t>，</w:t>
      </w:r>
      <w:r>
        <w:rPr>
          <w:rFonts w:hint="eastAsia" w:cs="宋体" w:asciiTheme="minorEastAsia" w:hAnsiTheme="minorEastAsia"/>
          <w:kern w:val="0"/>
          <w:szCs w:val="21"/>
        </w:rPr>
        <w:t>与供应商存在劳动关系</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或者担任过供应商的董事、监事</w:t>
      </w:r>
      <w:r>
        <w:rPr>
          <w:rFonts w:hint="eastAsia" w:cs="宋体" w:asciiTheme="minorEastAsia" w:hAnsiTheme="minorEastAsia"/>
          <w:kern w:val="0"/>
          <w:szCs w:val="21"/>
          <w:lang w:eastAsia="zh-CN"/>
        </w:rPr>
        <w:t>，</w:t>
      </w:r>
      <w:r>
        <w:rPr>
          <w:rFonts w:hint="eastAsia" w:cs="宋体" w:asciiTheme="minorEastAsia" w:hAnsiTheme="minorEastAsia"/>
          <w:kern w:val="0"/>
          <w:szCs w:val="21"/>
        </w:rPr>
        <w:t>或者是供应商的控股股东或实际控制人；</w:t>
      </w:r>
    </w:p>
    <w:p w14:paraId="23B8319D">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与供应商的法定代表人或者负责人有夫妻、直系血亲、三代以内旁系血亲或者近姻亲关系；</w:t>
      </w:r>
    </w:p>
    <w:p w14:paraId="03FBA626">
      <w:pPr>
        <w:pStyle w:val="19"/>
        <w:numPr>
          <w:ilvl w:val="0"/>
          <w:numId w:val="38"/>
        </w:numPr>
        <w:autoSpaceDE w:val="0"/>
        <w:autoSpaceDN w:val="0"/>
        <w:spacing w:line="360" w:lineRule="auto"/>
        <w:ind w:hanging="1369" w:firstLineChars="0"/>
        <w:contextualSpacing/>
        <w:rPr>
          <w:rFonts w:cs="宋体" w:asciiTheme="minorEastAsia" w:hAnsiTheme="minorEastAsia"/>
          <w:kern w:val="0"/>
          <w:szCs w:val="21"/>
        </w:rPr>
      </w:pPr>
      <w:r>
        <w:rPr>
          <w:rFonts w:hint="eastAsia" w:cs="宋体" w:asciiTheme="minorEastAsia" w:hAnsiTheme="minorEastAsia"/>
          <w:kern w:val="0"/>
          <w:szCs w:val="21"/>
        </w:rPr>
        <w:t>与供应商有其他可能影响政府采购活动公平、公正进行的关系。</w:t>
      </w:r>
    </w:p>
    <w:p w14:paraId="594B289E">
      <w:pPr>
        <w:pStyle w:val="19"/>
        <w:numPr>
          <w:ilvl w:val="0"/>
          <w:numId w:val="39"/>
        </w:numPr>
        <w:autoSpaceDE w:val="0"/>
        <w:autoSpaceDN w:val="0"/>
        <w:spacing w:line="360" w:lineRule="auto"/>
        <w:ind w:firstLineChars="0"/>
        <w:contextualSpacing/>
        <w:rPr>
          <w:rFonts w:cs="宋体" w:asciiTheme="minorEastAsia" w:hAnsiTheme="minorEastAsia"/>
          <w:vanish/>
          <w:kern w:val="0"/>
          <w:szCs w:val="21"/>
        </w:rPr>
      </w:pPr>
    </w:p>
    <w:p w14:paraId="7272EED2">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评审专家发现本人与参加采购活动的供应商有利害关系的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应当主动提出回避。采购人或者代理机构发现评审专家与参加采购活动的供应商有利害关系的</w:t>
      </w:r>
      <w:r>
        <w:rPr>
          <w:rFonts w:hint="eastAsia" w:cs="宋体" w:asciiTheme="minorEastAsia" w:hAnsiTheme="minorEastAsia"/>
          <w:kern w:val="0"/>
          <w:szCs w:val="21"/>
          <w:lang w:eastAsia="zh-CN"/>
        </w:rPr>
        <w:t>，</w:t>
      </w:r>
      <w:r>
        <w:rPr>
          <w:rFonts w:hint="eastAsia" w:cs="宋体" w:asciiTheme="minorEastAsia" w:hAnsiTheme="minorEastAsia"/>
          <w:kern w:val="0"/>
          <w:szCs w:val="21"/>
        </w:rPr>
        <w:t>应当要求其回避。</w:t>
      </w:r>
    </w:p>
    <w:p w14:paraId="0E3D58EE">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采购人不得担任磋商小组组长。</w:t>
      </w:r>
    </w:p>
    <w:p w14:paraId="5169A454">
      <w:pPr>
        <w:pStyle w:val="19"/>
        <w:numPr>
          <w:ilvl w:val="0"/>
          <w:numId w:val="35"/>
        </w:numPr>
        <w:autoSpaceDE w:val="0"/>
        <w:autoSpaceDN w:val="0"/>
        <w:spacing w:line="360" w:lineRule="auto"/>
        <w:ind w:left="993" w:hanging="993" w:firstLineChars="0"/>
        <w:contextualSpacing/>
        <w:rPr>
          <w:rFonts w:cs="宋体" w:asciiTheme="minorEastAsia" w:hAnsiTheme="minorEastAsia"/>
          <w:kern w:val="0"/>
          <w:szCs w:val="21"/>
        </w:rPr>
      </w:pPr>
      <w:r>
        <w:rPr>
          <w:rFonts w:hint="eastAsia" w:cs="宋体" w:asciiTheme="minorEastAsia" w:hAnsiTheme="minorEastAsia"/>
          <w:kern w:val="0"/>
          <w:szCs w:val="21"/>
        </w:rPr>
        <w:t>磋商小组成员名单在成交结果公告前应当保密。</w:t>
      </w:r>
    </w:p>
    <w:p w14:paraId="20F2C79D">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符合性审查</w:t>
      </w:r>
    </w:p>
    <w:p w14:paraId="3174B288">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磋商小组依据有关法律法规和磋商文件的规定，对符合资格的供应商的响应文件进行符合性审查，以确定其是否满足磋商文件的实质性要求。</w:t>
      </w:r>
    </w:p>
    <w:p w14:paraId="7384E894">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审查、评价磋商文件是否符合磋商文件的商务、技术等实质性要求。</w:t>
      </w:r>
    </w:p>
    <w:p w14:paraId="6286BABF">
      <w:pPr>
        <w:pStyle w:val="19"/>
        <w:numPr>
          <w:ilvl w:val="0"/>
          <w:numId w:val="40"/>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可要求供应商对响应文件有关事项作出澄清或者说明。</w:t>
      </w:r>
    </w:p>
    <w:p w14:paraId="0AB8782C">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响应文件的澄清</w:t>
      </w:r>
    </w:p>
    <w:p w14:paraId="7C9B6CDD">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对于响应文件中含义不明确、同类问题表述不一致或者有明显文字和计算错误的内容，磋商小组应当以书面形式要求供应商作出必要的澄清、说明或者补正。</w:t>
      </w:r>
    </w:p>
    <w:p w14:paraId="16935B3F">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供应商的澄清、说明或者补正应当采用书面形式，并加盖公章，或者由法定代表人或其授权的代表签字。供应商的澄清、说明或者补正不得超出响应文件的范围或者改变响应文件的实质性内容。</w:t>
      </w:r>
    </w:p>
    <w:p w14:paraId="2721DF84">
      <w:pPr>
        <w:pStyle w:val="19"/>
        <w:numPr>
          <w:ilvl w:val="0"/>
          <w:numId w:val="41"/>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供应商的澄清文件是其响应文件的组成部分。</w:t>
      </w:r>
    </w:p>
    <w:p w14:paraId="594D6185">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响应文件报价出现前后不一致的修正</w:t>
      </w:r>
    </w:p>
    <w:p w14:paraId="299AA489">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磋商文件中开标一览表(报价表)内容与响应文件中相应内容不一致的，以开标一览表(报价表)为准；</w:t>
      </w:r>
    </w:p>
    <w:p w14:paraId="362E2AE8">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大写金额和小写金额不一致的，以大写金额为准；</w:t>
      </w:r>
    </w:p>
    <w:p w14:paraId="54C09307">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单价金额小数点或者百分比有明显错位的，以开标一览表的总价为准，并修改单价；</w:t>
      </w:r>
    </w:p>
    <w:p w14:paraId="4E1287C4">
      <w:pPr>
        <w:pStyle w:val="19"/>
        <w:numPr>
          <w:ilvl w:val="0"/>
          <w:numId w:val="42"/>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085AF4A">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响应无效情形</w:t>
      </w:r>
    </w:p>
    <w:p w14:paraId="36D74C12">
      <w:pPr>
        <w:pStyle w:val="19"/>
        <w:numPr>
          <w:ilvl w:val="0"/>
          <w:numId w:val="4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响应文件属下列情况之一的，按照无效响应处理：</w:t>
      </w:r>
    </w:p>
    <w:p w14:paraId="198F77E3">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C86008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868DF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15636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B7946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1A7ECE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27C7CDC2">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644048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FBE759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C0CE560">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4FD015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A2DA0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413CC5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09A5AD1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5AE864A">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1A64A6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1815702F">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59830567">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D55CED9">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4309BA05">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AFC3B1">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2CC374">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D3634D8">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FC48BDE">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7A54F51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6C3C3FED">
      <w:pPr>
        <w:pStyle w:val="19"/>
        <w:numPr>
          <w:ilvl w:val="0"/>
          <w:numId w:val="44"/>
        </w:numPr>
        <w:autoSpaceDE w:val="0"/>
        <w:autoSpaceDN w:val="0"/>
        <w:spacing w:line="360" w:lineRule="auto"/>
        <w:ind w:firstLine="0" w:firstLineChars="0"/>
        <w:contextualSpacing/>
        <w:rPr>
          <w:rFonts w:cs="宋体" w:asciiTheme="minorEastAsia" w:hAnsiTheme="minorEastAsia"/>
          <w:vanish/>
          <w:kern w:val="0"/>
          <w:szCs w:val="21"/>
        </w:rPr>
      </w:pPr>
    </w:p>
    <w:p w14:paraId="350E9110">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未按照磋商文件的规定提交《禹州市政府采购供应商信用承诺函》的；</w:t>
      </w:r>
    </w:p>
    <w:p w14:paraId="62F43796">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未按照磋商文件的规定提交磋商承诺函的；</w:t>
      </w:r>
    </w:p>
    <w:p w14:paraId="64C5BBBD">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响应文件未按磋商文件要求签署、盖章的；</w:t>
      </w:r>
    </w:p>
    <w:p w14:paraId="36534DE8">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报价超过磋商文件中规定的预算金额的；</w:t>
      </w:r>
    </w:p>
    <w:p w14:paraId="1FC35B14">
      <w:pPr>
        <w:pStyle w:val="19"/>
        <w:numPr>
          <w:ilvl w:val="0"/>
          <w:numId w:val="45"/>
        </w:numPr>
        <w:autoSpaceDE w:val="0"/>
        <w:autoSpaceDN w:val="0"/>
        <w:spacing w:line="360" w:lineRule="auto"/>
        <w:ind w:left="1418" w:hanging="1388" w:firstLineChars="0"/>
        <w:contextualSpacing/>
        <w:rPr>
          <w:rFonts w:cs="宋体" w:asciiTheme="minorEastAsia" w:hAnsiTheme="minorEastAsia"/>
          <w:kern w:val="0"/>
          <w:szCs w:val="21"/>
        </w:rPr>
      </w:pPr>
      <w:r>
        <w:rPr>
          <w:rFonts w:hint="eastAsia" w:cs="宋体" w:asciiTheme="minorEastAsia" w:hAnsiTheme="minorEastAsia"/>
          <w:kern w:val="0"/>
          <w:szCs w:val="21"/>
        </w:rPr>
        <w:t>响应</w:t>
      </w:r>
      <w:r>
        <w:rPr>
          <w:rFonts w:cs="宋体" w:asciiTheme="minorEastAsia" w:hAnsiTheme="minorEastAsia"/>
          <w:kern w:val="0"/>
          <w:szCs w:val="21"/>
        </w:rPr>
        <w:t>文件含有采购人不能接受的附加条件的</w:t>
      </w:r>
      <w:r>
        <w:rPr>
          <w:rFonts w:hint="eastAsia" w:cs="宋体" w:asciiTheme="minorEastAsia" w:hAnsiTheme="minorEastAsia"/>
          <w:kern w:val="0"/>
          <w:szCs w:val="21"/>
        </w:rPr>
        <w:t>。</w:t>
      </w:r>
    </w:p>
    <w:p w14:paraId="2EF35485">
      <w:pPr>
        <w:pStyle w:val="19"/>
        <w:numPr>
          <w:ilvl w:val="0"/>
          <w:numId w:val="4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根据《河南省财政厅关于防范供应商串通投标促进政府采购公平竞争的通知》（豫财购﹝2021﹞6号）要求，参与同一个标段的供应商存在下列情形之一的，其投标文件无效：</w:t>
      </w:r>
    </w:p>
    <w:p w14:paraId="3BF58585">
      <w:pPr>
        <w:pStyle w:val="19"/>
        <w:numPr>
          <w:ilvl w:val="0"/>
          <w:numId w:val="47"/>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不同供应商的电子响应文件上传计算机的网卡MAC地址、CPU序列号和硬盘序列号等硬件信息相同的；</w:t>
      </w:r>
    </w:p>
    <w:p w14:paraId="56A867E8">
      <w:pPr>
        <w:pStyle w:val="19"/>
        <w:numPr>
          <w:ilvl w:val="0"/>
          <w:numId w:val="48"/>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不同供应商的响应文件由同一电子设备编制、打印加密或者上传；</w:t>
      </w:r>
    </w:p>
    <w:p w14:paraId="4D2F735A">
      <w:pPr>
        <w:pStyle w:val="19"/>
        <w:numPr>
          <w:ilvl w:val="0"/>
          <w:numId w:val="49"/>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不同供应商的响应文件由同一电子设备打印、复印；</w:t>
      </w:r>
    </w:p>
    <w:p w14:paraId="74F66FAC">
      <w:pPr>
        <w:pStyle w:val="19"/>
        <w:numPr>
          <w:ilvl w:val="0"/>
          <w:numId w:val="50"/>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不同供应商的响应文件由同一人送达或者分发，或者不同供应商联系人为同一人或不同联系人的联系电话一致的；</w:t>
      </w:r>
    </w:p>
    <w:p w14:paraId="2AA1D610">
      <w:pPr>
        <w:pStyle w:val="19"/>
        <w:numPr>
          <w:ilvl w:val="0"/>
          <w:numId w:val="51"/>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不同供应商的响应文件的内容存在两处以上细节错误一致；</w:t>
      </w:r>
    </w:p>
    <w:p w14:paraId="7D08926B">
      <w:pPr>
        <w:pStyle w:val="19"/>
        <w:numPr>
          <w:ilvl w:val="0"/>
          <w:numId w:val="5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不同供应商的法定代表人、委托代理人、项目经理、项目负责人等由同一个单位缴纳社会保险或者领取报酬的；</w:t>
      </w:r>
    </w:p>
    <w:p w14:paraId="5644ED24">
      <w:pPr>
        <w:pStyle w:val="19"/>
        <w:numPr>
          <w:ilvl w:val="0"/>
          <w:numId w:val="53"/>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不同供应商响应文件中法定代表人或者负责人签字出自同一人之手；</w:t>
      </w:r>
    </w:p>
    <w:p w14:paraId="3AF528AE">
      <w:pPr>
        <w:pStyle w:val="19"/>
        <w:numPr>
          <w:ilvl w:val="0"/>
          <w:numId w:val="54"/>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其他</w:t>
      </w:r>
      <w:r>
        <w:rPr>
          <w:rFonts w:hint="eastAsia" w:cs="宋体" w:asciiTheme="minorEastAsia" w:hAnsiTheme="minorEastAsia"/>
          <w:kern w:val="0"/>
          <w:szCs w:val="21"/>
        </w:rPr>
        <w:t>涉嫌串通的情形。</w:t>
      </w:r>
    </w:p>
    <w:p w14:paraId="76EB5E2B">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有下列情形之一的，视为供应商串通磋商，其响应无效：</w:t>
      </w:r>
    </w:p>
    <w:p w14:paraId="7B8F8B54">
      <w:pPr>
        <w:pStyle w:val="19"/>
        <w:numPr>
          <w:ilvl w:val="0"/>
          <w:numId w:val="56"/>
        </w:numPr>
        <w:tabs>
          <w:tab w:val="left" w:pos="1418"/>
        </w:tabs>
        <w:autoSpaceDE w:val="0"/>
        <w:autoSpaceDN w:val="0"/>
        <w:spacing w:line="360" w:lineRule="auto"/>
        <w:ind w:left="4" w:leftChars="2"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不同供应商的响应文件由同一单位或者个人编制；</w:t>
      </w:r>
    </w:p>
    <w:p w14:paraId="30BBED5F">
      <w:pPr>
        <w:pStyle w:val="19"/>
        <w:numPr>
          <w:ilvl w:val="0"/>
          <w:numId w:val="57"/>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不同供应商委托同一单位或者个人办理响应事宜；</w:t>
      </w:r>
    </w:p>
    <w:p w14:paraId="1E3DA146">
      <w:pPr>
        <w:pStyle w:val="19"/>
        <w:numPr>
          <w:ilvl w:val="0"/>
          <w:numId w:val="58"/>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不同供应商的响应文件载明的项目管理成员或者联系人员为同一人；</w:t>
      </w:r>
    </w:p>
    <w:p w14:paraId="733E3800">
      <w:pPr>
        <w:pStyle w:val="19"/>
        <w:numPr>
          <w:ilvl w:val="0"/>
          <w:numId w:val="59"/>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不同供应商的响应文件异常一致或者投标报价呈规律性差异；</w:t>
      </w:r>
    </w:p>
    <w:p w14:paraId="0CF05D0D">
      <w:pPr>
        <w:pStyle w:val="19"/>
        <w:numPr>
          <w:ilvl w:val="0"/>
          <w:numId w:val="60"/>
        </w:numPr>
        <w:autoSpaceDE w:val="0"/>
        <w:autoSpaceDN w:val="0"/>
        <w:spacing w:line="360" w:lineRule="auto"/>
        <w:ind w:hanging="1384" w:firstLineChars="0"/>
        <w:contextualSpacing/>
        <w:rPr>
          <w:rFonts w:cs="宋体" w:asciiTheme="minorEastAsia" w:hAnsiTheme="minorEastAsia"/>
          <w:kern w:val="0"/>
          <w:szCs w:val="21"/>
        </w:rPr>
      </w:pPr>
      <w:r>
        <w:rPr>
          <w:rFonts w:hint="eastAsia" w:cs="宋体" w:asciiTheme="minorEastAsia" w:hAnsiTheme="minorEastAsia"/>
          <w:kern w:val="0"/>
          <w:szCs w:val="21"/>
        </w:rPr>
        <w:t>不同供应商的响应文件相互混装。</w:t>
      </w:r>
    </w:p>
    <w:p w14:paraId="4412D814">
      <w:pPr>
        <w:pStyle w:val="19"/>
        <w:numPr>
          <w:ilvl w:val="0"/>
          <w:numId w:val="55"/>
        </w:numPr>
        <w:autoSpaceDE w:val="0"/>
        <w:autoSpaceDN w:val="0"/>
        <w:adjustRightInd w:val="0"/>
        <w:spacing w:line="360" w:lineRule="auto"/>
        <w:ind w:firstLineChars="0"/>
        <w:contextualSpacing/>
        <w:rPr>
          <w:rFonts w:ascii="ˎ̥" w:hAnsi="ˎ̥"/>
        </w:rPr>
      </w:pPr>
      <w:r>
        <w:rPr>
          <w:rFonts w:hint="eastAsia" w:ascii="ˎ̥" w:hAnsi="ˎ̥"/>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76A0FE24">
      <w:pPr>
        <w:pStyle w:val="19"/>
        <w:numPr>
          <w:ilvl w:val="0"/>
          <w:numId w:val="55"/>
        </w:numPr>
        <w:autoSpaceDE w:val="0"/>
        <w:autoSpaceDN w:val="0"/>
        <w:adjustRightInd w:val="0"/>
        <w:spacing w:line="360" w:lineRule="auto"/>
        <w:ind w:firstLineChars="0"/>
        <w:contextualSpacing/>
        <w:rPr>
          <w:rFonts w:ascii="ˎ̥" w:hAnsi="ˎ̥"/>
        </w:rPr>
      </w:pPr>
      <w:r>
        <w:rPr>
          <w:rFonts w:hint="eastAsia" w:cs="宋体" w:asciiTheme="minorEastAsia" w:hAnsiTheme="minorEastAsia"/>
          <w:kern w:val="0"/>
          <w:szCs w:val="21"/>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681A5775">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按照《关于推进全流程电子化交易和在线监管工作有关问题的通知》（许公管办</w:t>
      </w:r>
      <w:r>
        <w:rPr>
          <w:rFonts w:hint="eastAsia" w:cs="宋体" w:asciiTheme="minorEastAsia" w:hAnsiTheme="minorEastAsia"/>
          <w:kern w:val="0"/>
          <w:szCs w:val="21"/>
          <w:lang w:eastAsia="zh-CN"/>
        </w:rPr>
        <w:t>〔2019〕3号</w:t>
      </w:r>
      <w:r>
        <w:rPr>
          <w:rFonts w:hint="eastAsia" w:cs="宋体" w:asciiTheme="minorEastAsia" w:hAnsiTheme="minorEastAsia"/>
          <w:kern w:val="0"/>
          <w:szCs w:val="21"/>
        </w:rPr>
        <w:t>）规定，不同供应商电子响应文件制作硬件特征码（网卡MAC地址、CPU序号、硬盘序列号）均一致时，视为‘</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的</w:t>
      </w:r>
      <w:r>
        <w:rPr>
          <w:rFonts w:hint="eastAsia" w:cs="宋体" w:asciiTheme="minorEastAsia" w:hAnsiTheme="minorEastAsia"/>
          <w:kern w:val="0"/>
          <w:szCs w:val="21"/>
        </w:rPr>
        <w:t>响应</w:t>
      </w:r>
      <w:r>
        <w:rPr>
          <w:rFonts w:cs="宋体" w:asciiTheme="minorEastAsia" w:hAnsiTheme="minorEastAsia"/>
          <w:kern w:val="0"/>
          <w:szCs w:val="21"/>
        </w:rPr>
        <w:t>文件由同一单位或者个人编制</w:t>
      </w:r>
      <w:r>
        <w:rPr>
          <w:rFonts w:hint="eastAsia" w:cs="宋体" w:asciiTheme="minorEastAsia" w:hAnsiTheme="minorEastAsia"/>
          <w:kern w:val="0"/>
          <w:szCs w:val="21"/>
        </w:rPr>
        <w:t>’或‘</w:t>
      </w:r>
      <w:r>
        <w:rPr>
          <w:rFonts w:cs="宋体" w:asciiTheme="minorEastAsia" w:hAnsiTheme="minorEastAsia"/>
          <w:kern w:val="0"/>
          <w:szCs w:val="21"/>
        </w:rPr>
        <w:t>不同</w:t>
      </w:r>
      <w:r>
        <w:rPr>
          <w:rFonts w:hint="eastAsia" w:cs="宋体" w:asciiTheme="minorEastAsia" w:hAnsiTheme="minorEastAsia"/>
          <w:kern w:val="0"/>
          <w:szCs w:val="21"/>
        </w:rPr>
        <w:t>供应商</w:t>
      </w:r>
      <w:r>
        <w:rPr>
          <w:rFonts w:cs="宋体" w:asciiTheme="minorEastAsia" w:hAnsiTheme="minorEastAsia"/>
          <w:kern w:val="0"/>
          <w:szCs w:val="21"/>
        </w:rPr>
        <w:t>委托同一单位或者个人办理</w:t>
      </w:r>
      <w:r>
        <w:rPr>
          <w:rFonts w:hint="eastAsia" w:cs="宋体" w:asciiTheme="minorEastAsia" w:hAnsiTheme="minorEastAsia"/>
          <w:kern w:val="0"/>
          <w:szCs w:val="21"/>
        </w:rPr>
        <w:t>响应</w:t>
      </w:r>
      <w:r>
        <w:rPr>
          <w:rFonts w:cs="宋体" w:asciiTheme="minorEastAsia" w:hAnsiTheme="minorEastAsia"/>
          <w:kern w:val="0"/>
          <w:szCs w:val="21"/>
        </w:rPr>
        <w:t>事宜</w:t>
      </w:r>
      <w:r>
        <w:rPr>
          <w:rFonts w:hint="eastAsia" w:cs="宋体" w:asciiTheme="minorEastAsia" w:hAnsiTheme="minorEastAsia"/>
          <w:kern w:val="0"/>
          <w:szCs w:val="21"/>
        </w:rPr>
        <w:t>’，其磋商响应无效。</w:t>
      </w:r>
    </w:p>
    <w:p w14:paraId="56EA4F23">
      <w:pPr>
        <w:pStyle w:val="19"/>
        <w:numPr>
          <w:ilvl w:val="0"/>
          <w:numId w:val="55"/>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lang w:eastAsia="zh-CN"/>
        </w:rPr>
        <w:t>法律法规</w:t>
      </w:r>
      <w:r>
        <w:rPr>
          <w:rFonts w:cs="宋体" w:asciiTheme="minorEastAsia" w:hAnsiTheme="minorEastAsia"/>
          <w:kern w:val="0"/>
          <w:szCs w:val="21"/>
        </w:rPr>
        <w:t>和</w:t>
      </w:r>
      <w:r>
        <w:rPr>
          <w:rFonts w:hint="eastAsia" w:cs="宋体" w:asciiTheme="minorEastAsia" w:hAnsiTheme="minorEastAsia"/>
          <w:kern w:val="0"/>
          <w:szCs w:val="21"/>
        </w:rPr>
        <w:t>响应</w:t>
      </w:r>
      <w:r>
        <w:rPr>
          <w:rFonts w:cs="宋体" w:asciiTheme="minorEastAsia" w:hAnsiTheme="minorEastAsia"/>
          <w:kern w:val="0"/>
          <w:szCs w:val="21"/>
        </w:rPr>
        <w:t>文件规定的其他无效情形</w:t>
      </w:r>
      <w:r>
        <w:rPr>
          <w:rFonts w:hint="eastAsia" w:cs="宋体" w:asciiTheme="minorEastAsia" w:hAnsiTheme="minorEastAsia"/>
          <w:kern w:val="0"/>
          <w:szCs w:val="21"/>
        </w:rPr>
        <w:t>。</w:t>
      </w:r>
    </w:p>
    <w:p w14:paraId="6290ACD6">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响应文件评审与评价</w:t>
      </w:r>
    </w:p>
    <w:p w14:paraId="2CE5AE99">
      <w:pPr>
        <w:autoSpaceDE w:val="0"/>
        <w:autoSpaceDN w:val="0"/>
        <w:spacing w:line="360" w:lineRule="auto"/>
        <w:contextualSpacing/>
        <w:rPr>
          <w:rFonts w:cs="宋体" w:asciiTheme="minorEastAsia" w:hAnsiTheme="minorEastAsia"/>
          <w:kern w:val="0"/>
          <w:szCs w:val="21"/>
        </w:rPr>
      </w:pPr>
      <w:r>
        <w:rPr>
          <w:rFonts w:hint="eastAsia" w:cs="宋体" w:asciiTheme="minorEastAsia" w:hAnsiTheme="minorEastAsia"/>
          <w:kern w:val="0"/>
          <w:szCs w:val="21"/>
        </w:rPr>
        <w:t>磋商小组按照磋商文件中规定的评标方法和标准，对符合性审查合格的响应文件进行商务和技术评估，综合比较与评价。</w:t>
      </w:r>
    </w:p>
    <w:p w14:paraId="1D80605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评标方法、评标标准</w:t>
      </w:r>
    </w:p>
    <w:p w14:paraId="5BB36DE7">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评标方法分为综合评分法。</w:t>
      </w:r>
    </w:p>
    <w:p w14:paraId="497423B2">
      <w:pPr>
        <w:pStyle w:val="19"/>
        <w:numPr>
          <w:ilvl w:val="0"/>
          <w:numId w:val="62"/>
        </w:numPr>
        <w:autoSpaceDE w:val="0"/>
        <w:autoSpaceDN w:val="0"/>
        <w:spacing w:line="360" w:lineRule="auto"/>
        <w:ind w:left="1418" w:hanging="1418" w:firstLineChars="0"/>
        <w:contextualSpacing/>
        <w:rPr>
          <w:rFonts w:cs="宋体" w:asciiTheme="minorEastAsia" w:hAnsiTheme="minorEastAsia"/>
          <w:kern w:val="0"/>
          <w:szCs w:val="21"/>
        </w:rPr>
      </w:pPr>
      <w:r>
        <w:rPr>
          <w:rFonts w:hint="eastAsia" w:cs="宋体" w:asciiTheme="minorEastAsia" w:hAnsiTheme="minorEastAsia"/>
          <w:kern w:val="0"/>
          <w:szCs w:val="21"/>
        </w:rPr>
        <w:t>综合评分法，是指响应文件满足磋商文件全部实质性要求，且按照评审因素的量化指标评审得分最高的供应商为成交候选人的评标方法。</w:t>
      </w:r>
    </w:p>
    <w:p w14:paraId="7740EF86">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价格分</w:t>
      </w:r>
    </w:p>
    <w:p w14:paraId="3C83722C">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价格分采用低价优先法计算，即满足磋商文件要求且最后报价最低的供应商的价格为磋商基准价，其价格分为满分。其他供应商的价格分统一按照下列公式计算：</w:t>
      </w:r>
    </w:p>
    <w:p w14:paraId="3D4BBAAA">
      <w:pPr>
        <w:autoSpaceDE w:val="0"/>
        <w:autoSpaceDN w:val="0"/>
        <w:spacing w:line="360" w:lineRule="auto"/>
        <w:ind w:left="964" w:firstLine="840" w:firstLineChars="400"/>
        <w:contextualSpacing/>
        <w:rPr>
          <w:rFonts w:cs="宋体" w:asciiTheme="minorEastAsia" w:hAnsiTheme="minorEastAsia"/>
          <w:kern w:val="0"/>
          <w:szCs w:val="21"/>
        </w:rPr>
      </w:pPr>
      <w:r>
        <w:rPr>
          <w:rFonts w:hint="eastAsia" w:cs="宋体" w:asciiTheme="minorEastAsia" w:hAnsiTheme="minorEastAsia"/>
          <w:kern w:val="0"/>
          <w:szCs w:val="21"/>
        </w:rPr>
        <w:t>磋商报价得分=(磋商基准价/最后磋商报价)×100</w:t>
      </w:r>
    </w:p>
    <w:p w14:paraId="21D0C559">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评审过程中，不得去掉最后报价中的最高报价和最低报价。</w:t>
      </w:r>
    </w:p>
    <w:p w14:paraId="5E6C2DFF">
      <w:pPr>
        <w:pStyle w:val="19"/>
        <w:numPr>
          <w:ilvl w:val="0"/>
          <w:numId w:val="63"/>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因落实政府采购政策进行价格调整的，以调整后的价格计算磋商基准价和磋商报价。</w:t>
      </w:r>
    </w:p>
    <w:p w14:paraId="25E5D06E">
      <w:pPr>
        <w:pStyle w:val="19"/>
        <w:numPr>
          <w:ilvl w:val="0"/>
          <w:numId w:val="61"/>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本次磋商具体磋商方法、磋商标准见（第六章 对响应文件审查与评审）。</w:t>
      </w:r>
    </w:p>
    <w:p w14:paraId="52BF0E84">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磋商</w:t>
      </w:r>
    </w:p>
    <w:p w14:paraId="4E5C58C0">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磋商小组与通过符合性审查合格的响应文件，即实质性响应磋商文件的供应商分别进行磋商</w:t>
      </w:r>
      <w:r>
        <w:rPr>
          <w:rFonts w:cs="宋体" w:asciiTheme="minorEastAsia" w:hAnsiTheme="minorEastAsia"/>
          <w:kern w:val="0"/>
          <w:szCs w:val="21"/>
        </w:rPr>
        <w:t>。</w:t>
      </w:r>
    </w:p>
    <w:p w14:paraId="23C61242">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磋商小组所有成员应当集中与单一供应商分别进行磋商，并给予所有参加磋商的供应商平等的磋商机会。</w:t>
      </w:r>
    </w:p>
    <w:p w14:paraId="0D561C1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在磋商中，磋商的任何一方不得透露与磋商有关的其他供应商的技术资料、价格和其他信息。</w:t>
      </w:r>
    </w:p>
    <w:p w14:paraId="66C5A636">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7260C93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磋商文件能够详细列明采购标的的技术、服务要求的，磋商结束后，磋商小组应当要求所有实质性响应的供应商在规定时间内提交最后报价，提交最后报价的供应商不得少于3家。</w:t>
      </w:r>
    </w:p>
    <w:p w14:paraId="70C92DA5">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63896A3C">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如磋商中出现符合《财政部关于政府采购竞争性磋商采购方式管理暂行办法有关问题的补充通知》（财库〔2015〕124号）中的情形，则按财政部通知要求执行。</w:t>
      </w:r>
    </w:p>
    <w:p w14:paraId="3CE46D8D">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最后报价是供应商响应文件的有效组成部分。符合《政府采购竞争性磋商采购方式管理暂行办法》【（财库2014）214号】第三条第四项情形的，提交最后报价的供应商可以为2家</w:t>
      </w:r>
    </w:p>
    <w:p w14:paraId="6F7A3E68">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cs="宋体" w:asciiTheme="minorEastAsia" w:hAnsiTheme="minorEastAsia"/>
          <w:kern w:val="0"/>
          <w:szCs w:val="21"/>
        </w:rPr>
        <w:t>已提交响应文件的供应商，在提交最后报价之前，可以根据磋商情况退出磋商。</w:t>
      </w:r>
    </w:p>
    <w:p w14:paraId="5BA04BF9">
      <w:pPr>
        <w:pStyle w:val="19"/>
        <w:numPr>
          <w:ilvl w:val="0"/>
          <w:numId w:val="64"/>
        </w:numPr>
        <w:autoSpaceDE w:val="0"/>
        <w:autoSpaceDN w:val="0"/>
        <w:spacing w:line="360" w:lineRule="auto"/>
        <w:ind w:firstLineChars="0"/>
        <w:contextualSpacing/>
        <w:rPr>
          <w:rFonts w:cs="宋体" w:asciiTheme="minorEastAsia" w:hAnsiTheme="minorEastAsia"/>
          <w:kern w:val="0"/>
          <w:szCs w:val="21"/>
        </w:rPr>
      </w:pPr>
      <w:r>
        <w:rPr>
          <w:rFonts w:hint="eastAsia" w:ascii="ˎ̥" w:hAnsi="ˎ̥"/>
        </w:rPr>
        <w:t>按照《关于推进全流程电子化交易和在线监管工作有关问题的通知》（许公管办</w:t>
      </w:r>
      <w:r>
        <w:rPr>
          <w:rFonts w:hint="eastAsia" w:ascii="ˎ̥" w:hAnsi="ˎ̥"/>
          <w:lang w:eastAsia="zh-CN"/>
        </w:rPr>
        <w:t>〔2019〕3号</w:t>
      </w:r>
      <w:r>
        <w:rPr>
          <w:rFonts w:hint="eastAsia" w:ascii="ˎ̥" w:hAnsi="ˎ̥"/>
        </w:rPr>
        <w:t>）规定，评审专家应严格按照要求查看“硬件特征码相”关信息并进行评审。</w:t>
      </w:r>
    </w:p>
    <w:p w14:paraId="3CF04D6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推荐成交候选人</w:t>
      </w:r>
    </w:p>
    <w:p w14:paraId="2C8D49DB">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磋商小组应当根据综合评分情况，按照评审得分由高到低顺序推荐3名以上成交候选供应商，并编写评审报告。</w:t>
      </w:r>
      <w:r>
        <w:rPr>
          <w:rFonts w:hint="eastAsia" w:ascii="Arial" w:hAnsi="Arial" w:cs="Arial"/>
          <w:szCs w:val="21"/>
          <w:shd w:val="clear" w:color="auto" w:fill="FFFFFF"/>
        </w:rPr>
        <w:t>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w:t>
      </w:r>
      <w:r>
        <w:rPr>
          <w:rFonts w:ascii="Arial" w:hAnsi="Arial" w:cs="Arial"/>
          <w:szCs w:val="21"/>
          <w:shd w:val="clear" w:color="auto" w:fill="FFFFFF"/>
        </w:rPr>
        <w:t>评审得分相同的，按照最后报价由低到高的顺序推荐。评审得分且最后报价相同的，按照技术指标优劣顺序推荐。</w:t>
      </w:r>
    </w:p>
    <w:p w14:paraId="682FAB63">
      <w:pPr>
        <w:pStyle w:val="19"/>
        <w:numPr>
          <w:ilvl w:val="0"/>
          <w:numId w:val="65"/>
        </w:numPr>
        <w:autoSpaceDE w:val="0"/>
        <w:autoSpaceDN w:val="0"/>
        <w:spacing w:line="360" w:lineRule="auto"/>
        <w:ind w:hanging="840" w:firstLineChars="0"/>
        <w:contextualSpacing/>
        <w:rPr>
          <w:rFonts w:cs="宋体" w:asciiTheme="minorEastAsia" w:hAnsiTheme="minorEastAsia"/>
          <w:kern w:val="0"/>
          <w:szCs w:val="21"/>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47F093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保密</w:t>
      </w:r>
    </w:p>
    <w:p w14:paraId="6089CBC6">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评审专家应当遵守评审工作纪律，不得泄露评审文件、评审情况和评审中获悉的商业秘密。</w:t>
      </w:r>
    </w:p>
    <w:p w14:paraId="2003F755">
      <w:pPr>
        <w:pStyle w:val="19"/>
        <w:numPr>
          <w:ilvl w:val="1"/>
          <w:numId w:val="66"/>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采购人、采购代理机构应当采取必要措施，保证评标在严格保密的情况下进行。有关人员对评审情况以及在评审过程中获悉的国家秘密、商业秘密负有保密责任。</w:t>
      </w:r>
    </w:p>
    <w:p w14:paraId="455D1A32">
      <w:pPr>
        <w:tabs>
          <w:tab w:val="left" w:pos="1260"/>
        </w:tabs>
        <w:autoSpaceDE w:val="0"/>
        <w:autoSpaceDN w:val="0"/>
        <w:spacing w:line="360" w:lineRule="auto"/>
        <w:contextualSpacing/>
        <w:jc w:val="center"/>
        <w:rPr>
          <w:rFonts w:cs="宋体" w:asciiTheme="minorEastAsia" w:hAnsiTheme="minorEastAsia"/>
          <w:b/>
          <w:kern w:val="0"/>
          <w:szCs w:val="21"/>
        </w:rPr>
      </w:pPr>
      <w:r>
        <w:rPr>
          <w:rFonts w:hint="eastAsia" w:cs="宋体" w:asciiTheme="minorEastAsia" w:hAnsiTheme="minorEastAsia"/>
          <w:b/>
          <w:kern w:val="0"/>
          <w:szCs w:val="21"/>
        </w:rPr>
        <w:t>六、定标和授予合同</w:t>
      </w:r>
    </w:p>
    <w:p w14:paraId="15217CFB">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确定成交人</w:t>
      </w:r>
    </w:p>
    <w:p w14:paraId="75519551">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采购人应当自收到评标报告之日起1个工作日内，在评标报告确定的成交候选人名单中按顺序确定成交人（核验成交供应商由《禹州市政府采购供应商信用承诺函》替代的证明材料）。</w:t>
      </w:r>
    </w:p>
    <w:p w14:paraId="0BE192E5">
      <w:pPr>
        <w:pStyle w:val="19"/>
        <w:numPr>
          <w:ilvl w:val="0"/>
          <w:numId w:val="67"/>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采购人在收到评标报告1个工作日内未按评标报告推荐的成交候选人顺序确定成交人，又不能说明合法理由的，视同按评标报告推荐的顺序确定排名第一的成交候选人为成交人。</w:t>
      </w:r>
    </w:p>
    <w:p w14:paraId="731C4478">
      <w:pPr>
        <w:pStyle w:val="19"/>
        <w:autoSpaceDE w:val="0"/>
        <w:autoSpaceDN w:val="0"/>
        <w:spacing w:line="360" w:lineRule="auto"/>
        <w:ind w:left="964" w:firstLine="0" w:firstLineChars="0"/>
        <w:contextualSpacing/>
        <w:rPr>
          <w:rFonts w:cs="宋体" w:asciiTheme="minorEastAsia" w:hAnsiTheme="minorEastAsia"/>
          <w:kern w:val="0"/>
          <w:szCs w:val="21"/>
        </w:rPr>
      </w:pPr>
    </w:p>
    <w:p w14:paraId="4B62034F">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成交公告、发出成交通知书</w:t>
      </w:r>
    </w:p>
    <w:p w14:paraId="62B9F50B">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采购人确认成交人后公告成交结果的同时，铭信工程咨询有限公司向成交人发出成交通知书。</w:t>
      </w:r>
    </w:p>
    <w:p w14:paraId="5D4EE2EC">
      <w:pPr>
        <w:pStyle w:val="19"/>
        <w:numPr>
          <w:ilvl w:val="0"/>
          <w:numId w:val="68"/>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kern w:val="0"/>
          <w:szCs w:val="21"/>
        </w:rPr>
        <w:t>成交通知书发出后，采购人不得违法改变成交结果，成交人无正当理由不得放弃成交。</w:t>
      </w:r>
    </w:p>
    <w:p w14:paraId="41543EF9">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质疑提出与答复</w:t>
      </w:r>
    </w:p>
    <w:p w14:paraId="28C75464">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hint="eastAsia" w:cs="宋体" w:asciiTheme="minorEastAsia" w:hAnsiTheme="minorEastAsia"/>
          <w:kern w:val="0"/>
          <w:szCs w:val="21"/>
        </w:rPr>
        <w:t>供应商认为磋商文件、采购过程和成交结果使自己的权益受到损害的，可以按照《政府采购质疑和投诉办法》（财政部令第94号）提出质疑。</w:t>
      </w:r>
      <w:r>
        <w:rPr>
          <w:rFonts w:cs="宋体" w:asciiTheme="minorEastAsia" w:hAnsiTheme="minorEastAsia"/>
          <w:kern w:val="0"/>
          <w:szCs w:val="21"/>
        </w:rPr>
        <w:t>提出质疑的供应商应当是参与</w:t>
      </w:r>
      <w:r>
        <w:rPr>
          <w:rFonts w:hint="eastAsia" w:cs="宋体" w:asciiTheme="minorEastAsia" w:hAnsiTheme="minorEastAsia"/>
          <w:kern w:val="0"/>
          <w:szCs w:val="21"/>
        </w:rPr>
        <w:t>本</w:t>
      </w:r>
      <w:r>
        <w:rPr>
          <w:rFonts w:cs="宋体" w:asciiTheme="minorEastAsia" w:hAnsiTheme="minorEastAsia"/>
          <w:kern w:val="0"/>
          <w:szCs w:val="21"/>
        </w:rPr>
        <w:t>项目采购活动的供应商。</w:t>
      </w:r>
      <w:r>
        <w:rPr>
          <w:rFonts w:hint="eastAsia" w:cs="宋体" w:asciiTheme="minorEastAsia" w:hAnsiTheme="minorEastAsia"/>
          <w:kern w:val="0"/>
          <w:szCs w:val="21"/>
        </w:rPr>
        <w:t>提出时应按照《政府采购质疑和投诉办法》（财政部令第94号）第十二条规定提交质疑函和必要的证明材料，如未提出视为全面接受。</w:t>
      </w:r>
    </w:p>
    <w:p w14:paraId="73E3ABC9">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对采购文件提出质疑的，</w:t>
      </w:r>
      <w:r>
        <w:rPr>
          <w:rFonts w:cs="宋体" w:asciiTheme="minorEastAsia" w:hAnsiTheme="minorEastAsia"/>
          <w:kern w:val="0"/>
          <w:szCs w:val="21"/>
        </w:rPr>
        <w:t>潜在</w:t>
      </w:r>
      <w:r>
        <w:rPr>
          <w:rFonts w:hint="eastAsia" w:cs="宋体" w:asciiTheme="minorEastAsia" w:hAnsiTheme="minorEastAsia"/>
          <w:kern w:val="0"/>
          <w:szCs w:val="21"/>
        </w:rPr>
        <w:t>供应商应</w:t>
      </w:r>
      <w:r>
        <w:rPr>
          <w:rFonts w:cs="宋体" w:asciiTheme="minorEastAsia" w:hAnsiTheme="minorEastAsia"/>
          <w:kern w:val="0"/>
          <w:szCs w:val="21"/>
        </w:rPr>
        <w:t>已依法获取采购文件</w:t>
      </w:r>
      <w:r>
        <w:rPr>
          <w:rFonts w:hint="eastAsia" w:cs="宋体" w:asciiTheme="minorEastAsia" w:hAnsiTheme="minorEastAsia"/>
          <w:kern w:val="0"/>
          <w:szCs w:val="21"/>
        </w:rPr>
        <w:t>，且应当在</w:t>
      </w:r>
      <w:r>
        <w:rPr>
          <w:rFonts w:cs="宋体" w:asciiTheme="minorEastAsia" w:hAnsiTheme="minorEastAsia"/>
          <w:kern w:val="0"/>
          <w:szCs w:val="21"/>
        </w:rPr>
        <w:t>获取采购文件或者采购文件公告期限届满之日起7个工作日内</w:t>
      </w:r>
      <w:r>
        <w:rPr>
          <w:rFonts w:hint="eastAsia" w:cs="宋体" w:asciiTheme="minorEastAsia" w:hAnsiTheme="minorEastAsia"/>
          <w:kern w:val="0"/>
          <w:szCs w:val="21"/>
        </w:rPr>
        <w:t>使用CA数字证书登录《全国公共资源交易平台（河南省·许昌市）》，通过许</w:t>
      </w:r>
      <w:r>
        <w:rPr>
          <w:rFonts w:hint="eastAsia" w:cs="宋体" w:asciiTheme="minorEastAsia" w:hAnsiTheme="minorEastAsia"/>
          <w:kern w:val="0"/>
          <w:szCs w:val="21"/>
          <w:lang w:eastAsia="zh-CN"/>
        </w:rPr>
        <w:t>昌市</w:t>
      </w:r>
      <w:r>
        <w:rPr>
          <w:rFonts w:hint="eastAsia" w:cs="宋体" w:asciiTheme="minorEastAsia" w:hAnsiTheme="minorEastAsia"/>
          <w:kern w:val="0"/>
          <w:szCs w:val="21"/>
        </w:rPr>
        <w:t>公共资源交易系统一次性提出，逾期提交或未按照要求提交的质疑函将不予受理。质疑提出后</w:t>
      </w:r>
      <w:r>
        <w:rPr>
          <w:rFonts w:cs="宋体" w:asciiTheme="minorEastAsia" w:hAnsiTheme="minorEastAsia"/>
          <w:kern w:val="0"/>
          <w:szCs w:val="21"/>
        </w:rPr>
        <w:t>潜在</w:t>
      </w:r>
      <w:r>
        <w:rPr>
          <w:rFonts w:hint="eastAsia" w:cs="宋体" w:asciiTheme="minorEastAsia" w:hAnsiTheme="minorEastAsia"/>
          <w:kern w:val="0"/>
          <w:szCs w:val="21"/>
        </w:rPr>
        <w:t>投标人应及时联系招标公告中集采机构联系人查看。</w:t>
      </w:r>
    </w:p>
    <w:p w14:paraId="6AF20B22">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680F9CCB">
      <w:pPr>
        <w:pStyle w:val="19"/>
        <w:numPr>
          <w:ilvl w:val="0"/>
          <w:numId w:val="70"/>
        </w:numPr>
        <w:autoSpaceDE w:val="0"/>
        <w:autoSpaceDN w:val="0"/>
        <w:spacing w:line="360" w:lineRule="auto"/>
        <w:ind w:hanging="1407" w:firstLineChars="0"/>
        <w:contextualSpacing/>
        <w:rPr>
          <w:rFonts w:cs="宋体" w:asciiTheme="minorEastAsia" w:hAnsiTheme="minorEastAsia"/>
          <w:kern w:val="0"/>
          <w:szCs w:val="21"/>
        </w:rPr>
      </w:pPr>
      <w:r>
        <w:rPr>
          <w:rFonts w:hint="eastAsia" w:cs="宋体" w:asciiTheme="minorEastAsia" w:hAnsiTheme="minorEastAsia"/>
          <w:kern w:val="0"/>
          <w:szCs w:val="21"/>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4B26AA27">
      <w:pPr>
        <w:pStyle w:val="19"/>
        <w:numPr>
          <w:ilvl w:val="0"/>
          <w:numId w:val="69"/>
        </w:numPr>
        <w:autoSpaceDE w:val="0"/>
        <w:autoSpaceDN w:val="0"/>
        <w:spacing w:line="360" w:lineRule="auto"/>
        <w:ind w:hanging="964" w:firstLineChars="0"/>
        <w:contextualSpacing/>
        <w:rPr>
          <w:rFonts w:cs="宋体" w:asciiTheme="minorEastAsia" w:hAnsiTheme="minorEastAsia"/>
          <w:kern w:val="0"/>
          <w:szCs w:val="21"/>
        </w:rPr>
      </w:pPr>
      <w:r>
        <w:rPr>
          <w:rFonts w:cs="宋体" w:asciiTheme="minorEastAsia" w:hAnsiTheme="minorEastAsia"/>
          <w:kern w:val="0"/>
          <w:szCs w:val="21"/>
        </w:rPr>
        <w:t>采购人、采购代理机构认为供应商质疑不成立，或者成立但未对成交结果构成影响的，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继续开展采购活动；认为供应商质疑成立且影响或者可能影响成交结果的，</w:t>
      </w:r>
      <w:r>
        <w:rPr>
          <w:rFonts w:hint="eastAsia" w:cs="宋体" w:asciiTheme="minorEastAsia" w:hAnsiTheme="minorEastAsia"/>
          <w:kern w:val="0"/>
          <w:szCs w:val="21"/>
        </w:rPr>
        <w:t>在收到质疑函7个工作日内通过《全国公共资源交易平台（河南省·许昌市）》交易系统作出答复，并</w:t>
      </w:r>
      <w:r>
        <w:rPr>
          <w:rFonts w:cs="宋体" w:asciiTheme="minorEastAsia" w:hAnsiTheme="minorEastAsia"/>
          <w:kern w:val="0"/>
          <w:szCs w:val="21"/>
        </w:rPr>
        <w:t>按照下列情况处理：</w:t>
      </w:r>
    </w:p>
    <w:p w14:paraId="3E2AF56A">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对磋商文件提出的质疑，依法通过澄清或者修改可以继续开展采购活动的，澄清或者修改磋商文件后继续开展采购活动；否则应当修改磋商文件后重新开展采购活动。</w:t>
      </w:r>
    </w:p>
    <w:p w14:paraId="448E3B04">
      <w:pPr>
        <w:pStyle w:val="19"/>
        <w:numPr>
          <w:ilvl w:val="0"/>
          <w:numId w:val="71"/>
        </w:numPr>
        <w:autoSpaceDE w:val="0"/>
        <w:autoSpaceDN w:val="0"/>
        <w:spacing w:line="360" w:lineRule="auto"/>
        <w:ind w:hanging="1384" w:firstLineChars="0"/>
        <w:contextualSpacing/>
        <w:rPr>
          <w:rFonts w:cs="宋体" w:asciiTheme="minorEastAsia" w:hAnsiTheme="minorEastAsia"/>
          <w:kern w:val="0"/>
          <w:szCs w:val="21"/>
        </w:rPr>
      </w:pPr>
      <w:r>
        <w:rPr>
          <w:rFonts w:cs="宋体" w:asciiTheme="minorEastAsia" w:hAnsiTheme="minorEastAsia"/>
          <w:kern w:val="0"/>
          <w:szCs w:val="21"/>
        </w:rPr>
        <w:t>对采购过程、成交结果提出的质疑，合格供应商符合法定数量时，可以从合格的成交</w:t>
      </w:r>
      <w:r>
        <w:rPr>
          <w:rFonts w:hint="eastAsia" w:cs="宋体" w:asciiTheme="minorEastAsia" w:hAnsiTheme="minorEastAsia"/>
          <w:kern w:val="0"/>
          <w:szCs w:val="21"/>
        </w:rPr>
        <w:t>候选人</w:t>
      </w:r>
      <w:r>
        <w:rPr>
          <w:rFonts w:cs="宋体" w:asciiTheme="minorEastAsia" w:hAnsiTheme="minorEastAsia"/>
          <w:kern w:val="0"/>
          <w:szCs w:val="21"/>
        </w:rPr>
        <w:t>中另行确定成交供应商的，应当依法另行确定成交供应商；否则应当重新开展采购活动</w:t>
      </w:r>
      <w:r>
        <w:rPr>
          <w:rFonts w:hint="eastAsia" w:cs="宋体" w:asciiTheme="minorEastAsia" w:hAnsiTheme="minorEastAsia"/>
          <w:kern w:val="0"/>
          <w:szCs w:val="21"/>
        </w:rPr>
        <w:t>。</w:t>
      </w:r>
    </w:p>
    <w:p w14:paraId="4E86BAC0">
      <w:pPr>
        <w:pStyle w:val="19"/>
        <w:numPr>
          <w:ilvl w:val="0"/>
          <w:numId w:val="14"/>
        </w:numPr>
        <w:autoSpaceDE w:val="0"/>
        <w:autoSpaceDN w:val="0"/>
        <w:spacing w:line="360" w:lineRule="auto"/>
        <w:ind w:firstLineChars="0"/>
        <w:contextualSpacing/>
        <w:rPr>
          <w:rFonts w:cs="宋体" w:asciiTheme="minorEastAsia" w:hAnsiTheme="minorEastAsia"/>
          <w:b/>
          <w:kern w:val="0"/>
          <w:szCs w:val="21"/>
        </w:rPr>
      </w:pPr>
      <w:r>
        <w:rPr>
          <w:rFonts w:hint="eastAsia" w:cs="宋体" w:asciiTheme="minorEastAsia" w:hAnsiTheme="minorEastAsia"/>
          <w:b/>
          <w:kern w:val="0"/>
          <w:szCs w:val="21"/>
        </w:rPr>
        <w:t>签订合同与备案</w:t>
      </w:r>
    </w:p>
    <w:p w14:paraId="11A9668E">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采购人应当自成交通知书发出之日起2日内，按照磋商文件和成交人响应文件的规定，与成交人签订书面合同。所签订的合同不得对磋商文件确定的事项和成交人响应文件作实质性修改。</w:t>
      </w:r>
    </w:p>
    <w:p w14:paraId="2A0B99A6">
      <w:pPr>
        <w:autoSpaceDE w:val="0"/>
        <w:autoSpaceDN w:val="0"/>
        <w:spacing w:line="360" w:lineRule="auto"/>
        <w:ind w:left="964"/>
        <w:contextualSpacing/>
        <w:rPr>
          <w:rFonts w:cs="宋体" w:asciiTheme="minorEastAsia" w:hAnsiTheme="minorEastAsia"/>
          <w:kern w:val="0"/>
          <w:szCs w:val="21"/>
        </w:rPr>
      </w:pPr>
      <w:r>
        <w:rPr>
          <w:rFonts w:hint="eastAsia" w:cs="宋体" w:asciiTheme="minorEastAsia" w:hAnsiTheme="minorEastAsia"/>
          <w:kern w:val="0"/>
          <w:szCs w:val="21"/>
        </w:rPr>
        <w:t>采购人自采购合同签订之日起，1个</w:t>
      </w:r>
      <w:r>
        <w:rPr>
          <w:rFonts w:cs="宋体" w:asciiTheme="minorEastAsia" w:hAnsiTheme="minorEastAsia"/>
          <w:kern w:val="0"/>
          <w:szCs w:val="21"/>
        </w:rPr>
        <w:t>工作日内</w:t>
      </w:r>
      <w:r>
        <w:rPr>
          <w:rFonts w:hint="eastAsia" w:cs="宋体" w:asciiTheme="minorEastAsia" w:hAnsiTheme="minorEastAsia"/>
          <w:kern w:val="0"/>
          <w:szCs w:val="21"/>
        </w:rPr>
        <w:t>到禹州市政府采购监督管理办公室进行合同备案，并登陆“河南省政府采购网”进行网上备案。</w:t>
      </w:r>
    </w:p>
    <w:p w14:paraId="6740C352">
      <w:pPr>
        <w:pStyle w:val="19"/>
        <w:numPr>
          <w:ilvl w:val="0"/>
          <w:numId w:val="14"/>
        </w:numPr>
        <w:autoSpaceDE w:val="0"/>
        <w:autoSpaceDN w:val="0"/>
        <w:spacing w:line="360" w:lineRule="auto"/>
        <w:ind w:firstLineChars="0"/>
        <w:contextualSpacing/>
        <w:rPr>
          <w:rFonts w:cs="宋体" w:asciiTheme="minorEastAsia" w:hAnsiTheme="minorEastAsia"/>
          <w:kern w:val="0"/>
          <w:szCs w:val="21"/>
        </w:rPr>
      </w:pPr>
      <w:r>
        <w:rPr>
          <w:rFonts w:hint="eastAsia" w:cs="宋体" w:asciiTheme="minorEastAsia" w:hAnsiTheme="minorEastAsia"/>
          <w:b/>
          <w:kern w:val="0"/>
          <w:szCs w:val="21"/>
        </w:rPr>
        <w:t>履约保证金</w:t>
      </w:r>
    </w:p>
    <w:p w14:paraId="7170F37F">
      <w:pPr>
        <w:pStyle w:val="19"/>
        <w:numPr>
          <w:ilvl w:val="0"/>
          <w:numId w:val="0"/>
        </w:numPr>
        <w:autoSpaceDE w:val="0"/>
        <w:autoSpaceDN w:val="0"/>
        <w:spacing w:line="360" w:lineRule="auto"/>
        <w:ind w:leftChars="0" w:firstLine="420" w:firstLineChars="200"/>
        <w:contextualSpacing/>
        <w:rPr>
          <w:rFonts w:cs="宋体" w:asciiTheme="minorEastAsia" w:hAnsiTheme="minorEastAsia"/>
          <w:kern w:val="0"/>
          <w:szCs w:val="21"/>
        </w:rPr>
      </w:pPr>
      <w:r>
        <w:rPr>
          <w:rFonts w:hint="eastAsia" w:cs="宋体" w:asciiTheme="minorEastAsia" w:hAnsiTheme="minorEastAsia"/>
          <w:kern w:val="0"/>
          <w:szCs w:val="21"/>
        </w:rPr>
        <w:t>“供应商须知前附表”中规定成交人提交履约保证金的，成交人应当以支票、汇票、本票或者金融机构、担保机构出具的保函等非现金形式向采购人提交。履约保证金的数额不得超过政府采购合同金额的10%。</w:t>
      </w:r>
    </w:p>
    <w:p w14:paraId="3D161777">
      <w:pPr>
        <w:rPr>
          <w:rFonts w:hint="eastAsia" w:cs="宋体" w:asciiTheme="majorEastAsia" w:hAnsiTheme="majorEastAsia" w:eastAsiaTheme="majorEastAsia"/>
          <w:b/>
          <w:kern w:val="0"/>
          <w:sz w:val="32"/>
          <w:szCs w:val="32"/>
        </w:rPr>
      </w:pPr>
    </w:p>
    <w:p w14:paraId="4B279349">
      <w:pPr>
        <w:autoSpaceDE w:val="0"/>
        <w:autoSpaceDN w:val="0"/>
        <w:spacing w:line="360" w:lineRule="auto"/>
        <w:ind w:left="964" w:firstLine="1446" w:firstLineChars="450"/>
        <w:contextualSpacing/>
        <w:jc w:val="left"/>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第五章 政府采购政策功能</w:t>
      </w:r>
    </w:p>
    <w:p w14:paraId="5E195BF7">
      <w:pPr>
        <w:pStyle w:val="8"/>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eastAsiaTheme="minorEastAsia"/>
          <w:sz w:val="21"/>
          <w:szCs w:val="21"/>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2086ED5B">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一、节能能源、保护环境</w:t>
      </w:r>
    </w:p>
    <w:p w14:paraId="58C98EE2">
      <w:pPr>
        <w:pStyle w:val="8"/>
        <w:spacing w:line="360" w:lineRule="auto"/>
        <w:ind w:firstLine="630" w:firstLineChars="3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rPr>
        <w:t>财政部、生态环境部</w:t>
      </w:r>
      <w:r>
        <w:rPr>
          <w:rFonts w:hint="eastAsia" w:cs="仿宋_GB2312" w:asciiTheme="minorEastAsia" w:hAnsiTheme="minorEastAsia" w:eastAsiaTheme="minorEastAsia"/>
          <w:sz w:val="21"/>
          <w:szCs w:val="21"/>
          <w:lang w:val="zh-CN"/>
        </w:rPr>
        <w:t>《关于印发环境标志产品政府采购品目清单的通知》</w:t>
      </w:r>
      <w:r>
        <w:rPr>
          <w:rFonts w:hint="eastAsia" w:cs="仿宋_GB2312" w:asciiTheme="minorEastAsia" w:hAnsiTheme="minorEastAsia" w:eastAsiaTheme="minorEastAsia"/>
          <w:sz w:val="21"/>
          <w:szCs w:val="21"/>
        </w:rPr>
        <w:t>（财库</w:t>
      </w:r>
      <w:r>
        <w:rPr>
          <w:rFonts w:hint="eastAsia" w:cs="仿宋_GB2312" w:asciiTheme="minorEastAsia" w:hAnsiTheme="minorEastAsia" w:eastAsiaTheme="minorEastAsia"/>
          <w:sz w:val="21"/>
          <w:szCs w:val="21"/>
          <w:lang w:eastAsia="zh-CN"/>
        </w:rPr>
        <w:t>〔2019〕18号</w:t>
      </w:r>
      <w:r>
        <w:rPr>
          <w:rFonts w:hint="eastAsia" w:cs="仿宋_GB2312" w:asciiTheme="minorEastAsia" w:hAnsiTheme="minorEastAsia" w:eastAsiaTheme="minorEastAsia"/>
          <w:sz w:val="21"/>
          <w:szCs w:val="21"/>
        </w:rPr>
        <w:t>）以及</w:t>
      </w:r>
      <w:r>
        <w:rPr>
          <w:rFonts w:hint="eastAsia" w:cs="仿宋_GB2312" w:asciiTheme="minorEastAsia" w:hAnsiTheme="minorEastAsia" w:eastAsiaTheme="minorEastAsia"/>
          <w:sz w:val="21"/>
          <w:szCs w:val="21"/>
          <w:lang w:val="zh-CN"/>
        </w:rPr>
        <w:t>财政部、发展改革委</w:t>
      </w:r>
      <w:r>
        <w:rPr>
          <w:rFonts w:hint="eastAsia" w:cs="仿宋_GB2312" w:asciiTheme="minorEastAsia" w:hAnsiTheme="minorEastAsia" w:eastAsiaTheme="minorEastAsia"/>
          <w:sz w:val="21"/>
          <w:szCs w:val="21"/>
        </w:rPr>
        <w:t>《关于印发节能产品政府采购品目清单的通知》（财库</w:t>
      </w:r>
      <w:r>
        <w:rPr>
          <w:rFonts w:hint="eastAsia" w:cs="仿宋_GB2312" w:asciiTheme="minorEastAsia" w:hAnsiTheme="minorEastAsia" w:eastAsiaTheme="minorEastAsia"/>
          <w:sz w:val="21"/>
          <w:szCs w:val="21"/>
          <w:lang w:eastAsia="zh-CN"/>
        </w:rPr>
        <w:t>〔2019〕19号</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w:t>
      </w:r>
      <w:r>
        <w:rPr>
          <w:rFonts w:hint="eastAsia" w:cs="仿宋_GB2312" w:asciiTheme="minorEastAsia" w:hAnsiTheme="minorEastAsia" w:eastAsiaTheme="minorEastAsia"/>
          <w:sz w:val="21"/>
          <w:szCs w:val="21"/>
        </w:rPr>
        <w:t>采购政府强</w:t>
      </w:r>
      <w:r>
        <w:rPr>
          <w:rFonts w:hint="eastAsia" w:cs="仿宋_GB2312" w:asciiTheme="minorEastAsia" w:hAnsiTheme="minorEastAsia" w:eastAsiaTheme="minorEastAsia"/>
          <w:sz w:val="21"/>
          <w:szCs w:val="21"/>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5560D9C2">
      <w:pPr>
        <w:pStyle w:val="8"/>
        <w:spacing w:line="360" w:lineRule="auto"/>
        <w:ind w:firstLine="422" w:firstLineChars="200"/>
        <w:contextualSpacing/>
        <w:rPr>
          <w:rFonts w:cs="仿宋_GB2312" w:asciiTheme="minorEastAsia" w:hAnsiTheme="minorEastAsia"/>
          <w:b/>
          <w:sz w:val="21"/>
          <w:szCs w:val="21"/>
          <w:lang w:val="zh-CN"/>
        </w:rPr>
      </w:pPr>
      <w:r>
        <w:rPr>
          <w:rFonts w:hint="eastAsia" w:cs="仿宋_GB2312" w:asciiTheme="minorEastAsia" w:hAnsiTheme="minorEastAsia" w:eastAsiaTheme="minorEastAsia"/>
          <w:b/>
          <w:sz w:val="21"/>
          <w:szCs w:val="21"/>
          <w:lang w:val="zh-CN"/>
        </w:rPr>
        <w:t>二、</w:t>
      </w:r>
      <w:r>
        <w:rPr>
          <w:rFonts w:hint="eastAsia" w:cs="仿宋_GB2312" w:asciiTheme="minorEastAsia" w:hAnsiTheme="minorEastAsia"/>
          <w:b/>
          <w:sz w:val="21"/>
          <w:szCs w:val="21"/>
          <w:lang w:val="zh-CN"/>
        </w:rPr>
        <w:t>促进中小企业发展（不含民办非企业）</w:t>
      </w:r>
    </w:p>
    <w:p w14:paraId="0C7670CA">
      <w:pPr>
        <w:topLinePunct/>
        <w:spacing w:line="360" w:lineRule="auto"/>
        <w:ind w:firstLine="420" w:firstLineChars="200"/>
        <w:contextualSpacing/>
        <w:rPr>
          <w:rFonts w:hint="eastAsia" w:cs="仿宋_GB2312" w:asciiTheme="minorEastAsia" w:hAnsiTheme="minorEastAsia"/>
          <w:szCs w:val="21"/>
          <w:lang w:val="en-US" w:eastAsia="zh-CN"/>
        </w:rPr>
      </w:pPr>
      <w:r>
        <w:rPr>
          <w:rFonts w:hint="eastAsia" w:ascii="ˎ̥" w:hAnsi="ˎ̥"/>
        </w:rPr>
        <w:t>（一）</w:t>
      </w:r>
      <w:r>
        <w:rPr>
          <w:rFonts w:hint="eastAsia" w:cs="仿宋_GB2312" w:asciiTheme="minorEastAsia" w:hAnsiTheme="minorEastAsia"/>
          <w:szCs w:val="21"/>
          <w:lang w:val="en-US" w:eastAsia="zh-CN"/>
        </w:rPr>
        <w:t>本项目专门面向中小企业采购（不再执行价格评审优惠的扶持政策）</w:t>
      </w:r>
    </w:p>
    <w:p w14:paraId="460A68B1">
      <w:pPr>
        <w:topLinePunct/>
        <w:spacing w:line="360" w:lineRule="auto"/>
        <w:ind w:firstLine="420" w:firstLineChars="200"/>
        <w:contextualSpacing/>
        <w:rPr>
          <w:rFonts w:ascii="ˎ̥" w:hAnsi="ˎ̥"/>
        </w:rPr>
      </w:pPr>
      <w:r>
        <w:rPr>
          <w:rFonts w:hint="eastAsia" w:ascii="ˎ̥" w:hAnsi="ˎ̥"/>
        </w:rPr>
        <w:t>（二）非</w:t>
      </w:r>
      <w:r>
        <w:rPr>
          <w:rFonts w:hint="eastAsia" w:cs="仿宋_GB2312" w:asciiTheme="minorEastAsia" w:hAnsiTheme="minorEastAsia"/>
          <w:szCs w:val="21"/>
          <w:lang w:val="zh-CN"/>
        </w:rPr>
        <w:t>专门面向中小企业预留采购份额</w:t>
      </w:r>
    </w:p>
    <w:p w14:paraId="7997999F">
      <w:pPr>
        <w:topLinePunct/>
        <w:spacing w:line="360" w:lineRule="auto"/>
        <w:ind w:firstLine="420" w:firstLineChars="200"/>
        <w:contextualSpacing/>
        <w:rPr>
          <w:rFonts w:hint="eastAsia" w:cs="仿宋_GB2312" w:asciiTheme="minorEastAsia" w:hAnsiTheme="minorEastAsia"/>
          <w:szCs w:val="21"/>
          <w:lang w:val="zh-CN"/>
        </w:rPr>
      </w:pPr>
      <w:r>
        <w:rPr>
          <w:rFonts w:hint="eastAsia" w:ascii="ˎ̥" w:hAnsi="ˎ̥"/>
        </w:rPr>
        <w:t>1、</w:t>
      </w:r>
      <w:r>
        <w:rPr>
          <w:rFonts w:hint="eastAsia" w:cs="仿宋_GB2312" w:asciiTheme="minorEastAsia" w:hAnsiTheme="minorEastAsia"/>
          <w:szCs w:val="21"/>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14:paraId="38909588">
      <w:pPr>
        <w:spacing w:line="360" w:lineRule="auto"/>
        <w:ind w:firstLine="420" w:firstLineChars="200"/>
        <w:contextualSpacing/>
        <w:rPr>
          <w:rFonts w:ascii="ˎ̥" w:hAnsi="ˎ̥"/>
        </w:rPr>
      </w:pPr>
      <w:r>
        <w:rPr>
          <w:rFonts w:hint="eastAsia" w:ascii="ˎ̥" w:hAnsi="ˎ̥"/>
        </w:rPr>
        <w:t>2、</w:t>
      </w:r>
      <w:r>
        <w:rPr>
          <w:rFonts w:ascii="ˎ̥" w:hAnsi="ˎ̥"/>
        </w:rPr>
        <w:t>在货物采购项目中，供应商提供的货物既有中小企业制造货物，也有大型企业制造货物的，不享受</w:t>
      </w:r>
      <w:r>
        <w:rPr>
          <w:rFonts w:hint="eastAsia" w:cs="仿宋_GB2312" w:asciiTheme="minorEastAsia" w:hAnsiTheme="minorEastAsia"/>
          <w:szCs w:val="21"/>
          <w:lang w:val="zh-CN"/>
        </w:rPr>
        <w:t>《政府采购促进中小企业发展管理办法》（财库〔2020〕46号）</w:t>
      </w:r>
      <w:r>
        <w:rPr>
          <w:rFonts w:ascii="ˎ̥" w:hAnsi="ˎ̥"/>
        </w:rPr>
        <w:t>规定的中小企业扶持政策。</w:t>
      </w:r>
    </w:p>
    <w:p w14:paraId="2D8AFD16">
      <w:pPr>
        <w:spacing w:line="360" w:lineRule="auto"/>
        <w:ind w:firstLine="420" w:firstLineChars="200"/>
        <w:contextualSpacing/>
        <w:rPr>
          <w:rFonts w:ascii="ˎ̥" w:hAnsi="ˎ̥"/>
        </w:rPr>
      </w:pPr>
      <w:r>
        <w:rPr>
          <w:rFonts w:hint="eastAsia" w:ascii="ˎ̥" w:hAnsi="ˎ̥"/>
        </w:rPr>
        <w:t>3、</w:t>
      </w:r>
      <w:r>
        <w:rPr>
          <w:rFonts w:ascii="ˎ̥" w:hAnsi="ˎ̥"/>
        </w:rPr>
        <w:t>以联合体形式参加政府采购活动，联合体各方均为中小企业的，联合体视同中小企业。其中，联合体各方均为小微企业的，联合体视同小微企业。</w:t>
      </w:r>
    </w:p>
    <w:p w14:paraId="34440624">
      <w:pPr>
        <w:spacing w:line="360" w:lineRule="auto"/>
        <w:ind w:firstLine="420" w:firstLineChars="200"/>
        <w:contextualSpacing/>
        <w:rPr>
          <w:rFonts w:ascii="ˎ̥" w:hAnsi="ˎ̥"/>
        </w:rPr>
      </w:pPr>
      <w:r>
        <w:rPr>
          <w:rFonts w:hint="eastAsia" w:ascii="ˎ̥" w:hAnsi="ˎ̥"/>
        </w:rPr>
        <w:t>4、</w:t>
      </w:r>
      <w:r>
        <w:rPr>
          <w:rFonts w:ascii="ˎ̥" w:hAnsi="ˎ̥"/>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lang w:eastAsia="zh-CN"/>
        </w:rPr>
        <w:t>4%—6%</w:t>
      </w:r>
      <w:r>
        <w:rPr>
          <w:rFonts w:ascii="ˎ̥" w:hAnsi="ˎ̥"/>
        </w:rPr>
        <w:t>的扣除，用扣除后的价格参加评审。组成联合体或者接受分包的小微企业与联合体内其他企业、分包企业之间存在直接控股、管理关系的，不享受价格扣除优惠政策。</w:t>
      </w:r>
    </w:p>
    <w:p w14:paraId="5421D9D7">
      <w:pPr>
        <w:topLinePunct/>
        <w:spacing w:line="360" w:lineRule="auto"/>
        <w:ind w:firstLine="420" w:firstLineChars="200"/>
        <w:contextualSpacing/>
        <w:rPr>
          <w:rFonts w:ascii="ˎ̥" w:hAnsi="ˎ̥"/>
        </w:rPr>
      </w:pPr>
      <w:r>
        <w:rPr>
          <w:rFonts w:hint="eastAsia" w:ascii="ˎ̥" w:hAnsi="ˎ̥"/>
        </w:rPr>
        <w:t>5、按照本次采购标的所属行业的</w:t>
      </w:r>
      <w:r>
        <w:rPr>
          <w:rFonts w:hint="eastAsia" w:ascii="ˎ̥" w:hAnsi="ˎ̥"/>
          <w:lang w:eastAsia="zh-CN"/>
        </w:rPr>
        <w:t>划定</w:t>
      </w:r>
      <w:r>
        <w:rPr>
          <w:rFonts w:hint="eastAsia" w:ascii="ˎ̥" w:hAnsi="ˎ̥"/>
        </w:rPr>
        <w:t>标准，符合条件的中小企业应按照采购文件格式要求提供《中小企业声明函》，</w:t>
      </w:r>
      <w:r>
        <w:rPr>
          <w:rFonts w:ascii="ˎ̥" w:hAnsi="ˎ̥"/>
        </w:rPr>
        <w:t>否则不得享受相关中小企业扶持政策。</w:t>
      </w:r>
    </w:p>
    <w:p w14:paraId="40D01582">
      <w:pPr>
        <w:topLinePunct/>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三、支持监狱企业发展</w:t>
      </w:r>
    </w:p>
    <w:p w14:paraId="0C67CB89">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按照财政部、司法部发布的《关于政府采购支持监狱企业发展有关问题的通知》（</w:t>
      </w:r>
      <w:bookmarkStart w:id="1" w:name="OLE_LINK6"/>
      <w:r>
        <w:rPr>
          <w:rFonts w:hint="eastAsia" w:cs="仿宋_GB2312" w:asciiTheme="minorEastAsia" w:hAnsiTheme="minorEastAsia"/>
          <w:szCs w:val="21"/>
          <w:lang w:val="zh-CN"/>
        </w:rPr>
        <w:t>财库〔2014〕68号</w:t>
      </w:r>
      <w:bookmarkEnd w:id="1"/>
      <w:r>
        <w:rPr>
          <w:rFonts w:hint="eastAsia" w:cs="仿宋_GB2312" w:asciiTheme="minorEastAsia" w:hAnsiTheme="minorEastAsia"/>
          <w:szCs w:val="21"/>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3FFC872F">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四、促进残疾人就业</w:t>
      </w:r>
    </w:p>
    <w:p w14:paraId="3200F13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rPr>
        <w:t>残疾人福利性单位属于小型、微型企业的，不重复享受政策。</w:t>
      </w:r>
    </w:p>
    <w:p w14:paraId="63B8A6B8">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5BBE28BE">
      <w:pPr>
        <w:pStyle w:val="8"/>
        <w:spacing w:line="360" w:lineRule="auto"/>
        <w:ind w:firstLine="420" w:firstLineChars="200"/>
        <w:contextualSpacing/>
        <w:rPr>
          <w:rFonts w:cs="仿宋_GB2312" w:asciiTheme="minorEastAsia" w:hAnsiTheme="minorEastAsia" w:eastAsiaTheme="minorEastAsia"/>
          <w:szCs w:val="24"/>
          <w:lang w:val="zh-CN"/>
        </w:rPr>
      </w:pPr>
      <w:r>
        <w:rPr>
          <w:rFonts w:hint="eastAsia" w:cs="仿宋_GB2312" w:asciiTheme="minorEastAsia" w:hAnsiTheme="minorEastAsia" w:eastAsiaTheme="minorEastAsia"/>
          <w:sz w:val="21"/>
          <w:szCs w:val="21"/>
          <w:lang w:val="zh-CN"/>
        </w:rPr>
        <w:t>3、中标人为残疾人福利性单位的，招标人应当随中标结果同时公告其《残疾人福利性单位声明函》，接受社会监督。</w:t>
      </w:r>
    </w:p>
    <w:p w14:paraId="716443D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178CCC2">
      <w:pPr>
        <w:pStyle w:val="8"/>
        <w:spacing w:line="360" w:lineRule="auto"/>
        <w:ind w:left="282" w:hanging="282" w:hangingChars="78"/>
        <w:contextualSpacing/>
        <w:jc w:val="center"/>
        <w:rPr>
          <w:rFonts w:cs="宋体" w:asciiTheme="majorEastAsia" w:hAnsiTheme="majorEastAsia" w:eastAsiaTheme="majorEastAsia"/>
          <w:b/>
          <w:kern w:val="0"/>
          <w:sz w:val="36"/>
          <w:szCs w:val="36"/>
        </w:rPr>
      </w:pPr>
    </w:p>
    <w:p w14:paraId="6609AA6E">
      <w:pPr>
        <w:widowControl/>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p>
    <w:p w14:paraId="00409C9E">
      <w:pPr>
        <w:tabs>
          <w:tab w:val="left" w:pos="1260"/>
        </w:tabs>
        <w:autoSpaceDE w:val="0"/>
        <w:autoSpaceDN w:val="0"/>
        <w:adjustRightInd w:val="0"/>
        <w:spacing w:line="360" w:lineRule="auto"/>
        <w:ind w:firstLine="1928" w:firstLineChars="600"/>
        <w:contextualSpacing/>
        <w:jc w:val="both"/>
        <w:rPr>
          <w:rFonts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第六章 对响应文件审查与评审</w:t>
      </w:r>
    </w:p>
    <w:p w14:paraId="0ADEE5B1">
      <w:pPr>
        <w:pStyle w:val="8"/>
        <w:spacing w:line="360" w:lineRule="auto"/>
        <w:contextualSpacing/>
        <w:rPr>
          <w:rFonts w:cs="仿宋_GB2312" w:asciiTheme="minorEastAsia" w:hAnsiTheme="minorEastAsia"/>
        </w:rPr>
      </w:pPr>
    </w:p>
    <w:p w14:paraId="4C9301E2">
      <w:pPr>
        <w:pStyle w:val="8"/>
        <w:spacing w:line="360" w:lineRule="auto"/>
        <w:ind w:firstLine="422" w:firstLineChars="200"/>
        <w:contextualSpacing/>
        <w:rPr>
          <w:rFonts w:asciiTheme="minorEastAsia" w:hAnsiTheme="minorEastAsia" w:eastAsiaTheme="minorEastAsia"/>
          <w:bCs/>
          <w:sz w:val="21"/>
          <w:szCs w:val="21"/>
        </w:rPr>
      </w:pPr>
      <w:r>
        <w:rPr>
          <w:rFonts w:cs="仿宋_GB2312" w:asciiTheme="minorEastAsia" w:hAnsiTheme="minorEastAsia" w:eastAsiaTheme="minorEastAsia"/>
          <w:b/>
          <w:sz w:val="21"/>
          <w:szCs w:val="21"/>
          <w:lang w:val="zh-CN"/>
        </w:rPr>
        <w:t>一、资格审查</w:t>
      </w:r>
    </w:p>
    <w:p w14:paraId="2C4D7FA1">
      <w:pPr>
        <w:pStyle w:val="8"/>
        <w:spacing w:line="360" w:lineRule="auto"/>
        <w:ind w:firstLine="420" w:firstLineChars="200"/>
        <w:contextualSpacing/>
        <w:rPr>
          <w:rFonts w:ascii="宋体" w:hAnsi="宋体" w:cs="微软雅黑" w:eastAsiaTheme="minorEastAsia"/>
          <w:bCs/>
          <w:sz w:val="21"/>
          <w:szCs w:val="21"/>
        </w:rPr>
      </w:pPr>
      <w:r>
        <w:rPr>
          <w:rFonts w:hint="eastAsia" w:ascii="宋体" w:hAnsi="宋体" w:cs="微软雅黑" w:eastAsiaTheme="minorEastAsia"/>
          <w:bCs/>
          <w:sz w:val="21"/>
          <w:szCs w:val="21"/>
        </w:rPr>
        <w:t>（一）磋商小组依法对供应商资格进行审查</w:t>
      </w:r>
      <w:r>
        <w:rPr>
          <w:rFonts w:ascii="宋体" w:hAnsi="宋体" w:cs="微软雅黑" w:eastAsiaTheme="minorEastAsia"/>
          <w:bCs/>
          <w:sz w:val="21"/>
          <w:szCs w:val="21"/>
        </w:rPr>
        <w:t>。</w:t>
      </w:r>
      <w:r>
        <w:rPr>
          <w:rFonts w:hint="eastAsia" w:ascii="宋体" w:hAnsi="宋体" w:cs="微软雅黑" w:eastAsiaTheme="minorEastAsia"/>
          <w:bCs/>
          <w:sz w:val="21"/>
          <w:szCs w:val="21"/>
        </w:rPr>
        <w:t>确定符合资格的供应商不少于3家，将</w:t>
      </w:r>
      <w:r>
        <w:rPr>
          <w:rFonts w:ascii="宋体" w:hAnsi="宋体" w:cs="微软雅黑" w:eastAsiaTheme="minorEastAsia"/>
          <w:bCs/>
          <w:sz w:val="21"/>
          <w:szCs w:val="21"/>
        </w:rPr>
        <w:t>对响应文件的有效性、完整性和响应程度进行审查</w:t>
      </w:r>
      <w:r>
        <w:rPr>
          <w:rFonts w:hint="eastAsia" w:ascii="宋体" w:hAnsi="宋体" w:cs="微软雅黑" w:eastAsiaTheme="minorEastAsia"/>
          <w:bCs/>
          <w:sz w:val="21"/>
          <w:szCs w:val="21"/>
        </w:rPr>
        <w:t>并对响应文件进行评审。</w:t>
      </w:r>
    </w:p>
    <w:p w14:paraId="38CB51EF">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（二）资格证明材料（本栏所列内容为本项目的资格审查条件，如有一项不符合要求，则不能进入下一步评审）。</w:t>
      </w:r>
    </w:p>
    <w:p w14:paraId="60A73E47">
      <w:pPr>
        <w:spacing w:line="360" w:lineRule="auto"/>
        <w:ind w:right="420" w:rightChars="200" w:firstLine="420" w:firstLineChars="200"/>
        <w:contextualSpacing/>
        <w:rPr>
          <w:rFonts w:ascii="宋体" w:hAnsi="宋体" w:cs="微软雅黑"/>
          <w:bCs/>
          <w:szCs w:val="21"/>
        </w:rPr>
      </w:pPr>
      <w:r>
        <w:rPr>
          <w:rFonts w:hint="eastAsia" w:ascii="宋体" w:hAnsi="宋体" w:cs="微软雅黑"/>
          <w:bCs/>
          <w:szCs w:val="21"/>
        </w:rPr>
        <w:t>（三）资格审查中所涉及到的证书及材料，均须在电子响应文件中提供原件扫描件（或图片）。</w:t>
      </w:r>
    </w:p>
    <w:tbl>
      <w:tblPr>
        <w:tblStyle w:val="1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22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AF65F0C">
            <w:pPr>
              <w:spacing w:line="360" w:lineRule="auto"/>
              <w:jc w:val="center"/>
              <w:rPr>
                <w:rFonts w:asciiTheme="minorEastAsia" w:hAnsiTheme="minorEastAsia"/>
                <w:b/>
                <w:szCs w:val="21"/>
              </w:rPr>
            </w:pPr>
            <w:r>
              <w:rPr>
                <w:rFonts w:hint="eastAsia" w:asciiTheme="minorEastAsia" w:hAnsiTheme="minorEastAsia"/>
                <w:b/>
                <w:szCs w:val="21"/>
              </w:rPr>
              <w:t>序号</w:t>
            </w:r>
          </w:p>
        </w:tc>
        <w:tc>
          <w:tcPr>
            <w:tcW w:w="2410" w:type="dxa"/>
            <w:vAlign w:val="center"/>
          </w:tcPr>
          <w:p w14:paraId="1E3BA3B9">
            <w:pPr>
              <w:spacing w:line="360" w:lineRule="auto"/>
              <w:jc w:val="center"/>
              <w:rPr>
                <w:rFonts w:asciiTheme="minorEastAsia" w:hAnsiTheme="minorEastAsia"/>
                <w:b/>
                <w:szCs w:val="21"/>
              </w:rPr>
            </w:pPr>
            <w:r>
              <w:rPr>
                <w:rFonts w:hint="eastAsia" w:asciiTheme="minorEastAsia" w:hAnsiTheme="minorEastAsia"/>
                <w:b/>
                <w:szCs w:val="21"/>
              </w:rPr>
              <w:t>资格审查</w:t>
            </w:r>
            <w:r>
              <w:rPr>
                <w:rFonts w:asciiTheme="minorEastAsia" w:hAnsiTheme="minorEastAsia"/>
                <w:b/>
                <w:szCs w:val="21"/>
              </w:rPr>
              <w:t>因素</w:t>
            </w:r>
          </w:p>
        </w:tc>
        <w:tc>
          <w:tcPr>
            <w:tcW w:w="5954" w:type="dxa"/>
            <w:vAlign w:val="center"/>
          </w:tcPr>
          <w:p w14:paraId="759B010B">
            <w:pPr>
              <w:spacing w:line="360" w:lineRule="auto"/>
              <w:jc w:val="center"/>
              <w:rPr>
                <w:rFonts w:asciiTheme="minorEastAsia" w:hAnsiTheme="minorEastAsia"/>
                <w:b/>
                <w:szCs w:val="21"/>
              </w:rPr>
            </w:pPr>
            <w:r>
              <w:rPr>
                <w:rFonts w:hint="eastAsia" w:asciiTheme="minorEastAsia" w:hAnsiTheme="minorEastAsia"/>
                <w:b/>
                <w:szCs w:val="21"/>
              </w:rPr>
              <w:t>说明与要求</w:t>
            </w:r>
          </w:p>
        </w:tc>
      </w:tr>
      <w:tr w14:paraId="29F4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5FB1112">
            <w:pPr>
              <w:spacing w:line="360" w:lineRule="auto"/>
              <w:jc w:val="center"/>
              <w:rPr>
                <w:rFonts w:asciiTheme="minorEastAsia" w:hAnsiTheme="minorEastAsia"/>
                <w:b/>
                <w:szCs w:val="21"/>
              </w:rPr>
            </w:pPr>
            <w:r>
              <w:rPr>
                <w:rFonts w:hint="eastAsia" w:asciiTheme="minorEastAsia" w:hAnsiTheme="minorEastAsia"/>
                <w:b/>
                <w:szCs w:val="21"/>
              </w:rPr>
              <w:t>1</w:t>
            </w:r>
          </w:p>
        </w:tc>
        <w:tc>
          <w:tcPr>
            <w:tcW w:w="2410" w:type="dxa"/>
            <w:vAlign w:val="center"/>
          </w:tcPr>
          <w:p w14:paraId="0DDC0873">
            <w:pPr>
              <w:spacing w:line="360" w:lineRule="auto"/>
              <w:jc w:val="center"/>
              <w:rPr>
                <w:rFonts w:asciiTheme="minorEastAsia" w:hAnsiTheme="minorEastAsia"/>
                <w:b/>
                <w:szCs w:val="21"/>
              </w:rPr>
            </w:pPr>
            <w:r>
              <w:rPr>
                <w:rFonts w:hint="eastAsia" w:asciiTheme="minorEastAsia" w:hAnsiTheme="minorEastAsia"/>
                <w:b/>
                <w:szCs w:val="21"/>
              </w:rPr>
              <w:t>投标函</w:t>
            </w:r>
          </w:p>
        </w:tc>
        <w:tc>
          <w:tcPr>
            <w:tcW w:w="5954" w:type="dxa"/>
            <w:vAlign w:val="center"/>
          </w:tcPr>
          <w:p w14:paraId="7F1B6645">
            <w:pPr>
              <w:spacing w:line="360" w:lineRule="auto"/>
              <w:rPr>
                <w:rFonts w:asciiTheme="minorEastAsia" w:hAnsiTheme="minorEastAsia"/>
                <w:b/>
                <w:szCs w:val="21"/>
              </w:rPr>
            </w:pPr>
            <w:r>
              <w:rPr>
                <w:rFonts w:hint="eastAsia" w:ascii="宋体" w:hAnsi="宋体" w:cs="微软雅黑"/>
                <w:bCs/>
                <w:szCs w:val="21"/>
              </w:rPr>
              <w:t>参考磋商文件第八章3.1格式填写</w:t>
            </w:r>
          </w:p>
        </w:tc>
      </w:tr>
      <w:tr w14:paraId="02A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12472B">
            <w:pPr>
              <w:spacing w:line="360" w:lineRule="auto"/>
              <w:jc w:val="center"/>
              <w:rPr>
                <w:rFonts w:asciiTheme="minorEastAsia" w:hAnsiTheme="minorEastAsia"/>
                <w:b/>
                <w:bCs/>
                <w:szCs w:val="21"/>
              </w:rPr>
            </w:pPr>
            <w:r>
              <w:rPr>
                <w:rFonts w:hint="eastAsia" w:asciiTheme="minorEastAsia" w:hAnsiTheme="minorEastAsia"/>
                <w:b/>
                <w:bCs/>
                <w:szCs w:val="21"/>
              </w:rPr>
              <w:t>2</w:t>
            </w:r>
          </w:p>
        </w:tc>
        <w:tc>
          <w:tcPr>
            <w:tcW w:w="2410" w:type="dxa"/>
            <w:vAlign w:val="center"/>
          </w:tcPr>
          <w:p w14:paraId="33042E9A">
            <w:pPr>
              <w:spacing w:line="360" w:lineRule="auto"/>
              <w:jc w:val="center"/>
              <w:rPr>
                <w:rFonts w:asciiTheme="minorEastAsia" w:hAnsiTheme="minorEastAsia"/>
                <w:b/>
                <w:szCs w:val="21"/>
              </w:rPr>
            </w:pPr>
            <w:r>
              <w:rPr>
                <w:rFonts w:hint="eastAsia" w:asciiTheme="minorEastAsia" w:hAnsiTheme="minorEastAsia"/>
                <w:b/>
                <w:szCs w:val="21"/>
              </w:rPr>
              <w:t>禹</w:t>
            </w:r>
            <w:r>
              <w:rPr>
                <w:rFonts w:asciiTheme="minorEastAsia" w:hAnsiTheme="minorEastAsia"/>
                <w:b/>
                <w:szCs w:val="21"/>
              </w:rPr>
              <w:t>州市政府采购</w:t>
            </w:r>
          </w:p>
          <w:p w14:paraId="0717DB17">
            <w:pPr>
              <w:spacing w:line="360" w:lineRule="auto"/>
              <w:jc w:val="center"/>
              <w:rPr>
                <w:rFonts w:asciiTheme="minorEastAsia" w:hAnsiTheme="minorEastAsia"/>
                <w:b/>
                <w:szCs w:val="21"/>
              </w:rPr>
            </w:pPr>
            <w:r>
              <w:rPr>
                <w:rFonts w:asciiTheme="minorEastAsia" w:hAnsiTheme="minorEastAsia"/>
                <w:b/>
                <w:szCs w:val="21"/>
              </w:rPr>
              <w:t>供应商信用承诺函</w:t>
            </w:r>
          </w:p>
        </w:tc>
        <w:tc>
          <w:tcPr>
            <w:tcW w:w="5954" w:type="dxa"/>
            <w:vAlign w:val="center"/>
          </w:tcPr>
          <w:p w14:paraId="562A74D1">
            <w:pPr>
              <w:spacing w:line="360" w:lineRule="auto"/>
              <w:jc w:val="left"/>
              <w:rPr>
                <w:rFonts w:asciiTheme="minorEastAsia" w:hAnsiTheme="minorEastAsia"/>
                <w:b/>
                <w:bCs/>
                <w:szCs w:val="21"/>
              </w:rPr>
            </w:pPr>
            <w:r>
              <w:rPr>
                <w:rFonts w:hint="eastAsia" w:ascii="宋体" w:hAnsi="宋体" w:cs="微软雅黑"/>
                <w:bCs/>
                <w:szCs w:val="21"/>
              </w:rPr>
              <w:t>按照磋商文件第八章3.5格式填写</w:t>
            </w:r>
          </w:p>
        </w:tc>
      </w:tr>
      <w:tr w14:paraId="303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41D8F94">
            <w:pPr>
              <w:spacing w:line="360" w:lineRule="auto"/>
              <w:jc w:val="center"/>
              <w:rPr>
                <w:rFonts w:hint="eastAsia" w:asciiTheme="minorEastAsia" w:hAnsiTheme="minorEastAsia" w:eastAsiaTheme="minorEastAsia"/>
                <w:b/>
                <w:bCs/>
                <w:szCs w:val="21"/>
                <w:lang w:val="en-US" w:eastAsia="zh-CN"/>
              </w:rPr>
            </w:pPr>
            <w:r>
              <w:rPr>
                <w:rFonts w:hint="eastAsia" w:asciiTheme="minorEastAsia" w:hAnsiTheme="minorEastAsia"/>
                <w:b/>
                <w:bCs/>
                <w:szCs w:val="21"/>
                <w:lang w:val="en-US" w:eastAsia="zh-CN"/>
              </w:rPr>
              <w:t>3</w:t>
            </w:r>
          </w:p>
        </w:tc>
        <w:tc>
          <w:tcPr>
            <w:tcW w:w="2410" w:type="dxa"/>
            <w:vAlign w:val="center"/>
          </w:tcPr>
          <w:p w14:paraId="194C5757">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中小企业声明函</w:t>
            </w:r>
          </w:p>
        </w:tc>
        <w:tc>
          <w:tcPr>
            <w:tcW w:w="5954" w:type="dxa"/>
          </w:tcPr>
          <w:p w14:paraId="7F2606E7">
            <w:pPr>
              <w:spacing w:line="360" w:lineRule="auto"/>
              <w:rPr>
                <w:rFonts w:hint="eastAsia" w:cs="仿宋_GB2312" w:asciiTheme="minorEastAsia" w:hAnsiTheme="minorEastAsia"/>
                <w:szCs w:val="21"/>
                <w:lang w:val="zh-CN"/>
              </w:rPr>
            </w:pPr>
            <w:r>
              <w:rPr>
                <w:rFonts w:hint="eastAsia" w:ascii="宋体" w:hAnsi="宋体" w:cs="微软雅黑"/>
                <w:bCs/>
                <w:szCs w:val="21"/>
              </w:rPr>
              <w:t>按照磋商文件第八章3.</w:t>
            </w:r>
            <w:r>
              <w:rPr>
                <w:rFonts w:hint="eastAsia" w:ascii="宋体" w:hAnsi="宋体" w:cs="微软雅黑"/>
                <w:bCs/>
                <w:szCs w:val="21"/>
                <w:lang w:val="en-US" w:eastAsia="zh-CN"/>
              </w:rPr>
              <w:t>6</w:t>
            </w:r>
            <w:r>
              <w:rPr>
                <w:rFonts w:hint="eastAsia" w:ascii="宋体" w:hAnsi="宋体" w:cs="微软雅黑"/>
                <w:bCs/>
                <w:szCs w:val="21"/>
              </w:rPr>
              <w:t>格式填写</w:t>
            </w:r>
          </w:p>
        </w:tc>
      </w:tr>
      <w:tr w14:paraId="5FAB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74D4F1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4</w:t>
            </w:r>
          </w:p>
        </w:tc>
        <w:tc>
          <w:tcPr>
            <w:tcW w:w="2410" w:type="dxa"/>
            <w:vAlign w:val="center"/>
          </w:tcPr>
          <w:p w14:paraId="3223864B">
            <w:pPr>
              <w:spacing w:line="360" w:lineRule="auto"/>
              <w:jc w:val="center"/>
              <w:rPr>
                <w:rFonts w:ascii="宋体" w:hAnsi="宋体" w:eastAsia="宋体"/>
                <w:b/>
                <w:szCs w:val="21"/>
              </w:rPr>
            </w:pPr>
            <w:r>
              <w:rPr>
                <w:rFonts w:hint="eastAsia" w:ascii="宋体" w:hAnsi="宋体" w:eastAsia="宋体"/>
                <w:b/>
                <w:szCs w:val="21"/>
              </w:rPr>
              <w:t>供应商须具备的特殊</w:t>
            </w:r>
          </w:p>
          <w:p w14:paraId="49722B3E">
            <w:pPr>
              <w:widowControl/>
              <w:jc w:val="center"/>
              <w:rPr>
                <w:rFonts w:hint="eastAsia" w:asciiTheme="minorEastAsia" w:hAnsiTheme="minorEastAsia"/>
                <w:b/>
                <w:bCs/>
                <w:szCs w:val="21"/>
                <w:lang w:val="en-US" w:eastAsia="zh-CN"/>
              </w:rPr>
            </w:pPr>
            <w:r>
              <w:rPr>
                <w:rFonts w:hint="eastAsia" w:ascii="宋体" w:hAnsi="宋体" w:eastAsia="宋体"/>
                <w:b/>
                <w:szCs w:val="21"/>
              </w:rPr>
              <w:t>资质证书</w:t>
            </w:r>
          </w:p>
        </w:tc>
        <w:tc>
          <w:tcPr>
            <w:tcW w:w="5954" w:type="dxa"/>
            <w:vAlign w:val="center"/>
          </w:tcPr>
          <w:p w14:paraId="52586770">
            <w:pPr>
              <w:widowControl/>
              <w:jc w:val="left"/>
              <w:rPr>
                <w:rFonts w:hint="eastAsia" w:ascii="宋体" w:hAnsi="宋体" w:cs="微软雅黑"/>
                <w:bCs/>
                <w:szCs w:val="21"/>
              </w:rPr>
            </w:pPr>
            <w:r>
              <w:rPr>
                <w:rFonts w:hint="eastAsia" w:ascii="宋体" w:hAnsi="宋体" w:eastAsia="宋体" w:cs="宋体"/>
                <w:kern w:val="0"/>
                <w:szCs w:val="21"/>
              </w:rPr>
              <w:t>详见</w:t>
            </w:r>
            <w:r>
              <w:rPr>
                <w:rFonts w:hint="eastAsia" w:ascii="宋体" w:hAnsi="宋体" w:eastAsia="宋体" w:cs="宋体"/>
                <w:kern w:val="0"/>
                <w:szCs w:val="21"/>
                <w:lang w:val="en-US" w:eastAsia="zh-CN"/>
              </w:rPr>
              <w:t>磋商公告</w:t>
            </w:r>
          </w:p>
        </w:tc>
      </w:tr>
      <w:tr w14:paraId="1BB8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97C4E8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5</w:t>
            </w:r>
          </w:p>
        </w:tc>
        <w:tc>
          <w:tcPr>
            <w:tcW w:w="2410" w:type="dxa"/>
            <w:vAlign w:val="center"/>
          </w:tcPr>
          <w:p w14:paraId="15CEFC5A">
            <w:pPr>
              <w:spacing w:line="360" w:lineRule="auto"/>
              <w:jc w:val="center"/>
              <w:rPr>
                <w:rFonts w:asciiTheme="minorEastAsia" w:hAnsiTheme="minorEastAsia"/>
                <w:b/>
                <w:bCs/>
                <w:szCs w:val="21"/>
              </w:rPr>
            </w:pPr>
            <w:r>
              <w:rPr>
                <w:rFonts w:hint="eastAsia" w:asciiTheme="minorEastAsia" w:hAnsiTheme="minorEastAsia"/>
                <w:b/>
                <w:bCs/>
                <w:szCs w:val="21"/>
              </w:rPr>
              <w:t>磋商</w:t>
            </w:r>
            <w:r>
              <w:rPr>
                <w:rFonts w:hint="eastAsia" w:cs="仿宋_GB2312" w:asciiTheme="minorEastAsia" w:hAnsiTheme="minorEastAsia"/>
                <w:b/>
                <w:szCs w:val="21"/>
                <w:lang w:val="zh-CN"/>
              </w:rPr>
              <w:t>报价</w:t>
            </w:r>
          </w:p>
        </w:tc>
        <w:tc>
          <w:tcPr>
            <w:tcW w:w="5954" w:type="dxa"/>
          </w:tcPr>
          <w:p w14:paraId="5C003E2E">
            <w:pPr>
              <w:spacing w:line="360" w:lineRule="auto"/>
              <w:rPr>
                <w:rFonts w:asciiTheme="minorEastAsia" w:hAnsiTheme="minorEastAsia"/>
                <w:b/>
                <w:bCs/>
                <w:szCs w:val="21"/>
              </w:rPr>
            </w:pPr>
            <w:r>
              <w:rPr>
                <w:rFonts w:hint="eastAsia" w:cs="仿宋_GB2312" w:asciiTheme="minorEastAsia" w:hAnsiTheme="minorEastAsia"/>
                <w:szCs w:val="21"/>
                <w:lang w:val="zh-CN"/>
              </w:rPr>
              <w:t>响应报价是否超出磋商文件中规定的预算金额，超出预算金额的报价无效。</w:t>
            </w:r>
          </w:p>
        </w:tc>
      </w:tr>
      <w:tr w14:paraId="23B00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3BA2191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6</w:t>
            </w:r>
          </w:p>
        </w:tc>
        <w:tc>
          <w:tcPr>
            <w:tcW w:w="2410" w:type="dxa"/>
            <w:vAlign w:val="center"/>
          </w:tcPr>
          <w:p w14:paraId="23A59331">
            <w:pPr>
              <w:spacing w:line="360" w:lineRule="auto"/>
              <w:jc w:val="center"/>
              <w:rPr>
                <w:rFonts w:asciiTheme="minorEastAsia" w:hAnsiTheme="minorEastAsia"/>
                <w:szCs w:val="21"/>
              </w:rPr>
            </w:pPr>
            <w:r>
              <w:rPr>
                <w:rFonts w:hint="eastAsia" w:asciiTheme="minorEastAsia" w:hAnsiTheme="minorEastAsia"/>
                <w:b/>
                <w:szCs w:val="21"/>
              </w:rPr>
              <w:t>磋商承诺函</w:t>
            </w:r>
          </w:p>
        </w:tc>
        <w:tc>
          <w:tcPr>
            <w:tcW w:w="5954" w:type="dxa"/>
            <w:vAlign w:val="center"/>
          </w:tcPr>
          <w:p w14:paraId="2353D71B">
            <w:pPr>
              <w:spacing w:line="360" w:lineRule="auto"/>
              <w:rPr>
                <w:rFonts w:asciiTheme="minorEastAsia" w:hAnsiTheme="minorEastAsia"/>
                <w:b/>
                <w:szCs w:val="21"/>
              </w:rPr>
            </w:pPr>
            <w:r>
              <w:rPr>
                <w:rFonts w:hint="eastAsia" w:asciiTheme="minorEastAsia" w:hAnsiTheme="minorEastAsia"/>
                <w:szCs w:val="21"/>
              </w:rPr>
              <w:t>供应商以磋商承诺函的形式替代响应保证金。</w:t>
            </w:r>
          </w:p>
        </w:tc>
      </w:tr>
      <w:tr w14:paraId="64ED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2C231AF4">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7</w:t>
            </w:r>
          </w:p>
        </w:tc>
        <w:tc>
          <w:tcPr>
            <w:tcW w:w="2410" w:type="dxa"/>
            <w:vAlign w:val="center"/>
          </w:tcPr>
          <w:p w14:paraId="3D9077FE">
            <w:pPr>
              <w:spacing w:line="360" w:lineRule="auto"/>
              <w:jc w:val="center"/>
              <w:rPr>
                <w:rFonts w:asciiTheme="minorEastAsia" w:hAnsiTheme="minorEastAsia"/>
                <w:b/>
                <w:bCs/>
                <w:szCs w:val="21"/>
              </w:rPr>
            </w:pPr>
            <w:r>
              <w:rPr>
                <w:rFonts w:hint="eastAsia" w:asciiTheme="minorEastAsia" w:hAnsiTheme="minorEastAsia"/>
                <w:b/>
                <w:bCs/>
                <w:szCs w:val="21"/>
              </w:rPr>
              <w:t>联合体协议</w:t>
            </w:r>
          </w:p>
        </w:tc>
        <w:tc>
          <w:tcPr>
            <w:tcW w:w="5954" w:type="dxa"/>
          </w:tcPr>
          <w:p w14:paraId="51F8D12F">
            <w:pPr>
              <w:spacing w:line="360" w:lineRule="auto"/>
              <w:rPr>
                <w:rFonts w:asciiTheme="minorEastAsia" w:hAnsiTheme="minorEastAsia"/>
                <w:b/>
                <w:bCs/>
                <w:szCs w:val="21"/>
              </w:rPr>
            </w:pPr>
            <w:r>
              <w:rPr>
                <w:rFonts w:hint="eastAsia" w:asciiTheme="minorEastAsia" w:hAnsiTheme="minorEastAsia"/>
                <w:bCs/>
                <w:szCs w:val="21"/>
              </w:rPr>
              <w:t>磋商文件接受联合体响应且供应商为联合体的，供应商应提供本协议；否则无须提供。</w:t>
            </w:r>
          </w:p>
        </w:tc>
      </w:tr>
      <w:tr w14:paraId="4902B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50E28C9">
            <w:pPr>
              <w:spacing w:line="360" w:lineRule="auto"/>
              <w:jc w:val="center"/>
              <w:rPr>
                <w:rFonts w:hint="eastAsia" w:asciiTheme="minorEastAsia" w:hAnsiTheme="minorEastAsia" w:eastAsiaTheme="minorEastAsia" w:cstheme="minorBidi"/>
                <w:b/>
                <w:bCs/>
                <w:kern w:val="2"/>
                <w:sz w:val="21"/>
                <w:szCs w:val="21"/>
                <w:lang w:val="en-US" w:eastAsia="zh-CN" w:bidi="ar-SA"/>
              </w:rPr>
            </w:pPr>
            <w:r>
              <w:rPr>
                <w:rFonts w:hint="eastAsia" w:asciiTheme="minorEastAsia" w:hAnsiTheme="minorEastAsia"/>
                <w:b/>
                <w:bCs/>
                <w:szCs w:val="21"/>
                <w:lang w:val="en-US" w:eastAsia="zh-CN"/>
              </w:rPr>
              <w:t>8</w:t>
            </w:r>
          </w:p>
        </w:tc>
        <w:tc>
          <w:tcPr>
            <w:tcW w:w="2410" w:type="dxa"/>
            <w:vAlign w:val="center"/>
          </w:tcPr>
          <w:p w14:paraId="7D3EB31A">
            <w:pPr>
              <w:spacing w:line="360" w:lineRule="auto"/>
              <w:contextualSpacing/>
              <w:jc w:val="center"/>
              <w:rPr>
                <w:rFonts w:asciiTheme="minorEastAsia" w:hAnsiTheme="minorEastAsia"/>
                <w:b/>
                <w:szCs w:val="21"/>
              </w:rPr>
            </w:pPr>
            <w:r>
              <w:rPr>
                <w:rFonts w:hint="eastAsia" w:asciiTheme="minorEastAsia" w:hAnsiTheme="minorEastAsia"/>
                <w:b/>
                <w:szCs w:val="21"/>
              </w:rPr>
              <w:t>供应商身份证明及授权</w:t>
            </w:r>
          </w:p>
        </w:tc>
        <w:tc>
          <w:tcPr>
            <w:tcW w:w="5954" w:type="dxa"/>
          </w:tcPr>
          <w:p w14:paraId="29B33D1D">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（1）法定代表人身份证明或提供法定代表人授权委托书及被授权人身份证明。（法人提供）</w:t>
            </w:r>
          </w:p>
          <w:p w14:paraId="5BAE6B21">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（2）单位负责人身份证明或提供单位负责人授权委托书及被授权人身份证明。（非法人提供）</w:t>
            </w:r>
          </w:p>
          <w:p w14:paraId="55867AAD">
            <w:pPr>
              <w:spacing w:line="360" w:lineRule="auto"/>
              <w:rPr>
                <w:rFonts w:ascii="楷体" w:hAnsi="楷体" w:eastAsia="楷体" w:cs="仿宋_GB2312"/>
                <w:b/>
                <w:sz w:val="24"/>
                <w:szCs w:val="24"/>
                <w:lang w:val="zh-CN"/>
              </w:rPr>
            </w:pPr>
            <w:r>
              <w:rPr>
                <w:rFonts w:hint="eastAsia" w:ascii="楷体" w:hAnsi="楷体" w:eastAsia="楷体" w:cs="仿宋_GB2312"/>
                <w:b/>
                <w:sz w:val="24"/>
                <w:szCs w:val="24"/>
                <w:lang w:val="zh-CN"/>
              </w:rPr>
              <w:t>注：</w:t>
            </w:r>
          </w:p>
          <w:p w14:paraId="6372F6F3">
            <w:pPr>
              <w:spacing w:line="360" w:lineRule="auto"/>
              <w:rPr>
                <w:rFonts w:asciiTheme="minorEastAsia" w:hAnsiTheme="minorEastAsia"/>
                <w:b/>
                <w:sz w:val="24"/>
                <w:szCs w:val="24"/>
              </w:rPr>
            </w:pPr>
            <w:r>
              <w:rPr>
                <w:rFonts w:hint="eastAsia" w:ascii="楷体" w:hAnsi="楷体" w:eastAsia="楷体"/>
                <w:sz w:val="24"/>
                <w:szCs w:val="24"/>
              </w:rPr>
              <w:t>①企业（银行、保险、石油石化、电力、电信等行业除外）、事业单位和社会团体以法人身份参加磋商的，法定代表人应与实际提交的“营业执照等证明文件”载明的一致。</w:t>
            </w:r>
          </w:p>
          <w:p w14:paraId="7E2C1410">
            <w:pPr>
              <w:spacing w:line="360" w:lineRule="auto"/>
              <w:contextualSpacing/>
              <w:rPr>
                <w:rFonts w:ascii="楷体" w:hAnsi="楷体" w:eastAsia="楷体"/>
                <w:sz w:val="24"/>
                <w:szCs w:val="24"/>
              </w:rPr>
            </w:pPr>
            <w:r>
              <w:rPr>
                <w:rFonts w:hint="eastAsia" w:ascii="楷体" w:hAnsi="楷体" w:eastAsia="楷体"/>
                <w:sz w:val="24"/>
                <w:szCs w:val="24"/>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5D86792C">
            <w:pPr>
              <w:spacing w:line="360" w:lineRule="auto"/>
              <w:contextualSpacing/>
              <w:rPr>
                <w:rFonts w:asciiTheme="minorEastAsia" w:hAnsiTheme="minorEastAsia"/>
                <w:b/>
                <w:szCs w:val="21"/>
              </w:rPr>
            </w:pPr>
            <w:r>
              <w:rPr>
                <w:rFonts w:hint="eastAsia" w:ascii="楷体" w:hAnsi="楷体" w:eastAsia="楷体"/>
                <w:sz w:val="24"/>
                <w:szCs w:val="24"/>
              </w:rPr>
              <w:t>③</w:t>
            </w:r>
            <w:r>
              <w:rPr>
                <w:rFonts w:hint="eastAsia" w:ascii="楷体" w:hAnsi="楷体" w:eastAsia="楷体"/>
                <w:kern w:val="0"/>
                <w:sz w:val="24"/>
                <w:szCs w:val="24"/>
              </w:rPr>
              <w:t>供应商为自然人的，无需填写法定代表人授权书。</w:t>
            </w:r>
          </w:p>
        </w:tc>
      </w:tr>
      <w:tr w14:paraId="41D4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shd w:val="clear" w:color="auto" w:fill="auto"/>
            <w:vAlign w:val="center"/>
          </w:tcPr>
          <w:p w14:paraId="7CC1A531">
            <w:pPr>
              <w:spacing w:line="360" w:lineRule="auto"/>
              <w:jc w:val="center"/>
              <w:rPr>
                <w:rFonts w:hint="default" w:asciiTheme="minorEastAsia" w:hAnsiTheme="minorEastAsia" w:eastAsiaTheme="minorEastAsia" w:cstheme="minorBidi"/>
                <w:b/>
                <w:bCs/>
                <w:kern w:val="2"/>
                <w:sz w:val="21"/>
                <w:szCs w:val="21"/>
                <w:lang w:val="en-US" w:eastAsia="zh-CN" w:bidi="ar-SA"/>
              </w:rPr>
            </w:pPr>
            <w:r>
              <w:rPr>
                <w:rFonts w:hint="eastAsia" w:asciiTheme="minorEastAsia" w:hAnsiTheme="minorEastAsia" w:cstheme="minorBidi"/>
                <w:b/>
                <w:bCs/>
                <w:kern w:val="2"/>
                <w:sz w:val="21"/>
                <w:szCs w:val="21"/>
                <w:lang w:val="en-US" w:eastAsia="zh-CN" w:bidi="ar-SA"/>
              </w:rPr>
              <w:t>9</w:t>
            </w:r>
          </w:p>
        </w:tc>
        <w:tc>
          <w:tcPr>
            <w:tcW w:w="2410" w:type="dxa"/>
            <w:vAlign w:val="center"/>
          </w:tcPr>
          <w:p w14:paraId="6BFDA6A7">
            <w:pPr>
              <w:spacing w:line="360" w:lineRule="auto"/>
              <w:rPr>
                <w:rFonts w:asciiTheme="minorEastAsia" w:hAnsiTheme="minorEastAsia"/>
                <w:b/>
                <w:bCs/>
                <w:szCs w:val="21"/>
              </w:rPr>
            </w:pPr>
            <w:r>
              <w:rPr>
                <w:rFonts w:hint="eastAsia" w:asciiTheme="minorEastAsia" w:hAnsiTheme="minorEastAsia"/>
                <w:b/>
                <w:bCs/>
                <w:szCs w:val="21"/>
              </w:rPr>
              <w:t>单位负责人为同一人或者存在直接控股、管理关系的不同供应商，不得参加同一合同项下的政府采购活动</w:t>
            </w:r>
          </w:p>
        </w:tc>
        <w:tc>
          <w:tcPr>
            <w:tcW w:w="5954" w:type="dxa"/>
          </w:tcPr>
          <w:p w14:paraId="224D79C4">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供应商提供与参加本项目响应的其他供应商之间，单位负责人不为同一人并且不存在直接控股、管理关系承诺函（承诺函格式自拟）。</w:t>
            </w:r>
          </w:p>
          <w:p w14:paraId="197A148B">
            <w:pPr>
              <w:spacing w:line="360" w:lineRule="auto"/>
              <w:rPr>
                <w:rFonts w:cs="仿宋_GB2312" w:asciiTheme="minorEastAsia" w:hAnsiTheme="minorEastAsia"/>
                <w:szCs w:val="21"/>
                <w:lang w:val="zh-CN"/>
              </w:rPr>
            </w:pPr>
          </w:p>
        </w:tc>
      </w:tr>
      <w:tr w14:paraId="1E1C6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39BB67D5">
            <w:pPr>
              <w:spacing w:line="360" w:lineRule="auto"/>
              <w:jc w:val="center"/>
              <w:rPr>
                <w:rFonts w:hint="default" w:asciiTheme="minorEastAsia" w:hAnsiTheme="minorEastAsia" w:eastAsiaTheme="minorEastAsia"/>
                <w:b/>
                <w:bCs/>
                <w:szCs w:val="21"/>
                <w:lang w:val="en-US" w:eastAsia="zh-CN"/>
              </w:rPr>
            </w:pPr>
            <w:r>
              <w:rPr>
                <w:rFonts w:hint="eastAsia" w:asciiTheme="minorEastAsia" w:hAnsiTheme="minorEastAsia"/>
                <w:b/>
                <w:bCs/>
                <w:szCs w:val="21"/>
                <w:lang w:val="en-US" w:eastAsia="zh-CN"/>
              </w:rPr>
              <w:t>10</w:t>
            </w:r>
          </w:p>
        </w:tc>
        <w:tc>
          <w:tcPr>
            <w:tcW w:w="2410" w:type="dxa"/>
            <w:vAlign w:val="center"/>
          </w:tcPr>
          <w:p w14:paraId="410C2C85">
            <w:pPr>
              <w:spacing w:line="360" w:lineRule="auto"/>
              <w:rPr>
                <w:rFonts w:asciiTheme="minorEastAsia" w:hAnsiTheme="minorEastAsia"/>
                <w:b/>
                <w:bCs/>
                <w:szCs w:val="21"/>
              </w:rPr>
            </w:pPr>
            <w:r>
              <w:rPr>
                <w:rFonts w:hint="eastAsia" w:asciiTheme="minorEastAsia" w:hAnsiTheme="minorEastAsia"/>
                <w:b/>
                <w:bCs/>
                <w:szCs w:val="21"/>
              </w:rPr>
              <w:t>为本项目提供整体设计、规范编制或者项目管理、监理、检测等服务的供应商不得参加本项目响应</w:t>
            </w:r>
          </w:p>
        </w:tc>
        <w:tc>
          <w:tcPr>
            <w:tcW w:w="5954" w:type="dxa"/>
          </w:tcPr>
          <w:p w14:paraId="76769BCF">
            <w:pPr>
              <w:spacing w:line="360" w:lineRule="auto"/>
              <w:rPr>
                <w:rFonts w:cs="仿宋_GB2312" w:asciiTheme="minorEastAsia" w:hAnsiTheme="minorEastAsia"/>
                <w:szCs w:val="21"/>
                <w:lang w:val="zh-CN"/>
              </w:rPr>
            </w:pPr>
            <w:r>
              <w:rPr>
                <w:rFonts w:hint="eastAsia" w:cs="仿宋_GB2312" w:asciiTheme="minorEastAsia" w:hAnsiTheme="minorEastAsia"/>
                <w:szCs w:val="21"/>
                <w:lang w:val="zh-CN"/>
              </w:rPr>
              <w:t>供应商提供未为本项目提供整体设计、规范编制或者项目管理、监理、检测等服务承诺函（承诺函格式自拟）。</w:t>
            </w:r>
          </w:p>
          <w:p w14:paraId="066C217D">
            <w:pPr>
              <w:spacing w:line="360" w:lineRule="auto"/>
              <w:rPr>
                <w:rFonts w:asciiTheme="minorEastAsia" w:hAnsiTheme="minorEastAsia"/>
                <w:bCs/>
                <w:szCs w:val="21"/>
              </w:rPr>
            </w:pPr>
          </w:p>
        </w:tc>
      </w:tr>
    </w:tbl>
    <w:p w14:paraId="2D2B16DE">
      <w:pPr>
        <w:pStyle w:val="8"/>
        <w:spacing w:line="360" w:lineRule="auto"/>
        <w:ind w:firstLine="632" w:firstLineChars="3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二、评审</w:t>
      </w:r>
    </w:p>
    <w:p w14:paraId="3383840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（一）评审方法</w:t>
      </w:r>
    </w:p>
    <w:p w14:paraId="77E234E6">
      <w:pPr>
        <w:pStyle w:val="8"/>
        <w:spacing w:line="360" w:lineRule="auto"/>
        <w:ind w:firstLine="420"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sz w:val="21"/>
          <w:szCs w:val="21"/>
          <w:lang w:val="zh-CN"/>
        </w:rPr>
        <w:t>本项目采用综合评分法。总分为100分。</w:t>
      </w:r>
    </w:p>
    <w:p w14:paraId="16C2BF94">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（二）</w:t>
      </w:r>
      <w:r>
        <w:rPr>
          <w:rFonts w:cs="仿宋_GB2312" w:asciiTheme="minorEastAsia" w:hAnsiTheme="minorEastAsia" w:eastAsiaTheme="minorEastAsia"/>
          <w:b/>
          <w:sz w:val="21"/>
          <w:szCs w:val="21"/>
          <w:lang w:val="zh-CN"/>
        </w:rPr>
        <w:t>磋商小组负责具体评标事务，并独立履行下列职责</w:t>
      </w:r>
    </w:p>
    <w:p w14:paraId="6A809112">
      <w:pPr>
        <w:pStyle w:val="8"/>
        <w:spacing w:line="360" w:lineRule="auto"/>
        <w:ind w:firstLine="422" w:firstLineChars="200"/>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w:t>
      </w:r>
      <w:r>
        <w:rPr>
          <w:rFonts w:cs="仿宋_GB2312" w:asciiTheme="minorEastAsia" w:hAnsiTheme="minorEastAsia" w:eastAsiaTheme="minorEastAsia"/>
          <w:b/>
          <w:sz w:val="21"/>
          <w:szCs w:val="21"/>
          <w:lang w:val="zh-CN"/>
        </w:rPr>
        <w:t>审查、评价</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文件是否符合</w:t>
      </w:r>
      <w:r>
        <w:rPr>
          <w:rFonts w:hint="eastAsia" w:cs="仿宋_GB2312" w:asciiTheme="minorEastAsia" w:hAnsiTheme="minorEastAsia" w:eastAsiaTheme="minorEastAsia"/>
          <w:b/>
          <w:sz w:val="21"/>
          <w:szCs w:val="21"/>
          <w:lang w:val="zh-CN"/>
        </w:rPr>
        <w:t>采购</w:t>
      </w:r>
      <w:r>
        <w:rPr>
          <w:rFonts w:cs="仿宋_GB2312" w:asciiTheme="minorEastAsia" w:hAnsiTheme="minorEastAsia" w:eastAsiaTheme="minorEastAsia"/>
          <w:b/>
          <w:sz w:val="21"/>
          <w:szCs w:val="21"/>
          <w:lang w:val="zh-CN"/>
        </w:rPr>
        <w:t>文件的商务、技术等实质性要求；</w:t>
      </w:r>
    </w:p>
    <w:p w14:paraId="70987960">
      <w:pPr>
        <w:pStyle w:val="8"/>
        <w:spacing w:line="360" w:lineRule="auto"/>
        <w:ind w:firstLine="420" w:firstLineChars="200"/>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磋商小组对符合资格的供应商的响应文件进行符合性审查，以确定其是否满足采购文件的商务、技术等实质性要求。</w:t>
      </w:r>
    </w:p>
    <w:p w14:paraId="5E0E638A">
      <w:pPr>
        <w:pStyle w:val="8"/>
        <w:spacing w:line="360" w:lineRule="auto"/>
        <w:ind w:firstLine="420" w:firstLineChars="200"/>
        <w:contextualSpacing/>
        <w:jc w:val="left"/>
        <w:rPr>
          <w:rFonts w:cs="仿宋_GB2312" w:asciiTheme="minorEastAsia" w:hAnsiTheme="minorEastAsia"/>
          <w:sz w:val="21"/>
          <w:szCs w:val="21"/>
          <w:lang w:val="zh-CN"/>
        </w:rPr>
      </w:pPr>
      <w:r>
        <w:rPr>
          <w:rFonts w:hint="eastAsia" w:cs="仿宋_GB2312" w:asciiTheme="minorEastAsia" w:hAnsiTheme="minorEastAsia"/>
          <w:sz w:val="21"/>
          <w:szCs w:val="21"/>
          <w:lang w:val="zh-CN"/>
        </w:rPr>
        <w:t>注：符合性审查中所涉及到的证书及材料，均应在电子响应文件中提供原件扫描件（或图片）。</w:t>
      </w:r>
    </w:p>
    <w:p w14:paraId="05FC31DE">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2、</w:t>
      </w:r>
      <w:r>
        <w:rPr>
          <w:rFonts w:cs="仿宋_GB2312" w:asciiTheme="minorEastAsia" w:hAnsiTheme="minorEastAsia" w:eastAsiaTheme="minorEastAsia"/>
          <w:b/>
          <w:sz w:val="21"/>
          <w:szCs w:val="21"/>
          <w:lang w:val="zh-CN"/>
        </w:rPr>
        <w:t>要求</w:t>
      </w:r>
      <w:r>
        <w:rPr>
          <w:rFonts w:hint="eastAsia" w:cs="仿宋_GB2312" w:asciiTheme="minorEastAsia" w:hAnsiTheme="minorEastAsia" w:eastAsiaTheme="minorEastAsia"/>
          <w:b/>
          <w:sz w:val="21"/>
          <w:szCs w:val="21"/>
          <w:lang w:val="zh-CN"/>
        </w:rPr>
        <w:t>供应商</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磋商</w:t>
      </w:r>
      <w:r>
        <w:rPr>
          <w:rFonts w:cs="仿宋_GB2312" w:asciiTheme="minorEastAsia" w:hAnsiTheme="minorEastAsia" w:eastAsiaTheme="minorEastAsia"/>
          <w:b/>
          <w:sz w:val="21"/>
          <w:szCs w:val="21"/>
          <w:lang w:val="zh-CN"/>
        </w:rPr>
        <w:t>文件有关事项作出澄清或者说明；</w:t>
      </w:r>
    </w:p>
    <w:p w14:paraId="60DB5963">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对于</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文件中含义不明确、同类问题表述不一致或者有明显文字和计算错误的内容，磋商小组应当以书面形式要求</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作出必要的澄清、说明或者补正。</w:t>
      </w:r>
    </w:p>
    <w:p w14:paraId="16303A25">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的澄清、说明或者补正应当采用书面形式，并加盖公章，或者由法定代表人或其授权的代表签字。</w:t>
      </w:r>
      <w:r>
        <w:rPr>
          <w:rFonts w:hint="eastAsia" w:cs="仿宋_GB2312" w:asciiTheme="minorEastAsia" w:hAnsiTheme="minorEastAsia" w:eastAsiaTheme="minorEastAsia"/>
          <w:sz w:val="21"/>
          <w:szCs w:val="21"/>
          <w:lang w:val="zh-CN"/>
        </w:rPr>
        <w:t>响应供应商</w:t>
      </w:r>
      <w:r>
        <w:rPr>
          <w:rFonts w:cs="仿宋_GB2312" w:asciiTheme="minorEastAsia" w:hAnsiTheme="minorEastAsia" w:eastAsiaTheme="minorEastAsia"/>
          <w:sz w:val="21"/>
          <w:szCs w:val="21"/>
          <w:lang w:val="zh-CN"/>
        </w:rPr>
        <w:t>的澄清、说明或者补正不得超出</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文件的范围或者改变</w:t>
      </w:r>
      <w:r>
        <w:rPr>
          <w:rFonts w:hint="eastAsia" w:cs="仿宋_GB2312" w:asciiTheme="minorEastAsia" w:hAnsiTheme="minorEastAsia" w:eastAsiaTheme="minorEastAsia"/>
          <w:sz w:val="21"/>
          <w:szCs w:val="21"/>
          <w:lang w:val="zh-CN"/>
        </w:rPr>
        <w:t>响应</w:t>
      </w:r>
      <w:r>
        <w:rPr>
          <w:rFonts w:cs="仿宋_GB2312" w:asciiTheme="minorEastAsia" w:hAnsiTheme="minorEastAsia" w:eastAsiaTheme="minorEastAsia"/>
          <w:sz w:val="21"/>
          <w:szCs w:val="21"/>
          <w:lang w:val="zh-CN"/>
        </w:rPr>
        <w:t>文件的实质性内容。</w:t>
      </w:r>
    </w:p>
    <w:p w14:paraId="2A8B11AC">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w:t>
      </w:r>
      <w:r>
        <w:rPr>
          <w:rFonts w:cs="仿宋_GB2312" w:asciiTheme="minorEastAsia" w:hAnsiTheme="minorEastAsia" w:eastAsiaTheme="minorEastAsia"/>
          <w:b/>
          <w:sz w:val="21"/>
          <w:szCs w:val="21"/>
          <w:lang w:val="zh-CN"/>
        </w:rPr>
        <w:t>对</w:t>
      </w:r>
      <w:r>
        <w:rPr>
          <w:rFonts w:hint="eastAsia" w:cs="仿宋_GB2312" w:asciiTheme="minorEastAsia" w:hAnsiTheme="minorEastAsia" w:eastAsiaTheme="minorEastAsia"/>
          <w:b/>
          <w:sz w:val="21"/>
          <w:szCs w:val="21"/>
          <w:lang w:val="zh-CN"/>
        </w:rPr>
        <w:t>响应</w:t>
      </w:r>
      <w:r>
        <w:rPr>
          <w:rFonts w:cs="仿宋_GB2312" w:asciiTheme="minorEastAsia" w:hAnsiTheme="minorEastAsia" w:eastAsiaTheme="minorEastAsia"/>
          <w:b/>
          <w:sz w:val="21"/>
          <w:szCs w:val="21"/>
          <w:lang w:val="zh-CN"/>
        </w:rPr>
        <w:t>文件进行比较和评价；</w:t>
      </w:r>
    </w:p>
    <w:p w14:paraId="1CA9AA4A">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eastAsiaTheme="minorEastAsia"/>
          <w:sz w:val="21"/>
          <w:szCs w:val="21"/>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w:t>
      </w:r>
      <w:r>
        <w:rPr>
          <w:rFonts w:hint="eastAsia" w:cs="仿宋_GB2312" w:asciiTheme="minorEastAsia" w:hAnsiTheme="minorEastAsia"/>
          <w:sz w:val="21"/>
          <w:szCs w:val="21"/>
          <w:lang w:val="zh-CN"/>
        </w:rPr>
        <w:t>评标过程中，不得去掉报价中的最高报价和最低报价。</w:t>
      </w:r>
    </w:p>
    <w:p w14:paraId="4487E876">
      <w:pPr>
        <w:pStyle w:val="8"/>
        <w:spacing w:line="360" w:lineRule="auto"/>
        <w:ind w:firstLine="420" w:firstLineChars="200"/>
        <w:contextualSpacing/>
        <w:rPr>
          <w:rFonts w:cs="仿宋_GB2312" w:asciiTheme="minorEastAsia" w:hAnsiTheme="minorEastAsia"/>
          <w:sz w:val="21"/>
          <w:szCs w:val="21"/>
          <w:lang w:val="zh-CN"/>
        </w:rPr>
      </w:pPr>
      <w:r>
        <w:rPr>
          <w:rFonts w:hint="eastAsia" w:cs="仿宋_GB2312" w:asciiTheme="minorEastAsia" w:hAnsiTheme="minorEastAsia"/>
          <w:sz w:val="21"/>
          <w:szCs w:val="21"/>
          <w:lang w:val="zh-CN"/>
        </w:rPr>
        <w:t>注：评标标准中所涉及到的证书及材料，均应在电子响应文件中提供原件扫描件（或图片）。</w:t>
      </w:r>
    </w:p>
    <w:p w14:paraId="22179C6F">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（1）价格分计算</w:t>
      </w:r>
    </w:p>
    <w:p w14:paraId="25B14B7F">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cs="仿宋_GB2312" w:asciiTheme="minorEastAsia" w:hAnsiTheme="minorEastAsia" w:eastAsiaTheme="minorEastAsia"/>
          <w:sz w:val="21"/>
          <w:szCs w:val="21"/>
          <w:lang w:val="zh-CN"/>
        </w:rPr>
        <w:t>价格分采用低价优先法计算，即满足</w:t>
      </w:r>
      <w:r>
        <w:rPr>
          <w:rFonts w:hint="eastAsia" w:cs="仿宋_GB2312" w:asciiTheme="minorEastAsia" w:hAnsiTheme="minorEastAsia" w:eastAsiaTheme="minorEastAsia"/>
          <w:sz w:val="21"/>
          <w:szCs w:val="21"/>
          <w:lang w:val="zh-CN"/>
        </w:rPr>
        <w:t>采购</w:t>
      </w:r>
      <w:r>
        <w:rPr>
          <w:rFonts w:cs="仿宋_GB2312" w:asciiTheme="minorEastAsia" w:hAnsiTheme="minorEastAsia" w:eastAsiaTheme="minorEastAsia"/>
          <w:sz w:val="21"/>
          <w:szCs w:val="21"/>
          <w:lang w:val="zh-CN"/>
        </w:rPr>
        <w:t>文件要求且投标价格最低的投标报价为评标基准价，其价格分为满分。因落实政府采购政策进行价格调整的，以调整后的价格计算评标基准价和投标报价。</w:t>
      </w:r>
    </w:p>
    <w:p w14:paraId="52725082">
      <w:pPr>
        <w:pStyle w:val="8"/>
        <w:spacing w:line="360" w:lineRule="auto"/>
        <w:ind w:firstLine="422" w:firstLineChars="200"/>
        <w:contextualSpacing/>
        <w:rPr>
          <w:rFonts w:cs="仿宋_GB2312" w:asciiTheme="minorEastAsia" w:hAnsiTheme="minorEastAsia" w:eastAsiaTheme="minorEastAsia"/>
          <w:b/>
          <w:sz w:val="21"/>
          <w:szCs w:val="21"/>
          <w:lang w:val="zh-CN"/>
        </w:rPr>
      </w:pPr>
      <w:r>
        <w:rPr>
          <w:rFonts w:hint="eastAsia" w:asciiTheme="minorEastAsia" w:hAnsiTheme="minorEastAsia" w:eastAsiaTheme="minorEastAsia"/>
          <w:b/>
          <w:sz w:val="21"/>
          <w:szCs w:val="21"/>
        </w:rPr>
        <w:t>（2）强制采购节能产品和优先采购节能产品、优先采购环保产品</w:t>
      </w:r>
    </w:p>
    <w:p w14:paraId="6BDABF31">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1）对《节能产品政府采购品目清单》所列的政府强制采购节能产品</w:t>
      </w:r>
      <w:r>
        <w:rPr>
          <w:rFonts w:hint="eastAsia" w:cs="仿宋_GB2312" w:asciiTheme="minorEastAsia" w:hAnsiTheme="minorEastAsia" w:eastAsiaTheme="minorEastAsia"/>
          <w:sz w:val="21"/>
          <w:szCs w:val="21"/>
        </w:rPr>
        <w:t>，</w:t>
      </w:r>
      <w:r>
        <w:rPr>
          <w:rFonts w:hint="eastAsia" w:cs="仿宋_GB2312" w:asciiTheme="minorEastAsia" w:hAnsiTheme="minorEastAsia" w:eastAsiaTheme="minorEastAsia"/>
          <w:sz w:val="21"/>
          <w:szCs w:val="21"/>
          <w:lang w:val="zh-CN"/>
        </w:rPr>
        <w:t>供应商响应文件中应提供具有国家确定的认证机构出具的、处于有效期之内的节能产品认证证书，否则将承担其投标被视为非实质性响应投标的风险。</w:t>
      </w:r>
    </w:p>
    <w:p w14:paraId="597F9953">
      <w:pPr>
        <w:pStyle w:val="8"/>
        <w:spacing w:line="360" w:lineRule="auto"/>
        <w:ind w:firstLine="465"/>
        <w:contextualSpacing/>
        <w:jc w:val="left"/>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投标人所投产品若属于《节能产品政府采购品目清单》优先采购产品，</w:t>
      </w:r>
      <w:r>
        <w:rPr>
          <w:rFonts w:hint="eastAsia" w:cs="仿宋_GB2312" w:asciiTheme="minorEastAsia" w:hAnsiTheme="minorEastAsia"/>
          <w:sz w:val="21"/>
          <w:szCs w:val="21"/>
          <w:lang w:val="zh-CN"/>
        </w:rPr>
        <w:t>响应文件中应提供</w:t>
      </w:r>
      <w:r>
        <w:rPr>
          <w:rFonts w:hint="eastAsia" w:cs="仿宋_GB2312" w:asciiTheme="minorEastAsia" w:hAnsiTheme="minorEastAsia" w:eastAsiaTheme="minorEastAsia"/>
          <w:sz w:val="21"/>
          <w:szCs w:val="21"/>
          <w:lang w:val="zh-CN"/>
        </w:rPr>
        <w:t>具有国家确定的认证机构出具的、处于有效期之内的节能产品认证证书</w:t>
      </w:r>
      <w:r>
        <w:rPr>
          <w:rFonts w:hint="eastAsia" w:cs="仿宋_GB2312" w:asciiTheme="minorEastAsia" w:hAnsiTheme="minorEastAsia"/>
          <w:sz w:val="21"/>
          <w:szCs w:val="21"/>
          <w:lang w:val="zh-CN"/>
        </w:rPr>
        <w:t>，磋商小组根据本项目评标标准予以判定并赋分。</w:t>
      </w:r>
    </w:p>
    <w:p w14:paraId="0CC55F81">
      <w:pPr>
        <w:pStyle w:val="8"/>
        <w:spacing w:line="360" w:lineRule="auto"/>
        <w:ind w:firstLine="420"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sz w:val="21"/>
          <w:szCs w:val="21"/>
          <w:lang w:val="zh-CN"/>
        </w:rPr>
        <w:t>2）</w:t>
      </w:r>
      <w:r>
        <w:rPr>
          <w:rFonts w:hint="eastAsia" w:cs="仿宋_GB2312" w:asciiTheme="minorEastAsia" w:hAnsiTheme="minorEastAsia"/>
          <w:sz w:val="21"/>
          <w:szCs w:val="21"/>
          <w:lang w:val="zh-CN"/>
        </w:rPr>
        <w:t>供应商所投产品若属于《环境标志产品政府采购品目清单》内产品，响应文件中应提供</w:t>
      </w:r>
      <w:r>
        <w:rPr>
          <w:rFonts w:hint="eastAsia" w:cs="仿宋_GB2312" w:asciiTheme="minorEastAsia" w:hAnsiTheme="minorEastAsia" w:eastAsiaTheme="minorEastAsia"/>
          <w:sz w:val="21"/>
          <w:szCs w:val="21"/>
          <w:lang w:val="zh-CN"/>
        </w:rPr>
        <w:t>具有国家确定的认证机构出具的、处于有效期之内的环境标志产品认证证书</w:t>
      </w:r>
      <w:r>
        <w:rPr>
          <w:rFonts w:hint="eastAsia" w:cs="仿宋_GB2312" w:asciiTheme="minorEastAsia" w:hAnsiTheme="minorEastAsia"/>
          <w:sz w:val="21"/>
          <w:szCs w:val="21"/>
          <w:lang w:val="zh-CN"/>
        </w:rPr>
        <w:t>，</w:t>
      </w:r>
      <w:r>
        <w:rPr>
          <w:rFonts w:hint="eastAsia" w:cs="仿宋_GB2312" w:asciiTheme="minorEastAsia" w:hAnsiTheme="minorEastAsia" w:eastAsiaTheme="minorEastAsia"/>
          <w:sz w:val="21"/>
          <w:szCs w:val="21"/>
          <w:lang w:val="zh-CN"/>
        </w:rPr>
        <w:t>磋商小组根据本项目评标标准予以判定并赋分。</w:t>
      </w:r>
    </w:p>
    <w:p w14:paraId="1D1A7585">
      <w:pPr>
        <w:pStyle w:val="8"/>
        <w:spacing w:line="360" w:lineRule="auto"/>
        <w:ind w:firstLine="465"/>
        <w:contextualSpacing/>
        <w:jc w:val="left"/>
        <w:rPr>
          <w:rFonts w:cs="仿宋_GB2312" w:asciiTheme="minorEastAsia" w:hAnsiTheme="minorEastAsia" w:eastAsiaTheme="minorEastAsia"/>
          <w:b/>
          <w:sz w:val="21"/>
          <w:szCs w:val="21"/>
          <w:lang w:val="zh-CN"/>
        </w:rPr>
      </w:pPr>
      <w:r>
        <w:rPr>
          <w:rFonts w:hint="eastAsia" w:cs="仿宋_GB2312" w:asciiTheme="minorEastAsia" w:hAnsiTheme="minorEastAsia" w:eastAsiaTheme="minorEastAsia"/>
          <w:b/>
          <w:sz w:val="21"/>
          <w:szCs w:val="21"/>
          <w:lang w:val="zh-CN"/>
        </w:rPr>
        <w:t>（3）信息产品要求</w:t>
      </w:r>
    </w:p>
    <w:p w14:paraId="59AD60C0">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w:t>
      </w:r>
      <w:r>
        <w:rPr>
          <w:rFonts w:cs="宋体" w:asciiTheme="minorEastAsia" w:hAnsiTheme="minorEastAsia"/>
          <w:kern w:val="0"/>
          <w:szCs w:val="21"/>
        </w:rPr>
        <w:t>《信息安全产品强制性认证目录》</w:t>
      </w:r>
      <w:r>
        <w:rPr>
          <w:rFonts w:hint="eastAsia" w:cs="宋体" w:asciiTheme="minorEastAsia" w:hAnsiTheme="minorEastAsia"/>
          <w:kern w:val="0"/>
          <w:szCs w:val="21"/>
        </w:rPr>
        <w:t>内的产品应提供</w:t>
      </w:r>
      <w:r>
        <w:rPr>
          <w:rFonts w:hint="eastAsia" w:cs="仿宋_GB2312" w:asciiTheme="minorEastAsia" w:hAnsiTheme="minorEastAsia"/>
          <w:szCs w:val="21"/>
          <w:lang w:val="zh-CN"/>
        </w:rPr>
        <w:t>由中国信息安全认证中心按国家标准认证颁发的有效认证证书。</w:t>
      </w:r>
    </w:p>
    <w:p w14:paraId="5429E39C">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（4）响应无效情形</w:t>
      </w:r>
    </w:p>
    <w:p w14:paraId="71FEE0B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4AA2D78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2）符合性审查资料未按磋商文件要求签署、盖章的；</w:t>
      </w:r>
    </w:p>
    <w:p w14:paraId="6E93621C">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3）有下列情形之一的，视为供应商串通投标，其投标无效：</w:t>
      </w:r>
    </w:p>
    <w:p w14:paraId="63BC8C3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a.不同供应商的响应文件由同一单位或者个人编制；</w:t>
      </w:r>
    </w:p>
    <w:p w14:paraId="418E4FEF">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b.不同供应商委托同一单位或者个人办理投标事宜；</w:t>
      </w:r>
    </w:p>
    <w:p w14:paraId="711571D5">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c.不同供应商的响应文件载明的项目管理成员或者联系人员为同一人；</w:t>
      </w:r>
    </w:p>
    <w:p w14:paraId="023A6A10">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d.不同供应商的响应文件异常一致或者投标报价呈规律性差异；</w:t>
      </w:r>
    </w:p>
    <w:p w14:paraId="6A8702B3">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e.不同供应商的响应文件相互混装；</w:t>
      </w:r>
    </w:p>
    <w:p w14:paraId="5D898978">
      <w:pPr>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20539C0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5）法律法规</w:t>
      </w:r>
      <w:r>
        <w:rPr>
          <w:rFonts w:cs="仿宋_GB2312" w:asciiTheme="minorEastAsia" w:hAnsiTheme="minorEastAsia"/>
          <w:szCs w:val="21"/>
          <w:lang w:val="zh-CN"/>
        </w:rPr>
        <w:t>和磋商文件规定的其他无效情形。</w:t>
      </w:r>
    </w:p>
    <w:p w14:paraId="45A2628D">
      <w:pPr>
        <w:widowControl/>
        <w:shd w:val="clear" w:color="auto" w:fill="FFFFFF"/>
        <w:spacing w:line="560" w:lineRule="exact"/>
        <w:ind w:firstLine="600"/>
        <w:jc w:val="left"/>
        <w:rPr>
          <w:rFonts w:hint="eastAsia" w:cs="仿宋_GB2312" w:asciiTheme="minorEastAsia" w:hAnsiTheme="minorEastAsia"/>
          <w:b/>
          <w:szCs w:val="21"/>
          <w:lang w:val="zh-CN"/>
        </w:rPr>
      </w:pPr>
      <w:r>
        <w:rPr>
          <w:rFonts w:hint="eastAsia" w:cs="仿宋_GB2312" w:asciiTheme="minorEastAsia" w:hAnsiTheme="minorEastAsia"/>
          <w:b/>
          <w:szCs w:val="21"/>
          <w:lang w:val="zh-CN"/>
        </w:rPr>
        <w:t>（5）评标标准</w:t>
      </w:r>
    </w:p>
    <w:tbl>
      <w:tblPr>
        <w:tblStyle w:val="13"/>
        <w:tblW w:w="9443" w:type="dxa"/>
        <w:tblInd w:w="-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6874"/>
        <w:gridCol w:w="956"/>
      </w:tblGrid>
      <w:tr w14:paraId="0D69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08209A43">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分值构成</w:t>
            </w:r>
          </w:p>
          <w:p w14:paraId="585626ED">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(总分100分)</w:t>
            </w:r>
          </w:p>
        </w:tc>
        <w:tc>
          <w:tcPr>
            <w:tcW w:w="7830" w:type="dxa"/>
            <w:gridSpan w:val="2"/>
            <w:tcBorders>
              <w:tl2br w:val="nil"/>
              <w:tr2bl w:val="nil"/>
            </w:tcBorders>
            <w:vAlign w:val="center"/>
          </w:tcPr>
          <w:p w14:paraId="333E5F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价格分值：</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1D4E4D5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商务部分：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p w14:paraId="7BD500A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技术部分：4</w:t>
            </w:r>
            <w:r>
              <w:rPr>
                <w:rFonts w:hint="eastAsia" w:cs="仿宋_GB2312" w:asciiTheme="minorEastAsia" w:hAnsiTheme="minorEastAsia"/>
                <w:szCs w:val="21"/>
                <w:lang w:val="en-US" w:eastAsia="zh-CN"/>
              </w:rPr>
              <w:t>0</w:t>
            </w:r>
            <w:r>
              <w:rPr>
                <w:rFonts w:hint="eastAsia" w:cs="仿宋_GB2312" w:asciiTheme="minorEastAsia" w:hAnsiTheme="minorEastAsia"/>
                <w:szCs w:val="21"/>
                <w:lang w:val="zh-CN"/>
              </w:rPr>
              <w:t>分</w:t>
            </w:r>
          </w:p>
        </w:tc>
      </w:tr>
      <w:tr w14:paraId="6D33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1A1E8D8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一、价格部分（满分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05B9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1613" w:type="dxa"/>
            <w:tcBorders>
              <w:tl2br w:val="nil"/>
              <w:tr2bl w:val="nil"/>
            </w:tcBorders>
            <w:vAlign w:val="center"/>
          </w:tcPr>
          <w:p w14:paraId="486FED34">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23A7F1F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4BC8C2E1">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2F14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1613" w:type="dxa"/>
            <w:tcBorders>
              <w:tl2br w:val="nil"/>
              <w:tr2bl w:val="nil"/>
            </w:tcBorders>
            <w:vAlign w:val="center"/>
          </w:tcPr>
          <w:p w14:paraId="581CAF28">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投标报价</w:t>
            </w:r>
          </w:p>
          <w:p w14:paraId="71CC7F8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6874" w:type="dxa"/>
            <w:tcBorders>
              <w:tl2br w:val="nil"/>
              <w:tr2bl w:val="nil"/>
            </w:tcBorders>
            <w:vAlign w:val="center"/>
          </w:tcPr>
          <w:p w14:paraId="045028B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评标基准价：满足招标文件要求的有效投标报价中，最低的投标报价为评标基准价。</w:t>
            </w:r>
          </w:p>
          <w:p w14:paraId="10ED4183">
            <w:pPr>
              <w:tabs>
                <w:tab w:val="left" w:pos="1260"/>
              </w:tabs>
              <w:autoSpaceDE w:val="0"/>
              <w:autoSpaceDN w:val="0"/>
              <w:spacing w:line="360" w:lineRule="auto"/>
              <w:ind w:firstLine="420" w:firstLineChars="2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zh-CN" w:eastAsia="zh-CN"/>
              </w:rPr>
              <w:t>　　</w:t>
            </w:r>
            <w:r>
              <w:rPr>
                <w:rFonts w:hint="eastAsia" w:cs="仿宋_GB2312" w:asciiTheme="minorEastAsia" w:hAnsiTheme="minorEastAsia"/>
                <w:szCs w:val="21"/>
                <w:lang w:val="zh-CN"/>
              </w:rPr>
              <w:t>投标报价得分=（评标基准价/投标报价）×</w:t>
            </w:r>
            <w:r>
              <w:rPr>
                <w:rFonts w:hint="eastAsia" w:cs="仿宋_GB2312" w:asciiTheme="minorEastAsia" w:hAnsiTheme="minorEastAsia"/>
                <w:szCs w:val="21"/>
                <w:lang w:val="en-US" w:eastAsia="zh-CN"/>
              </w:rPr>
              <w:t>30</w:t>
            </w:r>
          </w:p>
          <w:p w14:paraId="655EB157">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计算按四舍五入法则。保留小数点后两位。</w:t>
            </w:r>
          </w:p>
          <w:p w14:paraId="1101E6A1">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rPr>
              <w:t>注：当投标人的报价明显低于常规报价，评标委员会认为该投标人的最低投标报价或者某些小项报价明显不合理或者明显低于其他通过</w:t>
            </w:r>
            <w:r>
              <w:rPr>
                <w:rFonts w:hint="eastAsia" w:cs="仿宋_GB2312" w:asciiTheme="minorEastAsia" w:hAnsiTheme="minorEastAsia"/>
                <w:szCs w:val="21"/>
                <w:lang w:val="en-US" w:eastAsia="zh-CN"/>
              </w:rPr>
              <w:t>符合</w:t>
            </w:r>
            <w:r>
              <w:rPr>
                <w:rFonts w:hint="eastAsia" w:cs="仿宋_GB2312" w:asciiTheme="minorEastAsia" w:hAnsiTheme="minorEastAsia"/>
                <w:szCs w:val="21"/>
                <w:lang w:val="zh-CN"/>
              </w:rPr>
              <w:t>性审查投标人的报价，有可能影响产品质量或者不能诚信履约的，应当要求该投标人在评标现场合理的时间内提供书面说明，必要时提供相关证明材料予以解释说明（包括材料成本、管理费用、人员成本、税收等所有成本及利润），投标人不能证明其报价合理的，评标委员会将认定该投标人以低于成本价投标，报价严重不平衡、不合理，是恶意不正当竞争行为，其投标将作无效投标处理。</w:t>
            </w:r>
          </w:p>
        </w:tc>
        <w:tc>
          <w:tcPr>
            <w:tcW w:w="956" w:type="dxa"/>
            <w:tcBorders>
              <w:tl2br w:val="nil"/>
              <w:tr2bl w:val="nil"/>
            </w:tcBorders>
            <w:vAlign w:val="center"/>
          </w:tcPr>
          <w:p w14:paraId="605CD6D5">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5582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43" w:type="dxa"/>
            <w:gridSpan w:val="3"/>
            <w:tcBorders>
              <w:tl2br w:val="nil"/>
              <w:tr2bl w:val="nil"/>
            </w:tcBorders>
            <w:vAlign w:val="center"/>
          </w:tcPr>
          <w:p w14:paraId="6FEE1AE9">
            <w:pPr>
              <w:tabs>
                <w:tab w:val="left" w:pos="1260"/>
              </w:tabs>
              <w:autoSpaceDE w:val="0"/>
              <w:autoSpaceDN w:val="0"/>
              <w:spacing w:line="360" w:lineRule="auto"/>
              <w:ind w:firstLine="2940" w:firstLineChars="14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二、商务部分（满分</w:t>
            </w:r>
            <w:r>
              <w:rPr>
                <w:rFonts w:hint="eastAsia" w:cs="仿宋_GB2312" w:asciiTheme="minorEastAsia" w:hAnsiTheme="minorEastAsia"/>
                <w:szCs w:val="21"/>
                <w:lang w:val="en-US" w:eastAsia="zh-CN"/>
              </w:rPr>
              <w:t>30</w:t>
            </w:r>
            <w:r>
              <w:rPr>
                <w:rFonts w:hint="eastAsia" w:cs="仿宋_GB2312" w:asciiTheme="minorEastAsia" w:hAnsiTheme="minorEastAsia"/>
                <w:szCs w:val="21"/>
                <w:lang w:val="zh-CN"/>
              </w:rPr>
              <w:t>分）</w:t>
            </w:r>
          </w:p>
        </w:tc>
      </w:tr>
      <w:tr w14:paraId="1B53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613" w:type="dxa"/>
            <w:tcBorders>
              <w:tl2br w:val="nil"/>
              <w:tr2bl w:val="nil"/>
            </w:tcBorders>
            <w:vAlign w:val="center"/>
          </w:tcPr>
          <w:p w14:paraId="1EDE62EF">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6874" w:type="dxa"/>
            <w:tcBorders>
              <w:tl2br w:val="nil"/>
              <w:tr2bl w:val="nil"/>
            </w:tcBorders>
            <w:vAlign w:val="center"/>
          </w:tcPr>
          <w:p w14:paraId="0AA671C6">
            <w:pPr>
              <w:tabs>
                <w:tab w:val="left" w:pos="1260"/>
              </w:tabs>
              <w:autoSpaceDE w:val="0"/>
              <w:autoSpaceDN w:val="0"/>
              <w:spacing w:line="360" w:lineRule="auto"/>
              <w:ind w:firstLine="1470" w:firstLineChars="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c>
          <w:tcPr>
            <w:tcW w:w="956" w:type="dxa"/>
            <w:tcBorders>
              <w:tl2br w:val="nil"/>
              <w:tr2bl w:val="nil"/>
            </w:tcBorders>
            <w:vAlign w:val="center"/>
          </w:tcPr>
          <w:p w14:paraId="3755FF38">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分值</w:t>
            </w:r>
          </w:p>
        </w:tc>
      </w:tr>
      <w:tr w14:paraId="096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7F7474A0">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投标人</w:t>
            </w:r>
            <w:r>
              <w:rPr>
                <w:rFonts w:hint="eastAsia" w:cs="仿宋_GB2312" w:asciiTheme="minorEastAsia" w:hAnsiTheme="minorEastAsia"/>
                <w:szCs w:val="21"/>
                <w:lang w:val="zh-CN"/>
              </w:rPr>
              <w:t>业绩</w:t>
            </w:r>
          </w:p>
        </w:tc>
        <w:tc>
          <w:tcPr>
            <w:tcW w:w="6874" w:type="dxa"/>
            <w:tcBorders>
              <w:tl2br w:val="nil"/>
              <w:tr2bl w:val="nil"/>
            </w:tcBorders>
            <w:vAlign w:val="center"/>
          </w:tcPr>
          <w:p w14:paraId="1A722DDD">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ascii="宋体"/>
                <w:kern w:val="0"/>
                <w:szCs w:val="21"/>
              </w:rPr>
              <w:t>自20</w:t>
            </w:r>
            <w:r>
              <w:rPr>
                <w:rFonts w:hint="eastAsia" w:ascii="宋体"/>
                <w:kern w:val="0"/>
                <w:szCs w:val="21"/>
                <w:lang w:val="en-US" w:eastAsia="zh-CN"/>
              </w:rPr>
              <w:t>23</w:t>
            </w:r>
            <w:r>
              <w:rPr>
                <w:rFonts w:hint="eastAsia" w:ascii="宋体"/>
                <w:kern w:val="0"/>
                <w:szCs w:val="21"/>
              </w:rPr>
              <w:t>年</w:t>
            </w:r>
            <w:r>
              <w:rPr>
                <w:rFonts w:hint="eastAsia" w:ascii="宋体"/>
                <w:kern w:val="0"/>
                <w:szCs w:val="21"/>
                <w:lang w:val="en-US" w:eastAsia="zh-CN"/>
              </w:rPr>
              <w:t>1</w:t>
            </w:r>
            <w:r>
              <w:rPr>
                <w:rFonts w:hint="eastAsia" w:ascii="宋体"/>
                <w:kern w:val="0"/>
                <w:szCs w:val="21"/>
              </w:rPr>
              <w:t>月1日以来（以合同签订时间为准）：</w:t>
            </w:r>
            <w:r>
              <w:rPr>
                <w:rFonts w:hint="eastAsia" w:ascii="宋体" w:hAnsi="宋体" w:cs="宋体"/>
                <w:kern w:val="0"/>
                <w:szCs w:val="21"/>
              </w:rPr>
              <w:t>企业具有类似业绩者每项得</w:t>
            </w:r>
            <w:r>
              <w:rPr>
                <w:rFonts w:hint="eastAsia" w:ascii="宋体" w:hAnsi="宋体" w:cs="宋体"/>
                <w:kern w:val="0"/>
                <w:szCs w:val="21"/>
                <w:lang w:val="en-US" w:eastAsia="zh-CN"/>
              </w:rPr>
              <w:t>5</w:t>
            </w:r>
            <w:r>
              <w:rPr>
                <w:rFonts w:hint="eastAsia" w:ascii="宋体" w:hAnsi="宋体" w:cs="宋体"/>
                <w:kern w:val="0"/>
                <w:szCs w:val="21"/>
              </w:rPr>
              <w:t>分，本项最高得</w:t>
            </w:r>
            <w:r>
              <w:rPr>
                <w:rFonts w:hint="eastAsia" w:ascii="宋体" w:hAnsi="宋体" w:cs="宋体"/>
                <w:kern w:val="0"/>
                <w:szCs w:val="21"/>
                <w:lang w:val="en-US" w:eastAsia="zh-CN"/>
              </w:rPr>
              <w:t>15</w:t>
            </w:r>
            <w:r>
              <w:rPr>
                <w:rFonts w:hint="eastAsia" w:ascii="宋体" w:hAnsi="宋体" w:cs="宋体"/>
                <w:kern w:val="0"/>
                <w:szCs w:val="21"/>
              </w:rPr>
              <w:t>分。（以中标通知书和合同协议书（或合同协议书和竣工验收资料）为准，不齐全者不得分。）</w:t>
            </w:r>
          </w:p>
        </w:tc>
        <w:tc>
          <w:tcPr>
            <w:tcW w:w="956" w:type="dxa"/>
            <w:tcBorders>
              <w:tl2br w:val="nil"/>
              <w:tr2bl w:val="nil"/>
            </w:tcBorders>
            <w:vAlign w:val="center"/>
          </w:tcPr>
          <w:p w14:paraId="4F375CEA">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15</w:t>
            </w:r>
            <w:r>
              <w:rPr>
                <w:rFonts w:hint="eastAsia" w:cs="仿宋_GB2312" w:asciiTheme="minorEastAsia" w:hAnsiTheme="minorEastAsia"/>
                <w:szCs w:val="21"/>
                <w:lang w:val="zh-CN"/>
              </w:rPr>
              <w:t>分</w:t>
            </w:r>
          </w:p>
        </w:tc>
      </w:tr>
      <w:tr w14:paraId="7975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1613" w:type="dxa"/>
            <w:tcBorders>
              <w:tl2br w:val="nil"/>
              <w:tr2bl w:val="nil"/>
            </w:tcBorders>
            <w:vAlign w:val="center"/>
          </w:tcPr>
          <w:p w14:paraId="63F82AB4">
            <w:pPr>
              <w:tabs>
                <w:tab w:val="left" w:pos="1260"/>
              </w:tabs>
              <w:autoSpaceDE w:val="0"/>
              <w:autoSpaceDN w:val="0"/>
              <w:spacing w:line="360" w:lineRule="auto"/>
              <w:ind w:firstLine="210" w:firstLineChars="100"/>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技术负责人</w:t>
            </w:r>
          </w:p>
        </w:tc>
        <w:tc>
          <w:tcPr>
            <w:tcW w:w="6874" w:type="dxa"/>
            <w:tcBorders>
              <w:tl2br w:val="nil"/>
              <w:tr2bl w:val="nil"/>
            </w:tcBorders>
            <w:vAlign w:val="center"/>
          </w:tcPr>
          <w:p w14:paraId="62D3A2B7">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供应商拟派的技术负责人具备高级职称得2分，具备中级职称证书得1分。（提供人员的职称证书、劳动合同复印件）。</w:t>
            </w:r>
          </w:p>
        </w:tc>
        <w:tc>
          <w:tcPr>
            <w:tcW w:w="956" w:type="dxa"/>
            <w:tcBorders>
              <w:tl2br w:val="nil"/>
              <w:tr2bl w:val="nil"/>
            </w:tcBorders>
            <w:vAlign w:val="center"/>
          </w:tcPr>
          <w:p w14:paraId="337055D8">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2分</w:t>
            </w:r>
          </w:p>
        </w:tc>
      </w:tr>
      <w:tr w14:paraId="6938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vAlign w:val="center"/>
          </w:tcPr>
          <w:p w14:paraId="432D8C43">
            <w:pPr>
              <w:tabs>
                <w:tab w:val="left" w:pos="1260"/>
              </w:tabs>
              <w:autoSpaceDE w:val="0"/>
              <w:autoSpaceDN w:val="0"/>
              <w:spacing w:line="360" w:lineRule="auto"/>
              <w:contextualSpacing/>
              <w:jc w:val="center"/>
              <w:rPr>
                <w:rFonts w:hint="eastAsia" w:cs="仿宋_GB2312" w:asciiTheme="minorEastAsia" w:hAnsiTheme="minorEastAsia"/>
                <w:szCs w:val="21"/>
                <w:lang w:val="zh-CN"/>
              </w:rPr>
            </w:pPr>
            <w:r>
              <w:rPr>
                <w:rFonts w:hint="eastAsia" w:cs="仿宋_GB2312" w:asciiTheme="minorEastAsia" w:hAnsiTheme="minorEastAsia"/>
                <w:szCs w:val="21"/>
                <w:lang w:val="en-US" w:eastAsia="zh-CN"/>
              </w:rPr>
              <w:t>企业信誉</w:t>
            </w:r>
          </w:p>
        </w:tc>
        <w:tc>
          <w:tcPr>
            <w:tcW w:w="6874" w:type="dxa"/>
            <w:tcBorders>
              <w:tl2br w:val="nil"/>
              <w:tr2bl w:val="nil"/>
            </w:tcBorders>
            <w:vAlign w:val="center"/>
          </w:tcPr>
          <w:p w14:paraId="67BAE1D2">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供应商具有以下有效证书每项得1分，满分3分。</w:t>
            </w:r>
          </w:p>
          <w:p w14:paraId="2A9DC998">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1.质量管理体系认证证书；</w:t>
            </w:r>
          </w:p>
          <w:p w14:paraId="400E38FD">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2.环境管理体系认证证书；</w:t>
            </w:r>
          </w:p>
          <w:p w14:paraId="2A9E4FCB">
            <w:pPr>
              <w:tabs>
                <w:tab w:val="left" w:pos="1260"/>
              </w:tabs>
              <w:autoSpaceDE w:val="0"/>
              <w:autoSpaceDN w:val="0"/>
              <w:spacing w:line="360" w:lineRule="auto"/>
              <w:ind w:firstLine="210" w:firstLineChars="100"/>
              <w:contextualSpacing/>
              <w:rPr>
                <w:rFonts w:hint="default" w:eastAsia="宋体"/>
                <w:lang w:val="en-US" w:eastAsia="zh-CN"/>
              </w:rPr>
            </w:pPr>
            <w:r>
              <w:rPr>
                <w:rFonts w:hint="eastAsia" w:cs="仿宋_GB2312" w:asciiTheme="minorEastAsia" w:hAnsiTheme="minorEastAsia"/>
                <w:szCs w:val="21"/>
                <w:lang w:val="en-US" w:eastAsia="zh-CN"/>
              </w:rPr>
              <w:t>3.职业健康安全管理体系认证。</w:t>
            </w:r>
          </w:p>
        </w:tc>
        <w:tc>
          <w:tcPr>
            <w:tcW w:w="956" w:type="dxa"/>
            <w:tcBorders>
              <w:tl2br w:val="nil"/>
              <w:tr2bl w:val="nil"/>
            </w:tcBorders>
            <w:vAlign w:val="center"/>
          </w:tcPr>
          <w:p w14:paraId="7FC603C4">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en-US" w:eastAsia="zh-CN"/>
              </w:rPr>
              <w:t>3分</w:t>
            </w:r>
          </w:p>
        </w:tc>
      </w:tr>
      <w:tr w14:paraId="104A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613" w:type="dxa"/>
            <w:tcBorders>
              <w:tl2br w:val="nil"/>
              <w:tr2bl w:val="nil"/>
            </w:tcBorders>
            <w:shd w:val="clear" w:color="auto" w:fill="auto"/>
            <w:vAlign w:val="center"/>
          </w:tcPr>
          <w:p w14:paraId="5B993EFE">
            <w:pPr>
              <w:tabs>
                <w:tab w:val="left" w:pos="1260"/>
              </w:tabs>
              <w:autoSpaceDE w:val="0"/>
              <w:autoSpaceDN w:val="0"/>
              <w:spacing w:line="360" w:lineRule="auto"/>
              <w:contextualSpacing/>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szCs w:val="21"/>
                <w:lang w:val="en-US" w:eastAsia="zh-CN"/>
              </w:rPr>
              <w:t>项目人员配置</w:t>
            </w:r>
          </w:p>
        </w:tc>
        <w:tc>
          <w:tcPr>
            <w:tcW w:w="6874" w:type="dxa"/>
            <w:tcBorders>
              <w:tl2br w:val="nil"/>
              <w:tr2bl w:val="nil"/>
            </w:tcBorders>
            <w:shd w:val="clear" w:color="auto" w:fill="auto"/>
            <w:vAlign w:val="center"/>
          </w:tcPr>
          <w:p w14:paraId="79D97CAB">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本项目拟配备项目组人员有施工员、质量员、安全员、材料员、资料员的(相同岗位不重复计分)，每提供一个得1分,人员配备齐全得5分。</w:t>
            </w:r>
          </w:p>
          <w:p w14:paraId="061F2BAF">
            <w:pPr>
              <w:tabs>
                <w:tab w:val="left" w:pos="1260"/>
              </w:tabs>
              <w:autoSpaceDE w:val="0"/>
              <w:autoSpaceDN w:val="0"/>
              <w:spacing w:line="360" w:lineRule="auto"/>
              <w:ind w:firstLine="210" w:firstLineChars="100"/>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具有文物行政主管部门颁发的文物保护工程专业技术人员培训证书的每提供一个得1分，最高5分</w:t>
            </w:r>
            <w:r>
              <w:rPr>
                <w:rFonts w:hint="default" w:cs="仿宋_GB2312" w:asciiTheme="minorEastAsia" w:hAnsiTheme="minorEastAsia"/>
                <w:szCs w:val="21"/>
                <w:lang w:val="en-US" w:eastAsia="zh-CN"/>
              </w:rPr>
              <w:t>。</w:t>
            </w:r>
          </w:p>
          <w:p w14:paraId="25B3A5B9">
            <w:pPr>
              <w:tabs>
                <w:tab w:val="left" w:pos="1260"/>
              </w:tabs>
              <w:autoSpaceDE w:val="0"/>
              <w:autoSpaceDN w:val="0"/>
              <w:spacing w:line="360" w:lineRule="auto"/>
              <w:ind w:firstLine="210" w:firstLineChars="100"/>
              <w:contextualSpacing/>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szCs w:val="21"/>
                <w:lang w:val="en-US" w:eastAsia="zh-CN"/>
              </w:rPr>
              <w:t>注：</w:t>
            </w:r>
            <w:r>
              <w:rPr>
                <w:rFonts w:hint="default" w:cs="仿宋_GB2312" w:asciiTheme="minorEastAsia" w:hAnsiTheme="minorEastAsia"/>
                <w:szCs w:val="21"/>
                <w:lang w:val="en-US" w:eastAsia="zh-CN"/>
              </w:rPr>
              <w:t>响应文件须</w:t>
            </w:r>
            <w:r>
              <w:rPr>
                <w:rFonts w:hint="eastAsia" w:cs="仿宋_GB2312" w:asciiTheme="minorEastAsia" w:hAnsiTheme="minorEastAsia"/>
                <w:szCs w:val="21"/>
                <w:lang w:val="en-US" w:eastAsia="zh-CN"/>
              </w:rPr>
              <w:t>提供相关证书、社保缴纳凭证（或劳务合同），</w:t>
            </w:r>
            <w:r>
              <w:rPr>
                <w:rFonts w:hint="default" w:cs="仿宋_GB2312" w:asciiTheme="minorEastAsia" w:hAnsiTheme="minorEastAsia"/>
                <w:szCs w:val="21"/>
                <w:lang w:val="en-US" w:eastAsia="zh-CN"/>
              </w:rPr>
              <w:t>未提供或提供不齐全者不得分。</w:t>
            </w:r>
          </w:p>
        </w:tc>
        <w:tc>
          <w:tcPr>
            <w:tcW w:w="956" w:type="dxa"/>
            <w:tcBorders>
              <w:tl2br w:val="nil"/>
              <w:tr2bl w:val="nil"/>
            </w:tcBorders>
            <w:shd w:val="clear" w:color="auto" w:fill="auto"/>
            <w:vAlign w:val="center"/>
          </w:tcPr>
          <w:p w14:paraId="776F0D44">
            <w:pPr>
              <w:tabs>
                <w:tab w:val="left" w:pos="1260"/>
              </w:tabs>
              <w:autoSpaceDE w:val="0"/>
              <w:autoSpaceDN w:val="0"/>
              <w:spacing w:line="360" w:lineRule="auto"/>
              <w:contextualSpacing/>
              <w:rPr>
                <w:rFonts w:hint="eastAsia" w:cs="仿宋_GB2312" w:asciiTheme="minorEastAsia" w:hAnsiTheme="minorEastAsia" w:eastAsiaTheme="minorEastAsia"/>
                <w:kern w:val="2"/>
                <w:sz w:val="21"/>
                <w:szCs w:val="21"/>
                <w:lang w:val="en-US" w:eastAsia="zh-CN" w:bidi="ar-SA"/>
              </w:rPr>
            </w:pPr>
            <w:r>
              <w:rPr>
                <w:rFonts w:hint="eastAsia" w:cs="仿宋_GB2312" w:asciiTheme="minorEastAsia" w:hAnsiTheme="minorEastAsia"/>
                <w:szCs w:val="21"/>
                <w:lang w:val="en-US" w:eastAsia="zh-CN"/>
              </w:rPr>
              <w:t>10</w:t>
            </w:r>
            <w:r>
              <w:rPr>
                <w:rFonts w:hint="eastAsia" w:cs="仿宋_GB2312" w:asciiTheme="minorEastAsia" w:hAnsiTheme="minorEastAsia"/>
                <w:szCs w:val="21"/>
                <w:lang w:val="zh-CN"/>
              </w:rPr>
              <w:t>分</w:t>
            </w:r>
          </w:p>
        </w:tc>
      </w:tr>
      <w:tr w14:paraId="4BB0A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9443" w:type="dxa"/>
            <w:gridSpan w:val="3"/>
            <w:tcBorders>
              <w:tl2br w:val="nil"/>
              <w:tr2bl w:val="nil"/>
            </w:tcBorders>
            <w:vAlign w:val="center"/>
          </w:tcPr>
          <w:p w14:paraId="407E61B5">
            <w:pPr>
              <w:tabs>
                <w:tab w:val="left" w:pos="1260"/>
              </w:tabs>
              <w:autoSpaceDE w:val="0"/>
              <w:autoSpaceDN w:val="0"/>
              <w:spacing w:line="360" w:lineRule="auto"/>
              <w:ind w:firstLine="2730" w:firstLineChars="13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三、技术部分（满分4</w:t>
            </w:r>
            <w:r>
              <w:rPr>
                <w:rFonts w:hint="eastAsia" w:cs="仿宋_GB2312" w:asciiTheme="minorEastAsia" w:hAnsiTheme="minorEastAsia"/>
                <w:szCs w:val="21"/>
                <w:lang w:val="en-US" w:eastAsia="zh-CN"/>
              </w:rPr>
              <w:t>0</w:t>
            </w:r>
            <w:r>
              <w:rPr>
                <w:rFonts w:hint="eastAsia" w:cs="仿宋_GB2312" w:asciiTheme="minorEastAsia" w:hAnsiTheme="minorEastAsia"/>
                <w:szCs w:val="21"/>
                <w:lang w:val="zh-CN"/>
              </w:rPr>
              <w:t>分）</w:t>
            </w:r>
          </w:p>
        </w:tc>
      </w:tr>
      <w:tr w14:paraId="6F80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613" w:type="dxa"/>
            <w:tcBorders>
              <w:tl2br w:val="nil"/>
              <w:tr2bl w:val="nil"/>
            </w:tcBorders>
            <w:vAlign w:val="center"/>
          </w:tcPr>
          <w:p w14:paraId="052B072C">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评分因素</w:t>
            </w:r>
          </w:p>
        </w:tc>
        <w:tc>
          <w:tcPr>
            <w:tcW w:w="7830" w:type="dxa"/>
            <w:gridSpan w:val="2"/>
            <w:tcBorders>
              <w:tl2br w:val="nil"/>
              <w:tr2bl w:val="nil"/>
            </w:tcBorders>
            <w:vAlign w:val="center"/>
          </w:tcPr>
          <w:p w14:paraId="7B56F9FC">
            <w:pPr>
              <w:tabs>
                <w:tab w:val="left" w:pos="1260"/>
              </w:tabs>
              <w:autoSpaceDE w:val="0"/>
              <w:autoSpaceDN w:val="0"/>
              <w:spacing w:line="360" w:lineRule="auto"/>
              <w:ind w:firstLine="3570" w:firstLineChars="1700"/>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评分标准</w:t>
            </w:r>
          </w:p>
        </w:tc>
      </w:tr>
      <w:tr w14:paraId="76C8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trPr>
        <w:tc>
          <w:tcPr>
            <w:tcW w:w="1613" w:type="dxa"/>
            <w:tcBorders>
              <w:tl2br w:val="nil"/>
              <w:tr2bl w:val="nil"/>
            </w:tcBorders>
            <w:vAlign w:val="center"/>
          </w:tcPr>
          <w:p w14:paraId="4D410691">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技术方案</w:t>
            </w:r>
          </w:p>
          <w:p w14:paraId="626DC873">
            <w:pPr>
              <w:tabs>
                <w:tab w:val="left" w:pos="1260"/>
              </w:tabs>
              <w:autoSpaceDE w:val="0"/>
              <w:autoSpaceDN w:val="0"/>
              <w:spacing w:line="360" w:lineRule="auto"/>
              <w:contextualSpacing/>
              <w:rPr>
                <w:rFonts w:hint="eastAsia" w:cs="仿宋_GB2312" w:asciiTheme="minorEastAsia" w:hAnsiTheme="minorEastAsia"/>
                <w:szCs w:val="21"/>
                <w:lang w:val="zh-CN"/>
              </w:rPr>
            </w:pPr>
            <w:r>
              <w:rPr>
                <w:rFonts w:hint="eastAsia" w:cs="仿宋_GB2312" w:asciiTheme="minorEastAsia" w:hAnsiTheme="minorEastAsia"/>
                <w:szCs w:val="21"/>
                <w:lang w:val="zh-CN"/>
              </w:rPr>
              <w:t>（</w:t>
            </w:r>
            <w:r>
              <w:rPr>
                <w:rFonts w:hint="eastAsia" w:cs="仿宋_GB2312" w:asciiTheme="minorEastAsia" w:hAnsiTheme="minorEastAsia"/>
                <w:szCs w:val="21"/>
                <w:lang w:val="en-US" w:eastAsia="zh-CN"/>
              </w:rPr>
              <w:t>40</w:t>
            </w:r>
            <w:r>
              <w:rPr>
                <w:rFonts w:hint="eastAsia" w:cs="仿宋_GB2312" w:asciiTheme="minorEastAsia" w:hAnsiTheme="minorEastAsia"/>
                <w:szCs w:val="21"/>
                <w:lang w:val="zh-CN"/>
              </w:rPr>
              <w:t>分）</w:t>
            </w:r>
          </w:p>
        </w:tc>
        <w:tc>
          <w:tcPr>
            <w:tcW w:w="7830" w:type="dxa"/>
            <w:gridSpan w:val="2"/>
            <w:tcBorders>
              <w:tl2br w:val="nil"/>
              <w:tr2bl w:val="nil"/>
            </w:tcBorders>
            <w:vAlign w:val="top"/>
          </w:tcPr>
          <w:p w14:paraId="07EDF2C4">
            <w:pPr>
              <w:pStyle w:val="25"/>
              <w:spacing w:before="65" w:line="378" w:lineRule="auto"/>
              <w:ind w:right="154"/>
              <w:jc w:val="left"/>
              <w:rPr>
                <w:rFonts w:hint="eastAsia" w:cs="仿宋_GB2312" w:asciiTheme="minorEastAsia" w:hAnsiTheme="minorEastAsia"/>
                <w:szCs w:val="21"/>
                <w:lang w:val="en-US" w:eastAsia="zh-CN"/>
              </w:rPr>
            </w:pPr>
            <w:r>
              <w:rPr>
                <w:rFonts w:hint="eastAsia" w:cs="宋体"/>
                <w:color w:val="auto"/>
                <w:spacing w:val="5"/>
                <w:sz w:val="21"/>
                <w:szCs w:val="21"/>
                <w:highlight w:val="none"/>
                <w:lang w:eastAsia="zh-CN"/>
              </w:rPr>
              <w:t>一、</w:t>
            </w:r>
            <w:r>
              <w:rPr>
                <w:rFonts w:hint="eastAsia" w:ascii="宋体" w:hAnsi="宋体" w:eastAsia="宋体" w:cs="宋体"/>
                <w:color w:val="auto"/>
                <w:spacing w:val="5"/>
                <w:sz w:val="21"/>
                <w:szCs w:val="21"/>
                <w:highlight w:val="none"/>
              </w:rPr>
              <w:t>主要施工方案与</w:t>
            </w:r>
            <w:r>
              <w:rPr>
                <w:rFonts w:hint="eastAsia" w:ascii="宋体" w:hAnsi="宋体" w:eastAsia="宋体" w:cs="宋体"/>
                <w:color w:val="auto"/>
                <w:spacing w:val="4"/>
                <w:sz w:val="21"/>
                <w:szCs w:val="21"/>
                <w:highlight w:val="none"/>
              </w:rPr>
              <w:t>技术措施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p>
          <w:p w14:paraId="67AF7ED7">
            <w:pPr>
              <w:numPr>
                <w:ilvl w:val="0"/>
                <w:numId w:val="0"/>
              </w:num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default" w:cs="仿宋_GB2312" w:asciiTheme="minorEastAsia" w:hAnsiTheme="minorEastAsia"/>
                <w:szCs w:val="21"/>
                <w:lang w:val="en-US" w:eastAsia="zh-CN"/>
              </w:rPr>
              <w:t>①施工方案与技术措施（含工程特点、施工重点与难点及绿色施工）②总体安排合理，运用先进、合理的施工工艺、施工机械；③对施工难点有先进和合理的建议。</w:t>
            </w:r>
          </w:p>
          <w:p w14:paraId="6DF410C0">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每项</w:t>
            </w:r>
            <w:r>
              <w:rPr>
                <w:rFonts w:hint="eastAsia" w:ascii="宋体" w:hAnsi="宋体" w:eastAsia="宋体" w:cs="宋体"/>
                <w:color w:val="auto"/>
                <w:spacing w:val="4"/>
                <w:sz w:val="21"/>
                <w:szCs w:val="21"/>
                <w:highlight w:val="none"/>
                <w:lang w:eastAsia="zh-CN"/>
              </w:rPr>
              <w:t>内容</w:t>
            </w:r>
            <w:r>
              <w:rPr>
                <w:rFonts w:hint="eastAsia" w:cs="仿宋_GB2312" w:asciiTheme="minorEastAsia" w:hAnsiTheme="minorEastAsia"/>
                <w:szCs w:val="21"/>
                <w:lang w:val="zh-CN" w:eastAsia="zh-CN"/>
              </w:rPr>
              <w:t>完整详实的得</w:t>
            </w:r>
            <w:r>
              <w:rPr>
                <w:rFonts w:hint="eastAsia" w:cs="仿宋_GB2312" w:asciiTheme="minorEastAsia" w:hAnsiTheme="minorEastAsia"/>
                <w:szCs w:val="21"/>
                <w:lang w:val="en-US" w:eastAsia="zh-CN"/>
              </w:rPr>
              <w:t>2</w:t>
            </w:r>
            <w:r>
              <w:rPr>
                <w:rFonts w:hint="eastAsia" w:cs="仿宋_GB2312" w:asciiTheme="minorEastAsia" w:hAnsiTheme="minorEastAsia"/>
                <w:szCs w:val="21"/>
                <w:lang w:val="zh-CN" w:eastAsia="zh-CN"/>
              </w:rPr>
              <w:t>分；内容仅有简单描述且不缺项的得</w:t>
            </w:r>
            <w:r>
              <w:rPr>
                <w:rFonts w:hint="eastAsia" w:cs="仿宋_GB2312" w:asciiTheme="minorEastAsia" w:hAnsiTheme="minorEastAsia"/>
                <w:szCs w:val="21"/>
                <w:lang w:val="en-US" w:eastAsia="zh-CN"/>
              </w:rPr>
              <w:t>1</w:t>
            </w:r>
            <w:r>
              <w:rPr>
                <w:rFonts w:hint="eastAsia" w:cs="仿宋_GB2312" w:asciiTheme="minorEastAsia" w:hAnsiTheme="minorEastAsia"/>
                <w:szCs w:val="21"/>
                <w:lang w:val="zh-CN" w:eastAsia="zh-CN"/>
              </w:rPr>
              <w:t>分；未提供对应项内容或内容不符合该项要求的不得分，满分6分。</w:t>
            </w:r>
          </w:p>
          <w:p w14:paraId="7D056658">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zh-CN" w:eastAsia="zh-CN"/>
              </w:rPr>
              <w:t>二、质量保证措施（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62D48E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①有质量管理目标②质量管理体系和职责③质量控制体系及措施。</w:t>
            </w:r>
          </w:p>
          <w:p w14:paraId="70083E47">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供应商每提供上述一项内容，内容完整详实的得2分；内容有简单描述且不缺项的得1分；未提供对应项内容或内容不符合该项要求的不得分。本项最高得6分。</w:t>
            </w:r>
          </w:p>
          <w:p w14:paraId="14BF13BF">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三、工期保证措施（</w:t>
            </w:r>
            <w:r>
              <w:rPr>
                <w:rFonts w:hint="eastAsia" w:cs="仿宋_GB2312" w:asciiTheme="minorEastAsia" w:hAnsiTheme="minorEastAsia"/>
                <w:szCs w:val="21"/>
                <w:lang w:val="en-US" w:eastAsia="zh-CN"/>
              </w:rPr>
              <w:t>5分</w:t>
            </w:r>
            <w:r>
              <w:rPr>
                <w:rFonts w:hint="eastAsia" w:cs="仿宋_GB2312" w:asciiTheme="minorEastAsia" w:hAnsiTheme="minorEastAsia"/>
                <w:szCs w:val="21"/>
                <w:lang w:val="zh-CN" w:eastAsia="zh-CN"/>
              </w:rPr>
              <w:t>）</w:t>
            </w:r>
          </w:p>
          <w:p w14:paraId="152BBBD3">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①有工期目标和工期保证体系②进度控制和管理措施。</w:t>
            </w:r>
          </w:p>
          <w:p w14:paraId="2F4E0649">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2.5</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分。</w:t>
            </w:r>
          </w:p>
          <w:p w14:paraId="2866FDC4">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四、安全保证措施（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25FE8453">
            <w:pPr>
              <w:pStyle w:val="25"/>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①有安全生产管理目标②有安全生产管理体系、责任体系③有</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3BBA1C99">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w:t>
            </w:r>
            <w:r>
              <w:rPr>
                <w:rFonts w:hint="eastAsia" w:ascii="宋体" w:hAnsi="宋体" w:eastAsia="宋体" w:cs="宋体"/>
                <w:color w:val="auto"/>
                <w:spacing w:val="4"/>
                <w:sz w:val="21"/>
                <w:szCs w:val="21"/>
                <w:highlight w:val="none"/>
                <w:lang w:val="en-US" w:eastAsia="zh-CN"/>
              </w:rPr>
              <w:t>1</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r>
              <w:rPr>
                <w:rFonts w:hint="eastAsia" w:cs="仿宋_GB2312" w:asciiTheme="minorEastAsia" w:hAnsiTheme="minorEastAsia"/>
                <w:szCs w:val="21"/>
                <w:lang w:val="zh-CN" w:eastAsia="zh-CN"/>
              </w:rPr>
              <w:t>五、环境保护体系和保证措施（</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5D07654F">
            <w:pPr>
              <w:pStyle w:val="25"/>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①防尘措施②防噪措施</w:t>
            </w:r>
            <w:r>
              <w:rPr>
                <w:rFonts w:hint="eastAsia" w:ascii="宋体" w:hAnsi="宋体" w:eastAsia="宋体" w:cs="宋体"/>
                <w:color w:val="auto"/>
                <w:spacing w:val="6"/>
                <w:sz w:val="21"/>
                <w:szCs w:val="21"/>
                <w:highlight w:val="none"/>
              </w:rPr>
              <w:t>③</w:t>
            </w:r>
            <w:r>
              <w:rPr>
                <w:rFonts w:hint="eastAsia" w:ascii="宋体" w:hAnsi="宋体" w:eastAsia="宋体" w:cs="宋体"/>
                <w:color w:val="auto"/>
                <w:spacing w:val="9"/>
                <w:sz w:val="21"/>
                <w:szCs w:val="21"/>
                <w:highlight w:val="none"/>
              </w:rPr>
              <w:t>危废物品处置、建筑垃圾处理</w:t>
            </w:r>
            <w:r>
              <w:rPr>
                <w:rFonts w:hint="eastAsia" w:ascii="宋体" w:hAnsi="宋体" w:eastAsia="宋体" w:cs="宋体"/>
                <w:color w:val="auto"/>
                <w:spacing w:val="8"/>
                <w:sz w:val="21"/>
                <w:szCs w:val="21"/>
                <w:highlight w:val="none"/>
              </w:rPr>
              <w:t>等措施。</w:t>
            </w:r>
          </w:p>
          <w:p w14:paraId="38D84CD8">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4"/>
                <w:sz w:val="21"/>
                <w:szCs w:val="21"/>
                <w:highlight w:val="none"/>
              </w:rPr>
              <w:t>每提供上述一项内容，内容完整详实的得</w:t>
            </w:r>
            <w:r>
              <w:rPr>
                <w:rFonts w:hint="eastAsia" w:ascii="宋体" w:hAnsi="宋体" w:eastAsia="宋体" w:cs="宋体"/>
                <w:color w:val="auto"/>
                <w:spacing w:val="4"/>
                <w:sz w:val="21"/>
                <w:szCs w:val="21"/>
                <w:highlight w:val="none"/>
                <w:lang w:val="en-US" w:eastAsia="zh-CN"/>
              </w:rPr>
              <w:t>2</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5"/>
                <w:sz w:val="21"/>
                <w:szCs w:val="21"/>
                <w:highlight w:val="none"/>
              </w:rPr>
              <w:t>且不缺项的得</w:t>
            </w:r>
            <w:r>
              <w:rPr>
                <w:rFonts w:hint="eastAsia" w:ascii="宋体" w:hAnsi="宋体" w:eastAsia="宋体" w:cs="宋体"/>
                <w:color w:val="auto"/>
                <w:spacing w:val="-35"/>
                <w:sz w:val="21"/>
                <w:szCs w:val="21"/>
                <w:highlight w:val="none"/>
                <w:lang w:val="en-US" w:eastAsia="zh-CN"/>
              </w:rPr>
              <w:t>1</w:t>
            </w:r>
            <w:r>
              <w:rPr>
                <w:rFonts w:hint="eastAsia" w:ascii="宋体" w:hAnsi="宋体" w:eastAsia="宋体" w:cs="宋体"/>
                <w:color w:val="auto"/>
                <w:spacing w:val="5"/>
                <w:sz w:val="21"/>
                <w:szCs w:val="21"/>
                <w:highlight w:val="none"/>
              </w:rPr>
              <w:t>分；未提供对应项内容或内容不符合该项要求的不得</w:t>
            </w:r>
            <w:r>
              <w:rPr>
                <w:rFonts w:hint="eastAsia" w:ascii="宋体" w:hAnsi="宋体" w:eastAsia="宋体" w:cs="宋体"/>
                <w:color w:val="auto"/>
                <w:sz w:val="21"/>
                <w:szCs w:val="21"/>
                <w:highlight w:val="none"/>
              </w:rPr>
              <w:t>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41"/>
                <w:sz w:val="21"/>
                <w:szCs w:val="21"/>
                <w:highlight w:val="none"/>
                <w:lang w:val="en-US" w:eastAsia="zh-CN"/>
              </w:rPr>
              <w:t>6</w:t>
            </w:r>
            <w:r>
              <w:rPr>
                <w:rFonts w:hint="eastAsia" w:ascii="宋体" w:hAnsi="宋体" w:eastAsia="宋体" w:cs="宋体"/>
                <w:color w:val="auto"/>
                <w:sz w:val="21"/>
                <w:szCs w:val="21"/>
                <w:highlight w:val="none"/>
              </w:rPr>
              <w:t>分。</w:t>
            </w:r>
          </w:p>
          <w:p w14:paraId="68E63411">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六、施工管理（</w:t>
            </w:r>
            <w:r>
              <w:rPr>
                <w:rFonts w:hint="eastAsia" w:cs="仿宋_GB2312" w:asciiTheme="minorEastAsia" w:hAnsiTheme="minorEastAsia"/>
                <w:szCs w:val="21"/>
                <w:lang w:val="en-US" w:eastAsia="zh-CN"/>
              </w:rPr>
              <w:t>5分</w:t>
            </w:r>
            <w:r>
              <w:rPr>
                <w:rFonts w:hint="eastAsia" w:cs="仿宋_GB2312" w:asciiTheme="minorEastAsia" w:hAnsiTheme="minorEastAsia"/>
                <w:szCs w:val="21"/>
                <w:lang w:val="zh-CN" w:eastAsia="zh-CN"/>
              </w:rPr>
              <w:t>）</w:t>
            </w:r>
          </w:p>
          <w:p w14:paraId="6935271B">
            <w:pPr>
              <w:pStyle w:val="25"/>
              <w:spacing w:before="34"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①组织科学合理②有组织架构图和岗位职责。</w:t>
            </w:r>
          </w:p>
          <w:p w14:paraId="4D5699CB">
            <w:pPr>
              <w:tabs>
                <w:tab w:val="left" w:pos="1260"/>
              </w:tabs>
              <w:autoSpaceDE w:val="0"/>
              <w:autoSpaceDN w:val="0"/>
              <w:spacing w:line="360" w:lineRule="auto"/>
              <w:contextualSpacing/>
              <w:rPr>
                <w:rFonts w:hint="eastAsia" w:ascii="宋体" w:hAnsi="宋体" w:eastAsia="宋体" w:cs="宋体"/>
                <w:color w:val="auto"/>
                <w:spacing w:val="4"/>
                <w:sz w:val="21"/>
                <w:szCs w:val="21"/>
                <w:highlight w:val="none"/>
              </w:rPr>
            </w:pPr>
            <w:r>
              <w:rPr>
                <w:rFonts w:hint="eastAsia" w:ascii="宋体" w:hAnsi="宋体" w:eastAsia="宋体" w:cs="宋体"/>
                <w:color w:val="auto"/>
                <w:spacing w:val="13"/>
                <w:sz w:val="21"/>
                <w:szCs w:val="21"/>
                <w:highlight w:val="none"/>
              </w:rPr>
              <w:t>供应商</w:t>
            </w:r>
            <w:r>
              <w:rPr>
                <w:rFonts w:hint="eastAsia" w:ascii="宋体" w:hAnsi="宋体" w:eastAsia="宋体" w:cs="宋体"/>
                <w:color w:val="auto"/>
                <w:spacing w:val="7"/>
                <w:sz w:val="21"/>
                <w:szCs w:val="21"/>
                <w:highlight w:val="none"/>
              </w:rPr>
              <w:t>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2.5</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w:t>
            </w:r>
            <w:r>
              <w:rPr>
                <w:rFonts w:hint="eastAsia" w:cs="宋体"/>
                <w:color w:val="auto"/>
                <w:sz w:val="21"/>
                <w:szCs w:val="21"/>
                <w:highlight w:val="none"/>
                <w:lang w:val="en-US" w:eastAsia="zh-CN"/>
              </w:rPr>
              <w:t>本项</w:t>
            </w:r>
            <w:r>
              <w:rPr>
                <w:rFonts w:hint="eastAsia" w:ascii="宋体" w:hAnsi="宋体" w:eastAsia="宋体" w:cs="宋体"/>
                <w:b w:val="0"/>
                <w:bCs w:val="0"/>
                <w:color w:val="000000"/>
                <w:sz w:val="21"/>
                <w:szCs w:val="21"/>
                <w:lang w:val="en-US" w:eastAsia="zh-CN"/>
              </w:rPr>
              <w:t>最高得</w:t>
            </w:r>
            <w:r>
              <w:rPr>
                <w:rFonts w:hint="eastAsia" w:ascii="宋体" w:hAnsi="宋体" w:eastAsia="宋体" w:cs="宋体"/>
                <w:color w:val="auto"/>
                <w:spacing w:val="-32"/>
                <w:sz w:val="21"/>
                <w:szCs w:val="21"/>
                <w:highlight w:val="none"/>
                <w:lang w:val="en-US" w:eastAsia="zh-CN"/>
              </w:rPr>
              <w:t>5</w:t>
            </w:r>
            <w:r>
              <w:rPr>
                <w:rFonts w:hint="eastAsia" w:ascii="宋体" w:hAnsi="宋体" w:eastAsia="宋体" w:cs="宋体"/>
                <w:color w:val="auto"/>
                <w:spacing w:val="4"/>
                <w:sz w:val="21"/>
                <w:szCs w:val="21"/>
                <w:highlight w:val="none"/>
              </w:rPr>
              <w:t>分。</w:t>
            </w:r>
          </w:p>
          <w:p w14:paraId="5A4018FC">
            <w:pPr>
              <w:tabs>
                <w:tab w:val="left" w:pos="1260"/>
              </w:tabs>
              <w:autoSpaceDE w:val="0"/>
              <w:autoSpaceDN w:val="0"/>
              <w:spacing w:line="360" w:lineRule="auto"/>
              <w:contextualSpacing/>
              <w:rPr>
                <w:rFonts w:hint="eastAsia" w:cs="仿宋_GB2312" w:asciiTheme="minorEastAsia" w:hAnsiTheme="minorEastAsia"/>
                <w:szCs w:val="21"/>
                <w:lang w:val="zh-CN" w:eastAsia="zh-CN"/>
              </w:rPr>
            </w:pPr>
            <w:r>
              <w:rPr>
                <w:rFonts w:hint="eastAsia" w:cs="仿宋_GB2312" w:asciiTheme="minorEastAsia" w:hAnsiTheme="minorEastAsia"/>
                <w:szCs w:val="21"/>
                <w:lang w:val="zh-CN" w:eastAsia="zh-CN"/>
              </w:rPr>
              <w:t>七、</w:t>
            </w:r>
            <w:r>
              <w:rPr>
                <w:rFonts w:hint="eastAsia" w:cs="仿宋_GB2312" w:asciiTheme="minorEastAsia" w:hAnsiTheme="minorEastAsia"/>
                <w:szCs w:val="21"/>
                <w:lang w:val="zh-CN"/>
              </w:rPr>
              <w:t>风险管理措施</w:t>
            </w:r>
            <w:r>
              <w:rPr>
                <w:rFonts w:hint="eastAsia" w:cs="仿宋_GB2312" w:asciiTheme="minorEastAsia" w:hAnsiTheme="minorEastAsia"/>
                <w:szCs w:val="21"/>
                <w:lang w:val="zh-CN" w:eastAsia="zh-CN"/>
              </w:rPr>
              <w:t>（</w:t>
            </w:r>
            <w:r>
              <w:rPr>
                <w:rFonts w:hint="eastAsia" w:cs="仿宋_GB2312" w:asciiTheme="minorEastAsia" w:hAnsiTheme="minorEastAsia"/>
                <w:szCs w:val="21"/>
                <w:lang w:val="en-US" w:eastAsia="zh-CN"/>
              </w:rPr>
              <w:t>6分</w:t>
            </w:r>
            <w:r>
              <w:rPr>
                <w:rFonts w:hint="eastAsia" w:cs="仿宋_GB2312" w:asciiTheme="minorEastAsia" w:hAnsiTheme="minorEastAsia"/>
                <w:szCs w:val="21"/>
                <w:lang w:val="zh-CN" w:eastAsia="zh-CN"/>
              </w:rPr>
              <w:t>）</w:t>
            </w:r>
          </w:p>
          <w:p w14:paraId="04C6038D">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①风险防控管理措施齐全②风险预控符合规范要求③风险控制要点定位准确、各阶段风险控制及应急措施得力。</w:t>
            </w:r>
          </w:p>
          <w:p w14:paraId="5C039EC5">
            <w:pPr>
              <w:tabs>
                <w:tab w:val="left" w:pos="1260"/>
              </w:tabs>
              <w:autoSpaceDE w:val="0"/>
              <w:autoSpaceDN w:val="0"/>
              <w:spacing w:line="360" w:lineRule="auto"/>
              <w:contextualSpacing/>
              <w:rPr>
                <w:rFonts w:hint="eastAsia" w:cs="仿宋_GB2312" w:asciiTheme="minorEastAsia" w:hAnsiTheme="minorEastAsia"/>
                <w:szCs w:val="21"/>
                <w:lang w:val="en-US" w:eastAsia="zh-CN"/>
              </w:rPr>
            </w:pPr>
            <w:r>
              <w:rPr>
                <w:rFonts w:hint="eastAsia" w:cs="仿宋_GB2312" w:asciiTheme="minorEastAsia" w:hAnsiTheme="minorEastAsia"/>
                <w:szCs w:val="21"/>
                <w:lang w:val="en-US" w:eastAsia="zh-CN"/>
              </w:rPr>
              <w:t>供应商每提供上述一项内容， 内容完整详实的得2分； 内容有简单描述且不缺项的得1分；未提供对应项内容或内容不符合该项要求的不得分，本项最高得6分。</w:t>
            </w:r>
          </w:p>
          <w:p w14:paraId="3D3F756B">
            <w:pPr>
              <w:tabs>
                <w:tab w:val="left" w:pos="1260"/>
              </w:tabs>
              <w:autoSpaceDE w:val="0"/>
              <w:autoSpaceDN w:val="0"/>
              <w:spacing w:line="360" w:lineRule="auto"/>
              <w:contextualSpacing/>
              <w:rPr>
                <w:rFonts w:hint="default" w:cs="仿宋_GB2312" w:asciiTheme="minorEastAsia" w:hAnsiTheme="minorEastAsia"/>
                <w:szCs w:val="21"/>
                <w:lang w:val="en-US" w:eastAsia="zh-CN"/>
              </w:rPr>
            </w:pPr>
            <w:r>
              <w:rPr>
                <w:rFonts w:hint="eastAsia" w:cs="仿宋_GB2312" w:asciiTheme="minorEastAsia" w:hAnsiTheme="minorEastAsia"/>
                <w:szCs w:val="21"/>
                <w:lang w:val="en-US" w:eastAsia="zh-CN"/>
              </w:rPr>
              <w:t>注：以上所有方案没有不得分。</w:t>
            </w:r>
          </w:p>
        </w:tc>
      </w:tr>
    </w:tbl>
    <w:p w14:paraId="76559450">
      <w:pPr>
        <w:tabs>
          <w:tab w:val="left" w:pos="1260"/>
        </w:tabs>
        <w:autoSpaceDE w:val="0"/>
        <w:autoSpaceDN w:val="0"/>
        <w:spacing w:line="360" w:lineRule="auto"/>
        <w:ind w:firstLine="420" w:firstLineChars="200"/>
        <w:contextualSpacing/>
        <w:rPr>
          <w:rFonts w:hint="eastAsia" w:cs="仿宋_GB2312" w:asciiTheme="minorEastAsia" w:hAnsiTheme="minorEastAsia"/>
          <w:szCs w:val="21"/>
          <w:lang w:val="zh-CN"/>
        </w:rPr>
      </w:pPr>
    </w:p>
    <w:p w14:paraId="6BB81994">
      <w:pPr>
        <w:pStyle w:val="8"/>
        <w:spacing w:line="360" w:lineRule="auto"/>
        <w:ind w:firstLine="211" w:firstLineChars="1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（6）</w:t>
      </w:r>
      <w:r>
        <w:rPr>
          <w:rFonts w:cs="仿宋_GB2312" w:asciiTheme="minorEastAsia" w:hAnsiTheme="minorEastAsia" w:eastAsiaTheme="minorEastAsia"/>
          <w:b/>
          <w:sz w:val="21"/>
          <w:szCs w:val="21"/>
          <w:lang w:val="zh-CN"/>
        </w:rPr>
        <w:t>评标结果汇总完成后，除下列情形外，任何人不得修改评标结果：</w:t>
      </w:r>
    </w:p>
    <w:p w14:paraId="68CCE94E">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1） </w:t>
      </w:r>
      <w:r>
        <w:rPr>
          <w:rFonts w:cs="仿宋_GB2312" w:asciiTheme="minorEastAsia" w:hAnsiTheme="minorEastAsia"/>
          <w:szCs w:val="21"/>
          <w:lang w:val="zh-CN"/>
        </w:rPr>
        <w:t>分值汇总计算错误的；</w:t>
      </w:r>
    </w:p>
    <w:p w14:paraId="45AF7554">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2） </w:t>
      </w:r>
      <w:r>
        <w:rPr>
          <w:rFonts w:cs="仿宋_GB2312" w:asciiTheme="minorEastAsia" w:hAnsiTheme="minorEastAsia"/>
          <w:szCs w:val="21"/>
          <w:lang w:val="zh-CN"/>
        </w:rPr>
        <w:t>分项评分超出评分标准范围的；</w:t>
      </w:r>
    </w:p>
    <w:p w14:paraId="1B8DF3E1">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3） </w:t>
      </w:r>
      <w:r>
        <w:rPr>
          <w:rFonts w:cs="仿宋_GB2312" w:asciiTheme="minorEastAsia" w:hAnsiTheme="minorEastAsia"/>
          <w:szCs w:val="21"/>
          <w:lang w:val="zh-CN"/>
        </w:rPr>
        <w:t>磋商小组成员对客观评审因素评分不一致的；</w:t>
      </w:r>
    </w:p>
    <w:p w14:paraId="340B8756">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r>
        <w:rPr>
          <w:rFonts w:hint="eastAsia" w:cs="仿宋_GB2312" w:asciiTheme="minorEastAsia" w:hAnsiTheme="minorEastAsia"/>
          <w:szCs w:val="21"/>
          <w:lang w:val="zh-CN"/>
        </w:rPr>
        <w:t xml:space="preserve">4） </w:t>
      </w:r>
      <w:r>
        <w:rPr>
          <w:rFonts w:cs="仿宋_GB2312" w:asciiTheme="minorEastAsia" w:hAnsiTheme="minorEastAsia"/>
          <w:szCs w:val="21"/>
          <w:lang w:val="zh-CN"/>
        </w:rPr>
        <w:t>经磋商小组认定评分畸高、畸低的。</w:t>
      </w:r>
    </w:p>
    <w:p w14:paraId="027A620D">
      <w:pPr>
        <w:tabs>
          <w:tab w:val="left" w:pos="1260"/>
        </w:tabs>
        <w:autoSpaceDE w:val="0"/>
        <w:autoSpaceDN w:val="0"/>
        <w:spacing w:line="360" w:lineRule="auto"/>
        <w:ind w:firstLine="422" w:firstLineChars="200"/>
        <w:contextualSpacing/>
        <w:rPr>
          <w:rFonts w:cs="仿宋_GB2312" w:asciiTheme="minorEastAsia" w:hAnsiTheme="minorEastAsia"/>
          <w:szCs w:val="21"/>
          <w:lang w:val="zh-CN"/>
        </w:rPr>
      </w:pPr>
      <w:r>
        <w:rPr>
          <w:rFonts w:hint="eastAsia" w:cs="仿宋_GB2312" w:asciiTheme="minorEastAsia" w:hAnsiTheme="minorEastAsia"/>
          <w:b/>
          <w:szCs w:val="21"/>
          <w:lang w:val="zh-CN"/>
        </w:rPr>
        <w:t>（7）</w:t>
      </w:r>
      <w:r>
        <w:rPr>
          <w:rFonts w:hint="eastAsia" w:cs="仿宋_GB2312" w:asciiTheme="minorEastAsia" w:hAnsiTheme="minorEastAsia"/>
          <w:szCs w:val="21"/>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4E294067">
      <w:pPr>
        <w:pStyle w:val="8"/>
        <w:spacing w:line="360" w:lineRule="auto"/>
        <w:ind w:firstLine="422" w:firstLineChars="200"/>
        <w:contextualSpacing/>
        <w:rPr>
          <w:rFonts w:cs="仿宋_GB2312" w:asciiTheme="minorEastAsia" w:hAnsiTheme="minorEastAsia" w:eastAsiaTheme="minorEastAsia"/>
          <w:sz w:val="21"/>
          <w:szCs w:val="21"/>
          <w:lang w:val="zh-CN"/>
        </w:rPr>
      </w:pPr>
      <w:r>
        <w:rPr>
          <w:rFonts w:hint="eastAsia" w:cs="仿宋_GB2312" w:asciiTheme="minorEastAsia" w:hAnsiTheme="minorEastAsia" w:eastAsiaTheme="minorEastAsia"/>
          <w:b/>
          <w:sz w:val="21"/>
          <w:szCs w:val="21"/>
          <w:lang w:val="zh-CN"/>
        </w:rPr>
        <w:t>（8）推荐成交候选供应商</w:t>
      </w:r>
    </w:p>
    <w:p w14:paraId="4049215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磋商小组应当根据综合评分情况，按照评审得分由高到低顺序推荐3名成交候选供应商，</w:t>
      </w:r>
      <w:r>
        <w:rPr>
          <w:rFonts w:hint="eastAsia" w:ascii="Arial" w:hAnsi="Arial" w:cs="Arial"/>
          <w:szCs w:val="21"/>
          <w:shd w:val="clear" w:color="auto" w:fill="FFFFFF"/>
        </w:rPr>
        <w:t>并编写评审报告。符合</w:t>
      </w:r>
      <w:r>
        <w:rPr>
          <w:rFonts w:hint="eastAsia" w:cs="宋体" w:asciiTheme="minorEastAsia" w:hAnsiTheme="minorEastAsia"/>
          <w:kern w:val="0"/>
          <w:szCs w:val="21"/>
        </w:rPr>
        <w:t>《政府采购竞争性磋商采购方式管理暂行办法》【（财库2014）214号】</w:t>
      </w:r>
      <w:r>
        <w:rPr>
          <w:rFonts w:hint="eastAsia" w:ascii="Arial" w:hAnsi="Arial" w:cs="Arial"/>
          <w:szCs w:val="21"/>
          <w:shd w:val="clear" w:color="auto" w:fill="FFFFFF"/>
        </w:rPr>
        <w:t>第二十一条第三款情形的，可以推荐2家成交候选供应商。评审得分相同的，按照最后报价由低到高的顺序推荐。评审得分且最后报价相同的，按照技术指标优劣顺序推荐。</w:t>
      </w:r>
    </w:p>
    <w:p w14:paraId="4072C7FA">
      <w:pPr>
        <w:tabs>
          <w:tab w:val="left" w:pos="1260"/>
        </w:tabs>
        <w:autoSpaceDE w:val="0"/>
        <w:autoSpaceDN w:val="0"/>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（9）</w:t>
      </w:r>
      <w:r>
        <w:rPr>
          <w:rFonts w:cs="仿宋_GB2312" w:asciiTheme="minorEastAsia" w:hAnsiTheme="minorEastAsia"/>
          <w:b/>
          <w:szCs w:val="21"/>
          <w:lang w:val="zh-CN"/>
        </w:rPr>
        <w:t>磋商小组</w:t>
      </w:r>
      <w:r>
        <w:rPr>
          <w:rFonts w:hint="eastAsia" w:cs="仿宋_GB2312" w:asciiTheme="minorEastAsia" w:hAnsiTheme="minorEastAsia"/>
          <w:b/>
          <w:szCs w:val="21"/>
          <w:lang w:val="zh-CN"/>
        </w:rPr>
        <w:t>争议处理</w:t>
      </w:r>
    </w:p>
    <w:p w14:paraId="0C714BD3">
      <w:pPr>
        <w:tabs>
          <w:tab w:val="left" w:pos="1260"/>
        </w:tabs>
        <w:autoSpaceDE w:val="0"/>
        <w:autoSpaceDN w:val="0"/>
        <w:spacing w:line="360" w:lineRule="auto"/>
        <w:ind w:firstLine="420" w:firstLineChars="200"/>
        <w:contextualSpacing/>
        <w:rPr>
          <w:rFonts w:ascii="Arial" w:hAnsi="Arial" w:cs="Arial"/>
          <w:szCs w:val="21"/>
          <w:shd w:val="clear" w:color="auto" w:fill="FFFFFF"/>
        </w:rPr>
      </w:pPr>
      <w:r>
        <w:rPr>
          <w:rFonts w:ascii="Arial" w:hAnsi="Arial" w:cs="Arial"/>
          <w:szCs w:val="21"/>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D010A73">
      <w:pPr>
        <w:spacing w:line="360" w:lineRule="auto"/>
        <w:ind w:firstLine="422" w:firstLineChars="200"/>
        <w:contextualSpacing/>
        <w:rPr>
          <w:rFonts w:cs="仿宋_GB2312" w:asciiTheme="minorEastAsia" w:hAnsiTheme="minorEastAsia"/>
          <w:b/>
          <w:szCs w:val="21"/>
          <w:lang w:val="zh-CN"/>
        </w:rPr>
      </w:pPr>
      <w:r>
        <w:rPr>
          <w:rFonts w:hint="eastAsia" w:cs="仿宋_GB2312" w:asciiTheme="minorEastAsia" w:hAnsiTheme="minorEastAsia"/>
          <w:b/>
          <w:szCs w:val="21"/>
          <w:lang w:val="zh-CN"/>
        </w:rPr>
        <w:t>4、</w:t>
      </w:r>
      <w:r>
        <w:rPr>
          <w:rFonts w:cs="仿宋_GB2312" w:asciiTheme="minorEastAsia" w:hAnsiTheme="minorEastAsia"/>
          <w:b/>
          <w:szCs w:val="21"/>
          <w:lang w:val="zh-CN"/>
        </w:rPr>
        <w:t>确定成交候选人名单，以及根据采购人委托直接确定成交人</w:t>
      </w:r>
      <w:r>
        <w:rPr>
          <w:rFonts w:hint="eastAsia" w:cs="仿宋_GB2312" w:asciiTheme="minorEastAsia" w:hAnsiTheme="minorEastAsia"/>
          <w:b/>
          <w:szCs w:val="21"/>
          <w:lang w:val="zh-CN"/>
        </w:rPr>
        <w:t>。</w:t>
      </w:r>
    </w:p>
    <w:p w14:paraId="027A4CEB">
      <w:pPr>
        <w:tabs>
          <w:tab w:val="left" w:pos="1260"/>
        </w:tabs>
        <w:autoSpaceDE w:val="0"/>
        <w:autoSpaceDN w:val="0"/>
        <w:spacing w:line="360" w:lineRule="auto"/>
        <w:ind w:firstLine="420" w:firstLineChars="200"/>
        <w:contextualSpacing/>
        <w:rPr>
          <w:rFonts w:cs="仿宋_GB2312" w:asciiTheme="minorEastAsia" w:hAnsiTheme="minorEastAsia"/>
          <w:szCs w:val="21"/>
          <w:lang w:val="zh-CN"/>
        </w:rPr>
      </w:pPr>
    </w:p>
    <w:p w14:paraId="09430AC5">
      <w:pPr>
        <w:spacing w:line="360" w:lineRule="auto"/>
        <w:ind w:firstLine="422" w:firstLineChars="200"/>
        <w:contextualSpacing/>
        <w:rPr>
          <w:rFonts w:cs="仿宋_GB2312" w:asciiTheme="minorEastAsia" w:hAnsiTheme="minorEastAsia"/>
          <w:b/>
          <w:szCs w:val="21"/>
          <w:lang w:val="zh-CN"/>
        </w:rPr>
      </w:pPr>
    </w:p>
    <w:p w14:paraId="409A2FF7">
      <w:pPr>
        <w:widowControl/>
        <w:ind w:firstLine="2393" w:firstLineChars="745"/>
        <w:jc w:val="left"/>
        <w:rPr>
          <w:rFonts w:cs="宋体" w:asciiTheme="majorEastAsia" w:hAnsiTheme="majorEastAsia" w:eastAsiaTheme="majorEastAsia"/>
          <w:b/>
          <w:kern w:val="0"/>
          <w:sz w:val="32"/>
          <w:szCs w:val="32"/>
        </w:rPr>
      </w:pPr>
      <w:r>
        <w:rPr>
          <w:rFonts w:cs="宋体" w:asciiTheme="majorEastAsia" w:hAnsiTheme="majorEastAsia" w:eastAsiaTheme="majorEastAsia"/>
          <w:b/>
          <w:kern w:val="0"/>
          <w:sz w:val="32"/>
          <w:szCs w:val="32"/>
        </w:rPr>
        <w:br w:type="page"/>
      </w:r>
      <w:r>
        <w:rPr>
          <w:rFonts w:hint="eastAsia" w:cs="宋体" w:asciiTheme="majorEastAsia" w:hAnsiTheme="majorEastAsia" w:eastAsiaTheme="majorEastAsia"/>
          <w:b/>
          <w:kern w:val="0"/>
          <w:sz w:val="32"/>
          <w:szCs w:val="32"/>
        </w:rPr>
        <w:t xml:space="preserve">第七章 </w:t>
      </w:r>
      <w:r>
        <w:rPr>
          <w:rFonts w:hint="eastAsia" w:asciiTheme="majorEastAsia" w:hAnsiTheme="majorEastAsia" w:eastAsiaTheme="majorEastAsia" w:cstheme="majorEastAsia"/>
          <w:b/>
          <w:kern w:val="0"/>
          <w:sz w:val="32"/>
          <w:szCs w:val="32"/>
        </w:rPr>
        <w:t>拟签订的合同文本</w:t>
      </w:r>
    </w:p>
    <w:p w14:paraId="68569B0C">
      <w:pPr>
        <w:pStyle w:val="8"/>
        <w:spacing w:line="360" w:lineRule="auto"/>
        <w:contextualSpacing/>
        <w:jc w:val="center"/>
        <w:rPr>
          <w:rFonts w:cs="宋体" w:asciiTheme="majorEastAsia" w:hAnsiTheme="majorEastAsia" w:eastAsiaTheme="majorEastAsia"/>
          <w:b/>
          <w:kern w:val="0"/>
          <w:sz w:val="36"/>
          <w:szCs w:val="36"/>
        </w:rPr>
      </w:pPr>
    </w:p>
    <w:p w14:paraId="409D4FBD">
      <w:pPr>
        <w:spacing w:line="360" w:lineRule="auto"/>
        <w:jc w:val="center"/>
        <w:rPr>
          <w:rFonts w:ascii="宋体" w:hAnsi="宋体" w:cs="微软雅黑"/>
          <w:b/>
          <w:bCs/>
          <w:szCs w:val="21"/>
        </w:rPr>
      </w:pPr>
      <w:r>
        <w:rPr>
          <w:rFonts w:hint="eastAsia" w:ascii="宋体" w:hAnsi="宋体" w:cs="微软雅黑"/>
          <w:b/>
          <w:bCs/>
          <w:szCs w:val="21"/>
        </w:rPr>
        <w:t>（此合同仅供参考。以最终采购人与中标人签定的合同条款为准进行公示，</w:t>
      </w:r>
    </w:p>
    <w:p w14:paraId="6C9D8532">
      <w:pPr>
        <w:spacing w:line="360" w:lineRule="auto"/>
        <w:jc w:val="center"/>
        <w:rPr>
          <w:rFonts w:hint="eastAsia" w:ascii="宋体" w:hAnsi="宋体" w:cs="微软雅黑"/>
          <w:b/>
          <w:bCs/>
          <w:szCs w:val="21"/>
        </w:rPr>
      </w:pPr>
      <w:r>
        <w:rPr>
          <w:rFonts w:hint="eastAsia" w:ascii="宋体" w:hAnsi="宋体" w:cs="微软雅黑"/>
          <w:b/>
          <w:bCs/>
          <w:szCs w:val="21"/>
        </w:rPr>
        <w:t>最终</w:t>
      </w:r>
      <w:r>
        <w:rPr>
          <w:rFonts w:hint="eastAsia" w:ascii="宋体" w:hAnsi="宋体" w:cs="微软雅黑"/>
          <w:b/>
          <w:bCs/>
          <w:szCs w:val="21"/>
          <w:lang w:eastAsia="zh-CN"/>
        </w:rPr>
        <w:t>签订</w:t>
      </w:r>
      <w:r>
        <w:rPr>
          <w:rFonts w:hint="eastAsia" w:ascii="宋体" w:hAnsi="宋体" w:cs="微软雅黑"/>
          <w:b/>
          <w:bCs/>
          <w:szCs w:val="21"/>
        </w:rPr>
        <w:t>合同的主要条款不能与</w:t>
      </w:r>
      <w:r>
        <w:rPr>
          <w:rFonts w:hint="eastAsia" w:ascii="宋体" w:hAnsi="宋体" w:cs="微软雅黑"/>
          <w:b/>
          <w:bCs/>
          <w:szCs w:val="21"/>
          <w:lang w:eastAsia="zh-CN"/>
        </w:rPr>
        <w:t>磋商</w:t>
      </w:r>
      <w:r>
        <w:rPr>
          <w:rFonts w:hint="eastAsia" w:ascii="宋体" w:hAnsi="宋体" w:cs="微软雅黑"/>
          <w:b/>
          <w:bCs/>
          <w:szCs w:val="21"/>
        </w:rPr>
        <w:t>文件有冲突）</w:t>
      </w:r>
    </w:p>
    <w:p w14:paraId="78E33F8C">
      <w:pPr>
        <w:spacing w:line="360" w:lineRule="auto"/>
        <w:jc w:val="center"/>
        <w:rPr>
          <w:rFonts w:hint="eastAsia" w:ascii="宋体" w:hAnsi="宋体" w:cs="微软雅黑"/>
          <w:b/>
          <w:bCs/>
          <w:szCs w:val="21"/>
        </w:rPr>
      </w:pPr>
    </w:p>
    <w:p w14:paraId="78FA3A14">
      <w:pPr>
        <w:spacing w:line="400" w:lineRule="exact"/>
        <w:ind w:firstLine="560" w:firstLineChars="200"/>
        <w:jc w:val="right"/>
        <w:rPr>
          <w:rFonts w:ascii="黑体" w:hAnsi="黑体" w:eastAsia="黑体" w:cs="仿宋"/>
          <w:sz w:val="28"/>
          <w:szCs w:val="28"/>
          <w:lang w:val="zh-CN"/>
        </w:rPr>
      </w:pPr>
      <w:r>
        <w:rPr>
          <w:rFonts w:hint="eastAsia" w:ascii="黑体" w:hAnsi="黑体" w:eastAsia="黑体" w:cs="仿宋"/>
          <w:sz w:val="28"/>
          <w:szCs w:val="28"/>
          <w:lang w:val="zh-CN"/>
        </w:rPr>
        <w:t>本合同</w:t>
      </w:r>
      <w:r>
        <w:rPr>
          <w:rFonts w:hint="eastAsia" w:ascii="黑体" w:hAnsi="黑体" w:eastAsia="黑体"/>
          <w:szCs w:val="21"/>
        </w:rPr>
        <w:t>□</w:t>
      </w:r>
      <w:r>
        <w:rPr>
          <w:rFonts w:hint="eastAsia" w:ascii="黑体" w:hAnsi="黑体" w:eastAsia="黑体"/>
          <w:sz w:val="28"/>
          <w:szCs w:val="28"/>
        </w:rPr>
        <w:t>是</w:t>
      </w:r>
      <w:r>
        <w:rPr>
          <w:rFonts w:ascii="黑体" w:hAnsi="黑体" w:eastAsia="黑体"/>
          <w:sz w:val="28"/>
          <w:szCs w:val="28"/>
        </w:rPr>
        <w:t>/</w:t>
      </w:r>
      <w:r>
        <w:rPr>
          <w:rFonts w:hint="eastAsia" w:ascii="黑体" w:hAnsi="黑体" w:eastAsia="黑体"/>
          <w:szCs w:val="21"/>
        </w:rPr>
        <w:t>□</w:t>
      </w:r>
      <w:r>
        <w:rPr>
          <w:rFonts w:hint="eastAsia" w:ascii="黑体" w:hAnsi="黑体" w:eastAsia="黑体"/>
          <w:sz w:val="28"/>
          <w:szCs w:val="28"/>
        </w:rPr>
        <w:t>否中小企业预留合同</w:t>
      </w:r>
    </w:p>
    <w:p w14:paraId="714CD37F">
      <w:pPr>
        <w:ind w:firstLine="480" w:firstLineChars="200"/>
        <w:jc w:val="center"/>
        <w:rPr>
          <w:rFonts w:ascii="仿宋" w:hAnsi="仿宋" w:eastAsia="仿宋" w:cs="仿宋"/>
          <w:sz w:val="24"/>
          <w:lang w:val="zh-CN"/>
        </w:rPr>
      </w:pPr>
    </w:p>
    <w:p w14:paraId="262AC8FE">
      <w:pPr>
        <w:jc w:val="center"/>
        <w:rPr>
          <w:rFonts w:hint="eastAsia" w:ascii="方正小标宋_GBK" w:hAnsi="仿宋" w:eastAsia="方正小标宋_GBK" w:cs="仿宋"/>
          <w:sz w:val="44"/>
          <w:szCs w:val="44"/>
          <w:lang w:val="zh-CN"/>
        </w:rPr>
      </w:pPr>
    </w:p>
    <w:p w14:paraId="317B21E3">
      <w:pPr>
        <w:jc w:val="center"/>
        <w:rPr>
          <w:rFonts w:hint="eastAsia" w:ascii="方正小标宋_GBK" w:hAnsi="仿宋" w:eastAsia="方正小标宋_GBK" w:cs="仿宋"/>
          <w:sz w:val="44"/>
          <w:szCs w:val="44"/>
          <w:lang w:val="zh-CN"/>
        </w:rPr>
      </w:pPr>
      <w:r>
        <w:rPr>
          <w:rFonts w:hint="eastAsia" w:ascii="方正小标宋_GBK" w:hAnsi="仿宋" w:eastAsia="方正小标宋_GBK" w:cs="仿宋"/>
          <w:sz w:val="44"/>
          <w:szCs w:val="44"/>
          <w:lang w:val="zh-CN"/>
        </w:rPr>
        <w:t>政府采购工程合同（范本）</w:t>
      </w:r>
    </w:p>
    <w:p w14:paraId="5B08F94D">
      <w:pPr>
        <w:spacing w:line="400" w:lineRule="exact"/>
        <w:rPr>
          <w:rFonts w:ascii="仿宋" w:hAnsi="仿宋" w:eastAsia="仿宋" w:cs="仿宋"/>
          <w:sz w:val="24"/>
          <w:lang w:val="zh-CN"/>
        </w:rPr>
      </w:pPr>
    </w:p>
    <w:p w14:paraId="7F6137E8">
      <w:pPr>
        <w:spacing w:line="400" w:lineRule="exact"/>
        <w:ind w:firstLine="480" w:firstLineChars="200"/>
        <w:rPr>
          <w:rFonts w:ascii="仿宋" w:hAnsi="仿宋" w:eastAsia="仿宋" w:cs="仿宋"/>
          <w:sz w:val="24"/>
          <w:lang w:val="zh-CN"/>
        </w:rPr>
      </w:pPr>
    </w:p>
    <w:p w14:paraId="112A1E77">
      <w:pPr>
        <w:spacing w:line="400" w:lineRule="exact"/>
        <w:ind w:firstLine="480" w:firstLineChars="200"/>
        <w:rPr>
          <w:rFonts w:ascii="仿宋" w:hAnsi="仿宋" w:eastAsia="仿宋" w:cs="仿宋"/>
          <w:sz w:val="24"/>
          <w:lang w:val="zh-CN"/>
        </w:rPr>
      </w:pPr>
    </w:p>
    <w:p w14:paraId="341E1C75">
      <w:pPr>
        <w:spacing w:line="400" w:lineRule="exact"/>
        <w:ind w:firstLine="560" w:firstLineChars="200"/>
        <w:rPr>
          <w:rFonts w:ascii="仿宋" w:hAnsi="仿宋" w:eastAsia="仿宋" w:cs="仿宋"/>
          <w:sz w:val="28"/>
          <w:szCs w:val="28"/>
          <w:lang w:val="zh-CN"/>
        </w:rPr>
      </w:pPr>
    </w:p>
    <w:p w14:paraId="21A0348A">
      <w:pPr>
        <w:spacing w:line="500" w:lineRule="exact"/>
        <w:rPr>
          <w:rFonts w:ascii="仿宋" w:hAnsi="仿宋" w:eastAsia="仿宋" w:cs="仿宋"/>
          <w:sz w:val="24"/>
          <w:u w:val="single"/>
        </w:rPr>
      </w:pPr>
      <w:r>
        <w:rPr>
          <w:rFonts w:ascii="仿宋" w:hAnsi="仿宋" w:eastAsia="仿宋" w:cs="仿宋"/>
          <w:sz w:val="28"/>
          <w:szCs w:val="28"/>
        </w:rPr>
        <w:t xml:space="preserve">        </w:t>
      </w:r>
      <w:r>
        <w:rPr>
          <w:rFonts w:hint="eastAsia" w:ascii="仿宋" w:hAnsi="仿宋" w:eastAsia="仿宋" w:cs="仿宋"/>
          <w:sz w:val="24"/>
        </w:rPr>
        <w:t>项目名称：</w:t>
      </w:r>
      <w:r>
        <w:rPr>
          <w:rFonts w:ascii="仿宋" w:hAnsi="仿宋" w:eastAsia="仿宋" w:cs="仿宋"/>
          <w:sz w:val="24"/>
          <w:u w:val="single"/>
        </w:rPr>
        <w:t xml:space="preserve">                            </w:t>
      </w:r>
    </w:p>
    <w:p w14:paraId="6CD1828A">
      <w:pPr>
        <w:spacing w:line="500" w:lineRule="exact"/>
        <w:ind w:firstLine="1200" w:firstLineChars="500"/>
        <w:rPr>
          <w:rFonts w:ascii="仿宋" w:hAnsi="仿宋" w:eastAsia="仿宋" w:cs="仿宋"/>
          <w:sz w:val="24"/>
          <w:u w:val="single"/>
        </w:rPr>
      </w:pPr>
      <w:r>
        <w:rPr>
          <w:rFonts w:hint="eastAsia" w:ascii="仿宋" w:hAnsi="仿宋" w:eastAsia="仿宋" w:cs="仿宋"/>
          <w:sz w:val="24"/>
        </w:rPr>
        <w:t>项目编号：</w:t>
      </w:r>
      <w:r>
        <w:rPr>
          <w:rFonts w:ascii="仿宋" w:hAnsi="仿宋" w:eastAsia="仿宋" w:cs="仿宋"/>
          <w:sz w:val="24"/>
          <w:u w:val="single"/>
        </w:rPr>
        <w:t xml:space="preserve">                            </w:t>
      </w:r>
    </w:p>
    <w:p w14:paraId="6BC85D74">
      <w:pPr>
        <w:spacing w:line="500" w:lineRule="exact"/>
        <w:ind w:firstLine="480" w:firstLineChars="200"/>
        <w:rPr>
          <w:rFonts w:ascii="仿宋" w:hAnsi="仿宋" w:eastAsia="仿宋" w:cs="仿宋"/>
          <w:sz w:val="24"/>
          <w:lang w:val="zh-CN"/>
        </w:rPr>
      </w:pPr>
    </w:p>
    <w:p w14:paraId="10F452F2">
      <w:pPr>
        <w:spacing w:line="400" w:lineRule="exact"/>
        <w:ind w:firstLine="480" w:firstLineChars="200"/>
        <w:rPr>
          <w:rFonts w:ascii="仿宋" w:hAnsi="仿宋" w:eastAsia="仿宋" w:cs="仿宋"/>
          <w:sz w:val="24"/>
          <w:lang w:val="zh-CN"/>
        </w:rPr>
      </w:pPr>
    </w:p>
    <w:p w14:paraId="6D813C06">
      <w:pPr>
        <w:spacing w:line="400" w:lineRule="exact"/>
        <w:ind w:firstLine="480" w:firstLineChars="200"/>
        <w:rPr>
          <w:rFonts w:ascii="仿宋" w:hAnsi="仿宋" w:eastAsia="仿宋" w:cs="仿宋"/>
          <w:sz w:val="24"/>
          <w:lang w:val="zh-CN"/>
        </w:rPr>
      </w:pPr>
    </w:p>
    <w:p w14:paraId="08902C8A">
      <w:pPr>
        <w:spacing w:line="400" w:lineRule="exact"/>
        <w:ind w:firstLine="480" w:firstLineChars="200"/>
        <w:rPr>
          <w:rFonts w:ascii="仿宋" w:hAnsi="仿宋" w:eastAsia="仿宋" w:cs="仿宋"/>
          <w:sz w:val="24"/>
          <w:lang w:val="zh-CN"/>
        </w:rPr>
      </w:pPr>
    </w:p>
    <w:p w14:paraId="7A874651">
      <w:pPr>
        <w:spacing w:line="400" w:lineRule="exact"/>
        <w:ind w:firstLine="480" w:firstLineChars="200"/>
        <w:rPr>
          <w:rFonts w:ascii="仿宋" w:hAnsi="仿宋" w:eastAsia="仿宋" w:cs="仿宋"/>
          <w:sz w:val="24"/>
          <w:lang w:val="zh-CN"/>
        </w:rPr>
      </w:pPr>
    </w:p>
    <w:p w14:paraId="07CB1978">
      <w:pPr>
        <w:spacing w:line="400" w:lineRule="exact"/>
        <w:ind w:firstLine="480" w:firstLineChars="200"/>
        <w:rPr>
          <w:rFonts w:ascii="仿宋" w:hAnsi="仿宋" w:eastAsia="仿宋" w:cs="仿宋"/>
          <w:sz w:val="24"/>
          <w:lang w:val="zh-CN"/>
        </w:rPr>
      </w:pPr>
    </w:p>
    <w:p w14:paraId="772D4203">
      <w:pPr>
        <w:spacing w:line="500" w:lineRule="exact"/>
        <w:ind w:firstLine="1200" w:firstLineChars="500"/>
        <w:rPr>
          <w:rFonts w:ascii="仿宋" w:hAnsi="仿宋" w:eastAsia="仿宋" w:cs="仿宋"/>
          <w:sz w:val="24"/>
          <w:u w:val="single"/>
        </w:rPr>
      </w:pPr>
      <w:r>
        <w:rPr>
          <w:rFonts w:hint="eastAsia" w:ascii="仿宋" w:hAnsi="仿宋" w:eastAsia="仿宋" w:cs="仿宋"/>
          <w:sz w:val="24"/>
        </w:rPr>
        <w:t>甲方：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0D703B87">
      <w:pPr>
        <w:spacing w:line="500" w:lineRule="exact"/>
        <w:ind w:firstLine="1200" w:firstLineChars="500"/>
        <w:rPr>
          <w:rFonts w:ascii="仿宋" w:hAnsi="仿宋" w:eastAsia="仿宋" w:cs="仿宋"/>
          <w:sz w:val="24"/>
          <w:u w:val="single"/>
        </w:rPr>
      </w:pPr>
      <w:r>
        <w:rPr>
          <w:rFonts w:hint="eastAsia" w:ascii="仿宋" w:hAnsi="仿宋" w:eastAsia="仿宋" w:cs="仿宋"/>
          <w:sz w:val="24"/>
        </w:rPr>
        <w:t>乙方：</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1E518F63">
      <w:pPr>
        <w:spacing w:line="500" w:lineRule="exact"/>
        <w:ind w:firstLine="1200" w:firstLineChars="500"/>
        <w:rPr>
          <w:rFonts w:hint="eastAsia" w:ascii="CESI黑体-GB2312" w:hAnsi="CESI黑体-GB2312" w:eastAsia="CESI黑体-GB2312" w:cs="CESI黑体-GB2312"/>
          <w:sz w:val="24"/>
          <w:lang w:val="zh-CN"/>
        </w:rPr>
      </w:pPr>
      <w:r>
        <w:rPr>
          <w:rFonts w:hint="eastAsia" w:ascii="仿宋" w:hAnsi="仿宋" w:eastAsia="仿宋" w:cs="仿宋"/>
          <w:sz w:val="24"/>
        </w:rPr>
        <w:t>签订日期：</w:t>
      </w:r>
      <w:r>
        <w:rPr>
          <w:rFonts w:ascii="仿宋" w:hAnsi="仿宋" w:eastAsia="仿宋" w:cs="仿宋"/>
          <w:sz w:val="24"/>
          <w:u w:val="single"/>
        </w:rPr>
        <w:t xml:space="preserve">                     </w:t>
      </w:r>
      <w:r>
        <w:rPr>
          <w:rFonts w:hint="eastAsia" w:ascii="仿宋" w:hAnsi="仿宋" w:eastAsia="仿宋" w:cs="仿宋"/>
          <w:sz w:val="24"/>
          <w:u w:val="single"/>
        </w:rPr>
        <w:t xml:space="preserve">   </w:t>
      </w:r>
      <w:r>
        <w:rPr>
          <w:rFonts w:ascii="仿宋" w:hAnsi="仿宋" w:eastAsia="仿宋" w:cs="仿宋"/>
          <w:sz w:val="24"/>
          <w:u w:val="single"/>
        </w:rPr>
        <w:t xml:space="preserve">   </w:t>
      </w:r>
    </w:p>
    <w:p w14:paraId="65959785">
      <w:pPr>
        <w:spacing w:line="360" w:lineRule="auto"/>
        <w:jc w:val="center"/>
        <w:rPr>
          <w:rFonts w:hint="eastAsia" w:ascii="CESI黑体-GB2312" w:hAnsi="CESI黑体-GB2312" w:eastAsia="CESI黑体-GB2312" w:cs="CESI黑体-GB2312"/>
          <w:sz w:val="24"/>
          <w:lang w:val="zh-CN"/>
        </w:rPr>
      </w:pPr>
    </w:p>
    <w:p w14:paraId="7E2EAFD2">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第一部分合同协议书</w:t>
      </w:r>
    </w:p>
    <w:p w14:paraId="6D518A1D">
      <w:pPr>
        <w:spacing w:line="400" w:lineRule="exact"/>
        <w:ind w:firstLine="480" w:firstLineChars="200"/>
        <w:rPr>
          <w:rFonts w:ascii="仿宋" w:hAnsi="仿宋" w:eastAsia="仿宋" w:cs="仿宋"/>
          <w:sz w:val="24"/>
        </w:rPr>
      </w:pPr>
      <w:r>
        <w:rPr>
          <w:rFonts w:ascii="仿宋" w:hAnsi="仿宋" w:eastAsia="仿宋" w:cs="仿宋"/>
          <w:sz w:val="24"/>
        </w:rPr>
        <w:t xml:space="preserve"> </w:t>
      </w:r>
      <w:r>
        <w:rPr>
          <w:rFonts w:ascii="仿宋" w:hAnsi="仿宋" w:eastAsia="仿宋" w:cs="仿宋"/>
          <w:sz w:val="24"/>
          <w:u w:val="single"/>
        </w:rPr>
        <w:t xml:space="preserve">               </w:t>
      </w:r>
      <w:r>
        <w:rPr>
          <w:rFonts w:hint="eastAsia" w:ascii="仿宋" w:hAnsi="仿宋" w:eastAsia="仿宋" w:cs="仿宋"/>
          <w:sz w:val="24"/>
        </w:rPr>
        <w:t>（发包人）所需</w:t>
      </w:r>
      <w:r>
        <w:rPr>
          <w:rFonts w:ascii="仿宋" w:hAnsi="仿宋" w:eastAsia="仿宋" w:cs="仿宋"/>
          <w:sz w:val="24"/>
          <w:u w:val="single"/>
        </w:rPr>
        <w:t xml:space="preserve">   </w:t>
      </w:r>
      <w:r>
        <w:rPr>
          <w:rFonts w:hint="eastAsia" w:ascii="仿宋" w:hAnsi="仿宋" w:eastAsia="仿宋" w:cs="仿宋"/>
          <w:sz w:val="24"/>
          <w:u w:val="single"/>
        </w:rPr>
        <w:t>（项目名称）</w:t>
      </w:r>
      <w:r>
        <w:rPr>
          <w:rFonts w:ascii="仿宋" w:hAnsi="仿宋" w:eastAsia="仿宋" w:cs="仿宋"/>
          <w:sz w:val="24"/>
          <w:u w:val="single"/>
        </w:rPr>
        <w:t xml:space="preserve">   </w:t>
      </w:r>
      <w:r>
        <w:rPr>
          <w:rFonts w:hint="eastAsia" w:ascii="仿宋" w:hAnsi="仿宋" w:eastAsia="仿宋" w:cs="仿宋"/>
          <w:sz w:val="24"/>
        </w:rPr>
        <w:t>经以</w:t>
      </w:r>
      <w:r>
        <w:rPr>
          <w:rFonts w:ascii="仿宋" w:hAnsi="仿宋" w:eastAsia="仿宋" w:cs="仿宋"/>
          <w:sz w:val="24"/>
          <w:u w:val="single"/>
        </w:rPr>
        <w:t xml:space="preserve">   </w:t>
      </w:r>
      <w:r>
        <w:rPr>
          <w:rFonts w:hint="eastAsia" w:ascii="仿宋" w:hAnsi="仿宋" w:eastAsia="仿宋" w:cs="仿宋"/>
          <w:sz w:val="24"/>
          <w:u w:val="single"/>
        </w:rPr>
        <w:t>（项目编号）</w:t>
      </w:r>
      <w:r>
        <w:rPr>
          <w:rFonts w:ascii="仿宋" w:hAnsi="仿宋" w:eastAsia="仿宋" w:cs="仿宋"/>
          <w:sz w:val="24"/>
          <w:u w:val="single"/>
        </w:rPr>
        <w:t xml:space="preserve">  </w:t>
      </w:r>
      <w:r>
        <w:rPr>
          <w:rFonts w:hint="eastAsia" w:ascii="仿宋" w:hAnsi="仿宋" w:eastAsia="仿宋" w:cs="仿宋"/>
          <w:sz w:val="24"/>
        </w:rPr>
        <w:t>采购文件以</w:t>
      </w:r>
      <w:r>
        <w:rPr>
          <w:rFonts w:ascii="仿宋" w:hAnsi="仿宋" w:eastAsia="仿宋" w:cs="仿宋"/>
          <w:sz w:val="24"/>
          <w:u w:val="single"/>
        </w:rPr>
        <w:t xml:space="preserve">              </w:t>
      </w:r>
      <w:r>
        <w:rPr>
          <w:rFonts w:hint="eastAsia" w:ascii="仿宋" w:hAnsi="仿宋" w:eastAsia="仿宋" w:cs="仿宋"/>
          <w:sz w:val="24"/>
        </w:rPr>
        <w:t>方式进行采购，确定</w:t>
      </w:r>
      <w:r>
        <w:rPr>
          <w:rFonts w:ascii="仿宋" w:hAnsi="仿宋" w:eastAsia="仿宋" w:cs="仿宋"/>
          <w:sz w:val="24"/>
          <w:u w:val="single"/>
        </w:rPr>
        <w:t xml:space="preserve">  </w:t>
      </w:r>
      <w:r>
        <w:rPr>
          <w:rFonts w:hint="eastAsia" w:ascii="仿宋" w:hAnsi="仿宋" w:eastAsia="仿宋" w:cs="仿宋"/>
          <w:sz w:val="24"/>
          <w:u w:val="single"/>
        </w:rPr>
        <w:t>（承包人）</w:t>
      </w:r>
      <w:r>
        <w:rPr>
          <w:rFonts w:ascii="仿宋" w:hAnsi="仿宋" w:eastAsia="仿宋" w:cs="仿宋"/>
          <w:sz w:val="24"/>
          <w:u w:val="single"/>
        </w:rPr>
        <w:t xml:space="preserve">  </w:t>
      </w:r>
      <w:r>
        <w:rPr>
          <w:rFonts w:hint="eastAsia" w:ascii="仿宋" w:hAnsi="仿宋" w:eastAsia="仿宋" w:cs="仿宋"/>
          <w:sz w:val="24"/>
        </w:rPr>
        <w:t>为成交供应商。发包人、承包人双方根据《中华人民共和国民法典》《中华人民共和国政府采购法》等相关法律以及本项目采购文件的规定，经平等协商达成合同如下：</w:t>
      </w:r>
    </w:p>
    <w:p w14:paraId="06138E06">
      <w:pPr>
        <w:spacing w:line="400" w:lineRule="exact"/>
        <w:ind w:firstLine="482" w:firstLineChars="200"/>
        <w:rPr>
          <w:rFonts w:ascii="仿宋" w:hAnsi="仿宋" w:eastAsia="仿宋" w:cs="仿宋"/>
          <w:b/>
          <w:sz w:val="24"/>
        </w:rPr>
      </w:pPr>
      <w:r>
        <w:rPr>
          <w:rFonts w:hint="eastAsia" w:ascii="仿宋" w:hAnsi="仿宋" w:eastAsia="仿宋" w:cs="仿宋"/>
          <w:b/>
          <w:sz w:val="24"/>
        </w:rPr>
        <w:t>一、合同文件</w:t>
      </w:r>
    </w:p>
    <w:p w14:paraId="07900377">
      <w:pPr>
        <w:spacing w:line="400" w:lineRule="exact"/>
        <w:ind w:firstLine="480" w:firstLineChars="200"/>
        <w:rPr>
          <w:rFonts w:ascii="仿宋" w:hAnsi="仿宋" w:eastAsia="仿宋" w:cs="仿宋"/>
          <w:sz w:val="24"/>
        </w:rPr>
      </w:pPr>
      <w:r>
        <w:rPr>
          <w:rFonts w:hint="eastAsia" w:ascii="仿宋" w:hAnsi="仿宋" w:eastAsia="仿宋" w:cs="仿宋"/>
          <w:sz w:val="24"/>
        </w:rPr>
        <w:t>本合同所附下列文件是构成本合同不可分割的部分：</w:t>
      </w:r>
    </w:p>
    <w:p w14:paraId="685A5113">
      <w:pPr>
        <w:numPr>
          <w:ilvl w:val="0"/>
          <w:numId w:val="72"/>
        </w:numPr>
        <w:spacing w:line="400" w:lineRule="exact"/>
        <w:ind w:firstLine="480" w:firstLineChars="200"/>
        <w:rPr>
          <w:rFonts w:ascii="仿宋" w:hAnsi="仿宋" w:eastAsia="仿宋" w:cs="仿宋"/>
          <w:sz w:val="24"/>
        </w:rPr>
      </w:pPr>
      <w:r>
        <w:rPr>
          <w:rFonts w:hint="eastAsia" w:ascii="仿宋" w:hAnsi="仿宋" w:eastAsia="仿宋" w:cs="仿宋"/>
          <w:sz w:val="24"/>
        </w:rPr>
        <w:t>政府采购文件（含采购文件的澄清、修改等）；</w:t>
      </w:r>
    </w:p>
    <w:p w14:paraId="2632E0E2">
      <w:pPr>
        <w:spacing w:line="400" w:lineRule="exact"/>
        <w:ind w:firstLine="480" w:firstLineChars="200"/>
        <w:rPr>
          <w:rFonts w:ascii="仿宋" w:hAnsi="仿宋" w:eastAsia="仿宋" w:cs="仿宋"/>
          <w:sz w:val="24"/>
        </w:rPr>
      </w:pPr>
      <w:r>
        <w:rPr>
          <w:rFonts w:hint="eastAsia" w:ascii="仿宋" w:hAnsi="仿宋" w:eastAsia="仿宋" w:cs="仿宋"/>
          <w:sz w:val="24"/>
        </w:rPr>
        <w:t>（二）成交供应商响应文件；</w:t>
      </w:r>
    </w:p>
    <w:p w14:paraId="24E42A2C">
      <w:pPr>
        <w:spacing w:line="400" w:lineRule="exact"/>
        <w:ind w:firstLine="480" w:firstLineChars="200"/>
        <w:rPr>
          <w:rFonts w:ascii="仿宋" w:hAnsi="仿宋" w:eastAsia="仿宋" w:cs="仿宋"/>
          <w:sz w:val="24"/>
        </w:rPr>
      </w:pPr>
      <w:r>
        <w:rPr>
          <w:rFonts w:hint="eastAsia" w:ascii="仿宋" w:hAnsi="仿宋" w:eastAsia="仿宋" w:cs="仿宋"/>
          <w:sz w:val="24"/>
        </w:rPr>
        <w:t>（三）合同格式、合同条款</w:t>
      </w:r>
      <w:r>
        <w:rPr>
          <w:rFonts w:ascii="仿宋" w:hAnsi="仿宋" w:eastAsia="仿宋" w:cs="仿宋"/>
          <w:sz w:val="24"/>
        </w:rPr>
        <w:t>;</w:t>
      </w:r>
    </w:p>
    <w:p w14:paraId="7E0CD426">
      <w:pPr>
        <w:spacing w:line="400" w:lineRule="exact"/>
        <w:ind w:firstLine="480" w:firstLineChars="200"/>
        <w:rPr>
          <w:rFonts w:ascii="仿宋" w:hAnsi="仿宋" w:eastAsia="仿宋" w:cs="仿宋"/>
          <w:sz w:val="24"/>
        </w:rPr>
      </w:pPr>
      <w:r>
        <w:rPr>
          <w:rFonts w:hint="eastAsia" w:ascii="仿宋" w:hAnsi="仿宋" w:eastAsia="仿宋" w:cs="仿宋"/>
          <w:sz w:val="24"/>
        </w:rPr>
        <w:t>（四）成交供应商在评标过程中做出的有关澄清、说明或者补正文件；</w:t>
      </w:r>
    </w:p>
    <w:p w14:paraId="5A00D7B8">
      <w:pPr>
        <w:spacing w:line="400" w:lineRule="exact"/>
        <w:ind w:firstLine="480" w:firstLineChars="200"/>
        <w:rPr>
          <w:rFonts w:ascii="仿宋" w:hAnsi="仿宋" w:eastAsia="仿宋" w:cs="仿宋"/>
          <w:sz w:val="24"/>
        </w:rPr>
      </w:pPr>
      <w:r>
        <w:rPr>
          <w:rFonts w:hint="eastAsia" w:ascii="仿宋" w:hAnsi="仿宋" w:eastAsia="仿宋" w:cs="仿宋"/>
          <w:sz w:val="24"/>
        </w:rPr>
        <w:t>（五）中标（成交）通知书；</w:t>
      </w:r>
    </w:p>
    <w:p w14:paraId="08A953D7">
      <w:pPr>
        <w:spacing w:line="400" w:lineRule="exact"/>
        <w:ind w:firstLine="480" w:firstLineChars="200"/>
        <w:rPr>
          <w:rFonts w:ascii="仿宋" w:hAnsi="仿宋" w:eastAsia="仿宋" w:cs="仿宋"/>
          <w:sz w:val="24"/>
        </w:rPr>
      </w:pPr>
      <w:r>
        <w:rPr>
          <w:rFonts w:hint="eastAsia" w:ascii="仿宋" w:hAnsi="仿宋" w:eastAsia="仿宋" w:cs="仿宋"/>
          <w:sz w:val="24"/>
        </w:rPr>
        <w:t>（六）技术标准和要求；</w:t>
      </w:r>
    </w:p>
    <w:p w14:paraId="096F82CE">
      <w:pPr>
        <w:spacing w:line="400" w:lineRule="exact"/>
        <w:ind w:firstLine="480" w:firstLineChars="200"/>
        <w:rPr>
          <w:rFonts w:ascii="仿宋" w:hAnsi="仿宋" w:eastAsia="仿宋" w:cs="仿宋"/>
          <w:sz w:val="24"/>
        </w:rPr>
      </w:pPr>
      <w:r>
        <w:rPr>
          <w:rFonts w:hint="eastAsia" w:ascii="仿宋" w:hAnsi="仿宋" w:eastAsia="仿宋" w:cs="仿宋"/>
          <w:sz w:val="24"/>
        </w:rPr>
        <w:t>（七）图纸；</w:t>
      </w:r>
    </w:p>
    <w:p w14:paraId="608A6069">
      <w:pPr>
        <w:spacing w:line="400" w:lineRule="exact"/>
        <w:ind w:firstLine="480" w:firstLineChars="200"/>
        <w:rPr>
          <w:rFonts w:ascii="仿宋" w:hAnsi="仿宋" w:eastAsia="仿宋" w:cs="仿宋"/>
          <w:sz w:val="24"/>
        </w:rPr>
      </w:pPr>
      <w:r>
        <w:rPr>
          <w:rFonts w:hint="eastAsia" w:ascii="仿宋" w:hAnsi="仿宋" w:eastAsia="仿宋" w:cs="仿宋"/>
          <w:sz w:val="24"/>
        </w:rPr>
        <w:t>（八）已标价工程量清单或预算书；</w:t>
      </w:r>
    </w:p>
    <w:p w14:paraId="6F90BC85">
      <w:pPr>
        <w:spacing w:line="400" w:lineRule="exact"/>
        <w:ind w:firstLine="480" w:firstLineChars="200"/>
        <w:rPr>
          <w:rFonts w:ascii="仿宋" w:hAnsi="仿宋" w:eastAsia="仿宋" w:cs="仿宋"/>
          <w:sz w:val="24"/>
        </w:rPr>
      </w:pPr>
      <w:r>
        <w:rPr>
          <w:rFonts w:hint="eastAsia" w:ascii="仿宋" w:hAnsi="仿宋" w:eastAsia="仿宋" w:cs="仿宋"/>
          <w:sz w:val="24"/>
        </w:rPr>
        <w:t>（九）其他合同文件。</w:t>
      </w:r>
    </w:p>
    <w:p w14:paraId="62EA4754">
      <w:pPr>
        <w:spacing w:line="400" w:lineRule="exact"/>
        <w:ind w:firstLine="482" w:firstLineChars="200"/>
        <w:rPr>
          <w:rFonts w:ascii="仿宋" w:hAnsi="仿宋" w:eastAsia="仿宋" w:cs="仿宋"/>
          <w:b/>
          <w:sz w:val="24"/>
        </w:rPr>
      </w:pPr>
      <w:r>
        <w:rPr>
          <w:rFonts w:hint="eastAsia" w:ascii="仿宋" w:hAnsi="仿宋" w:eastAsia="仿宋" w:cs="仿宋"/>
          <w:b/>
          <w:sz w:val="24"/>
        </w:rPr>
        <w:t>二、合同的范围和条件</w:t>
      </w:r>
    </w:p>
    <w:p w14:paraId="1F9661AB">
      <w:pPr>
        <w:spacing w:line="400" w:lineRule="exact"/>
        <w:ind w:firstLine="480" w:firstLineChars="200"/>
        <w:rPr>
          <w:rFonts w:ascii="仿宋" w:hAnsi="仿宋" w:eastAsia="仿宋" w:cs="仿宋"/>
          <w:sz w:val="24"/>
        </w:rPr>
      </w:pPr>
      <w:r>
        <w:rPr>
          <w:rFonts w:hint="eastAsia" w:ascii="仿宋" w:hAnsi="仿宋" w:eastAsia="仿宋" w:cs="仿宋"/>
          <w:sz w:val="24"/>
        </w:rPr>
        <w:t>本合同的范围和条件应与上述合同文件的规定相一致。</w:t>
      </w:r>
    </w:p>
    <w:p w14:paraId="3D546BA1">
      <w:pPr>
        <w:spacing w:line="400" w:lineRule="exact"/>
        <w:ind w:firstLine="482" w:firstLineChars="200"/>
        <w:rPr>
          <w:rFonts w:ascii="仿宋" w:hAnsi="仿宋" w:eastAsia="仿宋" w:cs="仿宋"/>
          <w:b/>
          <w:sz w:val="24"/>
        </w:rPr>
      </w:pPr>
      <w:r>
        <w:rPr>
          <w:rFonts w:hint="eastAsia" w:ascii="仿宋" w:hAnsi="仿宋" w:eastAsia="仿宋" w:cs="仿宋"/>
          <w:b/>
          <w:sz w:val="24"/>
        </w:rPr>
        <w:t>三、工程概况</w:t>
      </w:r>
    </w:p>
    <w:p w14:paraId="04F84D90">
      <w:pPr>
        <w:spacing w:line="400" w:lineRule="exact"/>
        <w:ind w:firstLine="480" w:firstLineChars="200"/>
        <w:rPr>
          <w:rFonts w:ascii="仿宋" w:hAnsi="仿宋" w:eastAsia="仿宋" w:cs="仿宋"/>
          <w:sz w:val="24"/>
        </w:rPr>
      </w:pPr>
      <w:r>
        <w:rPr>
          <w:rFonts w:hint="eastAsia" w:ascii="仿宋" w:hAnsi="仿宋" w:eastAsia="仿宋" w:cs="仿宋"/>
          <w:sz w:val="24"/>
        </w:rPr>
        <w:t>工程名称：</w:t>
      </w:r>
      <w:r>
        <w:rPr>
          <w:rFonts w:ascii="仿宋" w:hAnsi="仿宋" w:eastAsia="仿宋" w:cs="仿宋"/>
          <w:sz w:val="24"/>
          <w:u w:val="single"/>
        </w:rPr>
        <w:t xml:space="preserve">                       </w:t>
      </w:r>
    </w:p>
    <w:p w14:paraId="57B1F25C">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工程地点：</w:t>
      </w:r>
      <w:r>
        <w:rPr>
          <w:rFonts w:ascii="仿宋" w:hAnsi="仿宋" w:eastAsia="仿宋" w:cs="仿宋"/>
          <w:sz w:val="24"/>
          <w:u w:val="single"/>
        </w:rPr>
        <w:t xml:space="preserve">                       </w:t>
      </w:r>
    </w:p>
    <w:p w14:paraId="3A1DCE31">
      <w:pPr>
        <w:spacing w:line="400" w:lineRule="exact"/>
        <w:ind w:firstLine="480" w:firstLineChars="200"/>
        <w:rPr>
          <w:rFonts w:ascii="仿宋" w:hAnsi="仿宋" w:eastAsia="仿宋" w:cs="仿宋"/>
          <w:sz w:val="24"/>
        </w:rPr>
      </w:pPr>
      <w:r>
        <w:rPr>
          <w:rFonts w:hint="eastAsia" w:ascii="仿宋" w:hAnsi="仿宋" w:eastAsia="仿宋" w:cs="仿宋"/>
          <w:sz w:val="24"/>
        </w:rPr>
        <w:t>工程内容：</w:t>
      </w:r>
      <w:r>
        <w:rPr>
          <w:rFonts w:ascii="仿宋" w:hAnsi="仿宋" w:eastAsia="仿宋" w:cs="仿宋"/>
          <w:sz w:val="24"/>
          <w:u w:val="single"/>
        </w:rPr>
        <w:t xml:space="preserve">                       </w:t>
      </w:r>
    </w:p>
    <w:p w14:paraId="39F7060E">
      <w:pPr>
        <w:spacing w:line="400" w:lineRule="exact"/>
        <w:ind w:firstLine="480" w:firstLineChars="200"/>
        <w:rPr>
          <w:rFonts w:ascii="仿宋" w:hAnsi="仿宋" w:eastAsia="仿宋" w:cs="仿宋"/>
          <w:sz w:val="24"/>
          <w:u w:val="single"/>
        </w:rPr>
      </w:pPr>
      <w:r>
        <w:rPr>
          <w:rFonts w:hint="eastAsia" w:ascii="仿宋" w:hAnsi="仿宋" w:eastAsia="仿宋" w:cs="仿宋"/>
          <w:sz w:val="24"/>
        </w:rPr>
        <w:t>工程立项批准文号：</w:t>
      </w:r>
      <w:r>
        <w:rPr>
          <w:rFonts w:ascii="仿宋" w:hAnsi="仿宋" w:eastAsia="仿宋" w:cs="仿宋"/>
          <w:sz w:val="24"/>
          <w:u w:val="single"/>
        </w:rPr>
        <w:t xml:space="preserve">               </w:t>
      </w:r>
    </w:p>
    <w:p w14:paraId="71373189">
      <w:pPr>
        <w:spacing w:line="400" w:lineRule="exact"/>
        <w:ind w:firstLine="482" w:firstLineChars="200"/>
        <w:rPr>
          <w:rFonts w:ascii="仿宋" w:hAnsi="仿宋" w:eastAsia="仿宋" w:cs="仿宋"/>
          <w:sz w:val="24"/>
          <w:u w:val="single"/>
        </w:rPr>
      </w:pPr>
      <w:r>
        <w:rPr>
          <w:rFonts w:hint="eastAsia" w:ascii="仿宋" w:hAnsi="仿宋" w:eastAsia="仿宋" w:cs="仿宋"/>
          <w:b/>
          <w:sz w:val="24"/>
        </w:rPr>
        <w:t>四、工程质量标准</w:t>
      </w:r>
      <w:r>
        <w:rPr>
          <w:rFonts w:hint="eastAsia" w:ascii="仿宋" w:hAnsi="仿宋" w:eastAsia="仿宋" w:cs="仿宋"/>
          <w:sz w:val="24"/>
        </w:rPr>
        <w:t>：</w:t>
      </w:r>
      <w:r>
        <w:rPr>
          <w:rFonts w:hint="eastAsia" w:ascii="仿宋" w:hAnsi="仿宋" w:eastAsia="仿宋" w:cs="仿宋"/>
          <w:sz w:val="24"/>
          <w:u w:val="single"/>
        </w:rPr>
        <w:t>工程质量符合合格及以上标准</w:t>
      </w:r>
    </w:p>
    <w:p w14:paraId="1F3E4DF6">
      <w:pPr>
        <w:spacing w:line="400" w:lineRule="exact"/>
        <w:ind w:firstLine="482" w:firstLineChars="200"/>
        <w:rPr>
          <w:rFonts w:ascii="仿宋" w:hAnsi="仿宋" w:eastAsia="仿宋" w:cs="仿宋"/>
          <w:b/>
          <w:sz w:val="24"/>
        </w:rPr>
      </w:pPr>
      <w:r>
        <w:rPr>
          <w:rFonts w:hint="eastAsia" w:ascii="仿宋" w:hAnsi="仿宋" w:eastAsia="仿宋" w:cs="仿宋"/>
          <w:b/>
          <w:sz w:val="24"/>
        </w:rPr>
        <w:t>五、合同金额</w:t>
      </w:r>
    </w:p>
    <w:p w14:paraId="4ED7201A">
      <w:pPr>
        <w:spacing w:line="400" w:lineRule="exact"/>
        <w:ind w:firstLine="480" w:firstLineChars="200"/>
        <w:rPr>
          <w:rFonts w:ascii="仿宋" w:hAnsi="仿宋" w:eastAsia="仿宋" w:cs="仿宋"/>
          <w:sz w:val="24"/>
        </w:rPr>
      </w:pPr>
      <w:r>
        <w:rPr>
          <w:rFonts w:hint="eastAsia" w:ascii="仿宋" w:hAnsi="仿宋" w:eastAsia="仿宋" w:cs="仿宋"/>
          <w:sz w:val="24"/>
        </w:rPr>
        <w:t>签约合同价与合同价格形式</w:t>
      </w:r>
    </w:p>
    <w:p w14:paraId="36E1C716">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签约合同价为：</w:t>
      </w:r>
    </w:p>
    <w:p w14:paraId="547545B2">
      <w:pPr>
        <w:spacing w:line="400" w:lineRule="exact"/>
        <w:ind w:firstLine="480" w:firstLineChars="200"/>
        <w:rPr>
          <w:rFonts w:ascii="仿宋" w:hAnsi="仿宋" w:eastAsia="仿宋" w:cs="仿宋"/>
          <w:sz w:val="24"/>
        </w:rPr>
      </w:pPr>
      <w:r>
        <w:rPr>
          <w:rFonts w:hint="eastAsia" w:ascii="仿宋" w:hAnsi="仿宋" w:eastAsia="仿宋" w:cs="仿宋"/>
          <w:sz w:val="24"/>
        </w:rPr>
        <w:t>工程造价：</w:t>
      </w:r>
      <w:r>
        <w:rPr>
          <w:rFonts w:hint="eastAsia" w:ascii="仿宋" w:hAnsi="仿宋" w:eastAsia="仿宋" w:cs="仿宋"/>
          <w:sz w:val="24"/>
          <w:u w:val="single"/>
        </w:rPr>
        <w:t>大写：（</w:t>
      </w:r>
      <w:r>
        <w:rPr>
          <w:rFonts w:hint="eastAsia" w:ascii="宋体" w:hAnsi="宋体" w:eastAsia="宋体" w:cs="宋体"/>
          <w:sz w:val="24"/>
          <w:u w:val="single"/>
        </w:rPr>
        <w:t>¥</w:t>
      </w:r>
      <w:r>
        <w:rPr>
          <w:rFonts w:hint="eastAsia" w:ascii="仿宋" w:hAnsi="仿宋" w:eastAsia="仿宋" w:cs="仿宋"/>
          <w:sz w:val="24"/>
          <w:u w:val="single"/>
        </w:rPr>
        <w:t>元）。</w:t>
      </w:r>
    </w:p>
    <w:p w14:paraId="5EFB72E1">
      <w:pPr>
        <w:spacing w:line="400" w:lineRule="exact"/>
        <w:ind w:firstLine="480" w:firstLineChars="200"/>
        <w:rPr>
          <w:rFonts w:ascii="仿宋" w:hAnsi="仿宋" w:eastAsia="仿宋" w:cs="仿宋"/>
          <w:sz w:val="24"/>
          <w:u w:val="single"/>
        </w:rPr>
      </w:pPr>
      <w:r>
        <w:rPr>
          <w:rFonts w:hint="eastAsia" w:ascii="仿宋" w:hAnsi="仿宋" w:eastAsia="仿宋" w:cs="仿宋"/>
          <w:sz w:val="24"/>
          <w:u w:val="single"/>
        </w:rPr>
        <w:t>人民币（大写</w:t>
      </w:r>
      <w:r>
        <w:rPr>
          <w:rFonts w:hint="eastAsia" w:ascii="仿宋" w:hAnsi="仿宋" w:eastAsia="仿宋" w:cs="仿宋"/>
          <w:sz w:val="24"/>
          <w:u w:val="single"/>
          <w:lang w:eastAsia="zh-CN"/>
        </w:rPr>
        <w:t>）</w:t>
      </w:r>
      <w:r>
        <w:rPr>
          <w:rFonts w:hint="eastAsia" w:ascii="仿宋" w:hAnsi="仿宋" w:eastAsia="仿宋" w:cs="仿宋"/>
          <w:sz w:val="24"/>
          <w:u w:val="single"/>
        </w:rPr>
        <w:t>（</w:t>
      </w:r>
      <w:r>
        <w:rPr>
          <w:rFonts w:hint="eastAsia" w:ascii="宋体" w:hAnsi="宋体" w:eastAsia="宋体" w:cs="宋体"/>
          <w:sz w:val="24"/>
          <w:u w:val="single"/>
        </w:rPr>
        <w:t>¥</w:t>
      </w:r>
      <w:r>
        <w:rPr>
          <w:rFonts w:hint="eastAsia" w:ascii="仿宋" w:hAnsi="仿宋" w:eastAsia="仿宋" w:cs="仿宋"/>
          <w:sz w:val="24"/>
          <w:u w:val="single"/>
        </w:rPr>
        <w:t>元）；</w:t>
      </w:r>
    </w:p>
    <w:p w14:paraId="71A5544E">
      <w:pPr>
        <w:spacing w:line="400" w:lineRule="exact"/>
        <w:ind w:firstLine="480" w:firstLineChars="200"/>
        <w:rPr>
          <w:rFonts w:ascii="仿宋" w:hAnsi="仿宋" w:eastAsia="仿宋" w:cs="仿宋"/>
          <w:sz w:val="24"/>
        </w:rPr>
      </w:pPr>
      <w:r>
        <w:rPr>
          <w:rFonts w:hint="eastAsia" w:ascii="仿宋" w:hAnsi="仿宋" w:eastAsia="仿宋" w:cs="仿宋"/>
          <w:sz w:val="24"/>
        </w:rPr>
        <w:t>其中：</w:t>
      </w:r>
    </w:p>
    <w:p w14:paraId="7E5C143D">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）安全文明施工费：</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7EB5D6AF">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）材料和工程设备暂估价金额：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p>
    <w:p w14:paraId="4FDCC787">
      <w:pPr>
        <w:spacing w:line="400" w:lineRule="exact"/>
        <w:ind w:firstLine="480" w:firstLineChars="200"/>
        <w:rPr>
          <w:rFonts w:ascii="仿宋" w:hAnsi="仿宋" w:eastAsia="仿宋" w:cs="仿宋"/>
          <w:sz w:val="24"/>
          <w:u w:val="single"/>
        </w:rPr>
      </w:pPr>
      <w:r>
        <w:rPr>
          <w:rFonts w:hint="eastAsia" w:ascii="仿宋" w:hAnsi="仿宋" w:eastAsia="仿宋" w:cs="仿宋"/>
          <w:sz w:val="24"/>
        </w:rPr>
        <w:t>（</w:t>
      </w:r>
      <w:r>
        <w:rPr>
          <w:rFonts w:ascii="仿宋" w:hAnsi="仿宋" w:eastAsia="仿宋" w:cs="仿宋"/>
          <w:sz w:val="24"/>
        </w:rPr>
        <w:t>3</w:t>
      </w:r>
      <w:r>
        <w:rPr>
          <w:rFonts w:hint="eastAsia" w:ascii="仿宋" w:hAnsi="仿宋" w:eastAsia="仿宋" w:cs="仿宋"/>
          <w:sz w:val="24"/>
        </w:rPr>
        <w:t>）专业工程暂估价金额：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r>
        <w:rPr>
          <w:rFonts w:hint="eastAsia" w:ascii="仿宋" w:hAnsi="仿宋" w:eastAsia="仿宋" w:cs="仿宋"/>
          <w:sz w:val="24"/>
          <w:u w:val="single"/>
        </w:rPr>
        <w:t>；</w:t>
      </w:r>
    </w:p>
    <w:p w14:paraId="5E646BBE">
      <w:pPr>
        <w:spacing w:line="400" w:lineRule="exact"/>
        <w:ind w:firstLine="480" w:firstLineChars="200"/>
        <w:rPr>
          <w:rFonts w:ascii="仿宋" w:hAnsi="仿宋" w:eastAsia="仿宋" w:cs="仿宋"/>
          <w:sz w:val="24"/>
        </w:rPr>
      </w:pPr>
      <w:r>
        <w:rPr>
          <w:rFonts w:hint="eastAsia" w:ascii="仿宋" w:hAnsi="仿宋" w:eastAsia="仿宋" w:cs="仿宋"/>
          <w:sz w:val="24"/>
        </w:rPr>
        <w:t>（</w:t>
      </w:r>
      <w:r>
        <w:rPr>
          <w:rFonts w:ascii="仿宋" w:hAnsi="仿宋" w:eastAsia="仿宋" w:cs="仿宋"/>
          <w:sz w:val="24"/>
        </w:rPr>
        <w:t>4</w:t>
      </w:r>
      <w:r>
        <w:rPr>
          <w:rFonts w:hint="eastAsia" w:ascii="仿宋" w:hAnsi="仿宋" w:eastAsia="仿宋" w:cs="仿宋"/>
          <w:sz w:val="24"/>
        </w:rPr>
        <w:t>）暂列金额：</w:t>
      </w:r>
      <w:r>
        <w:rPr>
          <w:rFonts w:hint="eastAsia" w:ascii="仿宋" w:hAnsi="仿宋" w:eastAsia="仿宋" w:cs="仿宋"/>
          <w:sz w:val="24"/>
          <w:u w:val="single"/>
        </w:rPr>
        <w:t>人民币（大写）（</w:t>
      </w:r>
      <w:r>
        <w:rPr>
          <w:rFonts w:hint="eastAsia" w:ascii="宋体" w:hAnsi="宋体" w:eastAsia="宋体" w:cs="宋体"/>
          <w:sz w:val="24"/>
          <w:u w:val="single"/>
        </w:rPr>
        <w:t>¥</w:t>
      </w:r>
      <w:r>
        <w:rPr>
          <w:rFonts w:hint="eastAsia" w:ascii="仿宋" w:hAnsi="仿宋" w:eastAsia="仿宋" w:cs="仿宋"/>
          <w:sz w:val="24"/>
          <w:u w:val="single"/>
        </w:rPr>
        <w:t>元）</w:t>
      </w:r>
      <w:r>
        <w:rPr>
          <w:rFonts w:ascii="仿宋" w:hAnsi="仿宋" w:eastAsia="仿宋" w:cs="仿宋"/>
          <w:sz w:val="24"/>
          <w:u w:val="single"/>
        </w:rPr>
        <w:t>;</w:t>
      </w:r>
    </w:p>
    <w:p w14:paraId="18F050EF">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合同价格形式：</w:t>
      </w:r>
      <w:r>
        <w:rPr>
          <w:rFonts w:ascii="仿宋" w:hAnsi="仿宋" w:eastAsia="仿宋" w:cs="仿宋"/>
          <w:sz w:val="24"/>
          <w:u w:val="single"/>
        </w:rPr>
        <w:t xml:space="preserve">         </w:t>
      </w:r>
      <w:r>
        <w:rPr>
          <w:rFonts w:hint="eastAsia" w:ascii="仿宋" w:hAnsi="仿宋" w:eastAsia="仿宋" w:cs="仿宋"/>
          <w:sz w:val="24"/>
        </w:rPr>
        <w:t>。</w:t>
      </w:r>
    </w:p>
    <w:p w14:paraId="18EEB7ED">
      <w:pPr>
        <w:spacing w:line="400" w:lineRule="exact"/>
        <w:ind w:firstLine="482" w:firstLineChars="200"/>
        <w:rPr>
          <w:rFonts w:ascii="仿宋" w:hAnsi="仿宋" w:eastAsia="仿宋" w:cs="仿宋"/>
          <w:b/>
          <w:sz w:val="24"/>
        </w:rPr>
      </w:pPr>
      <w:r>
        <w:rPr>
          <w:rFonts w:hint="eastAsia" w:ascii="仿宋" w:hAnsi="仿宋" w:eastAsia="仿宋" w:cs="仿宋"/>
          <w:b/>
          <w:sz w:val="24"/>
        </w:rPr>
        <w:t>六、付款方式</w:t>
      </w:r>
    </w:p>
    <w:p w14:paraId="20C28EEC">
      <w:pPr>
        <w:spacing w:line="400" w:lineRule="exact"/>
        <w:ind w:firstLine="480" w:firstLineChars="200"/>
        <w:rPr>
          <w:rFonts w:ascii="仿宋" w:hAnsi="仿宋" w:eastAsia="仿宋" w:cs="仿宋"/>
          <w:sz w:val="24"/>
        </w:rPr>
      </w:pPr>
      <w:r>
        <w:rPr>
          <w:rFonts w:ascii="仿宋" w:hAnsi="仿宋" w:eastAsia="仿宋" w:cs="仿宋"/>
          <w:sz w:val="24"/>
          <w:u w:val="single"/>
        </w:rPr>
        <w:t xml:space="preserve">                                                 </w:t>
      </w:r>
      <w:r>
        <w:rPr>
          <w:rFonts w:hint="eastAsia" w:ascii="仿宋" w:hAnsi="仿宋" w:eastAsia="仿宋" w:cs="仿宋"/>
          <w:sz w:val="24"/>
        </w:rPr>
        <w:t>。</w:t>
      </w:r>
    </w:p>
    <w:p w14:paraId="2E6EFD4D">
      <w:pPr>
        <w:spacing w:line="400" w:lineRule="exact"/>
        <w:ind w:firstLine="482" w:firstLineChars="200"/>
        <w:rPr>
          <w:rFonts w:ascii="仿宋" w:hAnsi="仿宋" w:eastAsia="仿宋" w:cs="仿宋"/>
          <w:b/>
          <w:sz w:val="24"/>
        </w:rPr>
      </w:pPr>
      <w:r>
        <w:rPr>
          <w:rFonts w:hint="eastAsia" w:ascii="仿宋" w:hAnsi="仿宋" w:eastAsia="仿宋" w:cs="仿宋"/>
          <w:b/>
          <w:sz w:val="24"/>
        </w:rPr>
        <w:t>七、缺陷责任期</w:t>
      </w:r>
    </w:p>
    <w:p w14:paraId="3F66AB1D">
      <w:pPr>
        <w:spacing w:line="400" w:lineRule="exact"/>
        <w:ind w:firstLine="480" w:firstLineChars="200"/>
        <w:rPr>
          <w:rFonts w:ascii="仿宋" w:hAnsi="仿宋" w:eastAsia="仿宋" w:cs="仿宋"/>
          <w:sz w:val="24"/>
        </w:rPr>
      </w:pPr>
      <w:r>
        <w:rPr>
          <w:rFonts w:hint="eastAsia" w:ascii="仿宋" w:hAnsi="仿宋" w:eastAsia="仿宋" w:cs="仿宋"/>
          <w:sz w:val="24"/>
        </w:rPr>
        <w:t>工程缺陷责任期为</w:t>
      </w:r>
      <w:r>
        <w:rPr>
          <w:rFonts w:ascii="仿宋" w:hAnsi="仿宋" w:eastAsia="仿宋" w:cs="仿宋"/>
          <w:sz w:val="24"/>
          <w:u w:val="single"/>
        </w:rPr>
        <w:t xml:space="preserve">     </w:t>
      </w:r>
      <w:r>
        <w:rPr>
          <w:rFonts w:hint="eastAsia" w:ascii="仿宋" w:hAnsi="仿宋" w:eastAsia="仿宋" w:cs="仿宋"/>
          <w:sz w:val="24"/>
        </w:rPr>
        <w:t>个月，缺陷责任期自工程通过竣工验收之日起计算。单位工程先于全部工程进行验收，单位工程缺陷责任期自单位工程验收合格之日起算。</w:t>
      </w:r>
    </w:p>
    <w:p w14:paraId="18BFC3A6">
      <w:pPr>
        <w:spacing w:line="400" w:lineRule="exact"/>
        <w:ind w:firstLine="480" w:firstLineChars="200"/>
        <w:rPr>
          <w:rFonts w:ascii="仿宋" w:hAnsi="仿宋" w:eastAsia="仿宋" w:cs="仿宋"/>
          <w:sz w:val="24"/>
        </w:rPr>
      </w:pPr>
      <w:r>
        <w:rPr>
          <w:rFonts w:hint="eastAsia" w:ascii="仿宋" w:hAnsi="仿宋" w:eastAsia="仿宋" w:cs="仿宋"/>
          <w:sz w:val="24"/>
        </w:rPr>
        <w:t>缺陷责任期终止后，发包人应退还剩余的质量保证金。</w:t>
      </w:r>
    </w:p>
    <w:p w14:paraId="7E447B27">
      <w:pPr>
        <w:spacing w:line="400" w:lineRule="exact"/>
        <w:ind w:firstLine="482" w:firstLineChars="200"/>
        <w:rPr>
          <w:rFonts w:ascii="仿宋" w:hAnsi="仿宋" w:eastAsia="仿宋" w:cs="仿宋"/>
          <w:b/>
          <w:sz w:val="24"/>
        </w:rPr>
      </w:pPr>
      <w:r>
        <w:rPr>
          <w:rFonts w:hint="eastAsia" w:ascii="仿宋" w:hAnsi="仿宋" w:eastAsia="仿宋" w:cs="仿宋"/>
          <w:b/>
          <w:sz w:val="24"/>
        </w:rPr>
        <w:t>八、施工日期、地点</w:t>
      </w:r>
    </w:p>
    <w:p w14:paraId="1D086CBC">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开工日期：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22327875">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竣工日期：</w:t>
      </w:r>
      <w:r>
        <w:rPr>
          <w:rFonts w:ascii="仿宋" w:hAnsi="仿宋" w:eastAsia="仿宋" w:cs="仿宋"/>
          <w:sz w:val="24"/>
          <w:u w:val="single"/>
        </w:rPr>
        <w:t xml:space="preserve">      </w:t>
      </w:r>
      <w:r>
        <w:rPr>
          <w:rFonts w:hint="eastAsia" w:ascii="仿宋" w:hAnsi="仿宋" w:eastAsia="仿宋" w:cs="仿宋"/>
          <w:sz w:val="24"/>
        </w:rPr>
        <w:t>年</w:t>
      </w:r>
      <w:r>
        <w:rPr>
          <w:rFonts w:ascii="仿宋" w:hAnsi="仿宋" w:eastAsia="仿宋" w:cs="仿宋"/>
          <w:sz w:val="24"/>
          <w:u w:val="single"/>
        </w:rPr>
        <w:t xml:space="preserve">      </w:t>
      </w:r>
      <w:r>
        <w:rPr>
          <w:rFonts w:hint="eastAsia" w:ascii="仿宋" w:hAnsi="仿宋" w:eastAsia="仿宋" w:cs="仿宋"/>
          <w:sz w:val="24"/>
        </w:rPr>
        <w:t>月</w:t>
      </w:r>
      <w:r>
        <w:rPr>
          <w:rFonts w:ascii="仿宋" w:hAnsi="仿宋" w:eastAsia="仿宋" w:cs="仿宋"/>
          <w:sz w:val="24"/>
          <w:u w:val="single"/>
        </w:rPr>
        <w:t xml:space="preserve">      </w:t>
      </w:r>
      <w:r>
        <w:rPr>
          <w:rFonts w:hint="eastAsia" w:ascii="仿宋" w:hAnsi="仿宋" w:eastAsia="仿宋" w:cs="仿宋"/>
          <w:sz w:val="24"/>
        </w:rPr>
        <w:t>日</w:t>
      </w:r>
    </w:p>
    <w:p w14:paraId="7311B5C1">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合同工期日历日。</w:t>
      </w:r>
    </w:p>
    <w:p w14:paraId="7C919255">
      <w:pPr>
        <w:spacing w:line="400" w:lineRule="exact"/>
        <w:ind w:firstLine="482" w:firstLineChars="200"/>
        <w:rPr>
          <w:rFonts w:ascii="仿宋" w:hAnsi="仿宋" w:eastAsia="仿宋" w:cs="仿宋"/>
          <w:b/>
          <w:sz w:val="24"/>
        </w:rPr>
      </w:pPr>
      <w:r>
        <w:rPr>
          <w:rFonts w:hint="eastAsia" w:ascii="仿宋" w:hAnsi="仿宋" w:eastAsia="仿宋" w:cs="仿宋"/>
          <w:b/>
          <w:sz w:val="24"/>
        </w:rPr>
        <w:t>九、合同生效</w:t>
      </w:r>
    </w:p>
    <w:p w14:paraId="5F1E6012">
      <w:pPr>
        <w:spacing w:line="400" w:lineRule="exact"/>
        <w:ind w:firstLine="480" w:firstLineChars="200"/>
        <w:rPr>
          <w:rFonts w:ascii="仿宋" w:hAnsi="仿宋" w:eastAsia="仿宋" w:cs="仿宋"/>
          <w:sz w:val="24"/>
        </w:rPr>
      </w:pPr>
      <w:r>
        <w:rPr>
          <w:rFonts w:hint="eastAsia" w:ascii="仿宋" w:hAnsi="仿宋" w:eastAsia="仿宋" w:cs="仿宋"/>
          <w:sz w:val="24"/>
        </w:rPr>
        <w:t>本合同自经双方法定代表人或其授权代表签字并加盖双方合同章后生效。</w:t>
      </w:r>
    </w:p>
    <w:p w14:paraId="08DD6EA6">
      <w:pPr>
        <w:spacing w:line="400" w:lineRule="exact"/>
        <w:ind w:firstLine="482" w:firstLineChars="200"/>
        <w:rPr>
          <w:rFonts w:ascii="仿宋" w:hAnsi="仿宋" w:eastAsia="仿宋" w:cs="仿宋"/>
          <w:b/>
          <w:sz w:val="24"/>
        </w:rPr>
      </w:pPr>
      <w:r>
        <w:rPr>
          <w:rFonts w:hint="eastAsia" w:ascii="仿宋" w:hAnsi="仿宋" w:eastAsia="仿宋" w:cs="仿宋"/>
          <w:b/>
          <w:sz w:val="24"/>
        </w:rPr>
        <w:t>十、合同保存</w:t>
      </w:r>
    </w:p>
    <w:p w14:paraId="64D2B70E">
      <w:pPr>
        <w:spacing w:line="400" w:lineRule="exact"/>
        <w:ind w:firstLine="480" w:firstLineChars="200"/>
        <w:rPr>
          <w:rFonts w:ascii="仿宋" w:hAnsi="仿宋" w:eastAsia="仿宋" w:cs="仿宋"/>
          <w:sz w:val="24"/>
        </w:rPr>
      </w:pPr>
      <w:r>
        <w:rPr>
          <w:rFonts w:hint="eastAsia" w:ascii="仿宋" w:hAnsi="仿宋" w:eastAsia="仿宋" w:cs="仿宋"/>
          <w:sz w:val="24"/>
        </w:rPr>
        <w:t>本合同一式</w:t>
      </w:r>
      <w:r>
        <w:rPr>
          <w:rFonts w:ascii="仿宋" w:hAnsi="仿宋" w:eastAsia="仿宋" w:cs="仿宋"/>
          <w:sz w:val="24"/>
          <w:u w:val="single"/>
        </w:rPr>
        <w:t xml:space="preserve">    </w:t>
      </w:r>
      <w:r>
        <w:rPr>
          <w:rFonts w:hint="eastAsia" w:ascii="仿宋" w:hAnsi="仿宋" w:eastAsia="仿宋" w:cs="仿宋"/>
          <w:sz w:val="24"/>
        </w:rPr>
        <w:t>份，均具有同等法律效力，发包人</w:t>
      </w:r>
      <w:r>
        <w:rPr>
          <w:rFonts w:ascii="仿宋" w:hAnsi="仿宋" w:eastAsia="仿宋" w:cs="仿宋"/>
          <w:sz w:val="24"/>
          <w:u w:val="single"/>
        </w:rPr>
        <w:t xml:space="preserve">    </w:t>
      </w:r>
      <w:r>
        <w:rPr>
          <w:rFonts w:hint="eastAsia" w:ascii="仿宋" w:hAnsi="仿宋" w:eastAsia="仿宋" w:cs="仿宋"/>
          <w:sz w:val="24"/>
        </w:rPr>
        <w:t>份，承包人</w:t>
      </w:r>
      <w:r>
        <w:rPr>
          <w:rFonts w:ascii="仿宋" w:hAnsi="仿宋" w:eastAsia="仿宋" w:cs="仿宋"/>
          <w:sz w:val="24"/>
          <w:u w:val="single"/>
        </w:rPr>
        <w:t xml:space="preserve">     </w:t>
      </w:r>
      <w:r>
        <w:rPr>
          <w:rFonts w:hint="eastAsia" w:ascii="仿宋" w:hAnsi="仿宋" w:eastAsia="仿宋" w:cs="仿宋"/>
          <w:sz w:val="24"/>
        </w:rPr>
        <w:t>份，代理机构</w:t>
      </w:r>
      <w:r>
        <w:rPr>
          <w:rFonts w:ascii="仿宋" w:hAnsi="仿宋" w:eastAsia="仿宋" w:cs="仿宋"/>
          <w:sz w:val="24"/>
          <w:u w:val="single"/>
        </w:rPr>
        <w:t xml:space="preserve">    </w:t>
      </w:r>
      <w:r>
        <w:rPr>
          <w:rFonts w:hint="eastAsia" w:ascii="仿宋" w:hAnsi="仿宋" w:eastAsia="仿宋" w:cs="仿宋"/>
          <w:sz w:val="24"/>
        </w:rPr>
        <w:t>份。</w:t>
      </w:r>
    </w:p>
    <w:p w14:paraId="1C85491F">
      <w:pPr>
        <w:spacing w:line="400" w:lineRule="exact"/>
        <w:ind w:firstLine="482" w:firstLineChars="200"/>
        <w:rPr>
          <w:rFonts w:ascii="仿宋" w:hAnsi="仿宋" w:eastAsia="仿宋" w:cs="仿宋"/>
          <w:b/>
          <w:sz w:val="24"/>
        </w:rPr>
      </w:pPr>
      <w:r>
        <w:rPr>
          <w:rFonts w:hint="eastAsia" w:ascii="仿宋" w:hAnsi="仿宋" w:eastAsia="仿宋" w:cs="仿宋"/>
          <w:b/>
          <w:sz w:val="24"/>
        </w:rPr>
        <w:t>十一、关于政府采购合同融资</w:t>
      </w:r>
    </w:p>
    <w:p w14:paraId="1B7A8480">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lang w:eastAsia="zh-CN"/>
        </w:rPr>
        <w:t>.在</w:t>
      </w:r>
      <w:r>
        <w:rPr>
          <w:rFonts w:hint="eastAsia" w:ascii="仿宋" w:hAnsi="仿宋" w:eastAsia="仿宋" w:cs="仿宋"/>
          <w:sz w:val="24"/>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3D8FB550">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政府采购合同</w:t>
      </w:r>
      <w:r>
        <w:rPr>
          <w:rFonts w:hint="eastAsia" w:ascii="仿宋" w:hAnsi="仿宋" w:eastAsia="仿宋" w:cs="仿宋"/>
          <w:sz w:val="24"/>
          <w:lang w:eastAsia="zh-CN"/>
        </w:rPr>
        <w:t>签订</w:t>
      </w:r>
      <w:r>
        <w:rPr>
          <w:rFonts w:hint="eastAsia" w:ascii="仿宋" w:hAnsi="仿宋" w:eastAsia="仿宋" w:cs="仿宋"/>
          <w:sz w:val="24"/>
        </w:rPr>
        <w:t>后开展融资的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w:t>
      </w:r>
      <w:r>
        <w:rPr>
          <w:rFonts w:hint="eastAsia" w:ascii="仿宋" w:hAnsi="仿宋" w:eastAsia="仿宋" w:cs="仿宋"/>
          <w:sz w:val="24"/>
          <w:lang w:eastAsia="zh-CN"/>
        </w:rPr>
        <w:t>收款</w:t>
      </w:r>
      <w:r>
        <w:rPr>
          <w:rFonts w:hint="eastAsia" w:ascii="仿宋" w:hAnsi="仿宋" w:eastAsia="仿宋" w:cs="仿宋"/>
          <w:sz w:val="24"/>
        </w:rPr>
        <w:t>银行账户，保障供应商收款的银行账户与拟</w:t>
      </w:r>
      <w:r>
        <w:rPr>
          <w:rFonts w:hint="eastAsia" w:ascii="仿宋" w:hAnsi="仿宋" w:eastAsia="仿宋" w:cs="仿宋"/>
          <w:sz w:val="24"/>
          <w:lang w:eastAsia="zh-CN"/>
        </w:rPr>
        <w:t>贷款</w:t>
      </w:r>
      <w:r>
        <w:rPr>
          <w:rFonts w:hint="eastAsia" w:ascii="仿宋" w:hAnsi="仿宋" w:eastAsia="仿宋" w:cs="仿宋"/>
          <w:sz w:val="24"/>
        </w:rPr>
        <w:t>银行回款账户一致。</w:t>
      </w:r>
    </w:p>
    <w:p w14:paraId="0F085C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当成交供应商成功获批银行贷款后，采购人还应根据信息公开平台推送的“确认单”信息，加强合同账户及资金支付管理，确保合同资金准确支付到贷款银行确认的回款账户。采购人不得以</w:t>
      </w:r>
      <w:r>
        <w:rPr>
          <w:rFonts w:hint="eastAsia" w:ascii="仿宋" w:hAnsi="仿宋" w:eastAsia="仿宋" w:cs="仿宋"/>
          <w:sz w:val="24"/>
          <w:lang w:eastAsia="zh-CN"/>
        </w:rPr>
        <w:t>未</w:t>
      </w:r>
      <w:r>
        <w:rPr>
          <w:rFonts w:hint="eastAsia" w:ascii="仿宋" w:hAnsi="仿宋" w:eastAsia="仿宋" w:cs="仿宋"/>
          <w:sz w:val="24"/>
        </w:rPr>
        <w:t>看见“确认单”信息为由，不经</w:t>
      </w:r>
      <w:r>
        <w:rPr>
          <w:rFonts w:hint="eastAsia" w:ascii="仿宋" w:hAnsi="仿宋" w:eastAsia="仿宋" w:cs="仿宋"/>
          <w:sz w:val="24"/>
          <w:lang w:eastAsia="zh-CN"/>
        </w:rPr>
        <w:t>贷款</w:t>
      </w:r>
      <w:r>
        <w:rPr>
          <w:rFonts w:hint="eastAsia" w:ascii="仿宋" w:hAnsi="仿宋" w:eastAsia="仿宋" w:cs="仿宋"/>
          <w:sz w:val="24"/>
        </w:rPr>
        <w:t>银行同意擅自更改合同账户、非法支付项目资金，造成不良后果的，将承担相应法律责任。</w:t>
      </w:r>
    </w:p>
    <w:p w14:paraId="300AA29F">
      <w:pPr>
        <w:spacing w:line="400" w:lineRule="exact"/>
        <w:ind w:firstLine="482" w:firstLineChars="200"/>
        <w:rPr>
          <w:rFonts w:ascii="仿宋" w:hAnsi="仿宋" w:eastAsia="仿宋" w:cs="仿宋"/>
          <w:b/>
          <w:sz w:val="24"/>
        </w:rPr>
      </w:pPr>
      <w:r>
        <w:rPr>
          <w:rFonts w:hint="eastAsia" w:ascii="仿宋" w:hAnsi="仿宋" w:eastAsia="仿宋" w:cs="仿宋"/>
          <w:b/>
          <w:sz w:val="24"/>
        </w:rPr>
        <w:t>十二、权利瑕疵担保</w:t>
      </w:r>
    </w:p>
    <w:p w14:paraId="6144079E">
      <w:pPr>
        <w:spacing w:line="400" w:lineRule="exact"/>
        <w:ind w:firstLine="480" w:firstLineChars="200"/>
        <w:rPr>
          <w:rFonts w:ascii="仿宋" w:hAnsi="仿宋" w:eastAsia="仿宋" w:cs="仿宋"/>
          <w:sz w:val="24"/>
        </w:rPr>
      </w:pPr>
      <w:r>
        <w:rPr>
          <w:rFonts w:ascii="仿宋" w:hAnsi="仿宋" w:eastAsia="仿宋" w:cs="仿宋"/>
          <w:sz w:val="24"/>
        </w:rPr>
        <w:t>1.</w:t>
      </w:r>
      <w:r>
        <w:rPr>
          <w:rFonts w:hint="eastAsia" w:ascii="仿宋" w:hAnsi="仿宋" w:eastAsia="仿宋" w:cs="仿宋"/>
          <w:sz w:val="24"/>
        </w:rPr>
        <w:t>乙方保证对其出售的标的物享有合法的权利；</w:t>
      </w:r>
    </w:p>
    <w:p w14:paraId="52F55F78">
      <w:pPr>
        <w:spacing w:line="400" w:lineRule="exact"/>
        <w:ind w:firstLine="480" w:firstLineChars="200"/>
        <w:rPr>
          <w:rFonts w:ascii="仿宋" w:hAnsi="仿宋" w:eastAsia="仿宋" w:cs="仿宋"/>
          <w:sz w:val="24"/>
        </w:rPr>
      </w:pPr>
      <w:r>
        <w:rPr>
          <w:rFonts w:ascii="仿宋" w:hAnsi="仿宋" w:eastAsia="仿宋" w:cs="仿宋"/>
          <w:sz w:val="24"/>
        </w:rPr>
        <w:t>2.</w:t>
      </w:r>
      <w:r>
        <w:rPr>
          <w:rFonts w:hint="eastAsia" w:ascii="仿宋" w:hAnsi="仿宋" w:eastAsia="仿宋" w:cs="仿宋"/>
          <w:sz w:val="24"/>
        </w:rPr>
        <w:t>乙方应保证在其出售的标的物上不存在任何未曾向甲方透露的</w:t>
      </w:r>
      <w:r>
        <w:rPr>
          <w:rFonts w:hint="eastAsia" w:ascii="仿宋" w:hAnsi="仿宋" w:eastAsia="仿宋" w:cs="仿宋"/>
          <w:sz w:val="24"/>
          <w:lang w:eastAsia="zh-CN"/>
        </w:rPr>
        <w:t>担保物权</w:t>
      </w:r>
      <w:r>
        <w:rPr>
          <w:rFonts w:hint="eastAsia" w:ascii="仿宋" w:hAnsi="仿宋" w:eastAsia="仿宋" w:cs="仿宋"/>
          <w:sz w:val="24"/>
        </w:rPr>
        <w:t>，如抵押权、质押权、留置权等；</w:t>
      </w:r>
    </w:p>
    <w:p w14:paraId="743873B6">
      <w:pPr>
        <w:spacing w:line="400" w:lineRule="exact"/>
        <w:ind w:firstLine="480" w:firstLineChars="200"/>
        <w:rPr>
          <w:rFonts w:ascii="仿宋" w:hAnsi="仿宋" w:eastAsia="仿宋" w:cs="仿宋"/>
          <w:sz w:val="24"/>
        </w:rPr>
      </w:pPr>
      <w:r>
        <w:rPr>
          <w:rFonts w:ascii="仿宋" w:hAnsi="仿宋" w:eastAsia="仿宋" w:cs="仿宋"/>
          <w:sz w:val="24"/>
        </w:rPr>
        <w:t>3.</w:t>
      </w:r>
      <w:r>
        <w:rPr>
          <w:rFonts w:hint="eastAsia" w:ascii="仿宋" w:hAnsi="仿宋" w:eastAsia="仿宋" w:cs="仿宋"/>
          <w:sz w:val="24"/>
        </w:rPr>
        <w:t>乙方应保证其所出售的标的物没有侵犯任何第三人的知识产权和商业秘密等权利；</w:t>
      </w:r>
    </w:p>
    <w:p w14:paraId="5F2F4690">
      <w:pPr>
        <w:spacing w:line="400" w:lineRule="exact"/>
        <w:ind w:firstLine="480" w:firstLineChars="200"/>
        <w:rPr>
          <w:rFonts w:hint="eastAsia" w:ascii="仿宋" w:hAnsi="仿宋" w:eastAsia="仿宋" w:cs="仿宋"/>
          <w:sz w:val="24"/>
        </w:rPr>
      </w:pPr>
      <w:r>
        <w:rPr>
          <w:rFonts w:ascii="仿宋" w:hAnsi="仿宋" w:eastAsia="仿宋" w:cs="仿宋"/>
          <w:sz w:val="24"/>
        </w:rPr>
        <w:t>4.</w:t>
      </w:r>
      <w:r>
        <w:rPr>
          <w:rFonts w:hint="eastAsia" w:ascii="仿宋" w:hAnsi="仿宋" w:eastAsia="仿宋" w:cs="仿宋"/>
          <w:sz w:val="24"/>
        </w:rPr>
        <w:t>如甲方使用该标的物构成上述侵权的，则由乙方承担全部责任。</w:t>
      </w:r>
    </w:p>
    <w:p w14:paraId="109E00D8">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r>
        <w:rPr>
          <w:rFonts w:ascii="仿宋" w:hAnsi="仿宋" w:eastAsia="仿宋" w:cs="仿宋"/>
          <w:sz w:val="24"/>
          <w:lang w:val="zh-CN"/>
        </w:rPr>
        <w:t xml:space="preserve">             </w:t>
      </w:r>
      <w:r>
        <w:rPr>
          <w:rFonts w:hint="eastAsia" w:ascii="仿宋" w:hAnsi="仿宋" w:eastAsia="仿宋" w:cs="仿宋"/>
          <w:sz w:val="24"/>
          <w:lang w:val="zh-CN"/>
        </w:rPr>
        <w:t>发包人：</w:t>
      </w:r>
      <w:r>
        <w:rPr>
          <w:rFonts w:ascii="仿宋" w:hAnsi="仿宋" w:eastAsia="仿宋" w:cs="仿宋"/>
          <w:sz w:val="24"/>
          <w:lang w:val="zh-CN"/>
        </w:rPr>
        <w:t xml:space="preserve">   </w:t>
      </w:r>
      <w:r>
        <w:rPr>
          <w:rFonts w:hint="eastAsia" w:ascii="仿宋" w:hAnsi="仿宋" w:eastAsia="仿宋" w:cs="仿宋"/>
          <w:sz w:val="24"/>
          <w:lang w:val="zh-CN"/>
        </w:rPr>
        <w:t>（公章）</w:t>
      </w:r>
    </w:p>
    <w:p w14:paraId="035EC2B1">
      <w:pPr>
        <w:autoSpaceDE w:val="0"/>
        <w:autoSpaceDN w:val="0"/>
        <w:adjustRightInd w:val="0"/>
        <w:spacing w:line="400" w:lineRule="exact"/>
        <w:ind w:firstLine="240" w:firstLineChars="100"/>
        <w:rPr>
          <w:rFonts w:ascii="仿宋" w:hAnsi="仿宋" w:eastAsia="仿宋" w:cs="仿宋"/>
          <w:sz w:val="24"/>
          <w:lang w:val="zh-CN"/>
        </w:rPr>
      </w:pP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r>
        <w:rPr>
          <w:rFonts w:ascii="仿宋" w:hAnsi="仿宋" w:eastAsia="仿宋" w:cs="仿宋"/>
          <w:sz w:val="24"/>
        </w:rPr>
        <w:t xml:space="preserve">  </w:t>
      </w:r>
      <w:r>
        <w:rPr>
          <w:rFonts w:hint="eastAsia" w:ascii="仿宋" w:hAnsi="仿宋" w:eastAsia="仿宋" w:cs="仿宋"/>
          <w:sz w:val="24"/>
          <w:lang w:val="zh-CN"/>
        </w:rPr>
        <w:t>法定代表人或其委托代理人：</w:t>
      </w:r>
      <w:r>
        <w:rPr>
          <w:rFonts w:ascii="仿宋" w:hAnsi="仿宋" w:eastAsia="仿宋" w:cs="仿宋"/>
          <w:sz w:val="24"/>
          <w:lang w:val="zh-CN"/>
        </w:rPr>
        <w:t xml:space="preserve">                 </w:t>
      </w:r>
    </w:p>
    <w:p w14:paraId="2B7E11FB">
      <w:pPr>
        <w:autoSpaceDE w:val="0"/>
        <w:autoSpaceDN w:val="0"/>
        <w:adjustRightInd w:val="0"/>
        <w:spacing w:line="400" w:lineRule="exact"/>
        <w:ind w:firstLine="240" w:firstLineChars="100"/>
        <w:rPr>
          <w:rFonts w:hint="eastAsia" w:ascii="仿宋" w:hAnsi="仿宋" w:eastAsia="仿宋" w:cs="仿宋"/>
          <w:sz w:val="24"/>
          <w:lang w:val="zh-CN"/>
        </w:rPr>
      </w:pPr>
      <w:r>
        <w:rPr>
          <w:rFonts w:hint="eastAsia" w:ascii="仿宋" w:hAnsi="仿宋" w:eastAsia="仿宋" w:cs="仿宋"/>
          <w:sz w:val="24"/>
          <w:lang w:val="zh-CN"/>
        </w:rPr>
        <w:t>（签字）</w:t>
      </w:r>
      <w:r>
        <w:rPr>
          <w:rFonts w:ascii="仿宋" w:hAnsi="仿宋" w:eastAsia="仿宋" w:cs="仿宋"/>
          <w:sz w:val="24"/>
        </w:rPr>
        <w:t xml:space="preserve">                     </w:t>
      </w:r>
      <w:r>
        <w:rPr>
          <w:rFonts w:hint="eastAsia" w:ascii="仿宋" w:hAnsi="仿宋" w:eastAsia="仿宋" w:cs="仿宋"/>
          <w:sz w:val="24"/>
          <w:lang w:val="zh-CN"/>
        </w:rPr>
        <w:t>（签字）</w:t>
      </w:r>
    </w:p>
    <w:p w14:paraId="26E818C2">
      <w:pPr>
        <w:autoSpaceDE w:val="0"/>
        <w:autoSpaceDN w:val="0"/>
        <w:adjustRightInd w:val="0"/>
        <w:spacing w:line="400" w:lineRule="exact"/>
        <w:ind w:firstLine="240" w:firstLineChars="100"/>
        <w:rPr>
          <w:rFonts w:ascii="仿宋" w:hAnsi="仿宋" w:eastAsia="仿宋" w:cs="仿宋"/>
          <w:sz w:val="24"/>
        </w:rPr>
      </w:pP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hint="eastAsia" w:ascii="仿宋" w:hAnsi="仿宋" w:eastAsia="仿宋" w:cs="仿宋"/>
          <w:sz w:val="24"/>
          <w:lang w:val="zh-CN"/>
        </w:rPr>
        <w:t>组织机构代码：</w:t>
      </w:r>
      <w:r>
        <w:rPr>
          <w:rFonts w:ascii="仿宋" w:hAnsi="仿宋" w:eastAsia="仿宋" w:cs="仿宋"/>
          <w:sz w:val="24"/>
          <w:u w:val="single"/>
        </w:rPr>
        <w:t xml:space="preserve">                </w:t>
      </w:r>
      <w:r>
        <w:rPr>
          <w:rFonts w:ascii="仿宋" w:hAnsi="仿宋" w:eastAsia="仿宋" w:cs="仿宋"/>
          <w:sz w:val="24"/>
        </w:rPr>
        <w:t xml:space="preserve">                 </w:t>
      </w:r>
    </w:p>
    <w:p w14:paraId="5BF9B014">
      <w:pPr>
        <w:spacing w:line="400" w:lineRule="exact"/>
        <w:ind w:firstLine="240" w:firstLineChars="100"/>
        <w:rPr>
          <w:rFonts w:ascii="仿宋" w:hAnsi="仿宋" w:eastAsia="仿宋" w:cs="仿宋"/>
          <w:sz w:val="24"/>
          <w:u w:val="single"/>
        </w:rPr>
      </w:pPr>
      <w:r>
        <w:rPr>
          <w:rFonts w:hint="eastAsia" w:ascii="仿宋" w:hAnsi="仿宋" w:eastAsia="仿宋" w:cs="仿宋"/>
          <w:sz w:val="24"/>
        </w:rPr>
        <w:t>地址：</w:t>
      </w:r>
      <w:r>
        <w:rPr>
          <w:rFonts w:ascii="仿宋" w:hAnsi="仿宋" w:eastAsia="仿宋" w:cs="仿宋"/>
          <w:sz w:val="24"/>
          <w:u w:val="single"/>
        </w:rPr>
        <w:t xml:space="preserve">                     </w:t>
      </w:r>
      <w:r>
        <w:rPr>
          <w:rFonts w:hint="eastAsia" w:ascii="仿宋" w:hAnsi="仿宋" w:eastAsia="仿宋" w:cs="仿宋"/>
          <w:sz w:val="24"/>
        </w:rPr>
        <w:t>地址：</w:t>
      </w:r>
      <w:r>
        <w:rPr>
          <w:rFonts w:ascii="仿宋" w:hAnsi="仿宋" w:eastAsia="仿宋" w:cs="仿宋"/>
          <w:sz w:val="24"/>
          <w:u w:val="single"/>
        </w:rPr>
        <w:t xml:space="preserve">                        </w:t>
      </w:r>
    </w:p>
    <w:p w14:paraId="0A945CAB">
      <w:pPr>
        <w:spacing w:line="400" w:lineRule="exact"/>
        <w:ind w:firstLine="240" w:firstLineChars="100"/>
        <w:rPr>
          <w:rFonts w:ascii="仿宋" w:hAnsi="仿宋" w:eastAsia="仿宋" w:cs="仿宋"/>
          <w:sz w:val="24"/>
          <w:u w:val="single"/>
        </w:rPr>
      </w:pPr>
      <w:r>
        <w:rPr>
          <w:rFonts w:hint="eastAsia" w:ascii="仿宋" w:hAnsi="仿宋" w:eastAsia="仿宋" w:cs="仿宋"/>
          <w:sz w:val="24"/>
        </w:rPr>
        <w:t>邮政编码：</w:t>
      </w:r>
      <w:r>
        <w:rPr>
          <w:rFonts w:ascii="仿宋" w:hAnsi="仿宋" w:eastAsia="仿宋" w:cs="仿宋"/>
          <w:sz w:val="24"/>
          <w:u w:val="single"/>
        </w:rPr>
        <w:t xml:space="preserve">                 </w:t>
      </w:r>
      <w:r>
        <w:rPr>
          <w:rFonts w:hint="eastAsia" w:ascii="仿宋" w:hAnsi="仿宋" w:eastAsia="仿宋" w:cs="仿宋"/>
          <w:sz w:val="24"/>
        </w:rPr>
        <w:t>邮政编码：</w:t>
      </w:r>
      <w:r>
        <w:rPr>
          <w:rFonts w:ascii="仿宋" w:hAnsi="仿宋" w:eastAsia="仿宋" w:cs="仿宋"/>
          <w:sz w:val="24"/>
          <w:u w:val="single"/>
        </w:rPr>
        <w:t xml:space="preserve">                    </w:t>
      </w:r>
    </w:p>
    <w:p w14:paraId="62ECA17E">
      <w:pPr>
        <w:spacing w:line="400" w:lineRule="exact"/>
        <w:ind w:firstLine="240" w:firstLineChars="100"/>
        <w:rPr>
          <w:rFonts w:ascii="仿宋" w:hAnsi="仿宋" w:eastAsia="仿宋" w:cs="仿宋"/>
          <w:sz w:val="24"/>
          <w:u w:val="single"/>
        </w:rPr>
      </w:pPr>
      <w:r>
        <w:rPr>
          <w:rFonts w:hint="eastAsia" w:ascii="仿宋" w:hAnsi="仿宋" w:eastAsia="仿宋" w:cs="仿宋"/>
          <w:sz w:val="24"/>
        </w:rPr>
        <w:t>法定代表人：</w:t>
      </w:r>
      <w:r>
        <w:rPr>
          <w:rFonts w:ascii="仿宋" w:hAnsi="仿宋" w:eastAsia="仿宋" w:cs="仿宋"/>
          <w:sz w:val="24"/>
          <w:u w:val="single"/>
        </w:rPr>
        <w:t xml:space="preserve">               </w:t>
      </w:r>
      <w:r>
        <w:rPr>
          <w:rFonts w:hint="eastAsia" w:ascii="仿宋" w:hAnsi="仿宋" w:eastAsia="仿宋" w:cs="仿宋"/>
          <w:sz w:val="24"/>
        </w:rPr>
        <w:t>法定代表人：</w:t>
      </w:r>
      <w:r>
        <w:rPr>
          <w:rFonts w:ascii="仿宋" w:hAnsi="仿宋" w:eastAsia="仿宋" w:cs="仿宋"/>
          <w:sz w:val="24"/>
          <w:u w:val="single"/>
        </w:rPr>
        <w:t xml:space="preserve">                  </w:t>
      </w:r>
    </w:p>
    <w:p w14:paraId="6F0478F6">
      <w:pPr>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委托代理人：</w:t>
      </w:r>
      <w:r>
        <w:rPr>
          <w:rFonts w:ascii="仿宋" w:hAnsi="仿宋" w:eastAsia="仿宋" w:cs="仿宋"/>
          <w:sz w:val="24"/>
          <w:u w:val="single"/>
        </w:rPr>
        <w:t xml:space="preserve">               </w:t>
      </w:r>
      <w:r>
        <w:rPr>
          <w:rFonts w:hint="eastAsia" w:ascii="仿宋" w:hAnsi="仿宋" w:eastAsia="仿宋" w:cs="仿宋"/>
          <w:sz w:val="24"/>
          <w:lang w:val="zh-CN"/>
        </w:rPr>
        <w:t>委托代理人：</w:t>
      </w:r>
      <w:r>
        <w:rPr>
          <w:rFonts w:ascii="仿宋" w:hAnsi="仿宋" w:eastAsia="仿宋" w:cs="仿宋"/>
          <w:sz w:val="24"/>
          <w:u w:val="single"/>
        </w:rPr>
        <w:t xml:space="preserve">                  </w:t>
      </w:r>
    </w:p>
    <w:p w14:paraId="5222115A">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电话：</w:t>
      </w:r>
      <w:r>
        <w:rPr>
          <w:rFonts w:ascii="仿宋" w:hAnsi="仿宋" w:eastAsia="仿宋" w:cs="仿宋"/>
          <w:sz w:val="24"/>
          <w:u w:val="single"/>
        </w:rPr>
        <w:t xml:space="preserve">                     </w:t>
      </w:r>
      <w:r>
        <w:rPr>
          <w:rFonts w:hint="eastAsia" w:ascii="仿宋" w:hAnsi="仿宋" w:eastAsia="仿宋" w:cs="仿宋"/>
          <w:sz w:val="24"/>
        </w:rPr>
        <w:t>电话：</w:t>
      </w:r>
      <w:r>
        <w:rPr>
          <w:rFonts w:ascii="仿宋" w:hAnsi="仿宋" w:eastAsia="仿宋" w:cs="仿宋"/>
          <w:sz w:val="24"/>
          <w:u w:val="single"/>
        </w:rPr>
        <w:t xml:space="preserve">                        </w:t>
      </w:r>
    </w:p>
    <w:p w14:paraId="497380F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传真：</w:t>
      </w:r>
      <w:r>
        <w:rPr>
          <w:rFonts w:ascii="仿宋" w:hAnsi="仿宋" w:eastAsia="仿宋" w:cs="仿宋"/>
          <w:sz w:val="24"/>
          <w:u w:val="single"/>
        </w:rPr>
        <w:t xml:space="preserve">                     </w:t>
      </w:r>
      <w:r>
        <w:rPr>
          <w:rFonts w:hint="eastAsia" w:ascii="仿宋" w:hAnsi="仿宋" w:eastAsia="仿宋" w:cs="仿宋"/>
          <w:sz w:val="24"/>
        </w:rPr>
        <w:t>传真：</w:t>
      </w:r>
      <w:r>
        <w:rPr>
          <w:rFonts w:ascii="仿宋" w:hAnsi="仿宋" w:eastAsia="仿宋" w:cs="仿宋"/>
          <w:sz w:val="24"/>
          <w:u w:val="single"/>
        </w:rPr>
        <w:t xml:space="preserve">                       </w:t>
      </w:r>
    </w:p>
    <w:p w14:paraId="7C596177">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rPr>
        <w:t>电子信箱：</w:t>
      </w:r>
      <w:r>
        <w:rPr>
          <w:rFonts w:ascii="仿宋" w:hAnsi="仿宋" w:eastAsia="仿宋" w:cs="仿宋"/>
          <w:sz w:val="24"/>
          <w:u w:val="single"/>
        </w:rPr>
        <w:t xml:space="preserve">                 </w:t>
      </w:r>
      <w:r>
        <w:rPr>
          <w:rFonts w:hint="eastAsia" w:ascii="仿宋" w:hAnsi="仿宋" w:eastAsia="仿宋" w:cs="仿宋"/>
          <w:sz w:val="24"/>
        </w:rPr>
        <w:t>电子信箱：</w:t>
      </w:r>
      <w:r>
        <w:rPr>
          <w:rFonts w:ascii="仿宋" w:hAnsi="仿宋" w:eastAsia="仿宋" w:cs="仿宋"/>
          <w:sz w:val="24"/>
          <w:u w:val="single"/>
        </w:rPr>
        <w:t xml:space="preserve">                    </w:t>
      </w:r>
    </w:p>
    <w:p w14:paraId="678E6E9C">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开户银行：</w:t>
      </w:r>
      <w:r>
        <w:rPr>
          <w:rFonts w:ascii="仿宋" w:hAnsi="仿宋" w:eastAsia="仿宋" w:cs="仿宋"/>
          <w:sz w:val="24"/>
          <w:u w:val="single"/>
        </w:rPr>
        <w:t xml:space="preserve">                 </w:t>
      </w:r>
      <w:r>
        <w:rPr>
          <w:rFonts w:hint="eastAsia" w:ascii="仿宋" w:hAnsi="仿宋" w:eastAsia="仿宋" w:cs="仿宋"/>
          <w:sz w:val="24"/>
          <w:lang w:val="zh-CN"/>
        </w:rPr>
        <w:t>开户银行：</w:t>
      </w:r>
      <w:r>
        <w:rPr>
          <w:rFonts w:ascii="仿宋" w:hAnsi="仿宋" w:eastAsia="仿宋" w:cs="仿宋"/>
          <w:sz w:val="24"/>
          <w:u w:val="single"/>
        </w:rPr>
        <w:t xml:space="preserve">                    </w:t>
      </w:r>
    </w:p>
    <w:p w14:paraId="5EA19CC2">
      <w:pPr>
        <w:autoSpaceDE w:val="0"/>
        <w:autoSpaceDN w:val="0"/>
        <w:adjustRightInd w:val="0"/>
        <w:spacing w:line="400" w:lineRule="exact"/>
        <w:ind w:firstLine="240" w:firstLineChars="100"/>
        <w:rPr>
          <w:rFonts w:ascii="仿宋" w:hAnsi="仿宋" w:eastAsia="仿宋" w:cs="仿宋"/>
          <w:sz w:val="24"/>
          <w:u w:val="single"/>
        </w:rPr>
      </w:pPr>
      <w:r>
        <w:rPr>
          <w:rFonts w:hint="eastAsia" w:ascii="仿宋" w:hAnsi="仿宋" w:eastAsia="仿宋" w:cs="仿宋"/>
          <w:sz w:val="24"/>
          <w:lang w:val="zh-CN"/>
        </w:rPr>
        <w:t>账号：</w:t>
      </w:r>
      <w:r>
        <w:rPr>
          <w:rFonts w:ascii="仿宋" w:hAnsi="仿宋" w:eastAsia="仿宋" w:cs="仿宋"/>
          <w:sz w:val="24"/>
          <w:u w:val="single"/>
        </w:rPr>
        <w:t xml:space="preserve">                     </w:t>
      </w:r>
      <w:r>
        <w:rPr>
          <w:rFonts w:hint="eastAsia" w:ascii="仿宋" w:hAnsi="仿宋" w:eastAsia="仿宋" w:cs="仿宋"/>
          <w:sz w:val="24"/>
          <w:lang w:val="zh-CN"/>
        </w:rPr>
        <w:t>账号：</w:t>
      </w:r>
      <w:r>
        <w:rPr>
          <w:rFonts w:ascii="仿宋" w:hAnsi="仿宋" w:eastAsia="仿宋" w:cs="仿宋"/>
          <w:sz w:val="24"/>
          <w:u w:val="single"/>
        </w:rPr>
        <w:t xml:space="preserve">                        </w:t>
      </w:r>
    </w:p>
    <w:p w14:paraId="3821CB06">
      <w:pPr>
        <w:autoSpaceDE w:val="0"/>
        <w:autoSpaceDN w:val="0"/>
        <w:adjustRightInd w:val="0"/>
        <w:spacing w:line="400" w:lineRule="exact"/>
        <w:rPr>
          <w:rFonts w:ascii="仿宋" w:hAnsi="仿宋" w:eastAsia="仿宋" w:cs="仿宋"/>
          <w:sz w:val="24"/>
          <w:u w:val="single"/>
        </w:rPr>
      </w:pPr>
    </w:p>
    <w:p w14:paraId="67040B1D">
      <w:pPr>
        <w:spacing w:line="400" w:lineRule="exact"/>
        <w:jc w:val="center"/>
        <w:rPr>
          <w:rFonts w:hint="eastAsia" w:ascii="仿宋" w:hAnsi="仿宋" w:eastAsia="仿宋" w:cs="仿宋"/>
          <w:sz w:val="24"/>
          <w:lang w:val="zh-CN"/>
        </w:rPr>
      </w:pPr>
      <w:r>
        <w:rPr>
          <w:rFonts w:hint="eastAsia" w:ascii="CESI黑体-GB2312" w:hAnsi="CESI黑体-GB2312" w:eastAsia="CESI黑体-GB2312" w:cs="CESI黑体-GB2312"/>
          <w:sz w:val="24"/>
          <w:lang w:val="zh-CN"/>
        </w:rPr>
        <w:t>第二部分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通用条款</w:t>
      </w:r>
    </w:p>
    <w:p w14:paraId="600975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参照住房和城乡建设部、国家工商行政管理总局制订的《建设工程施工合同》示范文本（</w:t>
      </w:r>
      <w:r>
        <w:rPr>
          <w:rFonts w:ascii="仿宋" w:hAnsi="仿宋" w:eastAsia="仿宋" w:cs="仿宋"/>
          <w:sz w:val="24"/>
        </w:rPr>
        <w:t>GF-2017-0201</w:t>
      </w:r>
      <w:r>
        <w:rPr>
          <w:rFonts w:hint="eastAsia" w:ascii="仿宋" w:hAnsi="仿宋" w:eastAsia="仿宋" w:cs="仿宋"/>
          <w:sz w:val="24"/>
          <w:lang w:val="zh-CN"/>
        </w:rPr>
        <w:t>）。</w:t>
      </w:r>
    </w:p>
    <w:p w14:paraId="061D39C8">
      <w:pPr>
        <w:spacing w:line="400" w:lineRule="exact"/>
        <w:jc w:val="center"/>
        <w:rPr>
          <w:rFonts w:hint="eastAsia" w:ascii="CESI黑体-GB2312" w:hAnsi="CESI黑体-GB2312" w:eastAsia="CESI黑体-GB2312" w:cs="CESI黑体-GB2312"/>
          <w:sz w:val="24"/>
        </w:rPr>
      </w:pPr>
    </w:p>
    <w:p w14:paraId="0DE7D57B">
      <w:pPr>
        <w:spacing w:line="400" w:lineRule="exact"/>
        <w:jc w:val="center"/>
        <w:rPr>
          <w:rFonts w:hint="eastAsia" w:ascii="CESI黑体-GB2312" w:hAnsi="CESI黑体-GB2312" w:eastAsia="CESI黑体-GB2312" w:cs="CESI黑体-GB2312"/>
          <w:sz w:val="24"/>
        </w:rPr>
      </w:pPr>
      <w:r>
        <w:rPr>
          <w:rFonts w:hint="eastAsia" w:ascii="CESI黑体-GB2312" w:hAnsi="CESI黑体-GB2312" w:eastAsia="CESI黑体-GB2312" w:cs="CESI黑体-GB2312"/>
          <w:sz w:val="24"/>
        </w:rPr>
        <w:t>第三部分</w:t>
      </w:r>
      <w:r>
        <w:rPr>
          <w:rFonts w:ascii="CESI黑体-GB2312" w:hAnsi="CESI黑体-GB2312" w:eastAsia="CESI黑体-GB2312" w:cs="CESI黑体-GB2312"/>
          <w:sz w:val="24"/>
        </w:rPr>
        <w:t xml:space="preserve"> </w:t>
      </w:r>
      <w:r>
        <w:rPr>
          <w:rFonts w:hint="eastAsia" w:ascii="CESI黑体-GB2312" w:hAnsi="CESI黑体-GB2312" w:eastAsia="CESI黑体-GB2312" w:cs="CESI黑体-GB2312"/>
          <w:sz w:val="24"/>
        </w:rPr>
        <w:t>专用条款</w:t>
      </w:r>
    </w:p>
    <w:p w14:paraId="7E8D3C96">
      <w:pPr>
        <w:spacing w:line="400" w:lineRule="exact"/>
        <w:ind w:firstLine="482" w:firstLineChars="200"/>
        <w:rPr>
          <w:rFonts w:ascii="仿宋" w:hAnsi="仿宋" w:eastAsia="仿宋" w:cs="仿宋"/>
          <w:b/>
          <w:bCs/>
          <w:sz w:val="24"/>
          <w:lang w:val="zh-CN"/>
        </w:rPr>
      </w:pPr>
      <w:r>
        <w:rPr>
          <w:rFonts w:ascii="仿宋" w:hAnsi="仿宋" w:eastAsia="仿宋" w:cs="仿宋"/>
          <w:b/>
          <w:bCs/>
          <w:sz w:val="24"/>
        </w:rPr>
        <w:t>1.</w:t>
      </w:r>
      <w:r>
        <w:rPr>
          <w:rFonts w:hint="eastAsia" w:ascii="仿宋" w:hAnsi="仿宋" w:eastAsia="仿宋" w:cs="仿宋"/>
          <w:b/>
          <w:bCs/>
          <w:sz w:val="24"/>
          <w:lang w:val="zh-CN"/>
        </w:rPr>
        <w:t>一般约定</w:t>
      </w:r>
    </w:p>
    <w:p w14:paraId="4007957B">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1.1 </w:t>
      </w:r>
      <w:r>
        <w:rPr>
          <w:rFonts w:hint="eastAsia" w:ascii="仿宋" w:hAnsi="仿宋" w:eastAsia="仿宋" w:cs="仿宋"/>
          <w:b/>
          <w:bCs/>
          <w:sz w:val="24"/>
          <w:lang w:val="zh-CN"/>
        </w:rPr>
        <w:t>词语定义</w:t>
      </w:r>
    </w:p>
    <w:p w14:paraId="1D91D9F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1.1.1</w:t>
      </w:r>
      <w:r>
        <w:rPr>
          <w:rFonts w:ascii="仿宋" w:hAnsi="仿宋" w:eastAsia="仿宋" w:cs="仿宋"/>
          <w:sz w:val="24"/>
        </w:rPr>
        <w:t xml:space="preserve"> </w:t>
      </w:r>
      <w:r>
        <w:rPr>
          <w:rFonts w:hint="eastAsia" w:ascii="仿宋" w:hAnsi="仿宋" w:eastAsia="仿宋" w:cs="仿宋"/>
          <w:sz w:val="24"/>
          <w:lang w:val="zh-CN"/>
        </w:rPr>
        <w:t>合同</w:t>
      </w:r>
    </w:p>
    <w:p w14:paraId="092B4F0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其他合同文件包括：合同履行过程中经发包人、承包人共同书面确认的，与工程有关的补充协议、设计变更、工程签证等资料。</w:t>
      </w:r>
    </w:p>
    <w:p w14:paraId="66DC7B1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1.1.2 </w:t>
      </w:r>
      <w:r>
        <w:rPr>
          <w:rFonts w:hint="eastAsia" w:ascii="仿宋" w:hAnsi="仿宋" w:eastAsia="仿宋" w:cs="仿宋"/>
          <w:sz w:val="24"/>
          <w:lang w:val="zh-CN"/>
        </w:rPr>
        <w:t>合同当事人及其他相关方</w:t>
      </w:r>
    </w:p>
    <w:p w14:paraId="61A53ED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1</w:t>
      </w:r>
      <w:r>
        <w:rPr>
          <w:rFonts w:ascii="仿宋" w:hAnsi="仿宋" w:eastAsia="仿宋" w:cs="仿宋"/>
          <w:sz w:val="24"/>
          <w:lang w:val="zh-CN"/>
        </w:rPr>
        <w:t xml:space="preserve"> </w:t>
      </w:r>
      <w:r>
        <w:rPr>
          <w:rFonts w:hint="eastAsia" w:ascii="仿宋" w:hAnsi="仿宋" w:eastAsia="仿宋" w:cs="仿宋"/>
          <w:sz w:val="24"/>
          <w:lang w:val="zh-CN"/>
        </w:rPr>
        <w:t>监理人：</w:t>
      </w:r>
    </w:p>
    <w:p w14:paraId="64F01AB7">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0CD35A14">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17DFC3F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1B3E541C">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189D6DB">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6663933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1.1.2.</w:t>
      </w:r>
      <w:r>
        <w:rPr>
          <w:rFonts w:ascii="仿宋" w:hAnsi="仿宋" w:eastAsia="仿宋" w:cs="仿宋"/>
          <w:sz w:val="24"/>
        </w:rPr>
        <w:t xml:space="preserve">2 </w:t>
      </w:r>
      <w:r>
        <w:rPr>
          <w:rFonts w:hint="eastAsia" w:ascii="仿宋" w:hAnsi="仿宋" w:eastAsia="仿宋" w:cs="仿宋"/>
          <w:sz w:val="24"/>
          <w:lang w:val="zh-CN"/>
        </w:rPr>
        <w:t>设计人：</w:t>
      </w:r>
    </w:p>
    <w:p w14:paraId="4E02232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名</w:t>
      </w:r>
      <w:r>
        <w:rPr>
          <w:rFonts w:ascii="仿宋" w:hAnsi="仿宋" w:eastAsia="仿宋" w:cs="仿宋"/>
          <w:sz w:val="24"/>
        </w:rPr>
        <w:t xml:space="preserve">    </w:t>
      </w:r>
      <w:r>
        <w:rPr>
          <w:rFonts w:hint="eastAsia" w:ascii="仿宋" w:hAnsi="仿宋" w:eastAsia="仿宋" w:cs="仿宋"/>
          <w:sz w:val="24"/>
          <w:lang w:val="zh-CN"/>
        </w:rPr>
        <w:t>称：</w:t>
      </w:r>
      <w:r>
        <w:rPr>
          <w:rFonts w:ascii="仿宋" w:hAnsi="仿宋" w:eastAsia="仿宋" w:cs="仿宋"/>
          <w:sz w:val="24"/>
          <w:u w:val="single"/>
        </w:rPr>
        <w:t xml:space="preserve">                         </w:t>
      </w:r>
      <w:r>
        <w:rPr>
          <w:rFonts w:hint="eastAsia" w:ascii="仿宋" w:hAnsi="仿宋" w:eastAsia="仿宋" w:cs="仿宋"/>
          <w:sz w:val="24"/>
        </w:rPr>
        <w:t>；</w:t>
      </w:r>
    </w:p>
    <w:p w14:paraId="537B922D">
      <w:pPr>
        <w:spacing w:line="400" w:lineRule="exact"/>
        <w:ind w:firstLine="480" w:firstLineChars="200"/>
        <w:rPr>
          <w:rFonts w:ascii="仿宋" w:hAnsi="仿宋" w:eastAsia="仿宋" w:cs="仿宋"/>
          <w:sz w:val="24"/>
        </w:rPr>
      </w:pPr>
      <w:r>
        <w:rPr>
          <w:rFonts w:hint="eastAsia" w:ascii="仿宋" w:hAnsi="仿宋" w:eastAsia="仿宋" w:cs="仿宋"/>
          <w:sz w:val="24"/>
          <w:lang w:val="zh-CN"/>
        </w:rPr>
        <w:t>资质类别和等级：</w:t>
      </w:r>
      <w:r>
        <w:rPr>
          <w:rFonts w:ascii="仿宋" w:hAnsi="仿宋" w:eastAsia="仿宋" w:cs="仿宋"/>
          <w:sz w:val="24"/>
          <w:u w:val="single"/>
        </w:rPr>
        <w:t xml:space="preserve">                   </w:t>
      </w:r>
      <w:r>
        <w:rPr>
          <w:rFonts w:hint="eastAsia" w:ascii="仿宋" w:hAnsi="仿宋" w:eastAsia="仿宋" w:cs="仿宋"/>
          <w:sz w:val="24"/>
        </w:rPr>
        <w:t>；</w:t>
      </w:r>
    </w:p>
    <w:p w14:paraId="59460081">
      <w:pPr>
        <w:spacing w:line="400" w:lineRule="exact"/>
        <w:ind w:firstLine="480" w:firstLineChars="200"/>
        <w:rPr>
          <w:rFonts w:ascii="仿宋" w:hAnsi="仿宋" w:eastAsia="仿宋" w:cs="仿宋"/>
          <w:sz w:val="24"/>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2659255F">
      <w:pPr>
        <w:spacing w:line="400" w:lineRule="exact"/>
        <w:ind w:firstLine="480" w:firstLineChars="200"/>
        <w:rPr>
          <w:rFonts w:ascii="仿宋" w:hAnsi="仿宋" w:eastAsia="仿宋" w:cs="仿宋"/>
          <w:sz w:val="24"/>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73B95C7A">
      <w:pPr>
        <w:spacing w:line="400" w:lineRule="exact"/>
        <w:ind w:firstLine="480" w:firstLineChars="200"/>
        <w:rPr>
          <w:rFonts w:ascii="仿宋" w:hAnsi="仿宋" w:eastAsia="仿宋" w:cs="仿宋"/>
          <w:sz w:val="24"/>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3993B2A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1.1.3 </w:t>
      </w:r>
      <w:r>
        <w:rPr>
          <w:rFonts w:hint="eastAsia" w:ascii="仿宋" w:hAnsi="仿宋" w:eastAsia="仿宋" w:cs="仿宋"/>
          <w:sz w:val="24"/>
          <w:lang w:val="zh-CN"/>
        </w:rPr>
        <w:t>工程和设备</w:t>
      </w:r>
    </w:p>
    <w:p w14:paraId="45074901">
      <w:pPr>
        <w:spacing w:line="400" w:lineRule="exact"/>
        <w:ind w:firstLine="480" w:firstLineChars="200"/>
        <w:rPr>
          <w:rFonts w:ascii="仿宋" w:hAnsi="仿宋" w:eastAsia="仿宋" w:cs="仿宋"/>
          <w:sz w:val="24"/>
        </w:rPr>
      </w:pPr>
      <w:r>
        <w:rPr>
          <w:rFonts w:ascii="仿宋" w:hAnsi="仿宋" w:eastAsia="仿宋" w:cs="仿宋"/>
          <w:sz w:val="24"/>
          <w:lang w:val="zh-CN"/>
        </w:rPr>
        <w:t>1.1.3.</w:t>
      </w:r>
      <w:r>
        <w:rPr>
          <w:rFonts w:ascii="仿宋" w:hAnsi="仿宋" w:eastAsia="仿宋" w:cs="仿宋"/>
          <w:sz w:val="24"/>
        </w:rPr>
        <w:t>1</w:t>
      </w:r>
      <w:r>
        <w:rPr>
          <w:rFonts w:hint="eastAsia" w:ascii="仿宋" w:hAnsi="仿宋" w:eastAsia="仿宋" w:cs="仿宋"/>
          <w:sz w:val="24"/>
          <w:lang w:val="zh-CN"/>
        </w:rPr>
        <w:t>作为施工现场组成部分的其他场所包括：</w:t>
      </w:r>
      <w:r>
        <w:rPr>
          <w:rFonts w:ascii="仿宋" w:hAnsi="仿宋" w:eastAsia="仿宋" w:cs="仿宋"/>
          <w:sz w:val="24"/>
          <w:u w:val="single"/>
        </w:rPr>
        <w:t xml:space="preserve">         </w:t>
      </w:r>
      <w:r>
        <w:rPr>
          <w:rFonts w:hint="eastAsia" w:ascii="仿宋" w:hAnsi="仿宋" w:eastAsia="仿宋" w:cs="仿宋"/>
          <w:sz w:val="24"/>
        </w:rPr>
        <w:t>。</w:t>
      </w:r>
    </w:p>
    <w:p w14:paraId="07674105">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1.</w:t>
      </w:r>
      <w:r>
        <w:rPr>
          <w:rFonts w:ascii="仿宋" w:hAnsi="仿宋" w:eastAsia="仿宋" w:cs="仿宋"/>
          <w:sz w:val="24"/>
          <w:lang w:val="zh-CN"/>
        </w:rPr>
        <w:t>3.</w:t>
      </w:r>
      <w:r>
        <w:rPr>
          <w:rFonts w:ascii="仿宋" w:hAnsi="仿宋" w:eastAsia="仿宋" w:cs="仿宋"/>
          <w:sz w:val="24"/>
        </w:rPr>
        <w:t>2</w:t>
      </w:r>
      <w:r>
        <w:rPr>
          <w:rFonts w:hint="eastAsia" w:ascii="仿宋" w:hAnsi="仿宋" w:eastAsia="仿宋" w:cs="仿宋"/>
          <w:sz w:val="24"/>
          <w:lang w:val="zh-CN"/>
        </w:rPr>
        <w:t>作永久占地包括：</w:t>
      </w:r>
      <w:r>
        <w:rPr>
          <w:rFonts w:ascii="仿宋" w:hAnsi="仿宋" w:eastAsia="仿宋" w:cs="仿宋"/>
          <w:sz w:val="24"/>
          <w:u w:val="single"/>
        </w:rPr>
        <w:t xml:space="preserve">                    </w:t>
      </w:r>
      <w:r>
        <w:rPr>
          <w:rFonts w:hint="eastAsia" w:ascii="仿宋" w:hAnsi="仿宋" w:eastAsia="仿宋" w:cs="仿宋"/>
          <w:sz w:val="24"/>
        </w:rPr>
        <w:t>。</w:t>
      </w:r>
    </w:p>
    <w:p w14:paraId="2F2C8CF7">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1.3 </w:t>
      </w:r>
      <w:r>
        <w:rPr>
          <w:rFonts w:hint="eastAsia" w:ascii="仿宋" w:hAnsi="仿宋" w:eastAsia="仿宋" w:cs="仿宋"/>
          <w:b/>
          <w:bCs/>
          <w:sz w:val="24"/>
          <w:lang w:val="zh-CN"/>
        </w:rPr>
        <w:t>法律</w:t>
      </w:r>
    </w:p>
    <w:p w14:paraId="1A40380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适用于合同的其他规范性文件：</w:t>
      </w:r>
      <w:r>
        <w:rPr>
          <w:rFonts w:ascii="仿宋" w:hAnsi="仿宋" w:eastAsia="仿宋" w:cs="仿宋"/>
          <w:sz w:val="24"/>
        </w:rPr>
        <w:t xml:space="preserve"> </w:t>
      </w:r>
      <w:r>
        <w:rPr>
          <w:rFonts w:hint="eastAsia" w:ascii="仿宋" w:hAnsi="仿宋" w:eastAsia="仿宋" w:cs="仿宋"/>
          <w:sz w:val="24"/>
        </w:rPr>
        <w:t>。</w:t>
      </w:r>
      <w:r>
        <w:rPr>
          <w:rFonts w:ascii="仿宋" w:hAnsi="仿宋" w:eastAsia="仿宋" w:cs="仿宋"/>
          <w:sz w:val="24"/>
        </w:rPr>
        <w:t xml:space="preserve">       </w:t>
      </w:r>
    </w:p>
    <w:p w14:paraId="1C645A9C">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1.4 </w:t>
      </w:r>
      <w:r>
        <w:rPr>
          <w:rFonts w:hint="eastAsia" w:ascii="仿宋" w:hAnsi="仿宋" w:eastAsia="仿宋" w:cs="仿宋"/>
          <w:b/>
          <w:bCs/>
          <w:sz w:val="24"/>
          <w:lang w:val="zh-CN"/>
        </w:rPr>
        <w:t>标准和规范</w:t>
      </w:r>
    </w:p>
    <w:p w14:paraId="4B6C2CBE">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1.4.1</w:t>
      </w:r>
      <w:r>
        <w:rPr>
          <w:rFonts w:hint="eastAsia" w:ascii="仿宋" w:hAnsi="仿宋" w:eastAsia="仿宋" w:cs="仿宋"/>
          <w:sz w:val="24"/>
          <w:lang w:val="zh-CN"/>
        </w:rPr>
        <w:t>适用于工程的标准规范包括：</w:t>
      </w:r>
      <w:r>
        <w:rPr>
          <w:rFonts w:ascii="仿宋" w:hAnsi="仿宋" w:eastAsia="仿宋" w:cs="仿宋"/>
          <w:sz w:val="24"/>
        </w:rPr>
        <w:t xml:space="preserve"> </w:t>
      </w:r>
      <w:r>
        <w:rPr>
          <w:rFonts w:hint="eastAsia" w:ascii="仿宋" w:hAnsi="仿宋" w:eastAsia="仿宋" w:cs="仿宋"/>
          <w:sz w:val="24"/>
          <w:lang w:val="zh-CN"/>
        </w:rPr>
        <w:t>。</w:t>
      </w:r>
    </w:p>
    <w:p w14:paraId="1E80249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w:t>
      </w:r>
      <w:r>
        <w:rPr>
          <w:rFonts w:ascii="仿宋" w:hAnsi="仿宋" w:eastAsia="仿宋" w:cs="仿宋"/>
          <w:sz w:val="24"/>
          <w:lang w:val="zh-CN"/>
        </w:rPr>
        <w:t xml:space="preserve">4.2 </w:t>
      </w: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lang w:val="zh-CN"/>
        </w:rPr>
        <w:t>；</w:t>
      </w:r>
    </w:p>
    <w:p w14:paraId="087C40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发包人提供国外标准、规范的份数：</w:t>
      </w:r>
      <w:r>
        <w:rPr>
          <w:rFonts w:ascii="仿宋" w:hAnsi="仿宋" w:eastAsia="仿宋" w:cs="仿宋"/>
          <w:sz w:val="24"/>
          <w:u w:val="single"/>
        </w:rPr>
        <w:t xml:space="preserve">   /   </w:t>
      </w:r>
      <w:r>
        <w:rPr>
          <w:rFonts w:hint="eastAsia" w:ascii="仿宋" w:hAnsi="仿宋" w:eastAsia="仿宋" w:cs="仿宋"/>
          <w:sz w:val="24"/>
          <w:lang w:val="zh-CN"/>
        </w:rPr>
        <w:t>；</w:t>
      </w:r>
    </w:p>
    <w:p w14:paraId="16D8CDBA">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发包人提供国外标准、规范的名称：</w:t>
      </w:r>
      <w:r>
        <w:rPr>
          <w:rFonts w:ascii="仿宋" w:hAnsi="仿宋" w:eastAsia="仿宋" w:cs="仿宋"/>
          <w:sz w:val="24"/>
          <w:u w:val="single"/>
        </w:rPr>
        <w:t xml:space="preserve">   /   </w:t>
      </w:r>
      <w:r>
        <w:rPr>
          <w:rFonts w:hint="eastAsia" w:ascii="仿宋" w:hAnsi="仿宋" w:eastAsia="仿宋" w:cs="仿宋"/>
          <w:sz w:val="24"/>
        </w:rPr>
        <w:t>。</w:t>
      </w:r>
    </w:p>
    <w:p w14:paraId="487DD4C8">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1.4.3 </w:t>
      </w:r>
      <w:r>
        <w:rPr>
          <w:rFonts w:hint="eastAsia" w:ascii="仿宋" w:hAnsi="仿宋" w:eastAsia="仿宋" w:cs="仿宋"/>
          <w:sz w:val="24"/>
          <w:lang w:val="zh-CN"/>
        </w:rPr>
        <w:t>发包人对工程的技术标准和功能要求的特殊要求：</w:t>
      </w:r>
      <w:r>
        <w:rPr>
          <w:rFonts w:ascii="仿宋" w:hAnsi="仿宋" w:eastAsia="仿宋" w:cs="仿宋"/>
          <w:sz w:val="24"/>
        </w:rPr>
        <w:t xml:space="preserve"> </w:t>
      </w:r>
      <w:r>
        <w:rPr>
          <w:rFonts w:hint="eastAsia" w:ascii="仿宋" w:hAnsi="仿宋" w:eastAsia="仿宋" w:cs="仿宋"/>
          <w:sz w:val="24"/>
          <w:lang w:val="zh-CN"/>
        </w:rPr>
        <w:t>。</w:t>
      </w:r>
    </w:p>
    <w:p w14:paraId="336B78B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1.5 </w:t>
      </w:r>
      <w:r>
        <w:rPr>
          <w:rFonts w:hint="eastAsia" w:ascii="仿宋" w:hAnsi="仿宋" w:eastAsia="仿宋" w:cs="仿宋"/>
          <w:b/>
          <w:bCs/>
          <w:sz w:val="24"/>
          <w:lang w:val="zh-CN"/>
        </w:rPr>
        <w:t>合同文件的优先顺序</w:t>
      </w:r>
    </w:p>
    <w:p w14:paraId="23B09B9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合同文件组成及优先顺序为：</w:t>
      </w:r>
      <w:r>
        <w:rPr>
          <w:rFonts w:ascii="仿宋" w:hAnsi="仿宋" w:eastAsia="仿宋" w:cs="仿宋"/>
          <w:sz w:val="24"/>
        </w:rPr>
        <w:t xml:space="preserve"> </w:t>
      </w:r>
      <w:r>
        <w:rPr>
          <w:rFonts w:hint="eastAsia" w:ascii="仿宋" w:hAnsi="仿宋" w:eastAsia="仿宋" w:cs="仿宋"/>
          <w:sz w:val="24"/>
          <w:lang w:val="zh-CN"/>
        </w:rPr>
        <w:t>。</w:t>
      </w:r>
    </w:p>
    <w:p w14:paraId="1AEFA338">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1.6 </w:t>
      </w:r>
      <w:r>
        <w:rPr>
          <w:rFonts w:hint="eastAsia" w:ascii="仿宋" w:hAnsi="仿宋" w:eastAsia="仿宋" w:cs="仿宋"/>
          <w:b/>
          <w:bCs/>
          <w:sz w:val="24"/>
          <w:lang w:val="zh-CN"/>
        </w:rPr>
        <w:t>图纸和承包人文件</w:t>
      </w:r>
    </w:p>
    <w:p w14:paraId="19786AE6">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1.6.1 </w:t>
      </w:r>
      <w:r>
        <w:rPr>
          <w:rFonts w:hint="eastAsia" w:ascii="仿宋" w:hAnsi="仿宋" w:eastAsia="仿宋" w:cs="仿宋"/>
          <w:sz w:val="24"/>
          <w:lang w:val="zh-CN"/>
        </w:rPr>
        <w:t>图纸的提供</w:t>
      </w:r>
    </w:p>
    <w:p w14:paraId="120B15AB">
      <w:pPr>
        <w:spacing w:line="400" w:lineRule="exact"/>
        <w:ind w:firstLine="480" w:firstLineChars="200"/>
        <w:rPr>
          <w:rFonts w:ascii="仿宋" w:hAnsi="仿宋" w:eastAsia="仿宋" w:cs="仿宋"/>
          <w:sz w:val="24"/>
        </w:rPr>
      </w:pPr>
      <w:r>
        <w:rPr>
          <w:rFonts w:hint="eastAsia" w:ascii="仿宋" w:hAnsi="仿宋" w:eastAsia="仿宋" w:cs="仿宋"/>
          <w:sz w:val="24"/>
          <w:lang w:val="zh-CN"/>
        </w:rPr>
        <w:t>发包人向承包人提供图纸的期限：</w:t>
      </w:r>
      <w:r>
        <w:rPr>
          <w:rFonts w:ascii="仿宋" w:hAnsi="仿宋" w:eastAsia="仿宋" w:cs="仿宋"/>
          <w:sz w:val="24"/>
          <w:u w:val="single"/>
        </w:rPr>
        <w:t xml:space="preserve">                  </w:t>
      </w:r>
      <w:r>
        <w:rPr>
          <w:rFonts w:hint="eastAsia" w:ascii="仿宋" w:hAnsi="仿宋" w:eastAsia="仿宋" w:cs="仿宋"/>
          <w:sz w:val="24"/>
        </w:rPr>
        <w:t>；</w:t>
      </w:r>
    </w:p>
    <w:p w14:paraId="7CBB1D0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发包人向承包人提供图纸的数量：</w:t>
      </w:r>
      <w:r>
        <w:rPr>
          <w:rFonts w:ascii="仿宋" w:hAnsi="仿宋" w:eastAsia="仿宋" w:cs="仿宋"/>
          <w:sz w:val="24"/>
          <w:u w:val="single"/>
        </w:rPr>
        <w:t xml:space="preserve">                  </w:t>
      </w:r>
      <w:r>
        <w:rPr>
          <w:rFonts w:hint="eastAsia" w:ascii="仿宋" w:hAnsi="仿宋" w:eastAsia="仿宋" w:cs="仿宋"/>
          <w:sz w:val="24"/>
        </w:rPr>
        <w:t>；</w:t>
      </w:r>
    </w:p>
    <w:p w14:paraId="03B22B3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发包人向承包人提供图纸的内容：</w:t>
      </w:r>
      <w:r>
        <w:rPr>
          <w:rFonts w:ascii="仿宋" w:hAnsi="仿宋" w:eastAsia="仿宋" w:cs="仿宋"/>
          <w:sz w:val="24"/>
          <w:u w:val="single"/>
        </w:rPr>
        <w:t xml:space="preserve">                  </w:t>
      </w:r>
      <w:r>
        <w:rPr>
          <w:rFonts w:hint="eastAsia" w:ascii="仿宋" w:hAnsi="仿宋" w:eastAsia="仿宋" w:cs="仿宋"/>
          <w:sz w:val="24"/>
        </w:rPr>
        <w:t>。</w:t>
      </w:r>
    </w:p>
    <w:p w14:paraId="300D969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1.6.4 </w:t>
      </w:r>
      <w:r>
        <w:rPr>
          <w:rFonts w:hint="eastAsia" w:ascii="仿宋" w:hAnsi="仿宋" w:eastAsia="仿宋" w:cs="仿宋"/>
          <w:sz w:val="24"/>
          <w:lang w:val="zh-CN"/>
        </w:rPr>
        <w:t>承包人文件</w:t>
      </w:r>
    </w:p>
    <w:p w14:paraId="7EA7464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需要由承包人提供的文件，包括：</w:t>
      </w:r>
      <w:r>
        <w:rPr>
          <w:rFonts w:ascii="仿宋" w:hAnsi="仿宋" w:eastAsia="仿宋" w:cs="仿宋"/>
          <w:sz w:val="24"/>
          <w:u w:val="single"/>
        </w:rPr>
        <w:t xml:space="preserve">                  </w:t>
      </w:r>
      <w:r>
        <w:rPr>
          <w:rFonts w:hint="eastAsia" w:ascii="仿宋" w:hAnsi="仿宋" w:eastAsia="仿宋" w:cs="仿宋"/>
          <w:sz w:val="24"/>
        </w:rPr>
        <w:t>；</w:t>
      </w:r>
    </w:p>
    <w:p w14:paraId="788A747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承包人提供的文件的期限为：</w:t>
      </w:r>
      <w:r>
        <w:rPr>
          <w:rFonts w:ascii="仿宋" w:hAnsi="仿宋" w:eastAsia="仿宋" w:cs="仿宋"/>
          <w:sz w:val="24"/>
          <w:u w:val="single"/>
        </w:rPr>
        <w:t xml:space="preserve">                  </w:t>
      </w:r>
      <w:r>
        <w:rPr>
          <w:rFonts w:hint="eastAsia" w:ascii="仿宋" w:hAnsi="仿宋" w:eastAsia="仿宋" w:cs="仿宋"/>
          <w:sz w:val="24"/>
        </w:rPr>
        <w:t>；</w:t>
      </w:r>
    </w:p>
    <w:p w14:paraId="3957CC9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承包人提供的文件的数量为：</w:t>
      </w:r>
      <w:r>
        <w:rPr>
          <w:rFonts w:ascii="仿宋" w:hAnsi="仿宋" w:eastAsia="仿宋" w:cs="仿宋"/>
          <w:sz w:val="24"/>
          <w:u w:val="single"/>
        </w:rPr>
        <w:t xml:space="preserve">                  </w:t>
      </w:r>
      <w:r>
        <w:rPr>
          <w:rFonts w:hint="eastAsia" w:ascii="仿宋" w:hAnsi="仿宋" w:eastAsia="仿宋" w:cs="仿宋"/>
          <w:sz w:val="24"/>
        </w:rPr>
        <w:t>；</w:t>
      </w:r>
    </w:p>
    <w:p w14:paraId="426B8D7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承包人提供的文件的形式为：</w:t>
      </w:r>
      <w:r>
        <w:rPr>
          <w:rFonts w:ascii="仿宋" w:hAnsi="仿宋" w:eastAsia="仿宋" w:cs="仿宋"/>
          <w:sz w:val="24"/>
          <w:u w:val="single"/>
        </w:rPr>
        <w:t xml:space="preserve">                  </w:t>
      </w:r>
      <w:r>
        <w:rPr>
          <w:rFonts w:hint="eastAsia" w:ascii="仿宋" w:hAnsi="仿宋" w:eastAsia="仿宋" w:cs="仿宋"/>
          <w:sz w:val="24"/>
        </w:rPr>
        <w:t>；</w:t>
      </w:r>
    </w:p>
    <w:p w14:paraId="180154A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发包人审批承包人文件的期限：</w:t>
      </w:r>
      <w:r>
        <w:rPr>
          <w:rFonts w:ascii="仿宋" w:hAnsi="仿宋" w:eastAsia="仿宋" w:cs="仿宋"/>
          <w:sz w:val="24"/>
          <w:u w:val="single"/>
        </w:rPr>
        <w:t xml:space="preserve">                </w:t>
      </w:r>
      <w:r>
        <w:rPr>
          <w:rFonts w:hint="eastAsia" w:ascii="仿宋" w:hAnsi="仿宋" w:eastAsia="仿宋" w:cs="仿宋"/>
          <w:sz w:val="24"/>
        </w:rPr>
        <w:t>。</w:t>
      </w:r>
    </w:p>
    <w:p w14:paraId="224384C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6</w:t>
      </w:r>
      <w:r>
        <w:rPr>
          <w:rFonts w:ascii="仿宋" w:hAnsi="仿宋" w:eastAsia="仿宋" w:cs="仿宋"/>
          <w:sz w:val="24"/>
          <w:lang w:val="zh-CN"/>
        </w:rPr>
        <w:t xml:space="preserve">.5 </w:t>
      </w:r>
      <w:r>
        <w:rPr>
          <w:rFonts w:hint="eastAsia" w:ascii="仿宋" w:hAnsi="仿宋" w:eastAsia="仿宋" w:cs="仿宋"/>
          <w:sz w:val="24"/>
          <w:lang w:val="zh-CN"/>
        </w:rPr>
        <w:t>现场图纸准备</w:t>
      </w:r>
    </w:p>
    <w:p w14:paraId="15C20E0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关于现场图纸准备的约定：</w:t>
      </w:r>
      <w:r>
        <w:rPr>
          <w:rFonts w:ascii="仿宋" w:hAnsi="仿宋" w:eastAsia="仿宋" w:cs="仿宋"/>
          <w:sz w:val="24"/>
          <w:u w:val="single"/>
        </w:rPr>
        <w:t xml:space="preserve">                    </w:t>
      </w:r>
      <w:r>
        <w:rPr>
          <w:rFonts w:hint="eastAsia" w:ascii="仿宋" w:hAnsi="仿宋" w:eastAsia="仿宋" w:cs="仿宋"/>
          <w:sz w:val="24"/>
        </w:rPr>
        <w:t>。</w:t>
      </w:r>
    </w:p>
    <w:p w14:paraId="38173FB5">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联络</w:t>
      </w:r>
    </w:p>
    <w:p w14:paraId="41E8765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1.7.1 </w:t>
      </w:r>
      <w:r>
        <w:rPr>
          <w:rFonts w:hint="eastAsia" w:ascii="仿宋" w:hAnsi="仿宋" w:eastAsia="仿宋" w:cs="仿宋"/>
          <w:sz w:val="24"/>
          <w:lang w:val="zh-CN"/>
        </w:rPr>
        <w:t>发包人和承包人应当在</w:t>
      </w:r>
      <w:r>
        <w:rPr>
          <w:rFonts w:ascii="仿宋" w:hAnsi="仿宋" w:eastAsia="仿宋" w:cs="仿宋"/>
          <w:sz w:val="24"/>
          <w:lang w:val="zh-CN"/>
        </w:rPr>
        <w:t>7</w:t>
      </w:r>
      <w:r>
        <w:rPr>
          <w:rFonts w:hint="eastAsia" w:ascii="仿宋" w:hAnsi="仿宋" w:eastAsia="仿宋" w:cs="仿宋"/>
          <w:sz w:val="24"/>
          <w:lang w:val="zh-CN"/>
        </w:rPr>
        <w:t>天内将与合同有关的通知、批准、证明、证书、指示、指令、要求、请求、同意、意见、确定和决定等书面函件送达对方当事人。</w:t>
      </w:r>
    </w:p>
    <w:p w14:paraId="49CA6253">
      <w:pPr>
        <w:spacing w:line="400" w:lineRule="exact"/>
        <w:ind w:firstLine="480" w:firstLineChars="200"/>
        <w:rPr>
          <w:rFonts w:ascii="仿宋" w:hAnsi="仿宋" w:eastAsia="仿宋" w:cs="仿宋"/>
          <w:sz w:val="24"/>
          <w:lang w:val="zh-CN"/>
        </w:rPr>
      </w:pPr>
      <w:r>
        <w:rPr>
          <w:rFonts w:ascii="仿宋" w:hAnsi="仿宋" w:eastAsia="仿宋" w:cs="仿宋"/>
          <w:sz w:val="24"/>
          <w:lang w:val="zh-CN"/>
        </w:rPr>
        <w:t xml:space="preserve">1.7.2 </w:t>
      </w:r>
      <w:r>
        <w:rPr>
          <w:rFonts w:hint="eastAsia" w:ascii="仿宋" w:hAnsi="仿宋" w:eastAsia="仿宋" w:cs="仿宋"/>
          <w:sz w:val="24"/>
          <w:lang w:val="zh-CN"/>
        </w:rPr>
        <w:t>发包人接收文件的地点：</w:t>
      </w:r>
      <w:r>
        <w:rPr>
          <w:rFonts w:ascii="仿宋" w:hAnsi="仿宋" w:eastAsia="仿宋" w:cs="仿宋"/>
          <w:sz w:val="24"/>
          <w:u w:val="single"/>
        </w:rPr>
        <w:t xml:space="preserve">                  </w:t>
      </w:r>
      <w:r>
        <w:rPr>
          <w:rFonts w:hint="eastAsia" w:ascii="仿宋" w:hAnsi="仿宋" w:eastAsia="仿宋" w:cs="仿宋"/>
          <w:sz w:val="24"/>
        </w:rPr>
        <w:t>；</w:t>
      </w:r>
    </w:p>
    <w:p w14:paraId="1C6224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发包人指定的接收人为：</w:t>
      </w:r>
      <w:r>
        <w:rPr>
          <w:rFonts w:ascii="仿宋" w:hAnsi="仿宋" w:eastAsia="仿宋" w:cs="仿宋"/>
          <w:sz w:val="24"/>
          <w:u w:val="single"/>
        </w:rPr>
        <w:t xml:space="preserve">                  </w:t>
      </w:r>
      <w:r>
        <w:rPr>
          <w:rFonts w:hint="eastAsia" w:ascii="仿宋" w:hAnsi="仿宋" w:eastAsia="仿宋" w:cs="仿宋"/>
          <w:sz w:val="24"/>
        </w:rPr>
        <w:t>。</w:t>
      </w:r>
    </w:p>
    <w:p w14:paraId="002DD63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承包人接收文件的地点：</w:t>
      </w:r>
      <w:r>
        <w:rPr>
          <w:rFonts w:ascii="仿宋" w:hAnsi="仿宋" w:eastAsia="仿宋" w:cs="仿宋"/>
          <w:sz w:val="24"/>
          <w:u w:val="single"/>
        </w:rPr>
        <w:t xml:space="preserve">                  </w:t>
      </w:r>
      <w:r>
        <w:rPr>
          <w:rFonts w:hint="eastAsia" w:ascii="仿宋" w:hAnsi="仿宋" w:eastAsia="仿宋" w:cs="仿宋"/>
          <w:sz w:val="24"/>
        </w:rPr>
        <w:t>；</w:t>
      </w:r>
    </w:p>
    <w:p w14:paraId="595DCAA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承包人指定的接收人为：</w:t>
      </w:r>
      <w:r>
        <w:rPr>
          <w:rFonts w:ascii="仿宋" w:hAnsi="仿宋" w:eastAsia="仿宋" w:cs="仿宋"/>
          <w:sz w:val="24"/>
          <w:u w:val="single"/>
        </w:rPr>
        <w:t xml:space="preserve">                  </w:t>
      </w:r>
      <w:r>
        <w:rPr>
          <w:rFonts w:hint="eastAsia" w:ascii="仿宋" w:hAnsi="仿宋" w:eastAsia="仿宋" w:cs="仿宋"/>
          <w:sz w:val="24"/>
        </w:rPr>
        <w:t>。</w:t>
      </w:r>
    </w:p>
    <w:p w14:paraId="7DD811B3">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监理人接收文件的地点：</w:t>
      </w:r>
      <w:r>
        <w:rPr>
          <w:rFonts w:ascii="仿宋" w:hAnsi="仿宋" w:eastAsia="仿宋" w:cs="仿宋"/>
          <w:sz w:val="24"/>
          <w:u w:val="single"/>
        </w:rPr>
        <w:t xml:space="preserve">                  </w:t>
      </w:r>
      <w:r>
        <w:rPr>
          <w:rFonts w:hint="eastAsia" w:ascii="仿宋" w:hAnsi="仿宋" w:eastAsia="仿宋" w:cs="仿宋"/>
          <w:sz w:val="24"/>
        </w:rPr>
        <w:t>；</w:t>
      </w:r>
    </w:p>
    <w:p w14:paraId="339E54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监理人指定的接收人为：</w:t>
      </w:r>
      <w:r>
        <w:rPr>
          <w:rFonts w:ascii="仿宋" w:hAnsi="仿宋" w:eastAsia="仿宋" w:cs="仿宋"/>
          <w:sz w:val="24"/>
          <w:u w:val="single"/>
        </w:rPr>
        <w:t xml:space="preserve">                  </w:t>
      </w:r>
      <w:r>
        <w:rPr>
          <w:rFonts w:hint="eastAsia" w:ascii="仿宋" w:hAnsi="仿宋" w:eastAsia="仿宋" w:cs="仿宋"/>
          <w:sz w:val="24"/>
        </w:rPr>
        <w:t>。</w:t>
      </w:r>
    </w:p>
    <w:p w14:paraId="79913CF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8</w:t>
      </w:r>
      <w:r>
        <w:rPr>
          <w:rFonts w:ascii="仿宋" w:hAnsi="仿宋" w:eastAsia="仿宋" w:cs="仿宋"/>
          <w:b/>
          <w:bCs/>
          <w:sz w:val="24"/>
          <w:lang w:val="zh-CN"/>
        </w:rPr>
        <w:t xml:space="preserve"> </w:t>
      </w:r>
      <w:r>
        <w:rPr>
          <w:rFonts w:hint="eastAsia" w:ascii="仿宋" w:hAnsi="仿宋" w:eastAsia="仿宋" w:cs="仿宋"/>
          <w:b/>
          <w:bCs/>
          <w:sz w:val="24"/>
          <w:lang w:val="zh-CN"/>
        </w:rPr>
        <w:t>交通运输</w:t>
      </w:r>
    </w:p>
    <w:p w14:paraId="355AB1AB">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 xml:space="preserve">.1 </w:t>
      </w:r>
      <w:r>
        <w:rPr>
          <w:rFonts w:hint="eastAsia" w:ascii="仿宋" w:hAnsi="仿宋" w:eastAsia="仿宋" w:cs="仿宋"/>
          <w:sz w:val="24"/>
          <w:lang w:val="zh-CN"/>
        </w:rPr>
        <w:t>出入现场的权利</w:t>
      </w:r>
    </w:p>
    <w:p w14:paraId="08FCAC8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关于出入现场的权利的约定：</w:t>
      </w:r>
      <w:r>
        <w:rPr>
          <w:rFonts w:ascii="仿宋" w:hAnsi="仿宋" w:eastAsia="仿宋" w:cs="仿宋"/>
          <w:sz w:val="24"/>
          <w:u w:val="single"/>
        </w:rPr>
        <w:t xml:space="preserve">                  </w:t>
      </w:r>
      <w:r>
        <w:rPr>
          <w:rFonts w:hint="eastAsia" w:ascii="仿宋" w:hAnsi="仿宋" w:eastAsia="仿宋" w:cs="仿宋"/>
          <w:sz w:val="24"/>
        </w:rPr>
        <w:t>。</w:t>
      </w:r>
    </w:p>
    <w:p w14:paraId="03C53B9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场内交通</w:t>
      </w:r>
    </w:p>
    <w:p w14:paraId="11A2D1E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关于场外交通和场内交通的边界的约定：</w:t>
      </w:r>
      <w:r>
        <w:rPr>
          <w:rFonts w:ascii="仿宋" w:hAnsi="仿宋" w:eastAsia="仿宋" w:cs="仿宋"/>
          <w:sz w:val="24"/>
          <w:u w:val="single"/>
        </w:rPr>
        <w:t xml:space="preserve">                  </w:t>
      </w:r>
      <w:r>
        <w:rPr>
          <w:rFonts w:hint="eastAsia" w:ascii="仿宋" w:hAnsi="仿宋" w:eastAsia="仿宋" w:cs="仿宋"/>
          <w:sz w:val="24"/>
        </w:rPr>
        <w:t>。</w:t>
      </w:r>
    </w:p>
    <w:p w14:paraId="12847E2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关于发包人向承包人免费提供满足工程施工需要的场内道路和交通设施的约定：</w:t>
      </w:r>
      <w:r>
        <w:rPr>
          <w:rFonts w:ascii="仿宋" w:hAnsi="仿宋" w:eastAsia="仿宋" w:cs="仿宋"/>
          <w:sz w:val="24"/>
          <w:u w:val="single"/>
        </w:rPr>
        <w:t xml:space="preserve">                  </w:t>
      </w:r>
      <w:r>
        <w:rPr>
          <w:rFonts w:hint="eastAsia" w:ascii="仿宋" w:hAnsi="仿宋" w:eastAsia="仿宋" w:cs="仿宋"/>
          <w:sz w:val="24"/>
        </w:rPr>
        <w:t>。</w:t>
      </w:r>
    </w:p>
    <w:p w14:paraId="653B663F">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8</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超大件和超重件的运输</w:t>
      </w:r>
    </w:p>
    <w:p w14:paraId="44E4EE53">
      <w:pPr>
        <w:spacing w:line="400" w:lineRule="exact"/>
        <w:ind w:firstLine="480" w:firstLineChars="200"/>
        <w:rPr>
          <w:rFonts w:ascii="仿宋" w:hAnsi="仿宋" w:eastAsia="仿宋" w:cs="仿宋"/>
          <w:sz w:val="24"/>
        </w:rPr>
      </w:pPr>
      <w:r>
        <w:rPr>
          <w:rFonts w:hint="eastAsia" w:ascii="仿宋" w:hAnsi="仿宋" w:eastAsia="仿宋" w:cs="仿宋"/>
          <w:sz w:val="24"/>
          <w:lang w:val="zh-CN"/>
        </w:rPr>
        <w:t>运输超大件或超重件所需的道路和桥梁临时加固改造费用和其他有关费用由</w:t>
      </w:r>
      <w:r>
        <w:rPr>
          <w:rFonts w:ascii="仿宋" w:hAnsi="仿宋" w:eastAsia="仿宋" w:cs="仿宋"/>
          <w:sz w:val="24"/>
          <w:u w:val="single"/>
        </w:rPr>
        <w:t xml:space="preserve">         </w:t>
      </w:r>
      <w:r>
        <w:rPr>
          <w:rFonts w:hint="eastAsia" w:ascii="仿宋" w:hAnsi="仿宋" w:eastAsia="仿宋" w:cs="仿宋"/>
          <w:sz w:val="24"/>
        </w:rPr>
        <w:t>承担。</w:t>
      </w:r>
    </w:p>
    <w:p w14:paraId="10D52B0A">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w:t>
      </w:r>
      <w:r>
        <w:rPr>
          <w:rFonts w:ascii="仿宋" w:hAnsi="仿宋" w:eastAsia="仿宋" w:cs="仿宋"/>
          <w:b/>
          <w:bCs/>
          <w:sz w:val="24"/>
        </w:rPr>
        <w:t>9</w:t>
      </w:r>
      <w:r>
        <w:rPr>
          <w:rFonts w:ascii="仿宋" w:hAnsi="仿宋" w:eastAsia="仿宋" w:cs="仿宋"/>
          <w:b/>
          <w:bCs/>
          <w:sz w:val="24"/>
          <w:lang w:val="zh-CN"/>
        </w:rPr>
        <w:t xml:space="preserve"> </w:t>
      </w:r>
      <w:r>
        <w:rPr>
          <w:rFonts w:hint="eastAsia" w:ascii="仿宋" w:hAnsi="仿宋" w:eastAsia="仿宋" w:cs="仿宋"/>
          <w:b/>
          <w:bCs/>
          <w:sz w:val="24"/>
          <w:lang w:val="zh-CN"/>
        </w:rPr>
        <w:t>知识产权</w:t>
      </w:r>
    </w:p>
    <w:p w14:paraId="16A2D804">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.1 </w:t>
      </w:r>
      <w:r>
        <w:rPr>
          <w:rFonts w:hint="eastAsia" w:ascii="仿宋" w:hAnsi="仿宋" w:eastAsia="仿宋" w:cs="仿宋"/>
          <w:sz w:val="24"/>
          <w:lang w:val="zh-CN"/>
        </w:rPr>
        <w:t>关于发包人提供给承包人的图纸、发包人为实施工程自行编制或委托编制的技术规范以及反映发包人关于合同要求或其他类似性质的文件的著作权的归属：</w:t>
      </w:r>
      <w:r>
        <w:rPr>
          <w:rFonts w:ascii="仿宋" w:hAnsi="仿宋" w:eastAsia="仿宋" w:cs="仿宋"/>
          <w:sz w:val="24"/>
          <w:u w:val="single"/>
        </w:rPr>
        <w:t xml:space="preserve">           </w:t>
      </w:r>
      <w:r>
        <w:rPr>
          <w:rFonts w:hint="eastAsia" w:ascii="仿宋" w:hAnsi="仿宋" w:eastAsia="仿宋" w:cs="仿宋"/>
          <w:sz w:val="24"/>
          <w:lang w:val="zh-CN"/>
        </w:rPr>
        <w:t>。</w:t>
      </w:r>
    </w:p>
    <w:p w14:paraId="3BDEBB4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01D376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 xml:space="preserve">.2 </w:t>
      </w:r>
      <w:r>
        <w:rPr>
          <w:rFonts w:hint="eastAsia" w:ascii="仿宋" w:hAnsi="仿宋" w:eastAsia="仿宋" w:cs="仿宋"/>
          <w:sz w:val="24"/>
          <w:lang w:val="zh-CN"/>
        </w:rPr>
        <w:t>关于承包人为实施工程所编制文件的著作权的归属：</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4E0862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关于承包人提供的上述文件的使用限制的要求：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360B8082">
      <w:pPr>
        <w:spacing w:line="400" w:lineRule="exact"/>
        <w:ind w:firstLine="480" w:firstLineChars="200"/>
        <w:rPr>
          <w:rFonts w:ascii="仿宋" w:hAnsi="仿宋" w:eastAsia="仿宋" w:cs="仿宋"/>
          <w:sz w:val="24"/>
          <w:lang w:val="zh-CN"/>
        </w:rPr>
      </w:pPr>
      <w:r>
        <w:rPr>
          <w:rFonts w:ascii="仿宋" w:hAnsi="仿宋" w:eastAsia="仿宋" w:cs="仿宋"/>
          <w:sz w:val="24"/>
          <w:lang w:val="zh-CN"/>
        </w:rPr>
        <w:t>1.</w:t>
      </w:r>
      <w:r>
        <w:rPr>
          <w:rFonts w:ascii="仿宋" w:hAnsi="仿宋" w:eastAsia="仿宋" w:cs="仿宋"/>
          <w:sz w:val="24"/>
        </w:rPr>
        <w:t>9</w:t>
      </w:r>
      <w:r>
        <w:rPr>
          <w:rFonts w:ascii="仿宋" w:hAnsi="仿宋" w:eastAsia="仿宋" w:cs="仿宋"/>
          <w:sz w:val="24"/>
          <w:lang w:val="zh-CN"/>
        </w:rPr>
        <w:t>.</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承包人在施工过程中所采用的专利、专有技术、技术</w:t>
      </w:r>
    </w:p>
    <w:p w14:paraId="63EC118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秘密的使用费的承担方式：</w:t>
      </w:r>
      <w:r>
        <w:rPr>
          <w:rFonts w:ascii="仿宋" w:hAnsi="仿宋" w:eastAsia="仿宋" w:cs="仿宋"/>
          <w:sz w:val="24"/>
          <w:u w:val="single"/>
        </w:rPr>
        <w:t xml:space="preserve">                          </w:t>
      </w:r>
      <w:r>
        <w:rPr>
          <w:rFonts w:hint="eastAsia" w:ascii="仿宋" w:hAnsi="仿宋" w:eastAsia="仿宋" w:cs="仿宋"/>
          <w:sz w:val="24"/>
          <w:lang w:val="zh-CN"/>
        </w:rPr>
        <w:t>。</w:t>
      </w:r>
    </w:p>
    <w:p w14:paraId="0EEF72B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1.1</w:t>
      </w:r>
      <w:r>
        <w:rPr>
          <w:rFonts w:ascii="仿宋" w:hAnsi="仿宋" w:eastAsia="仿宋" w:cs="仿宋"/>
          <w:b/>
          <w:bCs/>
          <w:sz w:val="24"/>
        </w:rPr>
        <w:t>0</w:t>
      </w:r>
      <w:r>
        <w:rPr>
          <w:rFonts w:ascii="仿宋" w:hAnsi="仿宋" w:eastAsia="仿宋" w:cs="仿宋"/>
          <w:b/>
          <w:bCs/>
          <w:sz w:val="24"/>
          <w:lang w:val="zh-CN"/>
        </w:rPr>
        <w:t xml:space="preserve"> </w:t>
      </w:r>
      <w:r>
        <w:rPr>
          <w:rFonts w:hint="eastAsia" w:ascii="仿宋" w:hAnsi="仿宋" w:eastAsia="仿宋" w:cs="仿宋"/>
          <w:b/>
          <w:bCs/>
          <w:sz w:val="24"/>
          <w:lang w:val="zh-CN"/>
        </w:rPr>
        <w:t>工程量清单错误的修正</w:t>
      </w:r>
    </w:p>
    <w:p w14:paraId="6AAFE655">
      <w:pPr>
        <w:spacing w:line="400" w:lineRule="exact"/>
        <w:ind w:firstLine="480" w:firstLineChars="200"/>
        <w:rPr>
          <w:rFonts w:ascii="仿宋" w:hAnsi="仿宋" w:eastAsia="仿宋" w:cs="仿宋"/>
          <w:sz w:val="24"/>
        </w:rPr>
      </w:pPr>
      <w:r>
        <w:rPr>
          <w:rFonts w:hint="eastAsia" w:ascii="仿宋" w:hAnsi="仿宋" w:eastAsia="仿宋" w:cs="仿宋"/>
          <w:sz w:val="24"/>
          <w:lang w:val="zh-CN"/>
        </w:rPr>
        <w:t>出现工程量清单错误时，是否调整合同价格：</w:t>
      </w:r>
      <w:r>
        <w:rPr>
          <w:rFonts w:ascii="仿宋" w:hAnsi="仿宋" w:eastAsia="仿宋" w:cs="仿宋"/>
          <w:sz w:val="24"/>
          <w:u w:val="single"/>
        </w:rPr>
        <w:t xml:space="preserve">         </w:t>
      </w:r>
      <w:r>
        <w:rPr>
          <w:rFonts w:hint="eastAsia" w:ascii="仿宋" w:hAnsi="仿宋" w:eastAsia="仿宋" w:cs="仿宋"/>
          <w:sz w:val="24"/>
        </w:rPr>
        <w:t>。</w:t>
      </w:r>
    </w:p>
    <w:p w14:paraId="43AF3D9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允许调整合同价格的工程量偏差范围：</w:t>
      </w:r>
      <w:r>
        <w:rPr>
          <w:rFonts w:ascii="仿宋" w:hAnsi="仿宋" w:eastAsia="仿宋" w:cs="仿宋"/>
          <w:sz w:val="24"/>
          <w:u w:val="single"/>
        </w:rPr>
        <w:t xml:space="preserve">          </w:t>
      </w:r>
      <w:r>
        <w:rPr>
          <w:rFonts w:hint="eastAsia" w:ascii="仿宋" w:hAnsi="仿宋" w:eastAsia="仿宋" w:cs="仿宋"/>
          <w:sz w:val="24"/>
        </w:rPr>
        <w:t>。</w:t>
      </w:r>
    </w:p>
    <w:p w14:paraId="67AAD1F9">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hint="eastAsia" w:ascii="仿宋" w:hAnsi="仿宋" w:eastAsia="仿宋" w:cs="仿宋"/>
          <w:b/>
          <w:bCs/>
          <w:sz w:val="24"/>
          <w:lang w:val="zh-CN"/>
        </w:rPr>
        <w:t>发包人</w:t>
      </w:r>
    </w:p>
    <w:p w14:paraId="720080C2">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1</w:t>
      </w:r>
      <w:r>
        <w:rPr>
          <w:rFonts w:ascii="仿宋" w:hAnsi="仿宋" w:eastAsia="仿宋" w:cs="仿宋"/>
          <w:b/>
          <w:bCs/>
          <w:sz w:val="24"/>
          <w:lang w:val="zh-CN"/>
        </w:rPr>
        <w:t xml:space="preserve"> </w:t>
      </w:r>
      <w:r>
        <w:rPr>
          <w:rFonts w:hint="eastAsia" w:ascii="仿宋" w:hAnsi="仿宋" w:eastAsia="仿宋" w:cs="仿宋"/>
          <w:b/>
          <w:bCs/>
          <w:sz w:val="24"/>
          <w:lang w:val="zh-CN"/>
        </w:rPr>
        <w:t>发包人代表</w:t>
      </w:r>
    </w:p>
    <w:p w14:paraId="253BE90C">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发包人代表：</w:t>
      </w:r>
      <w:r>
        <w:rPr>
          <w:rFonts w:ascii="仿宋" w:hAnsi="仿宋" w:eastAsia="仿宋" w:cs="仿宋"/>
          <w:sz w:val="24"/>
          <w:u w:val="single"/>
        </w:rPr>
        <w:t xml:space="preserve">                  </w:t>
      </w:r>
      <w:r>
        <w:rPr>
          <w:rFonts w:hint="eastAsia" w:ascii="仿宋" w:hAnsi="仿宋" w:eastAsia="仿宋" w:cs="仿宋"/>
          <w:sz w:val="24"/>
        </w:rPr>
        <w:t>；</w:t>
      </w:r>
    </w:p>
    <w:p w14:paraId="60ECE65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0760691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46F9FDC6">
      <w:pPr>
        <w:spacing w:line="400" w:lineRule="exact"/>
        <w:ind w:firstLine="480" w:firstLineChars="200"/>
        <w:rPr>
          <w:rFonts w:ascii="仿宋" w:hAnsi="仿宋" w:eastAsia="仿宋" w:cs="仿宋"/>
          <w:sz w:val="24"/>
          <w:lang w:val="en"/>
        </w:rPr>
      </w:pPr>
      <w:r>
        <w:rPr>
          <w:rFonts w:hint="eastAsia" w:ascii="仿宋" w:hAnsi="仿宋" w:eastAsia="仿宋" w:cs="仿宋"/>
          <w:sz w:val="24"/>
          <w:lang w:val="zh-CN"/>
        </w:rPr>
        <w:t>职</w:t>
      </w:r>
      <w:r>
        <w:rPr>
          <w:rFonts w:ascii="仿宋" w:hAnsi="仿宋" w:eastAsia="仿宋" w:cs="仿宋"/>
          <w:sz w:val="24"/>
        </w:rPr>
        <w:t xml:space="preserve">    </w:t>
      </w:r>
      <w:r>
        <w:rPr>
          <w:rFonts w:hint="eastAsia" w:ascii="仿宋" w:hAnsi="仿宋" w:eastAsia="仿宋" w:cs="仿宋"/>
          <w:sz w:val="24"/>
          <w:lang w:val="zh-CN"/>
        </w:rPr>
        <w:t>务：</w:t>
      </w:r>
      <w:r>
        <w:rPr>
          <w:rFonts w:ascii="仿宋" w:hAnsi="仿宋" w:eastAsia="仿宋" w:cs="仿宋"/>
          <w:sz w:val="24"/>
          <w:u w:val="single"/>
        </w:rPr>
        <w:t xml:space="preserve">                    </w:t>
      </w:r>
      <w:r>
        <w:rPr>
          <w:rFonts w:hint="eastAsia" w:ascii="仿宋" w:hAnsi="仿宋" w:eastAsia="仿宋" w:cs="仿宋"/>
          <w:sz w:val="24"/>
        </w:rPr>
        <w:t>；</w:t>
      </w:r>
    </w:p>
    <w:p w14:paraId="324244D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7666DB08">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电子邮箱：</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2F48A72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ascii="仿宋" w:hAnsi="仿宋" w:eastAsia="仿宋" w:cs="仿宋"/>
          <w:sz w:val="24"/>
          <w:u w:val="single"/>
          <w:lang w:val="en"/>
        </w:rPr>
        <w:t xml:space="preserve"> </w:t>
      </w:r>
      <w:r>
        <w:rPr>
          <w:rFonts w:ascii="仿宋" w:hAnsi="仿宋" w:eastAsia="仿宋" w:cs="仿宋"/>
          <w:sz w:val="24"/>
          <w:u w:val="single"/>
        </w:rPr>
        <w:t xml:space="preserve">   </w:t>
      </w:r>
      <w:r>
        <w:rPr>
          <w:rFonts w:hint="eastAsia" w:ascii="仿宋" w:hAnsi="仿宋" w:eastAsia="仿宋" w:cs="仿宋"/>
          <w:sz w:val="24"/>
        </w:rPr>
        <w:t>；</w:t>
      </w:r>
    </w:p>
    <w:p w14:paraId="70E4253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发包人对发包人代表的授权范围如下：</w:t>
      </w:r>
      <w:r>
        <w:rPr>
          <w:rFonts w:ascii="仿宋" w:hAnsi="仿宋" w:eastAsia="仿宋" w:cs="仿宋"/>
          <w:sz w:val="24"/>
          <w:u w:val="single"/>
        </w:rPr>
        <w:t xml:space="preserve">               </w:t>
      </w:r>
      <w:r>
        <w:rPr>
          <w:rFonts w:hint="eastAsia" w:ascii="仿宋" w:hAnsi="仿宋" w:eastAsia="仿宋" w:cs="仿宋"/>
          <w:sz w:val="24"/>
        </w:rPr>
        <w:t>。</w:t>
      </w:r>
    </w:p>
    <w:p w14:paraId="610E9A76">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2</w:t>
      </w:r>
      <w:r>
        <w:rPr>
          <w:rFonts w:ascii="仿宋" w:hAnsi="仿宋" w:eastAsia="仿宋" w:cs="仿宋"/>
          <w:b/>
          <w:bCs/>
          <w:sz w:val="24"/>
          <w:lang w:val="zh-CN"/>
        </w:rPr>
        <w:t xml:space="preserve"> </w:t>
      </w:r>
      <w:r>
        <w:rPr>
          <w:rFonts w:hint="eastAsia" w:ascii="仿宋" w:hAnsi="仿宋" w:eastAsia="仿宋" w:cs="仿宋"/>
          <w:b/>
          <w:bCs/>
          <w:sz w:val="24"/>
          <w:lang w:val="zh-CN"/>
        </w:rPr>
        <w:t>施工现场、施工条件和基础资料的提供</w:t>
      </w:r>
    </w:p>
    <w:p w14:paraId="7B3A1BE1">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.1 </w:t>
      </w:r>
      <w:r>
        <w:rPr>
          <w:rFonts w:hint="eastAsia" w:ascii="仿宋" w:hAnsi="仿宋" w:eastAsia="仿宋" w:cs="仿宋"/>
          <w:sz w:val="24"/>
          <w:lang w:val="zh-CN"/>
        </w:rPr>
        <w:t>提供施工现场</w:t>
      </w:r>
    </w:p>
    <w:p w14:paraId="2DB6430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关于发包人移交施工现场的期限要求：</w:t>
      </w:r>
      <w:r>
        <w:rPr>
          <w:rFonts w:ascii="仿宋" w:hAnsi="仿宋" w:eastAsia="仿宋" w:cs="仿宋"/>
          <w:sz w:val="24"/>
          <w:u w:val="single"/>
        </w:rPr>
        <w:t xml:space="preserve">                 </w:t>
      </w:r>
      <w:r>
        <w:rPr>
          <w:rFonts w:hint="eastAsia" w:ascii="仿宋" w:hAnsi="仿宋" w:eastAsia="仿宋" w:cs="仿宋"/>
          <w:sz w:val="24"/>
        </w:rPr>
        <w:t>。</w:t>
      </w:r>
    </w:p>
    <w:p w14:paraId="2DD23480">
      <w:pPr>
        <w:spacing w:line="400" w:lineRule="exact"/>
        <w:ind w:firstLine="480" w:firstLineChars="200"/>
        <w:rPr>
          <w:rFonts w:ascii="仿宋" w:hAnsi="仿宋" w:eastAsia="仿宋" w:cs="仿宋"/>
          <w:sz w:val="24"/>
          <w:lang w:val="zh-CN"/>
        </w:rPr>
      </w:pPr>
      <w:r>
        <w:rPr>
          <w:rFonts w:ascii="仿宋" w:hAnsi="仿宋" w:eastAsia="仿宋" w:cs="仿宋"/>
          <w:sz w:val="24"/>
          <w:lang w:val="zh-CN"/>
        </w:rPr>
        <w:t>2.</w:t>
      </w:r>
      <w:r>
        <w:rPr>
          <w:rFonts w:ascii="仿宋" w:hAnsi="仿宋" w:eastAsia="仿宋" w:cs="仿宋"/>
          <w:sz w:val="24"/>
        </w:rPr>
        <w:t>2</w:t>
      </w:r>
      <w:r>
        <w:rPr>
          <w:rFonts w:ascii="仿宋" w:hAnsi="仿宋" w:eastAsia="仿宋" w:cs="仿宋"/>
          <w:sz w:val="24"/>
          <w:lang w:val="zh-CN"/>
        </w:rPr>
        <w:t xml:space="preserve">.2 </w:t>
      </w:r>
      <w:r>
        <w:rPr>
          <w:rFonts w:hint="eastAsia" w:ascii="仿宋" w:hAnsi="仿宋" w:eastAsia="仿宋" w:cs="仿宋"/>
          <w:sz w:val="24"/>
          <w:lang w:val="zh-CN"/>
        </w:rPr>
        <w:t>提供施工条件</w:t>
      </w:r>
    </w:p>
    <w:p w14:paraId="0C55A7D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关于发包人应负责提供施工所需要的条件，包括：</w:t>
      </w:r>
      <w:r>
        <w:rPr>
          <w:rFonts w:ascii="仿宋" w:hAnsi="仿宋" w:eastAsia="仿宋" w:cs="仿宋"/>
          <w:sz w:val="24"/>
          <w:u w:val="single"/>
        </w:rPr>
        <w:t xml:space="preserve">                  </w:t>
      </w:r>
      <w:r>
        <w:rPr>
          <w:rFonts w:hint="eastAsia" w:ascii="仿宋" w:hAnsi="仿宋" w:eastAsia="仿宋" w:cs="仿宋"/>
          <w:sz w:val="24"/>
        </w:rPr>
        <w:t>。</w:t>
      </w:r>
    </w:p>
    <w:p w14:paraId="1CB6FDF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2.</w:t>
      </w:r>
      <w:r>
        <w:rPr>
          <w:rFonts w:ascii="仿宋" w:hAnsi="仿宋" w:eastAsia="仿宋" w:cs="仿宋"/>
          <w:b/>
          <w:bCs/>
          <w:sz w:val="24"/>
        </w:rPr>
        <w:t>3</w:t>
      </w:r>
      <w:r>
        <w:rPr>
          <w:rFonts w:ascii="仿宋" w:hAnsi="仿宋" w:eastAsia="仿宋" w:cs="仿宋"/>
          <w:b/>
          <w:bCs/>
          <w:sz w:val="24"/>
          <w:lang w:val="zh-CN"/>
        </w:rPr>
        <w:t xml:space="preserve"> </w:t>
      </w:r>
      <w:r>
        <w:rPr>
          <w:rFonts w:hint="eastAsia" w:ascii="仿宋" w:hAnsi="仿宋" w:eastAsia="仿宋" w:cs="仿宋"/>
          <w:b/>
          <w:bCs/>
          <w:sz w:val="24"/>
          <w:lang w:val="zh-CN"/>
        </w:rPr>
        <w:t>资金来源证明及支付担保</w:t>
      </w:r>
    </w:p>
    <w:p w14:paraId="003A1F55">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发包人提供资金来源证明的期限要求：</w:t>
      </w:r>
      <w:r>
        <w:rPr>
          <w:rFonts w:ascii="仿宋" w:hAnsi="仿宋" w:eastAsia="仿宋" w:cs="仿宋"/>
          <w:sz w:val="24"/>
        </w:rPr>
        <w:t>/</w:t>
      </w:r>
      <w:r>
        <w:rPr>
          <w:rFonts w:hint="eastAsia" w:ascii="仿宋" w:hAnsi="仿宋" w:eastAsia="仿宋" w:cs="仿宋"/>
          <w:sz w:val="24"/>
          <w:lang w:val="zh-CN"/>
        </w:rPr>
        <w:t>。</w:t>
      </w:r>
    </w:p>
    <w:p w14:paraId="306F0BE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发包人是否提供支付担保：</w:t>
      </w:r>
      <w:r>
        <w:rPr>
          <w:rFonts w:ascii="仿宋" w:hAnsi="仿宋" w:eastAsia="仿宋" w:cs="仿宋"/>
          <w:sz w:val="24"/>
        </w:rPr>
        <w:t>/</w:t>
      </w:r>
      <w:r>
        <w:rPr>
          <w:rFonts w:hint="eastAsia" w:ascii="仿宋" w:hAnsi="仿宋" w:eastAsia="仿宋" w:cs="仿宋"/>
          <w:sz w:val="24"/>
          <w:lang w:val="zh-CN"/>
        </w:rPr>
        <w:t>。</w:t>
      </w:r>
    </w:p>
    <w:p w14:paraId="3AAD7A8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发包人提供支付担保的形式：</w:t>
      </w:r>
      <w:r>
        <w:rPr>
          <w:rFonts w:ascii="仿宋" w:hAnsi="仿宋" w:eastAsia="仿宋" w:cs="仿宋"/>
          <w:sz w:val="24"/>
        </w:rPr>
        <w:t>/</w:t>
      </w:r>
      <w:r>
        <w:rPr>
          <w:rFonts w:hint="eastAsia" w:ascii="仿宋" w:hAnsi="仿宋" w:eastAsia="仿宋" w:cs="仿宋"/>
          <w:sz w:val="24"/>
        </w:rPr>
        <w:t>。</w:t>
      </w:r>
    </w:p>
    <w:p w14:paraId="00878D7D">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 </w:t>
      </w:r>
      <w:r>
        <w:rPr>
          <w:rFonts w:hint="eastAsia" w:ascii="仿宋" w:hAnsi="仿宋" w:eastAsia="仿宋" w:cs="仿宋"/>
          <w:b/>
          <w:bCs/>
          <w:sz w:val="24"/>
          <w:lang w:val="zh-CN"/>
        </w:rPr>
        <w:t>承包人</w:t>
      </w:r>
    </w:p>
    <w:p w14:paraId="5BABB173">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 xml:space="preserve">3.1 </w:t>
      </w:r>
      <w:r>
        <w:rPr>
          <w:rFonts w:hint="eastAsia" w:ascii="仿宋" w:hAnsi="仿宋" w:eastAsia="仿宋" w:cs="仿宋"/>
          <w:b/>
          <w:bCs/>
          <w:sz w:val="24"/>
          <w:lang w:val="zh-CN"/>
        </w:rPr>
        <w:t>承包人的一般义务</w:t>
      </w:r>
    </w:p>
    <w:p w14:paraId="2352DF86">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承包人提交的竣工资料的内容：</w:t>
      </w:r>
      <w:r>
        <w:rPr>
          <w:rFonts w:ascii="仿宋" w:hAnsi="仿宋" w:eastAsia="仿宋" w:cs="仿宋"/>
          <w:sz w:val="24"/>
          <w:u w:val="single"/>
        </w:rPr>
        <w:t xml:space="preserve">                      </w:t>
      </w:r>
      <w:r>
        <w:rPr>
          <w:rFonts w:hint="eastAsia" w:ascii="仿宋" w:hAnsi="仿宋" w:eastAsia="仿宋" w:cs="仿宋"/>
          <w:sz w:val="24"/>
        </w:rPr>
        <w:t>。</w:t>
      </w:r>
    </w:p>
    <w:p w14:paraId="4A62378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承包人需要提交的竣工资料套数：</w:t>
      </w:r>
      <w:r>
        <w:rPr>
          <w:rFonts w:ascii="仿宋" w:hAnsi="仿宋" w:eastAsia="仿宋" w:cs="仿宋"/>
          <w:sz w:val="24"/>
          <w:u w:val="single"/>
        </w:rPr>
        <w:t xml:space="preserve">                    </w:t>
      </w:r>
      <w:r>
        <w:rPr>
          <w:rFonts w:hint="eastAsia" w:ascii="仿宋" w:hAnsi="仿宋" w:eastAsia="仿宋" w:cs="仿宋"/>
          <w:sz w:val="24"/>
        </w:rPr>
        <w:t>。</w:t>
      </w:r>
    </w:p>
    <w:p w14:paraId="4E4CD554">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承包人提交的竣工资料的费用承担：</w:t>
      </w:r>
      <w:r>
        <w:rPr>
          <w:rFonts w:ascii="仿宋" w:hAnsi="仿宋" w:eastAsia="仿宋" w:cs="仿宋"/>
          <w:sz w:val="24"/>
          <w:u w:val="single"/>
        </w:rPr>
        <w:t xml:space="preserve">                  </w:t>
      </w:r>
      <w:r>
        <w:rPr>
          <w:rFonts w:hint="eastAsia" w:ascii="仿宋" w:hAnsi="仿宋" w:eastAsia="仿宋" w:cs="仿宋"/>
          <w:sz w:val="24"/>
        </w:rPr>
        <w:t>。</w:t>
      </w:r>
    </w:p>
    <w:p w14:paraId="321513A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承包人提交的竣工资料移交时间：</w:t>
      </w:r>
      <w:r>
        <w:rPr>
          <w:rFonts w:ascii="仿宋" w:hAnsi="仿宋" w:eastAsia="仿宋" w:cs="仿宋"/>
          <w:sz w:val="24"/>
          <w:u w:val="single"/>
        </w:rPr>
        <w:t xml:space="preserve">                    </w:t>
      </w:r>
      <w:r>
        <w:rPr>
          <w:rFonts w:hint="eastAsia" w:ascii="仿宋" w:hAnsi="仿宋" w:eastAsia="仿宋" w:cs="仿宋"/>
          <w:sz w:val="24"/>
        </w:rPr>
        <w:t>。</w:t>
      </w:r>
    </w:p>
    <w:p w14:paraId="2C3AA85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承包人提交的竣工资料形式要求：</w:t>
      </w:r>
      <w:r>
        <w:rPr>
          <w:rFonts w:ascii="仿宋" w:hAnsi="仿宋" w:eastAsia="仿宋" w:cs="仿宋"/>
          <w:sz w:val="24"/>
          <w:u w:val="single"/>
        </w:rPr>
        <w:t xml:space="preserve">                    </w:t>
      </w:r>
      <w:r>
        <w:rPr>
          <w:rFonts w:hint="eastAsia" w:ascii="仿宋" w:hAnsi="仿宋" w:eastAsia="仿宋" w:cs="仿宋"/>
          <w:sz w:val="24"/>
        </w:rPr>
        <w:t>。</w:t>
      </w:r>
    </w:p>
    <w:p w14:paraId="19633B9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承包人应履行的其他义务：</w:t>
      </w:r>
      <w:r>
        <w:rPr>
          <w:rFonts w:ascii="仿宋" w:hAnsi="仿宋" w:eastAsia="仿宋" w:cs="仿宋"/>
          <w:sz w:val="24"/>
          <w:u w:val="single"/>
        </w:rPr>
        <w:t xml:space="preserve">                          </w:t>
      </w:r>
      <w:r>
        <w:rPr>
          <w:rFonts w:hint="eastAsia" w:ascii="仿宋" w:hAnsi="仿宋" w:eastAsia="仿宋" w:cs="仿宋"/>
          <w:sz w:val="24"/>
        </w:rPr>
        <w:t>。</w:t>
      </w:r>
    </w:p>
    <w:p w14:paraId="60F11E3F">
      <w:pPr>
        <w:spacing w:line="400" w:lineRule="exact"/>
        <w:ind w:firstLine="482" w:firstLineChars="200"/>
        <w:rPr>
          <w:rFonts w:ascii="仿宋" w:hAnsi="仿宋" w:eastAsia="仿宋" w:cs="仿宋"/>
          <w:b/>
          <w:bCs/>
          <w:sz w:val="24"/>
          <w:lang w:val="zh-CN"/>
        </w:rPr>
      </w:pPr>
      <w:r>
        <w:rPr>
          <w:rFonts w:ascii="仿宋" w:hAnsi="仿宋" w:eastAsia="仿宋" w:cs="仿宋"/>
          <w:b/>
          <w:bCs/>
          <w:sz w:val="24"/>
          <w:lang w:val="zh-CN"/>
        </w:rPr>
        <w:t>3.2</w:t>
      </w:r>
      <w:r>
        <w:rPr>
          <w:rFonts w:hint="eastAsia" w:ascii="仿宋" w:hAnsi="仿宋" w:eastAsia="仿宋" w:cs="仿宋"/>
          <w:b/>
          <w:bCs/>
          <w:sz w:val="24"/>
          <w:lang w:val="zh-CN"/>
        </w:rPr>
        <w:t>项目经理</w:t>
      </w:r>
    </w:p>
    <w:p w14:paraId="7C37381D">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3.2.1</w:t>
      </w:r>
      <w:r>
        <w:rPr>
          <w:rFonts w:hint="eastAsia" w:ascii="仿宋" w:hAnsi="仿宋" w:eastAsia="仿宋" w:cs="仿宋"/>
          <w:sz w:val="24"/>
          <w:lang w:val="zh-CN"/>
        </w:rPr>
        <w:t>项目经理：</w:t>
      </w:r>
      <w:r>
        <w:rPr>
          <w:rFonts w:ascii="仿宋" w:hAnsi="仿宋" w:eastAsia="仿宋" w:cs="仿宋"/>
          <w:sz w:val="24"/>
          <w:u w:val="single"/>
        </w:rPr>
        <w:t xml:space="preserve">                 </w:t>
      </w:r>
      <w:r>
        <w:rPr>
          <w:rFonts w:hint="eastAsia" w:ascii="仿宋" w:hAnsi="仿宋" w:eastAsia="仿宋" w:cs="仿宋"/>
          <w:sz w:val="24"/>
        </w:rPr>
        <w:t>；</w:t>
      </w:r>
    </w:p>
    <w:p w14:paraId="50E7A3C9">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姓</w:t>
      </w:r>
      <w:r>
        <w:rPr>
          <w:rFonts w:ascii="仿宋" w:hAnsi="仿宋" w:eastAsia="仿宋" w:cs="仿宋"/>
          <w:sz w:val="24"/>
        </w:rPr>
        <w:t xml:space="preserve">    </w:t>
      </w:r>
      <w:r>
        <w:rPr>
          <w:rFonts w:hint="eastAsia" w:ascii="仿宋" w:hAnsi="仿宋" w:eastAsia="仿宋" w:cs="仿宋"/>
          <w:sz w:val="24"/>
          <w:lang w:val="zh-CN"/>
        </w:rPr>
        <w:t>名：</w:t>
      </w:r>
      <w:r>
        <w:rPr>
          <w:rFonts w:ascii="仿宋" w:hAnsi="仿宋" w:eastAsia="仿宋" w:cs="仿宋"/>
          <w:sz w:val="24"/>
          <w:u w:val="single"/>
        </w:rPr>
        <w:t xml:space="preserve">                      </w:t>
      </w:r>
      <w:r>
        <w:rPr>
          <w:rFonts w:hint="eastAsia" w:ascii="仿宋" w:hAnsi="仿宋" w:eastAsia="仿宋" w:cs="仿宋"/>
          <w:sz w:val="24"/>
        </w:rPr>
        <w:t>；</w:t>
      </w:r>
    </w:p>
    <w:p w14:paraId="162024B1">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身份证号：</w:t>
      </w:r>
      <w:r>
        <w:rPr>
          <w:rFonts w:ascii="仿宋" w:hAnsi="仿宋" w:eastAsia="仿宋" w:cs="仿宋"/>
          <w:sz w:val="24"/>
          <w:u w:val="single"/>
        </w:rPr>
        <w:t xml:space="preserve">                      </w:t>
      </w:r>
      <w:r>
        <w:rPr>
          <w:rFonts w:hint="eastAsia" w:ascii="仿宋" w:hAnsi="仿宋" w:eastAsia="仿宋" w:cs="仿宋"/>
          <w:sz w:val="24"/>
        </w:rPr>
        <w:t>；</w:t>
      </w:r>
    </w:p>
    <w:p w14:paraId="2C892A2E">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建造师执业资格等级：</w:t>
      </w:r>
      <w:r>
        <w:rPr>
          <w:rFonts w:ascii="仿宋" w:hAnsi="仿宋" w:eastAsia="仿宋" w:cs="仿宋"/>
          <w:sz w:val="24"/>
          <w:u w:val="single"/>
        </w:rPr>
        <w:t xml:space="preserve">                 </w:t>
      </w:r>
      <w:r>
        <w:rPr>
          <w:rFonts w:hint="eastAsia" w:ascii="仿宋" w:hAnsi="仿宋" w:eastAsia="仿宋" w:cs="仿宋"/>
          <w:sz w:val="24"/>
        </w:rPr>
        <w:t>；</w:t>
      </w:r>
    </w:p>
    <w:p w14:paraId="4AC2217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建造师注册证书号：</w:t>
      </w:r>
      <w:r>
        <w:rPr>
          <w:rFonts w:ascii="仿宋" w:hAnsi="仿宋" w:eastAsia="仿宋" w:cs="仿宋"/>
          <w:sz w:val="24"/>
          <w:u w:val="single"/>
        </w:rPr>
        <w:t xml:space="preserve">                   </w:t>
      </w:r>
      <w:r>
        <w:rPr>
          <w:rFonts w:hint="eastAsia" w:ascii="仿宋" w:hAnsi="仿宋" w:eastAsia="仿宋" w:cs="仿宋"/>
          <w:sz w:val="24"/>
        </w:rPr>
        <w:t>；</w:t>
      </w:r>
    </w:p>
    <w:p w14:paraId="66EFBD0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建造师执业印章号：</w:t>
      </w:r>
      <w:r>
        <w:rPr>
          <w:rFonts w:ascii="仿宋" w:hAnsi="仿宋" w:eastAsia="仿宋" w:cs="仿宋"/>
          <w:sz w:val="24"/>
          <w:u w:val="single"/>
        </w:rPr>
        <w:t xml:space="preserve">                   </w:t>
      </w:r>
      <w:r>
        <w:rPr>
          <w:rFonts w:hint="eastAsia" w:ascii="仿宋" w:hAnsi="仿宋" w:eastAsia="仿宋" w:cs="仿宋"/>
          <w:sz w:val="24"/>
        </w:rPr>
        <w:t>；</w:t>
      </w:r>
    </w:p>
    <w:p w14:paraId="7336207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安全生产考核合格证书号：</w:t>
      </w:r>
      <w:r>
        <w:rPr>
          <w:rFonts w:ascii="仿宋" w:hAnsi="仿宋" w:eastAsia="仿宋" w:cs="仿宋"/>
          <w:sz w:val="24"/>
          <w:u w:val="single"/>
        </w:rPr>
        <w:t xml:space="preserve">                 </w:t>
      </w:r>
      <w:r>
        <w:rPr>
          <w:rFonts w:hint="eastAsia" w:ascii="仿宋" w:hAnsi="仿宋" w:eastAsia="仿宋" w:cs="仿宋"/>
          <w:sz w:val="24"/>
        </w:rPr>
        <w:t>；</w:t>
      </w:r>
    </w:p>
    <w:p w14:paraId="3CFE280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联系电话：</w:t>
      </w:r>
      <w:r>
        <w:rPr>
          <w:rFonts w:ascii="仿宋" w:hAnsi="仿宋" w:eastAsia="仿宋" w:cs="仿宋"/>
          <w:sz w:val="24"/>
          <w:u w:val="single"/>
        </w:rPr>
        <w:t xml:space="preserve">                    </w:t>
      </w:r>
      <w:r>
        <w:rPr>
          <w:rFonts w:hint="eastAsia" w:ascii="仿宋" w:hAnsi="仿宋" w:eastAsia="仿宋" w:cs="仿宋"/>
          <w:sz w:val="24"/>
        </w:rPr>
        <w:t>；</w:t>
      </w:r>
    </w:p>
    <w:p w14:paraId="48574662">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电子信箱：</w:t>
      </w:r>
      <w:r>
        <w:rPr>
          <w:rFonts w:ascii="仿宋" w:hAnsi="仿宋" w:eastAsia="仿宋" w:cs="仿宋"/>
          <w:sz w:val="24"/>
          <w:u w:val="single"/>
        </w:rPr>
        <w:t xml:space="preserve">                 </w:t>
      </w:r>
      <w:r>
        <w:rPr>
          <w:rFonts w:hint="eastAsia" w:ascii="仿宋" w:hAnsi="仿宋" w:eastAsia="仿宋" w:cs="仿宋"/>
          <w:sz w:val="24"/>
        </w:rPr>
        <w:t>；</w:t>
      </w:r>
    </w:p>
    <w:p w14:paraId="46B55C20">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通信地址：</w:t>
      </w:r>
      <w:r>
        <w:rPr>
          <w:rFonts w:ascii="仿宋" w:hAnsi="仿宋" w:eastAsia="仿宋" w:cs="仿宋"/>
          <w:sz w:val="24"/>
          <w:u w:val="single"/>
        </w:rPr>
        <w:t xml:space="preserve">                 </w:t>
      </w:r>
      <w:r>
        <w:rPr>
          <w:rFonts w:hint="eastAsia" w:ascii="仿宋" w:hAnsi="仿宋" w:eastAsia="仿宋" w:cs="仿宋"/>
          <w:sz w:val="24"/>
        </w:rPr>
        <w:t>；</w:t>
      </w:r>
    </w:p>
    <w:p w14:paraId="1B1DBB3C">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承包人对项目经理的授权范围如下：</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关于项目经理每月在施工现场的时间要求：</w:t>
      </w:r>
      <w:r>
        <w:rPr>
          <w:rFonts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z w:val="24"/>
          <w:lang w:val="zh-CN"/>
        </w:rPr>
        <w:t>承包人未提交劳动合同，以及没有为项目经理缴纳社会保险证明的违约责任：</w:t>
      </w:r>
      <w:r>
        <w:rPr>
          <w:rFonts w:ascii="仿宋" w:hAnsi="仿宋" w:eastAsia="仿宋" w:cs="仿宋"/>
          <w:sz w:val="24"/>
          <w:u w:val="single"/>
        </w:rPr>
        <w:t xml:space="preserve">   </w:t>
      </w:r>
      <w:r>
        <w:rPr>
          <w:rFonts w:hint="eastAsia" w:ascii="仿宋" w:hAnsi="仿宋" w:eastAsia="仿宋" w:cs="仿宋"/>
          <w:sz w:val="24"/>
        </w:rPr>
        <w:t>。</w:t>
      </w:r>
    </w:p>
    <w:p w14:paraId="6033458C">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2</w:t>
      </w:r>
      <w:r>
        <w:rPr>
          <w:rFonts w:ascii="仿宋" w:hAnsi="仿宋" w:eastAsia="仿宋" w:cs="仿宋"/>
          <w:sz w:val="24"/>
          <w:lang w:val="zh-CN"/>
        </w:rPr>
        <w:t xml:space="preserve"> </w:t>
      </w:r>
      <w:r>
        <w:rPr>
          <w:rFonts w:hint="eastAsia" w:ascii="仿宋" w:hAnsi="仿宋" w:eastAsia="仿宋" w:cs="仿宋"/>
          <w:sz w:val="24"/>
          <w:lang w:val="zh-CN"/>
        </w:rPr>
        <w:t>承包人擅自更换项目经理的违约责任：</w:t>
      </w:r>
    </w:p>
    <w:p w14:paraId="59253F0A">
      <w:pPr>
        <w:spacing w:line="400" w:lineRule="exact"/>
        <w:ind w:firstLine="480" w:firstLineChars="200"/>
        <w:rPr>
          <w:rFonts w:ascii="仿宋" w:hAnsi="仿宋" w:eastAsia="仿宋" w:cs="仿宋"/>
          <w:sz w:val="24"/>
          <w:u w:val="single"/>
          <w:lang w:val="zh-CN"/>
        </w:rPr>
      </w:pPr>
      <w:r>
        <w:rPr>
          <w:rFonts w:hint="eastAsia" w:ascii="仿宋" w:hAnsi="仿宋" w:eastAsia="仿宋" w:cs="仿宋"/>
          <w:sz w:val="24"/>
          <w:u w:val="single"/>
          <w:lang w:val="zh-CN"/>
        </w:rPr>
        <w:t>发生一次扣减其合同价款</w:t>
      </w:r>
      <w:r>
        <w:rPr>
          <w:rFonts w:ascii="仿宋" w:hAnsi="仿宋" w:eastAsia="仿宋" w:cs="仿宋"/>
          <w:sz w:val="24"/>
          <w:u w:val="single"/>
        </w:rPr>
        <w:t xml:space="preserve">     </w:t>
      </w:r>
      <w:r>
        <w:rPr>
          <w:rFonts w:hint="eastAsia" w:ascii="仿宋" w:hAnsi="仿宋" w:eastAsia="仿宋" w:cs="仿宋"/>
          <w:sz w:val="24"/>
          <w:u w:val="single"/>
          <w:lang w:val="zh-CN"/>
        </w:rPr>
        <w:t>元，发生两次及以上，发包人有权单方面终止合同，因此造成的损失由承包人承担。</w:t>
      </w:r>
    </w:p>
    <w:p w14:paraId="1DB4661A">
      <w:pPr>
        <w:spacing w:line="400" w:lineRule="exact"/>
        <w:ind w:firstLine="480" w:firstLineChars="200"/>
        <w:rPr>
          <w:rFonts w:ascii="仿宋" w:hAnsi="仿宋" w:eastAsia="仿宋" w:cs="仿宋"/>
          <w:sz w:val="24"/>
          <w:lang w:val="zh-CN"/>
        </w:rPr>
      </w:pPr>
      <w:r>
        <w:rPr>
          <w:rFonts w:ascii="仿宋" w:hAnsi="仿宋" w:eastAsia="仿宋" w:cs="仿宋"/>
          <w:sz w:val="24"/>
          <w:lang w:val="zh-CN"/>
        </w:rPr>
        <w:t>3.2.</w:t>
      </w:r>
      <w:r>
        <w:rPr>
          <w:rFonts w:ascii="仿宋" w:hAnsi="仿宋" w:eastAsia="仿宋" w:cs="仿宋"/>
          <w:sz w:val="24"/>
        </w:rPr>
        <w:t>3</w:t>
      </w:r>
      <w:r>
        <w:rPr>
          <w:rFonts w:ascii="仿宋" w:hAnsi="仿宋" w:eastAsia="仿宋" w:cs="仿宋"/>
          <w:sz w:val="24"/>
          <w:lang w:val="zh-CN"/>
        </w:rPr>
        <w:t xml:space="preserve"> </w:t>
      </w:r>
      <w:r>
        <w:rPr>
          <w:rFonts w:hint="eastAsia" w:ascii="仿宋" w:hAnsi="仿宋" w:eastAsia="仿宋" w:cs="仿宋"/>
          <w:sz w:val="24"/>
          <w:lang w:val="zh-CN"/>
        </w:rPr>
        <w:t>承包人无正当理由拒绝更换项目经理的违约责任：</w:t>
      </w:r>
    </w:p>
    <w:p w14:paraId="6DDA0E29">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u w:val="single"/>
          <w:lang w:val="zh-CN"/>
        </w:rPr>
        <w:t>发生一次性扣减其合同价款    元，发生两次及以上，发包人有权单方面终止合同，因此造成的损失由承包人承担</w:t>
      </w:r>
      <w:r>
        <w:rPr>
          <w:rFonts w:hint="eastAsia" w:ascii="仿宋" w:hAnsi="仿宋" w:eastAsia="仿宋" w:cs="仿宋"/>
          <w:sz w:val="24"/>
          <w:lang w:val="zh-CN"/>
        </w:rPr>
        <w:t>。</w:t>
      </w:r>
    </w:p>
    <w:p w14:paraId="4D91F30D">
      <w:pPr>
        <w:autoSpaceDE w:val="0"/>
        <w:autoSpaceDN w:val="0"/>
        <w:adjustRightInd w:val="0"/>
        <w:spacing w:line="400" w:lineRule="exact"/>
        <w:ind w:firstLine="482"/>
        <w:rPr>
          <w:rFonts w:hint="eastAsia" w:ascii="仿宋" w:hAnsi="仿宋" w:eastAsia="仿宋" w:cs="仿宋"/>
          <w:b/>
          <w:sz w:val="24"/>
          <w:lang w:val="zh-CN"/>
        </w:rPr>
      </w:pPr>
      <w:r>
        <w:rPr>
          <w:rFonts w:hint="eastAsia" w:ascii="仿宋" w:hAnsi="仿宋" w:eastAsia="仿宋" w:cs="仿宋"/>
          <w:b/>
          <w:sz w:val="24"/>
          <w:lang w:val="zh-CN"/>
        </w:rPr>
        <w:t>3.3承包人人员</w:t>
      </w:r>
    </w:p>
    <w:p w14:paraId="065F00C8">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3.3.1承包人提交项目管理机构及施工现场管理人员安排报告的期限：</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   </w:t>
      </w:r>
    </w:p>
    <w:p w14:paraId="55BE6E2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3.3.2承包人无正当理由拒绝撤换主要施工管理人员的违约责任：</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 。</w:t>
      </w:r>
    </w:p>
    <w:p w14:paraId="4B39C58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3.3.3承包人主要施工管理人员离开施工现场的批准要求：</w:t>
      </w:r>
      <w:r>
        <w:rPr>
          <w:rFonts w:hint="eastAsia" w:ascii="仿宋" w:hAnsi="仿宋" w:eastAsia="仿宋" w:cs="仿宋"/>
          <w:sz w:val="24"/>
          <w:u w:val="single"/>
          <w:lang w:val="zh-CN"/>
        </w:rPr>
        <w:t xml:space="preserve">          </w:t>
      </w:r>
      <w:r>
        <w:rPr>
          <w:rFonts w:hint="eastAsia" w:ascii="仿宋" w:hAnsi="仿宋" w:eastAsia="仿宋" w:cs="仿宋"/>
          <w:sz w:val="24"/>
          <w:lang w:val="zh-CN"/>
        </w:rPr>
        <w:t>。</w:t>
      </w:r>
    </w:p>
    <w:p w14:paraId="1B395305">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3.3.4承包人擅自更换主要施工管理人员的违约责任：</w:t>
      </w:r>
    </w:p>
    <w:p w14:paraId="314D0C10">
      <w:pPr>
        <w:autoSpaceDE w:val="0"/>
        <w:autoSpaceDN w:val="0"/>
        <w:adjustRightInd w:val="0"/>
        <w:spacing w:line="400" w:lineRule="exact"/>
        <w:ind w:firstLine="482"/>
        <w:rPr>
          <w:rFonts w:hint="eastAsia" w:ascii="仿宋" w:hAnsi="仿宋" w:eastAsia="仿宋" w:cs="仿宋"/>
          <w:sz w:val="24"/>
          <w:lang w:val="zh-CN"/>
        </w:rPr>
      </w:pPr>
      <w:r>
        <w:rPr>
          <w:rFonts w:hint="eastAsia" w:ascii="仿宋" w:hAnsi="仿宋" w:eastAsia="仿宋" w:cs="仿宋"/>
          <w:sz w:val="24"/>
          <w:lang w:val="zh-CN"/>
        </w:rPr>
        <w:t>发生一人次扣减其合同价款</w:t>
      </w:r>
      <w:r>
        <w:rPr>
          <w:rFonts w:hint="eastAsia" w:ascii="仿宋" w:hAnsi="仿宋" w:eastAsia="仿宋" w:cs="仿宋"/>
          <w:sz w:val="24"/>
          <w:u w:val="single"/>
          <w:lang w:val="zh-CN"/>
        </w:rPr>
        <w:t xml:space="preserve">      </w:t>
      </w:r>
      <w:r>
        <w:rPr>
          <w:rFonts w:hint="eastAsia" w:ascii="仿宋" w:hAnsi="仿宋" w:eastAsia="仿宋" w:cs="仿宋"/>
          <w:sz w:val="24"/>
          <w:lang w:val="zh-CN"/>
        </w:rPr>
        <w:t>元，承包人应立即提供符合发包人要求的管理人员。发生两次及以上，发包人有权单方面解除合同，因此造成的损失由承包人承担。</w:t>
      </w:r>
    </w:p>
    <w:p w14:paraId="1D230A71">
      <w:pPr>
        <w:autoSpaceDE w:val="0"/>
        <w:autoSpaceDN w:val="0"/>
        <w:adjustRightInd w:val="0"/>
        <w:spacing w:line="400" w:lineRule="exact"/>
        <w:ind w:firstLine="482"/>
        <w:rPr>
          <w:rFonts w:hint="eastAsia" w:ascii="仿宋" w:hAnsi="仿宋" w:eastAsia="仿宋" w:cs="仿宋"/>
          <w:b/>
          <w:sz w:val="24"/>
          <w:u w:val="single"/>
          <w:lang w:val="zh-CN"/>
        </w:rPr>
      </w:pPr>
      <w:r>
        <w:rPr>
          <w:rFonts w:hint="eastAsia" w:ascii="仿宋" w:hAnsi="仿宋" w:eastAsia="仿宋" w:cs="仿宋"/>
          <w:b/>
          <w:sz w:val="24"/>
          <w:lang w:val="zh-CN"/>
        </w:rPr>
        <w:t>3.4分包</w:t>
      </w:r>
    </w:p>
    <w:p w14:paraId="1864194C">
      <w:pPr>
        <w:autoSpaceDE w:val="0"/>
        <w:autoSpaceDN w:val="0"/>
        <w:adjustRightInd w:val="0"/>
        <w:spacing w:line="400" w:lineRule="exact"/>
        <w:ind w:firstLine="482"/>
        <w:rPr>
          <w:rFonts w:hint="eastAsia" w:ascii="仿宋" w:hAnsi="仿宋" w:eastAsia="仿宋" w:cs="仿宋"/>
          <w:sz w:val="24"/>
          <w:u w:val="single"/>
          <w:lang w:val="zh-CN"/>
        </w:rPr>
      </w:pPr>
      <w:r>
        <w:rPr>
          <w:rFonts w:hint="eastAsia" w:ascii="仿宋" w:hAnsi="仿宋" w:eastAsia="仿宋" w:cs="CESI仿宋-GB2312"/>
          <w:sz w:val="24"/>
        </w:rPr>
        <w:t>3.4.1分包的一般约定</w:t>
      </w:r>
    </w:p>
    <w:p w14:paraId="2F6F7A6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禁止分包的工程包括：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043EEA">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主体结构、关键性工作的范围：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D2FF71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3.4.2分包的确定</w:t>
      </w:r>
    </w:p>
    <w:p w14:paraId="0CC0A6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允许分包的专业工程包括：</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5A4D0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其他关于分包的约定：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C259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3.4.3分包合同价款</w:t>
      </w:r>
    </w:p>
    <w:p w14:paraId="0E54DA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关于分包合同价款支付的约定：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A19DA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3.5工程照管与成品、半成品保护</w:t>
      </w:r>
    </w:p>
    <w:p w14:paraId="1B0D98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承包人负责照管工程及工程相关的材料、工程设备的起始时间：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6A7BF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4监理人</w:t>
      </w:r>
    </w:p>
    <w:p w14:paraId="03A01B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4.1监理人的一般规定</w:t>
      </w:r>
    </w:p>
    <w:p w14:paraId="2D085A3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ED6B5F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关于监理人的监理权限：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5E42E9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关于监理人在施工现场的办公场所、生活场所的提供和费用承担的约定：</w:t>
      </w:r>
    </w:p>
    <w:p w14:paraId="0E25330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4.2商定或确定</w:t>
      </w:r>
    </w:p>
    <w:p w14:paraId="050BA19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在发包人和承包人不能通过协商达成一致意见时，发包人授权监理人对以下事项进行确定：</w:t>
      </w:r>
    </w:p>
    <w:p w14:paraId="6C4F64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lang w:eastAsia="zh-CN"/>
        </w:rPr>
        <w:t>(</w:t>
      </w:r>
      <w:r>
        <w:rPr>
          <w:rFonts w:hint="eastAsia" w:ascii="仿宋" w:hAnsi="仿宋" w:eastAsia="仿宋" w:cs="CESI仿宋-GB2312"/>
          <w:sz w:val="24"/>
        </w:rPr>
        <w:t>1</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1E3BE82">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lang w:eastAsia="zh-CN"/>
        </w:rPr>
        <w:t>(</w:t>
      </w:r>
      <w:r>
        <w:rPr>
          <w:rFonts w:hint="eastAsia" w:ascii="仿宋" w:hAnsi="仿宋" w:eastAsia="仿宋" w:cs="CESI仿宋-GB2312"/>
          <w:sz w:val="24"/>
        </w:rPr>
        <w:t>2</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260BD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lang w:eastAsia="zh-CN"/>
        </w:rPr>
        <w:t>(</w:t>
      </w:r>
      <w:r>
        <w:rPr>
          <w:rFonts w:hint="eastAsia" w:ascii="仿宋" w:hAnsi="仿宋" w:eastAsia="仿宋" w:cs="CESI仿宋-GB2312"/>
          <w:sz w:val="24"/>
        </w:rPr>
        <w:t>3</w:t>
      </w:r>
      <w:r>
        <w:rPr>
          <w:rFonts w:hint="eastAsia" w:ascii="仿宋" w:hAnsi="仿宋" w:eastAsia="仿宋" w:cs="CESI仿宋-GB2312"/>
          <w:sz w:val="24"/>
          <w:lang w:eastAsia="zh-CN"/>
        </w:rPr>
        <w:t>)</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7E45A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5.工程质量</w:t>
      </w:r>
    </w:p>
    <w:p w14:paraId="7E0287F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5.1质量要求</w:t>
      </w:r>
    </w:p>
    <w:p w14:paraId="456C42F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5.1.1特殊质量标准和要求：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4B2E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关于工程奖励的约定：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6E4DC2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5.2隐蔽工程检查</w:t>
      </w:r>
    </w:p>
    <w:p w14:paraId="5884BD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5.2.1承包人提前通知监理人隐蔽工程检查的期限约定：</w:t>
      </w:r>
    </w:p>
    <w:p w14:paraId="525C1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监理人不能按时进行检查时，应提前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02CA677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2D1746B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6安全文明施工与环境保护：</w:t>
      </w:r>
    </w:p>
    <w:p w14:paraId="4901850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6.1安全文明施工</w:t>
      </w:r>
    </w:p>
    <w:p w14:paraId="233683D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6.1.1项目安全生产的达标目标及相应事项的约定：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21C1E6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6.1.2关于治安保卫的特别约定：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E7A17F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6.1.3关于编制施工场地治安管理计划的约定：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86B2F7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6.1.4文明施工</w:t>
      </w:r>
    </w:p>
    <w:p w14:paraId="4ED7B357">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合同当事人对文明施工的要求：</w:t>
      </w:r>
      <w:r>
        <w:rPr>
          <w:rFonts w:hint="eastAsia" w:ascii="仿宋" w:hAnsi="仿宋" w:eastAsia="仿宋" w:cs="CESI仿宋-GB2312"/>
          <w:sz w:val="24"/>
          <w:u w:val="single"/>
        </w:rPr>
        <w:t xml:space="preserve">                  。</w:t>
      </w:r>
    </w:p>
    <w:p w14:paraId="7B17150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6.1.5关于安全文明施工费支付比例和支付期限的约定：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BEA4A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7.工期和进度</w:t>
      </w:r>
    </w:p>
    <w:p w14:paraId="013400C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7.1施工组织设计</w:t>
      </w:r>
    </w:p>
    <w:p w14:paraId="18C615A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7.1.1合同当事人约定的施工组织设计应包括的其他内容：</w:t>
      </w:r>
    </w:p>
    <w:p w14:paraId="4CE8ED1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仿宋" w:hAnsi="仿宋" w:eastAsia="仿宋" w:cs="CESI仿宋-GB2312"/>
          <w:sz w:val="24"/>
          <w:lang w:eastAsia="zh-CN"/>
        </w:rPr>
        <w:t>劳动力资源</w:t>
      </w:r>
      <w:r>
        <w:rPr>
          <w:rFonts w:hint="eastAsia" w:ascii="仿宋" w:hAnsi="仿宋" w:eastAsia="仿宋" w:cs="CESI仿宋-GB2312"/>
          <w:sz w:val="24"/>
        </w:rPr>
        <w:t>充足，农忙及节假日承包人要保证人员投入，并提前上报农忙时劳力保证措施，否则发包人有权采取措施；4.项目实施过程中都应配备的机械设备、监测设备和仪器；5.施工组织设计的编制包含上述内容但不限于上述内容，其他未明确的内容承包人结合项目概况自行编制。</w:t>
      </w:r>
    </w:p>
    <w:p w14:paraId="64B6F4F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7.1.2施工组织设计的提交和修改</w:t>
      </w:r>
    </w:p>
    <w:p w14:paraId="5329979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承包人提交详细施工组织设计的期限约定：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55B7B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发包人和监理人在收到详细的施工组织设计后确认或提出修改意见的期限。</w:t>
      </w:r>
    </w:p>
    <w:p w14:paraId="200501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7.2施工进度计划</w:t>
      </w:r>
    </w:p>
    <w:p w14:paraId="254A748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7.2.1施工进度计划的修订</w:t>
      </w:r>
    </w:p>
    <w:p w14:paraId="1C69772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发包人和监理人在收到修订的施工进度计划后确认或提出修改意见的期限。</w:t>
      </w:r>
    </w:p>
    <w:p w14:paraId="3691C9EF">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7.3开工</w:t>
      </w:r>
    </w:p>
    <w:p w14:paraId="2242282E">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7.3.1开工准备</w:t>
      </w:r>
    </w:p>
    <w:p w14:paraId="18A9C03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关于承包人提交工程开工报审表的期限：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E4A9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关于发包人应完成的其他开工准备工作及期限：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70220B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关于承包人应完成的其他开工准备工作及期限：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B42E9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7.3.2开工通知</w:t>
      </w:r>
    </w:p>
    <w:p w14:paraId="6D59A1F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因发包人原因造成监理人未能在计划开工日期之日起</w:t>
      </w:r>
      <w:r>
        <w:rPr>
          <w:rFonts w:hint="eastAsia" w:ascii="仿宋" w:hAnsi="仿宋" w:eastAsia="仿宋" w:cs="CESI仿宋-GB2312"/>
          <w:sz w:val="24"/>
          <w:u w:val="single"/>
        </w:rPr>
        <w:t xml:space="preserve">    </w:t>
      </w:r>
      <w:r>
        <w:rPr>
          <w:rFonts w:hint="eastAsia" w:ascii="仿宋" w:hAnsi="仿宋" w:eastAsia="仿宋" w:cs="CESI仿宋-GB2312"/>
          <w:sz w:val="24"/>
        </w:rPr>
        <w:t>天内发出开工通知的，承包人有权提出价格调整协商要求，协商不成的，双方均有权解除合同，双方互不追究违约责任。</w:t>
      </w:r>
    </w:p>
    <w:p w14:paraId="6C9F3A7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7.4测量放线</w:t>
      </w:r>
    </w:p>
    <w:p w14:paraId="05F1BC1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7.4.1发包人通知监理人向承包人提供测量基准点、基准线和水准线及其书面资料的期限：</w:t>
      </w:r>
    </w:p>
    <w:p w14:paraId="14D084F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7.5工期延误</w:t>
      </w:r>
    </w:p>
    <w:p w14:paraId="40D349A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7.5.1因发包人原因导致工期延误</w:t>
      </w:r>
    </w:p>
    <w:p w14:paraId="5D9676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因发包人原因导致工期延误的其他情形：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A872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7.5.2因承包人原因导致工期延期，逾期竣工违约金的技术方式为：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AD33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因承包人原因造成工期延误，逾期竣工违约金上限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C948B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7.6不利物质条件</w:t>
      </w:r>
    </w:p>
    <w:p w14:paraId="7C0A485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不利物质条件的其他情形和有关约定：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3365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7.7异常恶劣的气候条件</w:t>
      </w:r>
    </w:p>
    <w:p w14:paraId="682740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发包人和承包人同意以下情形视为异常恶劣的气候条件：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BAFF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7.8提前竣工的奖励：</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DCADBA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8.材料与设备</w:t>
      </w:r>
    </w:p>
    <w:p w14:paraId="408B74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8.1材料与设备的保管与使用</w:t>
      </w:r>
    </w:p>
    <w:p w14:paraId="7CA89E1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发包人供应的材料设备的保管费用的承担：</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324816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8.2样品</w:t>
      </w:r>
    </w:p>
    <w:p w14:paraId="0AF9BB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8.6.1样品的报送与封存</w:t>
      </w:r>
    </w:p>
    <w:p w14:paraId="11A05A3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需要承包人报送样品的材料或工程设备，样品的种类、名称、规格、数量要求：</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6E511A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8.6.2施工设备和临时设备</w:t>
      </w:r>
    </w:p>
    <w:p w14:paraId="0737FB2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承包人提供的施工设备和临时设备，关于修建临时设备费用承担的约定：</w:t>
      </w:r>
    </w:p>
    <w:p w14:paraId="2FBBB2D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9.试验与检验</w:t>
      </w:r>
    </w:p>
    <w:p w14:paraId="3A7AC4E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9.1试验设备与试验人员</w:t>
      </w:r>
    </w:p>
    <w:p w14:paraId="5A20A1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试验设备</w:t>
      </w:r>
    </w:p>
    <w:p w14:paraId="53D2BE2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施工现场需要配置的试验场所：</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4E891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施工现场需要配置的试验设备：</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4AEC32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施工现场需要具备的其他试验条件：</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9BB0E5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9.2现场工艺试验</w:t>
      </w:r>
    </w:p>
    <w:p w14:paraId="0E4E11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现场工艺试验的有关约定：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442676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10.变更</w:t>
      </w:r>
    </w:p>
    <w:p w14:paraId="7035955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10.1变更的范围约定：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E3F05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10.2变更估价</w:t>
      </w:r>
    </w:p>
    <w:p w14:paraId="4077A3C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关于变更估价的约定：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0F099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10.3承包人的合理化建议</w:t>
      </w:r>
    </w:p>
    <w:p w14:paraId="1156618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A5EA5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发包人审批承包人合理化建议的期限：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773FB3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承包人提出的合理化建议降低了合同价格或者提高了工程经济效益的奖励的方法和金额为：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7E27D5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10.4暂估价</w:t>
      </w:r>
    </w:p>
    <w:p w14:paraId="3BA8B5B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暂估价材料和工程设备的明细详见附件《暂估价一览表》</w:t>
      </w:r>
    </w:p>
    <w:p w14:paraId="41FA57A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w:t>
      </w:r>
    </w:p>
    <w:p w14:paraId="6097FDE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承包人直接实施的暂估价项目的约定：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D25A0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10.5暂列金额</w:t>
      </w:r>
    </w:p>
    <w:p w14:paraId="5E1A1DE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合同当事人关于暂列金额使用的约定：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59A844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11.价格调整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ADD73F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12.合同价格形式</w:t>
      </w:r>
    </w:p>
    <w:p w14:paraId="65271F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1.单价合同：</w:t>
      </w:r>
    </w:p>
    <w:p w14:paraId="7CC0EC6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综合单价包含的风险范围：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02206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p>
    <w:p w14:paraId="55161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w:t>
      </w:r>
      <w:r>
        <w:rPr>
          <w:rFonts w:hint="eastAsia" w:ascii="仿宋" w:hAnsi="仿宋" w:eastAsia="仿宋" w:cs="CESI仿宋-GB2312"/>
          <w:sz w:val="24"/>
          <w:u w:val="single"/>
        </w:rPr>
        <w:t>。</w:t>
      </w:r>
      <w:r>
        <w:rPr>
          <w:rFonts w:hint="eastAsia" w:ascii="仿宋" w:hAnsi="仿宋" w:eastAsia="仿宋" w:cs="CESI仿宋-GB2312"/>
          <w:sz w:val="24"/>
        </w:rPr>
        <w:t xml:space="preserve">             </w:t>
      </w:r>
    </w:p>
    <w:p w14:paraId="12512705">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2.总价合同</w:t>
      </w:r>
    </w:p>
    <w:p w14:paraId="26DFDEF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总价合同的风险范围：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3A34FF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风险费用的计算方法：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26F9368">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风险范围以外合同价格的调整方法：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ACD99F6">
      <w:pPr>
        <w:spacing w:line="400" w:lineRule="exact"/>
        <w:ind w:firstLine="482" w:firstLineChars="200"/>
        <w:rPr>
          <w:rFonts w:hint="eastAsia" w:ascii="仿宋" w:hAnsi="仿宋" w:eastAsia="仿宋" w:cs="CESI仿宋-GB2312"/>
          <w:sz w:val="24"/>
        </w:rPr>
      </w:pPr>
      <w:r>
        <w:rPr>
          <w:rFonts w:hint="eastAsia" w:ascii="仿宋" w:hAnsi="仿宋" w:eastAsia="仿宋" w:cs="CESI仿宋-GB2312"/>
          <w:b/>
          <w:sz w:val="24"/>
        </w:rPr>
        <w:t>3.其他价格方式</w:t>
      </w:r>
      <w:r>
        <w:rPr>
          <w:rFonts w:hint="eastAsia" w:ascii="仿宋" w:hAnsi="仿宋" w:eastAsia="仿宋" w:cs="CESI仿宋-GB2312"/>
          <w:sz w:val="24"/>
        </w:rPr>
        <w:t>：</w:t>
      </w:r>
      <w:r>
        <w:rPr>
          <w:rFonts w:hint="eastAsia" w:ascii="仿宋" w:hAnsi="仿宋" w:eastAsia="仿宋" w:cs="CESI仿宋-GB2312"/>
          <w:sz w:val="24"/>
          <w:u w:val="single"/>
        </w:rPr>
        <w:t xml:space="preserve">                  </w:t>
      </w:r>
      <w:r>
        <w:rPr>
          <w:rFonts w:hint="eastAsia" w:ascii="仿宋" w:hAnsi="仿宋" w:eastAsia="仿宋" w:cs="CESI仿宋-GB2312"/>
          <w:sz w:val="24"/>
        </w:rPr>
        <w:t xml:space="preserve"> 。             </w:t>
      </w:r>
    </w:p>
    <w:p w14:paraId="198B16A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12.2预付款</w:t>
      </w:r>
    </w:p>
    <w:p w14:paraId="616ADF41">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12.2.1预付款的支付</w:t>
      </w:r>
    </w:p>
    <w:p w14:paraId="15028B5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预付款支付比例或金额：</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0F8064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预付款支付期限：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67C737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预付款扣回的方式：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9AFE23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12.2计量</w:t>
      </w:r>
    </w:p>
    <w:p w14:paraId="3E3C413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计量原则</w:t>
      </w:r>
    </w:p>
    <w:p w14:paraId="7976911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工程量计算规则：</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FCE53B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计量周期</w:t>
      </w:r>
    </w:p>
    <w:p w14:paraId="10D36C20">
      <w:pPr>
        <w:spacing w:line="400" w:lineRule="exact"/>
        <w:rPr>
          <w:rFonts w:hint="eastAsia" w:ascii="仿宋" w:hAnsi="仿宋" w:eastAsia="仿宋" w:cs="CESI仿宋-GB2312"/>
          <w:sz w:val="24"/>
        </w:rPr>
      </w:pPr>
      <w:r>
        <w:rPr>
          <w:rFonts w:hint="eastAsia" w:ascii="仿宋" w:hAnsi="仿宋" w:eastAsia="仿宋" w:cs="CESI仿宋-GB2312"/>
          <w:sz w:val="24"/>
        </w:rPr>
        <w:t xml:space="preserve">    关于计量周期的约定：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73F3B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单价合同的计量</w:t>
      </w:r>
    </w:p>
    <w:p w14:paraId="0B4EA17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关于单价合同计量的约定：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591E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总价合同的计量</w:t>
      </w:r>
    </w:p>
    <w:p w14:paraId="3B4A135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关于总价合同计量的约定：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DFFDC0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总价合同采用支付分解表计量支付的，是否</w:t>
      </w:r>
      <w:r>
        <w:rPr>
          <w:rFonts w:hint="eastAsia" w:ascii="仿宋" w:hAnsi="仿宋" w:eastAsia="仿宋" w:cs="CESI仿宋-GB2312"/>
          <w:sz w:val="24"/>
          <w:lang w:eastAsia="zh-CN"/>
        </w:rPr>
        <w:t>适用</w:t>
      </w:r>
      <w:r>
        <w:rPr>
          <w:rFonts w:hint="eastAsia" w:ascii="仿宋" w:hAnsi="仿宋" w:eastAsia="仿宋" w:cs="CESI仿宋-GB2312"/>
          <w:sz w:val="24"/>
        </w:rPr>
        <w:t>《总价合同的计量》约定：</w:t>
      </w:r>
    </w:p>
    <w:p w14:paraId="71872C8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其他价格形式合同的计量</w:t>
      </w:r>
    </w:p>
    <w:p w14:paraId="76233D7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其他价格形式的计量方式和程序：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15C320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12.3工程进度款支付</w:t>
      </w:r>
    </w:p>
    <w:p w14:paraId="2230444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付款周期</w:t>
      </w:r>
    </w:p>
    <w:p w14:paraId="71741A5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12.3.1关于付款周期的约定：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B400E4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12.3.2进度付款申请单的编制</w:t>
      </w:r>
    </w:p>
    <w:p w14:paraId="19DA737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关于付款进度申请单编制的约定：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4371D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12.3.3进度付款申请的提交</w:t>
      </w:r>
    </w:p>
    <w:p w14:paraId="23C7A2F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F7ED8E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总价合同进度付款申请单提交的约定：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D7001D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其他价格形式合同进度付款单提交的约定：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07901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12.4进度款审核和支付</w:t>
      </w:r>
    </w:p>
    <w:p w14:paraId="649AC3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监理人审查并报送发包人的期限：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7A3231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 xml:space="preserve">发包人完成审批并签发进度款支付证书的期限： </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36F6AE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发包人支付进度款的期限：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50FBC3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12.4.1支付分解表的编制</w:t>
      </w:r>
    </w:p>
    <w:p w14:paraId="790F8CA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总价合同支付分解表的编制与审批：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D3AA56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单价合同的总价项目支付分解表的编制与审批：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796FCD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13.验收和工程试车</w:t>
      </w:r>
    </w:p>
    <w:p w14:paraId="66CF62EC">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13.1分部分项工程验收</w:t>
      </w:r>
    </w:p>
    <w:p w14:paraId="72750209">
      <w:pPr>
        <w:spacing w:line="400" w:lineRule="exact"/>
        <w:ind w:firstLine="480" w:firstLineChars="200"/>
        <w:rPr>
          <w:rFonts w:hint="eastAsia" w:ascii="仿宋" w:hAnsi="仿宋" w:eastAsia="仿宋" w:cs="CESI仿宋-GB2312"/>
          <w:sz w:val="24"/>
          <w:u w:val="single"/>
        </w:rPr>
      </w:pPr>
      <w:r>
        <w:rPr>
          <w:rFonts w:hint="eastAsia" w:ascii="仿宋" w:hAnsi="仿宋" w:eastAsia="仿宋" w:cs="CESI仿宋-GB2312"/>
          <w:sz w:val="24"/>
        </w:rPr>
        <w:t>13.1.2监理人不能按时进行验收时，应提前</w:t>
      </w:r>
      <w:r>
        <w:rPr>
          <w:rFonts w:hint="eastAsia" w:ascii="仿宋" w:hAnsi="仿宋" w:eastAsia="仿宋" w:cs="CESI仿宋-GB2312"/>
          <w:sz w:val="24"/>
          <w:u w:val="single"/>
        </w:rPr>
        <w:t xml:space="preserve">       </w:t>
      </w:r>
      <w:r>
        <w:rPr>
          <w:rFonts w:hint="eastAsia" w:ascii="仿宋" w:hAnsi="仿宋" w:eastAsia="仿宋" w:cs="CESI仿宋-GB2312"/>
          <w:sz w:val="24"/>
        </w:rPr>
        <w:t>小时提交书面延期要求。</w:t>
      </w:r>
    </w:p>
    <w:p w14:paraId="32BD05B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关于延期最长不得超过：</w:t>
      </w:r>
      <w:r>
        <w:rPr>
          <w:rFonts w:hint="eastAsia" w:ascii="仿宋" w:hAnsi="仿宋" w:eastAsia="仿宋" w:cs="CESI仿宋-GB2312"/>
          <w:sz w:val="24"/>
          <w:u w:val="single"/>
        </w:rPr>
        <w:t xml:space="preserve">        </w:t>
      </w:r>
      <w:r>
        <w:rPr>
          <w:rFonts w:hint="eastAsia" w:ascii="仿宋" w:hAnsi="仿宋" w:eastAsia="仿宋" w:cs="CESI仿宋-GB2312"/>
          <w:sz w:val="24"/>
        </w:rPr>
        <w:t>小时。</w:t>
      </w:r>
    </w:p>
    <w:p w14:paraId="19A6A60D">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13.2竣工验收</w:t>
      </w:r>
    </w:p>
    <w:p w14:paraId="718E570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13.2.1竣工验收程序</w:t>
      </w:r>
    </w:p>
    <w:p w14:paraId="282B9BE7">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关于竣工验收程序的约定：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DAB8C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发包人不按照本项约定组织竣工验收、颁发工程接收证书的违约金的计算方法：</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234390E2">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13.2.2移交、接收全部与部分工程</w:t>
      </w:r>
    </w:p>
    <w:p w14:paraId="13EEAA7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承包人向发包人移交工期的期限：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F6A5C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发包人未按本合同约定接收全部或部分工程的，违约金计算方式：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B15E5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承包人未按时移交工程的，违约金计算方式：</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B1317B">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13.3工程试车</w:t>
      </w:r>
    </w:p>
    <w:p w14:paraId="0F4C38B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13.1.1试车程序</w:t>
      </w:r>
    </w:p>
    <w:p w14:paraId="56049F5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工程试车内容：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B81134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1单机无负荷试车费用由承担</w:t>
      </w:r>
    </w:p>
    <w:p w14:paraId="00B518D9">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2无负荷联动试车费用由承担</w:t>
      </w:r>
    </w:p>
    <w:p w14:paraId="1CB54915">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13.3.2投料试车</w:t>
      </w:r>
    </w:p>
    <w:p w14:paraId="0D046B93">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关于投料试车相关事项的约定：</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7CF1A85C">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13.4竣工退场</w:t>
      </w:r>
    </w:p>
    <w:p w14:paraId="43E25544">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承包人完成竣工退场的期限：发包人在接收过程中所发生的建筑垃圾清运费、搬迁费等实际损失由承包人按照</w:t>
      </w:r>
      <w:r>
        <w:rPr>
          <w:rFonts w:hint="eastAsia" w:ascii="仿宋" w:hAnsi="仿宋" w:eastAsia="仿宋" w:cs="CESI仿宋-GB2312"/>
          <w:sz w:val="24"/>
          <w:u w:val="single"/>
        </w:rPr>
        <w:t xml:space="preserve">       </w:t>
      </w:r>
      <w:r>
        <w:rPr>
          <w:rFonts w:hint="eastAsia" w:ascii="仿宋" w:hAnsi="仿宋" w:eastAsia="仿宋" w:cs="CESI仿宋-GB2312"/>
          <w:sz w:val="24"/>
        </w:rPr>
        <w:t>%承担。</w:t>
      </w:r>
    </w:p>
    <w:p w14:paraId="20CDB6E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14.竣工结算</w:t>
      </w:r>
    </w:p>
    <w:p w14:paraId="78D233D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14.1竣工结算申请</w:t>
      </w:r>
    </w:p>
    <w:p w14:paraId="7A73946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承包人提交竣工结算申请单的期限：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0C0281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竣工结算申请单应包括的内容:</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8D01768">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14.2竣工结算审核</w:t>
      </w:r>
    </w:p>
    <w:p w14:paraId="742FFEE2">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发包人审批竣工付款申请单的期限：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C38F026">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发包人完成竣工付款的期限：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8FEC2DF">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关于竣工付款证书异议部分复核的方式和程序：</w:t>
      </w:r>
    </w:p>
    <w:p w14:paraId="6904D1C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14.3最终结清</w:t>
      </w:r>
    </w:p>
    <w:p w14:paraId="4380D9F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14.3.1最终结清申请单</w:t>
      </w:r>
    </w:p>
    <w:p w14:paraId="68013B8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承包人提交最终结清申请单的份数：</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0E5B93D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承包人提交最终结束申请单的期限：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50F08CF6">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14.3.2最终结清证书和支付</w:t>
      </w:r>
    </w:p>
    <w:p w14:paraId="48F26A7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发包人完成最终结清申请单的审批并颁发最终结清申请书的期限：</w:t>
      </w:r>
    </w:p>
    <w:p w14:paraId="18BF560D">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发包人完成支付的期限：</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EC9B057">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15.缺陷责任期限与保修</w:t>
      </w:r>
    </w:p>
    <w:p w14:paraId="23D4BD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15.1缺陷责任期的具体日期：</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5FB4CD0">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15.2根据许</w:t>
      </w:r>
      <w:r>
        <w:rPr>
          <w:rFonts w:hint="eastAsia" w:ascii="仿宋" w:hAnsi="仿宋" w:eastAsia="仿宋" w:cs="CESI仿宋-GB2312"/>
          <w:b/>
          <w:sz w:val="24"/>
          <w:lang w:eastAsia="zh-CN"/>
        </w:rPr>
        <w:t>昌市</w:t>
      </w:r>
      <w:r>
        <w:rPr>
          <w:rFonts w:hint="eastAsia" w:ascii="仿宋" w:hAnsi="仿宋" w:eastAsia="仿宋" w:cs="CESI仿宋-GB2312"/>
          <w:b/>
          <w:sz w:val="24"/>
        </w:rPr>
        <w:t>优化政府采购营商环境要求，不能收取工程质量保证金。</w:t>
      </w:r>
    </w:p>
    <w:p w14:paraId="3FD70AD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15.3保修</w:t>
      </w:r>
    </w:p>
    <w:p w14:paraId="20DBC599">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15.3.1保修责任</w:t>
      </w:r>
    </w:p>
    <w:p w14:paraId="7F167D1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工程保修期为：</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6C6EA8E">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15.3.2修复通知</w:t>
      </w:r>
    </w:p>
    <w:p w14:paraId="73A9E27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承包人收到保修通知并到达工程现场的合理时间：</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61927DF4">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16.违约</w:t>
      </w:r>
    </w:p>
    <w:p w14:paraId="1721478A">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16.1发包人违约</w:t>
      </w:r>
    </w:p>
    <w:p w14:paraId="6D56C27B">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16.1.1发包人违约的情形：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C3200D1">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1F080B13">
      <w:pPr>
        <w:spacing w:line="400" w:lineRule="exact"/>
        <w:ind w:firstLine="482" w:firstLineChars="200"/>
        <w:rPr>
          <w:rFonts w:hint="eastAsia" w:ascii="仿宋" w:hAnsi="仿宋" w:eastAsia="仿宋" w:cs="CESI仿宋-GB2312"/>
          <w:b/>
          <w:sz w:val="24"/>
        </w:rPr>
      </w:pPr>
      <w:r>
        <w:rPr>
          <w:rFonts w:hint="eastAsia" w:ascii="仿宋" w:hAnsi="仿宋" w:eastAsia="仿宋" w:cs="CESI仿宋-GB2312"/>
          <w:b/>
          <w:sz w:val="24"/>
        </w:rPr>
        <w:t>16.1.2发包人违约的责任</w:t>
      </w:r>
    </w:p>
    <w:p w14:paraId="3459196A">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发包人违约责任的承担方式和计算方法：</w:t>
      </w:r>
    </w:p>
    <w:p w14:paraId="1E7361F0">
      <w:pPr>
        <w:spacing w:line="400" w:lineRule="exact"/>
        <w:ind w:firstLine="480" w:firstLineChars="200"/>
        <w:rPr>
          <w:rFonts w:hint="eastAsia" w:ascii="仿宋" w:hAnsi="仿宋" w:eastAsia="仿宋" w:cs="CESI仿宋-GB2312"/>
          <w:sz w:val="24"/>
        </w:rPr>
      </w:pPr>
      <w:r>
        <w:rPr>
          <w:rFonts w:hint="eastAsia" w:ascii="仿宋" w:hAnsi="仿宋" w:eastAsia="仿宋" w:cs="CESI仿宋-GB2312"/>
          <w:sz w:val="24"/>
        </w:rPr>
        <w:t>1因发包人原因未能在计划开工日期前7天内下达开工通知的违约责任：</w:t>
      </w:r>
    </w:p>
    <w:p w14:paraId="3DAB46FD">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因发包人原因未能按合同约定支付合同价款的违约责任：</w:t>
      </w:r>
    </w:p>
    <w:p w14:paraId="1C93825A">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发包人违法变更范围，自行实施被取消的工作或转由他人实施的违约责任：</w:t>
      </w:r>
    </w:p>
    <w:p w14:paraId="30F4AD93">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发包人提供的材料、工程设备的规格、数量或质量不符合合同约定，或因发包人原因导致交货日期延误或交货地点变更等情况的违约责任：</w:t>
      </w:r>
    </w:p>
    <w:p w14:paraId="735FE324">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因发包人</w:t>
      </w:r>
      <w:r>
        <w:rPr>
          <w:rFonts w:hint="eastAsia" w:ascii="仿宋" w:hAnsi="仿宋" w:eastAsia="仿宋" w:cs="CESI仿宋-GB2312"/>
          <w:sz w:val="24"/>
          <w:lang w:eastAsia="zh-CN"/>
        </w:rPr>
        <w:t>违反</w:t>
      </w:r>
      <w:r>
        <w:rPr>
          <w:rFonts w:hint="eastAsia" w:ascii="仿宋" w:hAnsi="仿宋" w:eastAsia="仿宋" w:cs="CESI仿宋-GB2312"/>
          <w:sz w:val="24"/>
        </w:rPr>
        <w:t>合同约定造成暂停施工的违约责任：</w:t>
      </w:r>
    </w:p>
    <w:p w14:paraId="60CD3815">
      <w:pPr>
        <w:numPr>
          <w:ilvl w:val="0"/>
          <w:numId w:val="73"/>
        </w:numPr>
        <w:spacing w:line="400" w:lineRule="exact"/>
        <w:rPr>
          <w:rFonts w:hint="eastAsia" w:ascii="仿宋" w:hAnsi="仿宋" w:eastAsia="仿宋" w:cs="CESI仿宋-GB2312"/>
          <w:sz w:val="24"/>
        </w:rPr>
      </w:pPr>
      <w:r>
        <w:rPr>
          <w:rFonts w:hint="eastAsia" w:ascii="仿宋" w:hAnsi="仿宋" w:eastAsia="仿宋" w:cs="CESI仿宋-GB2312"/>
          <w:sz w:val="24"/>
        </w:rPr>
        <w:t>发包人无正当理由没有在约定期限内发出复工指示，导致承包人无法复工的违约责任。</w:t>
      </w:r>
    </w:p>
    <w:p w14:paraId="0BCD68D8">
      <w:pPr>
        <w:spacing w:line="400" w:lineRule="exact"/>
        <w:ind w:left="480"/>
        <w:rPr>
          <w:rFonts w:hint="eastAsia" w:ascii="仿宋" w:hAnsi="仿宋" w:eastAsia="仿宋" w:cs="CESI仿宋-GB2312"/>
          <w:sz w:val="24"/>
        </w:rPr>
      </w:pPr>
      <w:r>
        <w:rPr>
          <w:rFonts w:hint="eastAsia" w:ascii="仿宋" w:hAnsi="仿宋" w:eastAsia="仿宋" w:cs="CESI仿宋-GB2312"/>
          <w:sz w:val="24"/>
        </w:rPr>
        <w:t>16.2承包人违约</w:t>
      </w:r>
    </w:p>
    <w:p w14:paraId="36FD8DCD">
      <w:pPr>
        <w:spacing w:line="400" w:lineRule="exact"/>
        <w:ind w:left="480"/>
        <w:rPr>
          <w:rFonts w:hint="eastAsia" w:ascii="仿宋" w:hAnsi="仿宋" w:eastAsia="仿宋" w:cs="CESI仿宋-GB2312"/>
          <w:sz w:val="24"/>
        </w:rPr>
      </w:pPr>
      <w:r>
        <w:rPr>
          <w:rFonts w:hint="eastAsia" w:ascii="仿宋" w:hAnsi="仿宋" w:eastAsia="仿宋" w:cs="CESI仿宋-GB2312"/>
          <w:sz w:val="24"/>
        </w:rPr>
        <w:t>16.2.1承包人违约的情形</w:t>
      </w:r>
    </w:p>
    <w:p w14:paraId="761CAA37">
      <w:pPr>
        <w:spacing w:line="400" w:lineRule="exact"/>
        <w:ind w:left="480"/>
        <w:rPr>
          <w:rFonts w:hint="eastAsia" w:ascii="仿宋" w:hAnsi="仿宋" w:eastAsia="仿宋" w:cs="CESI仿宋-GB2312"/>
          <w:sz w:val="24"/>
        </w:rPr>
      </w:pPr>
      <w:r>
        <w:rPr>
          <w:rFonts w:hint="eastAsia" w:ascii="仿宋" w:hAnsi="仿宋" w:eastAsia="仿宋" w:cs="CESI仿宋-GB2312"/>
          <w:sz w:val="24"/>
        </w:rPr>
        <w:t>承包人违约的其他情形：</w:t>
      </w:r>
      <w:r>
        <w:rPr>
          <w:rFonts w:hint="eastAsia" w:ascii="仿宋" w:hAnsi="仿宋" w:eastAsia="仿宋" w:cs="CESI仿宋-GB2312"/>
          <w:sz w:val="24"/>
          <w:u w:val="single"/>
        </w:rPr>
        <w:t xml:space="preserve">                      </w:t>
      </w:r>
      <w:r>
        <w:rPr>
          <w:rFonts w:hint="eastAsia" w:ascii="仿宋" w:hAnsi="仿宋" w:eastAsia="仿宋" w:cs="CESI仿宋-GB2312"/>
          <w:sz w:val="24"/>
        </w:rPr>
        <w:t>。</w:t>
      </w:r>
    </w:p>
    <w:p w14:paraId="4753BFAF">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16.2.2 </w:t>
      </w:r>
      <w:r>
        <w:rPr>
          <w:rFonts w:hint="eastAsia" w:ascii="仿宋" w:hAnsi="仿宋" w:eastAsia="仿宋" w:cs="仿宋"/>
          <w:sz w:val="24"/>
          <w:lang w:val="zh-CN"/>
        </w:rPr>
        <w:t>承包人违约的责任</w:t>
      </w:r>
    </w:p>
    <w:p w14:paraId="76E2F3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承包人违约责任的承担方式和计算方法：</w:t>
      </w:r>
      <w:r>
        <w:rPr>
          <w:rFonts w:ascii="仿宋" w:hAnsi="仿宋" w:eastAsia="仿宋" w:cs="仿宋"/>
          <w:sz w:val="24"/>
          <w:u w:val="single"/>
        </w:rPr>
        <w:t xml:space="preserve">             </w:t>
      </w:r>
      <w:r>
        <w:rPr>
          <w:rFonts w:hint="eastAsia" w:ascii="仿宋" w:hAnsi="仿宋" w:eastAsia="仿宋" w:cs="仿宋"/>
          <w:sz w:val="24"/>
        </w:rPr>
        <w:t>。</w:t>
      </w:r>
    </w:p>
    <w:p w14:paraId="74A6A7C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16.2.3 </w:t>
      </w:r>
      <w:r>
        <w:rPr>
          <w:rFonts w:hint="eastAsia" w:ascii="仿宋" w:hAnsi="仿宋" w:eastAsia="仿宋" w:cs="仿宋"/>
          <w:sz w:val="24"/>
          <w:lang w:val="zh-CN"/>
        </w:rPr>
        <w:t>因承包人违约解除合同</w:t>
      </w:r>
    </w:p>
    <w:p w14:paraId="0BE8EFE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关于承包人违约解除合同的特别约定：</w:t>
      </w:r>
      <w:r>
        <w:rPr>
          <w:rFonts w:ascii="仿宋" w:hAnsi="仿宋" w:eastAsia="仿宋" w:cs="仿宋"/>
          <w:sz w:val="24"/>
          <w:u w:val="single"/>
        </w:rPr>
        <w:t xml:space="preserve">               </w:t>
      </w:r>
      <w:r>
        <w:rPr>
          <w:rFonts w:hint="eastAsia" w:ascii="仿宋" w:hAnsi="仿宋" w:eastAsia="仿宋" w:cs="仿宋"/>
          <w:sz w:val="24"/>
        </w:rPr>
        <w:t>。</w:t>
      </w:r>
    </w:p>
    <w:p w14:paraId="2E06365F">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发包人继续使用承包人在施工现场的材料、设备、临时工程、承包人文件和由承包人或以其名义编制的其他文件的费用承担方式：</w:t>
      </w:r>
      <w:r>
        <w:rPr>
          <w:rFonts w:ascii="仿宋" w:hAnsi="仿宋" w:eastAsia="仿宋" w:cs="仿宋"/>
          <w:sz w:val="24"/>
          <w:u w:val="single"/>
        </w:rPr>
        <w:t xml:space="preserve">                 </w:t>
      </w:r>
      <w:r>
        <w:rPr>
          <w:rFonts w:hint="eastAsia" w:ascii="仿宋" w:hAnsi="仿宋" w:eastAsia="仿宋" w:cs="仿宋"/>
          <w:sz w:val="24"/>
        </w:rPr>
        <w:t>。</w:t>
      </w:r>
    </w:p>
    <w:p w14:paraId="4D9A1D5D">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 </w:t>
      </w:r>
      <w:r>
        <w:rPr>
          <w:rFonts w:hint="eastAsia" w:ascii="仿宋" w:hAnsi="仿宋" w:eastAsia="仿宋" w:cs="仿宋"/>
          <w:b/>
          <w:bCs/>
          <w:sz w:val="24"/>
          <w:lang w:val="zh-CN"/>
        </w:rPr>
        <w:t>不可抗力</w:t>
      </w:r>
    </w:p>
    <w:p w14:paraId="0A124E83">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17.1 </w:t>
      </w:r>
      <w:r>
        <w:rPr>
          <w:rFonts w:hint="eastAsia" w:ascii="仿宋" w:hAnsi="仿宋" w:eastAsia="仿宋" w:cs="仿宋"/>
          <w:b/>
          <w:bCs/>
          <w:sz w:val="24"/>
          <w:lang w:val="zh-CN"/>
        </w:rPr>
        <w:t>不可抗力的确认</w:t>
      </w:r>
    </w:p>
    <w:p w14:paraId="7DEF92F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除通用合同条款约定的不可抗力事件之外，视为不可抗力的</w:t>
      </w:r>
    </w:p>
    <w:p w14:paraId="3467049A">
      <w:pPr>
        <w:spacing w:line="400" w:lineRule="exact"/>
        <w:rPr>
          <w:rFonts w:ascii="仿宋" w:hAnsi="仿宋" w:eastAsia="仿宋" w:cs="仿宋"/>
          <w:sz w:val="24"/>
          <w:lang w:val="zh-CN"/>
        </w:rPr>
      </w:pPr>
      <w:r>
        <w:rPr>
          <w:rFonts w:hint="eastAsia" w:ascii="仿宋" w:hAnsi="仿宋" w:eastAsia="仿宋" w:cs="仿宋"/>
          <w:sz w:val="24"/>
          <w:lang w:val="zh-CN"/>
        </w:rPr>
        <w:t>其他情形：</w:t>
      </w:r>
      <w:r>
        <w:rPr>
          <w:rFonts w:ascii="仿宋" w:hAnsi="仿宋" w:eastAsia="仿宋" w:cs="仿宋"/>
          <w:sz w:val="24"/>
          <w:u w:val="single"/>
        </w:rPr>
        <w:t xml:space="preserve">                      </w:t>
      </w:r>
      <w:r>
        <w:rPr>
          <w:rFonts w:hint="eastAsia" w:ascii="仿宋" w:hAnsi="仿宋" w:eastAsia="仿宋" w:cs="仿宋"/>
          <w:sz w:val="24"/>
        </w:rPr>
        <w:t>。</w:t>
      </w:r>
    </w:p>
    <w:p w14:paraId="2A46F562">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17.2 </w:t>
      </w:r>
      <w:r>
        <w:rPr>
          <w:rFonts w:hint="eastAsia" w:ascii="仿宋" w:hAnsi="仿宋" w:eastAsia="仿宋" w:cs="仿宋"/>
          <w:b/>
          <w:bCs/>
          <w:sz w:val="24"/>
          <w:lang w:val="zh-CN"/>
        </w:rPr>
        <w:t>因不可抗力解除合同</w:t>
      </w:r>
    </w:p>
    <w:p w14:paraId="0CE56F8F">
      <w:pPr>
        <w:spacing w:line="400" w:lineRule="exact"/>
        <w:ind w:left="319" w:leftChars="152" w:firstLine="310" w:firstLineChars="100"/>
        <w:rPr>
          <w:rFonts w:ascii="仿宋" w:hAnsi="仿宋" w:eastAsia="仿宋" w:cs="仿宋"/>
          <w:sz w:val="24"/>
          <w:lang w:val="zh-CN"/>
        </w:rPr>
      </w:pPr>
      <w:r>
        <w:rPr>
          <w:rFonts w:hint="eastAsia" w:ascii="仿宋" w:hAnsi="仿宋" w:eastAsia="仿宋" w:cs="仿宋"/>
          <w:spacing w:val="35"/>
          <w:w w:val="100"/>
          <w:kern w:val="0"/>
          <w:sz w:val="24"/>
          <w:fitText w:val="7680" w:id="1622540325"/>
          <w:lang w:val="zh-CN"/>
        </w:rPr>
        <w:t>合同解除后，发包人应在商定或确定发包人应支付款项</w:t>
      </w:r>
      <w:r>
        <w:rPr>
          <w:rFonts w:hint="eastAsia" w:ascii="仿宋" w:hAnsi="仿宋" w:eastAsia="仿宋" w:cs="仿宋"/>
          <w:spacing w:val="0"/>
          <w:w w:val="100"/>
          <w:kern w:val="0"/>
          <w:sz w:val="24"/>
          <w:fitText w:val="7680" w:id="1622540325"/>
          <w:lang w:val="zh-CN"/>
        </w:rPr>
        <w:t>后</w:t>
      </w:r>
      <w:r>
        <w:rPr>
          <w:rFonts w:ascii="仿宋" w:hAnsi="仿宋" w:eastAsia="仿宋" w:cs="仿宋"/>
          <w:kern w:val="0"/>
          <w:sz w:val="24"/>
          <w:u w:val="single"/>
        </w:rPr>
        <w:t xml:space="preserve">  </w:t>
      </w:r>
      <w:r>
        <w:rPr>
          <w:rFonts w:hint="eastAsia" w:ascii="仿宋" w:hAnsi="仿宋" w:eastAsia="仿宋" w:cs="仿宋"/>
          <w:sz w:val="24"/>
          <w:lang w:val="zh-CN"/>
        </w:rPr>
        <w:t>天内完成款项的支付。</w:t>
      </w:r>
    </w:p>
    <w:p w14:paraId="16005B1B">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18. </w:t>
      </w:r>
      <w:r>
        <w:rPr>
          <w:rFonts w:hint="eastAsia" w:ascii="仿宋" w:hAnsi="仿宋" w:eastAsia="仿宋" w:cs="仿宋"/>
          <w:b/>
          <w:bCs/>
          <w:sz w:val="24"/>
          <w:lang w:val="zh-CN"/>
        </w:rPr>
        <w:t>保险</w:t>
      </w:r>
    </w:p>
    <w:p w14:paraId="1C0ACB65">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18.1 </w:t>
      </w:r>
      <w:r>
        <w:rPr>
          <w:rFonts w:hint="eastAsia" w:ascii="仿宋" w:hAnsi="仿宋" w:eastAsia="仿宋" w:cs="仿宋"/>
          <w:sz w:val="24"/>
          <w:lang w:val="zh-CN"/>
        </w:rPr>
        <w:t>工程保险</w:t>
      </w:r>
    </w:p>
    <w:p w14:paraId="5309EA7A">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关于工程保险的特别约定：</w:t>
      </w:r>
      <w:r>
        <w:rPr>
          <w:rFonts w:ascii="仿宋" w:hAnsi="仿宋" w:eastAsia="仿宋" w:cs="仿宋"/>
          <w:sz w:val="24"/>
          <w:u w:val="single"/>
        </w:rPr>
        <w:t xml:space="preserve">                      </w:t>
      </w:r>
      <w:r>
        <w:rPr>
          <w:rFonts w:hint="eastAsia" w:ascii="仿宋" w:hAnsi="仿宋" w:eastAsia="仿宋" w:cs="仿宋"/>
          <w:sz w:val="24"/>
        </w:rPr>
        <w:t>。</w:t>
      </w:r>
    </w:p>
    <w:p w14:paraId="11D1C784">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18.2 </w:t>
      </w:r>
      <w:r>
        <w:rPr>
          <w:rFonts w:hint="eastAsia" w:ascii="仿宋" w:hAnsi="仿宋" w:eastAsia="仿宋" w:cs="仿宋"/>
          <w:sz w:val="24"/>
          <w:lang w:val="zh-CN"/>
        </w:rPr>
        <w:t>其他保险</w:t>
      </w:r>
    </w:p>
    <w:p w14:paraId="61AB2D3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关于其他保险的约定：</w:t>
      </w:r>
      <w:r>
        <w:rPr>
          <w:rFonts w:ascii="仿宋" w:hAnsi="仿宋" w:eastAsia="仿宋" w:cs="仿宋"/>
          <w:sz w:val="24"/>
          <w:u w:val="single"/>
        </w:rPr>
        <w:t xml:space="preserve">                      </w:t>
      </w:r>
      <w:r>
        <w:rPr>
          <w:rFonts w:hint="eastAsia" w:ascii="仿宋" w:hAnsi="仿宋" w:eastAsia="仿宋" w:cs="仿宋"/>
          <w:sz w:val="24"/>
        </w:rPr>
        <w:t>。</w:t>
      </w:r>
    </w:p>
    <w:p w14:paraId="5DE394A7">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承包人是否应为其施工设备等办理财产保险：</w:t>
      </w:r>
      <w:r>
        <w:rPr>
          <w:rFonts w:ascii="仿宋" w:hAnsi="仿宋" w:eastAsia="仿宋" w:cs="仿宋"/>
          <w:sz w:val="24"/>
          <w:u w:val="single"/>
        </w:rPr>
        <w:t xml:space="preserve">          </w:t>
      </w:r>
      <w:r>
        <w:rPr>
          <w:rFonts w:hint="eastAsia" w:ascii="仿宋" w:hAnsi="仿宋" w:eastAsia="仿宋" w:cs="仿宋"/>
          <w:sz w:val="24"/>
        </w:rPr>
        <w:t>。</w:t>
      </w:r>
    </w:p>
    <w:p w14:paraId="778E8600">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18.3 </w:t>
      </w:r>
      <w:r>
        <w:rPr>
          <w:rFonts w:hint="eastAsia" w:ascii="仿宋" w:hAnsi="仿宋" w:eastAsia="仿宋" w:cs="仿宋"/>
          <w:sz w:val="24"/>
          <w:lang w:val="zh-CN"/>
        </w:rPr>
        <w:t>通知义务</w:t>
      </w:r>
    </w:p>
    <w:p w14:paraId="67C46EDF">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关于变更保险合同时的通知义务的约定：</w:t>
      </w:r>
      <w:r>
        <w:rPr>
          <w:rFonts w:ascii="仿宋" w:hAnsi="仿宋" w:eastAsia="仿宋" w:cs="仿宋"/>
          <w:sz w:val="24"/>
          <w:u w:val="single"/>
        </w:rPr>
        <w:t xml:space="preserve">           </w:t>
      </w:r>
      <w:r>
        <w:rPr>
          <w:rFonts w:hint="eastAsia" w:ascii="仿宋" w:hAnsi="仿宋" w:eastAsia="仿宋" w:cs="仿宋"/>
          <w:sz w:val="24"/>
        </w:rPr>
        <w:t>。</w:t>
      </w:r>
    </w:p>
    <w:p w14:paraId="788DDE11">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 </w:t>
      </w:r>
      <w:r>
        <w:rPr>
          <w:rFonts w:hint="eastAsia" w:ascii="仿宋" w:hAnsi="仿宋" w:eastAsia="仿宋" w:cs="仿宋"/>
          <w:b/>
          <w:bCs/>
          <w:sz w:val="24"/>
          <w:lang w:val="zh-CN"/>
        </w:rPr>
        <w:t>争议解决</w:t>
      </w:r>
    </w:p>
    <w:p w14:paraId="123BADF6">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19.1 </w:t>
      </w:r>
      <w:r>
        <w:rPr>
          <w:rFonts w:hint="eastAsia" w:ascii="仿宋" w:hAnsi="仿宋" w:eastAsia="仿宋" w:cs="仿宋"/>
          <w:b/>
          <w:bCs/>
          <w:sz w:val="24"/>
          <w:lang w:val="zh-CN"/>
        </w:rPr>
        <w:t>争议评审</w:t>
      </w:r>
    </w:p>
    <w:p w14:paraId="638684D2">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合同当事人是否同意将工程争议提交争议评审小组决定：</w:t>
      </w:r>
      <w:r>
        <w:rPr>
          <w:rFonts w:ascii="仿宋" w:hAnsi="仿宋" w:eastAsia="仿宋" w:cs="仿宋"/>
          <w:sz w:val="24"/>
        </w:rPr>
        <w:t>/</w:t>
      </w:r>
      <w:r>
        <w:rPr>
          <w:rFonts w:hint="eastAsia" w:ascii="仿宋" w:hAnsi="仿宋" w:eastAsia="仿宋" w:cs="仿宋"/>
          <w:sz w:val="24"/>
        </w:rPr>
        <w:t>。</w:t>
      </w:r>
    </w:p>
    <w:p w14:paraId="5EA59823">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19.1.1 </w:t>
      </w:r>
      <w:r>
        <w:rPr>
          <w:rFonts w:hint="eastAsia" w:ascii="仿宋" w:hAnsi="仿宋" w:eastAsia="仿宋" w:cs="仿宋"/>
          <w:sz w:val="24"/>
          <w:lang w:val="zh-CN"/>
        </w:rPr>
        <w:t>争议评审小组的确定</w:t>
      </w:r>
    </w:p>
    <w:p w14:paraId="07DB6A69">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争议评审小组成员的确定：</w:t>
      </w:r>
      <w:r>
        <w:rPr>
          <w:rFonts w:ascii="仿宋" w:hAnsi="仿宋" w:eastAsia="仿宋" w:cs="仿宋"/>
          <w:sz w:val="24"/>
        </w:rPr>
        <w:t>/</w:t>
      </w:r>
      <w:r>
        <w:rPr>
          <w:rFonts w:hint="eastAsia" w:ascii="仿宋" w:hAnsi="仿宋" w:eastAsia="仿宋" w:cs="仿宋"/>
          <w:sz w:val="24"/>
        </w:rPr>
        <w:t>。</w:t>
      </w:r>
    </w:p>
    <w:p w14:paraId="6346E1FC">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选定争议评审员的期限：</w:t>
      </w:r>
      <w:r>
        <w:rPr>
          <w:rFonts w:ascii="仿宋" w:hAnsi="仿宋" w:eastAsia="仿宋" w:cs="仿宋"/>
          <w:sz w:val="24"/>
        </w:rPr>
        <w:t>/</w:t>
      </w:r>
      <w:r>
        <w:rPr>
          <w:rFonts w:hint="eastAsia" w:ascii="仿宋" w:hAnsi="仿宋" w:eastAsia="仿宋" w:cs="仿宋"/>
          <w:sz w:val="24"/>
        </w:rPr>
        <w:t>。</w:t>
      </w:r>
    </w:p>
    <w:p w14:paraId="56A4F260">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争议评审小组成员的报酬承担方式：</w:t>
      </w:r>
      <w:r>
        <w:rPr>
          <w:rFonts w:ascii="仿宋" w:hAnsi="仿宋" w:eastAsia="仿宋" w:cs="仿宋"/>
          <w:sz w:val="24"/>
        </w:rPr>
        <w:t>/</w:t>
      </w:r>
      <w:r>
        <w:rPr>
          <w:rFonts w:hint="eastAsia" w:ascii="仿宋" w:hAnsi="仿宋" w:eastAsia="仿宋" w:cs="仿宋"/>
          <w:sz w:val="24"/>
        </w:rPr>
        <w:t>。</w:t>
      </w:r>
    </w:p>
    <w:p w14:paraId="57EB6118">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其他事项的约定：</w:t>
      </w:r>
      <w:r>
        <w:rPr>
          <w:rFonts w:ascii="仿宋" w:hAnsi="仿宋" w:eastAsia="仿宋" w:cs="仿宋"/>
          <w:sz w:val="24"/>
        </w:rPr>
        <w:t>/</w:t>
      </w:r>
      <w:r>
        <w:rPr>
          <w:rFonts w:hint="eastAsia" w:ascii="仿宋" w:hAnsi="仿宋" w:eastAsia="仿宋" w:cs="仿宋"/>
          <w:sz w:val="24"/>
        </w:rPr>
        <w:t>。</w:t>
      </w:r>
    </w:p>
    <w:p w14:paraId="4444D087">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19.1.2 </w:t>
      </w:r>
      <w:r>
        <w:rPr>
          <w:rFonts w:hint="eastAsia" w:ascii="仿宋" w:hAnsi="仿宋" w:eastAsia="仿宋" w:cs="仿宋"/>
          <w:sz w:val="24"/>
          <w:lang w:val="zh-CN"/>
        </w:rPr>
        <w:t>争议评审小组的决定</w:t>
      </w:r>
    </w:p>
    <w:p w14:paraId="1B6794D6">
      <w:pPr>
        <w:spacing w:line="400" w:lineRule="exact"/>
        <w:ind w:left="638" w:leftChars="304"/>
        <w:rPr>
          <w:rFonts w:ascii="仿宋" w:hAnsi="仿宋" w:eastAsia="仿宋" w:cs="仿宋"/>
          <w:sz w:val="24"/>
          <w:lang w:val="zh-CN"/>
        </w:rPr>
      </w:pPr>
      <w:r>
        <w:rPr>
          <w:rFonts w:hint="eastAsia" w:ascii="仿宋" w:hAnsi="仿宋" w:eastAsia="仿宋" w:cs="仿宋"/>
          <w:sz w:val="24"/>
          <w:lang w:val="zh-CN"/>
        </w:rPr>
        <w:t>合同当事人关于本项的约定：</w:t>
      </w:r>
      <w:r>
        <w:rPr>
          <w:rFonts w:ascii="仿宋" w:hAnsi="仿宋" w:eastAsia="仿宋" w:cs="仿宋"/>
          <w:sz w:val="24"/>
        </w:rPr>
        <w:t>/</w:t>
      </w:r>
      <w:r>
        <w:rPr>
          <w:rFonts w:hint="eastAsia" w:ascii="仿宋" w:hAnsi="仿宋" w:eastAsia="仿宋" w:cs="仿宋"/>
          <w:sz w:val="24"/>
        </w:rPr>
        <w:t>。</w:t>
      </w:r>
    </w:p>
    <w:p w14:paraId="72EB77F9">
      <w:pPr>
        <w:spacing w:line="400" w:lineRule="exact"/>
        <w:ind w:left="638" w:leftChars="304"/>
        <w:rPr>
          <w:rFonts w:ascii="仿宋" w:hAnsi="仿宋" w:eastAsia="仿宋" w:cs="仿宋"/>
          <w:b/>
          <w:bCs/>
          <w:sz w:val="24"/>
          <w:lang w:val="zh-CN"/>
        </w:rPr>
      </w:pPr>
      <w:r>
        <w:rPr>
          <w:rFonts w:ascii="仿宋" w:hAnsi="仿宋" w:eastAsia="仿宋" w:cs="仿宋"/>
          <w:b/>
          <w:bCs/>
          <w:sz w:val="24"/>
          <w:lang w:val="zh-CN"/>
        </w:rPr>
        <w:t xml:space="preserve">19.2 </w:t>
      </w:r>
      <w:r>
        <w:rPr>
          <w:rFonts w:hint="eastAsia" w:ascii="仿宋" w:hAnsi="仿宋" w:eastAsia="仿宋" w:cs="仿宋"/>
          <w:b/>
          <w:bCs/>
          <w:sz w:val="24"/>
          <w:lang w:val="zh-CN"/>
        </w:rPr>
        <w:t>仲裁或诉讼</w:t>
      </w:r>
    </w:p>
    <w:p w14:paraId="57013C8B">
      <w:pPr>
        <w:spacing w:line="400" w:lineRule="exact"/>
        <w:ind w:left="638" w:leftChars="304"/>
        <w:rPr>
          <w:rFonts w:ascii="仿宋" w:hAnsi="仿宋" w:eastAsia="仿宋" w:cs="仿宋"/>
          <w:sz w:val="24"/>
          <w:lang w:val="zh-CN"/>
        </w:rPr>
      </w:pPr>
      <w:r>
        <w:rPr>
          <w:rFonts w:ascii="仿宋" w:hAnsi="仿宋" w:eastAsia="仿宋" w:cs="仿宋"/>
          <w:sz w:val="24"/>
          <w:lang w:val="zh-CN"/>
        </w:rPr>
        <w:t xml:space="preserve">19.2.1 </w:t>
      </w:r>
      <w:r>
        <w:rPr>
          <w:rFonts w:hint="eastAsia" w:ascii="仿宋" w:hAnsi="仿宋" w:eastAsia="仿宋" w:cs="仿宋"/>
          <w:sz w:val="24"/>
          <w:lang w:val="zh-CN"/>
        </w:rPr>
        <w:t>争议的解决程序</w:t>
      </w:r>
    </w:p>
    <w:p w14:paraId="23416327">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在争议提交调解之日起</w:t>
      </w:r>
      <w:r>
        <w:rPr>
          <w:rFonts w:ascii="仿宋" w:hAnsi="仿宋" w:eastAsia="仿宋" w:cs="仿宋"/>
          <w:sz w:val="24"/>
          <w:lang w:val="zh-CN"/>
        </w:rPr>
        <w:t>30</w:t>
      </w:r>
      <w:r>
        <w:rPr>
          <w:rFonts w:hint="eastAsia" w:ascii="仿宋" w:hAnsi="仿宋" w:eastAsia="仿宋" w:cs="仿宋"/>
          <w:sz w:val="24"/>
          <w:lang w:val="zh-CN"/>
        </w:rPr>
        <w:t>日内，双方仍存有争议时，或合同任何一方不同意调解的，在以下方式中选择</w:t>
      </w:r>
      <w:r>
        <w:rPr>
          <w:rFonts w:ascii="仿宋" w:hAnsi="仿宋" w:eastAsia="仿宋" w:cs="仿宋"/>
          <w:sz w:val="24"/>
          <w:u w:val="single"/>
        </w:rPr>
        <w:t xml:space="preserve">        </w:t>
      </w:r>
      <w:r>
        <w:rPr>
          <w:rFonts w:hint="eastAsia" w:ascii="仿宋" w:hAnsi="仿宋" w:eastAsia="仿宋" w:cs="仿宋"/>
          <w:sz w:val="24"/>
        </w:rPr>
        <w:t>作</w:t>
      </w:r>
      <w:r>
        <w:rPr>
          <w:rFonts w:hint="eastAsia" w:ascii="仿宋" w:hAnsi="仿宋" w:eastAsia="仿宋" w:cs="仿宋"/>
          <w:sz w:val="24"/>
          <w:lang w:val="zh-CN"/>
        </w:rPr>
        <w:t>为双方解决争议事项的约定。</w:t>
      </w:r>
    </w:p>
    <w:p w14:paraId="429DD63B">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1</w:t>
      </w:r>
      <w:r>
        <w:rPr>
          <w:rFonts w:hint="eastAsia" w:ascii="仿宋" w:hAnsi="仿宋" w:eastAsia="仿宋" w:cs="仿宋"/>
          <w:sz w:val="24"/>
          <w:lang w:val="zh-CN"/>
        </w:rPr>
        <w:t>）提交许昌市仲裁委员会，按照申请仲裁时该会有效的仲裁规则进行仲裁。仲裁裁决是终局的，对双方均有约束力。</w:t>
      </w:r>
    </w:p>
    <w:p w14:paraId="51FBB76D">
      <w:pPr>
        <w:spacing w:line="400" w:lineRule="exact"/>
        <w:ind w:firstLine="480" w:firstLineChars="200"/>
        <w:rPr>
          <w:rFonts w:ascii="仿宋" w:hAnsi="仿宋" w:eastAsia="仿宋" w:cs="仿宋"/>
          <w:sz w:val="24"/>
          <w:lang w:val="zh-CN"/>
        </w:rPr>
      </w:pPr>
      <w:r>
        <w:rPr>
          <w:rFonts w:hint="eastAsia" w:ascii="仿宋" w:hAnsi="仿宋" w:eastAsia="仿宋" w:cs="仿宋"/>
          <w:sz w:val="24"/>
          <w:lang w:val="zh-CN"/>
        </w:rPr>
        <w:t>（</w:t>
      </w:r>
      <w:r>
        <w:rPr>
          <w:rFonts w:ascii="仿宋" w:hAnsi="仿宋" w:eastAsia="仿宋" w:cs="仿宋"/>
          <w:sz w:val="24"/>
        </w:rPr>
        <w:t>2</w:t>
      </w:r>
      <w:r>
        <w:rPr>
          <w:rFonts w:hint="eastAsia" w:ascii="仿宋" w:hAnsi="仿宋" w:eastAsia="仿宋" w:cs="仿宋"/>
          <w:sz w:val="24"/>
          <w:lang w:val="zh-CN"/>
        </w:rPr>
        <w:t>）向项目所在地的具有管辖权所在地人民法院提起诉讼。</w:t>
      </w:r>
    </w:p>
    <w:p w14:paraId="0B59E0A1">
      <w:pPr>
        <w:spacing w:line="400" w:lineRule="exact"/>
        <w:ind w:firstLine="480" w:firstLineChars="200"/>
        <w:rPr>
          <w:rFonts w:cs="宋体" w:asciiTheme="majorEastAsia" w:hAnsiTheme="majorEastAsia" w:eastAsiaTheme="majorEastAsia"/>
          <w:b/>
          <w:kern w:val="0"/>
          <w:sz w:val="36"/>
          <w:szCs w:val="36"/>
        </w:rPr>
      </w:pPr>
      <w:r>
        <w:rPr>
          <w:rFonts w:hint="eastAsia" w:ascii="仿宋" w:hAnsi="仿宋" w:eastAsia="仿宋" w:cs="仿宋"/>
          <w:sz w:val="24"/>
          <w:lang w:val="zh-CN"/>
        </w:rPr>
        <w:t>合同争议的最终解决方式，向项目所在地人民法院提起诉讼，作为双方解决争议事项的约定。</w:t>
      </w:r>
    </w:p>
    <w:p w14:paraId="009E0CE0">
      <w:pPr>
        <w:pStyle w:val="11"/>
        <w:spacing w:before="75" w:after="75"/>
        <w:ind w:firstLine="340"/>
        <w:rPr>
          <w:rFonts w:ascii="微软雅黑" w:hAnsi="微软雅黑" w:eastAsia="微软雅黑"/>
          <w:color w:val="000000"/>
          <w:sz w:val="27"/>
          <w:szCs w:val="27"/>
        </w:rPr>
      </w:pPr>
    </w:p>
    <w:p w14:paraId="5A17EC00">
      <w:pP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br w:type="page"/>
      </w:r>
    </w:p>
    <w:p w14:paraId="104F2EAC">
      <w:pPr>
        <w:numPr>
          <w:ilvl w:val="0"/>
          <w:numId w:val="74"/>
        </w:num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rPr>
      </w:pPr>
      <w:r>
        <w:rPr>
          <w:rFonts w:hint="eastAsia" w:cs="宋体" w:asciiTheme="majorEastAsia" w:hAnsiTheme="majorEastAsia" w:eastAsiaTheme="majorEastAsia"/>
          <w:b/>
          <w:kern w:val="0"/>
          <w:sz w:val="32"/>
          <w:szCs w:val="32"/>
        </w:rPr>
        <w:t>响应文件有关格式</w:t>
      </w:r>
    </w:p>
    <w:p w14:paraId="71D49BFD">
      <w:pPr>
        <w:spacing w:before="78" w:line="219" w:lineRule="auto"/>
        <w:ind w:left="2862"/>
        <w:rPr>
          <w:rFonts w:ascii="宋体" w:hAnsi="宋体" w:eastAsia="宋体" w:cs="宋体"/>
          <w:sz w:val="24"/>
          <w:szCs w:val="24"/>
        </w:rPr>
      </w:pPr>
      <w:r>
        <w:rPr>
          <w:rFonts w:ascii="宋体" w:hAnsi="宋体" w:eastAsia="宋体" w:cs="宋体"/>
          <w:b/>
          <w:bCs/>
          <w:spacing w:val="-4"/>
          <w:sz w:val="24"/>
          <w:szCs w:val="24"/>
        </w:rPr>
        <w:t>（如涉及本项目的提供）</w:t>
      </w:r>
    </w:p>
    <w:p w14:paraId="5D706CAB">
      <w:pPr>
        <w:spacing w:before="204" w:line="224" w:lineRule="auto"/>
        <w:ind w:left="562"/>
        <w:rPr>
          <w:rFonts w:ascii="宋体" w:hAnsi="宋体" w:eastAsia="宋体" w:cs="宋体"/>
          <w:sz w:val="28"/>
          <w:szCs w:val="28"/>
        </w:rPr>
      </w:pPr>
      <w:r>
        <w:rPr>
          <w:rFonts w:ascii="宋体" w:hAnsi="宋体" w:eastAsia="宋体" w:cs="宋体"/>
          <w:b/>
          <w:bCs/>
          <w:spacing w:val="-8"/>
          <w:sz w:val="28"/>
          <w:szCs w:val="28"/>
        </w:rPr>
        <w:t>注：</w:t>
      </w:r>
    </w:p>
    <w:p w14:paraId="0D5D375A">
      <w:pPr>
        <w:spacing w:before="175" w:line="294" w:lineRule="auto"/>
        <w:ind w:left="22" w:right="16" w:firstLine="479"/>
        <w:rPr>
          <w:rFonts w:ascii="宋体" w:hAnsi="宋体" w:eastAsia="宋体" w:cs="宋体"/>
          <w:sz w:val="24"/>
          <w:szCs w:val="24"/>
        </w:rPr>
      </w:pPr>
      <w:r>
        <w:rPr>
          <w:rFonts w:ascii="宋体" w:hAnsi="宋体" w:eastAsia="宋体" w:cs="宋体"/>
          <w:b/>
          <w:bCs/>
          <w:spacing w:val="-6"/>
          <w:sz w:val="24"/>
          <w:szCs w:val="24"/>
        </w:rPr>
        <w:t>1.以下的响应文件格式为通用的格式，投标人在制作响应文件时应以磋商文</w:t>
      </w:r>
      <w:r>
        <w:rPr>
          <w:rFonts w:ascii="宋体" w:hAnsi="宋体" w:eastAsia="宋体" w:cs="宋体"/>
          <w:spacing w:val="13"/>
          <w:sz w:val="24"/>
          <w:szCs w:val="24"/>
        </w:rPr>
        <w:t xml:space="preserve"> </w:t>
      </w:r>
      <w:r>
        <w:rPr>
          <w:rFonts w:ascii="宋体" w:hAnsi="宋体" w:eastAsia="宋体" w:cs="宋体"/>
          <w:b/>
          <w:bCs/>
          <w:spacing w:val="-3"/>
          <w:sz w:val="24"/>
          <w:szCs w:val="24"/>
        </w:rPr>
        <w:t>件内容要求为准，选择相应的响应文件格式。</w:t>
      </w:r>
    </w:p>
    <w:p w14:paraId="2BF10522">
      <w:pPr>
        <w:spacing w:before="195" w:line="219" w:lineRule="auto"/>
        <w:ind w:left="487"/>
        <w:rPr>
          <w:rFonts w:ascii="宋体" w:hAnsi="宋体" w:eastAsia="宋体" w:cs="宋体"/>
          <w:sz w:val="24"/>
          <w:szCs w:val="24"/>
        </w:rPr>
      </w:pPr>
      <w:r>
        <w:rPr>
          <w:rFonts w:ascii="宋体" w:hAnsi="宋体" w:eastAsia="宋体" w:cs="宋体"/>
          <w:b/>
          <w:bCs/>
          <w:spacing w:val="-3"/>
          <w:sz w:val="24"/>
          <w:szCs w:val="24"/>
        </w:rPr>
        <w:t>2.没有给定格式的，投标人可以自行设计。</w:t>
      </w:r>
    </w:p>
    <w:p w14:paraId="749CB2E9">
      <w:pPr>
        <w:tabs>
          <w:tab w:val="left" w:pos="5797"/>
        </w:tabs>
        <w:spacing w:before="150" w:line="225" w:lineRule="auto"/>
        <w:ind w:left="1274"/>
        <w:rPr>
          <w:rFonts w:ascii="宋体" w:hAnsi="宋体" w:eastAsia="宋体" w:cs="宋体"/>
          <w:sz w:val="35"/>
          <w:szCs w:val="35"/>
        </w:rPr>
      </w:pPr>
      <w:r>
        <w:rPr>
          <w:rFonts w:ascii="宋体" w:hAnsi="宋体" w:eastAsia="宋体" w:cs="宋体"/>
          <w:sz w:val="35"/>
          <w:szCs w:val="35"/>
          <w:u w:val="single" w:color="auto"/>
        </w:rPr>
        <w:tab/>
      </w:r>
      <w:r>
        <w:rPr>
          <w:rFonts w:ascii="宋体" w:hAnsi="宋体" w:eastAsia="宋体" w:cs="宋体"/>
          <w:spacing w:val="-24"/>
          <w:sz w:val="35"/>
          <w:szCs w:val="35"/>
          <w:u w:val="single" w:color="auto"/>
        </w:rPr>
        <w:t>（项目名称）</w:t>
      </w:r>
    </w:p>
    <w:p w14:paraId="767E4AB8">
      <w:pPr>
        <w:pStyle w:val="3"/>
        <w:spacing w:line="247" w:lineRule="auto"/>
      </w:pPr>
    </w:p>
    <w:p w14:paraId="5CB7E200">
      <w:pPr>
        <w:pStyle w:val="3"/>
        <w:spacing w:line="247" w:lineRule="auto"/>
      </w:pPr>
    </w:p>
    <w:p w14:paraId="4813931A">
      <w:pPr>
        <w:pStyle w:val="3"/>
        <w:spacing w:line="247" w:lineRule="auto"/>
      </w:pPr>
    </w:p>
    <w:p w14:paraId="711C049E">
      <w:pPr>
        <w:pStyle w:val="3"/>
        <w:spacing w:line="248" w:lineRule="auto"/>
      </w:pPr>
    </w:p>
    <w:p w14:paraId="418D480B">
      <w:pPr>
        <w:pStyle w:val="3"/>
        <w:spacing w:line="248" w:lineRule="auto"/>
      </w:pPr>
    </w:p>
    <w:p w14:paraId="24B1BF96">
      <w:pPr>
        <w:pStyle w:val="3"/>
        <w:spacing w:line="248" w:lineRule="auto"/>
      </w:pPr>
    </w:p>
    <w:p w14:paraId="67056C41">
      <w:pPr>
        <w:spacing w:before="231" w:line="222" w:lineRule="auto"/>
        <w:ind w:left="2243"/>
        <w:rPr>
          <w:rFonts w:ascii="宋体" w:hAnsi="宋体" w:eastAsia="宋体" w:cs="宋体"/>
          <w:sz w:val="71"/>
          <w:szCs w:val="71"/>
        </w:rPr>
      </w:pPr>
      <w:r>
        <w:rPr>
          <w:rFonts w:ascii="宋体" w:hAnsi="宋体" w:eastAsia="宋体" w:cs="宋体"/>
          <w:b/>
          <w:bCs/>
          <w:spacing w:val="-32"/>
          <w:sz w:val="71"/>
          <w:szCs w:val="71"/>
        </w:rPr>
        <w:t>响</w:t>
      </w:r>
      <w:r>
        <w:rPr>
          <w:rFonts w:ascii="宋体" w:hAnsi="宋体" w:eastAsia="宋体" w:cs="宋体"/>
          <w:spacing w:val="38"/>
          <w:sz w:val="71"/>
          <w:szCs w:val="71"/>
        </w:rPr>
        <w:t xml:space="preserve"> </w:t>
      </w:r>
      <w:r>
        <w:rPr>
          <w:rFonts w:ascii="宋体" w:hAnsi="宋体" w:eastAsia="宋体" w:cs="宋体"/>
          <w:b/>
          <w:bCs/>
          <w:spacing w:val="-32"/>
          <w:sz w:val="71"/>
          <w:szCs w:val="71"/>
        </w:rPr>
        <w:t>应</w:t>
      </w:r>
      <w:r>
        <w:rPr>
          <w:rFonts w:ascii="宋体" w:hAnsi="宋体" w:eastAsia="宋体" w:cs="宋体"/>
          <w:spacing w:val="41"/>
          <w:sz w:val="71"/>
          <w:szCs w:val="71"/>
        </w:rPr>
        <w:t xml:space="preserve"> </w:t>
      </w:r>
      <w:r>
        <w:rPr>
          <w:rFonts w:ascii="宋体" w:hAnsi="宋体" w:eastAsia="宋体" w:cs="宋体"/>
          <w:b/>
          <w:bCs/>
          <w:spacing w:val="-32"/>
          <w:sz w:val="71"/>
          <w:szCs w:val="71"/>
        </w:rPr>
        <w:t>文</w:t>
      </w:r>
      <w:r>
        <w:rPr>
          <w:rFonts w:ascii="宋体" w:hAnsi="宋体" w:eastAsia="宋体" w:cs="宋体"/>
          <w:spacing w:val="35"/>
          <w:sz w:val="71"/>
          <w:szCs w:val="71"/>
        </w:rPr>
        <w:t xml:space="preserve"> </w:t>
      </w:r>
      <w:r>
        <w:rPr>
          <w:rFonts w:ascii="宋体" w:hAnsi="宋体" w:eastAsia="宋体" w:cs="宋体"/>
          <w:b/>
          <w:bCs/>
          <w:spacing w:val="-32"/>
          <w:sz w:val="71"/>
          <w:szCs w:val="71"/>
        </w:rPr>
        <w:t>件</w:t>
      </w:r>
    </w:p>
    <w:p w14:paraId="4571E0E1">
      <w:pPr>
        <w:pStyle w:val="3"/>
        <w:spacing w:line="323" w:lineRule="auto"/>
      </w:pPr>
    </w:p>
    <w:p w14:paraId="508AC750">
      <w:pPr>
        <w:spacing w:before="91" w:line="220" w:lineRule="auto"/>
        <w:ind w:left="3483"/>
        <w:rPr>
          <w:rFonts w:ascii="宋体" w:hAnsi="宋体" w:eastAsia="宋体" w:cs="宋体"/>
          <w:sz w:val="28"/>
          <w:szCs w:val="28"/>
        </w:rPr>
      </w:pPr>
      <w:r>
        <w:rPr>
          <w:rFonts w:ascii="宋体" w:hAnsi="宋体" w:eastAsia="宋体" w:cs="宋体"/>
          <w:spacing w:val="-3"/>
          <w:sz w:val="28"/>
          <w:szCs w:val="28"/>
        </w:rPr>
        <w:t>项目编号：</w:t>
      </w:r>
    </w:p>
    <w:p w14:paraId="15481A1D">
      <w:pPr>
        <w:pStyle w:val="3"/>
        <w:spacing w:line="249" w:lineRule="auto"/>
      </w:pPr>
    </w:p>
    <w:p w14:paraId="7EB2BBDB">
      <w:pPr>
        <w:pStyle w:val="3"/>
        <w:spacing w:line="250" w:lineRule="auto"/>
      </w:pPr>
    </w:p>
    <w:p w14:paraId="2BB99CEF">
      <w:pPr>
        <w:pStyle w:val="3"/>
        <w:spacing w:line="250" w:lineRule="auto"/>
      </w:pPr>
    </w:p>
    <w:p w14:paraId="001BD5A0">
      <w:pPr>
        <w:pStyle w:val="3"/>
        <w:spacing w:line="250" w:lineRule="auto"/>
      </w:pPr>
    </w:p>
    <w:p w14:paraId="2F5B85D2">
      <w:pPr>
        <w:spacing w:before="92" w:line="219" w:lineRule="auto"/>
        <w:ind w:left="2128"/>
        <w:rPr>
          <w:rFonts w:ascii="宋体" w:hAnsi="宋体" w:eastAsia="宋体" w:cs="宋体"/>
          <w:sz w:val="28"/>
          <w:szCs w:val="28"/>
        </w:rPr>
      </w:pPr>
      <w:r>
        <w:rPr>
          <w:rFonts w:ascii="宋体" w:hAnsi="宋体" w:eastAsia="宋体" w:cs="宋体"/>
          <w:spacing w:val="4"/>
          <w:sz w:val="28"/>
          <w:szCs w:val="28"/>
        </w:rPr>
        <w:t>投 标 人</w:t>
      </w:r>
      <w:r>
        <w:rPr>
          <w:rFonts w:ascii="宋体" w:hAnsi="宋体" w:eastAsia="宋体" w:cs="宋体"/>
          <w:spacing w:val="-34"/>
          <w:sz w:val="28"/>
          <w:szCs w:val="28"/>
        </w:rPr>
        <w:t>：（</w:t>
      </w:r>
      <w:r>
        <w:rPr>
          <w:rFonts w:ascii="宋体" w:hAnsi="宋体" w:eastAsia="宋体" w:cs="宋体"/>
          <w:spacing w:val="4"/>
          <w:sz w:val="28"/>
          <w:szCs w:val="28"/>
        </w:rPr>
        <w:t>全称并加盖公章）</w:t>
      </w:r>
    </w:p>
    <w:p w14:paraId="77873DA6">
      <w:pPr>
        <w:spacing w:before="291" w:line="220" w:lineRule="auto"/>
        <w:ind w:left="1845"/>
        <w:rPr>
          <w:rFonts w:ascii="宋体" w:hAnsi="宋体" w:eastAsia="宋体" w:cs="宋体"/>
          <w:sz w:val="28"/>
          <w:szCs w:val="28"/>
        </w:rPr>
      </w:pPr>
      <w:r>
        <w:rPr>
          <w:rFonts w:ascii="宋体" w:hAnsi="宋体" w:eastAsia="宋体" w:cs="宋体"/>
          <w:spacing w:val="-1"/>
          <w:sz w:val="28"/>
          <w:szCs w:val="28"/>
        </w:rPr>
        <w:t>法定代表人或委托代理人（签字</w:t>
      </w:r>
      <w:r>
        <w:rPr>
          <w:rFonts w:hint="eastAsia" w:ascii="宋体" w:hAnsi="宋体" w:eastAsia="宋体" w:cs="宋体"/>
          <w:spacing w:val="-1"/>
          <w:sz w:val="28"/>
          <w:szCs w:val="28"/>
          <w:lang w:eastAsia="zh-CN"/>
        </w:rPr>
        <w:t>或盖章</w:t>
      </w:r>
      <w:r>
        <w:rPr>
          <w:rFonts w:ascii="宋体" w:hAnsi="宋体" w:eastAsia="宋体" w:cs="宋体"/>
          <w:sz w:val="28"/>
          <w:szCs w:val="28"/>
        </w:rPr>
        <w:t>）：</w:t>
      </w:r>
    </w:p>
    <w:p w14:paraId="12C1AB9C">
      <w:pPr>
        <w:numPr>
          <w:ilvl w:val="0"/>
          <w:numId w:val="0"/>
        </w:numPr>
        <w:tabs>
          <w:tab w:val="left" w:pos="1260"/>
        </w:tabs>
        <w:autoSpaceDE w:val="0"/>
        <w:autoSpaceDN w:val="0"/>
        <w:adjustRightInd w:val="0"/>
        <w:spacing w:line="360" w:lineRule="auto"/>
        <w:ind w:firstLine="2000" w:firstLineChars="800"/>
        <w:contextualSpacing/>
        <w:jc w:val="left"/>
        <w:rPr>
          <w:rFonts w:hint="eastAsia" w:cs="宋体" w:asciiTheme="majorEastAsia" w:hAnsiTheme="majorEastAsia" w:eastAsiaTheme="majorEastAsia"/>
          <w:b/>
          <w:kern w:val="0"/>
          <w:sz w:val="32"/>
          <w:szCs w:val="32"/>
        </w:rPr>
      </w:pPr>
      <w:r>
        <w:rPr>
          <w:rFonts w:ascii="宋体" w:hAnsi="宋体" w:eastAsia="宋体" w:cs="宋体"/>
          <w:spacing w:val="-15"/>
          <w:sz w:val="28"/>
          <w:szCs w:val="28"/>
        </w:rPr>
        <w:t>日</w:t>
      </w:r>
      <w:r>
        <w:rPr>
          <w:rFonts w:ascii="宋体" w:hAnsi="宋体" w:eastAsia="宋体" w:cs="宋体"/>
          <w:spacing w:val="3"/>
          <w:sz w:val="28"/>
          <w:szCs w:val="28"/>
        </w:rPr>
        <w:t xml:space="preserve">    </w:t>
      </w:r>
      <w:r>
        <w:rPr>
          <w:rFonts w:ascii="宋体" w:hAnsi="宋体" w:eastAsia="宋体" w:cs="宋体"/>
          <w:spacing w:val="-15"/>
          <w:sz w:val="28"/>
          <w:szCs w:val="28"/>
        </w:rPr>
        <w:t>期：</w:t>
      </w:r>
      <w:r>
        <w:rPr>
          <w:rFonts w:hint="default" w:ascii="宋体" w:hAnsi="宋体" w:eastAsia="宋体" w:cs="宋体"/>
          <w:spacing w:val="-15"/>
          <w:sz w:val="28"/>
          <w:szCs w:val="28"/>
          <w:lang w:val="en-US"/>
        </w:rPr>
        <w:t xml:space="preserve">  </w:t>
      </w:r>
      <w:r>
        <w:rPr>
          <w:rFonts w:ascii="宋体" w:hAnsi="宋体" w:eastAsia="宋体" w:cs="宋体"/>
          <w:spacing w:val="-15"/>
          <w:sz w:val="28"/>
          <w:szCs w:val="28"/>
        </w:rPr>
        <w:t>年</w:t>
      </w:r>
      <w:r>
        <w:rPr>
          <w:rFonts w:ascii="宋体" w:hAnsi="宋体" w:eastAsia="宋体" w:cs="宋体"/>
          <w:spacing w:val="17"/>
          <w:sz w:val="28"/>
          <w:szCs w:val="28"/>
        </w:rPr>
        <w:t xml:space="preserve"> </w:t>
      </w:r>
      <w:r>
        <w:rPr>
          <w:rFonts w:hint="default" w:ascii="宋体" w:hAnsi="宋体" w:eastAsia="宋体" w:cs="宋体"/>
          <w:spacing w:val="17"/>
          <w:sz w:val="28"/>
          <w:szCs w:val="28"/>
          <w:lang w:val="en-US"/>
        </w:rPr>
        <w:t xml:space="preserve"> </w:t>
      </w:r>
      <w:r>
        <w:rPr>
          <w:rFonts w:ascii="宋体" w:hAnsi="宋体" w:eastAsia="宋体" w:cs="宋体"/>
          <w:spacing w:val="-15"/>
          <w:sz w:val="28"/>
          <w:szCs w:val="28"/>
        </w:rPr>
        <w:t>月</w:t>
      </w:r>
      <w:r>
        <w:rPr>
          <w:rFonts w:ascii="宋体" w:hAnsi="宋体" w:eastAsia="宋体" w:cs="宋体"/>
          <w:spacing w:val="59"/>
          <w:sz w:val="28"/>
          <w:szCs w:val="28"/>
        </w:rPr>
        <w:t xml:space="preserve"> </w:t>
      </w:r>
      <w:r>
        <w:rPr>
          <w:rFonts w:ascii="宋体" w:hAnsi="宋体" w:eastAsia="宋体" w:cs="宋体"/>
          <w:spacing w:val="-15"/>
          <w:sz w:val="28"/>
          <w:szCs w:val="28"/>
        </w:rPr>
        <w:t>日</w:t>
      </w:r>
    </w:p>
    <w:p w14:paraId="0366F428">
      <w:pPr>
        <w:pStyle w:val="20"/>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lang w:val="zh-CN"/>
        </w:rPr>
      </w:pPr>
      <w:r>
        <w:rPr>
          <w:rFonts w:hint="eastAsia" w:cs="黑体" w:asciiTheme="minorEastAsia" w:hAnsiTheme="minorEastAsia" w:eastAsiaTheme="minorEastAsia"/>
          <w:color w:val="auto"/>
          <w:kern w:val="2"/>
          <w:sz w:val="28"/>
          <w:szCs w:val="28"/>
          <w:lang w:val="zh-CN"/>
        </w:rPr>
        <w:t>一、供应商应答索引表</w:t>
      </w:r>
    </w:p>
    <w:tbl>
      <w:tblPr>
        <w:tblStyle w:val="13"/>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2FB41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179FAC23">
            <w:pPr>
              <w:snapToGrid w:val="0"/>
              <w:spacing w:line="400" w:lineRule="exact"/>
              <w:jc w:val="center"/>
              <w:rPr>
                <w:rFonts w:ascii="宋体" w:hAnsi="宋体" w:cs="微软雅黑"/>
                <w:b/>
                <w:szCs w:val="21"/>
              </w:rPr>
            </w:pPr>
            <w:r>
              <w:rPr>
                <w:rFonts w:hint="eastAsia" w:ascii="宋体" w:hAnsi="宋体" w:cs="微软雅黑"/>
                <w:b/>
                <w:szCs w:val="21"/>
              </w:rPr>
              <w:t>序号</w:t>
            </w:r>
          </w:p>
        </w:tc>
        <w:tc>
          <w:tcPr>
            <w:tcW w:w="3751" w:type="dxa"/>
            <w:vAlign w:val="center"/>
          </w:tcPr>
          <w:p w14:paraId="5CDA9E03">
            <w:pPr>
              <w:snapToGrid w:val="0"/>
              <w:spacing w:line="400" w:lineRule="exact"/>
              <w:jc w:val="center"/>
              <w:rPr>
                <w:rFonts w:ascii="宋体" w:hAnsi="宋体" w:cs="微软雅黑"/>
                <w:b/>
                <w:szCs w:val="21"/>
              </w:rPr>
            </w:pPr>
            <w:r>
              <w:rPr>
                <w:rFonts w:hint="eastAsia" w:ascii="宋体" w:hAnsi="宋体" w:cs="微软雅黑"/>
                <w:b/>
                <w:szCs w:val="21"/>
              </w:rPr>
              <w:t>项  目</w:t>
            </w:r>
          </w:p>
        </w:tc>
        <w:tc>
          <w:tcPr>
            <w:tcW w:w="1559" w:type="dxa"/>
            <w:vAlign w:val="center"/>
          </w:tcPr>
          <w:p w14:paraId="12D6AC36">
            <w:pPr>
              <w:snapToGrid w:val="0"/>
              <w:spacing w:line="400" w:lineRule="exact"/>
              <w:jc w:val="center"/>
              <w:rPr>
                <w:rFonts w:ascii="宋体" w:hAnsi="宋体" w:cs="微软雅黑"/>
                <w:b/>
                <w:szCs w:val="21"/>
              </w:rPr>
            </w:pPr>
            <w:r>
              <w:rPr>
                <w:rFonts w:hint="eastAsia" w:ascii="宋体" w:hAnsi="宋体" w:cs="微软雅黑"/>
                <w:b/>
                <w:szCs w:val="21"/>
              </w:rPr>
              <w:t>供应商应答</w:t>
            </w:r>
          </w:p>
          <w:p w14:paraId="181B4868">
            <w:pPr>
              <w:snapToGrid w:val="0"/>
              <w:spacing w:line="400" w:lineRule="exact"/>
              <w:jc w:val="center"/>
              <w:rPr>
                <w:rFonts w:ascii="宋体" w:hAnsi="宋体" w:cs="微软雅黑"/>
                <w:b/>
                <w:szCs w:val="21"/>
              </w:rPr>
            </w:pPr>
            <w:r>
              <w:rPr>
                <w:rFonts w:hint="eastAsia" w:ascii="宋体" w:hAnsi="宋体" w:cs="微软雅黑"/>
                <w:b/>
                <w:szCs w:val="21"/>
              </w:rPr>
              <w:t>（有/没有）</w:t>
            </w:r>
          </w:p>
        </w:tc>
        <w:tc>
          <w:tcPr>
            <w:tcW w:w="1560" w:type="dxa"/>
            <w:vAlign w:val="center"/>
          </w:tcPr>
          <w:p w14:paraId="16B788A4">
            <w:pPr>
              <w:snapToGrid w:val="0"/>
              <w:spacing w:line="400" w:lineRule="exact"/>
              <w:jc w:val="center"/>
              <w:rPr>
                <w:rFonts w:ascii="宋体" w:hAnsi="宋体" w:cs="微软雅黑"/>
                <w:b/>
                <w:szCs w:val="21"/>
              </w:rPr>
            </w:pPr>
            <w:r>
              <w:rPr>
                <w:rFonts w:hint="eastAsia" w:ascii="宋体" w:hAnsi="宋体" w:cs="微软雅黑"/>
                <w:b/>
                <w:szCs w:val="21"/>
              </w:rPr>
              <w:t>响应文件中所在页码</w:t>
            </w:r>
          </w:p>
        </w:tc>
        <w:tc>
          <w:tcPr>
            <w:tcW w:w="2018" w:type="dxa"/>
            <w:vAlign w:val="center"/>
          </w:tcPr>
          <w:p w14:paraId="24109D55">
            <w:pPr>
              <w:snapToGrid w:val="0"/>
              <w:spacing w:line="400" w:lineRule="exact"/>
              <w:jc w:val="center"/>
              <w:rPr>
                <w:rFonts w:ascii="宋体" w:hAnsi="宋体" w:cs="微软雅黑"/>
                <w:b/>
                <w:szCs w:val="21"/>
              </w:rPr>
            </w:pPr>
            <w:r>
              <w:rPr>
                <w:rFonts w:hint="eastAsia" w:ascii="宋体" w:hAnsi="宋体" w:cs="微软雅黑"/>
                <w:b/>
                <w:szCs w:val="21"/>
              </w:rPr>
              <w:t>备注说明</w:t>
            </w:r>
          </w:p>
        </w:tc>
      </w:tr>
      <w:tr w14:paraId="40829F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3A490F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w:t>
            </w:r>
          </w:p>
        </w:tc>
        <w:tc>
          <w:tcPr>
            <w:tcW w:w="3751" w:type="dxa"/>
            <w:vAlign w:val="center"/>
          </w:tcPr>
          <w:p w14:paraId="5A6BAC8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供应商应答索引表</w:t>
            </w:r>
          </w:p>
        </w:tc>
        <w:tc>
          <w:tcPr>
            <w:tcW w:w="1559" w:type="dxa"/>
            <w:vAlign w:val="center"/>
          </w:tcPr>
          <w:p w14:paraId="4C580D77">
            <w:pPr>
              <w:snapToGrid w:val="0"/>
              <w:spacing w:line="400" w:lineRule="exact"/>
              <w:jc w:val="center"/>
              <w:rPr>
                <w:rFonts w:ascii="宋体" w:hAnsi="宋体" w:cs="微软雅黑"/>
                <w:szCs w:val="21"/>
              </w:rPr>
            </w:pPr>
          </w:p>
        </w:tc>
        <w:tc>
          <w:tcPr>
            <w:tcW w:w="1560" w:type="dxa"/>
            <w:vAlign w:val="center"/>
          </w:tcPr>
          <w:p w14:paraId="746FC68F">
            <w:pPr>
              <w:snapToGrid w:val="0"/>
              <w:spacing w:line="400" w:lineRule="exact"/>
              <w:rPr>
                <w:rFonts w:ascii="宋体" w:hAnsi="宋体" w:cs="微软雅黑"/>
                <w:szCs w:val="21"/>
              </w:rPr>
            </w:pPr>
          </w:p>
        </w:tc>
        <w:tc>
          <w:tcPr>
            <w:tcW w:w="2018" w:type="dxa"/>
            <w:vAlign w:val="center"/>
          </w:tcPr>
          <w:p w14:paraId="6B411361">
            <w:pPr>
              <w:snapToGrid w:val="0"/>
              <w:spacing w:line="400" w:lineRule="exact"/>
              <w:rPr>
                <w:rFonts w:ascii="宋体" w:hAnsi="宋体" w:cs="微软雅黑"/>
                <w:szCs w:val="21"/>
              </w:rPr>
            </w:pPr>
          </w:p>
        </w:tc>
      </w:tr>
      <w:tr w14:paraId="1AB8A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5A6CFC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2</w:t>
            </w:r>
          </w:p>
        </w:tc>
        <w:tc>
          <w:tcPr>
            <w:tcW w:w="3751" w:type="dxa"/>
            <w:vAlign w:val="center"/>
          </w:tcPr>
          <w:p w14:paraId="5787B75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报价一览表</w:t>
            </w:r>
          </w:p>
        </w:tc>
        <w:tc>
          <w:tcPr>
            <w:tcW w:w="1559" w:type="dxa"/>
            <w:vAlign w:val="center"/>
          </w:tcPr>
          <w:p w14:paraId="7E8D092D">
            <w:pPr>
              <w:snapToGrid w:val="0"/>
              <w:spacing w:line="400" w:lineRule="exact"/>
              <w:jc w:val="center"/>
              <w:rPr>
                <w:rFonts w:ascii="宋体" w:hAnsi="宋体" w:cs="微软雅黑"/>
                <w:szCs w:val="21"/>
              </w:rPr>
            </w:pPr>
          </w:p>
        </w:tc>
        <w:tc>
          <w:tcPr>
            <w:tcW w:w="1560" w:type="dxa"/>
            <w:vAlign w:val="center"/>
          </w:tcPr>
          <w:p w14:paraId="122A1F3A">
            <w:pPr>
              <w:snapToGrid w:val="0"/>
              <w:spacing w:line="400" w:lineRule="exact"/>
              <w:rPr>
                <w:rFonts w:ascii="宋体" w:hAnsi="宋体" w:cs="微软雅黑"/>
                <w:szCs w:val="21"/>
              </w:rPr>
            </w:pPr>
          </w:p>
        </w:tc>
        <w:tc>
          <w:tcPr>
            <w:tcW w:w="2018" w:type="dxa"/>
            <w:vAlign w:val="center"/>
          </w:tcPr>
          <w:p w14:paraId="2862B8A8">
            <w:pPr>
              <w:snapToGrid w:val="0"/>
              <w:spacing w:line="400" w:lineRule="exact"/>
              <w:rPr>
                <w:rFonts w:ascii="宋体" w:hAnsi="宋体" w:cs="微软雅黑"/>
                <w:szCs w:val="21"/>
              </w:rPr>
            </w:pPr>
          </w:p>
        </w:tc>
      </w:tr>
      <w:tr w14:paraId="6346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7BCA487">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3</w:t>
            </w:r>
          </w:p>
        </w:tc>
        <w:tc>
          <w:tcPr>
            <w:tcW w:w="3751" w:type="dxa"/>
            <w:vAlign w:val="center"/>
          </w:tcPr>
          <w:p w14:paraId="3FD4B8A5">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color w:val="auto"/>
                <w:kern w:val="0"/>
                <w:sz w:val="21"/>
                <w:szCs w:val="21"/>
                <w:highlight w:val="none"/>
              </w:rPr>
              <w:t>报价函</w:t>
            </w:r>
          </w:p>
        </w:tc>
        <w:tc>
          <w:tcPr>
            <w:tcW w:w="1559" w:type="dxa"/>
            <w:vAlign w:val="center"/>
          </w:tcPr>
          <w:p w14:paraId="11D9AF83">
            <w:pPr>
              <w:snapToGrid w:val="0"/>
              <w:spacing w:line="400" w:lineRule="exact"/>
              <w:jc w:val="center"/>
              <w:rPr>
                <w:rFonts w:ascii="宋体" w:hAnsi="宋体" w:cs="微软雅黑"/>
                <w:szCs w:val="21"/>
              </w:rPr>
            </w:pPr>
          </w:p>
        </w:tc>
        <w:tc>
          <w:tcPr>
            <w:tcW w:w="1560" w:type="dxa"/>
            <w:vAlign w:val="center"/>
          </w:tcPr>
          <w:p w14:paraId="60A69A7C">
            <w:pPr>
              <w:snapToGrid w:val="0"/>
              <w:spacing w:line="400" w:lineRule="exact"/>
              <w:rPr>
                <w:rFonts w:ascii="宋体" w:hAnsi="宋体" w:cs="微软雅黑"/>
                <w:szCs w:val="21"/>
              </w:rPr>
            </w:pPr>
          </w:p>
        </w:tc>
        <w:tc>
          <w:tcPr>
            <w:tcW w:w="2018" w:type="dxa"/>
            <w:vAlign w:val="center"/>
          </w:tcPr>
          <w:p w14:paraId="4B88D019">
            <w:pPr>
              <w:snapToGrid w:val="0"/>
              <w:spacing w:line="400" w:lineRule="exact"/>
              <w:rPr>
                <w:rFonts w:ascii="宋体" w:hAnsi="宋体" w:cs="微软雅黑"/>
                <w:szCs w:val="21"/>
              </w:rPr>
            </w:pPr>
          </w:p>
        </w:tc>
      </w:tr>
      <w:tr w14:paraId="4754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F857D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4</w:t>
            </w:r>
          </w:p>
        </w:tc>
        <w:tc>
          <w:tcPr>
            <w:tcW w:w="3751" w:type="dxa"/>
            <w:vAlign w:val="center"/>
          </w:tcPr>
          <w:p w14:paraId="7E7D3503">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法定代表人（单位负责人）资格证明书</w:t>
            </w:r>
          </w:p>
        </w:tc>
        <w:tc>
          <w:tcPr>
            <w:tcW w:w="1559" w:type="dxa"/>
            <w:vAlign w:val="center"/>
          </w:tcPr>
          <w:p w14:paraId="2BDC3F64">
            <w:pPr>
              <w:snapToGrid w:val="0"/>
              <w:spacing w:line="400" w:lineRule="exact"/>
              <w:jc w:val="center"/>
              <w:rPr>
                <w:rFonts w:ascii="宋体" w:hAnsi="宋体" w:cs="微软雅黑"/>
                <w:szCs w:val="21"/>
              </w:rPr>
            </w:pPr>
          </w:p>
        </w:tc>
        <w:tc>
          <w:tcPr>
            <w:tcW w:w="1560" w:type="dxa"/>
            <w:vAlign w:val="center"/>
          </w:tcPr>
          <w:p w14:paraId="3ABCE875">
            <w:pPr>
              <w:snapToGrid w:val="0"/>
              <w:spacing w:line="400" w:lineRule="exact"/>
              <w:rPr>
                <w:rFonts w:ascii="宋体" w:hAnsi="宋体" w:cs="微软雅黑"/>
                <w:szCs w:val="21"/>
              </w:rPr>
            </w:pPr>
          </w:p>
        </w:tc>
        <w:tc>
          <w:tcPr>
            <w:tcW w:w="2018" w:type="dxa"/>
            <w:vAlign w:val="center"/>
          </w:tcPr>
          <w:p w14:paraId="5A2E611B">
            <w:pPr>
              <w:snapToGrid w:val="0"/>
              <w:spacing w:line="400" w:lineRule="exact"/>
              <w:rPr>
                <w:rFonts w:ascii="宋体" w:hAnsi="宋体" w:cs="微软雅黑"/>
                <w:szCs w:val="21"/>
              </w:rPr>
            </w:pPr>
          </w:p>
        </w:tc>
      </w:tr>
      <w:tr w14:paraId="391E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7378C5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5</w:t>
            </w:r>
          </w:p>
        </w:tc>
        <w:tc>
          <w:tcPr>
            <w:tcW w:w="3751" w:type="dxa"/>
            <w:vAlign w:val="center"/>
          </w:tcPr>
          <w:p w14:paraId="0A4C17D7">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法定代表人（单位负责人）授权书</w:t>
            </w:r>
          </w:p>
        </w:tc>
        <w:tc>
          <w:tcPr>
            <w:tcW w:w="1559" w:type="dxa"/>
            <w:vAlign w:val="center"/>
          </w:tcPr>
          <w:p w14:paraId="0CF5639C">
            <w:pPr>
              <w:snapToGrid w:val="0"/>
              <w:spacing w:line="400" w:lineRule="exact"/>
              <w:jc w:val="center"/>
              <w:rPr>
                <w:rFonts w:ascii="宋体" w:hAnsi="宋体" w:cs="微软雅黑"/>
                <w:szCs w:val="21"/>
              </w:rPr>
            </w:pPr>
          </w:p>
        </w:tc>
        <w:tc>
          <w:tcPr>
            <w:tcW w:w="1560" w:type="dxa"/>
            <w:vAlign w:val="center"/>
          </w:tcPr>
          <w:p w14:paraId="71D1878A">
            <w:pPr>
              <w:snapToGrid w:val="0"/>
              <w:spacing w:line="400" w:lineRule="exact"/>
              <w:rPr>
                <w:rFonts w:ascii="宋体" w:hAnsi="宋体" w:cs="微软雅黑"/>
                <w:szCs w:val="21"/>
              </w:rPr>
            </w:pPr>
          </w:p>
        </w:tc>
        <w:tc>
          <w:tcPr>
            <w:tcW w:w="2018" w:type="dxa"/>
            <w:vAlign w:val="center"/>
          </w:tcPr>
          <w:p w14:paraId="3EBCB7B4">
            <w:pPr>
              <w:snapToGrid w:val="0"/>
              <w:spacing w:line="400" w:lineRule="exact"/>
              <w:rPr>
                <w:rFonts w:ascii="宋体" w:hAnsi="宋体" w:cs="微软雅黑"/>
                <w:szCs w:val="21"/>
              </w:rPr>
            </w:pPr>
          </w:p>
        </w:tc>
      </w:tr>
      <w:tr w14:paraId="20E17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6CEAE6BB">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6</w:t>
            </w:r>
          </w:p>
        </w:tc>
        <w:tc>
          <w:tcPr>
            <w:tcW w:w="3751" w:type="dxa"/>
            <w:vAlign w:val="center"/>
          </w:tcPr>
          <w:p w14:paraId="191BCCD5">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中小企业声明函</w:t>
            </w:r>
          </w:p>
        </w:tc>
        <w:tc>
          <w:tcPr>
            <w:tcW w:w="1559" w:type="dxa"/>
            <w:vAlign w:val="center"/>
          </w:tcPr>
          <w:p w14:paraId="17C81EB2">
            <w:pPr>
              <w:snapToGrid w:val="0"/>
              <w:spacing w:line="400" w:lineRule="exact"/>
              <w:jc w:val="center"/>
              <w:rPr>
                <w:rFonts w:ascii="宋体" w:hAnsi="宋体" w:cs="微软雅黑"/>
                <w:szCs w:val="21"/>
              </w:rPr>
            </w:pPr>
          </w:p>
        </w:tc>
        <w:tc>
          <w:tcPr>
            <w:tcW w:w="1560" w:type="dxa"/>
            <w:vAlign w:val="center"/>
          </w:tcPr>
          <w:p w14:paraId="7992465F">
            <w:pPr>
              <w:snapToGrid w:val="0"/>
              <w:spacing w:line="400" w:lineRule="exact"/>
              <w:rPr>
                <w:rFonts w:ascii="宋体" w:hAnsi="宋体" w:cs="微软雅黑"/>
                <w:szCs w:val="21"/>
              </w:rPr>
            </w:pPr>
          </w:p>
        </w:tc>
        <w:tc>
          <w:tcPr>
            <w:tcW w:w="2018" w:type="dxa"/>
            <w:vAlign w:val="center"/>
          </w:tcPr>
          <w:p w14:paraId="450A300D">
            <w:pPr>
              <w:snapToGrid w:val="0"/>
              <w:spacing w:line="400" w:lineRule="exact"/>
              <w:rPr>
                <w:rFonts w:ascii="宋体" w:hAnsi="宋体" w:cs="微软雅黑"/>
                <w:szCs w:val="21"/>
              </w:rPr>
            </w:pPr>
          </w:p>
        </w:tc>
      </w:tr>
      <w:tr w14:paraId="5A3E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77D019">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7</w:t>
            </w:r>
          </w:p>
        </w:tc>
        <w:tc>
          <w:tcPr>
            <w:tcW w:w="3751" w:type="dxa"/>
            <w:vAlign w:val="center"/>
          </w:tcPr>
          <w:p w14:paraId="6D50129F">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color w:val="auto"/>
                <w:kern w:val="0"/>
                <w:sz w:val="21"/>
                <w:szCs w:val="21"/>
                <w:highlight w:val="none"/>
              </w:rPr>
              <w:t>残疾人福利企业声明函</w:t>
            </w:r>
          </w:p>
        </w:tc>
        <w:tc>
          <w:tcPr>
            <w:tcW w:w="1559" w:type="dxa"/>
            <w:vAlign w:val="center"/>
          </w:tcPr>
          <w:p w14:paraId="72E20229">
            <w:pPr>
              <w:snapToGrid w:val="0"/>
              <w:spacing w:line="400" w:lineRule="exact"/>
              <w:jc w:val="center"/>
              <w:rPr>
                <w:rFonts w:ascii="宋体" w:hAnsi="宋体" w:cs="微软雅黑"/>
                <w:szCs w:val="21"/>
              </w:rPr>
            </w:pPr>
          </w:p>
        </w:tc>
        <w:tc>
          <w:tcPr>
            <w:tcW w:w="1560" w:type="dxa"/>
            <w:vAlign w:val="center"/>
          </w:tcPr>
          <w:p w14:paraId="7B455A04">
            <w:pPr>
              <w:snapToGrid w:val="0"/>
              <w:spacing w:line="400" w:lineRule="exact"/>
              <w:rPr>
                <w:rFonts w:ascii="宋体" w:hAnsi="宋体" w:cs="微软雅黑"/>
                <w:szCs w:val="21"/>
              </w:rPr>
            </w:pPr>
          </w:p>
        </w:tc>
        <w:tc>
          <w:tcPr>
            <w:tcW w:w="2018" w:type="dxa"/>
            <w:vAlign w:val="center"/>
          </w:tcPr>
          <w:p w14:paraId="6A8AC6AC">
            <w:pPr>
              <w:snapToGrid w:val="0"/>
              <w:spacing w:line="400" w:lineRule="exact"/>
              <w:rPr>
                <w:rFonts w:ascii="宋体" w:hAnsi="宋体" w:cs="微软雅黑"/>
                <w:szCs w:val="21"/>
              </w:rPr>
            </w:pPr>
          </w:p>
        </w:tc>
      </w:tr>
      <w:tr w14:paraId="334D7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17FFDB9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8</w:t>
            </w:r>
          </w:p>
        </w:tc>
        <w:tc>
          <w:tcPr>
            <w:tcW w:w="3751" w:type="dxa"/>
            <w:vAlign w:val="center"/>
          </w:tcPr>
          <w:p w14:paraId="6E47C320">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磋商承诺函</w:t>
            </w:r>
          </w:p>
        </w:tc>
        <w:tc>
          <w:tcPr>
            <w:tcW w:w="1559" w:type="dxa"/>
            <w:vAlign w:val="center"/>
          </w:tcPr>
          <w:p w14:paraId="6F01CD07">
            <w:pPr>
              <w:snapToGrid w:val="0"/>
              <w:spacing w:line="400" w:lineRule="exact"/>
              <w:jc w:val="center"/>
              <w:rPr>
                <w:rFonts w:ascii="宋体" w:hAnsi="宋体" w:cs="微软雅黑"/>
                <w:szCs w:val="21"/>
              </w:rPr>
            </w:pPr>
          </w:p>
        </w:tc>
        <w:tc>
          <w:tcPr>
            <w:tcW w:w="1560" w:type="dxa"/>
            <w:vAlign w:val="center"/>
          </w:tcPr>
          <w:p w14:paraId="746C5E3E">
            <w:pPr>
              <w:snapToGrid w:val="0"/>
              <w:spacing w:line="400" w:lineRule="exact"/>
              <w:rPr>
                <w:rFonts w:ascii="宋体" w:hAnsi="宋体" w:cs="微软雅黑"/>
                <w:szCs w:val="21"/>
              </w:rPr>
            </w:pPr>
          </w:p>
        </w:tc>
        <w:tc>
          <w:tcPr>
            <w:tcW w:w="2018" w:type="dxa"/>
            <w:vAlign w:val="center"/>
          </w:tcPr>
          <w:p w14:paraId="3B424ED8">
            <w:pPr>
              <w:snapToGrid w:val="0"/>
              <w:spacing w:line="400" w:lineRule="exact"/>
              <w:rPr>
                <w:rFonts w:ascii="宋体" w:hAnsi="宋体" w:cs="微软雅黑"/>
                <w:szCs w:val="21"/>
              </w:rPr>
            </w:pPr>
          </w:p>
        </w:tc>
      </w:tr>
      <w:tr w14:paraId="4F195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52FEA02">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9</w:t>
            </w:r>
          </w:p>
        </w:tc>
        <w:tc>
          <w:tcPr>
            <w:tcW w:w="3751" w:type="dxa"/>
            <w:vAlign w:val="center"/>
          </w:tcPr>
          <w:p w14:paraId="0F6E25E1">
            <w:pPr>
              <w:pStyle w:val="8"/>
              <w:kinsoku w:val="0"/>
              <w:overflowPunct w:val="0"/>
              <w:autoSpaceDE w:val="0"/>
              <w:autoSpaceDN w:val="0"/>
              <w:spacing w:line="320" w:lineRule="exact"/>
              <w:rPr>
                <w:rFonts w:hAnsi="宋体"/>
                <w:kern w:val="0"/>
                <w:sz w:val="21"/>
                <w:szCs w:val="21"/>
              </w:rPr>
            </w:pPr>
            <w:r>
              <w:rPr>
                <w:rFonts w:hint="eastAsia" w:ascii="宋体" w:hAnsi="宋体" w:eastAsia="宋体" w:cs="宋体"/>
                <w:bCs/>
                <w:color w:val="auto"/>
                <w:sz w:val="21"/>
                <w:szCs w:val="21"/>
                <w:highlight w:val="none"/>
                <w:lang w:val="zh-CN"/>
              </w:rPr>
              <w:t>禹州市政府采购供应商信用承诺函</w:t>
            </w:r>
          </w:p>
        </w:tc>
        <w:tc>
          <w:tcPr>
            <w:tcW w:w="1559" w:type="dxa"/>
            <w:vAlign w:val="center"/>
          </w:tcPr>
          <w:p w14:paraId="682F4710">
            <w:pPr>
              <w:snapToGrid w:val="0"/>
              <w:spacing w:line="400" w:lineRule="exact"/>
              <w:jc w:val="center"/>
              <w:rPr>
                <w:rFonts w:ascii="宋体" w:hAnsi="宋体" w:cs="微软雅黑"/>
                <w:szCs w:val="21"/>
              </w:rPr>
            </w:pPr>
          </w:p>
        </w:tc>
        <w:tc>
          <w:tcPr>
            <w:tcW w:w="1560" w:type="dxa"/>
            <w:vAlign w:val="center"/>
          </w:tcPr>
          <w:p w14:paraId="01B34F22">
            <w:pPr>
              <w:snapToGrid w:val="0"/>
              <w:spacing w:line="400" w:lineRule="exact"/>
              <w:rPr>
                <w:rFonts w:ascii="宋体" w:hAnsi="宋体" w:cs="微软雅黑"/>
                <w:szCs w:val="21"/>
              </w:rPr>
            </w:pPr>
          </w:p>
        </w:tc>
        <w:tc>
          <w:tcPr>
            <w:tcW w:w="2018" w:type="dxa"/>
            <w:vAlign w:val="center"/>
          </w:tcPr>
          <w:p w14:paraId="5A5B85FD">
            <w:pPr>
              <w:snapToGrid w:val="0"/>
              <w:spacing w:line="400" w:lineRule="exact"/>
              <w:rPr>
                <w:rFonts w:ascii="宋体" w:hAnsi="宋体" w:cs="微软雅黑"/>
                <w:szCs w:val="21"/>
              </w:rPr>
            </w:pPr>
          </w:p>
        </w:tc>
      </w:tr>
      <w:tr w14:paraId="044C6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35EF31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10</w:t>
            </w:r>
          </w:p>
        </w:tc>
        <w:tc>
          <w:tcPr>
            <w:tcW w:w="3751" w:type="dxa"/>
            <w:vAlign w:val="center"/>
          </w:tcPr>
          <w:p w14:paraId="736C412B">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联合体协议</w:t>
            </w:r>
          </w:p>
        </w:tc>
        <w:tc>
          <w:tcPr>
            <w:tcW w:w="1559" w:type="dxa"/>
            <w:vAlign w:val="center"/>
          </w:tcPr>
          <w:p w14:paraId="20EB9275">
            <w:pPr>
              <w:jc w:val="center"/>
              <w:rPr>
                <w:szCs w:val="21"/>
              </w:rPr>
            </w:pPr>
          </w:p>
        </w:tc>
        <w:tc>
          <w:tcPr>
            <w:tcW w:w="1560" w:type="dxa"/>
            <w:vAlign w:val="center"/>
          </w:tcPr>
          <w:p w14:paraId="77D857F8">
            <w:pPr>
              <w:snapToGrid w:val="0"/>
              <w:spacing w:line="400" w:lineRule="exact"/>
              <w:rPr>
                <w:rFonts w:ascii="宋体" w:hAnsi="宋体" w:cs="微软雅黑"/>
                <w:szCs w:val="21"/>
              </w:rPr>
            </w:pPr>
          </w:p>
        </w:tc>
        <w:tc>
          <w:tcPr>
            <w:tcW w:w="2018" w:type="dxa"/>
            <w:vAlign w:val="center"/>
          </w:tcPr>
          <w:p w14:paraId="56E5909E">
            <w:pPr>
              <w:snapToGrid w:val="0"/>
              <w:spacing w:line="400" w:lineRule="exact"/>
              <w:rPr>
                <w:rFonts w:ascii="宋体" w:hAnsi="宋体" w:cs="微软雅黑"/>
                <w:szCs w:val="21"/>
              </w:rPr>
            </w:pPr>
          </w:p>
        </w:tc>
      </w:tr>
      <w:tr w14:paraId="2FD0D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528DFD1">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11</w:t>
            </w:r>
          </w:p>
        </w:tc>
        <w:tc>
          <w:tcPr>
            <w:tcW w:w="3751" w:type="dxa"/>
            <w:vAlign w:val="center"/>
          </w:tcPr>
          <w:p w14:paraId="2977BF95">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28F7E3B">
            <w:pPr>
              <w:jc w:val="center"/>
              <w:rPr>
                <w:szCs w:val="21"/>
              </w:rPr>
            </w:pPr>
          </w:p>
        </w:tc>
        <w:tc>
          <w:tcPr>
            <w:tcW w:w="1560" w:type="dxa"/>
            <w:vAlign w:val="center"/>
          </w:tcPr>
          <w:p w14:paraId="1269F9E3">
            <w:pPr>
              <w:snapToGrid w:val="0"/>
              <w:spacing w:line="400" w:lineRule="exact"/>
              <w:rPr>
                <w:rFonts w:ascii="宋体" w:hAnsi="宋体" w:cs="微软雅黑"/>
                <w:szCs w:val="21"/>
              </w:rPr>
            </w:pPr>
          </w:p>
        </w:tc>
        <w:tc>
          <w:tcPr>
            <w:tcW w:w="2018" w:type="dxa"/>
            <w:vAlign w:val="center"/>
          </w:tcPr>
          <w:p w14:paraId="43547E76">
            <w:pPr>
              <w:snapToGrid w:val="0"/>
              <w:spacing w:line="400" w:lineRule="exact"/>
              <w:rPr>
                <w:rFonts w:ascii="宋体" w:hAnsi="宋体" w:cs="微软雅黑"/>
                <w:szCs w:val="21"/>
              </w:rPr>
            </w:pPr>
          </w:p>
        </w:tc>
      </w:tr>
      <w:tr w14:paraId="4F7BDB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5DAAFA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12</w:t>
            </w:r>
          </w:p>
        </w:tc>
        <w:tc>
          <w:tcPr>
            <w:tcW w:w="3751" w:type="dxa"/>
            <w:vAlign w:val="center"/>
          </w:tcPr>
          <w:p w14:paraId="13EDDC27">
            <w:pPr>
              <w:pStyle w:val="8"/>
              <w:kinsoku w:val="0"/>
              <w:overflowPunct w:val="0"/>
              <w:autoSpaceDE w:val="0"/>
              <w:autoSpaceDN w:val="0"/>
              <w:spacing w:line="320" w:lineRule="exact"/>
              <w:rPr>
                <w:rFonts w:asciiTheme="majorEastAsia" w:hAnsiTheme="majorEastAsia" w:eastAsiaTheme="majorEastAsia" w:cstheme="majorEastAsia"/>
                <w:bCs/>
                <w:sz w:val="21"/>
                <w:szCs w:val="21"/>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59" w:type="dxa"/>
            <w:vAlign w:val="center"/>
          </w:tcPr>
          <w:p w14:paraId="5F50BEE1">
            <w:pPr>
              <w:jc w:val="center"/>
              <w:rPr>
                <w:szCs w:val="21"/>
              </w:rPr>
            </w:pPr>
          </w:p>
        </w:tc>
        <w:tc>
          <w:tcPr>
            <w:tcW w:w="1560" w:type="dxa"/>
            <w:vAlign w:val="center"/>
          </w:tcPr>
          <w:p w14:paraId="3E064D52">
            <w:pPr>
              <w:snapToGrid w:val="0"/>
              <w:spacing w:line="400" w:lineRule="exact"/>
              <w:rPr>
                <w:rFonts w:ascii="宋体" w:hAnsi="宋体" w:cs="微软雅黑"/>
                <w:szCs w:val="21"/>
              </w:rPr>
            </w:pPr>
          </w:p>
        </w:tc>
        <w:tc>
          <w:tcPr>
            <w:tcW w:w="2018" w:type="dxa"/>
            <w:vAlign w:val="center"/>
          </w:tcPr>
          <w:p w14:paraId="6C9D83B1">
            <w:pPr>
              <w:snapToGrid w:val="0"/>
              <w:spacing w:line="400" w:lineRule="exact"/>
              <w:rPr>
                <w:rFonts w:ascii="宋体" w:hAnsi="宋体" w:cs="微软雅黑"/>
                <w:szCs w:val="21"/>
              </w:rPr>
            </w:pPr>
          </w:p>
        </w:tc>
      </w:tr>
      <w:tr w14:paraId="13C9F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01E129BE">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13</w:t>
            </w:r>
          </w:p>
        </w:tc>
        <w:tc>
          <w:tcPr>
            <w:tcW w:w="3751" w:type="dxa"/>
            <w:tcBorders>
              <w:top w:val="double" w:color="auto" w:sz="4" w:space="0"/>
            </w:tcBorders>
            <w:vAlign w:val="center"/>
          </w:tcPr>
          <w:p w14:paraId="259F50D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59" w:type="dxa"/>
            <w:tcBorders>
              <w:top w:val="double" w:color="auto" w:sz="4" w:space="0"/>
            </w:tcBorders>
            <w:vAlign w:val="center"/>
          </w:tcPr>
          <w:p w14:paraId="23D94AB9">
            <w:pPr>
              <w:jc w:val="center"/>
              <w:rPr>
                <w:szCs w:val="21"/>
              </w:rPr>
            </w:pPr>
          </w:p>
        </w:tc>
        <w:tc>
          <w:tcPr>
            <w:tcW w:w="1560" w:type="dxa"/>
            <w:tcBorders>
              <w:top w:val="double" w:color="auto" w:sz="4" w:space="0"/>
            </w:tcBorders>
            <w:vAlign w:val="center"/>
          </w:tcPr>
          <w:p w14:paraId="213CCD7D">
            <w:pPr>
              <w:snapToGrid w:val="0"/>
              <w:spacing w:line="400" w:lineRule="exact"/>
              <w:rPr>
                <w:rFonts w:ascii="宋体" w:hAnsi="宋体" w:cs="微软雅黑"/>
                <w:szCs w:val="21"/>
              </w:rPr>
            </w:pPr>
          </w:p>
        </w:tc>
        <w:tc>
          <w:tcPr>
            <w:tcW w:w="2018" w:type="dxa"/>
            <w:tcBorders>
              <w:top w:val="double" w:color="auto" w:sz="4" w:space="0"/>
            </w:tcBorders>
            <w:vAlign w:val="center"/>
          </w:tcPr>
          <w:p w14:paraId="1E345D80">
            <w:pPr>
              <w:snapToGrid w:val="0"/>
              <w:spacing w:line="400" w:lineRule="exact"/>
              <w:rPr>
                <w:rFonts w:ascii="宋体" w:hAnsi="宋体" w:cs="微软雅黑"/>
                <w:szCs w:val="21"/>
              </w:rPr>
            </w:pPr>
          </w:p>
        </w:tc>
      </w:tr>
      <w:tr w14:paraId="6DD5B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5FD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14</w:t>
            </w:r>
          </w:p>
        </w:tc>
        <w:tc>
          <w:tcPr>
            <w:tcW w:w="3751" w:type="dxa"/>
            <w:vAlign w:val="center"/>
          </w:tcPr>
          <w:p w14:paraId="1F5E95D3">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技术方案（实施方案）</w:t>
            </w:r>
          </w:p>
        </w:tc>
        <w:tc>
          <w:tcPr>
            <w:tcW w:w="1559" w:type="dxa"/>
            <w:vAlign w:val="center"/>
          </w:tcPr>
          <w:p w14:paraId="6F853386">
            <w:pPr>
              <w:jc w:val="center"/>
              <w:rPr>
                <w:szCs w:val="21"/>
              </w:rPr>
            </w:pPr>
          </w:p>
        </w:tc>
        <w:tc>
          <w:tcPr>
            <w:tcW w:w="1560" w:type="dxa"/>
            <w:vAlign w:val="center"/>
          </w:tcPr>
          <w:p w14:paraId="4A446A0C">
            <w:pPr>
              <w:snapToGrid w:val="0"/>
              <w:spacing w:line="400" w:lineRule="exact"/>
              <w:rPr>
                <w:rFonts w:ascii="宋体" w:hAnsi="宋体" w:cs="微软雅黑"/>
                <w:szCs w:val="21"/>
              </w:rPr>
            </w:pPr>
          </w:p>
        </w:tc>
        <w:tc>
          <w:tcPr>
            <w:tcW w:w="2018" w:type="dxa"/>
            <w:vAlign w:val="center"/>
          </w:tcPr>
          <w:p w14:paraId="73A44F57">
            <w:pPr>
              <w:snapToGrid w:val="0"/>
              <w:spacing w:line="400" w:lineRule="exact"/>
              <w:rPr>
                <w:rFonts w:ascii="宋体" w:hAnsi="宋体" w:cs="微软雅黑"/>
                <w:szCs w:val="21"/>
              </w:rPr>
            </w:pPr>
          </w:p>
        </w:tc>
      </w:tr>
      <w:tr w14:paraId="4C025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2781403D">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15</w:t>
            </w:r>
          </w:p>
        </w:tc>
        <w:tc>
          <w:tcPr>
            <w:tcW w:w="3751" w:type="dxa"/>
            <w:vAlign w:val="center"/>
          </w:tcPr>
          <w:p w14:paraId="18B98B30">
            <w:pPr>
              <w:pStyle w:val="8"/>
              <w:kinsoku w:val="0"/>
              <w:overflowPunct w:val="0"/>
              <w:autoSpaceDE w:val="0"/>
              <w:autoSpaceDN w:val="0"/>
              <w:spacing w:line="320" w:lineRule="exact"/>
              <w:rPr>
                <w:rFonts w:hAnsi="宋体" w:cs="微软雅黑"/>
                <w:bCs/>
                <w:kern w:val="0"/>
                <w:sz w:val="21"/>
                <w:szCs w:val="21"/>
              </w:rPr>
            </w:pPr>
            <w:r>
              <w:rPr>
                <w:rFonts w:hint="eastAsia" w:ascii="宋体" w:hAnsi="宋体" w:cs="宋体"/>
                <w:bCs/>
                <w:color w:val="auto"/>
                <w:kern w:val="0"/>
                <w:sz w:val="21"/>
                <w:szCs w:val="21"/>
                <w:highlight w:val="none"/>
                <w:lang w:val="en-US" w:eastAsia="zh-CN"/>
              </w:rPr>
              <w:t>售后</w:t>
            </w:r>
            <w:r>
              <w:rPr>
                <w:rFonts w:hint="eastAsia" w:ascii="宋体" w:hAnsi="宋体" w:eastAsia="宋体" w:cs="宋体"/>
                <w:bCs/>
                <w:color w:val="auto"/>
                <w:kern w:val="0"/>
                <w:sz w:val="21"/>
                <w:szCs w:val="21"/>
                <w:highlight w:val="none"/>
              </w:rPr>
              <w:t>服务方案</w:t>
            </w:r>
          </w:p>
        </w:tc>
        <w:tc>
          <w:tcPr>
            <w:tcW w:w="1559" w:type="dxa"/>
            <w:vAlign w:val="center"/>
          </w:tcPr>
          <w:p w14:paraId="2F613FFA">
            <w:pPr>
              <w:jc w:val="center"/>
              <w:rPr>
                <w:szCs w:val="21"/>
              </w:rPr>
            </w:pPr>
          </w:p>
        </w:tc>
        <w:tc>
          <w:tcPr>
            <w:tcW w:w="1560" w:type="dxa"/>
            <w:vAlign w:val="center"/>
          </w:tcPr>
          <w:p w14:paraId="0E62D148">
            <w:pPr>
              <w:snapToGrid w:val="0"/>
              <w:spacing w:line="400" w:lineRule="exact"/>
              <w:rPr>
                <w:rFonts w:ascii="宋体" w:hAnsi="宋体" w:cs="微软雅黑"/>
                <w:szCs w:val="21"/>
              </w:rPr>
            </w:pPr>
          </w:p>
        </w:tc>
        <w:tc>
          <w:tcPr>
            <w:tcW w:w="2018" w:type="dxa"/>
            <w:vAlign w:val="center"/>
          </w:tcPr>
          <w:p w14:paraId="7F100CDA">
            <w:pPr>
              <w:snapToGrid w:val="0"/>
              <w:spacing w:line="400" w:lineRule="exact"/>
              <w:rPr>
                <w:rFonts w:ascii="宋体" w:hAnsi="宋体" w:cs="微软雅黑"/>
                <w:szCs w:val="21"/>
              </w:rPr>
            </w:pPr>
          </w:p>
        </w:tc>
      </w:tr>
      <w:tr w14:paraId="16E42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FF3458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16</w:t>
            </w:r>
          </w:p>
        </w:tc>
        <w:tc>
          <w:tcPr>
            <w:tcW w:w="3751" w:type="dxa"/>
            <w:vAlign w:val="center"/>
          </w:tcPr>
          <w:p w14:paraId="791085E0">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业绩情况表</w:t>
            </w:r>
          </w:p>
        </w:tc>
        <w:tc>
          <w:tcPr>
            <w:tcW w:w="1559" w:type="dxa"/>
            <w:vAlign w:val="center"/>
          </w:tcPr>
          <w:p w14:paraId="5FE2D6C0">
            <w:pPr>
              <w:jc w:val="center"/>
              <w:rPr>
                <w:szCs w:val="21"/>
              </w:rPr>
            </w:pPr>
          </w:p>
        </w:tc>
        <w:tc>
          <w:tcPr>
            <w:tcW w:w="1560" w:type="dxa"/>
            <w:tcBorders>
              <w:top w:val="single" w:color="auto" w:sz="4" w:space="0"/>
            </w:tcBorders>
            <w:vAlign w:val="center"/>
          </w:tcPr>
          <w:p w14:paraId="6869355F">
            <w:pPr>
              <w:snapToGrid w:val="0"/>
              <w:spacing w:line="400" w:lineRule="exact"/>
              <w:rPr>
                <w:rFonts w:ascii="宋体" w:hAnsi="宋体" w:cs="微软雅黑"/>
                <w:szCs w:val="21"/>
              </w:rPr>
            </w:pPr>
          </w:p>
        </w:tc>
        <w:tc>
          <w:tcPr>
            <w:tcW w:w="2018" w:type="dxa"/>
            <w:tcBorders>
              <w:top w:val="single" w:color="auto" w:sz="4" w:space="0"/>
            </w:tcBorders>
            <w:vAlign w:val="center"/>
          </w:tcPr>
          <w:p w14:paraId="04F20198">
            <w:pPr>
              <w:snapToGrid w:val="0"/>
              <w:spacing w:line="400" w:lineRule="exact"/>
              <w:rPr>
                <w:rFonts w:ascii="宋体" w:hAnsi="宋体" w:cs="微软雅黑"/>
                <w:szCs w:val="21"/>
              </w:rPr>
            </w:pPr>
          </w:p>
        </w:tc>
      </w:tr>
      <w:tr w14:paraId="1AE98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7A98CF6A">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17</w:t>
            </w:r>
          </w:p>
        </w:tc>
        <w:tc>
          <w:tcPr>
            <w:tcW w:w="3751" w:type="dxa"/>
            <w:vAlign w:val="center"/>
          </w:tcPr>
          <w:p w14:paraId="1BEC3A5E">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val="en-US" w:eastAsia="zh-CN" w:bidi="ar-SA"/>
              </w:rPr>
              <w:t>项目班子配备</w:t>
            </w:r>
          </w:p>
        </w:tc>
        <w:tc>
          <w:tcPr>
            <w:tcW w:w="1559" w:type="dxa"/>
            <w:vAlign w:val="center"/>
          </w:tcPr>
          <w:p w14:paraId="2F555D39">
            <w:pPr>
              <w:jc w:val="center"/>
              <w:rPr>
                <w:szCs w:val="21"/>
              </w:rPr>
            </w:pPr>
          </w:p>
        </w:tc>
        <w:tc>
          <w:tcPr>
            <w:tcW w:w="1560" w:type="dxa"/>
            <w:vAlign w:val="center"/>
          </w:tcPr>
          <w:p w14:paraId="1538F907">
            <w:pPr>
              <w:snapToGrid w:val="0"/>
              <w:spacing w:line="400" w:lineRule="exact"/>
              <w:rPr>
                <w:rFonts w:ascii="宋体" w:hAnsi="宋体" w:cs="微软雅黑"/>
                <w:szCs w:val="21"/>
              </w:rPr>
            </w:pPr>
          </w:p>
        </w:tc>
        <w:tc>
          <w:tcPr>
            <w:tcW w:w="2018" w:type="dxa"/>
            <w:vAlign w:val="center"/>
          </w:tcPr>
          <w:p w14:paraId="118B7C41">
            <w:pPr>
              <w:snapToGrid w:val="0"/>
              <w:spacing w:line="400" w:lineRule="exact"/>
              <w:rPr>
                <w:rFonts w:ascii="宋体" w:hAnsi="宋体" w:cs="微软雅黑"/>
                <w:szCs w:val="21"/>
              </w:rPr>
            </w:pPr>
          </w:p>
        </w:tc>
      </w:tr>
      <w:tr w14:paraId="1D0A5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A03123F">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18</w:t>
            </w:r>
          </w:p>
        </w:tc>
        <w:tc>
          <w:tcPr>
            <w:tcW w:w="3751" w:type="dxa"/>
            <w:vAlign w:val="center"/>
          </w:tcPr>
          <w:p w14:paraId="3DB4EE1F">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rPr>
              <w:t>监狱企业证明文件</w:t>
            </w:r>
          </w:p>
        </w:tc>
        <w:tc>
          <w:tcPr>
            <w:tcW w:w="1559" w:type="dxa"/>
            <w:vAlign w:val="center"/>
          </w:tcPr>
          <w:p w14:paraId="31F037F9">
            <w:pPr>
              <w:jc w:val="center"/>
              <w:rPr>
                <w:szCs w:val="21"/>
              </w:rPr>
            </w:pPr>
          </w:p>
        </w:tc>
        <w:tc>
          <w:tcPr>
            <w:tcW w:w="1560" w:type="dxa"/>
            <w:vAlign w:val="center"/>
          </w:tcPr>
          <w:p w14:paraId="0CA46EAF">
            <w:pPr>
              <w:snapToGrid w:val="0"/>
              <w:spacing w:line="400" w:lineRule="exact"/>
              <w:rPr>
                <w:rFonts w:ascii="宋体" w:hAnsi="宋体" w:cs="微软雅黑"/>
                <w:szCs w:val="21"/>
              </w:rPr>
            </w:pPr>
          </w:p>
        </w:tc>
        <w:tc>
          <w:tcPr>
            <w:tcW w:w="2018" w:type="dxa"/>
            <w:vAlign w:val="center"/>
          </w:tcPr>
          <w:p w14:paraId="36943AD3">
            <w:pPr>
              <w:snapToGrid w:val="0"/>
              <w:spacing w:line="400" w:lineRule="exact"/>
              <w:rPr>
                <w:rFonts w:ascii="宋体" w:hAnsi="宋体" w:cs="微软雅黑"/>
                <w:szCs w:val="21"/>
              </w:rPr>
            </w:pPr>
          </w:p>
        </w:tc>
      </w:tr>
      <w:tr w14:paraId="7AD84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C32887C">
            <w:pPr>
              <w:adjustRightInd w:val="0"/>
              <w:snapToGrid w:val="0"/>
              <w:spacing w:line="400" w:lineRule="exact"/>
              <w:jc w:val="center"/>
              <w:textAlignment w:val="baseline"/>
              <w:rPr>
                <w:rFonts w:ascii="宋体" w:hAnsi="宋体" w:cs="微软雅黑"/>
                <w:szCs w:val="21"/>
              </w:rPr>
            </w:pPr>
            <w:r>
              <w:rPr>
                <w:rFonts w:hint="eastAsia" w:ascii="宋体" w:hAnsi="宋体" w:eastAsia="宋体" w:cs="宋体"/>
                <w:color w:val="auto"/>
                <w:szCs w:val="21"/>
                <w:highlight w:val="none"/>
              </w:rPr>
              <w:t>19</w:t>
            </w:r>
          </w:p>
        </w:tc>
        <w:tc>
          <w:tcPr>
            <w:tcW w:w="3751" w:type="dxa"/>
            <w:vAlign w:val="center"/>
          </w:tcPr>
          <w:p w14:paraId="7A88CC2A">
            <w:pPr>
              <w:pStyle w:val="8"/>
              <w:kinsoku w:val="0"/>
              <w:overflowPunct w:val="0"/>
              <w:autoSpaceDE w:val="0"/>
              <w:autoSpaceDN w:val="0"/>
              <w:spacing w:line="320" w:lineRule="exact"/>
              <w:rPr>
                <w:rFonts w:hAnsi="宋体" w:cs="微软雅黑"/>
                <w:bCs/>
                <w:kern w:val="0"/>
                <w:sz w:val="21"/>
                <w:szCs w:val="21"/>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59" w:type="dxa"/>
            <w:vAlign w:val="center"/>
          </w:tcPr>
          <w:p w14:paraId="3D600A3A">
            <w:pPr>
              <w:jc w:val="center"/>
              <w:rPr>
                <w:szCs w:val="21"/>
              </w:rPr>
            </w:pPr>
          </w:p>
        </w:tc>
        <w:tc>
          <w:tcPr>
            <w:tcW w:w="1560" w:type="dxa"/>
            <w:vAlign w:val="center"/>
          </w:tcPr>
          <w:p w14:paraId="4549C898">
            <w:pPr>
              <w:snapToGrid w:val="0"/>
              <w:spacing w:line="400" w:lineRule="exact"/>
              <w:rPr>
                <w:rFonts w:ascii="宋体" w:hAnsi="宋体" w:cs="微软雅黑"/>
                <w:szCs w:val="21"/>
              </w:rPr>
            </w:pPr>
          </w:p>
        </w:tc>
        <w:tc>
          <w:tcPr>
            <w:tcW w:w="2018" w:type="dxa"/>
            <w:vAlign w:val="center"/>
          </w:tcPr>
          <w:p w14:paraId="0B43CC05">
            <w:pPr>
              <w:snapToGrid w:val="0"/>
              <w:spacing w:line="400" w:lineRule="exact"/>
              <w:rPr>
                <w:rFonts w:ascii="宋体" w:hAnsi="宋体" w:cs="微软雅黑"/>
                <w:szCs w:val="21"/>
              </w:rPr>
            </w:pPr>
          </w:p>
        </w:tc>
      </w:tr>
    </w:tbl>
    <w:p w14:paraId="272458F8">
      <w:pPr>
        <w:tabs>
          <w:tab w:val="left" w:pos="1260"/>
        </w:tabs>
        <w:autoSpaceDE w:val="0"/>
        <w:autoSpaceDN w:val="0"/>
        <w:adjustRightInd w:val="0"/>
        <w:spacing w:line="360" w:lineRule="auto"/>
        <w:ind w:left="424" w:leftChars="202"/>
        <w:contextualSpacing/>
        <w:rPr>
          <w:rFonts w:ascii="楷体" w:hAnsi="楷体" w:eastAsia="楷体"/>
          <w:sz w:val="24"/>
          <w:szCs w:val="24"/>
        </w:rPr>
      </w:pPr>
    </w:p>
    <w:p w14:paraId="24886ED6">
      <w:pPr>
        <w:widowControl/>
        <w:jc w:val="left"/>
        <w:rPr>
          <w:rFonts w:asciiTheme="majorEastAsia" w:hAnsiTheme="majorEastAsia" w:eastAsiaTheme="majorEastAsia"/>
          <w:b/>
          <w:snapToGrid w:val="0"/>
          <w:kern w:val="0"/>
          <w:sz w:val="28"/>
          <w:szCs w:val="28"/>
        </w:rPr>
      </w:pPr>
      <w:r>
        <w:rPr>
          <w:rFonts w:asciiTheme="majorEastAsia" w:hAnsiTheme="majorEastAsia" w:eastAsiaTheme="majorEastAsia"/>
          <w:b/>
          <w:snapToGrid w:val="0"/>
          <w:kern w:val="0"/>
          <w:sz w:val="28"/>
          <w:szCs w:val="28"/>
        </w:rPr>
        <w:br w:type="page"/>
      </w:r>
    </w:p>
    <w:p w14:paraId="03EE2328">
      <w:pPr>
        <w:pStyle w:val="8"/>
        <w:spacing w:line="360" w:lineRule="auto"/>
        <w:jc w:val="center"/>
        <w:rPr>
          <w:rFonts w:asciiTheme="majorEastAsia" w:hAnsiTheme="majorEastAsia" w:eastAsiaTheme="majorEastAsia"/>
          <w:b/>
          <w:snapToGrid w:val="0"/>
          <w:kern w:val="0"/>
          <w:sz w:val="28"/>
          <w:szCs w:val="28"/>
        </w:rPr>
      </w:pPr>
      <w:r>
        <w:rPr>
          <w:rFonts w:hint="eastAsia" w:asciiTheme="majorEastAsia" w:hAnsiTheme="majorEastAsia" w:eastAsiaTheme="majorEastAsia"/>
          <w:b/>
          <w:snapToGrid w:val="0"/>
          <w:kern w:val="0"/>
          <w:sz w:val="28"/>
          <w:szCs w:val="28"/>
        </w:rPr>
        <w:t>二、报价一览表</w:t>
      </w:r>
    </w:p>
    <w:p w14:paraId="17EDC52F">
      <w:pPr>
        <w:pStyle w:val="8"/>
        <w:spacing w:line="360" w:lineRule="auto"/>
        <w:jc w:val="center"/>
        <w:rPr>
          <w:rFonts w:asciiTheme="majorEastAsia" w:hAnsiTheme="majorEastAsia" w:eastAsiaTheme="majorEastAsia"/>
          <w:b/>
          <w:snapToGrid w:val="0"/>
          <w:kern w:val="0"/>
          <w:sz w:val="28"/>
          <w:szCs w:val="28"/>
        </w:rPr>
      </w:pPr>
    </w:p>
    <w:p w14:paraId="151E73F4">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4A74EFC4">
      <w:pPr>
        <w:spacing w:line="360" w:lineRule="auto"/>
        <w:contextualSpacing/>
        <w:rPr>
          <w:rFonts w:asciiTheme="minorEastAsia" w:hAnsiTheme="minorEastAsia"/>
          <w:szCs w:val="21"/>
        </w:rPr>
      </w:pPr>
      <w:r>
        <w:rPr>
          <w:rFonts w:hint="eastAsia" w:asciiTheme="minorEastAsia" w:hAnsiTheme="minorEastAsia"/>
          <w:szCs w:val="21"/>
        </w:rPr>
        <w:t xml:space="preserve">项目名称：                                                      </w:t>
      </w:r>
      <w:r>
        <w:rPr>
          <w:rFonts w:hint="eastAsia" w:cs="Arial" w:asciiTheme="minorEastAsia" w:hAnsiTheme="minorEastAsia"/>
          <w:szCs w:val="21"/>
        </w:rPr>
        <w:t>单位：元（人民币）</w:t>
      </w:r>
    </w:p>
    <w:tbl>
      <w:tblPr>
        <w:tblStyle w:val="13"/>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2A76F2F8">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FC702C">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标段</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B1A8A8E">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1ED383">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964246">
            <w:pPr>
              <w:autoSpaceDE w:val="0"/>
              <w:autoSpaceDN w:val="0"/>
              <w:adjustRightInd w:val="0"/>
              <w:spacing w:line="480" w:lineRule="exact"/>
              <w:jc w:val="center"/>
              <w:rPr>
                <w:rFonts w:hint="eastAsia" w:cs="宋体" w:asciiTheme="minorEastAsia" w:hAnsiTheme="minorEastAsia" w:eastAsiaTheme="minorEastAsia"/>
                <w:b/>
                <w:szCs w:val="21"/>
                <w:lang w:val="zh-CN" w:eastAsia="zh-CN"/>
              </w:rPr>
            </w:pPr>
            <w:r>
              <w:rPr>
                <w:rFonts w:hint="eastAsia" w:cs="宋体" w:asciiTheme="minorEastAsia" w:hAnsiTheme="minorEastAsia"/>
                <w:b/>
                <w:szCs w:val="21"/>
                <w:lang w:val="zh-CN"/>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ABD166">
            <w:pPr>
              <w:autoSpaceDE w:val="0"/>
              <w:autoSpaceDN w:val="0"/>
              <w:adjustRightInd w:val="0"/>
              <w:spacing w:line="480" w:lineRule="exact"/>
              <w:jc w:val="center"/>
              <w:rPr>
                <w:rFonts w:cs="宋体" w:asciiTheme="minorEastAsia" w:hAnsiTheme="minorEastAsia"/>
                <w:b/>
                <w:szCs w:val="21"/>
                <w:lang w:val="zh-CN"/>
              </w:rPr>
            </w:pPr>
            <w:r>
              <w:rPr>
                <w:rFonts w:hint="eastAsia" w:cs="宋体" w:asciiTheme="minorEastAsia" w:hAnsiTheme="minorEastAsia"/>
                <w:b/>
                <w:szCs w:val="21"/>
                <w:lang w:val="zh-CN"/>
              </w:rPr>
              <w:t>备注</w:t>
            </w:r>
          </w:p>
        </w:tc>
      </w:tr>
      <w:tr w14:paraId="3FC8BAD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3ECE9CCC">
            <w:pPr>
              <w:autoSpaceDE w:val="0"/>
              <w:autoSpaceDN w:val="0"/>
              <w:adjustRightInd w:val="0"/>
              <w:spacing w:line="480" w:lineRule="exact"/>
              <w:ind w:firstLine="240"/>
              <w:rPr>
                <w:rFonts w:asciiTheme="minorEastAsia" w:hAnsiTheme="minorEastAsia"/>
                <w:szCs w:val="21"/>
              </w:rPr>
            </w:pPr>
          </w:p>
        </w:tc>
        <w:tc>
          <w:tcPr>
            <w:tcW w:w="1843" w:type="dxa"/>
            <w:tcBorders>
              <w:top w:val="single" w:color="auto" w:sz="6" w:space="0"/>
              <w:left w:val="single" w:color="auto" w:sz="6" w:space="0"/>
              <w:bottom w:val="single" w:color="auto" w:sz="6" w:space="0"/>
              <w:right w:val="single" w:color="auto" w:sz="6" w:space="0"/>
            </w:tcBorders>
            <w:vAlign w:val="center"/>
          </w:tcPr>
          <w:p w14:paraId="7C1BED4E">
            <w:pPr>
              <w:autoSpaceDE w:val="0"/>
              <w:autoSpaceDN w:val="0"/>
              <w:adjustRightInd w:val="0"/>
              <w:spacing w:line="480" w:lineRule="exact"/>
              <w:ind w:firstLine="240"/>
              <w:rPr>
                <w:rFonts w:asciiTheme="minorEastAsia" w:hAnsiTheme="minorEastAsia"/>
                <w:szCs w:val="21"/>
              </w:rPr>
            </w:pPr>
          </w:p>
        </w:tc>
        <w:tc>
          <w:tcPr>
            <w:tcW w:w="3685" w:type="dxa"/>
            <w:tcBorders>
              <w:top w:val="single" w:color="auto" w:sz="6" w:space="0"/>
              <w:left w:val="single" w:color="auto" w:sz="6" w:space="0"/>
              <w:bottom w:val="single" w:color="auto" w:sz="6" w:space="0"/>
              <w:right w:val="single" w:color="auto" w:sz="6" w:space="0"/>
            </w:tcBorders>
            <w:vAlign w:val="center"/>
          </w:tcPr>
          <w:p w14:paraId="25812ABC">
            <w:pPr>
              <w:autoSpaceDE w:val="0"/>
              <w:autoSpaceDN w:val="0"/>
              <w:adjustRightInd w:val="0"/>
              <w:spacing w:line="480" w:lineRule="exact"/>
              <w:rPr>
                <w:rFonts w:cs="宋体" w:asciiTheme="minorEastAsia" w:hAnsiTheme="minorEastAsia"/>
                <w:szCs w:val="21"/>
                <w:lang w:val="zh-CN"/>
              </w:rPr>
            </w:pPr>
            <w:r>
              <w:rPr>
                <w:rFonts w:hint="eastAsia" w:cs="宋体" w:asciiTheme="minorEastAsia" w:hAnsiTheme="minorEastAsia"/>
                <w:szCs w:val="21"/>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56137BEA">
            <w:pPr>
              <w:autoSpaceDE w:val="0"/>
              <w:autoSpaceDN w:val="0"/>
              <w:adjustRightInd w:val="0"/>
              <w:spacing w:line="480" w:lineRule="exact"/>
              <w:ind w:firstLine="240"/>
              <w:rPr>
                <w:rFonts w:cs="宋体" w:asciiTheme="minorEastAsia" w:hAnsiTheme="minorEastAsia"/>
                <w:szCs w:val="21"/>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482CC137">
            <w:pPr>
              <w:autoSpaceDE w:val="0"/>
              <w:autoSpaceDN w:val="0"/>
              <w:adjustRightInd w:val="0"/>
              <w:spacing w:line="480" w:lineRule="exact"/>
              <w:ind w:firstLine="240"/>
              <w:rPr>
                <w:rFonts w:cs="宋体" w:asciiTheme="minorEastAsia" w:hAnsiTheme="minorEastAsia"/>
                <w:szCs w:val="21"/>
                <w:lang w:val="zh-CN"/>
              </w:rPr>
            </w:pPr>
          </w:p>
        </w:tc>
      </w:tr>
    </w:tbl>
    <w:p w14:paraId="36A6F7E4">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供应商名称：</w:t>
      </w:r>
      <w:r>
        <w:rPr>
          <w:rFonts w:hint="eastAsia" w:cs="宋体" w:asciiTheme="minorEastAsia" w:hAnsiTheme="minorEastAsia"/>
          <w:szCs w:val="21"/>
          <w:u w:val="single"/>
          <w:lang w:val="zh-CN"/>
        </w:rPr>
        <w:t xml:space="preserve">     （全称）   </w:t>
      </w:r>
      <w:r>
        <w:rPr>
          <w:rFonts w:hint="eastAsia" w:cs="宋体" w:asciiTheme="minorEastAsia" w:hAnsiTheme="minorEastAsia"/>
          <w:szCs w:val="21"/>
          <w:lang w:val="zh-CN"/>
        </w:rPr>
        <w:t>（公章）：</w:t>
      </w:r>
    </w:p>
    <w:p w14:paraId="732EE0DC">
      <w:pPr>
        <w:autoSpaceDE w:val="0"/>
        <w:autoSpaceDN w:val="0"/>
        <w:adjustRightInd w:val="0"/>
        <w:spacing w:line="480" w:lineRule="auto"/>
        <w:rPr>
          <w:rFonts w:cs="宋体" w:asciiTheme="minorEastAsia" w:hAnsiTheme="minorEastAsia"/>
          <w:szCs w:val="21"/>
        </w:rPr>
      </w:pPr>
      <w:r>
        <w:rPr>
          <w:rFonts w:hint="eastAsia" w:cs="宋体" w:asciiTheme="minorEastAsia" w:hAnsiTheme="minorEastAsia"/>
          <w:szCs w:val="21"/>
        </w:rPr>
        <w:t>联系电话（手机）：</w:t>
      </w:r>
    </w:p>
    <w:p w14:paraId="220BC281">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日期：     年    月     日</w:t>
      </w:r>
    </w:p>
    <w:p w14:paraId="0308034B">
      <w:pPr>
        <w:autoSpaceDE w:val="0"/>
        <w:autoSpaceDN w:val="0"/>
        <w:adjustRightInd w:val="0"/>
        <w:spacing w:line="360" w:lineRule="auto"/>
        <w:rPr>
          <w:rFonts w:ascii="宋体" w:cs="宋体"/>
          <w:sz w:val="24"/>
          <w:lang w:val="zh-CN"/>
        </w:rPr>
      </w:pPr>
    </w:p>
    <w:p w14:paraId="55206F25">
      <w:pPr>
        <w:autoSpaceDE w:val="0"/>
        <w:autoSpaceDN w:val="0"/>
        <w:adjustRightInd w:val="0"/>
        <w:spacing w:line="360" w:lineRule="auto"/>
        <w:rPr>
          <w:rFonts w:ascii="宋体" w:cs="宋体"/>
          <w:sz w:val="24"/>
          <w:lang w:val="zh-CN"/>
        </w:rPr>
      </w:pPr>
    </w:p>
    <w:p w14:paraId="16C099C0">
      <w:pPr>
        <w:autoSpaceDE w:val="0"/>
        <w:autoSpaceDN w:val="0"/>
        <w:adjustRightInd w:val="0"/>
        <w:spacing w:line="360" w:lineRule="auto"/>
        <w:rPr>
          <w:rFonts w:ascii="宋体" w:cs="宋体"/>
          <w:sz w:val="24"/>
          <w:lang w:val="zh-CN"/>
        </w:rPr>
      </w:pPr>
    </w:p>
    <w:p w14:paraId="2D606FFE">
      <w:pPr>
        <w:autoSpaceDE w:val="0"/>
        <w:autoSpaceDN w:val="0"/>
        <w:adjustRightInd w:val="0"/>
        <w:spacing w:line="360" w:lineRule="auto"/>
        <w:rPr>
          <w:rFonts w:ascii="宋体" w:cs="宋体"/>
          <w:sz w:val="24"/>
          <w:lang w:val="zh-CN"/>
        </w:rPr>
      </w:pPr>
    </w:p>
    <w:p w14:paraId="0869B086">
      <w:pPr>
        <w:autoSpaceDE w:val="0"/>
        <w:autoSpaceDN w:val="0"/>
        <w:adjustRightInd w:val="0"/>
        <w:spacing w:line="360" w:lineRule="auto"/>
        <w:rPr>
          <w:rFonts w:ascii="宋体" w:cs="宋体"/>
          <w:sz w:val="24"/>
          <w:lang w:val="zh-CN"/>
        </w:rPr>
      </w:pPr>
    </w:p>
    <w:p w14:paraId="0599FEDC">
      <w:pPr>
        <w:autoSpaceDE w:val="0"/>
        <w:autoSpaceDN w:val="0"/>
        <w:adjustRightInd w:val="0"/>
        <w:spacing w:line="360" w:lineRule="auto"/>
        <w:rPr>
          <w:rFonts w:ascii="宋体" w:cs="宋体"/>
          <w:sz w:val="24"/>
          <w:lang w:val="zh-CN"/>
        </w:rPr>
      </w:pPr>
    </w:p>
    <w:p w14:paraId="7675ED2C">
      <w:pPr>
        <w:autoSpaceDE w:val="0"/>
        <w:autoSpaceDN w:val="0"/>
        <w:adjustRightInd w:val="0"/>
        <w:spacing w:line="360" w:lineRule="auto"/>
        <w:rPr>
          <w:rFonts w:ascii="宋体" w:cs="宋体"/>
          <w:sz w:val="24"/>
          <w:lang w:val="zh-CN"/>
        </w:rPr>
      </w:pPr>
    </w:p>
    <w:p w14:paraId="4C833190">
      <w:pPr>
        <w:autoSpaceDE w:val="0"/>
        <w:autoSpaceDN w:val="0"/>
        <w:adjustRightInd w:val="0"/>
        <w:spacing w:line="360" w:lineRule="auto"/>
        <w:rPr>
          <w:rFonts w:ascii="宋体" w:cs="宋体"/>
          <w:sz w:val="24"/>
          <w:lang w:val="zh-CN"/>
        </w:rPr>
      </w:pPr>
    </w:p>
    <w:p w14:paraId="6B96DFC8">
      <w:pPr>
        <w:autoSpaceDE w:val="0"/>
        <w:autoSpaceDN w:val="0"/>
        <w:adjustRightInd w:val="0"/>
        <w:spacing w:line="360" w:lineRule="auto"/>
        <w:rPr>
          <w:rFonts w:ascii="宋体" w:cs="宋体"/>
          <w:sz w:val="24"/>
          <w:lang w:val="zh-CN"/>
        </w:rPr>
      </w:pPr>
    </w:p>
    <w:p w14:paraId="6383645C">
      <w:pPr>
        <w:autoSpaceDE w:val="0"/>
        <w:autoSpaceDN w:val="0"/>
        <w:adjustRightInd w:val="0"/>
        <w:spacing w:line="360" w:lineRule="auto"/>
        <w:rPr>
          <w:rFonts w:ascii="宋体" w:cs="宋体"/>
          <w:sz w:val="24"/>
          <w:lang w:val="zh-CN"/>
        </w:rPr>
      </w:pPr>
    </w:p>
    <w:p w14:paraId="61EBB705">
      <w:pPr>
        <w:autoSpaceDE w:val="0"/>
        <w:autoSpaceDN w:val="0"/>
        <w:adjustRightInd w:val="0"/>
        <w:spacing w:line="360" w:lineRule="auto"/>
        <w:rPr>
          <w:rFonts w:ascii="宋体" w:cs="宋体"/>
          <w:sz w:val="24"/>
          <w:lang w:val="zh-CN"/>
        </w:rPr>
      </w:pPr>
    </w:p>
    <w:p w14:paraId="07829743">
      <w:pPr>
        <w:autoSpaceDE w:val="0"/>
        <w:autoSpaceDN w:val="0"/>
        <w:adjustRightInd w:val="0"/>
        <w:spacing w:line="360" w:lineRule="auto"/>
        <w:rPr>
          <w:rFonts w:ascii="宋体" w:cs="宋体"/>
          <w:sz w:val="24"/>
          <w:lang w:val="zh-CN"/>
        </w:rPr>
      </w:pPr>
    </w:p>
    <w:p w14:paraId="54FDF69A">
      <w:pPr>
        <w:autoSpaceDE w:val="0"/>
        <w:autoSpaceDN w:val="0"/>
        <w:adjustRightInd w:val="0"/>
        <w:spacing w:line="360" w:lineRule="auto"/>
        <w:rPr>
          <w:rFonts w:cs="黑体" w:asciiTheme="minorEastAsia" w:hAnsiTheme="minorEastAsia"/>
          <w:b/>
          <w:bCs/>
          <w:sz w:val="44"/>
          <w:szCs w:val="44"/>
          <w:lang w:val="zh-CN"/>
        </w:rPr>
      </w:pPr>
    </w:p>
    <w:p w14:paraId="560C72B4">
      <w:pPr>
        <w:pStyle w:val="18"/>
        <w:rPr>
          <w:lang w:val="zh-CN"/>
        </w:rPr>
      </w:pPr>
    </w:p>
    <w:p w14:paraId="7CEDF420">
      <w:pPr>
        <w:pStyle w:val="18"/>
        <w:rPr>
          <w:lang w:val="zh-CN"/>
        </w:rPr>
      </w:pPr>
    </w:p>
    <w:p w14:paraId="0EB52832">
      <w:pPr>
        <w:pStyle w:val="18"/>
        <w:rPr>
          <w:lang w:val="zh-CN"/>
        </w:rPr>
      </w:pPr>
    </w:p>
    <w:p w14:paraId="2E38B229">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三、资格审查相关材料</w:t>
      </w:r>
    </w:p>
    <w:p w14:paraId="64CC5988">
      <w:pPr>
        <w:pStyle w:val="8"/>
        <w:spacing w:line="360" w:lineRule="auto"/>
        <w:jc w:val="center"/>
        <w:rPr>
          <w:rFonts w:asciiTheme="majorEastAsia" w:hAnsiTheme="majorEastAsia" w:eastAsiaTheme="majorEastAsia"/>
          <w:b/>
          <w:snapToGrid w:val="0"/>
          <w:kern w:val="0"/>
          <w:szCs w:val="24"/>
        </w:rPr>
      </w:pPr>
      <w:r>
        <w:rPr>
          <w:rFonts w:hint="eastAsia" w:asciiTheme="majorEastAsia" w:hAnsiTheme="majorEastAsia" w:eastAsiaTheme="majorEastAsia"/>
          <w:b/>
          <w:snapToGrid w:val="0"/>
          <w:kern w:val="0"/>
          <w:szCs w:val="24"/>
        </w:rPr>
        <w:t>3.1 报 价 函</w:t>
      </w:r>
    </w:p>
    <w:p w14:paraId="7322B741">
      <w:pPr>
        <w:pStyle w:val="8"/>
        <w:spacing w:line="360" w:lineRule="auto"/>
        <w:jc w:val="center"/>
        <w:rPr>
          <w:rFonts w:asciiTheme="majorEastAsia" w:hAnsiTheme="majorEastAsia" w:eastAsiaTheme="majorEastAsia"/>
          <w:b/>
          <w:snapToGrid w:val="0"/>
          <w:kern w:val="0"/>
          <w:sz w:val="28"/>
          <w:szCs w:val="28"/>
        </w:rPr>
      </w:pPr>
    </w:p>
    <w:p w14:paraId="03E09C86">
      <w:pPr>
        <w:adjustRightInd w:val="0"/>
        <w:spacing w:line="360" w:lineRule="auto"/>
        <w:contextualSpacing/>
        <w:rPr>
          <w:rFonts w:hint="eastAsia" w:asciiTheme="minorEastAsia" w:hAnsiTheme="minorEastAsia" w:eastAsiaTheme="minorEastAsia"/>
          <w:b/>
          <w:snapToGrid w:val="0"/>
          <w:kern w:val="0"/>
          <w:szCs w:val="21"/>
          <w:lang w:eastAsia="zh-CN"/>
        </w:rPr>
      </w:pPr>
      <w:r>
        <w:rPr>
          <w:rFonts w:hint="eastAsia" w:asciiTheme="minorEastAsia" w:hAnsiTheme="minorEastAsia"/>
          <w:snapToGrid w:val="0"/>
          <w:kern w:val="0"/>
          <w:szCs w:val="21"/>
        </w:rPr>
        <w:t>致：</w:t>
      </w:r>
      <w:r>
        <w:rPr>
          <w:rFonts w:hint="eastAsia" w:asciiTheme="minorEastAsia" w:hAnsiTheme="minorEastAsia"/>
          <w:snapToGrid w:val="0"/>
          <w:kern w:val="0"/>
          <w:szCs w:val="21"/>
          <w:lang w:val="en-US" w:eastAsia="zh-CN"/>
        </w:rPr>
        <w:t>采购人</w:t>
      </w:r>
    </w:p>
    <w:p w14:paraId="67B3F7F2">
      <w:pPr>
        <w:adjustRightInd w:val="0"/>
        <w:spacing w:line="360" w:lineRule="auto"/>
        <w:ind w:firstLine="420" w:firstLineChars="200"/>
        <w:contextualSpacing/>
        <w:outlineLvl w:val="0"/>
        <w:rPr>
          <w:rFonts w:asciiTheme="minorEastAsia" w:hAnsiTheme="minorEastAsia"/>
          <w:snapToGrid w:val="0"/>
          <w:kern w:val="0"/>
          <w:szCs w:val="21"/>
        </w:rPr>
      </w:pPr>
      <w:r>
        <w:rPr>
          <w:rFonts w:hint="eastAsia" w:asciiTheme="minorEastAsia" w:hAnsiTheme="minorEastAsia"/>
          <w:snapToGrid w:val="0"/>
          <w:kern w:val="0"/>
          <w:szCs w:val="21"/>
        </w:rPr>
        <w:t>根据贵方_</w:t>
      </w:r>
      <w:r>
        <w:rPr>
          <w:rFonts w:hint="eastAsia" w:asciiTheme="minorEastAsia" w:hAnsiTheme="minorEastAsia"/>
          <w:snapToGrid w:val="0"/>
          <w:kern w:val="0"/>
          <w:szCs w:val="21"/>
          <w:u w:val="single"/>
        </w:rPr>
        <w:t xml:space="preserve">_    </w:t>
      </w:r>
      <w:r>
        <w:rPr>
          <w:rFonts w:hint="eastAsia" w:asciiTheme="minorEastAsia" w:hAnsiTheme="minorEastAsia"/>
          <w:snapToGrid w:val="0"/>
          <w:kern w:val="0"/>
          <w:szCs w:val="21"/>
        </w:rPr>
        <w:t>_（项目名称、项目编号）采购的竞争性磋商公告及磋商邀请，_______（姓名和职务）被正式授权并代表供应商（供应商名称、地址）提交。</w:t>
      </w:r>
    </w:p>
    <w:p w14:paraId="387E7017">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我方确认收到贵方提供的（项目名称、招标编号）磋商文件的全部内容。</w:t>
      </w:r>
    </w:p>
    <w:p w14:paraId="33DFCD72">
      <w:pPr>
        <w:pStyle w:val="8"/>
        <w:adjustRightInd w:val="0"/>
        <w:spacing w:line="360" w:lineRule="auto"/>
        <w:ind w:firstLine="420" w:firstLineChars="200"/>
        <w:contextualSpacing/>
        <w:rPr>
          <w:rFonts w:asciiTheme="minorEastAsia" w:hAnsiTheme="minorEastAsia" w:eastAsiaTheme="minorEastAsia"/>
          <w:snapToGrid w:val="0"/>
          <w:kern w:val="0"/>
          <w:sz w:val="21"/>
          <w:szCs w:val="21"/>
        </w:rPr>
      </w:pPr>
      <w:r>
        <w:rPr>
          <w:rFonts w:hint="eastAsia" w:asciiTheme="minorEastAsia" w:hAnsiTheme="minorEastAsia" w:eastAsiaTheme="minorEastAsia"/>
          <w:snapToGrid w:val="0"/>
          <w:kern w:val="0"/>
          <w:sz w:val="21"/>
          <w:szCs w:val="21"/>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Theme="minorEastAsia" w:hAnsiTheme="minorEastAsia" w:eastAsiaTheme="minorEastAsia"/>
          <w:sz w:val="21"/>
          <w:szCs w:val="21"/>
        </w:rPr>
        <w:t>已完全理解并接受磋商文件的各项规定和要求及资金支付规定，对磋商文件的合理性、合法性不再有异议。</w:t>
      </w:r>
    </w:p>
    <w:p w14:paraId="2AF59D18">
      <w:pPr>
        <w:adjustRightInd w:val="0"/>
        <w:spacing w:line="360" w:lineRule="auto"/>
        <w:ind w:firstLine="525" w:firstLineChars="250"/>
        <w:contextualSpacing/>
        <w:rPr>
          <w:rFonts w:cs="Courier New" w:asciiTheme="minorEastAsia" w:hAnsiTheme="minorEastAsia"/>
          <w:szCs w:val="21"/>
        </w:rPr>
      </w:pPr>
      <w:r>
        <w:rPr>
          <w:rFonts w:hint="eastAsia" w:cs="Courier New" w:asciiTheme="minorEastAsia" w:hAnsiTheme="minorEastAsia"/>
          <w:szCs w:val="21"/>
        </w:rPr>
        <w:t>我方已完全明白磋商文件的所有条款要求，并申明如下：</w:t>
      </w:r>
    </w:p>
    <w:p w14:paraId="59755785">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一、按磋商文件提供的全部货物与相关服务的响应总价详见《报价一览表》。</w:t>
      </w:r>
    </w:p>
    <w:p w14:paraId="7D6E7101">
      <w:pPr>
        <w:adjustRightInd w:val="0"/>
        <w:spacing w:line="360" w:lineRule="auto"/>
        <w:ind w:firstLine="420" w:firstLineChars="200"/>
        <w:contextualSpacing/>
        <w:rPr>
          <w:rFonts w:cs="Courier New" w:asciiTheme="minorEastAsia" w:hAnsiTheme="minorEastAsia"/>
          <w:szCs w:val="21"/>
        </w:rPr>
      </w:pPr>
      <w:r>
        <w:rPr>
          <w:rFonts w:hint="eastAsia" w:cs="Courier New" w:asciiTheme="minorEastAsia" w:hAnsiTheme="minorEastAsia"/>
          <w:szCs w:val="21"/>
        </w:rPr>
        <w:t>二、</w:t>
      </w:r>
      <w:r>
        <w:rPr>
          <w:rFonts w:hint="eastAsia" w:ascii="宋体" w:hAnsi="宋体"/>
          <w:szCs w:val="21"/>
        </w:rPr>
        <w:t>我方同意在本项目磋商文件中规定的开标日起90天内遵守本磋商文件中的承诺且在此期限期满之前均具有约束力。我方同意并遵守本磋商文件“供应商须知”中第十四条第三款关于延长投标有效期的规定。</w:t>
      </w:r>
      <w:r>
        <w:rPr>
          <w:rFonts w:hint="eastAsia" w:cs="Courier New" w:asciiTheme="minorEastAsia" w:hAnsiTheme="minorEastAsia"/>
          <w:szCs w:val="21"/>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BF1982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三、我方明白并同意，在规定的磋商响应时间截止之后</w:t>
      </w:r>
      <w:r>
        <w:rPr>
          <w:rFonts w:hint="eastAsia" w:cs="Courier New" w:asciiTheme="minorEastAsia" w:hAnsiTheme="minorEastAsia" w:eastAsiaTheme="minorEastAsia"/>
          <w:sz w:val="21"/>
          <w:szCs w:val="21"/>
          <w:lang w:eastAsia="zh-CN"/>
        </w:rPr>
        <w:t>，在</w:t>
      </w:r>
      <w:r>
        <w:rPr>
          <w:rFonts w:hint="eastAsia" w:cs="Courier New" w:asciiTheme="minorEastAsia" w:hAnsiTheme="minorEastAsia" w:eastAsiaTheme="minorEastAsia"/>
          <w:sz w:val="21"/>
          <w:szCs w:val="21"/>
        </w:rPr>
        <w:t>响应有效期之内撤销磋商响应的，则我方承担违背响应承诺的责任追究。</w:t>
      </w:r>
    </w:p>
    <w:p w14:paraId="0B09E1B4">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四、我方同意按照贵方可能提出的要求而提供与磋商响应有关的任何</w:t>
      </w:r>
      <w:r>
        <w:rPr>
          <w:rFonts w:hint="eastAsia" w:cs="Courier New" w:asciiTheme="minorEastAsia" w:hAnsiTheme="minorEastAsia" w:eastAsiaTheme="minorEastAsia"/>
          <w:sz w:val="21"/>
          <w:szCs w:val="21"/>
          <w:lang w:eastAsia="zh-CN"/>
        </w:rPr>
        <w:t>其他数据</w:t>
      </w:r>
      <w:r>
        <w:rPr>
          <w:rFonts w:hint="eastAsia" w:cs="Courier New" w:asciiTheme="minorEastAsia" w:hAnsiTheme="minorEastAsia" w:eastAsiaTheme="minorEastAsia"/>
          <w:sz w:val="21"/>
          <w:szCs w:val="21"/>
        </w:rPr>
        <w:t>、信息或资料。</w:t>
      </w:r>
    </w:p>
    <w:p w14:paraId="3D73F329">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五、我方理解贵方不一定接受最低响应报价。</w:t>
      </w:r>
    </w:p>
    <w:p w14:paraId="6533583E">
      <w:pPr>
        <w:pStyle w:val="11"/>
        <w:adjustRightInd w:val="0"/>
        <w:spacing w:line="360" w:lineRule="auto"/>
        <w:ind w:firstLine="420" w:firstLineChars="200"/>
        <w:contextualSpacing/>
        <w:rPr>
          <w:rFonts w:cs="Courier New" w:asciiTheme="minorEastAsia" w:hAnsiTheme="minorEastAsia" w:eastAsiaTheme="minorEastAsia"/>
          <w:sz w:val="21"/>
          <w:szCs w:val="21"/>
        </w:rPr>
      </w:pPr>
      <w:r>
        <w:rPr>
          <w:rFonts w:hint="eastAsia" w:cs="Courier New" w:asciiTheme="minorEastAsia" w:hAnsiTheme="minorEastAsia" w:eastAsiaTheme="minorEastAsia"/>
          <w:sz w:val="21"/>
          <w:szCs w:val="21"/>
        </w:rPr>
        <w:t>六、我方如果成交，将保证履行磋商文件及其澄清、修改文件（如果有）中的全部责任和义务，按质、按量、按期完成《采购需求》及《合同书》中的全部任务。</w:t>
      </w:r>
    </w:p>
    <w:p w14:paraId="0384887F">
      <w:pPr>
        <w:pStyle w:val="11"/>
        <w:adjustRightInd w:val="0"/>
        <w:spacing w:line="360" w:lineRule="auto"/>
        <w:ind w:firstLine="420" w:firstLineChars="200"/>
        <w:contextualSpacing/>
        <w:rPr>
          <w:rFonts w:cs="宋体" w:asciiTheme="minorEastAsia" w:hAnsiTheme="minorEastAsia" w:eastAsiaTheme="minorEastAsia"/>
          <w:sz w:val="21"/>
          <w:szCs w:val="21"/>
        </w:rPr>
      </w:pPr>
      <w:r>
        <w:rPr>
          <w:rFonts w:hint="eastAsia" w:cs="Courier New" w:asciiTheme="minorEastAsia" w:hAnsiTheme="minorEastAsia" w:eastAsiaTheme="minorEastAsia"/>
          <w:sz w:val="21"/>
          <w:szCs w:val="21"/>
        </w:rPr>
        <w:t>七、我方在此保证所提交的所有文件和全部说明是真实的和正确的。</w:t>
      </w:r>
    </w:p>
    <w:p w14:paraId="7036DBC3">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 xml:space="preserve">八、我方响应报价已包含应向知识产权所有权人支付的所有相关税费，并保证采购人在中国使用我方提供的货物时，如有第三方提出侵犯其知识产权主张的，责任由我方承担。 </w:t>
      </w:r>
    </w:p>
    <w:p w14:paraId="49EAD61D">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九、我方具备《</w:t>
      </w:r>
      <w:r>
        <w:rPr>
          <w:rFonts w:hint="eastAsia" w:cs="Arial" w:asciiTheme="minorEastAsia" w:hAnsiTheme="minorEastAsia" w:eastAsiaTheme="minorEastAsia"/>
          <w:sz w:val="21"/>
          <w:szCs w:val="21"/>
          <w:lang w:eastAsia="zh-CN"/>
        </w:rPr>
        <w:t>中华人民共和国政府采购法</w:t>
      </w:r>
      <w:r>
        <w:rPr>
          <w:rFonts w:hint="eastAsia" w:cs="Arial" w:asciiTheme="minorEastAsia" w:hAnsiTheme="minorEastAsia" w:eastAsiaTheme="minorEastAsia"/>
          <w:sz w:val="21"/>
          <w:szCs w:val="21"/>
        </w:rPr>
        <w:t>》第二十二条规定的条件；承诺如下：</w:t>
      </w:r>
    </w:p>
    <w:p w14:paraId="27AD2A25">
      <w:pPr>
        <w:pStyle w:val="8"/>
        <w:adjustRightInd w:val="0"/>
        <w:spacing w:line="360" w:lineRule="auto"/>
        <w:ind w:firstLine="420" w:firstLineChars="200"/>
        <w:contextualSpacing/>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1. 具有独立承担民事责任能力的在中华人民共和国境内注册的法人或其他组织或自然人，有效的营业执照（或事业法人登记证或身份证等相关证明）。</w:t>
      </w:r>
    </w:p>
    <w:p w14:paraId="693C5DE2">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2. 我方已依法缴纳了各项税费及社会保险费用，如有需要，可随时向采购人提供近六个月内的相关缴费证明，以便核查。</w:t>
      </w:r>
    </w:p>
    <w:p w14:paraId="3FE4CF54">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3. 我方已依法建立健全的财务会计制度，如有需要，可随时向采购人提供相关证明材料，以便核查。</w:t>
      </w:r>
    </w:p>
    <w:p w14:paraId="690164B0">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4. 参加政府采购活动前三年内，在经营活动中没有重大违法记录。</w:t>
      </w:r>
    </w:p>
    <w:p w14:paraId="56F11DCB">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5. 符合法律、行政法规规定的其他条件。</w:t>
      </w:r>
    </w:p>
    <w:p w14:paraId="4E0C47EB">
      <w:pPr>
        <w:adjustRightInd w:val="0"/>
        <w:spacing w:line="360" w:lineRule="auto"/>
        <w:ind w:firstLine="441" w:firstLineChars="210"/>
        <w:contextualSpacing/>
        <w:rPr>
          <w:rFonts w:cs="Arial" w:asciiTheme="minorEastAsia" w:hAnsiTheme="minorEastAsia"/>
          <w:szCs w:val="21"/>
        </w:rPr>
      </w:pPr>
      <w:r>
        <w:rPr>
          <w:rFonts w:hint="eastAsia" w:cs="宋体" w:asciiTheme="minorEastAsia" w:hAnsiTheme="minorEastAsia"/>
          <w:szCs w:val="21"/>
        </w:rPr>
        <w:t>以上内容如有虚假或与事实不符的，磋商小组可将</w:t>
      </w:r>
      <w:r>
        <w:rPr>
          <w:rFonts w:hint="eastAsia" w:cs="Arial" w:asciiTheme="minorEastAsia" w:hAnsiTheme="minorEastAsia"/>
          <w:szCs w:val="21"/>
        </w:rPr>
        <w:t>我方</w:t>
      </w:r>
      <w:r>
        <w:rPr>
          <w:rFonts w:hint="eastAsia" w:cs="Arial" w:asciiTheme="minorEastAsia" w:hAnsiTheme="minorEastAsia"/>
          <w:szCs w:val="21"/>
          <w:lang w:eastAsia="zh-CN"/>
        </w:rPr>
        <w:t>作</w:t>
      </w:r>
      <w:r>
        <w:rPr>
          <w:rFonts w:hint="eastAsia" w:cs="Arial" w:asciiTheme="minorEastAsia" w:hAnsiTheme="minorEastAsia"/>
          <w:szCs w:val="21"/>
        </w:rPr>
        <w:t>无效投标处理，我方愿意承担相应的法律责任。</w:t>
      </w:r>
    </w:p>
    <w:p w14:paraId="0583AA4C">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t>十、我方具备履行合同所必需的设备和专业技术能力。</w:t>
      </w:r>
    </w:p>
    <w:p w14:paraId="1EB3D1D1">
      <w:pPr>
        <w:pStyle w:val="8"/>
        <w:adjustRightInd w:val="0"/>
        <w:spacing w:line="360" w:lineRule="auto"/>
        <w:ind w:firstLine="420" w:firstLineChars="200"/>
        <w:contextualSpacing/>
        <w:rPr>
          <w:rFonts w:asciiTheme="minorEastAsia" w:hAnsiTheme="minorEastAsia" w:eastAsiaTheme="minorEastAsia"/>
          <w:sz w:val="21"/>
          <w:szCs w:val="21"/>
        </w:rPr>
      </w:pPr>
      <w:r>
        <w:rPr>
          <w:rFonts w:hint="eastAsia" w:asciiTheme="minorEastAsia" w:hAnsiTheme="minorEastAsia" w:eastAsiaTheme="minorEastAsia"/>
          <w:snapToGrid w:val="0"/>
          <w:kern w:val="0"/>
          <w:sz w:val="21"/>
          <w:szCs w:val="21"/>
        </w:rPr>
        <w:t>十一、</w:t>
      </w:r>
      <w:r>
        <w:rPr>
          <w:rFonts w:hint="eastAsia" w:asciiTheme="minorEastAsia" w:hAnsiTheme="minorEastAsia" w:eastAsiaTheme="minorEastAsia"/>
          <w:sz w:val="21"/>
          <w:szCs w:val="21"/>
        </w:rPr>
        <w:t>我方对在本函及响应文件中所作的所有承诺承担法律责任。</w:t>
      </w:r>
    </w:p>
    <w:p w14:paraId="07A74C2E">
      <w:pPr>
        <w:pStyle w:val="8"/>
        <w:adjustRightInd w:val="0"/>
        <w:snapToGrid w:val="0"/>
        <w:spacing w:line="360" w:lineRule="auto"/>
        <w:ind w:firstLine="420" w:firstLineChars="200"/>
        <w:rPr>
          <w:rFonts w:asciiTheme="minorEastAsia" w:hAnsiTheme="minorEastAsia" w:eastAsiaTheme="minorEastAsia"/>
          <w:sz w:val="21"/>
          <w:szCs w:val="21"/>
        </w:rPr>
      </w:pPr>
      <w:r>
        <w:rPr>
          <w:rFonts w:hint="eastAsia" w:asciiTheme="minorEastAsia" w:hAnsiTheme="minorEastAsia" w:eastAsiaTheme="minorEastAsia"/>
          <w:sz w:val="21"/>
          <w:szCs w:val="21"/>
        </w:rPr>
        <w:t>十二、若我方中标，愿意按国家及行业有关规定向代理机构支付招标代理服务费。</w:t>
      </w:r>
    </w:p>
    <w:p w14:paraId="4CFCD998">
      <w:pPr>
        <w:pStyle w:val="8"/>
        <w:adjustRightInd w:val="0"/>
        <w:snapToGrid w:val="0"/>
        <w:spacing w:line="360" w:lineRule="auto"/>
        <w:rPr>
          <w:rFonts w:asciiTheme="minorEastAsia" w:hAnsiTheme="minorEastAsia" w:eastAsiaTheme="minorEastAsia"/>
          <w:sz w:val="21"/>
          <w:szCs w:val="21"/>
        </w:rPr>
      </w:pPr>
    </w:p>
    <w:p w14:paraId="1D332D56">
      <w:pPr>
        <w:pStyle w:val="8"/>
        <w:adjustRightInd w:val="0"/>
        <w:snapToGrid w:val="0"/>
        <w:spacing w:line="360" w:lineRule="auto"/>
        <w:rPr>
          <w:rFonts w:asciiTheme="minorEastAsia" w:hAnsiTheme="minorEastAsia" w:eastAsiaTheme="minorEastAsia"/>
          <w:sz w:val="21"/>
          <w:szCs w:val="21"/>
        </w:rPr>
      </w:pPr>
    </w:p>
    <w:p w14:paraId="1164A8EF">
      <w:pPr>
        <w:pStyle w:val="8"/>
        <w:adjustRightInd w:val="0"/>
        <w:snapToGrid w:val="0"/>
        <w:spacing w:line="360" w:lineRule="auto"/>
        <w:rPr>
          <w:rFonts w:asciiTheme="minorEastAsia" w:hAnsiTheme="minorEastAsia" w:eastAsiaTheme="minorEastAsia"/>
          <w:sz w:val="21"/>
          <w:szCs w:val="21"/>
        </w:rPr>
      </w:pPr>
      <w:r>
        <w:rPr>
          <w:rFonts w:hint="eastAsia" w:asciiTheme="minorEastAsia" w:hAnsiTheme="minorEastAsia" w:eastAsiaTheme="minorEastAsia"/>
          <w:sz w:val="21"/>
          <w:szCs w:val="21"/>
        </w:rPr>
        <w:t>所有与本项目磋商有关的一切正式往来请寄：</w:t>
      </w:r>
    </w:p>
    <w:p w14:paraId="35AAFF03">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地    址：. 邮政编码：.</w:t>
      </w:r>
    </w:p>
    <w:p w14:paraId="34B4B463">
      <w:pPr>
        <w:adjustRightInd w:val="0"/>
        <w:snapToGrid w:val="0"/>
        <w:spacing w:line="360" w:lineRule="auto"/>
        <w:rPr>
          <w:rFonts w:cs="宋体" w:asciiTheme="minorEastAsia" w:hAnsiTheme="minorEastAsia"/>
          <w:szCs w:val="21"/>
        </w:rPr>
      </w:pPr>
      <w:r>
        <w:rPr>
          <w:rFonts w:hint="eastAsia" w:cs="宋体" w:asciiTheme="minorEastAsia" w:hAnsiTheme="minorEastAsia"/>
          <w:szCs w:val="21"/>
        </w:rPr>
        <w:t>电    话：. 传    真：.</w:t>
      </w:r>
    </w:p>
    <w:p w14:paraId="1085875A">
      <w:pPr>
        <w:adjustRightInd w:val="0"/>
        <w:snapToGrid w:val="0"/>
        <w:spacing w:line="360" w:lineRule="auto"/>
        <w:rPr>
          <w:rFonts w:cs="宋体" w:asciiTheme="minorEastAsia" w:hAnsiTheme="minorEastAsia"/>
          <w:szCs w:val="21"/>
          <w:u w:val="single"/>
        </w:rPr>
      </w:pPr>
      <w:r>
        <w:rPr>
          <w:rFonts w:hint="eastAsia" w:cs="宋体" w:asciiTheme="minorEastAsia" w:hAnsiTheme="minorEastAsia"/>
          <w:szCs w:val="21"/>
        </w:rPr>
        <w:t>供应商代表姓名：            职    务：.</w:t>
      </w:r>
    </w:p>
    <w:p w14:paraId="644166CE">
      <w:pPr>
        <w:adjustRightInd w:val="0"/>
        <w:snapToGrid w:val="0"/>
        <w:spacing w:line="360" w:lineRule="auto"/>
        <w:rPr>
          <w:rFonts w:cs="宋体" w:asciiTheme="minorEastAsia" w:hAnsiTheme="minorEastAsia"/>
          <w:szCs w:val="21"/>
          <w:u w:val="single"/>
        </w:rPr>
      </w:pPr>
    </w:p>
    <w:p w14:paraId="5087543E">
      <w:pPr>
        <w:adjustRightInd w:val="0"/>
        <w:snapToGrid w:val="0"/>
        <w:spacing w:line="360" w:lineRule="auto"/>
        <w:rPr>
          <w:rFonts w:cs="宋体" w:asciiTheme="minorEastAsia" w:hAnsiTheme="minorEastAsia"/>
          <w:szCs w:val="21"/>
          <w:u w:val="single"/>
        </w:rPr>
      </w:pPr>
    </w:p>
    <w:p w14:paraId="3C52E3BE">
      <w:pPr>
        <w:adjustRightInd w:val="0"/>
        <w:snapToGrid w:val="0"/>
        <w:spacing w:line="360" w:lineRule="auto"/>
        <w:rPr>
          <w:rFonts w:cs="宋体" w:asciiTheme="minorEastAsia" w:hAnsiTheme="minorEastAsia"/>
          <w:szCs w:val="21"/>
          <w:u w:val="single"/>
        </w:rPr>
      </w:pPr>
    </w:p>
    <w:p w14:paraId="41D06EFE">
      <w:pPr>
        <w:adjustRightInd w:val="0"/>
        <w:snapToGrid w:val="0"/>
        <w:spacing w:line="360" w:lineRule="auto"/>
        <w:rPr>
          <w:rFonts w:cs="宋体" w:asciiTheme="minorEastAsia" w:hAnsiTheme="minorEastAsia"/>
          <w:szCs w:val="21"/>
          <w:u w:val="single"/>
        </w:rPr>
      </w:pPr>
    </w:p>
    <w:p w14:paraId="5C5F8BEA">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1EC544D2">
      <w:pPr>
        <w:adjustRightInd w:val="0"/>
        <w:snapToGrid w:val="0"/>
        <w:spacing w:line="360" w:lineRule="auto"/>
        <w:ind w:firstLine="4305" w:firstLineChars="2050"/>
        <w:rPr>
          <w:rFonts w:cs="宋体" w:asciiTheme="minorEastAsia" w:hAnsiTheme="minorEastAsia"/>
          <w:szCs w:val="21"/>
        </w:rPr>
      </w:pPr>
    </w:p>
    <w:p w14:paraId="2AC882BD">
      <w:pPr>
        <w:adjustRightInd w:val="0"/>
        <w:snapToGrid w:val="0"/>
        <w:spacing w:line="360" w:lineRule="auto"/>
        <w:ind w:firstLine="4305" w:firstLineChars="2050"/>
        <w:rPr>
          <w:rFonts w:cs="宋体" w:asciiTheme="minorEastAsia" w:hAnsiTheme="minorEastAsia"/>
          <w:szCs w:val="21"/>
        </w:rPr>
      </w:pPr>
      <w:r>
        <w:rPr>
          <w:rFonts w:hint="eastAsia" w:cs="宋体" w:asciiTheme="minorEastAsia" w:hAnsiTheme="minorEastAsia"/>
          <w:szCs w:val="21"/>
        </w:rPr>
        <w:t>日期：      年     月     日</w:t>
      </w:r>
    </w:p>
    <w:p w14:paraId="0EAF7EB4">
      <w:pPr>
        <w:adjustRightInd w:val="0"/>
        <w:snapToGrid w:val="0"/>
        <w:spacing w:line="360" w:lineRule="auto"/>
        <w:ind w:firstLine="4305" w:firstLineChars="2050"/>
        <w:rPr>
          <w:rFonts w:cs="宋体" w:asciiTheme="minorEastAsia" w:hAnsiTheme="minorEastAsia"/>
          <w:szCs w:val="21"/>
        </w:rPr>
      </w:pPr>
    </w:p>
    <w:p w14:paraId="33ADEB7F">
      <w:pPr>
        <w:adjustRightInd w:val="0"/>
        <w:snapToGrid w:val="0"/>
        <w:spacing w:line="360" w:lineRule="auto"/>
        <w:rPr>
          <w:rFonts w:cs="宋体" w:asciiTheme="minorEastAsia" w:hAnsiTheme="minorEastAsia"/>
          <w:szCs w:val="21"/>
        </w:rPr>
      </w:pPr>
    </w:p>
    <w:p w14:paraId="268EF13D">
      <w:pPr>
        <w:rPr>
          <w:rFonts w:hint="eastAsia" w:asciiTheme="majorEastAsia" w:hAnsiTheme="majorEastAsia" w:eastAsiaTheme="majorEastAsia"/>
          <w:b/>
          <w:bCs/>
          <w:sz w:val="24"/>
          <w:szCs w:val="24"/>
        </w:rPr>
      </w:pPr>
      <w:r>
        <w:rPr>
          <w:rFonts w:hint="eastAsia" w:asciiTheme="majorEastAsia" w:hAnsiTheme="majorEastAsia" w:eastAsiaTheme="majorEastAsia"/>
          <w:b/>
          <w:bCs/>
          <w:sz w:val="24"/>
          <w:szCs w:val="24"/>
        </w:rPr>
        <w:br w:type="page"/>
      </w:r>
    </w:p>
    <w:p w14:paraId="427EB485">
      <w:pPr>
        <w:spacing w:line="480" w:lineRule="exact"/>
        <w:jc w:val="center"/>
        <w:rPr>
          <w:rFonts w:asciiTheme="majorEastAsia" w:hAnsiTheme="majorEastAsia" w:eastAsiaTheme="majorEastAsia"/>
          <w:b/>
          <w:bCs/>
          <w:sz w:val="24"/>
          <w:szCs w:val="24"/>
        </w:rPr>
      </w:pPr>
      <w:r>
        <w:rPr>
          <w:rFonts w:hint="eastAsia" w:asciiTheme="majorEastAsia" w:hAnsiTheme="majorEastAsia" w:eastAsiaTheme="majorEastAsia"/>
          <w:b/>
          <w:bCs/>
          <w:sz w:val="24"/>
          <w:szCs w:val="24"/>
        </w:rPr>
        <w:t>3.2 法定代表人（单位负责人）</w:t>
      </w:r>
      <w:r>
        <w:rPr>
          <w:rFonts w:asciiTheme="majorEastAsia" w:hAnsiTheme="majorEastAsia" w:eastAsiaTheme="majorEastAsia"/>
          <w:b/>
          <w:bCs/>
          <w:sz w:val="24"/>
          <w:szCs w:val="24"/>
        </w:rPr>
        <w:t>资</w:t>
      </w:r>
      <w:r>
        <w:rPr>
          <w:rFonts w:hint="eastAsia" w:asciiTheme="majorEastAsia" w:hAnsiTheme="majorEastAsia" w:eastAsiaTheme="majorEastAsia"/>
          <w:b/>
          <w:bCs/>
          <w:sz w:val="24"/>
          <w:szCs w:val="24"/>
        </w:rPr>
        <w:t>格</w:t>
      </w:r>
      <w:r>
        <w:rPr>
          <w:rFonts w:asciiTheme="majorEastAsia" w:hAnsiTheme="majorEastAsia" w:eastAsiaTheme="majorEastAsia"/>
          <w:b/>
          <w:bCs/>
          <w:sz w:val="24"/>
          <w:szCs w:val="24"/>
        </w:rPr>
        <w:t>证</w:t>
      </w:r>
      <w:r>
        <w:rPr>
          <w:rFonts w:hint="eastAsia" w:asciiTheme="majorEastAsia" w:hAnsiTheme="majorEastAsia" w:eastAsiaTheme="majorEastAsia"/>
          <w:b/>
          <w:bCs/>
          <w:sz w:val="24"/>
          <w:szCs w:val="24"/>
        </w:rPr>
        <w:t>明</w:t>
      </w:r>
      <w:r>
        <w:rPr>
          <w:rFonts w:asciiTheme="majorEastAsia" w:hAnsiTheme="majorEastAsia" w:eastAsiaTheme="majorEastAsia"/>
          <w:b/>
          <w:bCs/>
          <w:sz w:val="24"/>
          <w:szCs w:val="24"/>
        </w:rPr>
        <w:t>书</w:t>
      </w:r>
    </w:p>
    <w:p w14:paraId="537CA801">
      <w:pPr>
        <w:pStyle w:val="21"/>
        <w:spacing w:line="480" w:lineRule="auto"/>
        <w:ind w:firstLine="0" w:firstLineChars="0"/>
        <w:jc w:val="left"/>
        <w:rPr>
          <w:rFonts w:asciiTheme="minorEastAsia" w:hAnsiTheme="minorEastAsia"/>
          <w:sz w:val="21"/>
          <w:szCs w:val="21"/>
        </w:rPr>
      </w:pPr>
    </w:p>
    <w:p w14:paraId="31B06FBC">
      <w:pPr>
        <w:pStyle w:val="21"/>
        <w:spacing w:line="480" w:lineRule="auto"/>
        <w:ind w:firstLine="472" w:firstLineChars="225"/>
        <w:jc w:val="left"/>
        <w:rPr>
          <w:rFonts w:asciiTheme="minorEastAsia" w:hAnsiTheme="minorEastAsia"/>
          <w:sz w:val="21"/>
          <w:szCs w:val="21"/>
        </w:rPr>
      </w:pPr>
      <w:r>
        <w:rPr>
          <w:rFonts w:asciiTheme="minorEastAsia" w:hAnsiTheme="minorEastAsia"/>
          <w:sz w:val="21"/>
          <w:szCs w:val="21"/>
        </w:rPr>
        <w:t>单</w:t>
      </w:r>
      <w:r>
        <w:rPr>
          <w:rFonts w:hint="eastAsia" w:asciiTheme="minorEastAsia" w:hAnsiTheme="minorEastAsia"/>
          <w:sz w:val="21"/>
          <w:szCs w:val="21"/>
        </w:rPr>
        <w:t>位名</w:t>
      </w:r>
      <w:r>
        <w:rPr>
          <w:rFonts w:asciiTheme="minorEastAsia" w:hAnsiTheme="minorEastAsia"/>
          <w:sz w:val="21"/>
          <w:szCs w:val="21"/>
        </w:rPr>
        <w:t>称</w:t>
      </w:r>
      <w:r>
        <w:rPr>
          <w:rFonts w:hint="eastAsia" w:asciiTheme="minorEastAsia" w:hAnsiTheme="minorEastAsia"/>
          <w:sz w:val="21"/>
          <w:szCs w:val="21"/>
        </w:rPr>
        <w:t>：</w:t>
      </w:r>
    </w:p>
    <w:p w14:paraId="3643E21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地址：</w:t>
      </w:r>
    </w:p>
    <w:p w14:paraId="79DD4FAB">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姓名：       性</w:t>
      </w:r>
      <w:r>
        <w:rPr>
          <w:rFonts w:asciiTheme="minorEastAsia" w:hAnsiTheme="minorEastAsia"/>
          <w:sz w:val="21"/>
          <w:szCs w:val="21"/>
        </w:rPr>
        <w:t>别</w:t>
      </w:r>
      <w:r>
        <w:rPr>
          <w:rFonts w:hint="eastAsia" w:asciiTheme="minorEastAsia" w:hAnsiTheme="minorEastAsia"/>
          <w:sz w:val="21"/>
          <w:szCs w:val="21"/>
        </w:rPr>
        <w:t>：     年</w:t>
      </w:r>
      <w:r>
        <w:rPr>
          <w:rFonts w:asciiTheme="minorEastAsia" w:hAnsiTheme="minorEastAsia"/>
          <w:sz w:val="21"/>
          <w:szCs w:val="21"/>
        </w:rPr>
        <w:t>龄</w:t>
      </w:r>
      <w:r>
        <w:rPr>
          <w:rFonts w:hint="eastAsia" w:asciiTheme="minorEastAsia" w:hAnsiTheme="minorEastAsia"/>
          <w:sz w:val="21"/>
          <w:szCs w:val="21"/>
        </w:rPr>
        <w:t>：</w:t>
      </w:r>
      <w:r>
        <w:rPr>
          <w:rFonts w:asciiTheme="minorEastAsia" w:hAnsiTheme="minorEastAsia"/>
          <w:sz w:val="21"/>
          <w:szCs w:val="21"/>
        </w:rPr>
        <w:t xml:space="preserve">     职务</w:t>
      </w:r>
      <w:r>
        <w:rPr>
          <w:rFonts w:hint="eastAsia" w:asciiTheme="minorEastAsia" w:hAnsiTheme="minorEastAsia"/>
          <w:sz w:val="21"/>
          <w:szCs w:val="21"/>
        </w:rPr>
        <w:t xml:space="preserve">：        </w:t>
      </w:r>
    </w:p>
    <w:p w14:paraId="55A3D4EA">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本人系</w:t>
      </w:r>
      <w:r>
        <w:rPr>
          <w:rFonts w:hint="eastAsia" w:asciiTheme="minorEastAsia" w:hAnsiTheme="minorEastAsia"/>
          <w:i/>
          <w:snapToGrid w:val="0"/>
          <w:sz w:val="21"/>
          <w:szCs w:val="21"/>
          <w:u w:val="single"/>
        </w:rPr>
        <w:t>供应商名</w:t>
      </w:r>
      <w:r>
        <w:rPr>
          <w:rFonts w:asciiTheme="minorEastAsia" w:hAnsiTheme="minorEastAsia"/>
          <w:i/>
          <w:snapToGrid w:val="0"/>
          <w:sz w:val="21"/>
          <w:szCs w:val="21"/>
          <w:u w:val="single"/>
        </w:rPr>
        <w:t>称</w:t>
      </w:r>
      <w:r>
        <w:rPr>
          <w:rFonts w:hint="eastAsia" w:asciiTheme="minorEastAsia" w:hAnsiTheme="minorEastAsia"/>
          <w:sz w:val="21"/>
          <w:szCs w:val="21"/>
        </w:rPr>
        <w:t>的法定代表人（单位负责人）。就</w:t>
      </w:r>
      <w:r>
        <w:rPr>
          <w:rFonts w:asciiTheme="minorEastAsia" w:hAnsiTheme="minorEastAsia"/>
          <w:sz w:val="21"/>
          <w:szCs w:val="21"/>
        </w:rPr>
        <w:t>参</w:t>
      </w:r>
      <w:r>
        <w:rPr>
          <w:rFonts w:hint="eastAsia" w:asciiTheme="minorEastAsia" w:hAnsiTheme="minorEastAsia"/>
          <w:sz w:val="21"/>
          <w:szCs w:val="21"/>
        </w:rPr>
        <w:t>加贵方项目</w:t>
      </w:r>
      <w:r>
        <w:rPr>
          <w:rFonts w:asciiTheme="minorEastAsia" w:hAnsiTheme="minorEastAsia"/>
          <w:sz w:val="21"/>
          <w:szCs w:val="21"/>
        </w:rPr>
        <w:t>编号为</w:t>
      </w:r>
      <w:r>
        <w:rPr>
          <w:rFonts w:asciiTheme="minorEastAsia" w:hAnsiTheme="minorEastAsia"/>
          <w:i/>
          <w:sz w:val="21"/>
          <w:szCs w:val="21"/>
          <w:u w:val="single"/>
        </w:rPr>
        <w:t>项目编号</w:t>
      </w:r>
      <w:r>
        <w:rPr>
          <w:rFonts w:hint="eastAsia" w:asciiTheme="minorEastAsia" w:hAnsiTheme="minorEastAsia"/>
          <w:sz w:val="21"/>
          <w:szCs w:val="21"/>
        </w:rPr>
        <w:t>的</w:t>
      </w:r>
      <w:r>
        <w:rPr>
          <w:rFonts w:asciiTheme="minorEastAsia" w:hAnsiTheme="minorEastAsia"/>
          <w:i/>
          <w:sz w:val="21"/>
          <w:szCs w:val="21"/>
          <w:u w:val="single"/>
        </w:rPr>
        <w:t>项目</w:t>
      </w:r>
      <w:r>
        <w:rPr>
          <w:rFonts w:hint="eastAsia" w:asciiTheme="minorEastAsia" w:hAnsiTheme="minorEastAsia"/>
          <w:i/>
          <w:sz w:val="21"/>
          <w:szCs w:val="21"/>
          <w:u w:val="single"/>
        </w:rPr>
        <w:t>名</w:t>
      </w:r>
      <w:r>
        <w:rPr>
          <w:rFonts w:asciiTheme="minorEastAsia" w:hAnsiTheme="minorEastAsia"/>
          <w:i/>
          <w:sz w:val="21"/>
          <w:szCs w:val="21"/>
          <w:u w:val="single"/>
        </w:rPr>
        <w:t>称</w:t>
      </w:r>
      <w:r>
        <w:rPr>
          <w:rFonts w:hint="eastAsia" w:asciiTheme="minorEastAsia" w:hAnsiTheme="minorEastAsia"/>
          <w:sz w:val="21"/>
          <w:szCs w:val="21"/>
        </w:rPr>
        <w:t>竞争性磋商</w:t>
      </w:r>
      <w:r>
        <w:rPr>
          <w:rFonts w:asciiTheme="minorEastAsia" w:hAnsiTheme="minorEastAsia"/>
          <w:sz w:val="21"/>
          <w:szCs w:val="21"/>
        </w:rPr>
        <w:t>项目</w:t>
      </w:r>
      <w:r>
        <w:rPr>
          <w:rFonts w:hint="eastAsia" w:asciiTheme="minorEastAsia" w:hAnsiTheme="minorEastAsia"/>
          <w:sz w:val="21"/>
          <w:szCs w:val="21"/>
        </w:rPr>
        <w:t>的响应</w:t>
      </w:r>
      <w:r>
        <w:rPr>
          <w:rFonts w:asciiTheme="minorEastAsia" w:hAnsiTheme="minorEastAsia"/>
          <w:sz w:val="21"/>
          <w:szCs w:val="21"/>
        </w:rPr>
        <w:t>报价</w:t>
      </w:r>
      <w:r>
        <w:rPr>
          <w:rFonts w:hint="eastAsia" w:asciiTheme="minorEastAsia" w:hAnsiTheme="minorEastAsia"/>
          <w:sz w:val="21"/>
          <w:szCs w:val="21"/>
        </w:rPr>
        <w:t>，</w:t>
      </w:r>
      <w:r>
        <w:rPr>
          <w:rFonts w:asciiTheme="minorEastAsia" w:hAnsiTheme="minorEastAsia"/>
          <w:sz w:val="21"/>
          <w:szCs w:val="21"/>
        </w:rPr>
        <w:t>签</w:t>
      </w:r>
      <w:r>
        <w:rPr>
          <w:rFonts w:hint="eastAsia" w:asciiTheme="minorEastAsia" w:hAnsiTheme="minorEastAsia"/>
          <w:sz w:val="21"/>
          <w:szCs w:val="21"/>
        </w:rPr>
        <w:t>署上</w:t>
      </w:r>
      <w:r>
        <w:rPr>
          <w:rFonts w:asciiTheme="minorEastAsia" w:hAnsiTheme="minorEastAsia"/>
          <w:sz w:val="21"/>
          <w:szCs w:val="21"/>
        </w:rPr>
        <w:t>述项目</w:t>
      </w:r>
      <w:r>
        <w:rPr>
          <w:rFonts w:hint="eastAsia" w:asciiTheme="minorEastAsia" w:hAnsiTheme="minorEastAsia"/>
          <w:sz w:val="21"/>
          <w:szCs w:val="21"/>
        </w:rPr>
        <w:t>的响应文件及合同的</w:t>
      </w:r>
      <w:r>
        <w:rPr>
          <w:rFonts w:asciiTheme="minorEastAsia" w:hAnsiTheme="minorEastAsia"/>
          <w:sz w:val="21"/>
          <w:szCs w:val="21"/>
        </w:rPr>
        <w:t>执</w:t>
      </w:r>
      <w:r>
        <w:rPr>
          <w:rFonts w:hint="eastAsia" w:asciiTheme="minorEastAsia" w:hAnsiTheme="minorEastAsia"/>
          <w:sz w:val="21"/>
          <w:szCs w:val="21"/>
        </w:rPr>
        <w:t>行、完成、服</w:t>
      </w:r>
      <w:r>
        <w:rPr>
          <w:rFonts w:asciiTheme="minorEastAsia" w:hAnsiTheme="minorEastAsia"/>
          <w:sz w:val="21"/>
          <w:szCs w:val="21"/>
        </w:rPr>
        <w:t>务</w:t>
      </w:r>
      <w:r>
        <w:rPr>
          <w:rFonts w:hint="eastAsia" w:asciiTheme="minorEastAsia" w:hAnsiTheme="minorEastAsia"/>
          <w:sz w:val="21"/>
          <w:szCs w:val="21"/>
        </w:rPr>
        <w:t>和保修，</w:t>
      </w:r>
      <w:r>
        <w:rPr>
          <w:rFonts w:asciiTheme="minorEastAsia" w:hAnsiTheme="minorEastAsia"/>
          <w:sz w:val="21"/>
          <w:szCs w:val="21"/>
        </w:rPr>
        <w:t>签</w:t>
      </w:r>
      <w:r>
        <w:rPr>
          <w:rFonts w:hint="eastAsia" w:asciiTheme="minorEastAsia" w:hAnsiTheme="minorEastAsia"/>
          <w:sz w:val="21"/>
          <w:szCs w:val="21"/>
        </w:rPr>
        <w:t>署合同和</w:t>
      </w:r>
      <w:r>
        <w:rPr>
          <w:rFonts w:asciiTheme="minorEastAsia" w:hAnsiTheme="minorEastAsia"/>
          <w:sz w:val="21"/>
          <w:szCs w:val="21"/>
        </w:rPr>
        <w:t>处</w:t>
      </w:r>
      <w:r>
        <w:rPr>
          <w:rFonts w:hint="eastAsia" w:asciiTheme="minorEastAsia" w:hAnsiTheme="minorEastAsia"/>
          <w:sz w:val="21"/>
          <w:szCs w:val="21"/>
        </w:rPr>
        <w:t>理与之有</w:t>
      </w:r>
      <w:r>
        <w:rPr>
          <w:rFonts w:asciiTheme="minorEastAsia" w:hAnsiTheme="minorEastAsia"/>
          <w:sz w:val="21"/>
          <w:szCs w:val="21"/>
        </w:rPr>
        <w:t>关的</w:t>
      </w:r>
      <w:r>
        <w:rPr>
          <w:rFonts w:hint="eastAsia" w:asciiTheme="minorEastAsia" w:hAnsiTheme="minorEastAsia"/>
          <w:sz w:val="21"/>
          <w:szCs w:val="21"/>
        </w:rPr>
        <w:t>一切事</w:t>
      </w:r>
      <w:r>
        <w:rPr>
          <w:rFonts w:asciiTheme="minorEastAsia" w:hAnsiTheme="minorEastAsia"/>
          <w:sz w:val="21"/>
          <w:szCs w:val="21"/>
        </w:rPr>
        <w:t>务</w:t>
      </w:r>
      <w:r>
        <w:rPr>
          <w:rFonts w:hint="eastAsia" w:asciiTheme="minorEastAsia" w:hAnsiTheme="minorEastAsia"/>
          <w:sz w:val="21"/>
          <w:szCs w:val="21"/>
        </w:rPr>
        <w:t>。</w:t>
      </w:r>
    </w:p>
    <w:p w14:paraId="57855B46">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特此</w:t>
      </w:r>
      <w:r>
        <w:rPr>
          <w:rFonts w:asciiTheme="minorEastAsia" w:hAnsiTheme="minorEastAsia"/>
          <w:sz w:val="21"/>
          <w:szCs w:val="21"/>
        </w:rPr>
        <w:t>证</w:t>
      </w:r>
      <w:r>
        <w:rPr>
          <w:rFonts w:hint="eastAsia" w:asciiTheme="minorEastAsia" w:hAnsiTheme="minorEastAsia"/>
          <w:sz w:val="21"/>
          <w:szCs w:val="21"/>
        </w:rPr>
        <w:t>明。</w:t>
      </w:r>
    </w:p>
    <w:p w14:paraId="623EF7E4">
      <w:pPr>
        <w:pStyle w:val="21"/>
        <w:spacing w:line="480" w:lineRule="auto"/>
        <w:ind w:firstLine="472" w:firstLineChars="225"/>
        <w:jc w:val="left"/>
        <w:rPr>
          <w:rFonts w:asciiTheme="minorEastAsia" w:hAnsiTheme="minorEastAsia"/>
          <w:sz w:val="21"/>
          <w:szCs w:val="21"/>
        </w:rPr>
      </w:pPr>
      <w:r>
        <w:rPr>
          <w:rFonts w:hint="eastAsia" w:asciiTheme="minorEastAsia" w:hAnsiTheme="minorEastAsia"/>
          <w:sz w:val="21"/>
          <w:szCs w:val="21"/>
        </w:rPr>
        <w:t>法定代表人（单位负责人）联系电话（手机）：</w:t>
      </w:r>
    </w:p>
    <w:p w14:paraId="22367392">
      <w:pPr>
        <w:pStyle w:val="21"/>
        <w:spacing w:line="480" w:lineRule="auto"/>
        <w:ind w:firstLine="472" w:firstLineChars="225"/>
        <w:jc w:val="left"/>
        <w:rPr>
          <w:rFonts w:asciiTheme="minorEastAsia" w:hAnsiTheme="minorEastAsia"/>
          <w:sz w:val="21"/>
          <w:szCs w:val="21"/>
        </w:rPr>
      </w:pPr>
    </w:p>
    <w:p w14:paraId="2A45093A">
      <w:pPr>
        <w:pStyle w:val="21"/>
        <w:spacing w:line="480" w:lineRule="auto"/>
        <w:ind w:firstLine="472" w:firstLineChars="225"/>
        <w:jc w:val="left"/>
        <w:rPr>
          <w:rFonts w:asciiTheme="minorEastAsia" w:hAnsiTheme="minorEastAsia"/>
          <w:sz w:val="21"/>
          <w:szCs w:val="21"/>
        </w:rPr>
      </w:pPr>
    </w:p>
    <w:p w14:paraId="171E1A07">
      <w:pPr>
        <w:pStyle w:val="21"/>
        <w:spacing w:line="480" w:lineRule="auto"/>
        <w:ind w:left="-538" w:leftChars="-256" w:firstLine="539" w:firstLineChars="257"/>
        <w:jc w:val="center"/>
        <w:rPr>
          <w:rFonts w:asciiTheme="minorEastAsia" w:hAnsiTheme="minorEastAsia"/>
          <w:bCs/>
          <w:sz w:val="21"/>
          <w:szCs w:val="21"/>
        </w:rPr>
      </w:pPr>
      <w:r>
        <w:rPr>
          <w:rFonts w:hint="eastAsia" w:asciiTheme="minorEastAsia" w:hAnsiTheme="minorEastAsia"/>
          <w:bCs/>
          <w:sz w:val="21"/>
          <w:szCs w:val="21"/>
        </w:rPr>
        <w:t>【此</w:t>
      </w:r>
      <w:r>
        <w:rPr>
          <w:rFonts w:asciiTheme="minorEastAsia" w:hAnsiTheme="minorEastAsia"/>
          <w:bCs/>
          <w:sz w:val="21"/>
          <w:szCs w:val="21"/>
        </w:rPr>
        <w:t>处请</w:t>
      </w:r>
      <w:r>
        <w:rPr>
          <w:rFonts w:hint="eastAsia" w:asciiTheme="minorEastAsia" w:hAnsiTheme="minorEastAsia"/>
          <w:bCs/>
          <w:sz w:val="21"/>
          <w:szCs w:val="21"/>
        </w:rPr>
        <w:t>粘</w:t>
      </w:r>
      <w:r>
        <w:rPr>
          <w:rFonts w:asciiTheme="minorEastAsia" w:hAnsiTheme="minorEastAsia"/>
          <w:bCs/>
          <w:sz w:val="21"/>
          <w:szCs w:val="21"/>
        </w:rPr>
        <w:t>贴</w:t>
      </w:r>
      <w:r>
        <w:rPr>
          <w:rFonts w:hint="eastAsia" w:asciiTheme="minorEastAsia" w:hAnsiTheme="minorEastAsia"/>
          <w:bCs/>
          <w:sz w:val="21"/>
          <w:szCs w:val="21"/>
        </w:rPr>
        <w:t>法定代表人（单位负责人）身份</w:t>
      </w:r>
      <w:r>
        <w:rPr>
          <w:rFonts w:asciiTheme="minorEastAsia" w:hAnsiTheme="minorEastAsia"/>
          <w:bCs/>
          <w:sz w:val="21"/>
          <w:szCs w:val="21"/>
        </w:rPr>
        <w:t>证复</w:t>
      </w:r>
      <w:r>
        <w:rPr>
          <w:rFonts w:hint="eastAsia" w:asciiTheme="minorEastAsia" w:hAnsiTheme="minorEastAsia"/>
          <w:bCs/>
          <w:sz w:val="21"/>
          <w:szCs w:val="21"/>
        </w:rPr>
        <w:t>印件，需清晰反映身份证有效期限】</w:t>
      </w:r>
    </w:p>
    <w:p w14:paraId="69A810AF">
      <w:pPr>
        <w:pStyle w:val="21"/>
        <w:spacing w:line="480" w:lineRule="auto"/>
        <w:ind w:left="-538" w:leftChars="-256" w:firstLine="539" w:firstLineChars="257"/>
        <w:jc w:val="center"/>
        <w:rPr>
          <w:rFonts w:asciiTheme="minorEastAsia" w:hAnsiTheme="minorEastAsia"/>
          <w:bCs/>
          <w:sz w:val="21"/>
          <w:szCs w:val="21"/>
        </w:rPr>
      </w:pPr>
    </w:p>
    <w:p w14:paraId="713E947A">
      <w:pPr>
        <w:autoSpaceDE w:val="0"/>
        <w:autoSpaceDN w:val="0"/>
        <w:adjustRightInd w:val="0"/>
        <w:spacing w:line="360" w:lineRule="auto"/>
        <w:ind w:right="-11"/>
        <w:rPr>
          <w:rFonts w:cs="宋体" w:asciiTheme="minorEastAsia" w:hAnsiTheme="minorEastAsia"/>
          <w:szCs w:val="21"/>
          <w:lang w:val="zh-CN"/>
        </w:rPr>
      </w:pPr>
    </w:p>
    <w:p w14:paraId="65A11928">
      <w:pPr>
        <w:autoSpaceDE w:val="0"/>
        <w:autoSpaceDN w:val="0"/>
        <w:adjustRightInd w:val="0"/>
        <w:spacing w:line="360" w:lineRule="auto"/>
        <w:ind w:right="-11"/>
        <w:rPr>
          <w:rFonts w:cs="宋体" w:asciiTheme="minorEastAsia" w:hAnsiTheme="minorEastAsia"/>
          <w:szCs w:val="21"/>
          <w:lang w:val="zh-CN"/>
        </w:rPr>
      </w:pPr>
    </w:p>
    <w:p w14:paraId="3581FA11">
      <w:pPr>
        <w:autoSpaceDE w:val="0"/>
        <w:autoSpaceDN w:val="0"/>
        <w:adjustRightInd w:val="0"/>
        <w:spacing w:line="360" w:lineRule="auto"/>
        <w:ind w:right="-11"/>
        <w:rPr>
          <w:rFonts w:cs="宋体" w:asciiTheme="minorEastAsia" w:hAnsiTheme="minorEastAsia"/>
          <w:szCs w:val="21"/>
          <w:lang w:val="zh-CN"/>
        </w:rPr>
      </w:pPr>
    </w:p>
    <w:p w14:paraId="470B531B">
      <w:pPr>
        <w:adjustRightInd w:val="0"/>
        <w:snapToGrid w:val="0"/>
        <w:spacing w:line="360" w:lineRule="auto"/>
        <w:ind w:firstLine="3885" w:firstLineChars="1850"/>
        <w:rPr>
          <w:rFonts w:cs="宋体" w:asciiTheme="minorEastAsia" w:hAnsiTheme="minorEastAsia"/>
          <w:szCs w:val="21"/>
        </w:rPr>
      </w:pPr>
      <w:r>
        <w:rPr>
          <w:rFonts w:hint="eastAsia" w:cs="宋体" w:asciiTheme="minorEastAsia" w:hAnsiTheme="minorEastAsia"/>
          <w:szCs w:val="21"/>
        </w:rPr>
        <w:t>供应商名称（</w:t>
      </w:r>
      <w:r>
        <w:rPr>
          <w:rFonts w:hint="eastAsia" w:cs="Arial" w:asciiTheme="minorEastAsia" w:hAnsiTheme="minorEastAsia"/>
          <w:szCs w:val="21"/>
        </w:rPr>
        <w:t>并加盖公章</w:t>
      </w:r>
      <w:r>
        <w:rPr>
          <w:rFonts w:hint="eastAsia" w:cs="宋体" w:asciiTheme="minorEastAsia" w:hAnsiTheme="minorEastAsia"/>
          <w:szCs w:val="21"/>
        </w:rPr>
        <w:t>）：</w:t>
      </w:r>
    </w:p>
    <w:p w14:paraId="414CE07D">
      <w:pPr>
        <w:pStyle w:val="22"/>
        <w:spacing w:before="60" w:line="480" w:lineRule="auto"/>
        <w:ind w:firstLine="3937" w:firstLineChars="1875"/>
        <w:rPr>
          <w:rFonts w:cs="Arial" w:asciiTheme="minorEastAsia" w:hAnsiTheme="minorEastAsia" w:eastAsiaTheme="minorEastAsia"/>
          <w:sz w:val="21"/>
          <w:szCs w:val="21"/>
        </w:rPr>
      </w:pPr>
      <w:r>
        <w:rPr>
          <w:rFonts w:hint="eastAsia" w:cs="Arial" w:asciiTheme="minorEastAsia" w:hAnsiTheme="minorEastAsia" w:eastAsiaTheme="minorEastAsia"/>
          <w:sz w:val="21"/>
          <w:szCs w:val="21"/>
        </w:rPr>
        <w:t>签署日期：   年   月  日</w:t>
      </w:r>
    </w:p>
    <w:p w14:paraId="52EBA377">
      <w:pPr>
        <w:pStyle w:val="23"/>
        <w:spacing w:line="480" w:lineRule="auto"/>
        <w:rPr>
          <w:rFonts w:cs="Arial" w:asciiTheme="minorEastAsia" w:hAnsiTheme="minorEastAsia"/>
          <w:sz w:val="21"/>
          <w:szCs w:val="21"/>
        </w:rPr>
      </w:pPr>
    </w:p>
    <w:p w14:paraId="65C4190A">
      <w:pPr>
        <w:rPr>
          <w:szCs w:val="21"/>
        </w:rPr>
      </w:pPr>
    </w:p>
    <w:p w14:paraId="563D7F58">
      <w:pPr>
        <w:spacing w:line="320" w:lineRule="exact"/>
        <w:ind w:firstLine="420" w:firstLineChars="200"/>
        <w:rPr>
          <w:rFonts w:asciiTheme="minorEastAsia" w:hAnsiTheme="minorEastAsia"/>
          <w:bCs/>
          <w:kern w:val="12"/>
          <w:szCs w:val="21"/>
        </w:rPr>
      </w:pPr>
      <w:r>
        <w:rPr>
          <w:rFonts w:hint="eastAsia" w:asciiTheme="minorEastAsia" w:hAnsiTheme="minorEastAsia"/>
          <w:bCs/>
          <w:kern w:val="12"/>
          <w:szCs w:val="21"/>
        </w:rPr>
        <w:t>说明：法定代表人（单位负责人）</w:t>
      </w:r>
      <w:r>
        <w:rPr>
          <w:rFonts w:asciiTheme="minorEastAsia" w:hAnsiTheme="minorEastAsia"/>
          <w:bCs/>
          <w:kern w:val="12"/>
          <w:szCs w:val="21"/>
        </w:rPr>
        <w:t>参</w:t>
      </w:r>
      <w:r>
        <w:rPr>
          <w:rFonts w:hint="eastAsia" w:asciiTheme="minorEastAsia" w:hAnsiTheme="minorEastAsia"/>
          <w:bCs/>
          <w:kern w:val="12"/>
          <w:szCs w:val="21"/>
        </w:rPr>
        <w:t>加本竞争性磋商</w:t>
      </w:r>
      <w:r>
        <w:rPr>
          <w:rFonts w:asciiTheme="minorEastAsia" w:hAnsiTheme="minorEastAsia"/>
          <w:bCs/>
          <w:kern w:val="12"/>
          <w:szCs w:val="21"/>
        </w:rPr>
        <w:t>项目</w:t>
      </w:r>
      <w:r>
        <w:rPr>
          <w:rFonts w:hint="eastAsia" w:asciiTheme="minorEastAsia" w:hAnsiTheme="minorEastAsia"/>
          <w:bCs/>
          <w:kern w:val="12"/>
          <w:szCs w:val="21"/>
        </w:rPr>
        <w:t>响应的，</w:t>
      </w:r>
      <w:r>
        <w:rPr>
          <w:rFonts w:asciiTheme="minorEastAsia" w:hAnsiTheme="minorEastAsia"/>
          <w:bCs/>
          <w:kern w:val="12"/>
          <w:szCs w:val="21"/>
        </w:rPr>
        <w:t>仅</w:t>
      </w:r>
      <w:r>
        <w:rPr>
          <w:rFonts w:hint="eastAsia" w:asciiTheme="minorEastAsia" w:hAnsiTheme="minorEastAsia"/>
          <w:bCs/>
          <w:kern w:val="12"/>
          <w:szCs w:val="21"/>
          <w:lang w:eastAsia="zh-CN"/>
        </w:rPr>
        <w:t>需</w:t>
      </w:r>
      <w:r>
        <w:rPr>
          <w:rFonts w:hint="eastAsia" w:asciiTheme="minorEastAsia" w:hAnsiTheme="minorEastAsia"/>
          <w:bCs/>
          <w:kern w:val="12"/>
          <w:szCs w:val="21"/>
        </w:rPr>
        <w:t>出具此</w:t>
      </w:r>
      <w:r>
        <w:rPr>
          <w:rFonts w:asciiTheme="minorEastAsia" w:hAnsiTheme="minorEastAsia"/>
          <w:bCs/>
          <w:kern w:val="12"/>
          <w:szCs w:val="21"/>
        </w:rPr>
        <w:t>证</w:t>
      </w:r>
      <w:r>
        <w:rPr>
          <w:rFonts w:hint="eastAsia" w:asciiTheme="minorEastAsia" w:hAnsiTheme="minorEastAsia"/>
          <w:bCs/>
          <w:kern w:val="12"/>
          <w:szCs w:val="21"/>
        </w:rPr>
        <w:t>明</w:t>
      </w:r>
      <w:r>
        <w:rPr>
          <w:rFonts w:asciiTheme="minorEastAsia" w:hAnsiTheme="minorEastAsia"/>
          <w:bCs/>
          <w:kern w:val="12"/>
          <w:szCs w:val="21"/>
        </w:rPr>
        <w:t>书</w:t>
      </w:r>
      <w:r>
        <w:rPr>
          <w:rFonts w:hint="eastAsia" w:asciiTheme="minorEastAsia" w:hAnsiTheme="minorEastAsia"/>
          <w:bCs/>
          <w:kern w:val="12"/>
          <w:szCs w:val="21"/>
        </w:rPr>
        <w:t>。</w:t>
      </w:r>
    </w:p>
    <w:p w14:paraId="71D14468">
      <w:pPr>
        <w:rPr>
          <w:rFonts w:hint="eastAsia" w:ascii="宋体" w:hAnsi="宋体"/>
          <w:b/>
          <w:bCs/>
          <w:sz w:val="24"/>
          <w:szCs w:val="24"/>
        </w:rPr>
      </w:pPr>
      <w:r>
        <w:rPr>
          <w:rFonts w:hint="eastAsia" w:ascii="宋体" w:hAnsi="宋体"/>
          <w:b/>
          <w:bCs/>
          <w:sz w:val="24"/>
          <w:szCs w:val="24"/>
        </w:rPr>
        <w:br w:type="page"/>
      </w:r>
    </w:p>
    <w:p w14:paraId="01DF3E50">
      <w:pPr>
        <w:spacing w:line="480" w:lineRule="exact"/>
        <w:jc w:val="center"/>
        <w:rPr>
          <w:rFonts w:ascii="宋体" w:hAnsi="宋体"/>
          <w:b/>
          <w:bCs/>
          <w:sz w:val="24"/>
          <w:szCs w:val="24"/>
        </w:rPr>
      </w:pPr>
      <w:r>
        <w:rPr>
          <w:rFonts w:hint="eastAsia" w:ascii="宋体" w:hAnsi="宋体"/>
          <w:b/>
          <w:bCs/>
          <w:sz w:val="24"/>
          <w:szCs w:val="24"/>
        </w:rPr>
        <w:t>3.3 法定代表人（单位负责人）授权书</w:t>
      </w:r>
    </w:p>
    <w:p w14:paraId="7B011348">
      <w:pPr>
        <w:spacing w:line="480" w:lineRule="exact"/>
        <w:jc w:val="center"/>
        <w:rPr>
          <w:rFonts w:ascii="宋体" w:hAnsi="宋体"/>
          <w:b/>
          <w:bCs/>
          <w:sz w:val="36"/>
          <w:szCs w:val="36"/>
        </w:rPr>
      </w:pPr>
    </w:p>
    <w:p w14:paraId="04D83216">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本人</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法人姓名</w:t>
      </w:r>
      <w:r>
        <w:rPr>
          <w:rFonts w:hint="eastAsia" w:cs="Arial" w:asciiTheme="minorEastAsia" w:hAnsiTheme="minorEastAsia"/>
          <w:szCs w:val="21"/>
        </w:rPr>
        <w:t>系</w:t>
      </w:r>
      <w:r>
        <w:rPr>
          <w:rFonts w:hint="eastAsia" w:cs="Arial" w:asciiTheme="minorEastAsia" w:hAnsiTheme="minorEastAsia"/>
          <w:szCs w:val="21"/>
          <w:u w:val="single"/>
        </w:rPr>
        <w:t>　</w:t>
      </w:r>
      <w:r>
        <w:rPr>
          <w:rFonts w:hint="eastAsia" w:asciiTheme="minorEastAsia" w:hAnsiTheme="minorEastAsia"/>
          <w:i/>
          <w:snapToGrid w:val="0"/>
          <w:szCs w:val="21"/>
          <w:u w:val="single"/>
        </w:rPr>
        <w:t xml:space="preserve">供应商名称  </w:t>
      </w:r>
      <w:r>
        <w:rPr>
          <w:rFonts w:hint="eastAsia" w:cs="Arial" w:asciiTheme="minorEastAsia" w:hAnsiTheme="minorEastAsia"/>
          <w:szCs w:val="21"/>
        </w:rPr>
        <w:t>的法定代表人（单位负责人），现委托</w:t>
      </w:r>
      <w:r>
        <w:rPr>
          <w:rFonts w:hint="eastAsia" w:cs="Arial" w:asciiTheme="minorEastAsia" w:hAnsiTheme="minorEastAsia"/>
          <w:szCs w:val="21"/>
          <w:u w:val="single"/>
        </w:rPr>
        <w:t xml:space="preserve">　 </w:t>
      </w:r>
      <w:r>
        <w:rPr>
          <w:rFonts w:hint="eastAsia" w:asciiTheme="minorEastAsia" w:hAnsiTheme="minorEastAsia"/>
          <w:i/>
          <w:snapToGrid w:val="0"/>
          <w:szCs w:val="21"/>
          <w:u w:val="single"/>
        </w:rPr>
        <w:t>姓名，职务</w:t>
      </w:r>
      <w:r>
        <w:rPr>
          <w:rFonts w:hint="eastAsia" w:cs="Arial" w:asciiTheme="minorEastAsia" w:hAnsiTheme="minorEastAsia"/>
          <w:szCs w:val="21"/>
        </w:rPr>
        <w:t>以我方的名义参加贵方______________________项目的磋商响应活动，并代表我方全权办理针对上述项目的磋商、响应文件澄清、签约等一切具体事务和签署相关文件。</w:t>
      </w:r>
    </w:p>
    <w:p w14:paraId="0D4987C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我方对被授权人的签名事项负全部责任。</w:t>
      </w:r>
    </w:p>
    <w:p w14:paraId="18870219">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2AB95D7D">
      <w:pPr>
        <w:adjustRightInd w:val="0"/>
        <w:spacing w:line="360" w:lineRule="auto"/>
        <w:ind w:firstLine="441" w:firstLineChars="210"/>
        <w:contextualSpacing/>
        <w:rPr>
          <w:rFonts w:cs="Arial" w:asciiTheme="minorEastAsia" w:hAnsiTheme="minorEastAsia"/>
          <w:szCs w:val="21"/>
        </w:rPr>
      </w:pPr>
      <w:r>
        <w:rPr>
          <w:rFonts w:hint="eastAsia" w:cs="Arial" w:asciiTheme="minorEastAsia" w:hAnsiTheme="minorEastAsia"/>
          <w:szCs w:val="21"/>
        </w:rPr>
        <w:t>被授权人无转委托权，特此委托。</w:t>
      </w:r>
    </w:p>
    <w:p w14:paraId="5FC4DA36">
      <w:pPr>
        <w:spacing w:line="480" w:lineRule="auto"/>
        <w:ind w:firstLine="420" w:firstLineChars="200"/>
        <w:rPr>
          <w:rFonts w:asciiTheme="minorEastAsia" w:hAnsiTheme="minorEastAsia"/>
          <w:szCs w:val="21"/>
        </w:rPr>
      </w:pPr>
      <w:r>
        <w:rPr>
          <w:rFonts w:hint="eastAsia" w:asciiTheme="minorEastAsia" w:hAnsiTheme="minorEastAsia"/>
          <w:szCs w:val="21"/>
        </w:rPr>
        <w:t xml:space="preserve">供应商名称： </w:t>
      </w:r>
      <w:r>
        <w:rPr>
          <w:rFonts w:hint="eastAsia" w:asciiTheme="minorEastAsia" w:hAnsiTheme="minorEastAsia"/>
          <w:szCs w:val="21"/>
          <w:u w:val="single"/>
        </w:rPr>
        <w:t xml:space="preserve">       （全称）       </w:t>
      </w:r>
      <w:r>
        <w:rPr>
          <w:rFonts w:hint="eastAsia" w:asciiTheme="minorEastAsia" w:hAnsiTheme="minorEastAsia"/>
          <w:szCs w:val="21"/>
        </w:rPr>
        <w:t xml:space="preserve"> （并加盖单位公章）</w:t>
      </w:r>
    </w:p>
    <w:p w14:paraId="2E8812CE">
      <w:pPr>
        <w:spacing w:line="480" w:lineRule="auto"/>
        <w:ind w:firstLine="420" w:firstLineChars="200"/>
        <w:rPr>
          <w:rFonts w:cs="Arial" w:asciiTheme="minorEastAsia" w:hAnsiTheme="minorEastAsia"/>
          <w:szCs w:val="21"/>
        </w:rPr>
      </w:pPr>
      <w:r>
        <w:rPr>
          <w:rFonts w:hint="eastAsia" w:cs="Arial" w:asciiTheme="minorEastAsia" w:hAnsiTheme="minorEastAsia"/>
          <w:szCs w:val="21"/>
        </w:rPr>
        <w:t>法定代表人（单位负责人）：（签字或加盖名章）</w:t>
      </w:r>
    </w:p>
    <w:p w14:paraId="2CFA0D38">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授权代表：（签字或加盖名章）</w:t>
      </w:r>
    </w:p>
    <w:p w14:paraId="02F1C8E4">
      <w:pPr>
        <w:spacing w:line="480" w:lineRule="auto"/>
        <w:ind w:firstLine="420" w:firstLineChars="200"/>
        <w:rPr>
          <w:rFonts w:asciiTheme="minorEastAsia" w:hAnsiTheme="minorEastAsia"/>
          <w:szCs w:val="21"/>
        </w:rPr>
      </w:pPr>
      <w:r>
        <w:rPr>
          <w:rFonts w:hint="eastAsia" w:cs="Arial" w:asciiTheme="minorEastAsia" w:hAnsiTheme="minorEastAsia"/>
          <w:szCs w:val="21"/>
        </w:rPr>
        <w:t>法定代表人（单位负责人）</w:t>
      </w:r>
      <w:r>
        <w:rPr>
          <w:rFonts w:hint="eastAsia" w:asciiTheme="minorEastAsia" w:hAnsiTheme="minorEastAsia"/>
          <w:szCs w:val="21"/>
        </w:rPr>
        <w:t>授权代表联系电话（手机）：</w:t>
      </w:r>
    </w:p>
    <w:tbl>
      <w:tblPr>
        <w:tblStyle w:val="13"/>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09C9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6742AA27">
            <w:pPr>
              <w:jc w:val="center"/>
              <w:rPr>
                <w:rFonts w:asciiTheme="minorEastAsia" w:hAnsiTheme="minorEastAsia"/>
                <w:szCs w:val="21"/>
              </w:rPr>
            </w:pPr>
            <w:r>
              <w:rPr>
                <w:rFonts w:hint="eastAsia" w:asciiTheme="minorEastAsia" w:hAnsiTheme="minorEastAsia"/>
                <w:szCs w:val="21"/>
              </w:rPr>
              <w:t>法定代表人（单位负责人）身份证（正面）</w:t>
            </w:r>
          </w:p>
        </w:tc>
        <w:tc>
          <w:tcPr>
            <w:tcW w:w="4485" w:type="dxa"/>
            <w:gridSpan w:val="2"/>
            <w:vAlign w:val="center"/>
          </w:tcPr>
          <w:p w14:paraId="40A82C75">
            <w:pPr>
              <w:jc w:val="center"/>
              <w:rPr>
                <w:rFonts w:asciiTheme="minorEastAsia" w:hAnsiTheme="minorEastAsia"/>
                <w:szCs w:val="21"/>
              </w:rPr>
            </w:pPr>
            <w:r>
              <w:rPr>
                <w:rFonts w:hint="eastAsia" w:asciiTheme="minorEastAsia" w:hAnsiTheme="minorEastAsia"/>
                <w:szCs w:val="21"/>
              </w:rPr>
              <w:t>法定代表人（单位负责人）身份证（反面）</w:t>
            </w:r>
          </w:p>
        </w:tc>
      </w:tr>
      <w:tr w14:paraId="2ACAF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5F98C076">
            <w:pPr>
              <w:jc w:val="center"/>
              <w:rPr>
                <w:rFonts w:asciiTheme="minorEastAsia" w:hAnsiTheme="minorEastAsia"/>
                <w:szCs w:val="21"/>
              </w:rPr>
            </w:pPr>
            <w:r>
              <w:rPr>
                <w:rFonts w:hint="eastAsia" w:asciiTheme="minorEastAsia" w:hAnsiTheme="minorEastAsia"/>
                <w:szCs w:val="21"/>
              </w:rPr>
              <w:t>法定代表人（单位负责人）授权代表身份证</w:t>
            </w:r>
          </w:p>
          <w:p w14:paraId="2B6169FE">
            <w:pPr>
              <w:jc w:val="center"/>
              <w:rPr>
                <w:rFonts w:asciiTheme="minorEastAsia" w:hAnsiTheme="minorEastAsia"/>
                <w:szCs w:val="21"/>
              </w:rPr>
            </w:pPr>
            <w:r>
              <w:rPr>
                <w:rFonts w:hint="eastAsia" w:asciiTheme="minorEastAsia" w:hAnsiTheme="minorEastAsia"/>
                <w:szCs w:val="21"/>
              </w:rPr>
              <w:t>（正面）</w:t>
            </w:r>
          </w:p>
        </w:tc>
        <w:tc>
          <w:tcPr>
            <w:tcW w:w="4492" w:type="dxa"/>
            <w:gridSpan w:val="2"/>
            <w:vAlign w:val="center"/>
          </w:tcPr>
          <w:p w14:paraId="0B21C47F">
            <w:pPr>
              <w:jc w:val="center"/>
              <w:rPr>
                <w:rFonts w:asciiTheme="minorEastAsia" w:hAnsiTheme="minorEastAsia"/>
                <w:szCs w:val="21"/>
              </w:rPr>
            </w:pPr>
            <w:r>
              <w:rPr>
                <w:rFonts w:hint="eastAsia" w:asciiTheme="minorEastAsia" w:hAnsiTheme="minorEastAsia"/>
                <w:szCs w:val="21"/>
              </w:rPr>
              <w:t>法定代表人（单位负责人）授权代表身份证</w:t>
            </w:r>
          </w:p>
          <w:p w14:paraId="0AA07D80">
            <w:pPr>
              <w:jc w:val="center"/>
              <w:rPr>
                <w:rFonts w:asciiTheme="minorEastAsia" w:hAnsiTheme="minorEastAsia"/>
                <w:szCs w:val="21"/>
              </w:rPr>
            </w:pPr>
            <w:r>
              <w:rPr>
                <w:rFonts w:hint="eastAsia" w:asciiTheme="minorEastAsia" w:hAnsiTheme="minorEastAsia"/>
                <w:szCs w:val="21"/>
              </w:rPr>
              <w:t>（反面）</w:t>
            </w:r>
          </w:p>
        </w:tc>
      </w:tr>
    </w:tbl>
    <w:p w14:paraId="4627D4F8">
      <w:pPr>
        <w:widowControl/>
        <w:spacing w:before="100" w:beforeAutospacing="1" w:after="100" w:afterAutospacing="1" w:line="360" w:lineRule="auto"/>
        <w:jc w:val="center"/>
        <w:rPr>
          <w:rFonts w:hint="eastAsia" w:ascii="宋体" w:hAnsi="宋体"/>
          <w:b/>
          <w:bCs/>
          <w:sz w:val="24"/>
          <w:szCs w:val="24"/>
        </w:rPr>
      </w:pPr>
    </w:p>
    <w:p w14:paraId="0A53C865">
      <w:pPr>
        <w:widowControl/>
        <w:spacing w:before="100" w:beforeAutospacing="1" w:after="100" w:afterAutospacing="1" w:line="360" w:lineRule="auto"/>
        <w:jc w:val="center"/>
        <w:rPr>
          <w:rFonts w:ascii="宋体" w:hAnsi="宋体"/>
          <w:b/>
          <w:bCs/>
          <w:sz w:val="24"/>
          <w:szCs w:val="24"/>
        </w:rPr>
      </w:pPr>
      <w:r>
        <w:rPr>
          <w:rFonts w:hint="eastAsia" w:ascii="宋体" w:hAnsi="宋体"/>
          <w:b/>
          <w:bCs/>
          <w:sz w:val="24"/>
          <w:szCs w:val="24"/>
        </w:rPr>
        <w:t>3.4  磋商承诺函</w:t>
      </w:r>
    </w:p>
    <w:p w14:paraId="4939494D">
      <w:pPr>
        <w:autoSpaceDE w:val="0"/>
        <w:autoSpaceDN w:val="0"/>
        <w:snapToGrid w:val="0"/>
        <w:spacing w:line="360" w:lineRule="auto"/>
        <w:jc w:val="center"/>
        <w:rPr>
          <w:rFonts w:ascii="宋体" w:hAnsi="宋体"/>
          <w:b/>
          <w:bCs/>
          <w:sz w:val="24"/>
          <w:szCs w:val="24"/>
        </w:rPr>
      </w:pPr>
    </w:p>
    <w:p w14:paraId="0132FBF8">
      <w:pPr>
        <w:spacing w:beforeLines="50" w:afterLines="50" w:line="360" w:lineRule="auto"/>
        <w:contextualSpacing/>
        <w:rPr>
          <w:rFonts w:ascii="宋体" w:hAnsi="宋体" w:eastAsia="宋体" w:cs="宋体"/>
          <w:szCs w:val="21"/>
          <w:lang w:val="zh-CN"/>
        </w:rPr>
      </w:pPr>
      <w:r>
        <w:rPr>
          <w:rFonts w:hint="eastAsia" w:asciiTheme="minorEastAsia" w:hAnsiTheme="minorEastAsia"/>
          <w:snapToGrid w:val="0"/>
          <w:kern w:val="0"/>
          <w:szCs w:val="21"/>
          <w:u w:val="single"/>
        </w:rPr>
        <w:t>（采购人）</w:t>
      </w:r>
      <w:r>
        <w:rPr>
          <w:rFonts w:ascii="宋体" w:hAnsi="宋体" w:eastAsia="宋体" w:cs="宋体"/>
          <w:szCs w:val="21"/>
          <w:lang w:val="zh-CN"/>
        </w:rPr>
        <w:t>：</w:t>
      </w:r>
    </w:p>
    <w:p w14:paraId="63A8E51A">
      <w:pPr>
        <w:spacing w:beforeLines="50" w:afterLines="50" w:line="360" w:lineRule="auto"/>
        <w:ind w:firstLine="420" w:firstLineChars="200"/>
        <w:contextualSpacing/>
        <w:rPr>
          <w:rFonts w:cs="宋体" w:asciiTheme="minorEastAsia" w:hAnsiTheme="minorEastAsia"/>
          <w:szCs w:val="21"/>
          <w:lang w:val="zh-CN"/>
        </w:rPr>
      </w:pPr>
      <w:r>
        <w:rPr>
          <w:rFonts w:ascii="宋体" w:hAnsi="宋体" w:eastAsia="宋体" w:cs="宋体"/>
          <w:szCs w:val="21"/>
          <w:lang w:val="zh-CN"/>
        </w:rPr>
        <w:t>经研究，我</w:t>
      </w:r>
      <w:r>
        <w:rPr>
          <w:rFonts w:hint="eastAsia" w:cs="宋体" w:asciiTheme="minorEastAsia" w:hAnsiTheme="minorEastAsia"/>
          <w:szCs w:val="21"/>
          <w:lang w:val="zh-CN"/>
        </w:rPr>
        <w:t>方自愿参与贵方</w:t>
      </w:r>
      <w:r>
        <w:rPr>
          <w:rFonts w:ascii="宋体" w:hAnsi="宋体" w:eastAsia="宋体" w:cs="宋体"/>
          <w:szCs w:val="21"/>
          <w:lang w:val="zh-CN"/>
        </w:rPr>
        <w:t>____年____月____日____</w:t>
      </w:r>
      <w:r>
        <w:rPr>
          <w:rFonts w:hint="eastAsia" w:cs="宋体" w:asciiTheme="minorEastAsia" w:hAnsiTheme="minorEastAsia"/>
          <w:szCs w:val="21"/>
          <w:lang w:val="zh-CN"/>
        </w:rPr>
        <w:t>（项目编号、项目名称）的</w:t>
      </w:r>
      <w:r>
        <w:rPr>
          <w:rFonts w:ascii="宋体" w:hAnsi="宋体" w:eastAsia="宋体" w:cs="宋体"/>
          <w:szCs w:val="21"/>
          <w:lang w:val="zh-CN"/>
        </w:rPr>
        <w:t>投标，</w:t>
      </w:r>
      <w:r>
        <w:rPr>
          <w:rFonts w:hint="eastAsia" w:cs="宋体" w:asciiTheme="minorEastAsia" w:hAnsiTheme="minorEastAsia"/>
          <w:szCs w:val="21"/>
          <w:lang w:val="zh-CN"/>
        </w:rPr>
        <w:t>将</w:t>
      </w:r>
      <w:r>
        <w:rPr>
          <w:rFonts w:ascii="宋体" w:hAnsi="宋体" w:eastAsia="宋体" w:cs="宋体"/>
          <w:szCs w:val="21"/>
          <w:lang w:val="zh-CN"/>
        </w:rPr>
        <w:t>严格</w:t>
      </w:r>
      <w:r>
        <w:rPr>
          <w:rFonts w:hint="eastAsia" w:cs="宋体" w:asciiTheme="minorEastAsia" w:hAnsiTheme="minorEastAsia"/>
          <w:szCs w:val="21"/>
          <w:lang w:val="zh-CN"/>
        </w:rPr>
        <w:t>遵守</w:t>
      </w:r>
      <w:r>
        <w:rPr>
          <w:rFonts w:ascii="宋体" w:hAnsi="宋体" w:eastAsia="宋体" w:cs="宋体"/>
          <w:szCs w:val="21"/>
          <w:lang w:val="zh-CN"/>
        </w:rPr>
        <w:t>《</w:t>
      </w:r>
      <w:r>
        <w:rPr>
          <w:rFonts w:hint="eastAsia" w:cs="宋体" w:asciiTheme="minorEastAsia" w:hAnsiTheme="minorEastAsia"/>
          <w:szCs w:val="21"/>
          <w:lang w:val="zh-CN"/>
        </w:rPr>
        <w:t>中华人民共和国政府采购</w:t>
      </w:r>
      <w:r>
        <w:rPr>
          <w:rFonts w:ascii="宋体" w:hAnsi="宋体" w:eastAsia="宋体" w:cs="宋体"/>
          <w:szCs w:val="21"/>
          <w:lang w:val="zh-CN"/>
        </w:rPr>
        <w:t>法》等</w:t>
      </w:r>
      <w:r>
        <w:rPr>
          <w:rFonts w:hint="eastAsia" w:cs="宋体" w:asciiTheme="minorEastAsia" w:hAnsiTheme="minorEastAsia"/>
          <w:szCs w:val="21"/>
          <w:lang w:val="zh-CN"/>
        </w:rPr>
        <w:t>相关</w:t>
      </w:r>
      <w:r>
        <w:rPr>
          <w:rFonts w:ascii="宋体" w:hAnsi="宋体" w:eastAsia="宋体" w:cs="宋体"/>
          <w:szCs w:val="21"/>
          <w:lang w:val="zh-CN"/>
        </w:rPr>
        <w:t>法律法规</w:t>
      </w:r>
      <w:r>
        <w:rPr>
          <w:rFonts w:hint="eastAsia" w:cs="宋体" w:asciiTheme="minorEastAsia" w:hAnsiTheme="minorEastAsia"/>
          <w:szCs w:val="21"/>
          <w:lang w:val="zh-CN"/>
        </w:rPr>
        <w:t>规定</w:t>
      </w:r>
      <w:r>
        <w:rPr>
          <w:rFonts w:cs="宋体" w:asciiTheme="minorEastAsia" w:hAnsiTheme="minorEastAsia"/>
          <w:szCs w:val="21"/>
          <w:lang w:val="zh-CN"/>
        </w:rPr>
        <w:t>，并无条件地遵守本次采购活动各项规定。我们郑重承诺：</w:t>
      </w:r>
      <w:r>
        <w:rPr>
          <w:rFonts w:hint="eastAsia" w:cs="宋体" w:asciiTheme="minorEastAsia" w:hAnsiTheme="minorEastAsia"/>
          <w:szCs w:val="21"/>
          <w:lang w:val="zh-CN"/>
        </w:rPr>
        <w:t>我方</w:t>
      </w:r>
      <w:r>
        <w:rPr>
          <w:rFonts w:cs="宋体" w:asciiTheme="minorEastAsia" w:hAnsiTheme="minorEastAsia"/>
          <w:szCs w:val="21"/>
          <w:lang w:val="zh-CN"/>
        </w:rPr>
        <w:t>如果在本次</w:t>
      </w:r>
      <w:r>
        <w:rPr>
          <w:rFonts w:hint="eastAsia" w:cs="宋体" w:asciiTheme="minorEastAsia" w:hAnsiTheme="minorEastAsia"/>
          <w:szCs w:val="21"/>
          <w:lang w:val="zh-CN"/>
        </w:rPr>
        <w:t>响应</w:t>
      </w:r>
      <w:r>
        <w:rPr>
          <w:rFonts w:cs="宋体" w:asciiTheme="minorEastAsia" w:hAnsiTheme="minorEastAsia"/>
          <w:szCs w:val="21"/>
          <w:lang w:val="zh-CN"/>
        </w:rPr>
        <w:t>活动中有</w:t>
      </w:r>
      <w:r>
        <w:rPr>
          <w:rFonts w:hint="eastAsia" w:cs="宋体" w:asciiTheme="minorEastAsia" w:hAnsiTheme="minorEastAsia"/>
          <w:szCs w:val="21"/>
          <w:lang w:val="zh-CN"/>
        </w:rPr>
        <w:t>下列</w:t>
      </w:r>
      <w:r>
        <w:rPr>
          <w:rFonts w:cs="宋体" w:asciiTheme="minorEastAsia" w:hAnsiTheme="minorEastAsia"/>
          <w:szCs w:val="21"/>
          <w:lang w:val="zh-CN"/>
        </w:rPr>
        <w:t>情形</w:t>
      </w:r>
      <w:r>
        <w:rPr>
          <w:rFonts w:hint="eastAsia" w:cs="宋体" w:asciiTheme="minorEastAsia" w:hAnsiTheme="minorEastAsia"/>
          <w:szCs w:val="21"/>
          <w:lang w:val="zh-CN"/>
        </w:rPr>
        <w:t>之一</w:t>
      </w:r>
      <w:r>
        <w:rPr>
          <w:rFonts w:cs="宋体" w:asciiTheme="minorEastAsia" w:hAnsiTheme="minorEastAsia"/>
          <w:szCs w:val="21"/>
          <w:lang w:val="zh-CN"/>
        </w:rPr>
        <w:t>的</w:t>
      </w:r>
      <w:r>
        <w:rPr>
          <w:rFonts w:hint="eastAsia" w:cs="宋体" w:asciiTheme="minorEastAsia" w:hAnsiTheme="minorEastAsia"/>
          <w:szCs w:val="21"/>
          <w:lang w:val="zh-CN"/>
        </w:rPr>
        <w:t>，自</w:t>
      </w:r>
      <w:r>
        <w:rPr>
          <w:rFonts w:cs="宋体" w:asciiTheme="minorEastAsia" w:hAnsiTheme="minorEastAsia"/>
          <w:szCs w:val="21"/>
          <w:lang w:val="zh-CN"/>
        </w:rPr>
        <w:t>愿接受政府采购</w:t>
      </w:r>
      <w:r>
        <w:rPr>
          <w:rFonts w:hint="eastAsia" w:cs="宋体" w:asciiTheme="minorEastAsia" w:hAnsiTheme="minorEastAsia"/>
          <w:szCs w:val="21"/>
          <w:lang w:val="zh-CN"/>
        </w:rPr>
        <w:t>监督管理</w:t>
      </w:r>
      <w:r>
        <w:rPr>
          <w:rFonts w:cs="宋体" w:asciiTheme="minorEastAsia" w:hAnsiTheme="minorEastAsia"/>
          <w:szCs w:val="21"/>
          <w:lang w:val="zh-CN"/>
        </w:rPr>
        <w:t>部门给予相关处罚并</w:t>
      </w:r>
      <w:r>
        <w:rPr>
          <w:rFonts w:hint="eastAsia" w:cs="宋体" w:asciiTheme="minorEastAsia" w:hAnsiTheme="minorEastAsia"/>
          <w:szCs w:val="21"/>
          <w:lang w:val="zh-CN"/>
        </w:rPr>
        <w:t>承诺依法</w:t>
      </w:r>
      <w:r>
        <w:rPr>
          <w:rFonts w:cs="宋体" w:asciiTheme="minorEastAsia" w:hAnsiTheme="minorEastAsia"/>
          <w:szCs w:val="21"/>
          <w:lang w:val="zh-CN"/>
        </w:rPr>
        <w:t>承担</w:t>
      </w:r>
      <w:r>
        <w:rPr>
          <w:rFonts w:hint="eastAsia" w:cs="宋体" w:asciiTheme="minorEastAsia" w:hAnsiTheme="minorEastAsia"/>
          <w:szCs w:val="21"/>
          <w:lang w:val="zh-CN"/>
        </w:rPr>
        <w:t>相关的经济赔偿责任和</w:t>
      </w:r>
      <w:r>
        <w:rPr>
          <w:rFonts w:cs="宋体" w:asciiTheme="minorEastAsia" w:hAnsiTheme="minorEastAsia"/>
          <w:szCs w:val="21"/>
          <w:lang w:val="zh-CN"/>
        </w:rPr>
        <w:t>法律责任。</w:t>
      </w:r>
    </w:p>
    <w:p w14:paraId="55068A3D">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一、在响应有效期内撤销响应文件；</w:t>
      </w:r>
    </w:p>
    <w:p w14:paraId="092D35BE">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二、在响应文件中提供虚假材料；</w:t>
      </w:r>
    </w:p>
    <w:p w14:paraId="62BFD66A">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三、除因不可抗力或磋商文件认可的情形以外，成交后不与采购人签订合同；</w:t>
      </w:r>
    </w:p>
    <w:p w14:paraId="5510A487">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四、与采购人、其他供应商或者采购代理机构恶意串通；</w:t>
      </w:r>
    </w:p>
    <w:p w14:paraId="2278722F">
      <w:pPr>
        <w:spacing w:beforeLines="50" w:afterLines="50" w:line="360" w:lineRule="auto"/>
        <w:ind w:firstLine="420" w:firstLineChars="200"/>
        <w:contextualSpacing/>
        <w:rPr>
          <w:rFonts w:cs="宋体" w:asciiTheme="minorEastAsia" w:hAnsiTheme="minorEastAsia"/>
          <w:szCs w:val="21"/>
          <w:lang w:val="zh-CN"/>
        </w:rPr>
      </w:pPr>
      <w:r>
        <w:rPr>
          <w:rFonts w:hint="eastAsia" w:cs="宋体" w:asciiTheme="minorEastAsia" w:hAnsiTheme="minorEastAsia"/>
          <w:szCs w:val="21"/>
          <w:lang w:val="zh-CN"/>
        </w:rPr>
        <w:t>五、法律法规及本磋商文件规定的其他严重违法行为。</w:t>
      </w:r>
    </w:p>
    <w:p w14:paraId="5E1FF3A9">
      <w:pPr>
        <w:rPr>
          <w:sz w:val="28"/>
          <w:szCs w:val="28"/>
          <w:u w:val="single"/>
        </w:rPr>
      </w:pPr>
    </w:p>
    <w:p w14:paraId="5A8FF50D">
      <w:pPr>
        <w:rPr>
          <w:sz w:val="28"/>
          <w:szCs w:val="28"/>
          <w:u w:val="single"/>
        </w:rPr>
      </w:pPr>
    </w:p>
    <w:p w14:paraId="16025E02">
      <w:pPr>
        <w:spacing w:line="480" w:lineRule="auto"/>
        <w:ind w:firstLine="4357" w:firstLineChars="2075"/>
        <w:rPr>
          <w:rFonts w:cs="Arial" w:asciiTheme="minorEastAsia" w:hAnsiTheme="minorEastAsia"/>
          <w:szCs w:val="21"/>
        </w:rPr>
      </w:pPr>
      <w:r>
        <w:rPr>
          <w:rFonts w:hint="eastAsia" w:cs="宋体" w:asciiTheme="minorEastAsia" w:hAnsiTheme="minorEastAsia"/>
          <w:szCs w:val="21"/>
          <w:lang w:val="zh-CN"/>
        </w:rPr>
        <w:t>供应商名称（</w:t>
      </w:r>
      <w:r>
        <w:rPr>
          <w:rFonts w:hint="eastAsia" w:cs="Arial" w:asciiTheme="minorEastAsia" w:hAnsiTheme="minorEastAsia"/>
          <w:szCs w:val="21"/>
        </w:rPr>
        <w:t>并加盖公章</w:t>
      </w:r>
      <w:r>
        <w:rPr>
          <w:rFonts w:hint="eastAsia" w:cs="宋体" w:asciiTheme="minorEastAsia" w:hAnsiTheme="minorEastAsia"/>
          <w:szCs w:val="21"/>
          <w:lang w:val="zh-CN"/>
        </w:rPr>
        <w:t>）：</w:t>
      </w:r>
      <w:r>
        <w:rPr>
          <w:rFonts w:hint="eastAsia" w:cs="Arial" w:asciiTheme="minorEastAsia" w:hAnsiTheme="minorEastAsia"/>
          <w:szCs w:val="21"/>
        </w:rPr>
        <w:t>　　　　　　　　　</w:t>
      </w:r>
    </w:p>
    <w:p w14:paraId="58A724DB">
      <w:pPr>
        <w:spacing w:line="480" w:lineRule="auto"/>
        <w:ind w:firstLine="4357" w:firstLineChars="2075"/>
        <w:rPr>
          <w:rFonts w:cs="Arial" w:asciiTheme="minorEastAsia" w:hAnsiTheme="minorEastAsia"/>
          <w:szCs w:val="21"/>
        </w:rPr>
      </w:pPr>
      <w:r>
        <w:rPr>
          <w:rFonts w:hint="eastAsia" w:cs="Arial" w:asciiTheme="minorEastAsia" w:hAnsiTheme="minorEastAsia"/>
          <w:szCs w:val="21"/>
        </w:rPr>
        <w:t>日　  期：      年    月    日</w:t>
      </w:r>
    </w:p>
    <w:p w14:paraId="31810EBF">
      <w:pPr>
        <w:autoSpaceDE w:val="0"/>
        <w:autoSpaceDN w:val="0"/>
        <w:adjustRightInd w:val="0"/>
        <w:spacing w:line="360" w:lineRule="auto"/>
        <w:jc w:val="center"/>
        <w:rPr>
          <w:rFonts w:ascii="宋体" w:cs="宋体"/>
          <w:szCs w:val="21"/>
          <w:lang w:val="zh-CN"/>
        </w:rPr>
      </w:pPr>
    </w:p>
    <w:p w14:paraId="01A0C1EA">
      <w:pPr>
        <w:autoSpaceDE w:val="0"/>
        <w:autoSpaceDN w:val="0"/>
        <w:adjustRightInd w:val="0"/>
        <w:spacing w:line="360" w:lineRule="auto"/>
        <w:ind w:right="-11"/>
        <w:rPr>
          <w:rFonts w:ascii="宋体" w:cs="宋体"/>
          <w:szCs w:val="21"/>
          <w:lang w:val="zh-CN"/>
        </w:rPr>
      </w:pPr>
    </w:p>
    <w:p w14:paraId="489EA9D5">
      <w:pPr>
        <w:autoSpaceDE w:val="0"/>
        <w:autoSpaceDN w:val="0"/>
        <w:adjustRightInd w:val="0"/>
        <w:spacing w:line="360" w:lineRule="auto"/>
        <w:jc w:val="center"/>
        <w:rPr>
          <w:rFonts w:cs="宋体" w:asciiTheme="minorEastAsia" w:hAnsiTheme="minorEastAsia"/>
          <w:sz w:val="24"/>
          <w:szCs w:val="24"/>
          <w:lang w:val="zh-CN"/>
        </w:rPr>
      </w:pPr>
    </w:p>
    <w:p w14:paraId="3D540050">
      <w:pPr>
        <w:autoSpaceDE w:val="0"/>
        <w:autoSpaceDN w:val="0"/>
        <w:adjustRightInd w:val="0"/>
        <w:spacing w:line="360" w:lineRule="auto"/>
        <w:jc w:val="center"/>
        <w:rPr>
          <w:rFonts w:cs="宋体" w:asciiTheme="minorEastAsia" w:hAnsiTheme="minorEastAsia"/>
          <w:sz w:val="24"/>
          <w:szCs w:val="24"/>
          <w:lang w:val="zh-CN"/>
        </w:rPr>
      </w:pPr>
    </w:p>
    <w:p w14:paraId="3873D6A0">
      <w:pPr>
        <w:autoSpaceDE w:val="0"/>
        <w:autoSpaceDN w:val="0"/>
        <w:adjustRightInd w:val="0"/>
        <w:spacing w:line="360" w:lineRule="auto"/>
        <w:jc w:val="center"/>
        <w:rPr>
          <w:rFonts w:cs="宋体" w:asciiTheme="minorEastAsia" w:hAnsiTheme="minorEastAsia"/>
          <w:sz w:val="24"/>
          <w:szCs w:val="24"/>
          <w:lang w:val="zh-CN"/>
        </w:rPr>
      </w:pPr>
    </w:p>
    <w:p w14:paraId="0F2ED88D">
      <w:pPr>
        <w:autoSpaceDE w:val="0"/>
        <w:autoSpaceDN w:val="0"/>
        <w:adjustRightInd w:val="0"/>
        <w:spacing w:line="360" w:lineRule="auto"/>
        <w:jc w:val="center"/>
        <w:rPr>
          <w:rFonts w:cs="宋体" w:asciiTheme="minorEastAsia" w:hAnsiTheme="minorEastAsia"/>
          <w:sz w:val="24"/>
          <w:szCs w:val="24"/>
          <w:lang w:val="zh-CN"/>
        </w:rPr>
      </w:pPr>
    </w:p>
    <w:p w14:paraId="2EA633C7">
      <w:pPr>
        <w:autoSpaceDE w:val="0"/>
        <w:autoSpaceDN w:val="0"/>
        <w:adjustRightInd w:val="0"/>
        <w:spacing w:line="360" w:lineRule="auto"/>
        <w:jc w:val="center"/>
        <w:rPr>
          <w:rFonts w:cs="宋体" w:asciiTheme="minorEastAsia" w:hAnsiTheme="minorEastAsia"/>
          <w:sz w:val="24"/>
          <w:szCs w:val="24"/>
          <w:lang w:val="zh-CN"/>
        </w:rPr>
      </w:pPr>
    </w:p>
    <w:p w14:paraId="6BE0BB0B">
      <w:pPr>
        <w:autoSpaceDE w:val="0"/>
        <w:autoSpaceDN w:val="0"/>
        <w:adjustRightInd w:val="0"/>
        <w:spacing w:line="360" w:lineRule="auto"/>
        <w:jc w:val="center"/>
        <w:rPr>
          <w:rFonts w:cs="宋体" w:asciiTheme="minorEastAsia" w:hAnsiTheme="minorEastAsia"/>
          <w:sz w:val="24"/>
          <w:szCs w:val="24"/>
          <w:lang w:val="zh-CN"/>
        </w:rPr>
      </w:pPr>
    </w:p>
    <w:p w14:paraId="4448B895">
      <w:pPr>
        <w:autoSpaceDE w:val="0"/>
        <w:autoSpaceDN w:val="0"/>
        <w:adjustRightInd w:val="0"/>
        <w:spacing w:line="360" w:lineRule="auto"/>
        <w:jc w:val="center"/>
        <w:rPr>
          <w:rFonts w:cs="宋体" w:asciiTheme="minorEastAsia" w:hAnsiTheme="minorEastAsia"/>
          <w:sz w:val="24"/>
          <w:szCs w:val="24"/>
          <w:lang w:val="zh-CN"/>
        </w:rPr>
      </w:pPr>
    </w:p>
    <w:p w14:paraId="611DF23F">
      <w:pPr>
        <w:spacing w:line="360" w:lineRule="auto"/>
        <w:jc w:val="center"/>
        <w:rPr>
          <w:rFonts w:hint="eastAsia" w:ascii="宋体" w:hAnsi="宋体"/>
          <w:b/>
          <w:bCs/>
          <w:sz w:val="24"/>
          <w:szCs w:val="24"/>
        </w:rPr>
      </w:pPr>
    </w:p>
    <w:p w14:paraId="4A4D5CDF">
      <w:pPr>
        <w:spacing w:line="360" w:lineRule="auto"/>
        <w:jc w:val="center"/>
        <w:rPr>
          <w:rFonts w:ascii="宋体" w:hAnsi="宋体"/>
          <w:b/>
          <w:bCs/>
          <w:sz w:val="24"/>
          <w:szCs w:val="24"/>
        </w:rPr>
      </w:pPr>
      <w:r>
        <w:rPr>
          <w:rFonts w:hint="eastAsia" w:ascii="宋体" w:hAnsi="宋体"/>
          <w:b/>
          <w:bCs/>
          <w:sz w:val="24"/>
          <w:szCs w:val="24"/>
        </w:rPr>
        <w:t>3.5       禹州市政府采购供应商信用承诺函</w:t>
      </w:r>
    </w:p>
    <w:p w14:paraId="7E2DDBD3">
      <w:pPr>
        <w:rPr>
          <w:rFonts w:cs="宋体" w:asciiTheme="minorEastAsia" w:hAnsiTheme="minorEastAsia"/>
          <w:szCs w:val="21"/>
          <w:lang w:val="zh-CN"/>
        </w:rPr>
      </w:pPr>
    </w:p>
    <w:p w14:paraId="201D2BBC">
      <w:pPr>
        <w:spacing w:line="600" w:lineRule="exact"/>
        <w:rPr>
          <w:rFonts w:cs="宋体" w:asciiTheme="minorEastAsia" w:hAnsiTheme="minorEastAsia"/>
          <w:szCs w:val="21"/>
          <w:lang w:val="zh-CN"/>
        </w:rPr>
      </w:pPr>
      <w:r>
        <w:rPr>
          <w:rFonts w:cs="宋体" w:asciiTheme="minorEastAsia" w:hAnsiTheme="minorEastAsia"/>
          <w:szCs w:val="21"/>
          <w:lang w:val="zh-CN"/>
        </w:rPr>
        <w:t>致（采购人或采购代理机构）：</w:t>
      </w:r>
    </w:p>
    <w:p w14:paraId="501606A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单位名称（自然人姓名）:</w:t>
      </w:r>
    </w:p>
    <w:p w14:paraId="3709153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统一社会信用代码（身份证号码）:</w:t>
      </w:r>
    </w:p>
    <w:p w14:paraId="7B2332D7">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w:t>
      </w:r>
    </w:p>
    <w:p w14:paraId="7C659354">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联系地址和电话：</w:t>
      </w:r>
    </w:p>
    <w:p w14:paraId="056E9E7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为维护公平、公正、公开的政府采购市场秩序，树立诚实守信的政府采购供应商形象，我单位（本人）自愿作出以下承诺：</w:t>
      </w:r>
    </w:p>
    <w:p w14:paraId="7C61836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B86F45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（一）具有独立承担民事责任的能力；</w:t>
      </w:r>
    </w:p>
    <w:p w14:paraId="7408D4B8">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（二）具有良好的商业信誉和健全的财务会计制度；</w:t>
      </w:r>
    </w:p>
    <w:p w14:paraId="3332F9C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（三）具有履行合同所必需的设备和专业技术能力；</w:t>
      </w:r>
    </w:p>
    <w:p w14:paraId="6C54C79E">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（四）有依法缴纳税收和社会保障资金的良好记录；</w:t>
      </w:r>
    </w:p>
    <w:p w14:paraId="09319390">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（五）参加政府采购活动前三年内，在经营活动中没有重大违法记录；</w:t>
      </w:r>
    </w:p>
    <w:p w14:paraId="07DA1AF6">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（六）未被列入经营异常名录或者严重违法失信名单、失信被执行人，重大税收违法案件当事人名单、政府采购严重违法失信行为记录名单；</w:t>
      </w:r>
    </w:p>
    <w:p w14:paraId="52806BA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（七）未被相关监管部门作出行政处罚且尚在处罚有效期的；</w:t>
      </w:r>
    </w:p>
    <w:p w14:paraId="09815A22">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（八）未曾作出虚假采购承诺；</w:t>
      </w:r>
    </w:p>
    <w:p w14:paraId="6C1B4D69">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（九）符合法律、行政法规规定的其他条件。</w:t>
      </w:r>
    </w:p>
    <w:p w14:paraId="159556CF">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szCs w:val="21"/>
          <w:lang w:val="zh-CN"/>
        </w:rPr>
        <w:t>中华人民共和国政府采购法</w:t>
      </w:r>
      <w:r>
        <w:rPr>
          <w:rFonts w:cs="宋体" w:asciiTheme="minorEastAsia" w:hAnsiTheme="minorEastAsia"/>
          <w:szCs w:val="21"/>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095E06FB">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供应商（电子章）:</w:t>
      </w:r>
    </w:p>
    <w:p w14:paraId="44412C9D">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法定代表人、负责人、本人、或授权代表（签字或电子印章）:</w:t>
      </w:r>
    </w:p>
    <w:p w14:paraId="00225D8C">
      <w:pPr>
        <w:spacing w:line="600" w:lineRule="exact"/>
        <w:ind w:firstLine="420" w:firstLineChars="200"/>
        <w:rPr>
          <w:rFonts w:cs="宋体" w:asciiTheme="minorEastAsia" w:hAnsiTheme="minorEastAsia"/>
          <w:szCs w:val="21"/>
          <w:lang w:val="zh-CN"/>
        </w:rPr>
      </w:pPr>
      <w:r>
        <w:rPr>
          <w:rFonts w:cs="宋体" w:asciiTheme="minorEastAsia" w:hAnsiTheme="minorEastAsia"/>
          <w:szCs w:val="21"/>
          <w:lang w:val="zh-CN"/>
        </w:rPr>
        <w:t>日期：年月日</w:t>
      </w:r>
    </w:p>
    <w:p w14:paraId="35167EB6">
      <w:pPr>
        <w:rPr>
          <w:rFonts w:cs="宋体" w:asciiTheme="minorEastAsia" w:hAnsiTheme="minorEastAsia"/>
          <w:szCs w:val="21"/>
          <w:lang w:val="zh-CN"/>
        </w:rPr>
      </w:pPr>
    </w:p>
    <w:p w14:paraId="395EC35E">
      <w:pPr>
        <w:rPr>
          <w:rFonts w:ascii="仿宋" w:hAnsi="仿宋" w:eastAsia="仿宋" w:cs="华文仿宋"/>
          <w:szCs w:val="21"/>
        </w:rPr>
      </w:pPr>
    </w:p>
    <w:p w14:paraId="312E37B3">
      <w:pPr>
        <w:rPr>
          <w:rFonts w:ascii="仿宋" w:hAnsi="仿宋" w:eastAsia="仿宋"/>
        </w:rPr>
      </w:pPr>
      <w:r>
        <w:rPr>
          <w:rFonts w:ascii="仿宋" w:hAnsi="仿宋" w:eastAsia="仿宋" w:cs="华文仿宋"/>
          <w:szCs w:val="21"/>
        </w:rPr>
        <w:t>注：1.供应商须在</w:t>
      </w:r>
      <w:r>
        <w:rPr>
          <w:rFonts w:hint="eastAsia" w:ascii="仿宋" w:hAnsi="仿宋" w:eastAsia="仿宋" w:cs="华文仿宋"/>
          <w:szCs w:val="21"/>
          <w:lang w:eastAsia="zh-CN"/>
        </w:rPr>
        <w:t>磋商</w:t>
      </w:r>
      <w:r>
        <w:rPr>
          <w:rFonts w:ascii="仿宋" w:hAnsi="仿宋" w:eastAsia="仿宋" w:cs="华文仿宋"/>
          <w:szCs w:val="21"/>
        </w:rPr>
        <w:t>文件中按此模板提供承诺函，未提供视为未实质性响应</w:t>
      </w:r>
      <w:r>
        <w:rPr>
          <w:rFonts w:hint="eastAsia" w:ascii="仿宋" w:hAnsi="仿宋" w:eastAsia="仿宋" w:cs="华文仿宋"/>
          <w:szCs w:val="21"/>
          <w:lang w:eastAsia="zh-CN"/>
        </w:rPr>
        <w:t>磋商</w:t>
      </w:r>
      <w:r>
        <w:rPr>
          <w:rFonts w:ascii="仿宋" w:hAnsi="仿宋" w:eastAsia="仿宋" w:cs="华文仿宋"/>
          <w:szCs w:val="21"/>
        </w:rPr>
        <w:t>文件要求，按无效投标处理。</w:t>
      </w:r>
    </w:p>
    <w:p w14:paraId="41FBE182">
      <w:pPr>
        <w:rPr>
          <w:rFonts w:ascii="仿宋" w:hAnsi="仿宋" w:eastAsia="仿宋"/>
        </w:rPr>
      </w:pPr>
      <w:r>
        <w:rPr>
          <w:rFonts w:ascii="仿宋" w:hAnsi="仿宋" w:eastAsia="仿宋" w:cs="华文仿宋"/>
          <w:szCs w:val="21"/>
        </w:rPr>
        <w:t>2.供应商的法定代表人或者授权代表的签字或盖章应真实、有效，如由授权代表签字或盖章的，应提供“法定代表人授权书”。</w:t>
      </w:r>
    </w:p>
    <w:p w14:paraId="44799FB1">
      <w:pPr>
        <w:rPr>
          <w:rFonts w:ascii="仿宋" w:hAnsi="仿宋" w:eastAsia="仿宋"/>
          <w:sz w:val="32"/>
          <w:szCs w:val="32"/>
        </w:rPr>
      </w:pPr>
    </w:p>
    <w:p w14:paraId="58ADD538">
      <w:pPr>
        <w:rPr>
          <w:rFonts w:ascii="仿宋" w:hAnsi="仿宋" w:eastAsia="仿宋"/>
          <w:sz w:val="32"/>
          <w:szCs w:val="32"/>
        </w:rPr>
      </w:pPr>
    </w:p>
    <w:p w14:paraId="6492F6D3">
      <w:pPr>
        <w:rPr>
          <w:rFonts w:ascii="仿宋" w:hAnsi="仿宋" w:eastAsia="仿宋"/>
          <w:sz w:val="32"/>
          <w:szCs w:val="32"/>
        </w:rPr>
      </w:pPr>
    </w:p>
    <w:p w14:paraId="1C891A02">
      <w:pPr>
        <w:rPr>
          <w:rFonts w:ascii="仿宋" w:hAnsi="仿宋" w:eastAsia="仿宋"/>
          <w:sz w:val="32"/>
          <w:szCs w:val="32"/>
        </w:rPr>
      </w:pPr>
    </w:p>
    <w:p w14:paraId="6F51C442">
      <w:pPr>
        <w:rPr>
          <w:rFonts w:ascii="仿宋" w:hAnsi="仿宋" w:eastAsia="仿宋"/>
          <w:sz w:val="32"/>
          <w:szCs w:val="32"/>
        </w:rPr>
      </w:pPr>
    </w:p>
    <w:p w14:paraId="6C23B171">
      <w:pPr>
        <w:pStyle w:val="3"/>
        <w:rPr>
          <w:rFonts w:ascii="宋体" w:cs="宋体"/>
          <w:sz w:val="24"/>
          <w:lang w:val="zh-CN"/>
        </w:rPr>
      </w:pPr>
    </w:p>
    <w:p w14:paraId="1D51960C">
      <w:pPr>
        <w:pStyle w:val="3"/>
        <w:rPr>
          <w:rFonts w:ascii="宋体" w:cs="宋体"/>
          <w:sz w:val="24"/>
          <w:lang w:val="zh-CN"/>
        </w:rPr>
      </w:pPr>
    </w:p>
    <w:p w14:paraId="0DFBA980">
      <w:pPr>
        <w:pStyle w:val="3"/>
        <w:rPr>
          <w:rFonts w:ascii="宋体" w:cs="宋体"/>
          <w:sz w:val="24"/>
          <w:lang w:val="zh-CN"/>
        </w:rPr>
      </w:pPr>
    </w:p>
    <w:p w14:paraId="70FAEE47">
      <w:pPr>
        <w:spacing w:line="360" w:lineRule="auto"/>
        <w:jc w:val="center"/>
        <w:rPr>
          <w:rFonts w:ascii="宋体" w:hAnsi="宋体"/>
          <w:b/>
          <w:bCs/>
          <w:sz w:val="24"/>
          <w:szCs w:val="24"/>
        </w:rPr>
      </w:pPr>
    </w:p>
    <w:p w14:paraId="15B71A69">
      <w:pPr>
        <w:autoSpaceDE w:val="0"/>
        <w:autoSpaceDN w:val="0"/>
        <w:adjustRightInd w:val="0"/>
        <w:spacing w:line="360" w:lineRule="auto"/>
        <w:jc w:val="center"/>
        <w:outlineLvl w:val="0"/>
        <w:rPr>
          <w:rFonts w:hint="eastAsia" w:ascii="宋体" w:hAnsi="宋体"/>
          <w:b/>
          <w:bCs/>
          <w:sz w:val="24"/>
          <w:szCs w:val="24"/>
          <w:lang w:val="en-US" w:eastAsia="zh-CN"/>
        </w:rPr>
      </w:pPr>
    </w:p>
    <w:p w14:paraId="387ACB9D">
      <w:pPr>
        <w:autoSpaceDE w:val="0"/>
        <w:autoSpaceDN w:val="0"/>
        <w:adjustRightInd w:val="0"/>
        <w:spacing w:line="360" w:lineRule="auto"/>
        <w:jc w:val="center"/>
        <w:outlineLvl w:val="0"/>
        <w:rPr>
          <w:rFonts w:hint="eastAsia" w:ascii="宋体" w:hAnsi="宋体"/>
          <w:b/>
          <w:bCs/>
          <w:sz w:val="24"/>
          <w:szCs w:val="24"/>
          <w:lang w:val="en-US" w:eastAsia="zh-CN"/>
        </w:rPr>
      </w:pPr>
    </w:p>
    <w:p w14:paraId="17C0D090">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3.6 </w:t>
      </w:r>
      <w:r>
        <w:rPr>
          <w:rFonts w:hint="eastAsia" w:ascii="宋体" w:hAnsi="宋体"/>
          <w:b/>
          <w:bCs/>
          <w:sz w:val="24"/>
          <w:szCs w:val="24"/>
        </w:rPr>
        <w:t xml:space="preserve"> 中小企业声明函（工程）</w:t>
      </w:r>
    </w:p>
    <w:p w14:paraId="597B5C39">
      <w:pPr>
        <w:spacing w:line="360" w:lineRule="auto"/>
        <w:jc w:val="center"/>
        <w:rPr>
          <w:rFonts w:ascii="宋体" w:hAnsi="宋体"/>
          <w:b/>
          <w:bCs/>
          <w:szCs w:val="21"/>
        </w:rPr>
      </w:pPr>
    </w:p>
    <w:p w14:paraId="4248AD7F">
      <w:pPr>
        <w:spacing w:line="360" w:lineRule="auto"/>
        <w:ind w:firstLine="707" w:firstLineChars="337"/>
        <w:jc w:val="left"/>
      </w:pPr>
      <w:r>
        <w:rPr>
          <w:rFonts w:hint="eastAsia"/>
          <w:lang w:val="en-US" w:eastAsia="zh-CN"/>
        </w:rPr>
        <w:t xml:space="preserve">本公司（联合体）郑重声明，根据《政府采购促进中小企业发展管理办法》（财库﹝2020﹞ 46 号）的规定，本公司（联合体）参加____________（单位名称）的________（项目名称）采购活动， 工程的施工单位全部为符合政策要求的中小企业（或者：服务全部由符合政策要求的中小企业承接）。相关企业（含联合体中的中小企业、签订分包意向协议的中小企业）的具体情况 </w:t>
      </w:r>
    </w:p>
    <w:p w14:paraId="010D44E7">
      <w:pPr>
        <w:spacing w:line="360" w:lineRule="auto"/>
        <w:ind w:firstLine="707" w:firstLineChars="337"/>
        <w:jc w:val="left"/>
        <w:rPr>
          <w:rFonts w:hint="eastAsia"/>
          <w:lang w:val="en-US" w:eastAsia="zh-CN"/>
        </w:rPr>
      </w:pPr>
      <w:r>
        <w:rPr>
          <w:rFonts w:hint="eastAsia"/>
          <w:lang w:val="en-US" w:eastAsia="zh-CN"/>
        </w:rPr>
        <w:t>如下：</w:t>
      </w:r>
    </w:p>
    <w:p w14:paraId="4D375CF6">
      <w:pPr>
        <w:spacing w:line="360" w:lineRule="auto"/>
        <w:ind w:firstLine="748" w:firstLineChars="337"/>
        <w:jc w:val="left"/>
        <w:rPr>
          <w:rFonts w:ascii="宋体" w:hAnsi="宋体" w:eastAsia="宋体" w:cs="宋体"/>
          <w:sz w:val="21"/>
          <w:szCs w:val="21"/>
        </w:rPr>
      </w:pPr>
      <w:r>
        <w:rPr>
          <w:rFonts w:ascii="宋体" w:hAnsi="宋体" w:eastAsia="宋体" w:cs="宋体"/>
          <w:spacing w:val="6"/>
          <w:sz w:val="21"/>
          <w:szCs w:val="21"/>
          <w:u w:val="none" w:color="auto"/>
        </w:rPr>
        <w:t>1.</w:t>
      </w:r>
      <w:r>
        <w:rPr>
          <w:rFonts w:ascii="宋体" w:hAnsi="宋体" w:eastAsia="宋体" w:cs="宋体"/>
          <w:spacing w:val="6"/>
          <w:sz w:val="21"/>
          <w:szCs w:val="21"/>
          <w:u w:val="single" w:color="auto"/>
        </w:rPr>
        <w:t xml:space="preserve">      （标的名称</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属于</w:t>
      </w:r>
      <w:r>
        <w:rPr>
          <w:rFonts w:ascii="宋体" w:hAnsi="宋体" w:eastAsia="宋体" w:cs="宋体"/>
          <w:spacing w:val="6"/>
          <w:sz w:val="21"/>
          <w:szCs w:val="21"/>
          <w:u w:val="single" w:color="auto"/>
        </w:rPr>
        <w:t xml:space="preserve">        （采购文件中明确的所属行业</w:t>
      </w:r>
      <w:r>
        <w:rPr>
          <w:rFonts w:ascii="宋体" w:hAnsi="宋体" w:eastAsia="宋体" w:cs="宋体"/>
          <w:spacing w:val="8"/>
          <w:sz w:val="21"/>
          <w:szCs w:val="21"/>
          <w:u w:val="single" w:color="auto"/>
        </w:rPr>
        <w:t>）</w:t>
      </w:r>
      <w:r>
        <w:rPr>
          <w:rFonts w:ascii="宋体" w:hAnsi="宋体" w:eastAsia="宋体" w:cs="宋体"/>
          <w:spacing w:val="8"/>
          <w:sz w:val="21"/>
          <w:szCs w:val="21"/>
        </w:rPr>
        <w:t>；</w:t>
      </w:r>
      <w:r>
        <w:rPr>
          <w:rFonts w:ascii="宋体" w:hAnsi="宋体" w:eastAsia="宋体" w:cs="宋体"/>
          <w:spacing w:val="6"/>
          <w:sz w:val="21"/>
          <w:szCs w:val="21"/>
        </w:rPr>
        <w:t>承建（承接）企业为</w:t>
      </w:r>
      <w:r>
        <w:rPr>
          <w:rFonts w:ascii="宋体" w:hAnsi="宋体" w:eastAsia="宋体" w:cs="宋体"/>
          <w:spacing w:val="6"/>
          <w:sz w:val="21"/>
          <w:szCs w:val="21"/>
          <w:u w:val="single" w:color="auto"/>
        </w:rPr>
        <w:t xml:space="preserve">        （企业名称</w:t>
      </w:r>
      <w:r>
        <w:rPr>
          <w:rFonts w:ascii="宋体" w:hAnsi="宋体" w:eastAsia="宋体" w:cs="宋体"/>
          <w:spacing w:val="-3"/>
          <w:sz w:val="21"/>
          <w:szCs w:val="21"/>
          <w:u w:val="single" w:color="auto"/>
        </w:rPr>
        <w:t>）</w:t>
      </w:r>
      <w:r>
        <w:rPr>
          <w:rFonts w:ascii="宋体" w:hAnsi="宋体" w:eastAsia="宋体" w:cs="宋体"/>
          <w:spacing w:val="-3"/>
          <w:sz w:val="21"/>
          <w:szCs w:val="21"/>
        </w:rPr>
        <w:t>，</w:t>
      </w:r>
      <w:r>
        <w:rPr>
          <w:rFonts w:ascii="宋体" w:hAnsi="宋体" w:eastAsia="宋体" w:cs="宋体"/>
          <w:spacing w:val="6"/>
          <w:sz w:val="21"/>
          <w:szCs w:val="21"/>
        </w:rPr>
        <w:t>从业人员</w:t>
      </w:r>
      <w:r>
        <w:rPr>
          <w:rFonts w:ascii="宋体" w:hAnsi="宋体" w:eastAsia="宋体" w:cs="宋体"/>
          <w:spacing w:val="-98"/>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9"/>
          <w:sz w:val="21"/>
          <w:szCs w:val="21"/>
        </w:rPr>
        <w:t xml:space="preserve"> </w:t>
      </w:r>
      <w:r>
        <w:rPr>
          <w:rFonts w:ascii="宋体" w:hAnsi="宋体" w:eastAsia="宋体" w:cs="宋体"/>
          <w:spacing w:val="5"/>
          <w:sz w:val="21"/>
          <w:szCs w:val="21"/>
        </w:rPr>
        <w:t>人，营业收入为</w:t>
      </w:r>
      <w:r>
        <w:rPr>
          <w:rFonts w:ascii="宋体" w:hAnsi="宋体" w:eastAsia="宋体" w:cs="宋体"/>
          <w:spacing w:val="-99"/>
          <w:sz w:val="21"/>
          <w:szCs w:val="21"/>
        </w:rPr>
        <w:t xml:space="preserve"> </w:t>
      </w:r>
      <w:r>
        <w:rPr>
          <w:rFonts w:ascii="宋体" w:hAnsi="宋体" w:eastAsia="宋体" w:cs="宋体"/>
          <w:spacing w:val="5"/>
          <w:sz w:val="21"/>
          <w:szCs w:val="21"/>
          <w:u w:val="single" w:color="auto"/>
        </w:rPr>
        <w:t xml:space="preserve">        </w:t>
      </w:r>
      <w:r>
        <w:rPr>
          <w:rFonts w:ascii="宋体" w:hAnsi="宋体" w:eastAsia="宋体" w:cs="宋体"/>
          <w:spacing w:val="-86"/>
          <w:sz w:val="21"/>
          <w:szCs w:val="21"/>
        </w:rPr>
        <w:t xml:space="preserve"> </w:t>
      </w:r>
      <w:r>
        <w:rPr>
          <w:rFonts w:ascii="宋体" w:hAnsi="宋体" w:eastAsia="宋体" w:cs="宋体"/>
          <w:spacing w:val="5"/>
          <w:sz w:val="21"/>
          <w:szCs w:val="21"/>
        </w:rPr>
        <w:t>万元，资产总额</w:t>
      </w:r>
      <w:r>
        <w:rPr>
          <w:rFonts w:ascii="宋体" w:hAnsi="宋体" w:eastAsia="宋体" w:cs="宋体"/>
          <w:spacing w:val="7"/>
          <w:sz w:val="21"/>
          <w:szCs w:val="21"/>
        </w:rPr>
        <w:t>为</w:t>
      </w:r>
      <w:r>
        <w:rPr>
          <w:rFonts w:ascii="宋体" w:hAnsi="宋体" w:eastAsia="宋体" w:cs="宋体"/>
          <w:spacing w:val="7"/>
          <w:sz w:val="21"/>
          <w:szCs w:val="21"/>
          <w:u w:val="single" w:color="auto"/>
        </w:rPr>
        <w:t xml:space="preserve">        </w:t>
      </w:r>
      <w:r>
        <w:rPr>
          <w:rFonts w:ascii="宋体" w:hAnsi="宋体" w:eastAsia="宋体" w:cs="宋体"/>
          <w:spacing w:val="-87"/>
          <w:sz w:val="21"/>
          <w:szCs w:val="21"/>
        </w:rPr>
        <w:t xml:space="preserve"> </w:t>
      </w:r>
      <w:r>
        <w:rPr>
          <w:rFonts w:ascii="宋体" w:hAnsi="宋体" w:eastAsia="宋体" w:cs="宋体"/>
          <w:spacing w:val="7"/>
          <w:sz w:val="21"/>
          <w:szCs w:val="21"/>
        </w:rPr>
        <w:t>万元，属于</w:t>
      </w:r>
      <w:r>
        <w:rPr>
          <w:rFonts w:ascii="宋体" w:hAnsi="宋体" w:eastAsia="宋体" w:cs="宋体"/>
          <w:spacing w:val="7"/>
          <w:sz w:val="21"/>
          <w:szCs w:val="21"/>
          <w:u w:val="single" w:color="auto"/>
        </w:rPr>
        <w:t xml:space="preserve">          （中型企业、小型企业、微型企业</w:t>
      </w:r>
      <w:r>
        <w:rPr>
          <w:rFonts w:ascii="宋体" w:hAnsi="宋体" w:eastAsia="宋体" w:cs="宋体"/>
          <w:sz w:val="21"/>
          <w:szCs w:val="21"/>
          <w:u w:val="single" w:color="auto"/>
        </w:rPr>
        <w:t>）</w:t>
      </w:r>
      <w:r>
        <w:rPr>
          <w:rFonts w:ascii="宋体" w:hAnsi="宋体" w:eastAsia="宋体" w:cs="宋体"/>
          <w:sz w:val="21"/>
          <w:szCs w:val="21"/>
        </w:rPr>
        <w:t>；</w:t>
      </w:r>
    </w:p>
    <w:p w14:paraId="0F1C6C20">
      <w:pPr>
        <w:spacing w:line="360" w:lineRule="auto"/>
        <w:ind w:firstLine="707" w:firstLineChars="337"/>
        <w:jc w:val="left"/>
      </w:pPr>
      <w:r>
        <w:t xml:space="preserve">…… </w:t>
      </w:r>
    </w:p>
    <w:p w14:paraId="0DCF39A0">
      <w:pPr>
        <w:spacing w:line="360" w:lineRule="auto"/>
        <w:ind w:firstLine="707" w:firstLineChars="337"/>
        <w:jc w:val="left"/>
      </w:pPr>
      <w:r>
        <w:rPr>
          <w:rFonts w:hint="eastAsia"/>
        </w:rPr>
        <w:t>以上企业，不属于大企业的分支机构，不存在控股股东为大企业的情形，也不存在与大企业的负责人为同一人的情形。</w:t>
      </w:r>
    </w:p>
    <w:p w14:paraId="437D5853">
      <w:pPr>
        <w:spacing w:line="360" w:lineRule="auto"/>
        <w:ind w:firstLine="707" w:firstLineChars="337"/>
        <w:jc w:val="left"/>
      </w:pPr>
      <w:r>
        <w:rPr>
          <w:rFonts w:hint="eastAsia"/>
        </w:rPr>
        <w:t>本企业对上述声明内容的真实性负责。如有虚假，将依法承担相应责任。</w:t>
      </w:r>
    </w:p>
    <w:p w14:paraId="3A425CE5">
      <w:pPr>
        <w:spacing w:line="360" w:lineRule="auto"/>
        <w:ind w:firstLine="707" w:firstLineChars="337"/>
        <w:jc w:val="left"/>
      </w:pPr>
    </w:p>
    <w:p w14:paraId="1AC92094">
      <w:pPr>
        <w:spacing w:line="360" w:lineRule="auto"/>
        <w:ind w:firstLine="707" w:firstLineChars="337"/>
        <w:jc w:val="left"/>
      </w:pPr>
    </w:p>
    <w:p w14:paraId="4462180C">
      <w:pPr>
        <w:spacing w:line="480" w:lineRule="auto"/>
        <w:ind w:firstLine="5957" w:firstLineChars="2837"/>
        <w:jc w:val="left"/>
      </w:pPr>
      <w:r>
        <w:rPr>
          <w:rFonts w:hint="eastAsia"/>
        </w:rPr>
        <w:t>企业名称（盖章）：</w:t>
      </w:r>
    </w:p>
    <w:p w14:paraId="349160C8">
      <w:pPr>
        <w:spacing w:line="480" w:lineRule="auto"/>
        <w:ind w:firstLine="5957" w:firstLineChars="2837"/>
        <w:jc w:val="left"/>
        <w:rPr>
          <w:rFonts w:cs="Arial" w:asciiTheme="minorEastAsia" w:hAnsiTheme="minorEastAsia"/>
          <w:szCs w:val="21"/>
        </w:rPr>
      </w:pPr>
      <w:r>
        <w:rPr>
          <w:rFonts w:hint="eastAsia"/>
        </w:rPr>
        <w:t>日期：</w:t>
      </w:r>
    </w:p>
    <w:p w14:paraId="748208AB">
      <w:pPr>
        <w:spacing w:line="480" w:lineRule="auto"/>
        <w:ind w:left="4358" w:leftChars="2075"/>
        <w:rPr>
          <w:rFonts w:cs="Arial" w:asciiTheme="minorEastAsia" w:hAnsiTheme="minorEastAsia"/>
          <w:szCs w:val="21"/>
        </w:rPr>
      </w:pPr>
    </w:p>
    <w:p w14:paraId="1A446DE9">
      <w:pPr>
        <w:widowControl/>
        <w:spacing w:before="100" w:beforeAutospacing="1" w:after="100" w:afterAutospacing="1" w:line="360" w:lineRule="auto"/>
        <w:contextualSpacing/>
        <w:jc w:val="left"/>
        <w:rPr>
          <w:rFonts w:ascii="宋体" w:hAnsi="宋体"/>
          <w:szCs w:val="21"/>
        </w:rPr>
      </w:pPr>
      <w:r>
        <w:rPr>
          <w:rFonts w:hint="eastAsia" w:ascii="宋体" w:hAnsi="宋体"/>
          <w:szCs w:val="21"/>
        </w:rPr>
        <w:t>说明：</w:t>
      </w:r>
    </w:p>
    <w:p w14:paraId="06D23E0E">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1、</w:t>
      </w:r>
      <w:r>
        <w:rPr>
          <w:rFonts w:hint="eastAsia"/>
        </w:rPr>
        <w:t>从业人员、营业收入、资产总额填报上一年度数据，无上一年度数据的新成立企业可不填报。</w:t>
      </w:r>
    </w:p>
    <w:p w14:paraId="136AEF4F">
      <w:pPr>
        <w:widowControl/>
        <w:spacing w:before="100" w:beforeAutospacing="1" w:after="100" w:afterAutospacing="1" w:line="360" w:lineRule="auto"/>
        <w:contextualSpacing/>
        <w:jc w:val="left"/>
        <w:rPr>
          <w:rFonts w:ascii="宋体" w:hAnsi="宋体" w:cs="Arial"/>
          <w:kern w:val="0"/>
          <w:szCs w:val="21"/>
        </w:rPr>
      </w:pPr>
      <w:r>
        <w:rPr>
          <w:rFonts w:hint="eastAsia" w:ascii="宋体" w:hAnsi="宋体" w:cs="Arial"/>
          <w:kern w:val="0"/>
          <w:szCs w:val="21"/>
        </w:rPr>
        <w:t>2、中小企业参加政府采购活动，应当出具</w:t>
      </w:r>
      <w:r>
        <w:rPr>
          <w:rFonts w:hint="eastAsia"/>
        </w:rPr>
        <w:t>《中小企业声明函》，否则不得享受相关中小企业扶持政</w:t>
      </w:r>
      <w:r>
        <w:rPr>
          <w:rFonts w:hint="eastAsia" w:ascii="宋体" w:hAnsi="宋体" w:cs="Arial"/>
          <w:kern w:val="0"/>
          <w:szCs w:val="21"/>
        </w:rPr>
        <w:t>策。</w:t>
      </w:r>
    </w:p>
    <w:p w14:paraId="1BACF762">
      <w:pPr>
        <w:autoSpaceDE w:val="0"/>
        <w:autoSpaceDN w:val="0"/>
        <w:adjustRightInd w:val="0"/>
        <w:spacing w:line="360" w:lineRule="auto"/>
        <w:jc w:val="center"/>
        <w:outlineLvl w:val="0"/>
        <w:rPr>
          <w:rFonts w:ascii="宋体" w:hAnsi="宋体"/>
          <w:b/>
          <w:bCs/>
          <w:sz w:val="24"/>
          <w:szCs w:val="24"/>
        </w:rPr>
      </w:pPr>
    </w:p>
    <w:p w14:paraId="42B94B1D">
      <w:pPr>
        <w:widowControl/>
        <w:spacing w:before="100" w:beforeAutospacing="1" w:after="100" w:afterAutospacing="1" w:line="360" w:lineRule="auto"/>
        <w:jc w:val="center"/>
        <w:rPr>
          <w:rFonts w:ascii="宋体" w:hAnsi="宋体"/>
          <w:b/>
          <w:bCs/>
          <w:sz w:val="24"/>
          <w:szCs w:val="24"/>
        </w:rPr>
      </w:pPr>
    </w:p>
    <w:p w14:paraId="59E78580">
      <w:pPr>
        <w:autoSpaceDE w:val="0"/>
        <w:autoSpaceDN w:val="0"/>
        <w:adjustRightInd w:val="0"/>
        <w:spacing w:line="360" w:lineRule="auto"/>
        <w:jc w:val="center"/>
        <w:outlineLvl w:val="0"/>
        <w:rPr>
          <w:rFonts w:hint="eastAsia" w:ascii="宋体" w:hAnsi="宋体"/>
          <w:b/>
          <w:bCs/>
          <w:sz w:val="24"/>
          <w:szCs w:val="24"/>
          <w:lang w:val="en-US" w:eastAsia="zh-CN"/>
        </w:rPr>
      </w:pPr>
      <w:bookmarkStart w:id="2" w:name="OLE_LINK14"/>
      <w:bookmarkStart w:id="3" w:name="OLE_LINK13"/>
    </w:p>
    <w:p w14:paraId="441CED07">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lang w:val="en-US" w:eastAsia="zh-CN"/>
        </w:rPr>
        <w:t xml:space="preserve">3.7 </w:t>
      </w:r>
      <w:r>
        <w:rPr>
          <w:rFonts w:hint="eastAsia" w:ascii="宋体" w:hAnsi="宋体"/>
          <w:b/>
          <w:bCs/>
          <w:sz w:val="24"/>
          <w:szCs w:val="24"/>
        </w:rPr>
        <w:t xml:space="preserve"> 残疾人福利性单位声明函</w:t>
      </w:r>
    </w:p>
    <w:bookmarkEnd w:id="2"/>
    <w:bookmarkEnd w:id="3"/>
    <w:p w14:paraId="118EEF08">
      <w:pPr>
        <w:spacing w:line="360" w:lineRule="auto"/>
        <w:rPr>
          <w:rFonts w:ascii="宋体" w:hAnsi="宋体"/>
          <w:szCs w:val="21"/>
        </w:rPr>
      </w:pPr>
    </w:p>
    <w:p w14:paraId="784D9F3E">
      <w:pPr>
        <w:spacing w:line="360" w:lineRule="auto"/>
        <w:ind w:firstLine="420" w:firstLineChars="200"/>
        <w:rPr>
          <w:rFonts w:ascii="宋体" w:hAnsi="宋体"/>
          <w:szCs w:val="21"/>
        </w:rPr>
      </w:pPr>
      <w:r>
        <w:rPr>
          <w:rFonts w:hint="eastAsia" w:ascii="宋体" w:hAnsi="宋体"/>
          <w:szCs w:val="21"/>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1E8CF65E">
      <w:pPr>
        <w:spacing w:line="360" w:lineRule="auto"/>
        <w:ind w:firstLine="420" w:firstLineChars="200"/>
        <w:rPr>
          <w:rFonts w:ascii="宋体" w:hAnsi="宋体"/>
          <w:szCs w:val="21"/>
        </w:rPr>
      </w:pPr>
      <w:r>
        <w:rPr>
          <w:rFonts w:hint="eastAsia" w:ascii="宋体" w:hAnsi="宋体"/>
          <w:szCs w:val="21"/>
        </w:rPr>
        <w:t>本单位对上述声明的真实性负责。如有虚假，将依法承担相应责任。</w:t>
      </w:r>
    </w:p>
    <w:p w14:paraId="5CE01B55">
      <w:pPr>
        <w:spacing w:line="360" w:lineRule="auto"/>
        <w:rPr>
          <w:rFonts w:ascii="宋体" w:hAnsi="宋体"/>
          <w:szCs w:val="21"/>
        </w:rPr>
      </w:pPr>
    </w:p>
    <w:p w14:paraId="56552980">
      <w:pPr>
        <w:spacing w:line="360" w:lineRule="auto"/>
        <w:rPr>
          <w:rFonts w:ascii="宋体" w:hAnsi="宋体"/>
          <w:szCs w:val="21"/>
        </w:rPr>
      </w:pPr>
    </w:p>
    <w:p w14:paraId="74E6E7FE">
      <w:pPr>
        <w:spacing w:line="360" w:lineRule="auto"/>
        <w:rPr>
          <w:rFonts w:ascii="宋体" w:hAnsi="宋体"/>
          <w:szCs w:val="21"/>
        </w:rPr>
      </w:pPr>
    </w:p>
    <w:p w14:paraId="41B38D46">
      <w:pPr>
        <w:adjustRightInd w:val="0"/>
        <w:snapToGrid w:val="0"/>
        <w:spacing w:line="360" w:lineRule="auto"/>
        <w:ind w:firstLine="3150" w:firstLineChars="1500"/>
        <w:rPr>
          <w:rFonts w:cs="宋体" w:asciiTheme="minorEastAsia" w:hAnsiTheme="minorEastAsia"/>
          <w:szCs w:val="21"/>
        </w:rPr>
      </w:pPr>
      <w:r>
        <w:rPr>
          <w:rFonts w:hint="eastAsia" w:ascii="宋体" w:hAnsi="宋体"/>
          <w:szCs w:val="21"/>
        </w:rPr>
        <w:t>单位名称（盖章）</w:t>
      </w:r>
      <w:r>
        <w:rPr>
          <w:rFonts w:hint="eastAsia" w:cs="宋体" w:asciiTheme="minorEastAsia" w:hAnsiTheme="minorEastAsia"/>
          <w:szCs w:val="21"/>
        </w:rPr>
        <w:t>：</w:t>
      </w:r>
    </w:p>
    <w:p w14:paraId="1933F51C">
      <w:pPr>
        <w:spacing w:line="480" w:lineRule="auto"/>
        <w:ind w:left="4358" w:leftChars="2075"/>
        <w:rPr>
          <w:rFonts w:cs="Arial" w:asciiTheme="minorEastAsia" w:hAnsiTheme="minorEastAsia"/>
          <w:szCs w:val="21"/>
        </w:rPr>
      </w:pPr>
      <w:r>
        <w:rPr>
          <w:rFonts w:hint="eastAsia" w:cs="Arial" w:asciiTheme="minorEastAsia" w:hAnsiTheme="minorEastAsia"/>
          <w:szCs w:val="21"/>
        </w:rPr>
        <w:t xml:space="preserve"> 日    期：      年    月    日</w:t>
      </w:r>
    </w:p>
    <w:p w14:paraId="26B54D3B">
      <w:pPr>
        <w:widowControl/>
        <w:spacing w:before="100" w:beforeAutospacing="1" w:after="100" w:afterAutospacing="1" w:line="360" w:lineRule="auto"/>
        <w:jc w:val="center"/>
        <w:rPr>
          <w:rFonts w:ascii="宋体" w:hAnsi="宋体"/>
          <w:b/>
          <w:bCs/>
          <w:sz w:val="24"/>
          <w:szCs w:val="24"/>
        </w:rPr>
      </w:pPr>
    </w:p>
    <w:p w14:paraId="4386835F">
      <w:pPr>
        <w:widowControl/>
        <w:spacing w:before="100" w:beforeAutospacing="1" w:after="100" w:afterAutospacing="1" w:line="360" w:lineRule="auto"/>
        <w:jc w:val="center"/>
        <w:rPr>
          <w:rFonts w:ascii="宋体" w:hAnsi="宋体"/>
          <w:b/>
          <w:bCs/>
          <w:sz w:val="24"/>
          <w:szCs w:val="24"/>
        </w:rPr>
      </w:pPr>
    </w:p>
    <w:p w14:paraId="1FFA2222">
      <w:pPr>
        <w:widowControl/>
        <w:jc w:val="left"/>
        <w:rPr>
          <w:rFonts w:ascii="宋体" w:hAnsi="宋体"/>
          <w:b/>
          <w:bCs/>
          <w:sz w:val="24"/>
          <w:szCs w:val="24"/>
        </w:rPr>
      </w:pPr>
      <w:r>
        <w:rPr>
          <w:rFonts w:ascii="宋体" w:hAnsi="宋体"/>
          <w:b/>
          <w:bCs/>
          <w:sz w:val="24"/>
          <w:szCs w:val="24"/>
        </w:rPr>
        <w:br w:type="page"/>
      </w:r>
    </w:p>
    <w:p w14:paraId="1D2264BF">
      <w:pPr>
        <w:spacing w:line="360" w:lineRule="auto"/>
        <w:jc w:val="center"/>
        <w:rPr>
          <w:rFonts w:hint="eastAsia" w:ascii="宋体" w:hAnsi="宋体"/>
          <w:b/>
          <w:bCs/>
          <w:sz w:val="24"/>
          <w:szCs w:val="24"/>
        </w:rPr>
      </w:pPr>
    </w:p>
    <w:p w14:paraId="24FB3A01">
      <w:pPr>
        <w:spacing w:line="360" w:lineRule="auto"/>
        <w:jc w:val="center"/>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8</w:t>
      </w:r>
      <w:r>
        <w:rPr>
          <w:rFonts w:hint="eastAsia" w:ascii="宋体" w:hAnsi="宋体"/>
          <w:b/>
          <w:bCs/>
          <w:sz w:val="24"/>
          <w:szCs w:val="24"/>
        </w:rPr>
        <w:t>投标人提供与参加本项目投标的其他供应商之间，单位负责人不为同一人并且不存在直接控股、管理关系承诺函</w:t>
      </w:r>
    </w:p>
    <w:p w14:paraId="767D751F">
      <w:pPr>
        <w:spacing w:line="360" w:lineRule="auto"/>
        <w:jc w:val="center"/>
        <w:rPr>
          <w:rFonts w:ascii="宋体" w:hAnsi="宋体"/>
          <w:bCs/>
          <w:sz w:val="24"/>
          <w:szCs w:val="24"/>
        </w:rPr>
      </w:pPr>
      <w:r>
        <w:rPr>
          <w:rFonts w:hint="eastAsia" w:ascii="宋体" w:hAnsi="宋体"/>
          <w:bCs/>
          <w:sz w:val="24"/>
          <w:szCs w:val="24"/>
        </w:rPr>
        <w:t>（承诺函格式自拟）</w:t>
      </w:r>
    </w:p>
    <w:p w14:paraId="6C457CA2">
      <w:pPr>
        <w:autoSpaceDE w:val="0"/>
        <w:autoSpaceDN w:val="0"/>
        <w:adjustRightInd w:val="0"/>
        <w:spacing w:line="360" w:lineRule="auto"/>
        <w:jc w:val="center"/>
        <w:outlineLvl w:val="0"/>
        <w:rPr>
          <w:rFonts w:ascii="宋体" w:hAnsi="宋体"/>
          <w:b/>
          <w:bCs/>
          <w:sz w:val="24"/>
          <w:szCs w:val="24"/>
        </w:rPr>
      </w:pPr>
    </w:p>
    <w:p w14:paraId="132106F7">
      <w:pPr>
        <w:autoSpaceDE w:val="0"/>
        <w:autoSpaceDN w:val="0"/>
        <w:adjustRightInd w:val="0"/>
        <w:spacing w:line="360" w:lineRule="auto"/>
        <w:jc w:val="center"/>
        <w:outlineLvl w:val="0"/>
        <w:rPr>
          <w:rFonts w:ascii="宋体" w:hAnsi="宋体"/>
          <w:b/>
          <w:bCs/>
          <w:sz w:val="24"/>
          <w:szCs w:val="24"/>
        </w:rPr>
      </w:pPr>
    </w:p>
    <w:p w14:paraId="1BA7F302">
      <w:pPr>
        <w:widowControl/>
        <w:jc w:val="left"/>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9</w:t>
      </w:r>
      <w:r>
        <w:rPr>
          <w:rFonts w:hint="eastAsia" w:ascii="宋体" w:hAnsi="宋体"/>
          <w:b/>
          <w:bCs/>
          <w:sz w:val="24"/>
          <w:szCs w:val="24"/>
        </w:rPr>
        <w:t>投标人提供未为本项目提供整体设计、规范编制或者项目管理、监理、检测等服务承诺函</w:t>
      </w:r>
    </w:p>
    <w:p w14:paraId="722ECFB6">
      <w:pPr>
        <w:spacing w:line="360" w:lineRule="auto"/>
        <w:jc w:val="center"/>
        <w:rPr>
          <w:rFonts w:ascii="宋体" w:hAnsi="宋体"/>
          <w:bCs/>
          <w:sz w:val="24"/>
          <w:szCs w:val="24"/>
        </w:rPr>
      </w:pPr>
      <w:r>
        <w:rPr>
          <w:rFonts w:hint="eastAsia" w:ascii="宋体" w:hAnsi="宋体"/>
          <w:bCs/>
          <w:sz w:val="24"/>
          <w:szCs w:val="24"/>
        </w:rPr>
        <w:t>（承诺函格式自拟）</w:t>
      </w:r>
    </w:p>
    <w:p w14:paraId="07AAFF49">
      <w:pPr>
        <w:autoSpaceDE w:val="0"/>
        <w:autoSpaceDN w:val="0"/>
        <w:adjustRightInd w:val="0"/>
        <w:spacing w:line="360" w:lineRule="auto"/>
        <w:jc w:val="center"/>
        <w:outlineLvl w:val="0"/>
        <w:rPr>
          <w:rFonts w:ascii="宋体" w:hAnsi="宋体"/>
          <w:b/>
          <w:bCs/>
          <w:sz w:val="24"/>
          <w:szCs w:val="24"/>
        </w:rPr>
      </w:pPr>
    </w:p>
    <w:p w14:paraId="3A53F802">
      <w:pPr>
        <w:autoSpaceDE w:val="0"/>
        <w:autoSpaceDN w:val="0"/>
        <w:adjustRightInd w:val="0"/>
        <w:spacing w:line="360" w:lineRule="auto"/>
        <w:jc w:val="center"/>
        <w:outlineLvl w:val="0"/>
        <w:rPr>
          <w:rFonts w:ascii="宋体" w:hAnsi="宋体"/>
          <w:b/>
          <w:bCs/>
          <w:sz w:val="24"/>
          <w:szCs w:val="24"/>
        </w:rPr>
      </w:pPr>
    </w:p>
    <w:p w14:paraId="7DBEDEAB">
      <w:pPr>
        <w:widowControl/>
        <w:jc w:val="left"/>
        <w:rPr>
          <w:rFonts w:ascii="宋体" w:hAnsi="宋体"/>
          <w:b/>
          <w:bCs/>
          <w:sz w:val="24"/>
          <w:szCs w:val="24"/>
        </w:rPr>
      </w:pPr>
    </w:p>
    <w:p w14:paraId="5C20A08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3.</w:t>
      </w:r>
      <w:r>
        <w:rPr>
          <w:rFonts w:hint="eastAsia" w:ascii="宋体" w:hAnsi="宋体"/>
          <w:b/>
          <w:bCs/>
          <w:sz w:val="24"/>
          <w:szCs w:val="24"/>
          <w:lang w:val="en-US" w:eastAsia="zh-CN"/>
        </w:rPr>
        <w:t xml:space="preserve">10   </w:t>
      </w:r>
      <w:r>
        <w:rPr>
          <w:rFonts w:hint="eastAsia" w:ascii="宋体" w:hAnsi="宋体"/>
          <w:b/>
          <w:bCs/>
          <w:sz w:val="24"/>
          <w:szCs w:val="24"/>
        </w:rPr>
        <w:t xml:space="preserve">其他资格证书或材料 </w:t>
      </w:r>
    </w:p>
    <w:p w14:paraId="7384DF96">
      <w:pPr>
        <w:autoSpaceDE w:val="0"/>
        <w:autoSpaceDN w:val="0"/>
        <w:adjustRightInd w:val="0"/>
        <w:spacing w:line="360" w:lineRule="auto"/>
        <w:jc w:val="center"/>
        <w:outlineLvl w:val="0"/>
        <w:rPr>
          <w:rFonts w:hAnsi="宋体" w:eastAsia="宋体"/>
          <w:b/>
          <w:snapToGrid w:val="0"/>
          <w:kern w:val="0"/>
          <w:sz w:val="36"/>
          <w:szCs w:val="36"/>
        </w:rPr>
      </w:pPr>
    </w:p>
    <w:p w14:paraId="2BBD2D77">
      <w:pPr>
        <w:autoSpaceDE w:val="0"/>
        <w:autoSpaceDN w:val="0"/>
        <w:adjustRightInd w:val="0"/>
        <w:spacing w:line="360" w:lineRule="auto"/>
        <w:jc w:val="center"/>
        <w:outlineLvl w:val="0"/>
        <w:rPr>
          <w:rFonts w:hAnsi="宋体" w:eastAsia="宋体"/>
          <w:b/>
          <w:snapToGrid w:val="0"/>
          <w:kern w:val="0"/>
          <w:sz w:val="36"/>
          <w:szCs w:val="36"/>
        </w:rPr>
      </w:pPr>
    </w:p>
    <w:p w14:paraId="1503A73A">
      <w:pPr>
        <w:autoSpaceDE w:val="0"/>
        <w:autoSpaceDN w:val="0"/>
        <w:adjustRightInd w:val="0"/>
        <w:spacing w:line="360" w:lineRule="auto"/>
        <w:jc w:val="center"/>
        <w:outlineLvl w:val="0"/>
        <w:rPr>
          <w:rFonts w:hAnsi="宋体" w:eastAsia="宋体"/>
          <w:b/>
          <w:snapToGrid w:val="0"/>
          <w:kern w:val="0"/>
          <w:sz w:val="36"/>
          <w:szCs w:val="36"/>
        </w:rPr>
      </w:pPr>
    </w:p>
    <w:p w14:paraId="3D40661A">
      <w:pPr>
        <w:autoSpaceDE w:val="0"/>
        <w:autoSpaceDN w:val="0"/>
        <w:adjustRightInd w:val="0"/>
        <w:spacing w:line="360" w:lineRule="auto"/>
        <w:jc w:val="center"/>
        <w:outlineLvl w:val="0"/>
        <w:rPr>
          <w:rFonts w:hAnsi="宋体" w:eastAsia="宋体"/>
          <w:b/>
          <w:snapToGrid w:val="0"/>
          <w:kern w:val="0"/>
          <w:sz w:val="36"/>
          <w:szCs w:val="36"/>
        </w:rPr>
      </w:pPr>
    </w:p>
    <w:p w14:paraId="615437B5">
      <w:pPr>
        <w:autoSpaceDE w:val="0"/>
        <w:autoSpaceDN w:val="0"/>
        <w:adjustRightInd w:val="0"/>
        <w:spacing w:line="360" w:lineRule="auto"/>
        <w:jc w:val="center"/>
        <w:rPr>
          <w:rFonts w:cs="黑体" w:asciiTheme="minorEastAsia" w:hAnsiTheme="minorEastAsia"/>
          <w:b/>
          <w:bCs/>
          <w:sz w:val="44"/>
          <w:szCs w:val="44"/>
          <w:lang w:val="zh-CN"/>
        </w:rPr>
      </w:pPr>
    </w:p>
    <w:p w14:paraId="511CBA4D">
      <w:pPr>
        <w:autoSpaceDE w:val="0"/>
        <w:autoSpaceDN w:val="0"/>
        <w:adjustRightInd w:val="0"/>
        <w:spacing w:line="360" w:lineRule="auto"/>
        <w:jc w:val="center"/>
        <w:rPr>
          <w:rFonts w:cs="黑体" w:asciiTheme="minorEastAsia" w:hAnsiTheme="minorEastAsia"/>
          <w:b/>
          <w:bCs/>
          <w:sz w:val="44"/>
          <w:szCs w:val="44"/>
          <w:lang w:val="zh-CN"/>
        </w:rPr>
      </w:pPr>
    </w:p>
    <w:p w14:paraId="61FF956A">
      <w:pPr>
        <w:autoSpaceDE w:val="0"/>
        <w:autoSpaceDN w:val="0"/>
        <w:adjustRightInd w:val="0"/>
        <w:spacing w:line="360" w:lineRule="auto"/>
        <w:jc w:val="center"/>
        <w:rPr>
          <w:rFonts w:cs="黑体" w:asciiTheme="minorEastAsia" w:hAnsiTheme="minorEastAsia"/>
          <w:b/>
          <w:bCs/>
          <w:sz w:val="44"/>
          <w:szCs w:val="44"/>
          <w:lang w:val="zh-CN"/>
        </w:rPr>
      </w:pPr>
    </w:p>
    <w:p w14:paraId="02D36D25">
      <w:pPr>
        <w:autoSpaceDE w:val="0"/>
        <w:autoSpaceDN w:val="0"/>
        <w:adjustRightInd w:val="0"/>
        <w:spacing w:line="360" w:lineRule="auto"/>
        <w:jc w:val="center"/>
        <w:rPr>
          <w:rFonts w:cs="黑体" w:asciiTheme="minorEastAsia" w:hAnsiTheme="minorEastAsia"/>
          <w:b/>
          <w:bCs/>
          <w:sz w:val="44"/>
          <w:szCs w:val="44"/>
          <w:lang w:val="zh-CN"/>
        </w:rPr>
      </w:pPr>
    </w:p>
    <w:p w14:paraId="6539ED3E">
      <w:pPr>
        <w:autoSpaceDE w:val="0"/>
        <w:autoSpaceDN w:val="0"/>
        <w:adjustRightInd w:val="0"/>
        <w:spacing w:line="360" w:lineRule="auto"/>
        <w:jc w:val="center"/>
        <w:rPr>
          <w:rFonts w:cs="黑体" w:asciiTheme="minorEastAsia" w:hAnsiTheme="minorEastAsia"/>
          <w:b/>
          <w:bCs/>
          <w:sz w:val="44"/>
          <w:szCs w:val="44"/>
          <w:lang w:val="zh-CN"/>
        </w:rPr>
      </w:pPr>
    </w:p>
    <w:p w14:paraId="4BE491C5">
      <w:pPr>
        <w:autoSpaceDE w:val="0"/>
        <w:autoSpaceDN w:val="0"/>
        <w:adjustRightInd w:val="0"/>
        <w:spacing w:line="360" w:lineRule="auto"/>
        <w:jc w:val="center"/>
        <w:rPr>
          <w:rFonts w:cs="黑体" w:asciiTheme="minorEastAsia" w:hAnsiTheme="minorEastAsia"/>
          <w:b/>
          <w:bCs/>
          <w:sz w:val="44"/>
          <w:szCs w:val="44"/>
          <w:lang w:val="zh-CN"/>
        </w:rPr>
      </w:pPr>
    </w:p>
    <w:p w14:paraId="37201497">
      <w:pPr>
        <w:autoSpaceDE w:val="0"/>
        <w:autoSpaceDN w:val="0"/>
        <w:adjustRightInd w:val="0"/>
        <w:spacing w:line="360" w:lineRule="auto"/>
        <w:jc w:val="center"/>
        <w:outlineLvl w:val="0"/>
        <w:rPr>
          <w:rFonts w:hAnsi="宋体" w:eastAsia="宋体"/>
          <w:b/>
          <w:snapToGrid w:val="0"/>
          <w:kern w:val="0"/>
          <w:sz w:val="36"/>
          <w:szCs w:val="36"/>
        </w:rPr>
      </w:pPr>
    </w:p>
    <w:p w14:paraId="2AAE8F99">
      <w:pPr>
        <w:autoSpaceDE w:val="0"/>
        <w:autoSpaceDN w:val="0"/>
        <w:adjustRightInd w:val="0"/>
        <w:spacing w:line="360" w:lineRule="auto"/>
        <w:jc w:val="center"/>
        <w:outlineLvl w:val="0"/>
        <w:rPr>
          <w:rFonts w:hAnsi="宋体" w:eastAsia="宋体"/>
          <w:b/>
          <w:snapToGrid w:val="0"/>
          <w:kern w:val="0"/>
          <w:sz w:val="36"/>
          <w:szCs w:val="36"/>
        </w:rPr>
      </w:pPr>
    </w:p>
    <w:p w14:paraId="54D8CB8E">
      <w:pPr>
        <w:widowControl/>
        <w:ind w:firstLine="2389" w:firstLineChars="850"/>
        <w:rPr>
          <w:rFonts w:cs="黑体" w:asciiTheme="minorEastAsia" w:hAnsiTheme="minorEastAsia"/>
          <w:b/>
          <w:bCs/>
          <w:sz w:val="28"/>
          <w:szCs w:val="28"/>
          <w:lang w:val="zh-CN"/>
        </w:rPr>
      </w:pPr>
      <w:r>
        <w:rPr>
          <w:rFonts w:hint="eastAsia" w:cs="黑体" w:asciiTheme="minorEastAsia" w:hAnsiTheme="minorEastAsia"/>
          <w:b/>
          <w:bCs/>
          <w:sz w:val="28"/>
          <w:szCs w:val="28"/>
          <w:lang w:val="zh-CN"/>
        </w:rPr>
        <w:t>四、响应文件审查相关材料</w:t>
      </w:r>
    </w:p>
    <w:p w14:paraId="5370384B">
      <w:pPr>
        <w:autoSpaceDE w:val="0"/>
        <w:autoSpaceDN w:val="0"/>
        <w:adjustRightInd w:val="0"/>
        <w:spacing w:line="360" w:lineRule="auto"/>
        <w:jc w:val="center"/>
        <w:outlineLvl w:val="0"/>
        <w:rPr>
          <w:rFonts w:hAnsi="宋体" w:eastAsia="宋体"/>
          <w:b/>
          <w:snapToGrid w:val="0"/>
          <w:kern w:val="0"/>
          <w:sz w:val="36"/>
          <w:szCs w:val="36"/>
        </w:rPr>
      </w:pPr>
    </w:p>
    <w:p w14:paraId="022DA9EF">
      <w:pPr>
        <w:autoSpaceDE w:val="0"/>
        <w:autoSpaceDN w:val="0"/>
        <w:adjustRightInd w:val="0"/>
        <w:spacing w:line="360" w:lineRule="auto"/>
        <w:jc w:val="center"/>
        <w:outlineLvl w:val="0"/>
        <w:rPr>
          <w:rFonts w:hAnsi="宋体" w:eastAsia="宋体"/>
          <w:b/>
          <w:snapToGrid w:val="0"/>
          <w:kern w:val="0"/>
          <w:sz w:val="36"/>
          <w:szCs w:val="36"/>
        </w:rPr>
      </w:pPr>
    </w:p>
    <w:p w14:paraId="0B55A60B">
      <w:pPr>
        <w:autoSpaceDE w:val="0"/>
        <w:autoSpaceDN w:val="0"/>
        <w:adjustRightInd w:val="0"/>
        <w:spacing w:line="360" w:lineRule="auto"/>
        <w:ind w:firstLine="2951" w:firstLineChars="1225"/>
        <w:outlineLvl w:val="0"/>
        <w:rPr>
          <w:rFonts w:ascii="宋体" w:hAnsi="宋体"/>
          <w:b/>
          <w:bCs/>
          <w:sz w:val="24"/>
          <w:szCs w:val="24"/>
        </w:rPr>
      </w:pPr>
      <w:r>
        <w:rPr>
          <w:rFonts w:hint="eastAsia" w:ascii="宋体" w:hAnsi="宋体"/>
          <w:b/>
          <w:bCs/>
          <w:sz w:val="24"/>
          <w:szCs w:val="24"/>
        </w:rPr>
        <w:t xml:space="preserve">4.1    </w:t>
      </w:r>
      <w:r>
        <w:rPr>
          <w:rFonts w:hint="eastAsia" w:ascii="宋体" w:hAnsi="宋体"/>
          <w:b/>
          <w:bCs/>
          <w:sz w:val="24"/>
          <w:szCs w:val="24"/>
          <w:lang w:eastAsia="zh-CN"/>
        </w:rPr>
        <w:t>已标价</w:t>
      </w:r>
      <w:r>
        <w:rPr>
          <w:rFonts w:hint="eastAsia" w:ascii="宋体" w:hAnsi="宋体"/>
          <w:b/>
          <w:bCs/>
          <w:sz w:val="24"/>
          <w:szCs w:val="24"/>
        </w:rPr>
        <w:t>工程量清单</w:t>
      </w:r>
    </w:p>
    <w:p w14:paraId="132D93B8">
      <w:pPr>
        <w:autoSpaceDE w:val="0"/>
        <w:autoSpaceDN w:val="0"/>
        <w:adjustRightInd w:val="0"/>
        <w:spacing w:line="360" w:lineRule="auto"/>
        <w:jc w:val="center"/>
        <w:outlineLvl w:val="0"/>
        <w:rPr>
          <w:rFonts w:ascii="宋体" w:hAnsi="宋体"/>
          <w:b/>
          <w:bCs/>
          <w:sz w:val="24"/>
          <w:szCs w:val="24"/>
        </w:rPr>
      </w:pPr>
    </w:p>
    <w:p w14:paraId="5BE5F692">
      <w:pPr>
        <w:autoSpaceDE w:val="0"/>
        <w:autoSpaceDN w:val="0"/>
        <w:adjustRightInd w:val="0"/>
        <w:spacing w:line="360" w:lineRule="auto"/>
        <w:jc w:val="center"/>
        <w:outlineLvl w:val="0"/>
        <w:rPr>
          <w:rFonts w:ascii="宋体" w:hAnsi="宋体"/>
          <w:b/>
          <w:bCs/>
          <w:sz w:val="24"/>
          <w:szCs w:val="24"/>
        </w:rPr>
      </w:pPr>
    </w:p>
    <w:p w14:paraId="3EA03CA1">
      <w:pPr>
        <w:autoSpaceDE w:val="0"/>
        <w:autoSpaceDN w:val="0"/>
        <w:adjustRightInd w:val="0"/>
        <w:spacing w:line="360" w:lineRule="auto"/>
        <w:jc w:val="center"/>
        <w:outlineLvl w:val="0"/>
        <w:rPr>
          <w:rFonts w:ascii="宋体" w:hAnsi="宋体"/>
          <w:b/>
          <w:bCs/>
          <w:sz w:val="24"/>
          <w:szCs w:val="24"/>
        </w:rPr>
      </w:pPr>
    </w:p>
    <w:p w14:paraId="292A5FD2">
      <w:pPr>
        <w:autoSpaceDE w:val="0"/>
        <w:autoSpaceDN w:val="0"/>
        <w:adjustRightInd w:val="0"/>
        <w:spacing w:line="360" w:lineRule="auto"/>
        <w:jc w:val="center"/>
        <w:outlineLvl w:val="0"/>
        <w:rPr>
          <w:rFonts w:ascii="宋体" w:hAnsi="宋体"/>
          <w:b/>
          <w:bCs/>
          <w:sz w:val="24"/>
          <w:szCs w:val="24"/>
        </w:rPr>
      </w:pPr>
    </w:p>
    <w:p w14:paraId="64F65DAE">
      <w:pPr>
        <w:autoSpaceDE w:val="0"/>
        <w:autoSpaceDN w:val="0"/>
        <w:adjustRightInd w:val="0"/>
        <w:spacing w:line="360" w:lineRule="auto"/>
        <w:jc w:val="center"/>
        <w:outlineLvl w:val="0"/>
        <w:rPr>
          <w:rFonts w:ascii="宋体" w:hAnsi="宋体"/>
          <w:b/>
          <w:bCs/>
          <w:sz w:val="24"/>
          <w:szCs w:val="24"/>
        </w:rPr>
      </w:pPr>
    </w:p>
    <w:p w14:paraId="5418F3D2">
      <w:pPr>
        <w:autoSpaceDE w:val="0"/>
        <w:autoSpaceDN w:val="0"/>
        <w:adjustRightInd w:val="0"/>
        <w:spacing w:line="360" w:lineRule="auto"/>
        <w:jc w:val="center"/>
        <w:outlineLvl w:val="0"/>
        <w:rPr>
          <w:rFonts w:ascii="宋体" w:hAnsi="宋体"/>
          <w:b/>
          <w:bCs/>
          <w:sz w:val="24"/>
          <w:szCs w:val="24"/>
        </w:rPr>
      </w:pPr>
    </w:p>
    <w:p w14:paraId="5FE1EAA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2</w:t>
      </w:r>
      <w:r>
        <w:rPr>
          <w:rFonts w:hint="eastAsia" w:ascii="宋体" w:hAnsi="宋体"/>
          <w:b/>
          <w:bCs/>
          <w:sz w:val="24"/>
          <w:szCs w:val="24"/>
        </w:rPr>
        <w:t xml:space="preserve"> 技术方案（实施方案）</w:t>
      </w:r>
    </w:p>
    <w:p w14:paraId="2E8D240D">
      <w:pPr>
        <w:snapToGrid w:val="0"/>
        <w:spacing w:line="360" w:lineRule="auto"/>
        <w:jc w:val="center"/>
        <w:rPr>
          <w:rFonts w:hAnsi="宋体" w:eastAsia="宋体"/>
          <w:b/>
          <w:snapToGrid w:val="0"/>
          <w:kern w:val="0"/>
          <w:sz w:val="36"/>
          <w:szCs w:val="36"/>
        </w:rPr>
      </w:pPr>
    </w:p>
    <w:p w14:paraId="1FB4E434">
      <w:pPr>
        <w:snapToGrid w:val="0"/>
        <w:spacing w:line="360" w:lineRule="auto"/>
        <w:jc w:val="center"/>
        <w:rPr>
          <w:rFonts w:hAnsi="宋体" w:eastAsia="宋体"/>
          <w:b/>
          <w:snapToGrid w:val="0"/>
          <w:kern w:val="0"/>
          <w:sz w:val="36"/>
          <w:szCs w:val="36"/>
        </w:rPr>
      </w:pPr>
    </w:p>
    <w:p w14:paraId="2566AD58">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318C1F22">
      <w:pPr>
        <w:snapToGrid w:val="0"/>
        <w:spacing w:line="360" w:lineRule="auto"/>
        <w:jc w:val="center"/>
        <w:rPr>
          <w:rFonts w:hAnsi="宋体" w:eastAsia="宋体"/>
          <w:b/>
          <w:snapToGrid w:val="0"/>
          <w:kern w:val="0"/>
          <w:sz w:val="36"/>
          <w:szCs w:val="36"/>
        </w:rPr>
      </w:pPr>
    </w:p>
    <w:p w14:paraId="2D2D2ED5">
      <w:pPr>
        <w:snapToGrid w:val="0"/>
        <w:spacing w:line="360" w:lineRule="auto"/>
        <w:jc w:val="center"/>
        <w:rPr>
          <w:rFonts w:hAnsi="宋体" w:eastAsia="宋体"/>
          <w:b/>
          <w:snapToGrid w:val="0"/>
          <w:kern w:val="0"/>
          <w:sz w:val="36"/>
          <w:szCs w:val="36"/>
        </w:rPr>
      </w:pPr>
    </w:p>
    <w:p w14:paraId="7B20C822">
      <w:pPr>
        <w:snapToGrid w:val="0"/>
        <w:spacing w:line="360" w:lineRule="auto"/>
        <w:jc w:val="center"/>
        <w:rPr>
          <w:rFonts w:hAnsi="宋体" w:eastAsia="宋体"/>
          <w:b/>
          <w:snapToGrid w:val="0"/>
          <w:kern w:val="0"/>
          <w:sz w:val="36"/>
          <w:szCs w:val="36"/>
        </w:rPr>
      </w:pPr>
    </w:p>
    <w:p w14:paraId="057D1B06">
      <w:pPr>
        <w:snapToGrid w:val="0"/>
        <w:spacing w:line="360" w:lineRule="auto"/>
        <w:jc w:val="center"/>
        <w:rPr>
          <w:rFonts w:hAnsi="宋体" w:eastAsia="宋体"/>
          <w:b/>
          <w:snapToGrid w:val="0"/>
          <w:kern w:val="0"/>
          <w:sz w:val="36"/>
          <w:szCs w:val="36"/>
        </w:rPr>
      </w:pPr>
    </w:p>
    <w:p w14:paraId="76CC41CC">
      <w:pPr>
        <w:snapToGrid w:val="0"/>
        <w:spacing w:line="360" w:lineRule="auto"/>
        <w:jc w:val="center"/>
        <w:rPr>
          <w:rFonts w:hAnsi="宋体" w:eastAsia="宋体"/>
          <w:b/>
          <w:snapToGrid w:val="0"/>
          <w:kern w:val="0"/>
          <w:sz w:val="36"/>
          <w:szCs w:val="36"/>
        </w:rPr>
      </w:pPr>
    </w:p>
    <w:p w14:paraId="0EA85356">
      <w:pPr>
        <w:snapToGrid w:val="0"/>
        <w:spacing w:line="360" w:lineRule="auto"/>
        <w:jc w:val="center"/>
        <w:rPr>
          <w:rFonts w:hAnsi="宋体" w:eastAsia="宋体"/>
          <w:b/>
          <w:snapToGrid w:val="0"/>
          <w:kern w:val="0"/>
          <w:sz w:val="36"/>
          <w:szCs w:val="36"/>
        </w:rPr>
      </w:pPr>
    </w:p>
    <w:p w14:paraId="780C7B44">
      <w:pPr>
        <w:snapToGrid w:val="0"/>
        <w:spacing w:line="360" w:lineRule="auto"/>
        <w:jc w:val="center"/>
        <w:rPr>
          <w:rFonts w:hAnsi="宋体" w:eastAsia="宋体"/>
          <w:b/>
          <w:snapToGrid w:val="0"/>
          <w:kern w:val="0"/>
          <w:sz w:val="36"/>
          <w:szCs w:val="36"/>
        </w:rPr>
      </w:pPr>
    </w:p>
    <w:p w14:paraId="25C04642">
      <w:pPr>
        <w:snapToGrid w:val="0"/>
        <w:spacing w:line="360" w:lineRule="auto"/>
        <w:jc w:val="both"/>
        <w:rPr>
          <w:rFonts w:hAnsi="宋体" w:eastAsia="宋体"/>
          <w:b/>
          <w:snapToGrid w:val="0"/>
          <w:kern w:val="0"/>
          <w:sz w:val="36"/>
          <w:szCs w:val="36"/>
        </w:rPr>
      </w:pPr>
    </w:p>
    <w:p w14:paraId="6E626CC5">
      <w:pPr>
        <w:rPr>
          <w:rFonts w:hint="eastAsia" w:ascii="宋体" w:hAnsi="宋体"/>
          <w:b/>
          <w:bCs/>
          <w:sz w:val="24"/>
          <w:szCs w:val="24"/>
        </w:rPr>
      </w:pPr>
      <w:r>
        <w:rPr>
          <w:rFonts w:hint="eastAsia" w:ascii="宋体" w:hAnsi="宋体"/>
          <w:b/>
          <w:bCs/>
          <w:sz w:val="24"/>
          <w:szCs w:val="24"/>
        </w:rPr>
        <w:br w:type="page"/>
      </w:r>
    </w:p>
    <w:p w14:paraId="32A70D04">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3</w:t>
      </w:r>
      <w:r>
        <w:rPr>
          <w:rFonts w:hint="eastAsia" w:ascii="宋体" w:hAnsi="宋体"/>
          <w:b/>
          <w:bCs/>
          <w:sz w:val="24"/>
          <w:szCs w:val="24"/>
        </w:rPr>
        <w:t xml:space="preserve"> 业绩情况表</w:t>
      </w:r>
    </w:p>
    <w:p w14:paraId="682303AE">
      <w:pPr>
        <w:autoSpaceDE w:val="0"/>
        <w:autoSpaceDN w:val="0"/>
        <w:adjustRightInd w:val="0"/>
        <w:spacing w:line="360" w:lineRule="auto"/>
        <w:jc w:val="center"/>
        <w:outlineLvl w:val="0"/>
        <w:rPr>
          <w:rFonts w:ascii="宋体" w:hAnsi="宋体"/>
          <w:b/>
          <w:bCs/>
          <w:sz w:val="28"/>
          <w:szCs w:val="28"/>
        </w:rPr>
      </w:pPr>
    </w:p>
    <w:p w14:paraId="018D3E0B">
      <w:pPr>
        <w:spacing w:before="50" w:afterLines="50" w:line="360" w:lineRule="auto"/>
        <w:contextualSpacing/>
        <w:jc w:val="left"/>
        <w:rPr>
          <w:rFonts w:asciiTheme="minorEastAsia" w:hAnsiTheme="minorEastAsia"/>
          <w:szCs w:val="21"/>
        </w:rPr>
      </w:pPr>
      <w:r>
        <w:rPr>
          <w:rFonts w:hint="eastAsia" w:asciiTheme="minorEastAsia" w:hAnsiTheme="minorEastAsia"/>
          <w:szCs w:val="21"/>
        </w:rPr>
        <w:t>采购编号：</w:t>
      </w:r>
    </w:p>
    <w:p w14:paraId="18839ABE">
      <w:pPr>
        <w:snapToGrid w:val="0"/>
        <w:spacing w:line="360" w:lineRule="auto"/>
        <w:rPr>
          <w:rFonts w:asciiTheme="minorEastAsia" w:hAnsiTheme="minorEastAsia"/>
          <w:szCs w:val="21"/>
        </w:rPr>
      </w:pPr>
      <w:r>
        <w:rPr>
          <w:rFonts w:hint="eastAsia" w:asciiTheme="minorEastAsia" w:hAnsiTheme="minorEastAsia"/>
          <w:szCs w:val="21"/>
        </w:rPr>
        <w:t xml:space="preserve">项目名称：   </w:t>
      </w:r>
    </w:p>
    <w:p w14:paraId="6A7A0B1D">
      <w:pPr>
        <w:snapToGrid w:val="0"/>
        <w:spacing w:line="360" w:lineRule="auto"/>
        <w:rPr>
          <w:rFonts w:hAnsi="宋体" w:eastAsia="宋体"/>
          <w:b/>
          <w:snapToGrid w:val="0"/>
          <w:kern w:val="0"/>
          <w:szCs w:val="21"/>
        </w:rPr>
      </w:pPr>
    </w:p>
    <w:tbl>
      <w:tblPr>
        <w:tblStyle w:val="13"/>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5053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452CA8F6">
            <w:pPr>
              <w:pStyle w:val="2"/>
              <w:jc w:val="center"/>
              <w:rPr>
                <w:rFonts w:ascii="宋体" w:hAnsi="宋体" w:eastAsia="宋体" w:cs="Times New Roman"/>
                <w:b/>
                <w:bCs/>
                <w:sz w:val="21"/>
                <w:szCs w:val="21"/>
              </w:rPr>
            </w:pPr>
            <w:r>
              <w:rPr>
                <w:rFonts w:hint="eastAsia" w:ascii="宋体" w:hAnsi="宋体" w:eastAsia="宋体" w:cs="宋体"/>
                <w:b/>
                <w:bCs/>
                <w:sz w:val="21"/>
                <w:szCs w:val="21"/>
              </w:rPr>
              <w:t>序号</w:t>
            </w:r>
          </w:p>
        </w:tc>
        <w:tc>
          <w:tcPr>
            <w:tcW w:w="1808" w:type="dxa"/>
            <w:shd w:val="clear" w:color="auto" w:fill="F3F3F3"/>
            <w:vAlign w:val="center"/>
          </w:tcPr>
          <w:p w14:paraId="7103E645">
            <w:pPr>
              <w:pStyle w:val="2"/>
              <w:jc w:val="center"/>
              <w:rPr>
                <w:rFonts w:ascii="宋体" w:hAnsi="宋体" w:eastAsia="宋体" w:cs="Times New Roman"/>
                <w:b/>
                <w:bCs/>
                <w:sz w:val="21"/>
                <w:szCs w:val="21"/>
              </w:rPr>
            </w:pPr>
            <w:r>
              <w:rPr>
                <w:rFonts w:hint="eastAsia" w:ascii="宋体" w:hAnsi="宋体" w:eastAsia="宋体" w:cs="宋体"/>
                <w:b/>
                <w:bCs/>
                <w:sz w:val="21"/>
                <w:szCs w:val="21"/>
              </w:rPr>
              <w:t>客户单位名称</w:t>
            </w:r>
          </w:p>
        </w:tc>
        <w:tc>
          <w:tcPr>
            <w:tcW w:w="3579" w:type="dxa"/>
            <w:shd w:val="clear" w:color="auto" w:fill="F3F3F3"/>
            <w:vAlign w:val="center"/>
          </w:tcPr>
          <w:p w14:paraId="0291B5BB">
            <w:pPr>
              <w:pStyle w:val="2"/>
              <w:jc w:val="center"/>
              <w:rPr>
                <w:rFonts w:ascii="宋体" w:hAnsi="宋体" w:eastAsia="宋体" w:cs="Times New Roman"/>
                <w:b/>
                <w:bCs/>
                <w:sz w:val="21"/>
                <w:szCs w:val="21"/>
              </w:rPr>
            </w:pPr>
            <w:r>
              <w:rPr>
                <w:rFonts w:hint="eastAsia" w:ascii="宋体" w:hAnsi="宋体" w:eastAsia="宋体" w:cs="宋体"/>
                <w:b/>
                <w:bCs/>
                <w:sz w:val="21"/>
                <w:szCs w:val="21"/>
              </w:rPr>
              <w:t>项目名称及主要内容</w:t>
            </w:r>
          </w:p>
        </w:tc>
        <w:tc>
          <w:tcPr>
            <w:tcW w:w="1440" w:type="dxa"/>
            <w:shd w:val="clear" w:color="auto" w:fill="F3F3F3"/>
            <w:vAlign w:val="center"/>
          </w:tcPr>
          <w:p w14:paraId="1B18442C">
            <w:pPr>
              <w:pStyle w:val="2"/>
              <w:jc w:val="center"/>
              <w:rPr>
                <w:rFonts w:ascii="宋体" w:hAnsi="宋体" w:eastAsia="宋体" w:cs="宋体"/>
                <w:b/>
                <w:bCs/>
                <w:sz w:val="21"/>
                <w:szCs w:val="21"/>
              </w:rPr>
            </w:pPr>
            <w:r>
              <w:rPr>
                <w:rFonts w:hint="eastAsia" w:ascii="宋体" w:hAnsi="宋体" w:eastAsia="宋体" w:cs="宋体"/>
                <w:b/>
                <w:bCs/>
                <w:sz w:val="21"/>
                <w:szCs w:val="21"/>
              </w:rPr>
              <w:t>合同金额</w:t>
            </w:r>
          </w:p>
          <w:p w14:paraId="33DAAAA0">
            <w:pPr>
              <w:pStyle w:val="2"/>
              <w:jc w:val="center"/>
              <w:rPr>
                <w:rFonts w:ascii="宋体" w:hAnsi="宋体" w:eastAsia="宋体" w:cs="Times New Roman"/>
                <w:b/>
                <w:bCs/>
                <w:sz w:val="21"/>
                <w:szCs w:val="21"/>
              </w:rPr>
            </w:pPr>
            <w:r>
              <w:rPr>
                <w:rFonts w:hint="eastAsia" w:ascii="宋体" w:hAnsi="宋体" w:eastAsia="宋体" w:cs="宋体"/>
                <w:b/>
                <w:bCs/>
                <w:sz w:val="21"/>
                <w:szCs w:val="21"/>
              </w:rPr>
              <w:t>（万元）</w:t>
            </w:r>
          </w:p>
        </w:tc>
        <w:tc>
          <w:tcPr>
            <w:tcW w:w="1706" w:type="dxa"/>
            <w:shd w:val="clear" w:color="auto" w:fill="F3F3F3"/>
            <w:vAlign w:val="center"/>
          </w:tcPr>
          <w:p w14:paraId="54635C1D">
            <w:pPr>
              <w:pStyle w:val="2"/>
              <w:jc w:val="center"/>
              <w:rPr>
                <w:rFonts w:ascii="宋体" w:hAnsi="宋体" w:eastAsia="宋体" w:cs="Times New Roman"/>
                <w:b/>
                <w:bCs/>
                <w:sz w:val="21"/>
                <w:szCs w:val="21"/>
              </w:rPr>
            </w:pPr>
            <w:r>
              <w:rPr>
                <w:rFonts w:hint="eastAsia" w:ascii="宋体" w:hAnsi="宋体" w:eastAsia="宋体" w:cs="宋体"/>
                <w:b/>
                <w:bCs/>
                <w:sz w:val="21"/>
                <w:szCs w:val="21"/>
              </w:rPr>
              <w:t>联系人及电话</w:t>
            </w:r>
          </w:p>
        </w:tc>
      </w:tr>
      <w:tr w14:paraId="0A13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64FAA7F8">
            <w:pPr>
              <w:pStyle w:val="2"/>
              <w:spacing w:line="360" w:lineRule="auto"/>
              <w:jc w:val="center"/>
              <w:rPr>
                <w:rFonts w:ascii="宋体" w:hAnsi="宋体" w:eastAsia="宋体" w:cs="宋体"/>
                <w:sz w:val="21"/>
                <w:szCs w:val="21"/>
              </w:rPr>
            </w:pPr>
            <w:r>
              <w:rPr>
                <w:rFonts w:ascii="宋体" w:hAnsi="宋体" w:eastAsia="宋体" w:cs="宋体"/>
                <w:sz w:val="21"/>
                <w:szCs w:val="21"/>
              </w:rPr>
              <w:t>1</w:t>
            </w:r>
          </w:p>
        </w:tc>
        <w:tc>
          <w:tcPr>
            <w:tcW w:w="1808" w:type="dxa"/>
            <w:vAlign w:val="center"/>
          </w:tcPr>
          <w:p w14:paraId="1E08A0C3">
            <w:pPr>
              <w:pStyle w:val="2"/>
              <w:spacing w:line="360" w:lineRule="auto"/>
              <w:rPr>
                <w:rFonts w:ascii="宋体" w:hAnsi="宋体" w:eastAsia="宋体" w:cs="Times New Roman"/>
                <w:sz w:val="21"/>
                <w:szCs w:val="21"/>
              </w:rPr>
            </w:pPr>
          </w:p>
        </w:tc>
        <w:tc>
          <w:tcPr>
            <w:tcW w:w="3579" w:type="dxa"/>
            <w:vAlign w:val="center"/>
          </w:tcPr>
          <w:p w14:paraId="002871E9">
            <w:pPr>
              <w:pStyle w:val="2"/>
              <w:spacing w:line="360" w:lineRule="auto"/>
              <w:rPr>
                <w:rFonts w:ascii="宋体" w:hAnsi="宋体" w:eastAsia="宋体" w:cs="Times New Roman"/>
                <w:sz w:val="21"/>
                <w:szCs w:val="21"/>
              </w:rPr>
            </w:pPr>
          </w:p>
        </w:tc>
        <w:tc>
          <w:tcPr>
            <w:tcW w:w="1440" w:type="dxa"/>
            <w:vAlign w:val="center"/>
          </w:tcPr>
          <w:p w14:paraId="0451329A">
            <w:pPr>
              <w:pStyle w:val="2"/>
              <w:spacing w:line="360" w:lineRule="auto"/>
              <w:rPr>
                <w:rFonts w:ascii="宋体" w:hAnsi="宋体" w:eastAsia="宋体" w:cs="Times New Roman"/>
                <w:sz w:val="21"/>
                <w:szCs w:val="21"/>
              </w:rPr>
            </w:pPr>
          </w:p>
        </w:tc>
        <w:tc>
          <w:tcPr>
            <w:tcW w:w="1706" w:type="dxa"/>
            <w:vAlign w:val="center"/>
          </w:tcPr>
          <w:p w14:paraId="037FA253">
            <w:pPr>
              <w:pStyle w:val="2"/>
              <w:spacing w:line="360" w:lineRule="auto"/>
              <w:rPr>
                <w:rFonts w:ascii="宋体" w:hAnsi="宋体" w:eastAsia="宋体" w:cs="Times New Roman"/>
                <w:sz w:val="21"/>
                <w:szCs w:val="21"/>
              </w:rPr>
            </w:pPr>
          </w:p>
        </w:tc>
      </w:tr>
      <w:tr w14:paraId="7295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CD0F7FC">
            <w:pPr>
              <w:pStyle w:val="2"/>
              <w:spacing w:line="360" w:lineRule="auto"/>
              <w:jc w:val="center"/>
              <w:rPr>
                <w:rFonts w:ascii="宋体" w:hAnsi="宋体" w:eastAsia="宋体" w:cs="宋体"/>
                <w:sz w:val="21"/>
                <w:szCs w:val="21"/>
              </w:rPr>
            </w:pPr>
            <w:r>
              <w:rPr>
                <w:rFonts w:ascii="宋体" w:hAnsi="宋体" w:eastAsia="宋体" w:cs="宋体"/>
                <w:sz w:val="21"/>
                <w:szCs w:val="21"/>
              </w:rPr>
              <w:t>2</w:t>
            </w:r>
          </w:p>
        </w:tc>
        <w:tc>
          <w:tcPr>
            <w:tcW w:w="1808" w:type="dxa"/>
            <w:vAlign w:val="center"/>
          </w:tcPr>
          <w:p w14:paraId="34D94134">
            <w:pPr>
              <w:pStyle w:val="2"/>
              <w:spacing w:line="360" w:lineRule="auto"/>
              <w:rPr>
                <w:rFonts w:ascii="宋体" w:hAnsi="宋体" w:eastAsia="宋体" w:cs="Times New Roman"/>
                <w:sz w:val="21"/>
                <w:szCs w:val="21"/>
              </w:rPr>
            </w:pPr>
          </w:p>
        </w:tc>
        <w:tc>
          <w:tcPr>
            <w:tcW w:w="3579" w:type="dxa"/>
            <w:vAlign w:val="center"/>
          </w:tcPr>
          <w:p w14:paraId="7E768121">
            <w:pPr>
              <w:pStyle w:val="2"/>
              <w:spacing w:line="360" w:lineRule="auto"/>
              <w:rPr>
                <w:rFonts w:ascii="宋体" w:hAnsi="宋体" w:eastAsia="宋体" w:cs="Times New Roman"/>
                <w:sz w:val="21"/>
                <w:szCs w:val="21"/>
              </w:rPr>
            </w:pPr>
          </w:p>
        </w:tc>
        <w:tc>
          <w:tcPr>
            <w:tcW w:w="1440" w:type="dxa"/>
            <w:vAlign w:val="center"/>
          </w:tcPr>
          <w:p w14:paraId="061C44B3">
            <w:pPr>
              <w:pStyle w:val="2"/>
              <w:spacing w:line="360" w:lineRule="auto"/>
              <w:rPr>
                <w:rFonts w:ascii="宋体" w:hAnsi="宋体" w:eastAsia="宋体" w:cs="Times New Roman"/>
                <w:sz w:val="21"/>
                <w:szCs w:val="21"/>
              </w:rPr>
            </w:pPr>
          </w:p>
        </w:tc>
        <w:tc>
          <w:tcPr>
            <w:tcW w:w="1706" w:type="dxa"/>
            <w:vAlign w:val="center"/>
          </w:tcPr>
          <w:p w14:paraId="7F5CE68C">
            <w:pPr>
              <w:pStyle w:val="2"/>
              <w:spacing w:line="360" w:lineRule="auto"/>
              <w:rPr>
                <w:rFonts w:ascii="宋体" w:hAnsi="宋体" w:eastAsia="宋体" w:cs="Times New Roman"/>
                <w:sz w:val="21"/>
                <w:szCs w:val="21"/>
              </w:rPr>
            </w:pPr>
          </w:p>
        </w:tc>
      </w:tr>
      <w:tr w14:paraId="2753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9916C07">
            <w:pPr>
              <w:pStyle w:val="2"/>
              <w:spacing w:line="360" w:lineRule="auto"/>
              <w:jc w:val="center"/>
              <w:rPr>
                <w:rFonts w:ascii="宋体" w:hAnsi="宋体" w:eastAsia="宋体" w:cs="宋体"/>
                <w:sz w:val="21"/>
                <w:szCs w:val="21"/>
              </w:rPr>
            </w:pPr>
            <w:r>
              <w:rPr>
                <w:rFonts w:ascii="宋体" w:hAnsi="宋体" w:eastAsia="宋体" w:cs="宋体"/>
                <w:sz w:val="21"/>
                <w:szCs w:val="21"/>
              </w:rPr>
              <w:t>3</w:t>
            </w:r>
          </w:p>
        </w:tc>
        <w:tc>
          <w:tcPr>
            <w:tcW w:w="1808" w:type="dxa"/>
            <w:vAlign w:val="center"/>
          </w:tcPr>
          <w:p w14:paraId="0A90284C">
            <w:pPr>
              <w:pStyle w:val="2"/>
              <w:spacing w:line="360" w:lineRule="auto"/>
              <w:rPr>
                <w:rFonts w:ascii="宋体" w:hAnsi="宋体" w:eastAsia="宋体" w:cs="Times New Roman"/>
                <w:sz w:val="21"/>
                <w:szCs w:val="21"/>
              </w:rPr>
            </w:pPr>
          </w:p>
        </w:tc>
        <w:tc>
          <w:tcPr>
            <w:tcW w:w="3579" w:type="dxa"/>
            <w:vAlign w:val="center"/>
          </w:tcPr>
          <w:p w14:paraId="5A5837FB">
            <w:pPr>
              <w:pStyle w:val="2"/>
              <w:spacing w:line="360" w:lineRule="auto"/>
              <w:rPr>
                <w:rFonts w:ascii="宋体" w:hAnsi="宋体" w:eastAsia="宋体" w:cs="Times New Roman"/>
                <w:sz w:val="21"/>
                <w:szCs w:val="21"/>
              </w:rPr>
            </w:pPr>
          </w:p>
        </w:tc>
        <w:tc>
          <w:tcPr>
            <w:tcW w:w="1440" w:type="dxa"/>
            <w:vAlign w:val="center"/>
          </w:tcPr>
          <w:p w14:paraId="4D68FD36">
            <w:pPr>
              <w:pStyle w:val="2"/>
              <w:spacing w:line="360" w:lineRule="auto"/>
              <w:rPr>
                <w:rFonts w:ascii="宋体" w:hAnsi="宋体" w:eastAsia="宋体" w:cs="Times New Roman"/>
                <w:sz w:val="21"/>
                <w:szCs w:val="21"/>
              </w:rPr>
            </w:pPr>
          </w:p>
        </w:tc>
        <w:tc>
          <w:tcPr>
            <w:tcW w:w="1706" w:type="dxa"/>
            <w:vAlign w:val="center"/>
          </w:tcPr>
          <w:p w14:paraId="307DC731">
            <w:pPr>
              <w:pStyle w:val="2"/>
              <w:spacing w:line="360" w:lineRule="auto"/>
              <w:rPr>
                <w:rFonts w:ascii="宋体" w:hAnsi="宋体" w:eastAsia="宋体" w:cs="Times New Roman"/>
                <w:sz w:val="21"/>
                <w:szCs w:val="21"/>
              </w:rPr>
            </w:pPr>
          </w:p>
        </w:tc>
      </w:tr>
      <w:tr w14:paraId="4669E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EC026D0">
            <w:pPr>
              <w:pStyle w:val="2"/>
              <w:spacing w:line="360" w:lineRule="auto"/>
              <w:jc w:val="center"/>
              <w:rPr>
                <w:rFonts w:ascii="宋体" w:hAnsi="宋体" w:eastAsia="宋体" w:cs="宋体"/>
                <w:sz w:val="21"/>
                <w:szCs w:val="21"/>
              </w:rPr>
            </w:pPr>
            <w:r>
              <w:rPr>
                <w:rFonts w:ascii="宋体" w:hAnsi="宋体" w:eastAsia="宋体" w:cs="宋体"/>
                <w:sz w:val="21"/>
                <w:szCs w:val="21"/>
              </w:rPr>
              <w:t>4</w:t>
            </w:r>
          </w:p>
        </w:tc>
        <w:tc>
          <w:tcPr>
            <w:tcW w:w="1808" w:type="dxa"/>
            <w:vAlign w:val="center"/>
          </w:tcPr>
          <w:p w14:paraId="650DA7E5">
            <w:pPr>
              <w:rPr>
                <w:rFonts w:ascii="宋体"/>
                <w:szCs w:val="21"/>
              </w:rPr>
            </w:pPr>
          </w:p>
        </w:tc>
        <w:tc>
          <w:tcPr>
            <w:tcW w:w="3579" w:type="dxa"/>
            <w:vAlign w:val="center"/>
          </w:tcPr>
          <w:p w14:paraId="4BF7825B">
            <w:pPr>
              <w:rPr>
                <w:rFonts w:ascii="宋体"/>
                <w:szCs w:val="21"/>
              </w:rPr>
            </w:pPr>
          </w:p>
        </w:tc>
        <w:tc>
          <w:tcPr>
            <w:tcW w:w="1440" w:type="dxa"/>
            <w:vAlign w:val="center"/>
          </w:tcPr>
          <w:p w14:paraId="0F2B44E9">
            <w:pPr>
              <w:rPr>
                <w:rFonts w:ascii="宋体"/>
                <w:szCs w:val="21"/>
              </w:rPr>
            </w:pPr>
          </w:p>
        </w:tc>
        <w:tc>
          <w:tcPr>
            <w:tcW w:w="1706" w:type="dxa"/>
            <w:vAlign w:val="center"/>
          </w:tcPr>
          <w:p w14:paraId="0594BC9E">
            <w:pPr>
              <w:rPr>
                <w:rFonts w:ascii="宋体"/>
                <w:szCs w:val="21"/>
              </w:rPr>
            </w:pPr>
          </w:p>
        </w:tc>
      </w:tr>
      <w:tr w14:paraId="6A1A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8C598D5">
            <w:pPr>
              <w:pStyle w:val="2"/>
              <w:spacing w:line="360" w:lineRule="auto"/>
              <w:jc w:val="center"/>
              <w:rPr>
                <w:rFonts w:ascii="宋体" w:hAnsi="宋体" w:eastAsia="宋体" w:cs="Times New Roman"/>
                <w:sz w:val="21"/>
                <w:szCs w:val="21"/>
              </w:rPr>
            </w:pPr>
            <w:r>
              <w:rPr>
                <w:rFonts w:hint="eastAsia" w:ascii="宋体" w:hAnsi="宋体" w:eastAsia="宋体" w:cs="宋体"/>
                <w:sz w:val="21"/>
                <w:szCs w:val="21"/>
              </w:rPr>
              <w:t>……</w:t>
            </w:r>
          </w:p>
        </w:tc>
        <w:tc>
          <w:tcPr>
            <w:tcW w:w="1808" w:type="dxa"/>
            <w:vAlign w:val="center"/>
          </w:tcPr>
          <w:p w14:paraId="47F9719F">
            <w:pPr>
              <w:rPr>
                <w:rFonts w:ascii="宋体"/>
                <w:szCs w:val="21"/>
              </w:rPr>
            </w:pPr>
          </w:p>
        </w:tc>
        <w:tc>
          <w:tcPr>
            <w:tcW w:w="3579" w:type="dxa"/>
            <w:vAlign w:val="center"/>
          </w:tcPr>
          <w:p w14:paraId="2E8570A5">
            <w:pPr>
              <w:rPr>
                <w:rFonts w:ascii="宋体"/>
                <w:szCs w:val="21"/>
              </w:rPr>
            </w:pPr>
          </w:p>
        </w:tc>
        <w:tc>
          <w:tcPr>
            <w:tcW w:w="1440" w:type="dxa"/>
            <w:vAlign w:val="center"/>
          </w:tcPr>
          <w:p w14:paraId="184C7D9D">
            <w:pPr>
              <w:rPr>
                <w:rFonts w:ascii="宋体"/>
                <w:szCs w:val="21"/>
              </w:rPr>
            </w:pPr>
          </w:p>
        </w:tc>
        <w:tc>
          <w:tcPr>
            <w:tcW w:w="1706" w:type="dxa"/>
            <w:vAlign w:val="center"/>
          </w:tcPr>
          <w:p w14:paraId="0B4B5E5D">
            <w:pPr>
              <w:rPr>
                <w:rFonts w:ascii="宋体"/>
                <w:szCs w:val="21"/>
              </w:rPr>
            </w:pPr>
          </w:p>
        </w:tc>
      </w:tr>
    </w:tbl>
    <w:p w14:paraId="0AC12B93">
      <w:pPr>
        <w:autoSpaceDE w:val="0"/>
        <w:autoSpaceDN w:val="0"/>
        <w:adjustRightInd w:val="0"/>
        <w:spacing w:line="480" w:lineRule="auto"/>
        <w:rPr>
          <w:rFonts w:cs="宋体" w:asciiTheme="minorEastAsia" w:hAnsiTheme="minorEastAsia"/>
          <w:szCs w:val="21"/>
          <w:lang w:val="zh-CN"/>
        </w:rPr>
      </w:pPr>
    </w:p>
    <w:p w14:paraId="0B184542">
      <w:pPr>
        <w:autoSpaceDE w:val="0"/>
        <w:autoSpaceDN w:val="0"/>
        <w:adjustRightInd w:val="0"/>
        <w:spacing w:line="480" w:lineRule="auto"/>
        <w:rPr>
          <w:rFonts w:cs="宋体" w:asciiTheme="minorEastAsia" w:hAnsiTheme="minorEastAsia"/>
          <w:szCs w:val="21"/>
          <w:lang w:val="zh-CN"/>
        </w:rPr>
      </w:pPr>
      <w:r>
        <w:rPr>
          <w:rFonts w:hint="eastAsia" w:cs="宋体" w:asciiTheme="minorEastAsia" w:hAnsiTheme="minorEastAsia"/>
          <w:szCs w:val="21"/>
          <w:lang w:val="zh-CN"/>
        </w:rPr>
        <w:t>投标人（并加盖公章）：</w:t>
      </w:r>
    </w:p>
    <w:p w14:paraId="37DA7646">
      <w:pPr>
        <w:autoSpaceDE w:val="0"/>
        <w:autoSpaceDN w:val="0"/>
        <w:adjustRightInd w:val="0"/>
        <w:spacing w:line="360" w:lineRule="auto"/>
        <w:jc w:val="center"/>
        <w:outlineLvl w:val="0"/>
        <w:rPr>
          <w:rFonts w:ascii="宋体" w:hAnsi="宋体"/>
          <w:b/>
          <w:bCs/>
          <w:sz w:val="24"/>
          <w:szCs w:val="24"/>
        </w:rPr>
      </w:pPr>
    </w:p>
    <w:p w14:paraId="0BA491B1">
      <w:pPr>
        <w:autoSpaceDE w:val="0"/>
        <w:autoSpaceDN w:val="0"/>
        <w:adjustRightInd w:val="0"/>
        <w:spacing w:line="360" w:lineRule="auto"/>
        <w:jc w:val="center"/>
        <w:outlineLvl w:val="0"/>
        <w:rPr>
          <w:rFonts w:ascii="宋体" w:hAnsi="宋体"/>
          <w:b/>
          <w:bCs/>
          <w:sz w:val="24"/>
          <w:szCs w:val="24"/>
        </w:rPr>
      </w:pPr>
      <w:r>
        <w:rPr>
          <w:rFonts w:hint="eastAsia" w:ascii="宋体" w:hAnsi="宋体"/>
          <w:b/>
          <w:bCs/>
          <w:sz w:val="24"/>
          <w:szCs w:val="24"/>
        </w:rPr>
        <w:t>4.</w:t>
      </w:r>
      <w:r>
        <w:rPr>
          <w:rFonts w:hint="eastAsia" w:ascii="宋体" w:hAnsi="宋体"/>
          <w:b/>
          <w:bCs/>
          <w:sz w:val="24"/>
          <w:szCs w:val="24"/>
          <w:lang w:val="en-US" w:eastAsia="zh-CN"/>
        </w:rPr>
        <w:t>4</w:t>
      </w:r>
      <w:r>
        <w:rPr>
          <w:rFonts w:hint="eastAsia" w:ascii="宋体" w:hAnsi="宋体"/>
          <w:b/>
          <w:bCs/>
          <w:sz w:val="24"/>
          <w:szCs w:val="24"/>
        </w:rPr>
        <w:t xml:space="preserve"> 售后服务方案</w:t>
      </w:r>
    </w:p>
    <w:p w14:paraId="1B5AA7E9">
      <w:pPr>
        <w:autoSpaceDE w:val="0"/>
        <w:autoSpaceDN w:val="0"/>
        <w:adjustRightInd w:val="0"/>
        <w:spacing w:line="360" w:lineRule="auto"/>
        <w:jc w:val="center"/>
        <w:outlineLvl w:val="0"/>
        <w:rPr>
          <w:rFonts w:ascii="宋体" w:hAnsi="宋体"/>
          <w:b/>
          <w:bCs/>
          <w:sz w:val="36"/>
          <w:szCs w:val="36"/>
        </w:rPr>
      </w:pPr>
    </w:p>
    <w:p w14:paraId="1F2AEDA5">
      <w:pPr>
        <w:autoSpaceDE w:val="0"/>
        <w:autoSpaceDN w:val="0"/>
        <w:adjustRightInd w:val="0"/>
        <w:spacing w:line="360" w:lineRule="auto"/>
        <w:jc w:val="center"/>
        <w:outlineLvl w:val="0"/>
        <w:rPr>
          <w:rFonts w:ascii="宋体" w:hAnsi="宋体"/>
          <w:b/>
          <w:bCs/>
          <w:sz w:val="36"/>
          <w:szCs w:val="36"/>
        </w:rPr>
      </w:pPr>
    </w:p>
    <w:p w14:paraId="1373FC8C">
      <w:pPr>
        <w:autoSpaceDE w:val="0"/>
        <w:autoSpaceDN w:val="0"/>
        <w:adjustRightInd w:val="0"/>
        <w:spacing w:line="360" w:lineRule="auto"/>
        <w:jc w:val="center"/>
        <w:rPr>
          <w:rFonts w:cs="宋体" w:asciiTheme="minorEastAsia" w:hAnsiTheme="minorEastAsia"/>
          <w:szCs w:val="21"/>
          <w:lang w:val="zh-CN"/>
        </w:rPr>
      </w:pPr>
      <w:r>
        <w:rPr>
          <w:rFonts w:hint="eastAsia" w:cs="宋体" w:asciiTheme="minorEastAsia" w:hAnsiTheme="minorEastAsia"/>
          <w:szCs w:val="21"/>
          <w:lang w:val="zh-CN"/>
        </w:rPr>
        <w:t>（投标人根据招标文件要求自行编制）</w:t>
      </w:r>
    </w:p>
    <w:p w14:paraId="19427895">
      <w:pPr>
        <w:autoSpaceDE w:val="0"/>
        <w:autoSpaceDN w:val="0"/>
        <w:adjustRightInd w:val="0"/>
        <w:spacing w:line="360" w:lineRule="auto"/>
        <w:jc w:val="center"/>
        <w:outlineLvl w:val="0"/>
        <w:rPr>
          <w:rFonts w:ascii="宋体" w:hAnsi="宋体"/>
          <w:b/>
          <w:bCs/>
          <w:sz w:val="36"/>
          <w:szCs w:val="36"/>
        </w:rPr>
      </w:pPr>
    </w:p>
    <w:p w14:paraId="61EDC258">
      <w:pPr>
        <w:autoSpaceDE w:val="0"/>
        <w:autoSpaceDN w:val="0"/>
        <w:adjustRightInd w:val="0"/>
        <w:spacing w:line="360" w:lineRule="auto"/>
        <w:jc w:val="center"/>
        <w:outlineLvl w:val="0"/>
        <w:rPr>
          <w:rFonts w:ascii="宋体" w:hAnsi="宋体"/>
          <w:b/>
          <w:bCs/>
          <w:sz w:val="36"/>
          <w:szCs w:val="36"/>
        </w:rPr>
      </w:pPr>
    </w:p>
    <w:p w14:paraId="49576294">
      <w:pPr>
        <w:autoSpaceDE w:val="0"/>
        <w:autoSpaceDN w:val="0"/>
        <w:adjustRightInd w:val="0"/>
        <w:spacing w:line="360" w:lineRule="auto"/>
        <w:jc w:val="center"/>
        <w:outlineLvl w:val="0"/>
        <w:rPr>
          <w:rFonts w:ascii="宋体" w:hAnsi="宋体"/>
          <w:b/>
          <w:bCs/>
          <w:sz w:val="36"/>
          <w:szCs w:val="36"/>
        </w:rPr>
      </w:pPr>
    </w:p>
    <w:p w14:paraId="31E5DFAE">
      <w:pPr>
        <w:autoSpaceDE w:val="0"/>
        <w:autoSpaceDN w:val="0"/>
        <w:adjustRightInd w:val="0"/>
        <w:spacing w:line="360" w:lineRule="auto"/>
        <w:jc w:val="center"/>
        <w:outlineLvl w:val="0"/>
        <w:rPr>
          <w:rFonts w:ascii="宋体" w:hAnsi="宋体"/>
          <w:b/>
          <w:bCs/>
          <w:sz w:val="36"/>
          <w:szCs w:val="36"/>
        </w:rPr>
      </w:pPr>
    </w:p>
    <w:p w14:paraId="21B6AF0B">
      <w:pPr>
        <w:rPr>
          <w:rFonts w:hint="eastAsia" w:ascii="宋体" w:hAnsi="宋体"/>
          <w:b/>
          <w:bCs/>
          <w:sz w:val="24"/>
          <w:szCs w:val="24"/>
        </w:rPr>
      </w:pPr>
      <w:r>
        <w:rPr>
          <w:rFonts w:hint="eastAsia" w:ascii="宋体" w:hAnsi="宋体"/>
          <w:b/>
          <w:bCs/>
          <w:sz w:val="24"/>
          <w:szCs w:val="24"/>
        </w:rPr>
        <w:br w:type="page"/>
      </w:r>
    </w:p>
    <w:p w14:paraId="07EE2801">
      <w:pPr>
        <w:autoSpaceDE w:val="0"/>
        <w:autoSpaceDN w:val="0"/>
        <w:adjustRightInd w:val="0"/>
        <w:spacing w:line="360" w:lineRule="auto"/>
        <w:rPr>
          <w:rFonts w:cs="黑体" w:asciiTheme="minorEastAsia" w:hAnsiTheme="minorEastAsia"/>
          <w:b/>
          <w:bCs/>
          <w:sz w:val="15"/>
          <w:szCs w:val="15"/>
          <w:lang w:val="zh-CN"/>
        </w:rPr>
      </w:pPr>
    </w:p>
    <w:p w14:paraId="73C390E7">
      <w:pPr>
        <w:autoSpaceDE w:val="0"/>
        <w:autoSpaceDN w:val="0"/>
        <w:adjustRightInd w:val="0"/>
        <w:spacing w:line="360" w:lineRule="auto"/>
        <w:jc w:val="center"/>
        <w:rPr>
          <w:rFonts w:cs="黑体" w:asciiTheme="minorEastAsia" w:hAnsiTheme="minorEastAsia"/>
          <w:b/>
          <w:bCs/>
          <w:sz w:val="28"/>
          <w:szCs w:val="28"/>
          <w:lang w:val="zh-CN"/>
        </w:rPr>
      </w:pPr>
      <w:r>
        <w:rPr>
          <w:rFonts w:hint="eastAsia" w:cs="黑体" w:asciiTheme="minorEastAsia" w:hAnsiTheme="minorEastAsia"/>
          <w:b/>
          <w:bCs/>
          <w:sz w:val="28"/>
          <w:szCs w:val="28"/>
          <w:lang w:val="zh-CN"/>
        </w:rPr>
        <w:t>五、</w:t>
      </w:r>
      <w:r>
        <w:rPr>
          <w:rFonts w:cs="黑体" w:asciiTheme="minorEastAsia" w:hAnsiTheme="minorEastAsia"/>
          <w:b/>
          <w:bCs/>
          <w:sz w:val="28"/>
          <w:szCs w:val="28"/>
          <w:lang w:val="zh-CN"/>
        </w:rPr>
        <w:t>其他资料（若有）</w:t>
      </w:r>
    </w:p>
    <w:p w14:paraId="626EF084"/>
    <w:p w14:paraId="56D8C4D6"/>
    <w:p w14:paraId="1980F9F9"/>
    <w:p w14:paraId="45467C9A">
      <w:pPr>
        <w:spacing w:line="360" w:lineRule="auto"/>
        <w:jc w:val="center"/>
        <w:rPr>
          <w:rFonts w:ascii="宋体" w:hAnsi="宋体"/>
          <w:b/>
          <w:bCs/>
          <w:sz w:val="28"/>
          <w:szCs w:val="28"/>
        </w:rPr>
      </w:pPr>
      <w:r>
        <w:rPr>
          <w:rFonts w:ascii="宋体" w:hAnsi="宋体"/>
          <w:b/>
          <w:bCs/>
          <w:sz w:val="28"/>
          <w:szCs w:val="28"/>
        </w:rPr>
        <w:t>除招标文件另有规定外，投标人认为需要提交的其他证明材料或资料加盖投标人单位公章后应在此项下提交。</w:t>
      </w:r>
    </w:p>
    <w:p w14:paraId="78EDB313">
      <w:pPr>
        <w:spacing w:line="360" w:lineRule="auto"/>
        <w:jc w:val="center"/>
        <w:rPr>
          <w:rFonts w:ascii="宋体" w:hAnsi="宋体"/>
          <w:b/>
          <w:bCs/>
          <w:sz w:val="28"/>
          <w:szCs w:val="28"/>
        </w:rPr>
      </w:pPr>
      <w:r>
        <w:rPr>
          <w:rFonts w:ascii="宋体" w:hAnsi="宋体"/>
          <w:b/>
          <w:bCs/>
          <w:sz w:val="28"/>
          <w:szCs w:val="28"/>
        </w:rPr>
        <w:t> </w:t>
      </w:r>
    </w:p>
    <w:p w14:paraId="47F6DA93">
      <w:pPr>
        <w:autoSpaceDE w:val="0"/>
        <w:autoSpaceDN w:val="0"/>
        <w:adjustRightInd w:val="0"/>
        <w:spacing w:line="360" w:lineRule="auto"/>
        <w:jc w:val="center"/>
        <w:outlineLvl w:val="0"/>
        <w:rPr>
          <w:rFonts w:hAnsi="宋体" w:eastAsia="宋体"/>
          <w:b/>
          <w:snapToGrid w:val="0"/>
          <w:kern w:val="0"/>
          <w:sz w:val="36"/>
          <w:szCs w:val="36"/>
        </w:rPr>
      </w:pPr>
    </w:p>
    <w:p w14:paraId="4188B3E3">
      <w:pPr>
        <w:autoSpaceDE w:val="0"/>
        <w:autoSpaceDN w:val="0"/>
        <w:adjustRightInd w:val="0"/>
        <w:spacing w:line="360" w:lineRule="auto"/>
        <w:jc w:val="center"/>
        <w:outlineLvl w:val="0"/>
        <w:rPr>
          <w:rFonts w:hAnsi="宋体" w:eastAsia="宋体"/>
          <w:b/>
          <w:snapToGrid w:val="0"/>
          <w:kern w:val="0"/>
          <w:sz w:val="36"/>
          <w:szCs w:val="36"/>
        </w:rPr>
      </w:pPr>
    </w:p>
    <w:p w14:paraId="2C73898B">
      <w:pPr>
        <w:snapToGrid w:val="0"/>
        <w:spacing w:line="360" w:lineRule="auto"/>
        <w:jc w:val="center"/>
        <w:rPr>
          <w:rFonts w:hAnsi="宋体" w:eastAsia="宋体"/>
          <w:b/>
          <w:snapToGrid w:val="0"/>
          <w:kern w:val="0"/>
          <w:sz w:val="36"/>
          <w:szCs w:val="36"/>
        </w:rPr>
      </w:pPr>
    </w:p>
    <w:p w14:paraId="2BC152FD">
      <w:pPr>
        <w:snapToGrid w:val="0"/>
        <w:spacing w:line="360" w:lineRule="auto"/>
        <w:jc w:val="center"/>
        <w:rPr>
          <w:rFonts w:hAnsi="宋体" w:eastAsia="宋体"/>
          <w:b/>
          <w:snapToGrid w:val="0"/>
          <w:kern w:val="0"/>
          <w:sz w:val="36"/>
          <w:szCs w:val="36"/>
        </w:rPr>
      </w:pPr>
    </w:p>
    <w:p w14:paraId="626DAB3C">
      <w:pPr>
        <w:snapToGrid w:val="0"/>
        <w:spacing w:line="360" w:lineRule="auto"/>
        <w:jc w:val="center"/>
        <w:rPr>
          <w:rFonts w:hAnsi="宋体" w:eastAsia="宋体"/>
          <w:b/>
          <w:snapToGrid w:val="0"/>
          <w:kern w:val="0"/>
          <w:sz w:val="36"/>
          <w:szCs w:val="36"/>
        </w:rPr>
      </w:pPr>
    </w:p>
    <w:p w14:paraId="7ED072D8">
      <w:pPr>
        <w:snapToGrid w:val="0"/>
        <w:spacing w:line="360" w:lineRule="auto"/>
        <w:rPr>
          <w:rFonts w:hAnsi="宋体" w:eastAsia="宋体"/>
          <w:b/>
          <w:snapToGrid w:val="0"/>
          <w:kern w:val="0"/>
          <w:sz w:val="36"/>
          <w:szCs w:val="36"/>
        </w:rPr>
      </w:pPr>
    </w:p>
    <w:p w14:paraId="434396D9">
      <w:pPr>
        <w:snapToGrid w:val="0"/>
        <w:spacing w:line="360" w:lineRule="auto"/>
        <w:jc w:val="center"/>
        <w:rPr>
          <w:rFonts w:hAnsi="宋体" w:eastAsia="宋体"/>
          <w:b/>
          <w:snapToGrid w:val="0"/>
          <w:kern w:val="0"/>
          <w:sz w:val="36"/>
          <w:szCs w:val="36"/>
        </w:rPr>
      </w:pPr>
    </w:p>
    <w:p w14:paraId="3413AE87"/>
    <w:sectPr>
      <w:footerReference r:id="rId3" w:type="default"/>
      <w:pgSz w:w="11906" w:h="16838"/>
      <w:pgMar w:top="1701" w:right="1474" w:bottom="1701" w:left="158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简隶书">
    <w:altName w:val="黑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方正小标宋_GBK">
    <w:altName w:val="微软雅黑"/>
    <w:panose1 w:val="02000000000000000000"/>
    <w:charset w:val="86"/>
    <w:family w:val="script"/>
    <w:pitch w:val="default"/>
    <w:sig w:usb0="00000000" w:usb1="00000000" w:usb2="00000010" w:usb3="00000000" w:csb0="00040000" w:csb1="00000000"/>
  </w:font>
  <w:font w:name="CESI黑体-GB2312">
    <w:altName w:val="微软雅黑"/>
    <w:panose1 w:val="02000500000000000000"/>
    <w:charset w:val="86"/>
    <w:family w:val="auto"/>
    <w:pitch w:val="default"/>
    <w:sig w:usb0="00000000" w:usb1="00000000" w:usb2="00000010" w:usb3="00000000" w:csb0="00040000" w:csb1="00000000"/>
  </w:font>
  <w:font w:name="CESI仿宋-GB2312">
    <w:altName w:val="微软雅黑"/>
    <w:panose1 w:val="02000500000000000000"/>
    <w:charset w:val="86"/>
    <w:family w:val="auto"/>
    <w:pitch w:val="default"/>
    <w:sig w:usb0="00000000" w:usb1="00000000" w:usb2="0000001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B50C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a:effectLst/>
                    </wps:spPr>
                    <wps:txbx>
                      <w:txbxContent>
                        <w:p w14:paraId="1AC7EED8">
                          <w:pPr>
                            <w:pStyle w:val="9"/>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&#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YulhTQAAAAAwEAAA8AAAAAAAAAAQAgAAAAIgAAAGRy&#10;cy9kb3ducmV2LnhtbFBLAQIUABQAAAAIAIdO4kAxLHdRDQIAABAEAAAOAAAAAAAAAAEAIAAAAB8B&#10;AABkcnMvZTJvRG9jLnhtbFBLBQYAAAAABgAGAFkBAACeBQAAAAA=&#10;">
              <v:fill on="f" focussize="0,0"/>
              <v:stroke on="f"/>
              <v:imagedata o:title=""/>
              <o:lock v:ext="edit" aspectratio="f"/>
              <v:textbox inset="0mm,0mm,0mm,0mm" style="mso-fit-shape-to-text:t;">
                <w:txbxContent>
                  <w:p w14:paraId="1AC7EED8">
                    <w:pPr>
                      <w:pStyle w:val="9"/>
                    </w:pPr>
                    <w:r>
                      <w:fldChar w:fldCharType="begin"/>
                    </w:r>
                    <w:r>
                      <w:instrText xml:space="preserve"> PAGE  \* MERGEFORMAT </w:instrText>
                    </w:r>
                    <w:r>
                      <w:fldChar w:fldCharType="separate"/>
                    </w:r>
                    <w:r>
                      <w:t>15</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774B65"/>
    <w:multiLevelType w:val="singleLevel"/>
    <w:tmpl w:val="B2774B65"/>
    <w:lvl w:ilvl="0" w:tentative="0">
      <w:start w:val="3"/>
      <w:numFmt w:val="decimal"/>
      <w:suff w:val="nothing"/>
      <w:lvlText w:val="%1、"/>
      <w:lvlJc w:val="left"/>
    </w:lvl>
  </w:abstractNum>
  <w:abstractNum w:abstractNumId="1">
    <w:nsid w:val="BC24586C"/>
    <w:multiLevelType w:val="singleLevel"/>
    <w:tmpl w:val="BC24586C"/>
    <w:lvl w:ilvl="0" w:tentative="0">
      <w:start w:val="5"/>
      <w:numFmt w:val="decimal"/>
      <w:suff w:val="nothing"/>
      <w:lvlText w:val="%1、"/>
      <w:lvlJc w:val="left"/>
    </w:lvl>
  </w:abstractNum>
  <w:abstractNum w:abstractNumId="2">
    <w:nsid w:val="C62B0283"/>
    <w:multiLevelType w:val="singleLevel"/>
    <w:tmpl w:val="C62B0283"/>
    <w:lvl w:ilvl="0" w:tentative="0">
      <w:start w:val="1"/>
      <w:numFmt w:val="decimal"/>
      <w:suff w:val="nothing"/>
      <w:lvlText w:val="%1、"/>
      <w:lvlJc w:val="left"/>
    </w:lvl>
  </w:abstractNum>
  <w:abstractNum w:abstractNumId="3">
    <w:nsid w:val="CFD8F72A"/>
    <w:multiLevelType w:val="singleLevel"/>
    <w:tmpl w:val="CFD8F72A"/>
    <w:lvl w:ilvl="0" w:tentative="0">
      <w:start w:val="1"/>
      <w:numFmt w:val="chineseCounting"/>
      <w:suff w:val="space"/>
      <w:lvlText w:val="第%1章"/>
      <w:lvlJc w:val="left"/>
      <w:rPr>
        <w:rFonts w:hint="eastAsia"/>
      </w:rPr>
    </w:lvl>
  </w:abstractNum>
  <w:abstractNum w:abstractNumId="4">
    <w:nsid w:val="E1213179"/>
    <w:multiLevelType w:val="singleLevel"/>
    <w:tmpl w:val="E1213179"/>
    <w:lvl w:ilvl="0" w:tentative="0">
      <w:start w:val="1"/>
      <w:numFmt w:val="decimal"/>
      <w:suff w:val="nothing"/>
      <w:lvlText w:val="%1、"/>
      <w:lvlJc w:val="left"/>
    </w:lvl>
  </w:abstractNum>
  <w:abstractNum w:abstractNumId="5">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6">
    <w:nsid w:val="EB43F79C"/>
    <w:multiLevelType w:val="singleLevel"/>
    <w:tmpl w:val="EB43F79C"/>
    <w:lvl w:ilvl="0" w:tentative="0">
      <w:start w:val="2"/>
      <w:numFmt w:val="decimal"/>
      <w:suff w:val="nothing"/>
      <w:lvlText w:val="%1、"/>
      <w:lvlJc w:val="left"/>
    </w:lvl>
  </w:abstractNum>
  <w:abstractNum w:abstractNumId="7">
    <w:nsid w:val="01195452"/>
    <w:multiLevelType w:val="multilevel"/>
    <w:tmpl w:val="01195452"/>
    <w:lvl w:ilvl="0" w:tentative="0">
      <w:start w:val="1"/>
      <w:numFmt w:val="decimal"/>
      <w:lvlText w:val="33. %1 "/>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01B830A2"/>
    <w:multiLevelType w:val="multilevel"/>
    <w:tmpl w:val="01B830A2"/>
    <w:lvl w:ilvl="0" w:tentative="0">
      <w:start w:val="23"/>
      <w:numFmt w:val="decimal"/>
      <w:lvlText w:val="%1."/>
      <w:lvlJc w:val="left"/>
      <w:pPr>
        <w:ind w:left="420" w:hanging="420"/>
      </w:pPr>
      <w:rPr>
        <w:rFonts w:hint="eastAsia"/>
      </w:rPr>
    </w:lvl>
    <w:lvl w:ilvl="1" w:tentative="0">
      <w:start w:val="4"/>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9">
    <w:nsid w:val="029113A2"/>
    <w:multiLevelType w:val="multilevel"/>
    <w:tmpl w:val="029113A2"/>
    <w:lvl w:ilvl="0" w:tentative="0">
      <w:start w:val="1"/>
      <w:numFmt w:val="decimal"/>
      <w:lvlText w:val="1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0">
    <w:nsid w:val="02EB22FF"/>
    <w:multiLevelType w:val="multilevel"/>
    <w:tmpl w:val="02EB22FF"/>
    <w:lvl w:ilvl="0" w:tentative="0">
      <w:start w:val="1"/>
      <w:numFmt w:val="decimal"/>
      <w:lvlText w:val="35.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5651A54"/>
    <w:multiLevelType w:val="multilevel"/>
    <w:tmpl w:val="05651A54"/>
    <w:lvl w:ilvl="0" w:tentative="0">
      <w:start w:val="29"/>
      <w:numFmt w:val="decimal"/>
      <w:lvlText w:val="%1.3.5"/>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2">
    <w:nsid w:val="07CD7D13"/>
    <w:multiLevelType w:val="multilevel"/>
    <w:tmpl w:val="07CD7D13"/>
    <w:lvl w:ilvl="0" w:tentative="0">
      <w:start w:val="1"/>
      <w:numFmt w:val="decimal"/>
      <w:lvlText w:val="32.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95B2918"/>
    <w:multiLevelType w:val="multilevel"/>
    <w:tmpl w:val="095B2918"/>
    <w:lvl w:ilvl="0" w:tentative="0">
      <w:start w:val="1"/>
      <w:numFmt w:val="decimal"/>
      <w:lvlText w:val="12.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4">
    <w:nsid w:val="0BB54322"/>
    <w:multiLevelType w:val="multilevel"/>
    <w:tmpl w:val="0BB54322"/>
    <w:lvl w:ilvl="0" w:tentative="0">
      <w:start w:val="1"/>
      <w:numFmt w:val="decimal"/>
      <w:lvlText w:val="37.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108C338"/>
    <w:multiLevelType w:val="singleLevel"/>
    <w:tmpl w:val="1108C338"/>
    <w:lvl w:ilvl="0" w:tentative="0">
      <w:start w:val="8"/>
      <w:numFmt w:val="chineseCounting"/>
      <w:suff w:val="space"/>
      <w:lvlText w:val="第%1章"/>
      <w:lvlJc w:val="left"/>
      <w:rPr>
        <w:rFonts w:hint="eastAsia"/>
      </w:rPr>
    </w:lvl>
  </w:abstractNum>
  <w:abstractNum w:abstractNumId="17">
    <w:nsid w:val="11C445FA"/>
    <w:multiLevelType w:val="multilevel"/>
    <w:tmpl w:val="11C445FA"/>
    <w:lvl w:ilvl="0" w:tentative="0">
      <w:start w:val="1"/>
      <w:numFmt w:val="decimal"/>
      <w:lvlText w:val="27.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976783"/>
    <w:multiLevelType w:val="multilevel"/>
    <w:tmpl w:val="15976783"/>
    <w:lvl w:ilvl="0" w:tentative="0">
      <w:start w:val="1"/>
      <w:numFmt w:val="decimal"/>
      <w:lvlText w:val="17.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19">
    <w:nsid w:val="1B8D2A50"/>
    <w:multiLevelType w:val="multilevel"/>
    <w:tmpl w:val="1B8D2A50"/>
    <w:lvl w:ilvl="0" w:tentative="0">
      <w:start w:val="1"/>
      <w:numFmt w:val="decimal"/>
      <w:lvlText w:val="1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E711E7A"/>
    <w:multiLevelType w:val="multilevel"/>
    <w:tmpl w:val="1E711E7A"/>
    <w:lvl w:ilvl="0" w:tentative="0">
      <w:start w:val="1"/>
      <w:numFmt w:val="decimal"/>
      <w:lvlText w:val="26.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EBF4D03"/>
    <w:multiLevelType w:val="multilevel"/>
    <w:tmpl w:val="1EBF4D03"/>
    <w:lvl w:ilvl="0" w:tentative="0">
      <w:start w:val="1"/>
      <w:numFmt w:val="decimal"/>
      <w:lvlText w:val="28. %1 "/>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2">
    <w:nsid w:val="214802C3"/>
    <w:multiLevelType w:val="multilevel"/>
    <w:tmpl w:val="214802C3"/>
    <w:lvl w:ilvl="0" w:tentative="0">
      <w:start w:val="4"/>
      <w:numFmt w:val="decimal"/>
      <w:lvlText w:val="25%1"/>
      <w:lvlJc w:val="left"/>
      <w:pPr>
        <w:ind w:left="420" w:hanging="420"/>
      </w:pPr>
      <w:rPr>
        <w:rFonts w:hint="eastAsia"/>
      </w:rPr>
    </w:lvl>
    <w:lvl w:ilvl="1" w:tentative="0">
      <w:start w:val="2"/>
      <w:numFmt w:val="decimal"/>
      <w:isLgl/>
      <w:lvlText w:val="%1.%2"/>
      <w:lvlJc w:val="left"/>
      <w:pPr>
        <w:ind w:left="964" w:hanging="544"/>
      </w:pPr>
      <w:rPr>
        <w:rFonts w:hint="default" w:eastAsia="宋体" w:asciiTheme="minorEastAsia" w:hAnsiTheme="minor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3">
    <w:nsid w:val="22084769"/>
    <w:multiLevelType w:val="multilevel"/>
    <w:tmpl w:val="22084769"/>
    <w:lvl w:ilvl="0" w:tentative="0">
      <w:start w:val="1"/>
      <w:numFmt w:val="decimal"/>
      <w:lvlText w:val="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24">
    <w:nsid w:val="227C3AAF"/>
    <w:multiLevelType w:val="multilevel"/>
    <w:tmpl w:val="227C3AAF"/>
    <w:lvl w:ilvl="0" w:tentative="0">
      <w:start w:val="29"/>
      <w:numFmt w:val="decimal"/>
      <w:lvlText w:val="%1.2.6"/>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5">
    <w:nsid w:val="22BE7ADB"/>
    <w:multiLevelType w:val="multilevel"/>
    <w:tmpl w:val="22BE7ADB"/>
    <w:lvl w:ilvl="0" w:tentative="0">
      <w:start w:val="4"/>
      <w:numFmt w:val="decimal"/>
      <w:lvlText w:val="3. %1 "/>
      <w:lvlJc w:val="left"/>
      <w:pPr>
        <w:ind w:left="1413"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240E751E"/>
    <w:multiLevelType w:val="multilevel"/>
    <w:tmpl w:val="240E751E"/>
    <w:lvl w:ilvl="0" w:tentative="0">
      <w:start w:val="1"/>
      <w:numFmt w:val="decimal"/>
      <w:lvlText w:val="36.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45B7142"/>
    <w:multiLevelType w:val="multilevel"/>
    <w:tmpl w:val="245B7142"/>
    <w:lvl w:ilvl="0" w:tentative="0">
      <w:start w:val="23"/>
      <w:numFmt w:val="decimal"/>
      <w:lvlText w:val="%1."/>
      <w:lvlJc w:val="left"/>
      <w:pPr>
        <w:ind w:left="420" w:hanging="420"/>
      </w:pPr>
      <w:rPr>
        <w:rFonts w:hint="eastAsia"/>
      </w:rPr>
    </w:lvl>
    <w:lvl w:ilvl="1" w:tentative="0">
      <w:start w:val="1"/>
      <w:numFmt w:val="decimal"/>
      <w:lvlText w:val="2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28">
    <w:nsid w:val="25740A31"/>
    <w:multiLevelType w:val="multilevel"/>
    <w:tmpl w:val="25740A31"/>
    <w:lvl w:ilvl="0" w:tentative="0">
      <w:start w:val="29"/>
      <w:numFmt w:val="decimal"/>
      <w:lvlText w:val="%1.2.7"/>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29">
    <w:nsid w:val="27C72BCB"/>
    <w:multiLevelType w:val="multilevel"/>
    <w:tmpl w:val="27C72BCB"/>
    <w:lvl w:ilvl="0" w:tentative="0">
      <w:start w:val="1"/>
      <w:numFmt w:val="decimal"/>
      <w:lvlText w:val="1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0">
    <w:nsid w:val="27D30A14"/>
    <w:multiLevelType w:val="multilevel"/>
    <w:tmpl w:val="27D30A14"/>
    <w:lvl w:ilvl="0" w:tentative="0">
      <w:start w:val="1"/>
      <w:numFmt w:val="decimal"/>
      <w:lvlText w:val="25.3.%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31">
    <w:nsid w:val="2BFA58BF"/>
    <w:multiLevelType w:val="multilevel"/>
    <w:tmpl w:val="2BFA58BF"/>
    <w:lvl w:ilvl="0" w:tentative="0">
      <w:start w:val="1"/>
      <w:numFmt w:val="decimal"/>
      <w:lvlText w:val="3.3.%1"/>
      <w:lvlJc w:val="left"/>
      <w:pPr>
        <w:ind w:left="1413" w:hanging="420"/>
      </w:pPr>
      <w:rPr>
        <w:rFonts w:hint="eastAsia"/>
      </w:rPr>
    </w:lvl>
    <w:lvl w:ilvl="1" w:tentative="0">
      <w:start w:val="1"/>
      <w:numFmt w:val="lowerLetter"/>
      <w:lvlText w:val="%2)"/>
      <w:lvlJc w:val="left"/>
      <w:pPr>
        <w:ind w:left="1833" w:hanging="420"/>
      </w:pPr>
    </w:lvl>
    <w:lvl w:ilvl="2" w:tentative="0">
      <w:start w:val="1"/>
      <w:numFmt w:val="lowerRoman"/>
      <w:lvlText w:val="%3."/>
      <w:lvlJc w:val="right"/>
      <w:pPr>
        <w:ind w:left="2253" w:hanging="420"/>
      </w:pPr>
    </w:lvl>
    <w:lvl w:ilvl="3" w:tentative="0">
      <w:start w:val="1"/>
      <w:numFmt w:val="decimal"/>
      <w:lvlText w:val="%4."/>
      <w:lvlJc w:val="left"/>
      <w:pPr>
        <w:ind w:left="2673" w:hanging="420"/>
      </w:pPr>
    </w:lvl>
    <w:lvl w:ilvl="4" w:tentative="0">
      <w:start w:val="1"/>
      <w:numFmt w:val="lowerLetter"/>
      <w:lvlText w:val="%5)"/>
      <w:lvlJc w:val="left"/>
      <w:pPr>
        <w:ind w:left="3093" w:hanging="420"/>
      </w:pPr>
    </w:lvl>
    <w:lvl w:ilvl="5" w:tentative="0">
      <w:start w:val="1"/>
      <w:numFmt w:val="lowerRoman"/>
      <w:lvlText w:val="%6."/>
      <w:lvlJc w:val="right"/>
      <w:pPr>
        <w:ind w:left="3513" w:hanging="420"/>
      </w:pPr>
    </w:lvl>
    <w:lvl w:ilvl="6" w:tentative="0">
      <w:start w:val="1"/>
      <w:numFmt w:val="decimal"/>
      <w:lvlText w:val="%7."/>
      <w:lvlJc w:val="left"/>
      <w:pPr>
        <w:ind w:left="3933" w:hanging="420"/>
      </w:pPr>
    </w:lvl>
    <w:lvl w:ilvl="7" w:tentative="0">
      <w:start w:val="1"/>
      <w:numFmt w:val="lowerLetter"/>
      <w:lvlText w:val="%8)"/>
      <w:lvlJc w:val="left"/>
      <w:pPr>
        <w:ind w:left="4353" w:hanging="420"/>
      </w:pPr>
    </w:lvl>
    <w:lvl w:ilvl="8" w:tentative="0">
      <w:start w:val="1"/>
      <w:numFmt w:val="lowerRoman"/>
      <w:lvlText w:val="%9."/>
      <w:lvlJc w:val="right"/>
      <w:pPr>
        <w:ind w:left="4773" w:hanging="420"/>
      </w:pPr>
    </w:lvl>
  </w:abstractNum>
  <w:abstractNum w:abstractNumId="32">
    <w:nsid w:val="2D8B66E1"/>
    <w:multiLevelType w:val="multilevel"/>
    <w:tmpl w:val="2D8B66E1"/>
    <w:lvl w:ilvl="0" w:tentative="0">
      <w:start w:val="1"/>
      <w:numFmt w:val="decimal"/>
      <w:lvlText w:val="37.2.%1"/>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2EFF1EFA"/>
    <w:multiLevelType w:val="multilevel"/>
    <w:tmpl w:val="2EFF1EFA"/>
    <w:lvl w:ilvl="0" w:tentative="0">
      <w:start w:val="29"/>
      <w:numFmt w:val="decimal"/>
      <w:lvlText w:val="%1.3.2"/>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4">
    <w:nsid w:val="324B30FA"/>
    <w:multiLevelType w:val="multilevel"/>
    <w:tmpl w:val="324B30FA"/>
    <w:lvl w:ilvl="0" w:tentative="0">
      <w:start w:val="1"/>
      <w:numFmt w:val="decimal"/>
      <w:lvlText w:val="18.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35">
    <w:nsid w:val="3376796D"/>
    <w:multiLevelType w:val="multilevel"/>
    <w:tmpl w:val="3376796D"/>
    <w:lvl w:ilvl="0" w:tentative="0">
      <w:start w:val="29"/>
      <w:numFmt w:val="decimal"/>
      <w:lvlText w:val="%1.2.1"/>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6">
    <w:nsid w:val="37057842"/>
    <w:multiLevelType w:val="multilevel"/>
    <w:tmpl w:val="37057842"/>
    <w:lvl w:ilvl="0" w:tentative="0">
      <w:start w:val="29"/>
      <w:numFmt w:val="decimal"/>
      <w:lvlText w:val="%1.2.5"/>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37">
    <w:nsid w:val="39314D43"/>
    <w:multiLevelType w:val="multilevel"/>
    <w:tmpl w:val="39314D43"/>
    <w:lvl w:ilvl="0" w:tentative="0">
      <w:start w:val="1"/>
      <w:numFmt w:val="decimal"/>
      <w:lvlText w:val="29.1.%1"/>
      <w:lvlJc w:val="left"/>
      <w:pPr>
        <w:ind w:left="450" w:hanging="420"/>
      </w:pPr>
      <w:rPr>
        <w:rFonts w:hint="eastAsia"/>
      </w:rPr>
    </w:lvl>
    <w:lvl w:ilvl="1" w:tentative="0">
      <w:start w:val="1"/>
      <w:numFmt w:val="lowerLetter"/>
      <w:lvlText w:val="%2)"/>
      <w:lvlJc w:val="left"/>
      <w:pPr>
        <w:ind w:left="870" w:hanging="420"/>
      </w:pPr>
    </w:lvl>
    <w:lvl w:ilvl="2" w:tentative="0">
      <w:start w:val="1"/>
      <w:numFmt w:val="lowerRoman"/>
      <w:lvlText w:val="%3."/>
      <w:lvlJc w:val="right"/>
      <w:pPr>
        <w:ind w:left="1290" w:hanging="420"/>
      </w:pPr>
    </w:lvl>
    <w:lvl w:ilvl="3" w:tentative="0">
      <w:start w:val="1"/>
      <w:numFmt w:val="decimal"/>
      <w:lvlText w:val="%4."/>
      <w:lvlJc w:val="left"/>
      <w:pPr>
        <w:ind w:left="1710" w:hanging="420"/>
      </w:pPr>
    </w:lvl>
    <w:lvl w:ilvl="4" w:tentative="0">
      <w:start w:val="1"/>
      <w:numFmt w:val="lowerLetter"/>
      <w:lvlText w:val="%5)"/>
      <w:lvlJc w:val="left"/>
      <w:pPr>
        <w:ind w:left="2130" w:hanging="420"/>
      </w:pPr>
    </w:lvl>
    <w:lvl w:ilvl="5" w:tentative="0">
      <w:start w:val="1"/>
      <w:numFmt w:val="lowerRoman"/>
      <w:lvlText w:val="%6."/>
      <w:lvlJc w:val="right"/>
      <w:pPr>
        <w:ind w:left="2550" w:hanging="420"/>
      </w:pPr>
    </w:lvl>
    <w:lvl w:ilvl="6" w:tentative="0">
      <w:start w:val="1"/>
      <w:numFmt w:val="decimal"/>
      <w:lvlText w:val="%7."/>
      <w:lvlJc w:val="left"/>
      <w:pPr>
        <w:ind w:left="2970" w:hanging="420"/>
      </w:pPr>
    </w:lvl>
    <w:lvl w:ilvl="7" w:tentative="0">
      <w:start w:val="1"/>
      <w:numFmt w:val="lowerLetter"/>
      <w:lvlText w:val="%8)"/>
      <w:lvlJc w:val="left"/>
      <w:pPr>
        <w:ind w:left="3390" w:hanging="420"/>
      </w:pPr>
    </w:lvl>
    <w:lvl w:ilvl="8" w:tentative="0">
      <w:start w:val="1"/>
      <w:numFmt w:val="lowerRoman"/>
      <w:lvlText w:val="%9."/>
      <w:lvlJc w:val="right"/>
      <w:pPr>
        <w:ind w:left="3810" w:hanging="420"/>
      </w:pPr>
    </w:lvl>
  </w:abstractNum>
  <w:abstractNum w:abstractNumId="38">
    <w:nsid w:val="3B4D4108"/>
    <w:multiLevelType w:val="multilevel"/>
    <w:tmpl w:val="3B4D4108"/>
    <w:lvl w:ilvl="0" w:tentative="0">
      <w:start w:val="1"/>
      <w:numFmt w:val="decimal"/>
      <w:lvlText w:val="21. %1 "/>
      <w:lvlJc w:val="left"/>
      <w:pPr>
        <w:ind w:left="2224" w:hanging="420"/>
      </w:pPr>
      <w:rPr>
        <w:rFonts w:hint="eastAsia"/>
      </w:rPr>
    </w:lvl>
    <w:lvl w:ilvl="1" w:tentative="0">
      <w:start w:val="1"/>
      <w:numFmt w:val="lowerLetter"/>
      <w:lvlText w:val="%2)"/>
      <w:lvlJc w:val="left"/>
      <w:pPr>
        <w:ind w:left="2644" w:hanging="420"/>
      </w:pPr>
    </w:lvl>
    <w:lvl w:ilvl="2" w:tentative="0">
      <w:start w:val="1"/>
      <w:numFmt w:val="lowerRoman"/>
      <w:lvlText w:val="%3."/>
      <w:lvlJc w:val="right"/>
      <w:pPr>
        <w:ind w:left="3064" w:hanging="420"/>
      </w:pPr>
    </w:lvl>
    <w:lvl w:ilvl="3" w:tentative="0">
      <w:start w:val="1"/>
      <w:numFmt w:val="decimal"/>
      <w:lvlText w:val="%4."/>
      <w:lvlJc w:val="left"/>
      <w:pPr>
        <w:ind w:left="3484" w:hanging="420"/>
      </w:pPr>
    </w:lvl>
    <w:lvl w:ilvl="4" w:tentative="0">
      <w:start w:val="1"/>
      <w:numFmt w:val="lowerLetter"/>
      <w:lvlText w:val="%5)"/>
      <w:lvlJc w:val="left"/>
      <w:pPr>
        <w:ind w:left="3904" w:hanging="420"/>
      </w:pPr>
    </w:lvl>
    <w:lvl w:ilvl="5" w:tentative="0">
      <w:start w:val="1"/>
      <w:numFmt w:val="lowerRoman"/>
      <w:lvlText w:val="%6."/>
      <w:lvlJc w:val="right"/>
      <w:pPr>
        <w:ind w:left="4324" w:hanging="420"/>
      </w:pPr>
    </w:lvl>
    <w:lvl w:ilvl="6" w:tentative="0">
      <w:start w:val="1"/>
      <w:numFmt w:val="decimal"/>
      <w:lvlText w:val="%7."/>
      <w:lvlJc w:val="left"/>
      <w:pPr>
        <w:ind w:left="4744" w:hanging="420"/>
      </w:pPr>
    </w:lvl>
    <w:lvl w:ilvl="7" w:tentative="0">
      <w:start w:val="1"/>
      <w:numFmt w:val="lowerLetter"/>
      <w:lvlText w:val="%8)"/>
      <w:lvlJc w:val="left"/>
      <w:pPr>
        <w:ind w:left="5164" w:hanging="420"/>
      </w:pPr>
    </w:lvl>
    <w:lvl w:ilvl="8" w:tentative="0">
      <w:start w:val="1"/>
      <w:numFmt w:val="lowerRoman"/>
      <w:lvlText w:val="%9."/>
      <w:lvlJc w:val="right"/>
      <w:pPr>
        <w:ind w:left="5584" w:hanging="420"/>
      </w:pPr>
    </w:lvl>
  </w:abstractNum>
  <w:abstractNum w:abstractNumId="39">
    <w:nsid w:val="3C3D3B5C"/>
    <w:multiLevelType w:val="multilevel"/>
    <w:tmpl w:val="3C3D3B5C"/>
    <w:lvl w:ilvl="0" w:tentative="0">
      <w:start w:val="1"/>
      <w:numFmt w:val="decimal"/>
      <w:lvlText w:val="31.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3F1972E5"/>
    <w:multiLevelType w:val="multilevel"/>
    <w:tmpl w:val="3F1972E5"/>
    <w:lvl w:ilvl="0" w:tentative="0">
      <w:start w:val="1"/>
      <w:numFmt w:val="decimal"/>
      <w:lvlText w:val="25.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1">
    <w:nsid w:val="4D737113"/>
    <w:multiLevelType w:val="multilevel"/>
    <w:tmpl w:val="4D737113"/>
    <w:lvl w:ilvl="0" w:tentative="0">
      <w:start w:val="29"/>
      <w:numFmt w:val="decimal"/>
      <w:lvlText w:val="%1.3.3"/>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2">
    <w:nsid w:val="50271C0C"/>
    <w:multiLevelType w:val="multilevel"/>
    <w:tmpl w:val="50271C0C"/>
    <w:lvl w:ilvl="0" w:tentative="0">
      <w:start w:val="1"/>
      <w:numFmt w:val="decimal"/>
      <w:lvlText w:val="9.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3">
    <w:nsid w:val="50284345"/>
    <w:multiLevelType w:val="multilevel"/>
    <w:tmpl w:val="50284345"/>
    <w:lvl w:ilvl="0" w:tentative="0">
      <w:start w:val="29"/>
      <w:numFmt w:val="decimal"/>
      <w:lvlText w:val="%1.2.2"/>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44">
    <w:nsid w:val="54662664"/>
    <w:multiLevelType w:val="multilevel"/>
    <w:tmpl w:val="54662664"/>
    <w:lvl w:ilvl="0" w:tentative="0">
      <w:start w:val="1"/>
      <w:numFmt w:val="decimal"/>
      <w:lvlText w:val="11.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45">
    <w:nsid w:val="592D6ABA"/>
    <w:multiLevelType w:val="multilevel"/>
    <w:tmpl w:val="592D6ABA"/>
    <w:lvl w:ilvl="0" w:tentative="0">
      <w:start w:val="1"/>
      <w:numFmt w:val="decimal"/>
      <w:lvlText w:val="29.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7">
    <w:nsid w:val="59F817C2"/>
    <w:multiLevelType w:val="singleLevel"/>
    <w:tmpl w:val="59F817C2"/>
    <w:lvl w:ilvl="0" w:tentative="0">
      <w:start w:val="2"/>
      <w:numFmt w:val="chineseCounting"/>
      <w:suff w:val="space"/>
      <w:lvlText w:val="第%1章"/>
      <w:lvlJc w:val="left"/>
    </w:lvl>
  </w:abstractNum>
  <w:abstractNum w:abstractNumId="48">
    <w:nsid w:val="59F817E8"/>
    <w:multiLevelType w:val="singleLevel"/>
    <w:tmpl w:val="59F817E8"/>
    <w:lvl w:ilvl="0" w:tentative="0">
      <w:start w:val="1"/>
      <w:numFmt w:val="chineseCounting"/>
      <w:pStyle w:val="20"/>
      <w:suff w:val="nothing"/>
      <w:lvlText w:val="%1、"/>
      <w:lvlJc w:val="left"/>
    </w:lvl>
  </w:abstractNum>
  <w:abstractNum w:abstractNumId="49">
    <w:nsid w:val="5A7F763E"/>
    <w:multiLevelType w:val="multilevel"/>
    <w:tmpl w:val="5A7F763E"/>
    <w:lvl w:ilvl="0" w:tentative="0">
      <w:start w:val="1"/>
      <w:numFmt w:val="decimal"/>
      <w:lvlText w:val="23.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0">
    <w:nsid w:val="5A92629E"/>
    <w:multiLevelType w:val="multilevel"/>
    <w:tmpl w:val="5A92629E"/>
    <w:lvl w:ilvl="0" w:tentative="0">
      <w:start w:val="29"/>
      <w:numFmt w:val="decimal"/>
      <w:lvlText w:val="%1.2.4"/>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51">
    <w:nsid w:val="5F8A045E"/>
    <w:multiLevelType w:val="multilevel"/>
    <w:tmpl w:val="5F8A045E"/>
    <w:lvl w:ilvl="0" w:tentative="0">
      <w:start w:val="3"/>
      <w:numFmt w:val="decimal"/>
      <w:lvlText w:val="29. %1 "/>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2">
    <w:nsid w:val="62E37230"/>
    <w:multiLevelType w:val="multilevel"/>
    <w:tmpl w:val="62E37230"/>
    <w:lvl w:ilvl="0" w:tentative="0">
      <w:start w:val="7"/>
      <w:numFmt w:val="decimal"/>
      <w:lvlText w:val="3.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3">
    <w:nsid w:val="63B2773F"/>
    <w:multiLevelType w:val="multilevel"/>
    <w:tmpl w:val="63B2773F"/>
    <w:lvl w:ilvl="0" w:tentative="0">
      <w:start w:val="1"/>
      <w:numFmt w:val="decimal"/>
      <w:lvlText w:val="23.3.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54">
    <w:nsid w:val="64B825E5"/>
    <w:multiLevelType w:val="multilevel"/>
    <w:tmpl w:val="64B825E5"/>
    <w:lvl w:ilvl="0" w:tentative="0">
      <w:start w:val="1"/>
      <w:numFmt w:val="decimal"/>
      <w:lvlText w:val="14. %1 "/>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657B6CAE"/>
    <w:multiLevelType w:val="multilevel"/>
    <w:tmpl w:val="657B6CAE"/>
    <w:lvl w:ilvl="0" w:tentative="0">
      <w:start w:val="29"/>
      <w:numFmt w:val="decimal"/>
      <w:lvlText w:val="%1.2"/>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67A97E62"/>
    <w:multiLevelType w:val="multilevel"/>
    <w:tmpl w:val="67A97E62"/>
    <w:lvl w:ilvl="0" w:tentative="0">
      <w:start w:val="1"/>
      <w:numFmt w:val="decimal"/>
      <w:lvlText w:val="37.1.%1"/>
      <w:lvlJc w:val="left"/>
      <w:pPr>
        <w:ind w:left="1407" w:hanging="420"/>
      </w:pPr>
      <w:rPr>
        <w:rFonts w:hint="eastAsia"/>
      </w:rPr>
    </w:lvl>
    <w:lvl w:ilvl="1" w:tentative="0">
      <w:start w:val="1"/>
      <w:numFmt w:val="lowerLetter"/>
      <w:lvlText w:val="%2)"/>
      <w:lvlJc w:val="left"/>
      <w:pPr>
        <w:ind w:left="1827" w:hanging="420"/>
      </w:pPr>
    </w:lvl>
    <w:lvl w:ilvl="2" w:tentative="0">
      <w:start w:val="1"/>
      <w:numFmt w:val="lowerRoman"/>
      <w:lvlText w:val="%3."/>
      <w:lvlJc w:val="right"/>
      <w:pPr>
        <w:ind w:left="2247" w:hanging="420"/>
      </w:pPr>
    </w:lvl>
    <w:lvl w:ilvl="3" w:tentative="0">
      <w:start w:val="1"/>
      <w:numFmt w:val="decimal"/>
      <w:lvlText w:val="%4."/>
      <w:lvlJc w:val="left"/>
      <w:pPr>
        <w:ind w:left="2667" w:hanging="420"/>
      </w:pPr>
    </w:lvl>
    <w:lvl w:ilvl="4" w:tentative="0">
      <w:start w:val="1"/>
      <w:numFmt w:val="lowerLetter"/>
      <w:lvlText w:val="%5)"/>
      <w:lvlJc w:val="left"/>
      <w:pPr>
        <w:ind w:left="3087" w:hanging="420"/>
      </w:pPr>
    </w:lvl>
    <w:lvl w:ilvl="5" w:tentative="0">
      <w:start w:val="1"/>
      <w:numFmt w:val="lowerRoman"/>
      <w:lvlText w:val="%6."/>
      <w:lvlJc w:val="right"/>
      <w:pPr>
        <w:ind w:left="3507" w:hanging="420"/>
      </w:pPr>
    </w:lvl>
    <w:lvl w:ilvl="6" w:tentative="0">
      <w:start w:val="1"/>
      <w:numFmt w:val="decimal"/>
      <w:lvlText w:val="%7."/>
      <w:lvlJc w:val="left"/>
      <w:pPr>
        <w:ind w:left="3927" w:hanging="420"/>
      </w:pPr>
    </w:lvl>
    <w:lvl w:ilvl="7" w:tentative="0">
      <w:start w:val="1"/>
      <w:numFmt w:val="lowerLetter"/>
      <w:lvlText w:val="%8)"/>
      <w:lvlJc w:val="left"/>
      <w:pPr>
        <w:ind w:left="4347" w:hanging="420"/>
      </w:pPr>
    </w:lvl>
    <w:lvl w:ilvl="8" w:tentative="0">
      <w:start w:val="1"/>
      <w:numFmt w:val="lowerRoman"/>
      <w:lvlText w:val="%9."/>
      <w:lvlJc w:val="right"/>
      <w:pPr>
        <w:ind w:left="4767" w:hanging="420"/>
      </w:pPr>
    </w:lvl>
  </w:abstractNum>
  <w:abstractNum w:abstractNumId="57">
    <w:nsid w:val="67DF1A01"/>
    <w:multiLevelType w:val="multilevel"/>
    <w:tmpl w:val="67DF1A01"/>
    <w:lvl w:ilvl="0" w:tentative="0">
      <w:start w:val="33"/>
      <w:numFmt w:val="decimal"/>
      <w:lvlText w:val="%1."/>
      <w:lvlJc w:val="left"/>
      <w:pPr>
        <w:ind w:left="420" w:hanging="420"/>
      </w:pPr>
      <w:rPr>
        <w:rFonts w:hint="eastAsia"/>
      </w:rPr>
    </w:lvl>
    <w:lvl w:ilvl="1" w:tentative="0">
      <w:start w:val="1"/>
      <w:numFmt w:val="decimal"/>
      <w:lvlText w:val="34.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8">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59">
    <w:nsid w:val="6A7B4455"/>
    <w:multiLevelType w:val="multilevel"/>
    <w:tmpl w:val="6A7B4455"/>
    <w:lvl w:ilvl="0" w:tentative="0">
      <w:start w:val="1"/>
      <w:numFmt w:val="decimal"/>
      <w:lvlText w:val="2. %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0">
    <w:nsid w:val="6AAE699A"/>
    <w:multiLevelType w:val="multilevel"/>
    <w:tmpl w:val="6AAE699A"/>
    <w:lvl w:ilvl="0" w:tentative="0">
      <w:start w:val="1"/>
      <w:numFmt w:val="decimal"/>
      <w:lvlText w:val="%1.1.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1">
    <w:nsid w:val="6AC30090"/>
    <w:multiLevelType w:val="multilevel"/>
    <w:tmpl w:val="6AC30090"/>
    <w:lvl w:ilvl="0" w:tentative="0">
      <w:start w:val="1"/>
      <w:numFmt w:val="decimal"/>
      <w:lvlText w:val="3.6.%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2">
    <w:nsid w:val="6B3B0B9F"/>
    <w:multiLevelType w:val="multilevel"/>
    <w:tmpl w:val="6B3B0B9F"/>
    <w:lvl w:ilvl="0" w:tentative="0">
      <w:start w:val="29"/>
      <w:numFmt w:val="decimal"/>
      <w:lvlText w:val="%1.3.4"/>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3">
    <w:nsid w:val="6EFC15FB"/>
    <w:multiLevelType w:val="multilevel"/>
    <w:tmpl w:val="6EFC15FB"/>
    <w:lvl w:ilvl="0" w:tentative="0">
      <w:start w:val="29"/>
      <w:numFmt w:val="decimal"/>
      <w:lvlText w:val="%1.2.3"/>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4">
    <w:nsid w:val="739739AC"/>
    <w:multiLevelType w:val="multilevel"/>
    <w:tmpl w:val="739739AC"/>
    <w:lvl w:ilvl="0" w:tentative="0">
      <w:start w:val="23"/>
      <w:numFmt w:val="decimal"/>
      <w:lvlText w:val="%1."/>
      <w:lvlJc w:val="left"/>
      <w:pPr>
        <w:ind w:left="420" w:hanging="420"/>
      </w:pPr>
      <w:rPr>
        <w:rFonts w:hint="eastAsia"/>
      </w:rPr>
    </w:lvl>
    <w:lvl w:ilvl="1" w:tentative="0">
      <w:start w:val="1"/>
      <w:numFmt w:val="decimal"/>
      <w:lvlText w:val="2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65">
    <w:nsid w:val="74040328"/>
    <w:multiLevelType w:val="multilevel"/>
    <w:tmpl w:val="74040328"/>
    <w:lvl w:ilvl="0" w:tentative="0">
      <w:start w:val="29"/>
      <w:numFmt w:val="decimal"/>
      <w:lvlText w:val="%1.3.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6">
    <w:nsid w:val="74C15544"/>
    <w:multiLevelType w:val="multilevel"/>
    <w:tmpl w:val="74C15544"/>
    <w:lvl w:ilvl="0" w:tentative="0">
      <w:start w:val="1"/>
      <w:numFmt w:val="decimal"/>
      <w:lvlText w:val="16.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67">
    <w:nsid w:val="74EA7979"/>
    <w:multiLevelType w:val="multilevel"/>
    <w:tmpl w:val="74EA7979"/>
    <w:lvl w:ilvl="0" w:tentative="0">
      <w:start w:val="29"/>
      <w:numFmt w:val="decimal"/>
      <w:lvlText w:val="%1.2.8"/>
      <w:lvlJc w:val="left"/>
      <w:pPr>
        <w:ind w:left="1838" w:hanging="420"/>
      </w:pPr>
      <w:rPr>
        <w:rFonts w:hint="eastAsia"/>
      </w:rPr>
    </w:lvl>
    <w:lvl w:ilvl="1" w:tentative="0">
      <w:start w:val="1"/>
      <w:numFmt w:val="lowerLetter"/>
      <w:lvlText w:val="%2)"/>
      <w:lvlJc w:val="left"/>
      <w:pPr>
        <w:ind w:left="2258" w:hanging="420"/>
      </w:pPr>
    </w:lvl>
    <w:lvl w:ilvl="2" w:tentative="0">
      <w:start w:val="1"/>
      <w:numFmt w:val="lowerRoman"/>
      <w:lvlText w:val="%3."/>
      <w:lvlJc w:val="right"/>
      <w:pPr>
        <w:ind w:left="2678" w:hanging="420"/>
      </w:pPr>
    </w:lvl>
    <w:lvl w:ilvl="3" w:tentative="0">
      <w:start w:val="1"/>
      <w:numFmt w:val="decimal"/>
      <w:lvlText w:val="%4."/>
      <w:lvlJc w:val="left"/>
      <w:pPr>
        <w:ind w:left="3098" w:hanging="420"/>
      </w:pPr>
    </w:lvl>
    <w:lvl w:ilvl="4" w:tentative="0">
      <w:start w:val="1"/>
      <w:numFmt w:val="lowerLetter"/>
      <w:lvlText w:val="%5)"/>
      <w:lvlJc w:val="left"/>
      <w:pPr>
        <w:ind w:left="3518" w:hanging="420"/>
      </w:pPr>
    </w:lvl>
    <w:lvl w:ilvl="5" w:tentative="0">
      <w:start w:val="1"/>
      <w:numFmt w:val="lowerRoman"/>
      <w:lvlText w:val="%6."/>
      <w:lvlJc w:val="right"/>
      <w:pPr>
        <w:ind w:left="3938" w:hanging="420"/>
      </w:pPr>
    </w:lvl>
    <w:lvl w:ilvl="6" w:tentative="0">
      <w:start w:val="1"/>
      <w:numFmt w:val="decimal"/>
      <w:lvlText w:val="%7."/>
      <w:lvlJc w:val="left"/>
      <w:pPr>
        <w:ind w:left="4358" w:hanging="420"/>
      </w:pPr>
    </w:lvl>
    <w:lvl w:ilvl="7" w:tentative="0">
      <w:start w:val="1"/>
      <w:numFmt w:val="lowerLetter"/>
      <w:lvlText w:val="%8)"/>
      <w:lvlJc w:val="left"/>
      <w:pPr>
        <w:ind w:left="4778" w:hanging="420"/>
      </w:pPr>
    </w:lvl>
    <w:lvl w:ilvl="8" w:tentative="0">
      <w:start w:val="1"/>
      <w:numFmt w:val="lowerRoman"/>
      <w:lvlText w:val="%9."/>
      <w:lvlJc w:val="right"/>
      <w:pPr>
        <w:ind w:left="5198" w:hanging="420"/>
      </w:pPr>
    </w:lvl>
  </w:abstractNum>
  <w:abstractNum w:abstractNumId="68">
    <w:nsid w:val="76C52B98"/>
    <w:multiLevelType w:val="multilevel"/>
    <w:tmpl w:val="76C52B98"/>
    <w:lvl w:ilvl="0" w:tentative="0">
      <w:start w:val="1"/>
      <w:numFmt w:val="decimal"/>
      <w:lvlText w:val="25.1.%1"/>
      <w:lvlJc w:val="left"/>
      <w:pPr>
        <w:ind w:left="1369" w:hanging="420"/>
      </w:pPr>
      <w:rPr>
        <w:rFonts w:hint="eastAsia"/>
      </w:rPr>
    </w:lvl>
    <w:lvl w:ilvl="1" w:tentative="0">
      <w:start w:val="1"/>
      <w:numFmt w:val="lowerLetter"/>
      <w:lvlText w:val="%2)"/>
      <w:lvlJc w:val="left"/>
      <w:pPr>
        <w:ind w:left="1789" w:hanging="420"/>
      </w:pPr>
    </w:lvl>
    <w:lvl w:ilvl="2" w:tentative="0">
      <w:start w:val="1"/>
      <w:numFmt w:val="lowerRoman"/>
      <w:lvlText w:val="%3."/>
      <w:lvlJc w:val="right"/>
      <w:pPr>
        <w:ind w:left="2209" w:hanging="420"/>
      </w:pPr>
    </w:lvl>
    <w:lvl w:ilvl="3" w:tentative="0">
      <w:start w:val="1"/>
      <w:numFmt w:val="decimal"/>
      <w:lvlText w:val="%4."/>
      <w:lvlJc w:val="left"/>
      <w:pPr>
        <w:ind w:left="2629" w:hanging="420"/>
      </w:pPr>
    </w:lvl>
    <w:lvl w:ilvl="4" w:tentative="0">
      <w:start w:val="1"/>
      <w:numFmt w:val="lowerLetter"/>
      <w:lvlText w:val="%5)"/>
      <w:lvlJc w:val="left"/>
      <w:pPr>
        <w:ind w:left="3049" w:hanging="420"/>
      </w:pPr>
    </w:lvl>
    <w:lvl w:ilvl="5" w:tentative="0">
      <w:start w:val="1"/>
      <w:numFmt w:val="lowerRoman"/>
      <w:lvlText w:val="%6."/>
      <w:lvlJc w:val="right"/>
      <w:pPr>
        <w:ind w:left="3469" w:hanging="420"/>
      </w:pPr>
    </w:lvl>
    <w:lvl w:ilvl="6" w:tentative="0">
      <w:start w:val="1"/>
      <w:numFmt w:val="decimal"/>
      <w:lvlText w:val="%7."/>
      <w:lvlJc w:val="left"/>
      <w:pPr>
        <w:ind w:left="3889" w:hanging="420"/>
      </w:pPr>
    </w:lvl>
    <w:lvl w:ilvl="7" w:tentative="0">
      <w:start w:val="1"/>
      <w:numFmt w:val="lowerLetter"/>
      <w:lvlText w:val="%8)"/>
      <w:lvlJc w:val="left"/>
      <w:pPr>
        <w:ind w:left="4309" w:hanging="420"/>
      </w:pPr>
    </w:lvl>
    <w:lvl w:ilvl="8" w:tentative="0">
      <w:start w:val="1"/>
      <w:numFmt w:val="lowerRoman"/>
      <w:lvlText w:val="%9."/>
      <w:lvlJc w:val="right"/>
      <w:pPr>
        <w:ind w:left="4729" w:hanging="420"/>
      </w:pPr>
    </w:lvl>
  </w:abstractNum>
  <w:abstractNum w:abstractNumId="69">
    <w:nsid w:val="77900F89"/>
    <w:multiLevelType w:val="multilevel"/>
    <w:tmpl w:val="77900F89"/>
    <w:lvl w:ilvl="0" w:tentative="0">
      <w:start w:val="1"/>
      <w:numFmt w:val="decimal"/>
      <w:lvlText w:val="4. %1 "/>
      <w:lvlJc w:val="left"/>
      <w:pPr>
        <w:ind w:left="1384"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0">
    <w:nsid w:val="784952E2"/>
    <w:multiLevelType w:val="multilevel"/>
    <w:tmpl w:val="784952E2"/>
    <w:lvl w:ilvl="0" w:tentative="0">
      <w:start w:val="1"/>
      <w:numFmt w:val="decimal"/>
      <w:lvlText w:val="3. %1 "/>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abstractNum w:abstractNumId="71">
    <w:nsid w:val="7A130572"/>
    <w:multiLevelType w:val="multilevel"/>
    <w:tmpl w:val="7A130572"/>
    <w:lvl w:ilvl="0" w:tentative="0">
      <w:start w:val="1"/>
      <w:numFmt w:val="decimal"/>
      <w:lvlText w:val="%1."/>
      <w:lvlJc w:val="left"/>
      <w:pPr>
        <w:ind w:left="420" w:hanging="420"/>
      </w:pPr>
      <w:rPr>
        <w:rFonts w:hint="eastAsia"/>
      </w:rPr>
    </w:lvl>
    <w:lvl w:ilvl="1" w:tentative="0">
      <w:start w:val="2"/>
      <w:numFmt w:val="decimal"/>
      <w:lvlText w:val="2.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72">
    <w:nsid w:val="7A2D5B57"/>
    <w:multiLevelType w:val="multilevel"/>
    <w:tmpl w:val="7A2D5B57"/>
    <w:lvl w:ilvl="0" w:tentative="0">
      <w:start w:val="1"/>
      <w:numFmt w:val="decimal"/>
      <w:lvlText w:val="31. %1 "/>
      <w:lvlJc w:val="left"/>
      <w:pPr>
        <w:ind w:left="964" w:hanging="544"/>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3">
    <w:nsid w:val="7E7C3341"/>
    <w:multiLevelType w:val="multilevel"/>
    <w:tmpl w:val="7E7C3341"/>
    <w:lvl w:ilvl="0" w:tentative="0">
      <w:start w:val="1"/>
      <w:numFmt w:val="decimal"/>
      <w:lvlText w:val="31.1.%1"/>
      <w:lvlJc w:val="left"/>
      <w:pPr>
        <w:ind w:left="1384" w:hanging="420"/>
      </w:pPr>
      <w:rPr>
        <w:rFonts w:hint="eastAsia"/>
      </w:rPr>
    </w:lvl>
    <w:lvl w:ilvl="1" w:tentative="0">
      <w:start w:val="1"/>
      <w:numFmt w:val="lowerLetter"/>
      <w:lvlText w:val="%2)"/>
      <w:lvlJc w:val="left"/>
      <w:pPr>
        <w:ind w:left="1804" w:hanging="420"/>
      </w:pPr>
    </w:lvl>
    <w:lvl w:ilvl="2" w:tentative="0">
      <w:start w:val="1"/>
      <w:numFmt w:val="lowerRoman"/>
      <w:lvlText w:val="%3."/>
      <w:lvlJc w:val="right"/>
      <w:pPr>
        <w:ind w:left="2224" w:hanging="420"/>
      </w:pPr>
    </w:lvl>
    <w:lvl w:ilvl="3" w:tentative="0">
      <w:start w:val="1"/>
      <w:numFmt w:val="decimal"/>
      <w:lvlText w:val="%4."/>
      <w:lvlJc w:val="left"/>
      <w:pPr>
        <w:ind w:left="2644" w:hanging="420"/>
      </w:pPr>
    </w:lvl>
    <w:lvl w:ilvl="4" w:tentative="0">
      <w:start w:val="1"/>
      <w:numFmt w:val="lowerLetter"/>
      <w:lvlText w:val="%5)"/>
      <w:lvlJc w:val="left"/>
      <w:pPr>
        <w:ind w:left="3064" w:hanging="420"/>
      </w:pPr>
    </w:lvl>
    <w:lvl w:ilvl="5" w:tentative="0">
      <w:start w:val="1"/>
      <w:numFmt w:val="lowerRoman"/>
      <w:lvlText w:val="%6."/>
      <w:lvlJc w:val="right"/>
      <w:pPr>
        <w:ind w:left="3484" w:hanging="420"/>
      </w:pPr>
    </w:lvl>
    <w:lvl w:ilvl="6" w:tentative="0">
      <w:start w:val="1"/>
      <w:numFmt w:val="decimal"/>
      <w:lvlText w:val="%7."/>
      <w:lvlJc w:val="left"/>
      <w:pPr>
        <w:ind w:left="3904" w:hanging="420"/>
      </w:pPr>
    </w:lvl>
    <w:lvl w:ilvl="7" w:tentative="0">
      <w:start w:val="1"/>
      <w:numFmt w:val="lowerLetter"/>
      <w:lvlText w:val="%8)"/>
      <w:lvlJc w:val="left"/>
      <w:pPr>
        <w:ind w:left="4324" w:hanging="420"/>
      </w:pPr>
    </w:lvl>
    <w:lvl w:ilvl="8" w:tentative="0">
      <w:start w:val="1"/>
      <w:numFmt w:val="lowerRoman"/>
      <w:lvlText w:val="%9."/>
      <w:lvlJc w:val="right"/>
      <w:pPr>
        <w:ind w:left="4744" w:hanging="420"/>
      </w:pPr>
    </w:lvl>
  </w:abstractNum>
  <w:num w:numId="1">
    <w:abstractNumId w:val="48"/>
  </w:num>
  <w:num w:numId="2">
    <w:abstractNumId w:val="3"/>
  </w:num>
  <w:num w:numId="3">
    <w:abstractNumId w:val="1"/>
  </w:num>
  <w:num w:numId="4">
    <w:abstractNumId w:val="0"/>
  </w:num>
  <w:num w:numId="5">
    <w:abstractNumId w:val="6"/>
  </w:num>
  <w:num w:numId="6">
    <w:abstractNumId w:val="47"/>
  </w:num>
  <w:num w:numId="7">
    <w:abstractNumId w:val="2"/>
  </w:num>
  <w:num w:numId="8">
    <w:abstractNumId w:val="4"/>
  </w:num>
  <w:num w:numId="9">
    <w:abstractNumId w:val="15"/>
  </w:num>
  <w:num w:numId="10">
    <w:abstractNumId w:val="23"/>
  </w:num>
  <w:num w:numId="11">
    <w:abstractNumId w:val="59"/>
  </w:num>
  <w:num w:numId="12">
    <w:abstractNumId w:val="71"/>
  </w:num>
  <w:num w:numId="13">
    <w:abstractNumId w:val="70"/>
  </w:num>
  <w:num w:numId="14">
    <w:abstractNumId w:val="58"/>
  </w:num>
  <w:num w:numId="15">
    <w:abstractNumId w:val="31"/>
  </w:num>
  <w:num w:numId="16">
    <w:abstractNumId w:val="25"/>
  </w:num>
  <w:num w:numId="17">
    <w:abstractNumId w:val="61"/>
  </w:num>
  <w:num w:numId="18">
    <w:abstractNumId w:val="52"/>
  </w:num>
  <w:num w:numId="19">
    <w:abstractNumId w:val="69"/>
  </w:num>
  <w:num w:numId="20">
    <w:abstractNumId w:val="42"/>
  </w:num>
  <w:num w:numId="21">
    <w:abstractNumId w:val="22"/>
  </w:num>
  <w:num w:numId="22">
    <w:abstractNumId w:val="44"/>
  </w:num>
  <w:num w:numId="23">
    <w:abstractNumId w:val="13"/>
  </w:num>
  <w:num w:numId="24">
    <w:abstractNumId w:val="29"/>
  </w:num>
  <w:num w:numId="25">
    <w:abstractNumId w:val="54"/>
  </w:num>
  <w:num w:numId="26">
    <w:abstractNumId w:val="9"/>
  </w:num>
  <w:num w:numId="27">
    <w:abstractNumId w:val="66"/>
  </w:num>
  <w:num w:numId="28">
    <w:abstractNumId w:val="18"/>
  </w:num>
  <w:num w:numId="29">
    <w:abstractNumId w:val="34"/>
  </w:num>
  <w:num w:numId="30">
    <w:abstractNumId w:val="19"/>
  </w:num>
  <w:num w:numId="31">
    <w:abstractNumId w:val="38"/>
  </w:num>
  <w:num w:numId="32">
    <w:abstractNumId w:val="27"/>
  </w:num>
  <w:num w:numId="33">
    <w:abstractNumId w:val="49"/>
  </w:num>
  <w:num w:numId="34">
    <w:abstractNumId w:val="53"/>
  </w:num>
  <w:num w:numId="35">
    <w:abstractNumId w:val="40"/>
  </w:num>
  <w:num w:numId="36">
    <w:abstractNumId w:val="68"/>
  </w:num>
  <w:num w:numId="37">
    <w:abstractNumId w:val="64"/>
  </w:num>
  <w:num w:numId="38">
    <w:abstractNumId w:val="30"/>
  </w:num>
  <w:num w:numId="39">
    <w:abstractNumId w:val="8"/>
  </w:num>
  <w:num w:numId="40">
    <w:abstractNumId w:val="20"/>
  </w:num>
  <w:num w:numId="41">
    <w:abstractNumId w:val="17"/>
  </w:num>
  <w:num w:numId="42">
    <w:abstractNumId w:val="21"/>
  </w:num>
  <w:num w:numId="43">
    <w:abstractNumId w:val="45"/>
  </w:num>
  <w:num w:numId="44">
    <w:abstractNumId w:val="60"/>
  </w:num>
  <w:num w:numId="45">
    <w:abstractNumId w:val="37"/>
  </w:num>
  <w:num w:numId="46">
    <w:abstractNumId w:val="55"/>
  </w:num>
  <w:num w:numId="47">
    <w:abstractNumId w:val="35"/>
  </w:num>
  <w:num w:numId="48">
    <w:abstractNumId w:val="43"/>
  </w:num>
  <w:num w:numId="49">
    <w:abstractNumId w:val="63"/>
  </w:num>
  <w:num w:numId="50">
    <w:abstractNumId w:val="50"/>
  </w:num>
  <w:num w:numId="51">
    <w:abstractNumId w:val="36"/>
  </w:num>
  <w:num w:numId="52">
    <w:abstractNumId w:val="24"/>
  </w:num>
  <w:num w:numId="53">
    <w:abstractNumId w:val="28"/>
  </w:num>
  <w:num w:numId="54">
    <w:abstractNumId w:val="67"/>
  </w:num>
  <w:num w:numId="55">
    <w:abstractNumId w:val="51"/>
  </w:num>
  <w:num w:numId="56">
    <w:abstractNumId w:val="65"/>
  </w:num>
  <w:num w:numId="57">
    <w:abstractNumId w:val="33"/>
  </w:num>
  <w:num w:numId="58">
    <w:abstractNumId w:val="41"/>
  </w:num>
  <w:num w:numId="59">
    <w:abstractNumId w:val="62"/>
  </w:num>
  <w:num w:numId="60">
    <w:abstractNumId w:val="11"/>
  </w:num>
  <w:num w:numId="61">
    <w:abstractNumId w:val="72"/>
  </w:num>
  <w:num w:numId="62">
    <w:abstractNumId w:val="73"/>
  </w:num>
  <w:num w:numId="63">
    <w:abstractNumId w:val="39"/>
  </w:num>
  <w:num w:numId="64">
    <w:abstractNumId w:val="12"/>
  </w:num>
  <w:num w:numId="65">
    <w:abstractNumId w:val="7"/>
  </w:num>
  <w:num w:numId="66">
    <w:abstractNumId w:val="57"/>
  </w:num>
  <w:num w:numId="67">
    <w:abstractNumId w:val="10"/>
  </w:num>
  <w:num w:numId="68">
    <w:abstractNumId w:val="26"/>
  </w:num>
  <w:num w:numId="69">
    <w:abstractNumId w:val="14"/>
  </w:num>
  <w:num w:numId="70">
    <w:abstractNumId w:val="56"/>
  </w:num>
  <w:num w:numId="71">
    <w:abstractNumId w:val="32"/>
  </w:num>
  <w:num w:numId="72">
    <w:abstractNumId w:val="5"/>
  </w:num>
  <w:num w:numId="73">
    <w:abstractNumId w:val="46"/>
  </w:num>
  <w:num w:numId="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mNzJlYzRmMzdkZTUzNTA3ZDZkMjc4MmZiNjM2ZjIifQ=="/>
  </w:docVars>
  <w:rsids>
    <w:rsidRoot w:val="00000000"/>
    <w:rsid w:val="01D23C64"/>
    <w:rsid w:val="03643F39"/>
    <w:rsid w:val="03C73E24"/>
    <w:rsid w:val="03F86B1C"/>
    <w:rsid w:val="05241B93"/>
    <w:rsid w:val="05CF1E07"/>
    <w:rsid w:val="07A94CBE"/>
    <w:rsid w:val="07C379A1"/>
    <w:rsid w:val="08581A70"/>
    <w:rsid w:val="0A977CEC"/>
    <w:rsid w:val="0B60063A"/>
    <w:rsid w:val="0D6B4A79"/>
    <w:rsid w:val="0D8678A7"/>
    <w:rsid w:val="0DCC2DBC"/>
    <w:rsid w:val="0EF652A0"/>
    <w:rsid w:val="128C33A2"/>
    <w:rsid w:val="13263FC3"/>
    <w:rsid w:val="1359297F"/>
    <w:rsid w:val="135C2A80"/>
    <w:rsid w:val="1496453C"/>
    <w:rsid w:val="15C31854"/>
    <w:rsid w:val="17400AAE"/>
    <w:rsid w:val="190C0049"/>
    <w:rsid w:val="19A277FE"/>
    <w:rsid w:val="1BB5039E"/>
    <w:rsid w:val="1C1A5E6F"/>
    <w:rsid w:val="1C74216B"/>
    <w:rsid w:val="1D8C2EA1"/>
    <w:rsid w:val="1E702CF9"/>
    <w:rsid w:val="1ED460A1"/>
    <w:rsid w:val="1ED75DE1"/>
    <w:rsid w:val="1F11257D"/>
    <w:rsid w:val="1F89225F"/>
    <w:rsid w:val="2001516D"/>
    <w:rsid w:val="20381B49"/>
    <w:rsid w:val="21302DCE"/>
    <w:rsid w:val="21AB12A8"/>
    <w:rsid w:val="220D345C"/>
    <w:rsid w:val="227A0B69"/>
    <w:rsid w:val="25902C01"/>
    <w:rsid w:val="29BD2909"/>
    <w:rsid w:val="2A1B418E"/>
    <w:rsid w:val="2B18263D"/>
    <w:rsid w:val="2B47285E"/>
    <w:rsid w:val="2C0A0F92"/>
    <w:rsid w:val="2C2C7B9D"/>
    <w:rsid w:val="2CD800EF"/>
    <w:rsid w:val="2CDF4B0F"/>
    <w:rsid w:val="2DD64B53"/>
    <w:rsid w:val="2E906AAD"/>
    <w:rsid w:val="2F2909A6"/>
    <w:rsid w:val="312B7C81"/>
    <w:rsid w:val="31517B5E"/>
    <w:rsid w:val="319F5F79"/>
    <w:rsid w:val="32203ECE"/>
    <w:rsid w:val="334C2DB1"/>
    <w:rsid w:val="33D279AE"/>
    <w:rsid w:val="359A0EE0"/>
    <w:rsid w:val="35DE1766"/>
    <w:rsid w:val="37687D50"/>
    <w:rsid w:val="3818525C"/>
    <w:rsid w:val="38537CB9"/>
    <w:rsid w:val="39276F80"/>
    <w:rsid w:val="397C6BE5"/>
    <w:rsid w:val="3AC5774B"/>
    <w:rsid w:val="3B8F2BCE"/>
    <w:rsid w:val="3BDC0FD0"/>
    <w:rsid w:val="3C985A1D"/>
    <w:rsid w:val="3CAA0B8C"/>
    <w:rsid w:val="3D6B6B23"/>
    <w:rsid w:val="3E5A7DF8"/>
    <w:rsid w:val="3F316DAB"/>
    <w:rsid w:val="401F1D35"/>
    <w:rsid w:val="40271248"/>
    <w:rsid w:val="41DA108B"/>
    <w:rsid w:val="426C6950"/>
    <w:rsid w:val="4297700D"/>
    <w:rsid w:val="452224A8"/>
    <w:rsid w:val="467006FD"/>
    <w:rsid w:val="472309AD"/>
    <w:rsid w:val="475F022D"/>
    <w:rsid w:val="47DE1660"/>
    <w:rsid w:val="4A673A9B"/>
    <w:rsid w:val="4BFC0362"/>
    <w:rsid w:val="4CEF795D"/>
    <w:rsid w:val="4EF01125"/>
    <w:rsid w:val="502411D1"/>
    <w:rsid w:val="5086682B"/>
    <w:rsid w:val="52EE2225"/>
    <w:rsid w:val="53AB2312"/>
    <w:rsid w:val="55005AE0"/>
    <w:rsid w:val="55574EC9"/>
    <w:rsid w:val="556B60AE"/>
    <w:rsid w:val="55955041"/>
    <w:rsid w:val="56052A27"/>
    <w:rsid w:val="571E156B"/>
    <w:rsid w:val="575578BF"/>
    <w:rsid w:val="58FC706B"/>
    <w:rsid w:val="59763AF2"/>
    <w:rsid w:val="5B33135D"/>
    <w:rsid w:val="5B6F66DB"/>
    <w:rsid w:val="5C231706"/>
    <w:rsid w:val="5C9051E0"/>
    <w:rsid w:val="5CBE327B"/>
    <w:rsid w:val="5CE17A86"/>
    <w:rsid w:val="5E652175"/>
    <w:rsid w:val="62D82B5B"/>
    <w:rsid w:val="63A71BF5"/>
    <w:rsid w:val="63E5466F"/>
    <w:rsid w:val="645E4889"/>
    <w:rsid w:val="65442AE4"/>
    <w:rsid w:val="66CA79D3"/>
    <w:rsid w:val="66F648FE"/>
    <w:rsid w:val="67045F18"/>
    <w:rsid w:val="696336A0"/>
    <w:rsid w:val="6A1256F7"/>
    <w:rsid w:val="6A442E78"/>
    <w:rsid w:val="6A462E5B"/>
    <w:rsid w:val="6BCE53EF"/>
    <w:rsid w:val="6CB16723"/>
    <w:rsid w:val="6CCD1611"/>
    <w:rsid w:val="6D8D6FE2"/>
    <w:rsid w:val="6DA00AD4"/>
    <w:rsid w:val="6E662F59"/>
    <w:rsid w:val="6EE90C63"/>
    <w:rsid w:val="6EED1AF7"/>
    <w:rsid w:val="6F2B41AE"/>
    <w:rsid w:val="6F2F0361"/>
    <w:rsid w:val="71956E6C"/>
    <w:rsid w:val="71AC495F"/>
    <w:rsid w:val="71D8141D"/>
    <w:rsid w:val="72255A4C"/>
    <w:rsid w:val="727B73EF"/>
    <w:rsid w:val="72DE6B74"/>
    <w:rsid w:val="76DD54BE"/>
    <w:rsid w:val="770B26C0"/>
    <w:rsid w:val="772A6134"/>
    <w:rsid w:val="77D0645A"/>
    <w:rsid w:val="77F75794"/>
    <w:rsid w:val="78E9549E"/>
    <w:rsid w:val="792C2CE9"/>
    <w:rsid w:val="7A765B64"/>
    <w:rsid w:val="7A7B26AD"/>
    <w:rsid w:val="7C4E7B96"/>
    <w:rsid w:val="7C5C3B84"/>
    <w:rsid w:val="7D611346"/>
    <w:rsid w:val="7E4D055C"/>
    <w:rsid w:val="7EE822DB"/>
    <w:rsid w:val="7F9A719E"/>
    <w:rsid w:val="7FFE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rPr>
      <w:rFonts w:ascii="Arial" w:hAnsi="Arial" w:eastAsia="黑体" w:cs="Arial"/>
      <w:sz w:val="20"/>
      <w:szCs w:val="20"/>
    </w:rPr>
  </w:style>
  <w:style w:type="paragraph" w:styleId="3">
    <w:name w:val="Body Text"/>
    <w:basedOn w:val="1"/>
    <w:next w:val="4"/>
    <w:unhideWhenUsed/>
    <w:qFormat/>
    <w:uiPriority w:val="99"/>
    <w:pPr>
      <w:spacing w:after="120"/>
    </w:pPr>
  </w:style>
  <w:style w:type="paragraph" w:customStyle="1" w:styleId="4">
    <w:name w:val="style4"/>
    <w:basedOn w:val="1"/>
    <w:next w:val="5"/>
    <w:qFormat/>
    <w:uiPriority w:val="99"/>
    <w:pPr>
      <w:widowControl/>
      <w:spacing w:before="280" w:after="280"/>
    </w:pPr>
    <w:rPr>
      <w:rFonts w:ascii="宋体" w:hAnsi="Times New Roman" w:eastAsia="宋体" w:cs="Times New Roman"/>
      <w:sz w:val="18"/>
    </w:rPr>
  </w:style>
  <w:style w:type="paragraph" w:customStyle="1" w:styleId="5">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8">
    <w:name w:val="Plain Text"/>
    <w:basedOn w:val="1"/>
    <w:qFormat/>
    <w:uiPriority w:val="0"/>
    <w:rPr>
      <w:rFonts w:eastAsia="宋体"/>
      <w:sz w:val="24"/>
    </w:rPr>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Body Text 2"/>
    <w:basedOn w:val="1"/>
    <w:qFormat/>
    <w:uiPriority w:val="0"/>
    <w:pPr>
      <w:spacing w:after="120" w:line="480" w:lineRule="auto"/>
    </w:pPr>
  </w:style>
  <w:style w:type="paragraph" w:styleId="11">
    <w:name w:val="Normal (Web)"/>
    <w:basedOn w:val="1"/>
    <w:qFormat/>
    <w:uiPriority w:val="99"/>
    <w:rPr>
      <w:rFonts w:ascii="Calibri" w:hAnsi="Calibri" w:eastAsia="宋体" w:cs="Times New Roman"/>
      <w:sz w:val="24"/>
      <w:szCs w:val="24"/>
    </w:rPr>
  </w:style>
  <w:style w:type="paragraph" w:styleId="12">
    <w:name w:val="Body Text First Indent"/>
    <w:basedOn w:val="3"/>
    <w:next w:val="7"/>
    <w:qFormat/>
    <w:uiPriority w:val="0"/>
    <w:pPr>
      <w:spacing w:after="120"/>
      <w:ind w:firstLine="420" w:firstLineChars="100"/>
    </w:pPr>
    <w:rPr>
      <w:rFonts w:ascii="Times New Roman" w:eastAsia="宋体"/>
      <w:szCs w:val="24"/>
    </w:rPr>
  </w:style>
  <w:style w:type="table" w:styleId="14">
    <w:name w:val="Table Grid"/>
    <w:basedOn w:val="13"/>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6">
    <w:name w:val="Strong"/>
    <w:basedOn w:val="15"/>
    <w:qFormat/>
    <w:uiPriority w:val="0"/>
    <w:rPr>
      <w:b/>
    </w:rPr>
  </w:style>
  <w:style w:type="character" w:styleId="17">
    <w:name w:val="Hyperlink"/>
    <w:basedOn w:val="15"/>
    <w:unhideWhenUsed/>
    <w:qFormat/>
    <w:uiPriority w:val="0"/>
    <w:rPr>
      <w:color w:val="0000FF"/>
      <w:u w:val="single"/>
    </w:rPr>
  </w:style>
  <w:style w:type="paragraph" w:customStyle="1" w:styleId="18">
    <w:name w:val="列出段落1"/>
    <w:basedOn w:val="1"/>
    <w:qFormat/>
    <w:uiPriority w:val="99"/>
    <w:pPr>
      <w:ind w:firstLine="420" w:firstLineChars="200"/>
    </w:pPr>
  </w:style>
  <w:style w:type="paragraph" w:styleId="19">
    <w:name w:val="List Paragraph"/>
    <w:basedOn w:val="1"/>
    <w:unhideWhenUsed/>
    <w:qFormat/>
    <w:uiPriority w:val="99"/>
    <w:pPr>
      <w:ind w:firstLine="420" w:firstLineChars="200"/>
    </w:pPr>
  </w:style>
  <w:style w:type="paragraph" w:customStyle="1" w:styleId="20">
    <w:name w:val="样式 样式 样式 样式 标题 2 + 宋体 五号 非加粗 黑色 + 段前: 6 磅 段后: 0 磅 行距: 单倍行距 + 段前:..."/>
    <w:basedOn w:val="1"/>
    <w:qFormat/>
    <w:uiPriority w:val="0"/>
    <w:pPr>
      <w:keepNext/>
      <w:keepLines/>
      <w:numPr>
        <w:ilvl w:val="0"/>
        <w:numId w:val="1"/>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21">
    <w:name w:val="正文文本缩进1"/>
    <w:basedOn w:val="1"/>
    <w:qFormat/>
    <w:uiPriority w:val="0"/>
    <w:pPr>
      <w:spacing w:line="360" w:lineRule="auto"/>
      <w:ind w:firstLine="480" w:firstLineChars="200"/>
    </w:pPr>
    <w:rPr>
      <w:rFonts w:ascii="宋体"/>
      <w:sz w:val="24"/>
    </w:rPr>
  </w:style>
  <w:style w:type="paragraph" w:customStyle="1" w:styleId="22">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23">
    <w:name w:val="日期1"/>
    <w:basedOn w:val="1"/>
    <w:next w:val="1"/>
    <w:qFormat/>
    <w:uiPriority w:val="0"/>
    <w:rPr>
      <w:sz w:val="24"/>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c073ed0e-0aff-4321-9b78-9e207e14f80d</errorID>
      <errorWord>:</errorWord>
      <group>L1_Format</group>
      <groupName>格式问题</groupName>
      <ability>L2_HalfPunc</ability>
      <abilityName>全半角检查</abilityName>
      <candidateList>
        <item>：</item>
      </candidateList>
      <explain>文本全半角错误。</explain>
      <paraID>1519C3EC</paraID>
      <start>4</start>
      <end>5</end>
      <status>ignored</status>
      <modifiedWord/>
      <trackRevisions>false</trackRevisions>
    </reviewItem>
    <reviewItem>
      <errorID>fe51da31-0fbf-4436-8dad-1bdd0e6c45ab</errorID>
      <errorWord>1、</errorWord>
      <group>L1_Format</group>
      <groupName>格式问题</groupName>
      <ability>L2_Ordinal</ability>
      <abilityName>序号格式</abilityName>
      <candidateList>
        <item>1.</item>
      </candidateList>
      <explain>当前序号格式不规范，建议修改为规范格式[1.]。</explain>
      <paraID>4C4DD049</paraID>
      <start>0</start>
      <end>2</end>
      <status>ignored</status>
      <modifiedWord/>
      <trackRevisions>false</trackRevisions>
    </reviewItem>
    <reviewItem>
      <errorID>fc2a8387-55d2-4a0c-bc02-3d64f52fdc1b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501610AF</paraID>
      <start>0</start>
      <end>2</end>
      <status>ignored</status>
      <modifiedWord/>
      <trackRevisions>false</trackRevisions>
    </reviewItem>
    <reviewItem>
      <errorID>53213251-fabf-4fc8-b4c9-b3c9d9185f07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546E6748</paraID>
      <start>0</start>
      <end>2</end>
      <status>ignored</status>
      <modifiedWord/>
      <trackRevisions>false</trackRevisions>
    </reviewItem>
    <reviewItem>
      <errorID>ce21df37-a845-4341-8fd4-f04e0bc8cc14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6663CB7B</paraID>
      <start>0</start>
      <end>2</end>
      <status>ignored</status>
      <modifiedWord/>
      <trackRevisions>false</trackRevisions>
    </reviewItem>
    <reviewItem>
      <errorID>faef9f74-0ac9-4052-87ff-ec559f9f48c4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7C64533D</paraID>
      <start>0</start>
      <end>2</end>
      <status>ignored</status>
      <modifiedWord/>
      <trackRevisions>false</trackRevisions>
    </reviewItem>
    <reviewItem>
      <errorID>b130cad2-61ab-4838-ba8e-ed6b87adeecb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25904795</paraID>
      <start>0</start>
      <end>2</end>
      <status>ignored</status>
      <modifiedWord/>
      <trackRevisions>false</trackRevisions>
    </reviewItem>
    <reviewItem>
      <errorID>c55e3e85-adff-498b-80ec-71157c13621d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743BC60</paraID>
      <start>0</start>
      <end>2</end>
      <status>ignored</status>
      <modifiedWord/>
      <trackRevisions>false</trackRevisions>
    </reviewItem>
    <reviewItem>
      <errorID>8c110a0d-4045-41b7-9a3b-ef1d66e5b6b5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10F585BD</paraID>
      <start>0</start>
      <end>2</end>
      <status>ignored</status>
      <modifiedWord/>
      <trackRevisions>false</trackRevisions>
    </reviewItem>
    <reviewItem>
      <errorID>7adb763a-6980-47df-95e4-fdae0a229389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4566B3CB</paraID>
      <start>0</start>
      <end>2</end>
      <status>ignored</status>
      <modifiedWord/>
      <trackRevisions>false</trackRevisions>
    </reviewItem>
    <reviewItem>
      <errorID>cc163efa-f1ac-4120-be2b-13c577095164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3D6B5A4E</paraID>
      <start>0</start>
      <end>2</end>
      <status>ignored</status>
      <modifiedWord/>
      <trackRevisions>false</trackRevisions>
    </reviewItem>
    <reviewItem>
      <errorID>7822bc28-2d4e-4cef-a2fe-ce5c5abebcbe</errorID>
      <errorWord>需</errorWord>
      <group>L1_Word</group>
      <groupName>字词问题</groupName>
      <ability>L2_Typo</ability>
      <abilityName>字词错误</abilityName>
      <candidateList>
        <item>须</item>
      </candidateList>
      <explain>存在发音相同字词的误用。</explain>
      <paraID>77535C4F</paraID>
      <start>62</start>
      <end>63</end>
      <status>modified</status>
      <modifiedWord>须</modifiedWord>
      <trackRevisions>false</trackRevisions>
    </reviewItem>
    <reviewItem>
      <errorID>dd7846b1-557d-4ae2-ac34-6170d15b74b9</errorID>
      <errorWord>上午00:00</errorWord>
      <group>L1_Knowledge</group>
      <groupName>知识性问题</groupName>
      <ability>L2_Time</ability>
      <abilityName>日期时间</abilityName>
      <candidateList/>
      <explain>时间与前缀不匹配，可能的时间前缀有“下午、晚上、凌晨、午夜”。</explain>
      <paraID> F02CAE4</paraID>
      <start>31</start>
      <end>38</end>
      <status>ignored</status>
      <modifiedWord/>
      <trackRevisions>false</trackRevisions>
    </reviewItem>
    <reviewItem>
      <errorID>418829a6-3495-4411-badd-f5a1299f0fba</errorID>
      <errorWord>（</errorWord>
      <group>L1_Punc</group>
      <groupName>标点问题</groupName>
      <ability>L2_Punc</ability>
      <abilityName>标点符号检查</abilityName>
      <candidateList/>
      <explain>同一形式括号套用。</explain>
      <paraID>676ECC21</paraID>
      <start>64</start>
      <end>65</end>
      <status>ignored</status>
      <modifiedWord/>
      <trackRevisions>false</trackRevisions>
    </reviewItem>
    <reviewItem>
      <errorID>683719c9-d2ab-421d-a4d8-ed2718e91fb4</errorID>
      <errorWord>）</errorWord>
      <group>L1_Punc</group>
      <groupName>标点问题</groupName>
      <ability>L2_Punc</ability>
      <abilityName>标点符号检查</abilityName>
      <candidateList/>
      <explain>同一形式括号套用。</explain>
      <paraID>676ECC21</paraID>
      <start>72</start>
      <end>73</end>
      <status>ignored</status>
      <modifiedWord/>
      <trackRevisions>false</trackRevisions>
    </reviewItem>
    <reviewItem>
      <errorID>536d391d-a57c-4ab1-9b9c-180b3a02c707</errorID>
      <errorWord>.</errorWord>
      <group>L1_Format</group>
      <groupName>格式问题</groupName>
      <ability>L2_HalfPunc</ability>
      <abilityName>全半角检查</abilityName>
      <candidateList>
        <item>。</item>
      </candidateList>
      <explain>文本全半角错误。</explain>
      <paraID>71BB1A70</paraID>
      <start>81</start>
      <end>82</end>
      <status>ignored</status>
      <modifiedWord/>
      <trackRevisions>false</trackRevisions>
    </reviewItem>
    <reviewItem>
      <errorID>2f3740c5-b1e1-4f6c-8116-909cd44f43a1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3B799660</paraID>
      <start>0</start>
      <end>2</end>
      <status>ignored</status>
      <modifiedWord/>
      <trackRevisions>false</trackRevisions>
    </reviewItem>
    <reviewItem>
      <errorID>7f3fbd9d-22a7-4406-9880-902e004b4d26</errorID>
      <errorWord>.</errorWord>
      <group>L1_Format</group>
      <groupName>格式问题</groupName>
      <ability>L2_HalfPunc</ability>
      <abilityName>全半角检查</abilityName>
      <candidateList>
        <item>。</item>
      </candidateList>
      <explain>文本全半角错误。</explain>
      <paraID>44B54D71</paraID>
      <start>71</start>
      <end>72</end>
      <status>ignored</status>
      <modifiedWord/>
      <trackRevisions>false</trackRevisions>
    </reviewItem>
    <reviewItem>
      <errorID>15f59d07-ff8a-4af4-8190-89503c2a18bc</errorID>
      <errorWord>.</errorWord>
      <group>L1_Format</group>
      <groupName>格式问题</groupName>
      <ability>L2_HalfPunc</ability>
      <abilityName>全半角检查</abilityName>
      <candidateList>
        <item>。</item>
      </candidateList>
      <explain>文本全半角错误。</explain>
      <paraID>44B54D71</paraID>
      <start>79</start>
      <end>80</end>
      <status>ignored</status>
      <modifiedWord/>
      <trackRevisions>false</trackRevisions>
    </reviewItem>
    <reviewItem>
      <errorID>f71669b6-591d-4000-9581-17fab26d1d3d</errorID>
      <errorWord>“.</errorWord>
      <group>L1_Punc</group>
      <groupName>标点问题</groupName>
      <ability>L2_Punc</ability>
      <abilityName>标点符号检查</abilityName>
      <candidateList>
        <item>“</item>
      </candidateList>
      <explain/>
      <paraID>44B54D71</paraID>
      <start>95</start>
      <end>97</end>
      <status>ignored</status>
      <modifiedWord/>
      <trackRevisions>false</trackRevisions>
    </reviewItem>
    <reviewItem>
      <errorID>d39c0b6d-66eb-4d39-ad10-05a3ddaad85f</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73C4332B</paraID>
      <start>0</start>
      <end>3</end>
      <status>ignored</status>
      <modifiedWord/>
      <trackRevisions>false</trackRevisions>
    </reviewItem>
    <reviewItem>
      <errorID>a9163838-d0cb-46a5-87f7-be2a6193b1f8</errorID>
      <errorWord>,</errorWord>
      <group>L1_Format</group>
      <groupName>格式问题</groupName>
      <ability>L2_HalfPunc</ability>
      <abilityName>全半角检查</abilityName>
      <candidateList>
        <item>，</item>
      </candidateList>
      <explain>文本全半角错误。</explain>
      <paraID>5A6562A7</paraID>
      <start>10</start>
      <end>11</end>
      <status>ignored</status>
      <modifiedWord/>
      <trackRevisions>false</trackRevisions>
    </reviewItem>
    <reviewItem>
      <errorID>f8565f59-1ec1-415d-807e-e905928a526b</errorID>
      <errorWord>,</errorWord>
      <group>L1_Format</group>
      <groupName>格式问题</groupName>
      <ability>L2_HalfPunc</ability>
      <abilityName>全半角检查</abilityName>
      <candidateList>
        <item>，</item>
      </candidateList>
      <explain>文本全半角错误。</explain>
      <paraID>5A6562A7</paraID>
      <start>36</start>
      <end>37</end>
      <status>ignored</status>
      <modifiedWord/>
      <trackRevisions>false</trackRevisions>
    </reviewItem>
    <reviewItem>
      <errorID>a0cd150b-cf2c-4d61-b8ff-2166f9cec0c2</errorID>
      <errorWord>,</errorWord>
      <group>L1_Format</group>
      <groupName>格式问题</groupName>
      <ability>L2_HalfPunc</ability>
      <abilityName>全半角检查</abilityName>
      <candidateList>
        <item>，</item>
      </candidateList>
      <explain>文本全半角错误。</explain>
      <paraID>5A6562A7</paraID>
      <start>75</start>
      <end>76</end>
      <status>ignored</status>
      <modifiedWord/>
      <trackRevisions>false</trackRevisions>
    </reviewItem>
    <reviewItem>
      <errorID>9ae6ad4e-6850-49d9-986c-4e1eeecd596f</errorID>
      <errorWord>,</errorWord>
      <group>L1_Format</group>
      <groupName>格式问题</groupName>
      <ability>L2_HalfPunc</ability>
      <abilityName>全半角检查</abilityName>
      <candidateList>
        <item>，</item>
      </candidateList>
      <explain>文本全半角错误。</explain>
      <paraID>5A6562A7</paraID>
      <start>81</start>
      <end>82</end>
      <status>ignored</status>
      <modifiedWord/>
      <trackRevisions>false</trackRevisions>
    </reviewItem>
    <reviewItem>
      <errorID>448dba05-f8ee-479a-ab99-fd7fc3c4eeab</errorID>
      <errorWord>,</errorWord>
      <group>L1_Format</group>
      <groupName>格式问题</groupName>
      <ability>L2_HalfPunc</ability>
      <abilityName>全半角检查</abilityName>
      <candidateList>
        <item>，</item>
      </candidateList>
      <explain>文本全半角错误。</explain>
      <paraID>5A6562A7</paraID>
      <start>100</start>
      <end>101</end>
      <status>ignored</status>
      <modifiedWord/>
      <trackRevisions>false</trackRevisions>
    </reviewItem>
    <reviewItem>
      <errorID>c6560e24-e2ee-4983-90c2-af306cad2513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3769868C</paraID>
      <start>0</start>
      <end>2</end>
      <status>ignored</status>
      <modifiedWord/>
      <trackRevisions>false</trackRevisions>
    </reviewItem>
    <reviewItem>
      <errorID>d4e062b6-fe2a-460b-b927-0c32f7ab7163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44EC0961</paraID>
      <start>0</start>
      <end>2</end>
      <status>ignored</status>
      <modifiedWord/>
      <trackRevisions>false</trackRevisions>
    </reviewItem>
    <reviewItem>
      <errorID>a3e8e5f7-cb5a-461c-9629-1d83498884d8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4E18200B</paraID>
      <start>0</start>
      <end>2</end>
      <status>ignored</status>
      <modifiedWord/>
      <trackRevisions>false</trackRevisions>
    </reviewItem>
    <reviewItem>
      <errorID>59edbadd-9bf1-419f-873b-e715be8ce4bc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677293E1</paraID>
      <start>0</start>
      <end>2</end>
      <status>ignored</status>
      <modifiedWord/>
      <trackRevisions>false</trackRevisions>
    </reviewItem>
    <reviewItem>
      <errorID>d31300d7-1d28-47c2-bc20-bde11403bef0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5BACCA2C</paraID>
      <start>0</start>
      <end>2</end>
      <status>ignored</status>
      <modifiedWord/>
      <trackRevisions>false</trackRevisions>
    </reviewItem>
    <reviewItem>
      <errorID>0ef184e4-8605-4c76-a0bc-7c752ec2bfda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7844C50E</paraID>
      <start>0</start>
      <end>2</end>
      <status>ignored</status>
      <modifiedWord/>
      <trackRevisions>false</trackRevisions>
    </reviewItem>
    <reviewItem>
      <errorID>bc98bb24-8e7f-4e04-9a60-551293253930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2B1EEC5C</paraID>
      <start>0</start>
      <end>2</end>
      <status>ignored</status>
      <modifiedWord/>
      <trackRevisions>false</trackRevisions>
    </reviewItem>
    <reviewItem>
      <errorID>35320e59-f738-45a5-a3e8-914f178152f4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EB4A11F</paraID>
      <start>0</start>
      <end>2</end>
      <status>ignored</status>
      <modifiedWord/>
      <trackRevisions>false</trackRevisions>
    </reviewItem>
    <reviewItem>
      <errorID>9df5f906-7c99-46fe-b5ab-768d99920bbf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35E26E6C</paraID>
      <start>0</start>
      <end>2</end>
      <status>ignored</status>
      <modifiedWord/>
      <trackRevisions>false</trackRevisions>
    </reviewItem>
    <reviewItem>
      <errorID>242acb64-8cac-40c8-9a76-d5e65faad7db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57EB0A81</paraID>
      <start>0</start>
      <end>2</end>
      <status>ignored</status>
      <modifiedWord/>
      <trackRevisions>false</trackRevisions>
    </reviewItem>
    <reviewItem>
      <errorID>a89af22c-4eac-40ad-b085-0adc4e62f194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5693AC0E</paraID>
      <start>0</start>
      <end>2</end>
      <status>ignored</status>
      <modifiedWord/>
      <trackRevisions>false</trackRevisions>
    </reviewItem>
    <reviewItem>
      <errorID>b5dbe096-68d2-4a92-925a-e758adc0740c</errorID>
      <errorWord>（</errorWord>
      <group>L1_Word</group>
      <groupName>字词问题</groupName>
      <ability>L2_Typo</ability>
      <abilityName>字词错误</abilityName>
      <candidateList>
        <item>（以</item>
      </candidateList>
      <explain/>
      <paraID>540FB41E</paraID>
      <start>167</start>
      <end>168</end>
      <status>ignored</status>
      <modifiedWord/>
      <trackRevisions>false</trackRevisions>
    </reviewItem>
    <reviewItem>
      <errorID>4d4cd762-136c-448d-ba07-db0b009e96e4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7161902D</paraID>
      <start>0</start>
      <end>2</end>
      <status>ignored</status>
      <modifiedWord/>
      <trackRevisions>false</trackRevisions>
    </reviewItem>
    <reviewItem>
      <errorID>9ddbade2-7db6-4953-b0cb-21b30d1bfa0d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415D395D</paraID>
      <start>0</start>
      <end>2</end>
      <status>ignored</status>
      <modifiedWord/>
      <trackRevisions>false</trackRevisions>
    </reviewItem>
    <reviewItem>
      <errorID>42da8f1d-48d6-4ad2-a2b4-01f62d12968d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5E20993C</paraID>
      <start>0</start>
      <end>2</end>
      <status>ignored</status>
      <modifiedWord/>
      <trackRevisions>false</trackRevisions>
    </reviewItem>
    <reviewItem>
      <errorID>cfe950e3-6c20-46c3-b59a-2a51e446a815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4147487A</paraID>
      <start>0</start>
      <end>2</end>
      <status>ignored</status>
      <modifiedWord/>
      <trackRevisions>false</trackRevisions>
    </reviewItem>
    <reviewItem>
      <errorID>115ce256-c488-4678-8c51-52453f087edb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1220CCC2</paraID>
      <start>0</start>
      <end>2</end>
      <status>ignored</status>
      <modifiedWord/>
      <trackRevisions>false</trackRevisions>
    </reviewItem>
    <reviewItem>
      <errorID>ffac3029-c683-49d1-8268-171ce0cac8c1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5A5F461B</paraID>
      <start>0</start>
      <end>2</end>
      <status>ignored</status>
      <modifiedWord/>
      <trackRevisions>false</trackRevisions>
    </reviewItem>
    <reviewItem>
      <errorID>a9a27ee4-bee9-47f5-a65d-dac657116831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49</start>
      <end>52</end>
      <status>ignored</status>
      <modifiedWord/>
      <trackRevisions>false</trackRevisions>
    </reviewItem>
    <reviewItem>
      <errorID>5af84885-6b8d-49c6-8994-ad7a10fe0223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D4B4AC6</paraID>
      <start>60</start>
      <end>63</end>
      <status>ignored</status>
      <modifiedWord/>
      <trackRevisions>false</trackRevisions>
    </reviewItem>
    <reviewItem>
      <errorID>2120f86c-b9e7-42db-b595-53148440f841</errorID>
      <errorWord>.</errorWord>
      <group>L1_Format</group>
      <groupName>格式问题</groupName>
      <ability>L2_HalfPunc</ability>
      <abilityName>全半角检查</abilityName>
      <candidateList>
        <item>。</item>
      </candidateList>
      <explain>文本全半角错误。</explain>
      <paraID>16F952A1</paraID>
      <start>72</start>
      <end>73</end>
      <status>ignored</status>
      <modifiedWord/>
      <trackRevisions>false</trackRevisions>
    </reviewItem>
    <reviewItem>
      <errorID>a29f242c-b71f-45dc-9a05-eed6dd19683f</errorID>
      <errorWord>.</errorWord>
      <group>L1_Format</group>
      <groupName>格式问题</groupName>
      <ability>L2_HalfPunc</ability>
      <abilityName>全半角检查</abilityName>
      <candidateList>
        <item>。</item>
      </candidateList>
      <explain>文本全半角错误。</explain>
      <paraID>62644D78</paraID>
      <start>33</start>
      <end>34</end>
      <status>ignored</status>
      <modifiedWord/>
      <trackRevisions>false</trackRevisions>
    </reviewItem>
    <reviewItem>
      <errorID>f75cfeb3-a2f5-4747-a3e9-d99d17f218c1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516F2350</paraID>
      <start>0</start>
      <end>2</end>
      <status>ignored</status>
      <modifiedWord/>
      <trackRevisions>false</trackRevisions>
    </reviewItem>
    <reviewItem>
      <errorID>91cacdae-169d-4f97-b89f-e0d6b9fb08af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5876E01D</paraID>
      <start>0</start>
      <end>2</end>
      <status>ignored</status>
      <modifiedWord/>
      <trackRevisions>false</trackRevisions>
    </reviewItem>
    <reviewItem>
      <errorID>5d2a55da-80d4-4c2e-a8f9-6cadd9f27108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6278C762</paraID>
      <start>0</start>
      <end>2</end>
      <status>ignored</status>
      <modifiedWord/>
      <trackRevisions>false</trackRevisions>
    </reviewItem>
    <reviewItem>
      <errorID>4f8866c1-a49a-4f7a-b6c3-91bf93cf1563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652C2DC2</paraID>
      <start>0</start>
      <end>2</end>
      <status>ignored</status>
      <modifiedWord/>
      <trackRevisions>false</trackRevisions>
    </reviewItem>
    <reviewItem>
      <errorID>e674bedc-8fda-429d-b93d-1ccb9fa00036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2ABD5CF4</paraID>
      <start>0</start>
      <end>2</end>
      <status>ignored</status>
      <modifiedWord/>
      <trackRevisions>false</trackRevisions>
    </reviewItem>
    <reviewItem>
      <errorID>d34b3586-52c3-4818-a17b-12514777bec4</errorID>
      <errorWord>&lt;</errorWord>
      <group>L1_Format</group>
      <groupName>格式问题</groupName>
      <ability>L2_HalfPunc</ability>
      <abilityName>全半角检查</abilityName>
      <candidateList>
        <item>〈</item>
      </candidateList>
      <explain>文本全半角错误。</explain>
      <paraID>2ABD5CF4</paraID>
      <start>80</start>
      <end>81</end>
      <status>ignored</status>
      <modifiedWord/>
      <trackRevisions>false</trackRevisions>
    </reviewItem>
    <reviewItem>
      <errorID>7d6951a3-8005-4697-a481-1ea3d4833fb8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605C4B6</paraID>
      <start>0</start>
      <end>2</end>
      <status>ignored</status>
      <modifiedWord/>
      <trackRevisions>false</trackRevisions>
    </reviewItem>
    <reviewItem>
      <errorID>a6eecff5-2991-47ea-a69b-4b9c29ef6db7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42DF2154</paraID>
      <start>0</start>
      <end>2</end>
      <status>ignored</status>
      <modifiedWord/>
      <trackRevisions>false</trackRevisions>
    </reviewItem>
    <reviewItem>
      <errorID>5c7cbab9-c146-45ce-a004-7434ea672992</errorID>
      <errorWord>[2019]3号</errorWord>
      <group>L1_Knowledge</group>
      <groupName>知识性问题</groupName>
      <ability>L2_Knowledge</ability>
      <abilityName>其他知识</abilityName>
      <candidateList>
        <item>〔2019〕3号</item>
      </candidateList>
      <explain>发文字号格式错误。</explain>
      <paraID>42DF2154</paraID>
      <start>37</start>
      <end>45</end>
      <status>ignored</status>
      <modifiedWord/>
      <trackRevisions>false</trackRevisions>
    </reviewItem>
    <reviewItem>
      <errorID>c6c41f9e-7564-4bfa-8a4f-3e8d1d67196d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879949E</paraID>
      <start>0</start>
      <end>2</end>
      <status>ignored</status>
      <modifiedWord/>
      <trackRevisions>false</trackRevisions>
    </reviewItem>
    <reviewItem>
      <errorID>b34bf906-c622-4318-bb59-eb272e52962a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668D6DDE</paraID>
      <start>0</start>
      <end>2</end>
      <status>ignored</status>
      <modifiedWord/>
      <trackRevisions>false</trackRevisions>
    </reviewItem>
    <reviewItem>
      <errorID>9af3a404-4c53-4537-9417-235995631cb2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116ED963</paraID>
      <start>0</start>
      <end>2</end>
      <status>ignored</status>
      <modifiedWord/>
      <trackRevisions>false</trackRevisions>
    </reviewItem>
    <reviewItem>
      <errorID>c2aa9b0c-4f7f-4f5a-89bb-196460cdae75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4C000709</paraID>
      <start>0</start>
      <end>2</end>
      <status>ignored</status>
      <modifiedWord/>
      <trackRevisions>false</trackRevisions>
    </reviewItem>
    <reviewItem>
      <errorID>df9cf918-c1a7-436c-b456-0cd8ff5f4c6d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58DA9377</paraID>
      <start>0</start>
      <end>2</end>
      <status>ignored</status>
      <modifiedWord/>
      <trackRevisions>false</trackRevisions>
    </reviewItem>
    <reviewItem>
      <errorID>df6b6af8-ecb9-47f1-a955-f4b9c5ca8b47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6E956830</paraID>
      <start>0</start>
      <end>2</end>
      <status>ignored</status>
      <modifiedWord/>
      <trackRevisions>false</trackRevisions>
    </reviewItem>
    <reviewItem>
      <errorID>49ee2a63-7368-4ac3-8e6e-7e4a6752f6f0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625391C0</paraID>
      <start>0</start>
      <end>2</end>
      <status>ignored</status>
      <modifiedWord/>
      <trackRevisions>false</trackRevisions>
    </reviewItem>
    <reviewItem>
      <errorID>f744d646-ae17-4d34-9382-52fef3231e63</errorID>
      <errorWord>（</errorWord>
      <group>L1_Word</group>
      <groupName>字词问题</groupName>
      <ability>L2_Typo</ability>
      <abilityName>字词错误</abilityName>
      <candidateList>
        <item>（以</item>
      </candidateList>
      <explain/>
      <paraID>1B69A8BD</paraID>
      <start>167</start>
      <end>168</end>
      <status>ignored</status>
      <modifiedWord/>
      <trackRevisions>false</trackRevisions>
    </reviewItem>
    <reviewItem>
      <errorID>98f825f7-5ed6-4f60-9124-cd32142f5b33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493E44CD</paraID>
      <start>0</start>
      <end>2</end>
      <status>ignored</status>
      <modifiedWord/>
      <trackRevisions>false</trackRevisions>
    </reviewItem>
    <reviewItem>
      <errorID>6ba04f6a-e016-44eb-8e76-124ca2af9300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7558E9EC</paraID>
      <start>0</start>
      <end>2</end>
      <status>ignored</status>
      <modifiedWord/>
      <trackRevisions>false</trackRevisions>
    </reviewItem>
    <reviewItem>
      <errorID>94c68282-15ce-4dc6-8040-7edffb0050c0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525DBC57</paraID>
      <start>0</start>
      <end>2</end>
      <status>ignored</status>
      <modifiedWord/>
      <trackRevisions>false</trackRevisions>
    </reviewItem>
    <reviewItem>
      <errorID>41fd605e-e864-4aae-b6c6-7e2a923a7004</errorID>
      <errorWord>需</errorWord>
      <group>L1_Word</group>
      <groupName>字词问题</groupName>
      <ability>L2_Typo</ability>
      <abilityName>字词错误</abilityName>
      <candidateList>
        <item>须</item>
      </candidateList>
      <explain>存在发音相同字词的误用。</explain>
      <paraID> 1DB438E</paraID>
      <start>53</start>
      <end>54</end>
      <status>modified</status>
      <modifiedWord>须</modifiedWord>
      <trackRevisions>false</trackRevisions>
    </reviewItem>
    <reviewItem>
      <errorID>38d767f2-ee77-4606-8fcc-11a936497a8e</errorID>
      <errorWord>[2007]119号</errorWord>
      <group>L1_Knowledge</group>
      <groupName>知识性问题</groupName>
      <ability>L2_Knowledge</ability>
      <abilityName>其他知识</abilityName>
      <candidateList>
        <item>〔2007〕119号</item>
      </candidateList>
      <explain>发文字号格式错误。</explain>
      <paraID> 4632680</paraID>
      <start>70</start>
      <end>80</end>
      <status>ignored</status>
      <modifiedWord/>
      <trackRevisions>false</trackRevisions>
    </reviewItem>
    <reviewItem>
      <errorID>29c4888b-048e-4c98-b283-377df416bcc6</errorID>
      <errorWord>［2008］</errorWord>
      <group>L1_Punc</group>
      <groupName>标点问题</groupName>
      <ability>L2_Punc</ability>
      <abilityName>标点符号检查</abilityName>
      <candidateList>
        <item>〔2008〕</item>
      </candidateList>
      <explain/>
      <paraID> 4632680</paraID>
      <start>107</start>
      <end>113</end>
      <status>ignored</status>
      <modifiedWord/>
      <trackRevisions>false</trackRevisions>
    </reviewItem>
    <reviewItem>
      <errorID>b1b6efb4-19b9-430e-8b58-dc7a17ff4b5b</errorID>
      <errorWord>（</errorWord>
      <group>L1_Word</group>
      <groupName>字词问题</groupName>
      <ability>L2_Typo</ability>
      <abilityName>字词错误</abilityName>
      <candidateList>
        <item>（以</item>
      </candidateList>
      <explain/>
      <paraID>6EA0C2F8</paraID>
      <start>127</start>
      <end>128</end>
      <status>ignored</status>
      <modifiedWord/>
      <trackRevisions>false</trackRevisions>
    </reviewItem>
    <reviewItem>
      <errorID>e7a0c34a-ccb1-4897-bf80-263b88d5aa97</errorID>
      <errorWord>[2010]48号</errorWord>
      <group>L1_Knowledge</group>
      <groupName>知识性问题</groupName>
      <ability>L2_Knowledge</ability>
      <abilityName>其他知识</abilityName>
      <candidateList>
        <item>〔2010〕48号</item>
      </candidateList>
      <explain>发文字号格式错误。</explain>
      <paraID>14B8B90A</paraID>
      <start>52</start>
      <end>61</end>
      <status>ignored</status>
      <modifiedWord/>
      <trackRevisions>false</trackRevisions>
    </reviewItem>
    <reviewItem>
      <errorID>158c6b04-f340-405d-b54b-ad09d2ece2cd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79</start>
      <end>82</end>
      <status>ignored</status>
      <modifiedWord/>
      <trackRevisions>false</trackRevisions>
    </reviewItem>
    <reviewItem>
      <errorID>258895c2-9c61-440f-968b-b5b75a4d1a9a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691A7EC7</paraID>
      <start>90</start>
      <end>93</end>
      <status>ignored</status>
      <modifiedWord/>
      <trackRevisions>false</trackRevisions>
    </reviewItem>
    <reviewItem>
      <errorID>021eb698-406c-4b02-b398-e851b27d7ae8</errorID>
      <errorWord>，</errorWord>
      <group>L1_Word</group>
      <groupName>字词问题</groupName>
      <ability>L2_Typo</ability>
      <abilityName>字词错误</abilityName>
      <candidateList>
        <item>，以</item>
      </candidateList>
      <explain/>
      <paraID>691A7EC7</paraID>
      <start>184</start>
      <end>185</end>
      <status>ignored</status>
      <modifiedWord/>
      <trackRevisions>false</trackRevisions>
    </reviewItem>
    <reviewItem>
      <errorID>cf5b9025-9f3b-4224-a9dd-e2d58e0cd4e9</errorID>
      <errorWord>[2023]002号</errorWord>
      <group>L1_Knowledge</group>
      <groupName>知识性问题</groupName>
      <ability>L2_Knowledge</ability>
      <abilityName>其他知识</abilityName>
      <candidateList>
        <item>〔2023〕2号</item>
      </candidateList>
      <explain>发文字号格式错误。</explain>
      <paraID>  810F7F</paraID>
      <start>36</start>
      <end>46</end>
      <status>ignored</status>
      <modifiedWord/>
      <trackRevisions>false</trackRevisions>
    </reviewItem>
    <reviewItem>
      <errorID>c38497bb-3f3c-4b87-9b81-749aea67fb8c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18</start>
      <end>21</end>
      <status>ignored</status>
      <modifiedWord/>
      <trackRevisions>false</trackRevisions>
    </reviewItem>
    <reviewItem>
      <errorID>753ac521-33fc-48cb-b381-c65d1439ddc1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25</start>
      <end>28</end>
      <status>ignored</status>
      <modifiedWord/>
      <trackRevisions>false</trackRevisions>
    </reviewItem>
    <reviewItem>
      <errorID>6cfd6435-492b-4cc6-b3b1-c7656de61251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69</start>
      <end>72</end>
      <status>ignored</status>
      <modifiedWord/>
      <trackRevisions>false</trackRevisions>
    </reviewItem>
    <reviewItem>
      <errorID>66f1e49e-4422-4931-b1f4-bb6a18d5e201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6CA7B8AF</paraID>
      <start>77</start>
      <end>80</end>
      <status>ignored</status>
      <modifiedWord/>
      <trackRevisions>false</trackRevisions>
    </reviewItem>
    <reviewItem>
      <errorID>40e1ed75-b3de-4d12-85d3-cc659cd7159e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 3505B73</paraID>
      <start>14</start>
      <end>16</end>
      <status>ignored</status>
      <modifiedWord/>
      <trackRevisions>false</trackRevisions>
    </reviewItem>
    <reviewItem>
      <errorID>38d4a302-770b-4f07-922d-d74f63acb6ab</errorID>
      <errorWord>投</errorWord>
      <group>L1_Word</group>
      <groupName>字词问题</groupName>
      <ability>L2_Typo</ability>
      <abilityName>字词错误</abilityName>
      <candidateList>
        <item>投标</item>
      </candidateList>
      <explain/>
      <paraID>77AE1417</paraID>
      <start>76</start>
      <end>77</end>
      <status>ignored</status>
      <modifiedWord/>
      <trackRevisions>false</trackRevisions>
    </reviewItem>
    <reviewItem>
      <errorID>c15156b1-b9ce-4c7b-8884-13adc0049767</errorID>
      <errorWord>其它</errorWord>
      <group>L1_Word</group>
      <groupName>字词问题</groupName>
      <ability>L2_Alias</ability>
      <abilityName>也作/曾用词</abilityName>
      <candidateList>
        <item>其他</item>
      </candidateList>
      <explain>词汇[其它]为不规范表述或旧称，其规范书面表述为[其他]。</explain>
      <paraID>7C737623</paraID>
      <start>20</start>
      <end>22</end>
      <status>ignored</status>
      <modifiedWord/>
      <trackRevisions>false</trackRevisions>
    </reviewItem>
    <reviewItem>
      <errorID>fc83a9b9-fc56-4396-83cd-af4a86ae2b94</errorID>
      <errorWord>“.</errorWord>
      <group>L1_Punc</group>
      <groupName>标点问题</groupName>
      <ability>L2_Punc</ability>
      <abilityName>标点符号检查</abilityName>
      <candidateList>
        <item>“</item>
      </candidateList>
      <explain/>
      <paraID>45E91F91</paraID>
      <start>98</start>
      <end>100</end>
      <status>ignored</status>
      <modifiedWord/>
      <trackRevisions>false</trackRevisions>
    </reviewItem>
    <reviewItem>
      <errorID>e4dbcbce-78e3-48d9-b4d0-2d5c004d3566</errorID>
      <errorWord>.</errorWord>
      <group>L1_Format</group>
      <groupName>格式问题</groupName>
      <ability>L2_HalfPunc</ability>
      <abilityName>全半角检查</abilityName>
      <candidateList>
        <item>。</item>
      </candidateList>
      <explain>文本全半角错误。</explain>
      <paraID>621C22F8</paraID>
      <start>50</start>
      <end>51</end>
      <status>ignored</status>
      <modifiedWord/>
      <trackRevisions>false</trackRevisions>
    </reviewItem>
    <reviewItem>
      <errorID>18bcf78e-a614-42cb-98fa-763464d5b9a0</errorID>
      <errorWord>将将</errorWord>
      <group>L1_Word</group>
      <groupName>字词问题</groupName>
      <ability>L2_Typo</ability>
      <abilityName>字词错误</abilityName>
      <candidateList>
        <item>将</item>
      </candidateList>
      <explain>（jiāng）将要；（jiàng）勇将、上将、游泳健将；（qiāng）请求，将子无怒。</explain>
      <paraID>384F210D</paraID>
      <start>23</start>
      <end>25</end>
      <status>ignored</status>
      <modifiedWord/>
      <trackRevisions>false</trackRevisions>
    </reviewItem>
    <reviewItem>
      <errorID>68461897-75e0-496d-83aa-5c74f76826d7</errorID>
      <errorWord>间</errorWord>
      <group>L1_Word</group>
      <groupName>字词问题</groupName>
      <ability>L2_Typo</ability>
      <abilityName>字词错误</abilityName>
      <candidateList>
        <item>间之</item>
      </candidateList>
      <explain/>
      <paraID>66704CFD</paraID>
      <start>45</start>
      <end>46</end>
      <status>ignored</status>
      <modifiedWord/>
      <trackRevisions>false</trackRevisions>
    </reviewItem>
    <reviewItem>
      <errorID>2e250ffd-b196-4b04-b63f-f0df5140542e</errorID>
      <errorWord>,</errorWord>
      <group>L1_Format</group>
      <groupName>格式问题</groupName>
      <ability>L2_HalfPunc</ability>
      <abilityName>全半角检查</abilityName>
      <candidateList>
        <item>，</item>
      </candidateList>
      <explain>文本全半角错误。</explain>
      <paraID>4688C53D</paraID>
      <start>21</start>
      <end>22</end>
      <status>ignored</status>
      <modifiedWord/>
      <trackRevisions>false</trackRevisions>
    </reviewItem>
    <reviewItem>
      <errorID>2ddfbcb3-0255-40b1-b0a4-5d22588965d0</errorID>
      <errorWord>,</errorWord>
      <group>L1_Format</group>
      <groupName>格式问题</groupName>
      <ability>L2_HalfPunc</ability>
      <abilityName>全半角检查</abilityName>
      <candidateList>
        <item>，</item>
      </candidateList>
      <explain>文本全半角错误。</explain>
      <paraID>4F8C64D0</paraID>
      <start>10</start>
      <end>11</end>
      <status>ignored</status>
      <modifiedWord/>
      <trackRevisions>false</trackRevisions>
    </reviewItem>
    <reviewItem>
      <errorID>d540dc82-8527-45ab-a6b9-026fe6be538b</errorID>
      <errorWord>,</errorWord>
      <group>L1_Format</group>
      <groupName>格式问题</groupName>
      <ability>L2_HalfPunc</ability>
      <abilityName>全半角检查</abilityName>
      <candidateList>
        <item>，</item>
      </candidateList>
      <explain>文本全半角错误。</explain>
      <paraID>4F8C64D0</paraID>
      <start>21</start>
      <end>22</end>
      <status>ignored</status>
      <modifiedWord/>
      <trackRevisions>false</trackRevisions>
    </reviewItem>
    <reviewItem>
      <errorID>8a2eaa87-2493-421a-a844-9493da266b0c</errorID>
      <errorWord>,</errorWord>
      <group>L1_Format</group>
      <groupName>格式问题</groupName>
      <ability>L2_HalfPunc</ability>
      <abilityName>全半角检查</abilityName>
      <candidateList>
        <item>，</item>
      </candidateList>
      <explain>文本全半角错误。</explain>
      <paraID>4F8C64D0</paraID>
      <start>36</start>
      <end>37</end>
      <status>ignored</status>
      <modifiedWord/>
      <trackRevisions>false</trackRevisions>
    </reviewItem>
    <reviewItem>
      <errorID>fa74201a-3c3d-4c5f-b2a1-c16e93b6b6c1</errorID>
      <errorWord>,</errorWord>
      <group>L1_Format</group>
      <groupName>格式问题</groupName>
      <ability>L2_HalfPunc</ability>
      <abilityName>全半角检查</abilityName>
      <candidateList>
        <item>，</item>
      </candidateList>
      <explain>文本全半角错误。</explain>
      <paraID>7272EED2</paraID>
      <start>25</start>
      <end>26</end>
      <status>ignored</status>
      <modifiedWord/>
      <trackRevisions>false</trackRevisions>
    </reviewItem>
    <reviewItem>
      <errorID>0052eec8-18ba-4097-a0f6-7af5d5301862</errorID>
      <errorWord>,</errorWord>
      <group>L1_Format</group>
      <groupName>格式问题</groupName>
      <ability>L2_HalfPunc</ability>
      <abilityName>全半角检查</abilityName>
      <candidateList>
        <item>，</item>
      </candidateList>
      <explain>文本全半角错误。</explain>
      <paraID>7272EED2</paraID>
      <start>67</start>
      <end>68</end>
      <status>ignored</status>
      <modifiedWord/>
      <trackRevisions>false</trackRevisions>
    </reviewItem>
    <reviewItem>
      <errorID>a108793e-e8f8-4c9d-8f74-217f3f90fa9a</errorID>
      <errorWord>其它</errorWord>
      <group>L1_Word</group>
      <groupName>字词问题</groupName>
      <ability>L2_Alias</ability>
      <abilityName>也作/曾用词</abilityName>
      <candidateList>
        <item>其他</item>
      </candidateList>
      <explain>词汇[其它]为不规范表述或旧称，其规范书面表述为[其他]。</explain>
      <paraID>3AF528AE</paraID>
      <start>0</start>
      <end>2</end>
      <status>ignored</status>
      <modifiedWord/>
      <trackRevisions>false</trackRevisions>
    </reviewItem>
    <reviewItem>
      <errorID>c116e8f2-abce-4f62-a6c9-91f98edad4f4</errorID>
      <errorWord>[2019]3号</errorWord>
      <group>L1_Knowledge</group>
      <groupName>知识性问题</groupName>
      <ability>L2_Knowledge</ability>
      <abilityName>其他知识</abilityName>
      <candidateList>
        <item>〔2019〕3号</item>
      </candidateList>
      <explain>发文字号格式错误。</explain>
      <paraID>681A5775</paraID>
      <start>35</start>
      <end>43</end>
      <status>ignored</status>
      <modifiedWord/>
      <trackRevisions>false</trackRevisions>
    </reviewItem>
    <reviewItem>
      <errorID>f1c4514d-b261-474a-803a-6b8106c95d6a</errorID>
      <errorWord>法律、法规</errorWord>
      <group>L1_Word</group>
      <groupName>字词问题</groupName>
      <ability>L2_Typo</ability>
      <abilityName>字词错误</abilityName>
      <candidateList>
        <item>法律法规</item>
      </candidateList>
      <explain/>
      <paraID>56EA4F23</paraID>
      <start>0</start>
      <end>5</end>
      <status>ignored</status>
      <modifiedWord/>
      <trackRevisions>false</trackRevisions>
    </reviewItem>
    <reviewItem>
      <errorID>75bdf1b2-29be-4033-8f2f-254ee198cfb8</errorID>
      <errorWord>[2019]3号</errorWord>
      <group>L1_Knowledge</group>
      <groupName>知识性问题</groupName>
      <ability>L2_Knowledge</ability>
      <abilityName>其他知识</abilityName>
      <candidateList>
        <item>〔2019〕3号</item>
      </candidateList>
      <explain>发文字号格式错误。</explain>
      <paraID>5BA04BF9</paraID>
      <start>35</start>
      <end>43</end>
      <status>ignored</status>
      <modifiedWord/>
      <trackRevisions>false</trackRevisions>
    </reviewItem>
    <reviewItem>
      <errorID>88d20655-c10c-408b-948f-a161409066a5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15</start>
      <end>18</end>
      <status>ignored</status>
      <modifiedWord/>
      <trackRevisions>false</trackRevisions>
    </reviewItem>
    <reviewItem>
      <errorID>0e8fa648-27ef-409e-b518-df82ed89dbc3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5E195BF7</paraID>
      <start>34</start>
      <end>37</end>
      <status>ignored</status>
      <modifiedWord/>
      <trackRevisions>false</trackRevisions>
    </reviewItem>
    <reviewItem>
      <errorID>340e7932-d65d-4b8d-a1b8-1f254b8cfe42</errorID>
      <errorWord>[2019]18号</errorWord>
      <group>L1_Knowledge</group>
      <groupName>知识性问题</groupName>
      <ability>L2_Knowledge</ability>
      <abilityName>其他知识</abilityName>
      <candidateList>
        <item>〔2019〕18号</item>
      </candidateList>
      <explain>发文字号格式错误。</explain>
      <paraID>58C98EE2</paraID>
      <start>102</start>
      <end>111</end>
      <status>ignored</status>
      <modifiedWord/>
      <trackRevisions>false</trackRevisions>
    </reviewItem>
    <reviewItem>
      <errorID>cf9e5bd0-7ad7-4ded-9fb5-3f953059a153</errorID>
      <errorWord>[2019]19号</errorWord>
      <group>L1_Knowledge</group>
      <groupName>知识性问题</groupName>
      <ability>L2_Knowledge</ability>
      <abilityName>其他知识</abilityName>
      <candidateList>
        <item>〔2019〕19号</item>
      </candidateList>
      <explain>发文字号格式错误。</explain>
      <paraID>58C98EE2</paraID>
      <start>147</start>
      <end>156</end>
      <status>ignored</status>
      <modifiedWord/>
      <trackRevisions>false</trackRevisions>
    </reviewItem>
    <reviewItem>
      <errorID>01e11b2d-9545-4e3e-9cc5-12296ce333d5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7997999F</paraID>
      <start>0</start>
      <end>2</end>
      <status>ignored</status>
      <modifiedWord/>
      <trackRevisions>false</trackRevisions>
    </reviewItem>
    <reviewItem>
      <errorID>cc2b098d-fe23-4497-9949-5d08d9d2e298</errorID>
      <errorWord>[2020]46号</errorWord>
      <group>L1_Knowledge</group>
      <groupName>知识性问题</groupName>
      <ability>L2_Knowledge</ability>
      <abilityName>其他知识</abilityName>
      <candidateList>
        <item>〔2020〕46号</item>
      </candidateList>
      <explain>发文字号格式错误。</explain>
      <paraID>7997999F</paraID>
      <start>36</start>
      <end>45</end>
      <status>ignored</status>
      <modifiedWord/>
      <trackRevisions>false</trackRevisions>
    </reviewItem>
    <reviewItem>
      <errorID>e14c4b8d-2e5e-44db-bcae-f329232f7e90</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7997999F</paraID>
      <start>107</start>
      <end>114</end>
      <status>ignored</status>
      <modifiedWord/>
      <trackRevisions>false</trackRevisions>
    </reviewItem>
    <reviewItem>
      <errorID>2395efb9-8cc1-4547-8e7a-d644b5ac1407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38909588</paraID>
      <start>0</start>
      <end>2</end>
      <status>ignored</status>
      <modifiedWord/>
      <trackRevisions>false</trackRevisions>
    </reviewItem>
    <reviewItem>
      <errorID>9b138cc1-1cb6-4523-b63d-d6e8fac1f406</errorID>
      <errorWord>[2020]46号</errorWord>
      <group>L1_Knowledge</group>
      <groupName>知识性问题</groupName>
      <ability>L2_Knowledge</ability>
      <abilityName>其他知识</abilityName>
      <candidateList>
        <item>〔2020〕46号</item>
      </candidateList>
      <explain>发文字号格式错误。</explain>
      <paraID>38909588</paraID>
      <start>66</start>
      <end>75</end>
      <status>ignored</status>
      <modifiedWord/>
      <trackRevisions>false</trackRevisions>
    </reviewItem>
    <reviewItem>
      <errorID>adde898c-6fe8-43d2-94c6-a3ddc6f93b9c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2D8AFD16</paraID>
      <start>0</start>
      <end>2</end>
      <status>ignored</status>
      <modifiedWord/>
      <trackRevisions>false</trackRevisions>
    </reviewItem>
    <reviewItem>
      <errorID>1d5fd97f-b607-4b54-8f39-18fa9308ffba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34440624</paraID>
      <start>0</start>
      <end>2</end>
      <status>ignored</status>
      <modifiedWord/>
      <trackRevisions>false</trackRevisions>
    </reviewItem>
    <reviewItem>
      <errorID>fd2d36a0-a02b-457a-8972-3cc275171a47</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34440624</paraID>
      <start>102</start>
      <end>106</end>
      <status>ignored</status>
      <modifiedWord/>
      <trackRevisions>false</trackRevisions>
    </reviewItem>
    <reviewItem>
      <errorID>22f8a49f-5643-45ce-90d6-314ace973e12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5421D9D7</paraID>
      <start>0</start>
      <end>2</end>
      <status>ignored</status>
      <modifiedWord/>
      <trackRevisions>false</trackRevisions>
    </reviewItem>
    <reviewItem>
      <errorID>43874484-0dae-444a-ade7-15946a48c7c3</errorID>
      <errorWord>[2014]68号</errorWord>
      <group>L1_Knowledge</group>
      <groupName>知识性问题</groupName>
      <ability>L2_Knowledge</ability>
      <abilityName>其他知识</abilityName>
      <candidateList>
        <item>〔2014〕68号</item>
      </candidateList>
      <explain>发文字号格式错误。</explain>
      <paraID> C67CB89</paraID>
      <start>38</start>
      <end>47</end>
      <status>ignored</status>
      <modifiedWord/>
      <trackRevisions>false</trackRevisions>
    </reviewItem>
    <reviewItem>
      <errorID>47ba4a52-126c-451b-bf24-5d2ca47cd0b6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3200F138</paraID>
      <start>0</start>
      <end>2</end>
      <status>ignored</status>
      <modifiedWord/>
      <trackRevisions>false</trackRevisions>
    </reviewItem>
    <reviewItem>
      <errorID>33b01e27-d0a1-4581-9995-6d81123eeed5</errorID>
      <errorWord>[2017]141号</errorWord>
      <group>L1_Knowledge</group>
      <groupName>知识性问题</groupName>
      <ability>L2_Knowledge</ability>
      <abilityName>其他知识</abilityName>
      <candidateList>
        <item>〔2017〕141号</item>
      </candidateList>
      <explain>发文字号格式错误。</explain>
      <paraID>3200F138</paraID>
      <start>57</start>
      <end>67</end>
      <status>ignored</status>
      <modifiedWord/>
      <trackRevisions>false</trackRevisions>
    </reviewItem>
    <reviewItem>
      <errorID>39242ff0-f84c-457a-a743-1e85e52ae25c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63B8A6B8</paraID>
      <start>0</start>
      <end>2</end>
      <status>ignored</status>
      <modifiedWord/>
      <trackRevisions>false</trackRevisions>
    </reviewItem>
    <reviewItem>
      <errorID>09f51876-2c53-4dfe-a37a-2df5d25af7ba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5BBE28BE</paraID>
      <start>0</start>
      <end>2</end>
      <status>ignored</status>
      <modifiedWord/>
      <trackRevisions>false</trackRevisions>
    </reviewItem>
    <reviewItem>
      <errorID>1d3443cb-6da9-4dd6-8e24-537b8e617aa6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6A809112</paraID>
      <start>0</start>
      <end>2</end>
      <status>ignored</status>
      <modifiedWord/>
      <trackRevisions>false</trackRevisions>
    </reviewItem>
    <reviewItem>
      <errorID>612b068a-ac36-49a3-845e-0c7fbcd74a63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5FC31DE</paraID>
      <start>0</start>
      <end>2</end>
      <status>ignored</status>
      <modifiedWord/>
      <trackRevisions>false</trackRevisions>
    </reviewItem>
    <reviewItem>
      <errorID>19ccb08c-f223-4a84-9dc4-1f65c6931be2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2A8B11AC</paraID>
      <start>0</start>
      <end>2</end>
      <status>ignored</status>
      <modifiedWord/>
      <trackRevisions>false</trackRevisions>
    </reviewItem>
    <reviewItem>
      <errorID>54ef4268-4a8a-4ca4-8799-c62beffaeaef</errorID>
      <errorWord>法律、法规</errorWord>
      <group>L1_Word</group>
      <groupName>字词问题</groupName>
      <ability>L2_Typo</ability>
      <abilityName>字词错误</abilityName>
      <candidateList>
        <item>法律法规</item>
      </candidateList>
      <explain/>
      <paraID>20539C0B</paraID>
      <start>2</start>
      <end>7</end>
      <status>ignored</status>
      <modifiedWord/>
      <trackRevisions>false</trackRevisions>
    </reviewItem>
    <reviewItem>
      <errorID>94a27c19-f29a-420d-ac41-e8f036c516f5</errorID>
      <errorWord>,</errorWord>
      <group>L1_Format</group>
      <groupName>格式问题</groupName>
      <ability>L2_HalfPunc</ability>
      <abilityName>全半角检查</abilityName>
      <candidateList>
        <item>，</item>
      </candidateList>
      <explain>文本全半角错误。</explain>
      <paraID>4077D355</paraID>
      <start>52</start>
      <end>53</end>
      <status>ignored</status>
      <modifiedWord/>
      <trackRevisions>false</trackRevisions>
    </reviewItem>
    <reviewItem>
      <errorID>71996139-9a38-4ce0-9012-4e0778f35467</errorID>
      <errorWord>详实</errorWord>
      <group>L1_Word</group>
      <groupName>字词问题</groupName>
      <ability>L2_Typo</ability>
      <abilityName>字词错误</abilityName>
      <candidateList>
        <item>翔实</item>
      </candidateList>
      <explain>存在发音相同字词的误用。</explain>
      <paraID>59A893A2</paraID>
      <start>31</start>
      <end>33</end>
      <status>ignored</status>
      <modifiedWord/>
      <trackRevisions>false</trackRevisions>
    </reviewItem>
    <reviewItem>
      <errorID>c5f2000e-a55c-43ad-8e27-4818c852b32c</errorID>
      <errorWord>详实</errorWord>
      <group>L1_Word</group>
      <groupName>字词问题</groupName>
      <ability>L2_Typo</ability>
      <abilityName>字词错误</abilityName>
      <candidateList>
        <item>翔实</item>
      </candidateList>
      <explain>存在发音相同字词的误用。</explain>
      <paraID>63899C3D</paraID>
      <start>27</start>
      <end>29</end>
      <status>ignored</status>
      <modifiedWord/>
      <trackRevisions>false</trackRevisions>
    </reviewItem>
    <reviewItem>
      <errorID>5d6b0139-a601-4674-aa5f-0b7bb9ec0886</errorID>
      <errorWord>详实</errorWord>
      <group>L1_Word</group>
      <groupName>字词问题</groupName>
      <ability>L2_Typo</ability>
      <abilityName>字词错误</abilityName>
      <candidateList>
        <item>翔实</item>
      </candidateList>
      <explain/>
      <paraID>7025C9AD</paraID>
      <start>42</start>
      <end>44</end>
      <status>ignored</status>
      <modifiedWord/>
      <trackRevisions>false</trackRevisions>
    </reviewItem>
    <reviewItem>
      <errorID>bce6df89-b179-4a29-b118-c1d7e9e9419b</errorID>
      <errorWord>详实</errorWord>
      <group>L1_Word</group>
      <groupName>字词问题</groupName>
      <ability>L2_Typo</ability>
      <abilityName>字词错误</abilityName>
      <candidateList>
        <item>翔实</item>
      </candidateList>
      <explain>存在发音相同字词的误用。</explain>
      <paraID>1F2C2ACD</paraID>
      <start>22</start>
      <end>24</end>
      <status>ignored</status>
      <modifiedWord/>
      <trackRevisions>false</trackRevisions>
    </reviewItem>
    <reviewItem>
      <errorID>e2eeef55-3727-44ea-a6f1-4f95fdb29281</errorID>
      <errorWord>详实</errorWord>
      <group>L1_Word</group>
      <groupName>字词问题</groupName>
      <ability>L2_Typo</ability>
      <abilityName>字词错误</abilityName>
      <candidateList>
        <item>翔实</item>
      </candidateList>
      <explain>存在发音相同字词的误用。</explain>
      <paraID>57206E28</paraID>
      <start>16</start>
      <end>18</end>
      <status>ignored</status>
      <modifiedWord/>
      <trackRevisions>false</trackRevisions>
    </reviewItem>
    <reviewItem>
      <errorID>08e0bc75-6491-465a-8ae0-7c1a13b0a5fd</errorID>
      <errorWord>详实</errorWord>
      <group>L1_Word</group>
      <groupName>字词问题</groupName>
      <ability>L2_Typo</ability>
      <abilityName>字词错误</abilityName>
      <candidateList>
        <item>翔实</item>
      </candidateList>
      <explain/>
      <paraID>43074BBC</paraID>
      <start>50</start>
      <end>52</end>
      <status>ignored</status>
      <modifiedWord/>
      <trackRevisions>false</trackRevisions>
    </reviewItem>
    <reviewItem>
      <errorID>5744f403-dda3-45af-b204-3d3ffcf37a45</errorID>
      <errorWord>[2019]3号</errorWord>
      <group>L1_Knowledge</group>
      <groupName>知识性问题</groupName>
      <ability>L2_Knowledge</ability>
      <abilityName>其他知识</abilityName>
      <candidateList>
        <item>〔2019〕3号</item>
      </candidateList>
      <explain>发文字号格式错误。</explain>
      <paraID> 27A620D</paraID>
      <start>38</start>
      <end>46</end>
      <status>ignored</status>
      <modifiedWord/>
      <trackRevisions>false</trackRevisions>
    </reviewItem>
    <reviewItem>
      <errorID>c1aad366-9f1d-4a11-b67e-cfc172b4b175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7D010A73</paraID>
      <start>0</start>
      <end>2</end>
      <status>ignored</status>
      <modifiedWord/>
      <trackRevisions>false</trackRevisions>
    </reviewItem>
    <reviewItem>
      <errorID>54099d29-f5c8-41f3-b682-aff212b177b0</errorID>
      <errorWord>;</errorWord>
      <group>L1_Format</group>
      <groupName>格式问题</groupName>
      <ability>L2_HalfPunc</ability>
      <abilityName>全半角检查</abilityName>
      <candidateList>
        <item>；</item>
      </candidateList>
      <explain>文本全半角错误。</explain>
      <paraID>24E42A2C</paraID>
      <start>12</start>
      <end>13</end>
      <status>ignored</status>
      <modifiedWord/>
      <trackRevisions>false</trackRevisions>
    </reviewItem>
    <reviewItem>
      <errorID>acb4137f-051e-4666-8d5d-ca623bb7b32c</errorID>
      <errorWord>：）</errorWord>
      <group>L1_Punc</group>
      <groupName>标点问题</groupName>
      <ability>L2_Punc</ability>
      <abilityName>标点符号检查</abilityName>
      <candidateList>
        <item>）</item>
      </candidateList>
      <explain/>
      <paraID>5EFB72E1</paraID>
      <start>6</start>
      <end>8</end>
      <status>ignored</status>
      <modifiedWord/>
      <trackRevisions>false</trackRevisions>
    </reviewItem>
    <reviewItem>
      <errorID>e36a44be-4103-41d1-9e17-bce8363a5ff7</errorID>
      <errorWord>;</errorWord>
      <group>L1_Format</group>
      <groupName>格式问题</groupName>
      <ability>L2_HalfPunc</ability>
      <abilityName>全半角检查</abilityName>
      <candidateList>
        <item>；</item>
      </candidateList>
      <explain>文本全半角错误。</explain>
      <paraID>7E5C143D</paraID>
      <start>22</start>
      <end>23</end>
      <status>ignored</status>
      <modifiedWord/>
      <trackRevisions>false</trackRevisions>
    </reviewItem>
    <reviewItem>
      <errorID>0850307e-51c9-4379-a93a-8e1573abfcfb</errorID>
      <errorWord>;</errorWord>
      <group>L1_Format</group>
      <groupName>格式问题</groupName>
      <ability>L2_HalfPunc</ability>
      <abilityName>全半角检查</abilityName>
      <candidateList>
        <item>；</item>
      </candidateList>
      <explain>文本全半角错误。</explain>
      <paraID>5E646BBE</paraID>
      <start>19</start>
      <end>20</end>
      <status>ignored</status>
      <modifiedWord/>
      <trackRevisions>false</trackRevisions>
    </reviewItem>
    <reviewItem>
      <errorID>c163ecaf-330e-4920-b43f-d9e4e7d6b944</errorID>
      <errorWord>。</errorWord>
      <group>L1_Punc</group>
      <groupName>标点问题</groupName>
      <ability>L2_Punc</ability>
      <abilityName>标点符号检查</abilityName>
      <candidateList/>
      <explain/>
      <paraID>20C28EEC</paraID>
      <start>49</start>
      <end>50</end>
      <status>ignored</status>
      <modifiedWord/>
      <trackRevisions>false</trackRevisions>
    </reviewItem>
    <reviewItem>
      <errorID>e170d832-0bdb-4f46-a432-8ba6d4b272a0</errorID>
      <errorWord>合同签定后</errorWord>
      <group>L1_Word</group>
      <groupName>字词问题</groupName>
      <ability>L2_Typo</ability>
      <abilityName>字词错误</abilityName>
      <candidateList>
        <item>合同签订后</item>
      </candidateList>
      <explain/>
      <paraID>3D8FB550</paraID>
      <start>6</start>
      <end>11</end>
      <status>ignored</status>
      <modifiedWord/>
      <trackRevisions>false</trackRevisions>
    </reviewItem>
    <reviewItem>
      <errorID>29705e1b-dcc0-4592-8748-8e6d9c7518ec</errorID>
      <errorWord>收敖</errorWord>
      <group>L1_Word</group>
      <groupName>字词问题</groupName>
      <ability>L2_Typo</ability>
      <abilityName>字词错误</abilityName>
      <candidateList>
        <item>收款</item>
      </candidateList>
      <explain/>
      <paraID>3D8FB550</paraID>
      <start>145</start>
      <end>147</end>
      <status>ignored</status>
      <modifiedWord/>
      <trackRevisions>false</trackRevisions>
    </reviewItem>
    <reviewItem>
      <errorID>086f8e0c-a0ad-43cc-aece-afe71884c5ad</errorID>
      <errorWord>末</errorWord>
      <group>L1_Word</group>
      <groupName>字词问题</groupName>
      <ability>L2_Typo</ability>
      <abilityName>字词错误</abilityName>
      <candidateList>
        <item>未</item>
      </candidateList>
      <explain>〈副〉❶没（跟“已”相对）：尚～成年｜健康仍～恢复。❷不：～便｜～敢苟同｜～可厚非。</explain>
      <paraID> F085CB6</paraID>
      <start>85</start>
      <end>86</end>
      <status>ignored</status>
      <modifiedWord/>
      <trackRevisions>false</trackRevisions>
    </reviewItem>
    <reviewItem>
      <errorID>b2e4c816-19db-43a1-a542-b5a4ea56f67b</errorID>
      <errorWord>担保物杈</errorWord>
      <group>L1_Knowledge</group>
      <groupName>知识性问题</groupName>
      <ability>L2_Term</ability>
      <abilityName>专业术语</abilityName>
      <candidateList>
        <item>担保物权</item>
      </candidateList>
      <explain/>
      <paraID>52F55F78</paraID>
      <start>29</start>
      <end>33</end>
      <status>ignored</status>
      <modifiedWord/>
      <trackRevisions>false</trackRevisions>
    </reviewItem>
    <reviewItem>
      <errorID>3b1ba4c1-59fe-442f-a54f-cf3dca66d4d1</errorID>
      <errorWord>住房城乡建设部</errorWord>
      <group>L1_Word</group>
      <groupName>字词问题</groupName>
      <ability>L2_Typo</ability>
      <abilityName>字词错误</abilityName>
      <candidateList>
        <item>住房和城乡建设部</item>
      </candidateList>
      <explain/>
      <paraID>600975AF</paraID>
      <start>2</start>
      <end>9</end>
      <status>ignored</status>
      <modifiedWord/>
      <trackRevisions>false</trackRevisions>
    </reviewItem>
    <reviewItem>
      <errorID>0d71b0ef-c57a-4731-be85-e3861e23579a</errorID>
      <errorWord>：/。</errorWord>
      <group>L1_Punc</group>
      <groupName>标点问题</groupName>
      <ability>L2_Punc</ability>
      <abilityName>标点符号检查</abilityName>
      <candidateList>
        <item>：</item>
      </candidateList>
      <explain/>
      <paraID>  3A1F55</paraID>
      <start>16</start>
      <end>19</end>
      <status>ignored</status>
      <modifiedWord/>
      <trackRevisions>false</trackRevisions>
    </reviewItem>
    <reviewItem>
      <errorID>d78192ae-226b-485b-a0ce-642dd93dcce0</errorID>
      <errorWord>：/。</errorWord>
      <group>L1_Punc</group>
      <groupName>标点问题</groupName>
      <ability>L2_Punc</ability>
      <abilityName>标点符号检查</abilityName>
      <candidateList>
        <item>：</item>
      </candidateList>
      <explain/>
      <paraID>306F0BEC</paraID>
      <start>11</start>
      <end>14</end>
      <status>ignored</status>
      <modifiedWord/>
      <trackRevisions>false</trackRevisions>
    </reviewItem>
    <reviewItem>
      <errorID>b14bc3da-d0f4-43b9-8fae-ab10cd686aef</errorID>
      <errorWord>：/。</errorWord>
      <group>L1_Punc</group>
      <groupName>标点问题</groupName>
      <ability>L2_Punc</ability>
      <abilityName>标点符号检查</abilityName>
      <candidateList>
        <item>：</item>
      </candidateList>
      <explain/>
      <paraID>3AAD7A87</paraID>
      <start>12</start>
      <end>15</end>
      <status>ignored</status>
      <modifiedWord/>
      <trackRevisions>false</trackRevisions>
    </reviewItem>
    <reviewItem>
      <errorID>4d1e81cf-b65f-4903-a722-84d6712d1cd0</errorID>
      <errorWord>（</errorWord>
      <group>L1_Format</group>
      <groupName>格式问题</groupName>
      <ability>L2_HalfPunc</ability>
      <abilityName>全半角检查</abilityName>
      <candidateList>
        <item>(</item>
      </candidateList>
      <explain>文本全半角错误。</explain>
      <paraID>6C4F6470</paraID>
      <start>0</start>
      <end>1</end>
      <status>ignored</status>
      <modifiedWord/>
      <trackRevisions>false</trackRevisions>
    </reviewItem>
    <reviewItem>
      <errorID>b5d978b6-eaff-43e5-b738-b2ecec2a16c2</errorID>
      <errorWord>）</errorWord>
      <group>L1_Format</group>
      <groupName>格式问题</groupName>
      <ability>L2_HalfPunc</ability>
      <abilityName>全半角检查</abilityName>
      <candidateList>
        <item>)</item>
      </candidateList>
      <explain>文本全半角错误。</explain>
      <paraID>6C4F6470</paraID>
      <start>2</start>
      <end>3</end>
      <status>ignored</status>
      <modifiedWord/>
      <trackRevisions>false</trackRevisions>
    </reviewItem>
    <reviewItem>
      <errorID>9a10fcb4-5eb4-415b-b686-84068623e447</errorID>
      <errorWord>；</errorWord>
      <group>L1_Format</group>
      <groupName>格式问题</groupName>
      <ability>L2_HalfPunc</ability>
      <abilityName>全半角检查</abilityName>
      <candidateList>
        <item>;</item>
      </candidateList>
      <explain>文本全半角错误。</explain>
      <paraID>6C4F6470</paraID>
      <start>33</start>
      <end>34</end>
      <status>ignored</status>
      <modifiedWord/>
      <trackRevisions>false</trackRevisions>
    </reviewItem>
    <reviewItem>
      <errorID>dc9997cc-98b8-421e-bb2d-5503ac731dda</errorID>
      <errorWord>（</errorWord>
      <group>L1_Format</group>
      <groupName>格式问题</groupName>
      <ability>L2_HalfPunc</ability>
      <abilityName>全半角检查</abilityName>
      <candidateList>
        <item>(</item>
      </candidateList>
      <explain>文本全半角错误。</explain>
      <paraID>21E3BE82</paraID>
      <start>0</start>
      <end>1</end>
      <status>ignored</status>
      <modifiedWord/>
      <trackRevisions>false</trackRevisions>
    </reviewItem>
    <reviewItem>
      <errorID>22e73820-cb9b-4fe5-ab45-d745c331dee2</errorID>
      <errorWord>）</errorWord>
      <group>L1_Format</group>
      <groupName>格式问题</groupName>
      <ability>L2_HalfPunc</ability>
      <abilityName>全半角检查</abilityName>
      <candidateList>
        <item>)</item>
      </candidateList>
      <explain>文本全半角错误。</explain>
      <paraID>21E3BE82</paraID>
      <start>2</start>
      <end>3</end>
      <status>ignored</status>
      <modifiedWord/>
      <trackRevisions>false</trackRevisions>
    </reviewItem>
    <reviewItem>
      <errorID>7a362f35-b7dc-4a96-a97d-541f89a1c28a</errorID>
      <errorWord>；</errorWord>
      <group>L1_Format</group>
      <groupName>格式问题</groupName>
      <ability>L2_HalfPunc</ability>
      <abilityName>全半角检查</abilityName>
      <candidateList>
        <item>;</item>
      </candidateList>
      <explain>文本全半角错误。</explain>
      <paraID>21E3BE82</paraID>
      <start>33</start>
      <end>34</end>
      <status>ignored</status>
      <modifiedWord/>
      <trackRevisions>false</trackRevisions>
    </reviewItem>
    <reviewItem>
      <errorID>8fb24c00-a28f-4d0c-a254-fb5232b5cf33</errorID>
      <errorWord>（</errorWord>
      <group>L1_Format</group>
      <groupName>格式问题</groupName>
      <ability>L2_HalfPunc</ability>
      <abilityName>全半角检查</abilityName>
      <candidateList>
        <item>(</item>
      </candidateList>
      <explain>文本全半角错误。</explain>
      <paraID> D260BDE</paraID>
      <start>0</start>
      <end>1</end>
      <status>ignored</status>
      <modifiedWord/>
      <trackRevisions>false</trackRevisions>
    </reviewItem>
    <reviewItem>
      <errorID>1ab4b850-303f-4e6c-a764-6ccc30f7d2bb</errorID>
      <errorWord>）</errorWord>
      <group>L1_Format</group>
      <groupName>格式问题</groupName>
      <ability>L2_HalfPunc</ability>
      <abilityName>全半角检查</abilityName>
      <candidateList>
        <item>)</item>
      </candidateList>
      <explain>文本全半角错误。</explain>
      <paraID> D260BDE</paraID>
      <start>2</start>
      <end>3</end>
      <status>ignored</status>
      <modifiedWord/>
      <trackRevisions>false</trackRevisions>
    </reviewItem>
    <reviewItem>
      <errorID>cb06b775-6136-458c-abfe-224e58fd3222</errorID>
      <errorWord>。</errorWord>
      <group>L1_Format</group>
      <groupName>格式问题</groupName>
      <ability>L2_HalfPunc</ability>
      <abilityName>全半角检查</abilityName>
      <candidateList>
        <item>.</item>
      </candidateList>
      <explain>文本全半角错误。</explain>
      <paraID> D260BDE</paraID>
      <start>33</start>
      <end>34</end>
      <status>ignored</status>
      <modifiedWord/>
      <trackRevisions>false</trackRevisions>
    </reviewItem>
    <reviewItem>
      <errorID>839cd82b-7509-4059-a04a-f0452142359a</errorID>
      <errorWord>劳力资源</errorWord>
      <group>L1_Word</group>
      <groupName>字词问题</groupName>
      <ability>L2_Typo</ability>
      <abilityName>字词错误</abilityName>
      <candidateList>
        <item>劳动力资源</item>
      </candidateList>
      <explain/>
      <paraID>4CE8ED16</paraID>
      <start>211</start>
      <end>215</end>
      <status>ignored</status>
      <modifiedWord/>
      <trackRevisions>false</trackRevisions>
    </reviewItem>
    <reviewItem>
      <errorID>266c0909-1224-4011-8195-b333fbdff51e</errorID>
      <errorWord>适用项</errorWord>
      <group>L1_Word</group>
      <groupName>字词问题</groupName>
      <ability>L2_Typo</ability>
      <abilityName>字词错误</abilityName>
      <candidateList>
        <item>适用</item>
      </candidateList>
      <explain>〈形〉适合使用：这套耕作方法，在我们这个地区也完全～。</explain>
      <paraID>7DFFDC0C</paraID>
      <start>19</start>
      <end>22</end>
      <status>ignored</status>
      <modifiedWord/>
      <trackRevisions>false</trackRevisions>
    </reviewItem>
    <reviewItem>
      <errorID>35883426-c371-427d-ac1b-2888ac2ee4ab</errorID>
      <errorWord>:</errorWord>
      <group>L1_Format</group>
      <groupName>格式问题</groupName>
      <ability>L2_HalfPunc</ability>
      <abilityName>全半角检查</abilityName>
      <candidateList>
        <item>：</item>
      </candidateList>
      <explain>文本全半角错误。</explain>
      <paraID>  C0281D</paraID>
      <start>13</start>
      <end>14</end>
      <status>ignored</status>
      <modifiedWord/>
      <trackRevisions>false</trackRevisions>
    </reviewItem>
    <reviewItem>
      <errorID>b8cab14a-6946-4a01-85b2-be1c59aa2e82</errorID>
      <errorWord>昌</errorWord>
      <group>L1_Word</group>
      <groupName>字词问题</groupName>
      <ability>L2_Typo</ability>
      <abilityName>字词错误</abilityName>
      <candidateList>
        <item>昌市</item>
      </candidateList>
      <explain/>
      <paraID>45FB4CD0</paraID>
      <start>7</start>
      <end>8</end>
      <status>ignored</status>
      <modifiedWord/>
      <trackRevisions>false</trackRevisions>
    </reviewItem>
    <reviewItem>
      <errorID>6953056d-a85c-4fe3-baf1-f1eac33b934d</errorID>
      <errorWord>违法</errorWord>
      <group>L1_Word</group>
      <groupName>字词问题</groupName>
      <ability>L2_Typo</ability>
      <abilityName>字词错误</abilityName>
      <candidateList>
        <item>违反</item>
      </candidateList>
      <explain>〈动〉不遵守；不符合（法则、规程等）：～纪律｜～政策。</explain>
      <paraID>735FE324</paraID>
      <start>4</start>
      <end>6</end>
      <status>ignored</status>
      <modifiedWord/>
      <trackRevisions>false</trackRevisions>
    </reviewItem>
    <reviewItem>
      <errorID>7fdc00a2-44c9-46f7-b550-7f2c8b5b5a0e</errorID>
      <errorWord>：/。</errorWord>
      <group>L1_Punc</group>
      <groupName>标点问题</groupName>
      <ability>L2_Punc</ability>
      <abilityName>标点符号检查</abilityName>
      <candidateList>
        <item>：</item>
      </candidateList>
      <explain/>
      <paraID>638684D2</paraID>
      <start>24</start>
      <end>27</end>
      <status>ignored</status>
      <modifiedWord/>
      <trackRevisions>false</trackRevisions>
    </reviewItem>
    <reviewItem>
      <errorID>77c396dd-86ec-4967-9d45-afbe2883ed35</errorID>
      <errorWord>：/。</errorWord>
      <group>L1_Punc</group>
      <groupName>标点问题</groupName>
      <ability>L2_Punc</ability>
      <abilityName>标点符号检查</abilityName>
      <candidateList>
        <item>：</item>
      </candidateList>
      <explain/>
      <paraID> 7DB6A69</paraID>
      <start>11</start>
      <end>14</end>
      <status>ignored</status>
      <modifiedWord/>
      <trackRevisions>false</trackRevisions>
    </reviewItem>
    <reviewItem>
      <errorID>99474527-efd3-483c-9d02-b5d6d140b52e</errorID>
      <errorWord>：/。</errorWord>
      <group>L1_Punc</group>
      <groupName>标点问题</groupName>
      <ability>L2_Punc</ability>
      <abilityName>标点符号检查</abilityName>
      <candidateList>
        <item>：</item>
      </candidateList>
      <explain/>
      <paraID>6346E1FC</paraID>
      <start>10</start>
      <end>13</end>
      <status>ignored</status>
      <modifiedWord/>
      <trackRevisions>false</trackRevisions>
    </reviewItem>
    <reviewItem>
      <errorID>91f0b83e-6333-4e34-a3c0-ff90052b937a</errorID>
      <errorWord>：/。</errorWord>
      <group>L1_Punc</group>
      <groupName>标点问题</groupName>
      <ability>L2_Punc</ability>
      <abilityName>标点符号检查</abilityName>
      <candidateList>
        <item>：</item>
      </candidateList>
      <explain/>
      <paraID>56A4F260</paraID>
      <start>15</start>
      <end>18</end>
      <status>ignored</status>
      <modifiedWord/>
      <trackRevisions>false</trackRevisions>
    </reviewItem>
    <reviewItem>
      <errorID>eab53957-2494-4af5-ae35-5e66d916f1e7</errorID>
      <errorWord>：/。</errorWord>
      <group>L1_Punc</group>
      <groupName>标点问题</groupName>
      <ability>L2_Punc</ability>
      <abilityName>标点符号检查</abilityName>
      <candidateList>
        <item>：</item>
      </candidateList>
      <explain/>
      <paraID>57EB6118</paraID>
      <start>7</start>
      <end>10</end>
      <status>ignored</status>
      <modifiedWord/>
      <trackRevisions>false</trackRevisions>
    </reviewItem>
    <reviewItem>
      <errorID>9a945e55-4946-4666-abf7-4c10e7ff8fa3</errorID>
      <errorWord>：/。</errorWord>
      <group>L1_Punc</group>
      <groupName>标点问题</groupName>
      <ability>L2_Punc</ability>
      <abilityName>标点符号检查</abilityName>
      <candidateList>
        <item>：</item>
      </candidateList>
      <explain/>
      <paraID>1B6794D6</paraID>
      <start>12</start>
      <end>15</end>
      <status>ignored</status>
      <modifiedWord/>
      <trackRevisions>false</trackRevisions>
    </reviewItem>
    <reviewItem>
      <errorID>0d07dabe-95d3-465d-a777-ccd6516d35c2</errorID>
      <errorWord>決</errorWord>
      <group>L1_Word</group>
      <groupName>字词问题</groupName>
      <ability>L2_Fanti</ability>
      <abilityName>繁转简</abilityName>
      <candidateList>
        <item>决</item>
      </candidateList>
      <explain/>
      <paraID>57013C8B</paraID>
      <start>11</start>
      <end>12</end>
      <status>ignored</status>
      <modifiedWord/>
      <trackRevisions>false</trackRevisions>
    </reviewItem>
    <reviewItem>
      <errorID>1bdc5bd6-8cd4-4912-ae35-f0b202fcd64e</errorID>
      <errorWord>其它</errorWord>
      <group>L1_Word</group>
      <groupName>字词问题</groupName>
      <ability>L2_Alias</ability>
      <abilityName>也作/曾用词</abilityName>
      <candidateList>
        <item>其他</item>
      </candidateList>
      <explain>词汇[其它]为不规范表述或旧称，其规范书面表述为[其他]。</explain>
      <paraID>25C9A156</paraID>
      <start>0</start>
      <end>2</end>
      <status>ignored</status>
      <modifiedWord/>
      <trackRevisions>false</trackRevisions>
    </reviewItem>
    <reviewItem>
      <errorID>8c2ae7c7-5fee-4527-a506-6e7cee0d5b20</errorID>
      <errorWord>，</errorWord>
      <group>L1_Word</group>
      <groupName>字词问题</groupName>
      <ability>L2_Typo</ability>
      <abilityName>字词错误</abilityName>
      <candidateList>
        <item>，在</item>
      </candidateList>
      <explain/>
      <paraID>4BF19824</paraID>
      <start>24</start>
      <end>25</end>
      <status>ignored</status>
      <modifiedWord/>
      <trackRevisions>false</trackRevisions>
    </reviewItem>
    <reviewItem>
      <errorID>37bcc361-0f9a-4848-a68e-b24237d6f79b</errorID>
      <errorWord>其它数据</errorWord>
      <group>L1_Word</group>
      <groupName>字词问题</groupName>
      <ability>L2_Alias</ability>
      <abilityName>也作/曾用词</abilityName>
      <candidateList>
        <item>其他数据</item>
      </candidateList>
      <explain>词汇[其它数据]为不规范表述或旧称，其规范书面表述为[其他数据]。</explain>
      <paraID> B09E1B4</paraID>
      <start>30</start>
      <end>34</end>
      <status>ignored</status>
      <modifiedWord/>
      <trackRevisions>false</trackRevisions>
    </reviewItem>
    <reviewItem>
      <errorID>40ceaf7e-d7e1-4c1f-bc36-8a199d3f3e6b</errorID>
      <errorWord>《政府采购法》</errorWord>
      <group>L1_Word</group>
      <groupName>字词问题</groupName>
      <ability>L2_Typo</ability>
      <abilityName>字词错误</abilityName>
      <candidateList>
        <item>《中华人民共和国政府采购法》</item>
      </candidateList>
      <explain/>
      <paraID>49EAD61D</paraID>
      <start>6</start>
      <end>13</end>
      <status>ignored</status>
      <modifiedWord/>
      <trackRevisions>false</trackRevisions>
    </reviewItem>
    <reviewItem>
      <errorID>5f44e065-2e2c-4c72-b8bd-007731cb16e6</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4E0C47EB</paraID>
      <start>24</start>
      <end>25</end>
      <status>ignored</status>
      <modifiedWord/>
      <trackRevisions>false</trackRevisions>
    </reviewItem>
    <reviewItem>
      <errorID>8f681678-140a-4588-9ffb-93bba1ef13c0</errorID>
      <errorWord>：.</errorWord>
      <group>L1_Punc</group>
      <groupName>标点问题</groupName>
      <ability>L2_Punc</ability>
      <abilityName>标点符号检查</abilityName>
      <candidateList>
        <item>：</item>
      </candidateList>
      <explain/>
      <paraID>35AAFF03</paraID>
      <start>6</start>
      <end>8</end>
      <status>ignored</status>
      <modifiedWord/>
      <trackRevisions>false</trackRevisions>
    </reviewItem>
    <reviewItem>
      <errorID>1fb08e44-2176-4ccd-8438-d2f876a60c9a</errorID>
      <errorWord>：.</errorWord>
      <group>L1_Punc</group>
      <groupName>标点问题</groupName>
      <ability>L2_Punc</ability>
      <abilityName>标点符号检查</abilityName>
      <candidateList>
        <item>：</item>
      </candidateList>
      <explain/>
      <paraID>35AAFF03</paraID>
      <start>13</start>
      <end>15</end>
      <status>ignored</status>
      <modifiedWord/>
      <trackRevisions>false</trackRevisions>
    </reviewItem>
    <reviewItem>
      <errorID>9ffdfc1d-0327-4e36-ac28-091ea8e7b5c0</errorID>
      <errorWord>：.</errorWord>
      <group>L1_Punc</group>
      <groupName>标点问题</groupName>
      <ability>L2_Punc</ability>
      <abilityName>标点符号检查</abilityName>
      <candidateList>
        <item>：</item>
      </candidateList>
      <explain/>
      <paraID>34B4B463</paraID>
      <start>6</start>
      <end>8</end>
      <status>ignored</status>
      <modifiedWord/>
      <trackRevisions>false</trackRevisions>
    </reviewItem>
    <reviewItem>
      <errorID>a77f4d91-93e5-4863-87b2-1c10ca5f93ce</errorID>
      <errorWord>：.</errorWord>
      <group>L1_Punc</group>
      <groupName>标点问题</groupName>
      <ability>L2_Punc</ability>
      <abilityName>标点符号检查</abilityName>
      <candidateList>
        <item>：</item>
      </candidateList>
      <explain/>
      <paraID>34B4B463</paraID>
      <start>15</start>
      <end>17</end>
      <status>ignored</status>
      <modifiedWord/>
      <trackRevisions>false</trackRevisions>
    </reviewItem>
    <reviewItem>
      <errorID>cc5b8861-4c74-455c-aa6e-7f91864d9ec4</errorID>
      <errorWord>：.</errorWord>
      <group>L1_Punc</group>
      <groupName>标点问题</groupName>
      <ability>L2_Punc</ability>
      <abilityName>标点符号检查</abilityName>
      <candidateList>
        <item>：</item>
      </candidateList>
      <explain/>
      <paraID>1085875A</paraID>
      <start>26</start>
      <end>28</end>
      <status>ignored</status>
      <modifiedWord/>
      <trackRevisions>false</trackRevisions>
    </reviewItem>
    <reviewItem>
      <errorID>ea59b392-cd6a-4929-b329-53aabea6e606</errorID>
      <errorWord>须</errorWord>
      <group>L1_Word</group>
      <groupName>字词问题</groupName>
      <ability>L2_Typo</ability>
      <abilityName>字词错误</abilityName>
      <candidateList>
        <item>需</item>
      </candidateList>
      <explain>存在发音相同字词的误用。</explain>
      <paraID>563D7F58</paraID>
      <start>30</start>
      <end>31</end>
      <status>ignored</status>
      <modifiedWord/>
      <trackRevisions>false</trackRevisions>
    </reviewItem>
    <reviewItem>
      <errorID>ab0380ce-0874-4e35-b48d-cbf44b4f57bc</errorID>
      <errorWord>，</errorWord>
      <group>L1_Word</group>
      <groupName>字词问题</groupName>
      <ability>L2_Typo</ability>
      <abilityName>字词错误</abilityName>
      <candidateList>
        <item>，自</item>
      </candidateList>
      <explain/>
      <paraID>63A8E51A</paraID>
      <start>120</start>
      <end>121</end>
      <status>ignored</status>
      <modifiedWord/>
      <trackRevisions>false</trackRevisions>
    </reviewItem>
    <reviewItem>
      <errorID>645503af-b366-4b73-9d29-565c8b6d7113</errorID>
      <errorWord>:</errorWord>
      <group>L1_Format</group>
      <groupName>格式问题</groupName>
      <ability>L2_HalfPunc</ability>
      <abilityName>全半角检查</abilityName>
      <candidateList>
        <item>：</item>
      </candidateList>
      <explain>文本全半角错误。</explain>
      <paraID>501606A9</paraID>
      <start>11</start>
      <end>12</end>
      <status>ignored</status>
      <modifiedWord/>
      <trackRevisions>false</trackRevisions>
    </reviewItem>
    <reviewItem>
      <errorID>c6a6517e-97c7-432d-b95b-fcecb29733f0</errorID>
      <errorWord>:</errorWord>
      <group>L1_Format</group>
      <groupName>格式问题</groupName>
      <ability>L2_HalfPunc</ability>
      <abilityName>全半角检查</abilityName>
      <candidateList>
        <item>：</item>
      </candidateList>
      <explain>文本全半角错误。</explain>
      <paraID>3709153E</paraID>
      <start>15</start>
      <end>16</end>
      <status>ignored</status>
      <modifiedWord/>
      <trackRevisions>false</trackRevisions>
    </reviewItem>
    <reviewItem>
      <errorID>78ed2f88-21bc-4b71-a889-00ac998fd2d8</errorID>
      <errorWord>:</errorWord>
      <group>L1_Format</group>
      <groupName>格式问题</groupName>
      <ability>L2_HalfPunc</ability>
      <abilityName>全半角检查</abilityName>
      <candidateList>
        <item>：</item>
      </candidateList>
      <explain>文本全半角错误。</explain>
      <paraID>7B2332D7</paraID>
      <start>10</start>
      <end>11</end>
      <status>ignored</status>
      <modifiedWord/>
      <trackRevisions>false</trackRevisions>
    </reviewItem>
    <reviewItem>
      <errorID>9cb98024-9fcb-4435-b325-7c907129111b</errorID>
      <errorWord>《政府采购法》</errorWord>
      <group>L1_Word</group>
      <groupName>字词问题</groupName>
      <ability>L2_Typo</ability>
      <abilityName>字词错误</abilityName>
      <candidateList>
        <item>《中华人民共和国政府采购法》</item>
      </candidateList>
      <explain/>
      <paraID>159556CF</paraID>
      <start>90</start>
      <end>97</end>
      <status>ignored</status>
      <modifiedWord/>
      <trackRevisions>false</trackRevisions>
    </reviewItem>
    <reviewItem>
      <errorID>71c4eb3d-62fd-4566-b1f6-e82cd16305b5</errorID>
      <errorWord>七</errorWord>
      <group>L1_Word</group>
      <groupName>字词问题</groupName>
      <ability>L2_Typo</ability>
      <abilityName>字词错误</abilityName>
      <candidateList>
        <item>七条</item>
      </candidateList>
      <explain/>
      <paraID>159556CF</paraID>
      <start>100</start>
      <end>101</end>
      <status>ignored</status>
      <modifiedWord/>
      <trackRevisions>false</trackRevisions>
    </reviewItem>
    <reviewItem>
      <errorID>478aa871-3a4a-4282-834f-7e9d50016512</errorID>
      <errorWord>:</errorWord>
      <group>L1_Format</group>
      <groupName>格式问题</groupName>
      <ability>L2_HalfPunc</ability>
      <abilityName>全半角检查</abilityName>
      <candidateList>
        <item>：</item>
      </candidateList>
      <explain>文本全半角错误。</explain>
      <paraID> 95E06FB</paraID>
      <start>8</start>
      <end>9</end>
      <status>ignored</status>
      <modifiedWord/>
      <trackRevisions>false</trackRevisions>
    </reviewItem>
    <reviewItem>
      <errorID>f137e94f-1b03-4ddf-b70a-77ea024f495c</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44412C9D</paraID>
      <start>12</start>
      <end>14</end>
      <status>ignored</status>
      <modifiedWord/>
      <trackRevisions>false</trackRevisions>
    </reviewItem>
    <reviewItem>
      <errorID>1b0af6da-83b7-4d84-a73c-99243e48e3ee</errorID>
      <errorWord>:</errorWord>
      <group>L1_Format</group>
      <groupName>格式问题</groupName>
      <ability>L2_HalfPunc</ability>
      <abilityName>全半角检查</abilityName>
      <candidateList>
        <item>：</item>
      </candidateList>
      <explain>文本全半角错误。</explain>
      <paraID>44412C9D</paraID>
      <start>27</start>
      <end>28</end>
      <status>ignored</status>
      <modifiedWord/>
      <trackRevisions>false</trackRevisions>
    </reviewItem>
    <reviewItem>
      <errorID>e03c83ab-61ac-42ce-940e-b32c165e0f31</errorID>
      <errorWord>或者</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41FBE182</paraID>
      <start>11</start>
      <end>13</end>
      <status>ignored</status>
      <modifiedWord/>
      <trackRevisions>false</trackRevisions>
    </reviewItem>
    <reviewItem>
      <errorID>46fe13a9-148a-41b0-83c8-0ea601ac87dc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6D23E0E</paraID>
      <start>0</start>
      <end>2</end>
      <status>ignored</status>
      <modifiedWord/>
      <trackRevisions>false</trackRevisions>
    </reviewItem>
    <reviewItem>
      <errorID>c609fed9-3233-4cea-b7b6-984cfe1c62db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136AEF4F</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f08db8-bf41-465c-a817-f125b1edfa05}">
  <ds:schemaRefs/>
</ds:datastoreItem>
</file>

<file path=docProps/app.xml><?xml version="1.0" encoding="utf-8"?>
<Properties xmlns="http://schemas.openxmlformats.org/officeDocument/2006/extended-properties" xmlns:vt="http://schemas.openxmlformats.org/officeDocument/2006/docPropsVTypes">
  <Template>Normal.dotm</Template>
  <Pages>74</Pages>
  <Words>7396</Words>
  <Characters>7945</Characters>
  <Lines>0</Lines>
  <Paragraphs>0</Paragraphs>
  <TotalTime>82</TotalTime>
  <ScaleCrop>false</ScaleCrop>
  <LinksUpToDate>false</LinksUpToDate>
  <CharactersWithSpaces>8063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2024-09-13T03:08:00Z</dcterms:created>
  <dc:creator>Administrator</dc:creator>
  <cp:lastModifiedBy>风的季节。</cp:lastModifiedBy>
  <cp:lastPrinted>2026-05-06T06:35:00Z</cp:lastPrinted>
  <dcterms:modified xsi:type="dcterms:W3CDTF">2026-08-26T03:22:37Z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4658923CA4114EA6971CE37B90F1EC52_12</vt:lpwstr>
  </property>
  <property fmtid="{D5CDD505-2E9C-101B-9397-08002B2CF9AE}" pid="4" name="KSOTemplateDocerSaveRecord">
    <vt:lpwstr>eyJoZGlkIjoiODgwNGY1Yzg5MzA0MGZkOTc0MTEwOGFkYTRjYThhZGIiLCJ1c2VySWQiOiIxMjE1MjQyNjk1In0=</vt:lpwstr>
  </property>
</Properties>
</file>