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4A121E">
      <w:pPr>
        <w:tabs>
          <w:tab w:val="left" w:pos="7095"/>
        </w:tabs>
        <w:spacing w:line="520" w:lineRule="exact"/>
        <w:contextualSpacing/>
        <w:jc w:val="center"/>
        <w:rPr>
          <w:rFonts w:asciiTheme="minorEastAsia" w:hAnsiTheme="minorEastAsia" w:cstheme="majorEastAsia"/>
          <w:b/>
          <w:bCs/>
          <w:sz w:val="30"/>
          <w:szCs w:val="30"/>
        </w:rPr>
      </w:pPr>
      <w:bookmarkStart w:id="0" w:name="OLE_LINK105"/>
      <w:bookmarkStart w:id="1" w:name="OLE_LINK106"/>
      <w:r>
        <w:rPr>
          <w:rFonts w:hint="eastAsia" w:asciiTheme="minorEastAsia" w:hAnsiTheme="minorEastAsia" w:cstheme="majorEastAsia"/>
          <w:b/>
          <w:bCs/>
          <w:sz w:val="30"/>
          <w:szCs w:val="30"/>
          <w:lang w:eastAsia="zh-CN"/>
        </w:rPr>
        <w:t>YZCG-DLT2026080</w:t>
      </w:r>
      <w:r>
        <w:rPr>
          <w:rFonts w:hint="eastAsia" w:asciiTheme="minorEastAsia" w:hAnsiTheme="minorEastAsia" w:cstheme="majorEastAsia"/>
          <w:b/>
          <w:bCs/>
          <w:sz w:val="30"/>
          <w:szCs w:val="30"/>
        </w:rPr>
        <w:t>禹州市博物馆文物库房标准化改造项目</w:t>
      </w:r>
    </w:p>
    <w:p w14:paraId="2917A3B9">
      <w:pPr>
        <w:tabs>
          <w:tab w:val="left" w:pos="7095"/>
        </w:tabs>
        <w:spacing w:line="520" w:lineRule="exact"/>
        <w:contextualSpacing/>
        <w:jc w:val="center"/>
        <w:rPr>
          <w:rFonts w:asciiTheme="minorEastAsia" w:hAnsiTheme="minorEastAsia" w:cstheme="majorEastAsia"/>
          <w:b/>
          <w:bCs/>
          <w:sz w:val="30"/>
          <w:szCs w:val="30"/>
        </w:rPr>
      </w:pPr>
      <w:r>
        <w:rPr>
          <w:rFonts w:hint="eastAsia" w:asciiTheme="minorEastAsia" w:hAnsiTheme="minorEastAsia" w:cstheme="majorEastAsia"/>
          <w:b/>
          <w:bCs/>
          <w:sz w:val="30"/>
          <w:szCs w:val="30"/>
        </w:rPr>
        <w:t>竞争性谈判公告</w:t>
      </w:r>
    </w:p>
    <w:p w14:paraId="5939EBC1">
      <w:pPr>
        <w:tabs>
          <w:tab w:val="left" w:pos="7095"/>
        </w:tabs>
        <w:spacing w:line="520" w:lineRule="exact"/>
        <w:contextualSpacing/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项目概况</w:t>
      </w:r>
    </w:p>
    <w:p w14:paraId="257E22C0">
      <w:pPr>
        <w:tabs>
          <w:tab w:val="left" w:pos="7095"/>
        </w:tabs>
        <w:spacing w:line="520" w:lineRule="exact"/>
        <w:ind w:firstLine="480" w:firstLineChars="200"/>
        <w:contextualSpacing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禹州市博物馆文物库房标准化改造项目</w:t>
      </w:r>
      <w:r>
        <w:rPr>
          <w:rFonts w:hint="eastAsia" w:asciiTheme="minorEastAsia" w:hAnsiTheme="minorEastAsia"/>
          <w:sz w:val="24"/>
          <w:szCs w:val="24"/>
        </w:rPr>
        <w:t>的潜在投标人应在谈判响应截止时间前登录《全国公共资源交易平台（河南省•许昌市）》（下文所述“全国公共资源交易平台（河南省•许昌市）”的地址均为https://ggzy.xuchang.gov.cn）“投标人登录”入口自行免费下载竞争性谈判文件，并于2026年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/>
          <w:sz w:val="24"/>
          <w:szCs w:val="24"/>
        </w:rPr>
        <w:t>月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/>
          <w:sz w:val="24"/>
          <w:szCs w:val="24"/>
        </w:rPr>
        <w:t>日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/>
          <w:sz w:val="24"/>
          <w:szCs w:val="24"/>
        </w:rPr>
        <w:t>时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30</w:t>
      </w:r>
      <w:r>
        <w:rPr>
          <w:rFonts w:hint="eastAsia" w:asciiTheme="minorEastAsia" w:hAnsiTheme="minorEastAsia"/>
          <w:sz w:val="24"/>
          <w:szCs w:val="24"/>
        </w:rPr>
        <w:t>分（北京时间）前递交响应文件。</w:t>
      </w:r>
    </w:p>
    <w:p w14:paraId="7EE3349D">
      <w:pPr>
        <w:tabs>
          <w:tab w:val="left" w:pos="7095"/>
        </w:tabs>
        <w:spacing w:line="520" w:lineRule="exact"/>
        <w:ind w:firstLine="562" w:firstLineChars="200"/>
        <w:contextualSpacing/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一、项目基本情况</w:t>
      </w:r>
    </w:p>
    <w:p w14:paraId="6F75A717">
      <w:pPr>
        <w:tabs>
          <w:tab w:val="left" w:pos="7095"/>
        </w:tabs>
        <w:spacing w:line="520" w:lineRule="exact"/>
        <w:ind w:firstLine="480" w:firstLineChars="200"/>
        <w:rPr>
          <w:rFonts w:hint="eastAsia" w:asciiTheme="minorEastAsia" w:hAnsiTheme="minorEastAsia" w:eastAsiaTheme="minorEastAsia"/>
          <w:color w:val="FF0000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</w:rPr>
        <w:t>1. 项目编号：</w:t>
      </w:r>
      <w:r>
        <w:rPr>
          <w:rFonts w:hint="eastAsia" w:asciiTheme="minorEastAsia" w:hAnsiTheme="minorEastAsia"/>
          <w:sz w:val="24"/>
          <w:szCs w:val="24"/>
          <w:lang w:eastAsia="zh-CN"/>
        </w:rPr>
        <w:t>YZCG-DLT2026080</w:t>
      </w:r>
    </w:p>
    <w:p w14:paraId="60886AF0">
      <w:pPr>
        <w:tabs>
          <w:tab w:val="left" w:pos="7095"/>
        </w:tabs>
        <w:spacing w:line="52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2. 项目名称：</w:t>
      </w:r>
      <w:r>
        <w:rPr>
          <w:rFonts w:hint="eastAsia" w:asciiTheme="minorEastAsia" w:hAnsiTheme="minorEastAsia"/>
          <w:sz w:val="24"/>
          <w:szCs w:val="24"/>
          <w:lang w:val="zh-CN"/>
        </w:rPr>
        <w:t>禹州市博物馆文物库房标准化改造项目</w:t>
      </w:r>
    </w:p>
    <w:p w14:paraId="12A1FAFC">
      <w:pPr>
        <w:tabs>
          <w:tab w:val="left" w:pos="7095"/>
        </w:tabs>
        <w:spacing w:line="52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3. 采购方式：</w:t>
      </w:r>
      <w:bookmarkStart w:id="2" w:name="OLE_LINK69"/>
      <w:bookmarkStart w:id="3" w:name="OLE_LINK94"/>
      <w:bookmarkStart w:id="4" w:name="OLE_LINK76"/>
      <w:r>
        <w:rPr>
          <w:rFonts w:hint="eastAsia" w:asciiTheme="minorEastAsia" w:hAnsiTheme="minorEastAsia"/>
          <w:sz w:val="24"/>
          <w:szCs w:val="24"/>
        </w:rPr>
        <w:t>竞争性谈判</w:t>
      </w:r>
      <w:bookmarkEnd w:id="2"/>
      <w:bookmarkEnd w:id="3"/>
      <w:bookmarkEnd w:id="4"/>
    </w:p>
    <w:p w14:paraId="5B7DB3DA">
      <w:pPr>
        <w:tabs>
          <w:tab w:val="left" w:pos="7095"/>
        </w:tabs>
        <w:spacing w:line="52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4. 预算金额：</w:t>
      </w:r>
      <w:r>
        <w:rPr>
          <w:rFonts w:hint="eastAsia" w:cs="仿宋_GB2312" w:asciiTheme="minorEastAsia" w:hAnsiTheme="minorEastAsia"/>
          <w:sz w:val="24"/>
          <w:szCs w:val="24"/>
          <w:lang w:eastAsia="zh-CN"/>
        </w:rPr>
        <w:t>491800.00</w:t>
      </w:r>
      <w:r>
        <w:rPr>
          <w:rFonts w:hint="eastAsia" w:asciiTheme="minorEastAsia" w:hAnsiTheme="minorEastAsia"/>
          <w:sz w:val="24"/>
          <w:szCs w:val="24"/>
        </w:rPr>
        <w:t>元</w:t>
      </w:r>
    </w:p>
    <w:p w14:paraId="52F3D0CE">
      <w:pPr>
        <w:tabs>
          <w:tab w:val="left" w:pos="7095"/>
        </w:tabs>
        <w:spacing w:line="52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   最高限价：</w:t>
      </w:r>
      <w:r>
        <w:rPr>
          <w:rFonts w:hint="eastAsia" w:cs="仿宋_GB2312" w:asciiTheme="minorEastAsia" w:hAnsiTheme="minorEastAsia"/>
          <w:sz w:val="24"/>
          <w:szCs w:val="24"/>
          <w:lang w:eastAsia="zh-CN"/>
        </w:rPr>
        <w:t>491800.00</w:t>
      </w:r>
      <w:r>
        <w:rPr>
          <w:rFonts w:hint="eastAsia" w:asciiTheme="minorEastAsia" w:hAnsiTheme="minorEastAsia"/>
          <w:sz w:val="24"/>
          <w:szCs w:val="24"/>
        </w:rPr>
        <w:t xml:space="preserve">元 </w:t>
      </w:r>
    </w:p>
    <w:tbl>
      <w:tblPr>
        <w:tblStyle w:val="9"/>
        <w:tblW w:w="9450" w:type="dxa"/>
        <w:tblCellSpacing w:w="0" w:type="dxa"/>
        <w:tblInd w:w="-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0"/>
        <w:gridCol w:w="1897"/>
        <w:gridCol w:w="1132"/>
        <w:gridCol w:w="1418"/>
        <w:gridCol w:w="1275"/>
        <w:gridCol w:w="1562"/>
        <w:gridCol w:w="1636"/>
      </w:tblGrid>
      <w:tr w14:paraId="2D9E5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  <w:tblCellSpacing w:w="0" w:type="dxa"/>
        </w:trPr>
        <w:tc>
          <w:tcPr>
            <w:tcW w:w="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9FA4D">
            <w:pPr>
              <w:tabs>
                <w:tab w:val="left" w:pos="7095"/>
              </w:tabs>
              <w:spacing w:line="5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序号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2C287">
            <w:pPr>
              <w:tabs>
                <w:tab w:val="left" w:pos="7095"/>
              </w:tabs>
              <w:spacing w:line="520" w:lineRule="exact"/>
              <w:ind w:firstLine="480" w:firstLineChars="2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包号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60B39">
            <w:pPr>
              <w:tabs>
                <w:tab w:val="left" w:pos="7095"/>
              </w:tabs>
              <w:spacing w:line="5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包名称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A9BFB">
            <w:pPr>
              <w:tabs>
                <w:tab w:val="left" w:pos="7095"/>
              </w:tabs>
              <w:spacing w:line="5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包预算</w:t>
            </w:r>
          </w:p>
          <w:p w14:paraId="677EE44E">
            <w:pPr>
              <w:tabs>
                <w:tab w:val="left" w:pos="7095"/>
              </w:tabs>
              <w:spacing w:line="5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（元）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03250">
            <w:pPr>
              <w:tabs>
                <w:tab w:val="left" w:pos="7095"/>
              </w:tabs>
              <w:spacing w:line="5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包最高限价</w:t>
            </w:r>
          </w:p>
          <w:p w14:paraId="2BC7B721">
            <w:pPr>
              <w:tabs>
                <w:tab w:val="left" w:pos="7095"/>
              </w:tabs>
              <w:spacing w:line="5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（元）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F96CE">
            <w:pPr>
              <w:tabs>
                <w:tab w:val="left" w:pos="7095"/>
              </w:tabs>
              <w:spacing w:line="5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是否专门面向</w:t>
            </w:r>
          </w:p>
          <w:p w14:paraId="01F11248">
            <w:pPr>
              <w:tabs>
                <w:tab w:val="left" w:pos="7095"/>
              </w:tabs>
              <w:spacing w:line="5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中小企业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4DBBA">
            <w:pPr>
              <w:tabs>
                <w:tab w:val="left" w:pos="7095"/>
              </w:tabs>
              <w:spacing w:line="5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采购预留金额（元）</w:t>
            </w:r>
          </w:p>
        </w:tc>
      </w:tr>
      <w:tr w14:paraId="0286E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tblCellSpacing w:w="0" w:type="dxa"/>
        </w:trPr>
        <w:tc>
          <w:tcPr>
            <w:tcW w:w="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9C481">
            <w:pPr>
              <w:tabs>
                <w:tab w:val="left" w:pos="7095"/>
              </w:tabs>
              <w:spacing w:line="5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BD456">
            <w:pPr>
              <w:tabs>
                <w:tab w:val="left" w:pos="7095"/>
              </w:tabs>
              <w:spacing w:line="52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YZCG-DLT2026080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FBAD7">
            <w:pPr>
              <w:tabs>
                <w:tab w:val="left" w:pos="7095"/>
              </w:tabs>
              <w:spacing w:line="5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zh-CN"/>
              </w:rPr>
              <w:t>第一标段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FB149">
            <w:pPr>
              <w:spacing w:line="52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  <w:lang w:eastAsia="zh-CN"/>
              </w:rPr>
              <w:t>491800.00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6F139">
            <w:pPr>
              <w:spacing w:line="52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  <w:lang w:eastAsia="zh-CN"/>
              </w:rPr>
              <w:t>491800.00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556AE">
            <w:pPr>
              <w:spacing w:line="5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是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8C595">
            <w:pPr>
              <w:spacing w:line="52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  <w:lang w:eastAsia="zh-CN"/>
              </w:rPr>
              <w:t>491800.00</w:t>
            </w:r>
          </w:p>
        </w:tc>
      </w:tr>
    </w:tbl>
    <w:p w14:paraId="2FF8A32C">
      <w:pPr>
        <w:tabs>
          <w:tab w:val="left" w:pos="7095"/>
        </w:tabs>
        <w:spacing w:line="52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5. 采购需求（包括但不限于标的的名称、数量、简要技术需求或服务要求等）</w:t>
      </w:r>
    </w:p>
    <w:p w14:paraId="4DEDC640">
      <w:pPr>
        <w:tabs>
          <w:tab w:val="left" w:pos="7095"/>
        </w:tabs>
        <w:spacing w:line="520" w:lineRule="exact"/>
        <w:ind w:firstLine="480" w:firstLineChars="200"/>
        <w:rPr>
          <w:rFonts w:asciiTheme="minorEastAsia" w:hAnsiTheme="minorEastAsia"/>
          <w:sz w:val="24"/>
          <w:szCs w:val="24"/>
        </w:rPr>
      </w:pPr>
      <w:bookmarkStart w:id="5" w:name="OLE_LINK50"/>
      <w:r>
        <w:rPr>
          <w:rFonts w:hint="eastAsia" w:asciiTheme="minorEastAsia" w:hAnsiTheme="minorEastAsia"/>
          <w:sz w:val="24"/>
          <w:szCs w:val="24"/>
          <w:lang w:val="zh-CN"/>
        </w:rPr>
        <w:t>禹州市博物馆文物库房标准化改造项目，共划分1个标段（详见谈判文件）</w:t>
      </w:r>
      <w:bookmarkEnd w:id="5"/>
    </w:p>
    <w:p w14:paraId="67F283E2">
      <w:pPr>
        <w:tabs>
          <w:tab w:val="left" w:pos="7095"/>
        </w:tabs>
        <w:spacing w:line="52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6. 合同履行期限：自合同签订之日起90日历天</w:t>
      </w:r>
    </w:p>
    <w:p w14:paraId="19F6C593">
      <w:pPr>
        <w:tabs>
          <w:tab w:val="left" w:pos="7095"/>
        </w:tabs>
        <w:spacing w:line="52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7. 本项目是否接受联合体投标：否</w:t>
      </w:r>
    </w:p>
    <w:p w14:paraId="1FBCF8AA">
      <w:pPr>
        <w:tabs>
          <w:tab w:val="left" w:pos="7095"/>
        </w:tabs>
        <w:spacing w:line="52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8. 是否接受进口产品：否</w:t>
      </w:r>
    </w:p>
    <w:p w14:paraId="72AF6BDA">
      <w:pPr>
        <w:tabs>
          <w:tab w:val="left" w:pos="7095"/>
        </w:tabs>
        <w:spacing w:line="52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9. 是否专门面向中小企业：是</w:t>
      </w:r>
    </w:p>
    <w:p w14:paraId="515E66D0">
      <w:pPr>
        <w:tabs>
          <w:tab w:val="left" w:pos="7095"/>
        </w:tabs>
        <w:spacing w:line="520" w:lineRule="exact"/>
        <w:ind w:firstLine="562" w:firstLineChars="200"/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二、申请人资格要求：</w:t>
      </w:r>
    </w:p>
    <w:p w14:paraId="65DEE432">
      <w:pPr>
        <w:spacing w:line="520" w:lineRule="exact"/>
        <w:ind w:firstLine="480" w:firstLineChars="200"/>
        <w:rPr>
          <w:rFonts w:cs="仿宋_GB2312" w:asciiTheme="minorEastAsia" w:hAnsiTheme="minorEastAsia"/>
          <w:sz w:val="24"/>
          <w:szCs w:val="24"/>
          <w:lang w:val="zh-CN"/>
        </w:rPr>
      </w:pPr>
      <w:r>
        <w:rPr>
          <w:rFonts w:hint="eastAsia" w:cs="仿宋_GB2312" w:asciiTheme="minorEastAsia" w:hAnsiTheme="minorEastAsia"/>
          <w:sz w:val="24"/>
          <w:szCs w:val="24"/>
          <w:lang w:val="zh-CN"/>
        </w:rPr>
        <w:t>1.满足《中华人民共和国政府采购法》第二十二条规定。</w:t>
      </w:r>
    </w:p>
    <w:p w14:paraId="139EEAF3">
      <w:pPr>
        <w:spacing w:line="520" w:lineRule="exact"/>
        <w:ind w:firstLine="480" w:firstLineChars="200"/>
        <w:rPr>
          <w:rFonts w:cs="仿宋_GB2312" w:asciiTheme="minorEastAsia" w:hAnsiTheme="minorEastAsia"/>
          <w:sz w:val="24"/>
          <w:szCs w:val="24"/>
          <w:lang w:val="zh-CN"/>
        </w:rPr>
      </w:pPr>
      <w:r>
        <w:rPr>
          <w:rFonts w:hint="eastAsia" w:cs="仿宋_GB2312" w:asciiTheme="minorEastAsia" w:hAnsiTheme="minorEastAsia"/>
          <w:sz w:val="24"/>
          <w:szCs w:val="24"/>
          <w:lang w:val="zh-CN"/>
        </w:rPr>
        <w:t xml:space="preserve">2.落实政府采购政策满足的资格要求： </w:t>
      </w:r>
    </w:p>
    <w:p w14:paraId="50ADC7A3">
      <w:pPr>
        <w:spacing w:line="520" w:lineRule="exact"/>
        <w:ind w:firstLine="480" w:firstLineChars="200"/>
        <w:rPr>
          <w:rFonts w:cs="仿宋_GB2312" w:asciiTheme="minorEastAsia" w:hAnsiTheme="minorEastAsia"/>
          <w:sz w:val="24"/>
          <w:szCs w:val="24"/>
        </w:rPr>
      </w:pPr>
      <w:bookmarkStart w:id="6" w:name="OLE_LINK26"/>
      <w:bookmarkStart w:id="7" w:name="OLE_LINK25"/>
      <w:r>
        <w:rPr>
          <w:rFonts w:hint="eastAsia" w:cs="仿宋_GB2312" w:asciiTheme="minorEastAsia" w:hAnsiTheme="minorEastAsia"/>
          <w:sz w:val="24"/>
          <w:szCs w:val="24"/>
          <w:lang w:val="zh-CN"/>
        </w:rPr>
        <w:t>本项目落实节约能源、保护环境、扶持不发达地区和少数民族地区、促进中小企业、监狱企业发展等政府采购政策（本项目专门面向中小企业）。</w:t>
      </w:r>
      <w:bookmarkEnd w:id="6"/>
      <w:bookmarkEnd w:id="7"/>
    </w:p>
    <w:p w14:paraId="08F85E8F">
      <w:pPr>
        <w:tabs>
          <w:tab w:val="left" w:pos="7095"/>
        </w:tabs>
        <w:spacing w:line="520" w:lineRule="exact"/>
        <w:ind w:firstLine="480" w:firstLineChars="200"/>
        <w:rPr>
          <w:rFonts w:asciiTheme="minorEastAsia" w:hAnsiTheme="minorEastAsia" w:cstheme="majorEastAsia"/>
          <w:sz w:val="24"/>
          <w:szCs w:val="24"/>
        </w:rPr>
      </w:pPr>
      <w:bookmarkStart w:id="8" w:name="OLE_LINK49"/>
      <w:r>
        <w:rPr>
          <w:rFonts w:hint="eastAsia" w:cs="仿宋_GB2312" w:asciiTheme="minorEastAsia" w:hAnsiTheme="minorEastAsia"/>
          <w:sz w:val="24"/>
          <w:szCs w:val="24"/>
          <w:lang w:val="zh-CN"/>
        </w:rPr>
        <w:t>3.本项目的特定资格要求：无。</w:t>
      </w:r>
    </w:p>
    <w:bookmarkEnd w:id="8"/>
    <w:p w14:paraId="6A1D930D">
      <w:pPr>
        <w:tabs>
          <w:tab w:val="left" w:pos="7095"/>
        </w:tabs>
        <w:spacing w:line="520" w:lineRule="exact"/>
        <w:ind w:firstLine="562" w:firstLineChars="200"/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三、获取采购文件</w:t>
      </w:r>
    </w:p>
    <w:p w14:paraId="64075A49">
      <w:pPr>
        <w:spacing w:line="520" w:lineRule="exact"/>
        <w:ind w:firstLine="480" w:firstLineChars="200"/>
        <w:rPr>
          <w:rFonts w:cs="宋体" w:asciiTheme="minorEastAsia" w:hAnsiTheme="minorEastAsia"/>
          <w:sz w:val="24"/>
          <w:szCs w:val="24"/>
        </w:rPr>
      </w:pPr>
      <w:bookmarkStart w:id="9" w:name="OLE_LINK28"/>
      <w:bookmarkStart w:id="10" w:name="OLE_LINK29"/>
      <w:r>
        <w:rPr>
          <w:rFonts w:hint="eastAsia" w:cs="宋体" w:asciiTheme="minorEastAsia" w:hAnsiTheme="minorEastAsia"/>
          <w:sz w:val="24"/>
          <w:szCs w:val="24"/>
        </w:rPr>
        <w:t>1.时间：2026年</w:t>
      </w: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8</w:t>
      </w:r>
      <w:r>
        <w:rPr>
          <w:rFonts w:hint="eastAsia" w:cs="宋体" w:asciiTheme="minorEastAsia" w:hAnsiTheme="minorEastAsia"/>
          <w:sz w:val="24"/>
          <w:szCs w:val="24"/>
        </w:rPr>
        <w:t>月</w:t>
      </w: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27</w:t>
      </w:r>
      <w:r>
        <w:rPr>
          <w:rFonts w:hint="eastAsia" w:cs="宋体" w:asciiTheme="minorEastAsia" w:hAnsiTheme="minorEastAsia"/>
          <w:sz w:val="24"/>
          <w:szCs w:val="24"/>
        </w:rPr>
        <w:t>日至2026年</w:t>
      </w: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9</w:t>
      </w:r>
      <w:r>
        <w:rPr>
          <w:rFonts w:hint="eastAsia" w:cs="宋体" w:asciiTheme="minorEastAsia" w:hAnsiTheme="minorEastAsia"/>
          <w:sz w:val="24"/>
          <w:szCs w:val="24"/>
        </w:rPr>
        <w:t>月</w:t>
      </w: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3</w:t>
      </w:r>
      <w:r>
        <w:rPr>
          <w:rFonts w:hint="eastAsia" w:cs="宋体" w:asciiTheme="minorEastAsia" w:hAnsiTheme="minorEastAsia"/>
          <w:sz w:val="24"/>
          <w:szCs w:val="24"/>
        </w:rPr>
        <w:t xml:space="preserve">日，每天上午00:00至12:00，下午12:01至23:59（北京时间，法定节假日除外。） </w:t>
      </w:r>
    </w:p>
    <w:p w14:paraId="1E49AE84">
      <w:pPr>
        <w:spacing w:line="520" w:lineRule="exact"/>
        <w:ind w:firstLine="480" w:firstLineChars="200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2.地点：《全国公共资源交易平台（河南省·许昌市）（https://ggzy.xuchang.gov.cn/）</w:t>
      </w:r>
    </w:p>
    <w:p w14:paraId="4C55C677">
      <w:pPr>
        <w:spacing w:line="520" w:lineRule="exact"/>
        <w:ind w:firstLine="480" w:firstLineChars="200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 xml:space="preserve">3.方式：自行下载 </w:t>
      </w:r>
    </w:p>
    <w:p w14:paraId="0AF34EB8">
      <w:pPr>
        <w:spacing w:line="520" w:lineRule="exact"/>
        <w:ind w:firstLine="480" w:firstLineChars="200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 xml:space="preserve">4.售价：0元 </w:t>
      </w:r>
      <w:bookmarkEnd w:id="9"/>
      <w:bookmarkEnd w:id="10"/>
    </w:p>
    <w:p w14:paraId="44B83D67">
      <w:pPr>
        <w:spacing w:line="520" w:lineRule="exact"/>
        <w:rPr>
          <w:rFonts w:cs="宋体" w:asciiTheme="minorEastAsia" w:hAnsiTheme="minorEastAsia"/>
          <w:b/>
          <w:bCs/>
          <w:sz w:val="28"/>
          <w:szCs w:val="28"/>
        </w:rPr>
      </w:pPr>
      <w:r>
        <w:rPr>
          <w:rFonts w:hint="eastAsia" w:cs="宋体" w:asciiTheme="minorEastAsia" w:hAnsiTheme="minorEastAsia"/>
          <w:b/>
          <w:bCs/>
          <w:szCs w:val="21"/>
        </w:rPr>
        <w:t xml:space="preserve"> </w:t>
      </w:r>
      <w:r>
        <w:rPr>
          <w:rFonts w:hint="eastAsia" w:cs="宋体" w:asciiTheme="minorEastAsia" w:hAnsiTheme="minorEastAsia"/>
          <w:b/>
          <w:bCs/>
          <w:sz w:val="28"/>
          <w:szCs w:val="28"/>
        </w:rPr>
        <w:t xml:space="preserve">   四、</w:t>
      </w:r>
      <w:bookmarkStart w:id="11" w:name="OLE_LINK31"/>
      <w:bookmarkStart w:id="12" w:name="OLE_LINK30"/>
      <w:r>
        <w:rPr>
          <w:rFonts w:hint="eastAsia" w:cs="宋体" w:asciiTheme="minorEastAsia" w:hAnsiTheme="minorEastAsia"/>
          <w:b/>
          <w:bCs/>
          <w:sz w:val="28"/>
          <w:szCs w:val="28"/>
        </w:rPr>
        <w:t>响应文件提交</w:t>
      </w:r>
    </w:p>
    <w:p w14:paraId="5883DC32">
      <w:pPr>
        <w:spacing w:line="520" w:lineRule="exact"/>
        <w:ind w:firstLine="480" w:firstLineChars="200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1.时间：2026年</w:t>
      </w: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9</w:t>
      </w:r>
      <w:r>
        <w:rPr>
          <w:rFonts w:hint="eastAsia" w:cs="宋体" w:asciiTheme="minorEastAsia" w:hAnsiTheme="minorEastAsia"/>
          <w:sz w:val="24"/>
          <w:szCs w:val="24"/>
        </w:rPr>
        <w:t>月</w:t>
      </w: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3</w:t>
      </w:r>
      <w:r>
        <w:rPr>
          <w:rFonts w:hint="eastAsia" w:cs="宋体" w:asciiTheme="minorEastAsia" w:hAnsiTheme="minorEastAsia"/>
          <w:sz w:val="24"/>
          <w:szCs w:val="24"/>
        </w:rPr>
        <w:t>日</w:t>
      </w: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8</w:t>
      </w:r>
      <w:r>
        <w:rPr>
          <w:rFonts w:hint="eastAsia" w:cs="宋体" w:asciiTheme="minorEastAsia" w:hAnsiTheme="minorEastAsia"/>
          <w:sz w:val="24"/>
          <w:szCs w:val="24"/>
        </w:rPr>
        <w:t>时</w:t>
      </w: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30</w:t>
      </w:r>
      <w:r>
        <w:rPr>
          <w:rFonts w:hint="eastAsia" w:cs="宋体" w:asciiTheme="minorEastAsia" w:hAnsiTheme="minorEastAsia"/>
          <w:sz w:val="24"/>
          <w:szCs w:val="24"/>
        </w:rPr>
        <w:t xml:space="preserve">分（北京时间） </w:t>
      </w:r>
    </w:p>
    <w:p w14:paraId="098D4441">
      <w:pPr>
        <w:spacing w:line="520" w:lineRule="exact"/>
        <w:ind w:firstLine="480" w:firstLineChars="200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 xml:space="preserve">2.地点：本项目为全流程电子化交易项目，供应商必须通过许昌公共资源交易系统下载“新点投标文件制作软件（河南省版）”的最新版本制作并上传加密电子响应文件（后缀格式为.XCSTF）。截至投标截止时间，交易系统投标通道将关闭，供应商未完成电子响应文件上传的，投标将被拒绝。 </w:t>
      </w:r>
      <w:bookmarkEnd w:id="11"/>
      <w:bookmarkEnd w:id="12"/>
    </w:p>
    <w:p w14:paraId="129F1363">
      <w:pPr>
        <w:spacing w:line="520" w:lineRule="exact"/>
        <w:rPr>
          <w:rFonts w:cs="宋体" w:asciiTheme="minorEastAsia" w:hAnsiTheme="minorEastAsia"/>
          <w:b/>
          <w:bCs/>
          <w:sz w:val="28"/>
          <w:szCs w:val="28"/>
        </w:rPr>
      </w:pPr>
      <w:r>
        <w:rPr>
          <w:rFonts w:hint="eastAsia" w:cs="宋体" w:asciiTheme="minorEastAsia" w:hAnsiTheme="minorEastAsia"/>
          <w:b/>
          <w:bCs/>
          <w:szCs w:val="21"/>
        </w:rPr>
        <w:t xml:space="preserve"> </w:t>
      </w:r>
      <w:r>
        <w:rPr>
          <w:rFonts w:hint="eastAsia" w:cs="宋体" w:asciiTheme="minorEastAsia" w:hAnsiTheme="minorEastAsia"/>
          <w:b/>
          <w:bCs/>
          <w:sz w:val="28"/>
          <w:szCs w:val="28"/>
        </w:rPr>
        <w:t xml:space="preserve">   五、</w:t>
      </w:r>
      <w:bookmarkStart w:id="13" w:name="OLE_LINK33"/>
      <w:bookmarkStart w:id="14" w:name="OLE_LINK32"/>
      <w:r>
        <w:rPr>
          <w:rStyle w:val="11"/>
          <w:rFonts w:hint="eastAsia" w:cs="Segoe UI" w:asciiTheme="minorEastAsia" w:hAnsiTheme="minorEastAsia"/>
          <w:color w:val="333333"/>
          <w:sz w:val="28"/>
          <w:szCs w:val="28"/>
        </w:rPr>
        <w:t>响应文件开启</w:t>
      </w:r>
    </w:p>
    <w:p w14:paraId="4D12CC5E">
      <w:pPr>
        <w:spacing w:line="520" w:lineRule="exact"/>
        <w:ind w:firstLine="480" w:firstLineChars="200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1.时间：2026年</w:t>
      </w: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9</w:t>
      </w:r>
      <w:r>
        <w:rPr>
          <w:rFonts w:hint="eastAsia" w:cs="宋体" w:asciiTheme="minorEastAsia" w:hAnsiTheme="minorEastAsia"/>
          <w:sz w:val="24"/>
          <w:szCs w:val="24"/>
        </w:rPr>
        <w:t>月</w:t>
      </w: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3</w:t>
      </w:r>
      <w:bookmarkStart w:id="27" w:name="_GoBack"/>
      <w:bookmarkEnd w:id="27"/>
      <w:r>
        <w:rPr>
          <w:rFonts w:hint="eastAsia" w:cs="宋体" w:asciiTheme="minorEastAsia" w:hAnsiTheme="minorEastAsia"/>
          <w:sz w:val="24"/>
          <w:szCs w:val="24"/>
        </w:rPr>
        <w:t>日</w:t>
      </w: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8</w:t>
      </w:r>
      <w:r>
        <w:rPr>
          <w:rFonts w:hint="eastAsia" w:cs="宋体" w:asciiTheme="minorEastAsia" w:hAnsiTheme="minorEastAsia"/>
          <w:sz w:val="24"/>
          <w:szCs w:val="24"/>
        </w:rPr>
        <w:t>时</w:t>
      </w: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30</w:t>
      </w:r>
      <w:r>
        <w:rPr>
          <w:rFonts w:hint="eastAsia" w:cs="宋体" w:asciiTheme="minorEastAsia" w:hAnsiTheme="minorEastAsia"/>
          <w:sz w:val="24"/>
          <w:szCs w:val="24"/>
        </w:rPr>
        <w:t>分（北京时间）</w:t>
      </w:r>
    </w:p>
    <w:p w14:paraId="0B6B01F0">
      <w:pPr>
        <w:spacing w:line="520" w:lineRule="exact"/>
        <w:ind w:firstLine="480" w:firstLineChars="200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2.地点：开标时间前，供应商进入“全国公共资源交易平台（河南省•许昌市）” ——点击“平台导航”下方左侧的“网上开标大厅”进入不见面大厅登录页面</w:t>
      </w:r>
      <w:bookmarkStart w:id="15" w:name="OLE_LINK2"/>
      <w:bookmarkStart w:id="16" w:name="OLE_LINK1"/>
      <w:r>
        <w:rPr>
          <w:rFonts w:hint="eastAsia" w:cs="宋体" w:asciiTheme="minorEastAsia" w:hAnsiTheme="minorEastAsia"/>
          <w:sz w:val="24"/>
          <w:szCs w:val="24"/>
        </w:rPr>
        <w:t>——</w:t>
      </w:r>
      <w:bookmarkEnd w:id="15"/>
      <w:bookmarkEnd w:id="16"/>
      <w:r>
        <w:rPr>
          <w:rFonts w:hint="eastAsia" w:cs="宋体" w:asciiTheme="minorEastAsia" w:hAnsiTheme="minorEastAsia"/>
          <w:sz w:val="24"/>
          <w:szCs w:val="24"/>
        </w:rPr>
        <w:t xml:space="preserve">选择“投标人”身份，使用 CA 数字证书或移动数字证书登录——在“今日开标项目”中找到已投标的项目——鼠标点击该项目即可进入开标操作界面，在系统规定时间内对电子投标文件进行远程解密，未在规定时间内解密或因供应商原因解密失败的，其投标文件将被拒绝。 </w:t>
      </w:r>
      <w:bookmarkEnd w:id="13"/>
      <w:bookmarkEnd w:id="14"/>
    </w:p>
    <w:p w14:paraId="3F3D8B17">
      <w:pPr>
        <w:spacing w:line="520" w:lineRule="exact"/>
        <w:rPr>
          <w:rFonts w:cs="宋体" w:asciiTheme="minorEastAsia" w:hAnsiTheme="minorEastAsia"/>
          <w:b/>
          <w:bCs/>
          <w:sz w:val="28"/>
          <w:szCs w:val="28"/>
        </w:rPr>
      </w:pPr>
      <w:r>
        <w:rPr>
          <w:rFonts w:hint="eastAsia" w:cs="宋体" w:asciiTheme="minorEastAsia" w:hAnsiTheme="minorEastAsia"/>
          <w:b/>
          <w:bCs/>
          <w:szCs w:val="21"/>
        </w:rPr>
        <w:t xml:space="preserve">    </w:t>
      </w:r>
      <w:r>
        <w:rPr>
          <w:rFonts w:hint="eastAsia" w:cs="宋体" w:asciiTheme="minorEastAsia" w:hAnsiTheme="minorEastAsia"/>
          <w:b/>
          <w:bCs/>
          <w:sz w:val="28"/>
          <w:szCs w:val="28"/>
        </w:rPr>
        <w:t xml:space="preserve">六、发布公告的媒介及招标公告期限 </w:t>
      </w:r>
    </w:p>
    <w:p w14:paraId="12343727">
      <w:pPr>
        <w:spacing w:line="520" w:lineRule="exact"/>
        <w:ind w:firstLine="480" w:firstLineChars="200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本次招标公告在《河南省政府采购网》《许昌市政府采购网》《全国公共资源交易平台（河南省·许昌市）》上发布。</w:t>
      </w:r>
      <w:r>
        <w:rPr>
          <w:rFonts w:hint="eastAsia" w:asciiTheme="minorEastAsia" w:hAnsiTheme="minorEastAsia"/>
          <w:sz w:val="24"/>
          <w:szCs w:val="24"/>
        </w:rPr>
        <w:t>招标公告期限为三个工作日。</w:t>
      </w:r>
    </w:p>
    <w:p w14:paraId="3C0D5ECF">
      <w:pPr>
        <w:tabs>
          <w:tab w:val="left" w:pos="7095"/>
        </w:tabs>
        <w:spacing w:line="520" w:lineRule="exact"/>
        <w:ind w:firstLine="562" w:firstLineChars="200"/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七、其他补充事宜</w:t>
      </w:r>
    </w:p>
    <w:p w14:paraId="5D59C363">
      <w:pPr>
        <w:tabs>
          <w:tab w:val="left" w:pos="7095"/>
        </w:tabs>
        <w:spacing w:line="52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1. 监督单位：</w:t>
      </w:r>
      <w:bookmarkStart w:id="17" w:name="OLE_LINK99"/>
      <w:bookmarkStart w:id="18" w:name="OLE_LINK100"/>
      <w:r>
        <w:rPr>
          <w:rFonts w:hint="eastAsia" w:asciiTheme="minorEastAsia" w:hAnsiTheme="minorEastAsia"/>
          <w:sz w:val="24"/>
          <w:szCs w:val="24"/>
        </w:rPr>
        <w:t>禹州市政府采购监督管理办公室</w:t>
      </w:r>
      <w:bookmarkEnd w:id="17"/>
      <w:bookmarkEnd w:id="18"/>
      <w:r>
        <w:rPr>
          <w:rFonts w:hint="eastAsia" w:asciiTheme="minorEastAsia" w:hAnsiTheme="minorEastAsia"/>
          <w:sz w:val="24"/>
          <w:szCs w:val="24"/>
        </w:rPr>
        <w:t xml:space="preserve">   电话：</w:t>
      </w:r>
      <w:bookmarkStart w:id="19" w:name="OLE_LINK101"/>
      <w:r>
        <w:rPr>
          <w:rFonts w:hint="eastAsia" w:asciiTheme="minorEastAsia" w:hAnsiTheme="minorEastAsia"/>
          <w:sz w:val="24"/>
          <w:szCs w:val="24"/>
        </w:rPr>
        <w:t>0374-8112523</w:t>
      </w:r>
      <w:bookmarkEnd w:id="19"/>
    </w:p>
    <w:p w14:paraId="715AF692">
      <w:pPr>
        <w:tabs>
          <w:tab w:val="left" w:pos="7095"/>
        </w:tabs>
        <w:spacing w:line="520" w:lineRule="exact"/>
        <w:ind w:firstLine="480" w:firstLineChars="200"/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</w:rPr>
        <w:t>2. 项目编号以本谈判文件中的采购编号为准，采购编号：</w:t>
      </w:r>
      <w:r>
        <w:rPr>
          <w:rFonts w:hint="eastAsia" w:asciiTheme="minorEastAsia" w:hAnsiTheme="minorEastAsia"/>
          <w:sz w:val="24"/>
          <w:szCs w:val="24"/>
          <w:lang w:eastAsia="zh-CN"/>
        </w:rPr>
        <w:t>YZCG-DLT2026080</w:t>
      </w:r>
    </w:p>
    <w:p w14:paraId="2F61756E">
      <w:pPr>
        <w:tabs>
          <w:tab w:val="left" w:pos="7095"/>
        </w:tabs>
        <w:spacing w:line="520" w:lineRule="exact"/>
        <w:ind w:firstLine="562" w:firstLineChars="200"/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八、凡对本次招标提出询问，请按照以下方式联系</w:t>
      </w:r>
    </w:p>
    <w:p w14:paraId="6A1A7493">
      <w:pPr>
        <w:spacing w:line="520" w:lineRule="exact"/>
        <w:ind w:firstLine="480" w:firstLineChars="200"/>
        <w:rPr>
          <w:rFonts w:cs="仿宋_GB2312" w:asciiTheme="minorEastAsia" w:hAnsiTheme="minorEastAsia"/>
          <w:sz w:val="24"/>
          <w:szCs w:val="24"/>
          <w:lang w:val="zh-CN"/>
        </w:rPr>
      </w:pPr>
      <w:r>
        <w:rPr>
          <w:rFonts w:hint="eastAsia" w:cs="仿宋_GB2312" w:asciiTheme="minorEastAsia" w:hAnsiTheme="minorEastAsia"/>
          <w:sz w:val="24"/>
          <w:szCs w:val="24"/>
          <w:lang w:val="zh-CN"/>
        </w:rPr>
        <w:t>1.采购人信息</w:t>
      </w:r>
    </w:p>
    <w:p w14:paraId="393832DD">
      <w:pPr>
        <w:spacing w:line="520" w:lineRule="exact"/>
        <w:ind w:firstLine="480" w:firstLineChars="200"/>
        <w:rPr>
          <w:rFonts w:cs="仿宋_GB2312" w:asciiTheme="minorEastAsia" w:hAnsiTheme="minorEastAsia"/>
          <w:sz w:val="24"/>
          <w:szCs w:val="24"/>
          <w:lang w:val="zh-CN"/>
        </w:rPr>
      </w:pPr>
      <w:r>
        <w:rPr>
          <w:rFonts w:hint="eastAsia" w:cs="仿宋_GB2312" w:asciiTheme="minorEastAsia" w:hAnsiTheme="minorEastAsia"/>
          <w:sz w:val="24"/>
          <w:szCs w:val="24"/>
          <w:lang w:val="zh-CN"/>
        </w:rPr>
        <w:t>名称：禹州市博物馆</w:t>
      </w:r>
    </w:p>
    <w:p w14:paraId="312D42B1">
      <w:pPr>
        <w:spacing w:line="520" w:lineRule="exact"/>
        <w:ind w:firstLine="480" w:firstLineChars="200"/>
        <w:rPr>
          <w:rFonts w:cs="仿宋_GB2312" w:asciiTheme="minorEastAsia" w:hAnsiTheme="minorEastAsia"/>
          <w:sz w:val="24"/>
          <w:szCs w:val="24"/>
          <w:lang w:val="zh-CN"/>
        </w:rPr>
      </w:pPr>
      <w:r>
        <w:rPr>
          <w:rFonts w:hint="eastAsia" w:cs="仿宋_GB2312" w:asciiTheme="minorEastAsia" w:hAnsiTheme="minorEastAsia"/>
          <w:sz w:val="24"/>
          <w:szCs w:val="24"/>
          <w:lang w:val="zh-CN"/>
        </w:rPr>
        <w:t xml:space="preserve">地址：禹州市钧官窑路492号 </w:t>
      </w:r>
    </w:p>
    <w:p w14:paraId="770BF9F5">
      <w:pPr>
        <w:spacing w:line="520" w:lineRule="exact"/>
        <w:ind w:firstLine="480" w:firstLineChars="200"/>
        <w:rPr>
          <w:rFonts w:cs="仿宋_GB2312" w:asciiTheme="minorEastAsia" w:hAnsiTheme="minorEastAsia"/>
          <w:sz w:val="24"/>
          <w:szCs w:val="24"/>
          <w:lang w:val="zh-CN"/>
        </w:rPr>
      </w:pPr>
      <w:r>
        <w:rPr>
          <w:rFonts w:hint="eastAsia" w:cs="仿宋_GB2312" w:asciiTheme="minorEastAsia" w:hAnsiTheme="minorEastAsia"/>
          <w:sz w:val="24"/>
          <w:szCs w:val="24"/>
          <w:lang w:val="zh-CN"/>
        </w:rPr>
        <w:t>联系人：王女士</w:t>
      </w:r>
    </w:p>
    <w:p w14:paraId="03261D38">
      <w:pPr>
        <w:spacing w:line="520" w:lineRule="exact"/>
        <w:ind w:firstLine="480" w:firstLineChars="200"/>
        <w:rPr>
          <w:rFonts w:cs="仿宋_GB2312" w:asciiTheme="minorEastAsia" w:hAnsiTheme="minorEastAsia"/>
          <w:sz w:val="24"/>
          <w:szCs w:val="24"/>
          <w:lang w:val="zh-CN"/>
        </w:rPr>
      </w:pPr>
      <w:r>
        <w:rPr>
          <w:rFonts w:hint="eastAsia" w:cs="仿宋_GB2312" w:asciiTheme="minorEastAsia" w:hAnsiTheme="minorEastAsia"/>
          <w:sz w:val="24"/>
          <w:szCs w:val="24"/>
          <w:lang w:val="zh-CN"/>
        </w:rPr>
        <w:t>联系电话</w:t>
      </w:r>
      <w:bookmarkStart w:id="20" w:name="OLE_LINK27"/>
      <w:bookmarkStart w:id="21" w:name="OLE_LINK40"/>
      <w:r>
        <w:rPr>
          <w:rFonts w:hint="eastAsia" w:cs="仿宋_GB2312" w:asciiTheme="minorEastAsia" w:hAnsiTheme="minorEastAsia"/>
          <w:sz w:val="24"/>
          <w:szCs w:val="24"/>
          <w:lang w:val="zh-CN"/>
        </w:rPr>
        <w:t>：0374-2070679</w:t>
      </w:r>
    </w:p>
    <w:bookmarkEnd w:id="20"/>
    <w:bookmarkEnd w:id="21"/>
    <w:p w14:paraId="53AB8F36">
      <w:pPr>
        <w:spacing w:line="520" w:lineRule="exact"/>
        <w:ind w:firstLine="480" w:firstLineChars="200"/>
        <w:rPr>
          <w:rFonts w:cs="仿宋_GB2312" w:asciiTheme="minorEastAsia" w:hAnsiTheme="minorEastAsia"/>
          <w:sz w:val="24"/>
          <w:szCs w:val="24"/>
          <w:lang w:val="zh-CN"/>
        </w:rPr>
      </w:pPr>
      <w:r>
        <w:rPr>
          <w:rFonts w:hint="eastAsia" w:cs="仿宋_GB2312" w:asciiTheme="minorEastAsia" w:hAnsiTheme="minorEastAsia"/>
          <w:sz w:val="24"/>
          <w:szCs w:val="24"/>
          <w:lang w:val="zh-CN"/>
        </w:rPr>
        <w:t>2.采购代理机构信息</w:t>
      </w:r>
    </w:p>
    <w:p w14:paraId="6BFFFE8E">
      <w:pPr>
        <w:spacing w:line="520" w:lineRule="exact"/>
        <w:ind w:firstLine="480" w:firstLineChars="200"/>
        <w:rPr>
          <w:rFonts w:cs="仿宋_GB2312" w:asciiTheme="minorEastAsia" w:hAnsiTheme="minorEastAsia"/>
          <w:sz w:val="24"/>
          <w:szCs w:val="24"/>
          <w:lang w:val="zh-CN"/>
        </w:rPr>
      </w:pPr>
      <w:r>
        <w:rPr>
          <w:rFonts w:hint="eastAsia" w:cs="仿宋_GB2312" w:asciiTheme="minorEastAsia" w:hAnsiTheme="minorEastAsia"/>
          <w:sz w:val="24"/>
          <w:szCs w:val="24"/>
          <w:lang w:val="zh-CN"/>
        </w:rPr>
        <w:t>名称：</w:t>
      </w:r>
      <w:bookmarkStart w:id="22" w:name="OLE_LINK53"/>
      <w:bookmarkStart w:id="23" w:name="OLE_LINK54"/>
      <w:r>
        <w:rPr>
          <w:rFonts w:hint="eastAsia" w:cs="仿宋_GB2312" w:asciiTheme="minorEastAsia" w:hAnsiTheme="minorEastAsia"/>
          <w:sz w:val="24"/>
          <w:szCs w:val="24"/>
          <w:lang w:val="zh-CN"/>
        </w:rPr>
        <w:t>河南昊之伟工程管理有限公司</w:t>
      </w:r>
      <w:bookmarkEnd w:id="22"/>
      <w:bookmarkEnd w:id="23"/>
    </w:p>
    <w:p w14:paraId="3E650292">
      <w:pPr>
        <w:spacing w:line="520" w:lineRule="exact"/>
        <w:ind w:firstLine="480" w:firstLineChars="200"/>
        <w:rPr>
          <w:rFonts w:cs="仿宋_GB2312" w:asciiTheme="minorEastAsia" w:hAnsiTheme="minorEastAsia"/>
          <w:sz w:val="24"/>
          <w:szCs w:val="24"/>
          <w:lang w:val="zh-CN"/>
        </w:rPr>
      </w:pPr>
      <w:r>
        <w:rPr>
          <w:rFonts w:hint="eastAsia" w:cs="仿宋_GB2312" w:asciiTheme="minorEastAsia" w:hAnsiTheme="minorEastAsia"/>
          <w:sz w:val="24"/>
          <w:szCs w:val="24"/>
          <w:lang w:val="zh-CN"/>
        </w:rPr>
        <w:t>地址：</w:t>
      </w:r>
      <w:bookmarkStart w:id="24" w:name="OLE_LINK102"/>
      <w:bookmarkStart w:id="25" w:name="OLE_LINK103"/>
      <w:r>
        <w:rPr>
          <w:rFonts w:hint="eastAsia" w:cs="仿宋_GB2312" w:asciiTheme="minorEastAsia" w:hAnsiTheme="minorEastAsia"/>
          <w:sz w:val="24"/>
          <w:szCs w:val="24"/>
          <w:lang w:val="zh-CN"/>
        </w:rPr>
        <w:t>河南省郑州市郑东新区郑开大道71号恒通国际9层911室</w:t>
      </w:r>
      <w:bookmarkEnd w:id="24"/>
      <w:bookmarkEnd w:id="25"/>
    </w:p>
    <w:p w14:paraId="38DC38C2">
      <w:pPr>
        <w:spacing w:line="520" w:lineRule="exact"/>
        <w:ind w:firstLine="480" w:firstLineChars="200"/>
        <w:rPr>
          <w:rFonts w:cs="仿宋_GB2312" w:asciiTheme="minorEastAsia" w:hAnsiTheme="minorEastAsia"/>
          <w:sz w:val="24"/>
          <w:szCs w:val="24"/>
          <w:lang w:val="zh-CN"/>
        </w:rPr>
      </w:pPr>
      <w:r>
        <w:rPr>
          <w:rFonts w:hint="eastAsia" w:cs="仿宋_GB2312" w:asciiTheme="minorEastAsia" w:hAnsiTheme="minorEastAsia"/>
          <w:sz w:val="24"/>
          <w:szCs w:val="24"/>
          <w:lang w:val="zh-CN"/>
        </w:rPr>
        <w:t>联系人：</w:t>
      </w:r>
      <w:bookmarkStart w:id="26" w:name="_Hlk210052137"/>
      <w:r>
        <w:rPr>
          <w:rFonts w:hint="eastAsia" w:cs="仿宋_GB2312" w:asciiTheme="minorEastAsia" w:hAnsiTheme="minorEastAsia"/>
          <w:sz w:val="24"/>
          <w:szCs w:val="24"/>
          <w:lang w:val="zh-CN"/>
        </w:rPr>
        <w:t>张女士</w:t>
      </w:r>
      <w:bookmarkEnd w:id="26"/>
    </w:p>
    <w:p w14:paraId="6D356DFA">
      <w:pPr>
        <w:spacing w:line="520" w:lineRule="exact"/>
        <w:ind w:firstLine="480" w:firstLineChars="200"/>
        <w:rPr>
          <w:rFonts w:cs="仿宋_GB2312" w:asciiTheme="minorEastAsia" w:hAnsiTheme="minorEastAsia"/>
          <w:sz w:val="24"/>
          <w:szCs w:val="24"/>
          <w:lang w:val="zh-CN"/>
        </w:rPr>
      </w:pPr>
      <w:r>
        <w:rPr>
          <w:rFonts w:hint="eastAsia" w:cs="仿宋_GB2312" w:asciiTheme="minorEastAsia" w:hAnsiTheme="minorEastAsia"/>
          <w:sz w:val="24"/>
          <w:szCs w:val="24"/>
          <w:lang w:val="zh-CN"/>
        </w:rPr>
        <w:t>联系电话：15836520826</w:t>
      </w:r>
      <w:bookmarkEnd w:id="0"/>
      <w:bookmarkEnd w:id="1"/>
    </w:p>
    <w:sectPr>
      <w:pgSz w:w="11906" w:h="16838"/>
      <w:pgMar w:top="1361" w:right="1418" w:bottom="1361" w:left="1418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3E975ED6"/>
    <w:rsid w:val="004E79DA"/>
    <w:rsid w:val="00537C3C"/>
    <w:rsid w:val="005D4556"/>
    <w:rsid w:val="00671CB7"/>
    <w:rsid w:val="006B0069"/>
    <w:rsid w:val="0073539F"/>
    <w:rsid w:val="0077368F"/>
    <w:rsid w:val="00EF5182"/>
    <w:rsid w:val="00FD24BF"/>
    <w:rsid w:val="01FD7E4B"/>
    <w:rsid w:val="02AB5AF9"/>
    <w:rsid w:val="05883ED0"/>
    <w:rsid w:val="07B36EEC"/>
    <w:rsid w:val="08017F69"/>
    <w:rsid w:val="0C4455B3"/>
    <w:rsid w:val="0C4843B9"/>
    <w:rsid w:val="0CD45766"/>
    <w:rsid w:val="0FD149C6"/>
    <w:rsid w:val="10AA2392"/>
    <w:rsid w:val="10F24AE6"/>
    <w:rsid w:val="10F64596"/>
    <w:rsid w:val="13520053"/>
    <w:rsid w:val="13D91ADE"/>
    <w:rsid w:val="13E62E35"/>
    <w:rsid w:val="182201B4"/>
    <w:rsid w:val="197E766C"/>
    <w:rsid w:val="1B0C5BDF"/>
    <w:rsid w:val="1DF92DEE"/>
    <w:rsid w:val="222E038A"/>
    <w:rsid w:val="23F8626D"/>
    <w:rsid w:val="24977834"/>
    <w:rsid w:val="27F12C24"/>
    <w:rsid w:val="297168A5"/>
    <w:rsid w:val="2A1A75A9"/>
    <w:rsid w:val="2D5C5CAD"/>
    <w:rsid w:val="2DDE309A"/>
    <w:rsid w:val="300264A9"/>
    <w:rsid w:val="30E916E1"/>
    <w:rsid w:val="319E09AA"/>
    <w:rsid w:val="33413549"/>
    <w:rsid w:val="3529535A"/>
    <w:rsid w:val="3533798B"/>
    <w:rsid w:val="36FC29A4"/>
    <w:rsid w:val="37B07132"/>
    <w:rsid w:val="38286CC9"/>
    <w:rsid w:val="38DD7AB3"/>
    <w:rsid w:val="38EB12EB"/>
    <w:rsid w:val="3AF70BD4"/>
    <w:rsid w:val="3B3E7CB5"/>
    <w:rsid w:val="3CB217C5"/>
    <w:rsid w:val="3D0E622F"/>
    <w:rsid w:val="3D235CB1"/>
    <w:rsid w:val="3E975ED6"/>
    <w:rsid w:val="3EC02101"/>
    <w:rsid w:val="3FF80A1C"/>
    <w:rsid w:val="44A46C16"/>
    <w:rsid w:val="45FB5A1D"/>
    <w:rsid w:val="46D21527"/>
    <w:rsid w:val="47AA14A8"/>
    <w:rsid w:val="4961203A"/>
    <w:rsid w:val="4A511296"/>
    <w:rsid w:val="4AAC3789"/>
    <w:rsid w:val="51624BA2"/>
    <w:rsid w:val="54AA0D3A"/>
    <w:rsid w:val="5A22482D"/>
    <w:rsid w:val="5C0A0310"/>
    <w:rsid w:val="5E6B11F8"/>
    <w:rsid w:val="61DE6FB3"/>
    <w:rsid w:val="62AF39BF"/>
    <w:rsid w:val="65297A59"/>
    <w:rsid w:val="673C6166"/>
    <w:rsid w:val="67890C82"/>
    <w:rsid w:val="67E94BBD"/>
    <w:rsid w:val="69EB57C3"/>
    <w:rsid w:val="6BAF335A"/>
    <w:rsid w:val="6BB9765C"/>
    <w:rsid w:val="6C0C3C30"/>
    <w:rsid w:val="6DC74CCC"/>
    <w:rsid w:val="6FD3755F"/>
    <w:rsid w:val="74044DCC"/>
    <w:rsid w:val="743106D8"/>
    <w:rsid w:val="745443C6"/>
    <w:rsid w:val="752E5E81"/>
    <w:rsid w:val="75DC4673"/>
    <w:rsid w:val="78EF290F"/>
    <w:rsid w:val="7B191EC6"/>
    <w:rsid w:val="7B226FCC"/>
    <w:rsid w:val="7F561AC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Body Text Indent"/>
    <w:basedOn w:val="1"/>
    <w:next w:val="4"/>
    <w:qFormat/>
    <w:uiPriority w:val="0"/>
    <w:pPr>
      <w:adjustRightInd w:val="0"/>
      <w:spacing w:after="120" w:line="360" w:lineRule="atLeast"/>
      <w:ind w:left="420" w:leftChars="200"/>
      <w:jc w:val="left"/>
      <w:textAlignment w:val="baseline"/>
    </w:pPr>
    <w:rPr>
      <w:kern w:val="0"/>
      <w:sz w:val="24"/>
      <w:szCs w:val="20"/>
    </w:rPr>
  </w:style>
  <w:style w:type="paragraph" w:styleId="4">
    <w:name w:val="Body Text First Indent 2"/>
    <w:basedOn w:val="3"/>
    <w:next w:val="5"/>
    <w:qFormat/>
    <w:uiPriority w:val="0"/>
    <w:pPr>
      <w:snapToGrid w:val="0"/>
      <w:spacing w:beforeAutospacing="1" w:afterAutospacing="1" w:line="360" w:lineRule="auto"/>
      <w:ind w:left="480" w:firstLine="562" w:firstLineChars="200"/>
    </w:pPr>
    <w:rPr>
      <w:rFonts w:hint="eastAsia" w:ascii="仿宋_GB2312" w:hAnsi="仿宋_GB2312" w:cs="Times New Roman"/>
      <w:szCs w:val="30"/>
      <w:lang w:eastAsia="en-US"/>
    </w:rPr>
  </w:style>
  <w:style w:type="paragraph" w:styleId="5">
    <w:name w:val="Date"/>
    <w:basedOn w:val="1"/>
    <w:next w:val="1"/>
    <w:unhideWhenUsed/>
    <w:qFormat/>
    <w:uiPriority w:val="99"/>
    <w:pPr>
      <w:ind w:left="100" w:leftChars="2500"/>
    </w:pPr>
  </w:style>
  <w:style w:type="paragraph" w:styleId="6">
    <w:name w:val="footer"/>
    <w:basedOn w:val="1"/>
    <w:link w:val="2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rPr>
      <w:rFonts w:ascii="Calibri" w:hAnsi="Calibri" w:eastAsia="宋体" w:cs="Times New Roman"/>
      <w:sz w:val="24"/>
      <w:szCs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FollowedHyperlink"/>
    <w:basedOn w:val="10"/>
    <w:qFormat/>
    <w:uiPriority w:val="0"/>
    <w:rPr>
      <w:color w:val="800080"/>
      <w:u w:val="none"/>
    </w:rPr>
  </w:style>
  <w:style w:type="character" w:styleId="13">
    <w:name w:val="HTML Definition"/>
    <w:basedOn w:val="10"/>
    <w:qFormat/>
    <w:uiPriority w:val="0"/>
  </w:style>
  <w:style w:type="character" w:styleId="14">
    <w:name w:val="HTML Typewriter"/>
    <w:basedOn w:val="10"/>
    <w:qFormat/>
    <w:uiPriority w:val="0"/>
    <w:rPr>
      <w:rFonts w:hint="default" w:ascii="monospace" w:hAnsi="monospace" w:eastAsia="monospace" w:cs="monospace"/>
      <w:sz w:val="20"/>
    </w:rPr>
  </w:style>
  <w:style w:type="character" w:styleId="15">
    <w:name w:val="HTML Acronym"/>
    <w:basedOn w:val="10"/>
    <w:qFormat/>
    <w:uiPriority w:val="0"/>
  </w:style>
  <w:style w:type="character" w:styleId="16">
    <w:name w:val="HTML Variable"/>
    <w:basedOn w:val="10"/>
    <w:qFormat/>
    <w:uiPriority w:val="0"/>
  </w:style>
  <w:style w:type="character" w:styleId="17">
    <w:name w:val="Hyperlink"/>
    <w:basedOn w:val="10"/>
    <w:qFormat/>
    <w:uiPriority w:val="0"/>
    <w:rPr>
      <w:color w:val="0000FF"/>
      <w:u w:val="none"/>
    </w:rPr>
  </w:style>
  <w:style w:type="character" w:styleId="18">
    <w:name w:val="HTML Code"/>
    <w:basedOn w:val="10"/>
    <w:qFormat/>
    <w:uiPriority w:val="0"/>
    <w:rPr>
      <w:rFonts w:ascii="monospace" w:hAnsi="monospace" w:eastAsia="monospace" w:cs="monospace"/>
      <w:sz w:val="20"/>
    </w:rPr>
  </w:style>
  <w:style w:type="character" w:styleId="19">
    <w:name w:val="HTML Cite"/>
    <w:basedOn w:val="10"/>
    <w:qFormat/>
    <w:uiPriority w:val="0"/>
  </w:style>
  <w:style w:type="character" w:styleId="20">
    <w:name w:val="HTML Keyboard"/>
    <w:basedOn w:val="10"/>
    <w:qFormat/>
    <w:uiPriority w:val="0"/>
    <w:rPr>
      <w:rFonts w:hint="default" w:ascii="monospace" w:hAnsi="monospace" w:eastAsia="monospace" w:cs="monospace"/>
      <w:sz w:val="20"/>
    </w:rPr>
  </w:style>
  <w:style w:type="character" w:styleId="21">
    <w:name w:val="HTML Sample"/>
    <w:basedOn w:val="10"/>
    <w:qFormat/>
    <w:uiPriority w:val="0"/>
    <w:rPr>
      <w:rFonts w:hint="default" w:ascii="monospace" w:hAnsi="monospace" w:eastAsia="monospace" w:cs="monospace"/>
    </w:rPr>
  </w:style>
  <w:style w:type="character" w:customStyle="1" w:styleId="22">
    <w:name w:val="hover"/>
    <w:basedOn w:val="10"/>
    <w:qFormat/>
    <w:uiPriority w:val="0"/>
    <w:rPr>
      <w:color w:val="0282FF"/>
    </w:rPr>
  </w:style>
  <w:style w:type="character" w:customStyle="1" w:styleId="23">
    <w:name w:val="first-child"/>
    <w:basedOn w:val="10"/>
    <w:qFormat/>
    <w:uiPriority w:val="0"/>
  </w:style>
  <w:style w:type="character" w:customStyle="1" w:styleId="24">
    <w:name w:val="nth-child(n+2)"/>
    <w:basedOn w:val="10"/>
    <w:qFormat/>
    <w:uiPriority w:val="0"/>
  </w:style>
  <w:style w:type="character" w:customStyle="1" w:styleId="25">
    <w:name w:val="layui-this"/>
    <w:basedOn w:val="10"/>
    <w:qFormat/>
    <w:uiPriority w:val="0"/>
    <w:rPr>
      <w:bdr w:val="single" w:color="EEEEEE" w:sz="6" w:space="0"/>
      <w:shd w:val="clear" w:color="auto" w:fill="FFFFFF"/>
    </w:rPr>
  </w:style>
  <w:style w:type="character" w:customStyle="1" w:styleId="26">
    <w:name w:val="页眉 Char"/>
    <w:basedOn w:val="10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7">
    <w:name w:val="页脚 Char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78005e8b-af72-43b3-a708-9c90cb94a63d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64075A49</paraID>
      <start>15</start>
      <end>22</end>
      <status>ignored</status>
      <modifiedWord/>
      <trackRevisions>false</trackRevisions>
    </reviewItem>
    <reviewItem>
      <errorID>c4cd720e-b2f9-44b7-b582-7be7e79ecdc4</errorID>
      <errorWord>上午00:00</errorWord>
      <group>L1_Knowledge</group>
      <groupName>知识性问题</groupName>
      <ability>L2_Time</ability>
      <abilityName>日期时间</abilityName>
      <candidateList/>
      <explain>时间与前缀不匹配，可能的时间前缀有“下午、晚上、凌晨、午夜”。</explain>
      <paraID>64075A49</paraID>
      <start>31</start>
      <end>38</end>
      <status>ignored</status>
      <modifiedWord/>
      <trackRevisions>false</trackRevisions>
    </reviewItem>
    <reviewItem>
      <errorID>423b3a61-dd00-4582-a89b-caa832275879</errorID>
      <errorWord>《</errorWord>
      <group>L1_Punc</group>
      <groupName>标点问题</groupName>
      <ability>L2_Punc_CN</ability>
      <abilityName>标点符号检查</abilityName>
      <candidateList/>
      <explain>此处标点可能未正确匹配，请检查句子中是否存在标点冗余、缺失或使用错误的情况。</explain>
      <paraID>1E49AE84</paraID>
      <start>5</start>
      <end>6</end>
      <status>ignored</status>
      <modifiedWord/>
      <trackRevisions>false</trackRevisions>
    </reviewItem>
    <reviewItem>
      <errorID>23e26671-cd86-421a-89ba-a33fb30ecf45</errorID>
      <errorWord>/）</errorWord>
      <group>L1_Punc</group>
      <groupName>标点问题</groupName>
      <ability>L2_Punc_CN</ability>
      <abilityName>标点符号检查</abilityName>
      <candidateList>
        <item>）</item>
      </candidateList>
      <explain/>
      <paraID>1E49AE84</paraID>
      <start>53</start>
      <end>55</end>
      <status>ignored</status>
      <modifiedWord/>
      <trackRevisions>false</trackRevisions>
    </reviewItem>
    <reviewItem>
      <errorID>9e3b7db1-6e94-4757-b2a7-24dce944fbf3</errorID>
      <errorWord>.</errorWord>
      <group>L1_Format</group>
      <groupName>格式问题</groupName>
      <ability>L2_HalfPunc_CN</ability>
      <abilityName>全半角检查</abilityName>
      <candidateList>
        <item>。</item>
      </candidateList>
      <explain>文本全半角错误。</explain>
      <paraID> 98D4441</paraID>
      <start>81</start>
      <end>82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ba248ae-daa5-4a92-a157-12f6a24e845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1264</Words>
  <Characters>1503</Characters>
  <Lines>12</Lines>
  <Paragraphs>3</Paragraphs>
  <TotalTime>82</TotalTime>
  <ScaleCrop>false</ScaleCrop>
  <LinksUpToDate>false</LinksUpToDate>
  <CharactersWithSpaces>1568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2025-12-26T02:41:00Z</dcterms:created>
  <dc:creator>Administrator</dc:creator>
  <cp:lastModifiedBy>Administrator</cp:lastModifiedBy>
  <cp:lastPrinted>2026-07-21T16:58:00Z</cp:lastPrinted>
  <dcterms:modified xsi:type="dcterms:W3CDTF">2026-08-26T07:26:56Z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E9691A15D35B4EAF957B46E5974D4C21_11</vt:lpwstr>
  </property>
  <property fmtid="{D5CDD505-2E9C-101B-9397-08002B2CF9AE}" pid="4" name="KSOTemplateDocerSaveRecord">
    <vt:lpwstr>eyJoZGlkIjoiODUzZjk1NWRkNWYwYWQxODczN2FkYTA3ZTExOTg2MzMiLCJ1c2VySWQiOiIxODg5NzAzODAyIn0=</vt:lpwstr>
  </property>
</Properties>
</file>