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6F0ED6B">
      <w:pPr>
        <w:jc w:val="both"/>
        <w:rPr>
          <w:rFonts w:hint="eastAsia" w:ascii="黑体" w:hAnsi="黑体" w:eastAsia="黑体" w:cs="黑体"/>
          <w:bCs/>
          <w:color w:val="auto"/>
          <w:sz w:val="40"/>
          <w:szCs w:val="40"/>
          <w:highlight w:val="none"/>
        </w:rPr>
      </w:pPr>
    </w:p>
    <w:p w14:paraId="1BFFD54A">
      <w:pPr>
        <w:jc w:val="center"/>
        <w:rPr>
          <w:rFonts w:hint="default" w:ascii="黑体" w:hAnsi="黑体" w:eastAsia="黑体" w:cs="黑体"/>
          <w:bCs/>
          <w:color w:val="auto"/>
          <w:w w:val="90"/>
          <w:sz w:val="56"/>
          <w:szCs w:val="72"/>
          <w:highlight w:val="none"/>
          <w:lang w:val="en-US" w:eastAsia="zh-CN"/>
        </w:rPr>
      </w:pPr>
      <w:r>
        <w:rPr>
          <w:rFonts w:hint="eastAsia" w:ascii="黑体" w:hAnsi="黑体" w:eastAsia="黑体" w:cs="黑体"/>
          <w:bCs/>
          <w:color w:val="auto"/>
          <w:w w:val="90"/>
          <w:sz w:val="56"/>
          <w:szCs w:val="72"/>
          <w:highlight w:val="none"/>
        </w:rPr>
        <w:t>禹州市2025年省级水利发展资金河湖管护项目</w:t>
      </w:r>
      <w:r>
        <w:rPr>
          <w:rFonts w:hint="eastAsia" w:ascii="黑体" w:hAnsi="黑体" w:eastAsia="黑体" w:cs="黑体"/>
          <w:bCs/>
          <w:color w:val="auto"/>
          <w:w w:val="90"/>
          <w:sz w:val="56"/>
          <w:szCs w:val="72"/>
          <w:highlight w:val="none"/>
          <w:lang w:val="en-US" w:eastAsia="zh-CN"/>
        </w:rPr>
        <w:t>第3标包</w:t>
      </w:r>
    </w:p>
    <w:p w14:paraId="69E8453B">
      <w:pPr>
        <w:pStyle w:val="24"/>
        <w:ind w:firstLine="340"/>
        <w:rPr>
          <w:color w:val="auto"/>
          <w:highlight w:val="none"/>
        </w:rPr>
      </w:pPr>
    </w:p>
    <w:p w14:paraId="7E6D619B">
      <w:pPr>
        <w:pStyle w:val="25"/>
        <w:rPr>
          <w:color w:val="auto"/>
          <w:highlight w:val="none"/>
        </w:rPr>
      </w:pPr>
    </w:p>
    <w:p w14:paraId="5D0EC819">
      <w:pPr>
        <w:rPr>
          <w:color w:val="auto"/>
          <w:highlight w:val="none"/>
        </w:rPr>
      </w:pPr>
    </w:p>
    <w:p w14:paraId="1B62D821">
      <w:pPr>
        <w:pStyle w:val="25"/>
        <w:ind w:left="420" w:firstLine="480"/>
        <w:rPr>
          <w:rFonts w:hint="default"/>
          <w:color w:val="auto"/>
          <w:highlight w:val="none"/>
          <w:lang w:eastAsia="zh-CN"/>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rPr>
          <w:rFonts w:hint="eastAsia" w:ascii="微软简隶书" w:eastAsia="微软简隶书"/>
          <w:color w:val="auto"/>
          <w:highlight w:val="none"/>
          <w:lang w:eastAsia="zh-CN"/>
        </w:rPr>
      </w:pPr>
    </w:p>
    <w:p w14:paraId="1949ACA7">
      <w:pPr>
        <w:pStyle w:val="10"/>
        <w:rPr>
          <w:rFonts w:ascii="微软简隶书" w:eastAsia="微软简隶书"/>
          <w:color w:val="auto"/>
          <w:highlight w:val="none"/>
        </w:rPr>
      </w:pPr>
    </w:p>
    <w:p w14:paraId="78672D74">
      <w:pPr>
        <w:keepNext w:val="0"/>
        <w:keepLines w:val="0"/>
        <w:pageBreakBefore w:val="0"/>
        <w:kinsoku/>
        <w:wordWrap/>
        <w:overflowPunct/>
        <w:topLinePunct w:val="0"/>
        <w:autoSpaceDE/>
        <w:autoSpaceDN/>
        <w:bidi w:val="0"/>
        <w:adjustRightInd/>
        <w:snapToGrid/>
        <w:spacing w:line="1000" w:lineRule="exact"/>
        <w:textAlignment w:val="auto"/>
        <w:rPr>
          <w:rFonts w:ascii="微软简隶书" w:eastAsia="微软简隶书"/>
          <w:color w:val="auto"/>
          <w:highlight w:val="none"/>
        </w:rPr>
      </w:pPr>
    </w:p>
    <w:p w14:paraId="15CBC3F6">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ascii="微软简隶书" w:eastAsia="微软简隶书"/>
          <w:color w:val="auto"/>
          <w:highlight w:val="none"/>
        </w:rPr>
      </w:pPr>
      <w:r>
        <w:rPr>
          <w:rFonts w:hint="eastAsia" w:ascii="微软简隶书" w:eastAsia="微软简隶书"/>
          <w:color w:val="auto"/>
          <w:highlight w:val="none"/>
        </w:rPr>
        <w:tab/>
      </w:r>
    </w:p>
    <w:p w14:paraId="14954892">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val="en-US" w:eastAsia="zh-CN"/>
        </w:rPr>
        <w:t>YZCG-DLT2026083</w:t>
      </w:r>
    </w:p>
    <w:p w14:paraId="583CC44C">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采购单位：禹州市</w:t>
      </w:r>
      <w:r>
        <w:rPr>
          <w:rFonts w:hint="eastAsia" w:asciiTheme="majorEastAsia" w:hAnsiTheme="majorEastAsia" w:eastAsiaTheme="majorEastAsia" w:cstheme="majorEastAsia"/>
          <w:b/>
          <w:bCs/>
          <w:color w:val="auto"/>
          <w:sz w:val="36"/>
          <w:szCs w:val="36"/>
          <w:highlight w:val="none"/>
          <w:lang w:val="en-US" w:eastAsia="zh-CN"/>
        </w:rPr>
        <w:t>水利局</w:t>
      </w:r>
    </w:p>
    <w:p w14:paraId="1DB15C56">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eastAsiaTheme="majorEastAsia"/>
          <w:color w:val="auto"/>
          <w:highlight w:val="none"/>
          <w:lang w:val="en-US"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val="en-US" w:eastAsia="zh-CN"/>
        </w:rPr>
        <w:t>民曜工程咨询有限公司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九</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w:t>
      </w:r>
      <w:r>
        <w:rPr>
          <w:rFonts w:hint="eastAsia" w:asciiTheme="majorEastAsia" w:hAnsiTheme="majorEastAsia" w:eastAsiaTheme="majorEastAsia" w:cstheme="majorEastAsia"/>
          <w:b/>
          <w:color w:val="auto"/>
          <w:kern w:val="0"/>
          <w:sz w:val="32"/>
          <w:szCs w:val="32"/>
          <w:highlight w:val="none"/>
        </w:rPr>
        <w:t>供应商须知前附表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w:t>
      </w:r>
      <w:r>
        <w:rPr>
          <w:rFonts w:hint="eastAsia" w:asciiTheme="majorEastAsia" w:hAnsiTheme="majorEastAsia" w:eastAsiaTheme="majorEastAsia" w:cstheme="majorEastAsia"/>
          <w:b/>
          <w:color w:val="auto"/>
          <w:kern w:val="0"/>
          <w:sz w:val="32"/>
          <w:szCs w:val="32"/>
          <w:highlight w:val="none"/>
        </w:rPr>
        <w:t>供应商须知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w:t>
      </w:r>
      <w:r>
        <w:rPr>
          <w:rFonts w:hint="eastAsia" w:asciiTheme="majorEastAsia" w:hAnsiTheme="majorEastAsia" w:eastAsiaTheme="majorEastAsia" w:cstheme="majorEastAsia"/>
          <w:b/>
          <w:color w:val="auto"/>
          <w:kern w:val="0"/>
          <w:sz w:val="32"/>
          <w:szCs w:val="32"/>
          <w:highlight w:val="none"/>
        </w:rPr>
        <w:t>政府采购政策功能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w:t>
      </w:r>
      <w:r>
        <w:rPr>
          <w:rFonts w:hint="eastAsia" w:asciiTheme="majorEastAsia" w:hAnsiTheme="majorEastAsia" w:eastAsiaTheme="majorEastAsia" w:cstheme="majorEastAsia"/>
          <w:b/>
          <w:color w:val="auto"/>
          <w:kern w:val="0"/>
          <w:sz w:val="32"/>
          <w:szCs w:val="32"/>
          <w:highlight w:val="none"/>
        </w:rPr>
        <w:t>对响应文件审查与评审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w:t>
      </w:r>
      <w:r>
        <w:rPr>
          <w:rFonts w:hint="eastAsia" w:asciiTheme="majorEastAsia" w:hAnsiTheme="majorEastAsia" w:eastAsiaTheme="majorEastAsia" w:cstheme="majorEastAsia"/>
          <w:b/>
          <w:color w:val="auto"/>
          <w:kern w:val="0"/>
          <w:sz w:val="30"/>
          <w:szCs w:val="30"/>
          <w:highlight w:val="none"/>
        </w:rPr>
        <w:t>合同书格式及合同条款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w:t>
      </w:r>
      <w:r>
        <w:rPr>
          <w:rFonts w:hint="eastAsia" w:asciiTheme="majorEastAsia" w:hAnsiTheme="majorEastAsia" w:eastAsiaTheme="majorEastAsia" w:cstheme="majorEastAsia"/>
          <w:b/>
          <w:color w:val="auto"/>
          <w:kern w:val="0"/>
          <w:sz w:val="32"/>
          <w:szCs w:val="32"/>
          <w:highlight w:val="none"/>
        </w:rPr>
        <w:t>响应文件有关格式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ascii="宋体" w:hAnsi="宋体" w:eastAsia="宋体" w:cstheme="majorEastAsia"/>
          <w:color w:val="auto"/>
          <w:szCs w:val="21"/>
          <w:highlight w:val="none"/>
        </w:rPr>
      </w:pPr>
      <w:r>
        <w:rPr>
          <w:rFonts w:ascii="宋体" w:hAnsi="宋体" w:eastAsia="宋体" w:cstheme="majorEastAsia"/>
          <w:color w:val="auto"/>
          <w:szCs w:val="21"/>
          <w:highlight w:val="none"/>
        </w:rPr>
        <w:t>项目概况</w:t>
      </w:r>
    </w:p>
    <w:p w14:paraId="25021D6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禹州市2025年省级水利发展资金河湖管护项目</w:t>
      </w:r>
      <w:r>
        <w:rPr>
          <w:rFonts w:hint="eastAsia" w:ascii="宋体" w:hAnsi="宋体" w:eastAsia="宋体" w:cstheme="majorEastAsia"/>
          <w:color w:val="auto"/>
          <w:szCs w:val="21"/>
          <w:highlight w:val="none"/>
        </w:rPr>
        <w:t>的潜在投标人应在谈判响应截止时间前登录《全国公共资源交易平台（河南省•许昌市）》</w:t>
      </w:r>
      <w:r>
        <w:rPr>
          <w:rFonts w:ascii="宋体" w:hAnsi="宋体" w:eastAsia="宋体" w:cstheme="majorEastAsia"/>
          <w:color w:val="auto"/>
          <w:szCs w:val="21"/>
          <w:highlight w:val="none"/>
        </w:rPr>
        <w:t>“投标人登录”入口自行免费下载竞争性谈判文件</w:t>
      </w:r>
      <w:r>
        <w:rPr>
          <w:rFonts w:hint="eastAsia" w:ascii="宋体" w:hAnsi="宋体" w:eastAsia="宋体" w:cstheme="majorEastAsia"/>
          <w:color w:val="auto"/>
          <w:szCs w:val="21"/>
          <w:highlight w:val="none"/>
        </w:rPr>
        <w:t>，</w:t>
      </w:r>
      <w:r>
        <w:rPr>
          <w:rFonts w:hint="eastAsia" w:ascii="宋体" w:hAnsi="宋体" w:eastAsia="宋体" w:cstheme="majorEastAsia"/>
          <w:color w:val="auto"/>
          <w:szCs w:val="21"/>
          <w:highlight w:val="none"/>
        </w:rPr>
        <w:t>并于202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分（北京时间）前递交响应文件。</w:t>
      </w:r>
    </w:p>
    <w:p w14:paraId="0BD1FC07">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一、项目基本情况</w:t>
      </w:r>
    </w:p>
    <w:p w14:paraId="7FCC8852">
      <w:pPr>
        <w:spacing w:line="440" w:lineRule="exact"/>
        <w:ind w:firstLine="420" w:firstLineChars="200"/>
        <w:jc w:val="left"/>
        <w:rPr>
          <w:rFonts w:hint="default" w:ascii="宋体" w:hAnsi="宋体" w:eastAsia="宋体" w:cstheme="majorEastAsia"/>
          <w:color w:val="auto"/>
          <w:szCs w:val="21"/>
          <w:highlight w:val="none"/>
          <w:lang w:val="en-US"/>
        </w:rPr>
      </w:pPr>
      <w:r>
        <w:rPr>
          <w:rFonts w:hint="eastAsia" w:ascii="宋体" w:hAnsi="宋体" w:eastAsia="宋体" w:cstheme="majorEastAsia"/>
          <w:color w:val="auto"/>
          <w:szCs w:val="21"/>
          <w:highlight w:val="none"/>
        </w:rPr>
        <w:t>1.项目编号：</w:t>
      </w:r>
      <w:r>
        <w:rPr>
          <w:rFonts w:hint="eastAsia" w:ascii="宋体" w:hAnsi="宋体" w:eastAsia="宋体" w:cstheme="majorEastAsia"/>
          <w:color w:val="auto"/>
          <w:szCs w:val="21"/>
          <w:highlight w:val="none"/>
          <w:lang w:val="en-US" w:eastAsia="zh-CN"/>
        </w:rPr>
        <w:t>YZCG-DLT2026083</w:t>
      </w:r>
    </w:p>
    <w:p w14:paraId="14038ACA">
      <w:pPr>
        <w:wordWrap w:val="0"/>
        <w:spacing w:line="440" w:lineRule="exact"/>
        <w:ind w:left="420" w:leftChars="200"/>
        <w:jc w:val="left"/>
        <w:rPr>
          <w:rFonts w:hint="eastAsia" w:ascii="宋体" w:hAnsi="宋体" w:eastAsia="宋体" w:cs="宋体"/>
          <w:color w:val="auto"/>
          <w:kern w:val="0"/>
          <w:szCs w:val="21"/>
          <w:highlight w:val="none"/>
          <w:lang w:eastAsia="zh-CN"/>
        </w:rPr>
      </w:pPr>
      <w:r>
        <w:rPr>
          <w:rFonts w:hint="eastAsia" w:ascii="宋体" w:hAnsi="宋体" w:eastAsia="宋体" w:cstheme="majorEastAsia"/>
          <w:color w:val="auto"/>
          <w:szCs w:val="21"/>
          <w:highlight w:val="none"/>
        </w:rPr>
        <w:t>2.项目名称：</w:t>
      </w:r>
      <w:r>
        <w:rPr>
          <w:rFonts w:hint="eastAsia" w:ascii="宋体" w:hAnsi="宋体" w:eastAsia="宋体" w:cstheme="majorEastAsia"/>
          <w:color w:val="auto"/>
          <w:szCs w:val="21"/>
          <w:highlight w:val="none"/>
        </w:rPr>
        <w:t xml:space="preserve">禹州市2025年省级水利发展资金河湖管护项目 </w:t>
      </w:r>
    </w:p>
    <w:p w14:paraId="3A08E910">
      <w:pPr>
        <w:wordWrap w:val="0"/>
        <w:spacing w:line="440" w:lineRule="exact"/>
        <w:ind w:left="420" w:left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3.采购方式：竞争性谈判</w:t>
      </w:r>
    </w:p>
    <w:p w14:paraId="2BC1C3E3">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4.预算金额：</w:t>
      </w:r>
      <w:r>
        <w:rPr>
          <w:rFonts w:hint="eastAsia" w:ascii="宋体" w:hAnsi="宋体" w:eastAsia="宋体" w:cstheme="majorEastAsia"/>
          <w:color w:val="auto"/>
          <w:szCs w:val="21"/>
          <w:highlight w:val="none"/>
          <w:lang w:val="en-US" w:eastAsia="zh-CN"/>
        </w:rPr>
        <w:t>1310800.00</w:t>
      </w:r>
      <w:r>
        <w:rPr>
          <w:rFonts w:hint="eastAsia" w:ascii="宋体" w:hAnsi="宋体" w:eastAsia="宋体" w:cstheme="majorEastAsia"/>
          <w:color w:val="auto"/>
          <w:szCs w:val="21"/>
          <w:highlight w:val="none"/>
        </w:rPr>
        <w:t>元</w:t>
      </w:r>
    </w:p>
    <w:p w14:paraId="74E5D280">
      <w:pPr>
        <w:spacing w:line="440" w:lineRule="exact"/>
        <w:ind w:firstLine="630" w:firstLineChars="3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最高限价：</w:t>
      </w:r>
      <w:r>
        <w:rPr>
          <w:rFonts w:hint="eastAsia" w:ascii="宋体" w:hAnsi="宋体" w:eastAsia="宋体" w:cstheme="majorEastAsia"/>
          <w:color w:val="auto"/>
          <w:szCs w:val="21"/>
          <w:highlight w:val="none"/>
          <w:lang w:val="en-US" w:eastAsia="zh-CN"/>
        </w:rPr>
        <w:t>1310800.00</w:t>
      </w:r>
      <w:r>
        <w:rPr>
          <w:rFonts w:hint="eastAsia" w:ascii="宋体" w:hAnsi="宋体" w:eastAsia="宋体" w:cstheme="majorEastAsia"/>
          <w:color w:val="auto"/>
          <w:szCs w:val="21"/>
          <w:highlight w:val="none"/>
        </w:rPr>
        <w:t xml:space="preserve">元 </w:t>
      </w:r>
    </w:p>
    <w:tbl>
      <w:tblPr>
        <w:tblStyle w:val="26"/>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655"/>
        <w:gridCol w:w="1328"/>
        <w:gridCol w:w="2063"/>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655" w:type="dxa"/>
            <w:shd w:val="clear" w:color="auto" w:fill="auto"/>
            <w:vAlign w:val="center"/>
          </w:tcPr>
          <w:p w14:paraId="1F9C55A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包号</w:t>
            </w:r>
          </w:p>
        </w:tc>
        <w:tc>
          <w:tcPr>
            <w:tcW w:w="1328" w:type="dxa"/>
            <w:shd w:val="clear" w:color="auto" w:fill="auto"/>
            <w:vAlign w:val="center"/>
          </w:tcPr>
          <w:p w14:paraId="333C76C0">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包名称</w:t>
            </w:r>
          </w:p>
        </w:tc>
        <w:tc>
          <w:tcPr>
            <w:tcW w:w="2063" w:type="dxa"/>
            <w:shd w:val="clear" w:color="auto" w:fill="auto"/>
            <w:vAlign w:val="center"/>
          </w:tcPr>
          <w:p w14:paraId="39A733C2">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包预算（元）</w:t>
            </w:r>
          </w:p>
        </w:tc>
        <w:tc>
          <w:tcPr>
            <w:tcW w:w="1202" w:type="dxa"/>
            <w:shd w:val="clear" w:color="auto" w:fill="auto"/>
            <w:vAlign w:val="center"/>
          </w:tcPr>
          <w:p w14:paraId="0DDDE829">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包最高限价（元）</w:t>
            </w:r>
          </w:p>
        </w:tc>
        <w:tc>
          <w:tcPr>
            <w:tcW w:w="1552" w:type="dxa"/>
            <w:shd w:val="clear" w:color="auto" w:fill="auto"/>
            <w:vAlign w:val="center"/>
          </w:tcPr>
          <w:p w14:paraId="01A84A1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是否专门面向中小企业</w:t>
            </w:r>
          </w:p>
        </w:tc>
        <w:tc>
          <w:tcPr>
            <w:tcW w:w="1553" w:type="dxa"/>
            <w:shd w:val="clear" w:color="auto" w:fill="auto"/>
            <w:vAlign w:val="center"/>
          </w:tcPr>
          <w:p w14:paraId="1B09ECA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采购预留金额（元）</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blCellSpacing w:w="0" w:type="dxa"/>
          <w:jc w:val="center"/>
        </w:trPr>
        <w:tc>
          <w:tcPr>
            <w:tcW w:w="603" w:type="dxa"/>
            <w:shd w:val="clear" w:color="auto" w:fill="auto"/>
            <w:vAlign w:val="center"/>
          </w:tcPr>
          <w:p w14:paraId="507ED391">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655" w:type="dxa"/>
            <w:shd w:val="clear" w:color="auto" w:fill="auto"/>
            <w:vAlign w:val="center"/>
          </w:tcPr>
          <w:p w14:paraId="1CD361B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olor w:val="auto"/>
                <w:szCs w:val="21"/>
                <w:highlight w:val="none"/>
                <w:lang w:val="en-US" w:eastAsia="zh-CN"/>
              </w:rPr>
              <w:t>083</w:t>
            </w:r>
          </w:p>
        </w:tc>
        <w:tc>
          <w:tcPr>
            <w:tcW w:w="1328" w:type="dxa"/>
            <w:shd w:val="clear" w:color="auto" w:fill="auto"/>
            <w:vAlign w:val="center"/>
          </w:tcPr>
          <w:p w14:paraId="0F715D3A">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第1标包</w:t>
            </w:r>
          </w:p>
        </w:tc>
        <w:tc>
          <w:tcPr>
            <w:tcW w:w="2063" w:type="dxa"/>
            <w:shd w:val="clear" w:color="auto" w:fill="auto"/>
            <w:vAlign w:val="center"/>
          </w:tcPr>
          <w:p w14:paraId="4EC67289">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c>
          <w:tcPr>
            <w:tcW w:w="1202" w:type="dxa"/>
            <w:shd w:val="clear" w:color="auto" w:fill="auto"/>
            <w:vAlign w:val="center"/>
          </w:tcPr>
          <w:p w14:paraId="6E234254">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c>
          <w:tcPr>
            <w:tcW w:w="1552" w:type="dxa"/>
            <w:shd w:val="clear" w:color="auto" w:fill="auto"/>
            <w:vAlign w:val="center"/>
          </w:tcPr>
          <w:p w14:paraId="31DFDF19">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w:t>
            </w:r>
          </w:p>
        </w:tc>
        <w:tc>
          <w:tcPr>
            <w:tcW w:w="1553" w:type="dxa"/>
            <w:shd w:val="clear" w:color="auto" w:fill="auto"/>
            <w:vAlign w:val="center"/>
          </w:tcPr>
          <w:p w14:paraId="016CC7A7">
            <w:pPr>
              <w:tabs>
                <w:tab w:val="left" w:pos="7095"/>
              </w:tabs>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r>
      <w:tr w14:paraId="2424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7E93735B">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2</w:t>
            </w:r>
          </w:p>
        </w:tc>
        <w:tc>
          <w:tcPr>
            <w:tcW w:w="1655" w:type="dxa"/>
            <w:shd w:val="clear" w:color="auto" w:fill="auto"/>
            <w:vAlign w:val="center"/>
          </w:tcPr>
          <w:p w14:paraId="792597C6">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olor w:val="auto"/>
                <w:szCs w:val="21"/>
                <w:highlight w:val="none"/>
                <w:lang w:val="en-US" w:eastAsia="zh-CN"/>
              </w:rPr>
              <w:t>083</w:t>
            </w:r>
          </w:p>
        </w:tc>
        <w:tc>
          <w:tcPr>
            <w:tcW w:w="1328" w:type="dxa"/>
            <w:shd w:val="clear" w:color="auto" w:fill="auto"/>
            <w:vAlign w:val="center"/>
          </w:tcPr>
          <w:p w14:paraId="71F45924">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第2标包</w:t>
            </w:r>
          </w:p>
        </w:tc>
        <w:tc>
          <w:tcPr>
            <w:tcW w:w="2063" w:type="dxa"/>
            <w:shd w:val="clear" w:color="auto" w:fill="auto"/>
            <w:vAlign w:val="center"/>
          </w:tcPr>
          <w:p w14:paraId="6E12258D">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c>
          <w:tcPr>
            <w:tcW w:w="1202" w:type="dxa"/>
            <w:shd w:val="clear" w:color="auto" w:fill="auto"/>
            <w:vAlign w:val="center"/>
          </w:tcPr>
          <w:p w14:paraId="4D5AE8C3">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c>
          <w:tcPr>
            <w:tcW w:w="1552" w:type="dxa"/>
            <w:shd w:val="clear" w:color="auto" w:fill="auto"/>
            <w:vAlign w:val="center"/>
          </w:tcPr>
          <w:p w14:paraId="186E61DC">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12FFFB88">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r>
      <w:tr w14:paraId="56A4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C1E9DF8">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3</w:t>
            </w:r>
          </w:p>
        </w:tc>
        <w:tc>
          <w:tcPr>
            <w:tcW w:w="1655" w:type="dxa"/>
            <w:shd w:val="clear" w:color="auto" w:fill="auto"/>
            <w:vAlign w:val="center"/>
          </w:tcPr>
          <w:p w14:paraId="7CA1220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olor w:val="auto"/>
                <w:szCs w:val="21"/>
                <w:highlight w:val="none"/>
                <w:lang w:val="en-US" w:eastAsia="zh-CN"/>
              </w:rPr>
              <w:t>083</w:t>
            </w:r>
          </w:p>
        </w:tc>
        <w:tc>
          <w:tcPr>
            <w:tcW w:w="1328" w:type="dxa"/>
            <w:shd w:val="clear" w:color="auto" w:fill="auto"/>
            <w:vAlign w:val="center"/>
          </w:tcPr>
          <w:p w14:paraId="33EAE7BC">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第3标包</w:t>
            </w:r>
          </w:p>
        </w:tc>
        <w:tc>
          <w:tcPr>
            <w:tcW w:w="2063" w:type="dxa"/>
            <w:shd w:val="clear" w:color="auto" w:fill="auto"/>
            <w:vAlign w:val="center"/>
          </w:tcPr>
          <w:p w14:paraId="4FA14898">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c>
          <w:tcPr>
            <w:tcW w:w="1202" w:type="dxa"/>
            <w:shd w:val="clear" w:color="auto" w:fill="auto"/>
            <w:vAlign w:val="center"/>
          </w:tcPr>
          <w:p w14:paraId="18AFA37A">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c>
          <w:tcPr>
            <w:tcW w:w="1552" w:type="dxa"/>
            <w:shd w:val="clear" w:color="auto" w:fill="auto"/>
            <w:vAlign w:val="center"/>
          </w:tcPr>
          <w:p w14:paraId="005BAEDB">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1EA91952">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r>
      <w:tr w14:paraId="6C66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EFC2D0B">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4</w:t>
            </w:r>
          </w:p>
        </w:tc>
        <w:tc>
          <w:tcPr>
            <w:tcW w:w="1655" w:type="dxa"/>
            <w:shd w:val="clear" w:color="auto" w:fill="auto"/>
            <w:vAlign w:val="center"/>
          </w:tcPr>
          <w:p w14:paraId="4E62E442">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olor w:val="auto"/>
                <w:szCs w:val="21"/>
                <w:highlight w:val="none"/>
                <w:lang w:val="en-US" w:eastAsia="zh-CN"/>
              </w:rPr>
              <w:t>083</w:t>
            </w:r>
          </w:p>
        </w:tc>
        <w:tc>
          <w:tcPr>
            <w:tcW w:w="1328" w:type="dxa"/>
            <w:shd w:val="clear" w:color="auto" w:fill="auto"/>
            <w:vAlign w:val="center"/>
          </w:tcPr>
          <w:p w14:paraId="0D871F78">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第4标包</w:t>
            </w:r>
          </w:p>
        </w:tc>
        <w:tc>
          <w:tcPr>
            <w:tcW w:w="2063" w:type="dxa"/>
            <w:shd w:val="clear" w:color="auto" w:fill="auto"/>
            <w:vAlign w:val="center"/>
          </w:tcPr>
          <w:p w14:paraId="423B0D51">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c>
          <w:tcPr>
            <w:tcW w:w="1202" w:type="dxa"/>
            <w:shd w:val="clear" w:color="auto" w:fill="auto"/>
            <w:vAlign w:val="center"/>
          </w:tcPr>
          <w:p w14:paraId="44294999">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c>
          <w:tcPr>
            <w:tcW w:w="1552" w:type="dxa"/>
            <w:shd w:val="clear" w:color="auto" w:fill="auto"/>
            <w:vAlign w:val="center"/>
          </w:tcPr>
          <w:p w14:paraId="1D0035B1">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61191425">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r>
    </w:tbl>
    <w:p w14:paraId="55306C1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rPr>
        <w:t xml:space="preserve">禹州市2025年省级水利发展资金河湖管护项目 </w:t>
      </w:r>
      <w:r>
        <w:rPr>
          <w:rFonts w:hint="eastAsia" w:ascii="宋体" w:hAnsi="宋体" w:eastAsia="宋体" w:cstheme="majorEastAsia"/>
          <w:color w:val="auto"/>
          <w:szCs w:val="21"/>
          <w:highlight w:val="none"/>
        </w:rPr>
        <w:t>，共划分</w:t>
      </w:r>
      <w:r>
        <w:rPr>
          <w:rFonts w:hint="eastAsia" w:ascii="宋体" w:hAnsi="宋体" w:eastAsia="宋体" w:cstheme="majorEastAsia"/>
          <w:color w:val="auto"/>
          <w:szCs w:val="21"/>
          <w:highlight w:val="none"/>
          <w:lang w:val="en-US" w:eastAsia="zh-CN"/>
        </w:rPr>
        <w:t>四</w:t>
      </w:r>
      <w:r>
        <w:rPr>
          <w:rFonts w:hint="eastAsia" w:ascii="宋体" w:hAnsi="宋体" w:eastAsia="宋体" w:cstheme="majorEastAsia"/>
          <w:color w:val="auto"/>
          <w:szCs w:val="21"/>
          <w:highlight w:val="none"/>
        </w:rPr>
        <w:t>个标</w:t>
      </w:r>
      <w:r>
        <w:rPr>
          <w:rFonts w:hint="eastAsia" w:ascii="宋体" w:hAnsi="宋体" w:eastAsia="宋体" w:cstheme="majorEastAsia"/>
          <w:color w:val="auto"/>
          <w:szCs w:val="21"/>
          <w:highlight w:val="none"/>
          <w:lang w:val="en-US" w:eastAsia="zh-CN"/>
        </w:rPr>
        <w:t>包</w:t>
      </w:r>
      <w:r>
        <w:rPr>
          <w:rFonts w:hint="eastAsia" w:ascii="宋体" w:hAnsi="宋体" w:eastAsia="宋体" w:cstheme="majorEastAsia"/>
          <w:color w:val="auto"/>
          <w:szCs w:val="21"/>
          <w:highlight w:val="none"/>
          <w:lang w:eastAsia="zh-CN"/>
        </w:rPr>
        <w:t>：</w:t>
      </w:r>
      <w:r>
        <w:rPr>
          <w:rFonts w:hint="eastAsia" w:ascii="宋体" w:hAnsi="宋体" w:eastAsia="宋体" w:cstheme="majorEastAsia"/>
          <w:color w:val="auto"/>
          <w:szCs w:val="21"/>
          <w:highlight w:val="none"/>
          <w:lang w:val="en-US" w:eastAsia="zh-CN"/>
        </w:rPr>
        <w:t>第1标包：编制《禹州市颍河水利风景区建设规划（2026年—2035年）》；第2标包：对禹州市颍河河湖管理范围和水利工程管理与保护范围划边定界（划界长度约45km）并按规定提供成果；第3标包：购置小型全自动保洁船1艘购置试车；第4标包：水利风景区标识及导引牌26个购置安装，枪型摄像机14套购置安装，设立河道管理范围标识牌21个购置安装。</w:t>
      </w:r>
      <w:r>
        <w:rPr>
          <w:rFonts w:hint="eastAsia" w:ascii="宋体" w:hAnsi="宋体" w:eastAsia="宋体" w:cstheme="majorEastAsia"/>
          <w:color w:val="auto"/>
          <w:szCs w:val="21"/>
          <w:highlight w:val="none"/>
        </w:rPr>
        <w:t>（详见谈判文件）</w:t>
      </w:r>
      <w:r>
        <w:rPr>
          <w:rFonts w:hint="eastAsia" w:ascii="宋体" w:hAnsi="宋体" w:eastAsia="宋体" w:cstheme="majorEastAsia"/>
          <w:color w:val="auto"/>
          <w:szCs w:val="21"/>
          <w:highlight w:val="none"/>
          <w:lang w:eastAsia="zh-CN"/>
        </w:rPr>
        <w:t>。</w:t>
      </w:r>
    </w:p>
    <w:p w14:paraId="2BEFBB37">
      <w:pPr>
        <w:spacing w:line="440" w:lineRule="exact"/>
        <w:ind w:firstLine="420" w:firstLineChars="200"/>
        <w:jc w:val="left"/>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6.合同履行期限：</w:t>
      </w:r>
      <w:r>
        <w:rPr>
          <w:rFonts w:hint="eastAsia" w:ascii="宋体" w:hAnsi="宋体" w:eastAsia="宋体" w:cstheme="majorEastAsia"/>
          <w:color w:val="auto"/>
          <w:szCs w:val="21"/>
          <w:highlight w:val="none"/>
        </w:rPr>
        <w:t>签订合同后</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lang w:eastAsia="zh-CN"/>
        </w:rPr>
        <w:t>日历天完成</w:t>
      </w:r>
    </w:p>
    <w:p w14:paraId="446AB561">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7.本项目是否接受联合体投标：否</w:t>
      </w:r>
    </w:p>
    <w:p w14:paraId="544516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8.是否接受进口产品：否</w:t>
      </w:r>
    </w:p>
    <w:p w14:paraId="55244600">
      <w:pPr>
        <w:spacing w:line="440" w:lineRule="exact"/>
        <w:ind w:firstLine="420" w:firstLineChars="200"/>
        <w:jc w:val="left"/>
        <w:rPr>
          <w:rFonts w:ascii="宋体" w:hAnsi="宋体" w:eastAsia="宋体"/>
          <w:color w:val="auto"/>
          <w:szCs w:val="21"/>
          <w:highlight w:val="none"/>
        </w:rPr>
      </w:pPr>
      <w:r>
        <w:rPr>
          <w:rFonts w:hint="eastAsia" w:ascii="宋体" w:hAnsi="宋体" w:eastAsia="宋体" w:cstheme="majorEastAsia"/>
          <w:color w:val="auto"/>
          <w:szCs w:val="21"/>
          <w:highlight w:val="none"/>
        </w:rPr>
        <w:t>9.是否专门面向中小企业：是</w:t>
      </w:r>
    </w:p>
    <w:p w14:paraId="123956A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二、申请人资格要求：</w:t>
      </w:r>
    </w:p>
    <w:p w14:paraId="2333577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1.满足《中华人民共和国政府采购法》第二十二条规定。</w:t>
      </w:r>
    </w:p>
    <w:p w14:paraId="1D5BEF9E">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2.落实政府采购政策满足的资格要求：</w:t>
      </w:r>
    </w:p>
    <w:p w14:paraId="19317C8A">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theme="majorEastAsia"/>
          <w:color w:val="auto"/>
          <w:szCs w:val="21"/>
          <w:highlight w:val="none"/>
          <w:lang w:eastAsia="zh-CN"/>
        </w:rPr>
        <w:t>微</w:t>
      </w:r>
      <w:r>
        <w:rPr>
          <w:rFonts w:hint="eastAsia" w:ascii="宋体" w:hAnsi="宋体" w:eastAsia="宋体" w:cstheme="majorEastAsia"/>
          <w:color w:val="auto"/>
          <w:szCs w:val="21"/>
          <w:highlight w:val="none"/>
        </w:rPr>
        <w:t>企业采购）</w:t>
      </w:r>
    </w:p>
    <w:p w14:paraId="178223ED">
      <w:pPr>
        <w:numPr>
          <w:ilvl w:val="0"/>
          <w:numId w:val="0"/>
        </w:numPr>
        <w:spacing w:line="440" w:lineRule="exact"/>
        <w:ind w:firstLine="420" w:firstLineChars="200"/>
        <w:jc w:val="left"/>
        <w:rPr>
          <w:rFonts w:hint="eastAsia" w:ascii="宋体" w:hAnsi="宋体" w:eastAsia="宋体" w:cs="仿宋_GB2312"/>
          <w:color w:val="auto"/>
          <w:szCs w:val="21"/>
          <w:highlight w:val="none"/>
          <w:lang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仿宋_GB2312"/>
          <w:color w:val="auto"/>
          <w:szCs w:val="21"/>
          <w:highlight w:val="none"/>
          <w:lang w:eastAsia="zh-CN"/>
        </w:rPr>
        <w:t>：</w:t>
      </w:r>
    </w:p>
    <w:p w14:paraId="10A187C7">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第2标包：具有工程设计水利行业专业乙级及以上资质；并同时具有工程勘察专业类（工程测量）乙级及以上资质或乙级测绘（工程测量）及以上资质。</w:t>
      </w:r>
    </w:p>
    <w:p w14:paraId="72DAC158">
      <w:pPr>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其他标包：无</w:t>
      </w:r>
    </w:p>
    <w:p w14:paraId="4481A299">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三、获取采购文件</w:t>
      </w:r>
    </w:p>
    <w:p w14:paraId="7EC3144E">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1.时间：</w:t>
      </w:r>
      <w:r>
        <w:rPr>
          <w:rFonts w:hint="eastAsia" w:ascii="宋体" w:hAnsi="宋体" w:eastAsia="宋体"/>
          <w:color w:val="auto"/>
          <w:szCs w:val="21"/>
          <w:highlight w:val="none"/>
        </w:rPr>
        <w:t>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日至 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日，每天上午00:00至12:00，下午12:01至23:59</w:t>
      </w:r>
      <w:r>
        <w:rPr>
          <w:rFonts w:hint="eastAsia" w:ascii="宋体" w:hAnsi="宋体" w:eastAsia="宋体"/>
          <w:color w:val="auto"/>
          <w:szCs w:val="21"/>
          <w:highlight w:val="none"/>
        </w:rPr>
        <w:t>（北京时间，法定节假日除外）</w:t>
      </w:r>
      <w:r>
        <w:rPr>
          <w:rFonts w:ascii="宋体" w:hAnsi="宋体" w:eastAsia="宋体"/>
          <w:color w:val="auto"/>
          <w:sz w:val="24"/>
          <w:szCs w:val="24"/>
          <w:highlight w:val="none"/>
        </w:rPr>
        <w:t>。</w:t>
      </w:r>
    </w:p>
    <w:p w14:paraId="67440432">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2.地点：谈判响应截止时间前均可登录《全国公共资源交易平台（河南省·许昌市）》“投标人</w:t>
      </w:r>
      <w:r>
        <w:rPr>
          <w:rFonts w:ascii="宋体" w:hAnsi="宋体" w:eastAsia="宋体"/>
          <w:color w:val="auto"/>
          <w:szCs w:val="21"/>
          <w:highlight w:val="none"/>
        </w:rPr>
        <w:t>登录”入口自行免费下载。</w:t>
      </w:r>
    </w:p>
    <w:p w14:paraId="44129571">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3.方式：网上自行下载</w:t>
      </w:r>
    </w:p>
    <w:p w14:paraId="1F4A45C9">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4.售价：0元</w:t>
      </w:r>
    </w:p>
    <w:p w14:paraId="069D0104">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四、响应文件提交</w:t>
      </w:r>
    </w:p>
    <w:p w14:paraId="7CEEEED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1.截止时间</w:t>
      </w:r>
      <w:r>
        <w:rPr>
          <w:rFonts w:hint="eastAsia" w:ascii="宋体" w:hAnsi="宋体" w:eastAsia="宋体" w:cstheme="majorEastAsia"/>
          <w:color w:val="auto"/>
          <w:szCs w:val="21"/>
          <w:highlight w:val="none"/>
        </w:rPr>
        <w:t>：202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w:t>
      </w:r>
      <w:r>
        <w:rPr>
          <w:rFonts w:hint="eastAsia" w:ascii="宋体" w:hAnsi="宋体" w:eastAsia="宋体" w:cstheme="majorEastAsia"/>
          <w:color w:val="auto"/>
          <w:szCs w:val="21"/>
          <w:highlight w:val="none"/>
        </w:rPr>
        <w:t>（北京时间）</w:t>
      </w:r>
    </w:p>
    <w:p w14:paraId="3DF46BB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ascii="宋体" w:hAnsi="宋体" w:eastAsia="宋体" w:cstheme="majorEastAsia"/>
          <w:color w:val="auto"/>
          <w:szCs w:val="21"/>
          <w:highlight w:val="none"/>
        </w:rPr>
        <w:t>.XCSTF）。截至投标截止时间，交易系统投标通道将关闭，供应商未完成电子响应文件上传的，投标将被拒绝。</w:t>
      </w:r>
    </w:p>
    <w:p w14:paraId="0578B7E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五、响应文件开启</w:t>
      </w:r>
    </w:p>
    <w:p w14:paraId="7BB17D0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1.时间：</w:t>
      </w:r>
      <w:r>
        <w:rPr>
          <w:rFonts w:hint="eastAsia" w:ascii="宋体" w:hAnsi="宋体" w:eastAsia="宋体" w:cstheme="majorEastAsia"/>
          <w:color w:val="auto"/>
          <w:szCs w:val="21"/>
          <w:highlight w:val="none"/>
        </w:rPr>
        <w:t>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w:t>
      </w:r>
    </w:p>
    <w:p w14:paraId="5D988E7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2.地点：供应商进入“全国公共资源交易平台（河南省•许昌市）”——点击“平台导航”下方左侧的“网上开标大厅”进入不见面大厅登录页面——选择“投标人”身份，使用</w:t>
      </w:r>
      <w:r>
        <w:rPr>
          <w:rFonts w:ascii="宋体" w:hAnsi="宋体" w:eastAsia="宋体" w:cstheme="majorEastAsia"/>
          <w:color w:val="auto"/>
          <w:szCs w:val="21"/>
          <w:highlight w:val="none"/>
        </w:rPr>
        <w:t>CA数字证书或移动数字证书登录——在“今日开标项目”中找到已投标的项目——鼠标点击该项目即可进入开标操作界面，在规定的开标时间内进行解密开标。</w:t>
      </w:r>
    </w:p>
    <w:p w14:paraId="2E32DC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六、发布公告的媒介及招标公告期限</w:t>
      </w:r>
    </w:p>
    <w:p w14:paraId="0338E335">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5"/>
        </w:num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其他补充事宜</w:t>
      </w:r>
    </w:p>
    <w:p w14:paraId="0CAA0094">
      <w:pPr>
        <w:wordWrap w:val="0"/>
        <w:spacing w:line="440" w:lineRule="exact"/>
        <w:ind w:left="630" w:leftChars="3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1.监督单位：禹州市政府采购监督管理办公室</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2.电话：0374-8112523</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3.项目编号以本谈判文件中的采购编号为准，采购编号：</w:t>
      </w:r>
      <w:r>
        <w:rPr>
          <w:rFonts w:hint="eastAsia" w:ascii="宋体" w:hAnsi="宋体" w:eastAsia="宋体" w:cstheme="majorEastAsia"/>
          <w:color w:val="auto"/>
          <w:szCs w:val="21"/>
          <w:highlight w:val="none"/>
          <w:lang w:val="en-US" w:eastAsia="zh-CN"/>
        </w:rPr>
        <w:t>YZCG-DLT2026083</w:t>
      </w:r>
    </w:p>
    <w:p w14:paraId="7ADA097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heme="majorEastAsia"/>
          <w:color w:val="auto"/>
          <w:szCs w:val="21"/>
          <w:highlight w:val="none"/>
        </w:rPr>
      </w:pPr>
      <w:r>
        <w:rPr>
          <w:rFonts w:hint="eastAsia" w:ascii="宋体" w:hAnsi="宋体" w:eastAsia="宋体" w:cs="宋体"/>
          <w:color w:val="auto"/>
          <w:sz w:val="21"/>
          <w:szCs w:val="21"/>
          <w:highlight w:val="none"/>
          <w:lang w:val="en-US" w:eastAsia="zh-CN"/>
        </w:rPr>
        <w:t>1.采购人信息</w:t>
      </w:r>
    </w:p>
    <w:p w14:paraId="4B978C0C">
      <w:pPr>
        <w:spacing w:line="440" w:lineRule="exact"/>
        <w:ind w:firstLine="420" w:firstLineChars="200"/>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名称：禹州市</w:t>
      </w:r>
      <w:r>
        <w:rPr>
          <w:rFonts w:hint="eastAsia" w:ascii="宋体" w:hAnsi="宋体" w:eastAsia="宋体" w:cstheme="majorEastAsia"/>
          <w:color w:val="auto"/>
          <w:szCs w:val="21"/>
          <w:highlight w:val="none"/>
          <w:lang w:val="en-US" w:eastAsia="zh-CN"/>
        </w:rPr>
        <w:t>水利局</w:t>
      </w:r>
    </w:p>
    <w:p w14:paraId="4E04C25E">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地址：禹王大道东段176号</w:t>
      </w:r>
    </w:p>
    <w:p w14:paraId="59B98485">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联系人：</w:t>
      </w:r>
      <w:r>
        <w:rPr>
          <w:rFonts w:hint="eastAsia" w:ascii="宋体" w:hAnsi="宋体" w:eastAsia="宋体" w:cstheme="majorEastAsia"/>
          <w:color w:val="auto"/>
          <w:szCs w:val="21"/>
          <w:highlight w:val="none"/>
          <w:lang w:val="en-US" w:eastAsia="zh-CN"/>
        </w:rPr>
        <w:t>孟先生</w:t>
      </w:r>
      <w:r>
        <w:rPr>
          <w:rFonts w:hint="eastAsia" w:ascii="宋体" w:hAnsi="宋体" w:eastAsia="宋体" w:cstheme="majorEastAsia"/>
          <w:color w:val="auto"/>
          <w:szCs w:val="21"/>
          <w:highlight w:val="none"/>
        </w:rPr>
        <w:t xml:space="preserve">    </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theme="majorEastAsia"/>
          <w:color w:val="auto"/>
          <w:szCs w:val="21"/>
          <w:highlight w:val="none"/>
        </w:rPr>
        <w:t>电话：0374-6068718</w:t>
      </w:r>
      <w:r>
        <w:rPr>
          <w:rFonts w:hint="eastAsia" w:ascii="宋体" w:hAnsi="宋体" w:eastAsia="宋体" w:cstheme="majorEastAsia"/>
          <w:color w:val="auto"/>
          <w:szCs w:val="21"/>
          <w:highlight w:val="none"/>
        </w:rPr>
        <w:br w:type="textWrapping"/>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民曜工程咨询有限公司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地址：禹州市</w:t>
      </w:r>
      <w:r>
        <w:rPr>
          <w:rFonts w:hint="eastAsia" w:ascii="宋体" w:hAnsi="宋体" w:eastAsia="宋体" w:cs="宋体"/>
          <w:color w:val="auto"/>
          <w:sz w:val="21"/>
          <w:szCs w:val="21"/>
          <w:highlight w:val="none"/>
          <w:lang w:val="en-US" w:eastAsia="zh-CN"/>
        </w:rPr>
        <w:t>建设路南七路15号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69D2D6DF">
      <w:pPr>
        <w:rPr>
          <w:color w:val="auto"/>
          <w:highlight w:val="none"/>
        </w:rPr>
      </w:pPr>
    </w:p>
    <w:p w14:paraId="00444C41">
      <w:pPr>
        <w:pStyle w:val="23"/>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23"/>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3"/>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3"/>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3"/>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3"/>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3"/>
        <w:widowControl/>
        <w:numPr>
          <w:ilvl w:val="1"/>
          <w:numId w:val="7"/>
        </w:numPr>
        <w:spacing w:line="440" w:lineRule="exact"/>
        <w:ind w:left="840" w:leftChars="20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“服务指南”栏目下《新交易平台使用手册》中的相关内容。</w:t>
      </w:r>
    </w:p>
    <w:p w14:paraId="2F3E75F2">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3"/>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3"/>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3"/>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3"/>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3"/>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3"/>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3"/>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5465BCF7">
      <w:pPr>
        <w:pStyle w:val="41"/>
        <w:ind w:firstLine="0" w:firstLineChars="0"/>
        <w:rPr>
          <w:color w:val="auto"/>
          <w:szCs w:val="21"/>
          <w:highlight w:val="none"/>
        </w:rPr>
      </w:pPr>
    </w:p>
    <w:p w14:paraId="66B5160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3F54094">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2CB9BC4C">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7285623B">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6780DD50">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2EF57C90">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1582A65B">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3BFBCFF3">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0AF97867">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1F9AC15B">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334C0373">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189E2DEF">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389076CC">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34530D2B">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8"/>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spacing w:line="360" w:lineRule="auto"/>
        <w:ind w:firstLine="420"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cs="黑体" w:asciiTheme="minorEastAsia" w:hAnsiTheme="minorEastAsia"/>
          <w:b w:val="0"/>
          <w:bCs w:val="0"/>
          <w:color w:val="auto"/>
          <w:szCs w:val="21"/>
          <w:highlight w:val="none"/>
          <w:shd w:val="clear" w:color="auto" w:fill="FFFFFF"/>
          <w:lang w:val="en-US" w:eastAsia="zh-CN"/>
        </w:rPr>
        <w:t>禹州市2025年省级水利发展资金河湖管护项目第3标包</w:t>
      </w:r>
      <w:r>
        <w:rPr>
          <w:rFonts w:hint="eastAsia" w:cs="黑体" w:asciiTheme="minorEastAsia" w:hAnsiTheme="minorEastAsia"/>
          <w:b w:val="0"/>
          <w:bCs w:val="0"/>
          <w:color w:val="auto"/>
          <w:szCs w:val="21"/>
          <w:highlight w:val="none"/>
          <w:shd w:val="clear" w:color="auto" w:fill="FFFFFF"/>
          <w:lang w:val="en-US" w:eastAsia="zh-CN"/>
        </w:rPr>
        <w:t>，项目内容：购置一艘小型全自动保洁船。</w:t>
      </w:r>
    </w:p>
    <w:p w14:paraId="1F4B4A40">
      <w:pPr>
        <w:spacing w:line="302" w:lineRule="auto"/>
        <w:rPr>
          <w:rFonts w:ascii="Arial"/>
          <w:color w:val="auto"/>
          <w:sz w:val="21"/>
          <w:highlight w:val="none"/>
        </w:rPr>
      </w:pPr>
      <w:r>
        <w:rPr>
          <w:rFonts w:hint="eastAsia" w:cs="黑体" w:asciiTheme="minorEastAsia" w:hAnsiTheme="minorEastAsia"/>
          <w:b/>
          <w:bCs/>
          <w:color w:val="auto"/>
          <w:szCs w:val="21"/>
          <w:highlight w:val="none"/>
          <w:shd w:val="clear" w:color="auto" w:fill="FFFFFF"/>
        </w:rPr>
        <w:t>二、</w:t>
      </w:r>
      <w:r>
        <w:rPr>
          <w:rFonts w:hint="eastAsia" w:cs="黑体" w:asciiTheme="minorEastAsia" w:hAnsiTheme="minorEastAsia"/>
          <w:b/>
          <w:bCs/>
          <w:color w:val="auto"/>
          <w:szCs w:val="21"/>
          <w:highlight w:val="none"/>
          <w:shd w:val="clear" w:color="auto" w:fill="FFFFFF"/>
          <w:lang w:val="en-US" w:eastAsia="zh-CN"/>
        </w:rPr>
        <w:t>采购需求</w:t>
      </w:r>
    </w:p>
    <w:p w14:paraId="5E586CBC">
      <w:pPr>
        <w:pStyle w:val="10"/>
        <w:spacing w:before="198" w:line="360" w:lineRule="auto"/>
        <w:ind w:right="49" w:firstLine="59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小型水面保洁船参数</w:t>
      </w:r>
    </w:p>
    <w:tbl>
      <w:tblPr>
        <w:tblStyle w:val="94"/>
        <w:tblW w:w="87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4"/>
        <w:gridCol w:w="2487"/>
        <w:gridCol w:w="5029"/>
      </w:tblGrid>
      <w:tr w14:paraId="4FD2E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94" w:type="dxa"/>
            <w:vAlign w:val="top"/>
          </w:tcPr>
          <w:p w14:paraId="45AE6FCA">
            <w:pPr>
              <w:pStyle w:val="93"/>
              <w:spacing w:before="204" w:line="221" w:lineRule="auto"/>
              <w:ind w:left="45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序号</w:t>
            </w:r>
          </w:p>
        </w:tc>
        <w:tc>
          <w:tcPr>
            <w:tcW w:w="2487" w:type="dxa"/>
            <w:vAlign w:val="top"/>
          </w:tcPr>
          <w:p w14:paraId="44FB22D9">
            <w:pPr>
              <w:pStyle w:val="93"/>
              <w:spacing w:before="206" w:line="221" w:lineRule="auto"/>
              <w:ind w:left="102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名称</w:t>
            </w:r>
          </w:p>
        </w:tc>
        <w:tc>
          <w:tcPr>
            <w:tcW w:w="5029" w:type="dxa"/>
            <w:vAlign w:val="top"/>
          </w:tcPr>
          <w:p w14:paraId="7EC7A065">
            <w:pPr>
              <w:pStyle w:val="93"/>
              <w:spacing w:before="203" w:line="219" w:lineRule="auto"/>
              <w:ind w:left="229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参数</w:t>
            </w:r>
          </w:p>
        </w:tc>
      </w:tr>
      <w:tr w14:paraId="30536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194" w:type="dxa"/>
            <w:vAlign w:val="top"/>
          </w:tcPr>
          <w:p w14:paraId="5522B258">
            <w:pPr>
              <w:pStyle w:val="93"/>
              <w:spacing w:before="140" w:line="241" w:lineRule="auto"/>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2487" w:type="dxa"/>
            <w:vAlign w:val="top"/>
          </w:tcPr>
          <w:p w14:paraId="4AF6044A">
            <w:pPr>
              <w:pStyle w:val="93"/>
              <w:spacing w:before="118"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外形尺寸</w:t>
            </w:r>
          </w:p>
        </w:tc>
        <w:tc>
          <w:tcPr>
            <w:tcW w:w="5029" w:type="dxa"/>
            <w:vAlign w:val="top"/>
          </w:tcPr>
          <w:p w14:paraId="18A9DA4D">
            <w:pPr>
              <w:widowControl w:val="0"/>
              <w:spacing w:before="170" w:line="237"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总长≤12m，总宽≤3.3m，总高≤2.3m（满足现场码头停靠、河道通行条件）</w:t>
            </w:r>
          </w:p>
        </w:tc>
      </w:tr>
      <w:tr w14:paraId="3C6EE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194" w:type="dxa"/>
            <w:vAlign w:val="top"/>
          </w:tcPr>
          <w:p w14:paraId="653BA929">
            <w:pPr>
              <w:pStyle w:val="93"/>
              <w:spacing w:before="170" w:line="241" w:lineRule="auto"/>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2487" w:type="dxa"/>
            <w:vAlign w:val="top"/>
          </w:tcPr>
          <w:p w14:paraId="5884C551">
            <w:pPr>
              <w:pStyle w:val="93"/>
              <w:spacing w:before="150"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装载容量</w:t>
            </w:r>
          </w:p>
        </w:tc>
        <w:tc>
          <w:tcPr>
            <w:tcW w:w="5029" w:type="dxa"/>
            <w:vAlign w:val="top"/>
          </w:tcPr>
          <w:p w14:paraId="56FA1B4C">
            <w:pPr>
              <w:pStyle w:val="93"/>
              <w:spacing w:before="170" w:line="237" w:lineRule="auto"/>
              <w:ind w:left="208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≥7.5m³</w:t>
            </w:r>
          </w:p>
        </w:tc>
      </w:tr>
      <w:tr w14:paraId="61C83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194" w:type="dxa"/>
            <w:vAlign w:val="top"/>
          </w:tcPr>
          <w:p w14:paraId="0A3BDE23">
            <w:pPr>
              <w:pStyle w:val="93"/>
              <w:spacing w:before="171"/>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2487" w:type="dxa"/>
            <w:vAlign w:val="top"/>
          </w:tcPr>
          <w:p w14:paraId="397E5226">
            <w:pPr>
              <w:pStyle w:val="93"/>
              <w:spacing w:before="150"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收割深度</w:t>
            </w:r>
          </w:p>
        </w:tc>
        <w:tc>
          <w:tcPr>
            <w:tcW w:w="5029" w:type="dxa"/>
            <w:vAlign w:val="top"/>
          </w:tcPr>
          <w:p w14:paraId="2DD150E9">
            <w:pPr>
              <w:pStyle w:val="93"/>
              <w:spacing w:before="171" w:line="239"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收割深度≥0.6m，最大收割深度不小于0.8m</w:t>
            </w:r>
          </w:p>
        </w:tc>
      </w:tr>
      <w:tr w14:paraId="4D0B9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194" w:type="dxa"/>
            <w:vAlign w:val="top"/>
          </w:tcPr>
          <w:p w14:paraId="168B8214">
            <w:pPr>
              <w:pStyle w:val="93"/>
              <w:spacing w:before="182" w:line="241" w:lineRule="auto"/>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2487" w:type="dxa"/>
            <w:vAlign w:val="top"/>
          </w:tcPr>
          <w:p w14:paraId="51E8B399">
            <w:pPr>
              <w:pStyle w:val="93"/>
              <w:spacing w:before="161"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收割宽度</w:t>
            </w:r>
          </w:p>
        </w:tc>
        <w:tc>
          <w:tcPr>
            <w:tcW w:w="5029" w:type="dxa"/>
            <w:vAlign w:val="top"/>
          </w:tcPr>
          <w:p w14:paraId="448AE03D">
            <w:pPr>
              <w:pStyle w:val="93"/>
              <w:spacing w:before="182" w:line="237" w:lineRule="auto"/>
              <w:ind w:left="219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≥1.8m</w:t>
            </w:r>
          </w:p>
        </w:tc>
      </w:tr>
      <w:tr w14:paraId="2E027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194" w:type="dxa"/>
            <w:vAlign w:val="top"/>
          </w:tcPr>
          <w:p w14:paraId="7BD23B45">
            <w:pPr>
              <w:pStyle w:val="93"/>
              <w:spacing w:before="123"/>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2487" w:type="dxa"/>
            <w:vAlign w:val="top"/>
          </w:tcPr>
          <w:p w14:paraId="525E1D20">
            <w:pPr>
              <w:pStyle w:val="93"/>
              <w:spacing w:before="102"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吃水深度</w:t>
            </w:r>
          </w:p>
        </w:tc>
        <w:tc>
          <w:tcPr>
            <w:tcW w:w="5029" w:type="dxa"/>
            <w:vAlign w:val="top"/>
          </w:tcPr>
          <w:p w14:paraId="77BB3663">
            <w:pPr>
              <w:pStyle w:val="93"/>
              <w:spacing w:before="123" w:line="239" w:lineRule="auto"/>
              <w:ind w:left="203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0.4m</w:t>
            </w:r>
            <w:r>
              <w:rPr>
                <w:rFonts w:hint="eastAsia"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0.6m</w:t>
            </w:r>
          </w:p>
        </w:tc>
      </w:tr>
      <w:tr w14:paraId="2B71A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194" w:type="dxa"/>
            <w:vAlign w:val="top"/>
          </w:tcPr>
          <w:p w14:paraId="548F5E93">
            <w:pPr>
              <w:pStyle w:val="93"/>
              <w:spacing w:before="163"/>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2487" w:type="dxa"/>
            <w:vAlign w:val="top"/>
          </w:tcPr>
          <w:p w14:paraId="51162CCF">
            <w:pPr>
              <w:pStyle w:val="93"/>
              <w:spacing w:before="143"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驱动方式</w:t>
            </w:r>
          </w:p>
        </w:tc>
        <w:tc>
          <w:tcPr>
            <w:tcW w:w="5029" w:type="dxa"/>
            <w:vAlign w:val="top"/>
          </w:tcPr>
          <w:p w14:paraId="62219E3E">
            <w:pPr>
              <w:pStyle w:val="93"/>
              <w:spacing w:before="143" w:line="22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采用双推进，具备原地灵活转向功能</w:t>
            </w:r>
          </w:p>
        </w:tc>
      </w:tr>
      <w:tr w14:paraId="00B76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194" w:type="dxa"/>
            <w:vAlign w:val="top"/>
          </w:tcPr>
          <w:p w14:paraId="2DDBC71E">
            <w:pPr>
              <w:pStyle w:val="93"/>
              <w:spacing w:before="143"/>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2487" w:type="dxa"/>
            <w:vAlign w:val="top"/>
          </w:tcPr>
          <w:p w14:paraId="1A30E5B0">
            <w:pPr>
              <w:pStyle w:val="93"/>
              <w:spacing w:before="123"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行走方式</w:t>
            </w:r>
          </w:p>
        </w:tc>
        <w:tc>
          <w:tcPr>
            <w:tcW w:w="5029" w:type="dxa"/>
            <w:vAlign w:val="top"/>
          </w:tcPr>
          <w:p w14:paraId="2654C5D2">
            <w:pPr>
              <w:pStyle w:val="93"/>
              <w:spacing w:before="122" w:line="219"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螺旋桨或涵道推进，适应水草杂物水域作业</w:t>
            </w:r>
          </w:p>
        </w:tc>
      </w:tr>
      <w:tr w14:paraId="096CF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194" w:type="dxa"/>
            <w:vAlign w:val="top"/>
          </w:tcPr>
          <w:p w14:paraId="3565FF01">
            <w:pPr>
              <w:pStyle w:val="93"/>
              <w:spacing w:before="122"/>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2487" w:type="dxa"/>
            <w:vAlign w:val="top"/>
          </w:tcPr>
          <w:p w14:paraId="1AE136DE">
            <w:pPr>
              <w:pStyle w:val="93"/>
              <w:spacing w:before="102"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最大航速</w:t>
            </w:r>
          </w:p>
        </w:tc>
        <w:tc>
          <w:tcPr>
            <w:tcW w:w="5029" w:type="dxa"/>
            <w:vAlign w:val="top"/>
          </w:tcPr>
          <w:p w14:paraId="43D32A1F">
            <w:pPr>
              <w:pStyle w:val="93"/>
              <w:spacing w:before="108" w:line="224" w:lineRule="auto"/>
              <w:ind w:left="213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≥8km/h</w:t>
            </w:r>
          </w:p>
        </w:tc>
      </w:tr>
      <w:tr w14:paraId="3D4BD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194" w:type="dxa"/>
            <w:vAlign w:val="top"/>
          </w:tcPr>
          <w:p w14:paraId="029B6BFF">
            <w:pPr>
              <w:pStyle w:val="93"/>
              <w:spacing w:before="113" w:line="225" w:lineRule="auto"/>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2487" w:type="dxa"/>
            <w:vAlign w:val="top"/>
          </w:tcPr>
          <w:p w14:paraId="43427F37">
            <w:pPr>
              <w:pStyle w:val="93"/>
              <w:spacing w:before="91"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传动方式</w:t>
            </w:r>
          </w:p>
        </w:tc>
        <w:tc>
          <w:tcPr>
            <w:tcW w:w="5029" w:type="dxa"/>
            <w:vAlign w:val="top"/>
          </w:tcPr>
          <w:p w14:paraId="37122674">
            <w:pPr>
              <w:pStyle w:val="93"/>
              <w:spacing w:before="93" w:line="220" w:lineRule="auto"/>
              <w:ind w:left="219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全液压</w:t>
            </w:r>
          </w:p>
        </w:tc>
      </w:tr>
      <w:tr w14:paraId="4A1DA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194" w:type="dxa"/>
            <w:vAlign w:val="top"/>
          </w:tcPr>
          <w:p w14:paraId="5127ED42">
            <w:pPr>
              <w:pStyle w:val="93"/>
              <w:spacing w:before="164"/>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2487" w:type="dxa"/>
            <w:vAlign w:val="top"/>
          </w:tcPr>
          <w:p w14:paraId="212FD781">
            <w:pPr>
              <w:pStyle w:val="93"/>
              <w:spacing w:before="144"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液压马达</w:t>
            </w:r>
          </w:p>
        </w:tc>
        <w:tc>
          <w:tcPr>
            <w:tcW w:w="5029" w:type="dxa"/>
            <w:vAlign w:val="top"/>
          </w:tcPr>
          <w:p w14:paraId="50B81105">
            <w:pPr>
              <w:pStyle w:val="93"/>
              <w:spacing w:before="144" w:line="22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配置满足整机作业的液压马达</w:t>
            </w:r>
          </w:p>
        </w:tc>
      </w:tr>
      <w:tr w14:paraId="6B587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94" w:type="dxa"/>
            <w:vAlign w:val="top"/>
          </w:tcPr>
          <w:p w14:paraId="7E44C04F">
            <w:pPr>
              <w:pStyle w:val="93"/>
              <w:spacing w:before="154" w:line="241"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2487" w:type="dxa"/>
            <w:vAlign w:val="top"/>
          </w:tcPr>
          <w:p w14:paraId="405F29BF">
            <w:pPr>
              <w:pStyle w:val="93"/>
              <w:spacing w:before="133" w:line="219" w:lineRule="auto"/>
              <w:ind w:left="92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液压泵</w:t>
            </w:r>
          </w:p>
        </w:tc>
        <w:tc>
          <w:tcPr>
            <w:tcW w:w="5029" w:type="dxa"/>
            <w:vAlign w:val="top"/>
          </w:tcPr>
          <w:p w14:paraId="621AA5F3">
            <w:pPr>
              <w:pStyle w:val="93"/>
              <w:spacing w:before="133" w:line="219" w:lineRule="auto"/>
              <w:ind w:left="187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根据功能配套</w:t>
            </w:r>
          </w:p>
        </w:tc>
      </w:tr>
      <w:tr w14:paraId="1F9E9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194" w:type="dxa"/>
            <w:vAlign w:val="top"/>
          </w:tcPr>
          <w:p w14:paraId="684D42D3">
            <w:pPr>
              <w:pStyle w:val="93"/>
              <w:spacing w:before="144" w:line="241"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2487" w:type="dxa"/>
            <w:vAlign w:val="top"/>
          </w:tcPr>
          <w:p w14:paraId="5BAF2285">
            <w:pPr>
              <w:pStyle w:val="93"/>
              <w:spacing w:before="124" w:line="220" w:lineRule="auto"/>
              <w:ind w:left="92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液压阀</w:t>
            </w:r>
          </w:p>
        </w:tc>
        <w:tc>
          <w:tcPr>
            <w:tcW w:w="5029" w:type="dxa"/>
            <w:vAlign w:val="top"/>
          </w:tcPr>
          <w:p w14:paraId="5839F776">
            <w:pPr>
              <w:pStyle w:val="93"/>
              <w:spacing w:before="123" w:line="219" w:lineRule="auto"/>
              <w:ind w:left="187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根据功能配套</w:t>
            </w:r>
          </w:p>
        </w:tc>
      </w:tr>
      <w:tr w14:paraId="11CBC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194" w:type="dxa"/>
            <w:vAlign w:val="top"/>
          </w:tcPr>
          <w:p w14:paraId="606787C2">
            <w:pPr>
              <w:pStyle w:val="93"/>
              <w:spacing w:before="116" w:line="232"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2487" w:type="dxa"/>
            <w:vAlign w:val="top"/>
          </w:tcPr>
          <w:p w14:paraId="7A8E2AEA">
            <w:pPr>
              <w:pStyle w:val="93"/>
              <w:spacing w:before="93"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船体尺寸</w:t>
            </w:r>
          </w:p>
        </w:tc>
        <w:tc>
          <w:tcPr>
            <w:tcW w:w="5029" w:type="dxa"/>
            <w:vAlign w:val="top"/>
          </w:tcPr>
          <w:p w14:paraId="4DA60F27">
            <w:pPr>
              <w:pStyle w:val="93"/>
              <w:spacing w:before="94" w:line="219"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长约7.8m、宽约3.2m、型高约0.9m，允许±5%偏差</w:t>
            </w:r>
          </w:p>
        </w:tc>
      </w:tr>
      <w:tr w14:paraId="0297E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94" w:type="dxa"/>
            <w:vAlign w:val="top"/>
          </w:tcPr>
          <w:p w14:paraId="21238E6B">
            <w:pPr>
              <w:pStyle w:val="93"/>
              <w:spacing w:before="125" w:line="232"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2487" w:type="dxa"/>
            <w:vAlign w:val="top"/>
          </w:tcPr>
          <w:p w14:paraId="372F203D">
            <w:pPr>
              <w:pStyle w:val="93"/>
              <w:spacing w:before="105" w:line="220" w:lineRule="auto"/>
              <w:ind w:left="102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用料</w:t>
            </w:r>
          </w:p>
        </w:tc>
        <w:tc>
          <w:tcPr>
            <w:tcW w:w="5029" w:type="dxa"/>
            <w:vAlign w:val="top"/>
          </w:tcPr>
          <w:p w14:paraId="175576B4">
            <w:pPr>
              <w:pStyle w:val="93"/>
              <w:spacing w:before="101" w:line="216" w:lineRule="auto"/>
              <w:ind w:left="129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底板≥4mm</w:t>
            </w:r>
            <w:r>
              <w:rPr>
                <w:rFonts w:hint="eastAsia"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侧板≥4mm</w:t>
            </w:r>
            <w:r>
              <w:rPr>
                <w:rFonts w:hint="eastAsia"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面板≥4mm</w:t>
            </w:r>
          </w:p>
        </w:tc>
      </w:tr>
      <w:tr w14:paraId="04B6B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94" w:type="dxa"/>
            <w:vAlign w:val="top"/>
          </w:tcPr>
          <w:p w14:paraId="3AD5876F">
            <w:pPr>
              <w:pStyle w:val="93"/>
              <w:spacing w:before="155"/>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2487" w:type="dxa"/>
            <w:vAlign w:val="top"/>
          </w:tcPr>
          <w:p w14:paraId="493E37CA">
            <w:pPr>
              <w:pStyle w:val="93"/>
              <w:spacing w:before="134" w:line="219" w:lineRule="auto"/>
              <w:ind w:left="52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主机柴油机</w:t>
            </w:r>
            <w:r>
              <w:rPr>
                <w:rFonts w:hint="eastAsia"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功率</w:t>
            </w:r>
            <w:r>
              <w:rPr>
                <w:rFonts w:hint="eastAsia" w:cs="宋体"/>
                <w:color w:val="auto"/>
                <w:kern w:val="0"/>
                <w:sz w:val="21"/>
                <w:szCs w:val="21"/>
                <w:highlight w:val="none"/>
                <w:lang w:val="en-US" w:eastAsia="zh-CN" w:bidi="ar-SA"/>
              </w:rPr>
              <w:t>）</w:t>
            </w:r>
          </w:p>
        </w:tc>
        <w:tc>
          <w:tcPr>
            <w:tcW w:w="5029" w:type="dxa"/>
            <w:vAlign w:val="top"/>
          </w:tcPr>
          <w:p w14:paraId="76659545">
            <w:pPr>
              <w:pStyle w:val="93"/>
              <w:spacing w:before="156" w:line="237" w:lineRule="auto"/>
              <w:ind w:left="219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≥76</w:t>
            </w:r>
            <w:r>
              <w:rPr>
                <w:rFonts w:hint="eastAsia" w:cs="宋体"/>
                <w:color w:val="auto"/>
                <w:kern w:val="0"/>
                <w:sz w:val="21"/>
                <w:szCs w:val="21"/>
                <w:highlight w:val="none"/>
                <w:lang w:val="en-US" w:eastAsia="zh-CN" w:bidi="ar-SA"/>
              </w:rPr>
              <w:t>kW</w:t>
            </w:r>
          </w:p>
        </w:tc>
      </w:tr>
      <w:tr w14:paraId="2EA5F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94" w:type="dxa"/>
            <w:vAlign w:val="top"/>
          </w:tcPr>
          <w:p w14:paraId="5B0B71F0">
            <w:pPr>
              <w:pStyle w:val="93"/>
              <w:spacing w:before="156"/>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2487" w:type="dxa"/>
            <w:vAlign w:val="top"/>
          </w:tcPr>
          <w:p w14:paraId="3BFFDD8E">
            <w:pPr>
              <w:pStyle w:val="93"/>
              <w:spacing w:before="136" w:line="219" w:lineRule="auto"/>
              <w:ind w:left="92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操控台</w:t>
            </w:r>
          </w:p>
        </w:tc>
        <w:tc>
          <w:tcPr>
            <w:tcW w:w="5029" w:type="dxa"/>
            <w:vAlign w:val="top"/>
          </w:tcPr>
          <w:p w14:paraId="42B4D516">
            <w:pPr>
              <w:pStyle w:val="93"/>
              <w:spacing w:before="135" w:line="219" w:lineRule="auto"/>
              <w:ind w:left="108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液压操作杆、液压比例阀、显示面板</w:t>
            </w:r>
          </w:p>
        </w:tc>
      </w:tr>
      <w:tr w14:paraId="51F6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194" w:type="dxa"/>
            <w:vAlign w:val="top"/>
          </w:tcPr>
          <w:p w14:paraId="69C158C5">
            <w:pPr>
              <w:pStyle w:val="93"/>
              <w:spacing w:before="117" w:line="231"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2487" w:type="dxa"/>
            <w:vAlign w:val="top"/>
          </w:tcPr>
          <w:p w14:paraId="08596B2C">
            <w:pPr>
              <w:pStyle w:val="93"/>
              <w:spacing w:before="97"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启动方式</w:t>
            </w:r>
          </w:p>
        </w:tc>
        <w:tc>
          <w:tcPr>
            <w:tcW w:w="5029" w:type="dxa"/>
            <w:vAlign w:val="top"/>
          </w:tcPr>
          <w:p w14:paraId="467171A0">
            <w:pPr>
              <w:pStyle w:val="93"/>
              <w:spacing w:before="97" w:line="220" w:lineRule="auto"/>
              <w:ind w:left="219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电启动</w:t>
            </w:r>
          </w:p>
        </w:tc>
      </w:tr>
      <w:tr w14:paraId="37D96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194" w:type="dxa"/>
            <w:vAlign w:val="top"/>
          </w:tcPr>
          <w:p w14:paraId="3419E5C7">
            <w:pPr>
              <w:pStyle w:val="93"/>
              <w:spacing w:before="187"/>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w:t>
            </w:r>
          </w:p>
        </w:tc>
        <w:tc>
          <w:tcPr>
            <w:tcW w:w="2487" w:type="dxa"/>
            <w:vAlign w:val="top"/>
          </w:tcPr>
          <w:p w14:paraId="758D0FF7">
            <w:pPr>
              <w:pStyle w:val="93"/>
              <w:spacing w:before="167"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其他配置</w:t>
            </w:r>
          </w:p>
        </w:tc>
        <w:tc>
          <w:tcPr>
            <w:tcW w:w="5029" w:type="dxa"/>
            <w:vAlign w:val="top"/>
          </w:tcPr>
          <w:p w14:paraId="74F44184">
            <w:pPr>
              <w:pStyle w:val="93"/>
              <w:spacing w:before="166" w:line="219" w:lineRule="auto"/>
              <w:ind w:left="77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空调、照明灯、外部投光灯、扩音电笛等。</w:t>
            </w:r>
          </w:p>
        </w:tc>
      </w:tr>
      <w:tr w14:paraId="34F9F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194" w:type="dxa"/>
            <w:vAlign w:val="top"/>
          </w:tcPr>
          <w:p w14:paraId="5D4AA4BE">
            <w:pPr>
              <w:pStyle w:val="93"/>
              <w:spacing w:before="187"/>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2487" w:type="dxa"/>
            <w:vAlign w:val="top"/>
          </w:tcPr>
          <w:p w14:paraId="0D394AA0">
            <w:pPr>
              <w:pStyle w:val="93"/>
              <w:spacing w:before="167"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随船物品</w:t>
            </w:r>
          </w:p>
        </w:tc>
        <w:tc>
          <w:tcPr>
            <w:tcW w:w="5029" w:type="dxa"/>
            <w:vAlign w:val="top"/>
          </w:tcPr>
          <w:p w14:paraId="35606D54">
            <w:pPr>
              <w:pStyle w:val="93"/>
              <w:spacing w:before="167" w:line="219" w:lineRule="auto"/>
              <w:ind w:left="74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检修工具、易损配件、救生圈、灭火器等。</w:t>
            </w:r>
          </w:p>
        </w:tc>
      </w:tr>
      <w:tr w14:paraId="586EB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194" w:type="dxa"/>
            <w:vAlign w:val="top"/>
          </w:tcPr>
          <w:p w14:paraId="057EDB76">
            <w:pPr>
              <w:pStyle w:val="93"/>
              <w:spacing w:before="118" w:line="220"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2487" w:type="dxa"/>
            <w:vAlign w:val="top"/>
          </w:tcPr>
          <w:p w14:paraId="58E6B09E">
            <w:pPr>
              <w:pStyle w:val="93"/>
              <w:spacing w:before="98" w:line="220" w:lineRule="auto"/>
              <w:ind w:left="92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质保期</w:t>
            </w:r>
          </w:p>
        </w:tc>
        <w:tc>
          <w:tcPr>
            <w:tcW w:w="5029" w:type="dxa"/>
            <w:vAlign w:val="top"/>
          </w:tcPr>
          <w:p w14:paraId="233C7A40">
            <w:pPr>
              <w:pStyle w:val="93"/>
              <w:spacing w:before="97" w:line="219" w:lineRule="auto"/>
              <w:ind w:left="224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≥1年</w:t>
            </w:r>
          </w:p>
        </w:tc>
      </w:tr>
      <w:tr w14:paraId="37D39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194" w:type="dxa"/>
            <w:vAlign w:val="top"/>
          </w:tcPr>
          <w:p w14:paraId="679A822E">
            <w:pPr>
              <w:pStyle w:val="93"/>
              <w:spacing w:before="149" w:line="241"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2487" w:type="dxa"/>
            <w:vAlign w:val="top"/>
          </w:tcPr>
          <w:p w14:paraId="349EA8C6">
            <w:pPr>
              <w:pStyle w:val="93"/>
              <w:spacing w:before="126" w:line="218" w:lineRule="auto"/>
              <w:ind w:left="102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报价</w:t>
            </w:r>
          </w:p>
        </w:tc>
        <w:tc>
          <w:tcPr>
            <w:tcW w:w="5029" w:type="dxa"/>
            <w:vAlign w:val="top"/>
          </w:tcPr>
          <w:p w14:paraId="6A0CBDD9">
            <w:pPr>
              <w:pStyle w:val="93"/>
              <w:spacing w:before="128" w:line="219" w:lineRule="auto"/>
              <w:ind w:left="87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包含运输、税票、吊卸、试车费等。</w:t>
            </w:r>
          </w:p>
        </w:tc>
      </w:tr>
    </w:tbl>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质量要求：合格；</w:t>
      </w:r>
    </w:p>
    <w:p w14:paraId="2F3B2FD2">
      <w:pPr>
        <w:wordWrap w:val="0"/>
        <w:topLinePunct/>
        <w:spacing w:line="360" w:lineRule="auto"/>
        <w:ind w:firstLine="420" w:firstLineChars="200"/>
        <w:rPr>
          <w:rFonts w:ascii="宋体" w:cs="宋体"/>
          <w:color w:val="auto"/>
          <w:szCs w:val="21"/>
          <w:highlight w:val="none"/>
        </w:rPr>
      </w:pPr>
      <w:r>
        <w:rPr>
          <w:rFonts w:hint="eastAsia" w:asciiTheme="majorEastAsia" w:hAnsiTheme="majorEastAsia" w:eastAsiaTheme="majorEastAsia" w:cstheme="majorEastAsia"/>
          <w:color w:val="auto"/>
          <w:szCs w:val="21"/>
          <w:highlight w:val="none"/>
        </w:rPr>
        <w:t>合同履行期限：签订合同后</w:t>
      </w:r>
      <w:r>
        <w:rPr>
          <w:rFonts w:hint="eastAsia" w:asciiTheme="majorEastAsia" w:hAnsiTheme="majorEastAsia" w:eastAsiaTheme="majorEastAsia" w:cstheme="majorEastAsia"/>
          <w:color w:val="auto"/>
          <w:szCs w:val="21"/>
          <w:highlight w:val="none"/>
          <w:lang w:val="en-US" w:eastAsia="zh-CN"/>
        </w:rPr>
        <w:t>30</w:t>
      </w:r>
      <w:r>
        <w:rPr>
          <w:rFonts w:hint="eastAsia" w:asciiTheme="majorEastAsia" w:hAnsiTheme="majorEastAsia" w:eastAsiaTheme="majorEastAsia" w:cstheme="majorEastAsia"/>
          <w:color w:val="auto"/>
          <w:szCs w:val="21"/>
          <w:highlight w:val="none"/>
          <w:lang w:eastAsia="zh-CN"/>
        </w:rPr>
        <w:t>日历天完成</w:t>
      </w:r>
      <w:r>
        <w:rPr>
          <w:rFonts w:hint="eastAsia" w:asciiTheme="majorEastAsia" w:hAnsiTheme="majorEastAsia" w:eastAsiaTheme="majorEastAsia" w:cstheme="majorEastAsia"/>
          <w:color w:val="auto"/>
          <w:szCs w:val="21"/>
          <w:highlight w:val="none"/>
        </w:rPr>
        <w:t>。</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5093A0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1.以上要求为最低要求，</w:t>
      </w:r>
      <w:r>
        <w:rPr>
          <w:rFonts w:hint="eastAsia" w:ascii="宋体" w:hAnsi="宋体" w:eastAsia="宋体" w:cs="宋体"/>
          <w:color w:val="auto"/>
          <w:spacing w:val="8"/>
          <w:sz w:val="21"/>
          <w:szCs w:val="21"/>
          <w:highlight w:val="none"/>
          <w:lang w:val="en-US" w:eastAsia="zh-CN"/>
        </w:rPr>
        <w:t>供应</w:t>
      </w:r>
      <w:r>
        <w:rPr>
          <w:rFonts w:hint="eastAsia" w:ascii="宋体" w:hAnsi="宋体" w:eastAsia="宋体" w:cs="宋体"/>
          <w:color w:val="auto"/>
          <w:spacing w:val="8"/>
          <w:sz w:val="21"/>
          <w:szCs w:val="21"/>
          <w:highlight w:val="none"/>
          <w:lang w:eastAsia="zh-CN"/>
        </w:rPr>
        <w:t>商不得低于以上要求，否则为无效响应文件。</w:t>
      </w:r>
    </w:p>
    <w:p w14:paraId="3AEE0347">
      <w:pPr>
        <w:pStyle w:val="63"/>
        <w:spacing w:line="360" w:lineRule="auto"/>
        <w:ind w:firstLine="480"/>
        <w:rPr>
          <w:rFonts w:hint="eastAsia" w:ascii="宋体" w:hAnsi="宋体" w:cs="宋体"/>
          <w:bCs/>
          <w:color w:val="auto"/>
          <w:sz w:val="21"/>
          <w:szCs w:val="21"/>
          <w:highlight w:val="none"/>
        </w:rPr>
      </w:pPr>
      <w:r>
        <w:rPr>
          <w:rFonts w:hint="eastAsia" w:ascii="宋体" w:hAnsi="宋体" w:eastAsia="宋体" w:cs="宋体"/>
          <w:color w:val="auto"/>
          <w:spacing w:val="8"/>
          <w:sz w:val="21"/>
          <w:szCs w:val="21"/>
          <w:highlight w:val="none"/>
          <w:lang w:eastAsia="zh-CN"/>
        </w:rPr>
        <w:t>2.</w:t>
      </w:r>
      <w:r>
        <w:rPr>
          <w:rFonts w:hint="eastAsia" w:ascii="宋体" w:hAnsi="宋体" w:cs="宋体"/>
          <w:bCs/>
          <w:color w:val="auto"/>
          <w:sz w:val="21"/>
          <w:szCs w:val="21"/>
          <w:highlight w:val="none"/>
        </w:rPr>
        <w:t>投标人须明确投标产品的</w:t>
      </w:r>
      <w:r>
        <w:rPr>
          <w:rFonts w:hint="eastAsia" w:ascii="宋体" w:hAnsi="宋体" w:cs="宋体"/>
          <w:color w:val="auto"/>
          <w:sz w:val="21"/>
          <w:szCs w:val="21"/>
          <w:highlight w:val="none"/>
        </w:rPr>
        <w:t>厂家、产地、品牌、型号</w:t>
      </w:r>
      <w:r>
        <w:rPr>
          <w:rFonts w:hint="eastAsia" w:ascii="宋体" w:hAnsi="宋体" w:cs="宋体"/>
          <w:bCs/>
          <w:color w:val="auto"/>
          <w:sz w:val="21"/>
          <w:szCs w:val="21"/>
          <w:highlight w:val="none"/>
        </w:rPr>
        <w:t>等详细参数，否则为无效投标。</w:t>
      </w:r>
    </w:p>
    <w:p w14:paraId="4299E220">
      <w:pPr>
        <w:spacing w:line="360" w:lineRule="auto"/>
        <w:ind w:firstLine="420" w:firstLineChars="200"/>
        <w:jc w:val="left"/>
        <w:rPr>
          <w:rFonts w:hint="eastAsia" w:ascii="宋体" w:hAnsi="宋体" w:cs="宋体"/>
          <w:bCs/>
          <w:color w:val="auto"/>
          <w:sz w:val="21"/>
          <w:szCs w:val="21"/>
          <w:highlight w:val="none"/>
          <w:lang w:val="zh-CN"/>
        </w:rPr>
      </w:pP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rPr>
        <w:t>投标人</w:t>
      </w:r>
      <w:r>
        <w:rPr>
          <w:rFonts w:hint="eastAsia" w:ascii="宋体" w:hAnsi="宋体" w:cs="宋体"/>
          <w:bCs/>
          <w:color w:val="auto"/>
          <w:sz w:val="21"/>
          <w:szCs w:val="21"/>
          <w:highlight w:val="none"/>
          <w:lang w:val="zh-CN"/>
        </w:rPr>
        <w:t>应就该项目完整投标（报价包括但不限于完成本项目材料费、人工费、管理费、维护费、保险费、利润、税费等所有费用），否则为无效投标。</w:t>
      </w:r>
    </w:p>
    <w:p w14:paraId="0018CF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cs="宋体"/>
          <w:bCs/>
          <w:color w:val="auto"/>
          <w:sz w:val="21"/>
          <w:szCs w:val="21"/>
          <w:highlight w:val="none"/>
          <w:lang w:val="en-US" w:eastAsia="zh-CN"/>
        </w:rPr>
        <w:t>4</w:t>
      </w:r>
      <w:r>
        <w:rPr>
          <w:rFonts w:hint="eastAsia" w:ascii="宋体" w:hAnsi="宋体" w:cs="宋体"/>
          <w:bCs/>
          <w:color w:val="auto"/>
          <w:sz w:val="21"/>
          <w:szCs w:val="21"/>
          <w:highlight w:val="none"/>
        </w:rPr>
        <w:t>.在合同维保期内，供应商接到通知</w:t>
      </w:r>
      <w:r>
        <w:rPr>
          <w:rFonts w:hint="eastAsia" w:ascii="宋体" w:hAnsi="宋体" w:cs="宋体"/>
          <w:color w:val="auto"/>
          <w:kern w:val="0"/>
          <w:sz w:val="21"/>
          <w:szCs w:val="21"/>
          <w:highlight w:val="none"/>
          <w:lang w:bidi="ar"/>
        </w:rPr>
        <w:t>后30分钟进行响应，2小时到达，12小时内处理</w:t>
      </w:r>
      <w:r>
        <w:rPr>
          <w:rFonts w:hint="eastAsia" w:ascii="宋体" w:hAnsi="宋体" w:cs="宋体"/>
          <w:bCs/>
          <w:color w:val="auto"/>
          <w:sz w:val="21"/>
          <w:szCs w:val="21"/>
          <w:highlight w:val="none"/>
        </w:rPr>
        <w:t>问题，否则需提供备用机直至原设备修好为止。</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744D3F87">
      <w:pPr>
        <w:tabs>
          <w:tab w:val="left" w:pos="7095"/>
        </w:tabs>
        <w:spacing w:line="440" w:lineRule="exact"/>
        <w:ind w:firstLine="420" w:firstLineChars="200"/>
        <w:rPr>
          <w:rFonts w:ascii="宋体" w:hAnsi="宋体" w:eastAsia="宋体"/>
          <w:color w:val="auto"/>
          <w:szCs w:val="21"/>
          <w:highlight w:val="none"/>
        </w:rPr>
      </w:pPr>
    </w:p>
    <w:p w14:paraId="7251E8AB">
      <w:pPr>
        <w:pStyle w:val="24"/>
        <w:rPr>
          <w:rFonts w:ascii="宋体" w:hAnsi="宋体" w:eastAsia="宋体"/>
          <w:color w:val="auto"/>
          <w:szCs w:val="21"/>
          <w:highlight w:val="none"/>
        </w:rPr>
      </w:pPr>
    </w:p>
    <w:p w14:paraId="3A944B5E">
      <w:pPr>
        <w:pStyle w:val="25"/>
        <w:rPr>
          <w:rFonts w:ascii="宋体" w:hAnsi="宋体" w:eastAsia="宋体"/>
          <w:color w:val="auto"/>
          <w:szCs w:val="21"/>
          <w:highlight w:val="none"/>
        </w:rPr>
      </w:pPr>
    </w:p>
    <w:p w14:paraId="465BEDF8">
      <w:pPr>
        <w:rPr>
          <w:rFonts w:ascii="宋体" w:hAnsi="宋体" w:eastAsia="宋体"/>
          <w:color w:val="auto"/>
          <w:szCs w:val="21"/>
          <w:highlight w:val="none"/>
        </w:rPr>
      </w:pPr>
    </w:p>
    <w:p w14:paraId="6081CA35">
      <w:pPr>
        <w:pStyle w:val="24"/>
        <w:rPr>
          <w:rFonts w:ascii="宋体" w:hAnsi="宋体" w:eastAsia="宋体"/>
          <w:color w:val="auto"/>
          <w:szCs w:val="21"/>
          <w:highlight w:val="none"/>
        </w:rPr>
      </w:pPr>
    </w:p>
    <w:p w14:paraId="7D8620D2">
      <w:pPr>
        <w:pStyle w:val="25"/>
        <w:rPr>
          <w:rFonts w:ascii="宋体" w:hAnsi="宋体" w:eastAsia="宋体"/>
          <w:color w:val="auto"/>
          <w:szCs w:val="21"/>
          <w:highlight w:val="none"/>
        </w:rPr>
      </w:pPr>
    </w:p>
    <w:p w14:paraId="6494F7E5">
      <w:pPr>
        <w:rPr>
          <w:rFonts w:ascii="宋体" w:hAnsi="宋体" w:eastAsia="宋体"/>
          <w:color w:val="auto"/>
          <w:szCs w:val="21"/>
          <w:highlight w:val="none"/>
        </w:rPr>
      </w:pPr>
    </w:p>
    <w:p w14:paraId="78CF908B">
      <w:pPr>
        <w:rPr>
          <w:color w:val="auto"/>
          <w:highlight w:val="none"/>
        </w:rPr>
      </w:pPr>
    </w:p>
    <w:p w14:paraId="2F279FD6">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7E46DFE1">
            <w:pPr>
              <w:widowControl/>
              <w:spacing w:line="360" w:lineRule="auto"/>
              <w:contextualSpacing/>
              <w:jc w:val="left"/>
              <w:rPr>
                <w:rFonts w:hint="default" w:eastAsiaTheme="minorEastAsia"/>
                <w:color w:val="auto"/>
                <w:highlight w:val="none"/>
                <w:lang w:val="en-US" w:eastAsia="zh-CN"/>
              </w:rPr>
            </w:pPr>
            <w:r>
              <w:rPr>
                <w:rFonts w:hint="eastAsia" w:ascii="宋体" w:hAnsi="宋体" w:eastAsia="宋体" w:cs="宋体"/>
                <w:color w:val="auto"/>
                <w:highlight w:val="none"/>
                <w:lang w:val="en-US" w:eastAsia="zh-CN"/>
              </w:rPr>
              <w:t>项目名称：</w:t>
            </w:r>
            <w:r>
              <w:rPr>
                <w:rFonts w:hint="eastAsia" w:ascii="宋体" w:hAnsi="宋体" w:eastAsia="宋体" w:cs="宋体"/>
                <w:color w:val="auto"/>
                <w:highlight w:val="none"/>
                <w:lang w:eastAsia="zh-CN"/>
              </w:rPr>
              <w:t>禹州市2025年省级水利发展资金河湖管护项目</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3853BD1C">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名称：</w:t>
            </w:r>
            <w:r>
              <w:rPr>
                <w:rFonts w:hint="eastAsia" w:cs="仿宋_GB2312" w:asciiTheme="minorEastAsia" w:hAnsiTheme="minorEastAsia"/>
                <w:color w:val="auto"/>
                <w:szCs w:val="21"/>
                <w:highlight w:val="none"/>
                <w:lang w:val="en-US" w:eastAsia="zh-CN"/>
              </w:rPr>
              <w:t>禹州市水利局</w:t>
            </w:r>
          </w:p>
          <w:p w14:paraId="6C8DB52A">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地址：禹王大道东段176号</w:t>
            </w:r>
          </w:p>
          <w:p w14:paraId="7BD13B15">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联系人：</w:t>
            </w:r>
            <w:r>
              <w:rPr>
                <w:rFonts w:hint="eastAsia" w:cs="仿宋_GB2312" w:asciiTheme="minorEastAsia" w:hAnsiTheme="minorEastAsia"/>
                <w:color w:val="auto"/>
                <w:szCs w:val="21"/>
                <w:highlight w:val="none"/>
                <w:lang w:val="en-US" w:eastAsia="zh-CN"/>
              </w:rPr>
              <w:t>孟先生</w:t>
            </w:r>
            <w:r>
              <w:rPr>
                <w:rFonts w:hint="eastAsia" w:cs="仿宋_GB2312" w:asciiTheme="minorEastAsia" w:hAnsiTheme="minorEastAsia"/>
                <w:color w:val="auto"/>
                <w:szCs w:val="21"/>
                <w:highlight w:val="none"/>
              </w:rPr>
              <w:t xml:space="preserve">    </w:t>
            </w:r>
          </w:p>
          <w:p w14:paraId="00C51A9D">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电话：0374-6068718</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25" w:type="dxa"/>
            <w:vAlign w:val="center"/>
          </w:tcPr>
          <w:p w14:paraId="7C185A72">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民曜工程咨询有限公司</w:t>
            </w:r>
          </w:p>
          <w:p w14:paraId="70A749AE">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地址：禹州市</w:t>
            </w:r>
            <w:r>
              <w:rPr>
                <w:rFonts w:hint="eastAsia" w:ascii="宋体" w:hAnsi="宋体" w:eastAsia="宋体" w:cs="宋体"/>
                <w:color w:val="auto"/>
                <w:szCs w:val="21"/>
                <w:highlight w:val="none"/>
                <w:lang w:val="en-US" w:eastAsia="zh-CN"/>
              </w:rPr>
              <w:t>建设路南七路15号</w:t>
            </w:r>
          </w:p>
          <w:p w14:paraId="1AFFFCE3">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仝先生</w:t>
            </w:r>
          </w:p>
          <w:p w14:paraId="78544F0D">
            <w:pPr>
              <w:spacing w:line="440" w:lineRule="exact"/>
              <w:jc w:val="left"/>
              <w:rPr>
                <w:rFonts w:hint="default" w:eastAsia="宋体" w:cs="仿宋_GB2312" w:asciiTheme="minorEastAsia" w:hAnsiTheme="minorEastAsia"/>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shd w:val="clear" w:color="auto" w:fill="FFFFFF"/>
                <w:lang w:val="en-US" w:eastAsia="zh-CN"/>
              </w:rPr>
              <w:t>18039918677</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最高限价）</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ascii="宋体" w:hAnsi="宋体" w:eastAsia="宋体" w:cs="宋体"/>
                <w:color w:val="auto"/>
                <w:highlight w:val="none"/>
                <w:lang w:val="en-US" w:eastAsia="zh-CN"/>
              </w:rPr>
              <w:t>190000.</w:t>
            </w:r>
            <w:r>
              <w:rPr>
                <w:rFonts w:hint="eastAsia" w:cs="宋体" w:asciiTheme="minorEastAsia" w:hAnsiTheme="minorEastAsia"/>
                <w:bCs/>
                <w:color w:val="auto"/>
                <w:szCs w:val="21"/>
                <w:highlight w:val="none"/>
                <w:lang w:val="en-US" w:eastAsia="zh-CN"/>
              </w:rPr>
              <w:t>00</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w:t>
            </w:r>
            <w:r>
              <w:rPr>
                <w:rFonts w:hint="eastAsia" w:cs="宋体" w:asciiTheme="minorEastAsia" w:hAnsiTheme="minorEastAsia"/>
                <w:color w:val="auto"/>
                <w:kern w:val="0"/>
                <w:szCs w:val="21"/>
                <w:highlight w:val="none"/>
                <w:lang w:eastAsia="zh-CN"/>
              </w:rPr>
              <w:t>文件</w:t>
            </w:r>
            <w:r>
              <w:rPr>
                <w:rFonts w:hint="eastAsia" w:cs="宋体" w:asciiTheme="minorEastAsia" w:hAnsiTheme="minorEastAsia"/>
                <w:color w:val="auto"/>
                <w:kern w:val="0"/>
                <w:szCs w:val="21"/>
                <w:highlight w:val="none"/>
              </w:rPr>
              <w:t>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w:t>
            </w:r>
            <w:r>
              <w:rPr>
                <w:rFonts w:hint="eastAsia" w:cs="仿宋_GB2312" w:asciiTheme="minorEastAsia" w:hAnsiTheme="minorEastAsia"/>
                <w:color w:val="auto"/>
                <w:szCs w:val="21"/>
                <w:highlight w:val="none"/>
                <w:shd w:val="clear" w:color="auto" w:fill="FFFFFF"/>
              </w:rPr>
              <w:t>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日</w:t>
            </w:r>
            <w:r>
              <w:rPr>
                <w:rFonts w:hint="eastAsia" w:cs="仿宋_GB2312" w:asciiTheme="minorEastAsia" w:hAnsiTheme="minorEastAsia"/>
                <w:color w:val="auto"/>
                <w:szCs w:val="21"/>
                <w:highlight w:val="none"/>
                <w:shd w:val="clear" w:color="auto" w:fill="FFFFFF"/>
                <w:lang w:val="en-US" w:eastAsia="zh-CN"/>
              </w:rPr>
              <w:t>8</w:t>
            </w:r>
            <w:r>
              <w:rPr>
                <w:rFonts w:hint="eastAsia" w:cs="仿宋_GB2312" w:asciiTheme="minorEastAsia" w:hAnsiTheme="minorEastAsia"/>
                <w:color w:val="auto"/>
                <w:szCs w:val="21"/>
                <w:highlight w:val="none"/>
                <w:shd w:val="clear" w:color="auto" w:fill="FFFFFF"/>
              </w:rPr>
              <w:t>时</w:t>
            </w:r>
            <w:r>
              <w:rPr>
                <w:rFonts w:hint="eastAsia" w:cs="仿宋_GB2312" w:asciiTheme="minorEastAsia" w:hAnsiTheme="minorEastAsia"/>
                <w:color w:val="auto"/>
                <w:szCs w:val="21"/>
                <w:highlight w:val="none"/>
                <w:shd w:val="clear" w:color="auto" w:fill="FFFFFF"/>
                <w:lang w:val="en-US" w:eastAsia="zh-CN"/>
              </w:rPr>
              <w:t>30</w:t>
            </w:r>
            <w:r>
              <w:rPr>
                <w:rFonts w:hint="eastAsia" w:cs="仿宋_GB2312" w:asciiTheme="minorEastAsia" w:hAnsiTheme="minorEastAsia"/>
                <w:color w:val="auto"/>
                <w:szCs w:val="21"/>
                <w:highlight w:val="none"/>
                <w:shd w:val="clear" w:color="auto" w:fill="FFFFFF"/>
              </w:rPr>
              <w:t>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禹州市公共资源交易中心开标二室（地址：禹州市行政服务中心楼九楼）（</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10"/>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禹州市公共资源交易中心九楼电子监督室，并向采购代理机构出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3084DD3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w:t>
            </w:r>
            <w:r>
              <w:rPr>
                <w:rFonts w:hint="eastAsia"/>
                <w:b/>
                <w:bCs/>
                <w:color w:val="auto"/>
                <w:highlight w:val="none"/>
                <w:lang w:val="en-US" w:eastAsia="zh-CN"/>
              </w:rPr>
              <w:t>工</w:t>
            </w:r>
            <w:r>
              <w:rPr>
                <w:rFonts w:hint="eastAsia"/>
                <w:b/>
                <w:bCs/>
                <w:color w:val="auto"/>
                <w:highlight w:val="none"/>
              </w:rPr>
              <w:t>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5D48F5F5">
            <w:pPr>
              <w:spacing w:line="450" w:lineRule="exact"/>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p w14:paraId="5AE5DB1C">
            <w:pPr>
              <w:spacing w:line="450" w:lineRule="exact"/>
              <w:rPr>
                <w:rFonts w:ascii="宋体" w:hAnsi="宋体" w:eastAsia="宋体"/>
                <w:color w:val="auto"/>
                <w:highlight w:val="none"/>
              </w:rPr>
            </w:pPr>
            <w:r>
              <w:rPr>
                <w:rFonts w:hint="eastAsia" w:ascii="宋体" w:hAnsi="宋体" w:eastAsia="宋体"/>
                <w:color w:val="auto"/>
                <w:highlight w:val="none"/>
                <w:lang w:eastAsia="zh-CN"/>
              </w:rPr>
              <w:t>5.</w:t>
            </w:r>
            <w:r>
              <w:rPr>
                <w:rFonts w:ascii="宋体" w:hAnsi="宋体" w:eastAsia="宋体"/>
                <w:color w:val="auto"/>
                <w:highlight w:val="none"/>
              </w:rPr>
              <w:t>小型和微型企业不包括民办非企业单位。</w:t>
            </w:r>
          </w:p>
          <w:p w14:paraId="02E19BD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宋体" w:hAnsi="宋体" w:eastAsia="宋体"/>
                <w:color w:val="auto"/>
                <w:highlight w:val="none"/>
                <w:lang w:eastAsia="zh-CN"/>
              </w:rPr>
              <w:t>6.</w:t>
            </w:r>
            <w:r>
              <w:rPr>
                <w:rFonts w:ascii="宋体" w:hAnsi="宋体" w:eastAsia="宋体"/>
                <w:color w:val="auto"/>
                <w:highlight w:val="none"/>
              </w:rPr>
              <w:t>符合中小企业划分标准的个体工商户，在政府采购活动中视同中小企业。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 豫招协〔2023〕2号）文件中所属类别的收费标准按差额定率累进法计算，由中标人（成交供应商）支付。</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供应商响应时须成功上传、加密电子响应文件。供应商资质、业绩、荣誉及相关人员证明材料等资料原件在谈判现场不再提供。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□否。供应商响应时需提供纸质响应文件。供应商资质、业绩、荣誉及相关人员证明材料等资料原件根据谈判文件要求提供。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ascii="宋体" w:hAnsi="宋体" w:eastAsia="宋体"/>
                <w:color w:val="auto"/>
                <w:highlight w:val="none"/>
              </w:rPr>
              <w:t>http://117.159.53.11:60632</w:t>
            </w:r>
            <w:r>
              <w:rPr>
                <w:rFonts w:hint="eastAsia" w:ascii="宋体" w:hAnsi="宋体" w:eastAsia="宋体"/>
                <w:color w:val="auto"/>
                <w:highlight w:val="none"/>
                <w:lang w:eastAsia="zh-CN"/>
              </w:rPr>
              <w:t>）</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41181B7">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1807257">
            <w:pPr>
              <w:autoSpaceDE w:val="0"/>
              <w:autoSpaceDN w:val="0"/>
              <w:adjustRightInd w:val="0"/>
              <w:spacing w:line="360" w:lineRule="auto"/>
              <w:contextualSpacing/>
              <w:rPr>
                <w:rFonts w:ascii="ˎ̥" w:hAnsi="ˎ̥"/>
                <w:b/>
                <w:bCs/>
                <w:color w:val="auto"/>
                <w:szCs w:val="21"/>
                <w:highlight w:val="none"/>
              </w:rPr>
            </w:pPr>
            <w:r>
              <w:rPr>
                <w:rFonts w:hint="eastAsia" w:ascii="ˎ̥" w:hAnsi="ˎ̥"/>
                <w:b/>
                <w:bCs/>
                <w:color w:val="auto"/>
                <w:szCs w:val="21"/>
                <w:highlight w:val="none"/>
                <w:lang w:eastAsia="zh-CN"/>
              </w:rPr>
              <w:t>2.</w:t>
            </w:r>
            <w:r>
              <w:rPr>
                <w:rFonts w:hint="eastAsia" w:ascii="ˎ̥" w:hAnsi="ˎ̥"/>
                <w:b/>
                <w:bCs/>
                <w:color w:val="auto"/>
                <w:szCs w:val="21"/>
                <w:highlight w:val="none"/>
              </w:rPr>
              <w:t>项目编号以本谈判文件中的采购编号为准。</w:t>
            </w:r>
          </w:p>
          <w:p w14:paraId="415073DC">
            <w:pPr>
              <w:autoSpaceDE w:val="0"/>
              <w:autoSpaceDN w:val="0"/>
              <w:adjustRightInd w:val="0"/>
              <w:spacing w:line="360" w:lineRule="auto"/>
              <w:contextualSpacing/>
              <w:rPr>
                <w:color w:val="auto"/>
                <w:szCs w:val="21"/>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0B2AAAB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825" w:type="dxa"/>
            <w:vAlign w:val="center"/>
          </w:tcPr>
          <w:p w14:paraId="148E161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30B221E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w:t>
            </w:r>
            <w:r>
              <w:rPr>
                <w:rFonts w:ascii="宋体" w:hAnsi="宋体" w:eastAsia="宋体" w:cs="宋体"/>
                <w:bCs/>
                <w:color w:val="auto"/>
                <w:szCs w:val="21"/>
                <w:highlight w:val="none"/>
                <w:lang w:val="zh-CN"/>
              </w:rPr>
              <w:t xml:space="preserve">本项目强制采购的节能产品：（无） </w:t>
            </w:r>
          </w:p>
          <w:p w14:paraId="10662D9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2.</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246C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BC7639F">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34</w:t>
            </w:r>
          </w:p>
        </w:tc>
        <w:tc>
          <w:tcPr>
            <w:tcW w:w="2431" w:type="dxa"/>
            <w:vAlign w:val="center"/>
          </w:tcPr>
          <w:p w14:paraId="0BD21247">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实施本国产品标准及相关政策</w:t>
            </w:r>
          </w:p>
        </w:tc>
        <w:tc>
          <w:tcPr>
            <w:tcW w:w="6825" w:type="dxa"/>
            <w:vAlign w:val="center"/>
          </w:tcPr>
          <w:p w14:paraId="5C414357">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w:t>
            </w:r>
          </w:p>
          <w:p w14:paraId="7C58CBBC">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2.对本国产品的支持政策。</w:t>
            </w:r>
          </w:p>
          <w:p w14:paraId="10645803">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228BABFD">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hint="eastAsia" w:ascii="宋体" w:hAnsi="宋体" w:eastAsia="宋体" w:cs="黑体"/>
                <w:color w:val="auto"/>
                <w:szCs w:val="21"/>
                <w:highlight w:val="none"/>
                <w:lang w:val="en-US" w:eastAsia="zh-CN"/>
              </w:rPr>
            </w:pPr>
            <w:r>
              <w:rPr>
                <w:rFonts w:hint="eastAsia" w:ascii="宋体" w:hAnsi="宋体" w:eastAsia="宋体" w:cs="黑体"/>
                <w:color w:val="auto"/>
                <w:szCs w:val="21"/>
                <w:highlight w:val="none"/>
              </w:rPr>
              <w:t>3</w:t>
            </w:r>
            <w:r>
              <w:rPr>
                <w:rFonts w:hint="eastAsia" w:ascii="宋体" w:hAnsi="宋体" w:eastAsia="宋体" w:cs="黑体"/>
                <w:color w:val="auto"/>
                <w:szCs w:val="21"/>
                <w:highlight w:val="none"/>
                <w:lang w:val="en-US" w:eastAsia="zh-CN"/>
              </w:rPr>
              <w:t>5</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shd w:val="clear" w:color="auto" w:fill="FFFFFF"/>
                <w:lang w:val="en-US" w:eastAsia="zh-CN"/>
              </w:rPr>
              <w:t>18039918677</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1729946330@qq.com</w:t>
            </w:r>
            <w:r>
              <w:rPr>
                <w:rFonts w:hint="eastAsia" w:ascii="宋体" w:hAnsi="宋体" w:eastAsia="宋体" w:cs="宋体"/>
                <w:color w:val="auto"/>
                <w:szCs w:val="21"/>
                <w:highlight w:val="none"/>
                <w:lang w:val="zh-CN"/>
              </w:rPr>
              <w:t>。</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36</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7</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75FD4643">
      <w:pPr>
        <w:rPr>
          <w:rFonts w:hint="default" w:cs="宋体" w:asciiTheme="majorEastAsia" w:hAnsiTheme="majorEastAsia" w:eastAsiaTheme="majorEastAsia"/>
          <w:b/>
          <w:color w:val="auto"/>
          <w:kern w:val="0"/>
          <w:sz w:val="32"/>
          <w:szCs w:val="32"/>
          <w:highlight w:val="none"/>
          <w:lang w:val="en-US" w:eastAsia="zh-CN"/>
        </w:rPr>
      </w:pPr>
    </w:p>
    <w:p w14:paraId="65D56E60">
      <w:pPr>
        <w:jc w:val="center"/>
        <w:rPr>
          <w:rFonts w:hint="eastAsia" w:cs="宋体" w:asciiTheme="majorEastAsia" w:hAnsiTheme="majorEastAsia" w:eastAsiaTheme="majorEastAsia"/>
          <w:b/>
          <w:color w:val="auto"/>
          <w:kern w:val="0"/>
          <w:sz w:val="32"/>
          <w:szCs w:val="32"/>
          <w:highlight w:val="none"/>
        </w:rPr>
      </w:pPr>
    </w:p>
    <w:p w14:paraId="7CBE9721">
      <w:pPr>
        <w:jc w:val="center"/>
        <w:rPr>
          <w:rFonts w:hint="eastAsia" w:cs="宋体" w:asciiTheme="majorEastAsia" w:hAnsiTheme="majorEastAsia" w:eastAsiaTheme="majorEastAsia"/>
          <w:b/>
          <w:color w:val="auto"/>
          <w:kern w:val="0"/>
          <w:sz w:val="32"/>
          <w:szCs w:val="32"/>
          <w:highlight w:val="none"/>
        </w:rPr>
      </w:pPr>
    </w:p>
    <w:p w14:paraId="600AB55C">
      <w:pPr>
        <w:jc w:val="center"/>
        <w:rPr>
          <w:rFonts w:hint="eastAsia" w:cs="宋体" w:asciiTheme="majorEastAsia" w:hAnsiTheme="majorEastAsia" w:eastAsiaTheme="majorEastAsia"/>
          <w:b/>
          <w:color w:val="auto"/>
          <w:kern w:val="0"/>
          <w:sz w:val="32"/>
          <w:szCs w:val="32"/>
          <w:highlight w:val="none"/>
        </w:rPr>
      </w:pPr>
    </w:p>
    <w:p w14:paraId="0BAB5439">
      <w:pPr>
        <w:jc w:val="center"/>
        <w:rPr>
          <w:rFonts w:hint="eastAsia" w:cs="宋体" w:asciiTheme="majorEastAsia" w:hAnsiTheme="majorEastAsia" w:eastAsiaTheme="majorEastAsia"/>
          <w:b/>
          <w:color w:val="auto"/>
          <w:kern w:val="0"/>
          <w:sz w:val="32"/>
          <w:szCs w:val="32"/>
          <w:highlight w:val="none"/>
        </w:rPr>
      </w:pPr>
    </w:p>
    <w:p w14:paraId="7B2A1BCE">
      <w:pPr>
        <w:jc w:val="center"/>
        <w:rPr>
          <w:rFonts w:hint="eastAsia" w:cs="宋体" w:asciiTheme="majorEastAsia" w:hAnsiTheme="majorEastAsia" w:eastAsiaTheme="majorEastAsia"/>
          <w:b/>
          <w:color w:val="auto"/>
          <w:kern w:val="0"/>
          <w:sz w:val="32"/>
          <w:szCs w:val="32"/>
          <w:highlight w:val="none"/>
        </w:rPr>
      </w:pPr>
    </w:p>
    <w:p w14:paraId="5DD3B336">
      <w:pPr>
        <w:jc w:val="center"/>
        <w:rPr>
          <w:rFonts w:hint="eastAsia" w:cs="宋体" w:asciiTheme="majorEastAsia" w:hAnsiTheme="majorEastAsia" w:eastAsiaTheme="majorEastAsia"/>
          <w:b/>
          <w:color w:val="auto"/>
          <w:kern w:val="0"/>
          <w:sz w:val="32"/>
          <w:szCs w:val="32"/>
          <w:highlight w:val="none"/>
        </w:rPr>
      </w:pPr>
    </w:p>
    <w:p w14:paraId="101E800E">
      <w:pPr>
        <w:jc w:val="center"/>
        <w:rPr>
          <w:rFonts w:hint="eastAsia" w:cs="宋体" w:asciiTheme="majorEastAsia" w:hAnsiTheme="majorEastAsia" w:eastAsiaTheme="majorEastAsia"/>
          <w:b/>
          <w:color w:val="auto"/>
          <w:kern w:val="0"/>
          <w:sz w:val="32"/>
          <w:szCs w:val="32"/>
          <w:highlight w:val="none"/>
        </w:rPr>
      </w:pPr>
    </w:p>
    <w:p w14:paraId="4C2F11DB">
      <w:pPr>
        <w:jc w:val="center"/>
        <w:rPr>
          <w:rFonts w:hint="eastAsia" w:cs="宋体" w:asciiTheme="majorEastAsia" w:hAnsiTheme="majorEastAsia" w:eastAsiaTheme="majorEastAsia"/>
          <w:b/>
          <w:color w:val="auto"/>
          <w:kern w:val="0"/>
          <w:sz w:val="32"/>
          <w:szCs w:val="32"/>
          <w:highlight w:val="none"/>
        </w:rPr>
      </w:pPr>
    </w:p>
    <w:p w14:paraId="63DF025D">
      <w:pPr>
        <w:jc w:val="center"/>
        <w:rPr>
          <w:rFonts w:hint="eastAsia" w:cs="宋体" w:asciiTheme="majorEastAsia" w:hAnsiTheme="majorEastAsia" w:eastAsiaTheme="majorEastAsia"/>
          <w:b/>
          <w:color w:val="auto"/>
          <w:kern w:val="0"/>
          <w:sz w:val="32"/>
          <w:szCs w:val="32"/>
          <w:highlight w:val="none"/>
        </w:rPr>
      </w:pPr>
    </w:p>
    <w:p w14:paraId="41520326">
      <w:pPr>
        <w:jc w:val="center"/>
        <w:rPr>
          <w:rFonts w:hint="eastAsia" w:cs="宋体" w:asciiTheme="majorEastAsia" w:hAnsiTheme="majorEastAsia" w:eastAsiaTheme="majorEastAsia"/>
          <w:b/>
          <w:color w:val="auto"/>
          <w:kern w:val="0"/>
          <w:sz w:val="32"/>
          <w:szCs w:val="32"/>
          <w:highlight w:val="none"/>
        </w:rPr>
      </w:pPr>
    </w:p>
    <w:p w14:paraId="63A8CAC2">
      <w:pPr>
        <w:jc w:val="center"/>
        <w:rPr>
          <w:rFonts w:hint="eastAsia" w:cs="宋体" w:asciiTheme="majorEastAsia" w:hAnsiTheme="majorEastAsia" w:eastAsiaTheme="majorEastAsia"/>
          <w:b/>
          <w:color w:val="auto"/>
          <w:kern w:val="0"/>
          <w:sz w:val="32"/>
          <w:szCs w:val="32"/>
          <w:highlight w:val="none"/>
        </w:rPr>
      </w:pPr>
    </w:p>
    <w:p w14:paraId="6D48A8F1">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757FA9BD">
      <w:p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0A6088E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F807B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632210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5BDCAE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392F51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7BF93D0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2F261E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0FB2C0F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5B7B943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2.8.1谈判文件列明不允许或未列明允许进口产品参加响应的，均视为拒绝进口产品参加响应。</w:t>
      </w:r>
    </w:p>
    <w:p w14:paraId="12E8B84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如响应文件中已说明，经财政部门审核同意，允许部分或全部产品采购进口产品，供应商既可提供本国产品，也可以提供进口产品。</w:t>
      </w:r>
    </w:p>
    <w:p w14:paraId="04A5D8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r>
        <w:rPr>
          <w:rFonts w:ascii="宋体" w:hAnsi="宋体" w:eastAsia="宋体" w:cs="宋体"/>
          <w:color w:val="auto"/>
          <w:kern w:val="0"/>
          <w:szCs w:val="21"/>
          <w:highlight w:val="none"/>
        </w:rPr>
        <w:tab/>
      </w:r>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4CDFC926">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对投标人的纪律要求</w:t>
      </w:r>
    </w:p>
    <w:p w14:paraId="66FD5979">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证</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否则视为未</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实</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性响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应</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招标文件。投标人不得以任何方式干扰、影响评标工作。</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8</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01364D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商</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业贿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赂</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诺</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书，并由单位法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定</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代表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负</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责</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人）签</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字，否则将否</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决其响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w:t>
      </w:r>
      <w:r>
        <w:rPr>
          <w:rFonts w:hint="eastAsia" w:ascii="宋体" w:hAnsi="宋体" w:eastAsia="宋体" w:cs="宋体"/>
          <w:color w:val="auto"/>
          <w:kern w:val="0"/>
          <w:szCs w:val="21"/>
          <w:highlight w:val="none"/>
          <w:lang w:val="en-US" w:eastAsia="zh-CN"/>
        </w:rPr>
        <w:t>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364CEA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22.1招标人将按招标文件规定的时间和地点组织远程不见面开标。开标由代理机构主持，投标人无需到现场。评标委员会成员不得参加开标活动。</w:t>
      </w:r>
    </w:p>
    <w:p w14:paraId="32F0400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22.2开标程序</w:t>
      </w:r>
    </w:p>
    <w:p w14:paraId="4F0785E3">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本项目采用远程“不见面”开标方式，投标前请详细阅读“全国公共资源交易平台（河南省·许昌市）”的“服务指南”栏目下《新交易平台使用手册》中的相关内容。</w:t>
      </w:r>
    </w:p>
    <w:p w14:paraId="7A8F54C1">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00957D0E">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240C91B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1662064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27E33894">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firstLine="422"/>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69A953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26.1大写金额和小写金额不一致的，以大写金额为准；</w:t>
      </w:r>
    </w:p>
    <w:p w14:paraId="172FF5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26.2单价金额小数点或者百分比有明显错位的，以开标一览表的总价为准，并修改单价；</w:t>
      </w:r>
    </w:p>
    <w:p w14:paraId="307125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C7B334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27.1响应文件属下列情况之一的，按照无效响应处理：</w:t>
      </w:r>
    </w:p>
    <w:p w14:paraId="285071D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ascii="宋体" w:hAnsi="宋体" w:eastAsia="宋体" w:cs="宋体"/>
          <w:color w:val="auto"/>
          <w:kern w:val="0"/>
          <w:szCs w:val="21"/>
          <w:highlight w:val="none"/>
        </w:rPr>
        <w:t>.1.1未按照招标文件的规定提交《禹州市政府采购供应商信用承诺函》的；</w:t>
      </w:r>
    </w:p>
    <w:p w14:paraId="33F0999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27.1.2未按照谈判文件的规定提交谈判承诺函的；</w:t>
      </w:r>
    </w:p>
    <w:p w14:paraId="114254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27.1.3响应文件未按谈判文件要求签署、盖章的；</w:t>
      </w:r>
    </w:p>
    <w:p w14:paraId="3F48B4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27.1.4不具备谈判文件中规定的资格要求的；</w:t>
      </w:r>
    </w:p>
    <w:p w14:paraId="4553D4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27.1.5报价超过谈判文件中规定的预算金额的；</w:t>
      </w:r>
    </w:p>
    <w:p w14:paraId="780E2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27.1.6响应文件内容模糊不清，无法辨认的；</w:t>
      </w:r>
    </w:p>
    <w:p w14:paraId="42B39B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27.1.7响应文件含有采购人不能接受的附加条件的。</w:t>
      </w:r>
    </w:p>
    <w:p w14:paraId="009201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27.2有下列情形之一的，视为供应商串通谈判，其响应无效：</w:t>
      </w:r>
    </w:p>
    <w:p w14:paraId="55A6948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27.2.1不同供应商的响应文件由同一单位或者个人编制；</w:t>
      </w:r>
    </w:p>
    <w:p w14:paraId="7540A5D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27.2.2不同供应商委托同一单位或者个人办理响应事宜；</w:t>
      </w:r>
    </w:p>
    <w:p w14:paraId="666588D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27.2.3不同供应商的响应文件载明的项目管理成员或者联系人员为同一人；</w:t>
      </w:r>
    </w:p>
    <w:p w14:paraId="315CEC2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27.2.4不同供应商的响应文件异常一致或者投标报价呈规律性差异；</w:t>
      </w:r>
    </w:p>
    <w:p w14:paraId="563389C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28.9按照《关于推进全流程电子化交易和在线监管工作有关问题的通知》（许公管办〔2019〕3号）规定，评审专家应严格按照要求查看“硬件特征码相” 关信息并进行评审。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2"/>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13E77D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30.1采购人应当在收到评审报告后5个工作日内，从评审报告提出的成交候选人中，根据质量和服务均能满足采购文件实质性响应要求且最后报价最低的原则确定成交供应商。</w:t>
      </w:r>
    </w:p>
    <w:p w14:paraId="4EFA729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30.2采购人逾期未确定成交供应商且不提出异议的，视为确定评审报告提出的最后报价最低的供应商为成交供应商。</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6BE8C5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33.1供应商认为谈判文件、采购过程和成交结果使自己的权益受到损害的，可以按照《政府采购质疑和投诉办法》（财政部令第94号）质疑。提出质疑的供应商应当是参与本项目采购活动的供应商。</w:t>
      </w:r>
    </w:p>
    <w:p w14:paraId="53C08DB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9C311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3E2B17F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34.1.3 对成交结果提出质疑的，为成交结果公告期限届满之日起七个工作日内，以书面形式向采购人和采购代理机构一次性提出，提出质疑的供应商须为参加本项目谈判开评标的供应商。</w:t>
      </w:r>
    </w:p>
    <w:p w14:paraId="03D45B6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33.2采购人、采购代理机构认为供应商质疑不成立，或者成立但未对成交结果构成影响的，继续开展采购活动；认为供应商质疑成立且影响或者可能影响成交结果的，按照下列情况处理：</w:t>
      </w:r>
    </w:p>
    <w:p w14:paraId="7983DDE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33.2.1对谈判文件提出的质疑，依法通过澄清或者修改可以继续开展采购活动的，澄清或者修改谈判文件后继续开展采购活动；否则应当修改谈判文件后重新开展采购活动。</w:t>
      </w:r>
    </w:p>
    <w:p w14:paraId="06E19B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 “许昌市政府采购合同融资金融产品推介名录”链接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33487474">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第五章政府采购政策功能</w:t>
      </w:r>
    </w:p>
    <w:p w14:paraId="32ED9556">
      <w:pPr>
        <w:pStyle w:val="15"/>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5"/>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5"/>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5"/>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rPr>
        <w:t>6</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0" w:name="OLE_LINK6"/>
      <w:r>
        <w:rPr>
          <w:rFonts w:hint="eastAsia" w:ascii="宋体" w:hAnsi="宋体" w:eastAsia="宋体" w:cs="仿宋_GB2312"/>
          <w:color w:val="auto"/>
          <w:szCs w:val="21"/>
          <w:highlight w:val="none"/>
          <w:lang w:val="zh-CN"/>
        </w:rPr>
        <w:t>财库〔2014〕68号</w:t>
      </w:r>
      <w:bookmarkEnd w:id="0"/>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5"/>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5"/>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3166D4DD">
      <w:pPr>
        <w:topLinePunct/>
        <w:spacing w:line="360" w:lineRule="auto"/>
        <w:ind w:firstLine="420" w:firstLineChars="200"/>
        <w:contextualSpacing/>
        <w:outlineLvl w:val="1"/>
        <w:rPr>
          <w:rFonts w:hint="eastAsia"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3F4DBF03">
      <w:pPr>
        <w:topLinePunct/>
        <w:spacing w:line="360" w:lineRule="auto"/>
        <w:ind w:firstLine="422" w:firstLineChars="200"/>
        <w:contextualSpacing/>
        <w:outlineLvl w:val="1"/>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五、</w:t>
      </w:r>
      <w:r>
        <w:rPr>
          <w:rFonts w:hint="eastAsia" w:ascii="宋体" w:hAnsi="宋体" w:eastAsia="宋体" w:cs="宋体"/>
          <w:b/>
          <w:color w:val="auto"/>
          <w:szCs w:val="21"/>
          <w:highlight w:val="none"/>
          <w:lang w:val="zh-CN"/>
        </w:rPr>
        <w:t>对本国产品的支持政策</w:t>
      </w:r>
    </w:p>
    <w:p w14:paraId="5B0FC28B">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政府采购活动中既有本国产品又有非本国产品参与竞争的，依法对本国产品给予价格评审优惠，对本国产品的报价给予20%的价格扣除，用扣除后的价格参与评审。</w:t>
      </w:r>
    </w:p>
    <w:p w14:paraId="5681840F">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6A827A">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2.政策执行要求</w:t>
      </w:r>
    </w:p>
    <w:p w14:paraId="02F8BBE8">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w:t>
      </w:r>
    </w:p>
    <w:p w14:paraId="51774A31">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国有企业、民营企业、外资企业等各类经营主体平等享受对本国产品的政府采购支持政策。</w:t>
      </w:r>
    </w:p>
    <w:p w14:paraId="0BC3EE73">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3.本国产品标准</w:t>
      </w:r>
    </w:p>
    <w:p w14:paraId="48A98BC6">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国务院办公厅关于在政府采购中实施本国产品标准及相关政策的通知》（国办发〔2025〕34号）、《关于贯彻落实〈国务院办公厅关于在政府采购中实施本国产品标准及相关政策的通知〉的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8BA56DE">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4.本国产品标准的适用范围</w:t>
      </w:r>
    </w:p>
    <w:p w14:paraId="0111D22C">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875E50">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rPr>
        <w:t>对本国产品给予价格评审优惠的，采购人、采购代理机构应当随中标、成交结果同时公告</w:t>
      </w:r>
      <w:r>
        <w:rPr>
          <w:rFonts w:hint="eastAsia" w:ascii="宋体" w:hAnsi="宋体" w:eastAsia="宋体" w:cs="宋体"/>
          <w:color w:val="auto"/>
          <w:szCs w:val="21"/>
          <w:highlight w:val="none"/>
          <w:lang w:val="zh-CN" w:eastAsia="zh-CN"/>
        </w:rPr>
        <w:t>中标、成交供应商</w:t>
      </w:r>
      <w:r>
        <w:rPr>
          <w:rFonts w:hint="eastAsia" w:ascii="宋体" w:hAnsi="宋体" w:eastAsia="宋体" w:cs="宋体"/>
          <w:color w:val="auto"/>
          <w:szCs w:val="21"/>
          <w:highlight w:val="none"/>
          <w:lang w:val="zh-CN"/>
        </w:rPr>
        <w:t>提供的《关于符合本国产品标准的声明函》或有关证明文件。</w:t>
      </w:r>
    </w:p>
    <w:p w14:paraId="604F3FA2">
      <w:pPr>
        <w:pStyle w:val="15"/>
        <w:spacing w:line="360" w:lineRule="auto"/>
        <w:ind w:firstLine="480" w:firstLineChars="200"/>
        <w:contextualSpacing/>
        <w:rPr>
          <w:rFonts w:ascii="宋体" w:hAnsi="宋体" w:cs="仿宋_GB2312"/>
          <w:color w:val="auto"/>
          <w:szCs w:val="24"/>
          <w:highlight w:val="none"/>
          <w:lang w:val="zh-CN"/>
        </w:rPr>
      </w:pPr>
    </w:p>
    <w:p w14:paraId="02E5C5BA">
      <w:pPr>
        <w:pStyle w:val="15"/>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5"/>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5"/>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5"/>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第六章对响应文件审查与评审</w:t>
      </w:r>
    </w:p>
    <w:p w14:paraId="7B55DD24">
      <w:pPr>
        <w:pStyle w:val="15"/>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按照招标文件第八章3.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5A32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9" w:hRule="atLeast"/>
        </w:trPr>
        <w:tc>
          <w:tcPr>
            <w:tcW w:w="675" w:type="dxa"/>
            <w:vAlign w:val="center"/>
          </w:tcPr>
          <w:p w14:paraId="10F60814">
            <w:pPr>
              <w:spacing w:line="360" w:lineRule="auto"/>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8</w:t>
            </w:r>
          </w:p>
        </w:tc>
        <w:tc>
          <w:tcPr>
            <w:tcW w:w="2410" w:type="dxa"/>
            <w:vAlign w:val="center"/>
          </w:tcPr>
          <w:p w14:paraId="282F5BC6">
            <w:pPr>
              <w:spacing w:line="360" w:lineRule="auto"/>
              <w:jc w:val="center"/>
              <w:rPr>
                <w:rFonts w:hint="default" w:asciiTheme="minorEastAsia" w:hAnsiTheme="minorEastAsia" w:eastAsiaTheme="minorEastAsia"/>
                <w:b/>
                <w:color w:val="auto"/>
                <w:szCs w:val="21"/>
                <w:highlight w:val="none"/>
                <w:lang w:val="en-US" w:eastAsia="zh-CN"/>
              </w:rPr>
            </w:pPr>
            <w:r>
              <w:rPr>
                <w:rFonts w:hint="eastAsia" w:ascii="宋体" w:hAnsi="宋体" w:eastAsia="宋体" w:cs="宋体"/>
                <w:b/>
                <w:color w:val="auto"/>
                <w:szCs w:val="21"/>
                <w:highlight w:val="none"/>
                <w:shd w:val="clear" w:color="auto" w:fill="FFFFFF"/>
                <w:lang w:val="en-US" w:eastAsia="zh-CN"/>
              </w:rPr>
              <w:t>信用查询</w:t>
            </w:r>
          </w:p>
        </w:tc>
        <w:tc>
          <w:tcPr>
            <w:tcW w:w="5954" w:type="dxa"/>
          </w:tcPr>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379C740C">
            <w:pPr>
              <w:spacing w:line="360" w:lineRule="auto"/>
              <w:rPr>
                <w:rFonts w:hint="eastAsia"/>
                <w:color w:val="auto"/>
                <w:highlight w:val="none"/>
              </w:rPr>
            </w:pPr>
            <w:r>
              <w:rPr>
                <w:rFonts w:hint="eastAsia" w:ascii="宋体" w:hAnsi="宋体" w:eastAsia="宋体" w:cs="宋体"/>
                <w:color w:val="auto"/>
                <w:kern w:val="0"/>
                <w:szCs w:val="21"/>
                <w:highlight w:val="none"/>
              </w:rPr>
              <w:t>③“中国社会组织政务服务平台”网站（https://chinanpo.mca.gov.cn）（仅查询社会组织）；</w:t>
            </w: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9</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1BC38194">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6B96E9BC">
            <w:pPr>
              <w:spacing w:line="360" w:lineRule="auto"/>
              <w:rPr>
                <w:rFonts w:cs="仿宋_GB2312" w:asciiTheme="minorEastAsia" w:hAnsiTheme="minorEastAsia"/>
                <w:color w:val="auto"/>
                <w:szCs w:val="21"/>
                <w:highlight w:val="none"/>
                <w:lang w:val="zh-CN"/>
              </w:rPr>
            </w:pP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5"/>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5"/>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5"/>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5"/>
        <w:spacing w:line="360" w:lineRule="auto"/>
        <w:ind w:firstLine="480" w:firstLineChars="200"/>
        <w:contextualSpacing/>
        <w:jc w:val="left"/>
        <w:rPr>
          <w:rFonts w:cs="仿宋_GB2312" w:asciiTheme="minorEastAsia" w:hAnsiTheme="minorEastAsia"/>
          <w:color w:val="auto"/>
          <w:sz w:val="21"/>
          <w:szCs w:val="21"/>
          <w:highlight w:val="none"/>
          <w:lang w:val="zh-CN"/>
        </w:rPr>
      </w:pPr>
      <w:r>
        <w:rPr>
          <w:rFonts w:hint="eastAsia" w:ascii="楷体" w:hAnsi="楷体" w:eastAsia="楷体" w:cs="仿宋_GB2312"/>
          <w:color w:val="auto"/>
          <w:szCs w:val="24"/>
          <w:highlight w:val="none"/>
          <w:lang w:val="zh-CN"/>
        </w:rPr>
        <w:t>注：审查中所涉及的证书及材料，均应在电子响应文件中提供原件扫描件（或图片）。</w:t>
      </w:r>
    </w:p>
    <w:p w14:paraId="248989FA">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5"/>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5"/>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5"/>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5"/>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5"/>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（三）投标无效情形</w:t>
      </w:r>
    </w:p>
    <w:p w14:paraId="103C7128">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558A1254">
      <w:pPr>
        <w:pStyle w:val="15"/>
        <w:spacing w:line="360" w:lineRule="auto"/>
        <w:ind w:firstLine="420" w:firstLineChars="200"/>
        <w:contextualSpacing/>
        <w:rPr>
          <w:rFonts w:hint="eastAsia"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19E524F6">
      <w:pPr>
        <w:pStyle w:val="15"/>
        <w:spacing w:line="360" w:lineRule="auto"/>
        <w:ind w:firstLine="420" w:firstLineChars="200"/>
        <w:contextualSpacing/>
        <w:rPr>
          <w:rFonts w:hint="eastAsia" w:ascii="Arial" w:hAnsi="Arial" w:eastAsia="宋体" w:cs="Arial"/>
          <w:color w:val="auto"/>
          <w:sz w:val="21"/>
          <w:szCs w:val="21"/>
          <w:highlight w:val="none"/>
          <w:shd w:val="clear" w:color="auto" w:fill="FFFFFF"/>
        </w:rPr>
      </w:pPr>
      <w:r>
        <w:rPr>
          <w:rFonts w:hint="eastAsia" w:ascii="Arial" w:hAnsi="Arial" w:eastAsia="宋体" w:cs="Arial"/>
          <w:color w:val="auto"/>
          <w:sz w:val="21"/>
          <w:szCs w:val="21"/>
          <w:highlight w:val="none"/>
          <w:shd w:val="clear" w:color="auto" w:fill="FFFFFF"/>
          <w:lang w:val="zh-CN"/>
        </w:rPr>
        <w:t>5）</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启动异常低价投标（响应）审查后，要求相关供应商在评审现场规定时间内（给予供应商的时间不少于60分钟）对投标（响应）价格作出解释、提供证明材料，投标（响应）供应商未在规定时间内提供书面说明、证明材料，或者提供的书面说明、证明材料不能证明其报价 合理性的，</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应当将其作为无效投标（响应）处理。</w:t>
      </w:r>
    </w:p>
    <w:p w14:paraId="080D3D9A">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lang w:val="en-US" w:eastAsia="zh-CN"/>
        </w:rPr>
        <w:t>6</w:t>
      </w:r>
      <w:r>
        <w:rPr>
          <w:rFonts w:hint="eastAsia" w:ascii="Arial" w:hAnsi="Arial" w:cs="Arial"/>
          <w:color w:val="auto"/>
          <w:sz w:val="21"/>
          <w:szCs w:val="21"/>
          <w:highlight w:val="none"/>
          <w:shd w:val="clear" w:color="auto" w:fill="FFFFFF"/>
        </w:rPr>
        <w:t>）法律法规</w:t>
      </w:r>
      <w:r>
        <w:rPr>
          <w:rFonts w:ascii="Arial" w:hAnsi="Arial" w:cs="Arial"/>
          <w:color w:val="auto"/>
          <w:sz w:val="21"/>
          <w:szCs w:val="21"/>
          <w:highlight w:val="none"/>
          <w:shd w:val="clear" w:color="auto" w:fill="FFFFFF"/>
        </w:rPr>
        <w:t>和招标文件规定的其他无效情形。</w:t>
      </w:r>
    </w:p>
    <w:p w14:paraId="1C7D8519">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5"/>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3945F99D">
      <w:pPr>
        <w:pStyle w:val="15"/>
        <w:spacing w:line="360" w:lineRule="auto"/>
        <w:contextualSpacing/>
        <w:rPr>
          <w:rFonts w:cs="仿宋_GB2312" w:asciiTheme="minorEastAsia" w:hAnsiTheme="minorEastAsia" w:eastAsiaTheme="minorEastAsia"/>
          <w:b/>
          <w:color w:val="auto"/>
          <w:sz w:val="21"/>
          <w:szCs w:val="21"/>
          <w:highlight w:val="none"/>
          <w:lang w:val="zh-CN"/>
        </w:rPr>
      </w:pPr>
    </w:p>
    <w:p w14:paraId="67ADFECE">
      <w:pPr>
        <w:adjustRightInd w:val="0"/>
        <w:snapToGrid w:val="0"/>
        <w:spacing w:line="360" w:lineRule="auto"/>
        <w:ind w:firstLine="420" w:firstLineChars="200"/>
        <w:rPr>
          <w:rFonts w:ascii="宋体" w:hAnsi="宋体" w:cs="Courier New"/>
          <w:color w:val="auto"/>
          <w:szCs w:val="21"/>
          <w:highlight w:val="none"/>
        </w:rPr>
      </w:pPr>
    </w:p>
    <w:p w14:paraId="44444130">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highlight w:val="none"/>
        </w:rPr>
      </w:pPr>
    </w:p>
    <w:p w14:paraId="47791F3D">
      <w:pPr>
        <w:pStyle w:val="24"/>
        <w:ind w:firstLine="340"/>
        <w:rPr>
          <w:rFonts w:hint="eastAsia"/>
          <w:color w:val="auto"/>
          <w:highlight w:val="none"/>
        </w:rPr>
      </w:pPr>
    </w:p>
    <w:p w14:paraId="515050A6">
      <w:pPr>
        <w:pStyle w:val="25"/>
        <w:ind w:left="420" w:firstLine="480"/>
        <w:rPr>
          <w:color w:val="auto"/>
          <w:highlight w:val="none"/>
          <w:lang w:eastAsia="zh-CN"/>
        </w:rPr>
      </w:pPr>
    </w:p>
    <w:p w14:paraId="4018D8D6">
      <w:pPr>
        <w:rPr>
          <w:color w:val="auto"/>
          <w:highlight w:val="none"/>
          <w:lang w:eastAsia="zh-CN"/>
        </w:rPr>
      </w:pPr>
    </w:p>
    <w:p w14:paraId="2C20A787">
      <w:pPr>
        <w:pStyle w:val="24"/>
        <w:rPr>
          <w:color w:val="auto"/>
          <w:highlight w:val="none"/>
          <w:lang w:eastAsia="zh-CN"/>
        </w:rPr>
      </w:pPr>
    </w:p>
    <w:p w14:paraId="31CF0357">
      <w:pPr>
        <w:pStyle w:val="25"/>
        <w:rPr>
          <w:color w:val="auto"/>
          <w:highlight w:val="none"/>
          <w:lang w:eastAsia="zh-CN"/>
        </w:rPr>
      </w:pPr>
    </w:p>
    <w:p w14:paraId="149C2E60">
      <w:pPr>
        <w:rPr>
          <w:color w:val="auto"/>
          <w:highlight w:val="none"/>
          <w:lang w:eastAsia="zh-CN"/>
        </w:rPr>
      </w:pPr>
    </w:p>
    <w:p w14:paraId="272F00DA">
      <w:pPr>
        <w:pStyle w:val="24"/>
        <w:rPr>
          <w:color w:val="auto"/>
          <w:highlight w:val="none"/>
          <w:lang w:eastAsia="zh-CN"/>
        </w:rPr>
      </w:pPr>
    </w:p>
    <w:p w14:paraId="53028E59">
      <w:pPr>
        <w:pStyle w:val="25"/>
        <w:rPr>
          <w:color w:val="auto"/>
          <w:highlight w:val="none"/>
          <w:lang w:eastAsia="zh-CN"/>
        </w:rPr>
      </w:pPr>
    </w:p>
    <w:p w14:paraId="116DC47A">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4DCE3E1F">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63EB802B">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08646002">
      <w:pPr>
        <w:pStyle w:val="23"/>
        <w:spacing w:before="75" w:after="75" w:line="360" w:lineRule="auto"/>
        <w:rPr>
          <w:rFonts w:ascii="宋体" w:hAnsi="宋体" w:eastAsia="微软雅黑"/>
          <w:color w:val="auto"/>
          <w:highlight w:val="none"/>
          <w:u w:val="single"/>
        </w:rPr>
      </w:pPr>
    </w:p>
    <w:p w14:paraId="2E461C1E">
      <w:pPr>
        <w:spacing w:line="276" w:lineRule="auto"/>
        <w:jc w:val="right"/>
        <w:rPr>
          <w:rFonts w:ascii="宋体" w:hAnsi="宋体" w:eastAsia="宋体"/>
          <w:color w:val="auto"/>
          <w:szCs w:val="21"/>
          <w:highlight w:val="none"/>
        </w:rPr>
      </w:pPr>
      <w:r>
        <w:rPr>
          <w:rFonts w:hint="eastAsia" w:ascii="宋体" w:hAnsi="宋体" w:eastAsia="宋体"/>
          <w:color w:val="auto"/>
          <w:szCs w:val="21"/>
          <w:highlight w:val="none"/>
        </w:rPr>
        <w:t>本合同口是/口否中小企业预留合同</w:t>
      </w:r>
    </w:p>
    <w:p w14:paraId="16A7D92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center"/>
        <w:rPr>
          <w:rFonts w:hint="eastAsia" w:ascii="宋体" w:hAnsi="宋体" w:eastAsia="宋体" w:cs="宋体"/>
          <w:color w:val="auto"/>
          <w:sz w:val="24"/>
          <w:szCs w:val="24"/>
          <w:highlight w:val="none"/>
        </w:rPr>
      </w:pPr>
      <w:bookmarkStart w:id="1" w:name="bookmark110"/>
      <w:bookmarkStart w:id="2" w:name="bookmark112"/>
      <w:bookmarkStart w:id="3" w:name="bookmark111"/>
      <w:r>
        <w:rPr>
          <w:rFonts w:hint="eastAsia" w:ascii="宋体" w:hAnsi="宋体" w:eastAsia="宋体" w:cs="宋体"/>
          <w:color w:val="auto"/>
          <w:sz w:val="24"/>
          <w:szCs w:val="24"/>
          <w:highlight w:val="none"/>
        </w:rPr>
        <w:t>政府采购货物合同（范本）</w:t>
      </w:r>
      <w:bookmarkEnd w:id="1"/>
      <w:bookmarkEnd w:id="2"/>
      <w:bookmarkEnd w:id="3"/>
    </w:p>
    <w:p w14:paraId="481BFD6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4"/>
          <w:szCs w:val="24"/>
          <w:highlight w:val="none"/>
        </w:rPr>
      </w:pPr>
    </w:p>
    <w:p w14:paraId="105F7DA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合同编号：                          </w:t>
      </w:r>
    </w:p>
    <w:p w14:paraId="22F546B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签 订 地：                          </w:t>
      </w:r>
    </w:p>
    <w:p w14:paraId="17ABE1B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甲方（采购人）：                    </w:t>
      </w:r>
    </w:p>
    <w:p w14:paraId="67AD5B8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住所地：                            </w:t>
      </w:r>
    </w:p>
    <w:p w14:paraId="06B5C1A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乙方（中标人）：                    </w:t>
      </w:r>
    </w:p>
    <w:p w14:paraId="0457862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住 所 地：                          </w:t>
      </w:r>
    </w:p>
    <w:p w14:paraId="52AD413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乙方于    年    月    日参加了（采购代理机构）组织的“（项目名称及项目编号）”政府采购活动，经评标委员会评审确定乙方为（包及包名称）中标人，按照《中华人民共和国民法典》《中华人民共和国政府采购法》和相关的法律法规规定，以及招标文件规定，经甲乙双方协商一致，签订本政府采购合同。</w:t>
      </w:r>
    </w:p>
    <w:p w14:paraId="54BFB83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第一条货物条款</w:t>
      </w:r>
    </w:p>
    <w:p w14:paraId="556E444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乙方向甲方提供以下货物</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14:paraId="7EE1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7F7FD65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货物名称</w:t>
            </w:r>
          </w:p>
        </w:tc>
        <w:tc>
          <w:tcPr>
            <w:tcW w:w="5013" w:type="dxa"/>
            <w:noWrap/>
            <w:vAlign w:val="center"/>
          </w:tcPr>
          <w:p w14:paraId="56D8D85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品牌、规格型号（技术参数）</w:t>
            </w:r>
          </w:p>
        </w:tc>
        <w:tc>
          <w:tcPr>
            <w:tcW w:w="884" w:type="dxa"/>
            <w:noWrap/>
            <w:vAlign w:val="center"/>
          </w:tcPr>
          <w:p w14:paraId="4B482DD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单价</w:t>
            </w:r>
          </w:p>
        </w:tc>
        <w:tc>
          <w:tcPr>
            <w:tcW w:w="884" w:type="dxa"/>
            <w:noWrap/>
            <w:vAlign w:val="center"/>
          </w:tcPr>
          <w:p w14:paraId="168DFD7A">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数量</w:t>
            </w:r>
          </w:p>
        </w:tc>
        <w:tc>
          <w:tcPr>
            <w:tcW w:w="1179" w:type="dxa"/>
            <w:noWrap/>
            <w:vAlign w:val="center"/>
          </w:tcPr>
          <w:p w14:paraId="15C434B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小计</w:t>
            </w:r>
          </w:p>
        </w:tc>
      </w:tr>
      <w:tr w14:paraId="01C7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44F51A0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5013" w:type="dxa"/>
            <w:noWrap/>
            <w:vAlign w:val="center"/>
          </w:tcPr>
          <w:p w14:paraId="59419B5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4EB4B83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37054A6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1179" w:type="dxa"/>
            <w:noWrap/>
            <w:vAlign w:val="center"/>
          </w:tcPr>
          <w:p w14:paraId="04F0C05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r w14:paraId="15D2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34467DE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5013" w:type="dxa"/>
            <w:noWrap/>
            <w:vAlign w:val="center"/>
          </w:tcPr>
          <w:p w14:paraId="56B8A0F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0742E8B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55CFC66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1179" w:type="dxa"/>
            <w:noWrap/>
            <w:vAlign w:val="center"/>
          </w:tcPr>
          <w:p w14:paraId="72DBC28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r w14:paraId="6CA4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3A4AACF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5013" w:type="dxa"/>
            <w:noWrap/>
            <w:vAlign w:val="center"/>
          </w:tcPr>
          <w:p w14:paraId="1696A37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05886CC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7A55BC0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1179" w:type="dxa"/>
            <w:noWrap/>
            <w:vAlign w:val="center"/>
          </w:tcPr>
          <w:p w14:paraId="082E55C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r w14:paraId="0955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noWrap/>
            <w:vAlign w:val="center"/>
          </w:tcPr>
          <w:p w14:paraId="070DDDC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合计</w:t>
            </w:r>
          </w:p>
        </w:tc>
        <w:tc>
          <w:tcPr>
            <w:tcW w:w="2947" w:type="dxa"/>
            <w:gridSpan w:val="3"/>
            <w:noWrap/>
            <w:vAlign w:val="center"/>
          </w:tcPr>
          <w:p w14:paraId="2C6D58D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bl>
    <w:p w14:paraId="57CF17D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注：如上述表格不适用相关货物的，具体品牌、数量、规格型号（技术参数）及质保期等可用附件形式列明，作为本合同组成部分。……</w:t>
      </w:r>
    </w:p>
    <w:p w14:paraId="69C375B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第二条合同总金额</w:t>
      </w:r>
    </w:p>
    <w:p w14:paraId="36B42C7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合同总金额为人民币（大写）：                （￥            ）</w:t>
      </w:r>
    </w:p>
    <w:p w14:paraId="1001BC4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此价格为合同执行不变价，不因国家政策变化而变化，该价款包括货物及与之配套的设计、制造、正版软件、检验、包装、运输、保险、税费以及安装、组织验收、培训、技术服务（包括技术资料、图纸提供等）、质保期服务等全部价款，除此之外，甲方不再向乙方支付其他任何费用。……</w:t>
      </w:r>
    </w:p>
    <w:p w14:paraId="08D9C09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第三条质量要求及技术标准</w:t>
      </w:r>
    </w:p>
    <w:p w14:paraId="601AB4F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1.货物原产地：</w:t>
      </w:r>
    </w:p>
    <w:p w14:paraId="6A532ED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2.货物的质量要求：……</w:t>
      </w:r>
    </w:p>
    <w:p w14:paraId="514B21E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3.货物的技术标准：……</w:t>
      </w:r>
    </w:p>
    <w:p w14:paraId="79923E5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第四条交货</w:t>
      </w:r>
    </w:p>
    <w:p w14:paraId="25DC188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1.交货日期：</w:t>
      </w:r>
    </w:p>
    <w:p w14:paraId="707C606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2.交货地点：……</w:t>
      </w:r>
    </w:p>
    <w:p w14:paraId="5D56AD1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第五条包装、装运及运输</w:t>
      </w:r>
    </w:p>
    <w:p w14:paraId="1383698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1.乙方负责包装、装运和运输，由于不适当的包装、装运和运输造成货物任何损坏均由乙方负责。</w:t>
      </w:r>
    </w:p>
    <w:p w14:paraId="2367AEF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2.包装费、运费及相关费用已包含在合同总金额内。</w:t>
      </w:r>
    </w:p>
    <w:p w14:paraId="375D720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3.</w:t>
      </w:r>
      <w:r>
        <w:rPr>
          <w:rFonts w:hint="eastAsia" w:ascii="宋体" w:hAnsi="宋体" w:eastAsia="宋体" w:cs="宋体"/>
          <w:color w:val="auto"/>
          <w:sz w:val="21"/>
          <w:szCs w:val="21"/>
          <w:highlight w:val="none"/>
        </w:rPr>
        <w:t>根据财政部等三部门《关于印发&lt;商品包装政府采购需求标准（试行）&gt;、&lt;快递包装政府采购需求标准（试行）&gt;的通知》规定，对乙方提出的具体包装要求：</w:t>
      </w:r>
    </w:p>
    <w:p w14:paraId="1198A78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第六条货款支付</w:t>
      </w:r>
    </w:p>
    <w:p w14:paraId="6849A92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1.货物运到交货地点，经甲乙双方共同验收合格后由甲方负责办理货款支付手续。</w:t>
      </w:r>
    </w:p>
    <w:p w14:paraId="7610851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2.允许并鼓励乙方提供电子发票，甲方自收到发票之日起2个工作日内支付资金，并不得附加未经约定的其他条件。</w:t>
      </w:r>
    </w:p>
    <w:p w14:paraId="525F65D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3.付款方式</w:t>
      </w:r>
    </w:p>
    <w:p w14:paraId="1B2D3C3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3.1预付款比例：    ％，于政府采购合同签订生效并具备实施条件后2个工作日内支付。</w:t>
      </w:r>
    </w:p>
    <w:p w14:paraId="5577AF2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第七条履约保证金</w:t>
      </w:r>
    </w:p>
    <w:p w14:paraId="4634077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根据许昌市优化政府采购营商环境要求，项目不收取履约保证金。</w:t>
      </w:r>
    </w:p>
    <w:p w14:paraId="22C47A6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第八条售后服务及承诺</w:t>
      </w:r>
    </w:p>
    <w:p w14:paraId="4EEFE44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1.乙方有完善的服务体系，有能力提供持续的、本地化售后服务。</w:t>
      </w:r>
    </w:p>
    <w:p w14:paraId="6E5547B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6FDC94D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3.供货及服务范围：乙方负责货物的供应、运输、安装调试、免费培训、售后服务。</w:t>
      </w:r>
    </w:p>
    <w:p w14:paraId="3544BBA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第九条</w:t>
      </w:r>
      <w:r>
        <w:rPr>
          <w:rFonts w:hint="eastAsia" w:ascii="宋体" w:hAnsi="宋体" w:eastAsia="宋体" w:cs="宋体"/>
          <w:color w:val="auto"/>
          <w:sz w:val="21"/>
          <w:szCs w:val="21"/>
          <w:highlight w:val="none"/>
        </w:rPr>
        <w:t>验收</w:t>
      </w:r>
    </w:p>
    <w:p w14:paraId="77CBDFB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1.货物运抵现场后，采购人将对货物数量、质量、规格等进行检验。如发现货物和规格或者两者都与合同不符，采购人有权根据检验结果要求中标人立即更换或者提出索赔要求。</w:t>
      </w:r>
    </w:p>
    <w:p w14:paraId="2196648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2.开箱检查设备外观，如有损伤或质量缺陷，乙方应及时更换。</w:t>
      </w:r>
    </w:p>
    <w:p w14:paraId="0C45D3E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3.依据合同设备清单，对设备品牌、规格型号（技术参数）、数量、质保书等必备附件进行检查。</w:t>
      </w:r>
    </w:p>
    <w:p w14:paraId="61A11DB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货物由中标人进行安装，完毕后，采购人应对货物的数量、质量、规格、性能等进行详细而全面的检验。在收到乙方项目验收建议之日起7个工作日内，对采购项目进行实质性验收（验收建议有明显不当的除外）。</w:t>
      </w:r>
    </w:p>
    <w:p w14:paraId="2CD2398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3ECE1FC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6.根据财</w:t>
      </w:r>
      <w:r>
        <w:rPr>
          <w:rFonts w:hint="eastAsia" w:ascii="宋体" w:hAnsi="宋体" w:eastAsia="宋体" w:cs="宋体"/>
          <w:color w:val="auto"/>
          <w:sz w:val="21"/>
          <w:szCs w:val="21"/>
          <w:highlight w:val="none"/>
        </w:rPr>
        <w:t>政部等三部门《关于印发&lt;商品包装政府采购需求标准（试行）&gt;、&lt;快递包装政府采购需求标准（试行）&gt;的通知》规定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zh-CN"/>
        </w:rPr>
        <w:t>采购文件对商品包装和快递包装提出具体要求的，</w:t>
      </w:r>
      <w:r>
        <w:rPr>
          <w:rFonts w:hint="eastAsia" w:ascii="宋体" w:hAnsi="宋体" w:eastAsia="宋体" w:cs="宋体"/>
          <w:color w:val="auto"/>
          <w:sz w:val="21"/>
          <w:szCs w:val="21"/>
          <w:highlight w:val="none"/>
        </w:rPr>
        <w:t>对乙方所提供包装的履约验收要求（必要时要求乙方在履约验收环节出具检测报告）：</w:t>
      </w:r>
      <w:r>
        <w:rPr>
          <w:rFonts w:hint="eastAsia" w:ascii="宋体" w:hAnsi="宋体" w:eastAsia="宋体" w:cs="宋体"/>
          <w:color w:val="auto"/>
          <w:sz w:val="21"/>
          <w:szCs w:val="21"/>
          <w:highlight w:val="none"/>
          <w:lang w:val="zh-CN"/>
        </w:rPr>
        <w:t xml:space="preserve">                        </w:t>
      </w:r>
    </w:p>
    <w:p w14:paraId="1260244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权利瑕疵担当</w:t>
      </w:r>
    </w:p>
    <w:p w14:paraId="267578B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乙方保证对其出售的标的物享有合法的权利；</w:t>
      </w:r>
    </w:p>
    <w:p w14:paraId="12DCC4A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2.乙方应保证在其出售的标的物上不存在任何未曾向甲方透露的担保物权，如抵押权、质押权、留置权等；</w:t>
      </w:r>
    </w:p>
    <w:p w14:paraId="4F74E73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3.乙方应保证其所出售的标的物没有侵害任何第三人的知识产权和商业秘密等权利；</w:t>
      </w:r>
    </w:p>
    <w:p w14:paraId="4497E3D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4.如甲方使用该标的物构成上述侵权的，则由乙方承担全部责任。</w:t>
      </w:r>
    </w:p>
    <w:p w14:paraId="36B731F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第十一条知识产权</w:t>
      </w:r>
    </w:p>
    <w:p w14:paraId="4A39B6C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乙方保证，甲方在使用该货物或者货物的任何一部分时，免受第三方提出的侵犯其专利权、商标权或其他知识产权的起诉。如发生此类纠纷，由乙方承担一切责任；如因此给甲方造成损失的，由乙方负责全额赔偿。</w:t>
      </w:r>
    </w:p>
    <w:p w14:paraId="6B7CDB1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2.乙方为执行本合同而提供的技术资料或者其他相关资料、软件等由甲方永久免费使用。</w:t>
      </w:r>
    </w:p>
    <w:p w14:paraId="7D38579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第十二条甲方责任</w:t>
      </w:r>
    </w:p>
    <w:p w14:paraId="5B8DAC3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1.及时办理付款手续。</w:t>
      </w:r>
    </w:p>
    <w:p w14:paraId="4AE98E0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2.负责提供工作场地，协助乙方办理有关事宜。</w:t>
      </w:r>
    </w:p>
    <w:p w14:paraId="044C34A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3.对合同条款及所知悉的乙方商业秘密负有保密义务。</w:t>
      </w:r>
    </w:p>
    <w:p w14:paraId="4DB146C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第十三条乙方责任</w:t>
      </w:r>
    </w:p>
    <w:p w14:paraId="3C2A2FB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1.保证所供货物均为投标文件承诺的货物，符合相关质量检测标准，具有该产品的出厂标准或国家鉴定证书，保证其全部部件为全新的未使用的且符合相关质量要求。</w:t>
      </w:r>
    </w:p>
    <w:p w14:paraId="6461D73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2.保证货物的售后服务，严格依据投标文件及相关承诺，对货物及系统进行保修、维护等服务。</w:t>
      </w:r>
    </w:p>
    <w:p w14:paraId="04671B1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3.保证其所供货物不存在侵犯第三方知识产权的行为，否则由此产生的损失由乙方承担。</w:t>
      </w:r>
    </w:p>
    <w:p w14:paraId="3F7DCEF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第十四条违约责任</w:t>
      </w:r>
    </w:p>
    <w:p w14:paraId="4025A6D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1.甲乙双方任意一方无故终止合同的，违约方应当按照合同总金额的%向守约方支付违约金。</w:t>
      </w:r>
    </w:p>
    <w:p w14:paraId="40D0CF0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2.乙方逾期交付货物时，每逾   日乙方向甲方支付合同总金额   ‰的滞纳金。逾期交货超过   日的，甲方有权决定是否继续履行合同，如甲方决定终止履行合同的，乙方应按照第1款的规定赔偿甲方违约金。</w:t>
      </w:r>
    </w:p>
    <w:p w14:paraId="1C2ECBB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3.乙方所供货物品牌、规格型号、质量等不符合合同约定标准，甲方有权拒收，以及甲方收货后，发现产品出现质量问题不能使用的，甲方有权终止合同，同时，乙方向甲方支付合同总金额   %的违约金，如果违约金不足以支付甲方所受损失的，甲方有权要求其赔偿。</w:t>
      </w:r>
    </w:p>
    <w:p w14:paraId="406CEFF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4.在质保期内产品出现质量问题，乙方必须在接到甲方通知后   小时内到达现场解决，否则甲方有权另请单位解决，由此产生的费用由乙方承担，产生的损失由乙方赔偿。</w:t>
      </w:r>
    </w:p>
    <w:p w14:paraId="251E1BB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5.甲方逾期支付资金的违约责任：                。</w:t>
      </w:r>
    </w:p>
    <w:p w14:paraId="1E34FA9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6.因甲方原因导致变更、中止或者终止政府采购合同的，甲方对供应商受到的损失予以赔偿或者补偿：                。</w:t>
      </w:r>
    </w:p>
    <w:p w14:paraId="41703B3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7.甲乙双方违背其他合同条款，违约方赔偿对方损失。</w:t>
      </w:r>
    </w:p>
    <w:p w14:paraId="5C3F2A9A">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第十五条不可抗力</w:t>
      </w:r>
    </w:p>
    <w:p w14:paraId="01EFC4E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甲乙双方的任何一方由于不可抗力不能履行合同时，应当及时通知对方不能履行或不能完全履行的情况和理由；在取得有关主管机关证明后，允许延期履行、部分履行或者终止履行合同的，根据情况可部分或全部免予承担违约责任。</w:t>
      </w:r>
    </w:p>
    <w:p w14:paraId="6C5584A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第十六条保密</w:t>
      </w:r>
    </w:p>
    <w:p w14:paraId="225B38C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14:paraId="148060D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乙方违反本合同所规定的保密义务，应按照本合同总金额的   %支付违约金。</w:t>
      </w:r>
    </w:p>
    <w:p w14:paraId="4A06275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第十七条争议解决</w:t>
      </w:r>
    </w:p>
    <w:p w14:paraId="283A306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甲乙双方在合同履行过程中发生争议，应通过协商解决。如协商不成，可以向合同签订地法院提起诉讼。</w:t>
      </w:r>
    </w:p>
    <w:p w14:paraId="7A0C9EF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第十八条合同生效及其他</w:t>
      </w:r>
    </w:p>
    <w:p w14:paraId="75B1492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1.除招标文件规定且甲方事先书面同意外，乙方不得部分或者全部转让、分包履行其应履行的合同项下的义务。</w:t>
      </w:r>
    </w:p>
    <w:p w14:paraId="2F98F14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2.合同由甲、乙双方法定代表人（或者授权代表）签字并加盖单位公章，以最后一方签字日期为合同生效日期。</w:t>
      </w:r>
    </w:p>
    <w:p w14:paraId="33D387B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3.本合同一式份，甲方    份，乙方    份。</w:t>
      </w:r>
    </w:p>
    <w:p w14:paraId="0A68DB0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第十九条  政府采购合同融资</w:t>
      </w:r>
    </w:p>
    <w:p w14:paraId="1C9F459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在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未经贷款银行同意，不随意更改合同付款账户。</w:t>
      </w:r>
    </w:p>
    <w:p w14:paraId="3131FA0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政府采购合同签订后开展融资账户管理。在合同履约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7AA467E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589FE26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第二十条本合同附件</w:t>
      </w:r>
    </w:p>
    <w:p w14:paraId="62E7292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1.中标通知书；</w:t>
      </w:r>
    </w:p>
    <w:p w14:paraId="1AF7952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2.政府采购招标文件（含招标文件的澄清、修改等）；</w:t>
      </w:r>
    </w:p>
    <w:p w14:paraId="6AFDA09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3.乙方投标文件；</w:t>
      </w:r>
    </w:p>
    <w:p w14:paraId="596311E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4.中标人在评标过程中做出的有关澄清、说明、承诺或者补正文件（材料）。</w:t>
      </w:r>
    </w:p>
    <w:p w14:paraId="002434E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p>
    <w:p w14:paraId="78E9EE1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甲   方：                               乙   方：</w:t>
      </w:r>
    </w:p>
    <w:p w14:paraId="5DEC9C0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单位名称（公章）：                        单位名称（公章）：</w:t>
      </w:r>
    </w:p>
    <w:p w14:paraId="0A80C00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法定代表人（授权代表）签字：            法定代表人（授权代表）签字：</w:t>
      </w:r>
    </w:p>
    <w:p w14:paraId="3A4109A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电   话：                               电   话：</w:t>
      </w:r>
    </w:p>
    <w:p w14:paraId="230123F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年  月  日                                 年  月  日</w:t>
      </w:r>
    </w:p>
    <w:p w14:paraId="24CA3691">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414FF5AE">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31813880">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679DB287">
      <w:pPr>
        <w:pStyle w:val="15"/>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1C2BAFE4">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（项目名称</w:t>
      </w:r>
      <w:r>
        <w:rPr>
          <w:rFonts w:hint="eastAsia" w:ascii="宋体" w:hAnsi="宋体" w:cs="宋体"/>
          <w:color w:val="auto"/>
          <w:sz w:val="36"/>
          <w:szCs w:val="36"/>
          <w:highlight w:val="none"/>
          <w:u w:val="single"/>
          <w:lang w:eastAsia="zh-CN"/>
        </w:rPr>
        <w:t>、</w:t>
      </w:r>
      <w:r>
        <w:rPr>
          <w:rFonts w:hint="eastAsia" w:ascii="宋体" w:hAnsi="宋体" w:cs="宋体"/>
          <w:color w:val="auto"/>
          <w:sz w:val="36"/>
          <w:szCs w:val="36"/>
          <w:highlight w:val="none"/>
          <w:u w:val="single"/>
          <w:lang w:val="en-US" w:eastAsia="zh-CN"/>
        </w:rPr>
        <w:t>标包</w:t>
      </w:r>
      <w:r>
        <w:rPr>
          <w:rFonts w:hint="eastAsia" w:ascii="宋体" w:hAnsi="宋体" w:cs="宋体"/>
          <w:color w:val="auto"/>
          <w:sz w:val="36"/>
          <w:szCs w:val="36"/>
          <w:highlight w:val="none"/>
          <w:u w:val="single"/>
        </w:rPr>
        <w:t>）</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25"/>
        <w:ind w:left="0" w:leftChars="0" w:firstLine="0" w:firstLine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4"/>
        <w:ind w:firstLine="340"/>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4" w:name="_Toc27760_WPSOffice_Level1"/>
      <w:bookmarkStart w:id="5" w:name="_Toc7428_WPSOffice_Level1"/>
      <w:r>
        <w:rPr>
          <w:rFonts w:hint="eastAsia" w:ascii="宋体" w:hAnsi="宋体" w:cs="宋体"/>
          <w:color w:val="auto"/>
          <w:sz w:val="28"/>
          <w:szCs w:val="28"/>
          <w:highlight w:val="none"/>
        </w:rPr>
        <w:t>投 标 人：（全称并加盖公章）</w:t>
      </w:r>
      <w:bookmarkEnd w:id="4"/>
      <w:bookmarkEnd w:id="5"/>
    </w:p>
    <w:p w14:paraId="3A059A00">
      <w:pPr>
        <w:spacing w:line="480" w:lineRule="auto"/>
        <w:ind w:firstLine="1820" w:firstLineChars="650"/>
        <w:rPr>
          <w:rFonts w:ascii="宋体" w:hAnsi="宋体" w:cs="宋体"/>
          <w:b/>
          <w:bCs/>
          <w:color w:val="auto"/>
          <w:sz w:val="28"/>
          <w:szCs w:val="28"/>
          <w:highlight w:val="none"/>
        </w:rPr>
      </w:pPr>
      <w:bookmarkStart w:id="6" w:name="_Toc4840_WPSOffice_Level1"/>
      <w:bookmarkStart w:id="7" w:name="_Toc28157_WPSOffice_Level1"/>
      <w:r>
        <w:rPr>
          <w:rFonts w:hint="eastAsia" w:ascii="宋体" w:hAnsi="宋体" w:cs="宋体"/>
          <w:color w:val="auto"/>
          <w:sz w:val="28"/>
          <w:szCs w:val="28"/>
          <w:highlight w:val="none"/>
        </w:rPr>
        <w:t>法定代表人或委托代理人（签字）：</w:t>
      </w:r>
      <w:bookmarkEnd w:id="6"/>
      <w:bookmarkEnd w:id="7"/>
    </w:p>
    <w:p w14:paraId="069F9ADB">
      <w:pPr>
        <w:spacing w:line="480" w:lineRule="auto"/>
        <w:ind w:firstLine="2100" w:firstLineChars="750"/>
        <w:rPr>
          <w:rFonts w:hint="eastAsia" w:ascii="宋体" w:hAnsi="宋体" w:cs="宋体"/>
          <w:color w:val="auto"/>
          <w:sz w:val="28"/>
          <w:szCs w:val="28"/>
          <w:highlight w:val="none"/>
        </w:rPr>
      </w:pPr>
      <w:bookmarkStart w:id="8" w:name="_Toc2311_WPSOffice_Level1"/>
      <w:bookmarkStart w:id="9" w:name="_Toc15640_WPSOffice_Level1"/>
      <w:r>
        <w:rPr>
          <w:rFonts w:hint="eastAsia" w:ascii="宋体" w:hAnsi="宋体" w:cs="宋体"/>
          <w:color w:val="auto"/>
          <w:sz w:val="28"/>
          <w:szCs w:val="28"/>
          <w:highlight w:val="none"/>
        </w:rPr>
        <w:t>日    期：年 月 日</w:t>
      </w:r>
      <w:bookmarkEnd w:id="8"/>
      <w:bookmarkEnd w:id="9"/>
    </w:p>
    <w:p w14:paraId="35024D02">
      <w:pPr>
        <w:pStyle w:val="24"/>
        <w:ind w:firstLine="340"/>
        <w:rPr>
          <w:color w:val="auto"/>
          <w:highlight w:val="none"/>
        </w:rPr>
      </w:pPr>
    </w:p>
    <w:p w14:paraId="702A31A3">
      <w:pPr>
        <w:pStyle w:val="25"/>
        <w:ind w:left="0" w:leftChars="0" w:firstLine="0" w:firstLineChars="0"/>
        <w:rPr>
          <w:rFonts w:hint="default"/>
          <w:color w:val="auto"/>
          <w:highlight w:val="none"/>
          <w:lang w:eastAsia="zh-CN"/>
        </w:rPr>
      </w:pPr>
    </w:p>
    <w:p w14:paraId="0EE8CE88">
      <w:pPr>
        <w:pStyle w:val="73"/>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5"/>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5"/>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3C024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2" w:hRule="atLeast"/>
        </w:trPr>
        <w:tc>
          <w:tcPr>
            <w:tcW w:w="468" w:type="dxa"/>
            <w:tcBorders>
              <w:top w:val="double" w:color="auto" w:sz="4" w:space="0"/>
            </w:tcBorders>
            <w:vAlign w:val="center"/>
          </w:tcPr>
          <w:p w14:paraId="29CD387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3751" w:type="dxa"/>
            <w:tcBorders>
              <w:top w:val="double" w:color="auto" w:sz="4" w:space="0"/>
            </w:tcBorders>
            <w:vAlign w:val="center"/>
          </w:tcPr>
          <w:p w14:paraId="44E8C5CB">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投标分项报价表</w:t>
            </w:r>
          </w:p>
        </w:tc>
        <w:tc>
          <w:tcPr>
            <w:tcW w:w="1559" w:type="dxa"/>
            <w:tcBorders>
              <w:top w:val="double" w:color="auto" w:sz="4" w:space="0"/>
            </w:tcBorders>
            <w:vAlign w:val="center"/>
          </w:tcPr>
          <w:p w14:paraId="1B165C2A">
            <w:pPr>
              <w:jc w:val="center"/>
              <w:rPr>
                <w:color w:val="auto"/>
                <w:szCs w:val="21"/>
                <w:highlight w:val="none"/>
              </w:rPr>
            </w:pPr>
          </w:p>
        </w:tc>
        <w:tc>
          <w:tcPr>
            <w:tcW w:w="1560" w:type="dxa"/>
            <w:tcBorders>
              <w:top w:val="double" w:color="auto" w:sz="4" w:space="0"/>
            </w:tcBorders>
            <w:vAlign w:val="center"/>
          </w:tcPr>
          <w:p w14:paraId="1453A44C">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37C5F3FA">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3751" w:type="dxa"/>
            <w:vAlign w:val="center"/>
          </w:tcPr>
          <w:p w14:paraId="12132BD2">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3751" w:type="dxa"/>
            <w:vAlign w:val="center"/>
          </w:tcPr>
          <w:p w14:paraId="14E48C7E">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3751" w:type="dxa"/>
            <w:vAlign w:val="center"/>
          </w:tcPr>
          <w:p w14:paraId="5864AE4F">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3751" w:type="dxa"/>
            <w:vAlign w:val="center"/>
          </w:tcPr>
          <w:p w14:paraId="0B962D2C">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3751" w:type="dxa"/>
            <w:vAlign w:val="center"/>
          </w:tcPr>
          <w:p w14:paraId="4B3E6744">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3751" w:type="dxa"/>
            <w:vAlign w:val="center"/>
          </w:tcPr>
          <w:p w14:paraId="40B4A254">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7E353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3751" w:type="dxa"/>
            <w:vAlign w:val="center"/>
          </w:tcPr>
          <w:p w14:paraId="778A4AFD">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5"/>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5"/>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5"/>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5"/>
        <w:spacing w:line="360" w:lineRule="auto"/>
        <w:jc w:val="center"/>
        <w:rPr>
          <w:rFonts w:asciiTheme="majorEastAsia" w:hAnsiTheme="majorEastAsia" w:eastAsiaTheme="majorEastAsia"/>
          <w:b/>
          <w:snapToGrid w:val="0"/>
          <w:color w:val="auto"/>
          <w:kern w:val="0"/>
          <w:sz w:val="28"/>
          <w:szCs w:val="28"/>
          <w:highlight w:val="none"/>
        </w:rPr>
      </w:pPr>
    </w:p>
    <w:p w14:paraId="7CF364F3">
      <w:pPr>
        <w:pStyle w:val="15"/>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5"/>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标包</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备注</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5"/>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w:t>
      </w:r>
      <w:r>
        <w:rPr>
          <w:rFonts w:hint="eastAsia" w:asciiTheme="minorEastAsia" w:hAnsiTheme="minorEastAsia"/>
          <w:snapToGrid w:val="0"/>
          <w:color w:val="auto"/>
          <w:kern w:val="0"/>
          <w:szCs w:val="21"/>
          <w:highlight w:val="none"/>
          <w:lang w:val="en-US" w:eastAsia="zh-CN"/>
        </w:rPr>
        <w:t>标包、</w:t>
      </w:r>
      <w:r>
        <w:rPr>
          <w:rFonts w:hint="eastAsia" w:asciiTheme="minorEastAsia" w:hAnsiTheme="minorEastAsia"/>
          <w:snapToGrid w:val="0"/>
          <w:color w:val="auto"/>
          <w:kern w:val="0"/>
          <w:szCs w:val="21"/>
          <w:highlight w:val="none"/>
        </w:rPr>
        <w:t>项目编号）采购的竞争性谈判公告及谈判邀请，_______（姓名和职务）被正式授权并代表供应商_______（供应商名称、地址）提交。</w:t>
      </w:r>
    </w:p>
    <w:p w14:paraId="672888B3">
      <w:pPr>
        <w:pStyle w:val="15"/>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w:t>
      </w:r>
      <w:r>
        <w:rPr>
          <w:rFonts w:hint="eastAsia" w:asciiTheme="minorEastAsia" w:hAnsiTheme="minorEastAsia" w:eastAsiaTheme="minorEastAsia"/>
          <w:snapToGrid w:val="0"/>
          <w:color w:val="auto"/>
          <w:kern w:val="0"/>
          <w:sz w:val="21"/>
          <w:szCs w:val="21"/>
          <w:highlight w:val="none"/>
          <w:lang w:val="en-US" w:eastAsia="zh-CN"/>
        </w:rPr>
        <w:t>标包、项目</w:t>
      </w:r>
      <w:r>
        <w:rPr>
          <w:rFonts w:hint="eastAsia" w:asciiTheme="minorEastAsia" w:hAnsiTheme="minorEastAsia" w:eastAsiaTheme="minorEastAsia"/>
          <w:snapToGrid w:val="0"/>
          <w:color w:val="auto"/>
          <w:kern w:val="0"/>
          <w:sz w:val="21"/>
          <w:szCs w:val="21"/>
          <w:highlight w:val="none"/>
        </w:rPr>
        <w:t>编号）谈判文件的全部内容。</w:t>
      </w:r>
    </w:p>
    <w:p w14:paraId="62AC30AD">
      <w:pPr>
        <w:pStyle w:val="15"/>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w:t>
      </w:r>
      <w:r>
        <w:rPr>
          <w:rFonts w:hint="eastAsia" w:cs="Courier New" w:asciiTheme="minorEastAsia" w:hAnsiTheme="minorEastAsia" w:eastAsiaTheme="minorEastAsia"/>
          <w:color w:val="auto"/>
          <w:sz w:val="21"/>
          <w:szCs w:val="21"/>
          <w:highlight w:val="none"/>
          <w:lang w:eastAsia="zh-CN"/>
        </w:rPr>
        <w:t>，在</w:t>
      </w:r>
      <w:r>
        <w:rPr>
          <w:rFonts w:hint="eastAsia" w:cs="Courier New" w:asciiTheme="minorEastAsia" w:hAnsiTheme="minorEastAsia" w:eastAsiaTheme="minorEastAsia"/>
          <w:color w:val="auto"/>
          <w:sz w:val="21"/>
          <w:szCs w:val="21"/>
          <w:highlight w:val="none"/>
        </w:rPr>
        <w:t>响应有效期之内撤销谈判响应的，则我方承担违背响应承诺的责任追究。</w:t>
      </w:r>
    </w:p>
    <w:p w14:paraId="3ADE1B56">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3"/>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5"/>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5"/>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5"/>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5"/>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5"/>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5"/>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5"/>
        <w:adjustRightInd w:val="0"/>
        <w:snapToGrid w:val="0"/>
        <w:spacing w:line="360" w:lineRule="auto"/>
        <w:rPr>
          <w:rFonts w:asciiTheme="minorEastAsia" w:hAnsiTheme="minorEastAsia" w:eastAsiaTheme="minorEastAsia"/>
          <w:color w:val="auto"/>
          <w:sz w:val="21"/>
          <w:szCs w:val="21"/>
          <w:highlight w:val="none"/>
        </w:rPr>
      </w:pPr>
    </w:p>
    <w:p w14:paraId="36B5359A">
      <w:pPr>
        <w:pStyle w:val="15"/>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ind w:firstLine="420" w:firstLineChars="20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ind w:firstLine="420" w:firstLineChars="200"/>
        <w:rPr>
          <w:rFonts w:cs="宋体" w:asciiTheme="minorEastAsia" w:hAnsiTheme="minorEastAsia"/>
          <w:color w:val="auto"/>
          <w:szCs w:val="21"/>
          <w:highlight w:val="none"/>
          <w:u w:val="single"/>
        </w:rPr>
      </w:pPr>
      <w:bookmarkStart w:id="10" w:name="_GoBack"/>
      <w:bookmarkEnd w:id="10"/>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10"/>
        <w:rPr>
          <w:color w:val="auto"/>
          <w:highlight w:val="none"/>
        </w:rPr>
      </w:pPr>
    </w:p>
    <w:p w14:paraId="3DDCBD84">
      <w:pPr>
        <w:pStyle w:val="21"/>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供应商名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i/>
          <w:color w:val="auto"/>
          <w:sz w:val="21"/>
          <w:szCs w:val="21"/>
          <w:highlight w:val="none"/>
          <w:u w:val="single"/>
          <w:lang w:eastAsia="zh-CN"/>
        </w:rPr>
        <w:t>、</w:t>
      </w:r>
      <w:r>
        <w:rPr>
          <w:rFonts w:hint="eastAsia" w:asciiTheme="minorEastAsia" w:hAnsiTheme="minorEastAsia"/>
          <w:i/>
          <w:color w:val="auto"/>
          <w:sz w:val="21"/>
          <w:szCs w:val="21"/>
          <w:highlight w:val="none"/>
          <w:u w:val="single"/>
          <w:lang w:val="en-US" w:eastAsia="zh-CN"/>
        </w:rPr>
        <w:t>标包</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cs="Arial" w:asciiTheme="minorEastAsia" w:hAnsiTheme="minorEastAsia"/>
          <w:color w:val="auto"/>
          <w:szCs w:val="21"/>
          <w:highlight w:val="none"/>
        </w:rPr>
        <w:t>以我方的名义参加贵方______________________项目的谈判响应活动，并代表我方全权办理针对上述项目的谈判、响应文件澄清、签约等一切具体事务和签署相关文件。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10"/>
        <w:rPr>
          <w:color w:val="auto"/>
          <w:highlight w:val="none"/>
        </w:rPr>
      </w:pPr>
    </w:p>
    <w:p w14:paraId="2C2E09B4">
      <w:pPr>
        <w:pStyle w:val="21"/>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7DC156D0">
      <w:pPr>
        <w:pStyle w:val="41"/>
        <w:ind w:firstLine="0" w:firstLineChars="0"/>
        <w:rPr>
          <w:rFonts w:cs="宋体" w:asciiTheme="minorEastAsia" w:hAnsiTheme="minorEastAsia"/>
          <w:color w:val="auto"/>
          <w:sz w:val="24"/>
          <w:szCs w:val="24"/>
          <w:highlight w:val="none"/>
          <w:lang w:val="zh-CN"/>
        </w:rPr>
      </w:pPr>
    </w:p>
    <w:p w14:paraId="6BFE6E35">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431EC83D">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b/>
          <w:bCs/>
          <w:color w:val="auto"/>
          <w:sz w:val="24"/>
          <w:szCs w:val="24"/>
          <w:highlight w:val="none"/>
        </w:rPr>
        <w:t>3.5</w:t>
      </w:r>
      <w:r>
        <w:rPr>
          <w:rFonts w:hint="eastAsia" w:ascii="宋体" w:hAnsi="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中小企业声明函（货物）</w:t>
      </w:r>
    </w:p>
    <w:p w14:paraId="1EAC4D7B">
      <w:pPr>
        <w:spacing w:line="360" w:lineRule="auto"/>
        <w:jc w:val="center"/>
        <w:rPr>
          <w:rFonts w:hint="eastAsia" w:ascii="宋体" w:hAnsi="宋体" w:eastAsia="宋体" w:cs="宋体"/>
          <w:b/>
          <w:bCs/>
          <w:color w:val="auto"/>
          <w:szCs w:val="21"/>
          <w:highlight w:val="none"/>
        </w:rPr>
      </w:pPr>
    </w:p>
    <w:p w14:paraId="22E6D334">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本公司（联合体）郑重声明，根据《政府采购促进中小企业发展管理办法》（财库﹝2020﹞46 号）的规定，本公司（联合体）参加</w:t>
      </w:r>
      <w:r>
        <w:rPr>
          <w:rFonts w:hint="eastAsia" w:ascii="宋体" w:hAnsi="宋体" w:eastAsia="宋体" w:cs="宋体"/>
          <w:i/>
          <w:color w:val="auto"/>
          <w:highlight w:val="none"/>
          <w:u w:val="single"/>
        </w:rPr>
        <w:t>（单位名称）</w:t>
      </w:r>
      <w:r>
        <w:rPr>
          <w:rFonts w:hint="eastAsia" w:ascii="宋体" w:hAnsi="宋体" w:eastAsia="宋体" w:cs="宋体"/>
          <w:color w:val="auto"/>
          <w:highlight w:val="none"/>
        </w:rPr>
        <w:t>的</w:t>
      </w:r>
      <w:r>
        <w:rPr>
          <w:rFonts w:hint="eastAsia" w:ascii="宋体" w:hAnsi="宋体" w:eastAsia="宋体" w:cs="宋体"/>
          <w:i/>
          <w:color w:val="auto"/>
          <w:highlight w:val="none"/>
          <w:u w:val="single"/>
        </w:rPr>
        <w:t>（项目名称</w:t>
      </w:r>
      <w:r>
        <w:rPr>
          <w:rFonts w:hint="eastAsia" w:ascii="宋体" w:hAnsi="宋体" w:eastAsia="宋体" w:cs="宋体"/>
          <w:i/>
          <w:color w:val="auto"/>
          <w:highlight w:val="none"/>
          <w:u w:val="single"/>
          <w:lang w:eastAsia="zh-CN"/>
        </w:rPr>
        <w:t>、</w:t>
      </w:r>
      <w:r>
        <w:rPr>
          <w:rFonts w:hint="eastAsia" w:ascii="宋体" w:hAnsi="宋体" w:eastAsia="宋体" w:cs="宋体"/>
          <w:i/>
          <w:color w:val="auto"/>
          <w:highlight w:val="none"/>
          <w:u w:val="single"/>
          <w:lang w:val="en-US" w:eastAsia="zh-CN"/>
        </w:rPr>
        <w:t>标包</w:t>
      </w:r>
      <w:r>
        <w:rPr>
          <w:rFonts w:hint="eastAsia" w:ascii="宋体" w:hAnsi="宋体" w:eastAsia="宋体" w:cs="宋体"/>
          <w:i/>
          <w:color w:val="auto"/>
          <w:highlight w:val="none"/>
          <w:u w:val="single"/>
        </w:rPr>
        <w:t>）</w:t>
      </w:r>
      <w:r>
        <w:rPr>
          <w:rFonts w:hint="eastAsia" w:ascii="宋体" w:hAnsi="宋体" w:eastAsia="宋体" w:cs="宋体"/>
          <w:color w:val="auto"/>
          <w:highlight w:val="none"/>
        </w:rPr>
        <w:t>采购活动，提供的货物全部由符合政策要求的中小企业制造。相关企业（含联合体中的中小企业、签订分包意向协议的中小企业）的具体情况如下：</w:t>
      </w:r>
    </w:p>
    <w:p w14:paraId="474DBECD">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1. </w:t>
      </w:r>
      <w:r>
        <w:rPr>
          <w:rFonts w:hint="eastAsia" w:ascii="宋体" w:hAnsi="宋体" w:eastAsia="宋体" w:cs="宋体"/>
          <w:i/>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i/>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i/>
          <w:color w:val="auto"/>
          <w:highlight w:val="none"/>
          <w:u w:val="single"/>
        </w:rPr>
        <w:t>（企业名称）</w:t>
      </w:r>
      <w:r>
        <w:rPr>
          <w:rFonts w:hint="eastAsia" w:ascii="宋体" w:hAnsi="宋体" w:eastAsia="宋体" w:cs="宋体"/>
          <w:color w:val="auto"/>
          <w:highlight w:val="none"/>
        </w:rPr>
        <w:t>，从业人员人，营业收入为万元，资产总额为万元，属于</w:t>
      </w:r>
      <w:r>
        <w:rPr>
          <w:rFonts w:hint="eastAsia" w:ascii="宋体" w:hAnsi="宋体" w:eastAsia="宋体" w:cs="宋体"/>
          <w:i/>
          <w:color w:val="auto"/>
          <w:highlight w:val="none"/>
          <w:u w:val="single"/>
        </w:rPr>
        <w:t>（中型企业、小型企业、微型企业）</w:t>
      </w:r>
      <w:r>
        <w:rPr>
          <w:rFonts w:hint="eastAsia" w:ascii="宋体" w:hAnsi="宋体" w:eastAsia="宋体" w:cs="宋体"/>
          <w:color w:val="auto"/>
          <w:highlight w:val="none"/>
        </w:rPr>
        <w:t>；</w:t>
      </w:r>
    </w:p>
    <w:p w14:paraId="242A2D80">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2. </w:t>
      </w:r>
      <w:r>
        <w:rPr>
          <w:rFonts w:hint="eastAsia" w:ascii="宋体" w:hAnsi="宋体" w:eastAsia="宋体" w:cs="宋体"/>
          <w:i/>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i/>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i/>
          <w:color w:val="auto"/>
          <w:highlight w:val="none"/>
          <w:u w:val="single"/>
        </w:rPr>
        <w:t>（企业名称）</w:t>
      </w:r>
      <w:r>
        <w:rPr>
          <w:rFonts w:hint="eastAsia" w:ascii="宋体" w:hAnsi="宋体" w:eastAsia="宋体" w:cs="宋体"/>
          <w:color w:val="auto"/>
          <w:highlight w:val="none"/>
        </w:rPr>
        <w:t>，从业人员人，营业收入为万元，资产总额为万元，属于</w:t>
      </w:r>
      <w:r>
        <w:rPr>
          <w:rFonts w:hint="eastAsia" w:ascii="宋体" w:hAnsi="宋体" w:eastAsia="宋体" w:cs="宋体"/>
          <w:i/>
          <w:color w:val="auto"/>
          <w:highlight w:val="none"/>
          <w:u w:val="single"/>
        </w:rPr>
        <w:t>（中型企业、小型企业、微型企业）</w:t>
      </w:r>
      <w:r>
        <w:rPr>
          <w:rFonts w:hint="eastAsia" w:ascii="宋体" w:hAnsi="宋体" w:eastAsia="宋体" w:cs="宋体"/>
          <w:color w:val="auto"/>
          <w:highlight w:val="none"/>
        </w:rPr>
        <w:t>；</w:t>
      </w:r>
    </w:p>
    <w:p w14:paraId="523A77F3">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6027A038">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w:t>
      </w:r>
    </w:p>
    <w:p w14:paraId="72B17854">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本企业对上述声明内容的真实性负责。如有虚假，将依法承担相应责任。</w:t>
      </w:r>
    </w:p>
    <w:p w14:paraId="554CDF55">
      <w:pPr>
        <w:spacing w:line="360" w:lineRule="auto"/>
        <w:ind w:firstLine="707" w:firstLineChars="337"/>
        <w:jc w:val="left"/>
        <w:rPr>
          <w:rFonts w:hint="eastAsia" w:ascii="宋体" w:hAnsi="宋体" w:eastAsia="宋体" w:cs="宋体"/>
          <w:color w:val="auto"/>
          <w:highlight w:val="none"/>
        </w:rPr>
      </w:pPr>
    </w:p>
    <w:p w14:paraId="2FAABDC0">
      <w:pPr>
        <w:spacing w:line="360" w:lineRule="auto"/>
        <w:ind w:firstLine="707" w:firstLineChars="337"/>
        <w:jc w:val="left"/>
        <w:rPr>
          <w:rFonts w:hint="eastAsia" w:ascii="宋体" w:hAnsi="宋体" w:eastAsia="宋体" w:cs="宋体"/>
          <w:color w:val="auto"/>
          <w:highlight w:val="none"/>
        </w:rPr>
      </w:pPr>
    </w:p>
    <w:p w14:paraId="1AF6861A">
      <w:pPr>
        <w:spacing w:line="480" w:lineRule="auto"/>
        <w:ind w:firstLine="5957" w:firstLineChars="2837"/>
        <w:jc w:val="left"/>
        <w:rPr>
          <w:rFonts w:hint="eastAsia" w:ascii="宋体" w:hAnsi="宋体" w:eastAsia="宋体" w:cs="宋体"/>
          <w:color w:val="auto"/>
          <w:highlight w:val="none"/>
        </w:rPr>
      </w:pPr>
      <w:r>
        <w:rPr>
          <w:rFonts w:hint="eastAsia" w:ascii="宋体" w:hAnsi="宋体" w:eastAsia="宋体" w:cs="宋体"/>
          <w:color w:val="auto"/>
          <w:highlight w:val="none"/>
        </w:rPr>
        <w:t>企业名称（盖章）：</w:t>
      </w:r>
    </w:p>
    <w:p w14:paraId="18D984FE">
      <w:pPr>
        <w:spacing w:line="480" w:lineRule="auto"/>
        <w:ind w:firstLine="5957" w:firstLineChars="2837"/>
        <w:jc w:val="left"/>
        <w:rPr>
          <w:rFonts w:hint="eastAsia" w:ascii="宋体" w:hAnsi="宋体" w:eastAsia="宋体" w:cs="宋体"/>
          <w:color w:val="auto"/>
          <w:szCs w:val="21"/>
          <w:highlight w:val="none"/>
        </w:rPr>
      </w:pPr>
      <w:r>
        <w:rPr>
          <w:rFonts w:hint="eastAsia" w:ascii="宋体" w:hAnsi="宋体" w:eastAsia="宋体" w:cs="宋体"/>
          <w:color w:val="auto"/>
          <w:highlight w:val="none"/>
        </w:rPr>
        <w:t>日期：</w:t>
      </w:r>
    </w:p>
    <w:p w14:paraId="3AF9F575">
      <w:pPr>
        <w:spacing w:line="480" w:lineRule="auto"/>
        <w:ind w:left="4358" w:leftChars="2075"/>
        <w:rPr>
          <w:rFonts w:hint="eastAsia" w:ascii="宋体" w:hAnsi="宋体" w:eastAsia="宋体" w:cs="宋体"/>
          <w:color w:val="auto"/>
          <w:szCs w:val="21"/>
          <w:highlight w:val="none"/>
        </w:rPr>
      </w:pPr>
    </w:p>
    <w:p w14:paraId="4094F085">
      <w:pPr>
        <w:widowControl/>
        <w:spacing w:before="100" w:beforeAutospacing="1" w:after="100" w:afterAutospacing="1"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33F851C2">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highlight w:val="none"/>
        </w:rPr>
        <w:t>从业人员、营业收入、资产总额填报上一年度数据，无上一年度数据的新成立企业可不填报。</w:t>
      </w:r>
    </w:p>
    <w:p w14:paraId="06D0E588">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2.</w:t>
      </w:r>
      <w:r>
        <w:rPr>
          <w:rFonts w:hint="eastAsia" w:ascii="宋体" w:hAnsi="宋体" w:eastAsia="宋体" w:cs="宋体"/>
          <w:color w:val="auto"/>
          <w:kern w:val="0"/>
          <w:szCs w:val="21"/>
          <w:highlight w:val="none"/>
        </w:rPr>
        <w:t>中小企业参加政府采购活动，应当出具</w:t>
      </w:r>
      <w:r>
        <w:rPr>
          <w:rFonts w:hint="eastAsia" w:ascii="宋体" w:hAnsi="宋体" w:eastAsia="宋体" w:cs="宋体"/>
          <w:color w:val="auto"/>
          <w:highlight w:val="none"/>
        </w:rPr>
        <w:t>《中小企业声明函》，否则不得享受相关中小企业扶持政</w:t>
      </w:r>
      <w:r>
        <w:rPr>
          <w:rFonts w:hint="eastAsia" w:ascii="宋体" w:hAnsi="宋体" w:eastAsia="宋体" w:cs="宋体"/>
          <w:color w:val="auto"/>
          <w:kern w:val="0"/>
          <w:szCs w:val="21"/>
          <w:highlight w:val="none"/>
        </w:rPr>
        <w:t>策。</w:t>
      </w:r>
    </w:p>
    <w:p w14:paraId="4E998DB6">
      <w:pPr>
        <w:widowControl/>
        <w:spacing w:before="100" w:beforeAutospacing="1" w:after="100" w:afterAutospacing="1" w:line="360" w:lineRule="auto"/>
        <w:contextualSpacing/>
        <w:jc w:val="left"/>
        <w:rPr>
          <w:rFonts w:ascii="宋体" w:hAnsi="宋体" w:cs="Arial"/>
          <w:color w:val="auto"/>
          <w:kern w:val="0"/>
          <w:szCs w:val="21"/>
          <w:highlight w:val="none"/>
        </w:rPr>
      </w:pPr>
    </w:p>
    <w:p w14:paraId="6ED861FD">
      <w:pPr>
        <w:jc w:val="center"/>
        <w:rPr>
          <w:rFonts w:ascii="宋体" w:hAnsi="宋体" w:cs="Arial"/>
          <w:color w:val="auto"/>
          <w:kern w:val="0"/>
          <w:szCs w:val="21"/>
          <w:highlight w:val="none"/>
        </w:rPr>
      </w:pPr>
    </w:p>
    <w:p w14:paraId="6FFA40E9">
      <w:pPr>
        <w:jc w:val="center"/>
        <w:rPr>
          <w:rFonts w:ascii="宋体" w:hAnsi="宋体" w:cs="Arial"/>
          <w:color w:val="auto"/>
          <w:kern w:val="0"/>
          <w:szCs w:val="21"/>
          <w:highlight w:val="none"/>
        </w:rPr>
      </w:pPr>
    </w:p>
    <w:p w14:paraId="2E1FE242">
      <w:pPr>
        <w:autoSpaceDE w:val="0"/>
        <w:autoSpaceDN w:val="0"/>
        <w:adjustRightInd w:val="0"/>
        <w:spacing w:line="360" w:lineRule="auto"/>
        <w:outlineLvl w:val="0"/>
        <w:rPr>
          <w:rFonts w:ascii="宋体" w:hAnsi="宋体"/>
          <w:b/>
          <w:bCs/>
          <w:color w:val="auto"/>
          <w:sz w:val="24"/>
          <w:szCs w:val="24"/>
          <w:highlight w:val="none"/>
        </w:rPr>
      </w:pPr>
    </w:p>
    <w:p w14:paraId="7244017A">
      <w:pPr>
        <w:pStyle w:val="24"/>
        <w:rPr>
          <w:rFonts w:ascii="宋体" w:hAnsi="宋体"/>
          <w:b/>
          <w:bCs/>
          <w:color w:val="auto"/>
          <w:sz w:val="24"/>
          <w:szCs w:val="24"/>
          <w:highlight w:val="none"/>
        </w:rPr>
      </w:pPr>
    </w:p>
    <w:p w14:paraId="07A19E86">
      <w:pPr>
        <w:pStyle w:val="25"/>
        <w:rPr>
          <w:rFonts w:ascii="宋体" w:hAnsi="宋体"/>
          <w:b/>
          <w:bCs/>
          <w:color w:val="auto"/>
          <w:sz w:val="24"/>
          <w:szCs w:val="24"/>
          <w:highlight w:val="none"/>
        </w:rPr>
      </w:pPr>
    </w:p>
    <w:p w14:paraId="7903E5A7">
      <w:pPr>
        <w:rPr>
          <w:color w:val="auto"/>
          <w:highlight w:val="none"/>
        </w:rPr>
      </w:pPr>
    </w:p>
    <w:p w14:paraId="013D6B66">
      <w:pPr>
        <w:rPr>
          <w:rFonts w:hint="default"/>
          <w:color w:val="auto"/>
          <w:highlight w:val="none"/>
          <w:lang w:val="en-US" w:eastAsia="zh-CN"/>
        </w:rPr>
      </w:pPr>
    </w:p>
    <w:p w14:paraId="76AB10A1">
      <w:pPr>
        <w:autoSpaceDE w:val="0"/>
        <w:autoSpaceDN w:val="0"/>
        <w:adjustRightInd w:val="0"/>
        <w:spacing w:line="360" w:lineRule="auto"/>
        <w:jc w:val="both"/>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w:t>
      </w:r>
      <w:r>
        <w:rPr>
          <w:rFonts w:hint="eastAsia" w:cs="宋体" w:asciiTheme="minorEastAsia" w:hAnsiTheme="minorEastAsia"/>
          <w:color w:val="auto"/>
          <w:szCs w:val="21"/>
          <w:highlight w:val="none"/>
          <w:lang w:val="en-US" w:eastAsia="zh-CN"/>
        </w:rPr>
        <w:t>标包</w:t>
      </w:r>
      <w:r>
        <w:rPr>
          <w:rFonts w:hint="eastAsia" w:cs="宋体" w:asciiTheme="minorEastAsia" w:hAnsiTheme="minorEastAsia"/>
          <w:color w:val="auto"/>
          <w:szCs w:val="21"/>
          <w:highlight w:val="none"/>
          <w:lang w:val="zh-CN"/>
        </w:rPr>
        <w:t>）的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w:t>
      </w:r>
      <w:r>
        <w:rPr>
          <w:rFonts w:hint="eastAsia" w:cs="宋体" w:asciiTheme="minorEastAsia" w:hAnsiTheme="minorEastAsia"/>
          <w:color w:val="auto"/>
          <w:szCs w:val="21"/>
          <w:highlight w:val="none"/>
          <w:lang w:val="zh-CN"/>
        </w:rPr>
        <w:t>，自</w:t>
      </w:r>
      <w:r>
        <w:rPr>
          <w:rFonts w:cs="宋体" w:asciiTheme="minorEastAsia" w:hAnsiTheme="minorEastAsia"/>
          <w:color w:val="auto"/>
          <w:szCs w:val="21"/>
          <w:highlight w:val="none"/>
          <w:lang w:val="zh-CN"/>
        </w:rPr>
        <w:t>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10"/>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6"/>
        <w:rPr>
          <w:color w:val="auto"/>
          <w:highlight w:val="none"/>
          <w:lang w:val="zh-CN"/>
        </w:rPr>
      </w:pPr>
    </w:p>
    <w:p w14:paraId="64B3DFD8">
      <w:pPr>
        <w:pStyle w:val="6"/>
        <w:rPr>
          <w:color w:val="auto"/>
          <w:highlight w:val="none"/>
          <w:lang w:val="zh-CN"/>
        </w:rPr>
      </w:pPr>
    </w:p>
    <w:p w14:paraId="51F8AEF5">
      <w:pPr>
        <w:pStyle w:val="6"/>
        <w:rPr>
          <w:color w:val="auto"/>
          <w:highlight w:val="none"/>
          <w:lang w:val="zh-CN"/>
        </w:rPr>
      </w:pPr>
    </w:p>
    <w:p w14:paraId="624255AF">
      <w:pPr>
        <w:pStyle w:val="6"/>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10"/>
        <w:rPr>
          <w:rFonts w:ascii="宋体" w:cs="宋体"/>
          <w:color w:val="auto"/>
          <w:sz w:val="24"/>
          <w:highlight w:val="none"/>
        </w:rPr>
      </w:pPr>
    </w:p>
    <w:p w14:paraId="7E82FA63">
      <w:pPr>
        <w:pStyle w:val="10"/>
        <w:rPr>
          <w:rFonts w:ascii="宋体" w:cs="宋体"/>
          <w:color w:val="auto"/>
          <w:sz w:val="24"/>
          <w:highlight w:val="none"/>
        </w:rPr>
      </w:pPr>
    </w:p>
    <w:p w14:paraId="1F29B365">
      <w:pPr>
        <w:pStyle w:val="10"/>
        <w:rPr>
          <w:rFonts w:ascii="宋体" w:cs="宋体"/>
          <w:color w:val="auto"/>
          <w:sz w:val="24"/>
          <w:highlight w:val="none"/>
        </w:rPr>
      </w:pPr>
    </w:p>
    <w:p w14:paraId="4B09AE7E">
      <w:pPr>
        <w:pStyle w:val="10"/>
        <w:rPr>
          <w:rFonts w:ascii="宋体" w:cs="宋体"/>
          <w:color w:val="auto"/>
          <w:sz w:val="24"/>
          <w:highlight w:val="none"/>
        </w:rPr>
      </w:pPr>
    </w:p>
    <w:p w14:paraId="39697CAA">
      <w:pPr>
        <w:pStyle w:val="10"/>
        <w:rPr>
          <w:rFonts w:ascii="宋体" w:cs="宋体"/>
          <w:color w:val="auto"/>
          <w:sz w:val="24"/>
          <w:highlight w:val="none"/>
        </w:rPr>
      </w:pPr>
    </w:p>
    <w:p w14:paraId="6AD19745">
      <w:pPr>
        <w:pStyle w:val="10"/>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62CAF93A">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黑体" w:asciiTheme="minorEastAsia" w:hAnsiTheme="minorEastAsia"/>
          <w:b/>
          <w:bCs/>
          <w:color w:val="auto"/>
          <w:sz w:val="28"/>
          <w:szCs w:val="28"/>
          <w:highlight w:val="none"/>
          <w:lang w:val="zh-CN"/>
        </w:rPr>
        <w:t>四、符合性审查证明材料</w:t>
      </w:r>
    </w:p>
    <w:p w14:paraId="47E75550">
      <w:pPr>
        <w:spacing w:before="50" w:afterLines="50" w:line="360" w:lineRule="auto"/>
        <w:contextualSpacing/>
        <w:jc w:val="center"/>
        <w:rPr>
          <w:rFonts w:hint="eastAsia" w:ascii="宋体" w:hAnsi="宋体" w:eastAsia="宋体" w:cs="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1</w:t>
      </w:r>
      <w:r>
        <w:rPr>
          <w:rFonts w:hint="eastAsia" w:ascii="宋体" w:hAnsi="宋体" w:eastAsia="宋体" w:cs="宋体"/>
          <w:b/>
          <w:bCs/>
          <w:color w:val="auto"/>
          <w:sz w:val="24"/>
          <w:szCs w:val="24"/>
          <w:highlight w:val="none"/>
        </w:rPr>
        <w:t>投标分项报价表</w:t>
      </w:r>
    </w:p>
    <w:p w14:paraId="282C66A0">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D2300F9">
      <w:pPr>
        <w:autoSpaceDE w:val="0"/>
        <w:autoSpaceDN w:val="0"/>
        <w:adjustRightInd w:val="0"/>
        <w:spacing w:line="360" w:lineRule="auto"/>
        <w:outlineLvl w:val="3"/>
        <w:rPr>
          <w:rFonts w:hint="eastAsia" w:ascii="宋体" w:hAnsi="宋体" w:eastAsia="宋体" w:cs="宋体"/>
          <w:b/>
          <w:snapToGrid w:val="0"/>
          <w:color w:val="auto"/>
          <w:kern w:val="0"/>
          <w:szCs w:val="21"/>
          <w:highlight w:val="none"/>
        </w:rPr>
      </w:pPr>
      <w:r>
        <w:rPr>
          <w:rFonts w:hint="eastAsia" w:ascii="宋体" w:hAnsi="宋体" w:eastAsia="宋体" w:cs="宋体"/>
          <w:color w:val="auto"/>
          <w:szCs w:val="21"/>
          <w:highlight w:val="none"/>
        </w:rPr>
        <w:t xml:space="preserve">项目名称：   </w:t>
      </w:r>
    </w:p>
    <w:tbl>
      <w:tblPr>
        <w:tblStyle w:val="26"/>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758077E">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CA0753">
            <w:pPr>
              <w:autoSpaceDE w:val="0"/>
              <w:autoSpaceDN w:val="0"/>
              <w:adjustRightInd w:val="0"/>
              <w:spacing w:line="2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0BD5FA">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F4C340">
            <w:pPr>
              <w:autoSpaceDE w:val="0"/>
              <w:autoSpaceDN w:val="0"/>
              <w:adjustRightInd w:val="0"/>
              <w:spacing w:line="360" w:lineRule="auto"/>
              <w:ind w:firstLine="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品牌</w:t>
            </w:r>
          </w:p>
          <w:p w14:paraId="5A43ADCD">
            <w:pPr>
              <w:autoSpaceDE w:val="0"/>
              <w:autoSpaceDN w:val="0"/>
              <w:adjustRightInd w:val="0"/>
              <w:spacing w:line="360" w:lineRule="auto"/>
              <w:ind w:firstLine="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6DFCAC">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技术</w:t>
            </w:r>
          </w:p>
          <w:p w14:paraId="7E14B373">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B0B9">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0F3CF6">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45E0F0">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925DC4">
            <w:pPr>
              <w:autoSpaceDE w:val="0"/>
              <w:autoSpaceDN w:val="0"/>
              <w:adjustRightInd w:val="0"/>
              <w:spacing w:line="360" w:lineRule="auto"/>
              <w:ind w:firstLine="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F6A3D">
            <w:pPr>
              <w:autoSpaceDE w:val="0"/>
              <w:autoSpaceDN w:val="0"/>
              <w:adjustRightInd w:val="0"/>
              <w:spacing w:line="360" w:lineRule="auto"/>
              <w:ind w:left="120" w:hanging="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厂家</w:t>
            </w:r>
          </w:p>
        </w:tc>
      </w:tr>
      <w:tr w14:paraId="7910C018">
        <w:tblPrEx>
          <w:tblCellMar>
            <w:top w:w="0" w:type="dxa"/>
            <w:left w:w="108" w:type="dxa"/>
            <w:bottom w:w="0" w:type="dxa"/>
            <w:right w:w="108" w:type="dxa"/>
          </w:tblCellMar>
        </w:tblPrEx>
        <w:trPr>
          <w:trHeight w:val="851" w:hRule="atLeast"/>
        </w:trPr>
        <w:tc>
          <w:tcPr>
            <w:tcW w:w="9400" w:type="dxa"/>
            <w:gridSpan w:val="9"/>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A0A7EC7">
            <w:pPr>
              <w:autoSpaceDE w:val="0"/>
              <w:autoSpaceDN w:val="0"/>
              <w:adjustRightInd w:val="0"/>
              <w:spacing w:line="360" w:lineRule="auto"/>
              <w:ind w:left="120" w:hanging="120"/>
              <w:jc w:val="both"/>
              <w:rPr>
                <w:rFonts w:hint="eastAsia" w:ascii="宋体" w:hAnsi="宋体" w:eastAsia="宋体" w:cs="宋体"/>
                <w:b/>
                <w:color w:val="auto"/>
                <w:szCs w:val="21"/>
                <w:highlight w:val="none"/>
                <w:lang w:val="zh-CN"/>
              </w:rPr>
            </w:pPr>
            <w:r>
              <w:rPr>
                <w:rFonts w:hint="eastAsia" w:ascii="宋体" w:hAnsi="宋体" w:eastAsia="宋体" w:cs="宋体"/>
                <w:b/>
                <w:bCs w:val="0"/>
                <w:color w:val="auto"/>
                <w:highlight w:val="none"/>
                <w:shd w:val="clear" w:color="auto" w:fill="FFFFFF"/>
                <w:lang w:val="en-US" w:eastAsia="zh-CN"/>
              </w:rPr>
              <w:t>适用本国产品标准的货物</w:t>
            </w:r>
          </w:p>
        </w:tc>
      </w:tr>
      <w:tr w14:paraId="149E536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165B6C0">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34" w:type="dxa"/>
            <w:tcBorders>
              <w:top w:val="single" w:color="auto" w:sz="6" w:space="0"/>
              <w:left w:val="single" w:color="auto" w:sz="6" w:space="0"/>
              <w:bottom w:val="single" w:color="auto" w:sz="6" w:space="0"/>
              <w:right w:val="single" w:color="auto" w:sz="6" w:space="0"/>
            </w:tcBorders>
          </w:tcPr>
          <w:p w14:paraId="18A7A9AD">
            <w:pPr>
              <w:autoSpaceDE w:val="0"/>
              <w:autoSpaceDN w:val="0"/>
              <w:adjustRightInd w:val="0"/>
              <w:spacing w:line="360" w:lineRule="auto"/>
              <w:rPr>
                <w:rFonts w:hint="eastAsia" w:ascii="宋体" w:hAnsi="宋体" w:eastAsia="宋体" w:cs="宋体"/>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532466CC">
            <w:pPr>
              <w:autoSpaceDE w:val="0"/>
              <w:autoSpaceDN w:val="0"/>
              <w:adjustRightInd w:val="0"/>
              <w:spacing w:line="360" w:lineRule="auto"/>
              <w:rPr>
                <w:rFonts w:hint="eastAsia" w:ascii="宋体" w:hAnsi="宋体" w:eastAsia="宋体" w:cs="宋体"/>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3ABF7336">
            <w:pPr>
              <w:autoSpaceDE w:val="0"/>
              <w:autoSpaceDN w:val="0"/>
              <w:adjustRightInd w:val="0"/>
              <w:spacing w:line="360" w:lineRule="auto"/>
              <w:rPr>
                <w:rFonts w:hint="eastAsia"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51FAE9C9">
            <w:pPr>
              <w:autoSpaceDE w:val="0"/>
              <w:autoSpaceDN w:val="0"/>
              <w:adjustRightInd w:val="0"/>
              <w:spacing w:line="360" w:lineRule="auto"/>
              <w:rPr>
                <w:rFonts w:hint="eastAsia" w:ascii="宋体" w:hAnsi="宋体" w:eastAsia="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4051ABE0">
            <w:pPr>
              <w:autoSpaceDE w:val="0"/>
              <w:autoSpaceDN w:val="0"/>
              <w:adjustRightInd w:val="0"/>
              <w:spacing w:line="360" w:lineRule="auto"/>
              <w:rPr>
                <w:rFonts w:hint="eastAsia" w:ascii="宋体" w:hAnsi="宋体" w:eastAsia="宋体" w:cs="宋体"/>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0895520A">
            <w:pPr>
              <w:autoSpaceDE w:val="0"/>
              <w:autoSpaceDN w:val="0"/>
              <w:adjustRightInd w:val="0"/>
              <w:spacing w:line="360" w:lineRule="auto"/>
              <w:rPr>
                <w:rFonts w:hint="eastAsia" w:ascii="宋体" w:hAnsi="宋体" w:eastAsia="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3AF028A8">
            <w:pPr>
              <w:autoSpaceDE w:val="0"/>
              <w:autoSpaceDN w:val="0"/>
              <w:adjustRightInd w:val="0"/>
              <w:spacing w:line="360" w:lineRule="auto"/>
              <w:rPr>
                <w:rFonts w:hint="eastAsia" w:ascii="宋体" w:hAnsi="宋体" w:eastAsia="宋体" w:cs="宋体"/>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66D88CBD">
            <w:pPr>
              <w:autoSpaceDE w:val="0"/>
              <w:autoSpaceDN w:val="0"/>
              <w:adjustRightInd w:val="0"/>
              <w:spacing w:line="360" w:lineRule="auto"/>
              <w:rPr>
                <w:rFonts w:hint="eastAsia" w:ascii="宋体" w:hAnsi="宋体" w:eastAsia="宋体" w:cs="宋体"/>
                <w:color w:val="auto"/>
                <w:szCs w:val="21"/>
                <w:highlight w:val="none"/>
              </w:rPr>
            </w:pPr>
          </w:p>
        </w:tc>
      </w:tr>
      <w:tr w14:paraId="7D778426">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D1EFAC">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134" w:type="dxa"/>
            <w:tcBorders>
              <w:top w:val="single" w:color="auto" w:sz="6" w:space="0"/>
              <w:left w:val="single" w:color="auto" w:sz="6" w:space="0"/>
              <w:bottom w:val="single" w:color="auto" w:sz="6" w:space="0"/>
              <w:right w:val="single" w:color="auto" w:sz="6" w:space="0"/>
            </w:tcBorders>
          </w:tcPr>
          <w:p w14:paraId="1F254D24">
            <w:pPr>
              <w:autoSpaceDE w:val="0"/>
              <w:autoSpaceDN w:val="0"/>
              <w:adjustRightInd w:val="0"/>
              <w:spacing w:line="360" w:lineRule="auto"/>
              <w:rPr>
                <w:rFonts w:hint="eastAsia" w:ascii="宋体" w:hAnsi="宋体" w:eastAsia="宋体" w:cs="宋体"/>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38DA9D53">
            <w:pPr>
              <w:autoSpaceDE w:val="0"/>
              <w:autoSpaceDN w:val="0"/>
              <w:adjustRightInd w:val="0"/>
              <w:spacing w:line="360" w:lineRule="auto"/>
              <w:rPr>
                <w:rFonts w:hint="eastAsia" w:ascii="宋体" w:hAnsi="宋体" w:eastAsia="宋体" w:cs="宋体"/>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0FB4A140">
            <w:pPr>
              <w:autoSpaceDE w:val="0"/>
              <w:autoSpaceDN w:val="0"/>
              <w:adjustRightInd w:val="0"/>
              <w:spacing w:line="360" w:lineRule="auto"/>
              <w:rPr>
                <w:rFonts w:hint="eastAsia"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1FFB51E5">
            <w:pPr>
              <w:autoSpaceDE w:val="0"/>
              <w:autoSpaceDN w:val="0"/>
              <w:adjustRightInd w:val="0"/>
              <w:spacing w:line="360" w:lineRule="auto"/>
              <w:rPr>
                <w:rFonts w:hint="eastAsia" w:ascii="宋体" w:hAnsi="宋体" w:eastAsia="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24E67FDF">
            <w:pPr>
              <w:autoSpaceDE w:val="0"/>
              <w:autoSpaceDN w:val="0"/>
              <w:adjustRightInd w:val="0"/>
              <w:spacing w:line="360" w:lineRule="auto"/>
              <w:rPr>
                <w:rFonts w:hint="eastAsia" w:ascii="宋体" w:hAnsi="宋体" w:eastAsia="宋体" w:cs="宋体"/>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77C38200">
            <w:pPr>
              <w:autoSpaceDE w:val="0"/>
              <w:autoSpaceDN w:val="0"/>
              <w:adjustRightInd w:val="0"/>
              <w:spacing w:line="360" w:lineRule="auto"/>
              <w:rPr>
                <w:rFonts w:hint="eastAsia" w:ascii="宋体" w:hAnsi="宋体" w:eastAsia="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0508EFD4">
            <w:pPr>
              <w:autoSpaceDE w:val="0"/>
              <w:autoSpaceDN w:val="0"/>
              <w:adjustRightInd w:val="0"/>
              <w:spacing w:line="360" w:lineRule="auto"/>
              <w:rPr>
                <w:rFonts w:hint="eastAsia" w:ascii="宋体" w:hAnsi="宋体" w:eastAsia="宋体" w:cs="宋体"/>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264AC44C">
            <w:pPr>
              <w:autoSpaceDE w:val="0"/>
              <w:autoSpaceDN w:val="0"/>
              <w:adjustRightInd w:val="0"/>
              <w:spacing w:line="360" w:lineRule="auto"/>
              <w:rPr>
                <w:rFonts w:hint="eastAsia" w:ascii="宋体" w:hAnsi="宋体" w:eastAsia="宋体" w:cs="宋体"/>
                <w:color w:val="auto"/>
                <w:szCs w:val="21"/>
                <w:highlight w:val="none"/>
              </w:rPr>
            </w:pPr>
          </w:p>
        </w:tc>
      </w:tr>
      <w:tr w14:paraId="69936DD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54ECD4D3">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134" w:type="dxa"/>
            <w:tcBorders>
              <w:top w:val="single" w:color="auto" w:sz="6" w:space="0"/>
              <w:left w:val="single" w:color="auto" w:sz="6" w:space="0"/>
              <w:bottom w:val="single" w:color="auto" w:sz="6" w:space="0"/>
              <w:right w:val="single" w:color="auto" w:sz="6" w:space="0"/>
            </w:tcBorders>
          </w:tcPr>
          <w:p w14:paraId="7B514EB1">
            <w:pPr>
              <w:autoSpaceDE w:val="0"/>
              <w:autoSpaceDN w:val="0"/>
              <w:adjustRightInd w:val="0"/>
              <w:spacing w:line="360" w:lineRule="auto"/>
              <w:rPr>
                <w:rFonts w:hint="eastAsia" w:ascii="宋体" w:hAnsi="宋体" w:eastAsia="宋体" w:cs="宋体"/>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2B6A3B3C">
            <w:pPr>
              <w:autoSpaceDE w:val="0"/>
              <w:autoSpaceDN w:val="0"/>
              <w:adjustRightInd w:val="0"/>
              <w:spacing w:line="360" w:lineRule="auto"/>
              <w:rPr>
                <w:rFonts w:hint="eastAsia" w:ascii="宋体" w:hAnsi="宋体" w:eastAsia="宋体" w:cs="宋体"/>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7C3A6688">
            <w:pPr>
              <w:autoSpaceDE w:val="0"/>
              <w:autoSpaceDN w:val="0"/>
              <w:adjustRightInd w:val="0"/>
              <w:spacing w:line="360" w:lineRule="auto"/>
              <w:rPr>
                <w:rFonts w:hint="eastAsia"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08E897F8">
            <w:pPr>
              <w:autoSpaceDE w:val="0"/>
              <w:autoSpaceDN w:val="0"/>
              <w:adjustRightInd w:val="0"/>
              <w:spacing w:line="360" w:lineRule="auto"/>
              <w:rPr>
                <w:rFonts w:hint="eastAsia" w:ascii="宋体" w:hAnsi="宋体" w:eastAsia="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180C16EE">
            <w:pPr>
              <w:autoSpaceDE w:val="0"/>
              <w:autoSpaceDN w:val="0"/>
              <w:adjustRightInd w:val="0"/>
              <w:spacing w:line="360" w:lineRule="auto"/>
              <w:rPr>
                <w:rFonts w:hint="eastAsia" w:ascii="宋体" w:hAnsi="宋体" w:eastAsia="宋体" w:cs="宋体"/>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6D590D29">
            <w:pPr>
              <w:autoSpaceDE w:val="0"/>
              <w:autoSpaceDN w:val="0"/>
              <w:adjustRightInd w:val="0"/>
              <w:spacing w:line="360" w:lineRule="auto"/>
              <w:rPr>
                <w:rFonts w:hint="eastAsia" w:ascii="宋体" w:hAnsi="宋体" w:eastAsia="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0E0F9041">
            <w:pPr>
              <w:autoSpaceDE w:val="0"/>
              <w:autoSpaceDN w:val="0"/>
              <w:adjustRightInd w:val="0"/>
              <w:spacing w:line="360" w:lineRule="auto"/>
              <w:rPr>
                <w:rFonts w:hint="eastAsia" w:ascii="宋体" w:hAnsi="宋体" w:eastAsia="宋体" w:cs="宋体"/>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3F6E2274">
            <w:pPr>
              <w:autoSpaceDE w:val="0"/>
              <w:autoSpaceDN w:val="0"/>
              <w:adjustRightInd w:val="0"/>
              <w:spacing w:line="360" w:lineRule="auto"/>
              <w:rPr>
                <w:rFonts w:hint="eastAsia" w:ascii="宋体" w:hAnsi="宋体" w:eastAsia="宋体" w:cs="宋体"/>
                <w:color w:val="auto"/>
                <w:szCs w:val="21"/>
                <w:highlight w:val="none"/>
              </w:rPr>
            </w:pPr>
          </w:p>
        </w:tc>
      </w:tr>
      <w:tr w14:paraId="253EA89D">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5715677">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60D4F2CB">
            <w:pPr>
              <w:autoSpaceDE w:val="0"/>
              <w:autoSpaceDN w:val="0"/>
              <w:adjustRightInd w:val="0"/>
              <w:spacing w:line="360" w:lineRule="auto"/>
              <w:ind w:firstLine="105" w:firstLineChars="5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　　　　　　小写：</w:t>
            </w:r>
          </w:p>
        </w:tc>
      </w:tr>
    </w:tbl>
    <w:p w14:paraId="2EECFB6C">
      <w:pPr>
        <w:autoSpaceDE w:val="0"/>
        <w:autoSpaceDN w:val="0"/>
        <w:adjustRightInd w:val="0"/>
        <w:spacing w:line="480" w:lineRule="auto"/>
        <w:rPr>
          <w:rFonts w:hint="eastAsia" w:ascii="宋体" w:hAnsi="宋体" w:eastAsia="宋体" w:cs="宋体"/>
          <w:color w:val="auto"/>
          <w:szCs w:val="21"/>
          <w:highlight w:val="none"/>
          <w:lang w:val="zh-CN"/>
        </w:rPr>
      </w:pPr>
    </w:p>
    <w:p w14:paraId="5E90E4E2">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2D1B2DC9">
      <w:pPr>
        <w:autoSpaceDE w:val="0"/>
        <w:autoSpaceDN w:val="0"/>
        <w:adjustRightInd w:val="0"/>
        <w:spacing w:line="480" w:lineRule="auto"/>
        <w:rPr>
          <w:rFonts w:hint="eastAsia" w:ascii="宋体" w:hAnsi="宋体" w:eastAsia="宋体" w:cs="宋体"/>
          <w:color w:val="auto"/>
          <w:szCs w:val="21"/>
          <w:highlight w:val="none"/>
          <w:lang w:val="zh-CN"/>
        </w:rPr>
      </w:pPr>
    </w:p>
    <w:p w14:paraId="03198C6F">
      <w:pPr>
        <w:autoSpaceDE w:val="0"/>
        <w:autoSpaceDN w:val="0"/>
        <w:adjustRightInd w:val="0"/>
        <w:spacing w:line="480" w:lineRule="auto"/>
        <w:rPr>
          <w:rFonts w:hint="eastAsia" w:ascii="宋体" w:hAnsi="宋体" w:eastAsia="宋体" w:cs="宋体"/>
          <w:color w:val="auto"/>
          <w:szCs w:val="21"/>
          <w:highlight w:val="none"/>
          <w:lang w:val="zh-CN"/>
        </w:rPr>
      </w:pPr>
    </w:p>
    <w:p w14:paraId="178C3AA3">
      <w:pPr>
        <w:autoSpaceDE w:val="0"/>
        <w:autoSpaceDN w:val="0"/>
        <w:adjustRightInd w:val="0"/>
        <w:spacing w:line="480" w:lineRule="auto"/>
        <w:rPr>
          <w:rFonts w:hint="eastAsia" w:ascii="宋体" w:hAnsi="宋体" w:eastAsia="宋体" w:cs="宋体"/>
          <w:color w:val="auto"/>
          <w:szCs w:val="21"/>
          <w:highlight w:val="none"/>
          <w:lang w:val="zh-CN"/>
        </w:rPr>
      </w:pPr>
    </w:p>
    <w:p w14:paraId="4ABD695B">
      <w:pPr>
        <w:autoSpaceDE w:val="0"/>
        <w:autoSpaceDN w:val="0"/>
        <w:adjustRightInd w:val="0"/>
        <w:spacing w:line="480" w:lineRule="auto"/>
        <w:rPr>
          <w:rFonts w:hint="eastAsia" w:ascii="宋体" w:hAnsi="宋体" w:eastAsia="宋体" w:cs="宋体"/>
          <w:color w:val="auto"/>
          <w:szCs w:val="21"/>
          <w:highlight w:val="none"/>
          <w:lang w:val="zh-CN"/>
        </w:rPr>
      </w:pPr>
    </w:p>
    <w:p w14:paraId="1C2CA5AB">
      <w:pPr>
        <w:autoSpaceDE w:val="0"/>
        <w:autoSpaceDN w:val="0"/>
        <w:adjustRightInd w:val="0"/>
        <w:spacing w:line="480" w:lineRule="auto"/>
        <w:rPr>
          <w:rFonts w:hint="eastAsia" w:ascii="宋体" w:hAnsi="宋体" w:eastAsia="宋体" w:cs="宋体"/>
          <w:color w:val="auto"/>
          <w:szCs w:val="21"/>
          <w:highlight w:val="none"/>
          <w:lang w:val="zh-CN"/>
        </w:rPr>
      </w:pPr>
    </w:p>
    <w:p w14:paraId="0064458D">
      <w:pPr>
        <w:autoSpaceDE w:val="0"/>
        <w:autoSpaceDN w:val="0"/>
        <w:adjustRightInd w:val="0"/>
        <w:spacing w:line="480" w:lineRule="auto"/>
        <w:rPr>
          <w:rFonts w:hint="eastAsia" w:ascii="宋体" w:hAnsi="宋体" w:eastAsia="宋体" w:cs="宋体"/>
          <w:color w:val="auto"/>
          <w:szCs w:val="21"/>
          <w:highlight w:val="none"/>
          <w:lang w:val="zh-CN"/>
        </w:rPr>
      </w:pPr>
    </w:p>
    <w:p w14:paraId="586D5C7F">
      <w:pPr>
        <w:autoSpaceDE w:val="0"/>
        <w:autoSpaceDN w:val="0"/>
        <w:adjustRightInd w:val="0"/>
        <w:spacing w:line="480" w:lineRule="auto"/>
        <w:rPr>
          <w:rFonts w:hint="eastAsia" w:ascii="宋体" w:hAnsi="宋体" w:eastAsia="宋体" w:cs="宋体"/>
          <w:color w:val="auto"/>
          <w:szCs w:val="21"/>
          <w:highlight w:val="none"/>
          <w:lang w:val="zh-CN"/>
        </w:rPr>
      </w:pPr>
    </w:p>
    <w:p w14:paraId="2F38132B">
      <w:pPr>
        <w:autoSpaceDE w:val="0"/>
        <w:autoSpaceDN w:val="0"/>
        <w:adjustRightInd w:val="0"/>
        <w:spacing w:line="480" w:lineRule="auto"/>
        <w:rPr>
          <w:rFonts w:hint="eastAsia" w:ascii="宋体" w:hAnsi="宋体" w:eastAsia="宋体" w:cs="宋体"/>
          <w:color w:val="auto"/>
          <w:szCs w:val="21"/>
          <w:highlight w:val="none"/>
          <w:lang w:val="zh-CN"/>
        </w:rPr>
      </w:pPr>
    </w:p>
    <w:p w14:paraId="5D0005D3">
      <w:pPr>
        <w:autoSpaceDE w:val="0"/>
        <w:autoSpaceDN w:val="0"/>
        <w:adjustRightInd w:val="0"/>
        <w:spacing w:line="480" w:lineRule="auto"/>
        <w:rPr>
          <w:rFonts w:hint="eastAsia" w:ascii="宋体" w:hAnsi="宋体" w:eastAsia="宋体" w:cs="宋体"/>
          <w:color w:val="auto"/>
          <w:szCs w:val="21"/>
          <w:highlight w:val="none"/>
          <w:lang w:val="zh-CN"/>
        </w:rPr>
      </w:pPr>
    </w:p>
    <w:p w14:paraId="0290392B">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4.2 技术规格偏离表</w:t>
      </w:r>
    </w:p>
    <w:p w14:paraId="6EEBC256">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1210C2F1">
      <w:pPr>
        <w:autoSpaceDE w:val="0"/>
        <w:autoSpaceDN w:val="0"/>
        <w:adjustRightInd w:val="0"/>
        <w:spacing w:line="360" w:lineRule="auto"/>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w:t>
      </w:r>
    </w:p>
    <w:p w14:paraId="0D9DB1DF">
      <w:pPr>
        <w:autoSpaceDE w:val="0"/>
        <w:autoSpaceDN w:val="0"/>
        <w:adjustRightInd w:val="0"/>
        <w:spacing w:line="360" w:lineRule="auto"/>
        <w:outlineLvl w:val="9"/>
        <w:rPr>
          <w:rFonts w:hint="eastAsia" w:ascii="宋体" w:hAnsi="宋体" w:eastAsia="宋体" w:cs="宋体"/>
          <w:b/>
          <w:snapToGrid w:val="0"/>
          <w:color w:val="auto"/>
          <w:kern w:val="0"/>
          <w:szCs w:val="21"/>
          <w:highlight w:val="none"/>
        </w:rPr>
      </w:pPr>
    </w:p>
    <w:tbl>
      <w:tblPr>
        <w:tblStyle w:val="26"/>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6A102BD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6648E4">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60EC6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货物服务</w:t>
            </w:r>
          </w:p>
          <w:p w14:paraId="2CC3CFE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A3F82">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076F95">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招标文件</w:t>
            </w:r>
          </w:p>
          <w:p w14:paraId="514B450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88AF1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投标技术</w:t>
            </w:r>
          </w:p>
          <w:p w14:paraId="5C9460A2">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094EDD">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w:t>
            </w:r>
          </w:p>
          <w:p w14:paraId="3EFDA704">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53B81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偏离内容</w:t>
            </w:r>
          </w:p>
          <w:p w14:paraId="1BC80BEA">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w:t>
            </w:r>
          </w:p>
        </w:tc>
      </w:tr>
      <w:tr w14:paraId="2A6EA2E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491CA7E">
            <w:pPr>
              <w:autoSpaceDE w:val="0"/>
              <w:autoSpaceDN w:val="0"/>
              <w:adjustRightInd w:val="0"/>
              <w:spacing w:line="48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p>
        </w:tc>
        <w:tc>
          <w:tcPr>
            <w:tcW w:w="1418" w:type="dxa"/>
            <w:tcBorders>
              <w:top w:val="single" w:color="auto" w:sz="6" w:space="0"/>
              <w:left w:val="single" w:color="auto" w:sz="6" w:space="0"/>
              <w:bottom w:val="single" w:color="auto" w:sz="6" w:space="0"/>
              <w:right w:val="single" w:color="auto" w:sz="6" w:space="0"/>
            </w:tcBorders>
          </w:tcPr>
          <w:p w14:paraId="74DC4D8E">
            <w:pPr>
              <w:autoSpaceDE w:val="0"/>
              <w:autoSpaceDN w:val="0"/>
              <w:adjustRightInd w:val="0"/>
              <w:spacing w:line="480" w:lineRule="exact"/>
              <w:rPr>
                <w:rFonts w:hint="eastAsia" w:ascii="宋体" w:hAnsi="宋体" w:eastAsia="宋体" w:cs="宋体"/>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4B7D7C7">
            <w:pPr>
              <w:autoSpaceDE w:val="0"/>
              <w:autoSpaceDN w:val="0"/>
              <w:adjustRightInd w:val="0"/>
              <w:spacing w:line="480" w:lineRule="exact"/>
              <w:rPr>
                <w:rFonts w:hint="eastAsia"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4D60EADF">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0929F8FC">
            <w:pPr>
              <w:autoSpaceDE w:val="0"/>
              <w:autoSpaceDN w:val="0"/>
              <w:adjustRightInd w:val="0"/>
              <w:spacing w:line="480" w:lineRule="exact"/>
              <w:rPr>
                <w:rFonts w:hint="eastAsia"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423EB4C2">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6CAAFFD9">
            <w:pPr>
              <w:autoSpaceDE w:val="0"/>
              <w:autoSpaceDN w:val="0"/>
              <w:adjustRightInd w:val="0"/>
              <w:spacing w:line="480" w:lineRule="exact"/>
              <w:jc w:val="center"/>
              <w:rPr>
                <w:rFonts w:hint="eastAsia" w:ascii="宋体" w:hAnsi="宋体" w:eastAsia="宋体" w:cs="宋体"/>
                <w:b/>
                <w:bCs/>
                <w:color w:val="auto"/>
                <w:szCs w:val="21"/>
                <w:highlight w:val="none"/>
              </w:rPr>
            </w:pPr>
          </w:p>
        </w:tc>
      </w:tr>
      <w:tr w14:paraId="703C627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4E48E4F">
            <w:pPr>
              <w:autoSpaceDE w:val="0"/>
              <w:autoSpaceDN w:val="0"/>
              <w:adjustRightInd w:val="0"/>
              <w:spacing w:line="48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p>
        </w:tc>
        <w:tc>
          <w:tcPr>
            <w:tcW w:w="1418" w:type="dxa"/>
            <w:tcBorders>
              <w:top w:val="single" w:color="auto" w:sz="6" w:space="0"/>
              <w:left w:val="single" w:color="auto" w:sz="6" w:space="0"/>
              <w:bottom w:val="single" w:color="auto" w:sz="6" w:space="0"/>
              <w:right w:val="single" w:color="auto" w:sz="6" w:space="0"/>
            </w:tcBorders>
          </w:tcPr>
          <w:p w14:paraId="7AFD065D">
            <w:pPr>
              <w:autoSpaceDE w:val="0"/>
              <w:autoSpaceDN w:val="0"/>
              <w:adjustRightInd w:val="0"/>
              <w:spacing w:line="480" w:lineRule="exact"/>
              <w:rPr>
                <w:rFonts w:hint="eastAsia" w:ascii="宋体" w:hAnsi="宋体" w:eastAsia="宋体" w:cs="宋体"/>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C392E9D">
            <w:pPr>
              <w:autoSpaceDE w:val="0"/>
              <w:autoSpaceDN w:val="0"/>
              <w:adjustRightInd w:val="0"/>
              <w:spacing w:line="480" w:lineRule="exact"/>
              <w:rPr>
                <w:rFonts w:hint="eastAsia"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3F15E2A6">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2FA51338">
            <w:pPr>
              <w:autoSpaceDE w:val="0"/>
              <w:autoSpaceDN w:val="0"/>
              <w:adjustRightInd w:val="0"/>
              <w:spacing w:line="480" w:lineRule="exact"/>
              <w:rPr>
                <w:rFonts w:hint="eastAsia"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63003D4B">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922EED8">
            <w:pPr>
              <w:autoSpaceDE w:val="0"/>
              <w:autoSpaceDN w:val="0"/>
              <w:adjustRightInd w:val="0"/>
              <w:spacing w:line="480" w:lineRule="exact"/>
              <w:jc w:val="center"/>
              <w:rPr>
                <w:rFonts w:hint="eastAsia" w:ascii="宋体" w:hAnsi="宋体" w:eastAsia="宋体" w:cs="宋体"/>
                <w:b/>
                <w:bCs/>
                <w:color w:val="auto"/>
                <w:szCs w:val="21"/>
                <w:highlight w:val="none"/>
              </w:rPr>
            </w:pPr>
          </w:p>
        </w:tc>
      </w:tr>
      <w:tr w14:paraId="4BC8A05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48216F1">
            <w:pPr>
              <w:autoSpaceDE w:val="0"/>
              <w:autoSpaceDN w:val="0"/>
              <w:adjustRightInd w:val="0"/>
              <w:spacing w:line="480" w:lineRule="exact"/>
              <w:jc w:val="center"/>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w:t>
            </w:r>
          </w:p>
        </w:tc>
        <w:tc>
          <w:tcPr>
            <w:tcW w:w="1418" w:type="dxa"/>
            <w:tcBorders>
              <w:top w:val="single" w:color="auto" w:sz="6" w:space="0"/>
              <w:left w:val="single" w:color="auto" w:sz="6" w:space="0"/>
              <w:bottom w:val="single" w:color="auto" w:sz="6" w:space="0"/>
              <w:right w:val="single" w:color="auto" w:sz="6" w:space="0"/>
            </w:tcBorders>
          </w:tcPr>
          <w:p w14:paraId="4D1A1DD3">
            <w:pPr>
              <w:autoSpaceDE w:val="0"/>
              <w:autoSpaceDN w:val="0"/>
              <w:adjustRightInd w:val="0"/>
              <w:spacing w:line="480" w:lineRule="exact"/>
              <w:rPr>
                <w:rFonts w:hint="eastAsia" w:ascii="宋体" w:hAnsi="宋体" w:eastAsia="宋体" w:cs="宋体"/>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32FC11B">
            <w:pPr>
              <w:autoSpaceDE w:val="0"/>
              <w:autoSpaceDN w:val="0"/>
              <w:adjustRightInd w:val="0"/>
              <w:spacing w:line="480" w:lineRule="exact"/>
              <w:rPr>
                <w:rFonts w:hint="eastAsia"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356DD9D9">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0EE392B9">
            <w:pPr>
              <w:autoSpaceDE w:val="0"/>
              <w:autoSpaceDN w:val="0"/>
              <w:adjustRightInd w:val="0"/>
              <w:spacing w:line="480" w:lineRule="exact"/>
              <w:rPr>
                <w:rFonts w:hint="eastAsia"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4E94CB5D">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72BC924E">
            <w:pPr>
              <w:autoSpaceDE w:val="0"/>
              <w:autoSpaceDN w:val="0"/>
              <w:adjustRightInd w:val="0"/>
              <w:spacing w:line="480" w:lineRule="exact"/>
              <w:jc w:val="center"/>
              <w:rPr>
                <w:rFonts w:hint="eastAsia" w:ascii="宋体" w:hAnsi="宋体" w:eastAsia="宋体" w:cs="宋体"/>
                <w:b/>
                <w:bCs/>
                <w:color w:val="auto"/>
                <w:szCs w:val="21"/>
                <w:highlight w:val="none"/>
              </w:rPr>
            </w:pPr>
          </w:p>
        </w:tc>
      </w:tr>
    </w:tbl>
    <w:p w14:paraId="355428C7">
      <w:pPr>
        <w:autoSpaceDE w:val="0"/>
        <w:autoSpaceDN w:val="0"/>
        <w:adjustRightInd w:val="0"/>
        <w:spacing w:line="480" w:lineRule="auto"/>
        <w:rPr>
          <w:rFonts w:hint="eastAsia" w:ascii="宋体" w:hAnsi="宋体" w:eastAsia="宋体" w:cs="宋体"/>
          <w:color w:val="auto"/>
          <w:szCs w:val="21"/>
          <w:highlight w:val="none"/>
          <w:lang w:val="zh-CN"/>
        </w:rPr>
      </w:pPr>
    </w:p>
    <w:p w14:paraId="264685DD">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25898C91">
      <w:pPr>
        <w:autoSpaceDE w:val="0"/>
        <w:autoSpaceDN w:val="0"/>
        <w:adjustRightInd w:val="0"/>
        <w:spacing w:line="480" w:lineRule="auto"/>
        <w:rPr>
          <w:rFonts w:hint="eastAsia" w:ascii="宋体" w:hAnsi="宋体" w:eastAsia="宋体" w:cs="宋体"/>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lang w:val="en-US" w:eastAsia="zh-CN"/>
        </w:rPr>
        <w:t>4.3</w:t>
      </w:r>
      <w:r>
        <w:rPr>
          <w:rFonts w:hint="eastAsia" w:ascii="宋体" w:hAnsi="宋体"/>
          <w:b/>
          <w:bCs/>
          <w:color w:val="auto"/>
          <w:sz w:val="24"/>
          <w:szCs w:val="24"/>
          <w:highlight w:val="none"/>
        </w:rPr>
        <w:t>技术方案（</w:t>
      </w:r>
      <w:r>
        <w:rPr>
          <w:rFonts w:hint="eastAsia" w:ascii="宋体" w:hAnsi="宋体"/>
          <w:b/>
          <w:bCs/>
          <w:color w:val="auto"/>
          <w:sz w:val="24"/>
          <w:szCs w:val="24"/>
          <w:highlight w:val="none"/>
          <w:lang w:val="en-US" w:eastAsia="zh-CN"/>
        </w:rPr>
        <w:t>实施</w:t>
      </w:r>
      <w:r>
        <w:rPr>
          <w:rFonts w:hint="eastAsia" w:ascii="宋体" w:hAnsi="宋体"/>
          <w:b/>
          <w:bCs/>
          <w:color w:val="auto"/>
          <w:sz w:val="24"/>
          <w:szCs w:val="24"/>
          <w:highlight w:val="none"/>
        </w:rPr>
        <w:t>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4</w:t>
      </w:r>
      <w:r>
        <w:rPr>
          <w:rFonts w:hint="eastAsia" w:ascii="宋体" w:hAnsi="宋体"/>
          <w:b/>
          <w:bCs/>
          <w:color w:val="auto"/>
          <w:sz w:val="24"/>
          <w:szCs w:val="24"/>
          <w:highlight w:val="none"/>
        </w:rPr>
        <w:t>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both"/>
        <w:outlineLvl w:val="0"/>
        <w:rPr>
          <w:rFonts w:ascii="宋体" w:hAnsi="宋体"/>
          <w:b/>
          <w:bCs/>
          <w:color w:val="auto"/>
          <w:sz w:val="24"/>
          <w:szCs w:val="24"/>
          <w:highlight w:val="none"/>
        </w:rPr>
      </w:pPr>
    </w:p>
    <w:p w14:paraId="0ACBCE85">
      <w:pPr>
        <w:autoSpaceDE w:val="0"/>
        <w:autoSpaceDN w:val="0"/>
        <w:adjustRightInd w:val="0"/>
        <w:spacing w:line="360" w:lineRule="auto"/>
        <w:jc w:val="both"/>
        <w:outlineLvl w:val="0"/>
        <w:rPr>
          <w:rFonts w:ascii="宋体" w:hAnsi="宋体"/>
          <w:b/>
          <w:bCs/>
          <w:color w:val="auto"/>
          <w:sz w:val="24"/>
          <w:szCs w:val="24"/>
          <w:highlight w:val="none"/>
        </w:rPr>
      </w:pPr>
    </w:p>
    <w:p w14:paraId="43979918">
      <w:pPr>
        <w:autoSpaceDE w:val="0"/>
        <w:autoSpaceDN w:val="0"/>
        <w:adjustRightInd w:val="0"/>
        <w:spacing w:line="360" w:lineRule="auto"/>
        <w:jc w:val="both"/>
        <w:outlineLvl w:val="0"/>
        <w:rPr>
          <w:rFonts w:ascii="宋体" w:hAnsi="宋体"/>
          <w:b/>
          <w:bCs/>
          <w:color w:val="auto"/>
          <w:sz w:val="24"/>
          <w:szCs w:val="24"/>
          <w:highlight w:val="none"/>
        </w:rPr>
      </w:pPr>
    </w:p>
    <w:p w14:paraId="3BF880E9">
      <w:pPr>
        <w:autoSpaceDE w:val="0"/>
        <w:autoSpaceDN w:val="0"/>
        <w:adjustRightInd w:val="0"/>
        <w:spacing w:line="360" w:lineRule="auto"/>
        <w:jc w:val="both"/>
        <w:outlineLvl w:val="0"/>
        <w:rPr>
          <w:rFonts w:ascii="宋体" w:hAnsi="宋体"/>
          <w:b/>
          <w:bCs/>
          <w:color w:val="auto"/>
          <w:sz w:val="24"/>
          <w:szCs w:val="24"/>
          <w:highlight w:val="none"/>
        </w:rPr>
      </w:pPr>
    </w:p>
    <w:p w14:paraId="103A44CC">
      <w:pPr>
        <w:autoSpaceDE w:val="0"/>
        <w:autoSpaceDN w:val="0"/>
        <w:adjustRightInd w:val="0"/>
        <w:spacing w:line="360" w:lineRule="auto"/>
        <w:jc w:val="both"/>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5</w:t>
      </w:r>
      <w:r>
        <w:rPr>
          <w:rFonts w:hint="eastAsia" w:ascii="宋体" w:hAnsi="宋体"/>
          <w:b/>
          <w:bCs/>
          <w:color w:val="auto"/>
          <w:sz w:val="24"/>
          <w:szCs w:val="24"/>
          <w:highlight w:val="none"/>
        </w:rPr>
        <w:t>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8"/>
              <w:spacing w:line="360" w:lineRule="auto"/>
              <w:rPr>
                <w:rFonts w:ascii="宋体" w:hAnsi="宋体" w:eastAsia="宋体" w:cs="Times New Roman"/>
                <w:color w:val="auto"/>
                <w:sz w:val="21"/>
                <w:szCs w:val="21"/>
                <w:highlight w:val="none"/>
              </w:rPr>
            </w:pPr>
          </w:p>
        </w:tc>
        <w:tc>
          <w:tcPr>
            <w:tcW w:w="3579" w:type="dxa"/>
            <w:vAlign w:val="center"/>
          </w:tcPr>
          <w:p w14:paraId="4B605EC5">
            <w:pPr>
              <w:pStyle w:val="8"/>
              <w:spacing w:line="360" w:lineRule="auto"/>
              <w:rPr>
                <w:rFonts w:ascii="宋体" w:hAnsi="宋体" w:eastAsia="宋体" w:cs="Times New Roman"/>
                <w:color w:val="auto"/>
                <w:sz w:val="21"/>
                <w:szCs w:val="21"/>
                <w:highlight w:val="none"/>
              </w:rPr>
            </w:pPr>
          </w:p>
        </w:tc>
        <w:tc>
          <w:tcPr>
            <w:tcW w:w="1440" w:type="dxa"/>
            <w:vAlign w:val="center"/>
          </w:tcPr>
          <w:p w14:paraId="49C41B10">
            <w:pPr>
              <w:pStyle w:val="8"/>
              <w:spacing w:line="360" w:lineRule="auto"/>
              <w:rPr>
                <w:rFonts w:ascii="宋体" w:hAnsi="宋体" w:eastAsia="宋体" w:cs="Times New Roman"/>
                <w:color w:val="auto"/>
                <w:sz w:val="21"/>
                <w:szCs w:val="21"/>
                <w:highlight w:val="none"/>
              </w:rPr>
            </w:pPr>
          </w:p>
        </w:tc>
        <w:tc>
          <w:tcPr>
            <w:tcW w:w="1706" w:type="dxa"/>
            <w:vAlign w:val="center"/>
          </w:tcPr>
          <w:p w14:paraId="4E70E907">
            <w:pPr>
              <w:pStyle w:val="8"/>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8"/>
              <w:spacing w:line="360" w:lineRule="auto"/>
              <w:rPr>
                <w:rFonts w:ascii="宋体" w:hAnsi="宋体" w:eastAsia="宋体" w:cs="Times New Roman"/>
                <w:color w:val="auto"/>
                <w:sz w:val="21"/>
                <w:szCs w:val="21"/>
                <w:highlight w:val="none"/>
              </w:rPr>
            </w:pPr>
          </w:p>
        </w:tc>
        <w:tc>
          <w:tcPr>
            <w:tcW w:w="3579" w:type="dxa"/>
            <w:vAlign w:val="center"/>
          </w:tcPr>
          <w:p w14:paraId="6B9BC5EA">
            <w:pPr>
              <w:pStyle w:val="8"/>
              <w:spacing w:line="360" w:lineRule="auto"/>
              <w:rPr>
                <w:rFonts w:ascii="宋体" w:hAnsi="宋体" w:eastAsia="宋体" w:cs="Times New Roman"/>
                <w:color w:val="auto"/>
                <w:sz w:val="21"/>
                <w:szCs w:val="21"/>
                <w:highlight w:val="none"/>
              </w:rPr>
            </w:pPr>
          </w:p>
        </w:tc>
        <w:tc>
          <w:tcPr>
            <w:tcW w:w="1440" w:type="dxa"/>
            <w:vAlign w:val="center"/>
          </w:tcPr>
          <w:p w14:paraId="2A655F2C">
            <w:pPr>
              <w:pStyle w:val="8"/>
              <w:spacing w:line="360" w:lineRule="auto"/>
              <w:rPr>
                <w:rFonts w:ascii="宋体" w:hAnsi="宋体" w:eastAsia="宋体" w:cs="Times New Roman"/>
                <w:color w:val="auto"/>
                <w:sz w:val="21"/>
                <w:szCs w:val="21"/>
                <w:highlight w:val="none"/>
              </w:rPr>
            </w:pPr>
          </w:p>
        </w:tc>
        <w:tc>
          <w:tcPr>
            <w:tcW w:w="1706" w:type="dxa"/>
            <w:vAlign w:val="center"/>
          </w:tcPr>
          <w:p w14:paraId="2D9333ED">
            <w:pPr>
              <w:pStyle w:val="8"/>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8"/>
              <w:spacing w:line="360" w:lineRule="auto"/>
              <w:rPr>
                <w:rFonts w:ascii="宋体" w:hAnsi="宋体" w:eastAsia="宋体" w:cs="Times New Roman"/>
                <w:color w:val="auto"/>
                <w:sz w:val="21"/>
                <w:szCs w:val="21"/>
                <w:highlight w:val="none"/>
              </w:rPr>
            </w:pPr>
          </w:p>
        </w:tc>
        <w:tc>
          <w:tcPr>
            <w:tcW w:w="3579" w:type="dxa"/>
            <w:vAlign w:val="center"/>
          </w:tcPr>
          <w:p w14:paraId="0AFFBD4F">
            <w:pPr>
              <w:pStyle w:val="8"/>
              <w:spacing w:line="360" w:lineRule="auto"/>
              <w:rPr>
                <w:rFonts w:ascii="宋体" w:hAnsi="宋体" w:eastAsia="宋体" w:cs="Times New Roman"/>
                <w:color w:val="auto"/>
                <w:sz w:val="21"/>
                <w:szCs w:val="21"/>
                <w:highlight w:val="none"/>
              </w:rPr>
            </w:pPr>
          </w:p>
        </w:tc>
        <w:tc>
          <w:tcPr>
            <w:tcW w:w="1440" w:type="dxa"/>
            <w:vAlign w:val="center"/>
          </w:tcPr>
          <w:p w14:paraId="4B30A03B">
            <w:pPr>
              <w:pStyle w:val="8"/>
              <w:spacing w:line="360" w:lineRule="auto"/>
              <w:rPr>
                <w:rFonts w:ascii="宋体" w:hAnsi="宋体" w:eastAsia="宋体" w:cs="Times New Roman"/>
                <w:color w:val="auto"/>
                <w:sz w:val="21"/>
                <w:szCs w:val="21"/>
                <w:highlight w:val="none"/>
              </w:rPr>
            </w:pPr>
          </w:p>
        </w:tc>
        <w:tc>
          <w:tcPr>
            <w:tcW w:w="1706" w:type="dxa"/>
            <w:vAlign w:val="center"/>
          </w:tcPr>
          <w:p w14:paraId="12A705D4">
            <w:pPr>
              <w:pStyle w:val="8"/>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DA00A62">
      <w:pPr>
        <w:autoSpaceDE w:val="0"/>
        <w:autoSpaceDN w:val="0"/>
        <w:adjustRightInd w:val="0"/>
        <w:spacing w:line="480" w:lineRule="auto"/>
        <w:rPr>
          <w:rFonts w:cs="宋体" w:asciiTheme="minorEastAsia" w:hAnsiTheme="minorEastAsia"/>
          <w:color w:val="auto"/>
          <w:sz w:val="24"/>
          <w:szCs w:val="24"/>
          <w:highlight w:val="none"/>
          <w:lang w:val="zh-CN"/>
        </w:rPr>
      </w:pPr>
    </w:p>
    <w:p w14:paraId="22534F57">
      <w:pPr>
        <w:autoSpaceDE w:val="0"/>
        <w:autoSpaceDN w:val="0"/>
        <w:adjustRightInd w:val="0"/>
        <w:spacing w:line="480" w:lineRule="auto"/>
        <w:rPr>
          <w:rFonts w:cs="宋体" w:asciiTheme="minorEastAsia" w:hAnsiTheme="minorEastAsia"/>
          <w:color w:val="auto"/>
          <w:sz w:val="24"/>
          <w:szCs w:val="24"/>
          <w:highlight w:val="none"/>
          <w:lang w:val="zh-CN"/>
        </w:rPr>
      </w:pPr>
    </w:p>
    <w:p w14:paraId="4DA68059">
      <w:pPr>
        <w:autoSpaceDE w:val="0"/>
        <w:autoSpaceDN w:val="0"/>
        <w:adjustRightInd w:val="0"/>
        <w:spacing w:line="480" w:lineRule="auto"/>
        <w:rPr>
          <w:rFonts w:cs="宋体" w:asciiTheme="minorEastAsia" w:hAnsiTheme="minorEastAsia"/>
          <w:color w:val="auto"/>
          <w:sz w:val="24"/>
          <w:szCs w:val="24"/>
          <w:highlight w:val="none"/>
          <w:lang w:val="zh-CN"/>
        </w:rPr>
      </w:pPr>
    </w:p>
    <w:p w14:paraId="52349115">
      <w:pPr>
        <w:autoSpaceDE w:val="0"/>
        <w:autoSpaceDN w:val="0"/>
        <w:adjustRightInd w:val="0"/>
        <w:spacing w:line="480" w:lineRule="auto"/>
        <w:rPr>
          <w:rFonts w:cs="宋体" w:asciiTheme="minorEastAsia" w:hAnsiTheme="minorEastAsia"/>
          <w:color w:val="auto"/>
          <w:sz w:val="24"/>
          <w:szCs w:val="24"/>
          <w:highlight w:val="none"/>
          <w:lang w:val="zh-CN"/>
        </w:rPr>
      </w:pPr>
    </w:p>
    <w:p w14:paraId="126DE634">
      <w:pPr>
        <w:autoSpaceDE w:val="0"/>
        <w:autoSpaceDN w:val="0"/>
        <w:adjustRightInd w:val="0"/>
        <w:spacing w:line="480" w:lineRule="auto"/>
        <w:rPr>
          <w:rFonts w:cs="宋体" w:asciiTheme="minorEastAsia" w:hAnsiTheme="minorEastAsia"/>
          <w:color w:val="auto"/>
          <w:sz w:val="24"/>
          <w:szCs w:val="24"/>
          <w:highlight w:val="none"/>
          <w:lang w:val="zh-CN"/>
        </w:rPr>
      </w:pPr>
    </w:p>
    <w:p w14:paraId="0336DBE8">
      <w:pPr>
        <w:autoSpaceDE w:val="0"/>
        <w:autoSpaceDN w:val="0"/>
        <w:adjustRightInd w:val="0"/>
        <w:spacing w:line="480" w:lineRule="auto"/>
        <w:rPr>
          <w:rFonts w:cs="宋体" w:asciiTheme="minorEastAsia" w:hAnsiTheme="minorEastAsia"/>
          <w:color w:val="auto"/>
          <w:sz w:val="24"/>
          <w:szCs w:val="24"/>
          <w:highlight w:val="none"/>
          <w:lang w:val="zh-CN"/>
        </w:rPr>
      </w:pPr>
    </w:p>
    <w:p w14:paraId="235D9B2D">
      <w:pPr>
        <w:autoSpaceDE w:val="0"/>
        <w:autoSpaceDN w:val="0"/>
        <w:adjustRightInd w:val="0"/>
        <w:spacing w:line="480" w:lineRule="auto"/>
        <w:rPr>
          <w:rFonts w:cs="宋体" w:asciiTheme="minorEastAsia" w:hAnsiTheme="minorEastAsia"/>
          <w:color w:val="auto"/>
          <w:sz w:val="24"/>
          <w:szCs w:val="24"/>
          <w:highlight w:val="none"/>
          <w:lang w:val="zh-CN"/>
        </w:rPr>
      </w:pPr>
    </w:p>
    <w:p w14:paraId="6FF98488">
      <w:pPr>
        <w:autoSpaceDE w:val="0"/>
        <w:autoSpaceDN w:val="0"/>
        <w:adjustRightInd w:val="0"/>
        <w:spacing w:line="480" w:lineRule="auto"/>
        <w:rPr>
          <w:rFonts w:cs="宋体" w:asciiTheme="minorEastAsia" w:hAnsiTheme="minorEastAsia"/>
          <w:color w:val="auto"/>
          <w:sz w:val="24"/>
          <w:szCs w:val="24"/>
          <w:highlight w:val="none"/>
          <w:lang w:val="zh-CN"/>
        </w:rPr>
      </w:pPr>
    </w:p>
    <w:p w14:paraId="7A683AFE">
      <w:pPr>
        <w:autoSpaceDE w:val="0"/>
        <w:autoSpaceDN w:val="0"/>
        <w:adjustRightInd w:val="0"/>
        <w:spacing w:line="480" w:lineRule="auto"/>
        <w:rPr>
          <w:rFonts w:cs="宋体" w:asciiTheme="minorEastAsia" w:hAnsiTheme="minorEastAsia"/>
          <w:color w:val="auto"/>
          <w:sz w:val="24"/>
          <w:szCs w:val="24"/>
          <w:highlight w:val="none"/>
          <w:lang w:val="zh-CN"/>
        </w:rPr>
      </w:pPr>
    </w:p>
    <w:p w14:paraId="533A308B">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4.6“节能产品政府采购品目清单”强制节能产品情况</w:t>
      </w:r>
    </w:p>
    <w:p w14:paraId="72CB7248">
      <w:pPr>
        <w:autoSpaceDE w:val="0"/>
        <w:autoSpaceDN w:val="0"/>
        <w:adjustRightInd w:val="0"/>
        <w:spacing w:line="360" w:lineRule="auto"/>
        <w:jc w:val="center"/>
        <w:outlineLvl w:val="9"/>
        <w:rPr>
          <w:rFonts w:hint="eastAsia" w:ascii="宋体" w:hAnsi="宋体" w:eastAsia="宋体" w:cs="宋体"/>
          <w:b/>
          <w:bCs/>
          <w:color w:val="auto"/>
          <w:sz w:val="28"/>
          <w:szCs w:val="28"/>
          <w:highlight w:val="none"/>
        </w:rPr>
      </w:pPr>
    </w:p>
    <w:p w14:paraId="1BC5D389">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4F1DBFE2">
      <w:pPr>
        <w:tabs>
          <w:tab w:val="left" w:pos="1800"/>
          <w:tab w:val="left" w:pos="558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p w14:paraId="163D8F9A">
      <w:pPr>
        <w:tabs>
          <w:tab w:val="left" w:pos="1800"/>
          <w:tab w:val="left" w:pos="5580"/>
        </w:tabs>
        <w:spacing w:line="360" w:lineRule="auto"/>
        <w:rPr>
          <w:rFonts w:hint="eastAsia" w:ascii="宋体" w:hAnsi="宋体" w:eastAsia="宋体" w:cs="宋体"/>
          <w:color w:val="auto"/>
          <w:szCs w:val="21"/>
          <w:highlight w:val="none"/>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459"/>
        <w:gridCol w:w="1611"/>
        <w:gridCol w:w="1316"/>
        <w:gridCol w:w="1749"/>
        <w:gridCol w:w="1698"/>
        <w:gridCol w:w="1504"/>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2C085F9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73EEDE4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4044ACA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760C5DD9">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60BCE60C">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6552656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4FBFCA3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7" w:type="pct"/>
            <w:vAlign w:val="center"/>
          </w:tcPr>
          <w:p w14:paraId="4877E66A">
            <w:pPr>
              <w:pStyle w:val="8"/>
              <w:spacing w:line="360" w:lineRule="auto"/>
              <w:rPr>
                <w:rFonts w:hint="eastAsia" w:ascii="宋体" w:hAnsi="宋体" w:eastAsia="宋体" w:cs="宋体"/>
                <w:color w:val="auto"/>
                <w:sz w:val="21"/>
                <w:szCs w:val="21"/>
                <w:highlight w:val="none"/>
              </w:rPr>
            </w:pPr>
          </w:p>
        </w:tc>
        <w:tc>
          <w:tcPr>
            <w:tcW w:w="814" w:type="pct"/>
            <w:vAlign w:val="center"/>
          </w:tcPr>
          <w:p w14:paraId="51DC7484">
            <w:pPr>
              <w:pStyle w:val="8"/>
              <w:spacing w:line="360" w:lineRule="auto"/>
              <w:rPr>
                <w:rFonts w:hint="eastAsia" w:ascii="宋体" w:hAnsi="宋体" w:eastAsia="宋体" w:cs="宋体"/>
                <w:color w:val="auto"/>
                <w:sz w:val="21"/>
                <w:szCs w:val="21"/>
                <w:highlight w:val="none"/>
              </w:rPr>
            </w:pPr>
          </w:p>
        </w:tc>
        <w:tc>
          <w:tcPr>
            <w:tcW w:w="665" w:type="pct"/>
          </w:tcPr>
          <w:p w14:paraId="62A1160F">
            <w:pPr>
              <w:pStyle w:val="8"/>
              <w:spacing w:line="360" w:lineRule="auto"/>
              <w:rPr>
                <w:rFonts w:hint="eastAsia" w:ascii="宋体" w:hAnsi="宋体" w:eastAsia="宋体" w:cs="宋体"/>
                <w:color w:val="auto"/>
                <w:sz w:val="21"/>
                <w:szCs w:val="21"/>
                <w:highlight w:val="none"/>
              </w:rPr>
            </w:pPr>
          </w:p>
        </w:tc>
        <w:tc>
          <w:tcPr>
            <w:tcW w:w="884" w:type="pct"/>
          </w:tcPr>
          <w:p w14:paraId="621A2FA7">
            <w:pPr>
              <w:pStyle w:val="8"/>
              <w:spacing w:line="360" w:lineRule="auto"/>
              <w:rPr>
                <w:rFonts w:hint="eastAsia" w:ascii="宋体" w:hAnsi="宋体" w:eastAsia="宋体" w:cs="宋体"/>
                <w:color w:val="auto"/>
                <w:sz w:val="21"/>
                <w:szCs w:val="21"/>
                <w:highlight w:val="none"/>
              </w:rPr>
            </w:pPr>
          </w:p>
        </w:tc>
        <w:tc>
          <w:tcPr>
            <w:tcW w:w="858" w:type="pct"/>
          </w:tcPr>
          <w:p w14:paraId="30F1839F">
            <w:pPr>
              <w:pStyle w:val="8"/>
              <w:spacing w:line="360" w:lineRule="auto"/>
              <w:rPr>
                <w:rFonts w:hint="eastAsia" w:ascii="宋体" w:hAnsi="宋体" w:eastAsia="宋体" w:cs="宋体"/>
                <w:color w:val="auto"/>
                <w:sz w:val="21"/>
                <w:szCs w:val="21"/>
                <w:highlight w:val="none"/>
              </w:rPr>
            </w:pPr>
          </w:p>
        </w:tc>
        <w:tc>
          <w:tcPr>
            <w:tcW w:w="760" w:type="pct"/>
          </w:tcPr>
          <w:p w14:paraId="1F59D518">
            <w:pPr>
              <w:pStyle w:val="8"/>
              <w:spacing w:line="360" w:lineRule="auto"/>
              <w:rPr>
                <w:rFonts w:hint="eastAsia" w:ascii="宋体" w:hAnsi="宋体" w:eastAsia="宋体" w:cs="宋体"/>
                <w:color w:val="auto"/>
                <w:sz w:val="21"/>
                <w:szCs w:val="21"/>
                <w:highlight w:val="none"/>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933948B">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37" w:type="pct"/>
            <w:vAlign w:val="center"/>
          </w:tcPr>
          <w:p w14:paraId="6513BCCA">
            <w:pPr>
              <w:pStyle w:val="8"/>
              <w:spacing w:line="360" w:lineRule="auto"/>
              <w:rPr>
                <w:rFonts w:hint="eastAsia" w:ascii="宋体" w:hAnsi="宋体" w:eastAsia="宋体" w:cs="宋体"/>
                <w:color w:val="auto"/>
                <w:sz w:val="21"/>
                <w:szCs w:val="21"/>
                <w:highlight w:val="none"/>
              </w:rPr>
            </w:pPr>
          </w:p>
        </w:tc>
        <w:tc>
          <w:tcPr>
            <w:tcW w:w="814" w:type="pct"/>
            <w:vAlign w:val="center"/>
          </w:tcPr>
          <w:p w14:paraId="6DCDD4C5">
            <w:pPr>
              <w:pStyle w:val="8"/>
              <w:spacing w:line="360" w:lineRule="auto"/>
              <w:rPr>
                <w:rFonts w:hint="eastAsia" w:ascii="宋体" w:hAnsi="宋体" w:eastAsia="宋体" w:cs="宋体"/>
                <w:color w:val="auto"/>
                <w:sz w:val="21"/>
                <w:szCs w:val="21"/>
                <w:highlight w:val="none"/>
              </w:rPr>
            </w:pPr>
          </w:p>
        </w:tc>
        <w:tc>
          <w:tcPr>
            <w:tcW w:w="665" w:type="pct"/>
          </w:tcPr>
          <w:p w14:paraId="7DB7A326">
            <w:pPr>
              <w:pStyle w:val="8"/>
              <w:spacing w:line="360" w:lineRule="auto"/>
              <w:rPr>
                <w:rFonts w:hint="eastAsia" w:ascii="宋体" w:hAnsi="宋体" w:eastAsia="宋体" w:cs="宋体"/>
                <w:color w:val="auto"/>
                <w:sz w:val="21"/>
                <w:szCs w:val="21"/>
                <w:highlight w:val="none"/>
              </w:rPr>
            </w:pPr>
          </w:p>
        </w:tc>
        <w:tc>
          <w:tcPr>
            <w:tcW w:w="884" w:type="pct"/>
          </w:tcPr>
          <w:p w14:paraId="2F998864">
            <w:pPr>
              <w:pStyle w:val="8"/>
              <w:spacing w:line="360" w:lineRule="auto"/>
              <w:rPr>
                <w:rFonts w:hint="eastAsia" w:ascii="宋体" w:hAnsi="宋体" w:eastAsia="宋体" w:cs="宋体"/>
                <w:color w:val="auto"/>
                <w:sz w:val="21"/>
                <w:szCs w:val="21"/>
                <w:highlight w:val="none"/>
              </w:rPr>
            </w:pPr>
          </w:p>
        </w:tc>
        <w:tc>
          <w:tcPr>
            <w:tcW w:w="858" w:type="pct"/>
          </w:tcPr>
          <w:p w14:paraId="0E071A88">
            <w:pPr>
              <w:pStyle w:val="8"/>
              <w:spacing w:line="360" w:lineRule="auto"/>
              <w:rPr>
                <w:rFonts w:hint="eastAsia" w:ascii="宋体" w:hAnsi="宋体" w:eastAsia="宋体" w:cs="宋体"/>
                <w:color w:val="auto"/>
                <w:sz w:val="21"/>
                <w:szCs w:val="21"/>
                <w:highlight w:val="none"/>
              </w:rPr>
            </w:pPr>
          </w:p>
        </w:tc>
        <w:tc>
          <w:tcPr>
            <w:tcW w:w="760" w:type="pct"/>
          </w:tcPr>
          <w:p w14:paraId="779FC184">
            <w:pPr>
              <w:pStyle w:val="8"/>
              <w:spacing w:line="360" w:lineRule="auto"/>
              <w:rPr>
                <w:rFonts w:hint="eastAsia" w:ascii="宋体" w:hAnsi="宋体" w:eastAsia="宋体" w:cs="宋体"/>
                <w:color w:val="auto"/>
                <w:sz w:val="21"/>
                <w:szCs w:val="21"/>
                <w:highlight w:val="none"/>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64EE469F">
            <w:pPr>
              <w:pStyle w:val="8"/>
              <w:spacing w:line="360" w:lineRule="auto"/>
              <w:rPr>
                <w:rFonts w:hint="eastAsia" w:ascii="宋体" w:hAnsi="宋体" w:eastAsia="宋体" w:cs="宋体"/>
                <w:color w:val="auto"/>
                <w:sz w:val="21"/>
                <w:szCs w:val="21"/>
                <w:highlight w:val="none"/>
              </w:rPr>
            </w:pPr>
          </w:p>
        </w:tc>
        <w:tc>
          <w:tcPr>
            <w:tcW w:w="814" w:type="pct"/>
            <w:vAlign w:val="center"/>
          </w:tcPr>
          <w:p w14:paraId="3D5E031F">
            <w:pPr>
              <w:pStyle w:val="8"/>
              <w:spacing w:line="360" w:lineRule="auto"/>
              <w:rPr>
                <w:rFonts w:hint="eastAsia" w:ascii="宋体" w:hAnsi="宋体" w:eastAsia="宋体" w:cs="宋体"/>
                <w:color w:val="auto"/>
                <w:sz w:val="21"/>
                <w:szCs w:val="21"/>
                <w:highlight w:val="none"/>
              </w:rPr>
            </w:pPr>
          </w:p>
        </w:tc>
        <w:tc>
          <w:tcPr>
            <w:tcW w:w="665" w:type="pct"/>
          </w:tcPr>
          <w:p w14:paraId="1571D391">
            <w:pPr>
              <w:pStyle w:val="8"/>
              <w:spacing w:line="360" w:lineRule="auto"/>
              <w:rPr>
                <w:rFonts w:hint="eastAsia" w:ascii="宋体" w:hAnsi="宋体" w:eastAsia="宋体" w:cs="宋体"/>
                <w:color w:val="auto"/>
                <w:sz w:val="21"/>
                <w:szCs w:val="21"/>
                <w:highlight w:val="none"/>
              </w:rPr>
            </w:pPr>
          </w:p>
        </w:tc>
        <w:tc>
          <w:tcPr>
            <w:tcW w:w="884" w:type="pct"/>
          </w:tcPr>
          <w:p w14:paraId="13C3F957">
            <w:pPr>
              <w:pStyle w:val="8"/>
              <w:spacing w:line="360" w:lineRule="auto"/>
              <w:rPr>
                <w:rFonts w:hint="eastAsia" w:ascii="宋体" w:hAnsi="宋体" w:eastAsia="宋体" w:cs="宋体"/>
                <w:color w:val="auto"/>
                <w:sz w:val="21"/>
                <w:szCs w:val="21"/>
                <w:highlight w:val="none"/>
              </w:rPr>
            </w:pPr>
          </w:p>
        </w:tc>
        <w:tc>
          <w:tcPr>
            <w:tcW w:w="858" w:type="pct"/>
          </w:tcPr>
          <w:p w14:paraId="6D5EC009">
            <w:pPr>
              <w:pStyle w:val="8"/>
              <w:spacing w:line="360" w:lineRule="auto"/>
              <w:rPr>
                <w:rFonts w:hint="eastAsia" w:ascii="宋体" w:hAnsi="宋体" w:eastAsia="宋体" w:cs="宋体"/>
                <w:color w:val="auto"/>
                <w:sz w:val="21"/>
                <w:szCs w:val="21"/>
                <w:highlight w:val="none"/>
              </w:rPr>
            </w:pPr>
          </w:p>
        </w:tc>
        <w:tc>
          <w:tcPr>
            <w:tcW w:w="760" w:type="pct"/>
          </w:tcPr>
          <w:p w14:paraId="27F805C0">
            <w:pPr>
              <w:pStyle w:val="8"/>
              <w:spacing w:line="360" w:lineRule="auto"/>
              <w:rPr>
                <w:rFonts w:hint="eastAsia" w:ascii="宋体" w:hAnsi="宋体" w:eastAsia="宋体" w:cs="宋体"/>
                <w:color w:val="auto"/>
                <w:sz w:val="21"/>
                <w:szCs w:val="21"/>
                <w:highlight w:val="none"/>
              </w:rPr>
            </w:pPr>
          </w:p>
        </w:tc>
      </w:tr>
    </w:tbl>
    <w:p w14:paraId="49B11FF3">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3A3D55F5">
      <w:pPr>
        <w:autoSpaceDE w:val="0"/>
        <w:autoSpaceDN w:val="0"/>
        <w:adjustRightInd w:val="0"/>
        <w:spacing w:line="480" w:lineRule="auto"/>
        <w:rPr>
          <w:rFonts w:hint="eastAsia" w:ascii="宋体" w:hAnsi="宋体" w:eastAsia="宋体" w:cs="宋体"/>
          <w:color w:val="auto"/>
          <w:szCs w:val="21"/>
          <w:highlight w:val="none"/>
          <w:lang w:val="zh-CN"/>
        </w:rPr>
      </w:pPr>
    </w:p>
    <w:p w14:paraId="0E2F9B84">
      <w:pPr>
        <w:snapToGrid w:val="0"/>
        <w:spacing w:line="500" w:lineRule="exact"/>
        <w:rPr>
          <w:rFonts w:hint="eastAsia" w:ascii="宋体" w:hAnsi="宋体" w:eastAsia="宋体" w:cs="宋体"/>
          <w:color w:val="auto"/>
          <w:szCs w:val="21"/>
          <w:highlight w:val="none"/>
          <w:lang w:val="zh-CN"/>
        </w:rPr>
      </w:pPr>
    </w:p>
    <w:p w14:paraId="52504990">
      <w:pP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说明：所投产品节能认证证书须附后。</w:t>
      </w:r>
    </w:p>
    <w:p w14:paraId="7ACE9C8F">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4CA15A4E">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3D2B7C27">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5F9254CB">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69CDCC70">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5170D362">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1EFCBF6C">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5939B6C2">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76A37259">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02D45BF2">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36D9543C">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411EB8EF">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4EF5CEEC">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25351703">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172C62FD">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4.7“节能产品政府采购品目清单”优先采购节能产品情况</w:t>
      </w:r>
    </w:p>
    <w:p w14:paraId="33AA57F1">
      <w:pPr>
        <w:autoSpaceDE w:val="0"/>
        <w:autoSpaceDN w:val="0"/>
        <w:adjustRightInd w:val="0"/>
        <w:spacing w:line="360" w:lineRule="auto"/>
        <w:jc w:val="center"/>
        <w:outlineLvl w:val="9"/>
        <w:rPr>
          <w:rFonts w:hint="eastAsia" w:ascii="宋体" w:hAnsi="宋体" w:eastAsia="宋体" w:cs="宋体"/>
          <w:b/>
          <w:bCs/>
          <w:color w:val="auto"/>
          <w:sz w:val="28"/>
          <w:szCs w:val="28"/>
          <w:highlight w:val="none"/>
        </w:rPr>
      </w:pPr>
    </w:p>
    <w:p w14:paraId="48C57236">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716A59F1">
      <w:pPr>
        <w:tabs>
          <w:tab w:val="left" w:pos="1800"/>
          <w:tab w:val="left" w:pos="558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p w14:paraId="03925DD5">
      <w:pPr>
        <w:tabs>
          <w:tab w:val="left" w:pos="1800"/>
          <w:tab w:val="left" w:pos="5580"/>
        </w:tabs>
        <w:spacing w:line="360" w:lineRule="auto"/>
        <w:rPr>
          <w:rFonts w:hint="eastAsia" w:ascii="宋体" w:hAnsi="宋体" w:eastAsia="宋体" w:cs="宋体"/>
          <w:color w:val="auto"/>
          <w:szCs w:val="21"/>
          <w:highlight w:val="none"/>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459"/>
        <w:gridCol w:w="1611"/>
        <w:gridCol w:w="1316"/>
        <w:gridCol w:w="1749"/>
        <w:gridCol w:w="1698"/>
        <w:gridCol w:w="1504"/>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2B518405">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1C1C5DC7">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0CC5D3E0">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225E1419">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36AD992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279A8356">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7" w:type="pct"/>
            <w:vAlign w:val="center"/>
          </w:tcPr>
          <w:p w14:paraId="4A4CF95F">
            <w:pPr>
              <w:pStyle w:val="8"/>
              <w:spacing w:line="360" w:lineRule="auto"/>
              <w:rPr>
                <w:rFonts w:hint="eastAsia" w:ascii="宋体" w:hAnsi="宋体" w:eastAsia="宋体" w:cs="宋体"/>
                <w:color w:val="auto"/>
                <w:sz w:val="21"/>
                <w:szCs w:val="21"/>
                <w:highlight w:val="none"/>
              </w:rPr>
            </w:pPr>
          </w:p>
        </w:tc>
        <w:tc>
          <w:tcPr>
            <w:tcW w:w="814" w:type="pct"/>
            <w:vAlign w:val="center"/>
          </w:tcPr>
          <w:p w14:paraId="02C32D16">
            <w:pPr>
              <w:pStyle w:val="8"/>
              <w:spacing w:line="360" w:lineRule="auto"/>
              <w:rPr>
                <w:rFonts w:hint="eastAsia" w:ascii="宋体" w:hAnsi="宋体" w:eastAsia="宋体" w:cs="宋体"/>
                <w:color w:val="auto"/>
                <w:sz w:val="21"/>
                <w:szCs w:val="21"/>
                <w:highlight w:val="none"/>
              </w:rPr>
            </w:pPr>
          </w:p>
        </w:tc>
        <w:tc>
          <w:tcPr>
            <w:tcW w:w="665" w:type="pct"/>
          </w:tcPr>
          <w:p w14:paraId="6EEEC2EE">
            <w:pPr>
              <w:pStyle w:val="8"/>
              <w:spacing w:line="360" w:lineRule="auto"/>
              <w:rPr>
                <w:rFonts w:hint="eastAsia" w:ascii="宋体" w:hAnsi="宋体" w:eastAsia="宋体" w:cs="宋体"/>
                <w:color w:val="auto"/>
                <w:sz w:val="21"/>
                <w:szCs w:val="21"/>
                <w:highlight w:val="none"/>
              </w:rPr>
            </w:pPr>
          </w:p>
        </w:tc>
        <w:tc>
          <w:tcPr>
            <w:tcW w:w="884" w:type="pct"/>
          </w:tcPr>
          <w:p w14:paraId="458AEE36">
            <w:pPr>
              <w:pStyle w:val="8"/>
              <w:spacing w:line="360" w:lineRule="auto"/>
              <w:rPr>
                <w:rFonts w:hint="eastAsia" w:ascii="宋体" w:hAnsi="宋体" w:eastAsia="宋体" w:cs="宋体"/>
                <w:color w:val="auto"/>
                <w:sz w:val="21"/>
                <w:szCs w:val="21"/>
                <w:highlight w:val="none"/>
              </w:rPr>
            </w:pPr>
          </w:p>
        </w:tc>
        <w:tc>
          <w:tcPr>
            <w:tcW w:w="858" w:type="pct"/>
          </w:tcPr>
          <w:p w14:paraId="5F919222">
            <w:pPr>
              <w:pStyle w:val="8"/>
              <w:spacing w:line="360" w:lineRule="auto"/>
              <w:rPr>
                <w:rFonts w:hint="eastAsia" w:ascii="宋体" w:hAnsi="宋体" w:eastAsia="宋体" w:cs="宋体"/>
                <w:color w:val="auto"/>
                <w:sz w:val="21"/>
                <w:szCs w:val="21"/>
                <w:highlight w:val="none"/>
              </w:rPr>
            </w:pPr>
          </w:p>
        </w:tc>
        <w:tc>
          <w:tcPr>
            <w:tcW w:w="760" w:type="pct"/>
          </w:tcPr>
          <w:p w14:paraId="0691C10A">
            <w:pPr>
              <w:pStyle w:val="8"/>
              <w:spacing w:line="360" w:lineRule="auto"/>
              <w:rPr>
                <w:rFonts w:hint="eastAsia" w:ascii="宋体" w:hAnsi="宋体" w:eastAsia="宋体" w:cs="宋体"/>
                <w:color w:val="auto"/>
                <w:sz w:val="21"/>
                <w:szCs w:val="21"/>
                <w:highlight w:val="none"/>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37" w:type="pct"/>
            <w:vAlign w:val="center"/>
          </w:tcPr>
          <w:p w14:paraId="37FE2DD4">
            <w:pPr>
              <w:pStyle w:val="8"/>
              <w:spacing w:line="360" w:lineRule="auto"/>
              <w:rPr>
                <w:rFonts w:hint="eastAsia" w:ascii="宋体" w:hAnsi="宋体" w:eastAsia="宋体" w:cs="宋体"/>
                <w:color w:val="auto"/>
                <w:sz w:val="21"/>
                <w:szCs w:val="21"/>
                <w:highlight w:val="none"/>
              </w:rPr>
            </w:pPr>
          </w:p>
        </w:tc>
        <w:tc>
          <w:tcPr>
            <w:tcW w:w="814" w:type="pct"/>
            <w:vAlign w:val="center"/>
          </w:tcPr>
          <w:p w14:paraId="723FDDF8">
            <w:pPr>
              <w:pStyle w:val="8"/>
              <w:spacing w:line="360" w:lineRule="auto"/>
              <w:rPr>
                <w:rFonts w:hint="eastAsia" w:ascii="宋体" w:hAnsi="宋体" w:eastAsia="宋体" w:cs="宋体"/>
                <w:color w:val="auto"/>
                <w:sz w:val="21"/>
                <w:szCs w:val="21"/>
                <w:highlight w:val="none"/>
              </w:rPr>
            </w:pPr>
          </w:p>
        </w:tc>
        <w:tc>
          <w:tcPr>
            <w:tcW w:w="665" w:type="pct"/>
          </w:tcPr>
          <w:p w14:paraId="422145C6">
            <w:pPr>
              <w:pStyle w:val="8"/>
              <w:spacing w:line="360" w:lineRule="auto"/>
              <w:rPr>
                <w:rFonts w:hint="eastAsia" w:ascii="宋体" w:hAnsi="宋体" w:eastAsia="宋体" w:cs="宋体"/>
                <w:color w:val="auto"/>
                <w:sz w:val="21"/>
                <w:szCs w:val="21"/>
                <w:highlight w:val="none"/>
              </w:rPr>
            </w:pPr>
          </w:p>
        </w:tc>
        <w:tc>
          <w:tcPr>
            <w:tcW w:w="884" w:type="pct"/>
          </w:tcPr>
          <w:p w14:paraId="256302B1">
            <w:pPr>
              <w:pStyle w:val="8"/>
              <w:spacing w:line="360" w:lineRule="auto"/>
              <w:rPr>
                <w:rFonts w:hint="eastAsia" w:ascii="宋体" w:hAnsi="宋体" w:eastAsia="宋体" w:cs="宋体"/>
                <w:color w:val="auto"/>
                <w:sz w:val="21"/>
                <w:szCs w:val="21"/>
                <w:highlight w:val="none"/>
              </w:rPr>
            </w:pPr>
          </w:p>
        </w:tc>
        <w:tc>
          <w:tcPr>
            <w:tcW w:w="858" w:type="pct"/>
          </w:tcPr>
          <w:p w14:paraId="477793E6">
            <w:pPr>
              <w:pStyle w:val="8"/>
              <w:spacing w:line="360" w:lineRule="auto"/>
              <w:rPr>
                <w:rFonts w:hint="eastAsia" w:ascii="宋体" w:hAnsi="宋体" w:eastAsia="宋体" w:cs="宋体"/>
                <w:color w:val="auto"/>
                <w:sz w:val="21"/>
                <w:szCs w:val="21"/>
                <w:highlight w:val="none"/>
              </w:rPr>
            </w:pPr>
          </w:p>
        </w:tc>
        <w:tc>
          <w:tcPr>
            <w:tcW w:w="760" w:type="pct"/>
          </w:tcPr>
          <w:p w14:paraId="0B8493E5">
            <w:pPr>
              <w:pStyle w:val="8"/>
              <w:spacing w:line="360" w:lineRule="auto"/>
              <w:rPr>
                <w:rFonts w:hint="eastAsia" w:ascii="宋体" w:hAnsi="宋体" w:eastAsia="宋体" w:cs="宋体"/>
                <w:color w:val="auto"/>
                <w:sz w:val="21"/>
                <w:szCs w:val="21"/>
                <w:highlight w:val="none"/>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78416A40">
            <w:pPr>
              <w:pStyle w:val="8"/>
              <w:spacing w:line="360" w:lineRule="auto"/>
              <w:rPr>
                <w:rFonts w:hint="eastAsia" w:ascii="宋体" w:hAnsi="宋体" w:eastAsia="宋体" w:cs="宋体"/>
                <w:color w:val="auto"/>
                <w:sz w:val="21"/>
                <w:szCs w:val="21"/>
                <w:highlight w:val="none"/>
              </w:rPr>
            </w:pPr>
          </w:p>
        </w:tc>
        <w:tc>
          <w:tcPr>
            <w:tcW w:w="814" w:type="pct"/>
            <w:vAlign w:val="center"/>
          </w:tcPr>
          <w:p w14:paraId="74C13E84">
            <w:pPr>
              <w:pStyle w:val="8"/>
              <w:spacing w:line="360" w:lineRule="auto"/>
              <w:rPr>
                <w:rFonts w:hint="eastAsia" w:ascii="宋体" w:hAnsi="宋体" w:eastAsia="宋体" w:cs="宋体"/>
                <w:color w:val="auto"/>
                <w:sz w:val="21"/>
                <w:szCs w:val="21"/>
                <w:highlight w:val="none"/>
              </w:rPr>
            </w:pPr>
          </w:p>
        </w:tc>
        <w:tc>
          <w:tcPr>
            <w:tcW w:w="665" w:type="pct"/>
          </w:tcPr>
          <w:p w14:paraId="0EE31D6C">
            <w:pPr>
              <w:pStyle w:val="8"/>
              <w:spacing w:line="360" w:lineRule="auto"/>
              <w:rPr>
                <w:rFonts w:hint="eastAsia" w:ascii="宋体" w:hAnsi="宋体" w:eastAsia="宋体" w:cs="宋体"/>
                <w:color w:val="auto"/>
                <w:sz w:val="21"/>
                <w:szCs w:val="21"/>
                <w:highlight w:val="none"/>
              </w:rPr>
            </w:pPr>
          </w:p>
        </w:tc>
        <w:tc>
          <w:tcPr>
            <w:tcW w:w="884" w:type="pct"/>
          </w:tcPr>
          <w:p w14:paraId="119F68FA">
            <w:pPr>
              <w:pStyle w:val="8"/>
              <w:spacing w:line="360" w:lineRule="auto"/>
              <w:rPr>
                <w:rFonts w:hint="eastAsia" w:ascii="宋体" w:hAnsi="宋体" w:eastAsia="宋体" w:cs="宋体"/>
                <w:color w:val="auto"/>
                <w:sz w:val="21"/>
                <w:szCs w:val="21"/>
                <w:highlight w:val="none"/>
              </w:rPr>
            </w:pPr>
          </w:p>
        </w:tc>
        <w:tc>
          <w:tcPr>
            <w:tcW w:w="858" w:type="pct"/>
          </w:tcPr>
          <w:p w14:paraId="679D98E0">
            <w:pPr>
              <w:pStyle w:val="8"/>
              <w:spacing w:line="360" w:lineRule="auto"/>
              <w:rPr>
                <w:rFonts w:hint="eastAsia" w:ascii="宋体" w:hAnsi="宋体" w:eastAsia="宋体" w:cs="宋体"/>
                <w:color w:val="auto"/>
                <w:sz w:val="21"/>
                <w:szCs w:val="21"/>
                <w:highlight w:val="none"/>
              </w:rPr>
            </w:pPr>
          </w:p>
        </w:tc>
        <w:tc>
          <w:tcPr>
            <w:tcW w:w="760" w:type="pct"/>
          </w:tcPr>
          <w:p w14:paraId="3B16CC48">
            <w:pPr>
              <w:pStyle w:val="8"/>
              <w:spacing w:line="360" w:lineRule="auto"/>
              <w:rPr>
                <w:rFonts w:hint="eastAsia" w:ascii="宋体" w:hAnsi="宋体" w:eastAsia="宋体" w:cs="宋体"/>
                <w:color w:val="auto"/>
                <w:sz w:val="21"/>
                <w:szCs w:val="21"/>
                <w:highlight w:val="none"/>
              </w:rPr>
            </w:pPr>
          </w:p>
        </w:tc>
      </w:tr>
    </w:tbl>
    <w:p w14:paraId="2ACA22DC">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27D0EDC3">
      <w:pPr>
        <w:autoSpaceDE w:val="0"/>
        <w:autoSpaceDN w:val="0"/>
        <w:adjustRightInd w:val="0"/>
        <w:spacing w:line="480" w:lineRule="auto"/>
        <w:rPr>
          <w:rFonts w:hint="eastAsia" w:ascii="宋体" w:hAnsi="宋体" w:eastAsia="宋体" w:cs="宋体"/>
          <w:color w:val="auto"/>
          <w:szCs w:val="21"/>
          <w:highlight w:val="none"/>
          <w:lang w:val="zh-CN"/>
        </w:rPr>
      </w:pPr>
    </w:p>
    <w:p w14:paraId="5D2B4213">
      <w:pPr>
        <w:snapToGrid w:val="0"/>
        <w:spacing w:line="500" w:lineRule="exact"/>
        <w:rPr>
          <w:rFonts w:hint="eastAsia" w:ascii="宋体" w:hAnsi="宋体" w:eastAsia="宋体" w:cs="宋体"/>
          <w:color w:val="auto"/>
          <w:szCs w:val="21"/>
          <w:highlight w:val="none"/>
          <w:lang w:val="zh-CN"/>
        </w:rPr>
      </w:pPr>
    </w:p>
    <w:p w14:paraId="2E2A70CA">
      <w:pP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说明：所投产品节能认证证书须附后。</w:t>
      </w:r>
    </w:p>
    <w:p w14:paraId="76B39F52">
      <w:pPr>
        <w:rPr>
          <w:rFonts w:hint="eastAsia" w:ascii="宋体" w:hAnsi="宋体" w:eastAsia="宋体" w:cs="宋体"/>
          <w:color w:val="auto"/>
          <w:szCs w:val="21"/>
          <w:highlight w:val="none"/>
          <w:lang w:val="zh-CN"/>
        </w:rPr>
      </w:pPr>
    </w:p>
    <w:p w14:paraId="3782311F">
      <w:pPr>
        <w:rPr>
          <w:rFonts w:hint="eastAsia" w:ascii="宋体" w:hAnsi="宋体" w:eastAsia="宋体" w:cs="宋体"/>
          <w:color w:val="auto"/>
          <w:szCs w:val="21"/>
          <w:highlight w:val="none"/>
          <w:lang w:val="zh-CN"/>
        </w:rPr>
      </w:pPr>
    </w:p>
    <w:p w14:paraId="0ABA8C4C">
      <w:pPr>
        <w:rPr>
          <w:rFonts w:hint="eastAsia" w:ascii="宋体" w:hAnsi="宋体" w:eastAsia="宋体" w:cs="宋体"/>
          <w:color w:val="auto"/>
          <w:szCs w:val="21"/>
          <w:highlight w:val="none"/>
          <w:lang w:val="zh-CN"/>
        </w:rPr>
      </w:pPr>
    </w:p>
    <w:p w14:paraId="2663785D">
      <w:pPr>
        <w:rPr>
          <w:rFonts w:hint="eastAsia" w:ascii="宋体" w:hAnsi="宋体" w:eastAsia="宋体" w:cs="宋体"/>
          <w:color w:val="auto"/>
          <w:szCs w:val="21"/>
          <w:highlight w:val="none"/>
          <w:lang w:val="zh-CN"/>
        </w:rPr>
      </w:pPr>
    </w:p>
    <w:p w14:paraId="332DA654">
      <w:pPr>
        <w:rPr>
          <w:rFonts w:hint="eastAsia" w:ascii="宋体" w:hAnsi="宋体" w:eastAsia="宋体" w:cs="宋体"/>
          <w:color w:val="auto"/>
          <w:szCs w:val="21"/>
          <w:highlight w:val="none"/>
          <w:lang w:val="zh-CN"/>
        </w:rPr>
      </w:pPr>
    </w:p>
    <w:p w14:paraId="6D821E8A">
      <w:pPr>
        <w:rPr>
          <w:rFonts w:hint="eastAsia" w:ascii="宋体" w:hAnsi="宋体" w:eastAsia="宋体" w:cs="宋体"/>
          <w:color w:val="auto"/>
          <w:szCs w:val="21"/>
          <w:highlight w:val="none"/>
          <w:lang w:val="zh-CN"/>
        </w:rPr>
      </w:pPr>
    </w:p>
    <w:p w14:paraId="2A705E4C">
      <w:pPr>
        <w:rPr>
          <w:rFonts w:hint="eastAsia" w:ascii="宋体" w:hAnsi="宋体" w:eastAsia="宋体" w:cs="宋体"/>
          <w:color w:val="auto"/>
          <w:szCs w:val="21"/>
          <w:highlight w:val="none"/>
          <w:lang w:val="zh-CN"/>
        </w:rPr>
      </w:pPr>
    </w:p>
    <w:p w14:paraId="6563F122">
      <w:pPr>
        <w:rPr>
          <w:rFonts w:hint="eastAsia" w:ascii="宋体" w:hAnsi="宋体" w:eastAsia="宋体" w:cs="宋体"/>
          <w:color w:val="auto"/>
          <w:szCs w:val="21"/>
          <w:highlight w:val="none"/>
          <w:lang w:val="zh-CN"/>
        </w:rPr>
      </w:pPr>
    </w:p>
    <w:p w14:paraId="72C07B0C">
      <w:pPr>
        <w:rPr>
          <w:rFonts w:hint="eastAsia" w:ascii="宋体" w:hAnsi="宋体" w:eastAsia="宋体" w:cs="宋体"/>
          <w:color w:val="auto"/>
          <w:szCs w:val="21"/>
          <w:highlight w:val="none"/>
          <w:lang w:val="zh-CN"/>
        </w:rPr>
      </w:pPr>
    </w:p>
    <w:p w14:paraId="3EC1A7EC">
      <w:pPr>
        <w:rPr>
          <w:rFonts w:hint="eastAsia" w:ascii="宋体" w:hAnsi="宋体" w:eastAsia="宋体" w:cs="宋体"/>
          <w:color w:val="auto"/>
          <w:szCs w:val="21"/>
          <w:highlight w:val="none"/>
          <w:lang w:val="zh-CN"/>
        </w:rPr>
      </w:pPr>
    </w:p>
    <w:p w14:paraId="0B91A290">
      <w:pPr>
        <w:rPr>
          <w:rFonts w:hint="eastAsia" w:ascii="宋体" w:hAnsi="宋体" w:eastAsia="宋体" w:cs="宋体"/>
          <w:color w:val="auto"/>
          <w:szCs w:val="21"/>
          <w:highlight w:val="none"/>
          <w:lang w:val="zh-CN"/>
        </w:rPr>
      </w:pPr>
    </w:p>
    <w:p w14:paraId="24127657">
      <w:pPr>
        <w:rPr>
          <w:rFonts w:hint="eastAsia" w:ascii="宋体" w:hAnsi="宋体" w:eastAsia="宋体" w:cs="宋体"/>
          <w:color w:val="auto"/>
          <w:szCs w:val="21"/>
          <w:highlight w:val="none"/>
          <w:lang w:val="zh-CN"/>
        </w:rPr>
      </w:pPr>
    </w:p>
    <w:p w14:paraId="2B5E8AF7">
      <w:pPr>
        <w:rPr>
          <w:rFonts w:hint="eastAsia" w:ascii="宋体" w:hAnsi="宋体" w:eastAsia="宋体" w:cs="宋体"/>
          <w:color w:val="auto"/>
          <w:szCs w:val="21"/>
          <w:highlight w:val="none"/>
          <w:lang w:val="zh-CN"/>
        </w:rPr>
      </w:pPr>
    </w:p>
    <w:p w14:paraId="5AAD289F">
      <w:pPr>
        <w:rPr>
          <w:rFonts w:hint="eastAsia" w:ascii="宋体" w:hAnsi="宋体" w:eastAsia="宋体" w:cs="宋体"/>
          <w:color w:val="auto"/>
          <w:szCs w:val="21"/>
          <w:highlight w:val="none"/>
          <w:lang w:val="zh-CN"/>
        </w:rPr>
      </w:pPr>
    </w:p>
    <w:p w14:paraId="7CFCF8AF">
      <w:pPr>
        <w:rPr>
          <w:rFonts w:hint="eastAsia" w:ascii="宋体" w:hAnsi="宋体" w:eastAsia="宋体" w:cs="宋体"/>
          <w:color w:val="auto"/>
          <w:szCs w:val="21"/>
          <w:highlight w:val="none"/>
          <w:lang w:val="zh-CN"/>
        </w:rPr>
      </w:pPr>
    </w:p>
    <w:p w14:paraId="4C758001">
      <w:pPr>
        <w:rPr>
          <w:rFonts w:hint="eastAsia" w:ascii="宋体" w:hAnsi="宋体" w:eastAsia="宋体" w:cs="宋体"/>
          <w:color w:val="auto"/>
          <w:szCs w:val="21"/>
          <w:highlight w:val="none"/>
          <w:lang w:val="zh-CN"/>
        </w:rPr>
      </w:pPr>
    </w:p>
    <w:p w14:paraId="26C63B32">
      <w:pPr>
        <w:rPr>
          <w:rFonts w:hint="eastAsia" w:ascii="宋体" w:hAnsi="宋体" w:eastAsia="宋体" w:cs="宋体"/>
          <w:color w:val="auto"/>
          <w:szCs w:val="21"/>
          <w:highlight w:val="none"/>
          <w:lang w:val="zh-CN"/>
        </w:rPr>
      </w:pPr>
    </w:p>
    <w:p w14:paraId="2CF83D32">
      <w:pPr>
        <w:rPr>
          <w:rFonts w:hint="eastAsia" w:ascii="宋体" w:hAnsi="宋体" w:eastAsia="宋体" w:cs="宋体"/>
          <w:color w:val="auto"/>
          <w:szCs w:val="21"/>
          <w:highlight w:val="none"/>
          <w:lang w:val="zh-CN"/>
        </w:rPr>
      </w:pPr>
    </w:p>
    <w:p w14:paraId="6F6B4D0B">
      <w:pPr>
        <w:rPr>
          <w:rFonts w:hint="eastAsia" w:ascii="宋体" w:hAnsi="宋体" w:eastAsia="宋体" w:cs="宋体"/>
          <w:color w:val="auto"/>
          <w:szCs w:val="21"/>
          <w:highlight w:val="none"/>
          <w:lang w:val="zh-CN"/>
        </w:rPr>
      </w:pPr>
    </w:p>
    <w:p w14:paraId="61D0B3A4">
      <w:pPr>
        <w:rPr>
          <w:rFonts w:hint="eastAsia" w:ascii="宋体" w:hAnsi="宋体" w:eastAsia="宋体" w:cs="宋体"/>
          <w:color w:val="auto"/>
          <w:szCs w:val="21"/>
          <w:highlight w:val="none"/>
          <w:lang w:val="zh-CN"/>
        </w:rPr>
      </w:pPr>
    </w:p>
    <w:p w14:paraId="3444B349">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4.8 “环境标志产品政府采购品目清单”优先采购产品情况</w:t>
      </w:r>
    </w:p>
    <w:p w14:paraId="293BAE36">
      <w:pPr>
        <w:autoSpaceDE w:val="0"/>
        <w:autoSpaceDN w:val="0"/>
        <w:adjustRightInd w:val="0"/>
        <w:spacing w:line="360" w:lineRule="auto"/>
        <w:jc w:val="center"/>
        <w:outlineLvl w:val="9"/>
        <w:rPr>
          <w:rFonts w:hint="eastAsia" w:ascii="宋体" w:hAnsi="宋体" w:eastAsia="宋体" w:cs="宋体"/>
          <w:b/>
          <w:bCs/>
          <w:color w:val="auto"/>
          <w:sz w:val="28"/>
          <w:szCs w:val="28"/>
          <w:highlight w:val="none"/>
        </w:rPr>
      </w:pPr>
    </w:p>
    <w:p w14:paraId="2F228C5C">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25C81D6">
      <w:pPr>
        <w:tabs>
          <w:tab w:val="left" w:pos="1800"/>
          <w:tab w:val="left" w:pos="558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p w14:paraId="53485CB9">
      <w:pPr>
        <w:tabs>
          <w:tab w:val="left" w:pos="1800"/>
          <w:tab w:val="left" w:pos="5580"/>
        </w:tabs>
        <w:spacing w:line="360" w:lineRule="auto"/>
        <w:rPr>
          <w:rFonts w:hint="eastAsia" w:ascii="宋体" w:hAnsi="宋体" w:eastAsia="宋体" w:cs="宋体"/>
          <w:color w:val="auto"/>
          <w:szCs w:val="21"/>
          <w:highlight w:val="none"/>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459"/>
        <w:gridCol w:w="1611"/>
        <w:gridCol w:w="1316"/>
        <w:gridCol w:w="1749"/>
        <w:gridCol w:w="1698"/>
        <w:gridCol w:w="1504"/>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8C85C97">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45150350">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39CC29C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4D621D82">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2E40F0EC">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0868EFD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75A5E5A0">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7" w:type="pct"/>
            <w:vAlign w:val="center"/>
          </w:tcPr>
          <w:p w14:paraId="6F69E3A3">
            <w:pPr>
              <w:pStyle w:val="8"/>
              <w:spacing w:line="360" w:lineRule="auto"/>
              <w:rPr>
                <w:rFonts w:hint="eastAsia" w:ascii="宋体" w:hAnsi="宋体" w:eastAsia="宋体" w:cs="宋体"/>
                <w:color w:val="auto"/>
                <w:sz w:val="21"/>
                <w:szCs w:val="21"/>
                <w:highlight w:val="none"/>
              </w:rPr>
            </w:pPr>
          </w:p>
        </w:tc>
        <w:tc>
          <w:tcPr>
            <w:tcW w:w="814" w:type="pct"/>
            <w:vAlign w:val="center"/>
          </w:tcPr>
          <w:p w14:paraId="3F1D3D64">
            <w:pPr>
              <w:pStyle w:val="8"/>
              <w:spacing w:line="360" w:lineRule="auto"/>
              <w:rPr>
                <w:rFonts w:hint="eastAsia" w:ascii="宋体" w:hAnsi="宋体" w:eastAsia="宋体" w:cs="宋体"/>
                <w:color w:val="auto"/>
                <w:sz w:val="21"/>
                <w:szCs w:val="21"/>
                <w:highlight w:val="none"/>
              </w:rPr>
            </w:pPr>
          </w:p>
        </w:tc>
        <w:tc>
          <w:tcPr>
            <w:tcW w:w="665" w:type="pct"/>
          </w:tcPr>
          <w:p w14:paraId="4A3550F0">
            <w:pPr>
              <w:pStyle w:val="8"/>
              <w:spacing w:line="360" w:lineRule="auto"/>
              <w:rPr>
                <w:rFonts w:hint="eastAsia" w:ascii="宋体" w:hAnsi="宋体" w:eastAsia="宋体" w:cs="宋体"/>
                <w:color w:val="auto"/>
                <w:sz w:val="21"/>
                <w:szCs w:val="21"/>
                <w:highlight w:val="none"/>
              </w:rPr>
            </w:pPr>
          </w:p>
        </w:tc>
        <w:tc>
          <w:tcPr>
            <w:tcW w:w="884" w:type="pct"/>
          </w:tcPr>
          <w:p w14:paraId="1E6A429C">
            <w:pPr>
              <w:pStyle w:val="8"/>
              <w:spacing w:line="360" w:lineRule="auto"/>
              <w:rPr>
                <w:rFonts w:hint="eastAsia" w:ascii="宋体" w:hAnsi="宋体" w:eastAsia="宋体" w:cs="宋体"/>
                <w:color w:val="auto"/>
                <w:sz w:val="21"/>
                <w:szCs w:val="21"/>
                <w:highlight w:val="none"/>
              </w:rPr>
            </w:pPr>
          </w:p>
        </w:tc>
        <w:tc>
          <w:tcPr>
            <w:tcW w:w="858" w:type="pct"/>
          </w:tcPr>
          <w:p w14:paraId="605B6D65">
            <w:pPr>
              <w:pStyle w:val="8"/>
              <w:spacing w:line="360" w:lineRule="auto"/>
              <w:rPr>
                <w:rFonts w:hint="eastAsia" w:ascii="宋体" w:hAnsi="宋体" w:eastAsia="宋体" w:cs="宋体"/>
                <w:color w:val="auto"/>
                <w:sz w:val="21"/>
                <w:szCs w:val="21"/>
                <w:highlight w:val="none"/>
              </w:rPr>
            </w:pPr>
          </w:p>
        </w:tc>
        <w:tc>
          <w:tcPr>
            <w:tcW w:w="760" w:type="pct"/>
          </w:tcPr>
          <w:p w14:paraId="6F1F61DC">
            <w:pPr>
              <w:pStyle w:val="8"/>
              <w:spacing w:line="360" w:lineRule="auto"/>
              <w:rPr>
                <w:rFonts w:hint="eastAsia" w:ascii="宋体" w:hAnsi="宋体" w:eastAsia="宋体" w:cs="宋体"/>
                <w:color w:val="auto"/>
                <w:sz w:val="21"/>
                <w:szCs w:val="21"/>
                <w:highlight w:val="none"/>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37" w:type="pct"/>
            <w:vAlign w:val="center"/>
          </w:tcPr>
          <w:p w14:paraId="79BAE82A">
            <w:pPr>
              <w:pStyle w:val="8"/>
              <w:spacing w:line="360" w:lineRule="auto"/>
              <w:rPr>
                <w:rFonts w:hint="eastAsia" w:ascii="宋体" w:hAnsi="宋体" w:eastAsia="宋体" w:cs="宋体"/>
                <w:color w:val="auto"/>
                <w:sz w:val="21"/>
                <w:szCs w:val="21"/>
                <w:highlight w:val="none"/>
              </w:rPr>
            </w:pPr>
          </w:p>
        </w:tc>
        <w:tc>
          <w:tcPr>
            <w:tcW w:w="814" w:type="pct"/>
            <w:vAlign w:val="center"/>
          </w:tcPr>
          <w:p w14:paraId="016A9A5B">
            <w:pPr>
              <w:pStyle w:val="8"/>
              <w:spacing w:line="360" w:lineRule="auto"/>
              <w:rPr>
                <w:rFonts w:hint="eastAsia" w:ascii="宋体" w:hAnsi="宋体" w:eastAsia="宋体" w:cs="宋体"/>
                <w:color w:val="auto"/>
                <w:sz w:val="21"/>
                <w:szCs w:val="21"/>
                <w:highlight w:val="none"/>
              </w:rPr>
            </w:pPr>
          </w:p>
        </w:tc>
        <w:tc>
          <w:tcPr>
            <w:tcW w:w="665" w:type="pct"/>
          </w:tcPr>
          <w:p w14:paraId="05004B4F">
            <w:pPr>
              <w:pStyle w:val="8"/>
              <w:spacing w:line="360" w:lineRule="auto"/>
              <w:rPr>
                <w:rFonts w:hint="eastAsia" w:ascii="宋体" w:hAnsi="宋体" w:eastAsia="宋体" w:cs="宋体"/>
                <w:color w:val="auto"/>
                <w:sz w:val="21"/>
                <w:szCs w:val="21"/>
                <w:highlight w:val="none"/>
              </w:rPr>
            </w:pPr>
          </w:p>
        </w:tc>
        <w:tc>
          <w:tcPr>
            <w:tcW w:w="884" w:type="pct"/>
          </w:tcPr>
          <w:p w14:paraId="1B64F57E">
            <w:pPr>
              <w:pStyle w:val="8"/>
              <w:spacing w:line="360" w:lineRule="auto"/>
              <w:rPr>
                <w:rFonts w:hint="eastAsia" w:ascii="宋体" w:hAnsi="宋体" w:eastAsia="宋体" w:cs="宋体"/>
                <w:color w:val="auto"/>
                <w:sz w:val="21"/>
                <w:szCs w:val="21"/>
                <w:highlight w:val="none"/>
              </w:rPr>
            </w:pPr>
          </w:p>
        </w:tc>
        <w:tc>
          <w:tcPr>
            <w:tcW w:w="858" w:type="pct"/>
          </w:tcPr>
          <w:p w14:paraId="1DAF397A">
            <w:pPr>
              <w:pStyle w:val="8"/>
              <w:spacing w:line="360" w:lineRule="auto"/>
              <w:rPr>
                <w:rFonts w:hint="eastAsia" w:ascii="宋体" w:hAnsi="宋体" w:eastAsia="宋体" w:cs="宋体"/>
                <w:color w:val="auto"/>
                <w:sz w:val="21"/>
                <w:szCs w:val="21"/>
                <w:highlight w:val="none"/>
              </w:rPr>
            </w:pPr>
          </w:p>
        </w:tc>
        <w:tc>
          <w:tcPr>
            <w:tcW w:w="760" w:type="pct"/>
          </w:tcPr>
          <w:p w14:paraId="05168403">
            <w:pPr>
              <w:pStyle w:val="8"/>
              <w:spacing w:line="360" w:lineRule="auto"/>
              <w:rPr>
                <w:rFonts w:hint="eastAsia" w:ascii="宋体" w:hAnsi="宋体" w:eastAsia="宋体" w:cs="宋体"/>
                <w:color w:val="auto"/>
                <w:sz w:val="21"/>
                <w:szCs w:val="21"/>
                <w:highlight w:val="none"/>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241BC1">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5E6EE3A9">
            <w:pPr>
              <w:pStyle w:val="8"/>
              <w:spacing w:line="360" w:lineRule="auto"/>
              <w:rPr>
                <w:rFonts w:hint="eastAsia" w:ascii="宋体" w:hAnsi="宋体" w:eastAsia="宋体" w:cs="宋体"/>
                <w:color w:val="auto"/>
                <w:sz w:val="21"/>
                <w:szCs w:val="21"/>
                <w:highlight w:val="none"/>
              </w:rPr>
            </w:pPr>
          </w:p>
        </w:tc>
        <w:tc>
          <w:tcPr>
            <w:tcW w:w="814" w:type="pct"/>
            <w:vAlign w:val="center"/>
          </w:tcPr>
          <w:p w14:paraId="0E4A8A62">
            <w:pPr>
              <w:pStyle w:val="8"/>
              <w:spacing w:line="360" w:lineRule="auto"/>
              <w:rPr>
                <w:rFonts w:hint="eastAsia" w:ascii="宋体" w:hAnsi="宋体" w:eastAsia="宋体" w:cs="宋体"/>
                <w:color w:val="auto"/>
                <w:sz w:val="21"/>
                <w:szCs w:val="21"/>
                <w:highlight w:val="none"/>
              </w:rPr>
            </w:pPr>
          </w:p>
        </w:tc>
        <w:tc>
          <w:tcPr>
            <w:tcW w:w="665" w:type="pct"/>
          </w:tcPr>
          <w:p w14:paraId="2221091E">
            <w:pPr>
              <w:pStyle w:val="8"/>
              <w:spacing w:line="360" w:lineRule="auto"/>
              <w:rPr>
                <w:rFonts w:hint="eastAsia" w:ascii="宋体" w:hAnsi="宋体" w:eastAsia="宋体" w:cs="宋体"/>
                <w:color w:val="auto"/>
                <w:sz w:val="21"/>
                <w:szCs w:val="21"/>
                <w:highlight w:val="none"/>
              </w:rPr>
            </w:pPr>
          </w:p>
        </w:tc>
        <w:tc>
          <w:tcPr>
            <w:tcW w:w="884" w:type="pct"/>
          </w:tcPr>
          <w:p w14:paraId="3FDA271B">
            <w:pPr>
              <w:pStyle w:val="8"/>
              <w:spacing w:line="360" w:lineRule="auto"/>
              <w:rPr>
                <w:rFonts w:hint="eastAsia" w:ascii="宋体" w:hAnsi="宋体" w:eastAsia="宋体" w:cs="宋体"/>
                <w:color w:val="auto"/>
                <w:sz w:val="21"/>
                <w:szCs w:val="21"/>
                <w:highlight w:val="none"/>
              </w:rPr>
            </w:pPr>
          </w:p>
        </w:tc>
        <w:tc>
          <w:tcPr>
            <w:tcW w:w="858" w:type="pct"/>
          </w:tcPr>
          <w:p w14:paraId="5EE86661">
            <w:pPr>
              <w:pStyle w:val="8"/>
              <w:spacing w:line="360" w:lineRule="auto"/>
              <w:rPr>
                <w:rFonts w:hint="eastAsia" w:ascii="宋体" w:hAnsi="宋体" w:eastAsia="宋体" w:cs="宋体"/>
                <w:color w:val="auto"/>
                <w:sz w:val="21"/>
                <w:szCs w:val="21"/>
                <w:highlight w:val="none"/>
              </w:rPr>
            </w:pPr>
          </w:p>
        </w:tc>
        <w:tc>
          <w:tcPr>
            <w:tcW w:w="760" w:type="pct"/>
          </w:tcPr>
          <w:p w14:paraId="2A6A54E6">
            <w:pPr>
              <w:pStyle w:val="8"/>
              <w:spacing w:line="360" w:lineRule="auto"/>
              <w:rPr>
                <w:rFonts w:hint="eastAsia" w:ascii="宋体" w:hAnsi="宋体" w:eastAsia="宋体" w:cs="宋体"/>
                <w:color w:val="auto"/>
                <w:sz w:val="21"/>
                <w:szCs w:val="21"/>
                <w:highlight w:val="none"/>
              </w:rPr>
            </w:pPr>
          </w:p>
        </w:tc>
      </w:tr>
    </w:tbl>
    <w:p w14:paraId="145B5E2D">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44D55835">
      <w:pPr>
        <w:autoSpaceDE w:val="0"/>
        <w:autoSpaceDN w:val="0"/>
        <w:adjustRightInd w:val="0"/>
        <w:spacing w:line="480" w:lineRule="auto"/>
        <w:rPr>
          <w:rFonts w:hint="eastAsia" w:ascii="宋体" w:hAnsi="宋体" w:eastAsia="宋体" w:cs="宋体"/>
          <w:color w:val="auto"/>
          <w:szCs w:val="21"/>
          <w:highlight w:val="none"/>
          <w:lang w:val="zh-CN"/>
        </w:rPr>
      </w:pPr>
    </w:p>
    <w:p w14:paraId="5D6213BE">
      <w:pPr>
        <w:snapToGrid w:val="0"/>
        <w:spacing w:line="500" w:lineRule="exact"/>
        <w:rPr>
          <w:rFonts w:hint="eastAsia" w:ascii="宋体" w:hAnsi="宋体" w:eastAsia="宋体" w:cs="宋体"/>
          <w:color w:val="auto"/>
          <w:szCs w:val="21"/>
          <w:highlight w:val="none"/>
          <w:lang w:val="zh-CN"/>
        </w:rPr>
      </w:pPr>
    </w:p>
    <w:p w14:paraId="3BDBAF73">
      <w:pPr>
        <w:spacing w:line="360" w:lineRule="auto"/>
        <w:rPr>
          <w:rFonts w:hint="eastAsia" w:ascii="宋体" w:hAnsi="宋体" w:eastAsia="宋体" w:cs="宋体"/>
          <w:b/>
          <w:bCs/>
          <w:color w:val="auto"/>
          <w:sz w:val="36"/>
          <w:szCs w:val="36"/>
          <w:highlight w:val="none"/>
        </w:rPr>
      </w:pPr>
      <w:r>
        <w:rPr>
          <w:rFonts w:hint="eastAsia" w:ascii="宋体" w:hAnsi="宋体" w:eastAsia="宋体" w:cs="宋体"/>
          <w:color w:val="auto"/>
          <w:szCs w:val="21"/>
          <w:highlight w:val="none"/>
          <w:lang w:val="zh-CN"/>
        </w:rPr>
        <w:t>说明：所投产品环境标志产品认证证书须附后。</w:t>
      </w:r>
    </w:p>
    <w:p w14:paraId="182CC765">
      <w:pPr>
        <w:spacing w:line="360" w:lineRule="auto"/>
        <w:jc w:val="center"/>
        <w:rPr>
          <w:rFonts w:hint="eastAsia" w:ascii="宋体" w:hAnsi="宋体" w:eastAsia="宋体" w:cs="宋体"/>
          <w:color w:val="auto"/>
          <w:szCs w:val="21"/>
          <w:highlight w:val="none"/>
          <w:lang w:val="zh-CN"/>
        </w:rPr>
      </w:pPr>
    </w:p>
    <w:p w14:paraId="22CF8B43">
      <w:pPr>
        <w:spacing w:line="360" w:lineRule="auto"/>
        <w:jc w:val="center"/>
        <w:rPr>
          <w:rFonts w:hint="eastAsia" w:ascii="宋体" w:hAnsi="宋体" w:eastAsia="宋体" w:cs="宋体"/>
          <w:color w:val="auto"/>
          <w:szCs w:val="21"/>
          <w:highlight w:val="none"/>
          <w:lang w:val="zh-CN"/>
        </w:rPr>
      </w:pPr>
    </w:p>
    <w:p w14:paraId="688CFAEC">
      <w:pPr>
        <w:spacing w:line="360" w:lineRule="auto"/>
        <w:jc w:val="center"/>
        <w:rPr>
          <w:rFonts w:hint="eastAsia" w:ascii="宋体" w:hAnsi="宋体" w:eastAsia="宋体" w:cs="宋体"/>
          <w:color w:val="auto"/>
          <w:szCs w:val="21"/>
          <w:highlight w:val="none"/>
          <w:lang w:val="zh-CN"/>
        </w:rPr>
      </w:pPr>
    </w:p>
    <w:p w14:paraId="70D35245">
      <w:pPr>
        <w:spacing w:line="360" w:lineRule="auto"/>
        <w:jc w:val="center"/>
        <w:rPr>
          <w:rFonts w:hint="eastAsia" w:ascii="宋体" w:hAnsi="宋体" w:eastAsia="宋体" w:cs="宋体"/>
          <w:color w:val="auto"/>
          <w:szCs w:val="21"/>
          <w:highlight w:val="none"/>
          <w:lang w:val="zh-CN"/>
        </w:rPr>
      </w:pPr>
    </w:p>
    <w:p w14:paraId="4BEF48B0">
      <w:pPr>
        <w:spacing w:line="360" w:lineRule="auto"/>
        <w:jc w:val="center"/>
        <w:rPr>
          <w:rFonts w:hint="eastAsia" w:ascii="宋体" w:hAnsi="宋体" w:eastAsia="宋体" w:cs="宋体"/>
          <w:color w:val="auto"/>
          <w:szCs w:val="21"/>
          <w:highlight w:val="none"/>
          <w:lang w:val="zh-CN"/>
        </w:rPr>
      </w:pPr>
    </w:p>
    <w:p w14:paraId="46A08B18">
      <w:pPr>
        <w:spacing w:line="360" w:lineRule="auto"/>
        <w:jc w:val="center"/>
        <w:rPr>
          <w:rFonts w:hint="eastAsia" w:ascii="宋体" w:hAnsi="宋体" w:eastAsia="宋体" w:cs="宋体"/>
          <w:color w:val="auto"/>
          <w:szCs w:val="21"/>
          <w:highlight w:val="none"/>
          <w:lang w:val="zh-CN"/>
        </w:rPr>
      </w:pPr>
    </w:p>
    <w:p w14:paraId="214F2AF5">
      <w:pPr>
        <w:spacing w:line="360" w:lineRule="auto"/>
        <w:jc w:val="center"/>
        <w:rPr>
          <w:rFonts w:hint="eastAsia" w:ascii="宋体" w:hAnsi="宋体" w:eastAsia="宋体" w:cs="宋体"/>
          <w:color w:val="auto"/>
          <w:szCs w:val="21"/>
          <w:highlight w:val="none"/>
          <w:lang w:val="zh-CN"/>
        </w:rPr>
      </w:pPr>
    </w:p>
    <w:p w14:paraId="6931DA1C">
      <w:pPr>
        <w:spacing w:line="360" w:lineRule="auto"/>
        <w:jc w:val="center"/>
        <w:rPr>
          <w:rFonts w:hint="eastAsia" w:ascii="宋体" w:hAnsi="宋体" w:eastAsia="宋体" w:cs="宋体"/>
          <w:color w:val="auto"/>
          <w:szCs w:val="21"/>
          <w:highlight w:val="none"/>
          <w:lang w:val="zh-CN"/>
        </w:rPr>
      </w:pPr>
    </w:p>
    <w:p w14:paraId="789E79CC">
      <w:pPr>
        <w:spacing w:line="360" w:lineRule="auto"/>
        <w:jc w:val="center"/>
        <w:rPr>
          <w:rFonts w:hint="eastAsia" w:ascii="宋体" w:hAnsi="宋体" w:eastAsia="宋体" w:cs="宋体"/>
          <w:color w:val="auto"/>
          <w:szCs w:val="21"/>
          <w:highlight w:val="none"/>
          <w:lang w:val="zh-CN"/>
        </w:rPr>
      </w:pPr>
    </w:p>
    <w:p w14:paraId="3D65DEB2">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1692C464">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74C0E2F9">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3DB95956">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059DC28F">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4.9 关于符合本国产品标准的声明函</w:t>
      </w:r>
    </w:p>
    <w:p w14:paraId="00F26F1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5C367AC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6838B33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12EDF73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p w14:paraId="4DE15EF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本公司（单位）对上述声明内容的真实性负责。如有虚假，愿承担相应法律责任。</w:t>
      </w:r>
    </w:p>
    <w:p w14:paraId="37437B6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公司（单位）名称（盖章）：　        </w:t>
      </w:r>
    </w:p>
    <w:p w14:paraId="5177E4A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日期：　     年　  月　  日         </w:t>
      </w:r>
    </w:p>
    <w:p w14:paraId="5EB3F3F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p>
    <w:p w14:paraId="0E84AFC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1.产品如有型号，请在“产品名称”栏一并填写。</w:t>
      </w:r>
    </w:p>
    <w:p w14:paraId="2FA8965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2.生产厂名与厂址应与生产厂营业执照载明的相关信息保持一致。</w:t>
      </w:r>
    </w:p>
    <w:p w14:paraId="3B2CF4D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3.该产品的中国境内生产的组件成本占比相关要求实施前，“规定比例”栏可不填，下同。</w:t>
      </w:r>
    </w:p>
    <w:p w14:paraId="4B815C1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4.该产品的关键组件要求实施前，“关键组件”栏可不填，下同。</w:t>
      </w:r>
    </w:p>
    <w:p w14:paraId="124AEF61">
      <w:pPr>
        <w:autoSpaceDE w:val="0"/>
        <w:autoSpaceDN w:val="0"/>
        <w:adjustRightInd w:val="0"/>
        <w:spacing w:line="360" w:lineRule="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5.该产品的关键工序要求实施前，“关键工序”栏可不填，下同。</w:t>
      </w:r>
    </w:p>
    <w:p w14:paraId="0FD6B752">
      <w:pPr>
        <w:autoSpaceDE w:val="0"/>
        <w:autoSpaceDN w:val="0"/>
        <w:adjustRightInd w:val="0"/>
        <w:spacing w:line="360" w:lineRule="auto"/>
        <w:rPr>
          <w:rFonts w:hint="eastAsia" w:ascii="宋体" w:hAnsi="宋体" w:eastAsia="宋体" w:cs="宋体"/>
          <w:color w:val="auto"/>
          <w:kern w:val="2"/>
          <w:sz w:val="21"/>
          <w:szCs w:val="21"/>
          <w:highlight w:val="none"/>
          <w:lang w:val="zh-CN" w:eastAsia="zh-CN" w:bidi="ar-SA"/>
        </w:rPr>
      </w:pPr>
    </w:p>
    <w:p w14:paraId="05315ED5">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54F0595">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47F9A10D">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223A3A76">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3A28B88A">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4F406775">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1234229">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77DD38FF">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5625756">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33F3031">
      <w:pPr>
        <w:autoSpaceDE w:val="0"/>
        <w:autoSpaceDN w:val="0"/>
        <w:adjustRightInd w:val="0"/>
        <w:spacing w:line="360" w:lineRule="auto"/>
        <w:jc w:val="center"/>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4.10 关于产品成本的声明函</w:t>
      </w:r>
    </w:p>
    <w:p w14:paraId="33D2A87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本公司（单位）郑重声明，根据《国务院办公厅关于在政府采购中实施本国产品标准及相关政策的通知》（国办发〔2025〕34 号）的规定，本公司参加（单位名称）的（项目名称</w:t>
      </w:r>
      <w:r>
        <w:rPr>
          <w:rFonts w:hint="eastAsia" w:ascii="宋体" w:hAnsi="宋体" w:cs="宋体"/>
          <w:color w:val="auto"/>
          <w:kern w:val="2"/>
          <w:sz w:val="21"/>
          <w:szCs w:val="21"/>
          <w:highlight w:val="none"/>
          <w:lang w:val="en-US" w:eastAsia="zh-CN" w:bidi="ar-SA"/>
        </w:rPr>
        <w:t>、标包</w:t>
      </w:r>
      <w:r>
        <w:rPr>
          <w:rFonts w:hint="eastAsia" w:ascii="宋体" w:hAnsi="宋体" w:eastAsia="宋体" w:cs="宋体"/>
          <w:color w:val="auto"/>
          <w:kern w:val="2"/>
          <w:sz w:val="21"/>
          <w:szCs w:val="21"/>
          <w:highlight w:val="none"/>
          <w:lang w:val="en-US" w:eastAsia="zh-CN" w:bidi="ar-SA"/>
        </w:rPr>
        <w:t>）采购活动，为本项目（采购包或标段）提供的全部产品（采购清单中的货物）总报价为（大写）：       万元。其中：符合本国产品标准的产品成本之和为（大写）：      万元，全部产品成本之和为（大写）：    万元。</w:t>
      </w:r>
    </w:p>
    <w:p w14:paraId="115C625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符合本国产品标准的产品成本之和占全部产品成本之和的比例为       %。</w:t>
      </w:r>
    </w:p>
    <w:p w14:paraId="3042CAF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本公司（单位）对上述声明内容的真实性负责。如有虚假，愿承担相应法律责任。</w:t>
      </w:r>
    </w:p>
    <w:p w14:paraId="26D1AA5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7A52483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5281995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56B9BBA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公司（单位）名称（盖章）：</w:t>
      </w:r>
    </w:p>
    <w:p w14:paraId="625562B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日期：    年   月   日</w:t>
      </w:r>
    </w:p>
    <w:p w14:paraId="1D04716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0664732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327ADA9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符合本国产品标准的产品成本之和占全部产品成本之和的比例= 符合本国产品标准的产品成本之和÷全部产品成本之和×100</w:t>
      </w:r>
    </w:p>
    <w:p w14:paraId="1AAC21B9">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4"/>
        <w:ind w:firstLine="240"/>
        <w:rPr>
          <w:rFonts w:cs="宋体" w:asciiTheme="minorEastAsia" w:hAnsiTheme="minorEastAsia"/>
          <w:color w:val="auto"/>
          <w:sz w:val="24"/>
          <w:szCs w:val="24"/>
          <w:highlight w:val="none"/>
          <w:lang w:val="zh-CN"/>
        </w:rPr>
      </w:pPr>
    </w:p>
    <w:p w14:paraId="76A0D484">
      <w:pPr>
        <w:pStyle w:val="25"/>
        <w:ind w:left="420" w:firstLine="480"/>
        <w:rPr>
          <w:rFonts w:hint="default"/>
          <w:color w:val="auto"/>
          <w:highlight w:val="none"/>
          <w:lang w:val="zh-CN" w:eastAsia="zh-CN"/>
        </w:rPr>
      </w:pPr>
    </w:p>
    <w:p w14:paraId="66DA3F38">
      <w:pPr>
        <w:pStyle w:val="41"/>
        <w:rPr>
          <w:color w:val="auto"/>
          <w:highlight w:val="none"/>
          <w:lang w:val="zh-CN"/>
        </w:rPr>
      </w:pPr>
    </w:p>
    <w:p w14:paraId="090A6B4A">
      <w:pPr>
        <w:pStyle w:val="41"/>
        <w:rPr>
          <w:color w:val="auto"/>
          <w:highlight w:val="none"/>
          <w:lang w:val="zh-CN"/>
        </w:rPr>
      </w:pPr>
    </w:p>
    <w:p w14:paraId="21C1AA51">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04137EA2">
      <w:pPr>
        <w:rPr>
          <w:color w:val="auto"/>
          <w:highlight w:val="none"/>
        </w:rPr>
      </w:pPr>
    </w:p>
    <w:sectPr>
      <w:footerReference r:id="rId3" w:type="default"/>
      <w:pgSz w:w="11906" w:h="16838"/>
      <w:pgMar w:top="1270" w:right="1253" w:bottom="1270" w:left="1253" w:header="851" w:footer="765"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6B00E8D0">
                          <w:pPr>
                            <w:pStyle w:val="18"/>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K4/jjjcAQAArQMAAA4AAAAAAAAA&#10;AQAgAAAAHwEAAGRycy9lMm9Eb2MueG1sUEsFBgAAAAAGAAYAWQEAAG0FAAAAAA==&#10;">
              <v:fill on="f" focussize="0,0"/>
              <v:stroke on="f"/>
              <v:imagedata o:title=""/>
              <o:lock v:ext="edit" aspectratio="f"/>
              <v:textbox inset="0mm,0mm,0mm,0mm" style="mso-fit-shape-to-text:t;">
                <w:txbxContent>
                  <w:p w14:paraId="6B00E8D0">
                    <w:pPr>
                      <w:pStyle w:val="1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33E12"/>
    <w:multiLevelType w:val="multilevel"/>
    <w:tmpl w:val="9E133E12"/>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1.%2"/>
      <w:lvlJc w:val="left"/>
      <w:pPr>
        <w:ind w:left="1440"/>
      </w:pPr>
      <w:rPr>
        <w:rFonts w:hint="default" w:ascii="Times New Roman" w:hAnsi="Times New Roman" w:cs="Times New Roman"/>
      </w:rPr>
    </w:lvl>
    <w:lvl w:ilvl="2" w:tentative="0">
      <w:start w:val="1"/>
      <w:numFmt w:val="decimal"/>
      <w:lvlText w:val="%1.%2.%3"/>
      <w:lvlJc w:val="left"/>
      <w:pPr>
        <w:ind w:left="2160"/>
      </w:pPr>
      <w:rPr>
        <w:rFonts w:hint="default" w:ascii="Times New Roman" w:hAnsi="Times New Roman" w:cs="Times New Roman"/>
      </w:rPr>
    </w:lvl>
    <w:lvl w:ilvl="3" w:tentative="0">
      <w:start w:val="1"/>
      <w:numFmt w:val="decimal"/>
      <w:lvlText w:val="%1.%2.%3.%4"/>
      <w:lvlJc w:val="left"/>
      <w:pPr>
        <w:ind w:left="2880"/>
      </w:pPr>
      <w:rPr>
        <w:rFonts w:hint="default" w:ascii="Times New Roman" w:hAnsi="Times New Roman" w:cs="Times New Roman"/>
      </w:rPr>
    </w:lvl>
    <w:lvl w:ilvl="4" w:tentative="0">
      <w:start w:val="1"/>
      <w:numFmt w:val="decimal"/>
      <w:lvlText w:val="%1.%2.%3.%4.%5"/>
      <w:lvlJc w:val="left"/>
      <w:pPr>
        <w:ind w:left="3600"/>
      </w:pPr>
      <w:rPr>
        <w:rFonts w:hint="default" w:ascii="Times New Roman" w:hAnsi="Times New Roman" w:cs="Times New Roman"/>
      </w:rPr>
    </w:lvl>
    <w:lvl w:ilvl="5" w:tentative="0">
      <w:start w:val="1"/>
      <w:numFmt w:val="decimal"/>
      <w:lvlText w:val="%1.%2.%3.%4.%5.%6"/>
      <w:lvlJc w:val="left"/>
      <w:pPr>
        <w:ind w:left="4320"/>
      </w:pPr>
      <w:rPr>
        <w:rFonts w:hint="default" w:ascii="Times New Roman" w:hAnsi="Times New Roman" w:cs="Times New Roman"/>
      </w:rPr>
    </w:lvl>
    <w:lvl w:ilvl="6" w:tentative="0">
      <w:start w:val="1"/>
      <w:numFmt w:val="decimal"/>
      <w:lvlText w:val="%1.%2.%3.%4.%5.%6.%7"/>
      <w:lvlJc w:val="left"/>
      <w:pPr>
        <w:ind w:left="5040"/>
      </w:pPr>
      <w:rPr>
        <w:rFonts w:hint="default" w:ascii="Times New Roman" w:hAnsi="Times New Roman" w:cs="Times New Roman"/>
      </w:rPr>
    </w:lvl>
    <w:lvl w:ilvl="7" w:tentative="0">
      <w:start w:val="1"/>
      <w:numFmt w:val="decimal"/>
      <w:lvlText w:val="%1.%2.%3.%4.%5.%6.%7.%8"/>
      <w:lvlJc w:val="left"/>
      <w:pPr>
        <w:ind w:left="5760"/>
      </w:pPr>
      <w:rPr>
        <w:rFonts w:hint="default" w:ascii="Times New Roman" w:hAnsi="Times New Roman" w:cs="Times New Roman"/>
      </w:rPr>
    </w:lvl>
    <w:lvl w:ilvl="8" w:tentative="0">
      <w:start w:val="1"/>
      <w:numFmt w:val="decimal"/>
      <w:lvlText w:val="%1.%2.%3.%4.%5.%6.%7.%8.%9"/>
      <w:lvlJc w:val="left"/>
      <w:pPr>
        <w:ind w:left="6480"/>
      </w:pPr>
      <w:rPr>
        <w:rFonts w:hint="default" w:ascii="Times New Roman" w:hAnsi="Times New Roman" w:cs="Times New Roman"/>
      </w:rPr>
    </w:lvl>
  </w:abstractNum>
  <w:abstractNum w:abstractNumId="1">
    <w:nsid w:val="E624E364"/>
    <w:multiLevelType w:val="singleLevel"/>
    <w:tmpl w:val="E624E364"/>
    <w:lvl w:ilvl="0" w:tentative="0">
      <w:start w:val="7"/>
      <w:numFmt w:val="chineseCounting"/>
      <w:suff w:val="nothing"/>
      <w:lvlText w:val="%1、"/>
      <w:lvlJc w:val="left"/>
      <w:rPr>
        <w:rFonts w:hint="eastAsia"/>
      </w:rPr>
    </w:lvl>
  </w:abstractNum>
  <w:abstractNum w:abstractNumId="2">
    <w:nsid w:val="EAA5ECB5"/>
    <w:multiLevelType w:val="multilevel"/>
    <w:tmpl w:val="EAA5ECB5"/>
    <w:lvl w:ilvl="0" w:tentative="0">
      <w:start w:val="1"/>
      <w:numFmt w:val="decimal"/>
      <w:lvlText w:val="%1.1"/>
      <w:lvlJc w:val="left"/>
      <w:pPr>
        <w:ind w:left="720"/>
      </w:pPr>
      <w:rPr>
        <w:rFonts w:hint="default" w:ascii="Times New Roman" w:hAnsi="Times New Roman" w:cs="Times New Roman"/>
      </w:rPr>
    </w:lvl>
    <w:lvl w:ilvl="1" w:tentative="0">
      <w:start w:val="1"/>
      <w:numFmt w:val="decimal"/>
      <w:lvlText w:val="%2.1 "/>
      <w:lvlJc w:val="left"/>
      <w:pPr>
        <w:ind w:left="1440"/>
      </w:pPr>
      <w:rPr>
        <w:rFonts w:hint="default" w:ascii="Times New Roman" w:hAnsi="Times New Roman" w:cs="Times New Roman"/>
      </w:rPr>
    </w:lvl>
    <w:lvl w:ilvl="2" w:tentative="0">
      <w:start w:val="1"/>
      <w:numFmt w:val="lowerRoman"/>
      <w:lvlText w:val="%3."/>
      <w:lvlJc w:val="left"/>
      <w:pPr>
        <w:ind w:left="2160"/>
      </w:pPr>
      <w:rPr>
        <w:rFonts w:hint="default" w:ascii="Times New Roman" w:hAnsi="Times New Roman" w:cs="Times New Roman"/>
      </w:rPr>
    </w:lvl>
    <w:lvl w:ilvl="3" w:tentative="0">
      <w:start w:val="1"/>
      <w:numFmt w:val="decimal"/>
      <w:lvlText w:val="%4."/>
      <w:lvlJc w:val="left"/>
      <w:pPr>
        <w:ind w:left="2880"/>
      </w:pPr>
      <w:rPr>
        <w:rFonts w:hint="default" w:ascii="Times New Roman" w:hAnsi="Times New Roman" w:cs="Times New Roman"/>
      </w:rPr>
    </w:lvl>
    <w:lvl w:ilvl="4" w:tentative="0">
      <w:start w:val="1"/>
      <w:numFmt w:val="lowerLetter"/>
      <w:lvlText w:val="%5)"/>
      <w:lvlJc w:val="left"/>
      <w:pPr>
        <w:ind w:left="3600"/>
      </w:pPr>
      <w:rPr>
        <w:rFonts w:hint="default" w:ascii="Times New Roman" w:hAnsi="Times New Roman" w:cs="Times New Roman"/>
      </w:rPr>
    </w:lvl>
    <w:lvl w:ilvl="5" w:tentative="0">
      <w:start w:val="1"/>
      <w:numFmt w:val="lowerRoman"/>
      <w:lvlText w:val="%6."/>
      <w:lvlJc w:val="left"/>
      <w:pPr>
        <w:ind w:left="4320"/>
      </w:pPr>
      <w:rPr>
        <w:rFonts w:hint="default" w:ascii="Times New Roman" w:hAnsi="Times New Roman" w:cs="Times New Roman"/>
      </w:rPr>
    </w:lvl>
    <w:lvl w:ilvl="6" w:tentative="0">
      <w:start w:val="1"/>
      <w:numFmt w:val="decimal"/>
      <w:lvlText w:val="%7."/>
      <w:lvlJc w:val="left"/>
      <w:pPr>
        <w:ind w:left="5040"/>
      </w:pPr>
      <w:rPr>
        <w:rFonts w:hint="default" w:ascii="Times New Roman" w:hAnsi="Times New Roman" w:cs="Times New Roman"/>
      </w:rPr>
    </w:lvl>
    <w:lvl w:ilvl="7" w:tentative="0">
      <w:start w:val="1"/>
      <w:numFmt w:val="lowerLetter"/>
      <w:lvlText w:val="%8)"/>
      <w:lvlJc w:val="left"/>
      <w:pPr>
        <w:ind w:left="5760"/>
      </w:pPr>
      <w:rPr>
        <w:rFonts w:hint="default" w:ascii="Times New Roman" w:hAnsi="Times New Roman" w:cs="Times New Roman"/>
      </w:rPr>
    </w:lvl>
    <w:lvl w:ilvl="8" w:tentative="0">
      <w:start w:val="1"/>
      <w:numFmt w:val="lowerRoman"/>
      <w:lvlText w:val="%9."/>
      <w:lvlJc w:val="left"/>
      <w:pPr>
        <w:ind w:left="6480"/>
      </w:pPr>
      <w:rPr>
        <w:rFonts w:hint="default" w:ascii="Times New Roman" w:hAnsi="Times New Roman" w:cs="Times New Roman"/>
      </w:rPr>
    </w:lvl>
  </w:abstractNum>
  <w:abstractNum w:abstractNumId="3">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5EFCDC2"/>
    <w:multiLevelType w:val="singleLevel"/>
    <w:tmpl w:val="05EFCDC2"/>
    <w:lvl w:ilvl="0" w:tentative="0">
      <w:start w:val="6"/>
      <w:numFmt w:val="chineseCounting"/>
      <w:suff w:val="nothing"/>
      <w:lvlText w:val="%1、"/>
      <w:lvlJc w:val="left"/>
      <w:pPr>
        <w:ind w:left="0" w:firstLine="0"/>
      </w:pPr>
    </w:lvl>
  </w:abstractNum>
  <w:abstractNum w:abstractNumId="6">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7">
    <w:nsid w:val="2C7A7622"/>
    <w:multiLevelType w:val="singleLevel"/>
    <w:tmpl w:val="2C7A7622"/>
    <w:lvl w:ilvl="0" w:tentative="0">
      <w:start w:val="1"/>
      <w:numFmt w:val="chineseCounting"/>
      <w:suff w:val="space"/>
      <w:lvlText w:val="第%1章"/>
      <w:lvlJc w:val="left"/>
      <w:rPr>
        <w:rFonts w:hint="eastAsia"/>
      </w:rPr>
    </w:lvl>
  </w:abstractNum>
  <w:abstractNum w:abstractNumId="8">
    <w:nsid w:val="59F817E8"/>
    <w:multiLevelType w:val="singleLevel"/>
    <w:tmpl w:val="59F817E8"/>
    <w:lvl w:ilvl="0" w:tentative="0">
      <w:start w:val="1"/>
      <w:numFmt w:val="chineseCounting"/>
      <w:pStyle w:val="73"/>
      <w:suff w:val="nothing"/>
      <w:lvlText w:val="%1、"/>
      <w:lvlJc w:val="left"/>
    </w:lvl>
  </w:abstractNum>
  <w:abstractNum w:abstractNumId="9">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754E4703"/>
    <w:multiLevelType w:val="singleLevel"/>
    <w:tmpl w:val="754E4703"/>
    <w:lvl w:ilvl="0" w:tentative="0">
      <w:start w:val="1"/>
      <w:numFmt w:val="chineseCounting"/>
      <w:suff w:val="nothing"/>
      <w:lvlText w:val="%1、"/>
      <w:lvlJc w:val="left"/>
      <w:rPr>
        <w:rFonts w:hint="eastAsia"/>
      </w:rPr>
    </w:lvl>
  </w:abstractNum>
  <w:num w:numId="1">
    <w:abstractNumId w:val="3"/>
  </w:num>
  <w:num w:numId="2">
    <w:abstractNumId w:val="4"/>
  </w:num>
  <w:num w:numId="3">
    <w:abstractNumId w:val="8"/>
  </w:num>
  <w:num w:numId="4">
    <w:abstractNumId w:val="7"/>
  </w:num>
  <w:num w:numId="5">
    <w:abstractNumId w:val="1"/>
  </w:num>
  <w:num w:numId="6">
    <w:abstractNumId w:val="0"/>
  </w:num>
  <w:num w:numId="7">
    <w:abstractNumId w:val="2"/>
  </w:num>
  <w:num w:numId="8">
    <w:abstractNumId w:val="11"/>
  </w:num>
  <w:num w:numId="9">
    <w:abstractNumId w:val="10"/>
  </w:num>
  <w:num w:numId="10">
    <w:abstractNumId w:val="9"/>
  </w:num>
  <w:num w:numId="11">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NDYyYzgxYTI3ZWIwZjQzZTA0MWQ1MmQ0OTEyNzAifQ=="/>
    <w:docVar w:name="KSO_WPS_MARK_KEY" w:val="3cc1fadc-25b7-4955-8a92-f84f4b5cdee3"/>
  </w:docVars>
  <w:rsids>
    <w:rsidRoot w:val="00A57CA4"/>
    <w:rsid w:val="00002CA9"/>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DB2E0E"/>
    <w:rsid w:val="01F56D89"/>
    <w:rsid w:val="02007362"/>
    <w:rsid w:val="02150A22"/>
    <w:rsid w:val="0229788C"/>
    <w:rsid w:val="02691984"/>
    <w:rsid w:val="02BD45F7"/>
    <w:rsid w:val="02C1329E"/>
    <w:rsid w:val="02C32B75"/>
    <w:rsid w:val="02CD1F13"/>
    <w:rsid w:val="02ED1096"/>
    <w:rsid w:val="033E4BBF"/>
    <w:rsid w:val="0351547A"/>
    <w:rsid w:val="03921859"/>
    <w:rsid w:val="040D62FF"/>
    <w:rsid w:val="04BE3375"/>
    <w:rsid w:val="04E9760B"/>
    <w:rsid w:val="04F33787"/>
    <w:rsid w:val="05010D98"/>
    <w:rsid w:val="05987807"/>
    <w:rsid w:val="05EE467B"/>
    <w:rsid w:val="05FB3B2E"/>
    <w:rsid w:val="0612472E"/>
    <w:rsid w:val="065068FD"/>
    <w:rsid w:val="065B7727"/>
    <w:rsid w:val="066418E1"/>
    <w:rsid w:val="068B5CE3"/>
    <w:rsid w:val="06C420A4"/>
    <w:rsid w:val="07177C01"/>
    <w:rsid w:val="071829BA"/>
    <w:rsid w:val="07366C2D"/>
    <w:rsid w:val="074127B0"/>
    <w:rsid w:val="07976F20"/>
    <w:rsid w:val="08DE787C"/>
    <w:rsid w:val="094233C9"/>
    <w:rsid w:val="095D6B60"/>
    <w:rsid w:val="09677BB0"/>
    <w:rsid w:val="098F1BAA"/>
    <w:rsid w:val="09AD7032"/>
    <w:rsid w:val="09D51682"/>
    <w:rsid w:val="09EE4F27"/>
    <w:rsid w:val="0A33448D"/>
    <w:rsid w:val="0A597BE4"/>
    <w:rsid w:val="0AB209D7"/>
    <w:rsid w:val="0AB3379D"/>
    <w:rsid w:val="0ABB4D47"/>
    <w:rsid w:val="0AC83563"/>
    <w:rsid w:val="0AED0AA7"/>
    <w:rsid w:val="0B416FFB"/>
    <w:rsid w:val="0B4C51A5"/>
    <w:rsid w:val="0B582596"/>
    <w:rsid w:val="0B7E50D5"/>
    <w:rsid w:val="0BB33278"/>
    <w:rsid w:val="0C0B0B63"/>
    <w:rsid w:val="0C17615D"/>
    <w:rsid w:val="0C607954"/>
    <w:rsid w:val="0C811679"/>
    <w:rsid w:val="0C844E27"/>
    <w:rsid w:val="0CB8153E"/>
    <w:rsid w:val="0CF703B5"/>
    <w:rsid w:val="0D3012BD"/>
    <w:rsid w:val="0D6D52EE"/>
    <w:rsid w:val="0E124C7E"/>
    <w:rsid w:val="0E3E5A73"/>
    <w:rsid w:val="0EB75826"/>
    <w:rsid w:val="0F05765B"/>
    <w:rsid w:val="0F39617A"/>
    <w:rsid w:val="0F4921AB"/>
    <w:rsid w:val="0FA5577C"/>
    <w:rsid w:val="0FFF74D0"/>
    <w:rsid w:val="10215D6D"/>
    <w:rsid w:val="109B7D33"/>
    <w:rsid w:val="10AE4129"/>
    <w:rsid w:val="11160F29"/>
    <w:rsid w:val="11785740"/>
    <w:rsid w:val="1182454F"/>
    <w:rsid w:val="11B36778"/>
    <w:rsid w:val="12E3308D"/>
    <w:rsid w:val="13233D76"/>
    <w:rsid w:val="13C01D58"/>
    <w:rsid w:val="13EA5A86"/>
    <w:rsid w:val="13F32811"/>
    <w:rsid w:val="146401FE"/>
    <w:rsid w:val="14A430C2"/>
    <w:rsid w:val="1516608A"/>
    <w:rsid w:val="15186EFF"/>
    <w:rsid w:val="15571ABE"/>
    <w:rsid w:val="156274C0"/>
    <w:rsid w:val="15694931"/>
    <w:rsid w:val="158F0F85"/>
    <w:rsid w:val="15AC6FF2"/>
    <w:rsid w:val="15C13983"/>
    <w:rsid w:val="160E6673"/>
    <w:rsid w:val="16227A29"/>
    <w:rsid w:val="162D27B7"/>
    <w:rsid w:val="16362068"/>
    <w:rsid w:val="168D57EA"/>
    <w:rsid w:val="16A341F9"/>
    <w:rsid w:val="16C005E1"/>
    <w:rsid w:val="170B0D59"/>
    <w:rsid w:val="1760668E"/>
    <w:rsid w:val="178963E1"/>
    <w:rsid w:val="17B63461"/>
    <w:rsid w:val="17FE35F2"/>
    <w:rsid w:val="18C02D78"/>
    <w:rsid w:val="1941040C"/>
    <w:rsid w:val="19592FCA"/>
    <w:rsid w:val="198621D8"/>
    <w:rsid w:val="19A769EE"/>
    <w:rsid w:val="19AF1AB2"/>
    <w:rsid w:val="19C53BAE"/>
    <w:rsid w:val="1A77487F"/>
    <w:rsid w:val="1A7C542C"/>
    <w:rsid w:val="1A902CB8"/>
    <w:rsid w:val="1AB844B7"/>
    <w:rsid w:val="1B105B90"/>
    <w:rsid w:val="1B341875"/>
    <w:rsid w:val="1B3A5814"/>
    <w:rsid w:val="1B3C17AB"/>
    <w:rsid w:val="1B717AD2"/>
    <w:rsid w:val="1B8612A9"/>
    <w:rsid w:val="1B86722C"/>
    <w:rsid w:val="1BB84AA8"/>
    <w:rsid w:val="1C36515C"/>
    <w:rsid w:val="1C38017E"/>
    <w:rsid w:val="1C9D4B3C"/>
    <w:rsid w:val="1CC52C06"/>
    <w:rsid w:val="1CFA525B"/>
    <w:rsid w:val="1D0F3B8F"/>
    <w:rsid w:val="1D2E1BE7"/>
    <w:rsid w:val="1D3D48A7"/>
    <w:rsid w:val="1D4E55A7"/>
    <w:rsid w:val="1D4F19AA"/>
    <w:rsid w:val="1D514139"/>
    <w:rsid w:val="1D6F0793"/>
    <w:rsid w:val="1D8C6677"/>
    <w:rsid w:val="1D8E3BF5"/>
    <w:rsid w:val="1DA91D5A"/>
    <w:rsid w:val="1DC835AB"/>
    <w:rsid w:val="1DE97560"/>
    <w:rsid w:val="1E6757C2"/>
    <w:rsid w:val="1ED80607"/>
    <w:rsid w:val="1F0B2B54"/>
    <w:rsid w:val="1F173FB0"/>
    <w:rsid w:val="1F4E25CE"/>
    <w:rsid w:val="20104D96"/>
    <w:rsid w:val="203C2E30"/>
    <w:rsid w:val="204C06B1"/>
    <w:rsid w:val="20D300A8"/>
    <w:rsid w:val="20EC630A"/>
    <w:rsid w:val="210A4734"/>
    <w:rsid w:val="21E62252"/>
    <w:rsid w:val="225C42C2"/>
    <w:rsid w:val="22943557"/>
    <w:rsid w:val="22CE51C0"/>
    <w:rsid w:val="23013D14"/>
    <w:rsid w:val="23050C59"/>
    <w:rsid w:val="231B23CF"/>
    <w:rsid w:val="234B13D4"/>
    <w:rsid w:val="2369313B"/>
    <w:rsid w:val="23736DCC"/>
    <w:rsid w:val="239408CF"/>
    <w:rsid w:val="23D762F6"/>
    <w:rsid w:val="23DE0F28"/>
    <w:rsid w:val="24BD38CC"/>
    <w:rsid w:val="25036FC4"/>
    <w:rsid w:val="253C71A3"/>
    <w:rsid w:val="268E5B2D"/>
    <w:rsid w:val="27167136"/>
    <w:rsid w:val="27B5597D"/>
    <w:rsid w:val="27BA21B7"/>
    <w:rsid w:val="27D03E77"/>
    <w:rsid w:val="27D67C12"/>
    <w:rsid w:val="27E41E3B"/>
    <w:rsid w:val="28924EE2"/>
    <w:rsid w:val="28986434"/>
    <w:rsid w:val="293B67DD"/>
    <w:rsid w:val="2966250A"/>
    <w:rsid w:val="29C25C3D"/>
    <w:rsid w:val="2A00446B"/>
    <w:rsid w:val="2A1E0EA6"/>
    <w:rsid w:val="2A1E39B1"/>
    <w:rsid w:val="2A426494"/>
    <w:rsid w:val="2A9036A3"/>
    <w:rsid w:val="2AC33130"/>
    <w:rsid w:val="2AEA4748"/>
    <w:rsid w:val="2AFD6BA6"/>
    <w:rsid w:val="2B092F16"/>
    <w:rsid w:val="2B5B4633"/>
    <w:rsid w:val="2B872D8F"/>
    <w:rsid w:val="2BD06042"/>
    <w:rsid w:val="2C250C73"/>
    <w:rsid w:val="2C4604BD"/>
    <w:rsid w:val="2CEB196B"/>
    <w:rsid w:val="2D53647D"/>
    <w:rsid w:val="2DB6340A"/>
    <w:rsid w:val="2E0578A2"/>
    <w:rsid w:val="2E2B2D7C"/>
    <w:rsid w:val="2E7B0916"/>
    <w:rsid w:val="2E90270F"/>
    <w:rsid w:val="2EA37D8C"/>
    <w:rsid w:val="2FAE299B"/>
    <w:rsid w:val="2FE57FED"/>
    <w:rsid w:val="3014746B"/>
    <w:rsid w:val="30395C43"/>
    <w:rsid w:val="30977539"/>
    <w:rsid w:val="310C50EA"/>
    <w:rsid w:val="31244B45"/>
    <w:rsid w:val="31304599"/>
    <w:rsid w:val="3229169D"/>
    <w:rsid w:val="32807B59"/>
    <w:rsid w:val="3296737C"/>
    <w:rsid w:val="32A5596C"/>
    <w:rsid w:val="32B31CDC"/>
    <w:rsid w:val="32E45C0F"/>
    <w:rsid w:val="32F817CE"/>
    <w:rsid w:val="33260700"/>
    <w:rsid w:val="332F2CAD"/>
    <w:rsid w:val="3352264A"/>
    <w:rsid w:val="33914702"/>
    <w:rsid w:val="339C09C3"/>
    <w:rsid w:val="33E12D32"/>
    <w:rsid w:val="34164C45"/>
    <w:rsid w:val="344F7D19"/>
    <w:rsid w:val="347D0BDF"/>
    <w:rsid w:val="34836273"/>
    <w:rsid w:val="34841A7A"/>
    <w:rsid w:val="349B7928"/>
    <w:rsid w:val="34CB4BCB"/>
    <w:rsid w:val="356961AA"/>
    <w:rsid w:val="35AB13AA"/>
    <w:rsid w:val="35E0728C"/>
    <w:rsid w:val="35FD3A62"/>
    <w:rsid w:val="36707F7D"/>
    <w:rsid w:val="36914998"/>
    <w:rsid w:val="369F154C"/>
    <w:rsid w:val="36EB34FD"/>
    <w:rsid w:val="37B94507"/>
    <w:rsid w:val="37CB1876"/>
    <w:rsid w:val="37CD4981"/>
    <w:rsid w:val="37D740F6"/>
    <w:rsid w:val="38092EE7"/>
    <w:rsid w:val="382F068D"/>
    <w:rsid w:val="38304735"/>
    <w:rsid w:val="3858329B"/>
    <w:rsid w:val="38673C95"/>
    <w:rsid w:val="3874040C"/>
    <w:rsid w:val="38B467AE"/>
    <w:rsid w:val="38C95352"/>
    <w:rsid w:val="390C7982"/>
    <w:rsid w:val="39102AA0"/>
    <w:rsid w:val="3968645D"/>
    <w:rsid w:val="3AD82AB0"/>
    <w:rsid w:val="3B1C0AF2"/>
    <w:rsid w:val="3B4E0552"/>
    <w:rsid w:val="3BA645C2"/>
    <w:rsid w:val="3BBD1927"/>
    <w:rsid w:val="3BC72345"/>
    <w:rsid w:val="3BD5243D"/>
    <w:rsid w:val="3C0D7CB7"/>
    <w:rsid w:val="3C0F6D5B"/>
    <w:rsid w:val="3C443376"/>
    <w:rsid w:val="3C4D41CF"/>
    <w:rsid w:val="3CA26B5E"/>
    <w:rsid w:val="3D480AE2"/>
    <w:rsid w:val="3DCE3E6E"/>
    <w:rsid w:val="3E0E7BD8"/>
    <w:rsid w:val="3E80103B"/>
    <w:rsid w:val="3E8B1AC7"/>
    <w:rsid w:val="3EE0122E"/>
    <w:rsid w:val="3EE452E4"/>
    <w:rsid w:val="3EF0564E"/>
    <w:rsid w:val="3EF618CF"/>
    <w:rsid w:val="3F010273"/>
    <w:rsid w:val="3F44662E"/>
    <w:rsid w:val="3F8932DC"/>
    <w:rsid w:val="400910E1"/>
    <w:rsid w:val="403919FB"/>
    <w:rsid w:val="40520D87"/>
    <w:rsid w:val="40694AB6"/>
    <w:rsid w:val="406E3033"/>
    <w:rsid w:val="40AE2CD8"/>
    <w:rsid w:val="40D02864"/>
    <w:rsid w:val="413E57AF"/>
    <w:rsid w:val="414D77A0"/>
    <w:rsid w:val="41985FFD"/>
    <w:rsid w:val="41A27AEC"/>
    <w:rsid w:val="41DC5B0C"/>
    <w:rsid w:val="42482ED2"/>
    <w:rsid w:val="42AB0C22"/>
    <w:rsid w:val="42EA41FA"/>
    <w:rsid w:val="432F78E0"/>
    <w:rsid w:val="43302ED5"/>
    <w:rsid w:val="4396542E"/>
    <w:rsid w:val="440C56F0"/>
    <w:rsid w:val="446948B9"/>
    <w:rsid w:val="44923CB7"/>
    <w:rsid w:val="44944F45"/>
    <w:rsid w:val="44B74D3D"/>
    <w:rsid w:val="44D22496"/>
    <w:rsid w:val="45022C90"/>
    <w:rsid w:val="451C7579"/>
    <w:rsid w:val="455E3D2A"/>
    <w:rsid w:val="456F4713"/>
    <w:rsid w:val="46394F03"/>
    <w:rsid w:val="4665733A"/>
    <w:rsid w:val="46981333"/>
    <w:rsid w:val="471168E0"/>
    <w:rsid w:val="474C2B28"/>
    <w:rsid w:val="480C1846"/>
    <w:rsid w:val="481E3EA4"/>
    <w:rsid w:val="486C312C"/>
    <w:rsid w:val="4871195C"/>
    <w:rsid w:val="48D93187"/>
    <w:rsid w:val="49402FC0"/>
    <w:rsid w:val="498521CD"/>
    <w:rsid w:val="49D863F6"/>
    <w:rsid w:val="4A372D9B"/>
    <w:rsid w:val="4A430580"/>
    <w:rsid w:val="4A7D6231"/>
    <w:rsid w:val="4AB75BD6"/>
    <w:rsid w:val="4AE051E1"/>
    <w:rsid w:val="4AE46210"/>
    <w:rsid w:val="4BBD5522"/>
    <w:rsid w:val="4C081CA4"/>
    <w:rsid w:val="4C106FFF"/>
    <w:rsid w:val="4C58602B"/>
    <w:rsid w:val="4CB919EE"/>
    <w:rsid w:val="4D0349F6"/>
    <w:rsid w:val="4D275349"/>
    <w:rsid w:val="4DA266A7"/>
    <w:rsid w:val="4DE345BA"/>
    <w:rsid w:val="4DF46FDA"/>
    <w:rsid w:val="4E1C620B"/>
    <w:rsid w:val="4E2776C4"/>
    <w:rsid w:val="4F095E89"/>
    <w:rsid w:val="4F2723A2"/>
    <w:rsid w:val="4F581683"/>
    <w:rsid w:val="4F942D46"/>
    <w:rsid w:val="4FDD43E5"/>
    <w:rsid w:val="4FDF63AF"/>
    <w:rsid w:val="4FF359B6"/>
    <w:rsid w:val="4FF652DA"/>
    <w:rsid w:val="500C0071"/>
    <w:rsid w:val="50195818"/>
    <w:rsid w:val="50755FE1"/>
    <w:rsid w:val="50D5753F"/>
    <w:rsid w:val="51407334"/>
    <w:rsid w:val="51611D81"/>
    <w:rsid w:val="51703763"/>
    <w:rsid w:val="517F37AD"/>
    <w:rsid w:val="520F24EE"/>
    <w:rsid w:val="523D5137"/>
    <w:rsid w:val="52C60B43"/>
    <w:rsid w:val="52CC4FE7"/>
    <w:rsid w:val="53254EE5"/>
    <w:rsid w:val="53532477"/>
    <w:rsid w:val="53863DC5"/>
    <w:rsid w:val="53B740A0"/>
    <w:rsid w:val="54294154"/>
    <w:rsid w:val="544F75F1"/>
    <w:rsid w:val="5461663C"/>
    <w:rsid w:val="54773849"/>
    <w:rsid w:val="54D264E2"/>
    <w:rsid w:val="55180399"/>
    <w:rsid w:val="555320CF"/>
    <w:rsid w:val="555927B5"/>
    <w:rsid w:val="558833E1"/>
    <w:rsid w:val="55A537B1"/>
    <w:rsid w:val="55BD2BA6"/>
    <w:rsid w:val="55E0043E"/>
    <w:rsid w:val="56460406"/>
    <w:rsid w:val="570434C9"/>
    <w:rsid w:val="572B451F"/>
    <w:rsid w:val="5791592F"/>
    <w:rsid w:val="579D4F00"/>
    <w:rsid w:val="57AD0283"/>
    <w:rsid w:val="57AF0E9E"/>
    <w:rsid w:val="57CC2F54"/>
    <w:rsid w:val="5813309A"/>
    <w:rsid w:val="5856139C"/>
    <w:rsid w:val="587B7568"/>
    <w:rsid w:val="587F280E"/>
    <w:rsid w:val="58B810A8"/>
    <w:rsid w:val="58E62BC3"/>
    <w:rsid w:val="59022BED"/>
    <w:rsid w:val="590B03C5"/>
    <w:rsid w:val="5999137D"/>
    <w:rsid w:val="59AE24E7"/>
    <w:rsid w:val="59B6793C"/>
    <w:rsid w:val="59DD731B"/>
    <w:rsid w:val="5A33240F"/>
    <w:rsid w:val="5A3C696A"/>
    <w:rsid w:val="5A8327B0"/>
    <w:rsid w:val="5ABD35BE"/>
    <w:rsid w:val="5AD15B34"/>
    <w:rsid w:val="5B0171D9"/>
    <w:rsid w:val="5B162D7D"/>
    <w:rsid w:val="5BCE62B1"/>
    <w:rsid w:val="5BDF1604"/>
    <w:rsid w:val="5C6B350E"/>
    <w:rsid w:val="5C7B0D56"/>
    <w:rsid w:val="5C861130"/>
    <w:rsid w:val="5C9F6BCD"/>
    <w:rsid w:val="5CA47F1B"/>
    <w:rsid w:val="5D2E6280"/>
    <w:rsid w:val="5D2F321C"/>
    <w:rsid w:val="5D494E68"/>
    <w:rsid w:val="5D5D2EC7"/>
    <w:rsid w:val="5DE856F2"/>
    <w:rsid w:val="5E0E2A89"/>
    <w:rsid w:val="5E1D7836"/>
    <w:rsid w:val="5E4341C8"/>
    <w:rsid w:val="5E6829AE"/>
    <w:rsid w:val="5E725821"/>
    <w:rsid w:val="5F094B10"/>
    <w:rsid w:val="5F3A53B0"/>
    <w:rsid w:val="5F5C4552"/>
    <w:rsid w:val="5F785962"/>
    <w:rsid w:val="5FB76A00"/>
    <w:rsid w:val="5FD41CEA"/>
    <w:rsid w:val="5FEA360C"/>
    <w:rsid w:val="602B44B7"/>
    <w:rsid w:val="60803296"/>
    <w:rsid w:val="60934D5F"/>
    <w:rsid w:val="60F459C0"/>
    <w:rsid w:val="60F8107F"/>
    <w:rsid w:val="6142354D"/>
    <w:rsid w:val="6170330B"/>
    <w:rsid w:val="618E553F"/>
    <w:rsid w:val="61A656CD"/>
    <w:rsid w:val="623C4B18"/>
    <w:rsid w:val="62645721"/>
    <w:rsid w:val="626C0B12"/>
    <w:rsid w:val="626F647D"/>
    <w:rsid w:val="628030DA"/>
    <w:rsid w:val="628430EB"/>
    <w:rsid w:val="62B17750"/>
    <w:rsid w:val="62CE0B28"/>
    <w:rsid w:val="635105AD"/>
    <w:rsid w:val="63676257"/>
    <w:rsid w:val="63C4349A"/>
    <w:rsid w:val="64AF5DE8"/>
    <w:rsid w:val="64DD0CB7"/>
    <w:rsid w:val="65547A1D"/>
    <w:rsid w:val="65984BDE"/>
    <w:rsid w:val="65A00B16"/>
    <w:rsid w:val="668F2364"/>
    <w:rsid w:val="66BF5C89"/>
    <w:rsid w:val="66F53DAB"/>
    <w:rsid w:val="672C55DE"/>
    <w:rsid w:val="6753700F"/>
    <w:rsid w:val="675C4C28"/>
    <w:rsid w:val="676A1B7F"/>
    <w:rsid w:val="67A018D0"/>
    <w:rsid w:val="67BA514F"/>
    <w:rsid w:val="681F4568"/>
    <w:rsid w:val="683340D2"/>
    <w:rsid w:val="6878475E"/>
    <w:rsid w:val="689E04E4"/>
    <w:rsid w:val="68B066E9"/>
    <w:rsid w:val="68EC14C9"/>
    <w:rsid w:val="68FD0198"/>
    <w:rsid w:val="692769A5"/>
    <w:rsid w:val="69C9126A"/>
    <w:rsid w:val="6AED32D6"/>
    <w:rsid w:val="6B21102D"/>
    <w:rsid w:val="6B2314FC"/>
    <w:rsid w:val="6B4942B9"/>
    <w:rsid w:val="6B757AC3"/>
    <w:rsid w:val="6B7F6664"/>
    <w:rsid w:val="6B8C7FF7"/>
    <w:rsid w:val="6B9D6AAA"/>
    <w:rsid w:val="6BB90FAB"/>
    <w:rsid w:val="6C4D6C9E"/>
    <w:rsid w:val="6C5850C7"/>
    <w:rsid w:val="6CE757D2"/>
    <w:rsid w:val="6CF7043C"/>
    <w:rsid w:val="6D9640F9"/>
    <w:rsid w:val="6DA06F88"/>
    <w:rsid w:val="6DC82AD8"/>
    <w:rsid w:val="6DFB0400"/>
    <w:rsid w:val="6E3E62A8"/>
    <w:rsid w:val="6E82698E"/>
    <w:rsid w:val="6E8F697C"/>
    <w:rsid w:val="6EAA1FFD"/>
    <w:rsid w:val="6F2C5C8B"/>
    <w:rsid w:val="6F461169"/>
    <w:rsid w:val="6F6E4E04"/>
    <w:rsid w:val="6F9A32CF"/>
    <w:rsid w:val="6FBF12FB"/>
    <w:rsid w:val="6FF873E2"/>
    <w:rsid w:val="700F0193"/>
    <w:rsid w:val="714257AE"/>
    <w:rsid w:val="715A30A1"/>
    <w:rsid w:val="719170B1"/>
    <w:rsid w:val="719B5A9E"/>
    <w:rsid w:val="72EA41B7"/>
    <w:rsid w:val="732809E2"/>
    <w:rsid w:val="733F2D51"/>
    <w:rsid w:val="73666701"/>
    <w:rsid w:val="736A65B5"/>
    <w:rsid w:val="73784EB8"/>
    <w:rsid w:val="738844E4"/>
    <w:rsid w:val="73D718B6"/>
    <w:rsid w:val="73EB3D99"/>
    <w:rsid w:val="740704ED"/>
    <w:rsid w:val="7480258F"/>
    <w:rsid w:val="748C2B39"/>
    <w:rsid w:val="74D47444"/>
    <w:rsid w:val="75A650F5"/>
    <w:rsid w:val="75F763EB"/>
    <w:rsid w:val="76430A86"/>
    <w:rsid w:val="76465ABE"/>
    <w:rsid w:val="769B452E"/>
    <w:rsid w:val="773226E3"/>
    <w:rsid w:val="774B2316"/>
    <w:rsid w:val="778D3F3B"/>
    <w:rsid w:val="779C230C"/>
    <w:rsid w:val="77CD76B1"/>
    <w:rsid w:val="77CE4490"/>
    <w:rsid w:val="77F64F8C"/>
    <w:rsid w:val="780E2ADE"/>
    <w:rsid w:val="7870676D"/>
    <w:rsid w:val="787A79F7"/>
    <w:rsid w:val="78F67B13"/>
    <w:rsid w:val="795E72F1"/>
    <w:rsid w:val="79691527"/>
    <w:rsid w:val="79743231"/>
    <w:rsid w:val="799539AD"/>
    <w:rsid w:val="79D7355B"/>
    <w:rsid w:val="79DF0BD6"/>
    <w:rsid w:val="79E27A58"/>
    <w:rsid w:val="79FE404F"/>
    <w:rsid w:val="7A053F07"/>
    <w:rsid w:val="7A290C7B"/>
    <w:rsid w:val="7AD30342"/>
    <w:rsid w:val="7ADC2AE9"/>
    <w:rsid w:val="7B1E128A"/>
    <w:rsid w:val="7B5C1871"/>
    <w:rsid w:val="7B630A59"/>
    <w:rsid w:val="7B762E74"/>
    <w:rsid w:val="7B9C1010"/>
    <w:rsid w:val="7BA767DA"/>
    <w:rsid w:val="7BAF3726"/>
    <w:rsid w:val="7BFE5C73"/>
    <w:rsid w:val="7C4435A4"/>
    <w:rsid w:val="7CE04DDC"/>
    <w:rsid w:val="7D1714C6"/>
    <w:rsid w:val="7D405219"/>
    <w:rsid w:val="7DA57A41"/>
    <w:rsid w:val="7DC34CD8"/>
    <w:rsid w:val="7DDA1DE0"/>
    <w:rsid w:val="7E0D002C"/>
    <w:rsid w:val="7E24305B"/>
    <w:rsid w:val="7EA556AC"/>
    <w:rsid w:val="7EFB0260"/>
    <w:rsid w:val="7F254A96"/>
    <w:rsid w:val="7F351F11"/>
    <w:rsid w:val="7F635377"/>
    <w:rsid w:val="7F8D67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5"/>
    </w:pPr>
    <w:rPr>
      <w:rFonts w:ascii="Times New Roman" w:hAnsi="Times New Roman" w:eastAsia="宋体" w:cs="Times New Roman"/>
      <w:szCs w:val="20"/>
    </w:rPr>
  </w:style>
  <w:style w:type="paragraph" w:customStyle="1" w:styleId="7">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8">
    <w:name w:val="caption"/>
    <w:basedOn w:val="1"/>
    <w:next w:val="1"/>
    <w:qFormat/>
    <w:uiPriority w:val="0"/>
    <w:rPr>
      <w:rFonts w:ascii="Arial" w:hAnsi="Arial" w:eastAsia="黑体" w:cs="Arial"/>
      <w:sz w:val="20"/>
      <w:szCs w:val="20"/>
    </w:rPr>
  </w:style>
  <w:style w:type="paragraph" w:styleId="9">
    <w:name w:val="Body Text 3"/>
    <w:basedOn w:val="1"/>
    <w:link w:val="50"/>
    <w:qFormat/>
    <w:uiPriority w:val="0"/>
    <w:rPr>
      <w:rFonts w:ascii="Times New Roman" w:hAnsi="Times New Roman" w:eastAsia="宋体" w:cs="Times New Roman"/>
      <w:color w:val="FF0000"/>
      <w:sz w:val="24"/>
      <w:szCs w:val="24"/>
    </w:rPr>
  </w:style>
  <w:style w:type="paragraph" w:styleId="10">
    <w:name w:val="Body Text"/>
    <w:basedOn w:val="1"/>
    <w:link w:val="51"/>
    <w:unhideWhenUsed/>
    <w:qFormat/>
    <w:uiPriority w:val="99"/>
    <w:pPr>
      <w:spacing w:after="120"/>
    </w:pPr>
  </w:style>
  <w:style w:type="paragraph" w:styleId="11">
    <w:name w:val="Body Text Indent"/>
    <w:basedOn w:val="1"/>
    <w:next w:val="12"/>
    <w:link w:val="53"/>
    <w:qFormat/>
    <w:uiPriority w:val="0"/>
    <w:pPr>
      <w:adjustRightInd w:val="0"/>
      <w:spacing w:after="120" w:line="360" w:lineRule="atLeast"/>
      <w:ind w:left="420" w:leftChars="200"/>
      <w:jc w:val="left"/>
      <w:textAlignment w:val="baseline"/>
    </w:pPr>
    <w:rPr>
      <w:kern w:val="0"/>
      <w:sz w:val="24"/>
      <w:szCs w:val="20"/>
    </w:rPr>
  </w:style>
  <w:style w:type="paragraph" w:styleId="12">
    <w:name w:val="envelope return"/>
    <w:basedOn w:val="1"/>
    <w:unhideWhenUsed/>
    <w:qFormat/>
    <w:uiPriority w:val="99"/>
    <w:pPr>
      <w:snapToGrid w:val="0"/>
    </w:pPr>
    <w:rPr>
      <w:rFonts w:ascii="Arial" w:hAnsi="Arial"/>
    </w:rPr>
  </w:style>
  <w:style w:type="paragraph" w:styleId="13">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4">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5">
    <w:name w:val="Plain Text"/>
    <w:basedOn w:val="1"/>
    <w:link w:val="54"/>
    <w:qFormat/>
    <w:uiPriority w:val="99"/>
    <w:rPr>
      <w:rFonts w:eastAsia="宋体"/>
      <w:sz w:val="24"/>
    </w:rPr>
  </w:style>
  <w:style w:type="paragraph" w:styleId="16">
    <w:name w:val="Date"/>
    <w:basedOn w:val="1"/>
    <w:next w:val="1"/>
    <w:link w:val="55"/>
    <w:unhideWhenUsed/>
    <w:qFormat/>
    <w:uiPriority w:val="99"/>
    <w:pPr>
      <w:ind w:left="100" w:leftChars="2500"/>
    </w:pPr>
  </w:style>
  <w:style w:type="paragraph" w:styleId="17">
    <w:name w:val="Balloon Text"/>
    <w:basedOn w:val="1"/>
    <w:link w:val="57"/>
    <w:semiHidden/>
    <w:unhideWhenUsed/>
    <w:qFormat/>
    <w:uiPriority w:val="99"/>
    <w:rPr>
      <w:sz w:val="18"/>
      <w:szCs w:val="18"/>
    </w:rPr>
  </w:style>
  <w:style w:type="paragraph" w:styleId="18">
    <w:name w:val="footer"/>
    <w:basedOn w:val="1"/>
    <w:link w:val="49"/>
    <w:autoRedefine/>
    <w:unhideWhenUsed/>
    <w:qFormat/>
    <w:uiPriority w:val="99"/>
    <w:pPr>
      <w:tabs>
        <w:tab w:val="center" w:pos="4153"/>
        <w:tab w:val="right" w:pos="8306"/>
      </w:tabs>
      <w:snapToGrid w:val="0"/>
      <w:jc w:val="left"/>
    </w:pPr>
    <w:rPr>
      <w:sz w:val="18"/>
      <w:szCs w:val="18"/>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Body Text 2"/>
    <w:basedOn w:val="1"/>
    <w:qFormat/>
    <w:uiPriority w:val="0"/>
    <w:pPr>
      <w:spacing w:after="120" w:line="480" w:lineRule="auto"/>
    </w:pPr>
  </w:style>
  <w:style w:type="paragraph" w:styleId="22">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autoRedefine/>
    <w:qFormat/>
    <w:uiPriority w:val="0"/>
    <w:rPr>
      <w:rFonts w:ascii="Calibri" w:hAnsi="Calibri" w:eastAsia="宋体" w:cs="Times New Roman"/>
      <w:sz w:val="24"/>
      <w:szCs w:val="24"/>
    </w:rPr>
  </w:style>
  <w:style w:type="paragraph" w:styleId="24">
    <w:name w:val="Body Text First Indent"/>
    <w:basedOn w:val="10"/>
    <w:next w:val="25"/>
    <w:link w:val="60"/>
    <w:autoRedefine/>
    <w:qFormat/>
    <w:uiPriority w:val="0"/>
    <w:pPr>
      <w:ind w:firstLine="420" w:firstLineChars="100"/>
    </w:pPr>
    <w:rPr>
      <w:rFonts w:ascii="宋体" w:hAnsi="Times New Roman" w:eastAsia="宋体" w:cs="Times New Roman"/>
      <w:kern w:val="0"/>
      <w:sz w:val="34"/>
      <w:szCs w:val="20"/>
    </w:rPr>
  </w:style>
  <w:style w:type="paragraph" w:styleId="25">
    <w:name w:val="Body Text First Indent 2"/>
    <w:basedOn w:val="11"/>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2"/>
    <w:autoRedefine/>
    <w:qFormat/>
    <w:uiPriority w:val="0"/>
    <w:rPr>
      <w:rFonts w:ascii="Calibri" w:hAnsi="Calibri" w:eastAsia="宋体" w:cs="Times New Roman"/>
      <w:b/>
      <w:bCs/>
      <w:kern w:val="44"/>
      <w:sz w:val="44"/>
      <w:szCs w:val="44"/>
    </w:rPr>
  </w:style>
  <w:style w:type="character" w:customStyle="1" w:styleId="45">
    <w:name w:val="标题 2 Char"/>
    <w:basedOn w:val="28"/>
    <w:link w:val="3"/>
    <w:autoRedefine/>
    <w:qFormat/>
    <w:uiPriority w:val="0"/>
    <w:rPr>
      <w:rFonts w:ascii="Arial" w:hAnsi="Arial" w:eastAsia="黑体" w:cs="Times New Roman"/>
      <w:b/>
      <w:bCs/>
      <w:kern w:val="0"/>
      <w:sz w:val="32"/>
      <w:szCs w:val="32"/>
    </w:rPr>
  </w:style>
  <w:style w:type="character" w:customStyle="1" w:styleId="46">
    <w:name w:val="标题 3 Char"/>
    <w:basedOn w:val="28"/>
    <w:link w:val="4"/>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5"/>
    <w:autoRedefine/>
    <w:qFormat/>
    <w:uiPriority w:val="0"/>
    <w:rPr>
      <w:rFonts w:ascii="Arial" w:hAnsi="Arial" w:eastAsia="黑体" w:cs="Times New Roman"/>
      <w:b/>
      <w:bCs/>
      <w:kern w:val="0"/>
      <w:sz w:val="28"/>
      <w:szCs w:val="28"/>
    </w:rPr>
  </w:style>
  <w:style w:type="character" w:customStyle="1" w:styleId="48">
    <w:name w:val="页眉 Char"/>
    <w:basedOn w:val="28"/>
    <w:link w:val="19"/>
    <w:autoRedefine/>
    <w:qFormat/>
    <w:uiPriority w:val="99"/>
    <w:rPr>
      <w:sz w:val="18"/>
      <w:szCs w:val="18"/>
    </w:rPr>
  </w:style>
  <w:style w:type="character" w:customStyle="1" w:styleId="49">
    <w:name w:val="页脚 Char"/>
    <w:basedOn w:val="28"/>
    <w:link w:val="18"/>
    <w:autoRedefine/>
    <w:qFormat/>
    <w:uiPriority w:val="99"/>
    <w:rPr>
      <w:sz w:val="18"/>
      <w:szCs w:val="18"/>
    </w:rPr>
  </w:style>
  <w:style w:type="character" w:customStyle="1" w:styleId="50">
    <w:name w:val="正文文本 3 Char"/>
    <w:basedOn w:val="28"/>
    <w:link w:val="9"/>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10"/>
    <w:qFormat/>
    <w:uiPriority w:val="99"/>
  </w:style>
  <w:style w:type="character" w:customStyle="1" w:styleId="52">
    <w:name w:val="正文文本缩进 Char1"/>
    <w:basedOn w:val="28"/>
    <w:link w:val="11"/>
    <w:autoRedefine/>
    <w:qFormat/>
    <w:uiPriority w:val="0"/>
    <w:rPr>
      <w:kern w:val="0"/>
      <w:sz w:val="24"/>
      <w:szCs w:val="20"/>
    </w:rPr>
  </w:style>
  <w:style w:type="character" w:customStyle="1" w:styleId="53">
    <w:name w:val="正文文本缩进 Char"/>
    <w:basedOn w:val="28"/>
    <w:link w:val="11"/>
    <w:autoRedefine/>
    <w:qFormat/>
    <w:uiPriority w:val="0"/>
  </w:style>
  <w:style w:type="character" w:customStyle="1" w:styleId="54">
    <w:name w:val="纯文本 Char"/>
    <w:basedOn w:val="28"/>
    <w:link w:val="15"/>
    <w:autoRedefine/>
    <w:qFormat/>
    <w:uiPriority w:val="0"/>
    <w:rPr>
      <w:rFonts w:eastAsia="宋体"/>
      <w:sz w:val="24"/>
    </w:rPr>
  </w:style>
  <w:style w:type="character" w:customStyle="1" w:styleId="55">
    <w:name w:val="日期 Char"/>
    <w:basedOn w:val="28"/>
    <w:link w:val="16"/>
    <w:autoRedefine/>
    <w:qFormat/>
    <w:uiPriority w:val="99"/>
  </w:style>
  <w:style w:type="character" w:customStyle="1" w:styleId="56">
    <w:name w:val="批注框文本 Char1"/>
    <w:basedOn w:val="28"/>
    <w:link w:val="17"/>
    <w:autoRedefine/>
    <w:semiHidden/>
    <w:qFormat/>
    <w:uiPriority w:val="99"/>
    <w:rPr>
      <w:sz w:val="18"/>
      <w:szCs w:val="18"/>
    </w:rPr>
  </w:style>
  <w:style w:type="character" w:customStyle="1" w:styleId="57">
    <w:name w:val="批注框文本 Char"/>
    <w:basedOn w:val="28"/>
    <w:link w:val="17"/>
    <w:autoRedefine/>
    <w:semiHidden/>
    <w:qFormat/>
    <w:uiPriority w:val="99"/>
    <w:rPr>
      <w:sz w:val="18"/>
      <w:szCs w:val="18"/>
    </w:rPr>
  </w:style>
  <w:style w:type="character" w:customStyle="1" w:styleId="58">
    <w:name w:val="HTML 预设格式 Char1"/>
    <w:basedOn w:val="28"/>
    <w:link w:val="22"/>
    <w:autoRedefine/>
    <w:semiHidden/>
    <w:qFormat/>
    <w:uiPriority w:val="99"/>
    <w:rPr>
      <w:rFonts w:ascii="宋体" w:hAnsi="宋体" w:eastAsia="宋体" w:cs="宋体"/>
      <w:kern w:val="0"/>
      <w:sz w:val="24"/>
      <w:szCs w:val="24"/>
    </w:rPr>
  </w:style>
  <w:style w:type="character" w:customStyle="1" w:styleId="59">
    <w:name w:val="HTML 预设格式 Char"/>
    <w:basedOn w:val="28"/>
    <w:link w:val="22"/>
    <w:autoRedefine/>
    <w:semiHidden/>
    <w:qFormat/>
    <w:uiPriority w:val="99"/>
    <w:rPr>
      <w:rFonts w:ascii="Courier New" w:hAnsi="Courier New" w:cs="Courier New"/>
      <w:sz w:val="20"/>
      <w:szCs w:val="20"/>
    </w:rPr>
  </w:style>
  <w:style w:type="character" w:customStyle="1" w:styleId="60">
    <w:name w:val="正文首行缩进 Char"/>
    <w:basedOn w:val="51"/>
    <w:link w:val="24"/>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 w:type="paragraph" w:customStyle="1" w:styleId="93">
    <w:name w:val="Table Text"/>
    <w:basedOn w:val="1"/>
    <w:semiHidden/>
    <w:qFormat/>
    <w:uiPriority w:val="0"/>
    <w:rPr>
      <w:rFonts w:ascii="宋体" w:hAnsi="宋体" w:eastAsia="宋体" w:cs="宋体"/>
      <w:sz w:val="21"/>
      <w:szCs w:val="21"/>
      <w:lang w:val="en-US" w:eastAsia="en-US" w:bidi="ar-SA"/>
    </w:rPr>
  </w:style>
  <w:style w:type="table" w:customStyle="1" w:styleId="94">
    <w:name w:val="Table Normal"/>
    <w:semiHidden/>
    <w:unhideWhenUsed/>
    <w:qFormat/>
    <w:uiPriority w:val="0"/>
    <w:tblPr>
      <w:tblCellMar>
        <w:top w:w="0" w:type="dxa"/>
        <w:left w:w="0" w:type="dxa"/>
        <w:bottom w:w="0" w:type="dxa"/>
        <w:right w:w="0" w:type="dxa"/>
      </w:tblCellMar>
    </w:tblPr>
  </w:style>
  <w:style w:type="paragraph" w:customStyle="1" w:styleId="95">
    <w:name w:val="Body text|3"/>
    <w:basedOn w:val="1"/>
    <w:autoRedefine/>
    <w:qFormat/>
    <w:uiPriority w:val="0"/>
    <w:pPr>
      <w:widowControl w:val="0"/>
      <w:shd w:val="clear" w:color="auto" w:fill="auto"/>
      <w:ind w:hanging="1660"/>
    </w:pPr>
    <w:rPr>
      <w:sz w:val="20"/>
      <w:szCs w:val="20"/>
      <w:u w:val="none"/>
      <w:shd w:val="clear" w:color="auto" w:fill="auto"/>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baf11d1f-02f8-43b9-927b-cfadfd86fd2d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61202E15</paraID>
      <start>60</start>
      <end>61</end>
      <status>modified</status>
      <modifiedWord>—</modifiedWord>
      <trackRevisions>false</trackRevisions>
    </reviewItem>
    <reviewItem>
      <errorID>05af55f1-2296-4985-859d-fa4dca64ed6b</errorID>
      <errorWord>上午00:00</errorWord>
      <group>L1_Knowledge</group>
      <groupName>知识性问题</groupName>
      <ability>L2_Time</ability>
      <abilityName>日期时间</abilityName>
      <candidateList/>
      <explain>时间与前缀不匹配，可能的时间前缀有“下午、晚上、凌晨、午夜”。</explain>
      <paraID>7EC3144E</paraID>
      <start>28</start>
      <end>35</end>
      <status>ignored</status>
      <modifiedWord/>
      <trackRevisions>false</trackRevisions>
    </reviewItem>
    <reviewItem>
      <errorID>1f29df60-c99a-4220-899c-6ae1acfbdcef</errorID>
      <errorWord>.</errorWord>
      <group>L1_Format</group>
      <groupName>格式问题</groupName>
      <ability>L2_HalfPunc_CN</ability>
      <abilityName>全半角检查</abilityName>
      <candidateList>
        <item>。</item>
      </candidateList>
      <explain>文本全半角错误。</explain>
      <paraID>23A89965</paraID>
      <start>76</start>
      <end>77</end>
      <status>ignored</status>
      <modifiedWord/>
      <trackRevisions>false</trackRevisions>
    </reviewItem>
    <reviewItem>
      <errorID>d47ea402-7787-407d-a2f4-7b9cb905a9cf</errorID>
      <errorWord>.</errorWord>
      <group>L1_Format</group>
      <groupName>格式问题</groupName>
      <ability>L2_HalfPunc_CN</ability>
      <abilityName>全半角检查</abilityName>
      <candidateList>
        <item>。</item>
      </candidateList>
      <explain>文本全半角错误。</explain>
      <paraID>1606147B</paraID>
      <start>68</start>
      <end>69</end>
      <status>ignored</status>
      <modifiedWord/>
      <trackRevisions>false</trackRevisions>
    </reviewItem>
    <reviewItem>
      <errorID>cf01116f-f3a2-4431-a92b-38f2c0be8fb5</errorID>
      <errorWord>.</errorWord>
      <group>L1_Format</group>
      <groupName>格式问题</groupName>
      <ability>L2_HalfPunc_CN</ability>
      <abilityName>全半角检查</abilityName>
      <candidateList>
        <item>。</item>
      </candidateList>
      <explain>文本全半角错误。</explain>
      <paraID>1606147B</paraID>
      <start>75</start>
      <end>76</end>
      <status>ignored</status>
      <modifiedWord/>
      <trackRevisions>false</trackRevisions>
    </reviewItem>
    <reviewItem>
      <errorID>29badf9f-a433-47be-994c-e0652344ae22</errorID>
      <errorWord>“.</errorWord>
      <group>L1_Punc</group>
      <groupName>标点问题</groupName>
      <ability>L2_Punc_CN</ability>
      <abilityName>标点符号检查</abilityName>
      <candidateList>
        <item>“</item>
      </candidateList>
      <explain/>
      <paraID>1606147B</paraID>
      <start>91</start>
      <end>93</end>
      <status>ignored</status>
      <modifiedWord/>
      <trackRevisions>false</trackRevisions>
    </reviewItem>
    <reviewItem>
      <errorID>ac2f3eeb-6d13-4b7a-b9df-697bafb032fa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77BB3663</paraID>
      <start>4</start>
      <end>5</end>
      <status>modified</status>
      <modifiedWord>—</modifiedWord>
      <trackRevisions>false</trackRevisions>
    </reviewItem>
    <reviewItem>
      <errorID>072a7b87-d64e-46c3-8c6f-2a7c018f2146</errorID>
      <errorWord>,</errorWord>
      <group>L1_Format</group>
      <groupName>格式问题</groupName>
      <ability>L2_HalfPunc_CN</ability>
      <abilityName>全半角检查</abilityName>
      <candidateList>
        <item>，</item>
      </candidateList>
      <explain>文本全半角错误。</explain>
      <paraID>175576B4</paraID>
      <start>6</start>
      <end>7</end>
      <status>modified</status>
      <modifiedWord>，</modifiedWord>
      <trackRevisions>false</trackRevisions>
    </reviewItem>
    <reviewItem>
      <errorID>e6a110e5-8e72-4bdc-9c91-35a6df93ceff</errorID>
      <errorWord>,</errorWord>
      <group>L1_Format</group>
      <groupName>格式问题</groupName>
      <ability>L2_HalfPunc_CN</ability>
      <abilityName>全半角检查</abilityName>
      <candidateList>
        <item>，</item>
      </candidateList>
      <explain>文本全半角错误。</explain>
      <paraID>175576B4</paraID>
      <start>13</start>
      <end>14</end>
      <status>modified</status>
      <modifiedWord>，</modifiedWord>
      <trackRevisions>false</trackRevisions>
    </reviewItem>
    <reviewItem>
      <errorID>a5b961a4-66f8-460a-876a-d98f4149d221</errorID>
      <errorWord>(</errorWord>
      <group>L1_Format</group>
      <groupName>格式问题</groupName>
      <ability>L2_HalfPunc_CN</ability>
      <abilityName>全半角检查</abilityName>
      <candidateList>
        <item>（</item>
      </candidateList>
      <explain>文本全半角错误。</explain>
      <paraID>493E37CA</paraID>
      <start>5</start>
      <end>6</end>
      <status>modified</status>
      <modifiedWord>（</modifiedWord>
      <trackRevisions>false</trackRevisions>
    </reviewItem>
    <reviewItem>
      <errorID>47982682-da09-482b-b24d-955dd6e80992</errorID>
      <errorWord>)</errorWord>
      <group>L1_Format</group>
      <groupName>格式问题</groupName>
      <ability>L2_HalfPunc_CN</ability>
      <abilityName>全半角检查</abilityName>
      <candidateList>
        <item>）</item>
      </candidateList>
      <explain>文本全半角错误。</explain>
      <paraID>493E37CA</paraID>
      <start>8</start>
      <end>9</end>
      <status>modified</status>
      <modifiedWord>）</modifiedWord>
      <trackRevisions>false</trackRevisions>
    </reviewItem>
    <reviewItem>
      <errorID>358dd834-482e-462e-91e1-efb8ad6009d3</errorID>
      <errorWord>kw</errorWord>
      <group>L1_Word</group>
      <groupName>字词问题</groupName>
      <ability>L2_Typo</ability>
      <abilityName>字词错误</abilityName>
      <candidateList>
        <item>kW</item>
      </candidateList>
      <explain/>
      <paraID>76659545</paraID>
      <start>3</start>
      <end>5</end>
      <status>modified</status>
      <modifiedWord>kW</modifiedWord>
      <trackRevisions>false</trackRevisions>
    </reviewItem>
    <reviewItem>
      <errorID>e62ea856-cf7b-4fb1-8d7e-5a61e87eef93</errorID>
      <errorWord>《中小企业声明函》</errorWord>
      <group>L1_Official</group>
      <groupName>公文问题</groupName>
      <ability>L2_Official</ability>
      <abilityName>公文问题</abilityName>
      <candidateList/>
      <explain>公文文件引用格式不规范</explain>
      <paraID> 98F7543</paraID>
      <start>9</start>
      <end>18</end>
      <status>ignored</status>
      <modifiedWord/>
      <trackRevisions>false</trackRevisions>
    </reviewItem>
    <reviewItem>
      <errorID>1fef8a92-85ed-4642-96a0-b4b857a2b730</errorID>
      <errorWord>《残疾人福利企业声明函》</errorWord>
      <group>L1_Official</group>
      <groupName>公文问题</groupName>
      <ability>L2_Official</ability>
      <abilityName>公文问题</abilityName>
      <candidateList/>
      <explain>公文文件引用格式不规范</explain>
      <paraID>3B15A16A</paraID>
      <start>12</start>
      <end>24</end>
      <status>ignored</status>
      <modifiedWord/>
      <trackRevisions>false</trackRevisions>
    </reviewItem>
    <reviewItem>
      <errorID>79def8d8-e506-47ae-b7b5-e750133ce2d5</errorID>
      <errorWord>《禹州市政府采购供应商信用承诺函》</errorWord>
      <group>L1_Official</group>
      <groupName>公文问题</groupName>
      <ability>L2_Official</ability>
      <abilityName>公文问题</abilityName>
      <candidateList/>
      <explain>公文文件引用格式不规范</explain>
      <paraID>5E67A76B</paraID>
      <start>12</start>
      <end>29</end>
      <status>ignored</status>
      <modifiedWord/>
      <trackRevisions>false</trackRevisions>
    </reviewItem>
    <reviewItem>
      <errorID>d8b29e1b-9420-4602-9363-92c0f10e13d8</errorID>
      <errorWord>文件的</errorWord>
      <group>L1_Word</group>
      <groupName>字词问题</groupName>
      <ability>L2_Typo</ability>
      <abilityName>字词错误</abilityName>
      <candidateList>
        <item>文件</item>
      </candidateList>
      <explain/>
      <paraID> A30FE52</paraID>
      <start>11</start>
      <end>13</end>
      <status>modified</status>
      <modifiedWord>文件</modifiedWord>
      <trackRevisions>false</trackRevisions>
    </reviewItem>
    <reviewItem>
      <errorID>264474d3-d0fe-4cb1-b820-144d56968f48</errorID>
      <errorWord>.</errorWord>
      <group>L1_Format</group>
      <groupName>格式问题</groupName>
      <ability>L2_HalfPunc_CN</ability>
      <abilityName>全半角检查</abilityName>
      <candidateList>
        <item>。</item>
      </candidateList>
      <explain>文本全半角错误。</explain>
      <paraID>79E9D6AE</paraID>
      <start>72</start>
      <end>73</end>
      <status>ignored</status>
      <modifiedWord/>
      <trackRevisions>false</trackRevisions>
    </reviewItem>
    <reviewItem>
      <errorID>9ac1c0a1-9ecf-409c-a57a-0e220ed61245</errorID>
      <errorWord>.</errorWord>
      <group>L1_Format</group>
      <groupName>格式问题</groupName>
      <ability>L2_HalfPunc_CN</ability>
      <abilityName>全半角检查</abilityName>
      <candidateList>
        <item>。</item>
      </candidateList>
      <explain>文本全半角错误。</explain>
      <paraID> CCD5271</paraID>
      <start>65</start>
      <end>66</end>
      <status>ignored</status>
      <modifiedWord/>
      <trackRevisions>false</trackRevisions>
    </reviewItem>
    <reviewItem>
      <errorID>38d9a3e8-7445-41b2-88f9-8f79c268a331</errorID>
      <errorWord>.</errorWord>
      <group>L1_Format</group>
      <groupName>格式问题</groupName>
      <ability>L2_HalfPunc_CN</ability>
      <abilityName>全半角检查</abilityName>
      <candidateList>
        <item>。</item>
      </candidateList>
      <explain>文本全半角错误。</explain>
      <paraID> CCD5271</paraID>
      <start>72</start>
      <end>73</end>
      <status>ignored</status>
      <modifiedWord/>
      <trackRevisions>false</trackRevisions>
    </reviewItem>
    <reviewItem>
      <errorID>e5e06d27-659e-4851-863b-b09896a35d1b</errorID>
      <errorWord>“.</errorWord>
      <group>L1_Punc</group>
      <groupName>标点问题</groupName>
      <ability>L2_Punc_CN</ability>
      <abilityName>标点符号检查</abilityName>
      <candidateList>
        <item>“</item>
      </candidateList>
      <explain/>
      <paraID> CCD5271</paraID>
      <start>88</start>
      <end>90</end>
      <status>ignored</status>
      <modifiedWord/>
      <trackRevisions>false</trackRevisions>
    </reviewItem>
    <reviewItem>
      <errorID>030a3ea4-0349-4f23-9979-1858160f9b5c</errorID>
      <errorWord>.</errorWord>
      <group>L1_Format</group>
      <groupName>格式问题</groupName>
      <ability>L2_HalfPunc_CN</ability>
      <abilityName>全半角检查</abilityName>
      <candidateList>
        <item>。</item>
      </candidateList>
      <explain>文本全半角错误。</explain>
      <paraID>21BECA4F</paraID>
      <start>33</start>
      <end>34</end>
      <status>ignored</status>
      <modifiedWord/>
      <trackRevisions>false</trackRevisions>
    </reviewItem>
    <reviewItem>
      <errorID>0f8acecc-2728-42f9-b73c-f43dc1974d76</errorID>
      <errorWord>“.</errorWord>
      <group>L1_Punc</group>
      <groupName>标点问题</groupName>
      <ability>L2_Punc_CN</ability>
      <abilityName>标点符号检查</abilityName>
      <candidateList>
        <item>“</item>
      </candidateList>
      <explain/>
      <paraID>5D23719C</paraID>
      <start>49</start>
      <end>51</end>
      <status>ignored</status>
      <modifiedWord/>
      <trackRevisions>false</trackRevisions>
    </reviewItem>
    <reviewItem>
      <errorID>13f2ec8f-2bad-41dd-aa6f-5bd2966488ad</errorID>
      <errorWord>《中小企业声明函》</errorWord>
      <group>L1_Official</group>
      <groupName>公文问题</groupName>
      <ability>L2_Official</ability>
      <abilityName>公文问题</abilityName>
      <candidateList/>
      <explain>公文文件引用格式不规范</explain>
      <paraID>4A38F51D</paraID>
      <start>91</start>
      <end>100</end>
      <status>ignored</status>
      <modifiedWord/>
      <trackRevisions>false</trackRevisions>
    </reviewItem>
    <reviewItem>
      <errorID>8b4546ce-b893-4daf-bfca-5672af67773d</errorID>
      <errorWord>《残疾人福利性单位声明函》</errorWord>
      <group>L1_Official</group>
      <groupName>公文问题</groupName>
      <ability>L2_Official</ability>
      <abilityName>公文问题</abilityName>
      <candidateList/>
      <explain>公文文件引用格式不规范</explain>
      <paraID>5D48F5F5</paraID>
      <start>28</start>
      <end>41</end>
      <status>ignored</status>
      <modifiedWord/>
      <trackRevisions>false</trackRevisions>
    </reviewItem>
    <reviewItem>
      <errorID>9876f2a9-08e3-4be9-b702-597fc95d9001</errorID>
      <errorWord>件</errorWord>
      <group>L1_Word</group>
      <groupName>字词问题</groupName>
      <ability>L2_Typo</ability>
      <abilityName>字词错误</abilityName>
      <candidateList>
        <item>件在</item>
      </candidateList>
      <explain/>
      <paraID>721AA407</paraID>
      <start>62</start>
      <end>64</end>
      <status>modified</status>
      <modifiedWord>件在</modifiedWord>
      <trackRevisions>false</trackRevisions>
    </reviewItem>
    <reviewItem>
      <errorID>5d68d374-2ea2-4bb2-b58a-5bd3c80ff414</errorID>
      <errorWord>须</errorWord>
      <group>L1_Word</group>
      <groupName>字词问题</groupName>
      <ability>L2_Typo</ability>
      <abilityName>字词错误</abilityName>
      <candidateList>
        <item>需</item>
      </candidateList>
      <explain>存在发音相同字词的误用。</explain>
      <paraID>4E9FC267</paraID>
      <start>9</start>
      <end>10</end>
      <status>modified</status>
      <modifiedWord>需</modifiedWord>
      <trackRevisions>false</trackRevisions>
    </reviewItem>
    <reviewItem>
      <errorID>4f55feb2-2839-4115-af38-ed848647e6ae</errorID>
      <errorWord>/）</errorWord>
      <group>L1_Punc</group>
      <groupName>标点问题</groupName>
      <ability>L2_Punc_CN</ability>
      <abilityName>标点符号检查</abilityName>
      <candidateList>
        <item>）</item>
      </candidateList>
      <explain/>
      <paraID> 28E531C</paraID>
      <start>79</start>
      <end>80</end>
      <status>modified</status>
      <modifiedWord>）</modifiedWord>
      <trackRevisions>false</trackRevisions>
    </reviewItem>
    <reviewItem>
      <errorID>8ea02ccd-4e20-4932-8371-8e4432031610</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148E161D</paraID>
      <start>60</start>
      <end>87</end>
      <status>ignored</status>
      <modifiedWord/>
      <trackRevisions>false</trackRevisions>
    </reviewItem>
    <reviewItem>
      <errorID>1362547d-2894-4d7e-a54f-e4b2eae3d235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5C414357</paraID>
      <start>0</start>
      <end>2</end>
      <status>modified</status>
      <modifiedWord>1.</modifiedWord>
      <trackRevisions>false</trackRevisions>
    </reviewItem>
    <reviewItem>
      <errorID>e0987e5d-08c7-4be0-848a-0f61a91ef16e</errorID>
      <errorWord>《关于符合本国产品标准的声明函》</errorWord>
      <group>L1_Official</group>
      <groupName>公文问题</groupName>
      <ability>L2_Official</ability>
      <abilityName>公文问题</abilityName>
      <candidateList/>
      <explain>公文文件引用格式不规范</explain>
      <paraID>5C414357</paraID>
      <start>75</start>
      <end>91</end>
      <status>ignored</status>
      <modifiedWord/>
      <trackRevisions>false</trackRevisions>
    </reviewItem>
    <reviewItem>
      <errorID>ebbcb78d-a8a7-4003-af16-ba5101cf6e82</errorID>
      <errorWord>《声明函》</errorWord>
      <group>L1_Official</group>
      <groupName>公文问题</groupName>
      <ability>L2_Official</ability>
      <abilityName>公文问题</abilityName>
      <candidateList/>
      <explain>公文文件引用格式不规范</explain>
      <paraID>5C414357</paraID>
      <start>118</start>
      <end>123</end>
      <status>ignored</status>
      <modifiedWord/>
      <trackRevisions>false</trackRevisions>
    </reviewItem>
    <reviewItem>
      <errorID>69830831-438c-4116-8535-8475e3636c7c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7C58CBBC</paraID>
      <start>0</start>
      <end>2</end>
      <status>modified</status>
      <modifiedWord>2.</modifiedWord>
      <trackRevisions>false</trackRevisions>
    </reviewItem>
    <reviewItem>
      <errorID>6d9ecc16-ec74-4bcc-8aa5-1afdaae067c6</errorID>
      <errorWord>《禹州市政府采购供应商信用承诺函》</errorWord>
      <group>L1_Official</group>
      <groupName>公文问题</groupName>
      <ability>L2_Official</ability>
      <abilityName>公文问题</abilityName>
      <candidateList/>
      <explain>公文文件引用格式不规范</explain>
      <paraID>19C14B22</paraID>
      <start>11</start>
      <end>28</end>
      <status>ignored</status>
      <modifiedWord/>
      <trackRevisions>false</trackRevisions>
    </reviewItem>
    <reviewItem>
      <errorID>789d118a-90cf-4d80-be13-0d41cf1c3caf</errorID>
      <errorWord>《关于政府采购进口产品管理有关问题的通知》</errorWord>
      <group>L1_Official</group>
      <groupName>公文问题</groupName>
      <ability>L2_Official</ability>
      <abilityName>公文问题</abilityName>
      <candidateList/>
      <explain>公文文件引用格式不规范</explain>
      <paraID> FB2C0F7</paraID>
      <start>92</start>
      <end>113</end>
      <status>ignored</status>
      <modifiedWord/>
      <trackRevisions>false</trackRevisions>
    </reviewItem>
    <reviewItem>
      <errorID>3895dd48-f0db-4a80-846f-48b1ed31f768</errorID>
      <errorWord>，</errorWord>
      <group>L1_Word</group>
      <groupName>字词问题</groupName>
      <ability>L2_Typo</ability>
      <abilityName>字词错误</abilityName>
      <candidateList>
        <item>，以</item>
      </candidateList>
      <explain/>
      <paraID>220B4A9D</paraID>
      <start>180</start>
      <end>182</end>
      <status>modified</status>
      <modifiedWord>，以</modifiedWord>
      <trackRevisions>false</trackRevisions>
    </reviewItem>
    <reviewItem>
      <errorID>4919b2a2-1316-4052-a193-a745155b2459</errorID>
      <errorWord>.</errorWord>
      <group>L1_Format</group>
      <groupName>格式问题</groupName>
      <ability>L2_HalfPunc_CN</ability>
      <abilityName>全半角检查</abilityName>
      <candidateList>
        <item>。</item>
      </candidateList>
      <explain>文本全半角错误。</explain>
      <paraID>31EC60E6</paraID>
      <start>100</start>
      <end>101</end>
      <status>ignored</status>
      <modifiedWord/>
      <trackRevisions>false</trackRevisions>
    </reviewItem>
    <reviewItem>
      <errorID>d645fb96-c6eb-489d-a544-d2be5c95cd59</errorID>
      <errorWord>.</errorWord>
      <group>L1_Format</group>
      <groupName>格式问题</groupName>
      <ability>L2_HalfPunc_CN</ability>
      <abilityName>全半角检查</abilityName>
      <candidateList>
        <item>。</item>
      </candidateList>
      <explain>文本全半角错误。</explain>
      <paraID>31EC60E6</paraID>
      <start>107</start>
      <end>108</end>
      <status>ignored</status>
      <modifiedWord/>
      <trackRevisions>false</trackRevisions>
    </reviewItem>
    <reviewItem>
      <errorID>76089553-7410-49d0-87c5-ff4fddc05e4f</errorID>
      <errorWord>“.</errorWord>
      <group>L1_Punc</group>
      <groupName>标点问题</groupName>
      <ability>L2_Punc_CN</ability>
      <abilityName>标点符号检查</abilityName>
      <candidateList>
        <item>“</item>
      </candidateList>
      <explain/>
      <paraID>31EC60E6</paraID>
      <start>123</start>
      <end>125</end>
      <status>ignored</status>
      <modifiedWord/>
      <trackRevisions>false</trackRevisions>
    </reviewItem>
    <reviewItem>
      <errorID>403cf530-c328-4ffa-8dc7-f7e82b7c067a</errorID>
      <errorWord>.</errorWord>
      <group>L1_Format</group>
      <groupName>格式问题</groupName>
      <ability>L2_HalfPunc_CN</ability>
      <abilityName>全半角检查</abilityName>
      <candidateList>
        <item>。</item>
      </candidateList>
      <explain>文本全半角错误。</explain>
      <paraID>3B73914F</paraID>
      <start>54</start>
      <end>55</end>
      <status>ignored</status>
      <modifiedWord/>
      <trackRevisions>false</trackRevisions>
    </reviewItem>
    <reviewItem>
      <errorID>1f858d04-4220-4574-8d17-2a16e133fc86</errorID>
      <errorWord>《禹州市政府采购供应商信用承诺函》</errorWord>
      <group>L1_Official</group>
      <groupName>公文问题</groupName>
      <ability>L2_Official</ability>
      <abilityName>公文问题</abilityName>
      <candidateList/>
      <explain>公文文件引用格式不规范</explain>
      <paraID>285071DB</paraID>
      <start>18</start>
      <end>35</end>
      <status>ignored</status>
      <modifiedWord/>
      <trackRevisions>false</trackRevisions>
    </reviewItem>
    <reviewItem>
      <errorID>aa9b83dc-d6aa-4c53-8b98-a7ea1e14bf39</errorID>
      <errorWord>（</errorWord>
      <group>L1_Punc</group>
      <groupName>标点问题</groupName>
      <ability>L2_Punc_CN</ability>
      <abilityName>标点符号检查</abilityName>
      <candidateList/>
      <explain>同一形式括号套用。</explain>
      <paraID> 69CC6D5</paraID>
      <start>136</start>
      <end>137</end>
      <status>ignored</status>
      <modifiedWord/>
      <trackRevisions>false</trackRevisions>
    </reviewItem>
    <reviewItem>
      <errorID>a5d6b824-abc5-4faa-b682-92a489479aad</errorID>
      <errorWord>）</errorWord>
      <group>L1_Punc</group>
      <groupName>标点问题</groupName>
      <ability>L2_Punc_CN</ability>
      <abilityName>标点符号检查</abilityName>
      <candidateList/>
      <explain>同一形式括号套用。</explain>
      <paraID> 69CC6D5</paraID>
      <start>145</start>
      <end>146</end>
      <status>ignored</status>
      <modifiedWord/>
      <trackRevisions>false</trackRevisions>
    </reviewItem>
    <reviewItem>
      <errorID>20cbfdfd-1730-4bc1-8f55-1d248c3b6333</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694DA965</paraID>
      <start>60</start>
      <end>87</end>
      <status>ignored</status>
      <modifiedWord/>
      <trackRevisions>false</trackRevisions>
    </reviewItem>
    <reviewItem>
      <errorID>7e781e09-f644-45e8-8036-88464f20d77d</errorID>
      <errorWord>《中小企业声明函》</errorWord>
      <group>L1_Official</group>
      <groupName>公文问题</groupName>
      <ability>L2_Official</ability>
      <abilityName>公文问题</abilityName>
      <candidateList/>
      <explain>公文文件引用格式不规范</explain>
      <paraID>658B15BB</paraID>
      <start>42</start>
      <end>51</end>
      <status>ignored</status>
      <modifiedWord/>
      <trackRevisions>false</trackRevisions>
    </reviewItem>
    <reviewItem>
      <errorID>1e275c12-b49a-47f0-84ce-60110287d5dc</errorID>
      <errorWord>《三部门联合发布关于促进残疾人就业政府采购政策的通知》</errorWord>
      <group>L1_Official</group>
      <groupName>公文问题</groupName>
      <ability>L2_Official</ability>
      <abilityName>公文问题</abilityName>
      <candidateList/>
      <explain>公文文件引用格式不规范</explain>
      <paraID>72702C8B</paraID>
      <start>30</start>
      <end>57</end>
      <status>ignored</status>
      <modifiedWord/>
      <trackRevisions>false</trackRevisions>
    </reviewItem>
    <reviewItem>
      <errorID>73371534-e3c8-49f8-94ee-acc1a9f8b4db</errorID>
      <errorWord>《残疾人福利性单位声明函》</errorWord>
      <group>L1_Official</group>
      <groupName>公文问题</groupName>
      <ability>L2_Official</ability>
      <abilityName>公文问题</abilityName>
      <candidateList/>
      <explain>公文文件引用格式不规范</explain>
      <paraID>72702C8B</paraID>
      <start>60</start>
      <end>73</end>
      <status>ignored</status>
      <modifiedWord/>
      <trackRevisions>false</trackRevisions>
    </reviewItem>
    <reviewItem>
      <errorID>65299d52-a12c-4bb1-8d2e-6edc338e2f67</errorID>
      <errorWord>《残疾人福利性单位声明函》</errorWord>
      <group>L1_Official</group>
      <groupName>公文问题</groupName>
      <ability>L2_Official</ability>
      <abilityName>公文问题</abilityName>
      <candidateList/>
      <explain>公文文件引用格式不规范</explain>
      <paraID>3166D4DD</paraID>
      <start>31</start>
      <end>44</end>
      <status>ignored</status>
      <modifiedWord/>
      <trackRevisions>false</trackRevisions>
    </reviewItem>
    <reviewItem>
      <errorID>d3caff18-1c00-4ae5-9942-79f2123977d6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2C6A827A</paraID>
      <start>0</start>
      <end>2</end>
      <status>modified</status>
      <modifiedWord>2.</modifiedWord>
      <trackRevisions>false</trackRevisions>
    </reviewItem>
    <reviewItem>
      <errorID>0dc251fc-14f7-41a5-8f89-48862ca2f6c2</errorID>
      <errorWord>《关于符合本国产品标准的声明函》</errorWord>
      <group>L1_Official</group>
      <groupName>公文问题</groupName>
      <ability>L2_Official</ability>
      <abilityName>公文问题</abilityName>
      <candidateList/>
      <explain>公文文件引用格式不规范</explain>
      <paraID> 2F8BBE8</paraID>
      <start>73</start>
      <end>89</end>
      <status>ignored</status>
      <modifiedWord/>
      <trackRevisions>false</trackRevisions>
    </reviewItem>
    <reviewItem>
      <errorID>fbfae415-5522-4e5c-9d29-7ff139399faa</errorID>
      <errorWord>《声明函》</errorWord>
      <group>L1_Official</group>
      <groupName>公文问题</groupName>
      <ability>L2_Official</ability>
      <abilityName>公文问题</abilityName>
      <candidateList/>
      <explain>公文文件引用格式不规范</explain>
      <paraID> 2F8BBE8</paraID>
      <start>116</start>
      <end>121</end>
      <status>ignored</status>
      <modifiedWord/>
      <trackRevisions>false</trackRevisions>
    </reviewItem>
    <reviewItem>
      <errorID>a6ecc0ee-18e7-401a-ad60-b482fefe93a4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BC3EE73</paraID>
      <start>0</start>
      <end>2</end>
      <status>modified</status>
      <modifiedWord>3.</modifiedWord>
      <trackRevisions>false</trackRevisions>
    </reviewItem>
    <reviewItem>
      <errorID>a853be8f-b2b9-4e65-ba16-f2bb5b2217bc</errorID>
      <errorWord>&lt;</errorWord>
      <group>L1_Format</group>
      <groupName>格式问题</groupName>
      <ability>L2_HalfPunc_CN</ability>
      <abilityName>全半角检查</abilityName>
      <candidateList>
        <item>〈</item>
      </candidateList>
      <explain>文本全半角错误。</explain>
      <paraID>48A98BC6</paraID>
      <start>56</start>
      <end>57</end>
      <status>modified</status>
      <modifiedWord>〈</modifiedWord>
      <trackRevisions>false</trackRevisions>
    </reviewItem>
    <reviewItem>
      <errorID>9ff85061-700c-43ad-8048-95a11de9ddbf</errorID>
      <errorWord>&gt;</errorWord>
      <group>L1_Format</group>
      <groupName>格式问题</groupName>
      <ability>L2_HalfPunc_CN</ability>
      <abilityName>全半角检查</abilityName>
      <candidateList>
        <item>〉</item>
      </candidateList>
      <explain>文本全半角错误。</explain>
      <paraID>48A98BC6</paraID>
      <start>87</start>
      <end>88</end>
      <status>modified</status>
      <modifiedWord>〉</modifiedWord>
      <trackRevisions>false</trackRevisions>
    </reviewItem>
    <reviewItem>
      <errorID>d73140ec-1fa7-4b90-8121-3751b7f0f11e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38BA56DE</paraID>
      <start>0</start>
      <end>2</end>
      <status>modified</status>
      <modifiedWord>4.</modifiedWord>
      <trackRevisions>false</trackRevisions>
    </reviewItem>
    <reviewItem>
      <errorID>b4f18526-7b06-41d7-9d50-91972ea04bf6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15875E50</paraID>
      <start>0</start>
      <end>2</end>
      <status>modified</status>
      <modifiedWord>5.</modifiedWord>
      <trackRevisions>false</trackRevisions>
    </reviewItem>
    <reviewItem>
      <errorID>d802588e-e2d4-46b4-91ae-23de8cdccb6d</errorID>
      <errorWord>《关于符合本国产品标准的声明函》</errorWord>
      <group>L1_Official</group>
      <groupName>公文问题</groupName>
      <ability>L2_Official</ability>
      <abilityName>公文问题</abilityName>
      <candidateList/>
      <explain>公文文件引用格式不规范</explain>
      <paraID>15875E50</paraID>
      <start>52</start>
      <end>68</end>
      <status>ignored</status>
      <modifiedWord/>
      <trackRevisions>false</trackRevisions>
    </reviewItem>
    <reviewItem>
      <errorID>92c5be91-e01b-4204-9558-9a9f7139fd32</errorID>
      <errorWord>《中小企业声明函》</errorWord>
      <group>L1_Official</group>
      <groupName>公文问题</groupName>
      <ability>L2_Official</ability>
      <abilityName>公文问题</abilityName>
      <candidateList/>
      <explain>公文文件引用格式不规范</explain>
      <paraID>1B30A8B6</paraID>
      <start>9</start>
      <end>18</end>
      <status>ignored</status>
      <modifiedWord/>
      <trackRevisions>false</trackRevisions>
    </reviewItem>
    <reviewItem>
      <errorID>f84e3d7e-77f5-476a-a6c1-6bd9378f9b68</errorID>
      <errorWord>《残疾人福利企业声明函》</errorWord>
      <group>L1_Official</group>
      <groupName>公文问题</groupName>
      <ability>L2_Official</ability>
      <abilityName>公文问题</abilityName>
      <candidateList/>
      <explain>公文文件引用格式不规范</explain>
      <paraID>721F72AE</paraID>
      <start>13</start>
      <end>25</end>
      <status>ignored</status>
      <modifiedWord/>
      <trackRevisions>false</trackRevisions>
    </reviewItem>
    <reviewItem>
      <errorID>fd06e1ed-b181-40b5-b2d0-8098ba3a808e</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3C9165D4</paraID>
      <start>69</start>
      <end>97</end>
      <status>ignored</status>
      <modifiedWord/>
      <trackRevisions>false</trackRevisions>
    </reviewItem>
    <reviewItem>
      <errorID>0ff6ef53-2fdb-40c0-889a-fd0103a493e8</errorID>
      <errorWord>《关于调整网络安全专用产品安全管理有关事项的公告》</errorWord>
      <group>L1_Official</group>
      <groupName>公文问题</groupName>
      <ability>L2_Official</ability>
      <abilityName>公文问题</abilityName>
      <candidateList/>
      <explain>公文文件引用格式不规范</explain>
      <paraID>3C9165D4</paraID>
      <start>146</start>
      <end>171</end>
      <status>ignored</status>
      <modifiedWord/>
      <trackRevisions>false</trackRevisions>
    </reviewItem>
    <reviewItem>
      <errorID>a9fbf12b-0ab5-4cbc-b170-09e492517011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52AD4130</paraID>
      <start>89</start>
      <end>91</end>
      <status>modified</status>
      <modifiedWord>》《</modifiedWord>
      <trackRevisions>false</trackRevisions>
    </reviewItem>
    <reviewItem>
      <errorID>cc73f51c-fabb-4005-a02b-727aa53ac7d4</errorID>
      <errorWord>包括了</errorWord>
      <group>L1_Word</group>
      <groupName>字词问题</groupName>
      <ability>L2_Typo</ability>
      <abilityName>字词错误</abilityName>
      <candidateList>
        <item>包括</item>
      </candidateList>
      <explain/>
      <paraID>1001BC4C</paraID>
      <start>27</start>
      <end>29</end>
      <status>modified</status>
      <modifiedWord>包括</modifiedWord>
      <trackRevisions>false</trackRevisions>
    </reviewItem>
    <reviewItem>
      <errorID>0c5be980-e169-40e9-a030-3a43de82c071</errorID>
      <errorWord>货物有</errorWord>
      <group>L1_Word</group>
      <groupName>字词问题</groupName>
      <ability>L2_Typo</ability>
      <abilityName>字词错误</abilityName>
      <candidateList>
        <item>货物</item>
      </candidateList>
      <explain/>
      <paraID>13836980</paraID>
      <start>31</start>
      <end>33</end>
      <status>modified</status>
      <modifiedWord>货物</modifiedWord>
      <trackRevisions>false</trackRevisions>
    </reviewItem>
    <reviewItem>
      <errorID>bb601727-8982-4c9c-8e6a-017a4a43138b</errorID>
      <errorWord>《关于印发&lt;商品包装政府采购需求标准（试行）&gt;、&lt;快递包装政府采购需求标准（试行）&gt;的通知》</errorWord>
      <group>L1_Official</group>
      <groupName>公文问题</groupName>
      <ability>L2_Official</ability>
      <abilityName>公文问题</abilityName>
      <candidateList/>
      <explain>公文文件引用格式不规范</explain>
      <paraID>375D7202</paraID>
      <start>11</start>
      <end>57</end>
      <status>ignored</status>
      <modifiedWord/>
      <trackRevisions>false</trackRevisions>
    </reviewItem>
    <reviewItem>
      <errorID>94b9ac34-21ae-46de-bd77-1f4cb81751ff</errorID>
      <errorWord>有权限</errorWord>
      <group>L1_Word</group>
      <groupName>字词问题</groupName>
      <ability>L2_Typo</ability>
      <abilityName>字词错误</abilityName>
      <candidateList>
        <item>有权</item>
      </candidateList>
      <explain/>
      <paraID>77CBDFBC</paraID>
      <start>53</start>
      <end>55</end>
      <status>modified</status>
      <modifiedWord>有权</modifiedWord>
      <trackRevisions>false</trackRevisions>
    </reviewItem>
    <reviewItem>
      <errorID>c32ab2de-8166-4c2c-b7fb-44bb2b6ba786</errorID>
      <errorWord>《关于印发&lt;商品包装政府采购需求标准（试行）&gt;、&lt;快递包装政府采购需求标准（试行）&gt;的通知》</errorWord>
      <group>L1_Official</group>
      <groupName>公文问题</groupName>
      <ability>L2_Official</ability>
      <abilityName>公文问题</abilityName>
      <candidateList/>
      <explain>公文文件引用格式不规范</explain>
      <paraID>3ECE1FCE</paraID>
      <start>11</start>
      <end>57</end>
      <status>ignored</status>
      <modifiedWord/>
      <trackRevisions>false</trackRevisions>
    </reviewItem>
    <reviewItem>
      <errorID>43d50ae6-91aa-4426-b369-69afd78f7419</errorID>
      <errorWord>,</errorWord>
      <group>L1_Format</group>
      <groupName>格式问题</groupName>
      <ability>L2_HalfPunc_CN</ability>
      <abilityName>全半角检查</abilityName>
      <candidateList>
        <item>，</item>
      </candidateList>
      <explain>文本全半角错误。</explain>
      <paraID>3ECE1FCE</paraID>
      <start>59</start>
      <end>60</end>
      <status>modified</status>
      <modifiedWord>，</modifiedWord>
      <trackRevisions>false</trackRevisions>
    </reviewItem>
    <reviewItem>
      <errorID>6b9e185e-0a3a-4437-9cb6-00b78a5cb6d4</errorID>
      <errorWord>造成损失的，乙方</errorWord>
      <group>L1_Word</group>
      <groupName>字词问题</groupName>
      <ability>L2_Typo</ability>
      <abilityName>字词错误</abilityName>
      <candidateList>
        <item>造成损失的，由乙方</item>
      </candidateList>
      <explain/>
      <paraID>4A39B6CC</paraID>
      <start>80</start>
      <end>89</end>
      <status>modified</status>
      <modifiedWord>造成损失的，由乙方</modifiedWord>
      <trackRevisions>false</trackRevisions>
    </reviewItem>
    <reviewItem>
      <errorID>934e75df-2405-44c6-b48c-b3d2a9c676d1</errorID>
      <errorWord>,</errorWord>
      <group>L1_Format</group>
      <groupName>格式问题</groupName>
      <ability>L2_HalfPunc_CN</ability>
      <abilityName>全半角检查</abilityName>
      <candidateList>
        <item>，</item>
      </candidateList>
      <explain>文本全半角错误。</explain>
      <paraID>3C2A2FBC</paraID>
      <start>48</start>
      <end>49</end>
      <status>modified</status>
      <modifiedWord>，</modifiedWord>
      <trackRevisions>false</trackRevisions>
    </reviewItem>
    <reviewItem>
      <errorID>4f4c6b02-1053-4f09-ab46-d8e0bbe0297b</errorID>
      <errorWord>中发生争议</errorWord>
      <group>L1_Word</group>
      <groupName>字词问题</groupName>
      <ability>L2_Typo</ability>
      <abilityName>字词错误</abilityName>
      <candidateList>
        <item>过程中发生争议</item>
      </candidateList>
      <explain/>
      <paraID>283A3065</paraID>
      <start>9</start>
      <end>16</end>
      <status>modified</status>
      <modifiedWord>过程中发生争议</modifiedWord>
      <trackRevisions>false</trackRevisions>
    </reviewItem>
    <reviewItem>
      <errorID>57825718-5efc-4fe0-b64d-df2089c37879</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7A0C9EFB</paraID>
      <start>6</start>
      <end>11</end>
      <status>modified</status>
      <modifiedWord>生效及其他</modifiedWord>
      <trackRevisions>false</trackRevisions>
    </reviewItem>
    <reviewItem>
      <errorID>c7098ad0-e8fc-4f91-a4a7-3470a3ffc848</errorID>
      <errorWord>.</errorWord>
      <group>L1_Word</group>
      <groupName>字词问题</groupName>
      <ability>L2_Typo</ability>
      <abilityName>字词错误</abilityName>
      <candidateList>
        <item>.在</item>
      </candidateList>
      <explain/>
      <paraID>1C9F4593</paraID>
      <start>1</start>
      <end>3</end>
      <status>modified</status>
      <modifiedWord>.在</modifiedWord>
      <trackRevisions>false</trackRevisions>
    </reviewItem>
    <reviewItem>
      <errorID>a2141adb-9df0-4726-9243-d8c8a208e529</errorID>
      <errorWord>融资的</errorWord>
      <group>L1_Word</group>
      <groupName>字词问题</groupName>
      <ability>L2_Typo</ability>
      <abilityName>字词错误</abilityName>
      <candidateList>
        <item>融资</item>
      </candidateList>
      <explain/>
      <paraID>3131FA0E</paraID>
      <start>13</start>
      <end>15</end>
      <status>modified</status>
      <modifiedWord>融资</modifiedWord>
      <trackRevisions>false</trackRevisions>
    </reviewItem>
    <reviewItem>
      <errorID>38b62914-1837-4d0a-8a74-ed914e5343ab</errorID>
      <errorWord>(</errorWord>
      <group>L1_Format</group>
      <groupName>格式问题</groupName>
      <ability>L2_HalfPunc_CN</ability>
      <abilityName>全半角检查</abilityName>
      <candidateList>
        <item>（</item>
      </candidateList>
      <explain>文本全半角错误。</explain>
      <paraID>5DEC9C03</paraID>
      <start>4</start>
      <end>5</end>
      <status>modified</status>
      <modifiedWord>（</modifiedWord>
      <trackRevisions>false</trackRevisions>
    </reviewItem>
    <reviewItem>
      <errorID>5ab2c273-8ae1-4e0e-b32a-511a70058734</errorID>
      <errorWord>)</errorWord>
      <group>L1_Format</group>
      <groupName>格式问题</groupName>
      <ability>L2_HalfPunc_CN</ability>
      <abilityName>全半角检查</abilityName>
      <candidateList>
        <item>）</item>
      </candidateList>
      <explain>文本全半角错误。</explain>
      <paraID>5DEC9C03</paraID>
      <start>7</start>
      <end>8</end>
      <status>modified</status>
      <modifiedWord>）</modifiedWord>
      <trackRevisions>false</trackRevisions>
    </reviewItem>
    <reviewItem>
      <errorID>153cdb0c-d920-494a-937e-af91e44ac9bd</errorID>
      <errorWord>(</errorWord>
      <group>L1_Format</group>
      <groupName>格式问题</groupName>
      <ability>L2_HalfPunc_CN</ability>
      <abilityName>全半角检查</abilityName>
      <candidateList>
        <item>（</item>
      </candidateList>
      <explain>文本全半角错误。</explain>
      <paraID>5DEC9C03</paraID>
      <start>37</start>
      <end>38</end>
      <status>modified</status>
      <modifiedWord>（</modifiedWord>
      <trackRevisions>false</trackRevisions>
    </reviewItem>
    <reviewItem>
      <errorID>73e54e10-39eb-4812-b903-b519402e851c</errorID>
      <errorWord>)</errorWord>
      <group>L1_Format</group>
      <groupName>格式问题</groupName>
      <ability>L2_HalfPunc_CN</ability>
      <abilityName>全半角检查</abilityName>
      <candidateList>
        <item>）</item>
      </candidateList>
      <explain>文本全半角错误。</explain>
      <paraID>5DEC9C03</paraID>
      <start>40</start>
      <end>41</end>
      <status>modified</status>
      <modifiedWord>）</modifiedWord>
      <trackRevisions>false</trackRevisions>
    </reviewItem>
    <reviewItem>
      <errorID>3da8ac8f-3271-4db4-aaeb-5d2cb00c5f84</errorID>
      <errorWord>，</errorWord>
      <group>L1_Word</group>
      <groupName>字词问题</groupName>
      <ability>L2_Typo</ability>
      <abilityName>字词错误</abilityName>
      <candidateList>
        <item>，在</item>
      </candidateList>
      <explain/>
      <paraID>4868C1E6</paraID>
      <start>24</start>
      <end>26</end>
      <status>modified</status>
      <modifiedWord>，在</modifiedWord>
      <trackRevisions>false</trackRevisions>
    </reviewItem>
    <reviewItem>
      <errorID>8e9ecf45-75d1-46d7-8337-8193f541a796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33F851C2</paraID>
      <start>0</start>
      <end>2</end>
      <status>modified</status>
      <modifiedWord>1.</modifiedWord>
      <trackRevisions>false</trackRevisions>
    </reviewItem>
    <reviewItem>
      <errorID>4c244d84-2cc6-4e77-bfc1-4a796c39eb48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6D0E588</paraID>
      <start>0</start>
      <end>2</end>
      <status>modified</status>
      <modifiedWord>2.</modifiedWord>
      <trackRevisions>false</trackRevisions>
    </reviewItem>
    <reviewItem>
      <errorID>7c49ae8b-229e-4c6a-89a9-40526610096f</errorID>
      <errorWord>《中小企业声明函》</errorWord>
      <group>L1_Official</group>
      <groupName>公文问题</groupName>
      <ability>L2_Official</ability>
      <abilityName>公文问题</abilityName>
      <candidateList/>
      <explain>公文文件引用格式不规范</explain>
      <paraID> 6D0E588</paraID>
      <start>19</start>
      <end>28</end>
      <status>ignored</status>
      <modifiedWord/>
      <trackRevisions>false</trackRevisions>
    </reviewItem>
    <reviewItem>
      <errorID>46c67f06-336e-4cd7-8bcb-a8543e71ae21</errorID>
      <errorWord>，</errorWord>
      <group>L1_Word</group>
      <groupName>字词问题</groupName>
      <ability>L2_Typo</ability>
      <abilityName>字词错误</abilityName>
      <candidateList>
        <item>，自</item>
      </candidateList>
      <explain/>
      <paraID>34509902</paraID>
      <start>115</start>
      <end>117</end>
      <status>modified</status>
      <modifiedWord>，自</modifiedWord>
      <trackRevisions>false</trackRevisions>
    </reviewItem>
    <reviewItem>
      <errorID>cf6e173b-2f93-4021-b82e-30f83edc1a1c</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33D2A871</paraID>
      <start>14</start>
      <end>46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cd6c6d-e656-4024-a18b-3dbb36eafb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65</Pages>
  <Words>18383</Words>
  <Characters>19690</Characters>
  <Lines>302</Lines>
  <Paragraphs>85</Paragraphs>
  <TotalTime>5</TotalTime>
  <ScaleCrop>false</ScaleCrop>
  <LinksUpToDate>false</LinksUpToDate>
  <CharactersWithSpaces>19825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Administrator</cp:lastModifiedBy>
  <cp:lastPrinted>2026-08-20T02:11:00Z</cp:lastPrinted>
  <dcterms:modified xsi:type="dcterms:W3CDTF">2026-09-02T05:42:12Z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C0734E6197DA447F8F95813682C14CE1_13</vt:lpwstr>
  </property>
  <property fmtid="{D5CDD505-2E9C-101B-9397-08002B2CF9AE}" pid="4" name="KSOTemplateDocerSaveRecord">
    <vt:lpwstr>eyJoZGlkIjoiNGE3ZjliMjI0MTgzMThhM2Y2N2NlNjI2ODI3MjQ2NTAiLCJ1c2VySWQiOiIxMDA1OTkyMzU0In0=</vt:lpwstr>
  </property>
</Properties>
</file>