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11267">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default" w:ascii="宋体" w:hAnsi="宋体" w:eastAsia="宋体" w:cs="宋体"/>
          <w:b/>
          <w:bCs/>
          <w:color w:val="000000" w:themeColor="text1"/>
          <w:sz w:val="28"/>
          <w:szCs w:val="28"/>
          <w:highlight w:val="none"/>
          <w:lang w:val="en-US"/>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YZCG-DLC2026</w:t>
      </w:r>
      <w:r>
        <w:rPr>
          <w:rFonts w:hint="eastAsia" w:ascii="宋体" w:hAnsi="宋体" w:eastAsia="宋体" w:cs="宋体"/>
          <w:color w:val="000000" w:themeColor="text1"/>
          <w:sz w:val="28"/>
          <w:szCs w:val="28"/>
          <w:highlight w:val="none"/>
          <w:lang w:val="en-US" w:eastAsia="zh-CN"/>
          <w14:textFill>
            <w14:solidFill>
              <w14:schemeClr w14:val="tx1"/>
            </w14:solidFill>
          </w14:textFill>
        </w:rPr>
        <w:t>085</w:t>
      </w:r>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禹州市交通运输局禹州市2025年农村公路水毁抢修项目-竞争性磋商公告</w:t>
      </w:r>
    </w:p>
    <w:p w14:paraId="3BD9E2CE">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项目概况</w:t>
      </w:r>
      <w:bookmarkStart w:id="2" w:name="_GoBack"/>
      <w:bookmarkEnd w:id="2"/>
    </w:p>
    <w:p w14:paraId="3543B7DC">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禹州市交通运输局禹州市2025年农村公路水毁抢修项目的</w:t>
      </w:r>
      <w:r>
        <w:rPr>
          <w:rFonts w:hint="eastAsia" w:ascii="宋体" w:hAnsi="宋体" w:eastAsia="宋体" w:cs="宋体"/>
          <w:color w:val="000000" w:themeColor="text1"/>
          <w:sz w:val="21"/>
          <w:szCs w:val="21"/>
          <w:highlight w:val="none"/>
          <w14:textFill>
            <w14:solidFill>
              <w14:schemeClr w14:val="tx1"/>
            </w14:solidFill>
          </w14:textFill>
        </w:rPr>
        <w:t>潜在投标人应在投标截止时间前登录《全国公共资源交易平台（河南省·许昌市）》</w:t>
      </w:r>
      <w:r>
        <w:rPr>
          <w:rFonts w:hint="eastAsia" w:ascii="宋体" w:hAnsi="宋体" w:eastAsia="宋体" w:cs="宋体"/>
          <w:color w:val="000000" w:themeColor="text1"/>
          <w:sz w:val="21"/>
          <w:szCs w:val="21"/>
          <w:highlight w:val="none"/>
          <w:u w:val="none"/>
          <w:lang w:eastAsia="zh-CN"/>
          <w14:textFill>
            <w14:solidFill>
              <w14:schemeClr w14:val="tx1"/>
            </w14:solidFill>
          </w14:textFill>
        </w:rPr>
        <w:t>（</w:t>
      </w:r>
      <w:r>
        <w:rPr>
          <w:rStyle w:val="4"/>
          <w:rFonts w:hint="eastAsia" w:ascii="宋体" w:hAnsi="宋体" w:eastAsia="宋体" w:cs="宋体"/>
          <w:color w:val="000000" w:themeColor="text1"/>
          <w:sz w:val="21"/>
          <w:szCs w:val="21"/>
          <w:highlight w:val="none"/>
          <w:u w:val="none"/>
          <w14:textFill>
            <w14:solidFill>
              <w14:schemeClr w14:val="tx1"/>
            </w14:solidFill>
          </w14:textFill>
        </w:rPr>
        <w:t>https://ggzy.xuchang.gov.cn</w:t>
      </w:r>
      <w:r>
        <w:rPr>
          <w:rFonts w:hint="eastAsia" w:ascii="宋体" w:hAnsi="宋体" w:eastAsia="宋体" w:cs="宋体"/>
          <w:color w:val="000000" w:themeColor="text1"/>
          <w:sz w:val="21"/>
          <w:szCs w:val="21"/>
          <w:highlight w:val="none"/>
          <w14:textFill>
            <w14:solidFill>
              <w14:schemeClr w14:val="tx1"/>
            </w14:solidFill>
          </w14:textFill>
        </w:rPr>
        <w:t>）自行免费下载获取招标文件，并于202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lang w:val="en-US" w:eastAsia="zh-CN"/>
          <w14:textFill>
            <w14:solidFill>
              <w14:schemeClr w14:val="tx1"/>
            </w14:solidFill>
          </w14:textFill>
        </w:rPr>
        <w:t>08时3</w:t>
      </w:r>
      <w:r>
        <w:rPr>
          <w:rFonts w:hint="eastAsia" w:ascii="宋体" w:hAnsi="宋体" w:eastAsia="宋体" w:cs="宋体"/>
          <w:color w:val="000000" w:themeColor="text1"/>
          <w:sz w:val="21"/>
          <w:szCs w:val="21"/>
          <w:highlight w:val="none"/>
          <w14:textFill>
            <w14:solidFill>
              <w14:schemeClr w14:val="tx1"/>
            </w14:solidFill>
          </w14:textFill>
        </w:rPr>
        <w:t>0分（北京时间）前递交</w:t>
      </w:r>
      <w:r>
        <w:rPr>
          <w:rFonts w:hint="eastAsia" w:ascii="宋体" w:hAnsi="宋体" w:eastAsia="宋体" w:cs="宋体"/>
          <w:color w:val="000000" w:themeColor="text1"/>
          <w:sz w:val="21"/>
          <w:szCs w:val="21"/>
          <w:highlight w:val="none"/>
          <w:lang w:val="en-US" w:eastAsia="zh-CN"/>
          <w14:textFill>
            <w14:solidFill>
              <w14:schemeClr w14:val="tx1"/>
            </w14:solidFill>
          </w14:textFill>
        </w:rPr>
        <w:t>响应</w:t>
      </w:r>
      <w:r>
        <w:rPr>
          <w:rFonts w:hint="eastAsia" w:ascii="宋体" w:hAnsi="宋体" w:eastAsia="宋体" w:cs="宋体"/>
          <w:color w:val="000000" w:themeColor="text1"/>
          <w:sz w:val="21"/>
          <w:szCs w:val="21"/>
          <w:highlight w:val="none"/>
          <w14:textFill>
            <w14:solidFill>
              <w14:schemeClr w14:val="tx1"/>
            </w14:solidFill>
          </w14:textFill>
        </w:rPr>
        <w:t>文件。</w:t>
      </w:r>
    </w:p>
    <w:p w14:paraId="59CE6E03">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一、项目基本情况</w:t>
      </w:r>
    </w:p>
    <w:p w14:paraId="57FD087C">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1.项目编号：</w:t>
      </w:r>
      <w:r>
        <w:rPr>
          <w:rFonts w:hint="eastAsia" w:ascii="宋体" w:hAnsi="宋体" w:eastAsia="宋体" w:cs="宋体"/>
          <w:color w:val="000000" w:themeColor="text1"/>
          <w:sz w:val="21"/>
          <w:szCs w:val="21"/>
          <w:highlight w:val="none"/>
          <w:lang w:eastAsia="zh-CN"/>
          <w14:textFill>
            <w14:solidFill>
              <w14:schemeClr w14:val="tx1"/>
            </w14:solidFill>
          </w14:textFill>
        </w:rPr>
        <w:t>YZCG-DLC2026</w:t>
      </w:r>
      <w:r>
        <w:rPr>
          <w:rFonts w:hint="eastAsia" w:ascii="宋体" w:hAnsi="宋体" w:eastAsia="宋体" w:cs="宋体"/>
          <w:color w:val="000000" w:themeColor="text1"/>
          <w:sz w:val="21"/>
          <w:szCs w:val="21"/>
          <w:highlight w:val="none"/>
          <w:lang w:val="en-US" w:eastAsia="zh-CN"/>
          <w14:textFill>
            <w14:solidFill>
              <w14:schemeClr w14:val="tx1"/>
            </w14:solidFill>
          </w14:textFill>
        </w:rPr>
        <w:t>085</w:t>
      </w:r>
    </w:p>
    <w:p w14:paraId="5A427189">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2.项目名称：</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禹州市交通运输局禹州市2025年农村公路水毁抢修项目</w:t>
      </w:r>
    </w:p>
    <w:p w14:paraId="6756DAE6">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3.采购方式：竞争性磋商</w:t>
      </w:r>
    </w:p>
    <w:p w14:paraId="2927AA06">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4.预算金额：</w:t>
      </w:r>
      <w:r>
        <w:rPr>
          <w:rFonts w:hint="eastAsia" w:ascii="宋体" w:hAnsi="宋体" w:eastAsia="宋体" w:cs="宋体"/>
          <w:color w:val="000000" w:themeColor="text1"/>
          <w:sz w:val="21"/>
          <w:szCs w:val="21"/>
          <w:highlight w:val="none"/>
          <w:lang w:eastAsia="zh-CN"/>
          <w14:textFill>
            <w14:solidFill>
              <w14:schemeClr w14:val="tx1"/>
            </w14:solidFill>
          </w14:textFill>
        </w:rPr>
        <w:t>1703556.00</w:t>
      </w:r>
      <w:r>
        <w:rPr>
          <w:rFonts w:hint="eastAsia" w:ascii="宋体" w:hAnsi="宋体" w:eastAsia="宋体" w:cs="宋体"/>
          <w:color w:val="000000" w:themeColor="text1"/>
          <w:sz w:val="21"/>
          <w:szCs w:val="21"/>
          <w:highlight w:val="none"/>
          <w14:textFill>
            <w14:solidFill>
              <w14:schemeClr w14:val="tx1"/>
            </w14:solidFill>
          </w14:textFill>
        </w:rPr>
        <w:t>元</w:t>
      </w:r>
    </w:p>
    <w:p w14:paraId="3EAF3ABB">
      <w:pPr>
        <w:keepNext w:val="0"/>
        <w:keepLines w:val="0"/>
        <w:pageBreakBefore w:val="0"/>
        <w:widowControl w:val="0"/>
        <w:kinsoku/>
        <w:overflowPunct/>
        <w:topLinePunct w:val="0"/>
        <w:autoSpaceDE/>
        <w:autoSpaceDN/>
        <w:bidi w:val="0"/>
        <w:adjustRightInd/>
        <w:snapToGrid/>
        <w:spacing w:line="520" w:lineRule="exact"/>
        <w:ind w:firstLine="630" w:firstLineChars="3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最高限价：</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1703556.00</w:t>
      </w:r>
      <w:r>
        <w:rPr>
          <w:rFonts w:hint="eastAsia" w:ascii="宋体" w:hAnsi="宋体" w:eastAsia="宋体" w:cs="宋体"/>
          <w:color w:val="000000" w:themeColor="text1"/>
          <w:sz w:val="21"/>
          <w:szCs w:val="21"/>
          <w:highlight w:val="none"/>
          <w14:textFill>
            <w14:solidFill>
              <w14:schemeClr w14:val="tx1"/>
            </w14:solidFill>
          </w14:textFill>
        </w:rPr>
        <w:t xml:space="preserve">元 </w:t>
      </w:r>
    </w:p>
    <w:tbl>
      <w:tblPr>
        <w:tblStyle w:val="2"/>
        <w:tblW w:w="504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9"/>
        <w:gridCol w:w="1475"/>
        <w:gridCol w:w="1609"/>
        <w:gridCol w:w="1426"/>
        <w:gridCol w:w="1426"/>
        <w:gridCol w:w="1041"/>
        <w:gridCol w:w="1206"/>
      </w:tblGrid>
      <w:tr w14:paraId="58A76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D015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序号</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DAC2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包号</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4F99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包名称</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4C1D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包预算（元）</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38D4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包最高限价（元）</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AFC8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是否专门面向中小企业</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86C2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采购预留金额（元）</w:t>
            </w:r>
          </w:p>
        </w:tc>
      </w:tr>
      <w:tr w14:paraId="4721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187F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15F98">
            <w:pPr>
              <w:keepNext w:val="0"/>
              <w:keepLines w:val="0"/>
              <w:widowControl/>
              <w:suppressLineNumbers w:val="0"/>
              <w:jc w:val="center"/>
              <w:textAlignment w:val="center"/>
              <w:rPr>
                <w:rFonts w:hint="default"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YZCG-DLC2026085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98D0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禹州市交通运输局禹州市2025年农村公路水毁抢修项目</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8DE5D">
            <w:pPr>
              <w:keepNext w:val="0"/>
              <w:keepLines w:val="0"/>
              <w:widowControl/>
              <w:suppressLineNumbers w:val="0"/>
              <w:jc w:val="center"/>
              <w:textAlignment w:val="center"/>
              <w:rPr>
                <w:rFonts w:hint="default"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1703556.00</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F688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1703556.00</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546F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是</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C7B86">
            <w:pPr>
              <w:keepNext w:val="0"/>
              <w:keepLines w:val="0"/>
              <w:widowControl/>
              <w:suppressLineNumbers w:val="0"/>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1703556.00</w:t>
            </w:r>
          </w:p>
        </w:tc>
      </w:tr>
    </w:tbl>
    <w:p w14:paraId="2F0BC057">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采购需求（包括但不限于标的的名称、数量、简要技术需求或服务要求等）：</w:t>
      </w:r>
    </w:p>
    <w:p w14:paraId="4207F1D9">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禹州市交通运输局禹州市2025年农村公路水毁抢修项目。</w:t>
      </w:r>
      <w:r>
        <w:rPr>
          <w:rFonts w:hint="eastAsia" w:ascii="宋体" w:hAnsi="宋体" w:eastAsia="宋体" w:cs="宋体"/>
          <w:color w:val="000000" w:themeColor="text1"/>
          <w:sz w:val="21"/>
          <w:szCs w:val="21"/>
          <w:highlight w:val="none"/>
          <w14:textFill>
            <w14:solidFill>
              <w14:schemeClr w14:val="tx1"/>
            </w14:solidFill>
          </w14:textFill>
        </w:rPr>
        <w:t>（详见</w:t>
      </w:r>
      <w:r>
        <w:rPr>
          <w:rFonts w:hint="eastAsia" w:ascii="宋体" w:hAnsi="宋体" w:eastAsia="宋体" w:cs="宋体"/>
          <w:color w:val="000000" w:themeColor="text1"/>
          <w:sz w:val="21"/>
          <w:szCs w:val="21"/>
          <w:highlight w:val="none"/>
          <w:lang w:val="en-US" w:eastAsia="zh-CN"/>
          <w14:textFill>
            <w14:solidFill>
              <w14:schemeClr w14:val="tx1"/>
            </w14:solidFill>
          </w14:textFill>
        </w:rPr>
        <w:t>竞争性磋商</w:t>
      </w:r>
      <w:r>
        <w:rPr>
          <w:rFonts w:hint="eastAsia" w:ascii="宋体" w:hAnsi="宋体" w:eastAsia="宋体" w:cs="宋体"/>
          <w:color w:val="000000" w:themeColor="text1"/>
          <w:sz w:val="21"/>
          <w:szCs w:val="21"/>
          <w:highlight w:val="none"/>
          <w14:textFill>
            <w14:solidFill>
              <w14:schemeClr w14:val="tx1"/>
            </w14:solidFill>
          </w14:textFill>
        </w:rPr>
        <w:t>文件）</w:t>
      </w:r>
    </w:p>
    <w:p w14:paraId="54DF0002">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合同履行期限：</w:t>
      </w:r>
      <w:bookmarkStart w:id="0" w:name="OLE_LINK1"/>
      <w:r>
        <w:rPr>
          <w:rFonts w:hint="eastAsia" w:ascii="宋体" w:hAnsi="宋体" w:eastAsia="宋体" w:cs="宋体"/>
          <w:color w:val="000000" w:themeColor="text1"/>
          <w:sz w:val="21"/>
          <w:szCs w:val="21"/>
          <w:highlight w:val="none"/>
          <w:lang w:val="zh-CN"/>
          <w14:textFill>
            <w14:solidFill>
              <w14:schemeClr w14:val="tx1"/>
            </w14:solidFill>
          </w14:textFill>
        </w:rPr>
        <w:t>合同签订后</w:t>
      </w:r>
      <w:r>
        <w:rPr>
          <w:rFonts w:hint="eastAsia" w:ascii="宋体" w:hAnsi="宋体" w:eastAsia="宋体" w:cs="宋体"/>
          <w:color w:val="000000" w:themeColor="text1"/>
          <w:sz w:val="21"/>
          <w:szCs w:val="21"/>
          <w:highlight w:val="none"/>
          <w:lang w:val="en-US" w:eastAsia="zh-CN"/>
          <w14:textFill>
            <w14:solidFill>
              <w14:schemeClr w14:val="tx1"/>
            </w14:solidFill>
          </w14:textFill>
        </w:rPr>
        <w:t>60</w:t>
      </w:r>
      <w:r>
        <w:rPr>
          <w:rFonts w:hint="eastAsia" w:ascii="宋体" w:hAnsi="宋体" w:eastAsia="宋体" w:cs="宋体"/>
          <w:color w:val="000000" w:themeColor="text1"/>
          <w:sz w:val="21"/>
          <w:szCs w:val="21"/>
          <w:highlight w:val="none"/>
          <w:lang w:val="zh-CN"/>
          <w14:textFill>
            <w14:solidFill>
              <w14:schemeClr w14:val="tx1"/>
            </w14:solidFill>
          </w14:textFill>
        </w:rPr>
        <w:t>日历天</w:t>
      </w:r>
      <w:bookmarkEnd w:id="0"/>
    </w:p>
    <w:p w14:paraId="6F23F8B0">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本项目是否接受联合体投标：否</w:t>
      </w:r>
    </w:p>
    <w:p w14:paraId="6638465A">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8.是否接受进口产品：否</w:t>
      </w:r>
    </w:p>
    <w:p w14:paraId="20F17261">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9.是否专门面向中小企业：是</w:t>
      </w:r>
    </w:p>
    <w:p w14:paraId="1C213C69">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二、申请人资格要求：</w:t>
      </w:r>
    </w:p>
    <w:p w14:paraId="79F4234A">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1.满足《中华人民共和国政府采购法》第二十二条规定。</w:t>
      </w:r>
    </w:p>
    <w:p w14:paraId="2A2B6501">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2.落实政府采购政策满足的资格要求：</w:t>
      </w:r>
    </w:p>
    <w:p w14:paraId="7E838BB4">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本项目落实节约能源、保护环境、扶持不发达地区和少数民族地区、促进中小企业、监狱企业发展等政府采购政策。（本项目专门面向中小</w:t>
      </w:r>
      <w:r>
        <w:rPr>
          <w:rFonts w:hint="eastAsia" w:ascii="宋体" w:hAnsi="宋体" w:eastAsia="宋体" w:cs="宋体"/>
          <w:color w:val="000000" w:themeColor="text1"/>
          <w:sz w:val="21"/>
          <w:szCs w:val="21"/>
          <w:highlight w:val="none"/>
          <w:lang w:val="en-US" w:eastAsia="zh-CN"/>
          <w14:textFill>
            <w14:solidFill>
              <w14:schemeClr w14:val="tx1"/>
            </w14:solidFill>
          </w14:textFill>
        </w:rPr>
        <w:t>微</w:t>
      </w:r>
      <w:r>
        <w:rPr>
          <w:rFonts w:hint="eastAsia" w:ascii="宋体" w:hAnsi="宋体" w:eastAsia="宋体" w:cs="宋体"/>
          <w:color w:val="000000" w:themeColor="text1"/>
          <w:sz w:val="21"/>
          <w:szCs w:val="21"/>
          <w:highlight w:val="none"/>
          <w14:textFill>
            <w14:solidFill>
              <w14:schemeClr w14:val="tx1"/>
            </w14:solidFill>
          </w14:textFill>
        </w:rPr>
        <w:t>企业采购）</w:t>
      </w:r>
    </w:p>
    <w:p w14:paraId="54909E77">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本项目的特定资格要求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C77C7D8">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3.1供应商须具备建设行政主管部门核发的公路工程施工总承包贰级及以上资质具有有效的安全生产许可证，且在人员、设备、资金等方面具备相应的施工能力；</w:t>
      </w:r>
    </w:p>
    <w:p w14:paraId="6B8D4A97">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3.2拟派项目负责人具有公路工程专业二级及以上注册建造师执业资格和有效的安全生产考核合格证，且未担任其他在施建设工程的项目负责人。</w:t>
      </w:r>
    </w:p>
    <w:p w14:paraId="4B59ED59">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三、获取采购文件</w:t>
      </w:r>
    </w:p>
    <w:p w14:paraId="5814894A">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1.时间：202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日至202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14:textFill>
            <w14:solidFill>
              <w14:schemeClr w14:val="tx1"/>
            </w14:solidFill>
          </w14:textFill>
        </w:rPr>
        <w:t>日，每天上午00:00至12:00，下午12:01至23:59（北京时间，法定节假日除外）</w:t>
      </w:r>
    </w:p>
    <w:p w14:paraId="761F2773">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2.地点：《全国公共资源交易平台（河南省·许昌市）》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https://ggzy.xuchang.gov.cn）</w:t>
      </w:r>
    </w:p>
    <w:p w14:paraId="4DE184ED">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3.方式：网上自行下载</w:t>
      </w:r>
    </w:p>
    <w:p w14:paraId="75934682">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4.售价：0元</w:t>
      </w:r>
    </w:p>
    <w:p w14:paraId="23824B87">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四、响应文件提交</w:t>
      </w:r>
    </w:p>
    <w:p w14:paraId="1EA6AF56">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1.截止时间：202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14:textFill>
            <w14:solidFill>
              <w14:schemeClr w14:val="tx1"/>
            </w14:solidFill>
          </w14:textFill>
        </w:rPr>
        <w:t>日0</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0分（北京时间）</w:t>
      </w:r>
    </w:p>
    <w:p w14:paraId="369C1645">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2.地点：本项目为全流程电子化交易项目</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24E3AEC4">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五、响应文件开启</w:t>
      </w:r>
    </w:p>
    <w:p w14:paraId="16E4FEE6">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1.时间：202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14:textFill>
            <w14:solidFill>
              <w14:schemeClr w14:val="tx1"/>
            </w14:solidFill>
          </w14:textFill>
        </w:rPr>
        <w:t>日0</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0分（北京时间）</w:t>
      </w:r>
    </w:p>
    <w:p w14:paraId="49A1FEC4">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2.地点：本项目采用“不见面”网上开标方式，请投标供应商使用CA数字证书</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或移动数字证书</w:t>
      </w:r>
      <w:r>
        <w:rPr>
          <w:rFonts w:hint="eastAsia" w:ascii="宋体" w:hAnsi="宋体" w:eastAsia="宋体" w:cs="宋体"/>
          <w:color w:val="000000" w:themeColor="text1"/>
          <w:sz w:val="21"/>
          <w:szCs w:val="21"/>
          <w:highlight w:val="none"/>
          <w14:textFill>
            <w14:solidFill>
              <w14:schemeClr w14:val="tx1"/>
            </w14:solidFill>
          </w14:textFill>
        </w:rPr>
        <w:t>登录《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658F373E">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六、发布公告的媒介及招标公告期限</w:t>
      </w:r>
    </w:p>
    <w:p w14:paraId="1E9441BE">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本次招标公告在</w:t>
      </w:r>
      <w:r>
        <w:rPr>
          <w:rFonts w:hint="eastAsia" w:ascii="宋体" w:hAnsi="宋体" w:eastAsia="宋体" w:cs="宋体"/>
          <w:color w:val="000000" w:themeColor="text1"/>
          <w:sz w:val="21"/>
          <w:szCs w:val="21"/>
          <w:highlight w:val="none"/>
          <w:lang w:eastAsia="zh-CN"/>
          <w14:textFill>
            <w14:solidFill>
              <w14:schemeClr w14:val="tx1"/>
            </w14:solidFill>
          </w14:textFill>
        </w:rPr>
        <w:t>《河南省政府采购网》</w:t>
      </w:r>
      <w:r>
        <w:rPr>
          <w:rFonts w:hint="eastAsia" w:ascii="宋体" w:hAnsi="宋体" w:eastAsia="宋体" w:cs="宋体"/>
          <w:color w:val="000000" w:themeColor="text1"/>
          <w:sz w:val="21"/>
          <w:szCs w:val="21"/>
          <w:highlight w:val="none"/>
          <w14:textFill>
            <w14:solidFill>
              <w14:schemeClr w14:val="tx1"/>
            </w14:solidFill>
          </w14:textFill>
        </w:rPr>
        <w:t>《许昌市政府采购网》《全国公共资源交易平台（河南省·许昌市）》上发布。招标公告期限为三个工作日。</w:t>
      </w:r>
    </w:p>
    <w:p w14:paraId="74E5D697">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七、</w:t>
      </w:r>
      <w:r>
        <w:rPr>
          <w:rFonts w:hint="eastAsia" w:ascii="宋体" w:hAnsi="宋体" w:eastAsia="宋体" w:cs="宋体"/>
          <w:b/>
          <w:bCs/>
          <w:color w:val="000000" w:themeColor="text1"/>
          <w:sz w:val="21"/>
          <w:szCs w:val="21"/>
          <w:highlight w:val="none"/>
          <w14:textFill>
            <w14:solidFill>
              <w14:schemeClr w14:val="tx1"/>
            </w14:solidFill>
          </w14:textFill>
        </w:rPr>
        <w:t>其他补充事宜</w:t>
      </w:r>
    </w:p>
    <w:p w14:paraId="24918167">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1.监督单位：禹州市政府采购监督管理办公室</w:t>
      </w:r>
    </w:p>
    <w:p w14:paraId="1515D2F3">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2.电话：0374-8112523</w:t>
      </w:r>
    </w:p>
    <w:p w14:paraId="2C8F9738">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3.项目编号以本</w:t>
      </w:r>
      <w:r>
        <w:rPr>
          <w:rFonts w:hint="eastAsia" w:ascii="宋体" w:hAnsi="宋体" w:eastAsia="宋体" w:cs="宋体"/>
          <w:color w:val="000000" w:themeColor="text1"/>
          <w:sz w:val="21"/>
          <w:szCs w:val="21"/>
          <w:highlight w:val="none"/>
          <w:lang w:val="en-US" w:eastAsia="zh-CN"/>
          <w14:textFill>
            <w14:solidFill>
              <w14:schemeClr w14:val="tx1"/>
            </w14:solidFill>
          </w14:textFill>
        </w:rPr>
        <w:t>磋商</w:t>
      </w:r>
      <w:r>
        <w:rPr>
          <w:rFonts w:hint="eastAsia" w:ascii="宋体" w:hAnsi="宋体" w:eastAsia="宋体" w:cs="宋体"/>
          <w:color w:val="000000" w:themeColor="text1"/>
          <w:sz w:val="21"/>
          <w:szCs w:val="21"/>
          <w:highlight w:val="none"/>
          <w14:textFill>
            <w14:solidFill>
              <w14:schemeClr w14:val="tx1"/>
            </w14:solidFill>
          </w14:textFill>
        </w:rPr>
        <w:t>文件中的采购编号为准，采购编号：</w:t>
      </w:r>
      <w:r>
        <w:rPr>
          <w:rFonts w:hint="eastAsia" w:ascii="宋体" w:hAnsi="宋体" w:eastAsia="宋体" w:cs="宋体"/>
          <w:color w:val="000000" w:themeColor="text1"/>
          <w:sz w:val="21"/>
          <w:szCs w:val="21"/>
          <w:highlight w:val="none"/>
          <w:lang w:eastAsia="zh-CN"/>
          <w14:textFill>
            <w14:solidFill>
              <w14:schemeClr w14:val="tx1"/>
            </w14:solidFill>
          </w14:textFill>
        </w:rPr>
        <w:t>YZCG-DLC2026</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085 </w:t>
      </w:r>
    </w:p>
    <w:p w14:paraId="403779D4">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八、凡对本次招标提出询问，请按照以下方式联系</w:t>
      </w:r>
    </w:p>
    <w:p w14:paraId="2E2A2F2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1" w:name="OLE_LINK7"/>
      <w:r>
        <w:rPr>
          <w:rFonts w:hint="eastAsia" w:ascii="宋体" w:hAnsi="宋体" w:eastAsia="宋体" w:cs="宋体"/>
          <w:color w:val="000000" w:themeColor="text1"/>
          <w:sz w:val="21"/>
          <w:szCs w:val="21"/>
          <w:highlight w:val="none"/>
          <w:lang w:val="en-US" w:eastAsia="zh-CN"/>
          <w14:textFill>
            <w14:solidFill>
              <w14:schemeClr w14:val="tx1"/>
            </w14:solidFill>
          </w14:textFill>
        </w:rPr>
        <w:t>1.采购人信息</w:t>
      </w:r>
    </w:p>
    <w:p w14:paraId="001ABE1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名称</w:t>
      </w:r>
      <w:r>
        <w:rPr>
          <w:rFonts w:hint="eastAsia" w:ascii="宋体" w:hAnsi="宋体" w:eastAsia="宋体" w:cs="宋体"/>
          <w:color w:val="000000" w:themeColor="text1"/>
          <w:sz w:val="21"/>
          <w:szCs w:val="21"/>
          <w:highlight w:val="none"/>
          <w:lang w:val="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禹州市交通运输局</w:t>
      </w:r>
    </w:p>
    <w:p w14:paraId="13F6A118">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地址：</w:t>
      </w:r>
      <w:r>
        <w:rPr>
          <w:rFonts w:hint="eastAsia" w:ascii="宋体" w:hAnsi="宋体" w:eastAsia="宋体" w:cs="宋体"/>
          <w:color w:val="000000" w:themeColor="text1"/>
          <w:sz w:val="21"/>
          <w:szCs w:val="21"/>
          <w:highlight w:val="none"/>
          <w:lang w:val="en-US" w:eastAsia="zh-CN"/>
          <w14:textFill>
            <w14:solidFill>
              <w14:schemeClr w14:val="tx1"/>
            </w14:solidFill>
          </w14:textFill>
        </w:rPr>
        <w:t>禹州市</w:t>
      </w:r>
      <w:r>
        <w:rPr>
          <w:rFonts w:hint="eastAsia" w:ascii="宋体" w:hAnsi="宋体" w:eastAsia="宋体" w:cs="宋体"/>
          <w:color w:val="000000" w:themeColor="text1"/>
          <w:sz w:val="21"/>
          <w:szCs w:val="21"/>
          <w:highlight w:val="none"/>
          <w:lang w:val="zh-CN"/>
          <w14:textFill>
            <w14:solidFill>
              <w14:schemeClr w14:val="tx1"/>
            </w14:solidFill>
          </w14:textFill>
        </w:rPr>
        <w:t>禹王大道东段</w:t>
      </w:r>
    </w:p>
    <w:p w14:paraId="6261880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联系人：</w:t>
      </w:r>
      <w:r>
        <w:rPr>
          <w:rFonts w:hint="eastAsia" w:eastAsia="宋体" w:asciiTheme="minorEastAsia" w:hAnsiTheme="minorEastAsia"/>
          <w:color w:val="000000" w:themeColor="text1"/>
          <w:szCs w:val="21"/>
          <w:lang w:eastAsia="zh-CN"/>
          <w14:textFill>
            <w14:solidFill>
              <w14:schemeClr w14:val="tx1"/>
            </w14:solidFill>
          </w14:textFill>
        </w:rPr>
        <w:t>刘先生</w:t>
      </w:r>
      <w:r>
        <w:rPr>
          <w:rFonts w:hint="eastAsia" w:asciiTheme="minorEastAsia" w:hAnsiTheme="minorEastAsia"/>
          <w:color w:val="000000" w:themeColor="text1"/>
          <w:szCs w:val="21"/>
          <w14:textFill>
            <w14:solidFill>
              <w14:schemeClr w14:val="tx1"/>
            </w14:solidFill>
          </w14:textFill>
        </w:rPr>
        <w:t xml:space="preserve"> </w:t>
      </w:r>
    </w:p>
    <w:p w14:paraId="1AA477E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联系方式：</w:t>
      </w:r>
      <w:bookmarkEnd w:id="1"/>
      <w:r>
        <w:rPr>
          <w:rFonts w:hint="eastAsia" w:eastAsia="宋体" w:asciiTheme="minorEastAsia" w:hAnsiTheme="minorEastAsia"/>
          <w:color w:val="000000" w:themeColor="text1"/>
          <w:szCs w:val="21"/>
          <w:lang w:eastAsia="zh-CN"/>
          <w14:textFill>
            <w14:solidFill>
              <w14:schemeClr w14:val="tx1"/>
            </w14:solidFill>
          </w14:textFill>
        </w:rPr>
        <w:t>0374-8880612</w:t>
      </w:r>
    </w:p>
    <w:p w14:paraId="609959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val="zh-CN"/>
          <w14:textFill>
            <w14:solidFill>
              <w14:schemeClr w14:val="tx1"/>
            </w14:solidFill>
          </w14:textFill>
        </w:rPr>
        <w:t>代理机构</w:t>
      </w:r>
      <w:r>
        <w:rPr>
          <w:rFonts w:hint="eastAsia" w:ascii="宋体" w:hAnsi="宋体" w:eastAsia="宋体" w:cs="宋体"/>
          <w:color w:val="000000" w:themeColor="text1"/>
          <w:sz w:val="21"/>
          <w:szCs w:val="21"/>
          <w:highlight w:val="none"/>
          <w:lang w:val="en-US" w:eastAsia="zh-CN"/>
          <w14:textFill>
            <w14:solidFill>
              <w14:schemeClr w14:val="tx1"/>
            </w14:solidFill>
          </w14:textFill>
        </w:rPr>
        <w:t>信息</w:t>
      </w:r>
    </w:p>
    <w:p w14:paraId="7B7D94D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名称：许昌莲城招标有限公司 </w:t>
      </w:r>
    </w:p>
    <w:p w14:paraId="1F8D1D4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地址：禹州市颍川街道大同路219号</w:t>
      </w:r>
    </w:p>
    <w:p w14:paraId="09AF417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联系人：司先生</w:t>
      </w:r>
    </w:p>
    <w:p w14:paraId="7306BF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联系方式：13683742112</w:t>
      </w:r>
    </w:p>
    <w:p w14:paraId="76B6DEE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3.项目联系方式</w:t>
      </w:r>
    </w:p>
    <w:p w14:paraId="6C2D2CF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联系人：司先生</w:t>
      </w:r>
    </w:p>
    <w:p w14:paraId="564B960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联系方式：13683742112</w:t>
      </w:r>
    </w:p>
    <w:p w14:paraId="67B4E68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A44A3A"/>
    <w:rsid w:val="4AA44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nhideWhenUsed/>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2026-09-03T03:12:00Z</dcterms:created>
  <dc:creator>民曜工程咨询有限公司:仝帅杰</dc:creator>
  <cp:lastModifiedBy>民曜工程咨询有限公司:仝帅杰</cp:lastModifiedBy>
  <dcterms:modified xsi:type="dcterms:W3CDTF">2026-09-03T03:13:49Z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A9617AB7C76E4B1188C2685BC4CC3547_11</vt:lpwstr>
  </property>
  <property fmtid="{D5CDD505-2E9C-101B-9397-08002B2CF9AE}" pid="4" name="KSOTemplateDocerSaveRecord">
    <vt:lpwstr>eyJoZGlkIjoiNjJmM2FlMDcxOTczYzM4NjcyOTU4YzA0ODdkNGVmZDMiLCJ1c2VySWQiOiIzMzYzMDA1OTUifQ==</vt:lpwstr>
  </property>
</Properties>
</file>