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1A3F7">
      <w:pPr>
        <w:pStyle w:val="6"/>
        <w:ind w:left="0" w:leftChars="0" w:firstLine="0" w:firstLineChars="0"/>
      </w:pPr>
    </w:p>
    <w:p w14:paraId="12B42505"/>
    <w:p w14:paraId="5AD980DE">
      <w:pPr>
        <w:pStyle w:val="2"/>
        <w:ind w:firstLine="340"/>
      </w:pPr>
    </w:p>
    <w:p w14:paraId="0B8A5726">
      <w:pPr>
        <w:spacing w:line="600" w:lineRule="exact"/>
        <w:jc w:val="center"/>
        <w:rPr>
          <w:rFonts w:ascii="宋体" w:hAnsi="宋体" w:eastAsia="宋体" w:cstheme="majorEastAsia"/>
          <w:b/>
          <w:bCs/>
          <w:sz w:val="52"/>
          <w:szCs w:val="52"/>
        </w:rPr>
      </w:pPr>
      <w:bookmarkStart w:id="0" w:name="OLE_LINK19"/>
      <w:bookmarkStart w:id="1" w:name="OLE_LINK122"/>
      <w:r>
        <w:rPr>
          <w:rFonts w:hint="eastAsia" w:ascii="宋体" w:hAnsi="宋体" w:eastAsia="宋体" w:cstheme="majorEastAsia"/>
          <w:b/>
          <w:bCs/>
          <w:sz w:val="52"/>
          <w:szCs w:val="52"/>
        </w:rPr>
        <w:t>禹州市博物馆文物库房标准化改造项目</w:t>
      </w:r>
      <w:bookmarkEnd w:id="0"/>
      <w:bookmarkEnd w:id="1"/>
    </w:p>
    <w:p w14:paraId="5D57F8AF">
      <w:pPr>
        <w:pStyle w:val="6"/>
        <w:ind w:left="0" w:leftChars="0" w:firstLine="0" w:firstLineChars="0"/>
        <w:rPr>
          <w:rFonts w:ascii="宋体" w:hAnsi="宋体" w:eastAsia="宋体" w:cstheme="majorEastAsia"/>
          <w:b/>
          <w:bCs/>
          <w:sz w:val="36"/>
          <w:szCs w:val="36"/>
        </w:rPr>
      </w:pPr>
    </w:p>
    <w:p w14:paraId="41975132">
      <w:pPr>
        <w:pStyle w:val="19"/>
        <w:ind w:left="0" w:leftChars="0"/>
      </w:pPr>
    </w:p>
    <w:p w14:paraId="388F60E4"/>
    <w:p w14:paraId="634BD7C9">
      <w:pPr>
        <w:pStyle w:val="19"/>
        <w:ind w:left="0" w:leftChars="0"/>
      </w:pPr>
    </w:p>
    <w:p w14:paraId="419E7472">
      <w:pPr>
        <w:rPr>
          <w:rFonts w:ascii="宋体" w:hAnsi="宋体" w:eastAsia="宋体" w:cs="黑体"/>
          <w:bCs/>
          <w:w w:val="90"/>
          <w:sz w:val="72"/>
          <w:szCs w:val="72"/>
        </w:rPr>
      </w:pPr>
    </w:p>
    <w:p w14:paraId="572B4F71">
      <w:pPr>
        <w:jc w:val="center"/>
        <w:rPr>
          <w:rFonts w:ascii="宋体" w:hAnsi="宋体" w:eastAsia="宋体" w:cs="黑体"/>
          <w:bCs/>
          <w:w w:val="90"/>
          <w:sz w:val="72"/>
          <w:szCs w:val="72"/>
        </w:rPr>
      </w:pPr>
      <w:r>
        <w:rPr>
          <w:rFonts w:hint="eastAsia" w:ascii="宋体" w:hAnsi="宋体" w:eastAsia="宋体" w:cs="黑体"/>
          <w:bCs/>
          <w:w w:val="90"/>
          <w:sz w:val="72"/>
          <w:szCs w:val="72"/>
        </w:rPr>
        <w:t>竞争性谈判文件</w:t>
      </w:r>
    </w:p>
    <w:p w14:paraId="26A4B800">
      <w:pPr>
        <w:rPr>
          <w:rFonts w:ascii="宋体" w:hAnsi="宋体" w:eastAsia="宋体"/>
        </w:rPr>
      </w:pPr>
    </w:p>
    <w:p w14:paraId="74D2F5B7">
      <w:pPr>
        <w:rPr>
          <w:rFonts w:ascii="宋体" w:hAnsi="宋体" w:eastAsia="宋体"/>
        </w:rPr>
      </w:pPr>
    </w:p>
    <w:p w14:paraId="35D67BCD">
      <w:pPr>
        <w:pStyle w:val="3"/>
        <w:rPr>
          <w:rFonts w:ascii="宋体" w:hAnsi="宋体" w:eastAsia="宋体"/>
        </w:rPr>
      </w:pPr>
    </w:p>
    <w:p w14:paraId="0F721E50">
      <w:pPr>
        <w:rPr>
          <w:rFonts w:ascii="宋体" w:hAnsi="宋体" w:eastAsia="宋体"/>
        </w:rPr>
      </w:pPr>
    </w:p>
    <w:p w14:paraId="184B437F">
      <w:pPr>
        <w:rPr>
          <w:rFonts w:ascii="宋体" w:hAnsi="宋体" w:eastAsia="宋体"/>
        </w:rPr>
      </w:pPr>
    </w:p>
    <w:p w14:paraId="70B9E87F">
      <w:pPr>
        <w:pStyle w:val="58"/>
        <w:ind w:firstLine="0" w:firstLineChars="0"/>
        <w:rPr>
          <w:rFonts w:ascii="宋体" w:hAnsi="宋体" w:eastAsia="宋体"/>
        </w:rPr>
      </w:pPr>
    </w:p>
    <w:p w14:paraId="5801DEB8">
      <w:pPr>
        <w:pStyle w:val="58"/>
        <w:ind w:firstLine="0" w:firstLineChars="0"/>
        <w:rPr>
          <w:rFonts w:ascii="宋体" w:hAnsi="宋体" w:eastAsia="宋体"/>
        </w:rPr>
      </w:pPr>
    </w:p>
    <w:p w14:paraId="6359D947">
      <w:pPr>
        <w:pStyle w:val="58"/>
        <w:ind w:firstLine="0" w:firstLineChars="0"/>
        <w:rPr>
          <w:rFonts w:ascii="宋体" w:hAnsi="宋体" w:eastAsia="宋体"/>
        </w:rPr>
      </w:pPr>
    </w:p>
    <w:p w14:paraId="47112761">
      <w:pPr>
        <w:pStyle w:val="58"/>
        <w:ind w:firstLine="0" w:firstLineChars="0"/>
        <w:rPr>
          <w:rFonts w:ascii="宋体" w:hAnsi="宋体" w:eastAsia="宋体"/>
        </w:rPr>
      </w:pPr>
    </w:p>
    <w:p w14:paraId="25023FA6">
      <w:pPr>
        <w:rPr>
          <w:rFonts w:ascii="宋体" w:hAnsi="宋体" w:eastAsia="宋体"/>
        </w:rPr>
      </w:pPr>
    </w:p>
    <w:p w14:paraId="0E0B0590">
      <w:pPr>
        <w:spacing w:line="600" w:lineRule="exact"/>
        <w:ind w:firstLine="1066" w:firstLineChars="295"/>
        <w:rPr>
          <w:rFonts w:hint="eastAsia" w:ascii="宋体" w:hAnsi="宋体" w:eastAsia="宋体" w:cstheme="majorEastAsia"/>
          <w:b/>
          <w:bCs/>
          <w:sz w:val="36"/>
          <w:szCs w:val="36"/>
          <w:lang w:eastAsia="zh-CN"/>
        </w:rPr>
      </w:pPr>
      <w:r>
        <w:rPr>
          <w:rFonts w:hint="eastAsia" w:ascii="宋体" w:hAnsi="宋体" w:eastAsia="宋体" w:cstheme="majorEastAsia"/>
          <w:b/>
          <w:bCs/>
          <w:sz w:val="36"/>
          <w:szCs w:val="36"/>
        </w:rPr>
        <w:t>采购编号：</w:t>
      </w:r>
      <w:bookmarkStart w:id="2" w:name="_Hlk82421398"/>
      <w:r>
        <w:rPr>
          <w:rFonts w:hint="eastAsia" w:ascii="宋体" w:hAnsi="宋体" w:eastAsia="宋体" w:cstheme="majorEastAsia"/>
          <w:b/>
          <w:bCs/>
          <w:sz w:val="36"/>
          <w:szCs w:val="36"/>
          <w:lang w:eastAsia="zh-CN"/>
        </w:rPr>
        <w:t>YZCG-DLT2026080</w:t>
      </w:r>
    </w:p>
    <w:bookmarkEnd w:id="2"/>
    <w:p w14:paraId="700581E5">
      <w:pPr>
        <w:ind w:firstLine="1084" w:firstLineChars="300"/>
        <w:rPr>
          <w:rFonts w:ascii="宋体" w:hAnsi="宋体" w:eastAsia="宋体" w:cstheme="majorEastAsia"/>
          <w:b/>
          <w:bCs/>
          <w:sz w:val="36"/>
          <w:szCs w:val="36"/>
        </w:rPr>
      </w:pPr>
      <w:r>
        <w:rPr>
          <w:rFonts w:hint="eastAsia" w:ascii="宋体" w:hAnsi="宋体" w:eastAsia="宋体" w:cstheme="majorEastAsia"/>
          <w:b/>
          <w:bCs/>
          <w:sz w:val="36"/>
          <w:szCs w:val="36"/>
        </w:rPr>
        <w:t>采购单位：禹州市博物馆</w:t>
      </w:r>
    </w:p>
    <w:p w14:paraId="2B2B5763">
      <w:pPr>
        <w:ind w:firstLine="1084" w:firstLineChars="300"/>
      </w:pPr>
      <w:r>
        <w:rPr>
          <w:rFonts w:hint="eastAsia" w:ascii="宋体" w:hAnsi="宋体" w:eastAsia="宋体" w:cstheme="majorEastAsia"/>
          <w:b/>
          <w:bCs/>
          <w:sz w:val="36"/>
          <w:szCs w:val="36"/>
        </w:rPr>
        <w:t>代理机构：河南昊之伟工程管理有限公司</w:t>
      </w:r>
    </w:p>
    <w:p w14:paraId="3FEDC0C5">
      <w:pPr>
        <w:jc w:val="center"/>
        <w:rPr>
          <w:rFonts w:ascii="宋体" w:hAnsi="宋体" w:eastAsia="宋体" w:cstheme="majorEastAsia"/>
          <w:b/>
          <w:bCs/>
          <w:sz w:val="36"/>
          <w:szCs w:val="36"/>
        </w:rPr>
      </w:pPr>
    </w:p>
    <w:p w14:paraId="58042035">
      <w:pPr>
        <w:jc w:val="center"/>
        <w:rPr>
          <w:rFonts w:ascii="宋体" w:hAnsi="宋体" w:eastAsia="宋体" w:cstheme="majorEastAsia"/>
          <w:b/>
          <w:bCs/>
          <w:sz w:val="36"/>
          <w:szCs w:val="36"/>
        </w:rPr>
      </w:pPr>
      <w:r>
        <w:rPr>
          <w:rFonts w:hint="eastAsia" w:ascii="宋体" w:hAnsi="宋体" w:eastAsia="宋体" w:cstheme="majorEastAsia"/>
          <w:b/>
          <w:bCs/>
          <w:sz w:val="36"/>
          <w:szCs w:val="36"/>
        </w:rPr>
        <w:t>二〇二六年八月</w:t>
      </w:r>
    </w:p>
    <w:p w14:paraId="245C08EF">
      <w:pPr>
        <w:autoSpaceDE w:val="0"/>
        <w:autoSpaceDN w:val="0"/>
        <w:adjustRightInd w:val="0"/>
        <w:spacing w:line="700" w:lineRule="exact"/>
        <w:jc w:val="center"/>
        <w:rPr>
          <w:rFonts w:ascii="宋体" w:hAnsi="宋体" w:eastAsia="宋体" w:cs="黑体"/>
          <w:b/>
          <w:bCs/>
          <w:sz w:val="44"/>
          <w:szCs w:val="44"/>
          <w:lang w:val="zh-CN"/>
        </w:rPr>
      </w:pPr>
      <w:r>
        <w:rPr>
          <w:rFonts w:hint="eastAsia" w:ascii="宋体" w:hAnsi="宋体" w:eastAsia="宋体" w:cs="黑体"/>
          <w:b/>
          <w:bCs/>
          <w:sz w:val="44"/>
          <w:szCs w:val="44"/>
          <w:lang w:val="zh-CN"/>
        </w:rPr>
        <w:t>目    录</w:t>
      </w:r>
    </w:p>
    <w:p w14:paraId="3DBC89D5">
      <w:pPr>
        <w:autoSpaceDE w:val="0"/>
        <w:autoSpaceDN w:val="0"/>
        <w:adjustRightInd w:val="0"/>
        <w:spacing w:line="700" w:lineRule="exact"/>
        <w:ind w:firstLine="551"/>
        <w:rPr>
          <w:rFonts w:ascii="宋体" w:hAnsi="宋体" w:eastAsia="宋体" w:cstheme="majorEastAsia"/>
          <w:b/>
          <w:bCs/>
          <w:sz w:val="32"/>
          <w:szCs w:val="32"/>
          <w:lang w:val="zh-CN"/>
        </w:rPr>
      </w:pPr>
    </w:p>
    <w:p w14:paraId="7A31A18F">
      <w:pPr>
        <w:autoSpaceDE w:val="0"/>
        <w:autoSpaceDN w:val="0"/>
        <w:adjustRightInd w:val="0"/>
        <w:spacing w:line="700" w:lineRule="exact"/>
        <w:ind w:firstLine="551"/>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第一章 谈判邀请</w:t>
      </w:r>
    </w:p>
    <w:p w14:paraId="52C3EFBA">
      <w:pPr>
        <w:autoSpaceDE w:val="0"/>
        <w:autoSpaceDN w:val="0"/>
        <w:adjustRightInd w:val="0"/>
        <w:spacing w:line="700" w:lineRule="exact"/>
        <w:ind w:firstLine="551"/>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第二章 采购需求</w:t>
      </w:r>
    </w:p>
    <w:p w14:paraId="6FD9E71A">
      <w:pPr>
        <w:autoSpaceDE w:val="0"/>
        <w:autoSpaceDN w:val="0"/>
        <w:adjustRightInd w:val="0"/>
        <w:spacing w:line="700" w:lineRule="exact"/>
        <w:ind w:firstLine="560"/>
        <w:rPr>
          <w:rFonts w:ascii="宋体" w:hAnsi="宋体" w:eastAsia="宋体" w:cstheme="majorEastAsia"/>
          <w:b/>
          <w:kern w:val="0"/>
          <w:sz w:val="32"/>
          <w:szCs w:val="32"/>
        </w:rPr>
      </w:pPr>
      <w:r>
        <w:rPr>
          <w:rFonts w:hint="eastAsia" w:ascii="宋体" w:hAnsi="宋体" w:eastAsia="宋体" w:cstheme="majorEastAsia"/>
          <w:b/>
          <w:bCs/>
          <w:sz w:val="32"/>
          <w:szCs w:val="32"/>
          <w:lang w:val="zh-CN"/>
        </w:rPr>
        <w:t xml:space="preserve">第三章 </w:t>
      </w:r>
      <w:r>
        <w:rPr>
          <w:rFonts w:hint="eastAsia" w:ascii="宋体" w:hAnsi="宋体" w:eastAsia="宋体" w:cstheme="majorEastAsia"/>
          <w:b/>
          <w:kern w:val="0"/>
          <w:sz w:val="32"/>
          <w:szCs w:val="32"/>
        </w:rPr>
        <w:t>供应商须知前附表</w:t>
      </w:r>
    </w:p>
    <w:p w14:paraId="3290F3F0">
      <w:pPr>
        <w:autoSpaceDE w:val="0"/>
        <w:autoSpaceDN w:val="0"/>
        <w:adjustRightInd w:val="0"/>
        <w:spacing w:line="700" w:lineRule="exact"/>
        <w:ind w:firstLine="560"/>
        <w:rPr>
          <w:rFonts w:ascii="宋体" w:hAnsi="宋体" w:eastAsia="宋体" w:cstheme="majorEastAsia"/>
          <w:b/>
          <w:kern w:val="0"/>
          <w:sz w:val="32"/>
          <w:szCs w:val="32"/>
        </w:rPr>
      </w:pPr>
      <w:r>
        <w:rPr>
          <w:rFonts w:hint="eastAsia" w:ascii="宋体" w:hAnsi="宋体" w:eastAsia="宋体" w:cstheme="majorEastAsia"/>
          <w:b/>
          <w:bCs/>
          <w:sz w:val="32"/>
          <w:szCs w:val="32"/>
          <w:lang w:val="zh-CN"/>
        </w:rPr>
        <w:t xml:space="preserve">第四章 </w:t>
      </w:r>
      <w:r>
        <w:rPr>
          <w:rFonts w:hint="eastAsia" w:ascii="宋体" w:hAnsi="宋体" w:eastAsia="宋体" w:cstheme="majorEastAsia"/>
          <w:b/>
          <w:kern w:val="0"/>
          <w:sz w:val="32"/>
          <w:szCs w:val="32"/>
        </w:rPr>
        <w:t>供应商须知</w:t>
      </w:r>
    </w:p>
    <w:p w14:paraId="26EB9862">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一、概念释义</w:t>
      </w:r>
    </w:p>
    <w:p w14:paraId="6355603F">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二、采购文件说明</w:t>
      </w:r>
    </w:p>
    <w:p w14:paraId="41724840">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三、响应文件的编制</w:t>
      </w:r>
    </w:p>
    <w:p w14:paraId="5FFC4930">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四、响应文件的递交</w:t>
      </w:r>
    </w:p>
    <w:p w14:paraId="6E675323">
      <w:pPr>
        <w:autoSpaceDE w:val="0"/>
        <w:autoSpaceDN w:val="0"/>
        <w:adjustRightInd w:val="0"/>
        <w:spacing w:line="700" w:lineRule="exact"/>
        <w:ind w:firstLine="560"/>
        <w:rPr>
          <w:rFonts w:ascii="宋体" w:hAnsi="宋体" w:eastAsia="宋体" w:cstheme="majorEastAsia"/>
          <w:sz w:val="30"/>
          <w:szCs w:val="30"/>
          <w:lang w:val="zh-CN"/>
        </w:rPr>
      </w:pPr>
      <w:r>
        <w:rPr>
          <w:rFonts w:hint="eastAsia" w:ascii="宋体" w:hAnsi="宋体" w:eastAsia="宋体" w:cstheme="majorEastAsia"/>
          <w:sz w:val="30"/>
          <w:szCs w:val="30"/>
          <w:lang w:val="zh-CN"/>
        </w:rPr>
        <w:t>五、谈判和评审</w:t>
      </w:r>
    </w:p>
    <w:p w14:paraId="04E4BEE3">
      <w:pPr>
        <w:autoSpaceDE w:val="0"/>
        <w:autoSpaceDN w:val="0"/>
        <w:adjustRightInd w:val="0"/>
        <w:spacing w:line="700" w:lineRule="exact"/>
        <w:ind w:firstLine="551"/>
        <w:rPr>
          <w:rFonts w:ascii="宋体" w:hAnsi="宋体" w:eastAsia="宋体" w:cstheme="majorEastAsia"/>
          <w:b/>
          <w:bCs/>
          <w:sz w:val="30"/>
          <w:szCs w:val="30"/>
          <w:lang w:val="zh-CN"/>
        </w:rPr>
      </w:pPr>
      <w:r>
        <w:rPr>
          <w:rFonts w:hint="eastAsia" w:ascii="宋体" w:hAnsi="宋体" w:eastAsia="宋体" w:cstheme="majorEastAsia"/>
          <w:sz w:val="30"/>
          <w:szCs w:val="30"/>
          <w:lang w:val="zh-CN"/>
        </w:rPr>
        <w:t>六、确认成交供应商和授予合同</w:t>
      </w:r>
    </w:p>
    <w:p w14:paraId="4B0F35E3">
      <w:pPr>
        <w:autoSpaceDE w:val="0"/>
        <w:autoSpaceDN w:val="0"/>
        <w:adjustRightInd w:val="0"/>
        <w:spacing w:line="700" w:lineRule="exact"/>
        <w:ind w:firstLine="551"/>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 xml:space="preserve">第五章 </w:t>
      </w:r>
      <w:r>
        <w:rPr>
          <w:rFonts w:hint="eastAsia" w:ascii="宋体" w:hAnsi="宋体" w:eastAsia="宋体" w:cstheme="majorEastAsia"/>
          <w:b/>
          <w:kern w:val="0"/>
          <w:sz w:val="32"/>
          <w:szCs w:val="32"/>
        </w:rPr>
        <w:t>政府采购政策功能</w:t>
      </w:r>
    </w:p>
    <w:p w14:paraId="2FE86460">
      <w:pPr>
        <w:autoSpaceDE w:val="0"/>
        <w:autoSpaceDN w:val="0"/>
        <w:adjustRightInd w:val="0"/>
        <w:spacing w:line="700" w:lineRule="exact"/>
        <w:ind w:firstLine="551"/>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 xml:space="preserve">第六章 </w:t>
      </w:r>
      <w:r>
        <w:rPr>
          <w:rFonts w:hint="eastAsia" w:ascii="宋体" w:hAnsi="宋体" w:eastAsia="宋体" w:cstheme="majorEastAsia"/>
          <w:b/>
          <w:kern w:val="0"/>
          <w:sz w:val="32"/>
          <w:szCs w:val="32"/>
        </w:rPr>
        <w:t>对响应文件审查与评审</w:t>
      </w:r>
    </w:p>
    <w:p w14:paraId="646449BF">
      <w:pPr>
        <w:autoSpaceDE w:val="0"/>
        <w:autoSpaceDN w:val="0"/>
        <w:adjustRightInd w:val="0"/>
        <w:spacing w:line="700" w:lineRule="exact"/>
        <w:ind w:firstLine="551"/>
        <w:outlineLvl w:val="0"/>
        <w:rPr>
          <w:rFonts w:ascii="宋体" w:hAnsi="宋体" w:eastAsia="宋体" w:cstheme="majorEastAsia"/>
          <w:b/>
          <w:bCs/>
          <w:sz w:val="32"/>
          <w:szCs w:val="32"/>
          <w:lang w:val="zh-CN"/>
        </w:rPr>
      </w:pPr>
      <w:r>
        <w:rPr>
          <w:rFonts w:hint="eastAsia" w:ascii="宋体" w:hAnsi="宋体" w:eastAsia="宋体" w:cstheme="majorEastAsia"/>
          <w:b/>
          <w:bCs/>
          <w:sz w:val="32"/>
          <w:szCs w:val="32"/>
          <w:lang w:val="zh-CN"/>
        </w:rPr>
        <w:t>第七章 拟签订合同文本</w:t>
      </w:r>
    </w:p>
    <w:p w14:paraId="0E807A1E">
      <w:pPr>
        <w:autoSpaceDE w:val="0"/>
        <w:autoSpaceDN w:val="0"/>
        <w:adjustRightInd w:val="0"/>
        <w:spacing w:line="700" w:lineRule="exact"/>
        <w:ind w:firstLine="551"/>
        <w:rPr>
          <w:rFonts w:ascii="宋体" w:hAnsi="宋体" w:eastAsia="宋体" w:cstheme="majorEastAsia"/>
          <w:b/>
          <w:kern w:val="0"/>
          <w:sz w:val="32"/>
          <w:szCs w:val="32"/>
        </w:rPr>
      </w:pPr>
      <w:r>
        <w:rPr>
          <w:rFonts w:hint="eastAsia" w:ascii="宋体" w:hAnsi="宋体" w:eastAsia="宋体" w:cstheme="majorEastAsia"/>
          <w:b/>
          <w:bCs/>
          <w:sz w:val="32"/>
          <w:szCs w:val="32"/>
          <w:lang w:val="zh-CN"/>
        </w:rPr>
        <w:t xml:space="preserve">第八章 </w:t>
      </w:r>
      <w:r>
        <w:rPr>
          <w:rFonts w:hint="eastAsia" w:ascii="宋体" w:hAnsi="宋体" w:eastAsia="宋体" w:cstheme="majorEastAsia"/>
          <w:b/>
          <w:kern w:val="0"/>
          <w:sz w:val="32"/>
          <w:szCs w:val="32"/>
        </w:rPr>
        <w:t>响应文件有关格式</w:t>
      </w:r>
    </w:p>
    <w:p w14:paraId="4BCC3D54">
      <w:pPr>
        <w:autoSpaceDE w:val="0"/>
        <w:autoSpaceDN w:val="0"/>
        <w:adjustRightInd w:val="0"/>
        <w:spacing w:line="700" w:lineRule="exact"/>
        <w:ind w:firstLine="551"/>
        <w:rPr>
          <w:rFonts w:ascii="宋体" w:hAnsi="宋体" w:eastAsia="宋体" w:cstheme="majorEastAsia"/>
          <w:b/>
          <w:kern w:val="0"/>
          <w:sz w:val="32"/>
          <w:szCs w:val="32"/>
        </w:rPr>
      </w:pPr>
    </w:p>
    <w:p w14:paraId="3E589869">
      <w:pPr>
        <w:widowControl/>
        <w:jc w:val="left"/>
        <w:rPr>
          <w:rFonts w:ascii="宋体" w:hAnsi="宋体" w:eastAsia="宋体" w:cs="宋体"/>
          <w:b/>
          <w:sz w:val="36"/>
          <w:szCs w:val="36"/>
          <w:shd w:val="clear" w:color="auto" w:fill="FFFFFF"/>
        </w:rPr>
      </w:pPr>
      <w:r>
        <w:rPr>
          <w:rFonts w:hint="eastAsia" w:ascii="宋体" w:hAnsi="宋体" w:eastAsia="宋体" w:cs="宋体"/>
          <w:b/>
          <w:sz w:val="36"/>
          <w:szCs w:val="36"/>
          <w:shd w:val="clear" w:color="auto" w:fill="FFFFFF"/>
        </w:rPr>
        <w:br w:type="page"/>
      </w:r>
    </w:p>
    <w:p w14:paraId="5E66EF91">
      <w:pPr>
        <w:pStyle w:val="56"/>
        <w:numPr>
          <w:ilvl w:val="0"/>
          <w:numId w:val="4"/>
        </w:numPr>
        <w:ind w:firstLineChars="0"/>
        <w:jc w:val="center"/>
        <w:rPr>
          <w:rFonts w:ascii="宋体" w:hAnsi="宋体" w:eastAsia="宋体" w:cs="宋体"/>
          <w:b/>
          <w:kern w:val="0"/>
          <w:sz w:val="32"/>
          <w:szCs w:val="32"/>
        </w:rPr>
      </w:pPr>
      <w:r>
        <w:rPr>
          <w:rFonts w:hint="eastAsia" w:ascii="宋体" w:hAnsi="宋体" w:eastAsia="宋体" w:cs="宋体"/>
          <w:b/>
          <w:kern w:val="0"/>
          <w:sz w:val="32"/>
          <w:szCs w:val="32"/>
        </w:rPr>
        <w:t>谈判邀请</w:t>
      </w:r>
    </w:p>
    <w:p w14:paraId="54F66574">
      <w:pPr>
        <w:tabs>
          <w:tab w:val="left" w:pos="7095"/>
        </w:tabs>
        <w:spacing w:line="384" w:lineRule="auto"/>
        <w:contextualSpacing/>
        <w:rPr>
          <w:rFonts w:ascii="宋体" w:hAnsi="宋体" w:eastAsia="宋体"/>
          <w:b/>
          <w:bCs/>
          <w:szCs w:val="21"/>
        </w:rPr>
      </w:pPr>
      <w:bookmarkStart w:id="3" w:name="OLE_LINK105"/>
      <w:bookmarkStart w:id="4" w:name="OLE_LINK106"/>
      <w:r>
        <w:rPr>
          <w:rFonts w:hint="eastAsia" w:ascii="宋体" w:hAnsi="宋体" w:eastAsia="宋体"/>
          <w:b/>
          <w:bCs/>
          <w:szCs w:val="21"/>
        </w:rPr>
        <w:t>项目概况</w:t>
      </w:r>
    </w:p>
    <w:p w14:paraId="2752462F">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lang w:val="zh-CN"/>
        </w:rPr>
        <w:t>禹州市博物馆文物库房标准化改造项目</w:t>
      </w:r>
      <w:r>
        <w:rPr>
          <w:rFonts w:hint="eastAsia" w:ascii="宋体" w:hAnsi="宋体" w:eastAsia="宋体"/>
          <w:szCs w:val="21"/>
        </w:rPr>
        <w:t>的</w:t>
      </w:r>
      <w:bookmarkStart w:id="5" w:name="OLE_LINK13"/>
      <w:bookmarkStart w:id="6" w:name="OLE_LINK12"/>
      <w:r>
        <w:rPr>
          <w:rFonts w:hint="eastAsia" w:ascii="宋体" w:hAnsi="宋体" w:eastAsia="宋体"/>
          <w:szCs w:val="21"/>
        </w:rPr>
        <w:t>潜在投标人应在谈判响应截止时间前登录《全国公共资源交易平台（河南省•许昌市）》（下文所述“全国公共资源交易平台（河南省•许昌市）”的地址均为</w:t>
      </w:r>
      <w:bookmarkStart w:id="7" w:name="OLE_LINK10"/>
      <w:bookmarkStart w:id="8" w:name="OLE_LINK11"/>
      <w:r>
        <w:rPr>
          <w:rFonts w:ascii="宋体" w:hAnsi="宋体" w:eastAsia="宋体"/>
          <w:szCs w:val="21"/>
        </w:rPr>
        <w:t>https://ggzy.xuchang.gov.cn</w:t>
      </w:r>
      <w:r>
        <w:rPr>
          <w:rFonts w:hint="eastAsia" w:ascii="宋体" w:hAnsi="宋体" w:eastAsia="宋体"/>
          <w:szCs w:val="21"/>
        </w:rPr>
        <w:t>）</w:t>
      </w:r>
      <w:bookmarkEnd w:id="7"/>
      <w:bookmarkEnd w:id="8"/>
      <w:r>
        <w:rPr>
          <w:rFonts w:ascii="宋体" w:hAnsi="宋体" w:eastAsia="宋体"/>
          <w:szCs w:val="21"/>
        </w:rPr>
        <w:t>“投标人登录”入口自行免费下载竞</w:t>
      </w:r>
      <w:r>
        <w:rPr>
          <w:rFonts w:hint="eastAsia" w:ascii="宋体" w:hAnsi="宋体" w:eastAsia="宋体"/>
          <w:szCs w:val="21"/>
        </w:rPr>
        <w:t>争性谈判文件，并于2026年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3</w:t>
      </w:r>
      <w:r>
        <w:rPr>
          <w:rFonts w:hint="eastAsia" w:ascii="宋体" w:hAnsi="宋体" w:eastAsia="宋体"/>
          <w:szCs w:val="21"/>
        </w:rPr>
        <w:t>日08时30分（北京时间）前递交响应文件。</w:t>
      </w:r>
      <w:bookmarkEnd w:id="5"/>
      <w:bookmarkEnd w:id="6"/>
    </w:p>
    <w:p w14:paraId="1D4BEC80">
      <w:pPr>
        <w:tabs>
          <w:tab w:val="left" w:pos="7095"/>
        </w:tabs>
        <w:spacing w:line="384" w:lineRule="auto"/>
        <w:ind w:firstLine="422" w:firstLineChars="200"/>
        <w:contextualSpacing/>
        <w:rPr>
          <w:rFonts w:ascii="宋体" w:hAnsi="宋体" w:eastAsia="宋体"/>
          <w:b/>
          <w:bCs/>
          <w:szCs w:val="21"/>
        </w:rPr>
      </w:pPr>
      <w:r>
        <w:rPr>
          <w:rFonts w:hint="eastAsia" w:ascii="宋体" w:hAnsi="宋体" w:eastAsia="宋体"/>
          <w:b/>
          <w:bCs/>
          <w:szCs w:val="21"/>
        </w:rPr>
        <w:t>一、项目基本情况</w:t>
      </w:r>
    </w:p>
    <w:p w14:paraId="597F267D">
      <w:pPr>
        <w:tabs>
          <w:tab w:val="left" w:pos="7095"/>
        </w:tabs>
        <w:spacing w:line="384" w:lineRule="auto"/>
        <w:ind w:firstLine="420" w:firstLineChars="200"/>
        <w:contextualSpacing/>
        <w:rPr>
          <w:rFonts w:hint="eastAsia" w:ascii="宋体" w:hAnsi="宋体" w:eastAsia="宋体"/>
          <w:color w:val="FF0000"/>
          <w:szCs w:val="21"/>
          <w:lang w:eastAsia="zh-CN"/>
        </w:rPr>
      </w:pPr>
      <w:r>
        <w:rPr>
          <w:rFonts w:hint="eastAsia" w:ascii="宋体" w:hAnsi="宋体" w:eastAsia="宋体"/>
          <w:szCs w:val="21"/>
        </w:rPr>
        <w:t>1. 项目编号：</w:t>
      </w:r>
      <w:r>
        <w:rPr>
          <w:rFonts w:hint="eastAsia" w:ascii="宋体" w:hAnsi="宋体" w:eastAsia="宋体"/>
          <w:szCs w:val="21"/>
          <w:lang w:eastAsia="zh-CN"/>
        </w:rPr>
        <w:t>YZCG-DLT2026080</w:t>
      </w:r>
    </w:p>
    <w:p w14:paraId="3F7DA066">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2. 项目名称：</w:t>
      </w:r>
      <w:r>
        <w:rPr>
          <w:rFonts w:hint="eastAsia" w:ascii="宋体" w:hAnsi="宋体" w:eastAsia="宋体"/>
          <w:szCs w:val="21"/>
          <w:lang w:val="zh-CN"/>
        </w:rPr>
        <w:t>禹州市博物馆文物库房标准化改造项目</w:t>
      </w:r>
    </w:p>
    <w:p w14:paraId="413815CF">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3. 采购方式：</w:t>
      </w:r>
      <w:bookmarkStart w:id="9" w:name="OLE_LINK69"/>
      <w:bookmarkStart w:id="10" w:name="OLE_LINK76"/>
      <w:bookmarkStart w:id="11" w:name="OLE_LINK94"/>
      <w:r>
        <w:rPr>
          <w:rFonts w:hint="eastAsia" w:ascii="宋体" w:hAnsi="宋体" w:eastAsia="宋体"/>
          <w:szCs w:val="21"/>
        </w:rPr>
        <w:t>竞争性谈判</w:t>
      </w:r>
      <w:bookmarkEnd w:id="9"/>
      <w:bookmarkEnd w:id="10"/>
      <w:bookmarkEnd w:id="11"/>
    </w:p>
    <w:p w14:paraId="356965D5">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4. 预算金额：</w:t>
      </w:r>
      <w:r>
        <w:rPr>
          <w:rFonts w:hint="eastAsia" w:ascii="宋体" w:hAnsi="宋体" w:eastAsia="宋体" w:cs="仿宋_GB2312"/>
          <w:szCs w:val="21"/>
          <w:lang w:eastAsia="zh-CN"/>
        </w:rPr>
        <w:t>491800.00</w:t>
      </w:r>
      <w:r>
        <w:rPr>
          <w:rFonts w:hint="eastAsia" w:ascii="宋体" w:hAnsi="宋体" w:eastAsia="宋体"/>
          <w:szCs w:val="21"/>
        </w:rPr>
        <w:t>元</w:t>
      </w:r>
    </w:p>
    <w:p w14:paraId="09357AE0">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 xml:space="preserve">   最高限价：</w:t>
      </w:r>
      <w:r>
        <w:rPr>
          <w:rFonts w:hint="eastAsia" w:ascii="宋体" w:hAnsi="宋体" w:eastAsia="宋体" w:cs="仿宋_GB2312"/>
          <w:szCs w:val="21"/>
          <w:lang w:eastAsia="zh-CN"/>
        </w:rPr>
        <w:t>491800.00</w:t>
      </w:r>
      <w:r>
        <w:rPr>
          <w:rFonts w:hint="eastAsia" w:ascii="宋体" w:hAnsi="宋体" w:eastAsia="宋体"/>
          <w:szCs w:val="21"/>
        </w:rPr>
        <w:t xml:space="preserve">元 </w:t>
      </w:r>
    </w:p>
    <w:tbl>
      <w:tblPr>
        <w:tblStyle w:val="26"/>
        <w:tblW w:w="9453" w:type="dxa"/>
        <w:tblCellSpacing w:w="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1"/>
        <w:gridCol w:w="1754"/>
        <w:gridCol w:w="1276"/>
        <w:gridCol w:w="1418"/>
        <w:gridCol w:w="1275"/>
        <w:gridCol w:w="1418"/>
        <w:gridCol w:w="1781"/>
      </w:tblGrid>
      <w:tr w14:paraId="4560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tblCellSpacing w:w="0" w:type="dxa"/>
        </w:trPr>
        <w:tc>
          <w:tcPr>
            <w:tcW w:w="531" w:type="dxa"/>
            <w:shd w:val="clear" w:color="auto" w:fill="auto"/>
            <w:vAlign w:val="center"/>
          </w:tcPr>
          <w:p w14:paraId="518A1C17">
            <w:pPr>
              <w:tabs>
                <w:tab w:val="left" w:pos="7095"/>
              </w:tabs>
              <w:spacing w:line="360" w:lineRule="auto"/>
              <w:contextualSpacing/>
              <w:jc w:val="center"/>
              <w:rPr>
                <w:rFonts w:ascii="宋体" w:hAnsi="宋体" w:eastAsia="宋体"/>
                <w:szCs w:val="21"/>
              </w:rPr>
            </w:pPr>
            <w:r>
              <w:rPr>
                <w:rFonts w:hint="eastAsia" w:ascii="宋体" w:hAnsi="宋体" w:eastAsia="宋体"/>
                <w:szCs w:val="21"/>
              </w:rPr>
              <w:t>序号</w:t>
            </w:r>
          </w:p>
        </w:tc>
        <w:tc>
          <w:tcPr>
            <w:tcW w:w="1754" w:type="dxa"/>
            <w:shd w:val="clear" w:color="auto" w:fill="auto"/>
            <w:vAlign w:val="center"/>
          </w:tcPr>
          <w:p w14:paraId="10E1FAE7">
            <w:pPr>
              <w:tabs>
                <w:tab w:val="left" w:pos="7095"/>
              </w:tabs>
              <w:spacing w:line="360" w:lineRule="auto"/>
              <w:ind w:firstLine="420" w:firstLineChars="200"/>
              <w:contextualSpacing/>
              <w:rPr>
                <w:rFonts w:ascii="宋体" w:hAnsi="宋体" w:eastAsia="宋体"/>
                <w:szCs w:val="21"/>
              </w:rPr>
            </w:pPr>
            <w:r>
              <w:rPr>
                <w:rFonts w:hint="eastAsia" w:ascii="宋体" w:hAnsi="宋体" w:eastAsia="宋体"/>
                <w:szCs w:val="21"/>
              </w:rPr>
              <w:t>包号</w:t>
            </w:r>
          </w:p>
        </w:tc>
        <w:tc>
          <w:tcPr>
            <w:tcW w:w="1276" w:type="dxa"/>
            <w:shd w:val="clear" w:color="auto" w:fill="auto"/>
            <w:vAlign w:val="center"/>
          </w:tcPr>
          <w:p w14:paraId="5E9DFA3A">
            <w:pPr>
              <w:tabs>
                <w:tab w:val="left" w:pos="7095"/>
              </w:tabs>
              <w:spacing w:line="360" w:lineRule="auto"/>
              <w:contextualSpacing/>
              <w:jc w:val="center"/>
              <w:rPr>
                <w:rFonts w:ascii="宋体" w:hAnsi="宋体" w:eastAsia="宋体"/>
                <w:szCs w:val="21"/>
              </w:rPr>
            </w:pPr>
            <w:r>
              <w:rPr>
                <w:rFonts w:hint="eastAsia" w:ascii="宋体" w:hAnsi="宋体" w:eastAsia="宋体"/>
                <w:szCs w:val="21"/>
              </w:rPr>
              <w:t>包名称</w:t>
            </w:r>
          </w:p>
        </w:tc>
        <w:tc>
          <w:tcPr>
            <w:tcW w:w="1418" w:type="dxa"/>
            <w:shd w:val="clear" w:color="auto" w:fill="auto"/>
            <w:vAlign w:val="center"/>
          </w:tcPr>
          <w:p w14:paraId="6EA5913B">
            <w:pPr>
              <w:tabs>
                <w:tab w:val="left" w:pos="7095"/>
              </w:tabs>
              <w:contextualSpacing/>
              <w:jc w:val="center"/>
              <w:rPr>
                <w:rFonts w:ascii="宋体" w:hAnsi="宋体" w:eastAsia="宋体"/>
                <w:szCs w:val="21"/>
              </w:rPr>
            </w:pPr>
            <w:r>
              <w:rPr>
                <w:rFonts w:hint="eastAsia" w:ascii="宋体" w:hAnsi="宋体" w:eastAsia="宋体"/>
                <w:szCs w:val="21"/>
              </w:rPr>
              <w:t>包预算</w:t>
            </w:r>
          </w:p>
          <w:p w14:paraId="4B568786">
            <w:pPr>
              <w:tabs>
                <w:tab w:val="left" w:pos="7095"/>
              </w:tabs>
              <w:contextualSpacing/>
              <w:jc w:val="center"/>
              <w:rPr>
                <w:rFonts w:ascii="宋体" w:hAnsi="宋体" w:eastAsia="宋体"/>
                <w:szCs w:val="21"/>
              </w:rPr>
            </w:pPr>
            <w:r>
              <w:rPr>
                <w:rFonts w:hint="eastAsia" w:ascii="宋体" w:hAnsi="宋体" w:eastAsia="宋体"/>
                <w:szCs w:val="21"/>
              </w:rPr>
              <w:t>（元）</w:t>
            </w:r>
          </w:p>
        </w:tc>
        <w:tc>
          <w:tcPr>
            <w:tcW w:w="1275" w:type="dxa"/>
            <w:shd w:val="clear" w:color="auto" w:fill="auto"/>
            <w:vAlign w:val="center"/>
          </w:tcPr>
          <w:p w14:paraId="22DA0863">
            <w:pPr>
              <w:tabs>
                <w:tab w:val="left" w:pos="7095"/>
              </w:tabs>
              <w:contextualSpacing/>
              <w:jc w:val="center"/>
              <w:rPr>
                <w:rFonts w:ascii="宋体" w:hAnsi="宋体" w:eastAsia="宋体"/>
                <w:szCs w:val="21"/>
              </w:rPr>
            </w:pPr>
            <w:r>
              <w:rPr>
                <w:rFonts w:hint="eastAsia" w:ascii="宋体" w:hAnsi="宋体" w:eastAsia="宋体"/>
                <w:szCs w:val="21"/>
              </w:rPr>
              <w:t>包最高限价</w:t>
            </w:r>
          </w:p>
          <w:p w14:paraId="2DEB7280">
            <w:pPr>
              <w:tabs>
                <w:tab w:val="left" w:pos="7095"/>
              </w:tabs>
              <w:contextualSpacing/>
              <w:jc w:val="center"/>
              <w:rPr>
                <w:rFonts w:ascii="宋体" w:hAnsi="宋体" w:eastAsia="宋体"/>
                <w:szCs w:val="21"/>
              </w:rPr>
            </w:pPr>
            <w:r>
              <w:rPr>
                <w:rFonts w:hint="eastAsia" w:ascii="宋体" w:hAnsi="宋体" w:eastAsia="宋体"/>
                <w:szCs w:val="21"/>
              </w:rPr>
              <w:t>（元）</w:t>
            </w:r>
          </w:p>
        </w:tc>
        <w:tc>
          <w:tcPr>
            <w:tcW w:w="1418" w:type="dxa"/>
            <w:shd w:val="clear" w:color="auto" w:fill="auto"/>
            <w:vAlign w:val="center"/>
          </w:tcPr>
          <w:p w14:paraId="576B4598">
            <w:pPr>
              <w:tabs>
                <w:tab w:val="left" w:pos="7095"/>
              </w:tabs>
              <w:contextualSpacing/>
              <w:jc w:val="center"/>
              <w:rPr>
                <w:rFonts w:ascii="宋体" w:hAnsi="宋体" w:eastAsia="宋体"/>
                <w:sz w:val="18"/>
                <w:szCs w:val="18"/>
              </w:rPr>
            </w:pPr>
            <w:r>
              <w:rPr>
                <w:rFonts w:hint="eastAsia" w:ascii="宋体" w:hAnsi="宋体" w:eastAsia="宋体"/>
                <w:sz w:val="18"/>
                <w:szCs w:val="18"/>
              </w:rPr>
              <w:t>是否专门面向</w:t>
            </w:r>
          </w:p>
          <w:p w14:paraId="32FA0594">
            <w:pPr>
              <w:tabs>
                <w:tab w:val="left" w:pos="7095"/>
              </w:tabs>
              <w:contextualSpacing/>
              <w:jc w:val="center"/>
              <w:rPr>
                <w:rFonts w:ascii="宋体" w:hAnsi="宋体" w:eastAsia="宋体"/>
                <w:sz w:val="18"/>
                <w:szCs w:val="18"/>
              </w:rPr>
            </w:pPr>
            <w:r>
              <w:rPr>
                <w:rFonts w:hint="eastAsia" w:ascii="宋体" w:hAnsi="宋体" w:eastAsia="宋体"/>
                <w:sz w:val="18"/>
                <w:szCs w:val="18"/>
              </w:rPr>
              <w:t>中小企业</w:t>
            </w:r>
          </w:p>
        </w:tc>
        <w:tc>
          <w:tcPr>
            <w:tcW w:w="1781" w:type="dxa"/>
            <w:shd w:val="clear" w:color="auto" w:fill="auto"/>
            <w:vAlign w:val="center"/>
          </w:tcPr>
          <w:p w14:paraId="10B1BDF0">
            <w:pPr>
              <w:tabs>
                <w:tab w:val="left" w:pos="7095"/>
              </w:tabs>
              <w:spacing w:line="360" w:lineRule="auto"/>
              <w:contextualSpacing/>
              <w:jc w:val="center"/>
              <w:rPr>
                <w:rFonts w:ascii="宋体" w:hAnsi="宋体" w:eastAsia="宋体"/>
                <w:szCs w:val="21"/>
              </w:rPr>
            </w:pPr>
            <w:r>
              <w:rPr>
                <w:rFonts w:hint="eastAsia" w:ascii="宋体" w:hAnsi="宋体" w:eastAsia="宋体"/>
                <w:szCs w:val="21"/>
              </w:rPr>
              <w:t>采购预留金额（元）</w:t>
            </w:r>
          </w:p>
        </w:tc>
      </w:tr>
      <w:tr w14:paraId="29E5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blCellSpacing w:w="0" w:type="dxa"/>
        </w:trPr>
        <w:tc>
          <w:tcPr>
            <w:tcW w:w="531" w:type="dxa"/>
            <w:shd w:val="clear" w:color="auto" w:fill="auto"/>
            <w:vAlign w:val="center"/>
          </w:tcPr>
          <w:p w14:paraId="5BB83A0F">
            <w:pPr>
              <w:tabs>
                <w:tab w:val="left" w:pos="7095"/>
              </w:tabs>
              <w:spacing w:line="360" w:lineRule="auto"/>
              <w:contextualSpacing/>
              <w:jc w:val="center"/>
              <w:rPr>
                <w:rFonts w:ascii="宋体" w:hAnsi="宋体" w:eastAsia="宋体"/>
                <w:szCs w:val="21"/>
              </w:rPr>
            </w:pPr>
            <w:r>
              <w:rPr>
                <w:rFonts w:hint="eastAsia" w:ascii="宋体" w:hAnsi="宋体" w:eastAsia="宋体"/>
                <w:szCs w:val="21"/>
              </w:rPr>
              <w:t>1</w:t>
            </w:r>
          </w:p>
        </w:tc>
        <w:tc>
          <w:tcPr>
            <w:tcW w:w="1754" w:type="dxa"/>
            <w:shd w:val="clear" w:color="auto" w:fill="auto"/>
            <w:vAlign w:val="center"/>
          </w:tcPr>
          <w:p w14:paraId="5E0BE695">
            <w:pPr>
              <w:tabs>
                <w:tab w:val="left" w:pos="7095"/>
              </w:tabs>
              <w:spacing w:line="360" w:lineRule="auto"/>
              <w:contextualSpacing/>
              <w:jc w:val="center"/>
              <w:rPr>
                <w:rFonts w:hint="eastAsia" w:ascii="宋体" w:hAnsi="宋体" w:eastAsia="宋体"/>
                <w:szCs w:val="21"/>
                <w:lang w:eastAsia="zh-CN"/>
              </w:rPr>
            </w:pPr>
            <w:r>
              <w:rPr>
                <w:rFonts w:hint="eastAsia" w:ascii="宋体" w:hAnsi="宋体" w:eastAsia="宋体"/>
                <w:szCs w:val="21"/>
                <w:lang w:eastAsia="zh-CN"/>
              </w:rPr>
              <w:t>YZCG-DLT2026080</w:t>
            </w:r>
          </w:p>
        </w:tc>
        <w:tc>
          <w:tcPr>
            <w:tcW w:w="1276" w:type="dxa"/>
            <w:shd w:val="clear" w:color="auto" w:fill="auto"/>
            <w:vAlign w:val="center"/>
          </w:tcPr>
          <w:p w14:paraId="1293B18D">
            <w:pPr>
              <w:tabs>
                <w:tab w:val="left" w:pos="7095"/>
              </w:tabs>
              <w:spacing w:line="360" w:lineRule="auto"/>
              <w:contextualSpacing/>
              <w:jc w:val="center"/>
              <w:rPr>
                <w:rFonts w:ascii="宋体" w:hAnsi="宋体" w:eastAsia="宋体"/>
                <w:szCs w:val="21"/>
              </w:rPr>
            </w:pPr>
            <w:r>
              <w:rPr>
                <w:rFonts w:hint="eastAsia" w:ascii="宋体" w:hAnsi="宋体" w:eastAsia="宋体"/>
                <w:szCs w:val="21"/>
                <w:lang w:val="zh-CN"/>
              </w:rPr>
              <w:t>第一标段</w:t>
            </w:r>
          </w:p>
        </w:tc>
        <w:tc>
          <w:tcPr>
            <w:tcW w:w="1418" w:type="dxa"/>
            <w:shd w:val="clear" w:color="auto" w:fill="auto"/>
            <w:vAlign w:val="center"/>
          </w:tcPr>
          <w:p w14:paraId="524861CC">
            <w:pPr>
              <w:spacing w:line="360" w:lineRule="auto"/>
              <w:contextualSpacing/>
              <w:jc w:val="center"/>
              <w:rPr>
                <w:rFonts w:hint="eastAsia" w:ascii="宋体" w:hAnsi="宋体" w:eastAsia="宋体"/>
                <w:szCs w:val="21"/>
                <w:lang w:eastAsia="zh-CN"/>
              </w:rPr>
            </w:pPr>
            <w:r>
              <w:rPr>
                <w:rFonts w:hint="eastAsia" w:ascii="宋体" w:hAnsi="宋体" w:eastAsia="宋体" w:cs="仿宋_GB2312"/>
                <w:szCs w:val="21"/>
                <w:lang w:eastAsia="zh-CN"/>
              </w:rPr>
              <w:t>491800.00</w:t>
            </w:r>
          </w:p>
        </w:tc>
        <w:tc>
          <w:tcPr>
            <w:tcW w:w="1275" w:type="dxa"/>
            <w:shd w:val="clear" w:color="auto" w:fill="auto"/>
            <w:vAlign w:val="center"/>
          </w:tcPr>
          <w:p w14:paraId="7942E851">
            <w:pPr>
              <w:spacing w:line="360" w:lineRule="auto"/>
              <w:contextualSpacing/>
              <w:jc w:val="center"/>
              <w:rPr>
                <w:rFonts w:hint="eastAsia" w:ascii="宋体" w:hAnsi="宋体" w:eastAsia="宋体"/>
                <w:szCs w:val="21"/>
                <w:lang w:eastAsia="zh-CN"/>
              </w:rPr>
            </w:pPr>
            <w:r>
              <w:rPr>
                <w:rFonts w:hint="eastAsia" w:ascii="宋体" w:hAnsi="宋体" w:eastAsia="宋体" w:cs="仿宋_GB2312"/>
                <w:szCs w:val="21"/>
                <w:lang w:eastAsia="zh-CN"/>
              </w:rPr>
              <w:t>491800.00</w:t>
            </w:r>
          </w:p>
        </w:tc>
        <w:tc>
          <w:tcPr>
            <w:tcW w:w="1418" w:type="dxa"/>
            <w:shd w:val="clear" w:color="auto" w:fill="auto"/>
            <w:vAlign w:val="center"/>
          </w:tcPr>
          <w:p w14:paraId="30075F9E">
            <w:pPr>
              <w:spacing w:line="360" w:lineRule="auto"/>
              <w:contextualSpacing/>
              <w:jc w:val="center"/>
              <w:rPr>
                <w:rFonts w:ascii="宋体" w:hAnsi="宋体" w:eastAsia="宋体"/>
                <w:szCs w:val="21"/>
              </w:rPr>
            </w:pPr>
            <w:r>
              <w:rPr>
                <w:rFonts w:hint="eastAsia" w:ascii="宋体" w:hAnsi="宋体" w:eastAsia="宋体"/>
                <w:szCs w:val="21"/>
              </w:rPr>
              <w:t>是</w:t>
            </w:r>
          </w:p>
        </w:tc>
        <w:tc>
          <w:tcPr>
            <w:tcW w:w="1781" w:type="dxa"/>
            <w:shd w:val="clear" w:color="auto" w:fill="auto"/>
            <w:vAlign w:val="center"/>
          </w:tcPr>
          <w:p w14:paraId="6AF5DEF0">
            <w:pPr>
              <w:spacing w:line="360" w:lineRule="auto"/>
              <w:contextualSpacing/>
              <w:jc w:val="center"/>
              <w:rPr>
                <w:rFonts w:hint="eastAsia" w:ascii="宋体" w:hAnsi="宋体" w:eastAsia="宋体"/>
                <w:szCs w:val="21"/>
                <w:lang w:eastAsia="zh-CN"/>
              </w:rPr>
            </w:pPr>
            <w:r>
              <w:rPr>
                <w:rFonts w:hint="eastAsia" w:ascii="宋体" w:hAnsi="宋体" w:eastAsia="宋体" w:cs="仿宋_GB2312"/>
                <w:szCs w:val="21"/>
                <w:lang w:eastAsia="zh-CN"/>
              </w:rPr>
              <w:t>491800.00</w:t>
            </w:r>
          </w:p>
        </w:tc>
      </w:tr>
    </w:tbl>
    <w:p w14:paraId="563DB946">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5. 采购需求（包括但不限于标的的名称、数量、简要技术需求或服务要求等）</w:t>
      </w:r>
    </w:p>
    <w:p w14:paraId="0D949C73">
      <w:pPr>
        <w:tabs>
          <w:tab w:val="left" w:pos="7095"/>
        </w:tabs>
        <w:spacing w:line="384" w:lineRule="auto"/>
        <w:ind w:firstLine="420" w:firstLineChars="200"/>
        <w:contextualSpacing/>
        <w:rPr>
          <w:rFonts w:ascii="宋体" w:hAnsi="宋体" w:eastAsia="宋体"/>
          <w:szCs w:val="21"/>
        </w:rPr>
      </w:pPr>
      <w:bookmarkStart w:id="12" w:name="OLE_LINK50"/>
      <w:r>
        <w:rPr>
          <w:rFonts w:hint="eastAsia" w:ascii="宋体" w:hAnsi="宋体" w:eastAsia="宋体"/>
          <w:szCs w:val="21"/>
          <w:lang w:val="zh-CN"/>
        </w:rPr>
        <w:t>禹州市博物馆文物库房标准化改造项目，共划分1个标段（详见谈判文件）</w:t>
      </w:r>
      <w:bookmarkEnd w:id="12"/>
    </w:p>
    <w:p w14:paraId="4594EBF2">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6. 合同履行期限：</w:t>
      </w:r>
      <w:r>
        <w:rPr>
          <w:rFonts w:hint="eastAsia" w:ascii="宋体" w:hAnsi="宋体" w:eastAsia="宋体" w:cs="仿宋_GB2312"/>
          <w:szCs w:val="21"/>
        </w:rPr>
        <w:t>自合同签订之日起90日历天</w:t>
      </w:r>
    </w:p>
    <w:p w14:paraId="52230038">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7. 本项目是否接受联合体投标：否</w:t>
      </w:r>
    </w:p>
    <w:p w14:paraId="175D972A">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8. 是否接受进口产品：否</w:t>
      </w:r>
    </w:p>
    <w:p w14:paraId="3625B664">
      <w:pPr>
        <w:tabs>
          <w:tab w:val="left" w:pos="7095"/>
        </w:tabs>
        <w:spacing w:line="384" w:lineRule="auto"/>
        <w:ind w:firstLine="420" w:firstLineChars="200"/>
        <w:contextualSpacing/>
        <w:rPr>
          <w:rFonts w:ascii="宋体" w:hAnsi="宋体" w:eastAsia="宋体"/>
          <w:szCs w:val="21"/>
        </w:rPr>
      </w:pPr>
      <w:r>
        <w:rPr>
          <w:rFonts w:hint="eastAsia" w:ascii="宋体" w:hAnsi="宋体" w:eastAsia="宋体"/>
          <w:szCs w:val="21"/>
        </w:rPr>
        <w:t>9. 是否专门面向中小企业：是</w:t>
      </w:r>
    </w:p>
    <w:p w14:paraId="421DD433">
      <w:pPr>
        <w:tabs>
          <w:tab w:val="left" w:pos="7095"/>
        </w:tabs>
        <w:spacing w:line="384" w:lineRule="auto"/>
        <w:ind w:firstLine="422" w:firstLineChars="200"/>
        <w:contextualSpacing/>
        <w:rPr>
          <w:rFonts w:ascii="宋体" w:hAnsi="宋体" w:eastAsia="宋体"/>
          <w:b/>
          <w:bCs/>
          <w:szCs w:val="21"/>
        </w:rPr>
      </w:pPr>
      <w:r>
        <w:rPr>
          <w:rFonts w:hint="eastAsia" w:ascii="宋体" w:hAnsi="宋体" w:eastAsia="宋体"/>
          <w:b/>
          <w:bCs/>
          <w:szCs w:val="21"/>
        </w:rPr>
        <w:t>二、申请人资格要求：</w:t>
      </w:r>
    </w:p>
    <w:p w14:paraId="7851A367">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1.满足《中华人民共和国政府采购法》第二十二条规定。</w:t>
      </w:r>
    </w:p>
    <w:p w14:paraId="44D46354">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 xml:space="preserve">2.落实政府采购政策满足的资格要求： </w:t>
      </w:r>
    </w:p>
    <w:p w14:paraId="36B87100">
      <w:pPr>
        <w:wordWrap w:val="0"/>
        <w:spacing w:line="360" w:lineRule="auto"/>
        <w:ind w:firstLine="420" w:firstLineChars="200"/>
        <w:rPr>
          <w:rFonts w:ascii="宋体" w:hAnsi="宋体" w:eastAsia="宋体" w:cs="仿宋_GB2312"/>
          <w:szCs w:val="21"/>
        </w:rPr>
      </w:pPr>
      <w:bookmarkStart w:id="13" w:name="OLE_LINK26"/>
      <w:bookmarkStart w:id="14" w:name="OLE_LINK25"/>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本项目落实节约能源、保护环境、扶持不发达地区和少数民族地区、促进中小企业、监狱企业发展等政府采购政策（本项目专门面向中小企业）。</w:t>
      </w:r>
      <w:bookmarkEnd w:id="13"/>
      <w:bookmarkEnd w:id="14"/>
    </w:p>
    <w:p w14:paraId="67F9825B">
      <w:pPr>
        <w:tabs>
          <w:tab w:val="left" w:pos="7095"/>
        </w:tabs>
        <w:spacing w:line="384" w:lineRule="auto"/>
        <w:ind w:firstLine="420" w:firstLineChars="200"/>
        <w:contextualSpacing/>
        <w:rPr>
          <w:rFonts w:ascii="宋体" w:hAnsi="宋体" w:eastAsia="宋体" w:cstheme="majorEastAsia"/>
          <w:szCs w:val="21"/>
        </w:rPr>
      </w:pPr>
      <w:r>
        <w:rPr>
          <w:rFonts w:ascii="宋体" w:hAnsi="宋体" w:eastAsia="宋体" w:cs="仿宋_GB2312"/>
          <w:szCs w:val="21"/>
          <w:lang w:val="zh-CN"/>
        </w:rPr>
        <w:t>3.本项目的特定资格要求：无。</w:t>
      </w:r>
    </w:p>
    <w:p w14:paraId="45D894C1">
      <w:pPr>
        <w:tabs>
          <w:tab w:val="left" w:pos="7095"/>
        </w:tabs>
        <w:spacing w:line="460" w:lineRule="atLeast"/>
        <w:ind w:firstLine="422" w:firstLineChars="200"/>
        <w:contextualSpacing/>
        <w:rPr>
          <w:rFonts w:ascii="宋体" w:hAnsi="宋体" w:eastAsia="宋体"/>
          <w:b/>
          <w:bCs/>
          <w:szCs w:val="21"/>
        </w:rPr>
      </w:pPr>
      <w:r>
        <w:rPr>
          <w:rFonts w:hint="eastAsia" w:ascii="宋体" w:hAnsi="宋体" w:eastAsia="宋体"/>
          <w:b/>
          <w:bCs/>
          <w:szCs w:val="21"/>
        </w:rPr>
        <w:t>三、获取采购文件</w:t>
      </w:r>
    </w:p>
    <w:p w14:paraId="1ED35D9D">
      <w:pPr>
        <w:spacing w:line="460" w:lineRule="atLeast"/>
        <w:ind w:firstLine="420" w:firstLineChars="200"/>
        <w:rPr>
          <w:rFonts w:ascii="宋体" w:hAnsi="宋体" w:eastAsia="宋体" w:cs="宋体"/>
          <w:szCs w:val="21"/>
        </w:rPr>
      </w:pPr>
      <w:bookmarkStart w:id="15" w:name="OLE_LINK29"/>
      <w:bookmarkStart w:id="16" w:name="OLE_LINK28"/>
      <w:r>
        <w:rPr>
          <w:rFonts w:hint="eastAsia" w:ascii="宋体" w:hAnsi="宋体" w:eastAsia="宋体" w:cs="宋体"/>
          <w:szCs w:val="21"/>
        </w:rPr>
        <w:t>1.时间：2026年</w:t>
      </w:r>
      <w:r>
        <w:rPr>
          <w:rFonts w:hint="eastAsia" w:ascii="宋体" w:hAnsi="宋体" w:eastAsia="宋体" w:cs="宋体"/>
          <w:szCs w:val="21"/>
          <w:lang w:val="en-US" w:eastAsia="zh-CN"/>
        </w:rPr>
        <w:t>8</w:t>
      </w:r>
      <w:r>
        <w:rPr>
          <w:rFonts w:hint="eastAsia" w:ascii="宋体" w:hAnsi="宋体" w:eastAsia="宋体" w:cs="宋体"/>
          <w:szCs w:val="21"/>
        </w:rPr>
        <w:t>月</w:t>
      </w:r>
      <w:r>
        <w:rPr>
          <w:rFonts w:hint="eastAsia" w:ascii="宋体" w:hAnsi="宋体" w:eastAsia="宋体" w:cs="宋体"/>
          <w:szCs w:val="21"/>
          <w:lang w:val="en-US" w:eastAsia="zh-CN"/>
        </w:rPr>
        <w:t>27</w:t>
      </w:r>
      <w:r>
        <w:rPr>
          <w:rFonts w:hint="eastAsia" w:ascii="宋体" w:hAnsi="宋体" w:eastAsia="宋体" w:cs="宋体"/>
          <w:szCs w:val="21"/>
        </w:rPr>
        <w:t>日至2026年</w:t>
      </w:r>
      <w:r>
        <w:rPr>
          <w:rFonts w:hint="eastAsia" w:ascii="宋体" w:hAnsi="宋体" w:eastAsia="宋体" w:cs="宋体"/>
          <w:szCs w:val="21"/>
          <w:lang w:val="en-US" w:eastAsia="zh-CN"/>
        </w:rPr>
        <w:t>9</w:t>
      </w:r>
      <w:r>
        <w:rPr>
          <w:rFonts w:hint="eastAsia" w:ascii="宋体" w:hAnsi="宋体" w:eastAsia="宋体" w:cs="宋体"/>
          <w:szCs w:val="21"/>
        </w:rPr>
        <w:t>月</w:t>
      </w:r>
      <w:r>
        <w:rPr>
          <w:rFonts w:hint="eastAsia" w:ascii="宋体" w:hAnsi="宋体" w:eastAsia="宋体" w:cs="宋体"/>
          <w:szCs w:val="21"/>
          <w:lang w:val="en-US" w:eastAsia="zh-CN"/>
        </w:rPr>
        <w:t>3</w:t>
      </w:r>
      <w:r>
        <w:rPr>
          <w:rFonts w:hint="eastAsia" w:ascii="宋体" w:hAnsi="宋体" w:eastAsia="宋体" w:cs="宋体"/>
          <w:szCs w:val="21"/>
        </w:rPr>
        <w:t xml:space="preserve">日，每天上午00:00至12:00，下午12:01至23:59（北京时间，法定节假日除外。） </w:t>
      </w:r>
    </w:p>
    <w:p w14:paraId="40BF46E5">
      <w:pPr>
        <w:spacing w:line="480" w:lineRule="atLeast"/>
        <w:ind w:firstLine="420" w:firstLineChars="200"/>
        <w:rPr>
          <w:rFonts w:ascii="宋体" w:hAnsi="宋体" w:eastAsia="宋体" w:cs="宋体"/>
          <w:szCs w:val="21"/>
        </w:rPr>
      </w:pPr>
      <w:r>
        <w:rPr>
          <w:rFonts w:hint="eastAsia" w:ascii="宋体" w:hAnsi="宋体" w:eastAsia="宋体" w:cs="宋体"/>
          <w:szCs w:val="21"/>
        </w:rPr>
        <w:t>2.地点：《全国公共资源交易平台（河南省·许昌市）（https://ggzy.xuchang.gov.cn/）</w:t>
      </w:r>
    </w:p>
    <w:p w14:paraId="0CD776D9">
      <w:pPr>
        <w:spacing w:line="480" w:lineRule="atLeast"/>
        <w:ind w:firstLine="420" w:firstLineChars="200"/>
        <w:rPr>
          <w:rFonts w:ascii="宋体" w:hAnsi="宋体" w:eastAsia="宋体" w:cs="宋体"/>
          <w:szCs w:val="21"/>
        </w:rPr>
      </w:pPr>
      <w:r>
        <w:rPr>
          <w:rFonts w:hint="eastAsia" w:ascii="宋体" w:hAnsi="宋体" w:eastAsia="宋体" w:cs="宋体"/>
          <w:szCs w:val="21"/>
        </w:rPr>
        <w:t xml:space="preserve">3.方式：自行下载 </w:t>
      </w:r>
    </w:p>
    <w:p w14:paraId="58EA7AB8">
      <w:pPr>
        <w:spacing w:line="480" w:lineRule="atLeast"/>
        <w:ind w:firstLine="420" w:firstLineChars="200"/>
        <w:rPr>
          <w:rFonts w:ascii="宋体" w:hAnsi="宋体" w:eastAsia="宋体" w:cs="宋体"/>
          <w:szCs w:val="21"/>
        </w:rPr>
      </w:pPr>
      <w:r>
        <w:rPr>
          <w:rFonts w:hint="eastAsia" w:ascii="宋体" w:hAnsi="宋体" w:eastAsia="宋体" w:cs="宋体"/>
          <w:szCs w:val="21"/>
        </w:rPr>
        <w:t xml:space="preserve">4.售价：0元 </w:t>
      </w:r>
      <w:bookmarkEnd w:id="15"/>
      <w:bookmarkEnd w:id="16"/>
    </w:p>
    <w:p w14:paraId="4B66215D">
      <w:pPr>
        <w:spacing w:line="480" w:lineRule="atLeast"/>
        <w:rPr>
          <w:rFonts w:ascii="宋体" w:hAnsi="宋体" w:eastAsia="宋体" w:cs="宋体"/>
          <w:b/>
          <w:bCs/>
          <w:szCs w:val="21"/>
        </w:rPr>
      </w:pPr>
      <w:r>
        <w:rPr>
          <w:rFonts w:hint="eastAsia" w:ascii="宋体" w:hAnsi="宋体" w:eastAsia="宋体" w:cs="宋体"/>
          <w:b/>
          <w:bCs/>
          <w:szCs w:val="21"/>
        </w:rPr>
        <w:t xml:space="preserve">    四、</w:t>
      </w:r>
      <w:bookmarkStart w:id="17" w:name="OLE_LINK30"/>
      <w:bookmarkStart w:id="18" w:name="OLE_LINK31"/>
      <w:r>
        <w:rPr>
          <w:rFonts w:hint="eastAsia" w:ascii="宋体" w:hAnsi="宋体" w:eastAsia="宋体" w:cs="宋体"/>
          <w:b/>
          <w:bCs/>
          <w:szCs w:val="21"/>
        </w:rPr>
        <w:t>响应文件提交</w:t>
      </w:r>
    </w:p>
    <w:p w14:paraId="091236D3">
      <w:pPr>
        <w:spacing w:line="480" w:lineRule="atLeast"/>
        <w:ind w:firstLine="420" w:firstLineChars="200"/>
        <w:rPr>
          <w:rFonts w:ascii="宋体" w:hAnsi="宋体" w:eastAsia="宋体" w:cs="宋体"/>
          <w:szCs w:val="21"/>
        </w:rPr>
      </w:pPr>
      <w:r>
        <w:rPr>
          <w:rFonts w:hint="eastAsia" w:ascii="宋体" w:hAnsi="宋体" w:eastAsia="宋体" w:cs="宋体"/>
          <w:szCs w:val="21"/>
        </w:rPr>
        <w:t>1.时间：2026年</w:t>
      </w:r>
      <w:r>
        <w:rPr>
          <w:rFonts w:hint="eastAsia" w:ascii="宋体" w:hAnsi="宋体" w:eastAsia="宋体" w:cs="宋体"/>
          <w:szCs w:val="21"/>
          <w:lang w:val="en-US" w:eastAsia="zh-CN"/>
        </w:rPr>
        <w:t>9</w:t>
      </w:r>
      <w:r>
        <w:rPr>
          <w:rFonts w:hint="eastAsia" w:ascii="宋体" w:hAnsi="宋体" w:eastAsia="宋体" w:cs="宋体"/>
          <w:szCs w:val="21"/>
        </w:rPr>
        <w:t>月</w:t>
      </w:r>
      <w:r>
        <w:rPr>
          <w:rFonts w:hint="eastAsia" w:ascii="宋体" w:hAnsi="宋体" w:eastAsia="宋体" w:cs="宋体"/>
          <w:szCs w:val="21"/>
          <w:lang w:val="en-US" w:eastAsia="zh-CN"/>
        </w:rPr>
        <w:t>3</w:t>
      </w:r>
      <w:r>
        <w:rPr>
          <w:rFonts w:hint="eastAsia" w:ascii="宋体" w:hAnsi="宋体" w:eastAsia="宋体" w:cs="宋体"/>
          <w:szCs w:val="21"/>
        </w:rPr>
        <w:t xml:space="preserve">日08时30分（北京时间） </w:t>
      </w:r>
    </w:p>
    <w:p w14:paraId="0B1C9836">
      <w:pPr>
        <w:spacing w:line="480" w:lineRule="atLeast"/>
        <w:ind w:firstLine="420" w:firstLineChars="200"/>
        <w:rPr>
          <w:rFonts w:ascii="宋体" w:hAnsi="宋体" w:eastAsia="宋体" w:cs="宋体"/>
          <w:szCs w:val="21"/>
        </w:rPr>
      </w:pPr>
      <w:r>
        <w:rPr>
          <w:rFonts w:hint="eastAsia" w:ascii="宋体" w:hAnsi="宋体" w:eastAsia="宋体" w:cs="宋体"/>
          <w:szCs w:val="21"/>
        </w:rPr>
        <w:t>2.地点：本项目为全流程电子化交易项目，供应商必须通过许昌公共资源交易系统下载“新点投标文件制作软件（河南省版）”的最新版本制作并上传加密电子响应文件（后缀格式为</w:t>
      </w:r>
      <w:r>
        <w:rPr>
          <w:rFonts w:ascii="宋体" w:hAnsi="宋体" w:eastAsia="宋体" w:cs="宋体"/>
          <w:szCs w:val="21"/>
        </w:rPr>
        <w:t>.XCSTF）。截</w:t>
      </w:r>
      <w:r>
        <w:rPr>
          <w:rFonts w:hint="eastAsia" w:ascii="宋体" w:hAnsi="宋体" w:eastAsia="宋体" w:cs="宋体"/>
          <w:szCs w:val="21"/>
        </w:rPr>
        <w:t xml:space="preserve">至投标截止时间，交易系统投标通道将关闭，供应商未完成电子响应文件上传的，投标将被拒绝。 </w:t>
      </w:r>
      <w:bookmarkEnd w:id="17"/>
      <w:bookmarkEnd w:id="18"/>
    </w:p>
    <w:p w14:paraId="15C7AE28">
      <w:pPr>
        <w:spacing w:line="480" w:lineRule="atLeast"/>
        <w:rPr>
          <w:rFonts w:ascii="宋体" w:hAnsi="宋体" w:eastAsia="宋体" w:cs="宋体"/>
          <w:b/>
          <w:bCs/>
          <w:szCs w:val="21"/>
        </w:rPr>
      </w:pPr>
      <w:r>
        <w:rPr>
          <w:rFonts w:hint="eastAsia" w:ascii="宋体" w:hAnsi="宋体" w:eastAsia="宋体" w:cs="宋体"/>
          <w:b/>
          <w:bCs/>
          <w:szCs w:val="21"/>
        </w:rPr>
        <w:t xml:space="preserve">    五、</w:t>
      </w:r>
      <w:bookmarkStart w:id="19" w:name="OLE_LINK32"/>
      <w:bookmarkStart w:id="20" w:name="OLE_LINK33"/>
      <w:r>
        <w:rPr>
          <w:rStyle w:val="29"/>
          <w:rFonts w:hint="eastAsia" w:ascii="宋体" w:hAnsi="宋体" w:eastAsia="宋体" w:cs="Segoe UI"/>
          <w:color w:val="333333"/>
          <w:sz w:val="19"/>
          <w:szCs w:val="19"/>
        </w:rPr>
        <w:t>响应文件开启</w:t>
      </w:r>
    </w:p>
    <w:p w14:paraId="5A93C785">
      <w:pPr>
        <w:spacing w:line="480" w:lineRule="atLeast"/>
        <w:ind w:firstLine="420" w:firstLineChars="200"/>
        <w:rPr>
          <w:rFonts w:ascii="宋体" w:hAnsi="宋体" w:eastAsia="宋体" w:cs="宋体"/>
          <w:szCs w:val="21"/>
        </w:rPr>
      </w:pPr>
      <w:r>
        <w:rPr>
          <w:rFonts w:hint="eastAsia" w:ascii="宋体" w:hAnsi="宋体" w:eastAsia="宋体" w:cs="宋体"/>
          <w:szCs w:val="21"/>
        </w:rPr>
        <w:t>1.时间：2026年</w:t>
      </w:r>
      <w:r>
        <w:rPr>
          <w:rFonts w:hint="eastAsia" w:ascii="宋体" w:hAnsi="宋体" w:eastAsia="宋体" w:cs="宋体"/>
          <w:szCs w:val="21"/>
          <w:lang w:val="en-US" w:eastAsia="zh-CN"/>
        </w:rPr>
        <w:t>9</w:t>
      </w:r>
      <w:r>
        <w:rPr>
          <w:rFonts w:hint="eastAsia" w:ascii="宋体" w:hAnsi="宋体" w:eastAsia="宋体" w:cs="宋体"/>
          <w:szCs w:val="21"/>
        </w:rPr>
        <w:t>月</w:t>
      </w:r>
      <w:r>
        <w:rPr>
          <w:rFonts w:hint="eastAsia" w:ascii="宋体" w:hAnsi="宋体" w:eastAsia="宋体" w:cs="宋体"/>
          <w:szCs w:val="21"/>
          <w:lang w:val="en-US" w:eastAsia="zh-CN"/>
        </w:rPr>
        <w:t>3</w:t>
      </w:r>
      <w:r>
        <w:rPr>
          <w:rFonts w:hint="eastAsia" w:ascii="宋体" w:hAnsi="宋体" w:eastAsia="宋体" w:cs="宋体"/>
          <w:szCs w:val="21"/>
        </w:rPr>
        <w:t>日08时30分（北京时间）</w:t>
      </w:r>
    </w:p>
    <w:p w14:paraId="779C43BA">
      <w:pPr>
        <w:spacing w:line="480" w:lineRule="atLeast"/>
        <w:ind w:firstLine="420" w:firstLineChars="200"/>
        <w:rPr>
          <w:rFonts w:ascii="宋体" w:hAnsi="宋体" w:eastAsia="宋体" w:cs="宋体"/>
          <w:szCs w:val="21"/>
        </w:rPr>
      </w:pPr>
      <w:r>
        <w:rPr>
          <w:rFonts w:hint="eastAsia" w:ascii="宋体" w:hAnsi="宋体" w:eastAsia="宋体" w:cs="宋体"/>
          <w:szCs w:val="21"/>
        </w:rPr>
        <w:t>2.地点：开标时间前，供应商进入“全国公共资源交易平台（河南省•许昌市）” ——点击“平台导航”下方左侧的“网上开标大厅”进入不见面大厅登录页面</w:t>
      </w:r>
      <w:bookmarkStart w:id="21" w:name="OLE_LINK1"/>
      <w:bookmarkStart w:id="22" w:name="OLE_LINK2"/>
      <w:r>
        <w:rPr>
          <w:rFonts w:hint="eastAsia" w:ascii="宋体" w:hAnsi="宋体" w:eastAsia="宋体" w:cs="宋体"/>
          <w:szCs w:val="21"/>
        </w:rPr>
        <w:t>——</w:t>
      </w:r>
      <w:bookmarkEnd w:id="21"/>
      <w:bookmarkEnd w:id="22"/>
      <w:r>
        <w:rPr>
          <w:rFonts w:hint="eastAsia" w:ascii="宋体" w:hAnsi="宋体" w:eastAsia="宋体" w:cs="宋体"/>
          <w:szCs w:val="21"/>
        </w:rPr>
        <w:t>选择“投标人”身份，使用</w:t>
      </w:r>
      <w:r>
        <w:rPr>
          <w:rFonts w:ascii="宋体" w:hAnsi="宋体" w:eastAsia="宋体" w:cs="宋体"/>
          <w:szCs w:val="21"/>
        </w:rPr>
        <w:t xml:space="preserve"> CA 数字证书</w:t>
      </w:r>
      <w:r>
        <w:rPr>
          <w:rFonts w:hint="eastAsia" w:ascii="宋体" w:hAnsi="宋体" w:eastAsia="宋体" w:cs="宋体"/>
          <w:szCs w:val="21"/>
        </w:rPr>
        <w:t xml:space="preserve">或移动数字证书登录——在“今日开标项目”中找到已投标的项目——鼠标点击该项目即可进入开标操作界面，在系统规定时间内对电子投标文件进行远程解密，未在规定时间内解密或因供应商原因解密失败的，其投标文件将被拒绝。 </w:t>
      </w:r>
      <w:bookmarkEnd w:id="19"/>
      <w:bookmarkEnd w:id="20"/>
    </w:p>
    <w:p w14:paraId="74FF579F">
      <w:pPr>
        <w:spacing w:line="480" w:lineRule="atLeast"/>
        <w:rPr>
          <w:rFonts w:ascii="宋体" w:hAnsi="宋体" w:eastAsia="宋体" w:cs="宋体"/>
          <w:b/>
          <w:bCs/>
          <w:szCs w:val="21"/>
        </w:rPr>
      </w:pPr>
      <w:r>
        <w:rPr>
          <w:rFonts w:hint="eastAsia" w:ascii="宋体" w:hAnsi="宋体" w:eastAsia="宋体" w:cs="宋体"/>
          <w:b/>
          <w:bCs/>
          <w:szCs w:val="21"/>
        </w:rPr>
        <w:t xml:space="preserve">    六、发布公告的媒介及招标公告期限 </w:t>
      </w:r>
    </w:p>
    <w:p w14:paraId="7ACB1AC8">
      <w:pPr>
        <w:spacing w:line="480" w:lineRule="atLeast"/>
        <w:ind w:firstLine="420" w:firstLineChars="200"/>
        <w:rPr>
          <w:rFonts w:ascii="宋体" w:hAnsi="宋体" w:eastAsia="宋体" w:cs="宋体"/>
          <w:szCs w:val="21"/>
        </w:rPr>
      </w:pPr>
      <w:bookmarkStart w:id="23" w:name="OLE_LINK34"/>
      <w:bookmarkStart w:id="24" w:name="OLE_LINK35"/>
      <w:r>
        <w:rPr>
          <w:rFonts w:hint="eastAsia" w:ascii="宋体" w:hAnsi="宋体" w:eastAsia="宋体" w:cs="宋体"/>
          <w:szCs w:val="21"/>
        </w:rPr>
        <w:t>本次招标公告在《河南省政府采购网》《许昌市政府采购网》《全国公共资源交易平台（河南省·许昌市）》上发布。</w:t>
      </w:r>
      <w:r>
        <w:rPr>
          <w:rFonts w:hint="eastAsia" w:ascii="宋体" w:hAnsi="宋体" w:eastAsia="宋体"/>
          <w:szCs w:val="21"/>
        </w:rPr>
        <w:t>招标公告期限为三个工作日。</w:t>
      </w:r>
      <w:bookmarkEnd w:id="23"/>
      <w:bookmarkEnd w:id="24"/>
    </w:p>
    <w:p w14:paraId="04815611">
      <w:pPr>
        <w:tabs>
          <w:tab w:val="left" w:pos="7095"/>
        </w:tabs>
        <w:spacing w:line="480" w:lineRule="atLeast"/>
        <w:ind w:firstLine="422" w:firstLineChars="200"/>
        <w:contextualSpacing/>
        <w:rPr>
          <w:rFonts w:ascii="宋体" w:hAnsi="宋体" w:eastAsia="宋体"/>
          <w:b/>
          <w:bCs/>
          <w:szCs w:val="21"/>
        </w:rPr>
      </w:pPr>
      <w:bookmarkStart w:id="25" w:name="OLE_LINK36"/>
      <w:bookmarkStart w:id="26" w:name="OLE_LINK37"/>
      <w:r>
        <w:rPr>
          <w:rFonts w:hint="eastAsia" w:ascii="宋体" w:hAnsi="宋体" w:eastAsia="宋体"/>
          <w:b/>
          <w:bCs/>
          <w:szCs w:val="21"/>
        </w:rPr>
        <w:t>七、其他补充事宜</w:t>
      </w:r>
    </w:p>
    <w:p w14:paraId="57235C01">
      <w:pPr>
        <w:tabs>
          <w:tab w:val="left" w:pos="7095"/>
        </w:tabs>
        <w:spacing w:line="480" w:lineRule="atLeast"/>
        <w:ind w:firstLine="420" w:firstLineChars="200"/>
        <w:contextualSpacing/>
        <w:rPr>
          <w:rFonts w:ascii="宋体" w:hAnsi="宋体" w:eastAsia="宋体"/>
          <w:szCs w:val="21"/>
        </w:rPr>
      </w:pPr>
      <w:r>
        <w:rPr>
          <w:rFonts w:hint="eastAsia" w:ascii="宋体" w:hAnsi="宋体" w:eastAsia="宋体"/>
          <w:szCs w:val="21"/>
        </w:rPr>
        <w:t>1. 监督单位：</w:t>
      </w:r>
      <w:bookmarkStart w:id="27" w:name="OLE_LINK99"/>
      <w:bookmarkStart w:id="28" w:name="OLE_LINK100"/>
      <w:r>
        <w:rPr>
          <w:rFonts w:hint="eastAsia" w:ascii="宋体" w:hAnsi="宋体" w:eastAsia="宋体"/>
          <w:szCs w:val="21"/>
        </w:rPr>
        <w:t>禹州市政府采购监督管理办公室</w:t>
      </w:r>
      <w:bookmarkEnd w:id="27"/>
      <w:bookmarkEnd w:id="28"/>
      <w:r>
        <w:rPr>
          <w:rFonts w:hint="eastAsia" w:ascii="宋体" w:hAnsi="宋体" w:eastAsia="宋体"/>
          <w:szCs w:val="21"/>
        </w:rPr>
        <w:t xml:space="preserve">   电话：</w:t>
      </w:r>
      <w:bookmarkStart w:id="29" w:name="OLE_LINK101"/>
      <w:r>
        <w:rPr>
          <w:rFonts w:ascii="宋体" w:hAnsi="宋体" w:eastAsia="宋体"/>
          <w:szCs w:val="21"/>
        </w:rPr>
        <w:t>0374-8112523</w:t>
      </w:r>
      <w:bookmarkEnd w:id="29"/>
    </w:p>
    <w:p w14:paraId="66F27F0A">
      <w:pPr>
        <w:tabs>
          <w:tab w:val="left" w:pos="7095"/>
        </w:tabs>
        <w:spacing w:line="480" w:lineRule="atLeast"/>
        <w:ind w:firstLine="420" w:firstLineChars="200"/>
        <w:contextualSpacing/>
        <w:rPr>
          <w:rFonts w:hint="eastAsia" w:ascii="宋体" w:hAnsi="宋体" w:eastAsia="宋体"/>
          <w:szCs w:val="21"/>
          <w:lang w:eastAsia="zh-CN"/>
        </w:rPr>
      </w:pPr>
      <w:r>
        <w:rPr>
          <w:rFonts w:hint="eastAsia" w:ascii="宋体" w:hAnsi="宋体" w:eastAsia="宋体"/>
          <w:szCs w:val="21"/>
        </w:rPr>
        <w:t>2. 项目编号以本谈判文件中的采购编号为准，采购编号：</w:t>
      </w:r>
      <w:bookmarkEnd w:id="25"/>
      <w:bookmarkEnd w:id="26"/>
      <w:r>
        <w:rPr>
          <w:rFonts w:hint="eastAsia" w:ascii="宋体" w:hAnsi="宋体" w:eastAsia="宋体"/>
          <w:szCs w:val="21"/>
          <w:lang w:eastAsia="zh-CN"/>
        </w:rPr>
        <w:t>YZCG-DLT2026080</w:t>
      </w:r>
    </w:p>
    <w:p w14:paraId="629122AF">
      <w:pPr>
        <w:tabs>
          <w:tab w:val="left" w:pos="7095"/>
        </w:tabs>
        <w:spacing w:line="384" w:lineRule="auto"/>
        <w:ind w:firstLine="422" w:firstLineChars="200"/>
        <w:contextualSpacing/>
        <w:rPr>
          <w:rFonts w:ascii="宋体" w:hAnsi="宋体" w:eastAsia="宋体"/>
          <w:b/>
          <w:bCs/>
          <w:szCs w:val="21"/>
        </w:rPr>
      </w:pPr>
      <w:r>
        <w:rPr>
          <w:rFonts w:hint="eastAsia" w:ascii="宋体" w:hAnsi="宋体" w:eastAsia="宋体"/>
          <w:b/>
          <w:bCs/>
          <w:szCs w:val="21"/>
        </w:rPr>
        <w:t>八、凡对本次招标提出询问，请按照以下方式联系</w:t>
      </w:r>
    </w:p>
    <w:p w14:paraId="2D63DAD8">
      <w:pPr>
        <w:wordWrap w:val="0"/>
        <w:spacing w:line="360" w:lineRule="auto"/>
        <w:ind w:firstLine="420" w:firstLineChars="200"/>
        <w:rPr>
          <w:rFonts w:ascii="宋体" w:hAnsi="宋体" w:eastAsia="宋体" w:cs="仿宋_GB2312"/>
          <w:szCs w:val="21"/>
          <w:lang w:val="zh-CN"/>
        </w:rPr>
      </w:pPr>
      <w:bookmarkStart w:id="30" w:name="OLE_LINK43"/>
      <w:bookmarkStart w:id="31" w:name="OLE_LINK42"/>
      <w:r>
        <w:rPr>
          <w:rFonts w:ascii="宋体" w:hAnsi="宋体" w:eastAsia="宋体" w:cs="仿宋_GB2312"/>
          <w:szCs w:val="21"/>
          <w:lang w:val="zh-CN"/>
        </w:rPr>
        <w:t>1.采购人信息</w:t>
      </w:r>
      <w:bookmarkEnd w:id="30"/>
      <w:bookmarkEnd w:id="31"/>
    </w:p>
    <w:p w14:paraId="3243CD9F">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名称：禹州市博物馆</w:t>
      </w:r>
    </w:p>
    <w:p w14:paraId="4C161A4C">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地址：禹州市钧官窑路492号</w:t>
      </w:r>
      <w:r>
        <w:rPr>
          <w:rFonts w:ascii="宋体" w:hAnsi="宋体" w:eastAsia="宋体" w:cs="仿宋_GB2312"/>
          <w:szCs w:val="21"/>
          <w:lang w:val="zh-CN"/>
        </w:rPr>
        <w:t xml:space="preserve"> </w:t>
      </w:r>
    </w:p>
    <w:p w14:paraId="545776F2">
      <w:pPr>
        <w:wordWrap w:val="0"/>
        <w:spacing w:line="360" w:lineRule="auto"/>
        <w:ind w:firstLine="420" w:firstLineChars="200"/>
        <w:rPr>
          <w:rFonts w:ascii="宋体" w:hAnsi="宋体" w:eastAsia="宋体" w:cs="仿宋_GB2312"/>
          <w:szCs w:val="21"/>
          <w:lang w:val="zh-CN"/>
        </w:rPr>
      </w:pPr>
      <w:bookmarkStart w:id="32" w:name="OLE_LINK39"/>
      <w:bookmarkStart w:id="33" w:name="OLE_LINK38"/>
      <w:r>
        <w:rPr>
          <w:rFonts w:hint="eastAsia" w:ascii="宋体" w:hAnsi="宋体" w:eastAsia="宋体" w:cs="仿宋_GB2312"/>
          <w:szCs w:val="21"/>
          <w:lang w:val="zh-CN"/>
        </w:rPr>
        <w:t>联系人：王女士</w:t>
      </w:r>
      <w:r>
        <w:rPr>
          <w:rFonts w:ascii="宋体" w:hAnsi="宋体" w:eastAsia="宋体" w:cs="仿宋_GB2312"/>
          <w:szCs w:val="21"/>
          <w:lang w:val="zh-CN"/>
        </w:rPr>
        <w:t xml:space="preserve"> </w:t>
      </w:r>
    </w:p>
    <w:p w14:paraId="24E3E720">
      <w:pPr>
        <w:wordWrap w:val="0"/>
        <w:spacing w:line="360" w:lineRule="auto"/>
        <w:ind w:firstLine="420" w:firstLineChars="200"/>
        <w:rPr>
          <w:rFonts w:ascii="宋体" w:hAnsi="宋体" w:eastAsia="宋体" w:cs="仿宋_GB2312"/>
          <w:color w:val="FF0000"/>
          <w:szCs w:val="21"/>
          <w:lang w:val="zh-CN"/>
        </w:rPr>
      </w:pPr>
      <w:r>
        <w:rPr>
          <w:rFonts w:hint="eastAsia" w:ascii="宋体" w:hAnsi="宋体" w:eastAsia="宋体" w:cs="仿宋_GB2312"/>
          <w:szCs w:val="21"/>
          <w:lang w:val="zh-CN"/>
        </w:rPr>
        <w:t>联系电话：</w:t>
      </w:r>
      <w:r>
        <w:rPr>
          <w:rFonts w:hint="eastAsia" w:ascii="宋体" w:hAnsi="宋体" w:eastAsia="宋体" w:cs="仿宋_GB2312"/>
          <w:szCs w:val="21"/>
          <w:lang w:val="en-US" w:eastAsia="zh-CN"/>
        </w:rPr>
        <w:t>0374-2070679</w:t>
      </w:r>
      <w:r>
        <w:rPr>
          <w:rFonts w:ascii="宋体" w:hAnsi="宋体" w:eastAsia="宋体" w:cs="仿宋_GB2312"/>
          <w:color w:val="FF0000"/>
          <w:szCs w:val="21"/>
          <w:lang w:val="zh-CN"/>
        </w:rPr>
        <w:t xml:space="preserve"> </w:t>
      </w:r>
    </w:p>
    <w:p w14:paraId="0FBB000F">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2.采购代理机构信息</w:t>
      </w:r>
    </w:p>
    <w:p w14:paraId="6519F9A6">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名称：</w:t>
      </w:r>
      <w:bookmarkStart w:id="34" w:name="OLE_LINK53"/>
      <w:bookmarkStart w:id="35" w:name="OLE_LINK54"/>
      <w:r>
        <w:rPr>
          <w:rFonts w:hint="eastAsia" w:ascii="宋体" w:hAnsi="宋体" w:eastAsia="宋体" w:cs="仿宋_GB2312"/>
          <w:szCs w:val="21"/>
          <w:lang w:val="zh-CN"/>
        </w:rPr>
        <w:t>河南昊之伟工程管理有限公司</w:t>
      </w:r>
      <w:bookmarkEnd w:id="34"/>
      <w:bookmarkEnd w:id="35"/>
    </w:p>
    <w:p w14:paraId="5A7A9574">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地址：</w:t>
      </w:r>
      <w:bookmarkStart w:id="36" w:name="OLE_LINK102"/>
      <w:bookmarkStart w:id="37" w:name="OLE_LINK103"/>
      <w:r>
        <w:rPr>
          <w:rFonts w:hint="eastAsia" w:ascii="宋体" w:hAnsi="宋体" w:eastAsia="宋体" w:cs="仿宋_GB2312"/>
          <w:szCs w:val="21"/>
          <w:lang w:val="zh-CN"/>
        </w:rPr>
        <w:t>河南省郑州市郑东新区郑开大道71号恒通国际9层911室</w:t>
      </w:r>
      <w:bookmarkEnd w:id="36"/>
      <w:bookmarkEnd w:id="37"/>
    </w:p>
    <w:p w14:paraId="4F0A603E">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联系人：</w:t>
      </w:r>
      <w:bookmarkStart w:id="38" w:name="_Hlk210052137"/>
      <w:r>
        <w:rPr>
          <w:rFonts w:hint="eastAsia" w:ascii="宋体" w:hAnsi="宋体" w:eastAsia="宋体" w:cs="仿宋_GB2312"/>
          <w:szCs w:val="21"/>
          <w:lang w:val="zh-CN"/>
        </w:rPr>
        <w:t>张女士</w:t>
      </w:r>
      <w:bookmarkEnd w:id="38"/>
    </w:p>
    <w:p w14:paraId="6A1FAFB8">
      <w:pPr>
        <w:wordWrap w:val="0"/>
        <w:spacing w:line="360" w:lineRule="auto"/>
        <w:ind w:firstLine="420" w:firstLineChars="200"/>
        <w:rPr>
          <w:rFonts w:ascii="宋体" w:hAnsi="宋体" w:eastAsia="宋体" w:cs="仿宋_GB2312"/>
          <w:szCs w:val="21"/>
          <w:lang w:val="zh-CN"/>
        </w:rPr>
      </w:pPr>
      <w:r>
        <w:rPr>
          <w:rFonts w:hint="eastAsia" w:ascii="宋体" w:hAnsi="宋体" w:eastAsia="宋体" w:cs="仿宋_GB2312"/>
          <w:szCs w:val="21"/>
          <w:lang w:val="zh-CN"/>
        </w:rPr>
        <w:t>联系电话：</w:t>
      </w:r>
      <w:r>
        <w:rPr>
          <w:rFonts w:ascii="宋体" w:hAnsi="宋体" w:eastAsia="宋体" w:cs="仿宋_GB2312"/>
          <w:szCs w:val="21"/>
          <w:lang w:val="zh-CN"/>
        </w:rPr>
        <w:t>15836520826</w:t>
      </w:r>
      <w:bookmarkEnd w:id="3"/>
      <w:bookmarkEnd w:id="4"/>
      <w:bookmarkEnd w:id="32"/>
      <w:bookmarkEnd w:id="33"/>
    </w:p>
    <w:p w14:paraId="01C4B227">
      <w:pPr>
        <w:spacing w:line="360" w:lineRule="auto"/>
        <w:rPr>
          <w:rFonts w:ascii="宋体" w:hAnsi="宋体" w:eastAsia="宋体"/>
          <w:b/>
          <w:szCs w:val="21"/>
        </w:rPr>
      </w:pPr>
    </w:p>
    <w:p w14:paraId="595AA182">
      <w:pPr>
        <w:tabs>
          <w:tab w:val="left" w:pos="7095"/>
        </w:tabs>
        <w:spacing w:line="420" w:lineRule="exact"/>
        <w:ind w:firstLine="422" w:firstLineChars="200"/>
        <w:rPr>
          <w:rFonts w:ascii="宋体" w:hAnsi="宋体" w:eastAsia="宋体"/>
          <w:b/>
          <w:szCs w:val="21"/>
        </w:rPr>
      </w:pPr>
      <w:bookmarkStart w:id="39" w:name="OLE_LINK47"/>
      <w:bookmarkStart w:id="40" w:name="OLE_LINK46"/>
      <w:bookmarkStart w:id="41" w:name="OLE_LINK45"/>
      <w:r>
        <w:rPr>
          <w:rFonts w:hint="eastAsia" w:ascii="宋体" w:hAnsi="宋体" w:eastAsia="宋体"/>
          <w:b/>
          <w:szCs w:val="21"/>
        </w:rPr>
        <w:t>温馨提示：</w:t>
      </w:r>
    </w:p>
    <w:p w14:paraId="729CA009">
      <w:pPr>
        <w:tabs>
          <w:tab w:val="left" w:pos="7095"/>
        </w:tabs>
        <w:spacing w:line="420" w:lineRule="exact"/>
        <w:ind w:firstLine="422" w:firstLineChars="200"/>
        <w:rPr>
          <w:rFonts w:ascii="宋体" w:hAnsi="宋体" w:eastAsia="宋体"/>
          <w:b/>
          <w:szCs w:val="21"/>
        </w:rPr>
      </w:pPr>
      <w:r>
        <w:rPr>
          <w:rFonts w:hint="eastAsia" w:ascii="宋体" w:hAnsi="宋体" w:eastAsia="宋体"/>
          <w:b/>
          <w:szCs w:val="21"/>
        </w:rPr>
        <w:t>本项目为全流程电子化交易项目，请认真阅读谈判文件，并注意以下事项。</w:t>
      </w:r>
      <w:bookmarkEnd w:id="39"/>
      <w:bookmarkEnd w:id="40"/>
      <w:bookmarkEnd w:id="41"/>
    </w:p>
    <w:p w14:paraId="1AD12161">
      <w:pPr>
        <w:tabs>
          <w:tab w:val="left" w:pos="7095"/>
        </w:tabs>
        <w:spacing w:line="420" w:lineRule="exact"/>
        <w:ind w:firstLine="420" w:firstLineChars="200"/>
        <w:rPr>
          <w:rFonts w:ascii="宋体" w:hAnsi="宋体" w:eastAsia="宋体"/>
          <w:szCs w:val="21"/>
        </w:rPr>
      </w:pPr>
      <w:r>
        <w:rPr>
          <w:rFonts w:ascii="宋体" w:hAnsi="宋体" w:eastAsia="宋体"/>
          <w:szCs w:val="21"/>
        </w:rPr>
        <w:t>1.供应商参加本项目投标，需提前自行联系CA数字证书或移动数字证书服务机构办理数字认证证书并进行电子签章。</w:t>
      </w:r>
    </w:p>
    <w:p w14:paraId="180AFB85">
      <w:pPr>
        <w:tabs>
          <w:tab w:val="left" w:pos="7095"/>
        </w:tabs>
        <w:spacing w:line="420" w:lineRule="exact"/>
        <w:ind w:firstLine="420" w:firstLineChars="200"/>
        <w:rPr>
          <w:rFonts w:ascii="宋体" w:hAnsi="宋体" w:eastAsia="宋体"/>
          <w:szCs w:val="21"/>
        </w:rPr>
      </w:pPr>
      <w:r>
        <w:rPr>
          <w:rFonts w:ascii="宋体" w:hAnsi="宋体" w:eastAsia="宋体"/>
          <w:szCs w:val="21"/>
        </w:rPr>
        <w:t>2.谈判文件下载、响应文件制作、提交、远程不见面开标（电子投标文件的解密）环节，供应商须使用同一个CA数字证书或移动数字证书（证书须在有效期内并可正常使用）。</w:t>
      </w:r>
    </w:p>
    <w:p w14:paraId="65CF2759">
      <w:pPr>
        <w:tabs>
          <w:tab w:val="left" w:pos="7095"/>
        </w:tabs>
        <w:spacing w:line="420" w:lineRule="exact"/>
        <w:ind w:firstLine="420" w:firstLineChars="200"/>
        <w:rPr>
          <w:rFonts w:ascii="宋体" w:hAnsi="宋体" w:eastAsia="宋体"/>
          <w:szCs w:val="21"/>
        </w:rPr>
      </w:pPr>
      <w:r>
        <w:rPr>
          <w:rFonts w:ascii="宋体" w:hAnsi="宋体" w:eastAsia="宋体"/>
          <w:szCs w:val="21"/>
        </w:rPr>
        <w:t>3.电子响应文件的制作</w:t>
      </w:r>
    </w:p>
    <w:p w14:paraId="706F6A5C">
      <w:pPr>
        <w:tabs>
          <w:tab w:val="left" w:pos="7095"/>
        </w:tabs>
        <w:spacing w:line="420" w:lineRule="exact"/>
        <w:ind w:firstLine="420" w:firstLineChars="200"/>
        <w:rPr>
          <w:rFonts w:ascii="宋体" w:hAnsi="宋体" w:eastAsia="宋体"/>
          <w:szCs w:val="21"/>
        </w:rPr>
      </w:pPr>
      <w:r>
        <w:rPr>
          <w:rFonts w:ascii="宋体" w:hAnsi="宋体" w:eastAsia="宋体"/>
          <w:szCs w:val="21"/>
        </w:rPr>
        <w:t>1.1供应商登录“全国公共资源交易平台（河南省•许昌市）”下载“新点投标文件制作软件（河南省版）”的最新版本制作电子响应文件。</w:t>
      </w:r>
    </w:p>
    <w:p w14:paraId="7DA54612">
      <w:pPr>
        <w:tabs>
          <w:tab w:val="left" w:pos="7095"/>
        </w:tabs>
        <w:spacing w:line="420" w:lineRule="exact"/>
        <w:ind w:firstLine="420" w:firstLineChars="200"/>
        <w:rPr>
          <w:rFonts w:ascii="宋体" w:hAnsi="宋体" w:eastAsia="宋体"/>
          <w:szCs w:val="21"/>
        </w:rPr>
      </w:pPr>
      <w:r>
        <w:rPr>
          <w:rFonts w:ascii="宋体" w:hAnsi="宋体" w:eastAsia="宋体"/>
          <w:szCs w:val="21"/>
        </w:rPr>
        <w:t>1.2供应商对同一项目多个标段进行响应的，应分别下载所投标段的谈判文件，按标段制作响应文件。一个标段对应生成2份电子响应文件（后缀格式为.XCSTF和.nXCSTF）</w:t>
      </w:r>
      <w:r>
        <w:rPr>
          <w:rFonts w:hint="eastAsia" w:ascii="宋体" w:hAnsi="宋体" w:eastAsia="宋体"/>
          <w:szCs w:val="21"/>
          <w:lang w:eastAsia="zh-CN"/>
        </w:rPr>
        <w:t>，</w:t>
      </w:r>
      <w:r>
        <w:rPr>
          <w:rFonts w:ascii="宋体" w:hAnsi="宋体" w:eastAsia="宋体"/>
          <w:szCs w:val="21"/>
        </w:rPr>
        <w:t>其中后缀格式为“.XCSTF”的加密电子响应文件用于上传至交易系统中投标。</w:t>
      </w:r>
    </w:p>
    <w:p w14:paraId="19D3F127">
      <w:pPr>
        <w:tabs>
          <w:tab w:val="left" w:pos="7095"/>
        </w:tabs>
        <w:spacing w:line="420" w:lineRule="exact"/>
        <w:ind w:firstLine="420" w:firstLineChars="200"/>
        <w:rPr>
          <w:rFonts w:ascii="宋体" w:hAnsi="宋体" w:eastAsia="宋体"/>
          <w:szCs w:val="21"/>
        </w:rPr>
      </w:pPr>
      <w:r>
        <w:rPr>
          <w:rFonts w:ascii="宋体" w:hAnsi="宋体" w:eastAsia="宋体"/>
          <w:szCs w:val="21"/>
        </w:rPr>
        <w:t>4.加密电子响应文件的提交</w:t>
      </w:r>
    </w:p>
    <w:p w14:paraId="6C105AB5">
      <w:pPr>
        <w:tabs>
          <w:tab w:val="left" w:pos="7095"/>
        </w:tabs>
        <w:spacing w:line="420" w:lineRule="exact"/>
        <w:ind w:firstLine="420" w:firstLineChars="200"/>
        <w:rPr>
          <w:rFonts w:ascii="宋体" w:hAnsi="宋体" w:eastAsia="宋体"/>
          <w:szCs w:val="21"/>
        </w:rPr>
      </w:pPr>
      <w:r>
        <w:rPr>
          <w:rFonts w:ascii="宋体" w:hAnsi="宋体" w:eastAsia="宋体"/>
          <w:szCs w:val="21"/>
        </w:rPr>
        <w:t>4.1供应商对同一项目多个标段进行响应的，加密电子响应文件应按标段分别提交。</w:t>
      </w:r>
    </w:p>
    <w:p w14:paraId="58D49E84">
      <w:pPr>
        <w:tabs>
          <w:tab w:val="left" w:pos="7095"/>
        </w:tabs>
        <w:spacing w:line="420" w:lineRule="exact"/>
        <w:ind w:firstLine="420" w:firstLineChars="200"/>
        <w:rPr>
          <w:rFonts w:ascii="宋体" w:hAnsi="宋体" w:eastAsia="宋体"/>
          <w:szCs w:val="21"/>
        </w:rPr>
      </w:pPr>
      <w:r>
        <w:rPr>
          <w:rFonts w:ascii="宋体" w:hAnsi="宋体" w:eastAsia="宋体"/>
          <w:szCs w:val="21"/>
        </w:rPr>
        <w:t>4.2加密电子响应文件成功上传至“全国公共资源交易平台（河南省•许昌市）”后，应在上传页面进行模拟解密，以验证是否能够成功解密。</w:t>
      </w:r>
    </w:p>
    <w:p w14:paraId="0BE4F92C">
      <w:pPr>
        <w:tabs>
          <w:tab w:val="left" w:pos="7095"/>
        </w:tabs>
        <w:spacing w:line="420" w:lineRule="exact"/>
        <w:ind w:firstLine="420" w:firstLineChars="200"/>
        <w:rPr>
          <w:rFonts w:ascii="宋体" w:hAnsi="宋体" w:eastAsia="宋体"/>
          <w:szCs w:val="21"/>
        </w:rPr>
      </w:pPr>
      <w:r>
        <w:rPr>
          <w:rFonts w:ascii="宋体" w:hAnsi="宋体" w:eastAsia="宋体"/>
          <w:szCs w:val="21"/>
        </w:rPr>
        <w:t>5.远程不见面开标（电子响应文件的解密）</w:t>
      </w:r>
    </w:p>
    <w:p w14:paraId="54D4E55D">
      <w:pPr>
        <w:tabs>
          <w:tab w:val="left" w:pos="7095"/>
        </w:tabs>
        <w:spacing w:line="420" w:lineRule="exact"/>
        <w:ind w:firstLine="420" w:firstLineChars="200"/>
        <w:rPr>
          <w:rFonts w:ascii="宋体" w:hAnsi="宋体" w:eastAsia="宋体"/>
          <w:szCs w:val="21"/>
        </w:rPr>
      </w:pPr>
      <w:r>
        <w:rPr>
          <w:rFonts w:ascii="宋体" w:hAnsi="宋体" w:eastAsia="宋体"/>
          <w:szCs w:val="21"/>
        </w:rPr>
        <w:t>5.1</w:t>
      </w:r>
      <w:r>
        <w:rPr>
          <w:rFonts w:hint="eastAsia" w:ascii="宋体" w:hAnsi="宋体" w:eastAsia="宋体"/>
          <w:szCs w:val="21"/>
        </w:rPr>
        <w:t>本项目采用远程“不见面”开标方式，投标前请详细阅读《全国公共资源交易平台</w:t>
      </w:r>
      <w:r>
        <w:rPr>
          <w:rFonts w:ascii="宋体" w:hAnsi="宋体" w:eastAsia="宋体"/>
          <w:szCs w:val="21"/>
        </w:rPr>
        <w:t>（河</w:t>
      </w:r>
      <w:r>
        <w:rPr>
          <w:rFonts w:hint="eastAsia" w:ascii="宋体" w:hAnsi="宋体" w:eastAsia="宋体"/>
          <w:szCs w:val="21"/>
        </w:rPr>
        <w:t>南省·许昌市）》（</w:t>
      </w:r>
      <w:r>
        <w:rPr>
          <w:rFonts w:ascii="宋体" w:hAnsi="宋体" w:eastAsia="宋体"/>
          <w:szCs w:val="21"/>
        </w:rPr>
        <w:t>https://ggzy.xuchang.gov.cn/）“服务指南”——“办事指南”栏目下《新交</w:t>
      </w:r>
      <w:r>
        <w:rPr>
          <w:rFonts w:hint="eastAsia" w:ascii="宋体" w:hAnsi="宋体" w:eastAsia="宋体"/>
          <w:szCs w:val="21"/>
        </w:rPr>
        <w:t>易平台使用手册》中的相关内容。</w:t>
      </w:r>
    </w:p>
    <w:p w14:paraId="505D941C">
      <w:pPr>
        <w:tabs>
          <w:tab w:val="left" w:pos="7095"/>
        </w:tabs>
        <w:spacing w:line="420" w:lineRule="exact"/>
        <w:ind w:firstLine="420" w:firstLineChars="200"/>
        <w:rPr>
          <w:rFonts w:ascii="宋体" w:hAnsi="宋体" w:eastAsia="宋体"/>
          <w:szCs w:val="21"/>
        </w:rPr>
      </w:pPr>
      <w:r>
        <w:rPr>
          <w:rFonts w:ascii="宋体" w:hAnsi="宋体" w:eastAsia="宋体"/>
          <w:szCs w:val="21"/>
        </w:rPr>
        <w:t>5.2</w:t>
      </w:r>
      <w:r>
        <w:rPr>
          <w:rFonts w:hint="eastAsia" w:ascii="宋体" w:hAnsi="宋体" w:eastAsia="宋体"/>
          <w:szCs w:val="21"/>
        </w:rPr>
        <w:t>供应商应按《新交易平台使用手册》提前设置好浏览器，并于开标时间前登录本项目网上开标大厅，按照规定的开标时间准时参加网上开标。</w:t>
      </w:r>
    </w:p>
    <w:p w14:paraId="65504A2A">
      <w:pPr>
        <w:tabs>
          <w:tab w:val="left" w:pos="7095"/>
        </w:tabs>
        <w:spacing w:line="420" w:lineRule="exact"/>
        <w:ind w:firstLine="420" w:firstLineChars="200"/>
        <w:rPr>
          <w:rFonts w:ascii="宋体" w:hAnsi="宋体" w:eastAsia="宋体"/>
          <w:szCs w:val="21"/>
        </w:rPr>
      </w:pPr>
      <w:r>
        <w:rPr>
          <w:rFonts w:ascii="宋体" w:hAnsi="宋体" w:eastAsia="宋体"/>
          <w:szCs w:val="21"/>
        </w:rPr>
        <w:t>5.3</w:t>
      </w:r>
      <w:r>
        <w:rPr>
          <w:rFonts w:hint="eastAsia" w:ascii="宋体" w:hAnsi="宋体" w:eastAsia="宋体" w:cs="宋体"/>
          <w:snapToGrid w:val="0"/>
          <w:szCs w:val="21"/>
        </w:rPr>
        <w:t>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代理机构）报经相关监督管理部门同意后可适当延长解密时间）。供应商未解密或因供应商原因解密失败的，其响应文件将被退回。</w:t>
      </w:r>
    </w:p>
    <w:p w14:paraId="18C30054">
      <w:pPr>
        <w:tabs>
          <w:tab w:val="left" w:pos="7095"/>
        </w:tabs>
        <w:spacing w:line="420" w:lineRule="exact"/>
        <w:ind w:firstLine="420" w:firstLineChars="200"/>
        <w:rPr>
          <w:rFonts w:ascii="宋体" w:hAnsi="宋体" w:eastAsia="宋体"/>
          <w:szCs w:val="21"/>
        </w:rPr>
      </w:pPr>
      <w:r>
        <w:rPr>
          <w:rFonts w:ascii="宋体" w:hAnsi="宋体" w:eastAsia="宋体"/>
          <w:szCs w:val="21"/>
        </w:rPr>
        <w:t>5.4</w:t>
      </w:r>
      <w:r>
        <w:rPr>
          <w:rFonts w:hint="eastAsia" w:ascii="宋体" w:hAnsi="宋体" w:eastAsia="宋体"/>
          <w:szCs w:val="21"/>
        </w:rPr>
        <w:t>开标活动结束时，供应商应在《开标情况记录表》上进行电子签章。供应商未签章的，视同认可开标结果。</w:t>
      </w:r>
      <w:r>
        <w:rPr>
          <w:rFonts w:ascii="宋体" w:hAnsi="宋体" w:eastAsia="宋体"/>
          <w:szCs w:val="21"/>
        </w:rPr>
        <w:cr/>
      </w:r>
      <w:r>
        <w:rPr>
          <w:rFonts w:hint="eastAsia" w:ascii="宋体" w:hAnsi="宋体" w:eastAsia="宋体"/>
          <w:szCs w:val="21"/>
        </w:rPr>
        <w:t xml:space="preserve">    </w:t>
      </w:r>
      <w:r>
        <w:rPr>
          <w:rFonts w:ascii="宋体" w:hAnsi="宋体" w:eastAsia="宋体"/>
          <w:szCs w:val="21"/>
        </w:rPr>
        <w:t>5.</w:t>
      </w:r>
      <w:r>
        <w:rPr>
          <w:rFonts w:hint="eastAsia" w:ascii="宋体" w:hAnsi="宋体" w:eastAsia="宋体"/>
          <w:szCs w:val="21"/>
        </w:rPr>
        <w:t>5</w:t>
      </w:r>
      <w:r>
        <w:rPr>
          <w:rFonts w:ascii="宋体" w:hAnsi="宋体" w:eastAsia="宋体"/>
          <w:szCs w:val="21"/>
        </w:rPr>
        <w:t xml:space="preserve"> 供应商对开标过程和开标记录如有异议，可在本项目开标大厅界面右下方“发起异议”中提出异议。</w:t>
      </w:r>
    </w:p>
    <w:p w14:paraId="31789146">
      <w:pPr>
        <w:tabs>
          <w:tab w:val="left" w:pos="7095"/>
        </w:tabs>
        <w:spacing w:line="420" w:lineRule="exact"/>
        <w:ind w:firstLine="420" w:firstLineChars="200"/>
        <w:rPr>
          <w:rFonts w:ascii="宋体" w:hAnsi="宋体" w:eastAsia="宋体"/>
          <w:szCs w:val="21"/>
        </w:rPr>
      </w:pPr>
      <w:r>
        <w:rPr>
          <w:rFonts w:ascii="宋体" w:hAnsi="宋体" w:eastAsia="宋体"/>
          <w:szCs w:val="21"/>
        </w:rPr>
        <w:t>6.评标依据</w:t>
      </w:r>
    </w:p>
    <w:p w14:paraId="4CCDF955">
      <w:pPr>
        <w:tabs>
          <w:tab w:val="left" w:pos="7095"/>
        </w:tabs>
        <w:spacing w:line="420" w:lineRule="exact"/>
        <w:ind w:firstLine="420" w:firstLineChars="200"/>
        <w:rPr>
          <w:rFonts w:ascii="宋体" w:hAnsi="宋体" w:eastAsia="宋体"/>
          <w:szCs w:val="21"/>
        </w:rPr>
      </w:pPr>
      <w:r>
        <w:rPr>
          <w:rFonts w:ascii="宋体" w:hAnsi="宋体" w:eastAsia="宋体"/>
          <w:szCs w:val="21"/>
        </w:rPr>
        <w:t>6.1全流程电子化交易（不见面开标）项目，谈判小组以成功上传、解密的电子响应文件为评审依据。</w:t>
      </w:r>
    </w:p>
    <w:p w14:paraId="6A22F7F2">
      <w:pPr>
        <w:tabs>
          <w:tab w:val="left" w:pos="7095"/>
        </w:tabs>
        <w:spacing w:line="420" w:lineRule="exact"/>
        <w:ind w:firstLine="420" w:firstLineChars="200"/>
        <w:rPr>
          <w:rFonts w:ascii="宋体" w:hAnsi="宋体" w:eastAsia="宋体"/>
          <w:szCs w:val="21"/>
        </w:rPr>
      </w:pPr>
      <w:r>
        <w:rPr>
          <w:rFonts w:ascii="宋体" w:hAnsi="宋体" w:eastAsia="宋体"/>
          <w:szCs w:val="21"/>
        </w:rPr>
        <w:t>6.2评审期间，供应商（参加谈判的法定代表人或其授权代表）应保持通讯手机畅通，并根据谈判小组要求在规定时间内提供：</w:t>
      </w:r>
    </w:p>
    <w:p w14:paraId="0389C46A">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1）最后报价（加盖公章，或者由法定代表人或其授权的代表签字）；</w:t>
      </w:r>
    </w:p>
    <w:p w14:paraId="6C029C49">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提交方式：供应商须使用</w:t>
      </w:r>
      <w:r>
        <w:rPr>
          <w:rFonts w:ascii="宋体" w:hAnsi="宋体" w:eastAsia="宋体"/>
          <w:szCs w:val="21"/>
        </w:rPr>
        <w:t>CA数字证书或移动数字证书登录“全国公共资源交易平台（河南省•许昌市）”进行最后报价，最后报价应包括：①总报价②分项报价。</w:t>
      </w:r>
    </w:p>
    <w:p w14:paraId="4316D882">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注：①谈判小组要求供应商提交最后报价时，在谈判小组规定时间内，供应商应提交最后报价（包括总报价及分项报价）。最后报价是供应商响应文件的有效组成部分。</w:t>
      </w:r>
    </w:p>
    <w:p w14:paraId="2F874351">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②谈判文件第二章“采购需求”中“采购清单”以工程量清单提供的，供应商应以工程量清单方式提交最后报价。</w:t>
      </w:r>
    </w:p>
    <w:p w14:paraId="2D71854D">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③请供应商根据项目情况，可提前准备分项报价。</w:t>
      </w:r>
    </w:p>
    <w:p w14:paraId="253BAE15">
      <w:pPr>
        <w:tabs>
          <w:tab w:val="left" w:pos="7095"/>
        </w:tabs>
        <w:spacing w:line="42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27125B27">
      <w:pPr>
        <w:tabs>
          <w:tab w:val="left" w:pos="7095"/>
        </w:tabs>
        <w:spacing w:line="420" w:lineRule="exact"/>
        <w:ind w:firstLine="420" w:firstLineChars="200"/>
        <w:rPr>
          <w:rFonts w:ascii="宋体" w:hAnsi="宋体" w:eastAsia="宋体"/>
          <w:b/>
          <w:szCs w:val="21"/>
        </w:rPr>
      </w:pPr>
      <w:r>
        <w:rPr>
          <w:rFonts w:ascii="宋体" w:hAnsi="宋体" w:eastAsia="宋体"/>
          <w:szCs w:val="21"/>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w:t>
      </w:r>
      <w:r>
        <w:rPr>
          <w:rFonts w:hint="eastAsia" w:ascii="宋体" w:hAnsi="宋体" w:eastAsia="宋体"/>
          <w:szCs w:val="21"/>
        </w:rPr>
        <w:t>代理</w:t>
      </w:r>
      <w:r>
        <w:rPr>
          <w:rFonts w:ascii="宋体" w:hAnsi="宋体" w:eastAsia="宋体"/>
          <w:szCs w:val="21"/>
        </w:rPr>
        <w:t>机构不承担任何责任。</w:t>
      </w:r>
    </w:p>
    <w:p w14:paraId="7DE36BBE">
      <w:pPr>
        <w:tabs>
          <w:tab w:val="left" w:pos="7095"/>
        </w:tabs>
        <w:spacing w:line="420" w:lineRule="exact"/>
        <w:ind w:firstLine="420" w:firstLineChars="200"/>
        <w:rPr>
          <w:rFonts w:ascii="宋体" w:hAnsi="宋体" w:eastAsia="宋体"/>
          <w:szCs w:val="21"/>
        </w:rPr>
      </w:pPr>
      <w:r>
        <w:rPr>
          <w:rFonts w:ascii="宋体" w:hAnsi="宋体" w:eastAsia="宋体"/>
          <w:szCs w:val="21"/>
        </w:rPr>
        <w:t>7.相关事项</w:t>
      </w:r>
    </w:p>
    <w:p w14:paraId="0F798D93">
      <w:pPr>
        <w:tabs>
          <w:tab w:val="left" w:pos="7095"/>
        </w:tabs>
        <w:spacing w:line="420" w:lineRule="exact"/>
        <w:ind w:firstLine="420" w:firstLineChars="200"/>
        <w:rPr>
          <w:rFonts w:ascii="宋体" w:hAnsi="宋体" w:eastAsia="宋体"/>
          <w:szCs w:val="21"/>
        </w:rPr>
      </w:pPr>
      <w:r>
        <w:rPr>
          <w:rFonts w:ascii="宋体" w:hAnsi="宋体" w:eastAsia="宋体"/>
          <w:szCs w:val="21"/>
        </w:rPr>
        <w:t>7.1为使更多供应商能参加投标，本项目</w:t>
      </w:r>
      <w:r>
        <w:rPr>
          <w:rFonts w:hint="eastAsia" w:ascii="宋体" w:hAnsi="宋体" w:eastAsia="宋体"/>
          <w:szCs w:val="21"/>
        </w:rPr>
        <w:t>谈判</w:t>
      </w:r>
      <w:r>
        <w:rPr>
          <w:rFonts w:ascii="宋体" w:hAnsi="宋体" w:eastAsia="宋体"/>
          <w:szCs w:val="21"/>
        </w:rPr>
        <w:t>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77C6E448">
      <w:pPr>
        <w:tabs>
          <w:tab w:val="left" w:pos="7095"/>
        </w:tabs>
        <w:spacing w:line="420" w:lineRule="exact"/>
        <w:ind w:firstLine="420" w:firstLineChars="200"/>
        <w:rPr>
          <w:rFonts w:ascii="宋体" w:hAnsi="宋体" w:eastAsia="宋体"/>
          <w:szCs w:val="21"/>
        </w:rPr>
      </w:pPr>
      <w:r>
        <w:rPr>
          <w:rFonts w:ascii="宋体" w:hAnsi="宋体" w:eastAsia="宋体"/>
          <w:szCs w:val="21"/>
        </w:rPr>
        <w:t>7.2“全国公共资源交易平台（河南省•许昌市）”采购公告栏提供的谈判文件仅供浏览。供应商下载谈判文件应使用 CA 数字证书或移动数字证书从“全国公共资源交易平台（河南省•许昌市）”的“投标人”登录入口获取本项目招标文件。</w:t>
      </w:r>
    </w:p>
    <w:p w14:paraId="02F32636">
      <w:pPr>
        <w:jc w:val="center"/>
        <w:rPr>
          <w:rFonts w:ascii="宋体" w:hAnsi="宋体" w:eastAsia="宋体" w:cs="宋体"/>
          <w:b/>
          <w:kern w:val="0"/>
          <w:sz w:val="32"/>
          <w:szCs w:val="32"/>
        </w:rPr>
      </w:pPr>
      <w:r>
        <w:rPr>
          <w:rFonts w:hint="eastAsia" w:ascii="宋体" w:hAnsi="宋体" w:eastAsia="宋体" w:cs="宋体"/>
          <w:b/>
          <w:kern w:val="0"/>
          <w:sz w:val="32"/>
          <w:szCs w:val="32"/>
        </w:rPr>
        <w:t>第二章 采购需求</w:t>
      </w:r>
    </w:p>
    <w:p w14:paraId="7D93354B">
      <w:pPr>
        <w:widowControl/>
        <w:spacing w:line="580" w:lineRule="exact"/>
        <w:jc w:val="left"/>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一、本项目需实现的功能或者目标：</w:t>
      </w:r>
    </w:p>
    <w:p w14:paraId="698131AC">
      <w:pPr>
        <w:widowControl/>
        <w:spacing w:line="440" w:lineRule="exact"/>
        <w:ind w:firstLine="420" w:firstLineChars="200"/>
        <w:jc w:val="left"/>
        <w:rPr>
          <w:rFonts w:ascii="宋体" w:hAnsi="宋体" w:eastAsia="宋体"/>
          <w:szCs w:val="21"/>
        </w:rPr>
      </w:pPr>
      <w:r>
        <w:rPr>
          <w:rFonts w:ascii="宋体" w:hAnsi="宋体" w:eastAsia="宋体" w:cs="Arial"/>
        </w:rPr>
        <w:t>主要是对</w:t>
      </w:r>
      <w:r>
        <w:rPr>
          <w:rFonts w:hint="eastAsia" w:ascii="宋体" w:hAnsi="宋体" w:eastAsia="宋体" w:cs="Arial"/>
        </w:rPr>
        <w:t>禹州钧官窑址博物馆文物库房环境进行新风净化及环境调控工作，运用多种调控手段使文物保存环境达到比较“稳定、洁净”的状态。</w:t>
      </w:r>
    </w:p>
    <w:p w14:paraId="41AFF41E">
      <w:pPr>
        <w:widowControl/>
        <w:numPr>
          <w:ilvl w:val="0"/>
          <w:numId w:val="5"/>
        </w:numPr>
        <w:spacing w:line="580" w:lineRule="exact"/>
        <w:jc w:val="left"/>
        <w:rPr>
          <w:rFonts w:ascii="宋体" w:hAnsi="宋体" w:eastAsia="宋体" w:cs="黑体"/>
          <w:b/>
          <w:bCs/>
          <w:sz w:val="24"/>
          <w:szCs w:val="24"/>
          <w:shd w:val="clear" w:color="auto" w:fill="FFFFFF"/>
        </w:rPr>
      </w:pPr>
      <w:bookmarkStart w:id="42" w:name="OLE_LINK128"/>
      <w:bookmarkStart w:id="43" w:name="OLE_LINK129"/>
      <w:r>
        <w:rPr>
          <w:rFonts w:hint="eastAsia" w:ascii="宋体" w:hAnsi="宋体" w:eastAsia="宋体" w:cs="黑体"/>
          <w:b/>
          <w:bCs/>
          <w:sz w:val="24"/>
          <w:szCs w:val="24"/>
          <w:shd w:val="clear" w:color="auto" w:fill="FFFFFF"/>
        </w:rPr>
        <w:t>采购需求：</w:t>
      </w:r>
    </w:p>
    <w:p w14:paraId="77F1EA3F">
      <w:pPr>
        <w:ind w:left="420" w:firstLine="420"/>
        <w:rPr>
          <w:rFonts w:ascii="宋体" w:hAnsi="宋体" w:eastAsia="宋体"/>
        </w:rPr>
      </w:pPr>
    </w:p>
    <w:tbl>
      <w:tblPr>
        <w:tblStyle w:val="26"/>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2684"/>
        <w:gridCol w:w="2721"/>
        <w:gridCol w:w="1273"/>
        <w:gridCol w:w="1462"/>
      </w:tblGrid>
      <w:tr w14:paraId="157B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677" w:type="dxa"/>
            <w:vAlign w:val="center"/>
          </w:tcPr>
          <w:p w14:paraId="0E707E1E">
            <w:pPr>
              <w:jc w:val="center"/>
              <w:rPr>
                <w:rFonts w:ascii="宋体" w:hAnsi="宋体" w:eastAsia="宋体"/>
                <w:szCs w:val="21"/>
              </w:rPr>
            </w:pPr>
            <w:r>
              <w:rPr>
                <w:rFonts w:hint="eastAsia" w:ascii="宋体" w:hAnsi="宋体" w:eastAsia="宋体"/>
                <w:szCs w:val="21"/>
              </w:rPr>
              <w:t>序号</w:t>
            </w:r>
          </w:p>
        </w:tc>
        <w:tc>
          <w:tcPr>
            <w:tcW w:w="2684" w:type="dxa"/>
            <w:vAlign w:val="center"/>
          </w:tcPr>
          <w:p w14:paraId="3A154E35">
            <w:pPr>
              <w:jc w:val="center"/>
              <w:rPr>
                <w:rFonts w:ascii="宋体" w:hAnsi="宋体" w:eastAsia="宋体"/>
                <w:szCs w:val="21"/>
              </w:rPr>
            </w:pPr>
            <w:r>
              <w:rPr>
                <w:rFonts w:hint="eastAsia" w:ascii="宋体" w:hAnsi="宋体" w:eastAsia="宋体"/>
                <w:szCs w:val="21"/>
              </w:rPr>
              <w:t>产品名称</w:t>
            </w:r>
          </w:p>
        </w:tc>
        <w:tc>
          <w:tcPr>
            <w:tcW w:w="2721" w:type="dxa"/>
            <w:vAlign w:val="center"/>
          </w:tcPr>
          <w:p w14:paraId="7C6F4758">
            <w:pPr>
              <w:jc w:val="center"/>
              <w:rPr>
                <w:rFonts w:ascii="宋体" w:hAnsi="宋体" w:eastAsia="宋体"/>
                <w:szCs w:val="21"/>
              </w:rPr>
            </w:pPr>
            <w:r>
              <w:rPr>
                <w:rFonts w:hint="eastAsia" w:ascii="宋体" w:hAnsi="宋体" w:eastAsia="宋体"/>
                <w:szCs w:val="21"/>
              </w:rPr>
              <w:t>规格、材质</w:t>
            </w:r>
          </w:p>
        </w:tc>
        <w:tc>
          <w:tcPr>
            <w:tcW w:w="1273" w:type="dxa"/>
            <w:vAlign w:val="center"/>
          </w:tcPr>
          <w:p w14:paraId="4616ED06">
            <w:pPr>
              <w:jc w:val="center"/>
              <w:rPr>
                <w:rFonts w:ascii="宋体" w:hAnsi="宋体" w:eastAsia="宋体"/>
                <w:szCs w:val="21"/>
              </w:rPr>
            </w:pPr>
            <w:r>
              <w:rPr>
                <w:rFonts w:hint="eastAsia" w:ascii="宋体" w:hAnsi="宋体" w:eastAsia="宋体"/>
                <w:szCs w:val="21"/>
              </w:rPr>
              <w:t>数量</w:t>
            </w:r>
          </w:p>
        </w:tc>
        <w:tc>
          <w:tcPr>
            <w:tcW w:w="1462" w:type="dxa"/>
            <w:vAlign w:val="center"/>
          </w:tcPr>
          <w:p w14:paraId="120D26AA">
            <w:pPr>
              <w:jc w:val="center"/>
              <w:rPr>
                <w:rFonts w:ascii="宋体" w:hAnsi="宋体" w:eastAsia="宋体"/>
                <w:szCs w:val="21"/>
              </w:rPr>
            </w:pPr>
            <w:r>
              <w:rPr>
                <w:rFonts w:hint="eastAsia" w:ascii="宋体" w:hAnsi="宋体" w:eastAsia="宋体"/>
                <w:szCs w:val="21"/>
              </w:rPr>
              <w:t>单位</w:t>
            </w:r>
          </w:p>
        </w:tc>
      </w:tr>
      <w:tr w14:paraId="3319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677" w:type="dxa"/>
            <w:vAlign w:val="center"/>
          </w:tcPr>
          <w:p w14:paraId="695709F9">
            <w:pPr>
              <w:jc w:val="center"/>
              <w:rPr>
                <w:rFonts w:ascii="宋体" w:hAnsi="宋体" w:eastAsia="宋体"/>
                <w:szCs w:val="21"/>
              </w:rPr>
            </w:pPr>
            <w:r>
              <w:rPr>
                <w:rFonts w:hint="eastAsia" w:ascii="宋体" w:hAnsi="宋体" w:eastAsia="宋体"/>
                <w:szCs w:val="21"/>
              </w:rPr>
              <w:t>1</w:t>
            </w:r>
          </w:p>
        </w:tc>
        <w:tc>
          <w:tcPr>
            <w:tcW w:w="2684" w:type="dxa"/>
            <w:vAlign w:val="center"/>
          </w:tcPr>
          <w:p w14:paraId="18E9A4E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便携式温湿度检测仪</w:t>
            </w:r>
          </w:p>
        </w:tc>
        <w:tc>
          <w:tcPr>
            <w:tcW w:w="2721" w:type="dxa"/>
            <w:vAlign w:val="center"/>
          </w:tcPr>
          <w:p w14:paraId="720A1075">
            <w:pPr>
              <w:jc w:val="center"/>
              <w:rPr>
                <w:rFonts w:ascii="宋体" w:hAnsi="宋体" w:eastAsia="宋体"/>
                <w:szCs w:val="21"/>
              </w:rPr>
            </w:pPr>
            <w:r>
              <w:rPr>
                <w:rFonts w:hint="eastAsia" w:ascii="宋体" w:hAnsi="宋体" w:eastAsia="宋体"/>
                <w:bCs/>
                <w:spacing w:val="7"/>
                <w:szCs w:val="21"/>
              </w:rPr>
              <w:t>详见技术参数要求</w:t>
            </w:r>
          </w:p>
        </w:tc>
        <w:tc>
          <w:tcPr>
            <w:tcW w:w="1273" w:type="dxa"/>
            <w:vAlign w:val="center"/>
          </w:tcPr>
          <w:p w14:paraId="13E17F78">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462" w:type="dxa"/>
            <w:vAlign w:val="center"/>
          </w:tcPr>
          <w:p w14:paraId="3B96076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套</w:t>
            </w:r>
          </w:p>
        </w:tc>
      </w:tr>
      <w:tr w14:paraId="34CC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7" w:type="dxa"/>
            <w:vAlign w:val="center"/>
          </w:tcPr>
          <w:p w14:paraId="65E4C3EC">
            <w:pPr>
              <w:jc w:val="center"/>
              <w:rPr>
                <w:rFonts w:ascii="宋体" w:hAnsi="宋体" w:eastAsia="宋体"/>
                <w:szCs w:val="21"/>
              </w:rPr>
            </w:pPr>
            <w:r>
              <w:rPr>
                <w:rFonts w:hint="eastAsia" w:ascii="宋体" w:hAnsi="宋体" w:eastAsia="宋体"/>
                <w:szCs w:val="21"/>
              </w:rPr>
              <w:t>2</w:t>
            </w:r>
          </w:p>
        </w:tc>
        <w:tc>
          <w:tcPr>
            <w:tcW w:w="2684" w:type="dxa"/>
            <w:vAlign w:val="center"/>
          </w:tcPr>
          <w:p w14:paraId="4B5816F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便携式甲醛检测仪</w:t>
            </w:r>
          </w:p>
        </w:tc>
        <w:tc>
          <w:tcPr>
            <w:tcW w:w="2721" w:type="dxa"/>
            <w:vAlign w:val="center"/>
          </w:tcPr>
          <w:p w14:paraId="7F42235E">
            <w:pPr>
              <w:jc w:val="center"/>
              <w:rPr>
                <w:rFonts w:ascii="宋体" w:hAnsi="宋体" w:eastAsia="宋体"/>
                <w:szCs w:val="21"/>
              </w:rPr>
            </w:pPr>
            <w:r>
              <w:rPr>
                <w:rFonts w:hint="eastAsia" w:ascii="宋体" w:hAnsi="宋体" w:eastAsia="宋体"/>
                <w:bCs/>
                <w:spacing w:val="7"/>
                <w:szCs w:val="21"/>
              </w:rPr>
              <w:t>详见技术参数要求</w:t>
            </w:r>
          </w:p>
        </w:tc>
        <w:tc>
          <w:tcPr>
            <w:tcW w:w="1273" w:type="dxa"/>
            <w:vAlign w:val="center"/>
          </w:tcPr>
          <w:p w14:paraId="7FD1D2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462" w:type="dxa"/>
            <w:vAlign w:val="center"/>
          </w:tcPr>
          <w:p w14:paraId="41CC3A6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套</w:t>
            </w:r>
          </w:p>
        </w:tc>
      </w:tr>
      <w:tr w14:paraId="2AC6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7" w:type="dxa"/>
            <w:vAlign w:val="center"/>
          </w:tcPr>
          <w:p w14:paraId="2073E053">
            <w:pPr>
              <w:jc w:val="center"/>
              <w:rPr>
                <w:rFonts w:ascii="宋体" w:hAnsi="宋体" w:eastAsia="宋体"/>
                <w:szCs w:val="21"/>
              </w:rPr>
            </w:pPr>
            <w:r>
              <w:rPr>
                <w:rFonts w:hint="eastAsia" w:ascii="宋体" w:hAnsi="宋体" w:eastAsia="宋体"/>
                <w:szCs w:val="21"/>
              </w:rPr>
              <w:t>3</w:t>
            </w:r>
          </w:p>
        </w:tc>
        <w:tc>
          <w:tcPr>
            <w:tcW w:w="2684" w:type="dxa"/>
            <w:vAlign w:val="center"/>
          </w:tcPr>
          <w:p w14:paraId="78DB6884">
            <w:pPr>
              <w:jc w:val="center"/>
              <w:rPr>
                <w:rFonts w:ascii="宋体" w:hAnsi="宋体" w:eastAsia="宋体"/>
                <w:szCs w:val="21"/>
              </w:rPr>
            </w:pPr>
            <w:r>
              <w:rPr>
                <w:rFonts w:hint="eastAsia" w:ascii="宋体" w:hAnsi="宋体" w:eastAsia="宋体" w:cs="宋体"/>
                <w:color w:val="000000"/>
                <w:kern w:val="0"/>
                <w:szCs w:val="21"/>
              </w:rPr>
              <w:t>层板式文物储藏柜</w:t>
            </w:r>
          </w:p>
        </w:tc>
        <w:tc>
          <w:tcPr>
            <w:tcW w:w="2721" w:type="dxa"/>
            <w:vAlign w:val="center"/>
          </w:tcPr>
          <w:p w14:paraId="56E8186D">
            <w:pPr>
              <w:jc w:val="center"/>
              <w:rPr>
                <w:rFonts w:ascii="宋体" w:hAnsi="宋体" w:eastAsia="宋体"/>
                <w:szCs w:val="21"/>
              </w:rPr>
            </w:pPr>
            <w:r>
              <w:rPr>
                <w:rFonts w:ascii="宋体" w:hAnsi="宋体" w:eastAsia="宋体"/>
                <w:bCs/>
                <w:spacing w:val="7"/>
                <w:szCs w:val="21"/>
              </w:rPr>
              <w:t>1600*600*2000</w:t>
            </w:r>
          </w:p>
        </w:tc>
        <w:tc>
          <w:tcPr>
            <w:tcW w:w="1273" w:type="dxa"/>
            <w:vAlign w:val="center"/>
          </w:tcPr>
          <w:p w14:paraId="46711EA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1462" w:type="dxa"/>
            <w:vAlign w:val="center"/>
          </w:tcPr>
          <w:p w14:paraId="366CDCBC">
            <w:pPr>
              <w:widowControl/>
              <w:jc w:val="center"/>
              <w:rPr>
                <w:rFonts w:ascii="宋体" w:hAnsi="宋体" w:eastAsia="宋体" w:cs="宋体"/>
                <w:color w:val="FF0000"/>
                <w:kern w:val="0"/>
                <w:szCs w:val="21"/>
              </w:rPr>
            </w:pPr>
            <w:r>
              <w:rPr>
                <w:rFonts w:hint="eastAsia" w:ascii="宋体" w:hAnsi="宋体" w:eastAsia="宋体" w:cs="宋体"/>
                <w:color w:val="000000"/>
                <w:kern w:val="0"/>
                <w:szCs w:val="21"/>
              </w:rPr>
              <w:t>节</w:t>
            </w:r>
          </w:p>
        </w:tc>
      </w:tr>
      <w:tr w14:paraId="42B4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7" w:type="dxa"/>
            <w:vAlign w:val="center"/>
          </w:tcPr>
          <w:p w14:paraId="4DF353E4">
            <w:pPr>
              <w:jc w:val="center"/>
              <w:rPr>
                <w:rFonts w:ascii="宋体" w:hAnsi="宋体" w:eastAsia="宋体"/>
                <w:szCs w:val="21"/>
              </w:rPr>
            </w:pPr>
            <w:r>
              <w:rPr>
                <w:rFonts w:hint="eastAsia" w:ascii="宋体" w:hAnsi="宋体" w:eastAsia="宋体"/>
                <w:szCs w:val="21"/>
              </w:rPr>
              <w:t>4</w:t>
            </w:r>
          </w:p>
        </w:tc>
        <w:tc>
          <w:tcPr>
            <w:tcW w:w="2684" w:type="dxa"/>
            <w:vAlign w:val="center"/>
          </w:tcPr>
          <w:p w14:paraId="19F329F0">
            <w:pPr>
              <w:jc w:val="center"/>
              <w:rPr>
                <w:rFonts w:ascii="宋体" w:hAnsi="宋体" w:eastAsia="宋体"/>
                <w:szCs w:val="21"/>
              </w:rPr>
            </w:pPr>
            <w:r>
              <w:rPr>
                <w:rFonts w:hint="eastAsia" w:ascii="宋体" w:hAnsi="宋体" w:eastAsia="宋体"/>
                <w:szCs w:val="21"/>
              </w:rPr>
              <w:t>层板式文物储藏柜</w:t>
            </w:r>
          </w:p>
        </w:tc>
        <w:tc>
          <w:tcPr>
            <w:tcW w:w="2721" w:type="dxa"/>
            <w:vAlign w:val="center"/>
          </w:tcPr>
          <w:p w14:paraId="147F66BA">
            <w:pPr>
              <w:jc w:val="center"/>
              <w:rPr>
                <w:rFonts w:ascii="宋体" w:hAnsi="宋体" w:eastAsia="宋体"/>
                <w:szCs w:val="21"/>
              </w:rPr>
            </w:pPr>
            <w:r>
              <w:rPr>
                <w:rFonts w:ascii="宋体" w:hAnsi="宋体" w:eastAsia="宋体"/>
                <w:bCs/>
                <w:spacing w:val="7"/>
                <w:szCs w:val="21"/>
              </w:rPr>
              <w:t>1600*800*2000</w:t>
            </w:r>
          </w:p>
        </w:tc>
        <w:tc>
          <w:tcPr>
            <w:tcW w:w="1273" w:type="dxa"/>
            <w:vAlign w:val="center"/>
          </w:tcPr>
          <w:p w14:paraId="730EE52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1462" w:type="dxa"/>
            <w:vAlign w:val="center"/>
          </w:tcPr>
          <w:p w14:paraId="7C0C3A64">
            <w:pPr>
              <w:widowControl/>
              <w:jc w:val="center"/>
              <w:rPr>
                <w:rFonts w:ascii="宋体" w:hAnsi="宋体" w:eastAsia="宋体" w:cs="宋体"/>
                <w:color w:val="FF0000"/>
                <w:kern w:val="0"/>
                <w:szCs w:val="21"/>
              </w:rPr>
            </w:pPr>
            <w:r>
              <w:rPr>
                <w:rFonts w:hint="eastAsia" w:ascii="宋体" w:hAnsi="宋体" w:eastAsia="宋体" w:cs="宋体"/>
                <w:color w:val="000000"/>
                <w:kern w:val="0"/>
                <w:szCs w:val="21"/>
              </w:rPr>
              <w:t>节</w:t>
            </w:r>
          </w:p>
        </w:tc>
      </w:tr>
      <w:tr w14:paraId="4CA4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533E4F04">
            <w:pPr>
              <w:jc w:val="center"/>
              <w:rPr>
                <w:rFonts w:ascii="宋体" w:hAnsi="宋体" w:eastAsia="宋体"/>
                <w:szCs w:val="21"/>
              </w:rPr>
            </w:pPr>
            <w:r>
              <w:rPr>
                <w:rFonts w:hint="eastAsia" w:ascii="宋体" w:hAnsi="宋体" w:eastAsia="宋体"/>
                <w:szCs w:val="21"/>
              </w:rPr>
              <w:t>5</w:t>
            </w:r>
          </w:p>
        </w:tc>
        <w:tc>
          <w:tcPr>
            <w:tcW w:w="2684" w:type="dxa"/>
            <w:vAlign w:val="center"/>
          </w:tcPr>
          <w:p w14:paraId="2B82BCA6">
            <w:pPr>
              <w:jc w:val="center"/>
              <w:rPr>
                <w:rFonts w:ascii="宋体" w:hAnsi="宋体" w:eastAsia="宋体"/>
                <w:szCs w:val="21"/>
              </w:rPr>
            </w:pPr>
            <w:r>
              <w:rPr>
                <w:rFonts w:ascii="宋体" w:hAnsi="宋体" w:eastAsia="宋体"/>
                <w:szCs w:val="21"/>
              </w:rPr>
              <w:t>保险柜</w:t>
            </w:r>
          </w:p>
        </w:tc>
        <w:tc>
          <w:tcPr>
            <w:tcW w:w="2721" w:type="dxa"/>
            <w:vAlign w:val="center"/>
          </w:tcPr>
          <w:p w14:paraId="437A52D0">
            <w:pPr>
              <w:jc w:val="center"/>
              <w:rPr>
                <w:rFonts w:ascii="宋体" w:hAnsi="宋体" w:eastAsia="宋体"/>
                <w:bCs/>
                <w:spacing w:val="7"/>
                <w:szCs w:val="21"/>
              </w:rPr>
            </w:pPr>
            <w:r>
              <w:rPr>
                <w:rFonts w:ascii="宋体" w:hAnsi="宋体" w:eastAsia="宋体"/>
                <w:bCs/>
                <w:spacing w:val="7"/>
                <w:szCs w:val="21"/>
              </w:rPr>
              <w:t>700*600*1800mm</w:t>
            </w:r>
          </w:p>
          <w:p w14:paraId="3C39EA67">
            <w:pPr>
              <w:jc w:val="center"/>
              <w:rPr>
                <w:rFonts w:ascii="宋体" w:hAnsi="宋体" w:eastAsia="宋体"/>
                <w:szCs w:val="21"/>
              </w:rPr>
            </w:pPr>
            <w:r>
              <w:rPr>
                <w:rFonts w:ascii="宋体" w:hAnsi="宋体" w:eastAsia="宋体"/>
                <w:bCs/>
                <w:spacing w:val="7"/>
                <w:szCs w:val="21"/>
              </w:rPr>
              <w:t>（长*宽*高）</w:t>
            </w:r>
          </w:p>
        </w:tc>
        <w:tc>
          <w:tcPr>
            <w:tcW w:w="1273" w:type="dxa"/>
            <w:vAlign w:val="center"/>
          </w:tcPr>
          <w:p w14:paraId="035890E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 xml:space="preserve"> </w:t>
            </w:r>
          </w:p>
        </w:tc>
        <w:tc>
          <w:tcPr>
            <w:tcW w:w="1462" w:type="dxa"/>
            <w:vAlign w:val="center"/>
          </w:tcPr>
          <w:p w14:paraId="28E291AE">
            <w:pPr>
              <w:widowControl/>
              <w:jc w:val="center"/>
              <w:rPr>
                <w:rFonts w:ascii="宋体" w:hAnsi="宋体" w:eastAsia="宋体" w:cs="宋体"/>
                <w:color w:val="FF0000"/>
                <w:kern w:val="0"/>
                <w:szCs w:val="21"/>
              </w:rPr>
            </w:pPr>
            <w:r>
              <w:rPr>
                <w:rFonts w:hint="eastAsia" w:ascii="宋体" w:hAnsi="宋体" w:eastAsia="宋体" w:cs="宋体"/>
                <w:color w:val="000000"/>
                <w:kern w:val="0"/>
                <w:szCs w:val="21"/>
              </w:rPr>
              <w:t>台</w:t>
            </w:r>
          </w:p>
        </w:tc>
      </w:tr>
      <w:tr w14:paraId="37E8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4C5B21F9">
            <w:pPr>
              <w:jc w:val="center"/>
              <w:rPr>
                <w:rFonts w:ascii="宋体" w:hAnsi="宋体" w:eastAsia="宋体"/>
                <w:szCs w:val="21"/>
              </w:rPr>
            </w:pPr>
            <w:r>
              <w:rPr>
                <w:rFonts w:hint="eastAsia" w:ascii="宋体" w:hAnsi="宋体" w:eastAsia="宋体"/>
                <w:szCs w:val="21"/>
              </w:rPr>
              <w:t>6</w:t>
            </w:r>
          </w:p>
        </w:tc>
        <w:tc>
          <w:tcPr>
            <w:tcW w:w="2684" w:type="dxa"/>
            <w:vAlign w:val="center"/>
          </w:tcPr>
          <w:p w14:paraId="01810030">
            <w:pPr>
              <w:jc w:val="center"/>
              <w:rPr>
                <w:rFonts w:ascii="宋体" w:hAnsi="宋体" w:eastAsia="宋体"/>
                <w:szCs w:val="21"/>
              </w:rPr>
            </w:pPr>
            <w:r>
              <w:rPr>
                <w:rFonts w:hint="eastAsia" w:ascii="宋体" w:hAnsi="宋体" w:eastAsia="宋体"/>
                <w:szCs w:val="21"/>
              </w:rPr>
              <w:t>文物修复桌</w:t>
            </w:r>
          </w:p>
        </w:tc>
        <w:tc>
          <w:tcPr>
            <w:tcW w:w="2721" w:type="dxa"/>
            <w:vAlign w:val="center"/>
          </w:tcPr>
          <w:p w14:paraId="42433B52">
            <w:pPr>
              <w:jc w:val="center"/>
              <w:rPr>
                <w:rFonts w:ascii="宋体" w:hAnsi="宋体" w:eastAsia="宋体"/>
                <w:szCs w:val="21"/>
              </w:rPr>
            </w:pPr>
            <w:r>
              <w:rPr>
                <w:rFonts w:hint="eastAsia" w:ascii="宋体" w:hAnsi="宋体" w:eastAsia="宋体"/>
                <w:kern w:val="0"/>
                <w:szCs w:val="21"/>
              </w:rPr>
              <w:t>定制</w:t>
            </w:r>
          </w:p>
        </w:tc>
        <w:tc>
          <w:tcPr>
            <w:tcW w:w="1273" w:type="dxa"/>
            <w:vAlign w:val="center"/>
          </w:tcPr>
          <w:p w14:paraId="5C7DA34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462" w:type="dxa"/>
            <w:vAlign w:val="center"/>
          </w:tcPr>
          <w:p w14:paraId="283F19E4">
            <w:pPr>
              <w:widowControl/>
              <w:jc w:val="center"/>
              <w:rPr>
                <w:rFonts w:ascii="宋体" w:hAnsi="宋体" w:eastAsia="宋体" w:cs="宋体"/>
                <w:kern w:val="0"/>
                <w:szCs w:val="21"/>
              </w:rPr>
            </w:pPr>
            <w:r>
              <w:rPr>
                <w:rFonts w:hint="eastAsia" w:ascii="宋体" w:hAnsi="宋体" w:eastAsia="宋体" w:cs="宋体"/>
                <w:kern w:val="0"/>
                <w:szCs w:val="21"/>
              </w:rPr>
              <w:t>张</w:t>
            </w:r>
          </w:p>
        </w:tc>
      </w:tr>
      <w:tr w14:paraId="28CF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7A1CBCD2">
            <w:pPr>
              <w:jc w:val="center"/>
              <w:rPr>
                <w:rFonts w:ascii="宋体" w:hAnsi="宋体" w:eastAsia="宋体"/>
                <w:szCs w:val="21"/>
              </w:rPr>
            </w:pPr>
            <w:r>
              <w:rPr>
                <w:rFonts w:hint="eastAsia" w:ascii="宋体" w:hAnsi="宋体" w:eastAsia="宋体"/>
                <w:szCs w:val="21"/>
              </w:rPr>
              <w:t>7</w:t>
            </w:r>
          </w:p>
        </w:tc>
        <w:tc>
          <w:tcPr>
            <w:tcW w:w="2684" w:type="dxa"/>
            <w:vAlign w:val="center"/>
          </w:tcPr>
          <w:p w14:paraId="358C19BE">
            <w:pPr>
              <w:jc w:val="center"/>
              <w:rPr>
                <w:rFonts w:ascii="宋体" w:hAnsi="宋体" w:eastAsia="宋体"/>
                <w:szCs w:val="21"/>
              </w:rPr>
            </w:pPr>
            <w:r>
              <w:rPr>
                <w:rFonts w:hint="eastAsia" w:ascii="宋体" w:hAnsi="宋体" w:eastAsia="宋体"/>
                <w:szCs w:val="21"/>
              </w:rPr>
              <w:t>户外减震文物转运车</w:t>
            </w:r>
          </w:p>
        </w:tc>
        <w:tc>
          <w:tcPr>
            <w:tcW w:w="2721" w:type="dxa"/>
            <w:vAlign w:val="center"/>
          </w:tcPr>
          <w:p w14:paraId="30131318">
            <w:pPr>
              <w:jc w:val="center"/>
              <w:rPr>
                <w:rFonts w:ascii="宋体" w:hAnsi="宋体" w:eastAsia="宋体"/>
                <w:szCs w:val="21"/>
              </w:rPr>
            </w:pPr>
            <w:r>
              <w:rPr>
                <w:rFonts w:hint="eastAsia" w:ascii="宋体" w:hAnsi="宋体" w:eastAsia="宋体"/>
                <w:kern w:val="0"/>
                <w:szCs w:val="21"/>
              </w:rPr>
              <w:t>定制</w:t>
            </w:r>
          </w:p>
        </w:tc>
        <w:tc>
          <w:tcPr>
            <w:tcW w:w="1273" w:type="dxa"/>
            <w:vAlign w:val="center"/>
          </w:tcPr>
          <w:p w14:paraId="20F974F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462" w:type="dxa"/>
            <w:vAlign w:val="center"/>
          </w:tcPr>
          <w:p w14:paraId="2B723C8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辆</w:t>
            </w:r>
          </w:p>
        </w:tc>
      </w:tr>
      <w:tr w14:paraId="301D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75B6E968">
            <w:pPr>
              <w:jc w:val="center"/>
              <w:rPr>
                <w:rFonts w:ascii="宋体" w:hAnsi="宋体" w:eastAsia="宋体"/>
                <w:szCs w:val="21"/>
              </w:rPr>
            </w:pPr>
            <w:r>
              <w:rPr>
                <w:rFonts w:hint="eastAsia" w:ascii="宋体" w:hAnsi="宋体" w:eastAsia="宋体"/>
                <w:szCs w:val="21"/>
              </w:rPr>
              <w:t>8</w:t>
            </w:r>
          </w:p>
        </w:tc>
        <w:tc>
          <w:tcPr>
            <w:tcW w:w="2684" w:type="dxa"/>
            <w:vAlign w:val="center"/>
          </w:tcPr>
          <w:p w14:paraId="31381FD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库房专用登高梯</w:t>
            </w:r>
          </w:p>
        </w:tc>
        <w:tc>
          <w:tcPr>
            <w:tcW w:w="2721" w:type="dxa"/>
            <w:vAlign w:val="center"/>
          </w:tcPr>
          <w:p w14:paraId="6F3CFCB4">
            <w:pPr>
              <w:jc w:val="center"/>
              <w:rPr>
                <w:rFonts w:ascii="宋体" w:hAnsi="宋体" w:eastAsia="宋体"/>
                <w:szCs w:val="21"/>
              </w:rPr>
            </w:pPr>
            <w:r>
              <w:rPr>
                <w:rFonts w:hint="eastAsia" w:ascii="宋体" w:hAnsi="宋体" w:eastAsia="宋体"/>
                <w:bCs/>
                <w:spacing w:val="7"/>
                <w:szCs w:val="21"/>
              </w:rPr>
              <w:t>高</w:t>
            </w:r>
            <w:r>
              <w:rPr>
                <w:rFonts w:ascii="宋体" w:hAnsi="宋体" w:eastAsia="宋体"/>
                <w:bCs/>
                <w:spacing w:val="7"/>
                <w:szCs w:val="21"/>
              </w:rPr>
              <w:t>1200mm*宽600mm</w:t>
            </w:r>
          </w:p>
        </w:tc>
        <w:tc>
          <w:tcPr>
            <w:tcW w:w="1273" w:type="dxa"/>
            <w:vAlign w:val="center"/>
          </w:tcPr>
          <w:p w14:paraId="0AC2558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462" w:type="dxa"/>
            <w:vAlign w:val="center"/>
          </w:tcPr>
          <w:p w14:paraId="470F7BCB">
            <w:pPr>
              <w:jc w:val="center"/>
              <w:rPr>
                <w:rFonts w:ascii="宋体" w:hAnsi="宋体" w:eastAsia="宋体"/>
                <w:szCs w:val="21"/>
              </w:rPr>
            </w:pPr>
            <w:r>
              <w:rPr>
                <w:rFonts w:hint="eastAsia" w:ascii="宋体" w:hAnsi="宋体" w:eastAsia="宋体"/>
                <w:szCs w:val="21"/>
              </w:rPr>
              <w:t>个</w:t>
            </w:r>
          </w:p>
        </w:tc>
      </w:tr>
      <w:tr w14:paraId="56C0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413837B4">
            <w:pPr>
              <w:jc w:val="center"/>
              <w:rPr>
                <w:rFonts w:ascii="宋体" w:hAnsi="宋体" w:eastAsia="宋体"/>
                <w:szCs w:val="21"/>
              </w:rPr>
            </w:pPr>
            <w:r>
              <w:rPr>
                <w:rFonts w:hint="eastAsia" w:ascii="宋体" w:hAnsi="宋体" w:eastAsia="宋体"/>
                <w:szCs w:val="21"/>
              </w:rPr>
              <w:t>9</w:t>
            </w:r>
          </w:p>
        </w:tc>
        <w:tc>
          <w:tcPr>
            <w:tcW w:w="2684" w:type="dxa"/>
            <w:vAlign w:val="center"/>
          </w:tcPr>
          <w:p w14:paraId="51B0BAD6">
            <w:pPr>
              <w:widowControl/>
              <w:jc w:val="center"/>
              <w:rPr>
                <w:rFonts w:ascii="宋体" w:hAnsi="宋体" w:eastAsia="宋体"/>
                <w:szCs w:val="21"/>
              </w:rPr>
            </w:pPr>
            <w:r>
              <w:rPr>
                <w:rFonts w:hint="eastAsia" w:ascii="宋体" w:hAnsi="宋体" w:eastAsia="宋体"/>
                <w:szCs w:val="21"/>
              </w:rPr>
              <w:t>文物转运箱</w:t>
            </w:r>
          </w:p>
        </w:tc>
        <w:tc>
          <w:tcPr>
            <w:tcW w:w="2721" w:type="dxa"/>
            <w:vAlign w:val="center"/>
          </w:tcPr>
          <w:p w14:paraId="56420F17">
            <w:pPr>
              <w:jc w:val="center"/>
              <w:rPr>
                <w:rFonts w:ascii="宋体" w:hAnsi="宋体" w:eastAsia="宋体"/>
                <w:szCs w:val="21"/>
              </w:rPr>
            </w:pPr>
            <w:r>
              <w:rPr>
                <w:rFonts w:hint="eastAsia" w:ascii="宋体" w:hAnsi="宋体" w:eastAsia="宋体"/>
                <w:szCs w:val="21"/>
              </w:rPr>
              <w:t>定制</w:t>
            </w:r>
          </w:p>
        </w:tc>
        <w:tc>
          <w:tcPr>
            <w:tcW w:w="1273" w:type="dxa"/>
            <w:vAlign w:val="center"/>
          </w:tcPr>
          <w:p w14:paraId="73ADBEB7">
            <w:pPr>
              <w:widowControl/>
              <w:jc w:val="center"/>
              <w:rPr>
                <w:rFonts w:ascii="宋体" w:hAnsi="宋体" w:eastAsia="宋体"/>
                <w:szCs w:val="21"/>
              </w:rPr>
            </w:pPr>
            <w:r>
              <w:rPr>
                <w:rFonts w:hint="eastAsia" w:ascii="宋体" w:hAnsi="宋体" w:eastAsia="宋体"/>
                <w:szCs w:val="21"/>
              </w:rPr>
              <w:t>1</w:t>
            </w:r>
          </w:p>
        </w:tc>
        <w:tc>
          <w:tcPr>
            <w:tcW w:w="1462" w:type="dxa"/>
            <w:vAlign w:val="center"/>
          </w:tcPr>
          <w:p w14:paraId="79829348">
            <w:pPr>
              <w:jc w:val="center"/>
              <w:rPr>
                <w:rFonts w:ascii="宋体" w:hAnsi="宋体" w:eastAsia="宋体"/>
                <w:szCs w:val="21"/>
              </w:rPr>
            </w:pPr>
            <w:r>
              <w:rPr>
                <w:rFonts w:hint="eastAsia" w:ascii="宋体" w:hAnsi="宋体" w:eastAsia="宋体"/>
                <w:szCs w:val="21"/>
              </w:rPr>
              <w:t>个</w:t>
            </w:r>
          </w:p>
        </w:tc>
      </w:tr>
      <w:tr w14:paraId="2DFD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7E26D640">
            <w:pPr>
              <w:jc w:val="center"/>
              <w:rPr>
                <w:rFonts w:ascii="宋体" w:hAnsi="宋体" w:eastAsia="宋体"/>
                <w:szCs w:val="21"/>
              </w:rPr>
            </w:pPr>
            <w:r>
              <w:rPr>
                <w:rFonts w:hint="eastAsia" w:ascii="宋体" w:hAnsi="宋体" w:eastAsia="宋体"/>
                <w:szCs w:val="21"/>
              </w:rPr>
              <w:t>10</w:t>
            </w:r>
          </w:p>
        </w:tc>
        <w:tc>
          <w:tcPr>
            <w:tcW w:w="2684" w:type="dxa"/>
            <w:vAlign w:val="center"/>
          </w:tcPr>
          <w:p w14:paraId="6617E91B">
            <w:pPr>
              <w:widowControl/>
              <w:jc w:val="center"/>
              <w:rPr>
                <w:rFonts w:ascii="宋体" w:hAnsi="宋体" w:eastAsia="宋体"/>
                <w:szCs w:val="21"/>
              </w:rPr>
            </w:pPr>
            <w:r>
              <w:rPr>
                <w:rFonts w:hint="eastAsia" w:ascii="宋体" w:hAnsi="宋体" w:eastAsia="宋体"/>
                <w:szCs w:val="21"/>
              </w:rPr>
              <w:t>摇盖式囊匣</w:t>
            </w:r>
          </w:p>
        </w:tc>
        <w:tc>
          <w:tcPr>
            <w:tcW w:w="2721" w:type="dxa"/>
            <w:vAlign w:val="center"/>
          </w:tcPr>
          <w:p w14:paraId="553D7D22">
            <w:pPr>
              <w:jc w:val="center"/>
              <w:rPr>
                <w:rFonts w:ascii="宋体" w:hAnsi="宋体" w:eastAsia="宋体"/>
                <w:szCs w:val="21"/>
              </w:rPr>
            </w:pPr>
            <w:bookmarkStart w:id="44" w:name="OLE_LINK126"/>
            <w:bookmarkStart w:id="45" w:name="OLE_LINK127"/>
            <w:r>
              <w:rPr>
                <w:rFonts w:hint="eastAsia" w:ascii="宋体" w:hAnsi="宋体" w:eastAsia="宋体"/>
                <w:szCs w:val="21"/>
              </w:rPr>
              <w:t>定制</w:t>
            </w:r>
            <w:bookmarkEnd w:id="44"/>
            <w:bookmarkEnd w:id="45"/>
          </w:p>
        </w:tc>
        <w:tc>
          <w:tcPr>
            <w:tcW w:w="1273" w:type="dxa"/>
            <w:vAlign w:val="center"/>
          </w:tcPr>
          <w:p w14:paraId="3178BE4F">
            <w:pPr>
              <w:widowControl/>
              <w:jc w:val="center"/>
              <w:rPr>
                <w:rFonts w:ascii="宋体" w:hAnsi="宋体" w:eastAsia="宋体"/>
                <w:szCs w:val="21"/>
              </w:rPr>
            </w:pPr>
            <w:r>
              <w:rPr>
                <w:rFonts w:hint="eastAsia" w:ascii="宋体" w:hAnsi="宋体" w:eastAsia="宋体"/>
                <w:szCs w:val="21"/>
              </w:rPr>
              <w:t>217</w:t>
            </w:r>
          </w:p>
        </w:tc>
        <w:tc>
          <w:tcPr>
            <w:tcW w:w="1462" w:type="dxa"/>
            <w:vAlign w:val="center"/>
          </w:tcPr>
          <w:p w14:paraId="3EAC31CA">
            <w:pPr>
              <w:jc w:val="center"/>
              <w:rPr>
                <w:rFonts w:ascii="宋体" w:hAnsi="宋体" w:eastAsia="宋体"/>
                <w:szCs w:val="21"/>
              </w:rPr>
            </w:pPr>
            <w:r>
              <w:rPr>
                <w:rFonts w:hint="eastAsia" w:ascii="宋体" w:hAnsi="宋体" w:eastAsia="宋体"/>
                <w:szCs w:val="21"/>
              </w:rPr>
              <w:t>个</w:t>
            </w:r>
          </w:p>
        </w:tc>
      </w:tr>
      <w:tr w14:paraId="5F38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4E23A9FC">
            <w:pPr>
              <w:jc w:val="center"/>
              <w:rPr>
                <w:rFonts w:ascii="宋体" w:hAnsi="宋体" w:eastAsia="宋体"/>
                <w:szCs w:val="21"/>
              </w:rPr>
            </w:pPr>
            <w:r>
              <w:rPr>
                <w:rFonts w:hint="eastAsia" w:ascii="宋体" w:hAnsi="宋体" w:eastAsia="宋体"/>
                <w:szCs w:val="21"/>
              </w:rPr>
              <w:t>11</w:t>
            </w:r>
          </w:p>
        </w:tc>
        <w:tc>
          <w:tcPr>
            <w:tcW w:w="2684" w:type="dxa"/>
            <w:vAlign w:val="center"/>
          </w:tcPr>
          <w:p w14:paraId="4152154F">
            <w:pPr>
              <w:widowControl/>
              <w:jc w:val="center"/>
              <w:rPr>
                <w:rFonts w:ascii="宋体" w:hAnsi="宋体" w:eastAsia="宋体"/>
                <w:szCs w:val="21"/>
              </w:rPr>
            </w:pPr>
            <w:r>
              <w:rPr>
                <w:rFonts w:hint="eastAsia" w:ascii="宋体" w:hAnsi="宋体" w:eastAsia="宋体"/>
                <w:szCs w:val="21"/>
              </w:rPr>
              <w:t>天地盖式囊匣</w:t>
            </w:r>
          </w:p>
        </w:tc>
        <w:tc>
          <w:tcPr>
            <w:tcW w:w="2721" w:type="dxa"/>
            <w:vAlign w:val="center"/>
          </w:tcPr>
          <w:p w14:paraId="74771778">
            <w:pPr>
              <w:widowControl/>
              <w:jc w:val="center"/>
              <w:rPr>
                <w:rFonts w:ascii="宋体" w:hAnsi="宋体" w:eastAsia="宋体"/>
                <w:szCs w:val="21"/>
              </w:rPr>
            </w:pPr>
            <w:r>
              <w:rPr>
                <w:rFonts w:hint="eastAsia" w:ascii="宋体" w:hAnsi="宋体" w:eastAsia="宋体"/>
                <w:szCs w:val="21"/>
              </w:rPr>
              <w:t>定制</w:t>
            </w:r>
          </w:p>
        </w:tc>
        <w:tc>
          <w:tcPr>
            <w:tcW w:w="1273" w:type="dxa"/>
            <w:vAlign w:val="center"/>
          </w:tcPr>
          <w:p w14:paraId="28EDA9E4">
            <w:pPr>
              <w:widowControl/>
              <w:jc w:val="center"/>
              <w:rPr>
                <w:rFonts w:ascii="宋体" w:hAnsi="宋体" w:eastAsia="宋体"/>
                <w:szCs w:val="21"/>
              </w:rPr>
            </w:pPr>
            <w:r>
              <w:rPr>
                <w:rFonts w:hint="eastAsia" w:ascii="宋体" w:hAnsi="宋体" w:eastAsia="宋体"/>
                <w:szCs w:val="21"/>
              </w:rPr>
              <w:t>40</w:t>
            </w:r>
          </w:p>
        </w:tc>
        <w:tc>
          <w:tcPr>
            <w:tcW w:w="1462" w:type="dxa"/>
            <w:vAlign w:val="center"/>
          </w:tcPr>
          <w:p w14:paraId="735A0E88">
            <w:pPr>
              <w:jc w:val="center"/>
              <w:rPr>
                <w:rFonts w:ascii="宋体" w:hAnsi="宋体" w:eastAsia="宋体"/>
                <w:szCs w:val="21"/>
              </w:rPr>
            </w:pPr>
            <w:r>
              <w:rPr>
                <w:rFonts w:hint="eastAsia" w:ascii="宋体" w:hAnsi="宋体" w:eastAsia="宋体"/>
                <w:szCs w:val="21"/>
              </w:rPr>
              <w:t>个</w:t>
            </w:r>
          </w:p>
        </w:tc>
      </w:tr>
      <w:tr w14:paraId="6A09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3C747F83">
            <w:pPr>
              <w:jc w:val="center"/>
              <w:rPr>
                <w:rFonts w:ascii="宋体" w:hAnsi="宋体" w:eastAsia="宋体"/>
                <w:szCs w:val="21"/>
              </w:rPr>
            </w:pPr>
            <w:r>
              <w:rPr>
                <w:rFonts w:hint="eastAsia" w:ascii="宋体" w:hAnsi="宋体" w:eastAsia="宋体"/>
                <w:szCs w:val="21"/>
              </w:rPr>
              <w:t>12</w:t>
            </w:r>
          </w:p>
        </w:tc>
        <w:tc>
          <w:tcPr>
            <w:tcW w:w="2684" w:type="dxa"/>
          </w:tcPr>
          <w:p w14:paraId="35618C2D">
            <w:pPr>
              <w:widowControl/>
              <w:jc w:val="center"/>
              <w:rPr>
                <w:rFonts w:ascii="宋体" w:hAnsi="宋体" w:eastAsia="宋体"/>
                <w:szCs w:val="21"/>
              </w:rPr>
            </w:pPr>
            <w:r>
              <w:rPr>
                <w:rFonts w:hint="eastAsia" w:ascii="宋体" w:hAnsi="宋体" w:eastAsia="宋体"/>
                <w:szCs w:val="21"/>
              </w:rPr>
              <w:t>九宫格式囊匣</w:t>
            </w:r>
          </w:p>
          <w:p w14:paraId="2EE6673C">
            <w:pPr>
              <w:widowControl/>
              <w:jc w:val="center"/>
              <w:rPr>
                <w:rFonts w:ascii="宋体" w:hAnsi="宋体" w:eastAsia="宋体"/>
                <w:szCs w:val="21"/>
              </w:rPr>
            </w:pPr>
            <w:r>
              <w:rPr>
                <w:rFonts w:hint="eastAsia" w:ascii="宋体" w:hAnsi="宋体" w:eastAsia="宋体"/>
                <w:szCs w:val="21"/>
              </w:rPr>
              <w:t>（</w:t>
            </w:r>
            <w:r>
              <w:rPr>
                <w:rFonts w:ascii="宋体" w:hAnsi="宋体" w:eastAsia="宋体"/>
                <w:szCs w:val="21"/>
              </w:rPr>
              <w:t>9件文物/盒）</w:t>
            </w:r>
          </w:p>
        </w:tc>
        <w:tc>
          <w:tcPr>
            <w:tcW w:w="2721" w:type="dxa"/>
            <w:vAlign w:val="center"/>
          </w:tcPr>
          <w:p w14:paraId="2CFC8990">
            <w:pPr>
              <w:jc w:val="center"/>
              <w:rPr>
                <w:rFonts w:ascii="宋体" w:hAnsi="宋体" w:eastAsia="宋体"/>
                <w:szCs w:val="21"/>
              </w:rPr>
            </w:pPr>
            <w:r>
              <w:rPr>
                <w:rFonts w:hint="eastAsia" w:ascii="宋体" w:hAnsi="宋体" w:eastAsia="宋体"/>
                <w:szCs w:val="21"/>
              </w:rPr>
              <w:t>定制</w:t>
            </w:r>
          </w:p>
        </w:tc>
        <w:tc>
          <w:tcPr>
            <w:tcW w:w="1273" w:type="dxa"/>
            <w:vAlign w:val="center"/>
          </w:tcPr>
          <w:p w14:paraId="39B4F071">
            <w:pPr>
              <w:widowControl/>
              <w:jc w:val="center"/>
              <w:rPr>
                <w:rFonts w:ascii="宋体" w:hAnsi="宋体" w:eastAsia="宋体"/>
                <w:szCs w:val="21"/>
              </w:rPr>
            </w:pPr>
            <w:r>
              <w:rPr>
                <w:rFonts w:hint="eastAsia" w:ascii="宋体" w:hAnsi="宋体" w:eastAsia="宋体"/>
                <w:szCs w:val="21"/>
              </w:rPr>
              <w:t>3</w:t>
            </w:r>
          </w:p>
        </w:tc>
        <w:tc>
          <w:tcPr>
            <w:tcW w:w="1462" w:type="dxa"/>
            <w:vAlign w:val="center"/>
          </w:tcPr>
          <w:p w14:paraId="384E666D">
            <w:pPr>
              <w:jc w:val="center"/>
              <w:rPr>
                <w:rFonts w:ascii="宋体" w:hAnsi="宋体" w:eastAsia="宋体"/>
                <w:szCs w:val="21"/>
              </w:rPr>
            </w:pPr>
            <w:r>
              <w:rPr>
                <w:rFonts w:hint="eastAsia" w:ascii="宋体" w:hAnsi="宋体" w:eastAsia="宋体"/>
                <w:szCs w:val="21"/>
              </w:rPr>
              <w:t>个</w:t>
            </w:r>
          </w:p>
        </w:tc>
      </w:tr>
      <w:tr w14:paraId="312F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0F6B68B3">
            <w:pPr>
              <w:jc w:val="center"/>
              <w:rPr>
                <w:rFonts w:ascii="宋体" w:hAnsi="宋体" w:eastAsia="宋体"/>
                <w:szCs w:val="21"/>
              </w:rPr>
            </w:pPr>
            <w:r>
              <w:rPr>
                <w:rFonts w:hint="eastAsia" w:ascii="宋体" w:hAnsi="宋体" w:eastAsia="宋体"/>
                <w:szCs w:val="21"/>
              </w:rPr>
              <w:t>13</w:t>
            </w:r>
          </w:p>
        </w:tc>
        <w:tc>
          <w:tcPr>
            <w:tcW w:w="2684" w:type="dxa"/>
            <w:vAlign w:val="center"/>
          </w:tcPr>
          <w:p w14:paraId="1B255051">
            <w:pPr>
              <w:widowControl/>
              <w:jc w:val="center"/>
              <w:rPr>
                <w:rFonts w:ascii="宋体" w:hAnsi="宋体" w:eastAsia="宋体"/>
                <w:szCs w:val="21"/>
              </w:rPr>
            </w:pPr>
            <w:r>
              <w:rPr>
                <w:rFonts w:hint="eastAsia" w:ascii="宋体" w:hAnsi="宋体" w:eastAsia="宋体"/>
                <w:szCs w:val="21"/>
              </w:rPr>
              <w:t>碳纤维囊匣</w:t>
            </w:r>
          </w:p>
        </w:tc>
        <w:tc>
          <w:tcPr>
            <w:tcW w:w="2721" w:type="dxa"/>
            <w:vAlign w:val="center"/>
          </w:tcPr>
          <w:p w14:paraId="62FC81A7">
            <w:pPr>
              <w:jc w:val="center"/>
              <w:rPr>
                <w:rFonts w:ascii="宋体" w:hAnsi="宋体" w:eastAsia="宋体"/>
                <w:szCs w:val="21"/>
              </w:rPr>
            </w:pPr>
            <w:r>
              <w:rPr>
                <w:rFonts w:hint="eastAsia" w:ascii="宋体" w:hAnsi="宋体" w:eastAsia="宋体"/>
                <w:szCs w:val="21"/>
              </w:rPr>
              <w:t>定制</w:t>
            </w:r>
          </w:p>
        </w:tc>
        <w:tc>
          <w:tcPr>
            <w:tcW w:w="1273" w:type="dxa"/>
            <w:vAlign w:val="center"/>
          </w:tcPr>
          <w:p w14:paraId="5D7966D3">
            <w:pPr>
              <w:widowControl/>
              <w:jc w:val="center"/>
              <w:rPr>
                <w:rFonts w:ascii="宋体" w:hAnsi="宋体" w:eastAsia="宋体"/>
                <w:szCs w:val="21"/>
              </w:rPr>
            </w:pPr>
            <w:r>
              <w:rPr>
                <w:rFonts w:hint="eastAsia" w:ascii="宋体" w:hAnsi="宋体" w:eastAsia="宋体"/>
                <w:szCs w:val="21"/>
              </w:rPr>
              <w:t>6</w:t>
            </w:r>
          </w:p>
        </w:tc>
        <w:tc>
          <w:tcPr>
            <w:tcW w:w="1462" w:type="dxa"/>
            <w:vAlign w:val="center"/>
          </w:tcPr>
          <w:p w14:paraId="6CFD0FCC">
            <w:pPr>
              <w:jc w:val="center"/>
              <w:rPr>
                <w:rFonts w:ascii="宋体" w:hAnsi="宋体" w:eastAsia="宋体"/>
                <w:szCs w:val="21"/>
              </w:rPr>
            </w:pPr>
            <w:r>
              <w:rPr>
                <w:rFonts w:hint="eastAsia" w:ascii="宋体" w:hAnsi="宋体" w:eastAsia="宋体"/>
                <w:szCs w:val="21"/>
              </w:rPr>
              <w:t>个</w:t>
            </w:r>
          </w:p>
        </w:tc>
      </w:tr>
      <w:tr w14:paraId="1904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3BC93114">
            <w:pPr>
              <w:jc w:val="center"/>
              <w:rPr>
                <w:rFonts w:ascii="宋体" w:hAnsi="宋体" w:eastAsia="宋体"/>
                <w:szCs w:val="21"/>
              </w:rPr>
            </w:pPr>
            <w:r>
              <w:rPr>
                <w:rFonts w:hint="eastAsia" w:ascii="宋体" w:hAnsi="宋体" w:eastAsia="宋体"/>
                <w:szCs w:val="21"/>
              </w:rPr>
              <w:t>14</w:t>
            </w:r>
          </w:p>
        </w:tc>
        <w:tc>
          <w:tcPr>
            <w:tcW w:w="2684" w:type="dxa"/>
            <w:vAlign w:val="center"/>
          </w:tcPr>
          <w:p w14:paraId="6762DD14">
            <w:pPr>
              <w:widowControl/>
              <w:jc w:val="center"/>
              <w:rPr>
                <w:rFonts w:ascii="宋体" w:hAnsi="宋体" w:eastAsia="宋体"/>
                <w:szCs w:val="21"/>
              </w:rPr>
            </w:pPr>
            <w:bookmarkStart w:id="46" w:name="OLE_LINK147"/>
            <w:bookmarkStart w:id="47" w:name="OLE_LINK148"/>
            <w:r>
              <w:rPr>
                <w:rFonts w:hint="eastAsia" w:ascii="宋体" w:hAnsi="宋体" w:eastAsia="宋体"/>
                <w:szCs w:val="21"/>
              </w:rPr>
              <w:t>库房地面改造</w:t>
            </w:r>
            <w:bookmarkEnd w:id="46"/>
            <w:bookmarkEnd w:id="47"/>
          </w:p>
        </w:tc>
        <w:tc>
          <w:tcPr>
            <w:tcW w:w="2721" w:type="dxa"/>
            <w:vAlign w:val="center"/>
          </w:tcPr>
          <w:p w14:paraId="4778E9AA">
            <w:pPr>
              <w:jc w:val="center"/>
              <w:rPr>
                <w:rFonts w:ascii="宋体" w:hAnsi="宋体" w:eastAsia="宋体"/>
                <w:szCs w:val="21"/>
              </w:rPr>
            </w:pPr>
            <w:r>
              <w:rPr>
                <w:rFonts w:hint="eastAsia" w:ascii="宋体" w:hAnsi="宋体" w:eastAsia="宋体"/>
                <w:szCs w:val="21"/>
              </w:rPr>
              <w:t>环氧树脂地板</w:t>
            </w:r>
          </w:p>
        </w:tc>
        <w:tc>
          <w:tcPr>
            <w:tcW w:w="1273" w:type="dxa"/>
            <w:vAlign w:val="center"/>
          </w:tcPr>
          <w:p w14:paraId="53680E5F">
            <w:pPr>
              <w:widowControl/>
              <w:jc w:val="center"/>
              <w:rPr>
                <w:rFonts w:ascii="宋体" w:hAnsi="宋体" w:eastAsia="宋体"/>
                <w:szCs w:val="21"/>
              </w:rPr>
            </w:pPr>
            <w:r>
              <w:rPr>
                <w:rFonts w:ascii="宋体" w:hAnsi="宋体" w:eastAsia="宋体"/>
                <w:szCs w:val="21"/>
              </w:rPr>
              <w:t>180</w:t>
            </w:r>
          </w:p>
        </w:tc>
        <w:tc>
          <w:tcPr>
            <w:tcW w:w="1462" w:type="dxa"/>
            <w:vAlign w:val="center"/>
          </w:tcPr>
          <w:p w14:paraId="4956438B">
            <w:pPr>
              <w:jc w:val="center"/>
              <w:rPr>
                <w:rFonts w:ascii="宋体" w:hAnsi="宋体" w:eastAsia="宋体"/>
                <w:szCs w:val="21"/>
              </w:rPr>
            </w:pPr>
            <w:r>
              <w:rPr>
                <w:rFonts w:ascii="宋体" w:hAnsi="宋体" w:eastAsia="宋体"/>
                <w:szCs w:val="21"/>
              </w:rPr>
              <w:t>m2</w:t>
            </w:r>
          </w:p>
        </w:tc>
      </w:tr>
      <w:tr w14:paraId="232D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7" w:type="dxa"/>
            <w:vAlign w:val="center"/>
          </w:tcPr>
          <w:p w14:paraId="08338FC0">
            <w:pPr>
              <w:jc w:val="center"/>
              <w:rPr>
                <w:rFonts w:ascii="宋体" w:hAnsi="宋体" w:eastAsia="宋体"/>
                <w:szCs w:val="21"/>
              </w:rPr>
            </w:pPr>
            <w:r>
              <w:rPr>
                <w:rFonts w:hint="eastAsia" w:ascii="宋体" w:hAnsi="宋体" w:eastAsia="宋体"/>
                <w:szCs w:val="21"/>
              </w:rPr>
              <w:t>15</w:t>
            </w:r>
          </w:p>
        </w:tc>
        <w:tc>
          <w:tcPr>
            <w:tcW w:w="2684" w:type="dxa"/>
            <w:vAlign w:val="center"/>
          </w:tcPr>
          <w:p w14:paraId="47B49E62">
            <w:pPr>
              <w:widowControl/>
              <w:jc w:val="center"/>
              <w:rPr>
                <w:rFonts w:ascii="宋体" w:hAnsi="宋体" w:eastAsia="宋体"/>
                <w:szCs w:val="21"/>
              </w:rPr>
            </w:pPr>
            <w:bookmarkStart w:id="48" w:name="OLE_LINK151"/>
            <w:bookmarkStart w:id="49" w:name="OLE_LINK152"/>
            <w:r>
              <w:rPr>
                <w:rFonts w:hint="eastAsia" w:ascii="宋体" w:hAnsi="宋体" w:eastAsia="宋体"/>
                <w:szCs w:val="21"/>
              </w:rPr>
              <w:t>库房专用门</w:t>
            </w:r>
            <w:bookmarkEnd w:id="48"/>
            <w:bookmarkEnd w:id="49"/>
          </w:p>
        </w:tc>
        <w:tc>
          <w:tcPr>
            <w:tcW w:w="2721" w:type="dxa"/>
            <w:vAlign w:val="center"/>
          </w:tcPr>
          <w:p w14:paraId="1931C629">
            <w:pPr>
              <w:jc w:val="center"/>
              <w:rPr>
                <w:rFonts w:ascii="宋体" w:hAnsi="宋体" w:eastAsia="宋体"/>
                <w:szCs w:val="21"/>
              </w:rPr>
            </w:pPr>
            <w:r>
              <w:rPr>
                <w:rFonts w:hint="eastAsia" w:ascii="宋体" w:hAnsi="宋体" w:eastAsia="宋体"/>
                <w:szCs w:val="21"/>
              </w:rPr>
              <w:t>定制</w:t>
            </w:r>
          </w:p>
        </w:tc>
        <w:tc>
          <w:tcPr>
            <w:tcW w:w="1273" w:type="dxa"/>
            <w:vAlign w:val="center"/>
          </w:tcPr>
          <w:p w14:paraId="3A2CF744">
            <w:pPr>
              <w:widowControl/>
              <w:jc w:val="center"/>
              <w:rPr>
                <w:rFonts w:ascii="宋体" w:hAnsi="宋体" w:eastAsia="宋体"/>
                <w:szCs w:val="21"/>
              </w:rPr>
            </w:pPr>
            <w:r>
              <w:rPr>
                <w:rFonts w:hint="eastAsia" w:ascii="宋体" w:hAnsi="宋体" w:eastAsia="宋体"/>
                <w:szCs w:val="21"/>
              </w:rPr>
              <w:t>1</w:t>
            </w:r>
          </w:p>
        </w:tc>
        <w:tc>
          <w:tcPr>
            <w:tcW w:w="1462" w:type="dxa"/>
            <w:vAlign w:val="center"/>
          </w:tcPr>
          <w:p w14:paraId="468FFCB5">
            <w:pPr>
              <w:jc w:val="center"/>
              <w:rPr>
                <w:rFonts w:ascii="宋体" w:hAnsi="宋体" w:eastAsia="宋体"/>
                <w:szCs w:val="21"/>
              </w:rPr>
            </w:pPr>
            <w:r>
              <w:rPr>
                <w:rFonts w:hint="eastAsia" w:ascii="宋体" w:hAnsi="宋体" w:eastAsia="宋体"/>
                <w:szCs w:val="21"/>
              </w:rPr>
              <w:t>扇</w:t>
            </w:r>
          </w:p>
        </w:tc>
      </w:tr>
    </w:tbl>
    <w:p w14:paraId="19A4591A">
      <w:pPr>
        <w:pStyle w:val="90"/>
        <w:jc w:val="left"/>
        <w:rPr>
          <w:bCs/>
          <w:spacing w:val="7"/>
          <w:sz w:val="21"/>
          <w:szCs w:val="21"/>
        </w:rPr>
      </w:pPr>
    </w:p>
    <w:p w14:paraId="6937180D">
      <w:pPr>
        <w:pStyle w:val="90"/>
        <w:rPr>
          <w:bCs/>
          <w:spacing w:val="7"/>
          <w:sz w:val="21"/>
          <w:szCs w:val="21"/>
        </w:rPr>
      </w:pPr>
    </w:p>
    <w:p w14:paraId="23070C80">
      <w:pPr>
        <w:pStyle w:val="90"/>
        <w:rPr>
          <w:bCs/>
          <w:spacing w:val="7"/>
          <w:sz w:val="21"/>
          <w:szCs w:val="21"/>
        </w:rPr>
      </w:pPr>
    </w:p>
    <w:p w14:paraId="5E26793F">
      <w:pPr>
        <w:pStyle w:val="90"/>
        <w:rPr>
          <w:bCs/>
          <w:spacing w:val="7"/>
          <w:sz w:val="28"/>
          <w:szCs w:val="28"/>
        </w:rPr>
      </w:pPr>
      <w:r>
        <w:rPr>
          <w:rFonts w:hint="eastAsia"/>
          <w:bCs/>
          <w:spacing w:val="7"/>
          <w:sz w:val="28"/>
          <w:szCs w:val="28"/>
        </w:rPr>
        <w:t>技术参数要求</w:t>
      </w:r>
    </w:p>
    <w:p w14:paraId="35E8038F">
      <w:pPr>
        <w:rPr>
          <w:rFonts w:ascii="宋体" w:hAnsi="宋体" w:eastAsia="宋体"/>
        </w:rPr>
      </w:pPr>
    </w:p>
    <w:p w14:paraId="784A0441">
      <w:pPr>
        <w:adjustRightInd w:val="0"/>
        <w:snapToGrid w:val="0"/>
        <w:spacing w:line="400" w:lineRule="atLeast"/>
        <w:ind w:firstLine="422" w:firstLineChars="200"/>
        <w:rPr>
          <w:rFonts w:ascii="宋体" w:hAnsi="宋体" w:eastAsia="宋体" w:cs="宋体"/>
          <w:b/>
          <w:kern w:val="0"/>
          <w:szCs w:val="21"/>
        </w:rPr>
      </w:pPr>
      <w:bookmarkStart w:id="50" w:name="OLE_LINK145"/>
      <w:bookmarkStart w:id="51" w:name="OLE_LINK146"/>
      <w:r>
        <w:rPr>
          <w:rFonts w:hint="eastAsia" w:ascii="宋体" w:hAnsi="宋体" w:eastAsia="宋体" w:cs="宋体"/>
          <w:b/>
          <w:kern w:val="0"/>
          <w:szCs w:val="21"/>
        </w:rPr>
        <w:t>（1）便携式温湿度检测仪性能指标</w:t>
      </w:r>
    </w:p>
    <w:p w14:paraId="77C0438A">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1、测量范围：-20～+60℃/0～100%RH</w:t>
      </w:r>
    </w:p>
    <w:p w14:paraId="6FF03745">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2、测量精度：±0.5℃/2.5%RH（</w:t>
      </w:r>
      <w:r>
        <w:rPr>
          <w:rFonts w:hint="eastAsia" w:ascii="宋体" w:hAnsi="宋体" w:eastAsia="宋体" w:cs="宋体"/>
          <w:color w:val="000000"/>
          <w:kern w:val="0"/>
          <w:szCs w:val="21"/>
          <w:lang w:eastAsia="zh-CN"/>
        </w:rPr>
        <w:t>5%～95%</w:t>
      </w:r>
      <w:r>
        <w:rPr>
          <w:rFonts w:hint="eastAsia" w:ascii="宋体" w:hAnsi="宋体" w:eastAsia="宋体" w:cs="宋体"/>
          <w:color w:val="000000"/>
          <w:kern w:val="0"/>
          <w:szCs w:val="21"/>
        </w:rPr>
        <w:t>RH）</w:t>
      </w:r>
    </w:p>
    <w:p w14:paraId="1CCED610">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3、分辨率：0.1℃/0.1%RH</w:t>
      </w:r>
    </w:p>
    <w:p w14:paraId="0C2C7E69">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4、电池类型：3*AA</w:t>
      </w:r>
    </w:p>
    <w:p w14:paraId="672860A8">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5、电池寿命：100h</w:t>
      </w:r>
    </w:p>
    <w:p w14:paraId="6272F35E">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6、存储温度：-20～+50℃</w:t>
      </w:r>
    </w:p>
    <w:p w14:paraId="1C844017">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（2）便携式甲醛检测仪性能指标</w:t>
      </w:r>
    </w:p>
    <w:bookmarkEnd w:id="50"/>
    <w:bookmarkEnd w:id="51"/>
    <w:p w14:paraId="2D073D09">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1、检测范围：0-20ppm</w:t>
      </w:r>
    </w:p>
    <w:p w14:paraId="64803ADC">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2、分 辨 率：0.01ppm</w:t>
      </w:r>
    </w:p>
    <w:p w14:paraId="63D86951">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3、示值误差：±3%FS</w:t>
      </w:r>
    </w:p>
    <w:p w14:paraId="3E398FDF">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4、重复性：±1%</w:t>
      </w:r>
    </w:p>
    <w:p w14:paraId="30972DF3">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5、响应时间：T90＜30s</w:t>
      </w:r>
    </w:p>
    <w:p w14:paraId="55A44FE1">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（3）层板式文物储藏柜技术要求</w:t>
      </w:r>
    </w:p>
    <w:p w14:paraId="00E9BC67">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1、结构要求：</w:t>
      </w:r>
    </w:p>
    <w:p w14:paraId="6773FE4C">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柜架体为拆装钢制结构，双面四柱，顶、底、中前后加强拉杆不少于24条加固螺丝连接；所有部件外观平滑，没有外露尖角、毛刺，架体外侧四周及门角做圆弧处理，外形简洁、大方美观；其表面采用10度以内金属底光银热固性环氧型聚脂塑粉磷化静电喷涂。</w:t>
      </w:r>
    </w:p>
    <w:p w14:paraId="26B85E29">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依据库房实际，多标准组连排组合结构装配，组件标准化调整组合拆装方便。承重板、搁板、立柱有抗震防跌落固定装置，此装置能够抵抗与承重相应的冲击力，确保地震时搁板不脱槽倾斜，防止地震时脱落造成文物次生灾害。</w:t>
      </w:r>
    </w:p>
    <w:p w14:paraId="046160E0">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每标准组分上、下两套对开钢制门，柜门开关轻便，使用灵活可靠，没有噪声；门锁采用锁、拉手、连动装置一体化结构设计，拉手、锁芯、连动装置材质为锌合金结构；钥匙采用三级管理，便于文物管理员管理。每组柜门上设有标签槽。</w:t>
      </w:r>
    </w:p>
    <w:p w14:paraId="082226E3">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（4）背靠背组合时双面有门，后背封板可拆卸；在柜架体内部的每一层空间左右及后方都可相通，也可分隔开，开放式设计方便储藏体积大或超长型藏品。</w:t>
      </w:r>
    </w:p>
    <w:p w14:paraId="190CF937">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（5）每标准组，搁板可根据要求及实际使用程度上下分割调整高度。搁板上储存文物时有防倾倒装置，所有内部防倾倒装置可随文物大小、宽窄、高低自由调节。</w:t>
      </w:r>
    </w:p>
    <w:p w14:paraId="5165F801">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（6）底框整体框架结构，两道加固拉杆，具有可安装减震阻尼装置结构，柜体具有一定的密封效果，柜体两侧设计防尘透气孔，顶板可根据需求设计防水装置。</w:t>
      </w:r>
    </w:p>
    <w:p w14:paraId="647D8873">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2、性能要求：</w:t>
      </w:r>
    </w:p>
    <w:p w14:paraId="587AC22B">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（1）架体对角线差≤2.0mm。门板平整度≤0.2mm，门板对角线差≤1.0mm。</w:t>
      </w:r>
    </w:p>
    <w:p w14:paraId="3D2387C5">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（2）柜门开启次数达到不小于5万次，无损坏无变形，可正常使用。</w:t>
      </w:r>
    </w:p>
    <w:p w14:paraId="382B4336">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（3）柜门开启后向下施加不小于80kg力，承载受力不小于60min，试验后柜体无倾斜，无损坏，无变形，可正常使用。</w:t>
      </w:r>
    </w:p>
    <w:p w14:paraId="4A377FBD">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（4）搁板底部焊接加强架，钢板整体折弯成型，搁板外部铺设阻燃亚麻布，搁板表面平整度≤0.2mm。</w:t>
      </w:r>
    </w:p>
    <w:p w14:paraId="5118A5EF">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（5）隔板承载受力不小于450h，承重不小于80kg，挠度≤1.5mm，试验后各零部件不损坏，不变形。</w:t>
      </w:r>
    </w:p>
    <w:p w14:paraId="42F97DF7">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3、材料要求：</w:t>
      </w:r>
    </w:p>
    <w:p w14:paraId="10987F0F">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（1）底座板材厚度δ≥2.0mm框架结构整体焊接。</w:t>
      </w:r>
    </w:p>
    <w:p w14:paraId="2E655521">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（2）挂板、搁板板材厚度δ≥1.2mm表面亚光静电喷塑，架体结实，坚固，设计新颖，安装规范。</w:t>
      </w:r>
    </w:p>
    <w:p w14:paraId="16F87374">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（3）门板、侧板、后背封板、顶板板材厚度δ≥1.0mm采用优质一级冷轧钢板，板面平整，一次冲压成型款式新颖；可调节铰链门开启大于160度。</w:t>
      </w:r>
    </w:p>
    <w:p w14:paraId="5BA5A3BF">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（4）立柱采用截面不小于50*40mm，板材厚δ≥1.5mm优质冷轧钢，中间有加固拉杆，表面亚光静电喷塑，架体更结实，坚固，设计新颖，安装规范。</w:t>
      </w:r>
    </w:p>
    <w:p w14:paraId="0736E41C">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（4）保险柜</w:t>
      </w:r>
    </w:p>
    <w:p w14:paraId="3329941E">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1、主体结构及附件</w:t>
      </w:r>
    </w:p>
    <w:p w14:paraId="7088C389">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（1）柜体整体焊接结构，采用国家保密机关监制锁具。</w:t>
      </w:r>
    </w:p>
    <w:p w14:paraId="5DCE7200">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（2）柜门开启次数≥5万次，可正常使用。</w:t>
      </w:r>
    </w:p>
    <w:p w14:paraId="1DC00490">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（3）底座配备水平调节装置。</w:t>
      </w:r>
    </w:p>
    <w:p w14:paraId="14BA5153">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 xml:space="preserve">（4）柜内标准四层结构，加强隔板，隔板包裹亚麻布。 </w:t>
      </w:r>
    </w:p>
    <w:p w14:paraId="4E747E16">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2、材料参数标准：</w:t>
      </w:r>
    </w:p>
    <w:p w14:paraId="4E395908">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（1）钢板其抗拉强度应≥345MPa。</w:t>
      </w:r>
    </w:p>
    <w:p w14:paraId="09992CED">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（2）满足国家公共安全行业标准GA166-1997，门板钢板厚度δ≥10mm</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柜体钢板厚度使用低碳合金钢板制造箱体时，柜体钢板厚度δ≥6mm。</w:t>
      </w:r>
    </w:p>
    <w:p w14:paraId="72234291">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3、安全性：</w:t>
      </w:r>
    </w:p>
    <w:p w14:paraId="7EE14320">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（1）开锁：输入密码，每输入一位密码均有声音提示，表示输入有效，密码输入完毕后，按确认键。</w:t>
      </w:r>
    </w:p>
    <w:p w14:paraId="57AEA7FC">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（2）上锁：关闭柜门，转动手柄即可上锁。</w:t>
      </w:r>
    </w:p>
    <w:p w14:paraId="6CCCDDD8">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（3）改码：密码</w:t>
      </w:r>
      <w:r>
        <w:rPr>
          <w:rFonts w:hint="eastAsia" w:ascii="宋体" w:hAnsi="宋体" w:eastAsia="宋体" w:cs="宋体"/>
          <w:color w:val="000000"/>
          <w:kern w:val="0"/>
          <w:szCs w:val="21"/>
          <w:lang w:eastAsia="zh-CN"/>
        </w:rPr>
        <w:t>由</w:t>
      </w:r>
      <w:r>
        <w:rPr>
          <w:rFonts w:hint="eastAsia" w:ascii="宋体" w:hAnsi="宋体" w:eastAsia="宋体" w:cs="宋体"/>
          <w:color w:val="000000"/>
          <w:kern w:val="0"/>
          <w:szCs w:val="21"/>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15位数字组成，可以由用户自己更改。</w:t>
      </w:r>
    </w:p>
    <w:p w14:paraId="16EC26C7">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（4）自动报警：密码锁在下列情况下将自动报警。</w:t>
      </w:r>
    </w:p>
    <w:p w14:paraId="17AE156C">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（5）安全等级：C类，应能阻止用普通手工工具、便携式电动工具、磨头和专用便携式电动工具、割炬和炸药，在净工作时间60分钟以内打开柜门或在柜门、柜体上造成13平方厘米的通孔。</w:t>
      </w:r>
    </w:p>
    <w:p w14:paraId="4D4455EC">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5、自重：质量≥150KG。</w:t>
      </w:r>
    </w:p>
    <w:p w14:paraId="73CF2A29">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（5）文物修复桌</w:t>
      </w:r>
    </w:p>
    <w:p w14:paraId="52B19082">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1、结构</w:t>
      </w:r>
    </w:p>
    <w:p w14:paraId="01C621CB">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全实木框架和嵌板结构。</w:t>
      </w:r>
    </w:p>
    <w:p w14:paraId="216DDECD">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2、材料</w:t>
      </w:r>
    </w:p>
    <w:p w14:paraId="2C0C4BC8">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（1）全部板材种类不超过 2 种，整体框架和抽屉面板材质相同。</w:t>
      </w:r>
    </w:p>
    <w:p w14:paraId="57A323D7">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（2）台面板δ≥20mm，用料规格选无变形无裂痕无结疤及无各种自然缺陷的优质木材制作，含水率 11.4±0.2%，不良气体排放量符合GB1854-2001 木货物中有害物质限量标准。</w:t>
      </w:r>
    </w:p>
    <w:p w14:paraId="7E281322">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3、性能</w:t>
      </w:r>
    </w:p>
    <w:p w14:paraId="05D721FA">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抽屉把手为内凹式。案板油漆要求，阻燃无味无毒环保高标准水性漆，符合国家环保要求。</w:t>
      </w:r>
    </w:p>
    <w:p w14:paraId="0A524335">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4、工艺</w:t>
      </w:r>
    </w:p>
    <w:p w14:paraId="0B925B0D">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（1）案板制作前木料必须熏蒸消毒，保证案板长期无虫蛀。案板框架接头处需采用双榫卯角接。</w:t>
      </w:r>
    </w:p>
    <w:p w14:paraId="6D77F53A">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（2）整理台板制作完毕后，表面无挂漆，门抽光滑，线条明亮整齐</w:t>
      </w:r>
    </w:p>
    <w:p w14:paraId="336DB569">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（6）户外减震文物转运车</w:t>
      </w:r>
    </w:p>
    <w:p w14:paraId="621B0AF1">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1、结构</w:t>
      </w:r>
    </w:p>
    <w:p w14:paraId="1BF99F53">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箱体式双层结构，上部为文物放置箱，下部为工具及大器件文物放置台，配防滑垫双把手设计，推拉模式均可实现文物车的灵活行进，车轮采用带有减震功能的静音万向轮，自带刹车，单支承重≥150k；</w:t>
      </w:r>
    </w:p>
    <w:p w14:paraId="4191D7E6">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2、性能</w:t>
      </w:r>
    </w:p>
    <w:p w14:paraId="2D25AD09">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各部件焊接牢固可靠、间隙均匀，静音并带有减震功能。</w:t>
      </w:r>
    </w:p>
    <w:p w14:paraId="6A63540B">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3、材料：</w:t>
      </w:r>
    </w:p>
    <w:p w14:paraId="6172F52F">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材料标准采用GB3280或国内优质冷轧钢，主体圆管Φ5.0mm，壁厚δ≥2.0mm，箱体δ≥2.0mm。箱体底部及四周配软介质保护层；</w:t>
      </w:r>
    </w:p>
    <w:p w14:paraId="0B25583D">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4、工艺：</w:t>
      </w:r>
    </w:p>
    <w:p w14:paraId="0EB2205C">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（1）产品表面磷化处理工艺处理及质量水平符合GB1763-89、GB1740-89、GB/T1732-93国家标准规定要求。零件在涂覆前均应进行清洗、除锈、脱脂、防锈、表调、磷化等工序，涂层厚度为60—70um，光泽度为</w:t>
      </w:r>
      <w:r>
        <w:rPr>
          <w:rFonts w:hint="eastAsia" w:ascii="宋体" w:hAnsi="宋体" w:eastAsia="宋体" w:cs="宋体"/>
          <w:color w:val="000000"/>
          <w:kern w:val="0"/>
          <w:szCs w:val="21"/>
          <w:lang w:eastAsia="zh-CN"/>
        </w:rPr>
        <w:t>60%—70%</w:t>
      </w:r>
      <w:r>
        <w:rPr>
          <w:rFonts w:hint="eastAsia" w:ascii="宋体" w:hAnsi="宋体" w:eastAsia="宋体" w:cs="宋体"/>
          <w:color w:val="000000"/>
          <w:kern w:val="0"/>
          <w:szCs w:val="21"/>
        </w:rPr>
        <w:t>，硬度为＞0.4；冲击强度为＞4N/M，附着力不低于2级（GB1720）。</w:t>
      </w:r>
    </w:p>
    <w:p w14:paraId="198F28F7">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（2）所用焊件牢固，焊痕光滑、平整。各零件、组合件表面应光滑、平整、无尖角、</w:t>
      </w:r>
      <w:r>
        <w:rPr>
          <w:rFonts w:hint="eastAsia" w:ascii="宋体" w:hAnsi="宋体" w:eastAsia="宋体" w:cs="宋体"/>
          <w:color w:val="000000"/>
          <w:kern w:val="0"/>
          <w:szCs w:val="21"/>
          <w:lang w:eastAsia="zh-CN"/>
        </w:rPr>
        <w:t>凸起</w:t>
      </w:r>
      <w:r>
        <w:rPr>
          <w:rFonts w:hint="eastAsia" w:ascii="宋体" w:hAnsi="宋体" w:eastAsia="宋体" w:cs="宋体"/>
          <w:color w:val="000000"/>
          <w:kern w:val="0"/>
          <w:szCs w:val="21"/>
        </w:rPr>
        <w:t>，无裂痕伤痕。</w:t>
      </w:r>
    </w:p>
    <w:p w14:paraId="230E48D8">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（7）库房专用登高梯</w:t>
      </w:r>
    </w:p>
    <w:p w14:paraId="4A6D2203">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1、结构</w:t>
      </w:r>
    </w:p>
    <w:p w14:paraId="6AB53630">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主体结构由主体框架、把手、工具放置斗、脚轮组成。</w:t>
      </w:r>
    </w:p>
    <w:p w14:paraId="6FFC593C">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2、性能</w:t>
      </w:r>
    </w:p>
    <w:p w14:paraId="6FE4ADB1">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各部件焊接牢固可靠、间隙均匀。踏板加装塑胶防滑垫，或软毡</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下带万向轮，移动方便，并保证稳定性；当人踩踏上去之后，登高梯底部万向轮装置自动缩进，稳当可靠。</w:t>
      </w:r>
    </w:p>
    <w:p w14:paraId="32072CDF">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3、材料：</w:t>
      </w:r>
    </w:p>
    <w:p w14:paraId="6325A55F">
      <w:pPr>
        <w:spacing w:line="400" w:lineRule="atLeast"/>
        <w:ind w:firstLine="420" w:firstLineChars="200"/>
        <w:rPr>
          <w:rFonts w:ascii="宋体" w:hAnsi="宋体" w:eastAsia="宋体" w:cs="宋体"/>
          <w:color w:val="000000"/>
          <w:kern w:val="0"/>
          <w:szCs w:val="21"/>
        </w:rPr>
      </w:pPr>
      <w:bookmarkStart w:id="52" w:name="OLE_LINK22"/>
      <w:bookmarkStart w:id="53" w:name="OLE_LINK21"/>
      <w:r>
        <w:rPr>
          <w:rFonts w:hint="eastAsia" w:ascii="宋体" w:hAnsi="宋体" w:eastAsia="宋体" w:cs="宋体"/>
          <w:color w:val="000000"/>
          <w:kern w:val="0"/>
          <w:szCs w:val="21"/>
        </w:rPr>
        <w:t>材料标准采用GB3280或国内优质冷轧钢</w:t>
      </w:r>
      <w:bookmarkEnd w:id="52"/>
      <w:bookmarkEnd w:id="53"/>
      <w:r>
        <w:rPr>
          <w:rFonts w:hint="eastAsia" w:ascii="宋体" w:hAnsi="宋体" w:eastAsia="宋体" w:cs="宋体"/>
          <w:color w:val="000000"/>
          <w:kern w:val="0"/>
          <w:szCs w:val="21"/>
        </w:rPr>
        <w:t>，主体圆管Φ5.0mm，壁厚δ≥2.0mm（或304不锈钢）。</w:t>
      </w:r>
    </w:p>
    <w:p w14:paraId="1A99C128">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4、工艺：</w:t>
      </w:r>
    </w:p>
    <w:p w14:paraId="5979EFB4">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（1）产品表面磷化处理工艺处理及质量水平符合GB1763-89、GB1740-89、GB/T1732-93国家标准规定要求。零件在涂覆前均应进行清洗、除锈、脱脂、防锈、表调、磷化等工序，涂层厚度为60—70um，光泽度为</w:t>
      </w:r>
      <w:r>
        <w:rPr>
          <w:rFonts w:hint="eastAsia" w:ascii="宋体" w:hAnsi="宋体" w:eastAsia="宋体" w:cs="宋体"/>
          <w:color w:val="000000"/>
          <w:kern w:val="0"/>
          <w:szCs w:val="21"/>
          <w:lang w:eastAsia="zh-CN"/>
        </w:rPr>
        <w:t>60%—70%</w:t>
      </w:r>
      <w:r>
        <w:rPr>
          <w:rFonts w:hint="eastAsia" w:ascii="宋体" w:hAnsi="宋体" w:eastAsia="宋体" w:cs="宋体"/>
          <w:color w:val="000000"/>
          <w:kern w:val="0"/>
          <w:szCs w:val="21"/>
        </w:rPr>
        <w:t>，硬度为＞0.4；冲击强度为＞4N/M，附着力不低于2级（GB1720）。</w:t>
      </w:r>
    </w:p>
    <w:p w14:paraId="436443AD">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（2）所用焊件牢固，焊痕光滑、平整。各零件、组合件表面应光滑、平整、无尖角、</w:t>
      </w:r>
      <w:r>
        <w:rPr>
          <w:rFonts w:hint="eastAsia" w:ascii="宋体" w:hAnsi="宋体" w:eastAsia="宋体" w:cs="宋体"/>
          <w:color w:val="000000"/>
          <w:kern w:val="0"/>
          <w:szCs w:val="21"/>
          <w:lang w:eastAsia="zh-CN"/>
        </w:rPr>
        <w:t>凸起</w:t>
      </w:r>
      <w:r>
        <w:rPr>
          <w:rFonts w:hint="eastAsia" w:ascii="宋体" w:hAnsi="宋体" w:eastAsia="宋体" w:cs="宋体"/>
          <w:color w:val="000000"/>
          <w:kern w:val="0"/>
          <w:szCs w:val="21"/>
        </w:rPr>
        <w:t>，无裂痕伤痕。</w:t>
      </w:r>
    </w:p>
    <w:p w14:paraId="36C63E57">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（8）文物转运箱</w:t>
      </w:r>
    </w:p>
    <w:p w14:paraId="1A7685D7">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1、箱体材料</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10mm厚的铝质蜂窝板，重量轻，强度高，面板和底板厚度1mm</w:t>
      </w:r>
    </w:p>
    <w:p w14:paraId="0C015CD5">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2、表面涂层</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厚度29um粉末喷涂，耐磨，耐腐蚀。</w:t>
      </w:r>
    </w:p>
    <w:p w14:paraId="23C2E3F9">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3、型材及配件</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4040双包铝框架，10半圆凹凸铝口沿，V型直角型材，直角过度光滑，美观。</w:t>
      </w:r>
    </w:p>
    <w:p w14:paraId="6AAC5CB4">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4、内装结构</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可选择箱体分层、内部分格、脚轮、UV印刷立体logo。</w:t>
      </w:r>
    </w:p>
    <w:p w14:paraId="38530718">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5、箱体内部具有高质量的内部无酸衬里。能够保证</w:t>
      </w:r>
      <w:r>
        <w:rPr>
          <w:rFonts w:hint="eastAsia" w:ascii="宋体" w:hAnsi="宋体" w:eastAsia="宋体" w:cs="宋体"/>
          <w:color w:val="000000"/>
          <w:kern w:val="0"/>
          <w:szCs w:val="21"/>
          <w:lang w:eastAsia="zh-CN"/>
        </w:rPr>
        <w:t>内部</w:t>
      </w:r>
      <w:r>
        <w:rPr>
          <w:rFonts w:hint="eastAsia" w:ascii="宋体" w:hAnsi="宋体" w:eastAsia="宋体" w:cs="宋体"/>
          <w:color w:val="000000"/>
          <w:kern w:val="0"/>
          <w:szCs w:val="21"/>
        </w:rPr>
        <w:t>环境的纯净性和优良的缓冲性。同时能够保持箱内温湿度的稳定。如果需要，还可以在箱子内部安装调湿板。可以保持箱内湿度在60%左右，不会产生大幅度的波动。</w:t>
      </w:r>
    </w:p>
    <w:p w14:paraId="0C05E880">
      <w:pPr>
        <w:spacing w:line="400" w:lineRule="atLeas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6、锁固采用不锈钢蝴蝶锁，安全</w:t>
      </w:r>
      <w:r>
        <w:rPr>
          <w:rFonts w:hint="eastAsia" w:ascii="宋体" w:hAnsi="宋体" w:eastAsia="宋体" w:cs="宋体"/>
          <w:color w:val="000000"/>
          <w:kern w:val="0"/>
          <w:szCs w:val="21"/>
          <w:lang w:eastAsia="zh-CN"/>
        </w:rPr>
        <w:t>稳固</w:t>
      </w:r>
      <w:r>
        <w:rPr>
          <w:rFonts w:hint="eastAsia" w:ascii="宋体" w:hAnsi="宋体" w:eastAsia="宋体" w:cs="宋体"/>
          <w:color w:val="000000"/>
          <w:kern w:val="0"/>
          <w:szCs w:val="21"/>
        </w:rPr>
        <w:t>，耐腐蚀。使用寿命长。</w:t>
      </w:r>
    </w:p>
    <w:p w14:paraId="6078638D">
      <w:pPr>
        <w:spacing w:line="400" w:lineRule="atLeast"/>
        <w:rPr>
          <w:rFonts w:ascii="宋体" w:hAnsi="宋体" w:eastAsia="宋体" w:cs="宋体"/>
          <w:b/>
          <w:kern w:val="0"/>
          <w:szCs w:val="21"/>
        </w:rPr>
      </w:pPr>
      <w:r>
        <w:rPr>
          <w:rFonts w:hint="eastAsia" w:ascii="宋体" w:hAnsi="宋体" w:eastAsia="宋体" w:cs="宋体"/>
          <w:b/>
          <w:kern w:val="0"/>
          <w:szCs w:val="21"/>
        </w:rPr>
        <w:t>（9）囊匣</w:t>
      </w:r>
    </w:p>
    <w:p w14:paraId="0FD71340">
      <w:pPr>
        <w:pStyle w:val="3"/>
        <w:spacing w:after="0" w:line="400" w:lineRule="atLeast"/>
        <w:ind w:firstLine="442" w:firstLineChars="200"/>
        <w:rPr>
          <w:rFonts w:ascii="宋体" w:hAnsi="宋体" w:eastAsia="宋体"/>
          <w:szCs w:val="21"/>
        </w:rPr>
      </w:pPr>
      <w:bookmarkStart w:id="54" w:name="OLE_LINK131"/>
      <w:bookmarkStart w:id="55" w:name="OLE_LINK130"/>
      <w:r>
        <w:rPr>
          <w:rFonts w:hint="eastAsia" w:ascii="宋体" w:hAnsi="宋体" w:eastAsia="宋体"/>
          <w:b/>
          <w:bCs/>
          <w:spacing w:val="5"/>
          <w:szCs w:val="21"/>
        </w:rPr>
        <w:t>囊匣</w:t>
      </w:r>
      <w:bookmarkEnd w:id="54"/>
      <w:bookmarkEnd w:id="55"/>
      <w:r>
        <w:rPr>
          <w:rFonts w:hint="eastAsia" w:ascii="宋体" w:hAnsi="宋体" w:eastAsia="宋体"/>
          <w:b/>
          <w:bCs/>
          <w:spacing w:val="5"/>
          <w:szCs w:val="21"/>
        </w:rPr>
        <w:t>制作要求</w:t>
      </w:r>
    </w:p>
    <w:tbl>
      <w:tblPr>
        <w:tblStyle w:val="94"/>
        <w:tblW w:w="87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7"/>
        <w:gridCol w:w="1501"/>
        <w:gridCol w:w="6662"/>
      </w:tblGrid>
      <w:tr w14:paraId="146E2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jc w:val="center"/>
        </w:trPr>
        <w:tc>
          <w:tcPr>
            <w:tcW w:w="627" w:type="dxa"/>
            <w:tcBorders>
              <w:top w:val="single" w:color="000000" w:sz="2" w:space="0"/>
              <w:left w:val="single" w:color="000000" w:sz="2" w:space="0"/>
              <w:bottom w:val="single" w:color="000000" w:sz="2" w:space="0"/>
              <w:right w:val="single" w:color="000000" w:sz="2" w:space="0"/>
            </w:tcBorders>
            <w:vAlign w:val="center"/>
          </w:tcPr>
          <w:p w14:paraId="5848DBAF">
            <w:pPr>
              <w:pStyle w:val="93"/>
              <w:spacing w:line="400" w:lineRule="atLeast"/>
              <w:jc w:val="center"/>
              <w:rPr>
                <w:sz w:val="21"/>
                <w:szCs w:val="21"/>
              </w:rPr>
            </w:pPr>
            <w:r>
              <w:rPr>
                <w:rFonts w:hint="eastAsia"/>
                <w:b/>
                <w:bCs/>
                <w:spacing w:val="4"/>
                <w:sz w:val="21"/>
                <w:szCs w:val="21"/>
              </w:rPr>
              <w:t>序号</w:t>
            </w:r>
          </w:p>
        </w:tc>
        <w:tc>
          <w:tcPr>
            <w:tcW w:w="1501" w:type="dxa"/>
            <w:tcBorders>
              <w:top w:val="single" w:color="000000" w:sz="2" w:space="0"/>
              <w:left w:val="single" w:color="000000" w:sz="2" w:space="0"/>
              <w:bottom w:val="single" w:color="000000" w:sz="2" w:space="0"/>
              <w:right w:val="single" w:color="000000" w:sz="2" w:space="0"/>
            </w:tcBorders>
            <w:vAlign w:val="center"/>
          </w:tcPr>
          <w:p w14:paraId="26377627">
            <w:pPr>
              <w:pStyle w:val="93"/>
              <w:spacing w:line="400" w:lineRule="atLeast"/>
              <w:jc w:val="center"/>
              <w:rPr>
                <w:sz w:val="21"/>
                <w:szCs w:val="21"/>
              </w:rPr>
            </w:pPr>
            <w:r>
              <w:rPr>
                <w:rFonts w:hint="eastAsia"/>
                <w:b/>
                <w:bCs/>
                <w:spacing w:val="2"/>
                <w:sz w:val="21"/>
                <w:szCs w:val="21"/>
              </w:rPr>
              <w:t>名称</w:t>
            </w:r>
          </w:p>
        </w:tc>
        <w:tc>
          <w:tcPr>
            <w:tcW w:w="6662" w:type="dxa"/>
            <w:tcBorders>
              <w:top w:val="single" w:color="000000" w:sz="2" w:space="0"/>
              <w:left w:val="single" w:color="000000" w:sz="2" w:space="0"/>
              <w:bottom w:val="single" w:color="000000" w:sz="2" w:space="0"/>
              <w:right w:val="single" w:color="000000" w:sz="2" w:space="0"/>
            </w:tcBorders>
            <w:vAlign w:val="center"/>
          </w:tcPr>
          <w:p w14:paraId="0E84F8A6">
            <w:pPr>
              <w:pStyle w:val="93"/>
              <w:spacing w:line="400" w:lineRule="atLeast"/>
              <w:jc w:val="center"/>
              <w:rPr>
                <w:sz w:val="21"/>
                <w:szCs w:val="21"/>
              </w:rPr>
            </w:pPr>
            <w:r>
              <w:rPr>
                <w:rFonts w:hint="eastAsia"/>
                <w:b/>
                <w:bCs/>
                <w:spacing w:val="6"/>
                <w:sz w:val="21"/>
                <w:szCs w:val="21"/>
              </w:rPr>
              <w:t>材料说明</w:t>
            </w:r>
          </w:p>
        </w:tc>
      </w:tr>
      <w:tr w14:paraId="1A4F1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3" w:hRule="atLeast"/>
          <w:jc w:val="center"/>
        </w:trPr>
        <w:tc>
          <w:tcPr>
            <w:tcW w:w="627" w:type="dxa"/>
            <w:tcBorders>
              <w:top w:val="single" w:color="000000" w:sz="2" w:space="0"/>
              <w:left w:val="single" w:color="000000" w:sz="2" w:space="0"/>
              <w:bottom w:val="single" w:color="000000" w:sz="2" w:space="0"/>
              <w:right w:val="single" w:color="000000" w:sz="2" w:space="0"/>
            </w:tcBorders>
            <w:vAlign w:val="center"/>
          </w:tcPr>
          <w:p w14:paraId="383830B8">
            <w:pPr>
              <w:pStyle w:val="93"/>
              <w:spacing w:line="400" w:lineRule="atLeast"/>
              <w:jc w:val="center"/>
              <w:rPr>
                <w:sz w:val="21"/>
                <w:szCs w:val="21"/>
              </w:rPr>
            </w:pPr>
            <w:r>
              <w:rPr>
                <w:rFonts w:hint="eastAsia"/>
                <w:position w:val="1"/>
                <w:sz w:val="21"/>
                <w:szCs w:val="21"/>
              </w:rPr>
              <w:t>1</w:t>
            </w:r>
          </w:p>
        </w:tc>
        <w:tc>
          <w:tcPr>
            <w:tcW w:w="1501" w:type="dxa"/>
            <w:tcBorders>
              <w:top w:val="single" w:color="000000" w:sz="2" w:space="0"/>
              <w:left w:val="single" w:color="000000" w:sz="2" w:space="0"/>
              <w:bottom w:val="single" w:color="000000" w:sz="2" w:space="0"/>
              <w:right w:val="single" w:color="000000" w:sz="2" w:space="0"/>
            </w:tcBorders>
            <w:vAlign w:val="center"/>
          </w:tcPr>
          <w:p w14:paraId="5D0BA7D3">
            <w:pPr>
              <w:pStyle w:val="93"/>
              <w:spacing w:line="400" w:lineRule="atLeast"/>
              <w:jc w:val="center"/>
              <w:rPr>
                <w:sz w:val="21"/>
                <w:szCs w:val="21"/>
              </w:rPr>
            </w:pPr>
            <w:r>
              <w:rPr>
                <w:rFonts w:hint="eastAsia"/>
                <w:spacing w:val="7"/>
                <w:sz w:val="21"/>
                <w:szCs w:val="21"/>
              </w:rPr>
              <w:t>无酸瓦楞纸</w:t>
            </w:r>
            <w:r>
              <w:rPr>
                <w:rFonts w:hint="eastAsia"/>
                <w:sz w:val="21"/>
                <w:szCs w:val="21"/>
              </w:rPr>
              <w:t>板</w:t>
            </w:r>
          </w:p>
        </w:tc>
        <w:tc>
          <w:tcPr>
            <w:tcW w:w="6662" w:type="dxa"/>
            <w:tcBorders>
              <w:top w:val="single" w:color="000000" w:sz="2" w:space="0"/>
              <w:left w:val="single" w:color="000000" w:sz="2" w:space="0"/>
              <w:bottom w:val="single" w:color="000000" w:sz="2" w:space="0"/>
              <w:right w:val="single" w:color="000000" w:sz="2" w:space="0"/>
            </w:tcBorders>
          </w:tcPr>
          <w:p w14:paraId="295B7382">
            <w:pPr>
              <w:spacing w:line="380" w:lineRule="atLeast"/>
              <w:jc w:val="left"/>
              <w:rPr>
                <w:rFonts w:ascii="宋体" w:hAnsi="宋体" w:eastAsia="宋体" w:cstheme="minorBidi"/>
                <w:szCs w:val="21"/>
              </w:rPr>
            </w:pPr>
            <w:r>
              <w:rPr>
                <w:rFonts w:hint="eastAsia" w:ascii="宋体" w:hAnsi="宋体" w:eastAsia="宋体" w:cs="Arial"/>
                <w:szCs w:val="21"/>
              </w:rPr>
              <w:t>无酸性指标：</w:t>
            </w:r>
            <w:r>
              <w:rPr>
                <w:rFonts w:ascii="宋体" w:hAnsi="宋体" w:eastAsia="宋体" w:cs="Arial"/>
                <w:szCs w:val="21"/>
              </w:rPr>
              <w:t xml:space="preserve"> pH</w:t>
            </w:r>
            <w:r>
              <w:rPr>
                <w:rFonts w:hint="eastAsia" w:ascii="宋体" w:hAnsi="宋体" w:eastAsia="宋体" w:cs="Arial"/>
                <w:szCs w:val="21"/>
              </w:rPr>
              <w:t>值</w:t>
            </w:r>
            <w:r>
              <w:rPr>
                <w:rFonts w:ascii="宋体" w:hAnsi="宋体" w:eastAsia="宋体" w:cs="Arial"/>
                <w:szCs w:val="21"/>
              </w:rPr>
              <w:t>8.0-9.0</w:t>
            </w:r>
            <w:r>
              <w:rPr>
                <w:rFonts w:hint="eastAsia" w:ascii="宋体" w:hAnsi="宋体" w:eastAsia="宋体" w:cs="Arial"/>
                <w:szCs w:val="21"/>
              </w:rPr>
              <w:t>。</w:t>
            </w:r>
          </w:p>
          <w:p w14:paraId="54824D9D">
            <w:pPr>
              <w:spacing w:line="380" w:lineRule="atLeast"/>
              <w:jc w:val="left"/>
              <w:rPr>
                <w:rFonts w:ascii="宋体" w:hAnsi="宋体" w:eastAsia="宋体" w:cs="Arial"/>
                <w:szCs w:val="21"/>
              </w:rPr>
            </w:pPr>
            <w:r>
              <w:rPr>
                <w:rFonts w:hint="eastAsia" w:ascii="宋体" w:hAnsi="宋体" w:eastAsia="宋体" w:cs="Arial"/>
                <w:szCs w:val="21"/>
              </w:rPr>
              <w:t>环保性指标：</w:t>
            </w:r>
          </w:p>
          <w:p w14:paraId="747B261A">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1</w:t>
            </w:r>
            <w:r>
              <w:rPr>
                <w:rFonts w:hint="eastAsia" w:ascii="宋体" w:hAnsi="宋体" w:eastAsia="宋体" w:cs="Arial"/>
                <w:szCs w:val="21"/>
              </w:rPr>
              <w:t>）纤维配比：纯木浆纤维，</w:t>
            </w:r>
          </w:p>
          <w:p w14:paraId="5D70B919">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2</w:t>
            </w:r>
            <w:r>
              <w:rPr>
                <w:rFonts w:hint="eastAsia" w:ascii="宋体" w:hAnsi="宋体" w:eastAsia="宋体" w:cs="Arial"/>
                <w:szCs w:val="21"/>
              </w:rPr>
              <w:t>）卡伯值＜</w:t>
            </w:r>
            <w:r>
              <w:rPr>
                <w:rFonts w:ascii="宋体" w:hAnsi="宋体" w:eastAsia="宋体" w:cs="Arial"/>
                <w:szCs w:val="21"/>
              </w:rPr>
              <w:t>2</w:t>
            </w:r>
            <w:r>
              <w:rPr>
                <w:rFonts w:hint="eastAsia" w:ascii="宋体" w:hAnsi="宋体" w:eastAsia="宋体" w:cs="Arial"/>
                <w:szCs w:val="21"/>
              </w:rPr>
              <w:t>。</w:t>
            </w:r>
          </w:p>
          <w:p w14:paraId="5D4AAF54">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4</w:t>
            </w:r>
            <w:r>
              <w:rPr>
                <w:rFonts w:hint="eastAsia" w:ascii="宋体" w:hAnsi="宋体" w:eastAsia="宋体" w:cs="Arial"/>
                <w:szCs w:val="21"/>
              </w:rPr>
              <w:t>）不含荧光增白剂</w:t>
            </w:r>
          </w:p>
          <w:p w14:paraId="6DE225C9">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3</w:t>
            </w:r>
            <w:r>
              <w:rPr>
                <w:rFonts w:hint="eastAsia" w:ascii="宋体" w:hAnsi="宋体" w:eastAsia="宋体" w:cs="Arial"/>
                <w:szCs w:val="21"/>
              </w:rPr>
              <w:t>）不含甲醛</w:t>
            </w:r>
          </w:p>
          <w:p w14:paraId="4793121A">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4</w:t>
            </w:r>
            <w:r>
              <w:rPr>
                <w:rFonts w:hint="eastAsia" w:ascii="宋体" w:hAnsi="宋体" w:eastAsia="宋体" w:cs="Arial"/>
                <w:szCs w:val="21"/>
              </w:rPr>
              <w:t>）耐破强度≥</w:t>
            </w:r>
            <w:r>
              <w:rPr>
                <w:rFonts w:ascii="宋体" w:hAnsi="宋体" w:eastAsia="宋体" w:cs="Arial"/>
                <w:szCs w:val="21"/>
              </w:rPr>
              <w:t>1.0</w:t>
            </w:r>
            <w:r>
              <w:rPr>
                <w:rFonts w:hint="eastAsia" w:ascii="宋体" w:hAnsi="宋体" w:eastAsia="宋体" w:cs="Arial"/>
                <w:szCs w:val="21"/>
              </w:rPr>
              <w:t>×</w:t>
            </w:r>
            <w:r>
              <w:rPr>
                <w:rFonts w:ascii="宋体" w:hAnsi="宋体" w:eastAsia="宋体" w:cs="Arial"/>
                <w:szCs w:val="21"/>
              </w:rPr>
              <w:t>10</w:t>
            </w:r>
            <w:r>
              <w:rPr>
                <w:rFonts w:hint="eastAsia" w:ascii="宋体" w:hAnsi="宋体" w:eastAsia="宋体" w:cs="Arial"/>
                <w:szCs w:val="21"/>
              </w:rPr>
              <w:t>³</w:t>
            </w:r>
            <w:r>
              <w:rPr>
                <w:rFonts w:ascii="宋体" w:hAnsi="宋体" w:eastAsia="宋体" w:cs="Arial"/>
                <w:szCs w:val="21"/>
              </w:rPr>
              <w:t>kPa</w:t>
            </w:r>
            <w:r>
              <w:rPr>
                <w:rFonts w:hint="eastAsia" w:ascii="宋体" w:hAnsi="宋体" w:eastAsia="宋体" w:cs="Arial"/>
                <w:szCs w:val="21"/>
              </w:rPr>
              <w:t>。</w:t>
            </w:r>
          </w:p>
          <w:p w14:paraId="598AF668">
            <w:pPr>
              <w:pStyle w:val="93"/>
              <w:spacing w:line="380" w:lineRule="atLeast"/>
              <w:rPr>
                <w:sz w:val="21"/>
                <w:szCs w:val="21"/>
                <w:lang w:eastAsia="zh-CN"/>
              </w:rPr>
            </w:pPr>
            <w:r>
              <w:rPr>
                <w:rFonts w:hint="eastAsia" w:cstheme="minorEastAsia"/>
                <w:b/>
                <w:bCs/>
                <w:sz w:val="21"/>
                <w:szCs w:val="21"/>
                <w:lang w:eastAsia="zh-CN"/>
              </w:rPr>
              <w:t>提供有效具CMA标识的第三方检测机构出具的检测报告复印件</w:t>
            </w:r>
          </w:p>
        </w:tc>
      </w:tr>
      <w:tr w14:paraId="62FB5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627" w:type="dxa"/>
            <w:tcBorders>
              <w:top w:val="single" w:color="000000" w:sz="2" w:space="0"/>
              <w:left w:val="single" w:color="000000" w:sz="2" w:space="0"/>
              <w:bottom w:val="single" w:color="000000" w:sz="2" w:space="0"/>
              <w:right w:val="single" w:color="000000" w:sz="2" w:space="0"/>
            </w:tcBorders>
            <w:vAlign w:val="center"/>
          </w:tcPr>
          <w:p w14:paraId="1876B7F4">
            <w:pPr>
              <w:pStyle w:val="93"/>
              <w:spacing w:line="400" w:lineRule="atLeast"/>
              <w:jc w:val="center"/>
              <w:rPr>
                <w:spacing w:val="5"/>
                <w:sz w:val="21"/>
                <w:szCs w:val="21"/>
              </w:rPr>
            </w:pPr>
            <w:r>
              <w:rPr>
                <w:rFonts w:hint="eastAsia"/>
                <w:spacing w:val="5"/>
                <w:sz w:val="21"/>
                <w:szCs w:val="21"/>
              </w:rPr>
              <w:t>2</w:t>
            </w:r>
          </w:p>
        </w:tc>
        <w:tc>
          <w:tcPr>
            <w:tcW w:w="1501" w:type="dxa"/>
            <w:tcBorders>
              <w:top w:val="single" w:color="000000" w:sz="2" w:space="0"/>
              <w:left w:val="single" w:color="000000" w:sz="2" w:space="0"/>
              <w:bottom w:val="single" w:color="000000" w:sz="2" w:space="0"/>
              <w:right w:val="single" w:color="000000" w:sz="2" w:space="0"/>
            </w:tcBorders>
            <w:vAlign w:val="center"/>
          </w:tcPr>
          <w:p w14:paraId="0A1B6BE8">
            <w:pPr>
              <w:pStyle w:val="93"/>
              <w:spacing w:line="400" w:lineRule="atLeast"/>
              <w:jc w:val="center"/>
              <w:rPr>
                <w:spacing w:val="5"/>
                <w:sz w:val="21"/>
                <w:szCs w:val="21"/>
                <w:lang w:eastAsia="zh-CN"/>
              </w:rPr>
            </w:pPr>
            <w:r>
              <w:rPr>
                <w:rFonts w:hint="eastAsia"/>
                <w:spacing w:val="5"/>
                <w:sz w:val="21"/>
                <w:szCs w:val="21"/>
                <w:lang w:eastAsia="zh-CN"/>
              </w:rPr>
              <w:t>奥松板</w:t>
            </w:r>
          </w:p>
          <w:p w14:paraId="2E582A0B">
            <w:pPr>
              <w:pStyle w:val="93"/>
              <w:spacing w:line="400" w:lineRule="atLeast"/>
              <w:jc w:val="center"/>
              <w:rPr>
                <w:spacing w:val="5"/>
                <w:sz w:val="21"/>
                <w:szCs w:val="21"/>
              </w:rPr>
            </w:pPr>
          </w:p>
        </w:tc>
        <w:tc>
          <w:tcPr>
            <w:tcW w:w="6662" w:type="dxa"/>
            <w:tcBorders>
              <w:top w:val="single" w:color="000000" w:sz="2" w:space="0"/>
              <w:left w:val="single" w:color="000000" w:sz="2" w:space="0"/>
              <w:bottom w:val="single" w:color="000000" w:sz="2" w:space="0"/>
              <w:right w:val="single" w:color="000000" w:sz="2" w:space="0"/>
            </w:tcBorders>
          </w:tcPr>
          <w:p w14:paraId="07978D39">
            <w:pPr>
              <w:spacing w:line="380" w:lineRule="atLeast"/>
              <w:jc w:val="left"/>
              <w:rPr>
                <w:rFonts w:ascii="宋体" w:hAnsi="宋体" w:eastAsia="宋体" w:cstheme="minorBidi"/>
                <w:szCs w:val="21"/>
              </w:rPr>
            </w:pPr>
            <w:r>
              <w:rPr>
                <w:rFonts w:hint="eastAsia" w:ascii="宋体" w:hAnsi="宋体" w:eastAsia="宋体" w:cs="Arial"/>
                <w:szCs w:val="21"/>
              </w:rPr>
              <w:t>囊匣主材：奥松板</w:t>
            </w:r>
          </w:p>
          <w:p w14:paraId="772832A7">
            <w:pPr>
              <w:spacing w:line="380" w:lineRule="atLeast"/>
              <w:jc w:val="left"/>
              <w:rPr>
                <w:rFonts w:ascii="宋体" w:hAnsi="宋体" w:eastAsia="宋体" w:cs="Arial"/>
                <w:szCs w:val="21"/>
              </w:rPr>
            </w:pPr>
            <w:r>
              <w:rPr>
                <w:rFonts w:hint="eastAsia" w:ascii="宋体" w:hAnsi="宋体" w:eastAsia="宋体" w:cs="Arial"/>
                <w:szCs w:val="21"/>
              </w:rPr>
              <w:t>环保性指标：甲醛释放量≤</w:t>
            </w:r>
            <w:r>
              <w:rPr>
                <w:rFonts w:ascii="宋体" w:hAnsi="宋体" w:eastAsia="宋体" w:cs="Arial"/>
                <w:szCs w:val="21"/>
              </w:rPr>
              <w:t>0.05mg/m</w:t>
            </w:r>
            <w:r>
              <w:rPr>
                <w:rFonts w:hint="eastAsia" w:ascii="宋体" w:hAnsi="宋体" w:eastAsia="宋体" w:cs="Arial"/>
                <w:szCs w:val="21"/>
              </w:rPr>
              <w:t>³，符合</w:t>
            </w:r>
            <w:r>
              <w:rPr>
                <w:rFonts w:ascii="宋体" w:hAnsi="宋体" w:eastAsia="宋体" w:cs="Arial"/>
                <w:szCs w:val="21"/>
              </w:rPr>
              <w:t>GB/T39600-2021</w:t>
            </w:r>
            <w:r>
              <w:rPr>
                <w:rFonts w:hint="eastAsia" w:ascii="宋体" w:hAnsi="宋体" w:eastAsia="宋体" w:cs="Arial"/>
                <w:szCs w:val="21"/>
              </w:rPr>
              <w:t>《人造板及其制品甲醛释放量分级》最高标准（</w:t>
            </w:r>
            <w:r>
              <w:rPr>
                <w:rFonts w:ascii="宋体" w:hAnsi="宋体" w:eastAsia="宋体" w:cs="Arial"/>
                <w:szCs w:val="21"/>
              </w:rPr>
              <w:t>E0</w:t>
            </w:r>
            <w:r>
              <w:rPr>
                <w:rFonts w:hint="eastAsia" w:ascii="宋体" w:hAnsi="宋体" w:eastAsia="宋体" w:cs="Arial"/>
                <w:szCs w:val="21"/>
              </w:rPr>
              <w:t>）。</w:t>
            </w:r>
          </w:p>
          <w:p w14:paraId="577648DB">
            <w:pPr>
              <w:spacing w:line="380" w:lineRule="atLeast"/>
              <w:jc w:val="left"/>
              <w:rPr>
                <w:rFonts w:ascii="宋体" w:hAnsi="宋体" w:eastAsia="宋体" w:cs="Arial"/>
                <w:szCs w:val="21"/>
              </w:rPr>
            </w:pPr>
            <w:r>
              <w:rPr>
                <w:rFonts w:hint="eastAsia" w:ascii="宋体" w:hAnsi="宋体" w:eastAsia="宋体" w:cs="Arial"/>
                <w:szCs w:val="21"/>
              </w:rPr>
              <w:t>物理性指标：</w:t>
            </w:r>
          </w:p>
          <w:p w14:paraId="0B01A47B">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1</w:t>
            </w:r>
            <w:r>
              <w:rPr>
                <w:rFonts w:hint="eastAsia" w:ascii="宋体" w:hAnsi="宋体" w:eastAsia="宋体" w:cs="Arial"/>
                <w:szCs w:val="21"/>
              </w:rPr>
              <w:t>）密度：≥</w:t>
            </w:r>
            <w:r>
              <w:rPr>
                <w:rFonts w:ascii="宋体" w:hAnsi="宋体" w:eastAsia="宋体" w:cs="Arial"/>
                <w:szCs w:val="21"/>
              </w:rPr>
              <w:t>0.70g/cm</w:t>
            </w:r>
            <w:r>
              <w:rPr>
                <w:rFonts w:hint="eastAsia" w:ascii="宋体" w:hAnsi="宋体" w:eastAsia="宋体" w:cs="Arial"/>
                <w:szCs w:val="21"/>
              </w:rPr>
              <w:t>³</w:t>
            </w:r>
          </w:p>
          <w:p w14:paraId="4D00006C">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2</w:t>
            </w:r>
            <w:r>
              <w:rPr>
                <w:rFonts w:hint="eastAsia" w:ascii="宋体" w:hAnsi="宋体" w:eastAsia="宋体" w:cs="Arial"/>
                <w:szCs w:val="21"/>
              </w:rPr>
              <w:t>）含水率：</w:t>
            </w:r>
            <w:r>
              <w:rPr>
                <w:rFonts w:hint="eastAsia" w:ascii="宋体" w:hAnsi="宋体" w:eastAsia="宋体" w:cs="Arial"/>
                <w:szCs w:val="21"/>
                <w:lang w:eastAsia="zh-CN"/>
              </w:rPr>
              <w:t>5.0%～8.0%</w:t>
            </w:r>
            <w:r>
              <w:rPr>
                <w:rFonts w:hint="eastAsia" w:ascii="宋体" w:hAnsi="宋体" w:eastAsia="宋体" w:cs="Arial"/>
                <w:szCs w:val="21"/>
              </w:rPr>
              <w:t>。</w:t>
            </w:r>
          </w:p>
          <w:p w14:paraId="0E9A615E">
            <w:pPr>
              <w:spacing w:line="380" w:lineRule="atLeast"/>
              <w:jc w:val="left"/>
              <w:rPr>
                <w:rFonts w:ascii="宋体" w:hAnsi="宋体" w:eastAsia="宋体" w:cstheme="minorBidi"/>
                <w:szCs w:val="21"/>
              </w:rPr>
            </w:pPr>
            <w:r>
              <w:rPr>
                <w:rFonts w:hint="eastAsia" w:ascii="宋体" w:hAnsi="宋体" w:eastAsia="宋体" w:cs="Arial"/>
                <w:szCs w:val="21"/>
              </w:rPr>
              <w:t>（</w:t>
            </w:r>
            <w:r>
              <w:rPr>
                <w:rFonts w:ascii="宋体" w:hAnsi="宋体" w:eastAsia="宋体" w:cs="Arial"/>
                <w:szCs w:val="21"/>
              </w:rPr>
              <w:t>3</w:t>
            </w:r>
            <w:r>
              <w:rPr>
                <w:rFonts w:hint="eastAsia" w:ascii="宋体" w:hAnsi="宋体" w:eastAsia="宋体" w:cs="Arial"/>
                <w:szCs w:val="21"/>
              </w:rPr>
              <w:t>）内胶合强度</w:t>
            </w:r>
            <w:r>
              <w:rPr>
                <w:rFonts w:hint="eastAsia" w:ascii="宋体" w:hAnsi="宋体" w:eastAsia="宋体" w:cs="Arial"/>
                <w:szCs w:val="21"/>
                <w:lang w:eastAsia="zh-CN"/>
              </w:rPr>
              <w:t>：</w:t>
            </w:r>
            <w:r>
              <w:rPr>
                <w:rFonts w:hint="eastAsia" w:ascii="宋体" w:hAnsi="宋体" w:eastAsia="宋体" w:cs="Arial"/>
                <w:szCs w:val="21"/>
              </w:rPr>
              <w:t>≥</w:t>
            </w:r>
            <w:r>
              <w:rPr>
                <w:rFonts w:ascii="宋体" w:hAnsi="宋体" w:eastAsia="宋体" w:cs="Arial"/>
                <w:szCs w:val="21"/>
              </w:rPr>
              <w:t>0.6MPa</w:t>
            </w:r>
            <w:r>
              <w:rPr>
                <w:rFonts w:hint="eastAsia" w:ascii="宋体" w:hAnsi="宋体" w:eastAsia="宋体" w:cs="Arial"/>
                <w:szCs w:val="21"/>
              </w:rPr>
              <w:t>。</w:t>
            </w:r>
          </w:p>
        </w:tc>
      </w:tr>
      <w:tr w14:paraId="31D7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jc w:val="center"/>
        </w:trPr>
        <w:tc>
          <w:tcPr>
            <w:tcW w:w="627" w:type="dxa"/>
            <w:tcBorders>
              <w:top w:val="single" w:color="000000" w:sz="2" w:space="0"/>
              <w:left w:val="single" w:color="000000" w:sz="2" w:space="0"/>
              <w:bottom w:val="single" w:color="000000" w:sz="2" w:space="0"/>
              <w:right w:val="single" w:color="000000" w:sz="2" w:space="0"/>
            </w:tcBorders>
            <w:vAlign w:val="center"/>
          </w:tcPr>
          <w:p w14:paraId="13615769">
            <w:pPr>
              <w:pStyle w:val="93"/>
              <w:spacing w:line="400" w:lineRule="atLeast"/>
              <w:jc w:val="center"/>
              <w:rPr>
                <w:sz w:val="21"/>
                <w:szCs w:val="21"/>
                <w:lang w:eastAsia="zh-CN"/>
              </w:rPr>
            </w:pPr>
            <w:r>
              <w:rPr>
                <w:rFonts w:hint="eastAsia"/>
                <w:position w:val="1"/>
                <w:sz w:val="21"/>
                <w:szCs w:val="21"/>
                <w:lang w:eastAsia="zh-CN"/>
              </w:rPr>
              <w:t>3</w:t>
            </w:r>
          </w:p>
        </w:tc>
        <w:tc>
          <w:tcPr>
            <w:tcW w:w="1501" w:type="dxa"/>
            <w:tcBorders>
              <w:top w:val="single" w:color="000000" w:sz="2" w:space="0"/>
              <w:left w:val="single" w:color="000000" w:sz="2" w:space="0"/>
              <w:bottom w:val="single" w:color="000000" w:sz="2" w:space="0"/>
              <w:right w:val="single" w:color="000000" w:sz="2" w:space="0"/>
            </w:tcBorders>
            <w:vAlign w:val="center"/>
          </w:tcPr>
          <w:p w14:paraId="1F87A8CB">
            <w:pPr>
              <w:pStyle w:val="93"/>
              <w:spacing w:line="400" w:lineRule="atLeast"/>
              <w:jc w:val="center"/>
              <w:rPr>
                <w:sz w:val="21"/>
                <w:szCs w:val="21"/>
              </w:rPr>
            </w:pPr>
            <w:r>
              <w:rPr>
                <w:rFonts w:hint="eastAsia"/>
                <w:sz w:val="21"/>
                <w:szCs w:val="21"/>
              </w:rPr>
              <w:t>EVA</w:t>
            </w:r>
            <w:r>
              <w:rPr>
                <w:rFonts w:hint="eastAsia"/>
                <w:spacing w:val="6"/>
                <w:sz w:val="21"/>
                <w:szCs w:val="21"/>
              </w:rPr>
              <w:t>热熔胶</w:t>
            </w:r>
          </w:p>
        </w:tc>
        <w:tc>
          <w:tcPr>
            <w:tcW w:w="6662" w:type="dxa"/>
            <w:tcBorders>
              <w:top w:val="single" w:color="000000" w:sz="2" w:space="0"/>
              <w:left w:val="single" w:color="000000" w:sz="2" w:space="0"/>
              <w:bottom w:val="single" w:color="000000" w:sz="2" w:space="0"/>
              <w:right w:val="single" w:color="000000" w:sz="2" w:space="0"/>
            </w:tcBorders>
          </w:tcPr>
          <w:p w14:paraId="378FC14A">
            <w:pPr>
              <w:spacing w:line="380" w:lineRule="atLeast"/>
              <w:jc w:val="left"/>
              <w:rPr>
                <w:rFonts w:ascii="宋体" w:hAnsi="宋体" w:eastAsia="宋体" w:cstheme="minorBidi"/>
                <w:szCs w:val="21"/>
              </w:rPr>
            </w:pPr>
            <w:r>
              <w:rPr>
                <w:rFonts w:hint="eastAsia" w:ascii="宋体" w:hAnsi="宋体" w:eastAsia="宋体" w:cs="Arial"/>
                <w:szCs w:val="21"/>
              </w:rPr>
              <w:t>（</w:t>
            </w:r>
            <w:r>
              <w:rPr>
                <w:rFonts w:ascii="宋体" w:hAnsi="宋体" w:eastAsia="宋体" w:cs="Arial"/>
                <w:szCs w:val="21"/>
              </w:rPr>
              <w:t>1</w:t>
            </w:r>
            <w:r>
              <w:rPr>
                <w:rFonts w:hint="eastAsia" w:ascii="宋体" w:hAnsi="宋体" w:eastAsia="宋体" w:cs="Arial"/>
                <w:szCs w:val="21"/>
              </w:rPr>
              <w:t>）不含塑化剂（</w:t>
            </w:r>
            <w:r>
              <w:rPr>
                <w:rFonts w:ascii="宋体" w:hAnsi="宋体" w:eastAsia="宋体" w:cs="Arial"/>
                <w:szCs w:val="21"/>
              </w:rPr>
              <w:t>DIBP</w:t>
            </w:r>
            <w:r>
              <w:rPr>
                <w:rFonts w:hint="eastAsia" w:ascii="宋体" w:hAnsi="宋体" w:eastAsia="宋体" w:cs="Arial"/>
                <w:szCs w:val="21"/>
              </w:rPr>
              <w:t>、</w:t>
            </w:r>
            <w:r>
              <w:rPr>
                <w:rFonts w:ascii="宋体" w:hAnsi="宋体" w:eastAsia="宋体" w:cs="Arial"/>
                <w:szCs w:val="21"/>
              </w:rPr>
              <w:t>DBP</w:t>
            </w:r>
            <w:r>
              <w:rPr>
                <w:rFonts w:hint="eastAsia" w:ascii="宋体" w:hAnsi="宋体" w:eastAsia="宋体" w:cs="Arial"/>
                <w:szCs w:val="21"/>
              </w:rPr>
              <w:t>、</w:t>
            </w:r>
            <w:r>
              <w:rPr>
                <w:rFonts w:ascii="宋体" w:hAnsi="宋体" w:eastAsia="宋体" w:cs="Arial"/>
                <w:szCs w:val="21"/>
              </w:rPr>
              <w:t>BBP</w:t>
            </w:r>
            <w:r>
              <w:rPr>
                <w:rFonts w:hint="eastAsia" w:ascii="宋体" w:hAnsi="宋体" w:eastAsia="宋体" w:cs="Arial"/>
                <w:szCs w:val="21"/>
              </w:rPr>
              <w:t>、</w:t>
            </w:r>
            <w:r>
              <w:rPr>
                <w:rFonts w:ascii="宋体" w:hAnsi="宋体" w:eastAsia="宋体" w:cs="Arial"/>
                <w:szCs w:val="21"/>
              </w:rPr>
              <w:t>DEHP</w:t>
            </w:r>
            <w:r>
              <w:rPr>
                <w:rFonts w:hint="eastAsia" w:ascii="宋体" w:hAnsi="宋体" w:eastAsia="宋体" w:cs="Arial"/>
                <w:szCs w:val="21"/>
              </w:rPr>
              <w:t>、</w:t>
            </w:r>
            <w:r>
              <w:rPr>
                <w:rFonts w:ascii="宋体" w:hAnsi="宋体" w:eastAsia="宋体" w:cs="Arial"/>
                <w:szCs w:val="21"/>
              </w:rPr>
              <w:t>DNOP</w:t>
            </w:r>
            <w:r>
              <w:rPr>
                <w:rFonts w:hint="eastAsia" w:ascii="宋体" w:hAnsi="宋体" w:eastAsia="宋体" w:cs="Arial"/>
                <w:szCs w:val="21"/>
              </w:rPr>
              <w:t>、</w:t>
            </w:r>
            <w:r>
              <w:rPr>
                <w:rFonts w:ascii="宋体" w:hAnsi="宋体" w:eastAsia="宋体" w:cs="Arial"/>
                <w:szCs w:val="21"/>
              </w:rPr>
              <w:t>DINP</w:t>
            </w:r>
            <w:r>
              <w:rPr>
                <w:rFonts w:hint="eastAsia" w:ascii="宋体" w:hAnsi="宋体" w:eastAsia="宋体" w:cs="Arial"/>
                <w:szCs w:val="21"/>
              </w:rPr>
              <w:t>、</w:t>
            </w:r>
            <w:r>
              <w:rPr>
                <w:rFonts w:ascii="宋体" w:hAnsi="宋体" w:eastAsia="宋体" w:cs="Arial"/>
                <w:szCs w:val="21"/>
              </w:rPr>
              <w:t>DIDP</w:t>
            </w:r>
            <w:r>
              <w:rPr>
                <w:rFonts w:hint="eastAsia" w:ascii="宋体" w:hAnsi="宋体" w:eastAsia="宋体" w:cs="Arial"/>
                <w:szCs w:val="21"/>
              </w:rPr>
              <w:t>）。</w:t>
            </w:r>
          </w:p>
          <w:p w14:paraId="4F7050EF">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2</w:t>
            </w:r>
            <w:r>
              <w:rPr>
                <w:rFonts w:hint="eastAsia" w:ascii="宋体" w:hAnsi="宋体" w:eastAsia="宋体" w:cs="Arial"/>
                <w:szCs w:val="21"/>
              </w:rPr>
              <w:t>）不含硫化物</w:t>
            </w:r>
          </w:p>
          <w:p w14:paraId="2D1711B1">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3</w:t>
            </w:r>
            <w:r>
              <w:rPr>
                <w:rFonts w:hint="eastAsia" w:ascii="宋体" w:hAnsi="宋体" w:eastAsia="宋体" w:cs="Arial"/>
                <w:szCs w:val="21"/>
              </w:rPr>
              <w:t>）不含铁离子</w:t>
            </w:r>
          </w:p>
          <w:p w14:paraId="0F10412A">
            <w:pPr>
              <w:spacing w:line="380" w:lineRule="atLeast"/>
              <w:jc w:val="left"/>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4</w:t>
            </w:r>
            <w:r>
              <w:rPr>
                <w:rFonts w:hint="eastAsia" w:ascii="宋体" w:hAnsi="宋体" w:eastAsia="宋体" w:cs="Arial"/>
                <w:szCs w:val="21"/>
              </w:rPr>
              <w:t>）不含铜离子</w:t>
            </w:r>
          </w:p>
          <w:p w14:paraId="66A986B9">
            <w:pPr>
              <w:pStyle w:val="93"/>
              <w:spacing w:line="380" w:lineRule="atLeast"/>
              <w:jc w:val="both"/>
              <w:rPr>
                <w:sz w:val="21"/>
                <w:szCs w:val="21"/>
                <w:lang w:eastAsia="zh-CN"/>
              </w:rPr>
            </w:pPr>
            <w:r>
              <w:rPr>
                <w:rFonts w:hint="eastAsia"/>
                <w:sz w:val="21"/>
                <w:szCs w:val="21"/>
                <w:lang w:eastAsia="zh-CN"/>
              </w:rPr>
              <w:t>（5）不含甲醛、苯、甲苯、二甲苯等有害物质</w:t>
            </w:r>
          </w:p>
        </w:tc>
      </w:tr>
      <w:tr w14:paraId="6D5B5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jc w:val="center"/>
        </w:trPr>
        <w:tc>
          <w:tcPr>
            <w:tcW w:w="627" w:type="dxa"/>
            <w:tcBorders>
              <w:top w:val="single" w:color="000000" w:sz="2" w:space="0"/>
              <w:left w:val="single" w:color="000000" w:sz="2" w:space="0"/>
              <w:bottom w:val="single" w:color="000000" w:sz="2" w:space="0"/>
              <w:right w:val="single" w:color="000000" w:sz="2" w:space="0"/>
            </w:tcBorders>
            <w:vAlign w:val="center"/>
          </w:tcPr>
          <w:p w14:paraId="4E64400C">
            <w:pPr>
              <w:pStyle w:val="93"/>
              <w:spacing w:line="400" w:lineRule="atLeast"/>
              <w:jc w:val="center"/>
              <w:rPr>
                <w:spacing w:val="-8"/>
                <w:position w:val="1"/>
                <w:sz w:val="21"/>
                <w:szCs w:val="21"/>
                <w:lang w:eastAsia="zh-CN"/>
              </w:rPr>
            </w:pPr>
            <w:r>
              <w:rPr>
                <w:rFonts w:hint="eastAsia"/>
                <w:spacing w:val="-8"/>
                <w:position w:val="1"/>
                <w:sz w:val="21"/>
                <w:szCs w:val="21"/>
                <w:lang w:eastAsia="zh-CN"/>
              </w:rPr>
              <w:t>4</w:t>
            </w:r>
          </w:p>
        </w:tc>
        <w:tc>
          <w:tcPr>
            <w:tcW w:w="1501" w:type="dxa"/>
            <w:tcBorders>
              <w:top w:val="single" w:color="000000" w:sz="2" w:space="0"/>
              <w:left w:val="single" w:color="000000" w:sz="2" w:space="0"/>
              <w:bottom w:val="single" w:color="000000" w:sz="2" w:space="0"/>
              <w:right w:val="single" w:color="000000" w:sz="2" w:space="0"/>
            </w:tcBorders>
            <w:vAlign w:val="center"/>
          </w:tcPr>
          <w:p w14:paraId="65EBE0F7">
            <w:pPr>
              <w:pStyle w:val="93"/>
              <w:spacing w:line="400" w:lineRule="atLeast"/>
              <w:jc w:val="center"/>
              <w:rPr>
                <w:sz w:val="21"/>
                <w:szCs w:val="21"/>
              </w:rPr>
            </w:pPr>
            <w:r>
              <w:rPr>
                <w:rFonts w:hint="eastAsia"/>
                <w:sz w:val="21"/>
                <w:szCs w:val="21"/>
              </w:rPr>
              <w:t>碳纤维复合板</w:t>
            </w:r>
          </w:p>
        </w:tc>
        <w:tc>
          <w:tcPr>
            <w:tcW w:w="6662" w:type="dxa"/>
            <w:tcBorders>
              <w:top w:val="single" w:color="000000" w:sz="2" w:space="0"/>
              <w:left w:val="single" w:color="000000" w:sz="2" w:space="0"/>
              <w:bottom w:val="single" w:color="000000" w:sz="2" w:space="0"/>
              <w:right w:val="single" w:color="000000" w:sz="2" w:space="0"/>
            </w:tcBorders>
          </w:tcPr>
          <w:p w14:paraId="0268FC1B">
            <w:pPr>
              <w:numPr>
                <w:ilvl w:val="0"/>
                <w:numId w:val="6"/>
              </w:numPr>
              <w:spacing w:line="380" w:lineRule="atLeast"/>
              <w:ind w:left="0" w:firstLine="0"/>
              <w:jc w:val="left"/>
              <w:rPr>
                <w:rStyle w:val="29"/>
                <w:rFonts w:ascii="宋体" w:hAnsi="宋体" w:eastAsia="宋体" w:cs="宋体"/>
                <w:b w:val="0"/>
                <w:color w:val="000000"/>
                <w:szCs w:val="21"/>
              </w:rPr>
            </w:pPr>
            <w:r>
              <w:rPr>
                <w:rFonts w:hint="eastAsia" w:ascii="宋体" w:hAnsi="宋体" w:eastAsia="宋体" w:cs="宋体"/>
                <w:szCs w:val="21"/>
              </w:rPr>
              <w:t>采用</w:t>
            </w:r>
            <w:r>
              <w:rPr>
                <w:rStyle w:val="29"/>
                <w:rFonts w:hint="eastAsia" w:ascii="宋体" w:hAnsi="宋体" w:eastAsia="宋体" w:cs="宋体"/>
                <w:color w:val="000000"/>
                <w:szCs w:val="21"/>
              </w:rPr>
              <w:t>T300 级碳纤维布</w:t>
            </w:r>
          </w:p>
          <w:p w14:paraId="3A618975">
            <w:pPr>
              <w:numPr>
                <w:ilvl w:val="0"/>
                <w:numId w:val="6"/>
              </w:numPr>
              <w:spacing w:line="380" w:lineRule="atLeast"/>
              <w:ind w:left="0" w:firstLine="0"/>
              <w:jc w:val="left"/>
              <w:rPr>
                <w:rFonts w:ascii="宋体" w:hAnsi="宋体" w:eastAsia="宋体" w:cs="Arial"/>
                <w:szCs w:val="21"/>
              </w:rPr>
            </w:pPr>
            <w:r>
              <w:rPr>
                <w:rFonts w:hint="eastAsia" w:ascii="宋体" w:hAnsi="宋体" w:eastAsia="宋体" w:cs="宋体"/>
                <w:szCs w:val="21"/>
              </w:rPr>
              <w:t>拉伸强度≥350MPa，</w:t>
            </w:r>
          </w:p>
          <w:p w14:paraId="4E3542D3">
            <w:pPr>
              <w:numPr>
                <w:ilvl w:val="0"/>
                <w:numId w:val="6"/>
              </w:numPr>
              <w:spacing w:line="380" w:lineRule="atLeast"/>
              <w:ind w:left="0" w:firstLine="0"/>
              <w:jc w:val="left"/>
              <w:rPr>
                <w:rFonts w:ascii="宋体" w:hAnsi="宋体" w:eastAsia="宋体" w:cs="宋体"/>
                <w:szCs w:val="21"/>
              </w:rPr>
            </w:pPr>
            <w:r>
              <w:rPr>
                <w:rFonts w:hint="eastAsia" w:ascii="宋体" w:hAnsi="宋体" w:eastAsia="宋体" w:cs="宋体"/>
                <w:szCs w:val="21"/>
              </w:rPr>
              <w:t>拉伸弹性模量≥45GPa；</w:t>
            </w:r>
          </w:p>
          <w:p w14:paraId="2E6005C6">
            <w:pPr>
              <w:numPr>
                <w:ilvl w:val="0"/>
                <w:numId w:val="6"/>
              </w:numPr>
              <w:spacing w:line="380" w:lineRule="atLeast"/>
              <w:ind w:left="0" w:firstLine="0"/>
              <w:jc w:val="left"/>
              <w:rPr>
                <w:rFonts w:ascii="宋体" w:hAnsi="宋体" w:eastAsia="宋体" w:cs="宋体"/>
                <w:szCs w:val="21"/>
              </w:rPr>
            </w:pPr>
            <w:r>
              <w:rPr>
                <w:rFonts w:hint="eastAsia" w:ascii="宋体" w:hAnsi="宋体" w:eastAsia="宋体" w:cs="宋体"/>
                <w:szCs w:val="21"/>
              </w:rPr>
              <w:t>弯曲强度≥350MPa，</w:t>
            </w:r>
          </w:p>
          <w:p w14:paraId="5FB4DB9E">
            <w:pPr>
              <w:numPr>
                <w:ilvl w:val="0"/>
                <w:numId w:val="6"/>
              </w:numPr>
              <w:spacing w:line="380" w:lineRule="atLeast"/>
              <w:ind w:left="0" w:firstLine="0"/>
              <w:jc w:val="left"/>
              <w:rPr>
                <w:rFonts w:ascii="宋体" w:hAnsi="宋体" w:eastAsia="宋体" w:cs="宋体"/>
                <w:szCs w:val="21"/>
              </w:rPr>
            </w:pPr>
            <w:r>
              <w:rPr>
                <w:rFonts w:hint="eastAsia" w:ascii="宋体" w:hAnsi="宋体" w:eastAsia="宋体" w:cs="宋体"/>
                <w:szCs w:val="21"/>
              </w:rPr>
              <w:t>层间剪切强度≥40MPa；</w:t>
            </w:r>
          </w:p>
          <w:p w14:paraId="1A9F8AFB">
            <w:pPr>
              <w:numPr>
                <w:ilvl w:val="0"/>
                <w:numId w:val="6"/>
              </w:numPr>
              <w:spacing w:line="380" w:lineRule="atLeast"/>
              <w:ind w:left="0" w:firstLine="0"/>
              <w:jc w:val="left"/>
              <w:rPr>
                <w:rStyle w:val="29"/>
                <w:rFonts w:ascii="宋体" w:hAnsi="宋体" w:eastAsia="宋体" w:cs="Arial"/>
                <w:color w:val="000000"/>
                <w:szCs w:val="21"/>
              </w:rPr>
            </w:pPr>
            <w:r>
              <w:rPr>
                <w:rFonts w:hint="eastAsia" w:ascii="宋体" w:hAnsi="宋体" w:eastAsia="宋体" w:cs="宋体"/>
                <w:szCs w:val="21"/>
              </w:rPr>
              <w:t>板材密度 1.2</w:t>
            </w:r>
            <w:r>
              <w:rPr>
                <w:rFonts w:hint="eastAsia" w:ascii="宋体" w:hAnsi="宋体" w:eastAsia="宋体" w:cs="宋体"/>
                <w:szCs w:val="21"/>
              </w:rPr>
              <w:noBreakHyphen/>
            </w:r>
            <w:r>
              <w:rPr>
                <w:rFonts w:hint="eastAsia" w:ascii="宋体" w:hAnsi="宋体" w:eastAsia="宋体" w:cs="宋体"/>
                <w:szCs w:val="21"/>
              </w:rPr>
              <w:t>1.5g/cm³；</w:t>
            </w:r>
          </w:p>
          <w:p w14:paraId="6421230F">
            <w:pPr>
              <w:pStyle w:val="2"/>
              <w:spacing w:after="0" w:line="380" w:lineRule="atLeast"/>
              <w:ind w:firstLine="0" w:firstLineChars="0"/>
              <w:rPr>
                <w:rFonts w:hAnsi="宋体"/>
                <w:kern w:val="2"/>
                <w:sz w:val="21"/>
                <w:szCs w:val="21"/>
              </w:rPr>
            </w:pPr>
            <w:r>
              <w:rPr>
                <w:rFonts w:hint="eastAsia" w:hAnsi="宋体" w:cstheme="minorEastAsia"/>
                <w:b/>
                <w:bCs/>
                <w:sz w:val="21"/>
                <w:szCs w:val="21"/>
              </w:rPr>
              <w:t>提供有效具CMA标识的第三方检测机构出具的检测报告复印件</w:t>
            </w:r>
          </w:p>
        </w:tc>
      </w:tr>
      <w:tr w14:paraId="02CBB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jc w:val="center"/>
        </w:trPr>
        <w:tc>
          <w:tcPr>
            <w:tcW w:w="627" w:type="dxa"/>
            <w:tcBorders>
              <w:top w:val="single" w:color="000000" w:sz="2" w:space="0"/>
              <w:left w:val="single" w:color="000000" w:sz="2" w:space="0"/>
              <w:bottom w:val="single" w:color="000000" w:sz="2" w:space="0"/>
              <w:right w:val="single" w:color="000000" w:sz="2" w:space="0"/>
            </w:tcBorders>
            <w:vAlign w:val="center"/>
          </w:tcPr>
          <w:p w14:paraId="42B8A42E">
            <w:pPr>
              <w:pStyle w:val="93"/>
              <w:spacing w:line="400" w:lineRule="atLeast"/>
              <w:jc w:val="center"/>
              <w:rPr>
                <w:spacing w:val="-8"/>
                <w:position w:val="1"/>
                <w:sz w:val="21"/>
                <w:szCs w:val="21"/>
                <w:lang w:eastAsia="zh-CN"/>
              </w:rPr>
            </w:pPr>
            <w:r>
              <w:rPr>
                <w:rFonts w:hint="eastAsia"/>
                <w:spacing w:val="-8"/>
                <w:position w:val="1"/>
                <w:sz w:val="21"/>
                <w:szCs w:val="21"/>
                <w:lang w:eastAsia="zh-CN"/>
              </w:rPr>
              <w:t>5</w:t>
            </w:r>
          </w:p>
        </w:tc>
        <w:tc>
          <w:tcPr>
            <w:tcW w:w="1501" w:type="dxa"/>
            <w:tcBorders>
              <w:top w:val="single" w:color="000000" w:sz="2" w:space="0"/>
              <w:left w:val="single" w:color="000000" w:sz="2" w:space="0"/>
              <w:bottom w:val="single" w:color="000000" w:sz="2" w:space="0"/>
              <w:right w:val="single" w:color="000000" w:sz="2" w:space="0"/>
            </w:tcBorders>
            <w:vAlign w:val="center"/>
          </w:tcPr>
          <w:p w14:paraId="6A52FD02">
            <w:pPr>
              <w:pStyle w:val="93"/>
              <w:spacing w:line="400" w:lineRule="atLeast"/>
              <w:jc w:val="center"/>
              <w:rPr>
                <w:sz w:val="21"/>
                <w:szCs w:val="21"/>
              </w:rPr>
            </w:pPr>
            <w:r>
              <w:rPr>
                <w:rFonts w:hint="eastAsia"/>
                <w:spacing w:val="7"/>
                <w:sz w:val="21"/>
                <w:szCs w:val="21"/>
              </w:rPr>
              <w:t>囊匣整体</w:t>
            </w:r>
          </w:p>
        </w:tc>
        <w:tc>
          <w:tcPr>
            <w:tcW w:w="6662" w:type="dxa"/>
            <w:tcBorders>
              <w:top w:val="single" w:color="000000" w:sz="2" w:space="0"/>
              <w:left w:val="single" w:color="000000" w:sz="2" w:space="0"/>
              <w:bottom w:val="single" w:color="000000" w:sz="2" w:space="0"/>
              <w:right w:val="single" w:color="000000" w:sz="2" w:space="0"/>
            </w:tcBorders>
          </w:tcPr>
          <w:p w14:paraId="2EFBE8CB">
            <w:pPr>
              <w:pStyle w:val="93"/>
              <w:spacing w:line="380" w:lineRule="atLeast"/>
              <w:rPr>
                <w:sz w:val="21"/>
                <w:szCs w:val="21"/>
                <w:lang w:eastAsia="zh-CN"/>
              </w:rPr>
            </w:pPr>
            <w:r>
              <w:rPr>
                <w:rFonts w:hint="eastAsia"/>
                <w:spacing w:val="9"/>
                <w:sz w:val="21"/>
                <w:szCs w:val="21"/>
                <w:lang w:eastAsia="zh-CN"/>
              </w:rPr>
              <w:t>1、外盒形状设计制作规矩、齐整；盒壁与盒底</w:t>
            </w:r>
            <w:r>
              <w:rPr>
                <w:rFonts w:hint="eastAsia"/>
                <w:spacing w:val="8"/>
                <w:sz w:val="21"/>
                <w:szCs w:val="21"/>
                <w:lang w:eastAsia="zh-CN"/>
              </w:rPr>
              <w:t>的结构能保证足够的牢固</w:t>
            </w:r>
            <w:r>
              <w:rPr>
                <w:rFonts w:hint="eastAsia"/>
                <w:spacing w:val="9"/>
                <w:sz w:val="21"/>
                <w:szCs w:val="21"/>
                <w:lang w:eastAsia="zh-CN"/>
              </w:rPr>
              <w:t>性和承重力。盒盖与盒体扣合严密，无翘口或变</w:t>
            </w:r>
            <w:r>
              <w:rPr>
                <w:rFonts w:hint="eastAsia"/>
                <w:spacing w:val="8"/>
                <w:sz w:val="21"/>
                <w:szCs w:val="21"/>
                <w:lang w:eastAsia="zh-CN"/>
              </w:rPr>
              <w:t>形。</w:t>
            </w:r>
          </w:p>
          <w:p w14:paraId="78BC4ADE">
            <w:pPr>
              <w:pStyle w:val="93"/>
              <w:spacing w:line="380" w:lineRule="atLeast"/>
              <w:rPr>
                <w:spacing w:val="3"/>
                <w:sz w:val="21"/>
                <w:szCs w:val="21"/>
                <w:lang w:eastAsia="zh-CN"/>
              </w:rPr>
            </w:pPr>
            <w:r>
              <w:rPr>
                <w:rFonts w:hint="eastAsia"/>
                <w:spacing w:val="9"/>
                <w:sz w:val="21"/>
                <w:szCs w:val="21"/>
                <w:lang w:eastAsia="zh-CN"/>
              </w:rPr>
              <w:t>2、扣合：囊匣的扣件或加固件等配件不能损害到文物。扣合应牢固，保</w:t>
            </w:r>
            <w:r>
              <w:rPr>
                <w:rFonts w:hint="eastAsia"/>
                <w:spacing w:val="7"/>
                <w:sz w:val="21"/>
                <w:szCs w:val="21"/>
                <w:lang w:eastAsia="zh-CN"/>
              </w:rPr>
              <w:t>证盒盖与四壁密封性良好；开口设计应避免文物从盒中取放不</w:t>
            </w:r>
            <w:r>
              <w:rPr>
                <w:rFonts w:hint="eastAsia"/>
                <w:spacing w:val="6"/>
                <w:sz w:val="21"/>
                <w:szCs w:val="21"/>
                <w:lang w:eastAsia="zh-CN"/>
              </w:rPr>
              <w:t>便而造成</w:t>
            </w:r>
            <w:r>
              <w:rPr>
                <w:rFonts w:hint="eastAsia"/>
                <w:spacing w:val="3"/>
                <w:sz w:val="21"/>
                <w:szCs w:val="21"/>
                <w:lang w:eastAsia="zh-CN"/>
              </w:rPr>
              <w:t>损害。</w:t>
            </w:r>
          </w:p>
          <w:p w14:paraId="3DEAFB0D">
            <w:pPr>
              <w:spacing w:line="380" w:lineRule="atLeast"/>
              <w:jc w:val="left"/>
              <w:rPr>
                <w:rFonts w:ascii="宋体" w:hAnsi="宋体" w:eastAsia="宋体" w:cs="Arial"/>
                <w:spacing w:val="9"/>
                <w:szCs w:val="21"/>
              </w:rPr>
            </w:pPr>
            <w:r>
              <w:rPr>
                <w:rFonts w:ascii="宋体" w:hAnsi="宋体" w:eastAsia="宋体" w:cs="Arial"/>
                <w:spacing w:val="3"/>
                <w:szCs w:val="21"/>
              </w:rPr>
              <w:t>3</w:t>
            </w:r>
            <w:r>
              <w:rPr>
                <w:rFonts w:hint="eastAsia" w:ascii="宋体" w:hAnsi="宋体" w:eastAsia="宋体" w:cs="Arial"/>
                <w:spacing w:val="3"/>
                <w:szCs w:val="21"/>
              </w:rPr>
              <w:t>、</w:t>
            </w:r>
            <w:bookmarkStart w:id="56" w:name="OLE_LINK20"/>
            <w:r>
              <w:rPr>
                <w:rFonts w:hint="eastAsia" w:ascii="宋体" w:hAnsi="宋体" w:eastAsia="宋体" w:cs="Arial"/>
                <w:spacing w:val="3"/>
                <w:szCs w:val="21"/>
              </w:rPr>
              <w:t>碳纤维囊匣</w:t>
            </w:r>
            <w:r>
              <w:rPr>
                <w:rFonts w:hint="eastAsia" w:ascii="宋体" w:hAnsi="宋体" w:eastAsia="宋体" w:cs="Arial"/>
                <w:spacing w:val="9"/>
                <w:szCs w:val="21"/>
              </w:rPr>
              <w:t>外盒采用</w:t>
            </w:r>
            <w:r>
              <w:rPr>
                <w:rStyle w:val="29"/>
                <w:rFonts w:hint="eastAsia" w:ascii="宋体" w:hAnsi="宋体" w:eastAsia="宋体" w:cs="宋体"/>
                <w:color w:val="000000"/>
                <w:szCs w:val="21"/>
              </w:rPr>
              <w:t>T300 级</w:t>
            </w:r>
            <w:r>
              <w:rPr>
                <w:rFonts w:hint="eastAsia" w:ascii="宋体" w:hAnsi="宋体" w:eastAsia="宋体" w:cs="Arial"/>
                <w:spacing w:val="9"/>
                <w:szCs w:val="21"/>
              </w:rPr>
              <w:t>碳纤维布。计算机</w:t>
            </w:r>
            <w:r>
              <w:rPr>
                <w:rFonts w:ascii="宋体" w:hAnsi="宋体" w:eastAsia="宋体" w:cs="Arial"/>
                <w:spacing w:val="9"/>
                <w:szCs w:val="21"/>
              </w:rPr>
              <w:t>CAD</w:t>
            </w:r>
            <w:r>
              <w:rPr>
                <w:rFonts w:hint="eastAsia" w:ascii="宋体" w:hAnsi="宋体" w:eastAsia="宋体" w:cs="Arial"/>
                <w:spacing w:val="9"/>
                <w:szCs w:val="21"/>
              </w:rPr>
              <w:t>整体设计一次性模具成型工艺制作</w:t>
            </w:r>
            <w:bookmarkEnd w:id="56"/>
            <w:r>
              <w:rPr>
                <w:rFonts w:hint="eastAsia" w:ascii="宋体" w:hAnsi="宋体" w:eastAsia="宋体" w:cs="Arial"/>
                <w:spacing w:val="9"/>
                <w:szCs w:val="21"/>
              </w:rPr>
              <w:t>。</w:t>
            </w:r>
          </w:p>
          <w:p w14:paraId="02BEE49F">
            <w:pPr>
              <w:widowControl/>
              <w:spacing w:line="380" w:lineRule="atLeast"/>
              <w:jc w:val="left"/>
              <w:rPr>
                <w:rFonts w:ascii="宋体" w:hAnsi="宋体" w:eastAsia="宋体" w:cs="宋体"/>
                <w:kern w:val="0"/>
                <w:szCs w:val="21"/>
              </w:rPr>
            </w:pPr>
            <w:r>
              <w:rPr>
                <w:rFonts w:hint="eastAsia" w:ascii="宋体" w:hAnsi="宋体" w:eastAsia="宋体" w:cs="宋体"/>
                <w:kern w:val="0"/>
                <w:szCs w:val="21"/>
              </w:rPr>
              <w:t>成型工艺要求：囊匣整体结构需采用</w:t>
            </w:r>
            <w:r>
              <w:rPr>
                <w:rFonts w:hint="eastAsia" w:ascii="宋体" w:hAnsi="宋体" w:eastAsia="宋体" w:cs="宋体"/>
                <w:b/>
                <w:bCs/>
                <w:kern w:val="0"/>
                <w:szCs w:val="21"/>
              </w:rPr>
              <w:t>计算机CAD整体优化设计</w:t>
            </w:r>
            <w:r>
              <w:rPr>
                <w:rFonts w:hint="eastAsia" w:ascii="宋体" w:hAnsi="宋体" w:eastAsia="宋体" w:cs="宋体"/>
                <w:kern w:val="0"/>
                <w:szCs w:val="21"/>
              </w:rPr>
              <w:t>，依托精准数字化建模优化整体结构尺寸、弧度及受力结构，保障囊匣结构贴合、规整、受力均匀；整体采用</w:t>
            </w:r>
            <w:r>
              <w:rPr>
                <w:rFonts w:hint="eastAsia" w:ascii="宋体" w:hAnsi="宋体" w:eastAsia="宋体" w:cs="宋体"/>
                <w:b/>
                <w:bCs/>
                <w:kern w:val="0"/>
                <w:szCs w:val="21"/>
              </w:rPr>
              <w:t>一次性模具成型工艺</w:t>
            </w:r>
            <w:r>
              <w:rPr>
                <w:rFonts w:hint="eastAsia" w:ascii="宋体" w:hAnsi="宋体" w:eastAsia="宋体" w:cs="宋体"/>
                <w:kern w:val="0"/>
                <w:szCs w:val="21"/>
              </w:rPr>
              <w:t>制作，杜绝拼接、二次粘合等工艺缺陷，确保囊匣整体密封性、整体性及结构稳定性，成型后外观平整光滑、无变形、无裂纹、无凹凸瑕疵，各项尺寸参数精准合规。</w:t>
            </w:r>
          </w:p>
        </w:tc>
      </w:tr>
    </w:tbl>
    <w:p w14:paraId="201EF44F">
      <w:pPr>
        <w:spacing w:line="400" w:lineRule="atLeast"/>
        <w:ind w:firstLine="442" w:firstLineChars="200"/>
        <w:jc w:val="center"/>
        <w:rPr>
          <w:rFonts w:ascii="宋体" w:hAnsi="宋体" w:eastAsia="宋体"/>
          <w:b/>
          <w:bCs/>
          <w:spacing w:val="5"/>
          <w:szCs w:val="21"/>
        </w:rPr>
      </w:pPr>
    </w:p>
    <w:p w14:paraId="170D5267">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（10）库房地面改造</w:t>
      </w:r>
    </w:p>
    <w:p w14:paraId="380182B1">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环氧树脂地板技术要求：</w:t>
      </w:r>
    </w:p>
    <w:p w14:paraId="1325B256">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rPr>
        <w:t>根据规范要求，地面应平整、无缝隙、耐磨、耐腐蚀、耐冲击、不积聚静电、易除尘清洗的要求，成品具体情况如下：</w:t>
      </w:r>
    </w:p>
    <w:p w14:paraId="08398D9E">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rPr>
        <w:t xml:space="preserve"> 抗压强度：70Mpa</w:t>
      </w:r>
    </w:p>
    <w:p w14:paraId="01CA630E">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rPr>
        <w:t xml:space="preserve"> 粘接强度：2.5Mpa</w:t>
      </w:r>
    </w:p>
    <w:p w14:paraId="16BE82EF">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rPr>
        <w:t xml:space="preserve"> 耐磨性：（C517</w:t>
      </w:r>
      <w:r>
        <w:rPr>
          <w:rFonts w:hint="eastAsia" w:ascii="宋体" w:hAnsi="宋体" w:eastAsia="宋体" w:cs="宋体"/>
          <w:kern w:val="0"/>
          <w:szCs w:val="21"/>
          <w:lang w:eastAsia="zh-CN"/>
        </w:rPr>
        <w:t>:</w:t>
      </w:r>
      <w:r>
        <w:rPr>
          <w:rFonts w:hint="eastAsia" w:ascii="宋体" w:hAnsi="宋体" w:eastAsia="宋体" w:cs="宋体"/>
          <w:kern w:val="0"/>
          <w:szCs w:val="21"/>
        </w:rPr>
        <w:t>517g 1000R）4.16＊101g/CM2</w:t>
      </w:r>
    </w:p>
    <w:p w14:paraId="14143179">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rPr>
        <w:t xml:space="preserve"> 抗冲性：1kg钢球面高自由落体，无裂缝、不起壳</w:t>
      </w:r>
    </w:p>
    <w:p w14:paraId="0246A48D">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环氧树脂地板同质透心性能要求：</w:t>
      </w:r>
    </w:p>
    <w:p w14:paraId="61F64D95">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rPr>
        <w:t>地板燃烧性能达到“GB8624-2006《建筑材料及制品燃烧性能分级》”中B1级标准。其中产烟附加等级达到S1级标准。产烟毒性附加等级达到t0级标准。</w:t>
      </w:r>
    </w:p>
    <w:p w14:paraId="7FA667A6">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标准要求：</w:t>
      </w:r>
    </w:p>
    <w:p w14:paraId="685E4FF5">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lang w:eastAsia="zh-CN"/>
        </w:rPr>
        <w:t>a）</w:t>
      </w:r>
      <w:r>
        <w:rPr>
          <w:rFonts w:hint="eastAsia" w:ascii="宋体" w:hAnsi="宋体" w:eastAsia="宋体" w:cs="宋体"/>
          <w:kern w:val="0"/>
          <w:szCs w:val="21"/>
        </w:rPr>
        <w:t xml:space="preserve"> 外观不允许有缺损，龟裂、皱纹、孔洞、分层、剥离现象；</w:t>
      </w:r>
    </w:p>
    <w:p w14:paraId="70C7E3F5">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lang w:eastAsia="zh-CN"/>
        </w:rPr>
        <w:t>b）</w:t>
      </w:r>
      <w:r>
        <w:rPr>
          <w:rFonts w:hint="eastAsia" w:ascii="宋体" w:hAnsi="宋体" w:eastAsia="宋体" w:cs="宋体"/>
          <w:kern w:val="0"/>
          <w:szCs w:val="21"/>
        </w:rPr>
        <w:t xml:space="preserve"> 杂质、气泡、擦伤、胶印、变色、异常凹痕、污迹等不能有明显现象；</w:t>
      </w:r>
    </w:p>
    <w:p w14:paraId="6F5148D4">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lang w:eastAsia="zh-CN"/>
        </w:rPr>
        <w:t>c）</w:t>
      </w:r>
      <w:r>
        <w:rPr>
          <w:rFonts w:hint="eastAsia" w:ascii="宋体" w:hAnsi="宋体" w:eastAsia="宋体" w:cs="宋体"/>
          <w:kern w:val="0"/>
          <w:szCs w:val="21"/>
        </w:rPr>
        <w:t xml:space="preserve"> 边长的平均值与公称值的允许偏差为±0.13%，单个边长值与边长平均值的允许偏差为±0.5mm；</w:t>
      </w:r>
    </w:p>
    <w:p w14:paraId="1183238E">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lang w:eastAsia="zh-CN"/>
        </w:rPr>
        <w:t>d）</w:t>
      </w:r>
      <w:r>
        <w:rPr>
          <w:rFonts w:hint="eastAsia" w:ascii="宋体" w:hAnsi="宋体" w:eastAsia="宋体" w:cs="宋体"/>
          <w:kern w:val="0"/>
          <w:szCs w:val="21"/>
        </w:rPr>
        <w:t xml:space="preserve"> 厚度的平均值与公称值的允许偏差为-0.10mm，单个厚度值与厚度平均值的允许偏差为±0.15mm；</w:t>
      </w:r>
    </w:p>
    <w:p w14:paraId="34A6B476">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lang w:eastAsia="zh-CN"/>
        </w:rPr>
        <w:t>e）</w:t>
      </w:r>
      <w:r>
        <w:rPr>
          <w:rFonts w:hint="eastAsia" w:ascii="宋体" w:hAnsi="宋体" w:eastAsia="宋体" w:cs="宋体"/>
          <w:kern w:val="0"/>
          <w:szCs w:val="21"/>
        </w:rPr>
        <w:t xml:space="preserve"> 残余凹陷≤0.1mm，色牢度≥3级，纵、横向加热尺寸变化率≤0.25%，加热翘曲≤2mm，耐磨性≤0.18（g/100转）；</w:t>
      </w:r>
    </w:p>
    <w:p w14:paraId="10B6D9EA">
      <w:pPr>
        <w:adjustRightInd w:val="0"/>
        <w:snapToGrid w:val="0"/>
        <w:spacing w:line="400" w:lineRule="atLeast"/>
        <w:ind w:firstLine="420" w:firstLineChars="200"/>
        <w:rPr>
          <w:rFonts w:ascii="宋体" w:hAnsi="宋体" w:eastAsia="宋体" w:cs="宋体"/>
          <w:kern w:val="0"/>
          <w:szCs w:val="21"/>
        </w:rPr>
      </w:pPr>
      <w:r>
        <w:rPr>
          <w:rFonts w:hint="eastAsia" w:ascii="宋体" w:hAnsi="宋体" w:eastAsia="宋体" w:cs="宋体"/>
          <w:kern w:val="0"/>
          <w:szCs w:val="21"/>
          <w:lang w:eastAsia="zh-CN"/>
        </w:rPr>
        <w:t>f）</w:t>
      </w:r>
      <w:r>
        <w:rPr>
          <w:rFonts w:hint="eastAsia" w:ascii="宋体" w:hAnsi="宋体" w:eastAsia="宋体" w:cs="宋体"/>
          <w:kern w:val="0"/>
          <w:szCs w:val="21"/>
        </w:rPr>
        <w:t xml:space="preserve"> 有害物质限量氯乙烯单体≤5mg/kg，可溶性铅≤20mg/㎡，可溶性镉≤20mg/㎡，挥发物的限量≤10g/㎡。</w:t>
      </w:r>
    </w:p>
    <w:p w14:paraId="065ADC7F">
      <w:pPr>
        <w:adjustRightInd w:val="0"/>
        <w:snapToGrid w:val="0"/>
        <w:spacing w:line="400" w:lineRule="atLeast"/>
        <w:ind w:firstLine="422" w:firstLineChars="200"/>
        <w:rPr>
          <w:rFonts w:ascii="宋体" w:hAnsi="宋体" w:eastAsia="宋体" w:cs="宋体"/>
          <w:b/>
          <w:kern w:val="0"/>
          <w:szCs w:val="21"/>
        </w:rPr>
      </w:pPr>
      <w:r>
        <w:rPr>
          <w:rFonts w:hint="eastAsia" w:ascii="宋体" w:hAnsi="宋体" w:eastAsia="宋体" w:cs="宋体"/>
          <w:b/>
          <w:kern w:val="0"/>
          <w:szCs w:val="21"/>
        </w:rPr>
        <w:t>（11）库房专用门</w:t>
      </w:r>
    </w:p>
    <w:p w14:paraId="600745BD">
      <w:pPr>
        <w:widowControl/>
        <w:spacing w:line="400" w:lineRule="atLeast"/>
        <w:ind w:firstLine="450" w:firstLineChars="200"/>
        <w:jc w:val="left"/>
        <w:rPr>
          <w:rFonts w:ascii="宋体" w:hAnsi="宋体" w:eastAsia="宋体" w:cs="宋体"/>
          <w:b/>
          <w:spacing w:val="7"/>
          <w:szCs w:val="21"/>
        </w:rPr>
      </w:pPr>
      <w:r>
        <w:rPr>
          <w:rFonts w:hint="eastAsia" w:ascii="宋体" w:hAnsi="宋体" w:eastAsia="宋体" w:cs="宋体"/>
          <w:b/>
          <w:spacing w:val="7"/>
          <w:szCs w:val="21"/>
        </w:rPr>
        <w:t>库房特种甲级防盗门性能要求：</w:t>
      </w:r>
    </w:p>
    <w:p w14:paraId="0279473F">
      <w:pPr>
        <w:widowControl/>
        <w:spacing w:line="400" w:lineRule="atLeast"/>
        <w:ind w:firstLine="450" w:firstLineChars="200"/>
        <w:jc w:val="left"/>
        <w:rPr>
          <w:rFonts w:ascii="宋体" w:hAnsi="宋体" w:eastAsia="宋体" w:cs="宋体"/>
          <w:b/>
          <w:spacing w:val="7"/>
          <w:szCs w:val="21"/>
        </w:rPr>
      </w:pPr>
      <w:r>
        <w:rPr>
          <w:rFonts w:hint="eastAsia" w:ascii="宋体" w:hAnsi="宋体" w:eastAsia="宋体" w:cs="宋体"/>
          <w:b/>
          <w:spacing w:val="7"/>
          <w:szCs w:val="21"/>
        </w:rPr>
        <w:t>1、外观及尺寸</w:t>
      </w:r>
    </w:p>
    <w:p w14:paraId="7D4DF15F">
      <w:pPr>
        <w:widowControl/>
        <w:spacing w:line="400" w:lineRule="atLeast"/>
        <w:ind w:firstLine="448" w:firstLineChars="200"/>
        <w:jc w:val="left"/>
        <w:rPr>
          <w:rFonts w:ascii="宋体" w:hAnsi="宋体" w:eastAsia="宋体" w:cs="宋体"/>
          <w:spacing w:val="7"/>
          <w:szCs w:val="21"/>
        </w:rPr>
      </w:pPr>
      <w:r>
        <w:rPr>
          <w:rFonts w:hint="eastAsia" w:ascii="宋体" w:hAnsi="宋体" w:eastAsia="宋体" w:cs="宋体"/>
          <w:spacing w:val="7"/>
          <w:szCs w:val="21"/>
        </w:rPr>
        <w:t>（1）门框、门扇构件表面应无明显机械损伤</w:t>
      </w:r>
      <w:r>
        <w:rPr>
          <w:rFonts w:hint="eastAsia" w:ascii="宋体" w:hAnsi="宋体" w:eastAsia="宋体" w:cs="宋体"/>
          <w:spacing w:val="7"/>
          <w:szCs w:val="21"/>
          <w:lang w:eastAsia="zh-CN"/>
        </w:rPr>
        <w:t>；</w:t>
      </w:r>
      <w:r>
        <w:rPr>
          <w:rFonts w:hint="eastAsia" w:ascii="宋体" w:hAnsi="宋体" w:eastAsia="宋体" w:cs="宋体"/>
          <w:spacing w:val="7"/>
          <w:szCs w:val="21"/>
        </w:rPr>
        <w:t>表面涂/镀层应无剥落、流挂、露底、划痕等缺陷</w:t>
      </w:r>
      <w:r>
        <w:rPr>
          <w:rFonts w:hint="eastAsia" w:ascii="宋体" w:hAnsi="宋体" w:eastAsia="宋体" w:cs="宋体"/>
          <w:spacing w:val="7"/>
          <w:szCs w:val="21"/>
          <w:lang w:eastAsia="zh-CN"/>
        </w:rPr>
        <w:t>；</w:t>
      </w:r>
      <w:r>
        <w:rPr>
          <w:rFonts w:hint="eastAsia" w:ascii="宋体" w:hAnsi="宋体" w:eastAsia="宋体" w:cs="宋体"/>
          <w:spacing w:val="7"/>
          <w:szCs w:val="21"/>
        </w:rPr>
        <w:t>焊接应牢固、焊点分布均匀，应无假焊、焊穿、夹渣等现象</w:t>
      </w:r>
    </w:p>
    <w:p w14:paraId="2925B877">
      <w:pPr>
        <w:widowControl/>
        <w:spacing w:line="400" w:lineRule="atLeast"/>
        <w:ind w:firstLine="448" w:firstLineChars="200"/>
        <w:jc w:val="left"/>
        <w:rPr>
          <w:rFonts w:ascii="宋体" w:hAnsi="宋体" w:eastAsia="宋体" w:cs="宋体"/>
          <w:spacing w:val="7"/>
          <w:szCs w:val="21"/>
        </w:rPr>
      </w:pPr>
      <w:r>
        <w:rPr>
          <w:rFonts w:hint="eastAsia" w:ascii="宋体" w:hAnsi="宋体" w:eastAsia="宋体" w:cs="宋体"/>
          <w:spacing w:val="7"/>
          <w:szCs w:val="21"/>
        </w:rPr>
        <w:t>（2）门的尺寸根据门洞的尺寸定做。</w:t>
      </w:r>
    </w:p>
    <w:p w14:paraId="5401B5DC">
      <w:pPr>
        <w:widowControl/>
        <w:spacing w:line="400" w:lineRule="atLeast"/>
        <w:ind w:firstLine="448" w:firstLineChars="200"/>
        <w:jc w:val="left"/>
        <w:rPr>
          <w:rFonts w:ascii="宋体" w:hAnsi="宋体" w:eastAsia="宋体" w:cs="宋体"/>
          <w:spacing w:val="7"/>
          <w:szCs w:val="21"/>
        </w:rPr>
      </w:pPr>
      <w:r>
        <w:rPr>
          <w:rFonts w:hint="eastAsia" w:ascii="宋体" w:hAnsi="宋体" w:eastAsia="宋体" w:cs="宋体"/>
          <w:spacing w:val="7"/>
          <w:szCs w:val="21"/>
          <w:lang w:eastAsia="zh-CN"/>
        </w:rPr>
        <w:t>（3）</w:t>
      </w:r>
      <w:r>
        <w:rPr>
          <w:rFonts w:hint="eastAsia" w:ascii="宋体" w:hAnsi="宋体" w:eastAsia="宋体" w:cs="宋体"/>
          <w:spacing w:val="7"/>
          <w:szCs w:val="21"/>
        </w:rPr>
        <w:t>铰链与门框、门扇使用M10螺钉连接，安装钢板的标称厚度为10.0mm</w:t>
      </w:r>
    </w:p>
    <w:p w14:paraId="18076E10">
      <w:pPr>
        <w:widowControl/>
        <w:spacing w:line="400" w:lineRule="atLeast"/>
        <w:ind w:firstLine="448" w:firstLineChars="200"/>
        <w:jc w:val="left"/>
        <w:rPr>
          <w:rFonts w:ascii="宋体" w:hAnsi="宋体" w:eastAsia="宋体" w:cs="宋体"/>
          <w:spacing w:val="7"/>
          <w:szCs w:val="21"/>
        </w:rPr>
      </w:pPr>
      <w:r>
        <w:rPr>
          <w:rFonts w:hint="eastAsia" w:ascii="宋体" w:hAnsi="宋体" w:eastAsia="宋体" w:cs="宋体"/>
          <w:spacing w:val="7"/>
          <w:szCs w:val="21"/>
          <w:lang w:eastAsia="zh-CN"/>
        </w:rPr>
        <w:t>（4）</w:t>
      </w:r>
      <w:r>
        <w:rPr>
          <w:rFonts w:hint="eastAsia" w:ascii="宋体" w:hAnsi="宋体" w:eastAsia="宋体" w:cs="宋体"/>
          <w:spacing w:val="7"/>
          <w:szCs w:val="21"/>
        </w:rPr>
        <w:t>开启侧锁定栓</w:t>
      </w:r>
      <w:r>
        <w:rPr>
          <w:rFonts w:hint="eastAsia" w:ascii="宋体" w:hAnsi="宋体" w:eastAsia="宋体" w:cs="宋体"/>
          <w:spacing w:val="7"/>
          <w:szCs w:val="21"/>
          <w:lang w:eastAsia="zh-CN"/>
        </w:rPr>
        <w:t>：</w:t>
      </w:r>
      <w:r>
        <w:rPr>
          <w:rFonts w:hint="eastAsia" w:ascii="宋体" w:hAnsi="宋体" w:eastAsia="宋体" w:cs="宋体"/>
          <w:spacing w:val="7"/>
          <w:szCs w:val="21"/>
        </w:rPr>
        <w:t>7个、开启侧距离上边600mm的范围内锁定栓</w:t>
      </w:r>
      <w:r>
        <w:rPr>
          <w:rFonts w:hint="eastAsia" w:ascii="宋体" w:hAnsi="宋体" w:eastAsia="宋体" w:cs="宋体"/>
          <w:spacing w:val="7"/>
          <w:szCs w:val="21"/>
          <w:lang w:eastAsia="zh-CN"/>
        </w:rPr>
        <w:t>：</w:t>
      </w:r>
      <w:r>
        <w:rPr>
          <w:rFonts w:hint="eastAsia" w:ascii="宋体" w:hAnsi="宋体" w:eastAsia="宋体" w:cs="宋体"/>
          <w:spacing w:val="7"/>
          <w:szCs w:val="21"/>
        </w:rPr>
        <w:t>3个、开启侧距离下边600mm的范围内锁定栓</w:t>
      </w:r>
      <w:r>
        <w:rPr>
          <w:rFonts w:hint="eastAsia" w:ascii="宋体" w:hAnsi="宋体" w:eastAsia="宋体" w:cs="宋体"/>
          <w:spacing w:val="7"/>
          <w:szCs w:val="21"/>
          <w:lang w:eastAsia="zh-CN"/>
        </w:rPr>
        <w:t>：</w:t>
      </w:r>
      <w:r>
        <w:rPr>
          <w:rFonts w:hint="eastAsia" w:ascii="宋体" w:hAnsi="宋体" w:eastAsia="宋体" w:cs="宋体"/>
          <w:spacing w:val="7"/>
          <w:szCs w:val="21"/>
        </w:rPr>
        <w:t>2个、门扇上边锁定栓</w:t>
      </w:r>
      <w:r>
        <w:rPr>
          <w:rFonts w:hint="eastAsia" w:ascii="宋体" w:hAnsi="宋体" w:eastAsia="宋体" w:cs="宋体"/>
          <w:spacing w:val="7"/>
          <w:szCs w:val="21"/>
          <w:lang w:eastAsia="zh-CN"/>
        </w:rPr>
        <w:t>：</w:t>
      </w:r>
      <w:r>
        <w:rPr>
          <w:rFonts w:hint="eastAsia" w:ascii="宋体" w:hAnsi="宋体" w:eastAsia="宋体" w:cs="宋体"/>
          <w:spacing w:val="7"/>
          <w:szCs w:val="21"/>
        </w:rPr>
        <w:t>1个、门扇下边锁定栓</w:t>
      </w:r>
      <w:r>
        <w:rPr>
          <w:rFonts w:hint="eastAsia" w:ascii="宋体" w:hAnsi="宋体" w:eastAsia="宋体" w:cs="宋体"/>
          <w:spacing w:val="7"/>
          <w:szCs w:val="21"/>
          <w:lang w:eastAsia="zh-CN"/>
        </w:rPr>
        <w:t>：</w:t>
      </w:r>
      <w:r>
        <w:rPr>
          <w:rFonts w:hint="eastAsia" w:ascii="宋体" w:hAnsi="宋体" w:eastAsia="宋体" w:cs="宋体"/>
          <w:spacing w:val="7"/>
          <w:szCs w:val="21"/>
        </w:rPr>
        <w:t>1个。</w:t>
      </w:r>
    </w:p>
    <w:p w14:paraId="77514983">
      <w:pPr>
        <w:widowControl/>
        <w:spacing w:line="400" w:lineRule="atLeast"/>
        <w:ind w:firstLine="450" w:firstLineChars="200"/>
        <w:jc w:val="left"/>
        <w:rPr>
          <w:rFonts w:ascii="宋体" w:hAnsi="宋体" w:eastAsia="宋体" w:cs="宋体"/>
          <w:b/>
          <w:spacing w:val="7"/>
          <w:szCs w:val="21"/>
        </w:rPr>
      </w:pPr>
      <w:r>
        <w:rPr>
          <w:rFonts w:hint="eastAsia" w:ascii="宋体" w:hAnsi="宋体" w:eastAsia="宋体" w:cs="宋体"/>
          <w:b/>
          <w:spacing w:val="7"/>
          <w:szCs w:val="21"/>
        </w:rPr>
        <w:t>2、板材及材质</w:t>
      </w:r>
    </w:p>
    <w:p w14:paraId="615C28E8">
      <w:pPr>
        <w:widowControl/>
        <w:numPr>
          <w:ilvl w:val="0"/>
          <w:numId w:val="7"/>
        </w:numPr>
        <w:spacing w:line="400" w:lineRule="atLeast"/>
        <w:ind w:left="0" w:firstLine="448" w:firstLineChars="200"/>
        <w:jc w:val="left"/>
        <w:rPr>
          <w:rFonts w:ascii="宋体" w:hAnsi="宋体" w:eastAsia="宋体" w:cs="宋体"/>
          <w:spacing w:val="7"/>
          <w:szCs w:val="21"/>
        </w:rPr>
      </w:pPr>
      <w:r>
        <w:rPr>
          <w:rFonts w:hint="eastAsia" w:ascii="宋体" w:hAnsi="宋体" w:eastAsia="宋体" w:cs="宋体"/>
          <w:spacing w:val="7"/>
          <w:szCs w:val="21"/>
        </w:rPr>
        <w:t>门框厚度：＞1mm不锈钢板＞3mm钢板。</w:t>
      </w:r>
    </w:p>
    <w:p w14:paraId="1F34C0E6">
      <w:pPr>
        <w:widowControl/>
        <w:numPr>
          <w:ilvl w:val="0"/>
          <w:numId w:val="7"/>
        </w:numPr>
        <w:spacing w:line="400" w:lineRule="atLeast"/>
        <w:ind w:left="0" w:firstLine="448" w:firstLineChars="200"/>
        <w:jc w:val="left"/>
        <w:rPr>
          <w:rFonts w:ascii="宋体" w:hAnsi="宋体" w:eastAsia="宋体" w:cs="宋体"/>
          <w:spacing w:val="7"/>
          <w:szCs w:val="21"/>
        </w:rPr>
      </w:pPr>
      <w:r>
        <w:rPr>
          <w:rFonts w:hint="eastAsia" w:ascii="宋体" w:hAnsi="宋体" w:eastAsia="宋体" w:cs="宋体"/>
          <w:spacing w:val="7"/>
          <w:szCs w:val="21"/>
        </w:rPr>
        <w:t>防护面板厚度</w:t>
      </w:r>
      <w:r>
        <w:rPr>
          <w:rFonts w:hint="eastAsia" w:ascii="宋体" w:hAnsi="宋体" w:eastAsia="宋体" w:cs="宋体"/>
          <w:spacing w:val="7"/>
          <w:szCs w:val="21"/>
          <w:lang w:eastAsia="zh-CN"/>
        </w:rPr>
        <w:t>：</w:t>
      </w:r>
      <w:r>
        <w:rPr>
          <w:rFonts w:hint="eastAsia" w:ascii="宋体" w:hAnsi="宋体" w:eastAsia="宋体" w:cs="宋体"/>
          <w:spacing w:val="7"/>
          <w:szCs w:val="21"/>
        </w:rPr>
        <w:t>＞1mm不锈钢板＞7mm钢板。</w:t>
      </w:r>
    </w:p>
    <w:p w14:paraId="1F5927F6">
      <w:pPr>
        <w:widowControl/>
        <w:numPr>
          <w:ilvl w:val="0"/>
          <w:numId w:val="7"/>
        </w:numPr>
        <w:spacing w:line="400" w:lineRule="atLeast"/>
        <w:ind w:left="0" w:firstLine="448" w:firstLineChars="200"/>
        <w:jc w:val="left"/>
        <w:rPr>
          <w:rFonts w:ascii="宋体" w:hAnsi="宋体" w:eastAsia="宋体" w:cs="宋体"/>
          <w:spacing w:val="7"/>
          <w:szCs w:val="21"/>
        </w:rPr>
      </w:pPr>
      <w:r>
        <w:rPr>
          <w:rFonts w:hint="eastAsia" w:ascii="宋体" w:hAnsi="宋体" w:eastAsia="宋体" w:cs="宋体"/>
          <w:spacing w:val="7"/>
          <w:szCs w:val="21"/>
        </w:rPr>
        <w:t>非防护面板厚度</w:t>
      </w:r>
      <w:r>
        <w:rPr>
          <w:rFonts w:hint="eastAsia" w:ascii="宋体" w:hAnsi="宋体" w:eastAsia="宋体" w:cs="宋体"/>
          <w:spacing w:val="7"/>
          <w:szCs w:val="21"/>
          <w:lang w:eastAsia="zh-CN"/>
        </w:rPr>
        <w:t>：</w:t>
      </w:r>
      <w:r>
        <w:rPr>
          <w:rFonts w:hint="eastAsia" w:ascii="宋体" w:hAnsi="宋体" w:eastAsia="宋体" w:cs="宋体"/>
          <w:spacing w:val="7"/>
          <w:szCs w:val="21"/>
        </w:rPr>
        <w:t>＞1mm不锈钢板</w:t>
      </w:r>
    </w:p>
    <w:p w14:paraId="328598DD">
      <w:pPr>
        <w:pStyle w:val="95"/>
        <w:numPr>
          <w:ilvl w:val="0"/>
          <w:numId w:val="7"/>
        </w:numPr>
        <w:spacing w:beforeLines="0" w:line="400" w:lineRule="atLeast"/>
        <w:ind w:left="0" w:firstLine="460" w:firstLineChars="200"/>
        <w:rPr>
          <w:rFonts w:ascii="宋体" w:hAnsi="宋体" w:eastAsia="宋体"/>
          <w:szCs w:val="21"/>
        </w:rPr>
      </w:pPr>
      <w:r>
        <w:rPr>
          <w:rFonts w:hint="eastAsia" w:ascii="宋体" w:hAnsi="宋体" w:eastAsia="宋体"/>
          <w:szCs w:val="21"/>
        </w:rPr>
        <w:t>对材质为普通碳素钢等易腐蚀钢铁的门框、门扇、螺钉、螺栓等零部件，应采取防腐措施，防腐措施包括氧化、电镀、喷涂等</w:t>
      </w:r>
    </w:p>
    <w:bookmarkEnd w:id="42"/>
    <w:bookmarkEnd w:id="43"/>
    <w:p w14:paraId="033E8503">
      <w:pPr>
        <w:widowControl/>
        <w:spacing w:line="440" w:lineRule="exact"/>
        <w:jc w:val="left"/>
        <w:rPr>
          <w:rFonts w:ascii="宋体" w:hAnsi="宋体" w:eastAsia="宋体" w:cs="黑体"/>
          <w:b/>
          <w:bCs/>
          <w:sz w:val="24"/>
          <w:szCs w:val="24"/>
          <w:shd w:val="clear" w:color="auto" w:fill="FFFFFF"/>
        </w:rPr>
      </w:pPr>
      <w:bookmarkStart w:id="57" w:name="OLE_LINK133"/>
      <w:bookmarkStart w:id="58" w:name="OLE_LINK132"/>
      <w:r>
        <w:rPr>
          <w:rFonts w:hint="eastAsia" w:ascii="宋体" w:hAnsi="宋体" w:eastAsia="宋体" w:cs="黑体"/>
          <w:b/>
          <w:bCs/>
          <w:sz w:val="24"/>
          <w:szCs w:val="24"/>
          <w:shd w:val="clear" w:color="auto" w:fill="FFFFFF"/>
        </w:rPr>
        <w:t>三、采购标的执行标准：</w:t>
      </w:r>
      <w:r>
        <w:rPr>
          <w:rFonts w:hint="eastAsia" w:ascii="宋体" w:hAnsi="宋体" w:eastAsia="宋体" w:cs="黑体"/>
          <w:bCs/>
          <w:szCs w:val="21"/>
          <w:shd w:val="clear" w:color="auto" w:fill="FFFFFF"/>
        </w:rPr>
        <w:t>执行国家相关标准、</w:t>
      </w:r>
      <w:r>
        <w:rPr>
          <w:rFonts w:hint="eastAsia" w:ascii="宋体" w:hAnsi="宋体" w:eastAsia="宋体" w:cs="Arial"/>
          <w:szCs w:val="21"/>
        </w:rPr>
        <w:t>行业</w:t>
      </w:r>
      <w:r>
        <w:rPr>
          <w:rFonts w:hint="eastAsia" w:ascii="宋体" w:hAnsi="宋体" w:eastAsia="宋体" w:cs="黑体"/>
          <w:bCs/>
          <w:szCs w:val="21"/>
          <w:shd w:val="clear" w:color="auto" w:fill="FFFFFF"/>
        </w:rPr>
        <w:t>相关</w:t>
      </w:r>
      <w:r>
        <w:rPr>
          <w:rFonts w:hint="eastAsia" w:ascii="宋体" w:hAnsi="宋体" w:eastAsia="宋体" w:cs="Arial"/>
          <w:szCs w:val="21"/>
        </w:rPr>
        <w:t>标准</w:t>
      </w:r>
      <w:r>
        <w:rPr>
          <w:rFonts w:hint="eastAsia" w:ascii="宋体" w:hAnsi="宋体" w:eastAsia="宋体" w:cs="黑体"/>
          <w:b/>
          <w:bCs/>
          <w:sz w:val="24"/>
          <w:szCs w:val="24"/>
          <w:shd w:val="clear" w:color="auto" w:fill="FFFFFF"/>
        </w:rPr>
        <w:t>。</w:t>
      </w:r>
    </w:p>
    <w:p w14:paraId="0E8907CD">
      <w:pPr>
        <w:tabs>
          <w:tab w:val="left" w:pos="7095"/>
        </w:tabs>
        <w:spacing w:line="440" w:lineRule="exact"/>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四、服务标准、期限、效率等要求：</w:t>
      </w:r>
    </w:p>
    <w:p w14:paraId="552DFB42">
      <w:pPr>
        <w:tabs>
          <w:tab w:val="left" w:pos="7095"/>
        </w:tabs>
        <w:spacing w:line="440" w:lineRule="exact"/>
        <w:ind w:firstLine="420" w:firstLineChars="200"/>
        <w:rPr>
          <w:rFonts w:ascii="宋体" w:hAnsi="宋体" w:eastAsia="宋体"/>
          <w:szCs w:val="21"/>
        </w:rPr>
      </w:pPr>
      <w:r>
        <w:rPr>
          <w:rFonts w:hint="eastAsia" w:ascii="宋体" w:hAnsi="宋体" w:eastAsia="宋体" w:cs="仿宋_GB2312"/>
          <w:szCs w:val="21"/>
        </w:rPr>
        <w:t>合同履行期限：自合同签订之日起90日历天。</w:t>
      </w:r>
    </w:p>
    <w:p w14:paraId="4C55BD17">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效率：根据投标人在响应文件中承诺的响应时间。</w:t>
      </w:r>
    </w:p>
    <w:p w14:paraId="0E2D2821">
      <w:pPr>
        <w:tabs>
          <w:tab w:val="left" w:pos="7095"/>
        </w:tabs>
        <w:spacing w:line="440" w:lineRule="exact"/>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五、采购标的的其他技术、服务等要求：</w:t>
      </w:r>
    </w:p>
    <w:p w14:paraId="7744C77A">
      <w:pPr>
        <w:tabs>
          <w:tab w:val="left" w:pos="7095"/>
        </w:tabs>
        <w:spacing w:line="440" w:lineRule="exact"/>
        <w:rPr>
          <w:rFonts w:ascii="宋体" w:hAnsi="宋体" w:eastAsia="宋体" w:cs="黑体"/>
          <w:b/>
          <w:bCs/>
          <w:sz w:val="24"/>
          <w:szCs w:val="24"/>
          <w:shd w:val="clear" w:color="auto" w:fill="FFFFFF"/>
        </w:rPr>
      </w:pPr>
      <w:r>
        <w:rPr>
          <w:rFonts w:hint="eastAsia" w:ascii="宋体" w:hAnsi="宋体" w:eastAsia="宋体"/>
          <w:szCs w:val="21"/>
        </w:rPr>
        <w:t xml:space="preserve">    </w:t>
      </w:r>
      <w:r>
        <w:rPr>
          <w:rFonts w:ascii="宋体" w:hAnsi="宋体" w:eastAsia="宋体"/>
          <w:szCs w:val="21"/>
        </w:rPr>
        <w:t>1、供应商须明确投标产品的厂家、产地、品牌、型号、参数等，否则为无效响应文件。</w:t>
      </w:r>
    </w:p>
    <w:p w14:paraId="1FC14EC4">
      <w:pPr>
        <w:tabs>
          <w:tab w:val="left" w:pos="7095"/>
        </w:tabs>
        <w:spacing w:line="440" w:lineRule="exact"/>
        <w:ind w:firstLine="420" w:firstLineChars="200"/>
        <w:rPr>
          <w:rFonts w:ascii="宋体" w:hAnsi="宋体" w:eastAsia="宋体"/>
          <w:szCs w:val="21"/>
        </w:rPr>
      </w:pPr>
      <w:r>
        <w:rPr>
          <w:rFonts w:ascii="宋体" w:hAnsi="宋体" w:eastAsia="宋体"/>
          <w:szCs w:val="21"/>
        </w:rPr>
        <w:t>2、本项目为交钥匙工程（包含货物采购、包装、运输、装卸、备品备件、专用工具、特殊工具、保险、安装调试、检测验收、现场协调、人员培训、质保、税金等一切费用）。</w:t>
      </w:r>
    </w:p>
    <w:p w14:paraId="394EAEE9">
      <w:pPr>
        <w:tabs>
          <w:tab w:val="left" w:pos="7095"/>
        </w:tabs>
        <w:spacing w:line="440" w:lineRule="exact"/>
        <w:ind w:firstLine="420" w:firstLineChars="200"/>
        <w:rPr>
          <w:rFonts w:ascii="宋体" w:hAnsi="宋体" w:eastAsia="宋体"/>
          <w:szCs w:val="21"/>
        </w:rPr>
      </w:pPr>
      <w:r>
        <w:rPr>
          <w:rFonts w:ascii="宋体" w:hAnsi="宋体" w:eastAsia="宋体"/>
          <w:szCs w:val="21"/>
        </w:rPr>
        <w:t>3、所投产品必须符合</w:t>
      </w:r>
      <w:r>
        <w:rPr>
          <w:rFonts w:hint="eastAsia" w:ascii="宋体" w:hAnsi="宋体" w:eastAsia="宋体"/>
          <w:szCs w:val="21"/>
        </w:rPr>
        <w:t>谈判</w:t>
      </w:r>
      <w:r>
        <w:rPr>
          <w:rFonts w:ascii="宋体" w:hAnsi="宋体" w:eastAsia="宋体"/>
          <w:szCs w:val="21"/>
        </w:rPr>
        <w:t>文件规定标准的全新正品现货，否则为无效响应文件 。</w:t>
      </w:r>
    </w:p>
    <w:p w14:paraId="1C6F6BD2">
      <w:pPr>
        <w:tabs>
          <w:tab w:val="left" w:pos="7095"/>
        </w:tabs>
        <w:spacing w:line="440" w:lineRule="exact"/>
        <w:ind w:firstLine="420" w:firstLineChars="200"/>
        <w:rPr>
          <w:rFonts w:ascii="宋体" w:hAnsi="宋体" w:eastAsia="宋体"/>
          <w:szCs w:val="21"/>
        </w:rPr>
      </w:pPr>
      <w:r>
        <w:rPr>
          <w:rFonts w:ascii="宋体" w:hAnsi="宋体" w:eastAsia="宋体"/>
          <w:szCs w:val="21"/>
        </w:rPr>
        <w:t>4、本</w:t>
      </w:r>
      <w:r>
        <w:rPr>
          <w:rFonts w:hint="eastAsia" w:ascii="宋体" w:hAnsi="宋体" w:eastAsia="宋体"/>
          <w:szCs w:val="21"/>
        </w:rPr>
        <w:t>谈判</w:t>
      </w:r>
      <w:r>
        <w:rPr>
          <w:rFonts w:ascii="宋体" w:hAnsi="宋体" w:eastAsia="宋体"/>
          <w:szCs w:val="21"/>
        </w:rPr>
        <w:t>文件所列需求为最低要求，供应商不得低于此要求，否则为无效响应文件。</w:t>
      </w:r>
    </w:p>
    <w:p w14:paraId="69B818F2">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5</w:t>
      </w:r>
      <w:r>
        <w:rPr>
          <w:rFonts w:ascii="宋体" w:hAnsi="宋体" w:eastAsia="宋体"/>
          <w:szCs w:val="21"/>
        </w:rPr>
        <w:t>、响应文件中须有详细合理的实施（技术）方案</w:t>
      </w:r>
      <w:r>
        <w:rPr>
          <w:rFonts w:hint="eastAsia" w:ascii="宋体" w:hAnsi="宋体" w:eastAsia="宋体"/>
          <w:szCs w:val="21"/>
        </w:rPr>
        <w:t>，</w:t>
      </w:r>
      <w:r>
        <w:rPr>
          <w:rFonts w:ascii="宋体" w:hAnsi="宋体" w:eastAsia="宋体"/>
          <w:szCs w:val="21"/>
        </w:rPr>
        <w:t>否则为无效响应文件。</w:t>
      </w:r>
    </w:p>
    <w:p w14:paraId="47BA2D63">
      <w:pPr>
        <w:pStyle w:val="2"/>
        <w:spacing w:after="0" w:line="440" w:lineRule="exact"/>
        <w:ind w:firstLine="241"/>
        <w:rPr>
          <w:rFonts w:hAnsi="宋体" w:cs="黑体"/>
          <w:b/>
          <w:bCs/>
          <w:sz w:val="24"/>
          <w:szCs w:val="24"/>
          <w:shd w:val="clear" w:color="auto" w:fill="FFFFFF"/>
        </w:rPr>
      </w:pPr>
      <w:r>
        <w:rPr>
          <w:rFonts w:hint="eastAsia" w:hAnsi="宋体" w:cs="黑体"/>
          <w:b/>
          <w:bCs/>
          <w:sz w:val="24"/>
          <w:szCs w:val="24"/>
          <w:shd w:val="clear" w:color="auto" w:fill="FFFFFF"/>
        </w:rPr>
        <w:t>六、验收标准：</w:t>
      </w:r>
    </w:p>
    <w:p w14:paraId="587046A8">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14:paraId="59023FDD">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1、按照国家相关标准、行业标准、地方标准或者其他标准、规范验收；</w:t>
      </w:r>
    </w:p>
    <w:p w14:paraId="55FFC7E0">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2、按照谈判文件要求、响应文件响应和承诺验收；</w:t>
      </w:r>
    </w:p>
    <w:p w14:paraId="099F82D9">
      <w:pPr>
        <w:tabs>
          <w:tab w:val="left" w:pos="7095"/>
        </w:tabs>
        <w:spacing w:line="440" w:lineRule="exact"/>
        <w:ind w:firstLine="420" w:firstLineChars="200"/>
        <w:rPr>
          <w:rFonts w:ascii="宋体" w:hAnsi="宋体" w:eastAsia="宋体"/>
          <w:szCs w:val="21"/>
        </w:rPr>
      </w:pPr>
      <w:r>
        <w:rPr>
          <w:rFonts w:hint="eastAsia" w:ascii="宋体" w:hAnsi="宋体" w:eastAsia="宋体"/>
          <w:szCs w:val="21"/>
        </w:rPr>
        <w:t>3、符合谈判文件要求和响应文件承诺；</w:t>
      </w:r>
    </w:p>
    <w:p w14:paraId="30FE0B7F">
      <w:pPr>
        <w:tabs>
          <w:tab w:val="left" w:pos="7095"/>
        </w:tabs>
        <w:spacing w:line="440" w:lineRule="exact"/>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七、资金支付</w:t>
      </w:r>
    </w:p>
    <w:p w14:paraId="728C74A5">
      <w:pPr>
        <w:tabs>
          <w:tab w:val="left" w:pos="7095"/>
        </w:tabs>
        <w:spacing w:line="440" w:lineRule="exact"/>
        <w:ind w:firstLine="420" w:firstLineChars="200"/>
        <w:rPr>
          <w:rFonts w:ascii="宋体" w:hAnsi="宋体" w:eastAsia="宋体"/>
          <w:szCs w:val="21"/>
          <w:lang w:val="zh-CN"/>
        </w:rPr>
      </w:pPr>
      <w:r>
        <w:rPr>
          <w:rFonts w:hint="eastAsia" w:ascii="宋体" w:hAnsi="宋体" w:eastAsia="宋体"/>
          <w:szCs w:val="21"/>
          <w:lang w:val="zh-CN"/>
        </w:rPr>
        <w:t>（一）支付方式：银行转账。</w:t>
      </w:r>
    </w:p>
    <w:p w14:paraId="5E539911">
      <w:pPr>
        <w:tabs>
          <w:tab w:val="left" w:pos="7095"/>
        </w:tabs>
        <w:spacing w:line="440" w:lineRule="exact"/>
        <w:ind w:firstLine="420" w:firstLineChars="200"/>
        <w:rPr>
          <w:rFonts w:ascii="宋体" w:hAnsi="宋体" w:eastAsia="宋体"/>
          <w:szCs w:val="21"/>
        </w:rPr>
      </w:pPr>
      <w:r>
        <w:rPr>
          <w:rFonts w:ascii="宋体" w:hAnsi="宋体" w:eastAsia="宋体"/>
          <w:szCs w:val="21"/>
          <w:lang w:val="zh-CN"/>
        </w:rPr>
        <w:t>（二）支付时间及条件：</w:t>
      </w:r>
      <w:r>
        <w:rPr>
          <w:rFonts w:hint="eastAsia" w:ascii="宋体" w:hAnsi="宋体" w:eastAsia="宋体"/>
          <w:szCs w:val="21"/>
          <w:lang w:val="zh-CN"/>
        </w:rPr>
        <w:t>项目验收合格后按政府采购资金拨付程序执行</w:t>
      </w:r>
      <w:r>
        <w:rPr>
          <w:rFonts w:ascii="宋体" w:hAnsi="宋体" w:eastAsia="宋体"/>
          <w:szCs w:val="21"/>
          <w:lang w:val="zh-CN"/>
        </w:rPr>
        <w:t>。</w:t>
      </w:r>
      <w:bookmarkEnd w:id="57"/>
      <w:bookmarkEnd w:id="58"/>
    </w:p>
    <w:p w14:paraId="1FD1D915">
      <w:pPr>
        <w:autoSpaceDE w:val="0"/>
        <w:autoSpaceDN w:val="0"/>
        <w:adjustRightInd w:val="0"/>
        <w:ind w:firstLine="2891" w:firstLineChars="900"/>
        <w:rPr>
          <w:rFonts w:ascii="宋体" w:hAnsi="宋体" w:eastAsia="宋体" w:cs="宋体"/>
          <w:b/>
          <w:kern w:val="0"/>
          <w:sz w:val="32"/>
          <w:szCs w:val="32"/>
        </w:rPr>
      </w:pPr>
    </w:p>
    <w:p w14:paraId="19C92182">
      <w:pPr>
        <w:autoSpaceDE w:val="0"/>
        <w:autoSpaceDN w:val="0"/>
        <w:adjustRightInd w:val="0"/>
        <w:ind w:firstLine="2891" w:firstLineChars="900"/>
        <w:rPr>
          <w:rFonts w:ascii="宋体" w:hAnsi="宋体" w:eastAsia="宋体" w:cs="宋体"/>
          <w:b/>
          <w:kern w:val="0"/>
          <w:sz w:val="32"/>
          <w:szCs w:val="32"/>
        </w:rPr>
      </w:pPr>
    </w:p>
    <w:p w14:paraId="28B4C187">
      <w:pPr>
        <w:autoSpaceDE w:val="0"/>
        <w:autoSpaceDN w:val="0"/>
        <w:adjustRightInd w:val="0"/>
        <w:ind w:firstLine="2891" w:firstLineChars="900"/>
        <w:rPr>
          <w:rFonts w:ascii="宋体" w:hAnsi="宋体" w:eastAsia="宋体" w:cs="宋体"/>
          <w:b/>
          <w:kern w:val="0"/>
          <w:sz w:val="32"/>
          <w:szCs w:val="32"/>
        </w:rPr>
      </w:pPr>
    </w:p>
    <w:p w14:paraId="3A90644B">
      <w:pPr>
        <w:pStyle w:val="2"/>
        <w:ind w:firstLine="340"/>
      </w:pPr>
    </w:p>
    <w:p w14:paraId="5FF3821C">
      <w:pPr>
        <w:pStyle w:val="6"/>
      </w:pPr>
    </w:p>
    <w:p w14:paraId="22A0C29A"/>
    <w:p w14:paraId="0B9D4D1B">
      <w:pPr>
        <w:pStyle w:val="2"/>
      </w:pPr>
    </w:p>
    <w:p w14:paraId="24EF3893">
      <w:pPr>
        <w:pStyle w:val="6"/>
      </w:pPr>
    </w:p>
    <w:p w14:paraId="1B2EEA54"/>
    <w:p w14:paraId="198525F7">
      <w:pPr>
        <w:pStyle w:val="2"/>
      </w:pPr>
    </w:p>
    <w:p w14:paraId="5D9FE50E">
      <w:pPr>
        <w:pStyle w:val="6"/>
      </w:pPr>
    </w:p>
    <w:p w14:paraId="15164743">
      <w:pPr>
        <w:autoSpaceDE w:val="0"/>
        <w:autoSpaceDN w:val="0"/>
        <w:adjustRightInd w:val="0"/>
        <w:ind w:firstLine="2891" w:firstLineChars="900"/>
        <w:rPr>
          <w:rFonts w:ascii="宋体" w:hAnsi="宋体" w:eastAsia="宋体" w:cs="宋体"/>
          <w:b/>
          <w:kern w:val="0"/>
          <w:sz w:val="32"/>
          <w:szCs w:val="32"/>
        </w:rPr>
      </w:pPr>
    </w:p>
    <w:p w14:paraId="25127F90">
      <w:pPr>
        <w:autoSpaceDE w:val="0"/>
        <w:autoSpaceDN w:val="0"/>
        <w:adjustRightInd w:val="0"/>
        <w:ind w:firstLine="2891" w:firstLineChars="900"/>
        <w:rPr>
          <w:rFonts w:ascii="宋体" w:hAnsi="宋体" w:eastAsia="宋体" w:cs="宋体"/>
          <w:b/>
          <w:kern w:val="0"/>
          <w:sz w:val="32"/>
          <w:szCs w:val="32"/>
        </w:rPr>
      </w:pPr>
      <w:r>
        <w:rPr>
          <w:rFonts w:hint="eastAsia" w:ascii="宋体" w:hAnsi="宋体" w:eastAsia="宋体" w:cs="宋体"/>
          <w:b/>
          <w:kern w:val="0"/>
          <w:sz w:val="32"/>
          <w:szCs w:val="32"/>
        </w:rPr>
        <w:t>第三章 供应商须知前附表</w:t>
      </w:r>
    </w:p>
    <w:p w14:paraId="3029DE37">
      <w:pPr>
        <w:autoSpaceDE w:val="0"/>
        <w:autoSpaceDN w:val="0"/>
        <w:adjustRightInd w:val="0"/>
        <w:spacing w:line="360" w:lineRule="auto"/>
        <w:ind w:right="-11"/>
        <w:jc w:val="left"/>
        <w:rPr>
          <w:rFonts w:ascii="宋体" w:hAnsi="宋体" w:eastAsia="宋体" w:cs="宋体"/>
          <w:b/>
          <w:kern w:val="0"/>
          <w:szCs w:val="21"/>
        </w:rPr>
      </w:pPr>
      <w:r>
        <w:rPr>
          <w:rFonts w:hint="eastAsia" w:ascii="宋体" w:hAnsi="宋体" w:eastAsia="宋体" w:cs="微软雅黑"/>
          <w:b/>
          <w:szCs w:val="21"/>
        </w:rPr>
        <w:t>谈判文件中凡标有★条款均为实质性要求条款，响应文件须完全响应，未实质响应的，按照无效响应处理。</w:t>
      </w:r>
    </w:p>
    <w:tbl>
      <w:tblPr>
        <w:tblStyle w:val="26"/>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112"/>
        <w:gridCol w:w="6968"/>
      </w:tblGrid>
      <w:tr w14:paraId="4473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1D43531">
            <w:pPr>
              <w:autoSpaceDE w:val="0"/>
              <w:autoSpaceDN w:val="0"/>
              <w:adjustRightInd w:val="0"/>
              <w:spacing w:line="276" w:lineRule="auto"/>
              <w:jc w:val="center"/>
              <w:rPr>
                <w:rFonts w:ascii="宋体" w:hAnsi="宋体" w:eastAsia="宋体" w:cs="仿宋_GB2312"/>
                <w:b/>
                <w:szCs w:val="21"/>
              </w:rPr>
            </w:pPr>
            <w:r>
              <w:rPr>
                <w:rFonts w:hint="eastAsia" w:ascii="宋体" w:hAnsi="宋体" w:eastAsia="宋体" w:cs="仿宋_GB2312"/>
                <w:b/>
                <w:szCs w:val="21"/>
              </w:rPr>
              <w:t>序号</w:t>
            </w:r>
          </w:p>
        </w:tc>
        <w:tc>
          <w:tcPr>
            <w:tcW w:w="2112" w:type="dxa"/>
            <w:tcBorders>
              <w:top w:val="single" w:color="auto" w:sz="4" w:space="0"/>
              <w:left w:val="single" w:color="auto" w:sz="4" w:space="0"/>
              <w:bottom w:val="single" w:color="auto" w:sz="4" w:space="0"/>
              <w:right w:val="single" w:color="auto" w:sz="4" w:space="0"/>
            </w:tcBorders>
            <w:vAlign w:val="center"/>
          </w:tcPr>
          <w:p w14:paraId="7A7FC7CC">
            <w:pPr>
              <w:autoSpaceDE w:val="0"/>
              <w:autoSpaceDN w:val="0"/>
              <w:adjustRightInd w:val="0"/>
              <w:spacing w:line="276" w:lineRule="auto"/>
              <w:jc w:val="center"/>
              <w:rPr>
                <w:rFonts w:ascii="宋体" w:hAnsi="宋体" w:eastAsia="宋体" w:cs="仿宋_GB2312"/>
                <w:b/>
                <w:szCs w:val="21"/>
              </w:rPr>
            </w:pPr>
            <w:r>
              <w:rPr>
                <w:rFonts w:hint="eastAsia" w:ascii="宋体" w:hAnsi="宋体" w:eastAsia="宋体" w:cs="仿宋_GB2312"/>
                <w:b/>
                <w:szCs w:val="21"/>
              </w:rPr>
              <w:t>条款名称</w:t>
            </w:r>
          </w:p>
        </w:tc>
        <w:tc>
          <w:tcPr>
            <w:tcW w:w="6968" w:type="dxa"/>
            <w:tcBorders>
              <w:top w:val="single" w:color="auto" w:sz="4" w:space="0"/>
              <w:left w:val="single" w:color="auto" w:sz="4" w:space="0"/>
              <w:bottom w:val="single" w:color="auto" w:sz="4" w:space="0"/>
              <w:right w:val="single" w:color="auto" w:sz="4" w:space="0"/>
            </w:tcBorders>
            <w:vAlign w:val="center"/>
          </w:tcPr>
          <w:p w14:paraId="6245DF71">
            <w:pPr>
              <w:autoSpaceDE w:val="0"/>
              <w:autoSpaceDN w:val="0"/>
              <w:adjustRightInd w:val="0"/>
              <w:spacing w:line="276" w:lineRule="auto"/>
              <w:jc w:val="center"/>
              <w:rPr>
                <w:rFonts w:ascii="宋体" w:hAnsi="宋体" w:eastAsia="宋体" w:cs="仿宋_GB2312"/>
                <w:b/>
                <w:szCs w:val="21"/>
              </w:rPr>
            </w:pPr>
            <w:r>
              <w:rPr>
                <w:rFonts w:hint="eastAsia" w:ascii="宋体" w:hAnsi="宋体" w:eastAsia="宋体" w:cs="仿宋_GB2312"/>
                <w:b/>
                <w:szCs w:val="21"/>
              </w:rPr>
              <w:t>说明和要求</w:t>
            </w:r>
          </w:p>
        </w:tc>
      </w:tr>
      <w:tr w14:paraId="6E35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A6B0C7F">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w:t>
            </w:r>
          </w:p>
        </w:tc>
        <w:tc>
          <w:tcPr>
            <w:tcW w:w="2112" w:type="dxa"/>
            <w:tcBorders>
              <w:top w:val="single" w:color="auto" w:sz="4" w:space="0"/>
              <w:left w:val="single" w:color="auto" w:sz="4" w:space="0"/>
              <w:bottom w:val="single" w:color="auto" w:sz="4" w:space="0"/>
              <w:right w:val="single" w:color="auto" w:sz="4" w:space="0"/>
            </w:tcBorders>
            <w:vAlign w:val="center"/>
          </w:tcPr>
          <w:p w14:paraId="237CCAFB">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采购项目</w:t>
            </w:r>
          </w:p>
        </w:tc>
        <w:tc>
          <w:tcPr>
            <w:tcW w:w="6968" w:type="dxa"/>
            <w:tcBorders>
              <w:top w:val="single" w:color="auto" w:sz="4" w:space="0"/>
              <w:left w:val="single" w:color="auto" w:sz="4" w:space="0"/>
              <w:bottom w:val="single" w:color="auto" w:sz="4" w:space="0"/>
              <w:right w:val="single" w:color="auto" w:sz="4" w:space="0"/>
            </w:tcBorders>
          </w:tcPr>
          <w:p w14:paraId="1F18F2AF">
            <w:pPr>
              <w:autoSpaceDE w:val="0"/>
              <w:autoSpaceDN w:val="0"/>
              <w:adjustRightInd w:val="0"/>
              <w:spacing w:line="360" w:lineRule="auto"/>
              <w:ind w:right="-11"/>
              <w:rPr>
                <w:rFonts w:ascii="宋体" w:hAnsi="宋体" w:eastAsia="宋体" w:cs="仿宋_GB2312"/>
                <w:szCs w:val="21"/>
              </w:rPr>
            </w:pPr>
            <w:r>
              <w:rPr>
                <w:rFonts w:hint="eastAsia" w:ascii="宋体" w:hAnsi="宋体" w:eastAsia="宋体" w:cs="仿宋_GB2312"/>
                <w:szCs w:val="21"/>
              </w:rPr>
              <w:t>项目名称：禹州市博物馆文物库房标准化改造项目</w:t>
            </w:r>
          </w:p>
          <w:p w14:paraId="7386780D">
            <w:pPr>
              <w:autoSpaceDE w:val="0"/>
              <w:autoSpaceDN w:val="0"/>
              <w:adjustRightInd w:val="0"/>
              <w:spacing w:line="360" w:lineRule="auto"/>
              <w:ind w:right="-11"/>
              <w:rPr>
                <w:rFonts w:ascii="宋体" w:hAnsi="宋体" w:eastAsia="宋体" w:cs="仿宋_GB2312"/>
                <w:szCs w:val="21"/>
              </w:rPr>
            </w:pPr>
            <w:r>
              <w:rPr>
                <w:rFonts w:hint="eastAsia" w:ascii="宋体" w:hAnsi="宋体" w:eastAsia="宋体" w:cs="仿宋_GB2312"/>
                <w:color w:val="auto"/>
                <w:szCs w:val="21"/>
              </w:rPr>
              <w:t>合同履行期限：自合同签订之日起90日历天</w:t>
            </w:r>
          </w:p>
        </w:tc>
      </w:tr>
      <w:tr w14:paraId="04FB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F3314F1">
            <w:pPr>
              <w:autoSpaceDE w:val="0"/>
              <w:autoSpaceDN w:val="0"/>
              <w:adjustRightInd w:val="0"/>
              <w:spacing w:line="276" w:lineRule="auto"/>
              <w:jc w:val="center"/>
              <w:rPr>
                <w:rFonts w:ascii="宋体" w:hAnsi="宋体" w:eastAsia="宋体" w:cs="TimesNewRomanPSMT"/>
                <w:szCs w:val="21"/>
              </w:rPr>
            </w:pPr>
            <w:r>
              <w:rPr>
                <w:rFonts w:hint="eastAsia" w:ascii="宋体" w:hAnsi="宋体" w:eastAsia="宋体" w:cs="TimesNewRomanPSMT"/>
                <w:szCs w:val="21"/>
              </w:rPr>
              <w:t>2</w:t>
            </w:r>
          </w:p>
        </w:tc>
        <w:tc>
          <w:tcPr>
            <w:tcW w:w="2112" w:type="dxa"/>
            <w:tcBorders>
              <w:top w:val="single" w:color="auto" w:sz="4" w:space="0"/>
              <w:left w:val="single" w:color="auto" w:sz="4" w:space="0"/>
              <w:bottom w:val="single" w:color="auto" w:sz="4" w:space="0"/>
              <w:right w:val="single" w:color="auto" w:sz="4" w:space="0"/>
            </w:tcBorders>
            <w:vAlign w:val="center"/>
          </w:tcPr>
          <w:p w14:paraId="42B21D57">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采购人</w:t>
            </w:r>
          </w:p>
        </w:tc>
        <w:tc>
          <w:tcPr>
            <w:tcW w:w="6968" w:type="dxa"/>
            <w:tcBorders>
              <w:top w:val="single" w:color="auto" w:sz="4" w:space="0"/>
              <w:left w:val="single" w:color="auto" w:sz="4" w:space="0"/>
              <w:bottom w:val="single" w:color="auto" w:sz="4" w:space="0"/>
              <w:right w:val="single" w:color="auto" w:sz="4" w:space="0"/>
            </w:tcBorders>
            <w:vAlign w:val="center"/>
          </w:tcPr>
          <w:p w14:paraId="2488E700">
            <w:pPr>
              <w:spacing w:line="440" w:lineRule="exact"/>
              <w:jc w:val="left"/>
              <w:rPr>
                <w:rFonts w:ascii="宋体" w:hAnsi="宋体" w:eastAsia="宋体" w:cstheme="majorEastAsia"/>
                <w:szCs w:val="21"/>
              </w:rPr>
            </w:pPr>
            <w:r>
              <w:rPr>
                <w:rFonts w:hint="eastAsia" w:ascii="宋体" w:hAnsi="宋体" w:eastAsia="宋体" w:cstheme="majorEastAsia"/>
                <w:szCs w:val="21"/>
              </w:rPr>
              <w:t>名称：禹州市博物馆</w:t>
            </w:r>
          </w:p>
          <w:p w14:paraId="7484FA3D">
            <w:pPr>
              <w:spacing w:line="440" w:lineRule="exact"/>
              <w:jc w:val="left"/>
              <w:rPr>
                <w:rFonts w:ascii="宋体" w:hAnsi="宋体" w:eastAsia="宋体" w:cstheme="majorEastAsia"/>
                <w:szCs w:val="21"/>
              </w:rPr>
            </w:pPr>
            <w:r>
              <w:rPr>
                <w:rFonts w:hint="eastAsia" w:ascii="宋体" w:hAnsi="宋体" w:eastAsia="宋体" w:cstheme="majorEastAsia"/>
                <w:szCs w:val="21"/>
              </w:rPr>
              <w:t xml:space="preserve">地址：禹州市钧官窑路492号 </w:t>
            </w:r>
          </w:p>
          <w:p w14:paraId="4FB155ED">
            <w:pPr>
              <w:spacing w:line="440" w:lineRule="exact"/>
              <w:jc w:val="left"/>
              <w:rPr>
                <w:rFonts w:ascii="宋体" w:hAnsi="宋体" w:eastAsia="宋体" w:cstheme="majorEastAsia"/>
                <w:szCs w:val="21"/>
              </w:rPr>
            </w:pPr>
            <w:r>
              <w:rPr>
                <w:rFonts w:hint="eastAsia" w:ascii="宋体" w:hAnsi="宋体" w:eastAsia="宋体" w:cstheme="majorEastAsia"/>
                <w:szCs w:val="21"/>
              </w:rPr>
              <w:t xml:space="preserve">联系人：王女士 </w:t>
            </w:r>
          </w:p>
          <w:p w14:paraId="3C467997">
            <w:pPr>
              <w:widowControl/>
              <w:spacing w:line="440" w:lineRule="exact"/>
              <w:jc w:val="left"/>
              <w:rPr>
                <w:rFonts w:ascii="宋体" w:hAnsi="宋体" w:eastAsia="宋体" w:cs="仿宋_GB2312"/>
                <w:szCs w:val="21"/>
                <w:shd w:val="clear" w:color="auto" w:fill="FFFFFF"/>
              </w:rPr>
            </w:pPr>
            <w:r>
              <w:rPr>
                <w:rFonts w:hint="eastAsia" w:ascii="宋体" w:hAnsi="宋体" w:eastAsia="宋体" w:cstheme="majorEastAsia"/>
                <w:szCs w:val="21"/>
              </w:rPr>
              <w:t>联系方式：0374-2070679</w:t>
            </w:r>
            <w:r>
              <w:rPr>
                <w:rFonts w:ascii="宋体" w:hAnsi="宋体" w:eastAsia="宋体" w:cs="仿宋_GB2312"/>
                <w:szCs w:val="21"/>
                <w:shd w:val="clear" w:color="auto" w:fill="FFFFFF"/>
              </w:rPr>
              <w:t xml:space="preserve"> </w:t>
            </w:r>
          </w:p>
        </w:tc>
      </w:tr>
      <w:tr w14:paraId="0C8D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5DBD3DC">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3</w:t>
            </w:r>
          </w:p>
        </w:tc>
        <w:tc>
          <w:tcPr>
            <w:tcW w:w="2112" w:type="dxa"/>
            <w:tcBorders>
              <w:top w:val="single" w:color="auto" w:sz="4" w:space="0"/>
              <w:left w:val="single" w:color="auto" w:sz="4" w:space="0"/>
              <w:bottom w:val="single" w:color="auto" w:sz="4" w:space="0"/>
              <w:right w:val="single" w:color="auto" w:sz="4" w:space="0"/>
            </w:tcBorders>
            <w:vAlign w:val="center"/>
          </w:tcPr>
          <w:p w14:paraId="05A88A95">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采购机构</w:t>
            </w:r>
          </w:p>
        </w:tc>
        <w:tc>
          <w:tcPr>
            <w:tcW w:w="6968" w:type="dxa"/>
            <w:tcBorders>
              <w:top w:val="single" w:color="auto" w:sz="4" w:space="0"/>
              <w:left w:val="single" w:color="auto" w:sz="4" w:space="0"/>
              <w:bottom w:val="single" w:color="auto" w:sz="4" w:space="0"/>
              <w:right w:val="single" w:color="auto" w:sz="4" w:space="0"/>
            </w:tcBorders>
            <w:vAlign w:val="center"/>
          </w:tcPr>
          <w:p w14:paraId="60136C18">
            <w:pPr>
              <w:autoSpaceDE w:val="0"/>
              <w:autoSpaceDN w:val="0"/>
              <w:adjustRightInd w:val="0"/>
              <w:spacing w:line="360" w:lineRule="auto"/>
              <w:jc w:val="left"/>
              <w:rPr>
                <w:rFonts w:ascii="宋体" w:hAnsi="宋体" w:eastAsia="宋体" w:cs="仿宋_GB2312"/>
                <w:szCs w:val="21"/>
              </w:rPr>
            </w:pPr>
            <w:r>
              <w:rPr>
                <w:rFonts w:hint="eastAsia" w:ascii="宋体" w:hAnsi="宋体" w:eastAsia="宋体" w:cs="仿宋_GB2312"/>
                <w:szCs w:val="21"/>
              </w:rPr>
              <w:t>代理机构：河南昊之伟工程管理有限公司</w:t>
            </w:r>
          </w:p>
          <w:p w14:paraId="6C2873C6">
            <w:pPr>
              <w:autoSpaceDE w:val="0"/>
              <w:autoSpaceDN w:val="0"/>
              <w:adjustRightInd w:val="0"/>
              <w:spacing w:line="360" w:lineRule="auto"/>
              <w:jc w:val="left"/>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lang w:val="zh-CN"/>
              </w:rPr>
              <w:t>河南省郑州市郑东新区郑开大道71号恒通国际9层911室</w:t>
            </w:r>
          </w:p>
          <w:p w14:paraId="3D1A70D9">
            <w:pPr>
              <w:autoSpaceDE w:val="0"/>
              <w:autoSpaceDN w:val="0"/>
              <w:adjustRightInd w:val="0"/>
              <w:spacing w:line="360" w:lineRule="auto"/>
              <w:jc w:val="left"/>
              <w:rPr>
                <w:rFonts w:ascii="宋体" w:hAnsi="宋体" w:eastAsia="宋体" w:cs="仿宋_GB2312"/>
                <w:szCs w:val="21"/>
              </w:rPr>
            </w:pPr>
            <w:r>
              <w:rPr>
                <w:rFonts w:hint="eastAsia" w:ascii="宋体" w:hAnsi="宋体" w:eastAsia="宋体" w:cs="仿宋_GB2312"/>
                <w:szCs w:val="21"/>
              </w:rPr>
              <w:t>联系人：张女士</w:t>
            </w:r>
          </w:p>
          <w:p w14:paraId="1792ABED">
            <w:pPr>
              <w:autoSpaceDE w:val="0"/>
              <w:autoSpaceDN w:val="0"/>
              <w:adjustRightInd w:val="0"/>
              <w:spacing w:line="360" w:lineRule="auto"/>
              <w:jc w:val="left"/>
              <w:rPr>
                <w:rFonts w:ascii="宋体" w:hAnsi="宋体" w:eastAsia="宋体" w:cs="仿宋_GB2312"/>
                <w:szCs w:val="21"/>
              </w:rPr>
            </w:pPr>
            <w:r>
              <w:rPr>
                <w:rFonts w:hint="eastAsia" w:ascii="宋体" w:hAnsi="宋体" w:eastAsia="宋体" w:cs="仿宋_GB2312"/>
                <w:szCs w:val="21"/>
              </w:rPr>
              <w:t>联系电话：15836520826</w:t>
            </w:r>
          </w:p>
        </w:tc>
      </w:tr>
      <w:tr w14:paraId="7561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jc w:val="center"/>
        </w:trPr>
        <w:tc>
          <w:tcPr>
            <w:tcW w:w="724" w:type="dxa"/>
            <w:vMerge w:val="restart"/>
            <w:tcBorders>
              <w:top w:val="single" w:color="auto" w:sz="4" w:space="0"/>
              <w:left w:val="single" w:color="auto" w:sz="4" w:space="0"/>
              <w:right w:val="single" w:color="auto" w:sz="4" w:space="0"/>
            </w:tcBorders>
            <w:vAlign w:val="center"/>
          </w:tcPr>
          <w:p w14:paraId="3BA7E176">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4</w:t>
            </w:r>
          </w:p>
        </w:tc>
        <w:tc>
          <w:tcPr>
            <w:tcW w:w="2112" w:type="dxa"/>
            <w:vMerge w:val="restart"/>
            <w:tcBorders>
              <w:top w:val="single" w:color="auto" w:sz="4" w:space="0"/>
              <w:left w:val="single" w:color="auto" w:sz="4" w:space="0"/>
              <w:right w:val="single" w:color="auto" w:sz="4" w:space="0"/>
            </w:tcBorders>
            <w:vAlign w:val="center"/>
          </w:tcPr>
          <w:p w14:paraId="5F099417">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微软雅黑"/>
                <w:b/>
                <w:szCs w:val="21"/>
              </w:rPr>
              <w:t>★</w:t>
            </w:r>
            <w:r>
              <w:rPr>
                <w:rFonts w:hint="eastAsia" w:ascii="宋体" w:hAnsi="宋体" w:eastAsia="宋体" w:cs="仿宋_GB2312"/>
                <w:szCs w:val="21"/>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063983D0">
            <w:pPr>
              <w:autoSpaceDE w:val="0"/>
              <w:autoSpaceDN w:val="0"/>
              <w:adjustRightInd w:val="0"/>
              <w:spacing w:line="360" w:lineRule="auto"/>
              <w:ind w:right="-11"/>
              <w:rPr>
                <w:rFonts w:ascii="宋体" w:hAnsi="宋体" w:eastAsia="宋体"/>
                <w:lang w:val="zh-CN"/>
              </w:rPr>
            </w:pPr>
            <w:r>
              <w:rPr>
                <w:rFonts w:hint="eastAsia" w:ascii="宋体" w:hAnsi="宋体" w:eastAsia="宋体"/>
                <w:lang w:val="zh-CN"/>
              </w:rPr>
              <w:t>符合《中华人民共和国政府采购法》第二十二条规定</w:t>
            </w:r>
          </w:p>
          <w:p w14:paraId="461FF091">
            <w:pPr>
              <w:autoSpaceDE w:val="0"/>
              <w:autoSpaceDN w:val="0"/>
              <w:adjustRightInd w:val="0"/>
              <w:spacing w:line="360" w:lineRule="auto"/>
              <w:ind w:right="-11"/>
              <w:rPr>
                <w:rFonts w:ascii="宋体" w:hAnsi="宋体" w:eastAsia="宋体"/>
                <w:lang w:val="zh-CN"/>
              </w:rPr>
            </w:pPr>
            <w:r>
              <w:rPr>
                <w:rFonts w:ascii="宋体" w:hAnsi="宋体" w:eastAsia="宋体"/>
                <w:lang w:val="zh-CN"/>
              </w:rPr>
              <w:t>1．具有独立承担民事责任的能力；</w:t>
            </w:r>
          </w:p>
          <w:p w14:paraId="101BE8A3">
            <w:pPr>
              <w:autoSpaceDE w:val="0"/>
              <w:autoSpaceDN w:val="0"/>
              <w:adjustRightInd w:val="0"/>
              <w:spacing w:line="360" w:lineRule="auto"/>
              <w:ind w:right="-11"/>
              <w:rPr>
                <w:rFonts w:ascii="宋体" w:hAnsi="宋体" w:eastAsia="宋体"/>
                <w:lang w:val="zh-CN"/>
              </w:rPr>
            </w:pPr>
            <w:r>
              <w:rPr>
                <w:rFonts w:ascii="宋体" w:hAnsi="宋体" w:eastAsia="宋体"/>
                <w:lang w:val="zh-CN"/>
              </w:rPr>
              <w:t>2．具有良好的商业信誉和健全的财务会计制度；</w:t>
            </w:r>
          </w:p>
          <w:p w14:paraId="5783EEF3">
            <w:pPr>
              <w:autoSpaceDE w:val="0"/>
              <w:autoSpaceDN w:val="0"/>
              <w:adjustRightInd w:val="0"/>
              <w:spacing w:line="360" w:lineRule="auto"/>
              <w:ind w:right="-11"/>
              <w:rPr>
                <w:rFonts w:ascii="宋体" w:hAnsi="宋体" w:eastAsia="宋体"/>
                <w:lang w:val="zh-CN"/>
              </w:rPr>
            </w:pPr>
            <w:r>
              <w:rPr>
                <w:rFonts w:ascii="宋体" w:hAnsi="宋体" w:eastAsia="宋体"/>
                <w:lang w:val="zh-CN"/>
              </w:rPr>
              <w:t>3．具有履行合同所必需的设备和专业技术能力；</w:t>
            </w:r>
          </w:p>
          <w:p w14:paraId="0DEB6934">
            <w:pPr>
              <w:autoSpaceDE w:val="0"/>
              <w:autoSpaceDN w:val="0"/>
              <w:adjustRightInd w:val="0"/>
              <w:spacing w:line="360" w:lineRule="auto"/>
              <w:ind w:right="-11"/>
              <w:rPr>
                <w:rFonts w:ascii="宋体" w:hAnsi="宋体" w:eastAsia="宋体"/>
                <w:lang w:val="zh-CN"/>
              </w:rPr>
            </w:pPr>
            <w:r>
              <w:rPr>
                <w:rFonts w:ascii="宋体" w:hAnsi="宋体" w:eastAsia="宋体"/>
                <w:lang w:val="zh-CN"/>
              </w:rPr>
              <w:t>4．具有依法缴纳税收和社会保障资金的良好记录；</w:t>
            </w:r>
          </w:p>
          <w:p w14:paraId="6324FFCE">
            <w:pPr>
              <w:spacing w:line="360" w:lineRule="auto"/>
              <w:rPr>
                <w:rFonts w:ascii="宋体" w:hAnsi="宋体" w:eastAsia="宋体"/>
                <w:lang w:val="zh-CN"/>
              </w:rPr>
            </w:pPr>
            <w:r>
              <w:rPr>
                <w:rFonts w:ascii="宋体" w:hAnsi="宋体" w:eastAsia="宋体"/>
                <w:lang w:val="zh-CN"/>
              </w:rPr>
              <w:t>5．参加政府采购活动前三年内，在经营活动中没有重大违法记录；</w:t>
            </w:r>
          </w:p>
        </w:tc>
      </w:tr>
      <w:tr w14:paraId="10E1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24" w:type="dxa"/>
            <w:vMerge w:val="continue"/>
            <w:tcBorders>
              <w:left w:val="single" w:color="auto" w:sz="4" w:space="0"/>
              <w:bottom w:val="single" w:color="auto" w:sz="4" w:space="0"/>
              <w:right w:val="single" w:color="auto" w:sz="4" w:space="0"/>
            </w:tcBorders>
            <w:vAlign w:val="center"/>
          </w:tcPr>
          <w:p w14:paraId="5FC50663">
            <w:pPr>
              <w:autoSpaceDE w:val="0"/>
              <w:autoSpaceDN w:val="0"/>
              <w:adjustRightInd w:val="0"/>
              <w:spacing w:line="276" w:lineRule="auto"/>
              <w:jc w:val="center"/>
              <w:rPr>
                <w:rFonts w:ascii="宋体" w:hAnsi="宋体" w:eastAsia="宋体" w:cs="黑体"/>
                <w:szCs w:val="21"/>
              </w:rPr>
            </w:pPr>
          </w:p>
        </w:tc>
        <w:tc>
          <w:tcPr>
            <w:tcW w:w="2112" w:type="dxa"/>
            <w:vMerge w:val="continue"/>
            <w:tcBorders>
              <w:left w:val="single" w:color="auto" w:sz="4" w:space="0"/>
              <w:bottom w:val="single" w:color="auto" w:sz="4" w:space="0"/>
              <w:right w:val="single" w:color="auto" w:sz="4" w:space="0"/>
            </w:tcBorders>
            <w:vAlign w:val="center"/>
          </w:tcPr>
          <w:p w14:paraId="3DD542FF">
            <w:pPr>
              <w:autoSpaceDE w:val="0"/>
              <w:autoSpaceDN w:val="0"/>
              <w:adjustRightInd w:val="0"/>
              <w:spacing w:line="276" w:lineRule="auto"/>
              <w:jc w:val="center"/>
              <w:rPr>
                <w:rFonts w:ascii="宋体" w:hAnsi="宋体" w:eastAsia="宋体" w:cs="微软雅黑"/>
                <w:b/>
                <w:szCs w:val="21"/>
              </w:rPr>
            </w:pPr>
          </w:p>
        </w:tc>
        <w:tc>
          <w:tcPr>
            <w:tcW w:w="6968" w:type="dxa"/>
            <w:tcBorders>
              <w:top w:val="single" w:color="auto" w:sz="4" w:space="0"/>
              <w:left w:val="single" w:color="auto" w:sz="4" w:space="0"/>
              <w:bottom w:val="single" w:color="auto" w:sz="4" w:space="0"/>
              <w:right w:val="single" w:color="auto" w:sz="4" w:space="0"/>
            </w:tcBorders>
            <w:vAlign w:val="center"/>
          </w:tcPr>
          <w:p w14:paraId="1F152894">
            <w:pPr>
              <w:autoSpaceDE w:val="0"/>
              <w:autoSpaceDN w:val="0"/>
              <w:adjustRightInd w:val="0"/>
              <w:spacing w:line="360" w:lineRule="auto"/>
              <w:ind w:right="-11"/>
              <w:rPr>
                <w:rFonts w:ascii="宋体" w:hAnsi="宋体" w:eastAsia="宋体"/>
                <w:lang w:val="zh-CN"/>
              </w:rPr>
            </w:pPr>
            <w:r>
              <w:rPr>
                <w:rFonts w:hint="eastAsia" w:ascii="宋体" w:hAnsi="宋体" w:eastAsia="宋体"/>
                <w:lang w:val="zh-CN"/>
              </w:rPr>
              <w:t>注：</w:t>
            </w:r>
            <w:r>
              <w:rPr>
                <w:rFonts w:ascii="宋体" w:hAnsi="宋体" w:eastAsia="宋体"/>
                <w:lang w:val="zh-CN"/>
              </w:rPr>
              <w:t>1、供应商在投标时，提供《禹州市政府采购供应商信用承诺函》（详见谈判文件第八章3.5格式），无需再提交上述证明材料。</w:t>
            </w:r>
          </w:p>
          <w:p w14:paraId="70199BF5">
            <w:pPr>
              <w:autoSpaceDE w:val="0"/>
              <w:autoSpaceDN w:val="0"/>
              <w:adjustRightInd w:val="0"/>
              <w:spacing w:line="360" w:lineRule="auto"/>
              <w:ind w:right="-11"/>
              <w:rPr>
                <w:rFonts w:ascii="宋体" w:hAnsi="宋体" w:eastAsia="宋体"/>
                <w:lang w:val="zh-CN"/>
              </w:rPr>
            </w:pPr>
            <w:r>
              <w:rPr>
                <w:rFonts w:ascii="宋体" w:hAnsi="宋体" w:eastAsia="宋体"/>
                <w:lang w:val="zh-CN"/>
              </w:rPr>
              <w:t>2、采购人有权在签订合同前要求成交供应商提供相关证明材料以核实成交供应商承诺事项的真实性。</w:t>
            </w:r>
          </w:p>
          <w:p w14:paraId="5B5B2683">
            <w:pPr>
              <w:autoSpaceDE w:val="0"/>
              <w:autoSpaceDN w:val="0"/>
              <w:adjustRightInd w:val="0"/>
              <w:spacing w:line="360" w:lineRule="auto"/>
              <w:ind w:right="-11"/>
              <w:rPr>
                <w:rFonts w:ascii="宋体" w:hAnsi="宋体" w:eastAsia="宋体"/>
                <w:lang w:val="zh-CN"/>
              </w:rPr>
            </w:pPr>
            <w:r>
              <w:rPr>
                <w:rFonts w:ascii="宋体" w:hAnsi="宋体" w:eastAsia="宋体"/>
                <w:lang w:val="zh-CN"/>
              </w:rPr>
              <w:t>3、供应商对信用承诺内容的真实性、合法性、有效性负责。如作出虚假信用承诺，视同为“提供虚假材料谋取中标”的违法行为。</w:t>
            </w:r>
          </w:p>
        </w:tc>
      </w:tr>
      <w:tr w14:paraId="70A4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A56DC75">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5</w:t>
            </w:r>
          </w:p>
        </w:tc>
        <w:tc>
          <w:tcPr>
            <w:tcW w:w="2112" w:type="dxa"/>
            <w:tcBorders>
              <w:top w:val="single" w:color="auto" w:sz="4" w:space="0"/>
              <w:left w:val="single" w:color="auto" w:sz="4" w:space="0"/>
              <w:bottom w:val="single" w:color="auto" w:sz="4" w:space="0"/>
              <w:right w:val="single" w:color="auto" w:sz="4" w:space="0"/>
            </w:tcBorders>
            <w:vAlign w:val="center"/>
          </w:tcPr>
          <w:p w14:paraId="1F3EA51F">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微软雅黑"/>
                <w:b/>
                <w:szCs w:val="21"/>
              </w:rPr>
              <w:t>★</w:t>
            </w:r>
            <w:r>
              <w:rPr>
                <w:rFonts w:hint="eastAsia" w:ascii="宋体" w:hAnsi="宋体" w:eastAsia="宋体" w:cs="宋体"/>
                <w:bCs/>
                <w:szCs w:val="21"/>
                <w:lang w:val="zh-CN"/>
              </w:rPr>
              <w:t>联合体响应</w:t>
            </w:r>
          </w:p>
        </w:tc>
        <w:tc>
          <w:tcPr>
            <w:tcW w:w="6968" w:type="dxa"/>
            <w:tcBorders>
              <w:top w:val="single" w:color="auto" w:sz="4" w:space="0"/>
              <w:left w:val="single" w:color="auto" w:sz="4" w:space="0"/>
              <w:bottom w:val="single" w:color="auto" w:sz="4" w:space="0"/>
              <w:right w:val="single" w:color="auto" w:sz="4" w:space="0"/>
            </w:tcBorders>
            <w:vAlign w:val="center"/>
          </w:tcPr>
          <w:p w14:paraId="424D2659">
            <w:pPr>
              <w:autoSpaceDE w:val="0"/>
              <w:autoSpaceDN w:val="0"/>
              <w:adjustRightInd w:val="0"/>
              <w:spacing w:line="276" w:lineRule="auto"/>
              <w:rPr>
                <w:rFonts w:ascii="宋体" w:hAnsi="宋体" w:eastAsia="宋体" w:cs="宋体"/>
                <w:bCs/>
                <w:szCs w:val="21"/>
                <w:lang w:val="zh-CN"/>
              </w:rPr>
            </w:pPr>
            <w:r>
              <w:rPr>
                <w:rFonts w:hint="eastAsia" w:ascii="宋体" w:hAnsi="宋体" w:eastAsia="宋体" w:cs="宋体"/>
                <w:kern w:val="0"/>
                <w:szCs w:val="21"/>
              </w:rPr>
              <w:t>本项目</w:t>
            </w:r>
            <w:bookmarkStart w:id="59" w:name="OLE_LINK55"/>
            <w:bookmarkStart w:id="60" w:name="OLE_LINK56"/>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bookmarkEnd w:id="59"/>
            <w:bookmarkEnd w:id="60"/>
            <w:r>
              <w:rPr>
                <w:rFonts w:hint="eastAsia" w:ascii="宋体" w:hAnsi="宋体" w:eastAsia="宋体" w:cs="宋体"/>
                <w:kern w:val="0"/>
                <w:szCs w:val="21"/>
              </w:rPr>
              <w:t>不接受</w:t>
            </w:r>
            <w:r>
              <w:rPr>
                <w:rFonts w:hint="eastAsia" w:ascii="宋体" w:hAnsi="宋体" w:eastAsia="宋体" w:cs="宋体"/>
                <w:bCs/>
                <w:szCs w:val="21"/>
                <w:lang w:val="zh-CN"/>
              </w:rPr>
              <w:t>□接受</w:t>
            </w:r>
            <w:r>
              <w:rPr>
                <w:rFonts w:hint="eastAsia" w:ascii="宋体" w:hAnsi="宋体" w:eastAsia="宋体" w:cs="宋体"/>
                <w:kern w:val="0"/>
                <w:szCs w:val="21"/>
              </w:rPr>
              <w:t>联合体响应</w:t>
            </w:r>
          </w:p>
        </w:tc>
      </w:tr>
      <w:tr w14:paraId="018D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E6643C0">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6</w:t>
            </w:r>
          </w:p>
        </w:tc>
        <w:tc>
          <w:tcPr>
            <w:tcW w:w="2112" w:type="dxa"/>
            <w:tcBorders>
              <w:top w:val="single" w:color="auto" w:sz="4" w:space="0"/>
              <w:left w:val="single" w:color="auto" w:sz="4" w:space="0"/>
              <w:bottom w:val="single" w:color="auto" w:sz="4" w:space="0"/>
              <w:right w:val="single" w:color="auto" w:sz="4" w:space="0"/>
            </w:tcBorders>
            <w:vAlign w:val="center"/>
          </w:tcPr>
          <w:p w14:paraId="28574389">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微软雅黑"/>
                <w:b/>
                <w:szCs w:val="21"/>
              </w:rPr>
              <w:t>★</w:t>
            </w:r>
            <w:r>
              <w:rPr>
                <w:rFonts w:hint="eastAsia" w:ascii="宋体" w:hAnsi="宋体" w:eastAsia="宋体" w:cs="宋体"/>
                <w:bCs/>
                <w:szCs w:val="21"/>
                <w:lang w:val="zh-CN"/>
              </w:rPr>
              <w:t>预算金额</w:t>
            </w:r>
          </w:p>
        </w:tc>
        <w:tc>
          <w:tcPr>
            <w:tcW w:w="6968" w:type="dxa"/>
            <w:tcBorders>
              <w:top w:val="single" w:color="auto" w:sz="4" w:space="0"/>
              <w:left w:val="single" w:color="auto" w:sz="4" w:space="0"/>
              <w:bottom w:val="single" w:color="auto" w:sz="4" w:space="0"/>
              <w:right w:val="single" w:color="auto" w:sz="4" w:space="0"/>
            </w:tcBorders>
            <w:vAlign w:val="center"/>
          </w:tcPr>
          <w:p w14:paraId="1F417377">
            <w:pPr>
              <w:autoSpaceDE w:val="0"/>
              <w:autoSpaceDN w:val="0"/>
              <w:adjustRightInd w:val="0"/>
              <w:spacing w:line="276" w:lineRule="auto"/>
              <w:rPr>
                <w:rFonts w:ascii="宋体" w:hAnsi="宋体" w:eastAsia="宋体" w:cs="宋体"/>
                <w:bCs/>
                <w:szCs w:val="21"/>
              </w:rPr>
            </w:pPr>
            <w:r>
              <w:rPr>
                <w:rFonts w:hint="eastAsia" w:ascii="宋体" w:hAnsi="宋体" w:eastAsia="宋体" w:cs="宋体"/>
                <w:color w:val="auto"/>
                <w:kern w:val="0"/>
                <w:szCs w:val="21"/>
                <w:lang w:eastAsia="zh-CN"/>
              </w:rPr>
              <w:t>491800.00</w:t>
            </w:r>
            <w:r>
              <w:rPr>
                <w:rFonts w:hint="eastAsia" w:ascii="宋体" w:hAnsi="宋体" w:eastAsia="宋体" w:cs="仿宋_GB2312"/>
                <w:color w:val="auto"/>
                <w:szCs w:val="21"/>
              </w:rPr>
              <w:t>元</w:t>
            </w:r>
            <w:r>
              <w:rPr>
                <w:rFonts w:ascii="宋体" w:hAnsi="宋体" w:eastAsia="宋体" w:cs="仿宋_GB2312"/>
                <w:color w:val="auto"/>
                <w:szCs w:val="21"/>
              </w:rPr>
              <w:t>；</w:t>
            </w:r>
            <w:r>
              <w:rPr>
                <w:rFonts w:hint="eastAsia" w:ascii="宋体" w:hAnsi="宋体" w:eastAsia="宋体" w:cs="宋体"/>
                <w:bCs/>
                <w:color w:val="auto"/>
                <w:szCs w:val="21"/>
                <w:lang w:val="zh-CN"/>
              </w:rPr>
              <w:t>超</w:t>
            </w:r>
            <w:r>
              <w:rPr>
                <w:rFonts w:hint="eastAsia" w:ascii="宋体" w:hAnsi="宋体" w:eastAsia="宋体" w:cs="宋体"/>
                <w:bCs/>
                <w:szCs w:val="21"/>
                <w:lang w:val="zh-CN"/>
              </w:rPr>
              <w:t>出预算金额的响应无效。</w:t>
            </w:r>
          </w:p>
        </w:tc>
      </w:tr>
      <w:tr w14:paraId="69C8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869CE82">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7</w:t>
            </w:r>
          </w:p>
        </w:tc>
        <w:tc>
          <w:tcPr>
            <w:tcW w:w="2112" w:type="dxa"/>
            <w:tcBorders>
              <w:top w:val="single" w:color="auto" w:sz="4" w:space="0"/>
              <w:left w:val="single" w:color="auto" w:sz="4" w:space="0"/>
              <w:bottom w:val="single" w:color="auto" w:sz="4" w:space="0"/>
              <w:right w:val="single" w:color="auto" w:sz="4" w:space="0"/>
            </w:tcBorders>
            <w:vAlign w:val="center"/>
          </w:tcPr>
          <w:p w14:paraId="5B65F98B">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bCs/>
                <w:szCs w:val="21"/>
                <w:lang w:val="zh-CN"/>
              </w:rPr>
              <w:t>现场考察</w:t>
            </w:r>
          </w:p>
        </w:tc>
        <w:tc>
          <w:tcPr>
            <w:tcW w:w="6968" w:type="dxa"/>
            <w:tcBorders>
              <w:top w:val="single" w:color="auto" w:sz="4" w:space="0"/>
              <w:left w:val="single" w:color="auto" w:sz="4" w:space="0"/>
              <w:bottom w:val="single" w:color="auto" w:sz="4" w:space="0"/>
              <w:right w:val="single" w:color="auto" w:sz="4" w:space="0"/>
            </w:tcBorders>
            <w:vAlign w:val="center"/>
          </w:tcPr>
          <w:p w14:paraId="74BCFA02">
            <w:pPr>
              <w:autoSpaceDE w:val="0"/>
              <w:autoSpaceDN w:val="0"/>
              <w:adjustRightInd w:val="0"/>
              <w:rPr>
                <w:rFonts w:ascii="宋体" w:hAnsi="宋体" w:eastAsia="宋体" w:cs="宋体"/>
                <w:kern w:val="0"/>
                <w:szCs w:val="21"/>
                <w:lang w:val="zh-CN"/>
              </w:rPr>
            </w:pPr>
            <w:bookmarkStart w:id="61" w:name="OLE_LINK59"/>
            <w:bookmarkStart w:id="62" w:name="OLE_LINK58"/>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bookmarkEnd w:id="61"/>
            <w:bookmarkEnd w:id="62"/>
            <w:r>
              <w:rPr>
                <w:rFonts w:hint="eastAsia" w:ascii="宋体" w:hAnsi="宋体" w:eastAsia="宋体" w:cs="宋体"/>
                <w:bCs/>
                <w:szCs w:val="21"/>
                <w:lang w:val="zh-CN"/>
              </w:rPr>
              <w:t>不组织（因采购需求中有</w:t>
            </w:r>
            <w:r>
              <w:rPr>
                <w:rFonts w:hint="eastAsia" w:ascii="宋体" w:hAnsi="宋体" w:eastAsia="宋体" w:cstheme="minorEastAsia"/>
                <w:kern w:val="0"/>
                <w:szCs w:val="21"/>
              </w:rPr>
              <w:t>现场测量定制产品，供应商可自行考察现场）</w:t>
            </w:r>
          </w:p>
          <w:p w14:paraId="2698EE6A">
            <w:pPr>
              <w:autoSpaceDE w:val="0"/>
              <w:autoSpaceDN w:val="0"/>
              <w:adjustRightInd w:val="0"/>
              <w:rPr>
                <w:rFonts w:ascii="宋体" w:hAnsi="宋体" w:eastAsia="宋体" w:cs="宋体"/>
                <w:bCs/>
                <w:szCs w:val="21"/>
                <w:lang w:val="zh-CN"/>
              </w:rPr>
            </w:pPr>
            <w:r>
              <w:rPr>
                <w:rFonts w:hint="eastAsia" w:ascii="宋体" w:hAnsi="宋体" w:eastAsia="宋体" w:cs="宋体"/>
                <w:b/>
                <w:bCs/>
                <w:szCs w:val="21"/>
                <w:lang w:val="zh-CN"/>
              </w:rPr>
              <w:t>□</w:t>
            </w:r>
            <w:r>
              <w:rPr>
                <w:rFonts w:hint="eastAsia" w:ascii="宋体" w:hAnsi="宋体" w:eastAsia="宋体" w:cs="宋体"/>
                <w:bCs/>
                <w:szCs w:val="21"/>
                <w:lang w:val="zh-CN"/>
              </w:rPr>
              <w:t>组织，时间：      地点：</w:t>
            </w:r>
          </w:p>
        </w:tc>
      </w:tr>
      <w:tr w14:paraId="2F4F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C95BE6A">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8</w:t>
            </w:r>
          </w:p>
        </w:tc>
        <w:tc>
          <w:tcPr>
            <w:tcW w:w="2112" w:type="dxa"/>
            <w:tcBorders>
              <w:top w:val="single" w:color="auto" w:sz="4" w:space="0"/>
              <w:left w:val="single" w:color="auto" w:sz="4" w:space="0"/>
              <w:bottom w:val="single" w:color="auto" w:sz="4" w:space="0"/>
              <w:right w:val="single" w:color="auto" w:sz="4" w:space="0"/>
            </w:tcBorders>
            <w:vAlign w:val="center"/>
          </w:tcPr>
          <w:p w14:paraId="432EA7FC">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bCs/>
                <w:szCs w:val="21"/>
                <w:lang w:val="zh-CN"/>
              </w:rPr>
              <w:t>谈判前答疑会</w:t>
            </w:r>
          </w:p>
        </w:tc>
        <w:tc>
          <w:tcPr>
            <w:tcW w:w="6968" w:type="dxa"/>
            <w:tcBorders>
              <w:top w:val="single" w:color="auto" w:sz="4" w:space="0"/>
              <w:left w:val="single" w:color="auto" w:sz="4" w:space="0"/>
              <w:bottom w:val="single" w:color="auto" w:sz="4" w:space="0"/>
              <w:right w:val="single" w:color="auto" w:sz="4" w:space="0"/>
            </w:tcBorders>
            <w:vAlign w:val="center"/>
          </w:tcPr>
          <w:p w14:paraId="0D28D151">
            <w:pPr>
              <w:autoSpaceDE w:val="0"/>
              <w:autoSpaceDN w:val="0"/>
              <w:adjustRightInd w:val="0"/>
              <w:rPr>
                <w:rFonts w:ascii="宋体" w:hAnsi="宋体" w:eastAsia="宋体" w:cs="宋体"/>
                <w:kern w:val="0"/>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不召开</w:t>
            </w:r>
          </w:p>
          <w:p w14:paraId="3A58B6D2">
            <w:pPr>
              <w:autoSpaceDE w:val="0"/>
              <w:autoSpaceDN w:val="0"/>
              <w:adjustRightInd w:val="0"/>
              <w:rPr>
                <w:rFonts w:ascii="宋体" w:hAnsi="宋体" w:eastAsia="宋体" w:cs="宋体"/>
                <w:bCs/>
                <w:szCs w:val="21"/>
                <w:lang w:val="zh-CN"/>
              </w:rPr>
            </w:pPr>
            <w:r>
              <w:rPr>
                <w:rFonts w:hint="eastAsia" w:ascii="宋体" w:hAnsi="宋体" w:eastAsia="宋体" w:cs="宋体"/>
                <w:bCs/>
                <w:szCs w:val="21"/>
                <w:lang w:val="zh-CN"/>
              </w:rPr>
              <w:t>□召开，时间：      地点：</w:t>
            </w:r>
          </w:p>
        </w:tc>
      </w:tr>
      <w:tr w14:paraId="5FF7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D31DDB8">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9</w:t>
            </w:r>
          </w:p>
        </w:tc>
        <w:tc>
          <w:tcPr>
            <w:tcW w:w="2112" w:type="dxa"/>
            <w:tcBorders>
              <w:top w:val="single" w:color="auto" w:sz="4" w:space="0"/>
              <w:left w:val="single" w:color="auto" w:sz="4" w:space="0"/>
              <w:bottom w:val="single" w:color="auto" w:sz="4" w:space="0"/>
              <w:right w:val="single" w:color="auto" w:sz="4" w:space="0"/>
            </w:tcBorders>
            <w:vAlign w:val="center"/>
          </w:tcPr>
          <w:p w14:paraId="272CF927">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进口产品参与</w:t>
            </w:r>
          </w:p>
        </w:tc>
        <w:tc>
          <w:tcPr>
            <w:tcW w:w="6968" w:type="dxa"/>
            <w:tcBorders>
              <w:top w:val="single" w:color="auto" w:sz="4" w:space="0"/>
              <w:left w:val="single" w:color="auto" w:sz="4" w:space="0"/>
              <w:bottom w:val="single" w:color="auto" w:sz="4" w:space="0"/>
              <w:right w:val="single" w:color="auto" w:sz="4" w:space="0"/>
            </w:tcBorders>
            <w:vAlign w:val="center"/>
          </w:tcPr>
          <w:p w14:paraId="17FCE5BE">
            <w:pPr>
              <w:autoSpaceDE w:val="0"/>
              <w:autoSpaceDN w:val="0"/>
              <w:adjustRightInd w:val="0"/>
              <w:rPr>
                <w:rFonts w:ascii="宋体" w:hAnsi="宋体" w:eastAsia="宋体"/>
                <w:szCs w:val="21"/>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 xml:space="preserve">不允许    </w:t>
            </w:r>
            <w:r>
              <w:rPr>
                <w:rFonts w:hint="eastAsia" w:ascii="宋体" w:hAnsi="宋体" w:eastAsia="宋体" w:cs="宋体"/>
                <w:b/>
                <w:bCs/>
                <w:szCs w:val="21"/>
                <w:lang w:val="zh-CN"/>
              </w:rPr>
              <w:t>□</w:t>
            </w:r>
            <w:r>
              <w:rPr>
                <w:rFonts w:hint="eastAsia" w:ascii="宋体" w:hAnsi="宋体" w:eastAsia="宋体"/>
                <w:szCs w:val="21"/>
              </w:rPr>
              <w:t>允许</w:t>
            </w:r>
          </w:p>
        </w:tc>
      </w:tr>
      <w:tr w14:paraId="079C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29E396C">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10</w:t>
            </w:r>
          </w:p>
        </w:tc>
        <w:tc>
          <w:tcPr>
            <w:tcW w:w="2112" w:type="dxa"/>
            <w:tcBorders>
              <w:top w:val="single" w:color="auto" w:sz="4" w:space="0"/>
              <w:left w:val="single" w:color="auto" w:sz="4" w:space="0"/>
              <w:bottom w:val="single" w:color="auto" w:sz="4" w:space="0"/>
              <w:right w:val="single" w:color="auto" w:sz="4" w:space="0"/>
            </w:tcBorders>
            <w:vAlign w:val="center"/>
          </w:tcPr>
          <w:p w14:paraId="5A17A71C">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微软雅黑"/>
                <w:b/>
                <w:szCs w:val="21"/>
              </w:rPr>
              <w:t>★</w:t>
            </w:r>
            <w:r>
              <w:rPr>
                <w:rFonts w:hint="eastAsia" w:ascii="宋体" w:hAnsi="宋体" w:eastAsia="宋体" w:cs="仿宋_GB2312"/>
                <w:szCs w:val="21"/>
              </w:rPr>
              <w:t>谈判有效期</w:t>
            </w:r>
          </w:p>
        </w:tc>
        <w:tc>
          <w:tcPr>
            <w:tcW w:w="6968" w:type="dxa"/>
            <w:tcBorders>
              <w:top w:val="single" w:color="auto" w:sz="4" w:space="0"/>
              <w:left w:val="single" w:color="auto" w:sz="4" w:space="0"/>
              <w:bottom w:val="single" w:color="auto" w:sz="4" w:space="0"/>
              <w:right w:val="single" w:color="auto" w:sz="4" w:space="0"/>
            </w:tcBorders>
            <w:vAlign w:val="center"/>
          </w:tcPr>
          <w:p w14:paraId="12A1E78A">
            <w:pPr>
              <w:autoSpaceDE w:val="0"/>
              <w:autoSpaceDN w:val="0"/>
              <w:adjustRightInd w:val="0"/>
              <w:rPr>
                <w:rFonts w:ascii="宋体" w:hAnsi="宋体" w:eastAsia="宋体" w:cs="仿宋_GB2312"/>
                <w:szCs w:val="21"/>
              </w:rPr>
            </w:pPr>
            <w:r>
              <w:rPr>
                <w:rFonts w:hint="eastAsia" w:ascii="宋体" w:hAnsi="宋体" w:eastAsia="宋体" w:cs="仿宋_GB2312"/>
                <w:szCs w:val="21"/>
              </w:rPr>
              <w:t>90天（自</w:t>
            </w:r>
            <w:r>
              <w:rPr>
                <w:rFonts w:hint="eastAsia" w:ascii="宋体" w:hAnsi="宋体" w:eastAsia="宋体" w:cs="宋体"/>
                <w:kern w:val="0"/>
                <w:szCs w:val="21"/>
              </w:rPr>
              <w:t>提交谈判响应文件的截止之日起算</w:t>
            </w:r>
            <w:r>
              <w:rPr>
                <w:rFonts w:hint="eastAsia" w:ascii="宋体" w:hAnsi="宋体" w:eastAsia="宋体" w:cs="仿宋_GB2312"/>
                <w:szCs w:val="21"/>
              </w:rPr>
              <w:t>）</w:t>
            </w:r>
          </w:p>
          <w:p w14:paraId="46FFD743">
            <w:pPr>
              <w:autoSpaceDE w:val="0"/>
              <w:autoSpaceDN w:val="0"/>
              <w:adjustRightInd w:val="0"/>
              <w:rPr>
                <w:rFonts w:ascii="宋体" w:hAnsi="宋体" w:eastAsia="宋体" w:cs="仿宋_GB2312"/>
                <w:szCs w:val="21"/>
              </w:rPr>
            </w:pPr>
            <w:r>
              <w:rPr>
                <w:rFonts w:hint="eastAsia" w:ascii="宋体" w:hAnsi="宋体" w:eastAsia="宋体" w:cs="仿宋_GB2312"/>
                <w:szCs w:val="21"/>
                <w:lang w:val="zh-CN"/>
              </w:rPr>
              <w:t>成交供应商谈判有效期延至合同验收之日，</w:t>
            </w:r>
            <w:r>
              <w:rPr>
                <w:rFonts w:hint="eastAsia" w:ascii="宋体" w:hAnsi="宋体" w:eastAsia="宋体" w:cs="宋体"/>
                <w:kern w:val="0"/>
                <w:szCs w:val="21"/>
              </w:rPr>
              <w:t>成交供应商全部合同义务履行完毕为止。</w:t>
            </w:r>
          </w:p>
        </w:tc>
      </w:tr>
      <w:tr w14:paraId="12D7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3A7350B">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11</w:t>
            </w:r>
          </w:p>
        </w:tc>
        <w:tc>
          <w:tcPr>
            <w:tcW w:w="2112" w:type="dxa"/>
            <w:tcBorders>
              <w:top w:val="single" w:color="auto" w:sz="4" w:space="0"/>
              <w:left w:val="single" w:color="auto" w:sz="4" w:space="0"/>
              <w:bottom w:val="single" w:color="auto" w:sz="4" w:space="0"/>
              <w:right w:val="single" w:color="auto" w:sz="4" w:space="0"/>
            </w:tcBorders>
            <w:vAlign w:val="center"/>
          </w:tcPr>
          <w:p w14:paraId="459EB9B3">
            <w:pPr>
              <w:autoSpaceDE w:val="0"/>
              <w:autoSpaceDN w:val="0"/>
              <w:adjustRightInd w:val="0"/>
              <w:rPr>
                <w:rFonts w:ascii="宋体" w:hAnsi="宋体" w:eastAsia="宋体" w:cs="仿宋_GB2312"/>
                <w:szCs w:val="21"/>
              </w:rPr>
            </w:pPr>
            <w:r>
              <w:rPr>
                <w:rFonts w:hint="eastAsia" w:ascii="宋体" w:hAnsi="宋体" w:eastAsia="宋体" w:cs="宋体"/>
                <w:bCs/>
                <w:szCs w:val="21"/>
                <w:lang w:val="zh-CN"/>
              </w:rPr>
              <w:t>成交供应商将本项目非主体、非关键性工作分包</w:t>
            </w:r>
          </w:p>
        </w:tc>
        <w:tc>
          <w:tcPr>
            <w:tcW w:w="6968" w:type="dxa"/>
            <w:tcBorders>
              <w:top w:val="single" w:color="auto" w:sz="4" w:space="0"/>
              <w:left w:val="single" w:color="auto" w:sz="4" w:space="0"/>
              <w:bottom w:val="single" w:color="auto" w:sz="4" w:space="0"/>
              <w:right w:val="single" w:color="auto" w:sz="4" w:space="0"/>
            </w:tcBorders>
            <w:vAlign w:val="center"/>
          </w:tcPr>
          <w:p w14:paraId="38693FD1">
            <w:pPr>
              <w:autoSpaceDE w:val="0"/>
              <w:autoSpaceDN w:val="0"/>
              <w:adjustRightInd w:val="0"/>
              <w:spacing w:line="276" w:lineRule="auto"/>
              <w:rPr>
                <w:rFonts w:ascii="宋体" w:hAnsi="宋体" w:eastAsia="宋体" w:cs="仿宋_GB2312"/>
                <w:szCs w:val="21"/>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 xml:space="preserve">不允许   </w:t>
            </w:r>
            <w:r>
              <w:rPr>
                <w:rFonts w:hint="eastAsia" w:ascii="宋体" w:hAnsi="宋体" w:eastAsia="宋体" w:cs="宋体"/>
                <w:b/>
                <w:bCs/>
                <w:szCs w:val="21"/>
                <w:lang w:val="zh-CN"/>
              </w:rPr>
              <w:t>□</w:t>
            </w:r>
            <w:r>
              <w:rPr>
                <w:rFonts w:hint="eastAsia" w:ascii="宋体" w:hAnsi="宋体" w:eastAsia="宋体" w:cs="仿宋_GB2312"/>
                <w:szCs w:val="21"/>
              </w:rPr>
              <w:t>允许</w:t>
            </w:r>
          </w:p>
        </w:tc>
      </w:tr>
      <w:tr w14:paraId="4477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D8277F2">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12</w:t>
            </w:r>
          </w:p>
        </w:tc>
        <w:tc>
          <w:tcPr>
            <w:tcW w:w="2112" w:type="dxa"/>
            <w:tcBorders>
              <w:top w:val="single" w:color="auto" w:sz="4" w:space="0"/>
              <w:left w:val="single" w:color="auto" w:sz="4" w:space="0"/>
              <w:bottom w:val="single" w:color="auto" w:sz="4" w:space="0"/>
              <w:right w:val="single" w:color="auto" w:sz="4" w:space="0"/>
            </w:tcBorders>
            <w:vAlign w:val="center"/>
          </w:tcPr>
          <w:p w14:paraId="74641A35">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仿宋_GB2312"/>
                <w:szCs w:val="21"/>
                <w:shd w:val="clear" w:color="auto" w:fill="FFFFFF"/>
              </w:rPr>
              <w:t>响应文件提交截止、</w:t>
            </w:r>
            <w:r>
              <w:rPr>
                <w:rFonts w:hint="eastAsia" w:ascii="宋体" w:hAnsi="宋体" w:eastAsia="宋体" w:cs="宋体"/>
                <w:bCs/>
                <w:szCs w:val="21"/>
                <w:lang w:val="zh-CN"/>
              </w:rPr>
              <w:t>谈判响应截止及谈判时间</w:t>
            </w:r>
          </w:p>
        </w:tc>
        <w:tc>
          <w:tcPr>
            <w:tcW w:w="6968" w:type="dxa"/>
            <w:tcBorders>
              <w:top w:val="single" w:color="auto" w:sz="4" w:space="0"/>
              <w:left w:val="single" w:color="auto" w:sz="4" w:space="0"/>
              <w:bottom w:val="single" w:color="auto" w:sz="4" w:space="0"/>
              <w:right w:val="single" w:color="auto" w:sz="4" w:space="0"/>
            </w:tcBorders>
            <w:vAlign w:val="center"/>
          </w:tcPr>
          <w:p w14:paraId="65B08C5A">
            <w:pPr>
              <w:autoSpaceDE w:val="0"/>
              <w:autoSpaceDN w:val="0"/>
              <w:adjustRightInd w:val="0"/>
              <w:spacing w:line="360" w:lineRule="auto"/>
              <w:ind w:firstLine="210" w:firstLineChars="100"/>
              <w:rPr>
                <w:rFonts w:ascii="宋体" w:hAnsi="宋体" w:eastAsia="宋体" w:cs="宋体"/>
                <w:bCs/>
                <w:color w:val="auto"/>
                <w:szCs w:val="21"/>
                <w:lang w:val="zh-CN"/>
              </w:rPr>
            </w:pPr>
            <w:r>
              <w:rPr>
                <w:rFonts w:hint="eastAsia" w:ascii="宋体" w:hAnsi="宋体" w:eastAsia="宋体" w:cs="宋体"/>
                <w:bCs/>
                <w:color w:val="auto"/>
                <w:szCs w:val="21"/>
              </w:rPr>
              <w:t>2026年</w:t>
            </w:r>
            <w:r>
              <w:rPr>
                <w:rFonts w:hint="eastAsia" w:ascii="宋体" w:hAnsi="宋体" w:eastAsia="宋体" w:cs="宋体"/>
                <w:bCs/>
                <w:color w:val="auto"/>
                <w:szCs w:val="21"/>
                <w:lang w:val="en-US" w:eastAsia="zh-CN"/>
              </w:rPr>
              <w:t>9</w:t>
            </w:r>
            <w:r>
              <w:rPr>
                <w:rFonts w:hint="eastAsia" w:ascii="宋体" w:hAnsi="宋体" w:eastAsia="宋体" w:cs="宋体"/>
                <w:bCs/>
                <w:color w:val="auto"/>
                <w:szCs w:val="21"/>
              </w:rPr>
              <w:t>月</w:t>
            </w:r>
            <w:r>
              <w:rPr>
                <w:rFonts w:hint="eastAsia" w:ascii="宋体" w:hAnsi="宋体" w:eastAsia="宋体" w:cs="宋体"/>
                <w:bCs/>
                <w:color w:val="auto"/>
                <w:szCs w:val="21"/>
                <w:lang w:val="en-US" w:eastAsia="zh-CN"/>
              </w:rPr>
              <w:t>3</w:t>
            </w:r>
            <w:r>
              <w:rPr>
                <w:rFonts w:hint="eastAsia" w:ascii="宋体" w:hAnsi="宋体" w:eastAsia="宋体" w:cs="宋体"/>
                <w:bCs/>
                <w:color w:val="auto"/>
                <w:szCs w:val="21"/>
                <w:lang w:val="zh-CN"/>
              </w:rPr>
              <w:t>日</w:t>
            </w:r>
            <w:r>
              <w:rPr>
                <w:rFonts w:hint="eastAsia" w:ascii="宋体" w:hAnsi="宋体" w:eastAsia="宋体" w:cs="宋体"/>
                <w:bCs/>
                <w:color w:val="auto"/>
                <w:szCs w:val="21"/>
              </w:rPr>
              <w:t>8:30</w:t>
            </w:r>
            <w:r>
              <w:rPr>
                <w:rFonts w:hint="eastAsia" w:ascii="宋体" w:hAnsi="宋体" w:eastAsia="宋体" w:cs="宋体"/>
                <w:bCs/>
                <w:color w:val="auto"/>
                <w:szCs w:val="21"/>
                <w:lang w:val="zh-CN"/>
              </w:rPr>
              <w:t>（北京时间）</w:t>
            </w:r>
          </w:p>
        </w:tc>
      </w:tr>
      <w:tr w14:paraId="535E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ED8A592">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13</w:t>
            </w:r>
          </w:p>
        </w:tc>
        <w:tc>
          <w:tcPr>
            <w:tcW w:w="2112" w:type="dxa"/>
            <w:tcBorders>
              <w:top w:val="single" w:color="auto" w:sz="4" w:space="0"/>
              <w:left w:val="single" w:color="auto" w:sz="4" w:space="0"/>
              <w:bottom w:val="single" w:color="auto" w:sz="4" w:space="0"/>
              <w:right w:val="single" w:color="auto" w:sz="4" w:space="0"/>
            </w:tcBorders>
            <w:vAlign w:val="center"/>
          </w:tcPr>
          <w:p w14:paraId="3337DB92">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响应文件</w:t>
            </w:r>
          </w:p>
          <w:p w14:paraId="2A08D75D">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开启地点</w:t>
            </w:r>
          </w:p>
        </w:tc>
        <w:tc>
          <w:tcPr>
            <w:tcW w:w="6968" w:type="dxa"/>
            <w:tcBorders>
              <w:top w:val="single" w:color="auto" w:sz="4" w:space="0"/>
              <w:left w:val="single" w:color="auto" w:sz="4" w:space="0"/>
              <w:bottom w:val="single" w:color="auto" w:sz="4" w:space="0"/>
              <w:right w:val="single" w:color="auto" w:sz="4" w:space="0"/>
            </w:tcBorders>
            <w:vAlign w:val="center"/>
          </w:tcPr>
          <w:p w14:paraId="6F9E06B5">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仿宋_GB2312"/>
                <w:color w:val="auto"/>
                <w:szCs w:val="21"/>
              </w:rPr>
              <w:t>禹州市公共资源交易中心开标</w:t>
            </w:r>
            <w:r>
              <w:rPr>
                <w:rFonts w:ascii="宋体" w:hAnsi="宋体" w:eastAsia="宋体" w:cs="仿宋_GB2312"/>
                <w:color w:val="auto"/>
                <w:szCs w:val="21"/>
              </w:rPr>
              <w:t>2室（本项目采用远程不见面谈判，供应商无须到达现场）</w:t>
            </w:r>
          </w:p>
        </w:tc>
      </w:tr>
      <w:tr w14:paraId="65AD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AB80F07">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14</w:t>
            </w:r>
          </w:p>
        </w:tc>
        <w:tc>
          <w:tcPr>
            <w:tcW w:w="2112" w:type="dxa"/>
            <w:tcBorders>
              <w:top w:val="single" w:color="auto" w:sz="4" w:space="0"/>
              <w:left w:val="single" w:color="auto" w:sz="4" w:space="0"/>
              <w:bottom w:val="single" w:color="auto" w:sz="4" w:space="0"/>
              <w:right w:val="single" w:color="auto" w:sz="4" w:space="0"/>
            </w:tcBorders>
            <w:vAlign w:val="center"/>
          </w:tcPr>
          <w:p w14:paraId="6892C278">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kern w:val="0"/>
                <w:szCs w:val="21"/>
              </w:rPr>
              <w:t>谈判保证金</w:t>
            </w:r>
          </w:p>
        </w:tc>
        <w:tc>
          <w:tcPr>
            <w:tcW w:w="6968" w:type="dxa"/>
            <w:tcBorders>
              <w:top w:val="single" w:color="auto" w:sz="4" w:space="0"/>
              <w:left w:val="single" w:color="auto" w:sz="4" w:space="0"/>
              <w:bottom w:val="single" w:color="auto" w:sz="4" w:space="0"/>
              <w:right w:val="single" w:color="auto" w:sz="4" w:space="0"/>
            </w:tcBorders>
            <w:vAlign w:val="center"/>
          </w:tcPr>
          <w:p w14:paraId="632B3F51">
            <w:pPr>
              <w:tabs>
                <w:tab w:val="left" w:pos="1260"/>
              </w:tabs>
              <w:autoSpaceDE w:val="0"/>
              <w:autoSpaceDN w:val="0"/>
              <w:adjustRightInd w:val="0"/>
              <w:spacing w:line="360" w:lineRule="auto"/>
              <w:rPr>
                <w:rFonts w:ascii="宋体" w:hAnsi="宋体" w:eastAsia="宋体" w:cs="仿宋_GB2312"/>
                <w:szCs w:val="21"/>
                <w:lang w:val="zh-CN"/>
              </w:rPr>
            </w:pPr>
            <w:r>
              <w:rPr>
                <w:rFonts w:hint="eastAsia" w:ascii="宋体" w:hAnsi="宋体" w:eastAsia="宋体" w:cs="仿宋_GB2312"/>
                <w:szCs w:val="21"/>
                <w:lang w:val="zh-CN"/>
              </w:rPr>
              <w:t>本项目不收取。</w:t>
            </w:r>
          </w:p>
          <w:p w14:paraId="42BF37F1">
            <w:pPr>
              <w:tabs>
                <w:tab w:val="left" w:pos="1260"/>
              </w:tabs>
              <w:autoSpaceDE w:val="0"/>
              <w:autoSpaceDN w:val="0"/>
              <w:spacing w:line="360" w:lineRule="auto"/>
              <w:rPr>
                <w:rFonts w:ascii="宋体" w:hAnsi="宋体" w:eastAsia="宋体" w:cs="仿宋_GB2312"/>
                <w:szCs w:val="21"/>
                <w:lang w:val="zh-CN"/>
              </w:rPr>
            </w:pPr>
            <w:r>
              <w:rPr>
                <w:rFonts w:hint="eastAsia" w:ascii="宋体" w:hAnsi="宋体" w:eastAsia="宋体" w:cs="仿宋_GB2312"/>
                <w:szCs w:val="21"/>
                <w:lang w:val="zh-CN"/>
              </w:rPr>
              <w:t>供应商应提供谈判承诺函。</w:t>
            </w:r>
          </w:p>
        </w:tc>
      </w:tr>
      <w:tr w14:paraId="4261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B96F1DE">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15</w:t>
            </w:r>
          </w:p>
        </w:tc>
        <w:tc>
          <w:tcPr>
            <w:tcW w:w="2112" w:type="dxa"/>
            <w:tcBorders>
              <w:top w:val="single" w:color="auto" w:sz="4" w:space="0"/>
              <w:left w:val="single" w:color="auto" w:sz="4" w:space="0"/>
              <w:bottom w:val="single" w:color="auto" w:sz="4" w:space="0"/>
              <w:right w:val="single" w:color="auto" w:sz="4" w:space="0"/>
            </w:tcBorders>
            <w:vAlign w:val="center"/>
          </w:tcPr>
          <w:p w14:paraId="7D06D0DF">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仿宋_GB2312"/>
                <w:szCs w:val="21"/>
              </w:rPr>
              <w:t>公告发布</w:t>
            </w:r>
          </w:p>
        </w:tc>
        <w:tc>
          <w:tcPr>
            <w:tcW w:w="6968" w:type="dxa"/>
            <w:tcBorders>
              <w:top w:val="single" w:color="auto" w:sz="4" w:space="0"/>
              <w:left w:val="single" w:color="auto" w:sz="4" w:space="0"/>
              <w:bottom w:val="single" w:color="auto" w:sz="4" w:space="0"/>
              <w:right w:val="single" w:color="auto" w:sz="4" w:space="0"/>
            </w:tcBorders>
            <w:vAlign w:val="center"/>
          </w:tcPr>
          <w:p w14:paraId="5CB2B6B8">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szCs w:val="21"/>
              </w:rPr>
              <w:t>谈判公告、成交公告、变更（更正）公告、现场勘察答复等相关信息同时在以下网站发布：</w:t>
            </w:r>
            <w:r>
              <w:rPr>
                <w:rFonts w:hint="eastAsia" w:ascii="宋体" w:hAnsi="宋体" w:eastAsia="宋体" w:cs="仿宋_GB2312"/>
                <w:szCs w:val="21"/>
                <w:lang w:val="zh-CN"/>
              </w:rPr>
              <w:t>《河南省政府采购网》《许昌市政府采购网》《全国公共资源交易平台（河南省•许昌市）》</w:t>
            </w:r>
          </w:p>
        </w:tc>
      </w:tr>
      <w:tr w14:paraId="1685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5298C45">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16</w:t>
            </w:r>
          </w:p>
        </w:tc>
        <w:tc>
          <w:tcPr>
            <w:tcW w:w="2112" w:type="dxa"/>
            <w:tcBorders>
              <w:top w:val="single" w:color="auto" w:sz="4" w:space="0"/>
              <w:left w:val="single" w:color="auto" w:sz="4" w:space="0"/>
              <w:bottom w:val="single" w:color="auto" w:sz="4" w:space="0"/>
              <w:right w:val="single" w:color="auto" w:sz="4" w:space="0"/>
            </w:tcBorders>
            <w:vAlign w:val="center"/>
          </w:tcPr>
          <w:p w14:paraId="44920F8B">
            <w:pPr>
              <w:autoSpaceDE w:val="0"/>
              <w:autoSpaceDN w:val="0"/>
              <w:adjustRightInd w:val="0"/>
              <w:spacing w:line="360" w:lineRule="auto"/>
              <w:jc w:val="center"/>
              <w:rPr>
                <w:rFonts w:ascii="宋体" w:hAnsi="宋体" w:eastAsia="宋体" w:cs="仿宋_GB2312"/>
                <w:szCs w:val="21"/>
              </w:rPr>
            </w:pPr>
            <w:r>
              <w:rPr>
                <w:rFonts w:hint="eastAsia" w:ascii="宋体" w:hAnsi="宋体" w:eastAsia="宋体" w:cs="仿宋_GB2312"/>
                <w:szCs w:val="21"/>
              </w:rPr>
              <w:t>采购人澄清或修改</w:t>
            </w:r>
          </w:p>
          <w:p w14:paraId="321FB5BF">
            <w:pPr>
              <w:autoSpaceDE w:val="0"/>
              <w:autoSpaceDN w:val="0"/>
              <w:adjustRightInd w:val="0"/>
              <w:spacing w:line="360" w:lineRule="auto"/>
              <w:jc w:val="center"/>
              <w:rPr>
                <w:rFonts w:ascii="宋体" w:hAnsi="宋体" w:eastAsia="宋体" w:cs="黑体"/>
                <w:szCs w:val="21"/>
              </w:rPr>
            </w:pPr>
            <w:r>
              <w:rPr>
                <w:rFonts w:hint="eastAsia" w:ascii="宋体" w:hAnsi="宋体" w:eastAsia="宋体" w:cs="仿宋_GB2312"/>
                <w:szCs w:val="21"/>
              </w:rPr>
              <w:t>谈判文件时间</w:t>
            </w:r>
          </w:p>
        </w:tc>
        <w:tc>
          <w:tcPr>
            <w:tcW w:w="6968" w:type="dxa"/>
            <w:tcBorders>
              <w:top w:val="single" w:color="auto" w:sz="4" w:space="0"/>
              <w:left w:val="single" w:color="auto" w:sz="4" w:space="0"/>
              <w:bottom w:val="single" w:color="auto" w:sz="4" w:space="0"/>
              <w:right w:val="single" w:color="auto" w:sz="4" w:space="0"/>
            </w:tcBorders>
            <w:vAlign w:val="center"/>
          </w:tcPr>
          <w:p w14:paraId="765C1A34">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Cs/>
                <w:szCs w:val="21"/>
                <w:lang w:val="zh-CN"/>
              </w:rPr>
              <w:t>谈判响应截止时间3个工作日前（</w:t>
            </w:r>
            <w:r>
              <w:rPr>
                <w:rFonts w:hint="eastAsia" w:ascii="宋体" w:hAnsi="宋体" w:eastAsia="宋体" w:cs="仿宋_GB2312"/>
                <w:szCs w:val="21"/>
                <w:lang w:val="zh-CN"/>
              </w:rPr>
              <w:t>澄清内容可能影响谈判响应文件编制的）</w:t>
            </w:r>
          </w:p>
        </w:tc>
      </w:tr>
      <w:tr w14:paraId="2520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4EC76AD">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17</w:t>
            </w:r>
          </w:p>
        </w:tc>
        <w:tc>
          <w:tcPr>
            <w:tcW w:w="2112" w:type="dxa"/>
            <w:tcBorders>
              <w:top w:val="single" w:color="auto" w:sz="4" w:space="0"/>
              <w:left w:val="single" w:color="auto" w:sz="4" w:space="0"/>
              <w:bottom w:val="single" w:color="auto" w:sz="4" w:space="0"/>
              <w:right w:val="single" w:color="auto" w:sz="4" w:space="0"/>
            </w:tcBorders>
            <w:vAlign w:val="center"/>
          </w:tcPr>
          <w:p w14:paraId="557084C0">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供应商对采购文件</w:t>
            </w:r>
          </w:p>
          <w:p w14:paraId="57C803E7">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质疑截止时间</w:t>
            </w:r>
          </w:p>
        </w:tc>
        <w:tc>
          <w:tcPr>
            <w:tcW w:w="6968" w:type="dxa"/>
            <w:tcBorders>
              <w:top w:val="single" w:color="auto" w:sz="4" w:space="0"/>
              <w:left w:val="single" w:color="auto" w:sz="4" w:space="0"/>
              <w:bottom w:val="single" w:color="auto" w:sz="4" w:space="0"/>
              <w:right w:val="single" w:color="auto" w:sz="4" w:space="0"/>
            </w:tcBorders>
            <w:vAlign w:val="center"/>
          </w:tcPr>
          <w:p w14:paraId="5D844057">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Cs/>
                <w:szCs w:val="21"/>
                <w:lang w:val="zh-CN"/>
              </w:rPr>
              <w:t>谈判公告期满之日起七个工作日</w:t>
            </w:r>
          </w:p>
        </w:tc>
      </w:tr>
      <w:tr w14:paraId="00D6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C421B2D">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18</w:t>
            </w:r>
          </w:p>
        </w:tc>
        <w:tc>
          <w:tcPr>
            <w:tcW w:w="2112" w:type="dxa"/>
            <w:tcBorders>
              <w:top w:val="single" w:color="auto" w:sz="4" w:space="0"/>
              <w:left w:val="single" w:color="auto" w:sz="4" w:space="0"/>
              <w:bottom w:val="single" w:color="auto" w:sz="4" w:space="0"/>
              <w:right w:val="single" w:color="auto" w:sz="4" w:space="0"/>
            </w:tcBorders>
            <w:vAlign w:val="center"/>
          </w:tcPr>
          <w:p w14:paraId="56CC3C7F">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响应文件份数</w:t>
            </w:r>
          </w:p>
        </w:tc>
        <w:tc>
          <w:tcPr>
            <w:tcW w:w="6968" w:type="dxa"/>
            <w:tcBorders>
              <w:top w:val="single" w:color="auto" w:sz="4" w:space="0"/>
              <w:left w:val="single" w:color="auto" w:sz="4" w:space="0"/>
              <w:bottom w:val="single" w:color="auto" w:sz="4" w:space="0"/>
              <w:right w:val="single" w:color="auto" w:sz="4" w:space="0"/>
            </w:tcBorders>
            <w:vAlign w:val="center"/>
          </w:tcPr>
          <w:p w14:paraId="7166EF76">
            <w:pPr>
              <w:autoSpaceDE w:val="0"/>
              <w:autoSpaceDN w:val="0"/>
              <w:adjustRightInd w:val="0"/>
              <w:spacing w:line="360" w:lineRule="auto"/>
              <w:rPr>
                <w:rFonts w:ascii="宋体" w:hAnsi="宋体" w:eastAsia="宋体"/>
                <w:szCs w:val="21"/>
              </w:rPr>
            </w:pPr>
            <w:r>
              <w:rPr>
                <w:rFonts w:hint="eastAsia" w:ascii="宋体" w:hAnsi="宋体" w:eastAsia="宋体"/>
                <w:b/>
                <w:szCs w:val="21"/>
              </w:rPr>
              <w:fldChar w:fldCharType="begin"/>
            </w:r>
            <w:r>
              <w:rPr>
                <w:rFonts w:hint="eastAsia" w:ascii="宋体" w:hAnsi="宋体" w:eastAsia="宋体"/>
                <w:b/>
                <w:szCs w:val="21"/>
              </w:rPr>
              <w:instrText xml:space="preserve">eq \o\ac(□,√)</w:instrText>
            </w:r>
            <w:r>
              <w:rPr>
                <w:rFonts w:hint="eastAsia" w:ascii="宋体" w:hAnsi="宋体" w:eastAsia="宋体"/>
                <w:b/>
                <w:szCs w:val="21"/>
              </w:rPr>
              <w:fldChar w:fldCharType="end"/>
            </w:r>
            <w:r>
              <w:rPr>
                <w:rFonts w:hint="eastAsia" w:ascii="宋体" w:hAnsi="宋体" w:eastAsia="宋体"/>
                <w:szCs w:val="21"/>
              </w:rPr>
              <w:t>电子响应文件：成功上传至“全国公共资源交易平台（河南省•许昌市）”公共资源交易系统加密电子响应文件</w:t>
            </w:r>
            <w:r>
              <w:rPr>
                <w:rFonts w:ascii="宋体" w:hAnsi="宋体" w:eastAsia="宋体"/>
                <w:szCs w:val="21"/>
              </w:rPr>
              <w:t>1份（</w:t>
            </w:r>
            <w:r>
              <w:rPr>
                <w:rFonts w:hint="eastAsia" w:ascii="宋体" w:hAnsi="宋体" w:eastAsia="宋体"/>
                <w:szCs w:val="21"/>
              </w:rPr>
              <w:t>文件</w:t>
            </w:r>
            <w:r>
              <w:rPr>
                <w:rFonts w:ascii="宋体" w:hAnsi="宋体" w:eastAsia="宋体"/>
                <w:szCs w:val="21"/>
              </w:rPr>
              <w:t>后缀格式为.XCSTF）。</w:t>
            </w:r>
          </w:p>
          <w:p w14:paraId="1AEFA3B6">
            <w:pPr>
              <w:autoSpaceDE w:val="0"/>
              <w:autoSpaceDN w:val="0"/>
              <w:adjustRightInd w:val="0"/>
              <w:spacing w:line="360" w:lineRule="auto"/>
              <w:rPr>
                <w:rFonts w:ascii="宋体" w:hAnsi="宋体" w:eastAsia="宋体"/>
                <w:szCs w:val="21"/>
              </w:rPr>
            </w:pPr>
            <w:r>
              <w:rPr>
                <w:rFonts w:hint="eastAsia" w:ascii="宋体" w:hAnsi="宋体" w:eastAsia="宋体" w:cs="宋体"/>
                <w:b/>
                <w:bCs/>
                <w:szCs w:val="21"/>
                <w:lang w:val="zh-CN"/>
              </w:rPr>
              <w:t>□</w:t>
            </w:r>
            <w:r>
              <w:rPr>
                <w:rFonts w:hint="eastAsia" w:ascii="宋体" w:hAnsi="宋体" w:eastAsia="宋体"/>
                <w:szCs w:val="21"/>
              </w:rPr>
              <w:t>纸质响应文件：</w:t>
            </w:r>
            <w:r>
              <w:rPr>
                <w:rFonts w:hint="eastAsia" w:ascii="宋体" w:hAnsi="宋体" w:eastAsia="宋体" w:cs="仿宋_GB2312"/>
                <w:szCs w:val="21"/>
              </w:rPr>
              <w:t>正本</w:t>
            </w:r>
            <w:r>
              <w:rPr>
                <w:rFonts w:hint="eastAsia" w:ascii="宋体" w:hAnsi="宋体" w:eastAsia="宋体" w:cs="仿宋_GB2312"/>
                <w:b/>
                <w:szCs w:val="21"/>
              </w:rPr>
              <w:t>一</w:t>
            </w:r>
            <w:r>
              <w:rPr>
                <w:rFonts w:hint="eastAsia" w:ascii="宋体" w:hAnsi="宋体" w:eastAsia="宋体" w:cs="仿宋_GB2312"/>
                <w:szCs w:val="21"/>
              </w:rPr>
              <w:t>份，</w:t>
            </w:r>
            <w:r>
              <w:rPr>
                <w:rFonts w:hint="eastAsia" w:ascii="宋体" w:hAnsi="宋体" w:eastAsia="宋体"/>
                <w:szCs w:val="21"/>
              </w:rPr>
              <w:t>副本一份</w:t>
            </w:r>
            <w:r>
              <w:rPr>
                <w:rFonts w:hint="eastAsia" w:ascii="宋体" w:hAnsi="宋体" w:eastAsia="宋体" w:cs="仿宋_GB2312"/>
                <w:szCs w:val="21"/>
              </w:rPr>
              <w:t>。使用</w:t>
            </w:r>
            <w:r>
              <w:rPr>
                <w:rFonts w:hint="eastAsia" w:ascii="宋体" w:hAnsi="宋体" w:eastAsia="宋体"/>
                <w:szCs w:val="21"/>
              </w:rPr>
              <w:t>格式为“投标文件（供打印）.PDF”的文件</w:t>
            </w:r>
          </w:p>
          <w:p w14:paraId="3D7DDF03">
            <w:pPr>
              <w:autoSpaceDE w:val="0"/>
              <w:autoSpaceDN w:val="0"/>
              <w:adjustRightInd w:val="0"/>
              <w:spacing w:line="360" w:lineRule="auto"/>
              <w:rPr>
                <w:rFonts w:ascii="宋体" w:hAnsi="宋体" w:eastAsia="宋体" w:cs="宋体"/>
                <w:bCs/>
                <w:szCs w:val="21"/>
                <w:highlight w:val="lightGray"/>
                <w:lang w:val="zh-CN"/>
              </w:rPr>
            </w:pPr>
            <w:r>
              <w:rPr>
                <w:rFonts w:hint="eastAsia" w:ascii="宋体" w:hAnsi="宋体" w:eastAsia="宋体"/>
                <w:szCs w:val="21"/>
              </w:rPr>
              <w:t>电子响应文件和纸质响应文件的内容、格式、水印码、签章应一致。</w:t>
            </w:r>
          </w:p>
        </w:tc>
      </w:tr>
      <w:tr w14:paraId="0792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4481D16">
            <w:pPr>
              <w:autoSpaceDE w:val="0"/>
              <w:autoSpaceDN w:val="0"/>
              <w:adjustRightInd w:val="0"/>
              <w:spacing w:line="276" w:lineRule="auto"/>
              <w:jc w:val="center"/>
              <w:rPr>
                <w:rFonts w:ascii="宋体" w:hAnsi="宋体" w:eastAsia="宋体" w:cs="黑体"/>
                <w:szCs w:val="21"/>
              </w:rPr>
            </w:pPr>
            <w:r>
              <w:rPr>
                <w:rFonts w:hint="eastAsia" w:ascii="宋体" w:hAnsi="宋体" w:eastAsia="宋体" w:cs="TimesNewRomanPSMT"/>
                <w:szCs w:val="21"/>
              </w:rPr>
              <w:t>19</w:t>
            </w:r>
          </w:p>
        </w:tc>
        <w:tc>
          <w:tcPr>
            <w:tcW w:w="2112" w:type="dxa"/>
            <w:tcBorders>
              <w:top w:val="single" w:color="auto" w:sz="4" w:space="0"/>
              <w:left w:val="single" w:color="auto" w:sz="4" w:space="0"/>
              <w:bottom w:val="single" w:color="auto" w:sz="4" w:space="0"/>
              <w:right w:val="single" w:color="auto" w:sz="4" w:space="0"/>
            </w:tcBorders>
            <w:vAlign w:val="center"/>
          </w:tcPr>
          <w:p w14:paraId="06810017">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响应文件的</w:t>
            </w:r>
          </w:p>
          <w:p w14:paraId="563A56C8">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签署盖章</w:t>
            </w:r>
          </w:p>
        </w:tc>
        <w:tc>
          <w:tcPr>
            <w:tcW w:w="6968" w:type="dxa"/>
            <w:tcBorders>
              <w:top w:val="single" w:color="auto" w:sz="4" w:space="0"/>
              <w:left w:val="single" w:color="auto" w:sz="4" w:space="0"/>
              <w:bottom w:val="single" w:color="auto" w:sz="4" w:space="0"/>
              <w:right w:val="single" w:color="auto" w:sz="4" w:space="0"/>
            </w:tcBorders>
            <w:vAlign w:val="center"/>
          </w:tcPr>
          <w:p w14:paraId="6BD34939">
            <w:pPr>
              <w:autoSpaceDE w:val="0"/>
              <w:autoSpaceDN w:val="0"/>
              <w:adjustRightInd w:val="0"/>
              <w:spacing w:line="420" w:lineRule="exact"/>
              <w:rPr>
                <w:rFonts w:ascii="宋体" w:hAnsi="宋体" w:eastAsia="宋体"/>
                <w:szCs w:val="21"/>
              </w:rPr>
            </w:pPr>
            <w:r>
              <w:rPr>
                <w:rFonts w:hint="eastAsia" w:ascii="宋体" w:hAnsi="宋体" w:eastAsia="宋体"/>
                <w:b/>
                <w:szCs w:val="21"/>
              </w:rPr>
              <w:fldChar w:fldCharType="begin"/>
            </w:r>
            <w:r>
              <w:rPr>
                <w:rFonts w:hint="eastAsia" w:ascii="宋体" w:hAnsi="宋体" w:eastAsia="宋体"/>
                <w:b/>
                <w:szCs w:val="21"/>
              </w:rPr>
              <w:instrText xml:space="preserve">eq \o\ac(□,√)</w:instrText>
            </w:r>
            <w:r>
              <w:rPr>
                <w:rFonts w:hint="eastAsia" w:ascii="宋体" w:hAnsi="宋体" w:eastAsia="宋体"/>
                <w:b/>
                <w:szCs w:val="21"/>
              </w:rPr>
              <w:fldChar w:fldCharType="end"/>
            </w:r>
            <w:r>
              <w:rPr>
                <w:rFonts w:hint="eastAsia" w:ascii="宋体" w:hAnsi="宋体" w:eastAsia="宋体"/>
                <w:szCs w:val="21"/>
              </w:rPr>
              <w:t>电子响应文件：按谈判文件要求加盖供应商电子印章和法人电子印章。</w:t>
            </w:r>
          </w:p>
          <w:p w14:paraId="1CCE83F3">
            <w:pPr>
              <w:autoSpaceDE w:val="0"/>
              <w:autoSpaceDN w:val="0"/>
              <w:adjustRightInd w:val="0"/>
              <w:spacing w:line="420" w:lineRule="exact"/>
              <w:rPr>
                <w:rFonts w:ascii="宋体" w:hAnsi="宋体" w:eastAsia="宋体" w:cs="仿宋_GB2312"/>
                <w:szCs w:val="21"/>
                <w:highlight w:val="lightGray"/>
              </w:rPr>
            </w:pPr>
            <w:r>
              <w:rPr>
                <w:rFonts w:hint="eastAsia" w:ascii="宋体" w:hAnsi="宋体" w:eastAsia="宋体" w:cs="宋体"/>
                <w:b/>
                <w:bCs/>
                <w:szCs w:val="21"/>
                <w:lang w:val="zh-CN"/>
              </w:rPr>
              <w:t>□</w:t>
            </w:r>
            <w:r>
              <w:rPr>
                <w:rFonts w:hint="eastAsia" w:ascii="宋体" w:hAnsi="宋体" w:eastAsia="宋体"/>
                <w:szCs w:val="21"/>
              </w:rPr>
              <w:t>纸质响应文件：</w:t>
            </w:r>
            <w:r>
              <w:rPr>
                <w:rFonts w:hint="eastAsia" w:ascii="宋体" w:hAnsi="宋体" w:eastAsia="宋体" w:cs="宋体"/>
                <w:kern w:val="0"/>
                <w:szCs w:val="21"/>
              </w:rPr>
              <w:t>响应文件封面加盖供应商公章（响应文件是指供应商在使用“新点投标文件制作软件（河南省版）”生成投标文件时“预览标书”环节生成的后缀名为“</w:t>
            </w:r>
            <w:r>
              <w:rPr>
                <w:rFonts w:ascii="宋体" w:hAnsi="宋体" w:eastAsia="宋体" w:cs="宋体"/>
                <w:kern w:val="0"/>
                <w:szCs w:val="21"/>
              </w:rPr>
              <w:t>.pdf”的纸质响应文件）。</w:t>
            </w:r>
          </w:p>
        </w:tc>
      </w:tr>
      <w:tr w14:paraId="089D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F6652A9">
            <w:pPr>
              <w:autoSpaceDE w:val="0"/>
              <w:autoSpaceDN w:val="0"/>
              <w:adjustRightInd w:val="0"/>
              <w:spacing w:line="276" w:lineRule="auto"/>
              <w:jc w:val="center"/>
              <w:rPr>
                <w:rFonts w:ascii="宋体" w:hAnsi="宋体" w:eastAsia="宋体" w:cs="TimesNewRomanPSMT"/>
                <w:szCs w:val="21"/>
              </w:rPr>
            </w:pPr>
            <w:r>
              <w:rPr>
                <w:rFonts w:hint="eastAsia" w:ascii="宋体" w:hAnsi="宋体" w:eastAsia="宋体" w:cs="TimesNewRomanPSMT"/>
                <w:szCs w:val="21"/>
              </w:rPr>
              <w:t>20</w:t>
            </w:r>
          </w:p>
        </w:tc>
        <w:tc>
          <w:tcPr>
            <w:tcW w:w="2112" w:type="dxa"/>
            <w:tcBorders>
              <w:top w:val="single" w:color="auto" w:sz="4" w:space="0"/>
              <w:left w:val="single" w:color="auto" w:sz="4" w:space="0"/>
              <w:bottom w:val="single" w:color="auto" w:sz="4" w:space="0"/>
              <w:right w:val="single" w:color="auto" w:sz="4" w:space="0"/>
            </w:tcBorders>
            <w:vAlign w:val="center"/>
          </w:tcPr>
          <w:p w14:paraId="15900CD5">
            <w:pPr>
              <w:autoSpaceDE w:val="0"/>
              <w:autoSpaceDN w:val="0"/>
              <w:adjustRightInd w:val="0"/>
              <w:spacing w:line="360" w:lineRule="auto"/>
              <w:jc w:val="center"/>
              <w:rPr>
                <w:rFonts w:ascii="宋体" w:hAnsi="宋体" w:eastAsia="宋体" w:cs="仿宋_GB2312"/>
                <w:szCs w:val="21"/>
              </w:rPr>
            </w:pPr>
            <w:r>
              <w:rPr>
                <w:rFonts w:hint="eastAsia" w:ascii="宋体" w:hAnsi="宋体" w:eastAsia="宋体" w:cs="黑体"/>
                <w:szCs w:val="21"/>
              </w:rPr>
              <w:t>谈判小组组建</w:t>
            </w:r>
          </w:p>
        </w:tc>
        <w:tc>
          <w:tcPr>
            <w:tcW w:w="6968" w:type="dxa"/>
            <w:tcBorders>
              <w:top w:val="single" w:color="auto" w:sz="4" w:space="0"/>
              <w:left w:val="single" w:color="auto" w:sz="4" w:space="0"/>
              <w:bottom w:val="single" w:color="auto" w:sz="4" w:space="0"/>
              <w:right w:val="single" w:color="auto" w:sz="4" w:space="0"/>
            </w:tcBorders>
            <w:vAlign w:val="center"/>
          </w:tcPr>
          <w:p w14:paraId="7F729681">
            <w:pPr>
              <w:autoSpaceDE w:val="0"/>
              <w:autoSpaceDN w:val="0"/>
              <w:adjustRightInd w:val="0"/>
              <w:spacing w:line="360" w:lineRule="auto"/>
              <w:rPr>
                <w:rFonts w:ascii="宋体" w:hAnsi="宋体" w:eastAsia="宋体" w:cs="宋体"/>
                <w:bCs/>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宋体" w:hAnsi="宋体" w:eastAsia="宋体"/>
                <w:szCs w:val="21"/>
              </w:rPr>
              <w:t>谈判小组由采购人代表</w:t>
            </w:r>
            <w:r>
              <w:rPr>
                <w:rFonts w:ascii="宋体" w:hAnsi="宋体" w:eastAsia="宋体"/>
                <w:szCs w:val="21"/>
              </w:rPr>
              <w:t>1人和评审专家2人组成，其中评审专家的人数不少于谈判小组成员总数的三分之二。评审专家从政府采购评审专家库中随机抽取。</w:t>
            </w:r>
          </w:p>
        </w:tc>
      </w:tr>
      <w:tr w14:paraId="4ED9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6444598">
            <w:pPr>
              <w:autoSpaceDE w:val="0"/>
              <w:autoSpaceDN w:val="0"/>
              <w:adjustRightInd w:val="0"/>
              <w:spacing w:line="276" w:lineRule="auto"/>
              <w:jc w:val="center"/>
              <w:rPr>
                <w:rFonts w:ascii="宋体" w:hAnsi="宋体" w:eastAsia="宋体" w:cs="TimesNewRomanPSMT"/>
                <w:szCs w:val="21"/>
              </w:rPr>
            </w:pPr>
            <w:r>
              <w:rPr>
                <w:rFonts w:hint="eastAsia" w:ascii="宋体" w:hAnsi="宋体" w:eastAsia="宋体" w:cs="黑体"/>
                <w:szCs w:val="21"/>
              </w:rPr>
              <w:t>21</w:t>
            </w:r>
          </w:p>
        </w:tc>
        <w:tc>
          <w:tcPr>
            <w:tcW w:w="2112" w:type="dxa"/>
            <w:tcBorders>
              <w:top w:val="single" w:color="auto" w:sz="4" w:space="0"/>
              <w:left w:val="single" w:color="auto" w:sz="4" w:space="0"/>
              <w:bottom w:val="single" w:color="auto" w:sz="4" w:space="0"/>
              <w:right w:val="single" w:color="auto" w:sz="4" w:space="0"/>
            </w:tcBorders>
            <w:vAlign w:val="center"/>
          </w:tcPr>
          <w:p w14:paraId="40E3E47A">
            <w:pPr>
              <w:autoSpaceDE w:val="0"/>
              <w:autoSpaceDN w:val="0"/>
              <w:adjustRightInd w:val="0"/>
              <w:spacing w:line="360" w:lineRule="auto"/>
              <w:jc w:val="center"/>
              <w:rPr>
                <w:rFonts w:ascii="宋体" w:hAnsi="宋体" w:eastAsia="宋体" w:cs="黑体"/>
                <w:szCs w:val="21"/>
              </w:rPr>
            </w:pPr>
            <w:r>
              <w:rPr>
                <w:rFonts w:hint="eastAsia" w:ascii="宋体" w:hAnsi="宋体" w:eastAsia="宋体" w:cs="黑体"/>
                <w:szCs w:val="21"/>
              </w:rPr>
              <w:t>评审方法</w:t>
            </w:r>
          </w:p>
        </w:tc>
        <w:tc>
          <w:tcPr>
            <w:tcW w:w="6968" w:type="dxa"/>
            <w:tcBorders>
              <w:top w:val="single" w:color="auto" w:sz="4" w:space="0"/>
              <w:left w:val="single" w:color="auto" w:sz="4" w:space="0"/>
              <w:bottom w:val="single" w:color="auto" w:sz="4" w:space="0"/>
              <w:right w:val="single" w:color="auto" w:sz="4" w:space="0"/>
            </w:tcBorders>
            <w:vAlign w:val="center"/>
          </w:tcPr>
          <w:p w14:paraId="2E154A89">
            <w:pPr>
              <w:autoSpaceDE w:val="0"/>
              <w:autoSpaceDN w:val="0"/>
              <w:adjustRightInd w:val="0"/>
              <w:spacing w:line="360" w:lineRule="auto"/>
              <w:rPr>
                <w:rFonts w:ascii="宋体" w:hAnsi="宋体" w:eastAsia="宋体"/>
                <w:szCs w:val="21"/>
              </w:rPr>
            </w:pPr>
            <w:r>
              <w:rPr>
                <w:rFonts w:hint="eastAsia" w:ascii="宋体" w:hAnsi="宋体" w:eastAsia="宋体"/>
              </w:rPr>
              <w:t>质量和服务均能满足谈判文件实质性响应要求且最后报价最低的原则确定成交供应商</w:t>
            </w:r>
            <w:r>
              <w:rPr>
                <w:rFonts w:hint="eastAsia" w:ascii="宋体" w:hAnsi="宋体" w:eastAsia="宋体"/>
                <w:szCs w:val="21"/>
              </w:rPr>
              <w:t>。</w:t>
            </w:r>
          </w:p>
        </w:tc>
      </w:tr>
      <w:tr w14:paraId="3DD3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0A42C3D">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22</w:t>
            </w:r>
          </w:p>
        </w:tc>
        <w:tc>
          <w:tcPr>
            <w:tcW w:w="2112" w:type="dxa"/>
            <w:tcBorders>
              <w:top w:val="single" w:color="auto" w:sz="4" w:space="0"/>
              <w:left w:val="single" w:color="auto" w:sz="4" w:space="0"/>
              <w:bottom w:val="single" w:color="auto" w:sz="4" w:space="0"/>
              <w:right w:val="single" w:color="auto" w:sz="4" w:space="0"/>
            </w:tcBorders>
            <w:vAlign w:val="center"/>
          </w:tcPr>
          <w:p w14:paraId="60E59561">
            <w:pPr>
              <w:pStyle w:val="93"/>
              <w:jc w:val="center"/>
              <w:rPr>
                <w:kern w:val="0"/>
                <w:sz w:val="21"/>
                <w:szCs w:val="21"/>
                <w:lang w:eastAsia="zh-CN"/>
              </w:rPr>
            </w:pPr>
            <w:r>
              <w:rPr>
                <w:rFonts w:hint="eastAsia"/>
                <w:kern w:val="0"/>
                <w:sz w:val="21"/>
                <w:szCs w:val="21"/>
                <w:lang w:eastAsia="zh-CN"/>
              </w:rPr>
              <w:t>异常低价审核</w:t>
            </w:r>
          </w:p>
        </w:tc>
        <w:tc>
          <w:tcPr>
            <w:tcW w:w="6968" w:type="dxa"/>
            <w:tcBorders>
              <w:top w:val="single" w:color="auto" w:sz="4" w:space="0"/>
              <w:left w:val="single" w:color="auto" w:sz="4" w:space="0"/>
              <w:bottom w:val="single" w:color="auto" w:sz="4" w:space="0"/>
              <w:right w:val="single" w:color="auto" w:sz="4" w:space="0"/>
            </w:tcBorders>
            <w:vAlign w:val="center"/>
          </w:tcPr>
          <w:p w14:paraId="61260A42">
            <w:pPr>
              <w:pStyle w:val="93"/>
              <w:jc w:val="both"/>
              <w:rPr>
                <w:kern w:val="0"/>
                <w:sz w:val="21"/>
                <w:szCs w:val="21"/>
                <w:lang w:eastAsia="zh-CN"/>
              </w:rPr>
            </w:pPr>
            <w:r>
              <w:rPr>
                <w:rFonts w:hint="eastAsia"/>
                <w:kern w:val="0"/>
                <w:sz w:val="21"/>
                <w:szCs w:val="21"/>
                <w:lang w:eastAsia="zh-CN"/>
              </w:rPr>
              <w:t>1.响应报价低于全部通过符合性审查供应商响应报价平均值50%的；</w:t>
            </w:r>
          </w:p>
          <w:p w14:paraId="6C3F1EED">
            <w:pPr>
              <w:pStyle w:val="93"/>
              <w:jc w:val="both"/>
              <w:rPr>
                <w:kern w:val="0"/>
                <w:sz w:val="21"/>
                <w:szCs w:val="21"/>
                <w:lang w:eastAsia="zh-CN"/>
              </w:rPr>
            </w:pPr>
            <w:r>
              <w:rPr>
                <w:rFonts w:hint="eastAsia"/>
                <w:kern w:val="0"/>
                <w:sz w:val="21"/>
                <w:szCs w:val="21"/>
                <w:lang w:eastAsia="zh-CN"/>
              </w:rPr>
              <w:t>2.响应报价低于通过符合性审查的次低报价供应商响应报价50%的；</w:t>
            </w:r>
          </w:p>
          <w:p w14:paraId="0136DBD1">
            <w:pPr>
              <w:pStyle w:val="93"/>
              <w:jc w:val="both"/>
              <w:rPr>
                <w:kern w:val="0"/>
                <w:sz w:val="21"/>
                <w:szCs w:val="21"/>
                <w:lang w:eastAsia="zh-CN"/>
              </w:rPr>
            </w:pPr>
            <w:r>
              <w:rPr>
                <w:rFonts w:hint="eastAsia"/>
                <w:kern w:val="0"/>
                <w:sz w:val="21"/>
                <w:szCs w:val="21"/>
                <w:lang w:eastAsia="zh-CN"/>
              </w:rPr>
              <w:t>3.响应报价低于采购项目最高限价45%的；</w:t>
            </w:r>
          </w:p>
          <w:p w14:paraId="179D656D">
            <w:pPr>
              <w:pStyle w:val="93"/>
              <w:jc w:val="both"/>
              <w:rPr>
                <w:kern w:val="0"/>
                <w:sz w:val="21"/>
                <w:szCs w:val="21"/>
                <w:lang w:eastAsia="zh-CN"/>
              </w:rPr>
            </w:pPr>
            <w:r>
              <w:rPr>
                <w:rFonts w:hint="eastAsia"/>
                <w:kern w:val="0"/>
                <w:sz w:val="21"/>
                <w:szCs w:val="21"/>
                <w:lang w:eastAsia="zh-CN"/>
              </w:rPr>
              <w:t>4.谈判小组基于专业判断，认为供应商报价过低，有可能影响产品质量或者不能诚信履约的其他情形。</w:t>
            </w:r>
          </w:p>
          <w:p w14:paraId="53D19135">
            <w:pPr>
              <w:pStyle w:val="93"/>
              <w:jc w:val="both"/>
              <w:rPr>
                <w:kern w:val="0"/>
                <w:sz w:val="21"/>
                <w:szCs w:val="21"/>
                <w:lang w:eastAsia="zh-CN"/>
              </w:rPr>
            </w:pPr>
            <w:r>
              <w:rPr>
                <w:rFonts w:hint="eastAsia"/>
                <w:kern w:val="0"/>
                <w:sz w:val="21"/>
                <w:szCs w:val="21"/>
                <w:lang w:eastAsia="zh-CN"/>
              </w:rPr>
              <w:t>5.相关法律法规对供应商报价有规定的，从其规定。</w:t>
            </w:r>
          </w:p>
        </w:tc>
      </w:tr>
      <w:tr w14:paraId="0FE3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F9DD8AC">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23</w:t>
            </w:r>
          </w:p>
        </w:tc>
        <w:tc>
          <w:tcPr>
            <w:tcW w:w="2112" w:type="dxa"/>
            <w:tcBorders>
              <w:top w:val="single" w:color="auto" w:sz="4" w:space="0"/>
              <w:left w:val="single" w:color="auto" w:sz="4" w:space="0"/>
              <w:bottom w:val="single" w:color="auto" w:sz="4" w:space="0"/>
              <w:right w:val="single" w:color="auto" w:sz="4" w:space="0"/>
            </w:tcBorders>
            <w:vAlign w:val="center"/>
          </w:tcPr>
          <w:p w14:paraId="6B62D468">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授权函</w:t>
            </w:r>
          </w:p>
        </w:tc>
        <w:tc>
          <w:tcPr>
            <w:tcW w:w="6968" w:type="dxa"/>
            <w:tcBorders>
              <w:top w:val="single" w:color="auto" w:sz="4" w:space="0"/>
              <w:left w:val="single" w:color="auto" w:sz="4" w:space="0"/>
              <w:bottom w:val="single" w:color="auto" w:sz="4" w:space="0"/>
              <w:right w:val="single" w:color="auto" w:sz="4" w:space="0"/>
            </w:tcBorders>
            <w:vAlign w:val="center"/>
          </w:tcPr>
          <w:p w14:paraId="53A9F4AD">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仿宋_GB2312"/>
                <w:szCs w:val="21"/>
                <w:lang w:val="zh-CN"/>
              </w:rPr>
              <w:t>采购单位委派代表参加谈判小组的，须向代理机构出具授权函。除授权代表外，采购单位委派纪检监察人员对谈判过程实施监督的须进入禹州市公共资源交易中心九楼电子监督室，并向代理机构出具授权函。</w:t>
            </w:r>
          </w:p>
        </w:tc>
      </w:tr>
      <w:tr w14:paraId="4435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CF5D73B">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24</w:t>
            </w:r>
          </w:p>
        </w:tc>
        <w:tc>
          <w:tcPr>
            <w:tcW w:w="2112" w:type="dxa"/>
            <w:tcBorders>
              <w:top w:val="single" w:color="auto" w:sz="4" w:space="0"/>
              <w:left w:val="single" w:color="auto" w:sz="4" w:space="0"/>
              <w:bottom w:val="single" w:color="auto" w:sz="4" w:space="0"/>
              <w:right w:val="single" w:color="auto" w:sz="4" w:space="0"/>
            </w:tcBorders>
            <w:vAlign w:val="center"/>
          </w:tcPr>
          <w:p w14:paraId="7E7C9921">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中小企业有关政策</w:t>
            </w:r>
          </w:p>
        </w:tc>
        <w:tc>
          <w:tcPr>
            <w:tcW w:w="6968" w:type="dxa"/>
            <w:tcBorders>
              <w:top w:val="single" w:color="auto" w:sz="4" w:space="0"/>
              <w:left w:val="single" w:color="auto" w:sz="4" w:space="0"/>
              <w:bottom w:val="single" w:color="auto" w:sz="4" w:space="0"/>
              <w:right w:val="single" w:color="auto" w:sz="4" w:space="0"/>
            </w:tcBorders>
            <w:vAlign w:val="center"/>
          </w:tcPr>
          <w:p w14:paraId="08DE03DF">
            <w:pPr>
              <w:spacing w:line="450" w:lineRule="exact"/>
              <w:rPr>
                <w:rFonts w:ascii="宋体" w:hAnsi="宋体" w:eastAsia="宋体"/>
              </w:rPr>
            </w:pPr>
            <w:r>
              <w:rPr>
                <w:rFonts w:ascii="宋体" w:hAnsi="宋体" w:eastAsia="宋体"/>
              </w:rPr>
              <w:t>1、根据工信部等部委发布的《关于印发中小企业划型标准规定的通知》（工信部联企业〔2011〕300号），按照本次采购标的所属行业的划型标准，符合条件的中小企业应按照</w:t>
            </w:r>
            <w:r>
              <w:rPr>
                <w:rFonts w:hint="eastAsia" w:ascii="宋体" w:hAnsi="宋体" w:eastAsia="宋体"/>
              </w:rPr>
              <w:t>谈判</w:t>
            </w:r>
            <w:r>
              <w:rPr>
                <w:rFonts w:ascii="宋体" w:hAnsi="宋体" w:eastAsia="宋体"/>
              </w:rPr>
              <w:t>文件格式要求提供《中小企业声明函》，否则不得享受相关中小企业扶持政策。</w:t>
            </w:r>
          </w:p>
          <w:p w14:paraId="56E6EF26">
            <w:pPr>
              <w:spacing w:line="450" w:lineRule="exact"/>
              <w:rPr>
                <w:rFonts w:ascii="宋体" w:hAnsi="宋体" w:eastAsia="宋体"/>
              </w:rPr>
            </w:pPr>
            <w:r>
              <w:rPr>
                <w:rFonts w:ascii="宋体" w:hAnsi="宋体" w:eastAsia="宋体"/>
              </w:rPr>
              <w:t>2、本项目属于专门面向中小企业采购的项目（不再执行价格评审优惠的扶持政策）。本次采购标的对应的中小企业划分标准所属行业</w:t>
            </w:r>
            <w:r>
              <w:rPr>
                <w:rFonts w:ascii="宋体" w:hAnsi="宋体" w:eastAsia="宋体"/>
                <w:color w:val="auto"/>
              </w:rPr>
              <w:t>：</w:t>
            </w:r>
            <w:r>
              <w:rPr>
                <w:rFonts w:hint="eastAsia" w:ascii="宋体" w:hAnsi="宋体" w:eastAsia="宋体"/>
                <w:color w:val="auto"/>
                <w:lang w:eastAsia="zh-CN"/>
              </w:rPr>
              <w:t>工业</w:t>
            </w:r>
            <w:r>
              <w:rPr>
                <w:rFonts w:ascii="宋体" w:hAnsi="宋体" w:eastAsia="宋体"/>
                <w:color w:val="auto"/>
              </w:rPr>
              <w:t>。</w:t>
            </w:r>
          </w:p>
          <w:p w14:paraId="23C07BB1">
            <w:pPr>
              <w:spacing w:line="450" w:lineRule="exact"/>
              <w:rPr>
                <w:rFonts w:ascii="宋体" w:hAnsi="宋体" w:eastAsia="宋体"/>
              </w:rPr>
            </w:pPr>
            <w:r>
              <w:rPr>
                <w:rFonts w:ascii="宋体" w:hAnsi="宋体" w:eastAsia="宋体"/>
              </w:rPr>
              <w:t>3、提供由省级以上监狱管理局、戒毒管理局（含新疆生产建设兵团）出具的属于监狱企业证明文件的，视同为小型和微型企业。</w:t>
            </w:r>
          </w:p>
          <w:p w14:paraId="20D93886">
            <w:pPr>
              <w:spacing w:line="450" w:lineRule="exact"/>
              <w:rPr>
                <w:rFonts w:ascii="宋体" w:hAnsi="宋体" w:eastAsia="宋体"/>
              </w:rPr>
            </w:pPr>
            <w:r>
              <w:rPr>
                <w:rFonts w:ascii="宋体" w:hAnsi="宋体" w:eastAsia="宋体"/>
              </w:rPr>
              <w:t>4、符合享受政府采购支持政策的残疾人福利性单位条件且提供《残疾人福利性单位声明函》的，视同为小型和微型企业。</w:t>
            </w:r>
          </w:p>
          <w:p w14:paraId="6EED783B">
            <w:pPr>
              <w:autoSpaceDE w:val="0"/>
              <w:autoSpaceDN w:val="0"/>
              <w:adjustRightInd w:val="0"/>
              <w:spacing w:line="360" w:lineRule="auto"/>
              <w:rPr>
                <w:rFonts w:ascii="宋体" w:hAnsi="宋体" w:eastAsia="宋体" w:cs="宋体"/>
                <w:b/>
                <w:kern w:val="0"/>
                <w:szCs w:val="21"/>
                <w:lang w:val="zh-CN"/>
              </w:rPr>
            </w:pPr>
            <w:r>
              <w:rPr>
                <w:rFonts w:hint="eastAsia" w:ascii="宋体" w:hAnsi="宋体" w:eastAsia="宋体"/>
              </w:rPr>
              <w:t>5</w:t>
            </w:r>
            <w:r>
              <w:rPr>
                <w:rFonts w:ascii="宋体" w:hAnsi="宋体" w:eastAsia="宋体"/>
              </w:rPr>
              <w:t>、符合中小企业划分标准的个体工商户，在政府采购活动中视同中小企业。</w:t>
            </w:r>
          </w:p>
        </w:tc>
      </w:tr>
      <w:tr w14:paraId="7E35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1C6E888">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25</w:t>
            </w:r>
          </w:p>
        </w:tc>
        <w:tc>
          <w:tcPr>
            <w:tcW w:w="2112" w:type="dxa"/>
            <w:tcBorders>
              <w:top w:val="single" w:color="auto" w:sz="4" w:space="0"/>
              <w:left w:val="single" w:color="auto" w:sz="4" w:space="0"/>
              <w:bottom w:val="single" w:color="auto" w:sz="4" w:space="0"/>
              <w:right w:val="single" w:color="auto" w:sz="4" w:space="0"/>
            </w:tcBorders>
            <w:vAlign w:val="center"/>
          </w:tcPr>
          <w:p w14:paraId="2741A400">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实施本国产品标准及相关政策</w:t>
            </w:r>
          </w:p>
        </w:tc>
        <w:tc>
          <w:tcPr>
            <w:tcW w:w="6968" w:type="dxa"/>
            <w:tcBorders>
              <w:top w:val="single" w:color="auto" w:sz="4" w:space="0"/>
              <w:left w:val="single" w:color="auto" w:sz="4" w:space="0"/>
              <w:bottom w:val="single" w:color="auto" w:sz="4" w:space="0"/>
              <w:right w:val="single" w:color="auto" w:sz="4" w:space="0"/>
            </w:tcBorders>
            <w:vAlign w:val="center"/>
          </w:tcPr>
          <w:p w14:paraId="6331DB5E">
            <w:pPr>
              <w:autoSpaceDE w:val="0"/>
              <w:autoSpaceDN w:val="0"/>
              <w:spacing w:line="360" w:lineRule="auto"/>
              <w:rPr>
                <w:rFonts w:ascii="宋体" w:hAnsi="宋体" w:eastAsia="宋体" w:cs="宋体"/>
                <w:szCs w:val="21"/>
              </w:rPr>
            </w:pPr>
            <w:r>
              <w:rPr>
                <w:rFonts w:hint="eastAsia" w:ascii="宋体" w:hAnsi="宋体" w:eastAsia="宋体" w:cs="宋体"/>
                <w:szCs w:val="21"/>
              </w:rPr>
              <w:t>1、根据《国务院办公厅关于在政府采购中实施本国产品标准及相关政策的通知》（国办发〔2025〕34号），供应商对其提供的产品应当按照谈判文件格式要求出具《关于符合本国产品标准的声明函》或财政部会同有关部门规定的有关证明文件。出具符合要求的《声明函》或有关证明文件的，该产品视为本国产品。</w:t>
            </w:r>
          </w:p>
          <w:p w14:paraId="505A45FA">
            <w:pPr>
              <w:autoSpaceDE w:val="0"/>
              <w:autoSpaceDN w:val="0"/>
              <w:spacing w:line="360" w:lineRule="auto"/>
              <w:rPr>
                <w:rFonts w:ascii="宋体" w:hAnsi="宋体" w:eastAsia="宋体" w:cs="宋体"/>
                <w:szCs w:val="21"/>
              </w:rPr>
            </w:pPr>
            <w:r>
              <w:rPr>
                <w:rFonts w:hint="eastAsia" w:ascii="宋体" w:hAnsi="宋体" w:eastAsia="宋体" w:cs="宋体"/>
                <w:szCs w:val="21"/>
              </w:rPr>
              <w:t>2、对本国产品的支持政策。</w:t>
            </w:r>
          </w:p>
          <w:p w14:paraId="1F3C30E8">
            <w:pPr>
              <w:autoSpaceDE w:val="0"/>
              <w:autoSpaceDN w:val="0"/>
              <w:spacing w:line="360" w:lineRule="auto"/>
              <w:rPr>
                <w:rFonts w:ascii="宋体" w:hAnsi="宋体" w:eastAsia="宋体" w:cs="宋体"/>
                <w:szCs w:val="21"/>
              </w:rPr>
            </w:pPr>
            <w:r>
              <w:rPr>
                <w:rFonts w:hint="eastAsia" w:ascii="宋体" w:hAnsi="宋体" w:eastAsia="宋体" w:cs="宋体"/>
                <w:szCs w:val="21"/>
              </w:rPr>
              <w:t>政府采购活动中既有本国产品又有非本国产品参与竞争的，依法对本国产品给予价格评审优惠，对本国产品的报价给予20%的价格扣除，用扣除后的价格参与评审。</w:t>
            </w:r>
          </w:p>
          <w:p w14:paraId="50E8C6E5">
            <w:pPr>
              <w:autoSpaceDE w:val="0"/>
              <w:autoSpaceDN w:val="0"/>
              <w:adjustRightInd w:val="0"/>
              <w:spacing w:line="360" w:lineRule="auto"/>
              <w:rPr>
                <w:rFonts w:ascii="宋体" w:hAnsi="宋体" w:eastAsia="宋体"/>
              </w:rPr>
            </w:pPr>
            <w:r>
              <w:rPr>
                <w:rFonts w:hint="eastAsia" w:ascii="宋体" w:hAnsi="宋体" w:eastAsia="宋体" w:cs="宋体"/>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6EA3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524C204">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26</w:t>
            </w:r>
          </w:p>
        </w:tc>
        <w:tc>
          <w:tcPr>
            <w:tcW w:w="2112" w:type="dxa"/>
            <w:tcBorders>
              <w:top w:val="single" w:color="auto" w:sz="4" w:space="0"/>
              <w:left w:val="single" w:color="auto" w:sz="4" w:space="0"/>
              <w:bottom w:val="single" w:color="auto" w:sz="4" w:space="0"/>
              <w:right w:val="single" w:color="auto" w:sz="4" w:space="0"/>
            </w:tcBorders>
            <w:vAlign w:val="center"/>
          </w:tcPr>
          <w:p w14:paraId="2F7B480B">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节能环保要求</w:t>
            </w:r>
          </w:p>
        </w:tc>
        <w:tc>
          <w:tcPr>
            <w:tcW w:w="6968" w:type="dxa"/>
            <w:tcBorders>
              <w:top w:val="single" w:color="auto" w:sz="4" w:space="0"/>
              <w:left w:val="single" w:color="auto" w:sz="4" w:space="0"/>
              <w:bottom w:val="single" w:color="auto" w:sz="4" w:space="0"/>
              <w:right w:val="single" w:color="auto" w:sz="4" w:space="0"/>
            </w:tcBorders>
            <w:vAlign w:val="center"/>
          </w:tcPr>
          <w:p w14:paraId="12CF8B2D">
            <w:pPr>
              <w:autoSpaceDE w:val="0"/>
              <w:autoSpaceDN w:val="0"/>
              <w:adjustRightInd w:val="0"/>
              <w:spacing w:line="360" w:lineRule="auto"/>
              <w:rPr>
                <w:rFonts w:ascii="宋体" w:hAnsi="宋体" w:eastAsia="宋体" w:cs="宋体"/>
                <w:bCs/>
                <w:szCs w:val="21"/>
                <w:lang w:val="zh-CN"/>
              </w:rPr>
            </w:pPr>
            <w:r>
              <w:rPr>
                <w:rFonts w:ascii="宋体" w:hAnsi="宋体" w:eastAsia="宋体" w:cs="宋体"/>
                <w:bCs/>
                <w:szCs w:val="21"/>
                <w:lang w:val="zh-CN"/>
              </w:rPr>
              <w:t>1、本项目强制采购的节能产品：（无）</w:t>
            </w:r>
          </w:p>
          <w:p w14:paraId="2CECEA73">
            <w:pPr>
              <w:autoSpaceDE w:val="0"/>
              <w:autoSpaceDN w:val="0"/>
              <w:adjustRightInd w:val="0"/>
              <w:spacing w:line="360" w:lineRule="auto"/>
              <w:rPr>
                <w:rFonts w:ascii="宋体" w:hAnsi="宋体" w:eastAsia="宋体"/>
              </w:rPr>
            </w:pPr>
            <w:r>
              <w:rPr>
                <w:rFonts w:hint="eastAsia" w:ascii="宋体" w:hAnsi="宋体" w:eastAsia="宋体" w:cs="宋体"/>
                <w:bCs/>
                <w:szCs w:val="21"/>
                <w:lang w:val="zh-CN"/>
              </w:rPr>
              <w:t>2、执行《财政部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6D36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D4DC6DE">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27</w:t>
            </w:r>
          </w:p>
        </w:tc>
        <w:tc>
          <w:tcPr>
            <w:tcW w:w="2112" w:type="dxa"/>
            <w:tcBorders>
              <w:top w:val="single" w:color="auto" w:sz="4" w:space="0"/>
              <w:left w:val="single" w:color="auto" w:sz="4" w:space="0"/>
              <w:bottom w:val="single" w:color="auto" w:sz="4" w:space="0"/>
              <w:right w:val="single" w:color="auto" w:sz="4" w:space="0"/>
            </w:tcBorders>
            <w:vAlign w:val="center"/>
          </w:tcPr>
          <w:p w14:paraId="54CC18DD">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网络关键设备、网络安全专用产品要求</w:t>
            </w:r>
          </w:p>
        </w:tc>
        <w:tc>
          <w:tcPr>
            <w:tcW w:w="6968" w:type="dxa"/>
            <w:tcBorders>
              <w:top w:val="single" w:color="auto" w:sz="4" w:space="0"/>
              <w:left w:val="single" w:color="auto" w:sz="4" w:space="0"/>
              <w:bottom w:val="single" w:color="auto" w:sz="4" w:space="0"/>
              <w:right w:val="single" w:color="auto" w:sz="4" w:space="0"/>
            </w:tcBorders>
            <w:vAlign w:val="center"/>
          </w:tcPr>
          <w:p w14:paraId="13215FF6">
            <w:pPr>
              <w:autoSpaceDE w:val="0"/>
              <w:autoSpaceDN w:val="0"/>
              <w:adjustRightInd w:val="0"/>
              <w:spacing w:line="440" w:lineRule="atLeast"/>
              <w:rPr>
                <w:rFonts w:ascii="宋体" w:hAnsi="宋体" w:eastAsia="宋体" w:cs="宋体"/>
                <w:bCs/>
                <w:szCs w:val="21"/>
                <w:lang w:val="zh-CN"/>
              </w:rPr>
            </w:pPr>
            <w:r>
              <w:rPr>
                <w:rFonts w:ascii="宋体" w:hAnsi="宋体" w:eastAsia="宋体" w:cs="宋体"/>
                <w:bCs/>
                <w:szCs w:val="21"/>
                <w:lang w:val="zh-CN"/>
              </w:rPr>
              <w:t>1、本项目网络关键设备：（无）；网络安全专用产品：（无）</w:t>
            </w:r>
          </w:p>
          <w:p w14:paraId="27D23E6B">
            <w:pPr>
              <w:autoSpaceDE w:val="0"/>
              <w:autoSpaceDN w:val="0"/>
              <w:adjustRightInd w:val="0"/>
              <w:spacing w:line="440" w:lineRule="atLeast"/>
              <w:rPr>
                <w:rFonts w:ascii="宋体" w:hAnsi="宋体" w:eastAsia="宋体" w:cs="宋体"/>
                <w:bCs/>
                <w:szCs w:val="21"/>
                <w:lang w:val="zh-CN"/>
              </w:rPr>
            </w:pPr>
            <w:r>
              <w:rPr>
                <w:rFonts w:ascii="宋体" w:hAnsi="宋体" w:eastAsia="宋体" w:cs="宋体"/>
                <w:bCs/>
                <w:szCs w:val="21"/>
                <w:lang w:val="zh-CN"/>
              </w:rPr>
              <w:t>2、本项目中涉及网络关键设备或网络安全专用产品的，执行国家互联网</w:t>
            </w:r>
          </w:p>
          <w:p w14:paraId="682F47DF">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信息办公室、工业和信息化部、公安部和国家认证认可监督管理委员会</w:t>
            </w:r>
          </w:p>
          <w:p w14:paraId="106796D0">
            <w:pPr>
              <w:autoSpaceDE w:val="0"/>
              <w:autoSpaceDN w:val="0"/>
              <w:adjustRightInd w:val="0"/>
              <w:spacing w:line="440" w:lineRule="atLeast"/>
              <w:rPr>
                <w:rFonts w:ascii="宋体" w:hAnsi="宋体" w:eastAsia="宋体" w:cs="宋体"/>
                <w:bCs/>
                <w:szCs w:val="21"/>
                <w:lang w:val="zh-CN"/>
              </w:rPr>
            </w:pPr>
            <w:r>
              <w:rPr>
                <w:rFonts w:ascii="宋体" w:hAnsi="宋体" w:eastAsia="宋体" w:cs="宋体"/>
                <w:bCs/>
                <w:szCs w:val="21"/>
                <w:lang w:val="zh-CN"/>
              </w:rPr>
              <w:t>2023 年第 2 号《关于调整</w:t>
            </w:r>
            <w:r>
              <w:rPr>
                <w:rFonts w:hint="eastAsia" w:ascii="宋体" w:hAnsi="宋体" w:eastAsia="宋体" w:cs="宋体"/>
                <w:bCs/>
                <w:szCs w:val="21"/>
                <w:lang w:val="zh-CN"/>
              </w:rPr>
              <w:t>〈</w:t>
            </w:r>
            <w:r>
              <w:rPr>
                <w:rFonts w:ascii="宋体" w:hAnsi="宋体" w:eastAsia="宋体" w:cs="宋体"/>
                <w:bCs/>
                <w:szCs w:val="21"/>
                <w:lang w:val="zh-CN"/>
              </w:rPr>
              <w:t>网络关键设备和网络安全专用产品目录</w:t>
            </w:r>
            <w:r>
              <w:rPr>
                <w:rFonts w:hint="eastAsia" w:ascii="宋体" w:hAnsi="宋体" w:eastAsia="宋体" w:cs="宋体"/>
                <w:bCs/>
                <w:szCs w:val="21"/>
                <w:lang w:val="zh-CN"/>
              </w:rPr>
              <w:t>〉</w:t>
            </w:r>
            <w:r>
              <w:rPr>
                <w:rFonts w:ascii="宋体" w:hAnsi="宋体" w:eastAsia="宋体" w:cs="宋体"/>
                <w:bCs/>
                <w:szCs w:val="21"/>
                <w:lang w:val="zh-CN"/>
              </w:rPr>
              <w:t>的</w:t>
            </w:r>
          </w:p>
          <w:p w14:paraId="15614BCA">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公告》及国家互联网信息办公室、工业和信息化部、公安部、财政部和</w:t>
            </w:r>
          </w:p>
          <w:p w14:paraId="50805C64">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国家认证认可监督管理委员会</w:t>
            </w:r>
            <w:r>
              <w:rPr>
                <w:rFonts w:ascii="宋体" w:hAnsi="宋体" w:eastAsia="宋体" w:cs="宋体"/>
                <w:bCs/>
                <w:szCs w:val="21"/>
                <w:lang w:val="zh-CN"/>
              </w:rPr>
              <w:t xml:space="preserve"> 2023 年第 1 号《关于调整网络安全专用</w:t>
            </w:r>
          </w:p>
          <w:p w14:paraId="0A115718">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产品安全管理有关事项的公告》等相关文件要求，本次投标（响应）设</w:t>
            </w:r>
          </w:p>
          <w:p w14:paraId="41E3432E">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备或产品至少符合以下条件之一：一是已由具备资格的机构安全认证合</w:t>
            </w:r>
          </w:p>
          <w:p w14:paraId="7F19E253">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格或安全检测符合要求；二是已获得《计算机信息系统安全专用产品销</w:t>
            </w:r>
          </w:p>
          <w:p w14:paraId="510BBDB6">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售许可证》，且在有效期内。</w:t>
            </w:r>
          </w:p>
          <w:p w14:paraId="169F2425">
            <w:pPr>
              <w:autoSpaceDE w:val="0"/>
              <w:autoSpaceDN w:val="0"/>
              <w:adjustRightInd w:val="0"/>
              <w:spacing w:line="440" w:lineRule="atLeast"/>
              <w:rPr>
                <w:rFonts w:ascii="宋体" w:hAnsi="宋体" w:eastAsia="宋体" w:cs="宋体"/>
                <w:bCs/>
                <w:szCs w:val="21"/>
                <w:lang w:val="zh-CN"/>
              </w:rPr>
            </w:pPr>
            <w:r>
              <w:rPr>
                <w:rFonts w:ascii="宋体" w:hAnsi="宋体" w:eastAsia="宋体" w:cs="宋体"/>
                <w:bCs/>
                <w:szCs w:val="21"/>
                <w:lang w:val="zh-CN"/>
              </w:rPr>
              <w:t>3、提供资料（下列资料任意一项）</w:t>
            </w:r>
          </w:p>
          <w:p w14:paraId="548F5B3E">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①网络关键设备和网络安全专用产品安全认证证书；</w:t>
            </w:r>
          </w:p>
          <w:p w14:paraId="54EDB4B8">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②网络关键设备安全检测证书、网络安全专用产品安全检测证书；</w:t>
            </w:r>
          </w:p>
          <w:p w14:paraId="45903AB2">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③计算机信息系统安全专用产品销售许可证；</w:t>
            </w:r>
          </w:p>
          <w:p w14:paraId="0714854C">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④中国网信网或工业和信息化部网站或公安部网站或国家认证认可监督</w:t>
            </w:r>
          </w:p>
          <w:p w14:paraId="0A76FD6D">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管理委员会网站公布的认证、检测结果（提供公布安全认证、安全检测</w:t>
            </w:r>
          </w:p>
          <w:p w14:paraId="3F42576D">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Cs/>
                <w:szCs w:val="21"/>
                <w:lang w:val="zh-CN"/>
              </w:rPr>
              <w:t>结果页面网址和安全认证、检测结果截图）。</w:t>
            </w:r>
          </w:p>
        </w:tc>
      </w:tr>
      <w:tr w14:paraId="17B3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2334C9B">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28</w:t>
            </w:r>
          </w:p>
        </w:tc>
        <w:tc>
          <w:tcPr>
            <w:tcW w:w="2112" w:type="dxa"/>
            <w:tcBorders>
              <w:top w:val="single" w:color="auto" w:sz="4" w:space="0"/>
              <w:left w:val="single" w:color="auto" w:sz="4" w:space="0"/>
              <w:bottom w:val="single" w:color="auto" w:sz="4" w:space="0"/>
              <w:right w:val="single" w:color="auto" w:sz="4" w:space="0"/>
            </w:tcBorders>
            <w:vAlign w:val="center"/>
          </w:tcPr>
          <w:p w14:paraId="4FC34907">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履约保证金</w:t>
            </w:r>
          </w:p>
        </w:tc>
        <w:tc>
          <w:tcPr>
            <w:tcW w:w="6968" w:type="dxa"/>
            <w:tcBorders>
              <w:top w:val="single" w:color="auto" w:sz="4" w:space="0"/>
              <w:left w:val="single" w:color="auto" w:sz="4" w:space="0"/>
              <w:bottom w:val="single" w:color="auto" w:sz="4" w:space="0"/>
              <w:right w:val="single" w:color="auto" w:sz="4" w:space="0"/>
            </w:tcBorders>
            <w:vAlign w:val="center"/>
          </w:tcPr>
          <w:p w14:paraId="404616E5">
            <w:pPr>
              <w:autoSpaceDE w:val="0"/>
              <w:autoSpaceDN w:val="0"/>
              <w:adjustRightInd w:val="0"/>
              <w:spacing w:line="440" w:lineRule="atLeast"/>
              <w:rPr>
                <w:rFonts w:ascii="宋体" w:hAnsi="宋体" w:eastAsia="宋体" w:cs="宋体"/>
                <w:kern w:val="0"/>
                <w:szCs w:val="21"/>
                <w:lang w:val="zh-CN"/>
              </w:rPr>
            </w:pPr>
            <w:r>
              <w:rPr>
                <w:rFonts w:ascii="Segoe UI Emoji" w:hAnsi="Segoe UI Emoji" w:eastAsia="宋体" w:cs="Segoe UI Emoji"/>
                <w:b/>
                <w:bCs/>
                <w:szCs w:val="21"/>
                <w:lang w:val="zh-CN"/>
              </w:rPr>
              <w:t>☑</w:t>
            </w:r>
            <w:r>
              <w:rPr>
                <w:rFonts w:hint="eastAsia" w:ascii="宋体" w:hAnsi="宋体" w:eastAsia="宋体" w:cs="宋体"/>
                <w:bCs/>
                <w:szCs w:val="21"/>
                <w:lang w:val="zh-CN"/>
              </w:rPr>
              <w:t>无要求</w:t>
            </w:r>
          </w:p>
          <w:p w14:paraId="2A463D83">
            <w:pPr>
              <w:autoSpaceDE w:val="0"/>
              <w:autoSpaceDN w:val="0"/>
              <w:adjustRightInd w:val="0"/>
              <w:spacing w:line="440" w:lineRule="atLeast"/>
              <w:rPr>
                <w:rFonts w:ascii="宋体" w:hAnsi="宋体" w:eastAsia="宋体" w:cs="宋体"/>
                <w:bCs/>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szCs w:val="21"/>
                <w:lang w:val="zh-CN"/>
              </w:rPr>
              <w:fldChar w:fldCharType="end"/>
            </w:r>
            <w:r>
              <w:rPr>
                <w:rFonts w:hint="eastAsia" w:ascii="宋体" w:hAnsi="宋体" w:eastAsia="宋体" w:cs="宋体"/>
                <w:szCs w:val="21"/>
              </w:rPr>
              <w:t>要求提交。履约保证金的数额为合同金额</w:t>
            </w:r>
            <w:r>
              <w:rPr>
                <w:rFonts w:hint="eastAsia" w:ascii="宋体" w:hAnsi="宋体" w:eastAsia="宋体"/>
                <w:szCs w:val="21"/>
              </w:rPr>
              <w:t>的  %</w:t>
            </w:r>
            <w:r>
              <w:rPr>
                <w:rFonts w:hint="eastAsia" w:ascii="宋体" w:hAnsi="宋体" w:eastAsia="宋体" w:cs="宋体"/>
                <w:szCs w:val="21"/>
              </w:rPr>
              <w:t>。成交供应商以支票、汇票、本票或者金融机构、担保机构出具的保函等非现金形式向采购人提交。</w:t>
            </w:r>
          </w:p>
        </w:tc>
      </w:tr>
      <w:tr w14:paraId="238C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A551D6C">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29</w:t>
            </w:r>
          </w:p>
        </w:tc>
        <w:tc>
          <w:tcPr>
            <w:tcW w:w="2112" w:type="dxa"/>
            <w:tcBorders>
              <w:top w:val="single" w:color="auto" w:sz="4" w:space="0"/>
              <w:left w:val="single" w:color="auto" w:sz="4" w:space="0"/>
              <w:bottom w:val="single" w:color="auto" w:sz="4" w:space="0"/>
              <w:right w:val="single" w:color="auto" w:sz="4" w:space="0"/>
            </w:tcBorders>
            <w:vAlign w:val="center"/>
          </w:tcPr>
          <w:p w14:paraId="7B10F8A0">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成交供应商需提交</w:t>
            </w:r>
          </w:p>
          <w:p w14:paraId="64DEDEA1">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的资料</w:t>
            </w:r>
          </w:p>
        </w:tc>
        <w:tc>
          <w:tcPr>
            <w:tcW w:w="6968" w:type="dxa"/>
            <w:tcBorders>
              <w:top w:val="single" w:color="auto" w:sz="4" w:space="0"/>
              <w:left w:val="single" w:color="auto" w:sz="4" w:space="0"/>
              <w:bottom w:val="single" w:color="auto" w:sz="4" w:space="0"/>
              <w:right w:val="single" w:color="auto" w:sz="4" w:space="0"/>
            </w:tcBorders>
            <w:vAlign w:val="center"/>
          </w:tcPr>
          <w:p w14:paraId="369D061D">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ascii="宋体" w:hAnsi="宋体" w:eastAsia="宋体" w:cs="宋体"/>
                <w:bCs/>
                <w:szCs w:val="21"/>
                <w:lang w:val="zh-CN"/>
              </w:rPr>
            </w:pPr>
            <w:r>
              <w:rPr>
                <w:rFonts w:hint="eastAsia" w:ascii="宋体" w:hAnsi="宋体" w:eastAsia="宋体" w:cs="宋体"/>
                <w:szCs w:val="21"/>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szCs w:val="21"/>
              </w:rPr>
              <w:t>15836520826</w:t>
            </w:r>
            <w:r>
              <w:rPr>
                <w:rFonts w:hint="eastAsia" w:ascii="宋体" w:hAnsi="宋体" w:eastAsia="宋体" w:cs="宋体"/>
                <w:szCs w:val="21"/>
                <w:lang w:val="zh-CN"/>
              </w:rPr>
              <w:t>，邮箱：</w:t>
            </w:r>
            <w:r>
              <w:rPr>
                <w:rFonts w:hint="eastAsia" w:ascii="宋体" w:hAnsi="宋体" w:eastAsia="宋体" w:cs="宋体"/>
                <w:szCs w:val="21"/>
              </w:rPr>
              <w:t>3132465359@qq.com</w:t>
            </w:r>
            <w:r>
              <w:rPr>
                <w:rFonts w:hint="eastAsia" w:ascii="宋体" w:hAnsi="宋体" w:eastAsia="宋体" w:cs="宋体"/>
                <w:szCs w:val="21"/>
                <w:lang w:val="zh-CN"/>
              </w:rPr>
              <w:t>。</w:t>
            </w:r>
          </w:p>
        </w:tc>
      </w:tr>
      <w:tr w14:paraId="283C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CFD48C4">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30</w:t>
            </w:r>
          </w:p>
        </w:tc>
        <w:tc>
          <w:tcPr>
            <w:tcW w:w="2112" w:type="dxa"/>
            <w:tcBorders>
              <w:top w:val="single" w:color="auto" w:sz="4" w:space="0"/>
              <w:left w:val="single" w:color="auto" w:sz="4" w:space="0"/>
              <w:bottom w:val="single" w:color="auto" w:sz="4" w:space="0"/>
              <w:right w:val="single" w:color="auto" w:sz="4" w:space="0"/>
            </w:tcBorders>
            <w:vAlign w:val="center"/>
          </w:tcPr>
          <w:p w14:paraId="0852D9F6">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电子化采购模式</w:t>
            </w:r>
          </w:p>
        </w:tc>
        <w:tc>
          <w:tcPr>
            <w:tcW w:w="6968" w:type="dxa"/>
            <w:tcBorders>
              <w:top w:val="single" w:color="auto" w:sz="4" w:space="0"/>
              <w:left w:val="single" w:color="auto" w:sz="4" w:space="0"/>
              <w:bottom w:val="single" w:color="auto" w:sz="4" w:space="0"/>
              <w:right w:val="single" w:color="auto" w:sz="4" w:space="0"/>
            </w:tcBorders>
            <w:vAlign w:val="center"/>
          </w:tcPr>
          <w:p w14:paraId="49B9091A">
            <w:pPr>
              <w:autoSpaceDE w:val="0"/>
              <w:autoSpaceDN w:val="0"/>
              <w:adjustRightInd w:val="0"/>
              <w:spacing w:line="360" w:lineRule="auto"/>
              <w:rPr>
                <w:rFonts w:ascii="宋体" w:hAnsi="宋体" w:eastAsia="宋体" w:cs="宋体"/>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2"/>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是。</w:t>
            </w:r>
            <w:r>
              <w:rPr>
                <w:rFonts w:hint="eastAsia" w:ascii="宋体" w:hAnsi="宋体" w:eastAsia="宋体" w:cs="宋体"/>
                <w:szCs w:val="21"/>
                <w:lang w:val="zh-CN"/>
              </w:rPr>
              <w:t>供应商响应时需成功上传、加密电子响应文件。供应商资质、业绩、荣誉及相关人员证明材料等资料原件在谈判现场不再提供（本谈判文件第六章另有要求提供原件的除外）。</w:t>
            </w:r>
          </w:p>
          <w:p w14:paraId="7303D5F3">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szCs w:val="21"/>
                <w:lang w:val="zh-CN"/>
              </w:rPr>
              <w:t>□否。供应商响应时需提供纸质响应文件。供应商资质、业绩、荣誉及相关人员证明材料等资料原件根据谈判文件要求提供。</w:t>
            </w:r>
          </w:p>
        </w:tc>
      </w:tr>
      <w:tr w14:paraId="4246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4F9F3C8">
            <w:pPr>
              <w:autoSpaceDE w:val="0"/>
              <w:autoSpaceDN w:val="0"/>
              <w:adjustRightInd w:val="0"/>
              <w:spacing w:line="276" w:lineRule="auto"/>
              <w:jc w:val="center"/>
              <w:rPr>
                <w:rFonts w:ascii="宋体" w:hAnsi="宋体" w:eastAsia="宋体" w:cs="黑体"/>
                <w:szCs w:val="21"/>
              </w:rPr>
            </w:pPr>
            <w:r>
              <w:rPr>
                <w:rFonts w:hint="eastAsia" w:ascii="宋体" w:hAnsi="宋体" w:eastAsia="宋体" w:cs="宋体"/>
                <w:szCs w:val="21"/>
              </w:rPr>
              <w:t>31</w:t>
            </w:r>
          </w:p>
        </w:tc>
        <w:tc>
          <w:tcPr>
            <w:tcW w:w="2112" w:type="dxa"/>
            <w:tcBorders>
              <w:top w:val="single" w:color="auto" w:sz="4" w:space="0"/>
              <w:left w:val="single" w:color="auto" w:sz="4" w:space="0"/>
              <w:bottom w:val="single" w:color="auto" w:sz="4" w:space="0"/>
              <w:right w:val="single" w:color="auto" w:sz="4" w:space="0"/>
            </w:tcBorders>
            <w:vAlign w:val="center"/>
          </w:tcPr>
          <w:p w14:paraId="4AA9F6A3">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最后报价</w:t>
            </w:r>
          </w:p>
        </w:tc>
        <w:tc>
          <w:tcPr>
            <w:tcW w:w="6968" w:type="dxa"/>
            <w:tcBorders>
              <w:top w:val="single" w:color="auto" w:sz="4" w:space="0"/>
              <w:left w:val="single" w:color="auto" w:sz="4" w:space="0"/>
              <w:bottom w:val="single" w:color="auto" w:sz="4" w:space="0"/>
              <w:right w:val="single" w:color="auto" w:sz="4" w:space="0"/>
            </w:tcBorders>
            <w:vAlign w:val="center"/>
          </w:tcPr>
          <w:p w14:paraId="1A7A4F90">
            <w:pPr>
              <w:wordWrap w:val="0"/>
              <w:autoSpaceDE w:val="0"/>
              <w:autoSpaceDN w:val="0"/>
              <w:adjustRightInd w:val="0"/>
              <w:spacing w:line="360" w:lineRule="auto"/>
              <w:rPr>
                <w:rFonts w:ascii="宋体" w:hAnsi="宋体" w:eastAsia="宋体"/>
              </w:rPr>
            </w:pPr>
            <w:r>
              <w:rPr>
                <w:rFonts w:hint="eastAsia" w:ascii="宋体" w:hAnsi="宋体" w:eastAsia="宋体"/>
              </w:rPr>
              <w:t>根据谈判小组要求，供应商须使用</w:t>
            </w:r>
            <w:r>
              <w:rPr>
                <w:rFonts w:ascii="宋体" w:hAnsi="宋体" w:eastAsia="宋体"/>
              </w:rPr>
              <w:t>CA数字证书登录《全国公共资源交易平台（河南省</w:t>
            </w:r>
            <w:r>
              <w:rPr>
                <w:rFonts w:hint="eastAsia" w:ascii="MS Mincho" w:hAnsi="MS Mincho" w:eastAsia="MS Mincho" w:cs="MS Mincho"/>
              </w:rPr>
              <w:t>▪</w:t>
            </w:r>
            <w:r>
              <w:rPr>
                <w:rFonts w:ascii="宋体" w:hAnsi="宋体" w:eastAsia="宋体"/>
              </w:rPr>
              <w:t>许昌市）》公共资源交易系统（https://ggzy.xuchang.gov.cn</w:t>
            </w:r>
            <w:r>
              <w:rPr>
                <w:rFonts w:hint="eastAsia" w:ascii="宋体" w:hAnsi="宋体" w:eastAsia="宋体"/>
              </w:rPr>
              <w:t>）</w:t>
            </w:r>
            <w:r>
              <w:rPr>
                <w:rFonts w:ascii="宋体" w:hAnsi="宋体" w:eastAsia="宋体"/>
              </w:rPr>
              <w:t>进行最后报价，最后报价应包括：①总报价②分项报价。</w:t>
            </w:r>
          </w:p>
          <w:p w14:paraId="3BEFDF19">
            <w:pPr>
              <w:autoSpaceDE w:val="0"/>
              <w:autoSpaceDN w:val="0"/>
              <w:adjustRightInd w:val="0"/>
              <w:spacing w:line="360" w:lineRule="auto"/>
              <w:ind w:right="-11"/>
              <w:rPr>
                <w:rFonts w:ascii="宋体" w:hAnsi="宋体" w:eastAsia="宋体" w:cs="仿宋_GB2312"/>
                <w:sz w:val="24"/>
                <w:szCs w:val="24"/>
                <w:lang w:val="zh-CN"/>
              </w:rPr>
            </w:pPr>
            <w:r>
              <w:rPr>
                <w:rFonts w:hint="eastAsia" w:ascii="宋体" w:hAnsi="宋体" w:eastAsia="宋体" w:cs="仿宋_GB2312"/>
                <w:sz w:val="24"/>
                <w:szCs w:val="24"/>
                <w:lang w:val="zh-CN"/>
              </w:rPr>
              <w:t>注：</w:t>
            </w:r>
          </w:p>
          <w:p w14:paraId="77EFFD04">
            <w:pPr>
              <w:wordWrap w:val="0"/>
              <w:autoSpaceDE w:val="0"/>
              <w:autoSpaceDN w:val="0"/>
              <w:adjustRightInd w:val="0"/>
              <w:spacing w:line="360" w:lineRule="auto"/>
              <w:rPr>
                <w:rFonts w:ascii="宋体" w:hAnsi="宋体" w:eastAsia="宋体"/>
                <w:szCs w:val="21"/>
                <w:lang w:val="zh-CN"/>
              </w:rPr>
            </w:pPr>
            <w:r>
              <w:rPr>
                <w:rFonts w:hint="eastAsia" w:ascii="宋体" w:hAnsi="宋体" w:eastAsia="宋体"/>
                <w:szCs w:val="21"/>
              </w:rPr>
              <w:t>①谈判小组要求供应商提交最后报价时，</w:t>
            </w:r>
            <w:r>
              <w:rPr>
                <w:rFonts w:hint="eastAsia" w:ascii="宋体" w:hAnsi="宋体" w:eastAsia="宋体"/>
                <w:szCs w:val="21"/>
                <w:lang w:val="zh-CN"/>
              </w:rPr>
              <w:t>在谈判小组规定时间内，供应商未提交最后报价则以其初次提交响应文件报价为最后报价。</w:t>
            </w:r>
          </w:p>
          <w:p w14:paraId="25C41E3E">
            <w:pPr>
              <w:wordWrap w:val="0"/>
              <w:autoSpaceDE w:val="0"/>
              <w:autoSpaceDN w:val="0"/>
              <w:adjustRightInd w:val="0"/>
              <w:spacing w:line="360" w:lineRule="auto"/>
              <w:rPr>
                <w:rFonts w:ascii="宋体" w:hAnsi="宋体" w:eastAsia="宋体"/>
                <w:szCs w:val="21"/>
              </w:rPr>
            </w:pPr>
            <w:r>
              <w:rPr>
                <w:rFonts w:hint="eastAsia" w:ascii="宋体" w:hAnsi="宋体" w:eastAsia="宋体"/>
                <w:szCs w:val="21"/>
              </w:rPr>
              <w:t>②采购文件第二章“采购需求”中“采购清单”以工程量清单提供的，供应商应以工程量清单方式提交最后报价。</w:t>
            </w:r>
          </w:p>
          <w:p w14:paraId="11A044CB">
            <w:pPr>
              <w:wordWrap w:val="0"/>
              <w:autoSpaceDE w:val="0"/>
              <w:autoSpaceDN w:val="0"/>
              <w:adjustRightInd w:val="0"/>
              <w:spacing w:line="360" w:lineRule="auto"/>
              <w:rPr>
                <w:rFonts w:ascii="宋体" w:hAnsi="宋体" w:eastAsia="宋体"/>
              </w:rPr>
            </w:pPr>
            <w:r>
              <w:rPr>
                <w:rFonts w:hint="eastAsia" w:ascii="宋体" w:hAnsi="宋体" w:eastAsia="宋体"/>
                <w:szCs w:val="21"/>
              </w:rPr>
              <w:t>③请供应商根据项目情况，可提前准备分项报价。</w:t>
            </w:r>
          </w:p>
        </w:tc>
      </w:tr>
      <w:tr w14:paraId="4B15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24A39E6">
            <w:pPr>
              <w:autoSpaceDE w:val="0"/>
              <w:autoSpaceDN w:val="0"/>
              <w:adjustRightInd w:val="0"/>
              <w:spacing w:line="276" w:lineRule="auto"/>
              <w:jc w:val="center"/>
              <w:rPr>
                <w:rFonts w:ascii="宋体" w:hAnsi="宋体" w:eastAsia="宋体" w:cs="黑体"/>
                <w:szCs w:val="21"/>
              </w:rPr>
            </w:pPr>
            <w:r>
              <w:rPr>
                <w:rFonts w:hint="eastAsia" w:ascii="宋体" w:hAnsi="宋体" w:eastAsia="宋体" w:cs="宋体"/>
                <w:szCs w:val="21"/>
              </w:rPr>
              <w:t>32</w:t>
            </w:r>
          </w:p>
        </w:tc>
        <w:tc>
          <w:tcPr>
            <w:tcW w:w="2112" w:type="dxa"/>
            <w:tcBorders>
              <w:top w:val="single" w:color="auto" w:sz="4" w:space="0"/>
              <w:left w:val="single" w:color="auto" w:sz="4" w:space="0"/>
              <w:bottom w:val="single" w:color="auto" w:sz="4" w:space="0"/>
              <w:right w:val="single" w:color="auto" w:sz="4" w:space="0"/>
            </w:tcBorders>
            <w:vAlign w:val="center"/>
          </w:tcPr>
          <w:p w14:paraId="65FF6C65">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解释权</w:t>
            </w:r>
          </w:p>
        </w:tc>
        <w:tc>
          <w:tcPr>
            <w:tcW w:w="6968" w:type="dxa"/>
            <w:tcBorders>
              <w:top w:val="single" w:color="auto" w:sz="4" w:space="0"/>
              <w:left w:val="single" w:color="auto" w:sz="4" w:space="0"/>
              <w:bottom w:val="single" w:color="auto" w:sz="4" w:space="0"/>
              <w:right w:val="single" w:color="auto" w:sz="4" w:space="0"/>
            </w:tcBorders>
            <w:vAlign w:val="center"/>
          </w:tcPr>
          <w:p w14:paraId="088F31CC">
            <w:pPr>
              <w:spacing w:line="400" w:lineRule="atLeast"/>
              <w:rPr>
                <w:rFonts w:ascii="宋体" w:hAnsi="宋体" w:eastAsia="宋体" w:cs="宋体"/>
                <w:szCs w:val="21"/>
                <w:lang w:val="zh-CN"/>
              </w:rPr>
            </w:pPr>
            <w:r>
              <w:rPr>
                <w:rFonts w:hint="eastAsia" w:ascii="宋体" w:hAnsi="宋体" w:eastAsia="宋体" w:cs="宋体"/>
                <w:szCs w:val="21"/>
                <w:lang w:val="zh-CN"/>
              </w:rPr>
              <w:t>构成谈判文件的各个组成文件应互为解释，互为说明；</w:t>
            </w:r>
          </w:p>
          <w:p w14:paraId="11524092">
            <w:pPr>
              <w:spacing w:line="400" w:lineRule="atLeast"/>
              <w:rPr>
                <w:rFonts w:ascii="宋体" w:hAnsi="宋体" w:eastAsia="宋体" w:cs="宋体"/>
                <w:szCs w:val="21"/>
                <w:lang w:val="zh-CN"/>
              </w:rPr>
            </w:pPr>
            <w:r>
              <w:rPr>
                <w:rFonts w:hint="eastAsia" w:ascii="宋体" w:hAnsi="宋体" w:eastAsia="宋体" w:cs="宋体"/>
                <w:szCs w:val="21"/>
                <w:lang w:val="zh-CN"/>
              </w:rPr>
              <w:t>1、除谈判文件中有特别规定外，仅适用于谈判阶段的规定，按谈判公告（谈判邀请书）、谈判人须知、评标办法的先后顺序解释；</w:t>
            </w:r>
          </w:p>
          <w:p w14:paraId="2683D1C6">
            <w:pPr>
              <w:spacing w:line="400" w:lineRule="atLeast"/>
              <w:rPr>
                <w:rFonts w:ascii="宋体" w:hAnsi="宋体" w:eastAsia="宋体" w:cs="宋体"/>
                <w:szCs w:val="21"/>
                <w:lang w:val="zh-CN"/>
              </w:rPr>
            </w:pPr>
            <w:r>
              <w:rPr>
                <w:rFonts w:hint="eastAsia" w:ascii="宋体" w:hAnsi="宋体" w:eastAsia="宋体" w:cs="宋体"/>
                <w:szCs w:val="21"/>
              </w:rPr>
              <w:t>2</w:t>
            </w:r>
            <w:r>
              <w:rPr>
                <w:rFonts w:hint="eastAsia" w:ascii="宋体" w:hAnsi="宋体" w:eastAsia="宋体" w:cs="宋体"/>
                <w:szCs w:val="21"/>
                <w:lang w:val="zh-CN"/>
              </w:rPr>
              <w:t>、同一组成文件中就同一事项的规定或约定不一致的，以编排顺序在后者为准；</w:t>
            </w:r>
          </w:p>
          <w:p w14:paraId="6F37D84B">
            <w:pPr>
              <w:spacing w:line="400" w:lineRule="atLeast"/>
              <w:rPr>
                <w:rFonts w:ascii="宋体" w:hAnsi="宋体" w:eastAsia="宋体" w:cs="宋体"/>
                <w:szCs w:val="21"/>
                <w:lang w:val="zh-CN"/>
              </w:rPr>
            </w:pPr>
            <w:r>
              <w:rPr>
                <w:rFonts w:hint="eastAsia" w:ascii="宋体" w:hAnsi="宋体" w:eastAsia="宋体" w:cs="宋体"/>
                <w:szCs w:val="21"/>
              </w:rPr>
              <w:t>3</w:t>
            </w:r>
            <w:r>
              <w:rPr>
                <w:rFonts w:hint="eastAsia" w:ascii="宋体" w:hAnsi="宋体" w:eastAsia="宋体" w:cs="宋体"/>
                <w:szCs w:val="21"/>
                <w:lang w:val="zh-CN"/>
              </w:rPr>
              <w:t>、同一组成文件不同版本之间有不一致的，以形成时间在后者为准；</w:t>
            </w:r>
          </w:p>
          <w:p w14:paraId="19C62612">
            <w:pPr>
              <w:autoSpaceDE w:val="0"/>
              <w:autoSpaceDN w:val="0"/>
              <w:adjustRightInd w:val="0"/>
              <w:spacing w:line="400" w:lineRule="atLeast"/>
              <w:rPr>
                <w:rFonts w:ascii="宋体" w:hAnsi="宋体" w:eastAsia="宋体"/>
              </w:rPr>
            </w:pPr>
            <w:r>
              <w:rPr>
                <w:rFonts w:hint="eastAsia" w:ascii="宋体" w:hAnsi="宋体" w:eastAsia="宋体" w:cs="宋体"/>
                <w:szCs w:val="21"/>
                <w:lang w:val="zh-CN"/>
              </w:rPr>
              <w:t>按本款前述规定仍不能形成结论的，由采购人负责解释。</w:t>
            </w:r>
          </w:p>
        </w:tc>
      </w:tr>
      <w:tr w14:paraId="7010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2BDFD3A">
            <w:pPr>
              <w:autoSpaceDE w:val="0"/>
              <w:autoSpaceDN w:val="0"/>
              <w:adjustRightInd w:val="0"/>
              <w:spacing w:line="276" w:lineRule="auto"/>
              <w:jc w:val="center"/>
              <w:rPr>
                <w:rFonts w:ascii="宋体" w:hAnsi="宋体" w:eastAsia="宋体" w:cs="黑体"/>
                <w:szCs w:val="21"/>
              </w:rPr>
            </w:pPr>
            <w:r>
              <w:rPr>
                <w:rFonts w:hint="eastAsia" w:ascii="宋体" w:hAnsi="宋体" w:eastAsia="宋体" w:cs="宋体"/>
                <w:szCs w:val="21"/>
              </w:rPr>
              <w:t>33</w:t>
            </w:r>
          </w:p>
        </w:tc>
        <w:tc>
          <w:tcPr>
            <w:tcW w:w="2112" w:type="dxa"/>
            <w:tcBorders>
              <w:top w:val="single" w:color="auto" w:sz="4" w:space="0"/>
              <w:left w:val="single" w:color="auto" w:sz="4" w:space="0"/>
              <w:bottom w:val="single" w:color="auto" w:sz="4" w:space="0"/>
              <w:right w:val="single" w:color="auto" w:sz="4" w:space="0"/>
            </w:tcBorders>
            <w:vAlign w:val="center"/>
          </w:tcPr>
          <w:p w14:paraId="66BDDEF1">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知识产权</w:t>
            </w:r>
          </w:p>
        </w:tc>
        <w:tc>
          <w:tcPr>
            <w:tcW w:w="6968" w:type="dxa"/>
            <w:tcBorders>
              <w:top w:val="single" w:color="auto" w:sz="4" w:space="0"/>
              <w:left w:val="single" w:color="auto" w:sz="4" w:space="0"/>
              <w:bottom w:val="single" w:color="auto" w:sz="4" w:space="0"/>
              <w:right w:val="single" w:color="auto" w:sz="4" w:space="0"/>
            </w:tcBorders>
          </w:tcPr>
          <w:p w14:paraId="6E7A2BA1">
            <w:pPr>
              <w:spacing w:line="360" w:lineRule="auto"/>
              <w:rPr>
                <w:rFonts w:ascii="宋体" w:hAnsi="宋体" w:eastAsia="宋体" w:cs="宋体"/>
                <w:szCs w:val="21"/>
                <w:lang w:val="zh-CN"/>
              </w:rPr>
            </w:pPr>
            <w:r>
              <w:rPr>
                <w:rFonts w:hint="eastAsia" w:ascii="宋体" w:hAnsi="宋体" w:eastAsia="宋体" w:cs="宋体"/>
                <w:szCs w:val="21"/>
                <w:lang w:val="zh-CN"/>
              </w:rPr>
              <w:t>构成本谈判文件各个组成部分的文件，未经采购人书面同意，供应商不得擅自复印和用于非本谈判项目所需的其他目的。采购人全部或者部分使用未中标人响应文件中的技术成果或技术方案时，需征得其书面同意，并不得擅自复印或提供给第三人。</w:t>
            </w:r>
          </w:p>
        </w:tc>
      </w:tr>
      <w:tr w14:paraId="1F3E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CC11C63">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34</w:t>
            </w:r>
          </w:p>
        </w:tc>
        <w:tc>
          <w:tcPr>
            <w:tcW w:w="2112" w:type="dxa"/>
            <w:tcBorders>
              <w:top w:val="single" w:color="auto" w:sz="4" w:space="0"/>
              <w:left w:val="single" w:color="auto" w:sz="4" w:space="0"/>
              <w:bottom w:val="single" w:color="auto" w:sz="4" w:space="0"/>
              <w:right w:val="single" w:color="auto" w:sz="4" w:space="0"/>
            </w:tcBorders>
            <w:vAlign w:val="center"/>
          </w:tcPr>
          <w:p w14:paraId="08543C25">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szCs w:val="21"/>
                <w:lang w:val="zh-CN"/>
              </w:rPr>
              <w:t>响应文件的拒收</w:t>
            </w:r>
          </w:p>
        </w:tc>
        <w:tc>
          <w:tcPr>
            <w:tcW w:w="6968" w:type="dxa"/>
            <w:tcBorders>
              <w:top w:val="single" w:color="auto" w:sz="4" w:space="0"/>
              <w:left w:val="single" w:color="auto" w:sz="4" w:space="0"/>
              <w:bottom w:val="single" w:color="auto" w:sz="4" w:space="0"/>
              <w:right w:val="single" w:color="auto" w:sz="4" w:space="0"/>
            </w:tcBorders>
            <w:vAlign w:val="center"/>
          </w:tcPr>
          <w:p w14:paraId="4DB95F87">
            <w:pPr>
              <w:spacing w:line="360" w:lineRule="auto"/>
              <w:rPr>
                <w:rFonts w:ascii="宋体" w:hAnsi="宋体" w:eastAsia="宋体" w:cs="宋体"/>
                <w:szCs w:val="21"/>
                <w:lang w:val="zh-CN"/>
              </w:rPr>
            </w:pPr>
            <w:r>
              <w:rPr>
                <w:rFonts w:hint="eastAsia" w:ascii="宋体" w:hAnsi="宋体" w:eastAsia="宋体" w:cs="宋体"/>
                <w:szCs w:val="21"/>
                <w:lang w:val="zh-CN"/>
              </w:rPr>
              <w:t>1、未成功上传的投标文件；</w:t>
            </w:r>
          </w:p>
          <w:p w14:paraId="7F658690">
            <w:pPr>
              <w:spacing w:line="360" w:lineRule="auto"/>
              <w:rPr>
                <w:rFonts w:ascii="宋体" w:hAnsi="宋体" w:eastAsia="宋体" w:cs="宋体"/>
                <w:szCs w:val="21"/>
                <w:lang w:val="zh-CN"/>
              </w:rPr>
            </w:pPr>
            <w:r>
              <w:rPr>
                <w:rFonts w:hint="eastAsia" w:ascii="宋体" w:hAnsi="宋体" w:eastAsia="宋体" w:cs="宋体"/>
                <w:szCs w:val="21"/>
                <w:lang w:val="zh-CN"/>
              </w:rPr>
              <w:t>2、未进行解密或未按要求成功解密的投标文件。</w:t>
            </w:r>
          </w:p>
        </w:tc>
      </w:tr>
      <w:tr w14:paraId="6FFE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390EB4C">
            <w:pPr>
              <w:spacing w:line="360" w:lineRule="auto"/>
              <w:jc w:val="center"/>
              <w:rPr>
                <w:rFonts w:ascii="宋体" w:hAnsi="宋体" w:eastAsia="宋体" w:cs="宋体"/>
                <w:szCs w:val="21"/>
                <w:lang w:val="zh-CN"/>
              </w:rPr>
            </w:pPr>
            <w:r>
              <w:rPr>
                <w:rFonts w:hint="eastAsia" w:ascii="宋体" w:hAnsi="宋体" w:eastAsia="宋体" w:cs="宋体"/>
                <w:szCs w:val="21"/>
                <w:lang w:val="zh-CN"/>
              </w:rPr>
              <w:t>35</w:t>
            </w:r>
          </w:p>
        </w:tc>
        <w:tc>
          <w:tcPr>
            <w:tcW w:w="2112" w:type="dxa"/>
            <w:tcBorders>
              <w:top w:val="single" w:color="auto" w:sz="4" w:space="0"/>
              <w:left w:val="single" w:color="auto" w:sz="4" w:space="0"/>
              <w:bottom w:val="single" w:color="auto" w:sz="4" w:space="0"/>
              <w:right w:val="single" w:color="auto" w:sz="4" w:space="0"/>
            </w:tcBorders>
            <w:vAlign w:val="center"/>
          </w:tcPr>
          <w:p w14:paraId="1057A12B">
            <w:pPr>
              <w:spacing w:line="360" w:lineRule="auto"/>
              <w:jc w:val="center"/>
              <w:rPr>
                <w:rFonts w:ascii="宋体" w:hAnsi="宋体" w:eastAsia="宋体" w:cs="宋体"/>
                <w:szCs w:val="21"/>
                <w:lang w:val="zh-CN"/>
              </w:rPr>
            </w:pPr>
            <w:r>
              <w:rPr>
                <w:rFonts w:hint="eastAsia" w:ascii="宋体" w:hAnsi="宋体" w:eastAsia="宋体" w:cs="宋体"/>
                <w:szCs w:val="21"/>
                <w:lang w:val="zh-CN"/>
              </w:rPr>
              <w:t>特别提示</w:t>
            </w:r>
          </w:p>
        </w:tc>
        <w:tc>
          <w:tcPr>
            <w:tcW w:w="6968" w:type="dxa"/>
            <w:tcBorders>
              <w:top w:val="single" w:color="auto" w:sz="4" w:space="0"/>
              <w:left w:val="single" w:color="auto" w:sz="4" w:space="0"/>
              <w:bottom w:val="single" w:color="auto" w:sz="4" w:space="0"/>
              <w:right w:val="single" w:color="auto" w:sz="4" w:space="0"/>
            </w:tcBorders>
            <w:vAlign w:val="center"/>
          </w:tcPr>
          <w:p w14:paraId="2AE8F2E9">
            <w:pPr>
              <w:pStyle w:val="93"/>
              <w:ind w:firstLine="210"/>
              <w:jc w:val="both"/>
              <w:rPr>
                <w:kern w:val="0"/>
                <w:sz w:val="21"/>
                <w:szCs w:val="21"/>
                <w:lang w:eastAsia="zh-CN"/>
              </w:rPr>
            </w:pPr>
            <w:r>
              <w:rPr>
                <w:rFonts w:hint="eastAsia"/>
                <w:kern w:val="0"/>
                <w:sz w:val="21"/>
                <w:szCs w:val="21"/>
                <w:lang w:eastAsia="zh-CN"/>
              </w:rPr>
              <w:t>按照《关于推进全流程电子化交易和在线监管工作有关问题的通知》（许公管办〔2019〕3号）规定：</w:t>
            </w:r>
          </w:p>
          <w:p w14:paraId="5C452166">
            <w:pPr>
              <w:pStyle w:val="93"/>
              <w:ind w:firstLine="210"/>
              <w:jc w:val="both"/>
              <w:rPr>
                <w:kern w:val="0"/>
                <w:sz w:val="21"/>
                <w:szCs w:val="21"/>
                <w:lang w:eastAsia="zh-CN"/>
              </w:rPr>
            </w:pPr>
            <w:r>
              <w:rPr>
                <w:rFonts w:hint="eastAsia"/>
                <w:kern w:val="0"/>
                <w:sz w:val="21"/>
                <w:szCs w:val="21"/>
                <w:lang w:eastAsia="zh-CN"/>
              </w:rPr>
              <w:t>不同投标人电子投标文件的文件制作机器码（即许公管办〔2019〕3号文中的投标文件制作“硬件特征码”，其由网卡MAC地址、CPU序列号、硬盘序列号等组成，以下均称为“文件制作机器码”）均一致时，视为‘不同投标人电子投标文件由同一单位或者个人编制’或‘不同投标人委托同一单位或者个人办理响应事宜’，其投标无效。</w:t>
            </w:r>
          </w:p>
          <w:p w14:paraId="3C008512">
            <w:pPr>
              <w:spacing w:line="360" w:lineRule="auto"/>
              <w:rPr>
                <w:rFonts w:ascii="宋体" w:hAnsi="宋体" w:eastAsia="宋体" w:cs="宋体"/>
                <w:szCs w:val="21"/>
                <w:lang w:val="zh-CN"/>
              </w:rPr>
            </w:pPr>
            <w:r>
              <w:rPr>
                <w:rFonts w:hint="eastAsia" w:ascii="宋体" w:hAnsi="宋体" w:eastAsia="宋体" w:cs="宋体"/>
                <w:kern w:val="0"/>
                <w:szCs w:val="21"/>
              </w:rPr>
              <w:t>评审专家应严格按照要求查看“文件制作机器码”相关信息并进行评审，在评审报告中显示“不同投标人电子投标文件的文件制作机器码”是否雷同的分析及判定结果。</w:t>
            </w:r>
          </w:p>
        </w:tc>
      </w:tr>
      <w:tr w14:paraId="271C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894C6B8">
            <w:pPr>
              <w:spacing w:line="360" w:lineRule="auto"/>
              <w:jc w:val="center"/>
              <w:rPr>
                <w:rFonts w:ascii="宋体" w:hAnsi="宋体" w:eastAsia="宋体" w:cs="宋体"/>
                <w:szCs w:val="21"/>
                <w:lang w:val="zh-CN"/>
              </w:rPr>
            </w:pPr>
            <w:r>
              <w:rPr>
                <w:rFonts w:hint="eastAsia" w:ascii="宋体" w:hAnsi="宋体" w:eastAsia="宋体" w:cs="宋体"/>
                <w:szCs w:val="21"/>
                <w:lang w:val="zh-CN"/>
              </w:rPr>
              <w:t>36</w:t>
            </w:r>
          </w:p>
        </w:tc>
        <w:tc>
          <w:tcPr>
            <w:tcW w:w="2112" w:type="dxa"/>
            <w:tcBorders>
              <w:top w:val="single" w:color="auto" w:sz="4" w:space="0"/>
              <w:left w:val="single" w:color="auto" w:sz="4" w:space="0"/>
              <w:bottom w:val="single" w:color="auto" w:sz="4" w:space="0"/>
              <w:right w:val="single" w:color="auto" w:sz="4" w:space="0"/>
            </w:tcBorders>
            <w:vAlign w:val="center"/>
          </w:tcPr>
          <w:p w14:paraId="300FD99B">
            <w:pPr>
              <w:autoSpaceDE w:val="0"/>
              <w:autoSpaceDN w:val="0"/>
              <w:adjustRightInd w:val="0"/>
              <w:spacing w:line="276" w:lineRule="auto"/>
              <w:jc w:val="center"/>
              <w:rPr>
                <w:rFonts w:cs="仿宋_GB2312" w:asciiTheme="minorEastAsia" w:hAnsiTheme="minorEastAsia"/>
                <w:szCs w:val="21"/>
              </w:rPr>
            </w:pPr>
            <w:r>
              <w:rPr>
                <w:rFonts w:hint="eastAsia" w:ascii="宋体" w:hAnsi="宋体" w:eastAsia="宋体" w:cs="宋体"/>
                <w:bCs/>
                <w:szCs w:val="21"/>
                <w:lang w:val="zh-CN"/>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4DFB0493">
            <w:pPr>
              <w:autoSpaceDE w:val="0"/>
              <w:autoSpaceDN w:val="0"/>
              <w:adjustRightInd w:val="0"/>
              <w:spacing w:line="360" w:lineRule="auto"/>
              <w:ind w:right="-11"/>
              <w:rPr>
                <w:rFonts w:ascii="宋体" w:hAnsi="宋体" w:eastAsia="宋体"/>
                <w:szCs w:val="21"/>
              </w:rPr>
            </w:pPr>
            <w:r>
              <w:rPr>
                <w:rFonts w:hint="eastAsia" w:ascii="宋体" w:hAnsi="宋体" w:eastAsia="宋体"/>
                <w:szCs w:val="21"/>
              </w:rPr>
              <w:t>供应商在成交后，应将由《禹州市政府采购供应商信用承诺函》替代的证明材料提交</w:t>
            </w:r>
            <w:bookmarkStart w:id="63" w:name="OLE_LINK64"/>
            <w:bookmarkStart w:id="64" w:name="OLE_LINK65"/>
            <w:r>
              <w:rPr>
                <w:rFonts w:hint="eastAsia" w:ascii="宋体" w:hAnsi="宋体" w:eastAsia="宋体"/>
                <w:szCs w:val="21"/>
              </w:rPr>
              <w:t>采购人核验，经核验无误后，发出成交通知书。</w:t>
            </w:r>
            <w:bookmarkEnd w:id="63"/>
            <w:bookmarkEnd w:id="64"/>
          </w:p>
          <w:p w14:paraId="3A81E1C3">
            <w:pPr>
              <w:autoSpaceDE w:val="0"/>
              <w:autoSpaceDN w:val="0"/>
              <w:adjustRightInd w:val="0"/>
              <w:spacing w:line="360" w:lineRule="auto"/>
              <w:ind w:right="-11"/>
              <w:rPr>
                <w:rFonts w:ascii="宋体" w:hAnsi="宋体" w:eastAsia="宋体" w:cs="宋体"/>
                <w:b/>
                <w:bCs/>
                <w:szCs w:val="21"/>
                <w:lang w:val="zh-CN"/>
              </w:rPr>
            </w:pPr>
            <w:r>
              <w:rPr>
                <w:rFonts w:hint="eastAsia" w:ascii="宋体" w:hAnsi="宋体" w:eastAsia="宋体" w:cs="宋体"/>
                <w:b/>
                <w:bCs/>
                <w:szCs w:val="21"/>
                <w:lang w:val="zh-CN"/>
              </w:rPr>
              <w:t>一、</w:t>
            </w:r>
            <w:r>
              <w:rPr>
                <w:rFonts w:ascii="宋体" w:hAnsi="宋体" w:eastAsia="宋体" w:cs="宋体"/>
                <w:b/>
                <w:bCs/>
                <w:szCs w:val="21"/>
                <w:lang w:val="zh-CN"/>
              </w:rPr>
              <w:t>法人或者其他组织的营业执照等证明文件，自然人的身份证明</w:t>
            </w:r>
          </w:p>
          <w:p w14:paraId="77EA28D0">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1、企业法人营业执照或营业执照。（企业提供）</w:t>
            </w:r>
          </w:p>
          <w:p w14:paraId="632964B5">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2、事业单位法人证书。（事业单位提供）</w:t>
            </w:r>
          </w:p>
          <w:p w14:paraId="61ECDE51">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3、执业许可证。（非企业专业服务机构提供）</w:t>
            </w:r>
          </w:p>
          <w:p w14:paraId="4938B87C">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4、个体工商户营业执照。（个体工商户提供）</w:t>
            </w:r>
          </w:p>
          <w:p w14:paraId="5736172B">
            <w:pPr>
              <w:autoSpaceDE w:val="0"/>
              <w:autoSpaceDN w:val="0"/>
              <w:adjustRightInd w:val="0"/>
              <w:spacing w:line="360" w:lineRule="auto"/>
              <w:jc w:val="left"/>
              <w:rPr>
                <w:rFonts w:ascii="宋体" w:hAnsi="宋体" w:eastAsia="宋体" w:cs="宋体"/>
                <w:bCs/>
                <w:szCs w:val="21"/>
                <w:lang w:val="zh-CN"/>
              </w:rPr>
            </w:pPr>
            <w:r>
              <w:rPr>
                <w:rFonts w:hint="eastAsia" w:ascii="宋体" w:hAnsi="宋体" w:eastAsia="宋体" w:cs="宋体"/>
                <w:bCs/>
                <w:szCs w:val="21"/>
                <w:lang w:val="zh-CN"/>
              </w:rPr>
              <w:t>5、自然人身份证明。（自然人提供）</w:t>
            </w:r>
          </w:p>
          <w:p w14:paraId="4749E0B9">
            <w:pPr>
              <w:autoSpaceDE w:val="0"/>
              <w:autoSpaceDN w:val="0"/>
              <w:adjustRightInd w:val="0"/>
              <w:spacing w:line="360" w:lineRule="auto"/>
              <w:jc w:val="left"/>
              <w:rPr>
                <w:rFonts w:ascii="宋体" w:hAnsi="宋体" w:eastAsia="宋体" w:cs="宋体"/>
                <w:bCs/>
                <w:szCs w:val="21"/>
                <w:lang w:val="zh-CN"/>
              </w:rPr>
            </w:pPr>
            <w:r>
              <w:rPr>
                <w:rFonts w:hint="eastAsia" w:ascii="宋体" w:hAnsi="宋体" w:eastAsia="宋体" w:cs="宋体"/>
                <w:bCs/>
                <w:szCs w:val="21"/>
                <w:lang w:val="zh-CN"/>
              </w:rPr>
              <w:t>6、民办非企业单位登记证书。（民办非企业单位提供）</w:t>
            </w:r>
          </w:p>
          <w:p w14:paraId="6788BE13">
            <w:pPr>
              <w:autoSpaceDE w:val="0"/>
              <w:autoSpaceDN w:val="0"/>
              <w:adjustRightInd w:val="0"/>
              <w:spacing w:line="360" w:lineRule="auto"/>
              <w:jc w:val="left"/>
              <w:rPr>
                <w:rFonts w:ascii="宋体" w:hAnsi="宋体" w:eastAsia="宋体" w:cs="仿宋_GB2312"/>
                <w:b/>
                <w:szCs w:val="21"/>
              </w:rPr>
            </w:pPr>
            <w:r>
              <w:rPr>
                <w:rFonts w:hint="eastAsia" w:ascii="宋体" w:hAnsi="宋体" w:eastAsia="宋体" w:cs="仿宋_GB2312"/>
                <w:b/>
                <w:szCs w:val="21"/>
              </w:rPr>
              <w:t>二、财务状况报告相关材料</w:t>
            </w:r>
          </w:p>
          <w:p w14:paraId="665B088D">
            <w:pPr>
              <w:spacing w:line="360" w:lineRule="auto"/>
              <w:rPr>
                <w:rFonts w:ascii="宋体" w:hAnsi="宋体" w:eastAsia="宋体"/>
                <w:bCs/>
                <w:szCs w:val="21"/>
              </w:rPr>
            </w:pPr>
            <w:r>
              <w:rPr>
                <w:rFonts w:hint="eastAsia" w:ascii="宋体" w:hAnsi="宋体" w:eastAsia="宋体"/>
                <w:bCs/>
                <w:szCs w:val="21"/>
              </w:rPr>
              <w:t>（1）供应商是法人（法人包括企业法人、机关法人、事业单位法人和社会团体法人），提供本单位：</w:t>
            </w:r>
          </w:p>
          <w:p w14:paraId="78BBC84A">
            <w:pPr>
              <w:spacing w:line="360" w:lineRule="auto"/>
              <w:rPr>
                <w:rFonts w:ascii="宋体" w:hAnsi="宋体" w:eastAsia="宋体"/>
                <w:bCs/>
                <w:szCs w:val="21"/>
              </w:rPr>
            </w:pPr>
            <w:r>
              <w:rPr>
                <w:rFonts w:hint="eastAsia" w:ascii="宋体" w:hAnsi="宋体" w:eastAsia="宋体"/>
                <w:bCs/>
                <w:szCs w:val="21"/>
              </w:rPr>
              <w:t>①2025年度经审计的财务报告，包括资产负债表、利润表、现金流量表、所有者权益变动表及其附注；</w:t>
            </w:r>
          </w:p>
          <w:p w14:paraId="6AB39DA7">
            <w:pPr>
              <w:spacing w:line="360" w:lineRule="auto"/>
              <w:rPr>
                <w:rFonts w:ascii="宋体" w:hAnsi="宋体" w:eastAsia="宋体"/>
                <w:bCs/>
                <w:szCs w:val="21"/>
              </w:rPr>
            </w:pPr>
            <w:r>
              <w:rPr>
                <w:rFonts w:hint="eastAsia" w:ascii="宋体" w:hAnsi="宋体" w:eastAsia="宋体"/>
                <w:bCs/>
                <w:szCs w:val="21"/>
              </w:rPr>
              <w:t>②基本开户银行出具的资信证明；</w:t>
            </w:r>
          </w:p>
          <w:p w14:paraId="22824EA8">
            <w:pPr>
              <w:spacing w:line="360" w:lineRule="auto"/>
              <w:rPr>
                <w:rFonts w:ascii="宋体" w:hAnsi="宋体" w:eastAsia="宋体"/>
                <w:bCs/>
                <w:szCs w:val="21"/>
              </w:rPr>
            </w:pPr>
            <w:r>
              <w:rPr>
                <w:rFonts w:hint="eastAsia" w:ascii="宋体" w:hAnsi="宋体" w:eastAsia="宋体"/>
                <w:bCs/>
                <w:szCs w:val="21"/>
              </w:rPr>
              <w:t>③财政部门认可的政府采购专业担保机构的证明文件和担保机构出具的投标担保函。</w:t>
            </w:r>
          </w:p>
          <w:p w14:paraId="52EEF947">
            <w:pPr>
              <w:spacing w:line="360" w:lineRule="auto"/>
              <w:rPr>
                <w:rFonts w:ascii="宋体" w:hAnsi="宋体" w:eastAsia="宋体"/>
                <w:bCs/>
                <w:szCs w:val="21"/>
              </w:rPr>
            </w:pPr>
            <w:r>
              <w:rPr>
                <w:rFonts w:hint="eastAsia" w:ascii="宋体" w:hAnsi="宋体" w:eastAsia="宋体" w:cs="仿宋_GB2312"/>
                <w:szCs w:val="21"/>
                <w:lang w:val="zh-CN"/>
              </w:rPr>
              <w:t>注：仅需提供序号</w:t>
            </w:r>
            <w:r>
              <w:rPr>
                <w:rFonts w:hint="eastAsia" w:ascii="宋体" w:hAnsi="宋体" w:eastAsia="宋体"/>
                <w:szCs w:val="21"/>
              </w:rPr>
              <w:t>①～③其中之一即可。</w:t>
            </w:r>
          </w:p>
          <w:p w14:paraId="6C4D9CF0">
            <w:pPr>
              <w:spacing w:line="360" w:lineRule="auto"/>
              <w:rPr>
                <w:rFonts w:ascii="宋体" w:hAnsi="宋体" w:eastAsia="宋体"/>
                <w:bCs/>
                <w:szCs w:val="21"/>
              </w:rPr>
            </w:pPr>
            <w:r>
              <w:rPr>
                <w:rFonts w:hint="eastAsia" w:ascii="宋体" w:hAnsi="宋体" w:eastAsia="宋体"/>
                <w:bCs/>
                <w:szCs w:val="21"/>
              </w:rPr>
              <w:t>（2）供应商（其他组织和自然人）提供本单位：</w:t>
            </w:r>
          </w:p>
          <w:p w14:paraId="60DAF5B1">
            <w:pPr>
              <w:spacing w:line="360" w:lineRule="auto"/>
              <w:rPr>
                <w:rFonts w:ascii="宋体" w:hAnsi="宋体" w:eastAsia="宋体"/>
                <w:bCs/>
                <w:szCs w:val="21"/>
              </w:rPr>
            </w:pPr>
            <w:r>
              <w:rPr>
                <w:rFonts w:hint="eastAsia" w:ascii="宋体" w:hAnsi="宋体" w:eastAsia="宋体"/>
                <w:bCs/>
                <w:szCs w:val="21"/>
              </w:rPr>
              <w:t>①2025年度经审计的财务报告，包括资产负债表、利润表、现金流量表、所有者权益变动表及其附注；</w:t>
            </w:r>
          </w:p>
          <w:p w14:paraId="02613A69">
            <w:pPr>
              <w:spacing w:line="360" w:lineRule="auto"/>
              <w:rPr>
                <w:rFonts w:ascii="宋体" w:hAnsi="宋体" w:eastAsia="宋体"/>
                <w:bCs/>
                <w:szCs w:val="21"/>
              </w:rPr>
            </w:pPr>
            <w:r>
              <w:rPr>
                <w:rFonts w:hint="eastAsia" w:ascii="宋体" w:hAnsi="宋体" w:eastAsia="宋体"/>
                <w:bCs/>
                <w:szCs w:val="21"/>
              </w:rPr>
              <w:t>②银行出具的资信证明；</w:t>
            </w:r>
          </w:p>
          <w:p w14:paraId="78D36C16">
            <w:pPr>
              <w:spacing w:line="360" w:lineRule="auto"/>
              <w:rPr>
                <w:rFonts w:ascii="宋体" w:hAnsi="宋体" w:eastAsia="宋体"/>
                <w:bCs/>
                <w:szCs w:val="21"/>
              </w:rPr>
            </w:pPr>
            <w:r>
              <w:rPr>
                <w:rFonts w:hint="eastAsia" w:ascii="宋体" w:hAnsi="宋体" w:eastAsia="宋体"/>
                <w:bCs/>
                <w:szCs w:val="21"/>
              </w:rPr>
              <w:t>③财政部门认可的政府采购专业担保机构的证明文件和担保机构出具的投标担保函。</w:t>
            </w:r>
          </w:p>
          <w:p w14:paraId="65FE1B28">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仿宋_GB2312"/>
                <w:szCs w:val="21"/>
                <w:lang w:val="zh-CN"/>
              </w:rPr>
              <w:t>注：仅需提供序号</w:t>
            </w:r>
            <w:r>
              <w:rPr>
                <w:rFonts w:hint="eastAsia" w:ascii="宋体" w:hAnsi="宋体" w:eastAsia="宋体"/>
                <w:szCs w:val="21"/>
              </w:rPr>
              <w:t>①～③其中之一即可。</w:t>
            </w:r>
          </w:p>
          <w:p w14:paraId="751A197A">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仿宋_GB2312"/>
                <w:b/>
                <w:szCs w:val="21"/>
              </w:rPr>
              <w:t>三、依法缴纳税收相关材料</w:t>
            </w:r>
          </w:p>
          <w:p w14:paraId="08C78D8F">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参加本次政府采购项目谈判响应截止时间前一年内任意一个月缴纳税收凭据。（依法免税的供应商，应提供相应文件证明依法免税）</w:t>
            </w:r>
          </w:p>
          <w:p w14:paraId="6441E1DE">
            <w:pPr>
              <w:autoSpaceDE w:val="0"/>
              <w:autoSpaceDN w:val="0"/>
              <w:adjustRightInd w:val="0"/>
              <w:spacing w:line="360" w:lineRule="auto"/>
              <w:ind w:right="-11"/>
              <w:rPr>
                <w:rFonts w:ascii="宋体" w:hAnsi="宋体" w:eastAsia="宋体" w:cs="宋体"/>
                <w:b/>
                <w:bCs/>
                <w:szCs w:val="21"/>
                <w:lang w:val="zh-CN"/>
              </w:rPr>
            </w:pPr>
            <w:r>
              <w:rPr>
                <w:rFonts w:hint="eastAsia" w:ascii="宋体" w:hAnsi="宋体" w:eastAsia="宋体" w:cs="宋体"/>
                <w:b/>
                <w:bCs/>
                <w:szCs w:val="21"/>
                <w:lang w:val="zh-CN"/>
              </w:rPr>
              <w:t>四、依法缴纳社会保障资金的证明材料</w:t>
            </w:r>
          </w:p>
          <w:p w14:paraId="7C8BB529">
            <w:pPr>
              <w:autoSpaceDE w:val="0"/>
              <w:autoSpaceDN w:val="0"/>
              <w:adjustRightInd w:val="0"/>
              <w:spacing w:line="360" w:lineRule="auto"/>
              <w:ind w:right="-11"/>
              <w:rPr>
                <w:rFonts w:ascii="宋体" w:hAnsi="宋体" w:eastAsia="宋体" w:cs="宋体"/>
                <w:bCs/>
                <w:szCs w:val="21"/>
                <w:lang w:val="zh-CN"/>
              </w:rPr>
            </w:pPr>
            <w:r>
              <w:rPr>
                <w:rFonts w:hint="eastAsia" w:ascii="宋体" w:hAnsi="宋体" w:eastAsia="宋体" w:cs="宋体"/>
                <w:bCs/>
                <w:szCs w:val="21"/>
                <w:lang w:val="zh-CN"/>
              </w:rPr>
              <w:t>参加本次政府采购项目谈判响应截止时间前六个月内任意一个月缴纳社会保险凭据。（依法不需要缴纳社会保障资金的供应商，应提供相应文件证明依法不需要缴纳社会保障资金）</w:t>
            </w:r>
          </w:p>
          <w:p w14:paraId="0A72C352">
            <w:pPr>
              <w:autoSpaceDE w:val="0"/>
              <w:autoSpaceDN w:val="0"/>
              <w:adjustRightInd w:val="0"/>
              <w:spacing w:line="360" w:lineRule="auto"/>
              <w:ind w:right="-11"/>
              <w:rPr>
                <w:rFonts w:ascii="宋体" w:hAnsi="宋体" w:eastAsia="宋体" w:cs="宋体"/>
                <w:b/>
                <w:bCs/>
                <w:szCs w:val="21"/>
                <w:lang w:val="zh-CN"/>
              </w:rPr>
            </w:pPr>
            <w:r>
              <w:rPr>
                <w:rFonts w:hint="eastAsia" w:ascii="宋体" w:hAnsi="宋体" w:eastAsia="宋体" w:cs="宋体"/>
                <w:b/>
                <w:bCs/>
                <w:szCs w:val="21"/>
                <w:lang w:val="zh-CN"/>
              </w:rPr>
              <w:t>五、履行合同所必需的设备和专业技术能力的证明材料</w:t>
            </w:r>
          </w:p>
          <w:p w14:paraId="50B164E3">
            <w:pPr>
              <w:autoSpaceDE w:val="0"/>
              <w:autoSpaceDN w:val="0"/>
              <w:adjustRightInd w:val="0"/>
              <w:spacing w:line="360" w:lineRule="auto"/>
              <w:jc w:val="left"/>
              <w:rPr>
                <w:rFonts w:ascii="宋体" w:hAnsi="宋体" w:eastAsia="宋体" w:cs="宋体"/>
                <w:bCs/>
                <w:szCs w:val="21"/>
                <w:lang w:val="zh-CN"/>
              </w:rPr>
            </w:pPr>
            <w:r>
              <w:rPr>
                <w:rFonts w:hint="eastAsia" w:ascii="宋体" w:hAnsi="宋体" w:eastAsia="宋体" w:cs="宋体"/>
                <w:bCs/>
                <w:szCs w:val="21"/>
                <w:lang w:val="zh-CN"/>
              </w:rPr>
              <w:t>①相关设备的购置发票、专业技术人员职称证书、用工合同等；</w:t>
            </w:r>
          </w:p>
          <w:p w14:paraId="0E848BA8">
            <w:pPr>
              <w:spacing w:line="360" w:lineRule="auto"/>
              <w:rPr>
                <w:rFonts w:ascii="宋体" w:hAnsi="宋体" w:eastAsia="宋体"/>
                <w:bCs/>
                <w:szCs w:val="21"/>
              </w:rPr>
            </w:pPr>
            <w:r>
              <w:rPr>
                <w:rFonts w:hint="eastAsia" w:ascii="宋体" w:hAnsi="宋体" w:eastAsia="宋体"/>
                <w:bCs/>
                <w:szCs w:val="21"/>
              </w:rPr>
              <w:t>②供应商具备履行合同所必需的设备和专业技术能力承诺函或声明（承诺函或声明格式自拟）。</w:t>
            </w:r>
          </w:p>
          <w:p w14:paraId="7E7CCF88">
            <w:pPr>
              <w:autoSpaceDE w:val="0"/>
              <w:autoSpaceDN w:val="0"/>
              <w:adjustRightInd w:val="0"/>
              <w:spacing w:line="360" w:lineRule="auto"/>
              <w:ind w:right="-11"/>
              <w:rPr>
                <w:rFonts w:ascii="宋体" w:hAnsi="宋体" w:eastAsia="宋体"/>
                <w:szCs w:val="21"/>
              </w:rPr>
            </w:pPr>
            <w:r>
              <w:rPr>
                <w:rFonts w:hint="eastAsia" w:ascii="宋体" w:hAnsi="宋体" w:eastAsia="宋体" w:cs="仿宋_GB2312"/>
                <w:szCs w:val="21"/>
                <w:lang w:val="zh-CN"/>
              </w:rPr>
              <w:t>注：仅需提供序号</w:t>
            </w:r>
            <w:r>
              <w:rPr>
                <w:rFonts w:hint="eastAsia" w:ascii="宋体" w:hAnsi="宋体" w:eastAsia="宋体"/>
                <w:szCs w:val="21"/>
              </w:rPr>
              <w:t>①～②其中之一即可。</w:t>
            </w:r>
          </w:p>
          <w:p w14:paraId="39524D39">
            <w:pPr>
              <w:autoSpaceDE w:val="0"/>
              <w:autoSpaceDN w:val="0"/>
              <w:adjustRightInd w:val="0"/>
              <w:spacing w:line="360" w:lineRule="auto"/>
              <w:ind w:right="-11"/>
              <w:rPr>
                <w:rFonts w:ascii="宋体" w:hAnsi="宋体" w:eastAsia="宋体" w:cs="宋体"/>
                <w:b/>
                <w:bCs/>
                <w:szCs w:val="21"/>
                <w:lang w:val="zh-CN"/>
              </w:rPr>
            </w:pPr>
            <w:r>
              <w:rPr>
                <w:rFonts w:hint="eastAsia" w:ascii="宋体" w:hAnsi="宋体" w:eastAsia="宋体" w:cs="宋体"/>
                <w:b/>
                <w:kern w:val="0"/>
                <w:szCs w:val="21"/>
              </w:rPr>
              <w:t>六、</w:t>
            </w:r>
            <w:r>
              <w:rPr>
                <w:rFonts w:ascii="宋体" w:hAnsi="宋体" w:eastAsia="宋体" w:cs="宋体"/>
                <w:b/>
                <w:bCs/>
                <w:szCs w:val="21"/>
                <w:lang w:val="zh-CN"/>
              </w:rPr>
              <w:t>参加政府采购活动前3年内在经营活动中没有重大违法记录的声明</w:t>
            </w:r>
          </w:p>
          <w:p w14:paraId="3AB4714D">
            <w:pPr>
              <w:autoSpaceDE w:val="0"/>
              <w:autoSpaceDN w:val="0"/>
              <w:spacing w:line="360" w:lineRule="auto"/>
              <w:contextualSpacing/>
              <w:jc w:val="left"/>
              <w:rPr>
                <w:rFonts w:ascii="宋体" w:hAnsi="宋体" w:eastAsia="宋体" w:cs="宋体"/>
                <w:bCs/>
                <w:szCs w:val="21"/>
                <w:lang w:val="zh-CN"/>
              </w:rPr>
            </w:pPr>
            <w:r>
              <w:rPr>
                <w:rFonts w:hint="eastAsia" w:ascii="宋体" w:hAnsi="宋体" w:eastAsia="宋体" w:cs="宋体"/>
                <w:bCs/>
                <w:szCs w:val="21"/>
                <w:lang w:val="zh-CN"/>
              </w:rPr>
              <w:t>供应商“</w:t>
            </w:r>
            <w:r>
              <w:rPr>
                <w:rFonts w:ascii="宋体" w:hAnsi="宋体" w:eastAsia="宋体" w:cs="宋体"/>
                <w:bCs/>
                <w:szCs w:val="21"/>
                <w:lang w:val="zh-CN"/>
              </w:rPr>
              <w:t>参加政府采购活动前3年内在经营活动中没有重大违法记录的书面声明</w:t>
            </w:r>
            <w:r>
              <w:rPr>
                <w:rFonts w:hint="eastAsia" w:ascii="宋体" w:hAnsi="宋体" w:eastAsia="宋体" w:cs="宋体"/>
                <w:bCs/>
                <w:szCs w:val="21"/>
                <w:lang w:val="zh-CN"/>
              </w:rPr>
              <w:t>”。 重大违法记录，是指供应商因违法经营受到刑事处罚或者责令停产停业、吊销许可证或者执照、较大数额罚款等行政处罚。</w:t>
            </w:r>
          </w:p>
        </w:tc>
      </w:tr>
      <w:tr w14:paraId="6ACC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9242207">
            <w:pPr>
              <w:spacing w:line="360" w:lineRule="auto"/>
              <w:jc w:val="center"/>
              <w:rPr>
                <w:rFonts w:ascii="宋体" w:hAnsi="宋体" w:eastAsia="宋体" w:cs="宋体"/>
                <w:szCs w:val="21"/>
                <w:lang w:val="zh-CN"/>
              </w:rPr>
            </w:pPr>
            <w:bookmarkStart w:id="65" w:name="_Hlk209010559"/>
            <w:r>
              <w:rPr>
                <w:rFonts w:hint="eastAsia" w:ascii="宋体" w:hAnsi="宋体" w:eastAsia="宋体" w:cs="宋体"/>
                <w:szCs w:val="21"/>
                <w:lang w:val="zh-CN"/>
              </w:rPr>
              <w:t>37</w:t>
            </w:r>
          </w:p>
        </w:tc>
        <w:tc>
          <w:tcPr>
            <w:tcW w:w="2112" w:type="dxa"/>
            <w:tcBorders>
              <w:top w:val="single" w:color="auto" w:sz="4" w:space="0"/>
              <w:left w:val="single" w:color="auto" w:sz="4" w:space="0"/>
              <w:bottom w:val="single" w:color="auto" w:sz="4" w:space="0"/>
              <w:right w:val="single" w:color="auto" w:sz="4" w:space="0"/>
            </w:tcBorders>
            <w:vAlign w:val="center"/>
          </w:tcPr>
          <w:p w14:paraId="15ADBBE2">
            <w:pPr>
              <w:autoSpaceDE w:val="0"/>
              <w:autoSpaceDN w:val="0"/>
              <w:adjustRightInd w:val="0"/>
              <w:spacing w:line="276" w:lineRule="auto"/>
              <w:jc w:val="center"/>
              <w:rPr>
                <w:rFonts w:ascii="宋体" w:hAnsi="宋体" w:eastAsia="宋体" w:cs="宋体"/>
                <w:kern w:val="0"/>
                <w:szCs w:val="21"/>
              </w:rPr>
            </w:pPr>
            <w:r>
              <w:rPr>
                <w:rFonts w:hint="eastAsia" w:ascii="宋体" w:hAnsi="宋体" w:eastAsia="宋体" w:cs="宋体"/>
                <w:kern w:val="0"/>
                <w:szCs w:val="21"/>
              </w:rPr>
              <w:t>投诉渠道</w:t>
            </w:r>
          </w:p>
        </w:tc>
        <w:tc>
          <w:tcPr>
            <w:tcW w:w="6968" w:type="dxa"/>
            <w:tcBorders>
              <w:top w:val="single" w:color="auto" w:sz="4" w:space="0"/>
              <w:left w:val="single" w:color="auto" w:sz="4" w:space="0"/>
              <w:bottom w:val="single" w:color="auto" w:sz="4" w:space="0"/>
              <w:right w:val="single" w:color="auto" w:sz="4" w:space="0"/>
            </w:tcBorders>
            <w:vAlign w:val="center"/>
          </w:tcPr>
          <w:p w14:paraId="11E8B840">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供应商在评标结果和中标结果公示期间， 按照《政府采购质疑和投诉办法》的有关规定，已质疑的供应商可以依法向财政部门提起书面投诉。</w:t>
            </w:r>
          </w:p>
          <w:p w14:paraId="420FDED3">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 xml:space="preserve">   受理部门：禹州市财政局政府采购监督管理办公室</w:t>
            </w:r>
          </w:p>
          <w:p w14:paraId="6462BA80">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 xml:space="preserve">   受理电话：0374-8112523   </w:t>
            </w:r>
          </w:p>
          <w:p w14:paraId="6A917D43">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 xml:space="preserve">   电子邮箱：yzscgb8112523@163.com</w:t>
            </w:r>
          </w:p>
          <w:p w14:paraId="434A876D">
            <w:pPr>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 xml:space="preserve">   通讯地址：禹州市行政北路2号禹州市财政局1305房间</w:t>
            </w:r>
          </w:p>
        </w:tc>
      </w:tr>
      <w:bookmarkEnd w:id="65"/>
      <w:tr w14:paraId="5554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EC22C83">
            <w:pPr>
              <w:spacing w:line="360" w:lineRule="auto"/>
              <w:jc w:val="center"/>
              <w:rPr>
                <w:rFonts w:ascii="宋体" w:hAnsi="宋体" w:eastAsia="宋体" w:cs="宋体"/>
                <w:szCs w:val="21"/>
              </w:rPr>
            </w:pPr>
            <w:r>
              <w:rPr>
                <w:rFonts w:hint="eastAsia" w:ascii="宋体" w:hAnsi="宋体" w:eastAsia="宋体" w:cs="宋体"/>
                <w:szCs w:val="21"/>
              </w:rPr>
              <w:t>38</w:t>
            </w:r>
          </w:p>
        </w:tc>
        <w:tc>
          <w:tcPr>
            <w:tcW w:w="2112" w:type="dxa"/>
            <w:tcBorders>
              <w:top w:val="single" w:color="auto" w:sz="4" w:space="0"/>
              <w:left w:val="single" w:color="auto" w:sz="4" w:space="0"/>
              <w:bottom w:val="single" w:color="auto" w:sz="4" w:space="0"/>
              <w:right w:val="single" w:color="auto" w:sz="4" w:space="0"/>
            </w:tcBorders>
            <w:vAlign w:val="center"/>
          </w:tcPr>
          <w:p w14:paraId="2ED9278C">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代理服务费</w:t>
            </w:r>
          </w:p>
        </w:tc>
        <w:tc>
          <w:tcPr>
            <w:tcW w:w="6968" w:type="dxa"/>
            <w:tcBorders>
              <w:top w:val="single" w:color="auto" w:sz="4" w:space="0"/>
              <w:left w:val="single" w:color="auto" w:sz="4" w:space="0"/>
              <w:bottom w:val="single" w:color="auto" w:sz="4" w:space="0"/>
              <w:right w:val="single" w:color="auto" w:sz="4" w:space="0"/>
            </w:tcBorders>
            <w:vAlign w:val="center"/>
          </w:tcPr>
          <w:p w14:paraId="66F02D90">
            <w:pPr>
              <w:pStyle w:val="2"/>
              <w:spacing w:after="0" w:line="360" w:lineRule="auto"/>
              <w:ind w:firstLine="0" w:firstLineChars="0"/>
              <w:jc w:val="left"/>
              <w:rPr>
                <w:rFonts w:hAnsi="宋体" w:cs="宋体"/>
                <w:bCs/>
                <w:sz w:val="21"/>
                <w:szCs w:val="21"/>
                <w:lang w:val="zh-CN"/>
              </w:rPr>
            </w:pPr>
            <w:r>
              <w:rPr>
                <w:rFonts w:hint="eastAsia" w:hAnsi="宋体" w:cs="宋体"/>
                <w:bCs/>
                <w:sz w:val="21"/>
                <w:szCs w:val="21"/>
                <w:lang w:val="zh-CN"/>
              </w:rPr>
              <w:t>收</w:t>
            </w:r>
            <w:r>
              <w:rPr>
                <w:rFonts w:hint="eastAsia" w:hAnsi="宋体" w:cs="宋体"/>
                <w:sz w:val="21"/>
                <w:szCs w:val="21"/>
              </w:rPr>
              <w:t>取标准：以中标（成交）金额为基数参照《河南省招标代理服务收费指导意见》（</w:t>
            </w:r>
            <w:r>
              <w:rPr>
                <w:rFonts w:hAnsi="宋体" w:cs="宋体"/>
                <w:sz w:val="21"/>
                <w:szCs w:val="21"/>
              </w:rPr>
              <w:t>豫招协〔2023〕2号）文件中所属类别的收费标准按差额定率累进法计算</w:t>
            </w:r>
            <w:r>
              <w:rPr>
                <w:rFonts w:hAnsi="宋体" w:cs="宋体"/>
                <w:bCs/>
                <w:sz w:val="21"/>
                <w:szCs w:val="21"/>
                <w:lang w:val="zh-CN"/>
              </w:rPr>
              <w:t>，由中标人（成交供应商）支付。</w:t>
            </w:r>
          </w:p>
        </w:tc>
      </w:tr>
      <w:tr w14:paraId="66AC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04" w:type="dxa"/>
            <w:gridSpan w:val="3"/>
            <w:tcBorders>
              <w:top w:val="single" w:color="auto" w:sz="4" w:space="0"/>
              <w:left w:val="single" w:color="auto" w:sz="4" w:space="0"/>
              <w:bottom w:val="single" w:color="auto" w:sz="4" w:space="0"/>
              <w:right w:val="single" w:color="auto" w:sz="4" w:space="0"/>
            </w:tcBorders>
            <w:vAlign w:val="center"/>
          </w:tcPr>
          <w:p w14:paraId="31BB4F76">
            <w:pPr>
              <w:spacing w:line="360" w:lineRule="auto"/>
              <w:rPr>
                <w:rFonts w:ascii="宋体" w:hAnsi="宋体" w:eastAsia="宋体" w:cs="宋体"/>
                <w:szCs w:val="21"/>
                <w:lang w:val="zh-CN"/>
              </w:rPr>
            </w:pPr>
            <w:r>
              <w:rPr>
                <w:rFonts w:hint="eastAsia" w:ascii="宋体" w:hAnsi="宋体" w:eastAsia="宋体" w:cs="宋体"/>
                <w:szCs w:val="21"/>
                <w:lang w:val="zh-CN"/>
              </w:rPr>
              <w:t>未尽事宜，按国家有关规定执行。</w:t>
            </w:r>
          </w:p>
        </w:tc>
      </w:tr>
    </w:tbl>
    <w:p w14:paraId="12BA74A6">
      <w:pPr>
        <w:pStyle w:val="19"/>
        <w:ind w:left="0" w:leftChars="0"/>
      </w:pPr>
    </w:p>
    <w:p w14:paraId="6E027E4B">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49562A10">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7A2E4BBA">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3EC31EF6">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1689B2DB">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4BAE02DE">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52E13B83">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46B65052">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67CB5194">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p>
    <w:p w14:paraId="3570E9A4">
      <w:pPr>
        <w:pStyle w:val="2"/>
      </w:pPr>
    </w:p>
    <w:p w14:paraId="69580BDD">
      <w:pPr>
        <w:tabs>
          <w:tab w:val="left" w:pos="1260"/>
        </w:tabs>
        <w:autoSpaceDE w:val="0"/>
        <w:autoSpaceDN w:val="0"/>
        <w:adjustRightInd w:val="0"/>
        <w:spacing w:line="360" w:lineRule="auto"/>
        <w:ind w:firstLine="3213" w:firstLineChars="1000"/>
        <w:rPr>
          <w:rFonts w:ascii="宋体" w:hAnsi="宋体" w:eastAsia="宋体" w:cs="宋体"/>
          <w:b/>
          <w:kern w:val="0"/>
          <w:sz w:val="32"/>
          <w:szCs w:val="32"/>
        </w:rPr>
      </w:pPr>
      <w:r>
        <w:rPr>
          <w:rFonts w:hint="eastAsia" w:ascii="宋体" w:hAnsi="宋体" w:eastAsia="宋体" w:cs="宋体"/>
          <w:b/>
          <w:kern w:val="0"/>
          <w:sz w:val="32"/>
          <w:szCs w:val="32"/>
        </w:rPr>
        <w:t>第四章 供应商须知</w:t>
      </w:r>
    </w:p>
    <w:p w14:paraId="2B172662">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1.适用范围</w:t>
      </w:r>
    </w:p>
    <w:p w14:paraId="5773C36C">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1.1本谈判文件仅适用于本次“采购邀请”</w:t>
      </w:r>
      <w:r>
        <w:rPr>
          <w:rFonts w:hint="eastAsia" w:ascii="宋体" w:hAnsi="宋体" w:eastAsia="宋体" w:cs="宋体"/>
          <w:szCs w:val="21"/>
        </w:rPr>
        <w:t xml:space="preserve"> 和“供应商须知前附表”中所述采购项目的采购。</w:t>
      </w:r>
    </w:p>
    <w:p w14:paraId="7A473CDF">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1.2本谈判文件解释权属于“采购邀请”</w:t>
      </w:r>
      <w:r>
        <w:rPr>
          <w:rFonts w:hint="eastAsia" w:ascii="宋体" w:hAnsi="宋体" w:eastAsia="宋体" w:cs="宋体"/>
          <w:szCs w:val="21"/>
        </w:rPr>
        <w:t xml:space="preserve"> 和“供应商须知前附表”</w:t>
      </w:r>
      <w:r>
        <w:rPr>
          <w:rFonts w:hint="eastAsia" w:ascii="宋体" w:hAnsi="宋体" w:eastAsia="宋体" w:cs="宋体"/>
          <w:kern w:val="0"/>
          <w:szCs w:val="21"/>
        </w:rPr>
        <w:t>所述的采购人、采购代理机构。</w:t>
      </w:r>
    </w:p>
    <w:p w14:paraId="58B2E928">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2.定义</w:t>
      </w:r>
    </w:p>
    <w:p w14:paraId="762714A3">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2.1“采购项目”：系指“供应商须知前附表”中所述的采购项目。</w:t>
      </w:r>
    </w:p>
    <w:p w14:paraId="1D6720A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2.2“采购人、采购机构”：系指“供应商须知前附表”中所述的组织本次采购的代理机构和采购人。</w:t>
      </w:r>
    </w:p>
    <w:p w14:paraId="34F88E80">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2.3“供应商”系指从采购人、采购代理机构处按规定获取谈判文件，并按照谈判文件向采购人、采购代理机构提交响应文件的供应商。</w:t>
      </w:r>
    </w:p>
    <w:p w14:paraId="4F8E81C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2.4“成交供应商”系指成交的供应商。</w:t>
      </w:r>
    </w:p>
    <w:p w14:paraId="28C3A7DC">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2.5“甲方”系指采购人。</w:t>
      </w:r>
    </w:p>
    <w:p w14:paraId="2C09568E">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2.6“乙方”系指成交并向采购人提供服务的供应商。</w:t>
      </w:r>
    </w:p>
    <w:p w14:paraId="33E52FF6">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2.7“服务”系指</w:t>
      </w:r>
      <w:r>
        <w:rPr>
          <w:rFonts w:hint="eastAsia" w:ascii="宋体" w:hAnsi="宋体" w:eastAsia="宋体"/>
        </w:rPr>
        <w:t>谈判</w:t>
      </w:r>
      <w:r>
        <w:rPr>
          <w:rFonts w:hint="eastAsia" w:ascii="宋体" w:hAnsi="宋体" w:eastAsia="宋体" w:cs="宋体"/>
          <w:kern w:val="0"/>
          <w:szCs w:val="21"/>
        </w:rPr>
        <w:t>文件规定的供应商为完成采购项目所需承担的全部义务。</w:t>
      </w:r>
    </w:p>
    <w:p w14:paraId="2C81EFA3">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79CC354F">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2.8.1 谈判文件列明不允许或未列明允许进口产品参加响应的，均视为拒绝进口产品参加响应。</w:t>
      </w:r>
    </w:p>
    <w:p w14:paraId="0F51F485">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2.8.2 如响应文件中已说明，经财政部门审核同意，允许部分或全部产品采购进口产品，供应商既可以提供本国产品，也可以提供进口产品。</w:t>
      </w:r>
    </w:p>
    <w:p w14:paraId="550FE678">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2.9 谈判文件中凡标有“★”的条款均系实质性要求条款。</w:t>
      </w:r>
    </w:p>
    <w:p w14:paraId="20F755D8">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3.合格的供应商</w:t>
      </w:r>
    </w:p>
    <w:p w14:paraId="430B2716">
      <w:pPr>
        <w:autoSpaceDE w:val="0"/>
        <w:autoSpaceDN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3.1 在中华人民共和国境内注册，具有本项目生产、制造、供应或实施能力，符合、承认并承诺履行本谈判文件各项规定的法人、其他组织或者自然人。</w:t>
      </w:r>
    </w:p>
    <w:p w14:paraId="303B6E59">
      <w:pPr>
        <w:autoSpaceDE w:val="0"/>
        <w:autoSpaceDN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3.2 符合本项目“投标邀请”和“供应商须知前附表”中规定的合格供应商所必须具备的条件。</w:t>
      </w:r>
    </w:p>
    <w:p w14:paraId="263FE503">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 xml:space="preserve">3.3 </w:t>
      </w:r>
      <w:bookmarkStart w:id="66" w:name="OLE_LINK71"/>
      <w:bookmarkStart w:id="67" w:name="OLE_LINK70"/>
      <w:r>
        <w:rPr>
          <w:rFonts w:hint="eastAsia" w:ascii="宋体" w:hAnsi="宋体" w:eastAsia="宋体" w:cs="宋体"/>
          <w:kern w:val="0"/>
          <w:szCs w:val="21"/>
        </w:rPr>
        <w:t>按照财政部《关于在政府采购活动中查询及使用信用记录有关问题的通知》（财库〔</w:t>
      </w:r>
      <w:r>
        <w:rPr>
          <w:rFonts w:ascii="宋体" w:hAnsi="宋体" w:eastAsia="宋体" w:cs="宋体"/>
          <w:kern w:val="0"/>
          <w:szCs w:val="21"/>
        </w:rPr>
        <w:t>2016〕125号）要求，政府采购活动中查询及使用供应商信用记录的具体要求为：供应商未被列入失信被执行人、重大税收违法失信主体、政府采购严重违法失信行为记录名单、严重违法失信社会组织名单（以联合体形式投标的，联合体成员存在不良信用记录，视同联合体存在不良信用记录）</w:t>
      </w:r>
      <w:bookmarkEnd w:id="66"/>
      <w:bookmarkEnd w:id="67"/>
      <w:r>
        <w:rPr>
          <w:rFonts w:ascii="宋体" w:hAnsi="宋体" w:eastAsia="宋体" w:cs="宋体"/>
          <w:kern w:val="0"/>
          <w:szCs w:val="21"/>
        </w:rPr>
        <w:t>。</w:t>
      </w:r>
    </w:p>
    <w:p w14:paraId="21323D5F">
      <w:pPr>
        <w:autoSpaceDE w:val="0"/>
        <w:autoSpaceDN w:val="0"/>
        <w:spacing w:line="440" w:lineRule="atLeast"/>
        <w:ind w:firstLine="420" w:firstLineChars="200"/>
        <w:rPr>
          <w:rFonts w:ascii="宋体" w:hAnsi="宋体" w:eastAsia="宋体" w:cs="宋体"/>
          <w:kern w:val="0"/>
          <w:szCs w:val="21"/>
        </w:rPr>
      </w:pPr>
      <w:r>
        <w:rPr>
          <w:rFonts w:ascii="宋体" w:hAnsi="宋体" w:eastAsia="宋体" w:cs="宋体"/>
          <w:kern w:val="0"/>
          <w:szCs w:val="21"/>
        </w:rPr>
        <w:t>3.3.1</w:t>
      </w:r>
      <w:r>
        <w:rPr>
          <w:rFonts w:ascii="宋体" w:hAnsi="宋体" w:eastAsia="宋体" w:cs="宋体"/>
          <w:kern w:val="0"/>
          <w:szCs w:val="21"/>
        </w:rPr>
        <w:tab/>
      </w:r>
      <w:r>
        <w:rPr>
          <w:rFonts w:ascii="宋体" w:hAnsi="宋体" w:eastAsia="宋体" w:cs="宋体"/>
          <w:kern w:val="0"/>
          <w:szCs w:val="21"/>
        </w:rPr>
        <w:t>查询渠道：“信用中国”网站（www.creditchina.gov.cn）、“中国政府采购网”（www.ccgp.gov.cn）、“中国社会组织政务服务平台”网站（</w:t>
      </w:r>
      <w:r>
        <w:fldChar w:fldCharType="begin"/>
      </w:r>
      <w:r>
        <w:instrText xml:space="preserve"> HYPERLINK "https://chinanpo.mca.gov.cn" </w:instrText>
      </w:r>
      <w:r>
        <w:fldChar w:fldCharType="separate"/>
      </w:r>
      <w:r>
        <w:rPr>
          <w:rStyle w:val="35"/>
          <w:rFonts w:ascii="宋体" w:hAnsi="宋体" w:eastAsia="宋体" w:cs="宋体"/>
          <w:color w:val="auto"/>
          <w:kern w:val="0"/>
          <w:szCs w:val="21"/>
        </w:rPr>
        <w:t>https://chinanpo.mca.gov.cn</w:t>
      </w:r>
      <w:r>
        <w:rPr>
          <w:rStyle w:val="35"/>
          <w:rFonts w:ascii="宋体" w:hAnsi="宋体" w:eastAsia="宋体" w:cs="宋体"/>
          <w:color w:val="auto"/>
          <w:kern w:val="0"/>
          <w:szCs w:val="21"/>
        </w:rPr>
        <w:fldChar w:fldCharType="end"/>
      </w:r>
      <w:r>
        <w:rPr>
          <w:rFonts w:ascii="宋体" w:hAnsi="宋体" w:eastAsia="宋体" w:cs="宋体"/>
          <w:kern w:val="0"/>
          <w:szCs w:val="21"/>
        </w:rPr>
        <w:t>）；</w:t>
      </w:r>
    </w:p>
    <w:p w14:paraId="4ECDE9AD">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 xml:space="preserve">3.4 </w:t>
      </w:r>
      <w:bookmarkStart w:id="68" w:name="OLE_LINK73"/>
      <w:bookmarkStart w:id="69" w:name="OLE_LINK72"/>
      <w:r>
        <w:rPr>
          <w:rFonts w:hint="eastAsia" w:ascii="宋体" w:hAnsi="宋体" w:eastAsia="宋体" w:cs="宋体"/>
          <w:kern w:val="0"/>
          <w:szCs w:val="21"/>
        </w:rPr>
        <w:t>单位负责人为同一人或者存在直接控股、管理关系的不同供应商，不得同时参加本项目响应。违反规定的，相关响应均无效。</w:t>
      </w:r>
      <w:bookmarkEnd w:id="68"/>
      <w:bookmarkEnd w:id="69"/>
    </w:p>
    <w:p w14:paraId="5F4E0B98">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3.5 为采购项目提供整体设计、规范编制或者项目管理、监理、检测等服务的供应商，不得再参加该采购项目的其他采购活动。</w:t>
      </w:r>
    </w:p>
    <w:p w14:paraId="338E301A">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3.6“投标邀请”和“供应商须知前附表”规定接受联合体投标的，除应符合本章第3.1项和3.2项要求外，还应遵守以下规定：</w:t>
      </w:r>
    </w:p>
    <w:p w14:paraId="49562152">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3.6.1 在响应文件中向采购人提交联合体协议书，明确联合体各方承担的工作和义务；</w:t>
      </w:r>
    </w:p>
    <w:p w14:paraId="124E4099">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3.6.2 联合体中有同类资质的供应商按联合体分工承担相同工作的，应当按照资质等级较低的供应商确定资质等级；</w:t>
      </w:r>
    </w:p>
    <w:p w14:paraId="2D065BEC">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3.6.3 招标人根据采购项目的特殊要求规定供应商特定条件的，联合体各方中至少应当有一方符合采购规定的特定条件；</w:t>
      </w:r>
    </w:p>
    <w:p w14:paraId="005D55D4">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3.6.4 联合体各方不得再单独参加或者与其他供应商另外组成联合体参加同一合同项下的政府采购活动；</w:t>
      </w:r>
    </w:p>
    <w:p w14:paraId="000D8344">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3.6.5 联合体各方应当共同与采购人签订采购合同，就采购合同约定的事项对采购人承担连带责任。</w:t>
      </w:r>
    </w:p>
    <w:p w14:paraId="7FDD8E7D">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3.7 法律、行政法规规定的其他条件。</w:t>
      </w:r>
    </w:p>
    <w:p w14:paraId="4E3920D5">
      <w:pPr>
        <w:autoSpaceDE w:val="0"/>
        <w:autoSpaceDN w:val="0"/>
        <w:spacing w:line="440" w:lineRule="atLeast"/>
        <w:ind w:firstLine="422" w:firstLineChars="200"/>
        <w:rPr>
          <w:rFonts w:ascii="宋体" w:hAnsi="宋体" w:eastAsia="宋体" w:cs="宋体"/>
          <w:b/>
          <w:kern w:val="0"/>
          <w:szCs w:val="21"/>
        </w:rPr>
      </w:pPr>
      <w:r>
        <w:rPr>
          <w:rFonts w:hint="eastAsia" w:ascii="宋体" w:hAnsi="宋体" w:eastAsia="宋体" w:cs="宋体"/>
          <w:b/>
          <w:kern w:val="0"/>
          <w:szCs w:val="21"/>
        </w:rPr>
        <w:t>4.合格的货物和服务</w:t>
      </w:r>
    </w:p>
    <w:p w14:paraId="20F33D35">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56C75485">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4.2供应商所提供的服务应当没有侵犯任何第三方的知识产权、技术秘密等合法权利。</w:t>
      </w:r>
    </w:p>
    <w:p w14:paraId="5001A18E">
      <w:pPr>
        <w:autoSpaceDE w:val="0"/>
        <w:autoSpaceDN w:val="0"/>
        <w:spacing w:line="440" w:lineRule="atLeast"/>
        <w:ind w:firstLine="420" w:firstLineChars="200"/>
        <w:rPr>
          <w:rFonts w:ascii="宋体" w:hAnsi="宋体" w:eastAsia="宋体" w:cs="宋体"/>
          <w:kern w:val="0"/>
          <w:szCs w:val="21"/>
        </w:rPr>
      </w:pPr>
      <w:r>
        <w:rPr>
          <w:rFonts w:hint="eastAsia" w:ascii="宋体" w:hAnsi="宋体" w:eastAsia="宋体" w:cs="宋体"/>
          <w:kern w:val="0"/>
          <w:szCs w:val="21"/>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5E492147">
      <w:pPr>
        <w:autoSpaceDE w:val="0"/>
        <w:autoSpaceDN w:val="0"/>
        <w:spacing w:line="360" w:lineRule="auto"/>
        <w:ind w:firstLine="420" w:firstLineChars="200"/>
        <w:rPr>
          <w:rFonts w:ascii="宋体" w:hAnsi="宋体" w:eastAsia="宋体" w:cs="宋体"/>
          <w:kern w:val="0"/>
          <w:szCs w:val="21"/>
        </w:rPr>
      </w:pPr>
      <w:bookmarkStart w:id="70" w:name="OLE_LINK75"/>
      <w:bookmarkStart w:id="71" w:name="OLE_LINK74"/>
      <w:r>
        <w:rPr>
          <w:rFonts w:hint="eastAsia" w:ascii="宋体" w:hAnsi="宋体" w:eastAsia="宋体" w:cs="宋体"/>
          <w:kern w:val="0"/>
          <w:szCs w:val="21"/>
        </w:rPr>
        <w:t>4.4根据国家互联网信息办公室、工业和信息化部、公安部和国家认证认可监督管理委员会</w:t>
      </w:r>
      <w:r>
        <w:rPr>
          <w:rFonts w:ascii="宋体" w:hAnsi="宋体" w:eastAsia="宋体" w:cs="宋体"/>
          <w:kern w:val="0"/>
          <w:szCs w:val="21"/>
        </w:rPr>
        <w:t>2023年第2号《关于调整</w:t>
      </w:r>
      <w:r>
        <w:rPr>
          <w:rFonts w:hint="eastAsia" w:ascii="宋体" w:hAnsi="宋体" w:eastAsia="宋体" w:cs="宋体"/>
          <w:kern w:val="0"/>
          <w:szCs w:val="21"/>
        </w:rPr>
        <w:t>〈</w:t>
      </w:r>
      <w:r>
        <w:rPr>
          <w:rFonts w:ascii="宋体" w:hAnsi="宋体" w:eastAsia="宋体" w:cs="宋体"/>
          <w:kern w:val="0"/>
          <w:szCs w:val="21"/>
        </w:rPr>
        <w:t>网络关键设备和网络安全专用产品目录</w:t>
      </w:r>
      <w:r>
        <w:rPr>
          <w:rFonts w:hint="eastAsia" w:ascii="宋体" w:hAnsi="宋体" w:eastAsia="宋体" w:cs="宋体"/>
          <w:kern w:val="0"/>
          <w:szCs w:val="21"/>
        </w:rPr>
        <w:t>〉</w:t>
      </w:r>
      <w:r>
        <w:rPr>
          <w:rFonts w:ascii="宋体" w:hAnsi="宋体" w:eastAsia="宋体" w:cs="宋体"/>
          <w:kern w:val="0"/>
          <w:szCs w:val="21"/>
        </w:rPr>
        <w:t>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bookmarkEnd w:id="70"/>
      <w:bookmarkEnd w:id="71"/>
    </w:p>
    <w:p w14:paraId="619200E4">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5.谈判费用</w:t>
      </w:r>
    </w:p>
    <w:p w14:paraId="23B55B7E">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不论采购的结果如何，供应商均应自行承担所有与谈判有关的全部费用，采购人、采购代理机构在任何情况下均无义务和责任承担这些费用。</w:t>
      </w:r>
    </w:p>
    <w:p w14:paraId="692632B2">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6.信息发布</w:t>
      </w:r>
    </w:p>
    <w:p w14:paraId="739D5B1E">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szCs w:val="21"/>
          <w:lang w:val="zh-CN"/>
        </w:rPr>
        <w:t>《河南省政府采购网》《许昌市政府采购网》《全国公共资源交易平台（河南省•许昌市）》公开发布</w:t>
      </w:r>
      <w:r>
        <w:rPr>
          <w:rFonts w:hint="eastAsia" w:ascii="宋体" w:hAnsi="宋体" w:eastAsia="宋体" w:cs="宋体"/>
          <w:kern w:val="0"/>
          <w:szCs w:val="21"/>
        </w:rPr>
        <w:t>。供应商在参与本采购项目采购活动期间，请及时关注以上媒体上的相关信息，供应商因没有及时关注而未能如期获取相关信息，以及因此所产生的一切后果和责任，由供应商自行承担，采购人、采购代理机构在任何情况下均不对此承担任何责任。</w:t>
      </w:r>
    </w:p>
    <w:p w14:paraId="2EE9D437">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7.采购代理机构代理费用收取标准和方式</w:t>
      </w:r>
    </w:p>
    <w:p w14:paraId="26D4DDA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详见供应商须知前附表</w:t>
      </w:r>
    </w:p>
    <w:p w14:paraId="4BD1838E">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8.其他</w:t>
      </w:r>
    </w:p>
    <w:p w14:paraId="117320D1">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本“供应商须知”的条款如与“采购邀请</w:t>
      </w:r>
      <w:r>
        <w:rPr>
          <w:rFonts w:hint="eastAsia" w:ascii="宋体" w:hAnsi="宋体" w:eastAsia="宋体" w:cs="宋体"/>
          <w:kern w:val="0"/>
          <w:szCs w:val="21"/>
          <w:lang w:eastAsia="zh-CN"/>
        </w:rPr>
        <w:t>”“</w:t>
      </w:r>
      <w:r>
        <w:rPr>
          <w:rFonts w:hint="eastAsia" w:ascii="宋体" w:hAnsi="宋体" w:eastAsia="宋体" w:cs="宋体"/>
          <w:kern w:val="0"/>
          <w:szCs w:val="21"/>
        </w:rPr>
        <w:t>采购需求</w:t>
      </w:r>
      <w:r>
        <w:rPr>
          <w:rFonts w:hint="eastAsia" w:ascii="宋体" w:hAnsi="宋体" w:eastAsia="宋体" w:cs="宋体"/>
          <w:kern w:val="0"/>
          <w:szCs w:val="21"/>
          <w:lang w:eastAsia="zh-CN"/>
        </w:rPr>
        <w:t>”“</w:t>
      </w:r>
      <w:r>
        <w:rPr>
          <w:rFonts w:hint="eastAsia" w:ascii="宋体" w:hAnsi="宋体" w:eastAsia="宋体" w:cs="宋体"/>
          <w:kern w:val="0"/>
          <w:szCs w:val="21"/>
        </w:rPr>
        <w:t>供应商须知前附表”和“谈判和评审”就同一内容的表述不一致的，以“采购邀请</w:t>
      </w:r>
      <w:r>
        <w:rPr>
          <w:rFonts w:hint="eastAsia" w:ascii="宋体" w:hAnsi="宋体" w:eastAsia="宋体" w:cs="宋体"/>
          <w:kern w:val="0"/>
          <w:szCs w:val="21"/>
          <w:lang w:eastAsia="zh-CN"/>
        </w:rPr>
        <w:t>”“</w:t>
      </w:r>
      <w:r>
        <w:rPr>
          <w:rFonts w:hint="eastAsia" w:ascii="宋体" w:hAnsi="宋体" w:eastAsia="宋体" w:cs="宋体"/>
          <w:kern w:val="0"/>
          <w:szCs w:val="21"/>
        </w:rPr>
        <w:t xml:space="preserve"> 采购需求</w:t>
      </w:r>
      <w:r>
        <w:rPr>
          <w:rFonts w:hint="eastAsia" w:ascii="宋体" w:hAnsi="宋体" w:eastAsia="宋体" w:cs="宋体"/>
          <w:kern w:val="0"/>
          <w:szCs w:val="21"/>
          <w:lang w:eastAsia="zh-CN"/>
        </w:rPr>
        <w:t>”“</w:t>
      </w:r>
      <w:r>
        <w:rPr>
          <w:rFonts w:hint="eastAsia" w:ascii="宋体" w:hAnsi="宋体" w:eastAsia="宋体" w:cs="宋体"/>
          <w:kern w:val="0"/>
          <w:szCs w:val="21"/>
        </w:rPr>
        <w:t>供应商须知前附表”和“谈判和评审”中规定的内容为准。</w:t>
      </w:r>
    </w:p>
    <w:p w14:paraId="3D7D4D03">
      <w:pPr>
        <w:tabs>
          <w:tab w:val="left" w:pos="1260"/>
        </w:tabs>
        <w:autoSpaceDE w:val="0"/>
        <w:autoSpaceDN w:val="0"/>
        <w:spacing w:line="360" w:lineRule="auto"/>
        <w:jc w:val="center"/>
        <w:rPr>
          <w:rFonts w:ascii="宋体" w:hAnsi="宋体" w:eastAsia="宋体" w:cs="宋体"/>
          <w:b/>
          <w:kern w:val="0"/>
          <w:szCs w:val="21"/>
        </w:rPr>
      </w:pPr>
    </w:p>
    <w:p w14:paraId="3E19E266">
      <w:pPr>
        <w:tabs>
          <w:tab w:val="left" w:pos="1260"/>
        </w:tabs>
        <w:autoSpaceDE w:val="0"/>
        <w:autoSpaceDN w:val="0"/>
        <w:spacing w:line="360" w:lineRule="auto"/>
        <w:jc w:val="center"/>
        <w:rPr>
          <w:rFonts w:ascii="宋体" w:hAnsi="宋体" w:eastAsia="宋体" w:cs="宋体"/>
          <w:b/>
          <w:kern w:val="0"/>
          <w:szCs w:val="21"/>
        </w:rPr>
      </w:pPr>
      <w:r>
        <w:rPr>
          <w:rFonts w:hint="eastAsia" w:ascii="宋体" w:hAnsi="宋体" w:eastAsia="宋体" w:cs="宋体"/>
          <w:b/>
          <w:kern w:val="0"/>
          <w:szCs w:val="21"/>
        </w:rPr>
        <w:t>二、谈判文件说明</w:t>
      </w:r>
    </w:p>
    <w:p w14:paraId="093640B1">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9.谈判文件构成</w:t>
      </w:r>
    </w:p>
    <w:p w14:paraId="1BBEDE30">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9.1谈判文件由以下部分组成：</w:t>
      </w:r>
    </w:p>
    <w:p w14:paraId="4912410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（1）采购邀请（竞争性谈判公告）</w:t>
      </w:r>
    </w:p>
    <w:p w14:paraId="22CDAEFB">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（2）采购需求</w:t>
      </w:r>
    </w:p>
    <w:p w14:paraId="0819F5CE">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（3）供应商须知前附表</w:t>
      </w:r>
    </w:p>
    <w:p w14:paraId="286C5E27">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（4）供应商须知</w:t>
      </w:r>
    </w:p>
    <w:p w14:paraId="06484118">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（5）政府采购政策功能</w:t>
      </w:r>
    </w:p>
    <w:p w14:paraId="0B854EE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（6）资格审查与评审</w:t>
      </w:r>
    </w:p>
    <w:p w14:paraId="783E25D7">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（7）合同书格式及合同条款</w:t>
      </w:r>
    </w:p>
    <w:p w14:paraId="03EDAC56">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（8）响应文件有关格式</w:t>
      </w:r>
    </w:p>
    <w:p w14:paraId="550429D5">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（9）本项目谈判文件的澄清、答复、修改、补充内容（如有的话）</w:t>
      </w:r>
    </w:p>
    <w:p w14:paraId="68527C0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9.2 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11369138">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9.3 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47BCF421">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10.谈判文件的澄清或修改</w:t>
      </w:r>
    </w:p>
    <w:p w14:paraId="4564A2C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10.1 在谈判响应截止期前，无论出于何种原因，采购人可主动地或在解答供应商提出的澄清问题时对谈判文件进行修改。</w:t>
      </w:r>
    </w:p>
    <w:p w14:paraId="3950A5A2">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10.2 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356B464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10.3 澄清或修改公告的内容为谈判文件的组成部分，并对供应商具有约束力。当谈判文件与澄清或修改公告就同一内容的表述不一致时，以最后发出的文件内容为准。</w:t>
      </w:r>
    </w:p>
    <w:p w14:paraId="13C6DAF8">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10.4 如果澄清或者修改发出的时间距规定的谈判响应截止时间不足3个工作日的，采购人、采购代理机构将顺延提交响应文件的截止时间。</w:t>
      </w:r>
    </w:p>
    <w:p w14:paraId="5DCD471B">
      <w:pPr>
        <w:tabs>
          <w:tab w:val="left" w:pos="1260"/>
        </w:tabs>
        <w:autoSpaceDE w:val="0"/>
        <w:autoSpaceDN w:val="0"/>
        <w:spacing w:line="360" w:lineRule="auto"/>
        <w:jc w:val="center"/>
        <w:rPr>
          <w:rFonts w:ascii="宋体" w:hAnsi="宋体" w:eastAsia="宋体" w:cs="宋体"/>
          <w:b/>
          <w:kern w:val="0"/>
          <w:szCs w:val="21"/>
        </w:rPr>
      </w:pPr>
      <w:r>
        <w:rPr>
          <w:rFonts w:hint="eastAsia" w:ascii="宋体" w:hAnsi="宋体" w:eastAsia="宋体" w:cs="宋体"/>
          <w:b/>
          <w:kern w:val="0"/>
          <w:szCs w:val="21"/>
        </w:rPr>
        <w:t>三、响应文件的编制</w:t>
      </w:r>
    </w:p>
    <w:p w14:paraId="114E8CA0">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11.响应文件的语言及计量单位</w:t>
      </w:r>
    </w:p>
    <w:p w14:paraId="5EB6589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11.1供应商提交的响应文件以及供应商与采购人、采购代理机构就有关采购事宜的所有来往书面文件均应使用中文。除签名、盖章、专用名称等特殊情形外，以中文以外的文字表述的响应文件视同未提供。</w:t>
      </w:r>
    </w:p>
    <w:p w14:paraId="1BFBDE0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11.2响应文件计量单位，谈判文件已有明确规定的，使用谈判文件规定的计量单位；谈判文件没有规定的，一律采用中华人民共和国法定计量单位。</w:t>
      </w:r>
    </w:p>
    <w:p w14:paraId="140129D0">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12.报价</w:t>
      </w:r>
    </w:p>
    <w:p w14:paraId="4EA250D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12.1 本次谈判项目的报价均以人民币为计算单位。</w:t>
      </w:r>
    </w:p>
    <w:p w14:paraId="7CE9BC1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12.2 采购人不得向供应商索要或者接受其给予的赠品、回扣或者与采购无关的其他商品、服务。</w:t>
      </w:r>
    </w:p>
    <w:p w14:paraId="4E5334F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12.3 供应商应对项目要求的全部内容进行报价，少报漏报将导致其响应为非实质性响应予以拒绝。</w:t>
      </w:r>
    </w:p>
    <w:p w14:paraId="68CB32A6">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12.4 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410B9936">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12.5 本项目所涉及的运输、施工、安装、集成、调试、验收、备品和工具等费用均包含在响应报价中。</w:t>
      </w:r>
    </w:p>
    <w:p w14:paraId="79DEE9C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12.6 报价不得高于本项目预算金额，且不低于成本价。供应商的响应报价高于预算金额（项目控制金额上限）的，该供应商的响应文件将被视为非实质性响应予以拒绝。</w:t>
      </w:r>
    </w:p>
    <w:p w14:paraId="4A337AD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12.7 最低报价不能作为成交的保证。</w:t>
      </w:r>
    </w:p>
    <w:p w14:paraId="5E7828C8">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13.响应文件有效期</w:t>
      </w:r>
    </w:p>
    <w:p w14:paraId="7E6A34E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6914B997">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13.2采购人可根据实际情况，在原报价有效期截止之前，征询供应商是否同意延长响应文件的有效期，供应商同意延长的须作出书面答复。在延长的报价有效期内，供应商将不会被要求和允许修正其报价。</w:t>
      </w:r>
    </w:p>
    <w:p w14:paraId="73583A5B">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13.3成交供应商的响应文件作为项目合同的附件，其有效期至成交供应商全部合同义务履行完毕为止。</w:t>
      </w:r>
    </w:p>
    <w:p w14:paraId="41E9A94E">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14.响应文件构成</w:t>
      </w:r>
    </w:p>
    <w:p w14:paraId="584D14C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14.1响应文件的构成应符合法律法规及谈判文件的要求。</w:t>
      </w:r>
    </w:p>
    <w:p w14:paraId="5629AE1E">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14.2供应商应当按照谈判文件的要求编制响应文件。响应文件应当对谈判文件提出的要求和条件作出明确响应。</w:t>
      </w:r>
    </w:p>
    <w:p w14:paraId="136B97B5">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14.3响应文件由资格证明材料、符合性证明材料、其它材料等组成。</w:t>
      </w:r>
    </w:p>
    <w:p w14:paraId="05E9A6D5">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73EA83ED">
      <w:pPr>
        <w:pStyle w:val="56"/>
        <w:autoSpaceDE w:val="0"/>
        <w:autoSpaceDN w:val="0"/>
        <w:spacing w:line="360" w:lineRule="auto"/>
        <w:rPr>
          <w:rFonts w:ascii="宋体" w:hAnsi="宋体" w:eastAsia="宋体" w:cs="宋体"/>
          <w:kern w:val="0"/>
          <w:szCs w:val="21"/>
        </w:rPr>
      </w:pPr>
      <w:bookmarkStart w:id="72" w:name="OLE_LINK79"/>
      <w:bookmarkStart w:id="73" w:name="OLE_LINK78"/>
      <w:r>
        <w:rPr>
          <w:rFonts w:hint="eastAsia" w:ascii="宋体" w:hAnsi="宋体" w:eastAsia="宋体" w:cs="宋体"/>
          <w:kern w:val="0"/>
          <w:szCs w:val="21"/>
        </w:rPr>
        <w:t>14.5</w:t>
      </w:r>
      <w:bookmarkStart w:id="74" w:name="OLE_LINK80"/>
      <w:r>
        <w:rPr>
          <w:rFonts w:hint="eastAsia" w:ascii="宋体" w:hAnsi="宋体" w:eastAsia="宋体" w:cs="宋体"/>
          <w:kern w:val="0"/>
          <w:szCs w:val="21"/>
        </w:rPr>
        <w:t>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6F6C3B46">
      <w:pPr>
        <w:pStyle w:val="56"/>
        <w:autoSpaceDE w:val="0"/>
        <w:autoSpaceDN w:val="0"/>
        <w:spacing w:line="360" w:lineRule="auto"/>
        <w:ind w:firstLine="422"/>
        <w:rPr>
          <w:rFonts w:ascii="宋体" w:hAnsi="宋体" w:eastAsia="宋体" w:cs="宋体"/>
          <w:b/>
          <w:bCs/>
          <w:kern w:val="0"/>
          <w:szCs w:val="21"/>
        </w:rPr>
      </w:pPr>
      <w:r>
        <w:rPr>
          <w:rFonts w:hint="eastAsia" w:ascii="宋体" w:hAnsi="宋体" w:eastAsia="宋体" w:cs="宋体"/>
          <w:b/>
          <w:bCs/>
          <w:kern w:val="0"/>
          <w:szCs w:val="21"/>
        </w:rPr>
        <w:t>电子响应文件制作技术咨询：</w:t>
      </w:r>
      <w:r>
        <w:rPr>
          <w:rFonts w:ascii="宋体" w:hAnsi="宋体" w:eastAsia="宋体" w:cs="宋体"/>
          <w:b/>
          <w:bCs/>
          <w:kern w:val="0"/>
          <w:szCs w:val="21"/>
        </w:rPr>
        <w:t>0374-2961598</w:t>
      </w:r>
      <w:r>
        <w:rPr>
          <w:rFonts w:hint="eastAsia" w:ascii="宋体" w:hAnsi="宋体" w:eastAsia="宋体" w:cs="宋体"/>
          <w:b/>
          <w:bCs/>
          <w:kern w:val="0"/>
          <w:szCs w:val="21"/>
        </w:rPr>
        <w:t>。</w:t>
      </w:r>
      <w:bookmarkEnd w:id="72"/>
      <w:bookmarkEnd w:id="73"/>
      <w:bookmarkEnd w:id="74"/>
    </w:p>
    <w:p w14:paraId="5DE4C147">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15.响应文件格式</w:t>
      </w:r>
    </w:p>
    <w:p w14:paraId="292EFF00">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13DEC706">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15.2供应商应按谈判文件提供的格式编写响应文件。谈判文件未提供标准格式的供应商可自行拟定。</w:t>
      </w:r>
    </w:p>
    <w:p w14:paraId="073AFA2A">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 xml:space="preserve">16.谈判保证金  </w:t>
      </w:r>
    </w:p>
    <w:p w14:paraId="799E2659">
      <w:pPr>
        <w:autoSpaceDE w:val="0"/>
        <w:autoSpaceDN w:val="0"/>
        <w:spacing w:line="360" w:lineRule="auto"/>
        <w:ind w:firstLine="420" w:firstLineChars="200"/>
        <w:rPr>
          <w:rFonts w:ascii="宋体" w:hAnsi="Calibri" w:eastAsia="宋体" w:cs="宋体"/>
          <w:kern w:val="0"/>
          <w:szCs w:val="21"/>
        </w:rPr>
      </w:pPr>
      <w:r>
        <w:rPr>
          <w:rFonts w:hint="eastAsia" w:ascii="宋体" w:hAnsi="宋体" w:eastAsia="宋体" w:cs="宋体"/>
          <w:kern w:val="0"/>
          <w:szCs w:val="21"/>
        </w:rPr>
        <w:t>16.1本项目不收取谈判保证金。</w:t>
      </w:r>
    </w:p>
    <w:p w14:paraId="741FCBAE">
      <w:pPr>
        <w:autoSpaceDE w:val="0"/>
        <w:autoSpaceDN w:val="0"/>
        <w:spacing w:line="360" w:lineRule="auto"/>
        <w:ind w:firstLine="420" w:firstLineChars="200"/>
        <w:rPr>
          <w:rFonts w:ascii="宋体" w:hAnsi="Calibri" w:eastAsia="宋体" w:cs="宋体"/>
          <w:kern w:val="0"/>
          <w:szCs w:val="21"/>
        </w:rPr>
      </w:pPr>
      <w:r>
        <w:rPr>
          <w:rFonts w:hint="eastAsia" w:ascii="宋体" w:hAnsi="宋体" w:eastAsia="宋体" w:cs="宋体"/>
          <w:kern w:val="0"/>
          <w:szCs w:val="21"/>
        </w:rPr>
        <w:t>16.2供应商应提供谈判承诺函。</w:t>
      </w:r>
    </w:p>
    <w:p w14:paraId="13560013">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17.谈判文件的数量和签署盖章</w:t>
      </w:r>
    </w:p>
    <w:p w14:paraId="33788B5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17.1供应商应提交响应文件份数见“供应商须知前附表”。</w:t>
      </w:r>
    </w:p>
    <w:p w14:paraId="7FC33256">
      <w:pPr>
        <w:pStyle w:val="56"/>
        <w:autoSpaceDE w:val="0"/>
        <w:autoSpaceDN w:val="0"/>
        <w:spacing w:line="360" w:lineRule="auto"/>
        <w:rPr>
          <w:rFonts w:ascii="宋体" w:hAnsi="宋体" w:eastAsia="宋体" w:cs="宋体"/>
          <w:szCs w:val="21"/>
          <w:lang w:val="zh-CN"/>
        </w:rPr>
      </w:pPr>
      <w:r>
        <w:rPr>
          <w:rFonts w:hint="eastAsia" w:ascii="宋体" w:hAnsi="宋体" w:eastAsia="宋体" w:cs="宋体"/>
          <w:kern w:val="0"/>
          <w:szCs w:val="21"/>
        </w:rPr>
        <w:t>17.2在谈判文件中已明示需盖章及签名之处，电子响应文件应按谈判文件要求加盖供应商电子印章和法人电子印章或授权代表电子印章。</w:t>
      </w:r>
    </w:p>
    <w:p w14:paraId="202DD6D1">
      <w:pPr>
        <w:tabs>
          <w:tab w:val="left" w:pos="1260"/>
        </w:tabs>
        <w:autoSpaceDE w:val="0"/>
        <w:autoSpaceDN w:val="0"/>
        <w:spacing w:line="360" w:lineRule="auto"/>
        <w:jc w:val="center"/>
        <w:rPr>
          <w:rFonts w:ascii="宋体" w:hAnsi="宋体" w:eastAsia="宋体" w:cs="宋体"/>
          <w:b/>
          <w:kern w:val="0"/>
          <w:szCs w:val="21"/>
        </w:rPr>
      </w:pPr>
      <w:r>
        <w:rPr>
          <w:rFonts w:hint="eastAsia" w:ascii="宋体" w:hAnsi="宋体" w:eastAsia="宋体" w:cs="宋体"/>
          <w:b/>
          <w:kern w:val="0"/>
          <w:szCs w:val="21"/>
        </w:rPr>
        <w:t>四、响应文件的递交</w:t>
      </w:r>
    </w:p>
    <w:p w14:paraId="7218E9AF">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18.谈判响应截止时间</w:t>
      </w:r>
    </w:p>
    <w:p w14:paraId="566D9B81">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18.1 供应商必须在“采购邀请”和“供应商须知前附表”中规定的响应截止时间前，将加密电子响应文件（</w:t>
      </w:r>
      <w:r>
        <w:rPr>
          <w:rFonts w:hint="eastAsia" w:ascii="宋体" w:hAnsi="宋体" w:eastAsia="宋体" w:cs="宋体"/>
          <w:szCs w:val="21"/>
        </w:rPr>
        <w:t>后缀格式为.XCSTF</w:t>
      </w:r>
      <w:r>
        <w:rPr>
          <w:rFonts w:hint="eastAsia" w:ascii="宋体" w:hAnsi="宋体" w:eastAsia="宋体" w:cs="宋体"/>
          <w:kern w:val="0"/>
          <w:szCs w:val="21"/>
        </w:rPr>
        <w:t>）通过《全国公共资源交易平台（河南省</w:t>
      </w:r>
      <w:r>
        <w:rPr>
          <w:rFonts w:ascii="Segoe UI Emoji" w:hAnsi="Segoe UI Emoji" w:eastAsia="宋体" w:cs="Segoe UI Emoji"/>
          <w:kern w:val="0"/>
          <w:szCs w:val="21"/>
        </w:rPr>
        <w:t>▪</w:t>
      </w:r>
      <w:r>
        <w:rPr>
          <w:rFonts w:hint="eastAsia" w:ascii="宋体" w:hAnsi="宋体" w:eastAsia="宋体" w:cs="宋体"/>
          <w:kern w:val="0"/>
          <w:szCs w:val="21"/>
        </w:rPr>
        <w:t>许昌市）》公共资源交易系统成功上传。</w:t>
      </w:r>
      <w:bookmarkStart w:id="75" w:name="OLE_LINK81"/>
      <w:bookmarkStart w:id="76" w:name="OLE_LINK82"/>
      <w:r>
        <w:rPr>
          <w:rFonts w:hint="eastAsia" w:ascii="宋体" w:hAnsi="宋体" w:eastAsia="宋体" w:cs="宋体"/>
          <w:kern w:val="0"/>
          <w:szCs w:val="21"/>
        </w:rPr>
        <w:t>在提交截止时间以后上传的响应文件，采购人、采购代理机构将予以拒绝。</w:t>
      </w:r>
      <w:bookmarkEnd w:id="75"/>
      <w:bookmarkEnd w:id="76"/>
    </w:p>
    <w:p w14:paraId="6C20B7CE">
      <w:pPr>
        <w:pStyle w:val="56"/>
        <w:autoSpaceDE w:val="0"/>
        <w:autoSpaceDN w:val="0"/>
        <w:spacing w:line="360" w:lineRule="auto"/>
        <w:contextualSpacing/>
        <w:rPr>
          <w:rFonts w:ascii="宋体" w:hAnsi="宋体" w:eastAsia="宋体" w:cs="宋体"/>
          <w:kern w:val="0"/>
          <w:szCs w:val="21"/>
        </w:rPr>
      </w:pPr>
      <w:r>
        <w:rPr>
          <w:rFonts w:hint="eastAsia" w:ascii="宋体" w:hAnsi="宋体" w:eastAsia="宋体" w:cs="宋体"/>
          <w:kern w:val="0"/>
          <w:szCs w:val="21"/>
        </w:rPr>
        <w:t>18.2 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62EB5D91">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18.3 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E007854">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19.迟交的响应文件</w:t>
      </w:r>
    </w:p>
    <w:p w14:paraId="06BBB770">
      <w:pPr>
        <w:autoSpaceDE w:val="0"/>
        <w:autoSpaceDN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谈判响应文件截止时间之后送达/上传的响应文件，采购人、采购代理机构将拒绝接收。</w:t>
      </w:r>
    </w:p>
    <w:p w14:paraId="223AB2B2">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20.响应文件的修改和撤回</w:t>
      </w:r>
    </w:p>
    <w:p w14:paraId="56BA90E0">
      <w:pPr>
        <w:autoSpaceDE w:val="0"/>
        <w:autoSpaceDN w:val="0"/>
        <w:spacing w:line="360" w:lineRule="auto"/>
        <w:ind w:firstLine="420" w:firstLineChars="200"/>
        <w:rPr>
          <w:rFonts w:ascii="宋体" w:hAnsi="宋体" w:eastAsia="宋体" w:cs="宋体"/>
          <w:szCs w:val="21"/>
        </w:rPr>
      </w:pPr>
      <w:r>
        <w:rPr>
          <w:rFonts w:hint="eastAsia" w:ascii="宋体" w:hAnsi="宋体" w:eastAsia="宋体" w:cs="宋体"/>
          <w:kern w:val="0"/>
          <w:szCs w:val="21"/>
        </w:rPr>
        <w:t>20.1</w:t>
      </w:r>
      <w:r>
        <w:rPr>
          <w:rFonts w:hint="eastAsia" w:ascii="宋体" w:hAnsi="宋体" w:eastAsia="宋体" w:cs="宋体"/>
          <w:szCs w:val="21"/>
        </w:rPr>
        <w:t>供应商在谈判响应截止时间前，对所提交的响应文件进行补充、修改或者撤回的，须书面通知采购人和代理机构。</w:t>
      </w:r>
    </w:p>
    <w:p w14:paraId="58FA2E7F">
      <w:pPr>
        <w:autoSpaceDE w:val="0"/>
        <w:autoSpaceDN w:val="0"/>
        <w:spacing w:line="360" w:lineRule="auto"/>
        <w:ind w:firstLine="420" w:firstLineChars="200"/>
        <w:rPr>
          <w:rFonts w:ascii="宋体" w:hAnsi="Calibri" w:eastAsia="宋体" w:cs="宋体"/>
          <w:szCs w:val="21"/>
        </w:rPr>
      </w:pPr>
      <w:r>
        <w:rPr>
          <w:rFonts w:hint="eastAsia" w:ascii="宋体" w:hAnsi="宋体" w:eastAsia="宋体" w:cs="宋体"/>
          <w:kern w:val="0"/>
          <w:szCs w:val="21"/>
        </w:rPr>
        <w:t>供应商应当在谈判响应截止时间前完成电子响应文件的提交，可以补充、修改或撤回。谈判响应截止时间前未完成电子响应文件提交的，视为撤回响应文件。</w:t>
      </w:r>
    </w:p>
    <w:p w14:paraId="55591668">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20.2供应商补充、修改的内容并作为响应文件的组成部分。补充或修改应当按谈判文件要求签署、盖章、提交，并应注明“修改”或“补充”字样。</w:t>
      </w:r>
    </w:p>
    <w:p w14:paraId="2493E726">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20.3供应商不得在投标有效期内撤销响应文件，否则供应商将承担违背响应承诺函的责任追究。</w:t>
      </w:r>
    </w:p>
    <w:p w14:paraId="1BAEBBA1">
      <w:pPr>
        <w:pStyle w:val="56"/>
        <w:autoSpaceDE w:val="0"/>
        <w:autoSpaceDN w:val="0"/>
        <w:spacing w:line="360" w:lineRule="auto"/>
        <w:ind w:firstLine="0" w:firstLineChars="0"/>
        <w:rPr>
          <w:rFonts w:ascii="宋体" w:hAnsi="宋体" w:eastAsia="宋体" w:cs="宋体"/>
          <w:kern w:val="0"/>
          <w:szCs w:val="21"/>
        </w:rPr>
      </w:pPr>
      <w:r>
        <w:rPr>
          <w:rFonts w:hint="eastAsia" w:ascii="宋体" w:hAnsi="宋体" w:eastAsia="宋体" w:cs="宋体"/>
          <w:b/>
          <w:kern w:val="0"/>
          <w:szCs w:val="21"/>
        </w:rPr>
        <w:t>21.除供应商须知前附表另有规定外，供应商所提交的电子响应文件不予退还。</w:t>
      </w:r>
    </w:p>
    <w:p w14:paraId="6B3F4FE3">
      <w:pPr>
        <w:tabs>
          <w:tab w:val="left" w:pos="1260"/>
        </w:tabs>
        <w:autoSpaceDE w:val="0"/>
        <w:autoSpaceDN w:val="0"/>
        <w:spacing w:line="360" w:lineRule="auto"/>
        <w:jc w:val="center"/>
        <w:rPr>
          <w:rFonts w:ascii="宋体" w:hAnsi="宋体" w:eastAsia="宋体" w:cs="宋体"/>
          <w:b/>
          <w:kern w:val="0"/>
          <w:szCs w:val="21"/>
        </w:rPr>
      </w:pPr>
      <w:r>
        <w:rPr>
          <w:rFonts w:hint="eastAsia" w:ascii="宋体" w:hAnsi="宋体" w:eastAsia="宋体" w:cs="宋体"/>
          <w:b/>
          <w:kern w:val="0"/>
          <w:szCs w:val="21"/>
        </w:rPr>
        <w:t>五、谈判和评审</w:t>
      </w:r>
    </w:p>
    <w:p w14:paraId="6BEBEFC5">
      <w:pPr>
        <w:pStyle w:val="56"/>
        <w:autoSpaceDE w:val="0"/>
        <w:autoSpaceDN w:val="0"/>
        <w:spacing w:line="360" w:lineRule="auto"/>
        <w:ind w:firstLine="0" w:firstLineChars="0"/>
        <w:contextualSpacing/>
        <w:rPr>
          <w:rFonts w:ascii="宋体" w:hAnsi="宋体" w:eastAsia="宋体" w:cs="宋体"/>
          <w:b/>
          <w:kern w:val="0"/>
          <w:szCs w:val="21"/>
        </w:rPr>
      </w:pPr>
      <w:r>
        <w:rPr>
          <w:rFonts w:hint="eastAsia" w:ascii="宋体" w:hAnsi="宋体" w:eastAsia="宋体" w:cs="宋体"/>
          <w:b/>
          <w:kern w:val="0"/>
          <w:szCs w:val="21"/>
        </w:rPr>
        <w:t>22. 响应文件开启</w:t>
      </w:r>
    </w:p>
    <w:p w14:paraId="06CD497F">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22.1 采购人将按谈判文件规定的时间和地点组织远程不见面开标。开标由代理机构主持，供应商无需到现场。评标委员会成员不得参加开标活动。</w:t>
      </w:r>
    </w:p>
    <w:p w14:paraId="10A5B5B0">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22.2</w:t>
      </w:r>
      <w:r>
        <w:rPr>
          <w:rFonts w:hint="eastAsia" w:ascii="宋体" w:hAnsi="宋体" w:eastAsia="宋体" w:cs="宋体"/>
          <w:kern w:val="0"/>
          <w:szCs w:val="21"/>
        </w:rPr>
        <w:t xml:space="preserve"> </w:t>
      </w:r>
      <w:r>
        <w:rPr>
          <w:rFonts w:ascii="宋体" w:hAnsi="宋体" w:eastAsia="宋体" w:cs="宋体"/>
          <w:kern w:val="0"/>
          <w:szCs w:val="21"/>
        </w:rPr>
        <w:t>谈判响应截止时间，由代理机构开通远程不见面开标大厅；供应商应当在响应截止时间前</w:t>
      </w:r>
      <w:r>
        <w:rPr>
          <w:rFonts w:hint="eastAsia" w:ascii="宋体" w:hAnsi="宋体" w:eastAsia="宋体" w:cs="宋体"/>
          <w:kern w:val="0"/>
          <w:szCs w:val="21"/>
        </w:rPr>
        <w:t>使用</w:t>
      </w:r>
      <w:r>
        <w:rPr>
          <w:rFonts w:ascii="宋体" w:hAnsi="宋体" w:eastAsia="宋体" w:cs="宋体"/>
          <w:kern w:val="0"/>
          <w:szCs w:val="21"/>
        </w:rPr>
        <w:t>CA数字证书或CA移动数字证书登录“网上开标大厅 ”在线准时参加并进行响应文件远程解密、</w:t>
      </w:r>
      <w:r>
        <w:rPr>
          <w:rFonts w:hint="eastAsia" w:ascii="宋体" w:hAnsi="宋体" w:eastAsia="宋体" w:cs="宋体"/>
          <w:kern w:val="0"/>
          <w:szCs w:val="21"/>
        </w:rPr>
        <w:t>电子签章等。</w:t>
      </w:r>
    </w:p>
    <w:p w14:paraId="3DBA6A51">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1）谈判响应截止时间到达时，招标代理机构“公布投标人”。</w:t>
      </w:r>
    </w:p>
    <w:p w14:paraId="3A4D6495">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2）在“标书解密”环节，各供应商根据“网上开标大厅”界面右侧“公告栏”中的系统提示，</w:t>
      </w:r>
      <w:r>
        <w:rPr>
          <w:rFonts w:hint="eastAsia" w:ascii="宋体" w:hAnsi="宋体" w:eastAsia="宋体" w:cs="宋体"/>
          <w:kern w:val="0"/>
          <w:szCs w:val="21"/>
        </w:rPr>
        <w:t>完成电子响应文件解密操作。供应商未解密或因供应商原因解密失败的，其响应文件将被拒绝。</w:t>
      </w:r>
    </w:p>
    <w:p w14:paraId="79CB4721">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3）“开标结束”环节，供应商应在《开标情况记录表》上进行电子签章，不见面响应活动结</w:t>
      </w:r>
      <w:r>
        <w:rPr>
          <w:rFonts w:hint="eastAsia" w:ascii="宋体" w:hAnsi="宋体" w:eastAsia="宋体" w:cs="宋体"/>
          <w:kern w:val="0"/>
          <w:szCs w:val="21"/>
        </w:rPr>
        <w:t>束。供应商未签章的，视同认可开标结果，对开标过程和开标记录无异议。</w:t>
      </w:r>
    </w:p>
    <w:p w14:paraId="08BC1A7F">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4）供应商对开标过程和开标记录如有疑义，可在本项目“网上开标大厅”—“发起异议”中</w:t>
      </w:r>
      <w:r>
        <w:rPr>
          <w:rFonts w:hint="eastAsia" w:ascii="宋体" w:hAnsi="宋体" w:eastAsia="宋体" w:cs="宋体"/>
          <w:kern w:val="0"/>
          <w:szCs w:val="21"/>
        </w:rPr>
        <w:t>提出。</w:t>
      </w:r>
    </w:p>
    <w:p w14:paraId="73CF6C89">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22.3</w:t>
      </w:r>
      <w:r>
        <w:rPr>
          <w:rFonts w:hint="eastAsia" w:ascii="宋体" w:hAnsi="宋体" w:eastAsia="宋体" w:cs="宋体"/>
          <w:kern w:val="0"/>
          <w:szCs w:val="21"/>
        </w:rPr>
        <w:t xml:space="preserve"> </w:t>
      </w:r>
      <w:r>
        <w:rPr>
          <w:rFonts w:ascii="宋体" w:hAnsi="宋体" w:eastAsia="宋体" w:cs="宋体"/>
          <w:kern w:val="0"/>
          <w:szCs w:val="21"/>
        </w:rPr>
        <w:t>供应商不足3家的，本项目谈判活动终止。（如符合《政府采购非招标采购方式管理办法》</w:t>
      </w:r>
      <w:r>
        <w:rPr>
          <w:rFonts w:hint="eastAsia" w:ascii="宋体" w:hAnsi="宋体" w:eastAsia="宋体" w:cs="宋体"/>
          <w:kern w:val="0"/>
          <w:szCs w:val="21"/>
        </w:rPr>
        <w:t>（财政部令第</w:t>
      </w:r>
      <w:r>
        <w:rPr>
          <w:rFonts w:ascii="宋体" w:hAnsi="宋体" w:eastAsia="宋体" w:cs="宋体"/>
          <w:kern w:val="0"/>
          <w:szCs w:val="21"/>
        </w:rPr>
        <w:t>74号）第二十七条第二款中的情形的，供应商最低数量可以为两家）</w:t>
      </w:r>
    </w:p>
    <w:p w14:paraId="08D0DD8F">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22.4</w:t>
      </w:r>
      <w:r>
        <w:rPr>
          <w:rFonts w:hint="eastAsia" w:ascii="宋体" w:hAnsi="宋体" w:eastAsia="宋体" w:cs="宋体"/>
          <w:kern w:val="0"/>
          <w:szCs w:val="21"/>
        </w:rPr>
        <w:t xml:space="preserve"> </w:t>
      </w:r>
      <w:r>
        <w:rPr>
          <w:rFonts w:ascii="宋体" w:hAnsi="宋体" w:eastAsia="宋体" w:cs="宋体"/>
          <w:kern w:val="0"/>
          <w:szCs w:val="21"/>
        </w:rPr>
        <w:t>响应文件解密过程由采购代理机构负责记录。</w:t>
      </w:r>
    </w:p>
    <w:p w14:paraId="46F49E76">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22.5</w:t>
      </w:r>
      <w:r>
        <w:rPr>
          <w:rFonts w:hint="eastAsia" w:ascii="宋体" w:hAnsi="宋体" w:eastAsia="宋体" w:cs="宋体"/>
          <w:kern w:val="0"/>
          <w:szCs w:val="21"/>
        </w:rPr>
        <w:t xml:space="preserve"> </w:t>
      </w:r>
      <w:r>
        <w:rPr>
          <w:rFonts w:ascii="宋体" w:hAnsi="宋体" w:eastAsia="宋体" w:cs="宋体"/>
          <w:kern w:val="0"/>
          <w:szCs w:val="21"/>
        </w:rPr>
        <w:t>供应商对解密过程和记录有疑义，以及认为采购人、采购代理机构相关工作人员有需要回</w:t>
      </w:r>
      <w:r>
        <w:rPr>
          <w:rFonts w:hint="eastAsia" w:ascii="宋体" w:hAnsi="宋体" w:eastAsia="宋体" w:cs="宋体"/>
          <w:kern w:val="0"/>
          <w:szCs w:val="21"/>
        </w:rPr>
        <w:t>避的情形的，应当场提出询问或者回避申请。采购人、采购代理机构对供应商提出的询问或者回避申请应当及时处理。</w:t>
      </w:r>
    </w:p>
    <w:p w14:paraId="422F1394">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23.谈判小组组成</w:t>
      </w:r>
    </w:p>
    <w:p w14:paraId="47F996A8">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5EAEC100">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23.1.1采购人将依法组建谈判小组，谈判小组由评审专家组成，成员人数应当为3人以上单数组成。评审专家依法从政府采购评审专家库中随机抽取。</w:t>
      </w:r>
    </w:p>
    <w:p w14:paraId="37406FFB">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23.1.2达到公开招标数额标准的货物或者服务采购项目，或者达到招标规模标准的政府采购工程，竞争性谈判小组应当由5人以上单数组成。</w:t>
      </w:r>
    </w:p>
    <w:p w14:paraId="3DB71D30">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23.2采购人不得以评审专家身份参加本部门或本单位采购项目的评审。</w:t>
      </w:r>
    </w:p>
    <w:p w14:paraId="62486AC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23.3谈判小组成员与供应商存在下列利害关系之一的，应当回避：</w:t>
      </w:r>
    </w:p>
    <w:p w14:paraId="63816705">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23.3.1参加采购活动前三年内，与供应商存在劳动关系，或者担任过供应商的董事、监事，或者是供应商的控股股东或实际控制人；</w:t>
      </w:r>
    </w:p>
    <w:p w14:paraId="15EBD87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23.3.2与供应商的法定代表人或者负责人有夫妻、直系血亲、三代以内旁系血亲或者近姻亲关系；</w:t>
      </w:r>
    </w:p>
    <w:p w14:paraId="4DB329C7">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23.3.3与供应商有其他可能影响政府采购活动公平、公正进行的关系。</w:t>
      </w:r>
    </w:p>
    <w:p w14:paraId="72C80318">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23.4评审专家发现本人与参加采购活动的供应商有利害关系的，应当主动提出回避。采购人或者采购代理机构发现评审专家与参加采购活动的供应商有利害关系的，应当要求其回避。</w:t>
      </w:r>
    </w:p>
    <w:p w14:paraId="67B4616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23.5采购人不得担任谈判小组组长。</w:t>
      </w:r>
    </w:p>
    <w:p w14:paraId="6EAECFBB">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23.6谈判小组成员名单在成交结果公告前应当保密。</w:t>
      </w:r>
    </w:p>
    <w:p w14:paraId="3C35F930">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24.资格审查和符合性审查</w:t>
      </w:r>
    </w:p>
    <w:p w14:paraId="444EF40E">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24.1 资格审查：谈判小组依据有关法律法规和谈判文件的规定对供应商的资格进行审查。</w:t>
      </w:r>
    </w:p>
    <w:p w14:paraId="1D66A8A7">
      <w:pPr>
        <w:pStyle w:val="56"/>
        <w:autoSpaceDE w:val="0"/>
        <w:autoSpaceDN w:val="0"/>
        <w:spacing w:line="360" w:lineRule="auto"/>
        <w:ind w:firstLine="422"/>
        <w:rPr>
          <w:rFonts w:ascii="宋体" w:hAnsi="宋体" w:eastAsia="宋体" w:cs="宋体"/>
          <w:b/>
          <w:kern w:val="0"/>
          <w:szCs w:val="21"/>
        </w:rPr>
      </w:pPr>
      <w:r>
        <w:rPr>
          <w:rFonts w:hint="eastAsia" w:ascii="宋体" w:hAnsi="宋体" w:eastAsia="宋体" w:cs="宋体"/>
          <w:b/>
          <w:kern w:val="0"/>
          <w:szCs w:val="21"/>
        </w:rPr>
        <w:t>本项目具体资格审查详见（第六章</w:t>
      </w:r>
      <w:r>
        <w:rPr>
          <w:rFonts w:ascii="宋体" w:hAnsi="宋体" w:eastAsia="宋体" w:cs="宋体"/>
          <w:b/>
          <w:kern w:val="0"/>
          <w:szCs w:val="21"/>
        </w:rPr>
        <w:t xml:space="preserve"> 资格审查与评审）。</w:t>
      </w:r>
    </w:p>
    <w:p w14:paraId="5AA1D638">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24.2 符合性审查：依据谈判文件的规定，从响应文件的有效性、完整性和对谈判文件的响应程度进行审查，以确定是否对谈判文件的全部实质性要求作出响应。</w:t>
      </w:r>
    </w:p>
    <w:p w14:paraId="7CEE06A3">
      <w:pPr>
        <w:pStyle w:val="56"/>
        <w:autoSpaceDE w:val="0"/>
        <w:autoSpaceDN w:val="0"/>
        <w:spacing w:line="360" w:lineRule="auto"/>
        <w:ind w:firstLine="422"/>
        <w:rPr>
          <w:rFonts w:ascii="宋体" w:hAnsi="宋体" w:eastAsia="宋体" w:cs="宋体"/>
          <w:b/>
          <w:kern w:val="0"/>
          <w:szCs w:val="21"/>
        </w:rPr>
      </w:pPr>
      <w:r>
        <w:rPr>
          <w:rFonts w:hint="eastAsia" w:ascii="宋体" w:hAnsi="宋体" w:eastAsia="宋体" w:cs="宋体"/>
          <w:b/>
          <w:kern w:val="0"/>
          <w:szCs w:val="21"/>
        </w:rPr>
        <w:t>25.响应文件的澄清</w:t>
      </w:r>
    </w:p>
    <w:p w14:paraId="50831C73">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A24309C">
      <w:pPr>
        <w:pStyle w:val="56"/>
        <w:numPr>
          <w:ilvl w:val="1"/>
          <w:numId w:val="8"/>
        </w:numPr>
        <w:autoSpaceDE w:val="0"/>
        <w:autoSpaceDN w:val="0"/>
        <w:spacing w:line="360" w:lineRule="auto"/>
        <w:ind w:firstLineChars="0"/>
        <w:contextualSpacing/>
        <w:rPr>
          <w:rFonts w:ascii="宋体" w:hAnsi="宋体" w:eastAsia="宋体" w:cs="宋体"/>
          <w:vanish/>
          <w:kern w:val="0"/>
          <w:szCs w:val="21"/>
        </w:rPr>
      </w:pPr>
    </w:p>
    <w:p w14:paraId="2443B00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25.2 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59789F6F">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25.3 供应商的澄清文件是其响应文件的组成部分。</w:t>
      </w:r>
    </w:p>
    <w:p w14:paraId="21E25213">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26.</w:t>
      </w:r>
      <w:r>
        <w:rPr>
          <w:rFonts w:hint="eastAsia"/>
        </w:rPr>
        <w:t xml:space="preserve"> </w:t>
      </w:r>
      <w:r>
        <w:rPr>
          <w:rFonts w:hint="eastAsia" w:ascii="宋体" w:hAnsi="宋体" w:eastAsia="宋体" w:cs="宋体"/>
          <w:b/>
          <w:kern w:val="0"/>
          <w:szCs w:val="21"/>
        </w:rPr>
        <w:t>响应报价的审查</w:t>
      </w:r>
    </w:p>
    <w:p w14:paraId="520ED6C2">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 xml:space="preserve">    26.1 响应文件报价出现前后不一致的修正</w:t>
      </w:r>
    </w:p>
    <w:p w14:paraId="1F7ED05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26.1.1 大写金额和小写金额不一致的，以大写金额为准；</w:t>
      </w:r>
    </w:p>
    <w:p w14:paraId="69925FB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26.1.2 单价金额小数点或者百分比有明显错位的，以开标一览表的总价为准，并修改单价；</w:t>
      </w:r>
    </w:p>
    <w:p w14:paraId="0D137423">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26.1.3 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5356FAF9">
      <w:pPr>
        <w:pStyle w:val="56"/>
        <w:autoSpaceDE w:val="0"/>
        <w:autoSpaceDN w:val="0"/>
        <w:spacing w:line="360" w:lineRule="auto"/>
        <w:ind w:firstLine="422"/>
        <w:rPr>
          <w:rFonts w:ascii="宋体" w:hAnsi="宋体" w:eastAsia="宋体" w:cs="宋体"/>
          <w:b/>
          <w:kern w:val="0"/>
          <w:szCs w:val="21"/>
        </w:rPr>
      </w:pPr>
      <w:r>
        <w:rPr>
          <w:rFonts w:ascii="宋体" w:hAnsi="宋体" w:eastAsia="宋体" w:cs="宋体"/>
          <w:b/>
          <w:kern w:val="0"/>
          <w:szCs w:val="21"/>
        </w:rPr>
        <w:t>26.2 异常低价审查</w:t>
      </w:r>
    </w:p>
    <w:p w14:paraId="32A238B0">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26.2.1 评审中出现下列情形之一的，谈判小组应当启动异常低价投标（响应）审查程序：</w:t>
      </w:r>
    </w:p>
    <w:p w14:paraId="3B8C506B">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1）投标（响应）报价低于全部通过符合性审查供应商投标（响应）报价平均值50%的，即投</w:t>
      </w:r>
      <w:r>
        <w:rPr>
          <w:rFonts w:hint="eastAsia" w:ascii="宋体" w:hAnsi="宋体" w:eastAsia="宋体" w:cs="宋体"/>
          <w:kern w:val="0"/>
          <w:szCs w:val="21"/>
        </w:rPr>
        <w:t>标（响应）报价〈全部通过符合性审查供应商投标（响应）报价平均值×</w:t>
      </w:r>
      <w:r>
        <w:rPr>
          <w:rFonts w:ascii="宋体" w:hAnsi="宋体" w:eastAsia="宋体" w:cs="宋体"/>
          <w:kern w:val="0"/>
          <w:szCs w:val="21"/>
        </w:rPr>
        <w:t>50%；</w:t>
      </w:r>
    </w:p>
    <w:p w14:paraId="47278973">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2）投标（响应）报价低于通过符合性审查的次低报价供应商投标（响应）报价50%的，即投</w:t>
      </w:r>
      <w:r>
        <w:rPr>
          <w:rFonts w:hint="eastAsia" w:ascii="宋体" w:hAnsi="宋体" w:eastAsia="宋体" w:cs="宋体"/>
          <w:kern w:val="0"/>
          <w:szCs w:val="21"/>
        </w:rPr>
        <w:t>标（响应）报价〈通过符合性审查的次低报价供应商投标（响应）报价×</w:t>
      </w:r>
      <w:r>
        <w:rPr>
          <w:rFonts w:ascii="宋体" w:hAnsi="宋体" w:eastAsia="宋体" w:cs="宋体"/>
          <w:kern w:val="0"/>
          <w:szCs w:val="21"/>
        </w:rPr>
        <w:t>50%；</w:t>
      </w:r>
    </w:p>
    <w:p w14:paraId="3147EA3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3）投标（响应）报价低于采购项目最高限价45%的，即投标（响应）报价〈采购项目最高限</w:t>
      </w:r>
      <w:r>
        <w:rPr>
          <w:rFonts w:hint="eastAsia" w:ascii="宋体" w:hAnsi="宋体" w:eastAsia="宋体" w:cs="宋体"/>
          <w:kern w:val="0"/>
          <w:szCs w:val="21"/>
        </w:rPr>
        <w:t>×</w:t>
      </w:r>
      <w:r>
        <w:rPr>
          <w:rFonts w:ascii="宋体" w:hAnsi="宋体" w:eastAsia="宋体" w:cs="宋体"/>
          <w:kern w:val="0"/>
          <w:szCs w:val="21"/>
        </w:rPr>
        <w:t>45%；</w:t>
      </w:r>
    </w:p>
    <w:p w14:paraId="334A59D3">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4）谈判小组基于专业判断，认为供应商报价过低，有可能影响产品质量或者不能诚信履约的</w:t>
      </w:r>
      <w:r>
        <w:rPr>
          <w:rFonts w:hint="eastAsia" w:ascii="宋体" w:hAnsi="宋体" w:eastAsia="宋体" w:cs="宋体"/>
          <w:kern w:val="0"/>
          <w:szCs w:val="21"/>
        </w:rPr>
        <w:t>其他情形。</w:t>
      </w:r>
    </w:p>
    <w:p w14:paraId="77427B15">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5）相关法律法规对供应商报价有规定的，从其规定。</w:t>
      </w:r>
    </w:p>
    <w:p w14:paraId="32636C94">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26.2.2 谈判小组启动异常低价投标（响应）审查后，属于前述第1项至第4项情形的，应当要求</w:t>
      </w:r>
      <w:r>
        <w:rPr>
          <w:rFonts w:hint="eastAsia" w:ascii="宋体" w:hAnsi="宋体" w:eastAsia="宋体" w:cs="宋体"/>
          <w:kern w:val="0"/>
          <w:szCs w:val="21"/>
        </w:rPr>
        <w:t>相关供应商在评审现场规定时间内（给予供应商的时间不少于</w:t>
      </w:r>
      <w:r>
        <w:rPr>
          <w:rFonts w:ascii="宋体" w:hAnsi="宋体" w:eastAsia="宋体" w:cs="宋体"/>
          <w:kern w:val="0"/>
          <w:szCs w:val="21"/>
        </w:rPr>
        <w:t>60分钟）对投标（响应）价格作出解</w:t>
      </w:r>
      <w:r>
        <w:rPr>
          <w:rFonts w:hint="eastAsia" w:ascii="宋体" w:hAnsi="宋体" w:eastAsia="宋体" w:cs="宋体"/>
          <w:kern w:val="0"/>
          <w:szCs w:val="21"/>
        </w:rPr>
        <w:t>释，提供项目具体成本测算等与报价合理性相关的书面说明及必要的证明材料，包括但不限于原材料成本、人工成本、制造费用等。其中，属于第</w:t>
      </w:r>
      <w:r>
        <w:rPr>
          <w:rFonts w:ascii="宋体" w:hAnsi="宋体" w:eastAsia="宋体" w:cs="宋体"/>
          <w:kern w:val="0"/>
          <w:szCs w:val="21"/>
        </w:rPr>
        <w:t>3项情形，供应商已随投标（响应）文件一并提交</w:t>
      </w:r>
      <w:r>
        <w:rPr>
          <w:rFonts w:hint="eastAsia" w:ascii="宋体" w:hAnsi="宋体" w:eastAsia="宋体" w:cs="宋体"/>
          <w:kern w:val="0"/>
          <w:szCs w:val="21"/>
        </w:rPr>
        <w:t>相关书面说明及必要的证明材料的，在评审现场可不再重复提交。</w:t>
      </w:r>
    </w:p>
    <w:p w14:paraId="5B93C712">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26.2.3 谈判小组依据专业经验，参考同类项目中标（成交）价格、类似产品市场价格水平、行</w:t>
      </w:r>
      <w:r>
        <w:rPr>
          <w:rFonts w:hint="eastAsia" w:ascii="宋体" w:hAnsi="宋体" w:eastAsia="宋体" w:cs="宋体"/>
          <w:kern w:val="0"/>
          <w:szCs w:val="21"/>
        </w:rPr>
        <w:t>业人工费用标准、国家有关部门指导行业协会发布的行业平均成本等情况，对报价合理性进行判断。投标（响应）供应商不能提供书面说明、证明材料，或者提供的书面说明、证明材料不能证明其报价合理性的，谈判小组应当将其作为无效投标（响应）处理。</w:t>
      </w:r>
    </w:p>
    <w:p w14:paraId="6F0CAE15">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27.响应无效情形</w:t>
      </w:r>
    </w:p>
    <w:p w14:paraId="65EB0EB6">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27.1响应文件</w:t>
      </w:r>
      <w:r>
        <w:rPr>
          <w:rFonts w:hint="eastAsia" w:ascii="宋体" w:hAnsi="宋体" w:eastAsia="宋体" w:cs="宋体"/>
          <w:kern w:val="0"/>
          <w:szCs w:val="21"/>
        </w:rPr>
        <w:t>属于</w:t>
      </w:r>
      <w:r>
        <w:rPr>
          <w:rFonts w:ascii="宋体" w:hAnsi="宋体" w:eastAsia="宋体" w:cs="宋体"/>
          <w:kern w:val="0"/>
          <w:szCs w:val="21"/>
        </w:rPr>
        <w:t>下列情况之一的，按照无效响应处理：</w:t>
      </w:r>
    </w:p>
    <w:p w14:paraId="00F03ACB">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w:t>
      </w:r>
      <w:r>
        <w:rPr>
          <w:rFonts w:ascii="宋体" w:hAnsi="宋体" w:eastAsia="宋体" w:cs="宋体"/>
          <w:kern w:val="0"/>
          <w:szCs w:val="21"/>
        </w:rPr>
        <w:t>.1.1未按照招标文件的规定提交《禹州市政府采购供应商信用承诺函》的；</w:t>
      </w:r>
    </w:p>
    <w:p w14:paraId="3625B421">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27.1.2 未按照谈判文件的规定提交谈判承诺函的；</w:t>
      </w:r>
    </w:p>
    <w:p w14:paraId="69EE893E">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27.1.3 响应文件未按谈判文件要求签署、盖章的；</w:t>
      </w:r>
    </w:p>
    <w:p w14:paraId="244CE736">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27.1.4 不具备谈判文件中规定的资格要求的；</w:t>
      </w:r>
    </w:p>
    <w:p w14:paraId="27B0172B">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27.1.5 报价超过谈判文件中规定的预算金额的；</w:t>
      </w:r>
    </w:p>
    <w:p w14:paraId="5D8A26DF">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27.1.6 响应文件内容模糊不清，无法辨认的；</w:t>
      </w:r>
    </w:p>
    <w:p w14:paraId="6D15EB8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27.1.7 响应文件含有采购人不能接受的附加条件的。</w:t>
      </w:r>
    </w:p>
    <w:p w14:paraId="7A06F659">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27.2</w:t>
      </w:r>
      <w:r>
        <w:rPr>
          <w:rFonts w:hint="eastAsia" w:ascii="宋体" w:hAnsi="宋体" w:eastAsia="宋体" w:cs="宋体"/>
          <w:kern w:val="0"/>
          <w:szCs w:val="21"/>
        </w:rPr>
        <w:t xml:space="preserve"> </w:t>
      </w:r>
      <w:r>
        <w:rPr>
          <w:rFonts w:ascii="宋体" w:hAnsi="宋体" w:eastAsia="宋体" w:cs="宋体"/>
          <w:kern w:val="0"/>
          <w:szCs w:val="21"/>
        </w:rPr>
        <w:t>根据《河南省财政厅关于防范供应商串通投标促进政府采购公平竞争的通知》（豫财购</w:t>
      </w:r>
      <w:r>
        <w:rPr>
          <w:rFonts w:hint="eastAsia" w:ascii="宋体" w:hAnsi="宋体" w:eastAsia="宋体" w:cs="宋体"/>
          <w:kern w:val="0"/>
          <w:szCs w:val="21"/>
        </w:rPr>
        <w:t>﹝</w:t>
      </w:r>
      <w:r>
        <w:rPr>
          <w:rFonts w:ascii="宋体" w:hAnsi="宋体" w:eastAsia="宋体" w:cs="宋体"/>
          <w:kern w:val="0"/>
          <w:szCs w:val="21"/>
        </w:rPr>
        <w:t>2021﹞6号）要求，参与同一个标段的供应商存在下列情形之一的，其投标文件无效：</w:t>
      </w:r>
    </w:p>
    <w:p w14:paraId="37FC13D3">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27.2.1</w:t>
      </w:r>
      <w:r>
        <w:rPr>
          <w:rFonts w:hint="eastAsia" w:ascii="宋体" w:hAnsi="宋体" w:eastAsia="宋体" w:cs="宋体"/>
          <w:kern w:val="0"/>
          <w:szCs w:val="21"/>
        </w:rPr>
        <w:t xml:space="preserve"> </w:t>
      </w:r>
      <w:r>
        <w:rPr>
          <w:rFonts w:ascii="宋体" w:hAnsi="宋体" w:eastAsia="宋体" w:cs="宋体"/>
          <w:kern w:val="0"/>
          <w:szCs w:val="21"/>
        </w:rPr>
        <w:t>不同供应商的电子响应文件上传计算机的网卡MAC地址、CPU序列号和硬盘序列号等硬件</w:t>
      </w:r>
      <w:r>
        <w:rPr>
          <w:rFonts w:hint="eastAsia" w:ascii="宋体" w:hAnsi="宋体" w:eastAsia="宋体" w:cs="宋体"/>
          <w:kern w:val="0"/>
          <w:szCs w:val="21"/>
        </w:rPr>
        <w:t>信息均一致的；</w:t>
      </w:r>
    </w:p>
    <w:p w14:paraId="11DD66CA">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27.2.2</w:t>
      </w:r>
      <w:r>
        <w:rPr>
          <w:rFonts w:hint="eastAsia" w:ascii="宋体" w:hAnsi="宋体" w:eastAsia="宋体" w:cs="宋体"/>
          <w:kern w:val="0"/>
          <w:szCs w:val="21"/>
        </w:rPr>
        <w:t xml:space="preserve"> </w:t>
      </w:r>
      <w:r>
        <w:rPr>
          <w:rFonts w:ascii="宋体" w:hAnsi="宋体" w:eastAsia="宋体" w:cs="宋体"/>
          <w:kern w:val="0"/>
          <w:szCs w:val="21"/>
        </w:rPr>
        <w:t>不同供应商的响应文件由同一电子设备编制、打印加密或者上传；</w:t>
      </w:r>
    </w:p>
    <w:p w14:paraId="23CECCE8">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27.2.3</w:t>
      </w:r>
      <w:r>
        <w:rPr>
          <w:rFonts w:hint="eastAsia" w:ascii="宋体" w:hAnsi="宋体" w:eastAsia="宋体" w:cs="宋体"/>
          <w:kern w:val="0"/>
          <w:szCs w:val="21"/>
        </w:rPr>
        <w:t xml:space="preserve"> </w:t>
      </w:r>
      <w:r>
        <w:rPr>
          <w:rFonts w:ascii="宋体" w:hAnsi="宋体" w:eastAsia="宋体" w:cs="宋体"/>
          <w:kern w:val="0"/>
          <w:szCs w:val="21"/>
        </w:rPr>
        <w:t>不同供应商的响应文件由同一电子设备打印、复印；</w:t>
      </w:r>
    </w:p>
    <w:p w14:paraId="68F976D9">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27.2.4</w:t>
      </w:r>
      <w:r>
        <w:rPr>
          <w:rFonts w:hint="eastAsia" w:ascii="宋体" w:hAnsi="宋体" w:eastAsia="宋体" w:cs="宋体"/>
          <w:kern w:val="0"/>
          <w:szCs w:val="21"/>
        </w:rPr>
        <w:t xml:space="preserve"> </w:t>
      </w:r>
      <w:r>
        <w:rPr>
          <w:rFonts w:ascii="宋体" w:hAnsi="宋体" w:eastAsia="宋体" w:cs="宋体"/>
          <w:kern w:val="0"/>
          <w:szCs w:val="21"/>
        </w:rPr>
        <w:t>不同供应商的响应文件由同一人送达或者分发，或者不同供应商联系人为同一人或不同</w:t>
      </w:r>
      <w:r>
        <w:rPr>
          <w:rFonts w:hint="eastAsia" w:ascii="宋体" w:hAnsi="宋体" w:eastAsia="宋体" w:cs="宋体"/>
          <w:kern w:val="0"/>
          <w:szCs w:val="21"/>
        </w:rPr>
        <w:t>联系人的联系电话一致的；</w:t>
      </w:r>
    </w:p>
    <w:p w14:paraId="7FCBB627">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27.2.5</w:t>
      </w:r>
      <w:r>
        <w:rPr>
          <w:rFonts w:hint="eastAsia" w:ascii="宋体" w:hAnsi="宋体" w:eastAsia="宋体" w:cs="宋体"/>
          <w:kern w:val="0"/>
          <w:szCs w:val="21"/>
        </w:rPr>
        <w:t xml:space="preserve"> </w:t>
      </w:r>
      <w:r>
        <w:rPr>
          <w:rFonts w:ascii="宋体" w:hAnsi="宋体" w:eastAsia="宋体" w:cs="宋体"/>
          <w:kern w:val="0"/>
          <w:szCs w:val="21"/>
        </w:rPr>
        <w:t>不同供应商的响应文件的内容存在两处以上细节错误一致；</w:t>
      </w:r>
    </w:p>
    <w:p w14:paraId="27C01BB5">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27.2.6</w:t>
      </w:r>
      <w:r>
        <w:rPr>
          <w:rFonts w:hint="eastAsia" w:ascii="宋体" w:hAnsi="宋体" w:eastAsia="宋体" w:cs="宋体"/>
          <w:kern w:val="0"/>
          <w:szCs w:val="21"/>
        </w:rPr>
        <w:t xml:space="preserve"> </w:t>
      </w:r>
      <w:r>
        <w:rPr>
          <w:rFonts w:ascii="宋体" w:hAnsi="宋体" w:eastAsia="宋体" w:cs="宋体"/>
          <w:kern w:val="0"/>
          <w:szCs w:val="21"/>
        </w:rPr>
        <w:t>不同供应商的法定代表人、委托代理人、项目经理、项目负责人等由同一个单位缴纳社</w:t>
      </w:r>
      <w:r>
        <w:rPr>
          <w:rFonts w:hint="eastAsia" w:ascii="宋体" w:hAnsi="宋体" w:eastAsia="宋体" w:cs="宋体"/>
          <w:kern w:val="0"/>
          <w:szCs w:val="21"/>
        </w:rPr>
        <w:t>会保险或者领取报酬的；</w:t>
      </w:r>
    </w:p>
    <w:p w14:paraId="3C202D0B">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27.2.7</w:t>
      </w:r>
      <w:r>
        <w:rPr>
          <w:rFonts w:hint="eastAsia" w:ascii="宋体" w:hAnsi="宋体" w:eastAsia="宋体" w:cs="宋体"/>
          <w:kern w:val="0"/>
          <w:szCs w:val="21"/>
        </w:rPr>
        <w:t xml:space="preserve"> </w:t>
      </w:r>
      <w:r>
        <w:rPr>
          <w:rFonts w:ascii="宋体" w:hAnsi="宋体" w:eastAsia="宋体" w:cs="宋体"/>
          <w:kern w:val="0"/>
          <w:szCs w:val="21"/>
        </w:rPr>
        <w:t>不同供应商响应文件中法定代表人或者负责人签字出自同一人之手；</w:t>
      </w:r>
    </w:p>
    <w:p w14:paraId="13F70124">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27.2.8</w:t>
      </w:r>
      <w:r>
        <w:rPr>
          <w:rFonts w:hint="eastAsia" w:ascii="宋体" w:hAnsi="宋体" w:eastAsia="宋体" w:cs="宋体"/>
          <w:kern w:val="0"/>
          <w:szCs w:val="21"/>
        </w:rPr>
        <w:t xml:space="preserve"> </w:t>
      </w:r>
      <w:r>
        <w:rPr>
          <w:rFonts w:ascii="宋体" w:hAnsi="宋体" w:eastAsia="宋体" w:cs="宋体"/>
          <w:kern w:val="0"/>
          <w:szCs w:val="21"/>
        </w:rPr>
        <w:t>其他涉嫌串通的情形。</w:t>
      </w:r>
    </w:p>
    <w:p w14:paraId="6766CD45">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27.3</w:t>
      </w:r>
      <w:r>
        <w:rPr>
          <w:rFonts w:hint="eastAsia" w:ascii="宋体" w:hAnsi="宋体" w:eastAsia="宋体" w:cs="宋体"/>
          <w:kern w:val="0"/>
          <w:szCs w:val="21"/>
        </w:rPr>
        <w:t xml:space="preserve"> </w:t>
      </w:r>
      <w:r>
        <w:rPr>
          <w:rFonts w:ascii="宋体" w:hAnsi="宋体" w:eastAsia="宋体" w:cs="宋体"/>
          <w:kern w:val="0"/>
          <w:szCs w:val="21"/>
        </w:rPr>
        <w:t>有下列情形之一的，视为供应商串通谈判，其响应无效：</w:t>
      </w:r>
    </w:p>
    <w:p w14:paraId="776EC573">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27.3.1</w:t>
      </w:r>
      <w:r>
        <w:rPr>
          <w:rFonts w:hint="eastAsia" w:ascii="宋体" w:hAnsi="宋体" w:eastAsia="宋体" w:cs="宋体"/>
          <w:kern w:val="0"/>
          <w:szCs w:val="21"/>
        </w:rPr>
        <w:t xml:space="preserve"> </w:t>
      </w:r>
      <w:r>
        <w:rPr>
          <w:rFonts w:ascii="宋体" w:hAnsi="宋体" w:eastAsia="宋体" w:cs="宋体"/>
          <w:kern w:val="0"/>
          <w:szCs w:val="21"/>
        </w:rPr>
        <w:t>不同供应商的响应文件由同一单位或者个人编制；</w:t>
      </w:r>
    </w:p>
    <w:p w14:paraId="4BF180C3">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27.3.2</w:t>
      </w:r>
      <w:r>
        <w:rPr>
          <w:rFonts w:hint="eastAsia" w:ascii="宋体" w:hAnsi="宋体" w:eastAsia="宋体" w:cs="宋体"/>
          <w:kern w:val="0"/>
          <w:szCs w:val="21"/>
        </w:rPr>
        <w:t xml:space="preserve"> </w:t>
      </w:r>
      <w:r>
        <w:rPr>
          <w:rFonts w:ascii="宋体" w:hAnsi="宋体" w:eastAsia="宋体" w:cs="宋体"/>
          <w:kern w:val="0"/>
          <w:szCs w:val="21"/>
        </w:rPr>
        <w:t>不同供应商委托同一单位或者个人办理响应事宜；</w:t>
      </w:r>
    </w:p>
    <w:p w14:paraId="38713BA6">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27.3.3</w:t>
      </w:r>
      <w:r>
        <w:rPr>
          <w:rFonts w:hint="eastAsia" w:ascii="宋体" w:hAnsi="宋体" w:eastAsia="宋体" w:cs="宋体"/>
          <w:kern w:val="0"/>
          <w:szCs w:val="21"/>
        </w:rPr>
        <w:t xml:space="preserve"> </w:t>
      </w:r>
      <w:r>
        <w:rPr>
          <w:rFonts w:ascii="宋体" w:hAnsi="宋体" w:eastAsia="宋体" w:cs="宋体"/>
          <w:kern w:val="0"/>
          <w:szCs w:val="21"/>
        </w:rPr>
        <w:t>不同供应商的响应文件载明的项目管理成员或者联系人员为同一人；</w:t>
      </w:r>
    </w:p>
    <w:p w14:paraId="7B322CDA">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27.3.4</w:t>
      </w:r>
      <w:r>
        <w:rPr>
          <w:rFonts w:hint="eastAsia" w:ascii="宋体" w:hAnsi="宋体" w:eastAsia="宋体" w:cs="宋体"/>
          <w:kern w:val="0"/>
          <w:szCs w:val="21"/>
        </w:rPr>
        <w:t xml:space="preserve"> </w:t>
      </w:r>
      <w:r>
        <w:rPr>
          <w:rFonts w:ascii="宋体" w:hAnsi="宋体" w:eastAsia="宋体" w:cs="宋体"/>
          <w:kern w:val="0"/>
          <w:szCs w:val="21"/>
        </w:rPr>
        <w:t>不同供应商的响应文件异常一致或者投标报价呈规律性差异；</w:t>
      </w:r>
    </w:p>
    <w:p w14:paraId="034774EF">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27.3.5</w:t>
      </w:r>
      <w:r>
        <w:rPr>
          <w:rFonts w:hint="eastAsia" w:ascii="宋体" w:hAnsi="宋体" w:eastAsia="宋体" w:cs="宋体"/>
          <w:kern w:val="0"/>
          <w:szCs w:val="21"/>
        </w:rPr>
        <w:t xml:space="preserve"> </w:t>
      </w:r>
      <w:r>
        <w:rPr>
          <w:rFonts w:ascii="宋体" w:hAnsi="宋体" w:eastAsia="宋体" w:cs="宋体"/>
          <w:kern w:val="0"/>
          <w:szCs w:val="21"/>
        </w:rPr>
        <w:t>不同供应商的响应文件相互混装。</w:t>
      </w:r>
    </w:p>
    <w:p w14:paraId="07B7F269">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27.4</w:t>
      </w:r>
      <w:r>
        <w:rPr>
          <w:rFonts w:hint="eastAsia" w:ascii="宋体" w:hAnsi="宋体" w:eastAsia="宋体" w:cs="宋体"/>
          <w:kern w:val="0"/>
          <w:szCs w:val="21"/>
        </w:rPr>
        <w:t xml:space="preserve"> </w:t>
      </w:r>
      <w:r>
        <w:rPr>
          <w:rFonts w:ascii="宋体" w:hAnsi="宋体" w:eastAsia="宋体" w:cs="宋体"/>
          <w:kern w:val="0"/>
          <w:szCs w:val="21"/>
        </w:rPr>
        <w:t>谈判小组认为供应商的报价明显低于其他通过符合性审查供应商的报价，有可能影响产品</w:t>
      </w:r>
      <w:r>
        <w:rPr>
          <w:rFonts w:hint="eastAsia" w:ascii="宋体" w:hAnsi="宋体" w:eastAsia="宋体" w:cs="宋体"/>
          <w:kern w:val="0"/>
          <w:szCs w:val="21"/>
        </w:rPr>
        <w:t>质量或者不能诚信履约的，应当要求其在谈判现场合理的时间内提供书面说明，必要时提交相关证明材料；供应商不能证明其报价合理性的，谈判小组应当将其作为无效响应处理。</w:t>
      </w:r>
    </w:p>
    <w:p w14:paraId="165CD384">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27.5</w:t>
      </w:r>
      <w:r>
        <w:rPr>
          <w:rFonts w:hint="eastAsia" w:ascii="宋体" w:hAnsi="宋体" w:eastAsia="宋体" w:cs="宋体"/>
          <w:kern w:val="0"/>
          <w:szCs w:val="21"/>
        </w:rPr>
        <w:t xml:space="preserve"> </w:t>
      </w:r>
      <w:r>
        <w:rPr>
          <w:rFonts w:ascii="宋体" w:hAnsi="宋体" w:eastAsia="宋体" w:cs="宋体"/>
          <w:kern w:val="0"/>
          <w:szCs w:val="21"/>
        </w:rPr>
        <w:t>谈判小组启动异常低价响应审查后，要求相关供应商在规定时间内对响应价格作出解释、</w:t>
      </w:r>
      <w:r>
        <w:rPr>
          <w:rFonts w:hint="eastAsia" w:ascii="宋体" w:hAnsi="宋体" w:eastAsia="宋体" w:cs="宋体"/>
          <w:kern w:val="0"/>
          <w:szCs w:val="21"/>
        </w:rPr>
        <w:t>提供证明材料，响应供应商未在规定时间内提供书面说明、证明材料，或者提供的书面说明、证明材料不能证明其报价合理性的，谈判小组应当将其作为无效响应处理。</w:t>
      </w:r>
    </w:p>
    <w:p w14:paraId="31046016">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27.6</w:t>
      </w:r>
      <w:r>
        <w:rPr>
          <w:rFonts w:hint="eastAsia" w:ascii="宋体" w:hAnsi="宋体" w:eastAsia="宋体" w:cs="宋体"/>
          <w:kern w:val="0"/>
          <w:szCs w:val="21"/>
        </w:rPr>
        <w:t xml:space="preserve"> </w:t>
      </w:r>
      <w:r>
        <w:rPr>
          <w:rFonts w:ascii="宋体" w:hAnsi="宋体" w:eastAsia="宋体" w:cs="宋体"/>
          <w:kern w:val="0"/>
          <w:szCs w:val="21"/>
        </w:rPr>
        <w:t>按照《关于推进全流程电子化交易和在线监管工作有关问题的通知》（许公管办〔2019〕3</w:t>
      </w:r>
      <w:r>
        <w:rPr>
          <w:rFonts w:hint="eastAsia" w:ascii="宋体" w:hAnsi="宋体" w:eastAsia="宋体" w:cs="宋体"/>
          <w:kern w:val="0"/>
          <w:szCs w:val="21"/>
        </w:rPr>
        <w:t>号）规定，不同供应商电子响应文件制作硬件特征码（网卡</w:t>
      </w:r>
      <w:r>
        <w:rPr>
          <w:rFonts w:ascii="宋体" w:hAnsi="宋体" w:eastAsia="宋体" w:cs="宋体"/>
          <w:kern w:val="0"/>
          <w:szCs w:val="21"/>
        </w:rPr>
        <w:t>MAC地址、CPU序号、硬盘序列号）均一</w:t>
      </w:r>
      <w:r>
        <w:rPr>
          <w:rFonts w:hint="eastAsia" w:ascii="宋体" w:hAnsi="宋体" w:eastAsia="宋体" w:cs="宋体"/>
          <w:kern w:val="0"/>
          <w:szCs w:val="21"/>
        </w:rPr>
        <w:t>致时，视为‘不同供应商的响应文件由同一单位或者个人编制’或‘不同供应商委托同一单位或者个人办理响应事宜’，其谈判响应无效。</w:t>
      </w:r>
    </w:p>
    <w:p w14:paraId="67284446">
      <w:pPr>
        <w:pStyle w:val="56"/>
        <w:autoSpaceDE w:val="0"/>
        <w:autoSpaceDN w:val="0"/>
        <w:spacing w:line="360" w:lineRule="auto"/>
        <w:rPr>
          <w:rFonts w:ascii="宋体" w:hAnsi="宋体" w:eastAsia="宋体" w:cs="宋体"/>
          <w:kern w:val="0"/>
          <w:szCs w:val="21"/>
        </w:rPr>
      </w:pPr>
      <w:r>
        <w:rPr>
          <w:rFonts w:ascii="宋体" w:hAnsi="宋体" w:eastAsia="宋体" w:cs="宋体"/>
          <w:kern w:val="0"/>
          <w:szCs w:val="21"/>
        </w:rPr>
        <w:t>27.7</w:t>
      </w:r>
      <w:r>
        <w:rPr>
          <w:rFonts w:hint="eastAsia" w:ascii="宋体" w:hAnsi="宋体" w:eastAsia="宋体" w:cs="宋体"/>
          <w:kern w:val="0"/>
          <w:szCs w:val="21"/>
        </w:rPr>
        <w:t xml:space="preserve"> </w:t>
      </w:r>
      <w:r>
        <w:rPr>
          <w:rFonts w:ascii="宋体" w:hAnsi="宋体" w:eastAsia="宋体" w:cs="宋体"/>
          <w:kern w:val="0"/>
          <w:szCs w:val="21"/>
        </w:rPr>
        <w:t>法律法规和响应文件规定的其他无效情形。</w:t>
      </w:r>
    </w:p>
    <w:p w14:paraId="673AE259">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28.响应文件评审与谈判</w:t>
      </w:r>
    </w:p>
    <w:p w14:paraId="410D2691">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28.1 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1B53FCE6">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28.2 谈判小组所有成员应当集中与单一供应商分别进行谈判，并给予所有参加谈判的供应商平等的谈判机会。</w:t>
      </w:r>
    </w:p>
    <w:p w14:paraId="47B62A3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28.3 在谈判中，谈判的任何一方不得透露与谈判有关的其他供应商的技术资料、价格和其他信息。</w:t>
      </w:r>
    </w:p>
    <w:p w14:paraId="00763A73">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28.4 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023DDED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28.5 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2D838488">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28.6 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78A7FF0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04ED0800">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28.7 最后报价是供应商响应文件的有效组成部分。</w:t>
      </w:r>
    </w:p>
    <w:p w14:paraId="3B612352">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28.8 已提交响应文件的供应商，在提交最后报价之前，可以根据谈判情况退出谈判。</w:t>
      </w:r>
    </w:p>
    <w:p w14:paraId="6A21C7C2">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28.9 按照《关于推进全流程电子化交易和在线监管工作有关问题的通知》（许公管办〔2019〕3号）规定，评审专家应严格按照要求查看“硬件特征码相” 关信息并进行评审。</w:t>
      </w:r>
    </w:p>
    <w:p w14:paraId="3318D13D">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29.评审方法与提出成交候选人</w:t>
      </w:r>
    </w:p>
    <w:p w14:paraId="4559CD6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谈判小组应当从质量和服务均能满足采购文件实质性响应要求的供应商中，按照最后报价由低到高的顺序提出3名成交候选人，并编写评审报告。</w:t>
      </w:r>
    </w:p>
    <w:p w14:paraId="5733592B">
      <w:pPr>
        <w:numPr>
          <w:ilvl w:val="0"/>
          <w:numId w:val="9"/>
        </w:numPr>
        <w:tabs>
          <w:tab w:val="left" w:pos="1260"/>
        </w:tabs>
        <w:autoSpaceDE w:val="0"/>
        <w:autoSpaceDN w:val="0"/>
        <w:spacing w:line="360" w:lineRule="auto"/>
        <w:contextualSpacing/>
        <w:jc w:val="center"/>
        <w:rPr>
          <w:rFonts w:ascii="宋体" w:hAnsi="宋体" w:eastAsia="宋体" w:cs="宋体"/>
          <w:b/>
          <w:kern w:val="0"/>
          <w:szCs w:val="21"/>
        </w:rPr>
      </w:pPr>
      <w:r>
        <w:rPr>
          <w:rFonts w:hint="eastAsia" w:ascii="宋体" w:hAnsi="宋体" w:eastAsia="宋体" w:cs="宋体"/>
          <w:b/>
          <w:kern w:val="0"/>
          <w:szCs w:val="21"/>
        </w:rPr>
        <w:t>确定成交供应商和授予合同</w:t>
      </w:r>
    </w:p>
    <w:p w14:paraId="29923E17">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30.确定成交供应商</w:t>
      </w:r>
    </w:p>
    <w:p w14:paraId="52BCFADC">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30.1 采购人应当在收到评审报告后5个工作日内，从评审报告提出的成交候选人中，根据质量和服务均能满足采购文件实质性响应要求且最后报价最低的原则确定成交供应商（核验成交供应商由《禹州市政府采购供应商信用承诺函》替代的证明材料）。</w:t>
      </w:r>
    </w:p>
    <w:p w14:paraId="1CE32746">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30.2 采购人在收到评审报告5</w:t>
      </w:r>
      <w:r>
        <w:rPr>
          <w:rFonts w:ascii="宋体" w:hAnsi="宋体" w:eastAsia="宋体" w:cs="宋体"/>
          <w:kern w:val="0"/>
          <w:szCs w:val="21"/>
        </w:rPr>
        <w:t>个工作日内未按评标报告推荐的成交候选人顺序确定中标人，又不</w:t>
      </w:r>
      <w:r>
        <w:rPr>
          <w:rFonts w:hint="eastAsia" w:ascii="宋体" w:hAnsi="宋体" w:eastAsia="宋体" w:cs="宋体"/>
          <w:kern w:val="0"/>
          <w:szCs w:val="21"/>
        </w:rPr>
        <w:t>能说明合法理由的，视同按评标报告推荐的顺序确定排名第一的成交候选人为中标人。</w:t>
      </w:r>
    </w:p>
    <w:p w14:paraId="6D8EED85">
      <w:pPr>
        <w:pStyle w:val="56"/>
        <w:autoSpaceDE w:val="0"/>
        <w:autoSpaceDN w:val="0"/>
        <w:spacing w:line="360" w:lineRule="auto"/>
        <w:ind w:firstLine="0" w:firstLineChars="0"/>
        <w:rPr>
          <w:rFonts w:ascii="宋体" w:hAnsi="宋体" w:eastAsia="宋体" w:cs="宋体"/>
          <w:b/>
          <w:bCs/>
          <w:szCs w:val="21"/>
        </w:rPr>
      </w:pPr>
      <w:r>
        <w:rPr>
          <w:rFonts w:hint="eastAsia" w:ascii="宋体" w:hAnsi="宋体" w:eastAsia="宋体" w:cs="宋体"/>
          <w:b/>
          <w:bCs/>
          <w:szCs w:val="21"/>
        </w:rPr>
        <w:t>31.终止采购活动的情形</w:t>
      </w:r>
    </w:p>
    <w:p w14:paraId="2A776F2F">
      <w:pPr>
        <w:pStyle w:val="56"/>
        <w:autoSpaceDE w:val="0"/>
        <w:autoSpaceDN w:val="0"/>
        <w:spacing w:line="360" w:lineRule="auto"/>
        <w:ind w:firstLine="211" w:firstLineChars="100"/>
        <w:rPr>
          <w:rFonts w:ascii="宋体" w:hAnsi="宋体" w:eastAsia="宋体" w:cs="宋体"/>
          <w:b/>
          <w:bCs/>
          <w:kern w:val="0"/>
          <w:szCs w:val="21"/>
        </w:rPr>
      </w:pPr>
      <w:r>
        <w:rPr>
          <w:rFonts w:hint="eastAsia" w:ascii="宋体" w:hAnsi="宋体" w:eastAsia="宋体" w:cs="宋体"/>
          <w:b/>
          <w:bCs/>
          <w:szCs w:val="21"/>
        </w:rPr>
        <w:t xml:space="preserve">  在谈判采购中，出现下列情形之一的，采购人应当终止竞争性谈判采购活动，发布项目终止公告并说明原因，重新开展采购活动：</w:t>
      </w:r>
    </w:p>
    <w:p w14:paraId="25E7A362">
      <w:pPr>
        <w:pStyle w:val="56"/>
        <w:numPr>
          <w:ilvl w:val="0"/>
          <w:numId w:val="8"/>
        </w:numPr>
        <w:autoSpaceDE w:val="0"/>
        <w:autoSpaceDN w:val="0"/>
        <w:spacing w:line="360" w:lineRule="auto"/>
        <w:ind w:firstLineChars="0"/>
        <w:contextualSpacing/>
        <w:rPr>
          <w:rFonts w:ascii="宋体" w:hAnsi="宋体" w:eastAsia="宋体" w:cs="宋体"/>
          <w:vanish/>
          <w:kern w:val="0"/>
          <w:szCs w:val="21"/>
        </w:rPr>
      </w:pPr>
    </w:p>
    <w:p w14:paraId="10A67FB4">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31.1 因情况变化，不再符合规定的竞争性谈判采购方式适用情形的；</w:t>
      </w:r>
    </w:p>
    <w:p w14:paraId="4AEC7B5C">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31.2 出现影响采购公正的违法、违规行为的；</w:t>
      </w:r>
    </w:p>
    <w:p w14:paraId="1DD228EF">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31.3 在采购过程中符合竞争要求的供应商或者报价未超过采购预算的供应商不足3家的，但《政府采购非招标采购方式管理办法》第二十七条第二款规定的情形除外。</w:t>
      </w:r>
    </w:p>
    <w:p w14:paraId="274DC0C4">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32.成交公告、发出成交通知书</w:t>
      </w:r>
    </w:p>
    <w:p w14:paraId="0C7950B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32.1 采购人确认成交供应商后，采购人在公告成交结果的同时，向成交供应商发出成交通知书。</w:t>
      </w:r>
    </w:p>
    <w:p w14:paraId="4A205553">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32.2 成交通知书发出后，采购人不得违法改变成交结果，成交供应商无正当理由不得放弃成交。</w:t>
      </w:r>
    </w:p>
    <w:p w14:paraId="46639020">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32.3 成交供应商在接到成交通知时，须向采购代理机构发送谈判报价及分项报价一览表（包含主要成交标的的名称、规格型号、数量、单价、服务要求等）电子文档，并同时电话告知采购代理机构联系人。</w:t>
      </w:r>
    </w:p>
    <w:p w14:paraId="6006651B">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33.质疑提出与答复</w:t>
      </w:r>
    </w:p>
    <w:p w14:paraId="6161F23A">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33.1 供应商认为谈判文件、采购过程和成交结果使自己的权益受到损害的，可以按照《政府采购质疑和投诉办法》（财政部令第94号）提出质疑。提出质疑的供应商应当是参与本项目采购活动的供应商。</w:t>
      </w:r>
    </w:p>
    <w:p w14:paraId="6DF8D52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683FEC92">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33.1.2 对采购过程提出质疑的，为各采购程序环节结束之日起七个工作日内，以书面形式向采购人和采购代理机构一次性提出；</w:t>
      </w:r>
    </w:p>
    <w:p w14:paraId="524A33C7">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34.1.3 对成交结果提出质疑的，为成交结果公告期限届满之日起七个工作日内，以书面形式向采购人和采购代理机构一次性提出，提出质疑的供应商须为参加本项目谈判开评标的供应商。</w:t>
      </w:r>
    </w:p>
    <w:p w14:paraId="176A3089">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33.2 采购人、采购代理机构认为供应商质疑不成立，或者成立但未对成交结果构成影响的，继续开展采购活动；认为供应商质疑成立且影响或者可能影响成交结果的，按照下列情况处理：</w:t>
      </w:r>
    </w:p>
    <w:p w14:paraId="18362067">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33.2.1 对谈判文件提出的质疑，依法通过澄清或者修改可以继续开展采购活动的，澄清或者修改谈判文件后继续开展采购活动；否则应当修改谈判文件后重新开展采购活动。</w:t>
      </w:r>
    </w:p>
    <w:p w14:paraId="0C5E3EEC">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33.2.2 对采购过程、成交结果提出的质疑，合格供应商符合法定数量时，可以从合格的成交候选人中另行确定成交供应商的，应当依法另行确定成交供应商；否则应当重新开展采购活动。</w:t>
      </w:r>
    </w:p>
    <w:p w14:paraId="3BD75FDE">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34.签订合同</w:t>
      </w:r>
    </w:p>
    <w:p w14:paraId="272735EE">
      <w:pPr>
        <w:pStyle w:val="56"/>
        <w:autoSpaceDE w:val="0"/>
        <w:autoSpaceDN w:val="0"/>
        <w:spacing w:line="360" w:lineRule="auto"/>
        <w:rPr>
          <w:rFonts w:ascii="宋体" w:hAnsi="宋体" w:eastAsia="宋体" w:cs="宋体"/>
          <w:kern w:val="0"/>
          <w:szCs w:val="21"/>
        </w:rPr>
      </w:pPr>
      <w:r>
        <w:rPr>
          <w:rFonts w:hint="eastAsia" w:ascii="宋体" w:hAnsi="宋体" w:eastAsia="宋体" w:cs="宋体"/>
          <w:kern w:val="0"/>
          <w:szCs w:val="21"/>
        </w:rPr>
        <w:t xml:space="preserve">34.1 </w:t>
      </w:r>
      <w:r>
        <w:rPr>
          <w:rFonts w:hint="eastAsia" w:ascii="宋体" w:hAnsi="宋体" w:eastAsia="宋体" w:cs="宋体"/>
          <w:kern w:val="0"/>
          <w:szCs w:val="21"/>
          <w:lang w:val="zh-CN"/>
        </w:rPr>
        <w:t>采购人应当自中标通知书发出之日起15日内与采购单位签订政府采购合同，采购单位应当自合同签订之日起2个工作日内在河南省电子化政府采购系统进行合同备案。</w:t>
      </w:r>
    </w:p>
    <w:p w14:paraId="335436C8">
      <w:pPr>
        <w:pStyle w:val="56"/>
        <w:autoSpaceDE w:val="0"/>
        <w:autoSpaceDN w:val="0"/>
        <w:spacing w:line="360" w:lineRule="auto"/>
        <w:ind w:firstLine="0" w:firstLineChars="0"/>
        <w:rPr>
          <w:rFonts w:ascii="宋体" w:hAnsi="宋体" w:eastAsia="宋体" w:cs="宋体"/>
          <w:kern w:val="0"/>
          <w:szCs w:val="21"/>
        </w:rPr>
      </w:pPr>
      <w:r>
        <w:rPr>
          <w:rFonts w:hint="eastAsia" w:ascii="宋体" w:hAnsi="宋体" w:eastAsia="宋体" w:cs="宋体"/>
          <w:kern w:val="0"/>
          <w:szCs w:val="21"/>
        </w:rPr>
        <w:t xml:space="preserve">    34.2 采购人不得向成交供应商提出超出采购文件以外的任何要求作为签订合同的条件，不得与成交供应商订立背离谈判文件确定的合同文本以及采购标的、规格型号、采购金额、采购数量、技术和服务要求等实质性内容的协议。</w:t>
      </w:r>
    </w:p>
    <w:p w14:paraId="360A7E78">
      <w:pPr>
        <w:pStyle w:val="56"/>
        <w:autoSpaceDE w:val="0"/>
        <w:autoSpaceDN w:val="0"/>
        <w:spacing w:line="360" w:lineRule="auto"/>
        <w:ind w:firstLine="0" w:firstLineChars="0"/>
        <w:rPr>
          <w:rFonts w:ascii="宋体" w:hAnsi="宋体" w:eastAsia="宋体" w:cs="宋体"/>
          <w:b/>
          <w:kern w:val="0"/>
          <w:szCs w:val="21"/>
        </w:rPr>
      </w:pPr>
      <w:r>
        <w:rPr>
          <w:rFonts w:hint="eastAsia" w:ascii="宋体" w:hAnsi="宋体" w:eastAsia="宋体" w:cs="宋体"/>
          <w:b/>
          <w:kern w:val="0"/>
          <w:szCs w:val="21"/>
        </w:rPr>
        <w:t>35、履约保证金</w:t>
      </w:r>
    </w:p>
    <w:p w14:paraId="6A50057C">
      <w:pPr>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43A03B84">
      <w:pPr>
        <w:autoSpaceDE w:val="0"/>
        <w:autoSpaceDN w:val="0"/>
        <w:spacing w:line="360" w:lineRule="auto"/>
        <w:jc w:val="left"/>
        <w:rPr>
          <w:rFonts w:ascii="宋体" w:hAnsi="宋体" w:eastAsia="宋体" w:cs="宋体"/>
          <w:b/>
          <w:kern w:val="0"/>
          <w:szCs w:val="21"/>
        </w:rPr>
      </w:pPr>
      <w:r>
        <w:rPr>
          <w:rFonts w:hint="eastAsia" w:ascii="宋体" w:hAnsi="宋体" w:eastAsia="宋体" w:cs="宋体"/>
          <w:b/>
          <w:kern w:val="0"/>
          <w:szCs w:val="21"/>
        </w:rPr>
        <w:t>36、其他</w:t>
      </w:r>
    </w:p>
    <w:p w14:paraId="5588FF49">
      <w:pPr>
        <w:autoSpaceDE w:val="0"/>
        <w:autoSpaceDN w:val="0"/>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本次谈判文件未尽事项，以法律法规规定的为准。</w:t>
      </w:r>
    </w:p>
    <w:p w14:paraId="4A40687B">
      <w:pPr>
        <w:pStyle w:val="56"/>
        <w:autoSpaceDE w:val="0"/>
        <w:autoSpaceDN w:val="0"/>
        <w:spacing w:line="360" w:lineRule="auto"/>
        <w:ind w:firstLine="0" w:firstLineChars="0"/>
        <w:contextualSpacing/>
        <w:rPr>
          <w:rFonts w:ascii="宋体" w:hAnsi="宋体" w:eastAsia="宋体" w:cs="宋体"/>
          <w:kern w:val="0"/>
          <w:szCs w:val="21"/>
        </w:rPr>
      </w:pPr>
      <w:r>
        <w:rPr>
          <w:rFonts w:hint="eastAsia" w:ascii="宋体" w:hAnsi="宋体" w:eastAsia="宋体" w:cs="宋体"/>
          <w:b/>
          <w:kern w:val="0"/>
          <w:szCs w:val="21"/>
        </w:rPr>
        <w:t>37、政府采购合同融资</w:t>
      </w:r>
    </w:p>
    <w:p w14:paraId="25453BBF">
      <w:pPr>
        <w:pStyle w:val="56"/>
        <w:wordWrap w:val="0"/>
        <w:topLinePunct/>
        <w:autoSpaceDE w:val="0"/>
        <w:autoSpaceDN w:val="0"/>
        <w:adjustRightInd w:val="0"/>
        <w:spacing w:line="360" w:lineRule="auto"/>
        <w:contextualSpacing/>
        <w:rPr>
          <w:rFonts w:ascii="宋体" w:hAnsi="宋体" w:eastAsia="宋体" w:cs="宋体"/>
          <w:kern w:val="0"/>
          <w:szCs w:val="21"/>
        </w:rPr>
      </w:pPr>
      <w:r>
        <w:rPr>
          <w:rFonts w:hint="eastAsia" w:ascii="宋体" w:hAnsi="宋体" w:eastAsia="宋体" w:cs="宋体"/>
          <w:kern w:val="0"/>
          <w:szCs w:val="21"/>
        </w:rPr>
        <w:t>37.1缓解中小企业融资难题</w:t>
      </w:r>
    </w:p>
    <w:p w14:paraId="4716CBA0">
      <w:pPr>
        <w:autoSpaceDE w:val="0"/>
        <w:autoSpaceDN w:val="0"/>
        <w:spacing w:line="360" w:lineRule="auto"/>
        <w:ind w:firstLine="420" w:firstLineChars="200"/>
        <w:contextualSpacing/>
        <w:jc w:val="left"/>
        <w:rPr>
          <w:rFonts w:ascii="宋体" w:hAnsi="宋体" w:eastAsia="宋体" w:cs="宋体"/>
          <w:kern w:val="0"/>
          <w:szCs w:val="21"/>
        </w:rPr>
      </w:pPr>
      <w:r>
        <w:rPr>
          <w:rFonts w:hint="eastAsia" w:ascii="宋体" w:hAnsi="宋体" w:eastAsia="宋体" w:cs="宋体"/>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20F4105">
      <w:pPr>
        <w:autoSpaceDE w:val="0"/>
        <w:autoSpaceDN w:val="0"/>
        <w:spacing w:line="360" w:lineRule="auto"/>
        <w:ind w:firstLine="420" w:firstLineChars="200"/>
        <w:contextualSpacing/>
        <w:jc w:val="left"/>
        <w:rPr>
          <w:rFonts w:ascii="宋体" w:hAnsi="宋体" w:eastAsia="宋体" w:cs="宋体"/>
          <w:kern w:val="0"/>
          <w:szCs w:val="21"/>
        </w:rPr>
      </w:pPr>
      <w:r>
        <w:rPr>
          <w:rFonts w:hint="eastAsia" w:ascii="宋体" w:hAnsi="宋体" w:eastAsia="宋体" w:cs="宋体"/>
          <w:kern w:val="0"/>
          <w:szCs w:val="21"/>
        </w:rPr>
        <w:t>37.2合作金融机构（排名不分先后）</w:t>
      </w:r>
    </w:p>
    <w:p w14:paraId="08F011C6">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1）合作金融机构名称：中原银行许昌分行（小微金融部）</w:t>
      </w:r>
    </w:p>
    <w:p w14:paraId="75D4BA0E">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联系人及电话：陈阳</w:t>
      </w:r>
      <w:r>
        <w:rPr>
          <w:rFonts w:ascii="宋体" w:hAnsi="宋体" w:eastAsia="宋体" w:cs="宋体"/>
          <w:kern w:val="0"/>
          <w:szCs w:val="21"/>
        </w:rPr>
        <w:t xml:space="preserve"> 13137407575   方金龙  15836539901</w:t>
      </w:r>
    </w:p>
    <w:p w14:paraId="50170DD7">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地址：许昌市建安大道与紫云路交汇处中原银行</w:t>
      </w:r>
    </w:p>
    <w:p w14:paraId="79025F3E">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2）合作金融机构名称：浦发银行许昌分行</w:t>
      </w:r>
    </w:p>
    <w:p w14:paraId="7439FAED">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联系人及电话：赵勇</w:t>
      </w:r>
      <w:r>
        <w:rPr>
          <w:rFonts w:ascii="宋体" w:hAnsi="宋体" w:eastAsia="宋体" w:cs="宋体"/>
          <w:kern w:val="0"/>
          <w:szCs w:val="21"/>
        </w:rPr>
        <w:t xml:space="preserve">  0374-7313569、7313502 18937459920</w:t>
      </w:r>
    </w:p>
    <w:p w14:paraId="0945141D">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地址：许昌市许继大道</w:t>
      </w:r>
      <w:r>
        <w:rPr>
          <w:rFonts w:ascii="宋体" w:hAnsi="宋体" w:eastAsia="宋体" w:cs="宋体"/>
          <w:kern w:val="0"/>
          <w:szCs w:val="21"/>
        </w:rPr>
        <w:t>1163号许继花园</w:t>
      </w:r>
    </w:p>
    <w:p w14:paraId="21D5C8DA">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3）合作金融机构名称：交通银行许昌分行</w:t>
      </w:r>
    </w:p>
    <w:p w14:paraId="6AD3A2B0">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联系人：宋纪刚</w:t>
      </w:r>
      <w:r>
        <w:rPr>
          <w:rFonts w:ascii="宋体" w:hAnsi="宋体" w:eastAsia="宋体" w:cs="宋体"/>
          <w:kern w:val="0"/>
          <w:szCs w:val="21"/>
        </w:rPr>
        <w:t xml:space="preserve">  0374-2369912  13733951305</w:t>
      </w:r>
    </w:p>
    <w:p w14:paraId="0F859E94">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地址：许昌市莲城大道</w:t>
      </w:r>
      <w:r>
        <w:rPr>
          <w:rFonts w:ascii="宋体" w:hAnsi="宋体" w:eastAsia="宋体" w:cs="宋体"/>
          <w:kern w:val="0"/>
          <w:szCs w:val="21"/>
        </w:rPr>
        <w:t>114号</w:t>
      </w:r>
    </w:p>
    <w:p w14:paraId="79D00382">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4）合作金融机构名称：光大银行许昌分行</w:t>
      </w:r>
    </w:p>
    <w:p w14:paraId="720DAF6C">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联系人：李东磊</w:t>
      </w:r>
      <w:r>
        <w:rPr>
          <w:rFonts w:ascii="宋体" w:hAnsi="宋体" w:eastAsia="宋体" w:cs="宋体"/>
          <w:kern w:val="0"/>
          <w:szCs w:val="21"/>
        </w:rPr>
        <w:t xml:space="preserve">  0374-2928168 18569936868</w:t>
      </w:r>
    </w:p>
    <w:p w14:paraId="0BCF30D3">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地址：许昌市魏都区八一路文峰路交叉口西北角</w:t>
      </w:r>
    </w:p>
    <w:p w14:paraId="61FE397D">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5）合作金融机构名称：招商银行许昌分行</w:t>
      </w:r>
    </w:p>
    <w:p w14:paraId="100DB7A9">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联系人及电话：崔星迪</w:t>
      </w:r>
      <w:r>
        <w:rPr>
          <w:rFonts w:ascii="宋体" w:hAnsi="宋体" w:eastAsia="宋体" w:cs="宋体"/>
          <w:kern w:val="0"/>
          <w:szCs w:val="21"/>
        </w:rPr>
        <w:t xml:space="preserve">  0374-5376058  18839983051</w:t>
      </w:r>
    </w:p>
    <w:p w14:paraId="7E73F536">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地址：许昌市建安大道中段新天下</w:t>
      </w:r>
      <w:r>
        <w:rPr>
          <w:rFonts w:ascii="宋体" w:hAnsi="宋体" w:eastAsia="宋体" w:cs="宋体"/>
          <w:kern w:val="0"/>
          <w:szCs w:val="21"/>
        </w:rPr>
        <w:t>AB座</w:t>
      </w:r>
    </w:p>
    <w:p w14:paraId="27838B05">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6）合作金融机构名称：邮储银行许昌市分行</w:t>
      </w:r>
    </w:p>
    <w:p w14:paraId="4E55248A">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联系人及电话：张彦峰</w:t>
      </w:r>
      <w:r>
        <w:rPr>
          <w:rFonts w:ascii="宋体" w:hAnsi="宋体" w:eastAsia="宋体" w:cs="宋体"/>
          <w:kern w:val="0"/>
          <w:szCs w:val="21"/>
        </w:rPr>
        <w:t>13839001972 武松涛18839902679</w:t>
      </w:r>
    </w:p>
    <w:p w14:paraId="44DEA73A">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徐亚爽</w:t>
      </w:r>
      <w:r>
        <w:rPr>
          <w:rFonts w:ascii="宋体" w:hAnsi="宋体" w:eastAsia="宋体" w:cs="宋体"/>
          <w:kern w:val="0"/>
          <w:szCs w:val="21"/>
        </w:rPr>
        <w:t>15038297574</w:t>
      </w:r>
    </w:p>
    <w:p w14:paraId="31B8B0D8">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地址：许昌市莲城大道邮储银行莲城支行二楼</w:t>
      </w:r>
    </w:p>
    <w:p w14:paraId="42F7DC2A">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7）合作金融机构名称：中国银行许昌分行</w:t>
      </w:r>
    </w:p>
    <w:p w14:paraId="4F2A7D5F">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联系人及电话：白炜</w:t>
      </w:r>
      <w:r>
        <w:rPr>
          <w:rFonts w:ascii="宋体" w:hAnsi="宋体" w:eastAsia="宋体" w:cs="宋体"/>
          <w:kern w:val="0"/>
          <w:szCs w:val="21"/>
        </w:rPr>
        <w:t xml:space="preserve"> 13938772680   刘晓飞  0374-3338596</w:t>
      </w:r>
    </w:p>
    <w:p w14:paraId="734579D0">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地址：许昌市魏都区建设路</w:t>
      </w:r>
      <w:r>
        <w:rPr>
          <w:rFonts w:ascii="宋体" w:hAnsi="宋体" w:eastAsia="宋体" w:cs="宋体"/>
          <w:kern w:val="0"/>
          <w:szCs w:val="21"/>
        </w:rPr>
        <w:t>1488号</w:t>
      </w:r>
    </w:p>
    <w:p w14:paraId="6F3414EF">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8）合作金融机构名称：中信银行郑州红专路支行</w:t>
      </w:r>
    </w:p>
    <w:p w14:paraId="3D04256A">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联系人：韩晨</w:t>
      </w:r>
      <w:r>
        <w:rPr>
          <w:rFonts w:ascii="宋体" w:hAnsi="宋体" w:eastAsia="宋体" w:cs="宋体"/>
          <w:kern w:val="0"/>
          <w:szCs w:val="21"/>
        </w:rPr>
        <w:t xml:space="preserve">  13253490679</w:t>
      </w:r>
    </w:p>
    <w:p w14:paraId="560784D4">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地址：郑州市金水区经三路北</w:t>
      </w:r>
      <w:r>
        <w:rPr>
          <w:rFonts w:ascii="宋体" w:hAnsi="宋体" w:eastAsia="宋体" w:cs="宋体"/>
          <w:kern w:val="0"/>
          <w:szCs w:val="21"/>
        </w:rPr>
        <w:t>26号中信银行郑州红专路支行</w:t>
      </w:r>
    </w:p>
    <w:p w14:paraId="78034658">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 xml:space="preserve">9）合作金融机构名称：郑州银行许昌分行 </w:t>
      </w:r>
    </w:p>
    <w:p w14:paraId="5DABEE9C">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联系人：王晶</w:t>
      </w:r>
      <w:r>
        <w:rPr>
          <w:rFonts w:ascii="宋体" w:hAnsi="宋体" w:eastAsia="宋体" w:cs="宋体"/>
          <w:kern w:val="0"/>
          <w:szCs w:val="21"/>
        </w:rPr>
        <w:t xml:space="preserve"> 0374-2298011 18339062222 </w:t>
      </w:r>
    </w:p>
    <w:p w14:paraId="1830386F">
      <w:pPr>
        <w:autoSpaceDE w:val="0"/>
        <w:autoSpaceDN w:val="0"/>
        <w:spacing w:line="360" w:lineRule="auto"/>
        <w:ind w:left="964"/>
        <w:contextualSpacing/>
        <w:jc w:val="left"/>
        <w:rPr>
          <w:rFonts w:ascii="宋体" w:hAnsi="宋体" w:eastAsia="宋体" w:cs="宋体"/>
          <w:kern w:val="0"/>
          <w:szCs w:val="21"/>
        </w:rPr>
      </w:pPr>
      <w:r>
        <w:rPr>
          <w:rFonts w:hint="eastAsia" w:ascii="宋体" w:hAnsi="宋体" w:eastAsia="宋体" w:cs="宋体"/>
          <w:kern w:val="0"/>
          <w:szCs w:val="21"/>
        </w:rPr>
        <w:t>地址：河南省许昌市魏都区莲城大道与魏文路交叉口西南角亨通君成国际大厦</w:t>
      </w:r>
    </w:p>
    <w:p w14:paraId="3F429ED2">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37.3 “许昌市政府采购合同融资金融产品推介名录”链接</w:t>
      </w:r>
    </w:p>
    <w:p w14:paraId="53EDAF45">
      <w:pPr>
        <w:autoSpaceDE w:val="0"/>
        <w:autoSpaceDN w:val="0"/>
        <w:spacing w:line="360" w:lineRule="auto"/>
        <w:ind w:left="964"/>
        <w:contextualSpacing/>
        <w:jc w:val="left"/>
        <w:rPr>
          <w:rFonts w:ascii="宋体" w:hAnsi="宋体" w:eastAsia="宋体" w:cs="宋体"/>
          <w:kern w:val="0"/>
          <w:szCs w:val="21"/>
        </w:rPr>
      </w:pPr>
      <w:r>
        <w:rPr>
          <w:rFonts w:ascii="宋体" w:hAnsi="宋体" w:eastAsia="宋体" w:cs="宋体"/>
          <w:kern w:val="0"/>
          <w:szCs w:val="21"/>
        </w:rPr>
        <w:t>http://xuchang.hngp.gov.cn/xuchang/content?infoId=1606365368231095&amp;channelCode=H711001</w:t>
      </w:r>
    </w:p>
    <w:p w14:paraId="01F71B0B">
      <w:pPr>
        <w:pStyle w:val="2"/>
        <w:ind w:firstLine="211"/>
        <w:rPr>
          <w:b/>
          <w:sz w:val="21"/>
          <w:szCs w:val="21"/>
        </w:rPr>
      </w:pPr>
      <w:r>
        <w:rPr>
          <w:b/>
          <w:sz w:val="21"/>
          <w:szCs w:val="21"/>
        </w:rPr>
        <w:t>38.其他</w:t>
      </w:r>
    </w:p>
    <w:p w14:paraId="77911940">
      <w:pPr>
        <w:pStyle w:val="2"/>
        <w:ind w:firstLine="210"/>
        <w:rPr>
          <w:sz w:val="21"/>
          <w:szCs w:val="21"/>
        </w:rPr>
      </w:pPr>
      <w:r>
        <w:rPr>
          <w:rFonts w:hint="eastAsia"/>
          <w:sz w:val="21"/>
          <w:szCs w:val="21"/>
        </w:rPr>
        <w:t xml:space="preserve">    本次谈判文件未尽事项，以法律法规规定的为准。</w:t>
      </w:r>
    </w:p>
    <w:p w14:paraId="747B7CA6">
      <w:pPr>
        <w:autoSpaceDE w:val="0"/>
        <w:autoSpaceDN w:val="0"/>
        <w:spacing w:line="360" w:lineRule="auto"/>
        <w:contextualSpacing/>
        <w:jc w:val="center"/>
        <w:rPr>
          <w:rFonts w:ascii="宋体" w:hAnsi="宋体" w:eastAsia="宋体" w:cs="宋体"/>
          <w:b/>
          <w:kern w:val="0"/>
          <w:sz w:val="32"/>
          <w:szCs w:val="32"/>
        </w:rPr>
      </w:pPr>
    </w:p>
    <w:p w14:paraId="2A01751B">
      <w:pPr>
        <w:pStyle w:val="2"/>
        <w:ind w:firstLine="340"/>
      </w:pPr>
    </w:p>
    <w:p w14:paraId="319733D1">
      <w:pPr>
        <w:pStyle w:val="6"/>
      </w:pPr>
    </w:p>
    <w:p w14:paraId="1410F80B"/>
    <w:p w14:paraId="12878618">
      <w:pPr>
        <w:pStyle w:val="2"/>
        <w:ind w:firstLine="340"/>
      </w:pPr>
    </w:p>
    <w:p w14:paraId="47C9AA6A">
      <w:pPr>
        <w:pStyle w:val="6"/>
      </w:pPr>
    </w:p>
    <w:p w14:paraId="209ACCE2"/>
    <w:p w14:paraId="327DB261">
      <w:pPr>
        <w:pStyle w:val="2"/>
        <w:ind w:firstLine="340"/>
      </w:pPr>
    </w:p>
    <w:p w14:paraId="65D52B50">
      <w:pPr>
        <w:pStyle w:val="6"/>
      </w:pPr>
    </w:p>
    <w:p w14:paraId="529BBAC2"/>
    <w:p w14:paraId="09E04000">
      <w:pPr>
        <w:pStyle w:val="2"/>
        <w:ind w:firstLine="340"/>
      </w:pPr>
    </w:p>
    <w:p w14:paraId="538A3CD5">
      <w:pPr>
        <w:pStyle w:val="6"/>
      </w:pPr>
    </w:p>
    <w:p w14:paraId="55AE7CBE">
      <w:pPr>
        <w:autoSpaceDE w:val="0"/>
        <w:autoSpaceDN w:val="0"/>
        <w:spacing w:line="360" w:lineRule="auto"/>
        <w:contextualSpacing/>
        <w:jc w:val="center"/>
        <w:rPr>
          <w:rFonts w:ascii="宋体" w:hAnsi="宋体" w:eastAsia="宋体" w:cs="宋体"/>
          <w:b/>
          <w:kern w:val="0"/>
          <w:sz w:val="32"/>
          <w:szCs w:val="32"/>
        </w:rPr>
      </w:pPr>
      <w:r>
        <w:rPr>
          <w:rFonts w:hint="eastAsia" w:ascii="宋体" w:hAnsi="宋体" w:eastAsia="宋体" w:cs="宋体"/>
          <w:b/>
          <w:kern w:val="0"/>
          <w:sz w:val="32"/>
          <w:szCs w:val="32"/>
        </w:rPr>
        <w:t>第五章 政府采购政策功能</w:t>
      </w:r>
    </w:p>
    <w:p w14:paraId="6813FF00">
      <w:pPr>
        <w:pStyle w:val="58"/>
        <w:rPr>
          <w:rFonts w:ascii="宋体" w:hAnsi="宋体" w:eastAsia="宋体"/>
        </w:rPr>
      </w:pPr>
    </w:p>
    <w:p w14:paraId="1E529B11">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108B4EC6">
      <w:pPr>
        <w:pStyle w:val="18"/>
        <w:spacing w:line="360" w:lineRule="auto"/>
        <w:ind w:firstLine="422" w:firstLineChars="200"/>
        <w:contextualSpacing/>
        <w:rPr>
          <w:rFonts w:ascii="宋体" w:hAnsi="宋体"/>
          <w:b/>
          <w:bCs/>
          <w:sz w:val="21"/>
          <w:szCs w:val="21"/>
        </w:rPr>
      </w:pPr>
      <w:r>
        <w:rPr>
          <w:rFonts w:hint="eastAsia" w:ascii="宋体" w:hAnsi="宋体"/>
          <w:b/>
          <w:bCs/>
          <w:sz w:val="21"/>
          <w:szCs w:val="21"/>
        </w:rPr>
        <w:t>一、节能能源、保护环境</w:t>
      </w:r>
    </w:p>
    <w:p w14:paraId="70968F80">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按照《财政部、发展改革委、生态环境部、市场监管总局关于调整优化节能产品、环境标志产品政府采购执行机制的通知》（</w:t>
      </w:r>
      <w:bookmarkStart w:id="77" w:name="OLE_LINK3"/>
      <w:bookmarkStart w:id="78" w:name="OLE_LINK4"/>
      <w:r>
        <w:rPr>
          <w:rFonts w:hint="eastAsia" w:ascii="宋体" w:hAnsi="宋体"/>
          <w:bCs/>
          <w:sz w:val="21"/>
          <w:szCs w:val="21"/>
        </w:rPr>
        <w:t>财库〔2019〕9号</w:t>
      </w:r>
      <w:bookmarkEnd w:id="77"/>
      <w:bookmarkEnd w:id="78"/>
      <w:r>
        <w:rPr>
          <w:rFonts w:hint="eastAsia" w:ascii="宋体" w:hAnsi="宋体"/>
          <w:bCs/>
          <w:sz w:val="21"/>
          <w:szCs w:val="21"/>
        </w:rPr>
        <w:t>）和财政部、生态环境部《关于印发环境标志产品政府采购品目清单的通知》（财库〔2019〕18号）以及财政部、发展改革委《关于印发节能产品政府采购品目清单的通知》（财库〔2019〕19号），采购政府强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07EBF657">
      <w:pPr>
        <w:pStyle w:val="18"/>
        <w:spacing w:line="360" w:lineRule="auto"/>
        <w:ind w:firstLine="422" w:firstLineChars="200"/>
        <w:contextualSpacing/>
        <w:rPr>
          <w:rFonts w:ascii="宋体" w:hAnsi="宋体"/>
          <w:b/>
          <w:bCs/>
          <w:sz w:val="21"/>
          <w:szCs w:val="21"/>
        </w:rPr>
      </w:pPr>
      <w:r>
        <w:rPr>
          <w:rFonts w:hint="eastAsia" w:ascii="宋体" w:hAnsi="宋体"/>
          <w:b/>
          <w:bCs/>
          <w:sz w:val="21"/>
          <w:szCs w:val="21"/>
        </w:rPr>
        <w:t>二、促进中小企业发展（不含民办非企业）</w:t>
      </w:r>
    </w:p>
    <w:p w14:paraId="5718F6E9">
      <w:pPr>
        <w:topLinePunct/>
        <w:spacing w:line="360" w:lineRule="auto"/>
        <w:ind w:firstLine="420" w:firstLineChars="200"/>
        <w:contextualSpacing/>
        <w:rPr>
          <w:rFonts w:ascii="宋体" w:hAnsi="宋体" w:eastAsia="宋体"/>
          <w:bCs/>
          <w:szCs w:val="21"/>
        </w:rPr>
      </w:pPr>
      <w:r>
        <w:rPr>
          <w:rFonts w:hint="eastAsia" w:ascii="宋体" w:hAnsi="宋体" w:eastAsia="宋体"/>
          <w:bCs/>
          <w:szCs w:val="21"/>
        </w:rPr>
        <w:t>（一）本项目专门面向中小企业采购（不再执行价格评审优惠的扶持政策）</w:t>
      </w:r>
    </w:p>
    <w:p w14:paraId="4FEEFD70">
      <w:pPr>
        <w:topLinePunct/>
        <w:spacing w:line="360" w:lineRule="auto"/>
        <w:ind w:firstLine="420" w:firstLineChars="200"/>
        <w:contextualSpacing/>
        <w:rPr>
          <w:rFonts w:ascii="宋体" w:hAnsi="宋体" w:eastAsia="宋体"/>
          <w:bCs/>
          <w:szCs w:val="21"/>
        </w:rPr>
      </w:pPr>
      <w:r>
        <w:rPr>
          <w:rFonts w:hint="eastAsia" w:ascii="宋体" w:hAnsi="宋体" w:eastAsia="宋体"/>
          <w:bCs/>
          <w:szCs w:val="21"/>
        </w:rPr>
        <w:t>（二）非专门面向中小企业预留采购份额</w:t>
      </w:r>
    </w:p>
    <w:p w14:paraId="0D6B6AEA">
      <w:pPr>
        <w:topLinePunct/>
        <w:spacing w:line="360" w:lineRule="auto"/>
        <w:ind w:firstLine="420" w:firstLineChars="200"/>
        <w:contextualSpacing/>
        <w:rPr>
          <w:rFonts w:ascii="宋体" w:hAnsi="宋体" w:eastAsia="宋体"/>
          <w:bCs/>
          <w:szCs w:val="21"/>
        </w:rPr>
      </w:pPr>
      <w:r>
        <w:rPr>
          <w:rFonts w:hint="eastAsia" w:ascii="宋体" w:hAnsi="宋体" w:eastAsia="宋体"/>
          <w:bCs/>
          <w:szCs w:val="21"/>
        </w:rPr>
        <w:t>1、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12F9B185">
      <w:pPr>
        <w:spacing w:line="360" w:lineRule="auto"/>
        <w:ind w:firstLine="420" w:firstLineChars="200"/>
        <w:contextualSpacing/>
        <w:rPr>
          <w:rFonts w:ascii="宋体" w:hAnsi="宋体" w:eastAsia="宋体"/>
          <w:bCs/>
          <w:szCs w:val="21"/>
        </w:rPr>
      </w:pPr>
      <w:r>
        <w:rPr>
          <w:rFonts w:hint="eastAsia" w:ascii="宋体" w:hAnsi="宋体" w:eastAsia="宋体"/>
          <w:bCs/>
          <w:szCs w:val="21"/>
        </w:rPr>
        <w:t>2、</w:t>
      </w:r>
      <w:r>
        <w:rPr>
          <w:rFonts w:ascii="宋体" w:hAnsi="宋体" w:eastAsia="宋体"/>
          <w:bCs/>
          <w:szCs w:val="21"/>
        </w:rPr>
        <w:t>在货物采购项目中，供应商提供的货物既有中小企业制造货物，也有大型企业制造货物的，不享受</w:t>
      </w:r>
      <w:r>
        <w:rPr>
          <w:rFonts w:hint="eastAsia" w:ascii="宋体" w:hAnsi="宋体" w:eastAsia="宋体"/>
          <w:bCs/>
          <w:szCs w:val="21"/>
        </w:rPr>
        <w:t>《政府采购促进中小企业发展管理办法》（财库〔2020〕46号）</w:t>
      </w:r>
      <w:r>
        <w:rPr>
          <w:rFonts w:ascii="宋体" w:hAnsi="宋体" w:eastAsia="宋体"/>
          <w:bCs/>
          <w:szCs w:val="21"/>
        </w:rPr>
        <w:t>规定的中小企业扶持政策。</w:t>
      </w:r>
    </w:p>
    <w:p w14:paraId="28A779E7">
      <w:pPr>
        <w:spacing w:line="360" w:lineRule="auto"/>
        <w:ind w:firstLine="420" w:firstLineChars="200"/>
        <w:contextualSpacing/>
        <w:rPr>
          <w:rFonts w:ascii="宋体" w:hAnsi="宋体" w:eastAsia="宋体"/>
          <w:bCs/>
          <w:szCs w:val="21"/>
        </w:rPr>
      </w:pPr>
      <w:r>
        <w:rPr>
          <w:rFonts w:hint="eastAsia" w:ascii="宋体" w:hAnsi="宋体" w:eastAsia="宋体"/>
          <w:bCs/>
          <w:szCs w:val="21"/>
        </w:rPr>
        <w:t>3、</w:t>
      </w:r>
      <w:r>
        <w:rPr>
          <w:rFonts w:ascii="宋体" w:hAnsi="宋体" w:eastAsia="宋体"/>
          <w:bCs/>
          <w:szCs w:val="21"/>
        </w:rPr>
        <w:t>以联合体形式参加政府采购活动，联合体各方均为中小企业的，联合体视同中小企业。其中，联合体各方均为小微企业的，联合体视同小微企业。</w:t>
      </w:r>
    </w:p>
    <w:p w14:paraId="33BE844C">
      <w:pPr>
        <w:spacing w:line="360" w:lineRule="auto"/>
        <w:ind w:firstLine="420" w:firstLineChars="200"/>
        <w:contextualSpacing/>
        <w:rPr>
          <w:rFonts w:ascii="宋体" w:hAnsi="宋体" w:eastAsia="宋体"/>
          <w:bCs/>
          <w:szCs w:val="21"/>
        </w:rPr>
      </w:pPr>
      <w:r>
        <w:rPr>
          <w:rFonts w:hint="eastAsia" w:ascii="宋体" w:hAnsi="宋体" w:eastAsia="宋体"/>
          <w:bCs/>
          <w:szCs w:val="21"/>
        </w:rPr>
        <w:t>4、</w:t>
      </w:r>
      <w:r>
        <w:rPr>
          <w:rFonts w:ascii="宋体" w:hAnsi="宋体" w:eastAsia="宋体"/>
          <w:bCs/>
          <w:szCs w:val="21"/>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bCs/>
          <w:szCs w:val="21"/>
        </w:rPr>
        <w:t>6</w:t>
      </w:r>
      <w:r>
        <w:rPr>
          <w:rFonts w:ascii="宋体" w:hAnsi="宋体" w:eastAsia="宋体"/>
          <w:bCs/>
          <w:szCs w:val="21"/>
        </w:rPr>
        <w:t>%的扣除，用扣除后的价格参加评审。组成联合体或者接受分包的小微企业与联合体内其他企业、分包企业之间存在直接控股、管理关系的，不享受价格扣除优惠政策。</w:t>
      </w:r>
    </w:p>
    <w:p w14:paraId="4FAE1CF3">
      <w:pPr>
        <w:topLinePunct/>
        <w:spacing w:line="360" w:lineRule="auto"/>
        <w:ind w:firstLine="420" w:firstLineChars="200"/>
        <w:contextualSpacing/>
        <w:rPr>
          <w:rFonts w:ascii="宋体" w:hAnsi="宋体" w:eastAsia="宋体"/>
          <w:bCs/>
          <w:szCs w:val="21"/>
        </w:rPr>
      </w:pPr>
      <w:r>
        <w:rPr>
          <w:rFonts w:hint="eastAsia" w:ascii="宋体" w:hAnsi="宋体" w:eastAsia="宋体"/>
          <w:bCs/>
          <w:szCs w:val="21"/>
        </w:rPr>
        <w:t>5、按照本次采购标的所属行业的划型标准，符合条件的中小企业应按照采购文件格式要求提供《中小企业声明函》，</w:t>
      </w:r>
      <w:r>
        <w:rPr>
          <w:rFonts w:ascii="宋体" w:hAnsi="宋体" w:eastAsia="宋体"/>
          <w:bCs/>
          <w:szCs w:val="21"/>
        </w:rPr>
        <w:t>否则不得享受相关中小企业扶持政策。</w:t>
      </w:r>
    </w:p>
    <w:p w14:paraId="21880CF3">
      <w:pPr>
        <w:topLinePunct/>
        <w:spacing w:line="360" w:lineRule="auto"/>
        <w:ind w:firstLine="422" w:firstLineChars="200"/>
        <w:contextualSpacing/>
        <w:rPr>
          <w:rFonts w:ascii="宋体" w:hAnsi="宋体" w:eastAsia="宋体"/>
          <w:b/>
          <w:bCs/>
          <w:szCs w:val="21"/>
        </w:rPr>
      </w:pPr>
      <w:r>
        <w:rPr>
          <w:rFonts w:hint="eastAsia" w:ascii="宋体" w:hAnsi="宋体" w:eastAsia="宋体"/>
          <w:b/>
          <w:bCs/>
          <w:szCs w:val="21"/>
        </w:rPr>
        <w:t>三、支持监狱企业发展</w:t>
      </w:r>
    </w:p>
    <w:p w14:paraId="7599E64F">
      <w:pPr>
        <w:spacing w:line="360" w:lineRule="auto"/>
        <w:ind w:firstLine="420" w:firstLineChars="200"/>
        <w:contextualSpacing/>
        <w:rPr>
          <w:rFonts w:ascii="宋体" w:hAnsi="宋体" w:eastAsia="宋体"/>
          <w:bCs/>
          <w:szCs w:val="21"/>
        </w:rPr>
      </w:pPr>
      <w:r>
        <w:rPr>
          <w:rFonts w:hint="eastAsia" w:ascii="宋体" w:hAnsi="宋体" w:eastAsia="宋体"/>
          <w:bCs/>
          <w:szCs w:val="21"/>
        </w:rPr>
        <w:t>按照财政部、司法部发布的《关于政府采购支持监狱企业发展有关问题的通知》（</w:t>
      </w:r>
      <w:bookmarkStart w:id="79" w:name="OLE_LINK6"/>
      <w:r>
        <w:rPr>
          <w:rFonts w:hint="eastAsia" w:ascii="宋体" w:hAnsi="宋体" w:eastAsia="宋体"/>
          <w:bCs/>
          <w:szCs w:val="21"/>
        </w:rPr>
        <w:t>财库〔2014〕68号</w:t>
      </w:r>
      <w:bookmarkEnd w:id="79"/>
      <w:r>
        <w:rPr>
          <w:rFonts w:hint="eastAsia" w:ascii="宋体" w:hAnsi="宋体" w:eastAsia="宋体"/>
          <w:bCs/>
          <w:szCs w:val="21"/>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6CBFF33B">
      <w:pPr>
        <w:spacing w:line="360" w:lineRule="auto"/>
        <w:ind w:firstLine="422" w:firstLineChars="200"/>
        <w:contextualSpacing/>
        <w:rPr>
          <w:rFonts w:ascii="宋体" w:hAnsi="宋体" w:eastAsia="宋体"/>
          <w:b/>
          <w:bCs/>
          <w:szCs w:val="21"/>
        </w:rPr>
      </w:pPr>
      <w:r>
        <w:rPr>
          <w:rFonts w:hint="eastAsia" w:ascii="宋体" w:hAnsi="宋体" w:eastAsia="宋体"/>
          <w:b/>
          <w:bCs/>
          <w:szCs w:val="21"/>
        </w:rPr>
        <w:t>四、促进残疾人就业</w:t>
      </w:r>
    </w:p>
    <w:p w14:paraId="4384E0B5">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0490896B">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B531D3E">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3、中标人为残疾人福利性单位的，招标人应当随中标结果同时公告其《残疾人福利性单位声明函》，接受社会监督。</w:t>
      </w:r>
    </w:p>
    <w:p w14:paraId="2786F47A">
      <w:pPr>
        <w:pStyle w:val="18"/>
        <w:spacing w:line="360" w:lineRule="auto"/>
        <w:ind w:firstLine="422" w:firstLineChars="200"/>
        <w:contextualSpacing/>
        <w:rPr>
          <w:rFonts w:ascii="宋体" w:hAnsi="宋体"/>
          <w:b/>
          <w:bCs/>
          <w:sz w:val="21"/>
          <w:szCs w:val="21"/>
        </w:rPr>
      </w:pPr>
      <w:r>
        <w:rPr>
          <w:rFonts w:hint="eastAsia" w:ascii="宋体" w:hAnsi="宋体"/>
          <w:b/>
          <w:bCs/>
          <w:sz w:val="21"/>
          <w:szCs w:val="21"/>
        </w:rPr>
        <w:t>五、实施本国产品</w:t>
      </w:r>
    </w:p>
    <w:p w14:paraId="13343618">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1.对本国产品的支持政策</w:t>
      </w:r>
      <w:r>
        <w:rPr>
          <w:rFonts w:ascii="宋体" w:hAnsi="宋体"/>
          <w:bCs/>
          <w:sz w:val="21"/>
          <w:szCs w:val="21"/>
        </w:rPr>
        <w:t xml:space="preserve"> </w:t>
      </w:r>
    </w:p>
    <w:p w14:paraId="226774DD">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政府采购活动中既有本国产品又有非本国产品参与竞争的，依法对本国产品给予价格评审优惠，对本国产品的报价给予</w:t>
      </w:r>
      <w:r>
        <w:rPr>
          <w:rFonts w:ascii="宋体" w:hAnsi="宋体"/>
          <w:bCs/>
          <w:sz w:val="21"/>
          <w:szCs w:val="21"/>
        </w:rPr>
        <w:t xml:space="preserve"> 20%的价格扣除，用扣除后的价格参与评审。</w:t>
      </w:r>
    </w:p>
    <w:p w14:paraId="66C7D63B">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当采购项目或者采购包中含有多种产品，供应商为该采购项目或者采购包提供的符合本国产品标准的产品成本之和占该供应商提供的全部产品成本之和的比例达到</w:t>
      </w:r>
      <w:r>
        <w:rPr>
          <w:rFonts w:ascii="宋体" w:hAnsi="宋体"/>
          <w:bCs/>
          <w:sz w:val="21"/>
          <w:szCs w:val="21"/>
        </w:rPr>
        <w:t xml:space="preserve"> 80%以上时，依</w:t>
      </w:r>
      <w:r>
        <w:rPr>
          <w:rFonts w:hint="eastAsia" w:ascii="宋体" w:hAnsi="宋体"/>
          <w:bCs/>
          <w:sz w:val="21"/>
          <w:szCs w:val="21"/>
        </w:rPr>
        <w:t>法对该供应商提供的全部产品给予价格评审优惠，即对该供应商提供的全部产品的总报价给予</w:t>
      </w:r>
      <w:r>
        <w:rPr>
          <w:rFonts w:ascii="宋体" w:hAnsi="宋体"/>
          <w:bCs/>
          <w:sz w:val="21"/>
          <w:szCs w:val="21"/>
        </w:rPr>
        <w:t xml:space="preserve"> 20%的价格扣除，用扣除后的价格参与评审。</w:t>
      </w:r>
    </w:p>
    <w:p w14:paraId="522AD518">
      <w:pPr>
        <w:pStyle w:val="18"/>
        <w:spacing w:line="360" w:lineRule="auto"/>
        <w:ind w:firstLine="420" w:firstLineChars="200"/>
        <w:contextualSpacing/>
        <w:rPr>
          <w:rFonts w:ascii="宋体" w:hAnsi="宋体"/>
          <w:bCs/>
          <w:sz w:val="21"/>
          <w:szCs w:val="21"/>
        </w:rPr>
      </w:pPr>
      <w:r>
        <w:rPr>
          <w:rFonts w:ascii="宋体" w:hAnsi="宋体"/>
          <w:bCs/>
          <w:sz w:val="21"/>
          <w:szCs w:val="21"/>
        </w:rPr>
        <w:t>2、政策执行要求</w:t>
      </w:r>
    </w:p>
    <w:p w14:paraId="239C7168">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根据《国务院办公厅关于在政府采购中实施本国产品标准及相关政策的通知》（国办发〔</w:t>
      </w:r>
      <w:r>
        <w:rPr>
          <w:rFonts w:ascii="宋体" w:hAnsi="宋体"/>
          <w:bCs/>
          <w:sz w:val="21"/>
          <w:szCs w:val="21"/>
        </w:rPr>
        <w:t>2025〕34 号），供应商对其提供的产品应当按照招标文件格式要求出具《关于符合本国产</w:t>
      </w:r>
      <w:r>
        <w:rPr>
          <w:rFonts w:hint="eastAsia" w:ascii="宋体" w:hAnsi="宋体"/>
          <w:bCs/>
          <w:sz w:val="21"/>
          <w:szCs w:val="21"/>
        </w:rPr>
        <w:t>品标准的声明函》或财政部会同有关部门规定的有关证明文件。出具符合要求的《声明函》或有关证明文件的，该产品视为本国产品。采购人、采购代理机构不得再要求供应商提供其他证明材料。</w:t>
      </w:r>
    </w:p>
    <w:p w14:paraId="524C3154">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国有企业、民营企业、外资企业等各类经营主体平等享受对本国产品的政府采购支持政策。</w:t>
      </w:r>
    </w:p>
    <w:p w14:paraId="175DE761">
      <w:pPr>
        <w:pStyle w:val="18"/>
        <w:spacing w:line="360" w:lineRule="auto"/>
        <w:ind w:firstLine="420" w:firstLineChars="200"/>
        <w:contextualSpacing/>
        <w:rPr>
          <w:rFonts w:ascii="宋体" w:hAnsi="宋体"/>
          <w:bCs/>
          <w:sz w:val="21"/>
          <w:szCs w:val="21"/>
        </w:rPr>
      </w:pPr>
      <w:r>
        <w:rPr>
          <w:rFonts w:ascii="宋体" w:hAnsi="宋体"/>
          <w:bCs/>
          <w:sz w:val="21"/>
          <w:szCs w:val="21"/>
        </w:rPr>
        <w:t>3、本国产品标准</w:t>
      </w:r>
    </w:p>
    <w:p w14:paraId="22F0021A">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根据《国务院办公厅关于在政府采购中实施本国产品标准及相关政策的通知》（国办发〔</w:t>
      </w:r>
      <w:r>
        <w:rPr>
          <w:rFonts w:ascii="宋体" w:hAnsi="宋体"/>
          <w:bCs/>
          <w:sz w:val="21"/>
          <w:szCs w:val="21"/>
        </w:rPr>
        <w:t>2025〕34 号）、《关于贯彻落实&lt;国务院办公厅关于在政府采购中实施本国产品标准及相关</w:t>
      </w:r>
      <w:r>
        <w:rPr>
          <w:rFonts w:hint="eastAsia" w:ascii="宋体" w:hAnsi="宋体"/>
          <w:bCs/>
          <w:sz w:val="21"/>
          <w:szCs w:val="21"/>
        </w:rPr>
        <w:t>政策的通知</w:t>
      </w:r>
      <w:r>
        <w:rPr>
          <w:rFonts w:ascii="宋体" w:hAnsi="宋体"/>
          <w:bCs/>
          <w:sz w:val="21"/>
          <w:szCs w:val="21"/>
        </w:rPr>
        <w:t>&gt;的意见》（财库〔2025〕30 号）规定，本国产品应当在中国境内生产，即在中华</w:t>
      </w:r>
      <w:r>
        <w:rPr>
          <w:rFonts w:hint="eastAsia" w:ascii="宋体" w:hAnsi="宋体"/>
          <w:bCs/>
          <w:sz w:val="21"/>
          <w:szCs w:val="21"/>
        </w:rPr>
        <w:t>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68EF24B">
      <w:pPr>
        <w:pStyle w:val="18"/>
        <w:spacing w:line="360" w:lineRule="auto"/>
        <w:ind w:firstLine="420" w:firstLineChars="200"/>
        <w:contextualSpacing/>
        <w:rPr>
          <w:rFonts w:ascii="宋体" w:hAnsi="宋体"/>
          <w:bCs/>
          <w:sz w:val="21"/>
          <w:szCs w:val="21"/>
        </w:rPr>
      </w:pPr>
      <w:r>
        <w:rPr>
          <w:rFonts w:ascii="宋体" w:hAnsi="宋体"/>
          <w:bCs/>
          <w:sz w:val="21"/>
          <w:szCs w:val="21"/>
        </w:rPr>
        <w:t>4、本国产品标准的适用范围</w:t>
      </w:r>
    </w:p>
    <w:p w14:paraId="4BA750AA">
      <w:pPr>
        <w:pStyle w:val="18"/>
        <w:spacing w:line="360" w:lineRule="auto"/>
        <w:ind w:firstLine="420" w:firstLineChars="200"/>
        <w:contextualSpacing/>
        <w:rPr>
          <w:rFonts w:ascii="宋体" w:hAnsi="宋体"/>
          <w:bCs/>
          <w:sz w:val="21"/>
          <w:szCs w:val="21"/>
        </w:rPr>
      </w:pPr>
      <w:r>
        <w:rPr>
          <w:rFonts w:hint="eastAsia" w:ascii="宋体" w:hAnsi="宋体"/>
          <w:bCs/>
          <w:sz w:val="2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177CD84">
      <w:pPr>
        <w:pStyle w:val="18"/>
        <w:spacing w:line="360" w:lineRule="auto"/>
        <w:ind w:firstLine="420" w:firstLineChars="200"/>
        <w:contextualSpacing/>
        <w:rPr>
          <w:rFonts w:ascii="宋体" w:hAnsi="宋体"/>
          <w:bCs/>
          <w:sz w:val="21"/>
          <w:szCs w:val="21"/>
        </w:rPr>
      </w:pPr>
      <w:r>
        <w:rPr>
          <w:rFonts w:ascii="宋体" w:hAnsi="宋体"/>
          <w:bCs/>
          <w:sz w:val="21"/>
          <w:szCs w:val="21"/>
        </w:rPr>
        <w:t>5、对本国产品给予价格评审优惠的，采购人、采购代理机构应当随中标、成交结果同</w:t>
      </w:r>
      <w:r>
        <w:rPr>
          <w:rFonts w:hint="eastAsia" w:ascii="宋体" w:hAnsi="宋体"/>
          <w:bCs/>
          <w:sz w:val="21"/>
          <w:szCs w:val="21"/>
        </w:rPr>
        <w:t>时公告中标、成交供应商提供的《关于符合本国产品标准的声明函》或有关证明文件。</w:t>
      </w:r>
      <w:r>
        <w:rPr>
          <w:rFonts w:ascii="宋体" w:hAnsi="宋体"/>
          <w:bCs/>
          <w:sz w:val="21"/>
          <w:szCs w:val="21"/>
        </w:rPr>
        <w:cr/>
      </w:r>
    </w:p>
    <w:p w14:paraId="6B8A038A">
      <w:pPr>
        <w:pStyle w:val="6"/>
        <w:ind w:left="0" w:leftChars="0" w:firstLine="0" w:firstLineChars="0"/>
      </w:pPr>
    </w:p>
    <w:p w14:paraId="2D98DF9F">
      <w:pPr>
        <w:pStyle w:val="19"/>
        <w:ind w:left="5250"/>
      </w:pPr>
    </w:p>
    <w:p w14:paraId="5BBECC64"/>
    <w:p w14:paraId="5812603B">
      <w:pPr>
        <w:pStyle w:val="6"/>
      </w:pPr>
    </w:p>
    <w:p w14:paraId="33240FD9"/>
    <w:p w14:paraId="519CC613">
      <w:pPr>
        <w:pStyle w:val="2"/>
        <w:ind w:firstLine="340"/>
      </w:pPr>
    </w:p>
    <w:p w14:paraId="68EB707A">
      <w:pPr>
        <w:pStyle w:val="6"/>
      </w:pPr>
    </w:p>
    <w:p w14:paraId="3D234BAC"/>
    <w:p w14:paraId="6930B138">
      <w:pPr>
        <w:pStyle w:val="6"/>
      </w:pPr>
    </w:p>
    <w:p w14:paraId="5B3D0C5F">
      <w:pPr>
        <w:tabs>
          <w:tab w:val="left" w:pos="1260"/>
        </w:tabs>
        <w:autoSpaceDE w:val="0"/>
        <w:autoSpaceDN w:val="0"/>
        <w:adjustRightInd w:val="0"/>
        <w:spacing w:line="360" w:lineRule="auto"/>
        <w:jc w:val="center"/>
        <w:rPr>
          <w:rFonts w:ascii="宋体" w:hAnsi="宋体" w:eastAsia="宋体" w:cs="宋体"/>
          <w:b/>
          <w:kern w:val="0"/>
          <w:sz w:val="32"/>
          <w:szCs w:val="32"/>
        </w:rPr>
      </w:pPr>
      <w:r>
        <w:rPr>
          <w:rFonts w:hint="eastAsia" w:ascii="宋体" w:hAnsi="宋体" w:eastAsia="宋体" w:cs="宋体"/>
          <w:b/>
          <w:kern w:val="0"/>
          <w:sz w:val="32"/>
          <w:szCs w:val="32"/>
        </w:rPr>
        <w:t>第六章    响应文件审查与评审</w:t>
      </w:r>
    </w:p>
    <w:p w14:paraId="42E84622">
      <w:pPr>
        <w:pStyle w:val="18"/>
        <w:spacing w:line="360" w:lineRule="auto"/>
        <w:contextualSpacing/>
        <w:rPr>
          <w:rFonts w:ascii="宋体" w:hAnsi="宋体"/>
          <w:bCs/>
          <w:sz w:val="21"/>
          <w:szCs w:val="21"/>
        </w:rPr>
      </w:pPr>
      <w:r>
        <w:rPr>
          <w:rFonts w:ascii="宋体" w:hAnsi="宋体" w:cs="仿宋_GB2312"/>
          <w:b/>
          <w:sz w:val="21"/>
          <w:szCs w:val="21"/>
          <w:lang w:val="zh-CN"/>
        </w:rPr>
        <w:t>一、资格审查</w:t>
      </w:r>
    </w:p>
    <w:p w14:paraId="669C6706">
      <w:pPr>
        <w:spacing w:line="360" w:lineRule="auto"/>
        <w:ind w:right="420" w:rightChars="200" w:firstLine="420" w:firstLineChars="200"/>
        <w:contextualSpacing/>
        <w:rPr>
          <w:rFonts w:ascii="宋体" w:hAnsi="宋体" w:eastAsia="宋体" w:cs="仿宋_GB2312"/>
          <w:szCs w:val="21"/>
          <w:lang w:val="zh-CN"/>
        </w:rPr>
      </w:pPr>
      <w:r>
        <w:rPr>
          <w:rFonts w:hint="eastAsia" w:ascii="宋体" w:hAnsi="宋体" w:eastAsia="宋体"/>
          <w:bCs/>
          <w:szCs w:val="21"/>
        </w:rPr>
        <w:t>谈判小组依法对供应商资格进行审查</w:t>
      </w:r>
      <w:r>
        <w:rPr>
          <w:rFonts w:ascii="宋体" w:hAnsi="宋体" w:eastAsia="宋体" w:cs="仿宋_GB2312"/>
          <w:szCs w:val="21"/>
          <w:lang w:val="zh-CN"/>
        </w:rPr>
        <w:t>。</w:t>
      </w:r>
      <w:r>
        <w:rPr>
          <w:rFonts w:hint="eastAsia" w:ascii="宋体" w:hAnsi="宋体" w:eastAsia="宋体" w:cs="仿宋_GB2312"/>
          <w:szCs w:val="21"/>
          <w:lang w:val="zh-CN"/>
        </w:rPr>
        <w:t>确定符合资格的供应商不少于3家，将</w:t>
      </w:r>
      <w:r>
        <w:rPr>
          <w:rFonts w:ascii="宋体" w:hAnsi="宋体" w:eastAsia="宋体"/>
          <w:szCs w:val="21"/>
        </w:rPr>
        <w:t>对响应文件的有效性、完整性和响应程度进行审查</w:t>
      </w:r>
      <w:r>
        <w:rPr>
          <w:rFonts w:hint="eastAsia" w:ascii="宋体" w:hAnsi="宋体" w:eastAsia="宋体"/>
          <w:szCs w:val="21"/>
        </w:rPr>
        <w:t>并对响应文件进行评审</w:t>
      </w:r>
      <w:r>
        <w:rPr>
          <w:rFonts w:hint="eastAsia" w:ascii="宋体" w:hAnsi="宋体" w:eastAsia="宋体" w:cs="仿宋_GB2312"/>
          <w:szCs w:val="21"/>
          <w:lang w:val="zh-CN"/>
        </w:rPr>
        <w:t>。</w:t>
      </w:r>
      <w:r>
        <w:rPr>
          <w:rFonts w:hint="eastAsia" w:ascii="宋体" w:hAnsi="宋体" w:eastAsia="宋体" w:cs="宋体"/>
          <w:kern w:val="0"/>
          <w:szCs w:val="21"/>
        </w:rPr>
        <w:t>（如符合《政府采购非招标采购方式管理办法》（财政部令第74号）第二十七条第二款中的</w:t>
      </w:r>
      <w:r>
        <w:rPr>
          <w:rFonts w:hint="eastAsia" w:ascii="宋体" w:hAnsi="宋体" w:eastAsia="宋体" w:cs="Arial"/>
          <w:szCs w:val="21"/>
          <w:shd w:val="clear" w:color="auto" w:fill="FFFFFF"/>
        </w:rPr>
        <w:t>情形的，</w:t>
      </w:r>
      <w:r>
        <w:rPr>
          <w:rFonts w:hint="eastAsia" w:ascii="宋体" w:hAnsi="宋体" w:eastAsia="宋体" w:cs="宋体"/>
          <w:kern w:val="0"/>
          <w:szCs w:val="21"/>
        </w:rPr>
        <w:t>供应商最低数量可以为两家）</w:t>
      </w:r>
    </w:p>
    <w:p w14:paraId="5FB52F57">
      <w:pPr>
        <w:spacing w:line="360" w:lineRule="auto"/>
        <w:ind w:right="420" w:rightChars="200" w:firstLine="420" w:firstLineChars="200"/>
        <w:contextualSpacing/>
        <w:rPr>
          <w:rFonts w:ascii="宋体" w:hAnsi="宋体" w:eastAsia="宋体"/>
          <w:bCs/>
          <w:szCs w:val="21"/>
          <w:lang w:val="zh-CN"/>
        </w:rPr>
      </w:pPr>
      <w:r>
        <w:rPr>
          <w:rFonts w:hint="eastAsia" w:ascii="宋体" w:hAnsi="宋体" w:eastAsia="宋体"/>
          <w:bCs/>
          <w:szCs w:val="21"/>
          <w:lang w:val="zh-CN"/>
        </w:rPr>
        <w:t>注：（1）资格证明材料（本栏所列内容为本项目的资格审查条件，如有一项不符合要求，则不能进入下一步评审）。</w:t>
      </w:r>
    </w:p>
    <w:p w14:paraId="7D9ACF1D">
      <w:pPr>
        <w:spacing w:line="360" w:lineRule="auto"/>
        <w:ind w:right="420" w:rightChars="200" w:firstLine="420" w:firstLineChars="200"/>
        <w:contextualSpacing/>
        <w:rPr>
          <w:rFonts w:ascii="宋体" w:hAnsi="宋体" w:eastAsia="宋体"/>
          <w:bCs/>
          <w:szCs w:val="21"/>
          <w:lang w:val="zh-CN"/>
        </w:rPr>
      </w:pPr>
      <w:r>
        <w:rPr>
          <w:rFonts w:hint="eastAsia" w:ascii="宋体" w:hAnsi="宋体" w:eastAsia="宋体"/>
          <w:bCs/>
          <w:szCs w:val="21"/>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1231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77B4E1F">
            <w:pPr>
              <w:spacing w:line="360" w:lineRule="auto"/>
              <w:jc w:val="center"/>
              <w:rPr>
                <w:rFonts w:ascii="宋体" w:hAnsi="宋体" w:eastAsia="宋体"/>
                <w:b/>
                <w:szCs w:val="21"/>
              </w:rPr>
            </w:pPr>
            <w:r>
              <w:rPr>
                <w:rFonts w:hint="eastAsia" w:ascii="宋体" w:hAnsi="宋体" w:eastAsia="宋体"/>
                <w:b/>
                <w:szCs w:val="21"/>
              </w:rPr>
              <w:t>序号</w:t>
            </w:r>
          </w:p>
        </w:tc>
        <w:tc>
          <w:tcPr>
            <w:tcW w:w="2410" w:type="dxa"/>
            <w:vAlign w:val="center"/>
          </w:tcPr>
          <w:p w14:paraId="25BF4DC6">
            <w:pPr>
              <w:spacing w:line="360" w:lineRule="auto"/>
              <w:jc w:val="center"/>
              <w:rPr>
                <w:rFonts w:ascii="宋体" w:hAnsi="宋体" w:eastAsia="宋体"/>
                <w:b/>
                <w:szCs w:val="21"/>
              </w:rPr>
            </w:pPr>
            <w:r>
              <w:rPr>
                <w:rFonts w:hint="eastAsia" w:ascii="宋体" w:hAnsi="宋体" w:eastAsia="宋体"/>
                <w:b/>
                <w:szCs w:val="21"/>
              </w:rPr>
              <w:t>资格审查</w:t>
            </w:r>
            <w:r>
              <w:rPr>
                <w:rFonts w:ascii="宋体" w:hAnsi="宋体" w:eastAsia="宋体"/>
                <w:b/>
                <w:szCs w:val="21"/>
              </w:rPr>
              <w:t>因素</w:t>
            </w:r>
          </w:p>
        </w:tc>
        <w:tc>
          <w:tcPr>
            <w:tcW w:w="5954" w:type="dxa"/>
            <w:vAlign w:val="center"/>
          </w:tcPr>
          <w:p w14:paraId="7517ADCE">
            <w:pPr>
              <w:spacing w:line="360" w:lineRule="auto"/>
              <w:jc w:val="center"/>
              <w:rPr>
                <w:rFonts w:ascii="宋体" w:hAnsi="宋体" w:eastAsia="宋体"/>
                <w:b/>
                <w:szCs w:val="21"/>
              </w:rPr>
            </w:pPr>
            <w:r>
              <w:rPr>
                <w:rFonts w:hint="eastAsia" w:ascii="宋体" w:hAnsi="宋体" w:eastAsia="宋体"/>
                <w:b/>
                <w:szCs w:val="21"/>
              </w:rPr>
              <w:t>说明与要求</w:t>
            </w:r>
          </w:p>
        </w:tc>
      </w:tr>
      <w:tr w14:paraId="2088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6A55EB8">
            <w:pPr>
              <w:spacing w:line="360" w:lineRule="auto"/>
              <w:jc w:val="center"/>
              <w:rPr>
                <w:rFonts w:ascii="宋体" w:hAnsi="宋体" w:eastAsia="宋体"/>
                <w:b/>
                <w:szCs w:val="21"/>
              </w:rPr>
            </w:pPr>
            <w:r>
              <w:rPr>
                <w:rFonts w:hint="eastAsia" w:ascii="宋体" w:hAnsi="宋体" w:eastAsia="宋体"/>
                <w:b/>
                <w:szCs w:val="21"/>
              </w:rPr>
              <w:t>1</w:t>
            </w:r>
          </w:p>
        </w:tc>
        <w:tc>
          <w:tcPr>
            <w:tcW w:w="2410" w:type="dxa"/>
            <w:vAlign w:val="center"/>
          </w:tcPr>
          <w:p w14:paraId="1B4F66AC">
            <w:pPr>
              <w:spacing w:line="360" w:lineRule="auto"/>
              <w:jc w:val="center"/>
              <w:rPr>
                <w:rFonts w:ascii="宋体" w:hAnsi="宋体" w:eastAsia="宋体"/>
                <w:b/>
                <w:szCs w:val="21"/>
              </w:rPr>
            </w:pPr>
            <w:r>
              <w:rPr>
                <w:rFonts w:hint="eastAsia" w:ascii="宋体" w:hAnsi="宋体" w:eastAsia="宋体"/>
                <w:b/>
                <w:szCs w:val="21"/>
              </w:rPr>
              <w:t>报价函</w:t>
            </w:r>
          </w:p>
        </w:tc>
        <w:tc>
          <w:tcPr>
            <w:tcW w:w="5954" w:type="dxa"/>
            <w:vAlign w:val="center"/>
          </w:tcPr>
          <w:p w14:paraId="7724E805">
            <w:pPr>
              <w:spacing w:line="360" w:lineRule="auto"/>
              <w:rPr>
                <w:rFonts w:ascii="宋体" w:hAnsi="宋体" w:eastAsia="宋体"/>
                <w:b/>
                <w:szCs w:val="21"/>
              </w:rPr>
            </w:pPr>
            <w:r>
              <w:rPr>
                <w:rFonts w:hint="eastAsia" w:ascii="宋体" w:hAnsi="宋体" w:eastAsia="宋体" w:cs="微软雅黑"/>
                <w:bCs/>
                <w:szCs w:val="21"/>
              </w:rPr>
              <w:t>按照谈判文件第八章3.1格式填写</w:t>
            </w:r>
          </w:p>
        </w:tc>
      </w:tr>
      <w:tr w14:paraId="6F0B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326AC75">
            <w:pPr>
              <w:spacing w:line="360" w:lineRule="auto"/>
              <w:jc w:val="center"/>
              <w:rPr>
                <w:rFonts w:ascii="宋体" w:hAnsi="宋体" w:eastAsia="宋体"/>
                <w:b/>
                <w:szCs w:val="21"/>
              </w:rPr>
            </w:pPr>
            <w:r>
              <w:rPr>
                <w:rFonts w:hint="eastAsia" w:ascii="宋体" w:hAnsi="宋体" w:eastAsia="宋体"/>
                <w:b/>
                <w:szCs w:val="21"/>
              </w:rPr>
              <w:t>2</w:t>
            </w:r>
          </w:p>
        </w:tc>
        <w:tc>
          <w:tcPr>
            <w:tcW w:w="2410" w:type="dxa"/>
            <w:vAlign w:val="center"/>
          </w:tcPr>
          <w:p w14:paraId="69AB5E4C">
            <w:pPr>
              <w:spacing w:line="360" w:lineRule="auto"/>
              <w:jc w:val="center"/>
              <w:rPr>
                <w:rFonts w:ascii="宋体" w:hAnsi="宋体" w:eastAsia="宋体" w:cs="宋体"/>
                <w:b/>
                <w:szCs w:val="21"/>
                <w:lang w:val="zh-CN"/>
              </w:rPr>
            </w:pPr>
            <w:r>
              <w:rPr>
                <w:rFonts w:hint="eastAsia" w:ascii="宋体" w:hAnsi="宋体" w:eastAsia="宋体" w:cs="宋体"/>
                <w:b/>
                <w:szCs w:val="21"/>
                <w:lang w:val="zh-CN"/>
              </w:rPr>
              <w:t>禹州</w:t>
            </w:r>
            <w:r>
              <w:rPr>
                <w:rFonts w:ascii="宋体" w:hAnsi="宋体" w:eastAsia="宋体" w:cs="宋体"/>
                <w:b/>
                <w:szCs w:val="21"/>
                <w:lang w:val="zh-CN"/>
              </w:rPr>
              <w:t>市政府采购</w:t>
            </w:r>
          </w:p>
          <w:p w14:paraId="5B38ECDD">
            <w:pPr>
              <w:spacing w:line="360" w:lineRule="auto"/>
              <w:jc w:val="center"/>
              <w:rPr>
                <w:rFonts w:ascii="宋体" w:hAnsi="宋体" w:eastAsia="宋体" w:cs="宋体"/>
                <w:bCs/>
                <w:szCs w:val="21"/>
                <w:lang w:val="zh-CN"/>
              </w:rPr>
            </w:pPr>
            <w:r>
              <w:rPr>
                <w:rFonts w:ascii="宋体" w:hAnsi="宋体" w:eastAsia="宋体" w:cs="宋体"/>
                <w:b/>
                <w:szCs w:val="21"/>
                <w:lang w:val="zh-CN"/>
              </w:rPr>
              <w:t>供应商信用承诺函</w:t>
            </w:r>
          </w:p>
        </w:tc>
        <w:tc>
          <w:tcPr>
            <w:tcW w:w="5954" w:type="dxa"/>
            <w:vAlign w:val="center"/>
          </w:tcPr>
          <w:p w14:paraId="262257E7">
            <w:pPr>
              <w:spacing w:line="360" w:lineRule="auto"/>
              <w:jc w:val="left"/>
              <w:rPr>
                <w:rFonts w:ascii="宋体" w:hAnsi="宋体" w:eastAsia="宋体" w:cs="宋体"/>
                <w:bCs/>
                <w:szCs w:val="21"/>
                <w:lang w:val="zh-CN"/>
              </w:rPr>
            </w:pPr>
            <w:r>
              <w:rPr>
                <w:rFonts w:hint="eastAsia" w:ascii="宋体" w:hAnsi="宋体" w:eastAsia="宋体" w:cs="宋体"/>
                <w:bCs/>
                <w:szCs w:val="21"/>
                <w:lang w:val="zh-CN"/>
              </w:rPr>
              <w:t>按照</w:t>
            </w:r>
            <w:r>
              <w:rPr>
                <w:rFonts w:hint="eastAsia" w:ascii="宋体" w:hAnsi="宋体" w:eastAsia="宋体" w:cs="微软雅黑"/>
                <w:bCs/>
                <w:szCs w:val="21"/>
              </w:rPr>
              <w:t>谈判文件</w:t>
            </w:r>
            <w:r>
              <w:rPr>
                <w:rFonts w:hint="eastAsia" w:ascii="宋体" w:hAnsi="宋体" w:eastAsia="宋体" w:cs="宋体"/>
                <w:bCs/>
                <w:szCs w:val="21"/>
                <w:lang w:val="zh-CN"/>
              </w:rPr>
              <w:t>第八章3.</w:t>
            </w:r>
            <w:r>
              <w:rPr>
                <w:rFonts w:hint="eastAsia" w:ascii="宋体" w:hAnsi="宋体" w:eastAsia="宋体" w:cs="宋体"/>
                <w:bCs/>
                <w:szCs w:val="21"/>
              </w:rPr>
              <w:t>5</w:t>
            </w:r>
            <w:r>
              <w:rPr>
                <w:rFonts w:hint="eastAsia" w:ascii="宋体" w:hAnsi="宋体" w:eastAsia="宋体" w:cs="宋体"/>
                <w:bCs/>
                <w:szCs w:val="21"/>
                <w:lang w:val="zh-CN"/>
              </w:rPr>
              <w:t>格式填写</w:t>
            </w:r>
          </w:p>
        </w:tc>
      </w:tr>
      <w:tr w14:paraId="41DC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2EE1022">
            <w:pPr>
              <w:spacing w:line="360" w:lineRule="auto"/>
              <w:jc w:val="center"/>
              <w:rPr>
                <w:rFonts w:ascii="宋体" w:hAnsi="宋体" w:eastAsia="宋体"/>
                <w:b/>
                <w:szCs w:val="21"/>
              </w:rPr>
            </w:pPr>
            <w:r>
              <w:rPr>
                <w:rFonts w:hint="eastAsia" w:ascii="宋体" w:hAnsi="宋体" w:eastAsia="宋体"/>
                <w:b/>
                <w:szCs w:val="21"/>
              </w:rPr>
              <w:t>3</w:t>
            </w:r>
          </w:p>
        </w:tc>
        <w:tc>
          <w:tcPr>
            <w:tcW w:w="2410" w:type="dxa"/>
            <w:vAlign w:val="center"/>
          </w:tcPr>
          <w:p w14:paraId="5DF4AF65">
            <w:pPr>
              <w:spacing w:line="360" w:lineRule="auto"/>
              <w:jc w:val="center"/>
              <w:rPr>
                <w:rFonts w:ascii="宋体" w:hAnsi="宋体" w:eastAsia="宋体" w:cs="宋体"/>
                <w:b/>
                <w:szCs w:val="21"/>
                <w:lang w:val="zh-CN"/>
              </w:rPr>
            </w:pPr>
            <w:bookmarkStart w:id="80" w:name="OLE_LINK90"/>
            <w:bookmarkStart w:id="81" w:name="OLE_LINK89"/>
            <w:r>
              <w:rPr>
                <w:rFonts w:hint="eastAsia" w:ascii="宋体" w:hAnsi="宋体" w:eastAsia="宋体" w:cs="宋体"/>
                <w:b/>
                <w:szCs w:val="21"/>
                <w:lang w:val="zh-CN"/>
              </w:rPr>
              <w:t>中小企业</w:t>
            </w:r>
            <w:bookmarkEnd w:id="80"/>
            <w:bookmarkEnd w:id="81"/>
          </w:p>
        </w:tc>
        <w:tc>
          <w:tcPr>
            <w:tcW w:w="5954" w:type="dxa"/>
            <w:vAlign w:val="center"/>
          </w:tcPr>
          <w:p w14:paraId="743F9867">
            <w:pPr>
              <w:spacing w:line="360" w:lineRule="auto"/>
              <w:jc w:val="left"/>
              <w:rPr>
                <w:rFonts w:ascii="宋体" w:hAnsi="宋体" w:eastAsia="宋体" w:cs="微软雅黑"/>
                <w:bCs/>
                <w:szCs w:val="21"/>
              </w:rPr>
            </w:pPr>
            <w:bookmarkStart w:id="82" w:name="OLE_LINK88"/>
            <w:bookmarkStart w:id="83" w:name="OLE_LINK87"/>
            <w:r>
              <w:rPr>
                <w:rFonts w:hint="eastAsia" w:ascii="宋体" w:hAnsi="宋体" w:eastAsia="宋体" w:cs="微软雅黑"/>
                <w:bCs/>
                <w:szCs w:val="21"/>
              </w:rPr>
              <w:t>提供中小企业声明函或者残疾人福利性单位声明函或监狱企业的证明文件。</w:t>
            </w:r>
          </w:p>
          <w:p w14:paraId="79CD2D0C">
            <w:pPr>
              <w:spacing w:line="360" w:lineRule="auto"/>
              <w:jc w:val="left"/>
              <w:rPr>
                <w:rFonts w:ascii="宋体" w:hAnsi="宋体" w:eastAsia="宋体" w:cs="微软雅黑"/>
                <w:bCs/>
                <w:szCs w:val="21"/>
              </w:rPr>
            </w:pPr>
            <w:r>
              <w:rPr>
                <w:rFonts w:hint="eastAsia" w:ascii="宋体" w:hAnsi="宋体" w:eastAsia="宋体" w:cs="微软雅黑"/>
                <w:bCs/>
                <w:szCs w:val="21"/>
              </w:rPr>
              <w:t>（</w:t>
            </w:r>
            <w:r>
              <w:rPr>
                <w:rFonts w:ascii="宋体" w:hAnsi="宋体" w:eastAsia="宋体" w:cs="微软雅黑"/>
                <w:bCs/>
                <w:szCs w:val="21"/>
              </w:rPr>
              <w:t>1）中小企业出具《中小企业声明函》</w:t>
            </w:r>
          </w:p>
          <w:p w14:paraId="55FBF14A">
            <w:pPr>
              <w:spacing w:line="360" w:lineRule="auto"/>
              <w:jc w:val="left"/>
              <w:rPr>
                <w:rFonts w:ascii="宋体" w:hAnsi="宋体" w:eastAsia="宋体" w:cs="微软雅黑"/>
                <w:bCs/>
                <w:szCs w:val="21"/>
              </w:rPr>
            </w:pPr>
            <w:r>
              <w:rPr>
                <w:rFonts w:hint="eastAsia" w:ascii="宋体" w:hAnsi="宋体" w:eastAsia="宋体" w:cs="微软雅黑"/>
                <w:bCs/>
                <w:szCs w:val="21"/>
              </w:rPr>
              <w:t>（</w:t>
            </w:r>
            <w:r>
              <w:rPr>
                <w:rFonts w:ascii="宋体" w:hAnsi="宋体" w:eastAsia="宋体" w:cs="微软雅黑"/>
                <w:bCs/>
                <w:szCs w:val="21"/>
              </w:rPr>
              <w:t>2）残疾人福利性单位出具《残疾人福利企业声明函》</w:t>
            </w:r>
          </w:p>
          <w:p w14:paraId="25A2EA39">
            <w:pPr>
              <w:spacing w:line="360" w:lineRule="auto"/>
              <w:jc w:val="left"/>
              <w:rPr>
                <w:rFonts w:ascii="宋体" w:hAnsi="宋体" w:eastAsia="宋体" w:cs="微软雅黑"/>
                <w:bCs/>
                <w:szCs w:val="21"/>
              </w:rPr>
            </w:pPr>
            <w:r>
              <w:rPr>
                <w:rFonts w:hint="eastAsia" w:ascii="宋体" w:hAnsi="宋体" w:eastAsia="宋体" w:cs="微软雅黑"/>
                <w:bCs/>
                <w:szCs w:val="21"/>
              </w:rPr>
              <w:t>（</w:t>
            </w:r>
            <w:r>
              <w:rPr>
                <w:rFonts w:ascii="宋体" w:hAnsi="宋体" w:eastAsia="宋体" w:cs="微软雅黑"/>
                <w:bCs/>
                <w:szCs w:val="21"/>
              </w:rPr>
              <w:t>3）监狱企业提供由省级以上监狱管理局、戒毒管理局（含新疆生产建设兵团） 出具的属于监狱企业的证明文件</w:t>
            </w:r>
            <w:bookmarkEnd w:id="82"/>
            <w:bookmarkEnd w:id="83"/>
          </w:p>
        </w:tc>
      </w:tr>
      <w:tr w14:paraId="59BA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8BBA73D">
            <w:pPr>
              <w:spacing w:line="360" w:lineRule="auto"/>
              <w:jc w:val="center"/>
              <w:rPr>
                <w:rFonts w:ascii="宋体" w:hAnsi="宋体" w:eastAsia="宋体"/>
                <w:b/>
                <w:bCs/>
                <w:szCs w:val="21"/>
              </w:rPr>
            </w:pPr>
            <w:r>
              <w:rPr>
                <w:rFonts w:hint="eastAsia" w:ascii="宋体" w:hAnsi="宋体" w:eastAsia="宋体"/>
                <w:b/>
                <w:bCs/>
                <w:szCs w:val="21"/>
              </w:rPr>
              <w:t>4</w:t>
            </w:r>
          </w:p>
        </w:tc>
        <w:tc>
          <w:tcPr>
            <w:tcW w:w="2410" w:type="dxa"/>
            <w:vAlign w:val="center"/>
          </w:tcPr>
          <w:p w14:paraId="47596FD4">
            <w:pPr>
              <w:spacing w:line="360" w:lineRule="auto"/>
              <w:jc w:val="center"/>
              <w:rPr>
                <w:rFonts w:ascii="宋体" w:hAnsi="宋体" w:eastAsia="宋体"/>
                <w:b/>
                <w:szCs w:val="21"/>
              </w:rPr>
            </w:pPr>
            <w:r>
              <w:rPr>
                <w:rFonts w:hint="eastAsia" w:ascii="宋体" w:hAnsi="宋体" w:eastAsia="宋体"/>
                <w:b/>
                <w:szCs w:val="21"/>
              </w:rPr>
              <w:t>供应商须具备的特殊</w:t>
            </w:r>
          </w:p>
          <w:p w14:paraId="6B609F9B">
            <w:pPr>
              <w:spacing w:line="360" w:lineRule="auto"/>
              <w:jc w:val="center"/>
              <w:rPr>
                <w:rFonts w:ascii="宋体" w:hAnsi="宋体" w:eastAsia="宋体"/>
                <w:b/>
                <w:bCs/>
                <w:szCs w:val="21"/>
              </w:rPr>
            </w:pPr>
            <w:r>
              <w:rPr>
                <w:rFonts w:hint="eastAsia" w:ascii="宋体" w:hAnsi="宋体" w:eastAsia="宋体"/>
                <w:b/>
                <w:szCs w:val="21"/>
              </w:rPr>
              <w:t>资质证书</w:t>
            </w:r>
          </w:p>
        </w:tc>
        <w:tc>
          <w:tcPr>
            <w:tcW w:w="5954" w:type="dxa"/>
            <w:vAlign w:val="center"/>
          </w:tcPr>
          <w:p w14:paraId="60278467">
            <w:pPr>
              <w:spacing w:line="360" w:lineRule="auto"/>
              <w:rPr>
                <w:rFonts w:ascii="宋体" w:hAnsi="宋体" w:eastAsia="宋体"/>
                <w:b/>
                <w:bCs/>
                <w:szCs w:val="21"/>
              </w:rPr>
            </w:pPr>
            <w:bookmarkStart w:id="84" w:name="OLE_LINK92"/>
            <w:bookmarkStart w:id="85" w:name="OLE_LINK91"/>
            <w:r>
              <w:rPr>
                <w:rFonts w:hint="eastAsia" w:ascii="宋体" w:hAnsi="宋体" w:eastAsia="宋体"/>
                <w:bCs/>
                <w:szCs w:val="21"/>
              </w:rPr>
              <w:t>详见谈判</w:t>
            </w:r>
            <w:bookmarkEnd w:id="84"/>
            <w:bookmarkEnd w:id="85"/>
            <w:r>
              <w:rPr>
                <w:rFonts w:hint="eastAsia" w:ascii="宋体" w:hAnsi="宋体" w:eastAsia="宋体"/>
                <w:bCs/>
                <w:szCs w:val="21"/>
              </w:rPr>
              <w:t>文件</w:t>
            </w:r>
          </w:p>
        </w:tc>
      </w:tr>
      <w:tr w14:paraId="501C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3F953245">
            <w:pPr>
              <w:spacing w:line="360" w:lineRule="auto"/>
              <w:jc w:val="center"/>
              <w:rPr>
                <w:rFonts w:ascii="宋体" w:hAnsi="宋体" w:eastAsia="宋体"/>
                <w:b/>
                <w:bCs/>
                <w:szCs w:val="21"/>
              </w:rPr>
            </w:pPr>
            <w:r>
              <w:rPr>
                <w:rFonts w:hint="eastAsia" w:ascii="宋体" w:hAnsi="宋体" w:eastAsia="宋体"/>
                <w:b/>
                <w:bCs/>
                <w:szCs w:val="21"/>
              </w:rPr>
              <w:t>5</w:t>
            </w:r>
          </w:p>
        </w:tc>
        <w:tc>
          <w:tcPr>
            <w:tcW w:w="2410" w:type="dxa"/>
            <w:vAlign w:val="center"/>
          </w:tcPr>
          <w:p w14:paraId="4936C16C">
            <w:pPr>
              <w:spacing w:line="360" w:lineRule="auto"/>
              <w:jc w:val="center"/>
              <w:rPr>
                <w:rFonts w:ascii="宋体" w:hAnsi="宋体" w:eastAsia="宋体"/>
                <w:b/>
                <w:bCs/>
                <w:szCs w:val="21"/>
              </w:rPr>
            </w:pPr>
            <w:r>
              <w:rPr>
                <w:rFonts w:hint="eastAsia" w:ascii="宋体" w:hAnsi="宋体" w:eastAsia="宋体"/>
                <w:b/>
                <w:bCs/>
                <w:szCs w:val="21"/>
              </w:rPr>
              <w:t>谈判</w:t>
            </w:r>
            <w:r>
              <w:rPr>
                <w:rFonts w:hint="eastAsia" w:ascii="宋体" w:hAnsi="宋体" w:eastAsia="宋体" w:cs="仿宋_GB2312"/>
                <w:b/>
                <w:szCs w:val="21"/>
                <w:lang w:val="zh-CN"/>
              </w:rPr>
              <w:t>报价</w:t>
            </w:r>
          </w:p>
        </w:tc>
        <w:tc>
          <w:tcPr>
            <w:tcW w:w="5954" w:type="dxa"/>
          </w:tcPr>
          <w:p w14:paraId="6E8DE97A">
            <w:pPr>
              <w:spacing w:line="360" w:lineRule="auto"/>
              <w:rPr>
                <w:rFonts w:ascii="宋体" w:hAnsi="宋体" w:eastAsia="宋体"/>
                <w:b/>
                <w:bCs/>
                <w:szCs w:val="21"/>
              </w:rPr>
            </w:pPr>
            <w:r>
              <w:rPr>
                <w:rFonts w:hint="eastAsia" w:ascii="宋体" w:hAnsi="宋体" w:eastAsia="宋体" w:cs="仿宋_GB2312"/>
                <w:szCs w:val="21"/>
                <w:lang w:val="zh-CN"/>
              </w:rPr>
              <w:t>响应报价是否超出谈判文件中规定的预算金额，超出预算金额的报价无效。</w:t>
            </w:r>
          </w:p>
        </w:tc>
      </w:tr>
      <w:tr w14:paraId="592E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11B9EA7F">
            <w:pPr>
              <w:spacing w:line="360" w:lineRule="auto"/>
              <w:jc w:val="center"/>
              <w:rPr>
                <w:rFonts w:ascii="宋体" w:hAnsi="宋体" w:eastAsia="宋体"/>
                <w:b/>
                <w:szCs w:val="21"/>
              </w:rPr>
            </w:pPr>
            <w:r>
              <w:rPr>
                <w:rFonts w:hint="eastAsia" w:ascii="宋体" w:hAnsi="宋体" w:eastAsia="宋体"/>
                <w:b/>
                <w:szCs w:val="21"/>
              </w:rPr>
              <w:t>6</w:t>
            </w:r>
          </w:p>
        </w:tc>
        <w:tc>
          <w:tcPr>
            <w:tcW w:w="2410" w:type="dxa"/>
            <w:vAlign w:val="center"/>
          </w:tcPr>
          <w:p w14:paraId="40B4BE2F">
            <w:pPr>
              <w:spacing w:line="360" w:lineRule="auto"/>
              <w:jc w:val="center"/>
              <w:rPr>
                <w:rFonts w:ascii="宋体" w:hAnsi="宋体" w:eastAsia="宋体"/>
                <w:szCs w:val="21"/>
              </w:rPr>
            </w:pPr>
            <w:r>
              <w:rPr>
                <w:rFonts w:hint="eastAsia" w:ascii="宋体" w:hAnsi="宋体" w:eastAsia="宋体"/>
                <w:b/>
                <w:szCs w:val="21"/>
              </w:rPr>
              <w:t>谈判承诺函</w:t>
            </w:r>
          </w:p>
        </w:tc>
        <w:tc>
          <w:tcPr>
            <w:tcW w:w="5954" w:type="dxa"/>
            <w:vAlign w:val="center"/>
          </w:tcPr>
          <w:p w14:paraId="0FC6AC94">
            <w:pPr>
              <w:spacing w:line="360" w:lineRule="auto"/>
              <w:rPr>
                <w:rFonts w:ascii="宋体" w:hAnsi="宋体" w:eastAsia="宋体"/>
                <w:b/>
                <w:szCs w:val="21"/>
              </w:rPr>
            </w:pPr>
            <w:r>
              <w:rPr>
                <w:rFonts w:hint="eastAsia" w:ascii="宋体" w:hAnsi="宋体" w:eastAsia="宋体"/>
                <w:szCs w:val="21"/>
              </w:rPr>
              <w:t>供应商以谈判承诺函的形式替代响应保证金。</w:t>
            </w:r>
          </w:p>
        </w:tc>
      </w:tr>
      <w:tr w14:paraId="0DF9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50D95F92">
            <w:pPr>
              <w:spacing w:line="360" w:lineRule="auto"/>
              <w:contextualSpacing/>
              <w:jc w:val="center"/>
              <w:rPr>
                <w:rFonts w:ascii="宋体" w:hAnsi="宋体" w:eastAsia="宋体"/>
                <w:b/>
                <w:szCs w:val="21"/>
              </w:rPr>
            </w:pPr>
            <w:r>
              <w:rPr>
                <w:rFonts w:hint="eastAsia" w:ascii="宋体" w:hAnsi="宋体" w:eastAsia="宋体"/>
                <w:b/>
                <w:szCs w:val="21"/>
              </w:rPr>
              <w:t>7</w:t>
            </w:r>
          </w:p>
        </w:tc>
        <w:tc>
          <w:tcPr>
            <w:tcW w:w="2410" w:type="dxa"/>
            <w:vAlign w:val="center"/>
          </w:tcPr>
          <w:p w14:paraId="7A5899A3">
            <w:pPr>
              <w:spacing w:line="360" w:lineRule="auto"/>
              <w:jc w:val="center"/>
              <w:rPr>
                <w:rFonts w:ascii="宋体" w:hAnsi="宋体" w:eastAsia="宋体"/>
                <w:b/>
                <w:bCs/>
                <w:szCs w:val="21"/>
              </w:rPr>
            </w:pPr>
            <w:r>
              <w:rPr>
                <w:rFonts w:hint="eastAsia" w:ascii="宋体" w:hAnsi="宋体" w:eastAsia="宋体"/>
                <w:b/>
                <w:bCs/>
                <w:szCs w:val="21"/>
              </w:rPr>
              <w:t>联合体协议</w:t>
            </w:r>
          </w:p>
        </w:tc>
        <w:tc>
          <w:tcPr>
            <w:tcW w:w="5954" w:type="dxa"/>
          </w:tcPr>
          <w:p w14:paraId="04453BB9">
            <w:pPr>
              <w:spacing w:line="360" w:lineRule="auto"/>
              <w:rPr>
                <w:rFonts w:ascii="宋体" w:hAnsi="宋体" w:eastAsia="宋体"/>
                <w:b/>
                <w:bCs/>
                <w:szCs w:val="21"/>
              </w:rPr>
            </w:pPr>
            <w:r>
              <w:rPr>
                <w:rFonts w:hint="eastAsia" w:ascii="宋体" w:hAnsi="宋体" w:eastAsia="宋体"/>
                <w:bCs/>
                <w:szCs w:val="21"/>
              </w:rPr>
              <w:t>谈判文件接受联合体响应且供应商为联合体的，供应商应提供本协议；否则无须提供。</w:t>
            </w:r>
          </w:p>
        </w:tc>
      </w:tr>
      <w:tr w14:paraId="26AA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5E5ED1A">
            <w:pPr>
              <w:spacing w:line="360" w:lineRule="auto"/>
              <w:contextualSpacing/>
              <w:jc w:val="center"/>
              <w:rPr>
                <w:rFonts w:ascii="宋体" w:hAnsi="宋体" w:eastAsia="宋体"/>
                <w:b/>
                <w:szCs w:val="21"/>
              </w:rPr>
            </w:pPr>
            <w:r>
              <w:rPr>
                <w:rFonts w:hint="eastAsia" w:ascii="宋体" w:hAnsi="宋体" w:eastAsia="宋体"/>
                <w:b/>
                <w:szCs w:val="21"/>
              </w:rPr>
              <w:t>8</w:t>
            </w:r>
          </w:p>
        </w:tc>
        <w:tc>
          <w:tcPr>
            <w:tcW w:w="2410" w:type="dxa"/>
            <w:vAlign w:val="center"/>
          </w:tcPr>
          <w:p w14:paraId="09FA172D">
            <w:pPr>
              <w:spacing w:line="360" w:lineRule="auto"/>
              <w:contextualSpacing/>
              <w:jc w:val="center"/>
              <w:rPr>
                <w:rFonts w:ascii="宋体" w:hAnsi="宋体" w:eastAsia="宋体"/>
                <w:b/>
                <w:szCs w:val="21"/>
              </w:rPr>
            </w:pPr>
            <w:r>
              <w:rPr>
                <w:rFonts w:hint="eastAsia" w:ascii="宋体" w:hAnsi="宋体" w:eastAsia="宋体"/>
                <w:b/>
                <w:szCs w:val="21"/>
              </w:rPr>
              <w:t>供应商身份证明及授权</w:t>
            </w:r>
          </w:p>
        </w:tc>
        <w:tc>
          <w:tcPr>
            <w:tcW w:w="5954" w:type="dxa"/>
          </w:tcPr>
          <w:p w14:paraId="10099447">
            <w:pPr>
              <w:spacing w:line="360" w:lineRule="auto"/>
              <w:rPr>
                <w:rFonts w:ascii="宋体" w:hAnsi="宋体" w:eastAsia="宋体" w:cs="仿宋_GB2312"/>
                <w:szCs w:val="21"/>
                <w:lang w:val="zh-CN"/>
              </w:rPr>
            </w:pPr>
            <w:r>
              <w:rPr>
                <w:rFonts w:hint="eastAsia" w:ascii="宋体" w:hAnsi="宋体" w:eastAsia="宋体" w:cs="仿宋_GB2312"/>
                <w:szCs w:val="21"/>
                <w:lang w:val="zh-CN"/>
              </w:rPr>
              <w:t>（1）法定代表人身份证明或提供法定代表人授权委托书及被授权人身份证明。（法人提供）</w:t>
            </w:r>
          </w:p>
          <w:p w14:paraId="34CC6AB6">
            <w:pPr>
              <w:spacing w:line="360" w:lineRule="auto"/>
              <w:rPr>
                <w:rFonts w:ascii="宋体" w:hAnsi="宋体" w:eastAsia="宋体" w:cs="仿宋_GB2312"/>
                <w:szCs w:val="21"/>
                <w:lang w:val="zh-CN"/>
              </w:rPr>
            </w:pPr>
            <w:r>
              <w:rPr>
                <w:rFonts w:hint="eastAsia" w:ascii="宋体" w:hAnsi="宋体" w:eastAsia="宋体" w:cs="仿宋_GB2312"/>
                <w:szCs w:val="21"/>
                <w:lang w:val="zh-CN"/>
              </w:rPr>
              <w:t>（2）单位负责人身份证明或提供单位负责人授权委托书及被授权人身份证明。（非法人提供）</w:t>
            </w:r>
          </w:p>
          <w:p w14:paraId="14408198">
            <w:pPr>
              <w:spacing w:line="360" w:lineRule="auto"/>
              <w:rPr>
                <w:rFonts w:ascii="宋体" w:hAnsi="宋体" w:eastAsia="宋体" w:cs="仿宋_GB2312"/>
                <w:b/>
                <w:bCs/>
                <w:szCs w:val="21"/>
                <w:lang w:val="zh-CN"/>
              </w:rPr>
            </w:pPr>
            <w:r>
              <w:rPr>
                <w:rFonts w:hint="eastAsia" w:ascii="宋体" w:hAnsi="宋体" w:eastAsia="宋体" w:cs="仿宋_GB2312"/>
                <w:b/>
                <w:bCs/>
                <w:szCs w:val="21"/>
                <w:lang w:val="zh-CN"/>
              </w:rPr>
              <w:t>注：</w:t>
            </w:r>
          </w:p>
          <w:p w14:paraId="033D0148">
            <w:pPr>
              <w:spacing w:line="360" w:lineRule="auto"/>
              <w:rPr>
                <w:rFonts w:ascii="宋体" w:hAnsi="宋体" w:eastAsia="宋体" w:cs="仿宋_GB2312"/>
                <w:szCs w:val="21"/>
                <w:lang w:val="zh-CN"/>
              </w:rPr>
            </w:pPr>
            <w:r>
              <w:rPr>
                <w:rFonts w:hint="eastAsia" w:ascii="宋体" w:hAnsi="宋体" w:eastAsia="宋体" w:cs="仿宋_GB2312"/>
                <w:szCs w:val="21"/>
                <w:lang w:val="zh-CN"/>
              </w:rPr>
              <w:t>①企业（银行、保险、石油石化、电力、电信等行业除外）、事业单位和社会团体以法人身份参加谈判的，法定代表人应与实际提交的“营业执照等证明文件”载明的一致。</w:t>
            </w:r>
          </w:p>
          <w:p w14:paraId="4AE3B5D0">
            <w:pPr>
              <w:spacing w:line="360" w:lineRule="auto"/>
              <w:rPr>
                <w:rFonts w:ascii="宋体" w:hAnsi="宋体" w:eastAsia="宋体" w:cs="仿宋_GB2312"/>
                <w:szCs w:val="21"/>
                <w:lang w:val="zh-CN"/>
              </w:rPr>
            </w:pPr>
            <w:r>
              <w:rPr>
                <w:rFonts w:hint="eastAsia" w:ascii="宋体" w:hAnsi="宋体" w:eastAsia="宋体" w:cs="仿宋_GB2312"/>
                <w:szCs w:val="21"/>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131C9A2F">
            <w:pPr>
              <w:spacing w:line="360" w:lineRule="auto"/>
              <w:rPr>
                <w:rFonts w:ascii="宋体" w:hAnsi="宋体" w:eastAsia="宋体"/>
                <w:b/>
                <w:szCs w:val="21"/>
              </w:rPr>
            </w:pPr>
            <w:r>
              <w:rPr>
                <w:rFonts w:hint="eastAsia" w:ascii="宋体" w:hAnsi="宋体" w:eastAsia="宋体" w:cs="仿宋_GB2312"/>
                <w:szCs w:val="21"/>
                <w:lang w:val="zh-CN"/>
              </w:rPr>
              <w:t>③供应商为自然人的，无需填写法定代表人授权书。</w:t>
            </w:r>
          </w:p>
        </w:tc>
      </w:tr>
      <w:tr w14:paraId="131B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EC79260">
            <w:pPr>
              <w:spacing w:line="360" w:lineRule="auto"/>
              <w:contextualSpacing/>
              <w:jc w:val="center"/>
              <w:rPr>
                <w:rFonts w:ascii="宋体" w:hAnsi="宋体" w:eastAsia="宋体"/>
                <w:b/>
                <w:szCs w:val="21"/>
              </w:rPr>
            </w:pPr>
            <w:r>
              <w:rPr>
                <w:rFonts w:hint="eastAsia" w:ascii="宋体" w:hAnsi="宋体" w:eastAsia="宋体"/>
                <w:b/>
                <w:szCs w:val="21"/>
              </w:rPr>
              <w:t>9</w:t>
            </w:r>
          </w:p>
        </w:tc>
        <w:tc>
          <w:tcPr>
            <w:tcW w:w="2410" w:type="dxa"/>
            <w:vAlign w:val="center"/>
          </w:tcPr>
          <w:p w14:paraId="5DC03996">
            <w:pPr>
              <w:spacing w:line="360" w:lineRule="auto"/>
              <w:jc w:val="center"/>
              <w:rPr>
                <w:rFonts w:ascii="宋体" w:hAnsi="宋体" w:eastAsia="宋体"/>
                <w:b/>
                <w:bCs/>
                <w:szCs w:val="21"/>
              </w:rPr>
            </w:pPr>
            <w:r>
              <w:rPr>
                <w:rFonts w:hint="eastAsia" w:ascii="宋体" w:hAnsi="宋体" w:eastAsia="宋体"/>
                <w:b/>
                <w:bCs/>
                <w:szCs w:val="21"/>
              </w:rPr>
              <w:t>信用记录查询结果</w:t>
            </w:r>
          </w:p>
        </w:tc>
        <w:tc>
          <w:tcPr>
            <w:tcW w:w="5954" w:type="dxa"/>
          </w:tcPr>
          <w:p w14:paraId="52B2277F">
            <w:pPr>
              <w:wordWrap w:val="0"/>
              <w:autoSpaceDE w:val="0"/>
              <w:autoSpaceDN w:val="0"/>
              <w:spacing w:line="360" w:lineRule="auto"/>
              <w:contextualSpacing/>
              <w:jc w:val="left"/>
              <w:rPr>
                <w:rFonts w:ascii="宋体" w:hAnsi="宋体" w:eastAsia="宋体" w:cs="宋体"/>
                <w:kern w:val="0"/>
                <w:szCs w:val="21"/>
              </w:rPr>
            </w:pPr>
            <w:r>
              <w:rPr>
                <w:rFonts w:hint="eastAsia" w:ascii="宋体" w:hAnsi="宋体" w:eastAsia="宋体" w:cs="宋体"/>
                <w:b/>
                <w:szCs w:val="21"/>
                <w:shd w:val="clear" w:color="auto" w:fill="FFFFFF"/>
              </w:rPr>
              <w:t>未被列入“信用中国”网站（www.creditchina.gov.cn）失信被执行人、重大税收违法失信主体的供应商；“中国政府采购网” （www.ccgp.gov.cn）政府采购严重违法失信行为记录名单的供应商</w:t>
            </w:r>
            <w:r>
              <w:rPr>
                <w:rFonts w:hint="eastAsia" w:ascii="宋体" w:hAnsi="宋体" w:eastAsia="宋体" w:cs="宋体"/>
                <w:b/>
                <w:bCs/>
                <w:szCs w:val="21"/>
              </w:rPr>
              <w:t>；</w:t>
            </w:r>
            <w:r>
              <w:rPr>
                <w:rFonts w:hint="eastAsia" w:ascii="宋体" w:hAnsi="宋体" w:eastAsia="宋体" w:cs="宋体"/>
                <w:b/>
                <w:szCs w:val="21"/>
                <w:shd w:val="clear" w:color="auto" w:fill="FFFFFF"/>
              </w:rPr>
              <w:t>“中国社会组织政务服务平台”网站（https://chinanpo.mca.gov.cn）严重违法失信社会组织名单的供应商</w:t>
            </w:r>
            <w:r>
              <w:rPr>
                <w:rFonts w:hint="eastAsia" w:ascii="宋体" w:hAnsi="宋体" w:eastAsia="宋体" w:cs="宋体"/>
                <w:bCs/>
                <w:szCs w:val="21"/>
                <w:shd w:val="clear" w:color="auto" w:fill="FFFFFF"/>
              </w:rPr>
              <w:t>（以</w:t>
            </w:r>
            <w:r>
              <w:rPr>
                <w:rFonts w:hint="eastAsia" w:ascii="宋体" w:hAnsi="宋体" w:eastAsia="宋体" w:cs="宋体"/>
                <w:bCs/>
                <w:kern w:val="0"/>
                <w:szCs w:val="21"/>
              </w:rPr>
              <w:t>联合体形式投标的，联合体成员存在不良信用记录，视同联合体存在不良信用记录）。</w:t>
            </w:r>
          </w:p>
          <w:p w14:paraId="7DC78625">
            <w:pPr>
              <w:spacing w:line="360" w:lineRule="auto"/>
              <w:rPr>
                <w:rFonts w:ascii="宋体" w:hAnsi="宋体" w:eastAsia="宋体" w:cs="宋体"/>
                <w:kern w:val="0"/>
                <w:szCs w:val="21"/>
              </w:rPr>
            </w:pPr>
            <w:r>
              <w:rPr>
                <w:rFonts w:hint="eastAsia" w:ascii="宋体" w:hAnsi="宋体" w:eastAsia="宋体" w:cs="宋体"/>
                <w:kern w:val="0"/>
                <w:szCs w:val="21"/>
              </w:rPr>
              <w:t>1.查询渠道：</w:t>
            </w:r>
          </w:p>
          <w:p w14:paraId="0E0AD1DD">
            <w:pPr>
              <w:spacing w:line="360" w:lineRule="auto"/>
              <w:rPr>
                <w:rFonts w:ascii="宋体" w:hAnsi="宋体" w:eastAsia="宋体" w:cs="宋体"/>
                <w:kern w:val="0"/>
                <w:szCs w:val="21"/>
              </w:rPr>
            </w:pPr>
            <w:r>
              <w:rPr>
                <w:rFonts w:hint="eastAsia" w:ascii="宋体" w:hAnsi="宋体" w:eastAsia="宋体" w:cs="宋体"/>
                <w:kern w:val="0"/>
                <w:szCs w:val="21"/>
              </w:rPr>
              <w:t>①“信用中国”网站（</w:t>
            </w:r>
            <w:r>
              <w:fldChar w:fldCharType="begin"/>
            </w:r>
            <w:r>
              <w:instrText xml:space="preserve"> HYPERLINK "http://www.creditchina.gov.cn" </w:instrText>
            </w:r>
            <w:r>
              <w:fldChar w:fldCharType="separate"/>
            </w:r>
            <w:r>
              <w:rPr>
                <w:rFonts w:hint="eastAsia" w:ascii="宋体" w:hAnsi="宋体" w:eastAsia="宋体" w:cs="宋体"/>
                <w:kern w:val="0"/>
              </w:rPr>
              <w:t>www.creditchina.gov.cn</w:t>
            </w:r>
            <w:r>
              <w:rPr>
                <w:rFonts w:hint="eastAsia" w:ascii="宋体" w:hAnsi="宋体" w:eastAsia="宋体" w:cs="宋体"/>
                <w:kern w:val="0"/>
              </w:rPr>
              <w:fldChar w:fldCharType="end"/>
            </w:r>
            <w:r>
              <w:rPr>
                <w:rFonts w:hint="eastAsia" w:ascii="宋体" w:hAnsi="宋体" w:eastAsia="宋体" w:cs="宋体"/>
                <w:kern w:val="0"/>
                <w:szCs w:val="21"/>
              </w:rPr>
              <w:t>）</w:t>
            </w:r>
          </w:p>
          <w:p w14:paraId="44397D67">
            <w:pPr>
              <w:spacing w:line="360" w:lineRule="auto"/>
              <w:rPr>
                <w:rFonts w:ascii="宋体" w:hAnsi="宋体" w:eastAsia="宋体" w:cs="宋体"/>
                <w:kern w:val="0"/>
                <w:szCs w:val="21"/>
              </w:rPr>
            </w:pPr>
            <w:r>
              <w:rPr>
                <w:rFonts w:hint="eastAsia" w:ascii="宋体" w:hAnsi="宋体" w:eastAsia="宋体" w:cs="宋体"/>
                <w:kern w:val="0"/>
                <w:szCs w:val="21"/>
              </w:rPr>
              <w:t>②“中国政府采购网”（www.ccgp.gov.cn）</w:t>
            </w:r>
          </w:p>
          <w:p w14:paraId="72F37010">
            <w:pPr>
              <w:spacing w:line="360" w:lineRule="auto"/>
              <w:rPr>
                <w:rFonts w:ascii="宋体" w:hAnsi="宋体" w:eastAsia="宋体" w:cs="仿宋_GB2312"/>
                <w:szCs w:val="21"/>
              </w:rPr>
            </w:pPr>
            <w:r>
              <w:rPr>
                <w:rFonts w:hint="eastAsia" w:ascii="宋体" w:hAnsi="宋体" w:eastAsia="宋体" w:cs="宋体"/>
                <w:kern w:val="0"/>
                <w:szCs w:val="21"/>
              </w:rPr>
              <w:t>③“中国社会组织政务服务平台”网站（https://chinanpo.mca.gov.cn）（仅查询社会组织）；</w:t>
            </w:r>
          </w:p>
        </w:tc>
      </w:tr>
      <w:tr w14:paraId="33A9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4466BC3">
            <w:pPr>
              <w:spacing w:line="360" w:lineRule="auto"/>
              <w:contextualSpacing/>
              <w:jc w:val="center"/>
              <w:rPr>
                <w:rFonts w:ascii="宋体" w:hAnsi="宋体" w:eastAsia="宋体"/>
                <w:b/>
                <w:szCs w:val="21"/>
              </w:rPr>
            </w:pPr>
            <w:r>
              <w:rPr>
                <w:rFonts w:hint="eastAsia" w:ascii="宋体" w:hAnsi="宋体" w:eastAsia="宋体"/>
                <w:b/>
                <w:szCs w:val="21"/>
              </w:rPr>
              <w:t>10</w:t>
            </w:r>
          </w:p>
        </w:tc>
        <w:tc>
          <w:tcPr>
            <w:tcW w:w="2410" w:type="dxa"/>
            <w:vAlign w:val="center"/>
          </w:tcPr>
          <w:p w14:paraId="4BCC5086">
            <w:pPr>
              <w:spacing w:line="360" w:lineRule="auto"/>
              <w:rPr>
                <w:rFonts w:ascii="宋体" w:hAnsi="宋体" w:eastAsia="宋体"/>
                <w:b/>
                <w:bCs/>
                <w:szCs w:val="21"/>
              </w:rPr>
            </w:pPr>
            <w:r>
              <w:rPr>
                <w:rFonts w:hint="eastAsia" w:ascii="宋体" w:hAnsi="宋体" w:eastAsia="宋体"/>
                <w:b/>
                <w:bCs/>
                <w:szCs w:val="21"/>
              </w:rPr>
              <w:t>单位负责人为同一人或者存在直接控股、管理关系的不同供应商，不得参加同一合同项下的政府采购活动</w:t>
            </w:r>
          </w:p>
        </w:tc>
        <w:tc>
          <w:tcPr>
            <w:tcW w:w="5954" w:type="dxa"/>
          </w:tcPr>
          <w:p w14:paraId="42BD2D0F">
            <w:pPr>
              <w:spacing w:line="360" w:lineRule="auto"/>
              <w:rPr>
                <w:rFonts w:ascii="宋体" w:hAnsi="宋体" w:eastAsia="宋体" w:cs="仿宋_GB2312"/>
                <w:szCs w:val="21"/>
                <w:lang w:val="zh-CN"/>
              </w:rPr>
            </w:pPr>
            <w:r>
              <w:rPr>
                <w:rFonts w:hint="eastAsia" w:ascii="宋体" w:hAnsi="宋体" w:eastAsia="宋体" w:cs="仿宋_GB2312"/>
                <w:szCs w:val="21"/>
                <w:lang w:val="zh-CN"/>
              </w:rPr>
              <w:t>供应商提供与参加本项目响应的其他供应商之间，单位负责人不为同一人并且不存在直接控股、管理关系承诺函（承诺函格式自拟）。</w:t>
            </w:r>
          </w:p>
          <w:p w14:paraId="6E61425D">
            <w:pPr>
              <w:spacing w:line="360" w:lineRule="auto"/>
              <w:rPr>
                <w:rFonts w:ascii="宋体" w:hAnsi="宋体" w:eastAsia="宋体" w:cs="仿宋_GB2312"/>
                <w:szCs w:val="21"/>
                <w:lang w:val="zh-CN"/>
              </w:rPr>
            </w:pPr>
          </w:p>
        </w:tc>
      </w:tr>
      <w:tr w14:paraId="4A38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994180F">
            <w:pPr>
              <w:spacing w:line="360" w:lineRule="auto"/>
              <w:contextualSpacing/>
              <w:jc w:val="center"/>
              <w:rPr>
                <w:rFonts w:ascii="宋体" w:hAnsi="宋体" w:eastAsia="宋体"/>
                <w:b/>
                <w:szCs w:val="21"/>
              </w:rPr>
            </w:pPr>
            <w:r>
              <w:rPr>
                <w:rFonts w:hint="eastAsia" w:ascii="宋体" w:hAnsi="宋体" w:eastAsia="宋体"/>
                <w:b/>
                <w:szCs w:val="21"/>
              </w:rPr>
              <w:t>11</w:t>
            </w:r>
          </w:p>
        </w:tc>
        <w:tc>
          <w:tcPr>
            <w:tcW w:w="2410" w:type="dxa"/>
            <w:vAlign w:val="center"/>
          </w:tcPr>
          <w:p w14:paraId="6477A497">
            <w:pPr>
              <w:spacing w:line="360" w:lineRule="auto"/>
              <w:rPr>
                <w:rFonts w:ascii="宋体" w:hAnsi="宋体" w:eastAsia="宋体"/>
                <w:b/>
                <w:bCs/>
                <w:szCs w:val="21"/>
              </w:rPr>
            </w:pPr>
            <w:r>
              <w:rPr>
                <w:rFonts w:hint="eastAsia" w:ascii="宋体" w:hAnsi="宋体" w:eastAsia="宋体"/>
                <w:b/>
                <w:bCs/>
                <w:szCs w:val="21"/>
              </w:rPr>
              <w:t>为本项目提供整体设计、规范编制或者项目管理、监理、检测等服务的供应商不得参加本项目响应</w:t>
            </w:r>
          </w:p>
        </w:tc>
        <w:tc>
          <w:tcPr>
            <w:tcW w:w="5954" w:type="dxa"/>
          </w:tcPr>
          <w:p w14:paraId="68C296F5">
            <w:pPr>
              <w:spacing w:line="360" w:lineRule="auto"/>
              <w:rPr>
                <w:rFonts w:ascii="宋体" w:hAnsi="宋体" w:eastAsia="宋体" w:cs="仿宋_GB2312"/>
                <w:szCs w:val="21"/>
                <w:lang w:val="zh-CN"/>
              </w:rPr>
            </w:pPr>
            <w:r>
              <w:rPr>
                <w:rFonts w:hint="eastAsia" w:ascii="宋体" w:hAnsi="宋体" w:eastAsia="宋体" w:cs="仿宋_GB2312"/>
                <w:szCs w:val="21"/>
                <w:lang w:val="zh-CN"/>
              </w:rPr>
              <w:t>供应商提供未为本项目提供整体设计、规范编制或者项目管理、监理、检测等服务承诺函（承诺函格式自拟）。</w:t>
            </w:r>
          </w:p>
          <w:p w14:paraId="4BCFED1A">
            <w:pPr>
              <w:spacing w:line="360" w:lineRule="auto"/>
              <w:rPr>
                <w:rFonts w:ascii="宋体" w:hAnsi="宋体" w:eastAsia="宋体"/>
                <w:bCs/>
                <w:szCs w:val="21"/>
              </w:rPr>
            </w:pPr>
          </w:p>
        </w:tc>
      </w:tr>
    </w:tbl>
    <w:p w14:paraId="0FA43CB0">
      <w:pPr>
        <w:pStyle w:val="18"/>
        <w:spacing w:line="360" w:lineRule="auto"/>
        <w:ind w:firstLine="422" w:firstLineChars="200"/>
        <w:contextualSpacing/>
        <w:rPr>
          <w:rFonts w:ascii="宋体" w:hAnsi="宋体" w:cs="仿宋_GB2312"/>
          <w:b/>
          <w:sz w:val="21"/>
          <w:szCs w:val="21"/>
          <w:lang w:val="zh-CN"/>
        </w:rPr>
      </w:pPr>
    </w:p>
    <w:p w14:paraId="143BCE1C">
      <w:pPr>
        <w:pStyle w:val="18"/>
        <w:spacing w:line="360" w:lineRule="auto"/>
        <w:ind w:firstLine="422" w:firstLineChars="200"/>
        <w:contextualSpacing/>
        <w:rPr>
          <w:rFonts w:ascii="宋体" w:hAnsi="宋体" w:cs="仿宋_GB2312"/>
          <w:b/>
          <w:sz w:val="21"/>
          <w:szCs w:val="21"/>
          <w:lang w:val="zh-CN"/>
        </w:rPr>
      </w:pPr>
      <w:r>
        <w:rPr>
          <w:rFonts w:hint="eastAsia" w:ascii="宋体" w:hAnsi="宋体" w:cs="仿宋_GB2312"/>
          <w:b/>
          <w:sz w:val="21"/>
          <w:szCs w:val="21"/>
          <w:lang w:val="zh-CN"/>
        </w:rPr>
        <w:t>二、对响应文件评审</w:t>
      </w:r>
    </w:p>
    <w:p w14:paraId="1AF4DF12">
      <w:pPr>
        <w:pStyle w:val="18"/>
        <w:spacing w:line="360" w:lineRule="auto"/>
        <w:ind w:firstLine="422" w:firstLineChars="200"/>
        <w:contextualSpacing/>
        <w:rPr>
          <w:rFonts w:ascii="宋体" w:hAnsi="宋体"/>
          <w:bCs/>
          <w:sz w:val="21"/>
          <w:szCs w:val="21"/>
        </w:rPr>
      </w:pPr>
      <w:r>
        <w:rPr>
          <w:rFonts w:hint="eastAsia" w:ascii="宋体" w:hAnsi="宋体" w:cs="仿宋_GB2312"/>
          <w:b/>
          <w:sz w:val="21"/>
          <w:szCs w:val="21"/>
          <w:lang w:val="zh-CN"/>
        </w:rPr>
        <w:t>（一）审查响应文件</w:t>
      </w:r>
    </w:p>
    <w:p w14:paraId="41A5E044">
      <w:pPr>
        <w:pStyle w:val="18"/>
        <w:spacing w:line="360" w:lineRule="auto"/>
        <w:ind w:firstLine="422" w:firstLineChars="200"/>
        <w:contextualSpacing/>
        <w:jc w:val="left"/>
        <w:rPr>
          <w:rFonts w:ascii="宋体" w:hAnsi="宋体" w:cs="仿宋_GB2312"/>
          <w:b/>
          <w:sz w:val="21"/>
          <w:szCs w:val="21"/>
          <w:lang w:val="zh-CN"/>
        </w:rPr>
      </w:pPr>
      <w:r>
        <w:rPr>
          <w:rFonts w:hint="eastAsia" w:ascii="宋体" w:hAnsi="宋体" w:cs="仿宋_GB2312"/>
          <w:b/>
          <w:sz w:val="21"/>
          <w:szCs w:val="21"/>
          <w:lang w:val="zh-CN"/>
        </w:rPr>
        <w:t>1、</w:t>
      </w:r>
      <w:r>
        <w:rPr>
          <w:rFonts w:ascii="宋体" w:hAnsi="宋体" w:cs="仿宋_GB2312"/>
          <w:b/>
          <w:sz w:val="21"/>
          <w:szCs w:val="21"/>
          <w:lang w:val="zh-CN"/>
        </w:rPr>
        <w:t>审查</w:t>
      </w:r>
      <w:r>
        <w:rPr>
          <w:rFonts w:hint="eastAsia" w:ascii="宋体" w:hAnsi="宋体" w:cs="仿宋_GB2312"/>
          <w:b/>
          <w:sz w:val="21"/>
          <w:szCs w:val="21"/>
          <w:lang w:val="zh-CN"/>
        </w:rPr>
        <w:t>响应</w:t>
      </w:r>
      <w:r>
        <w:rPr>
          <w:rFonts w:ascii="宋体" w:hAnsi="宋体" w:cs="仿宋_GB2312"/>
          <w:b/>
          <w:sz w:val="21"/>
          <w:szCs w:val="21"/>
          <w:lang w:val="zh-CN"/>
        </w:rPr>
        <w:t>文件是否符合</w:t>
      </w:r>
      <w:r>
        <w:rPr>
          <w:rFonts w:hint="eastAsia" w:ascii="宋体" w:hAnsi="宋体" w:cs="仿宋_GB2312"/>
          <w:b/>
          <w:sz w:val="21"/>
          <w:szCs w:val="21"/>
          <w:lang w:val="zh-CN"/>
        </w:rPr>
        <w:t>谈判</w:t>
      </w:r>
      <w:r>
        <w:rPr>
          <w:rFonts w:ascii="宋体" w:hAnsi="宋体" w:cs="仿宋_GB2312"/>
          <w:b/>
          <w:sz w:val="21"/>
          <w:szCs w:val="21"/>
          <w:lang w:val="zh-CN"/>
        </w:rPr>
        <w:t>文件的商务、技术等实质性要求；</w:t>
      </w:r>
    </w:p>
    <w:p w14:paraId="167C6E62">
      <w:pPr>
        <w:pStyle w:val="18"/>
        <w:spacing w:line="360" w:lineRule="auto"/>
        <w:ind w:firstLine="420" w:firstLineChars="200"/>
        <w:contextualSpacing/>
        <w:jc w:val="left"/>
        <w:rPr>
          <w:rFonts w:ascii="宋体" w:hAnsi="宋体" w:cs="仿宋_GB2312"/>
          <w:sz w:val="21"/>
          <w:szCs w:val="21"/>
          <w:lang w:val="zh-CN"/>
        </w:rPr>
      </w:pPr>
      <w:r>
        <w:rPr>
          <w:rFonts w:hint="eastAsia" w:ascii="宋体" w:hAnsi="宋体" w:cs="仿宋_GB2312"/>
          <w:sz w:val="21"/>
          <w:szCs w:val="21"/>
          <w:lang w:val="zh-CN"/>
        </w:rPr>
        <w:t>谈判小组对符合资格的投标人的响应文件进行审查，以确定其是否满足谈判文件的商务、技术等实质性要求。</w:t>
      </w:r>
    </w:p>
    <w:p w14:paraId="0FF35BB2">
      <w:pPr>
        <w:pStyle w:val="18"/>
        <w:spacing w:line="360" w:lineRule="auto"/>
        <w:ind w:firstLine="420" w:firstLineChars="200"/>
        <w:contextualSpacing/>
        <w:jc w:val="left"/>
        <w:rPr>
          <w:rFonts w:ascii="宋体" w:hAnsi="宋体" w:cs="仿宋_GB2312"/>
          <w:sz w:val="21"/>
          <w:szCs w:val="21"/>
          <w:lang w:val="zh-CN"/>
        </w:rPr>
      </w:pPr>
      <w:r>
        <w:rPr>
          <w:rFonts w:hint="eastAsia" w:ascii="宋体" w:hAnsi="宋体" w:cs="仿宋_GB2312"/>
          <w:sz w:val="21"/>
          <w:szCs w:val="21"/>
          <w:lang w:val="zh-CN"/>
        </w:rPr>
        <w:t>注：资格审查中所涉及的证书及材料，均须在电子投标文件中提供原件扫描件（或图片）。</w:t>
      </w:r>
    </w:p>
    <w:p w14:paraId="202F8B15">
      <w:pPr>
        <w:pStyle w:val="18"/>
        <w:spacing w:line="360" w:lineRule="auto"/>
        <w:ind w:firstLine="422" w:firstLineChars="200"/>
        <w:contextualSpacing/>
        <w:rPr>
          <w:rFonts w:ascii="宋体" w:hAnsi="宋体" w:cs="仿宋_GB2312"/>
          <w:b/>
          <w:sz w:val="21"/>
          <w:szCs w:val="21"/>
          <w:lang w:val="zh-CN"/>
        </w:rPr>
      </w:pPr>
      <w:r>
        <w:rPr>
          <w:rFonts w:hint="eastAsia" w:ascii="宋体" w:hAnsi="宋体" w:cs="仿宋_GB2312"/>
          <w:b/>
          <w:sz w:val="21"/>
          <w:szCs w:val="21"/>
          <w:lang w:val="zh-CN"/>
        </w:rPr>
        <w:t>2、</w:t>
      </w:r>
      <w:r>
        <w:rPr>
          <w:rFonts w:ascii="宋体" w:hAnsi="宋体" w:cs="仿宋_GB2312"/>
          <w:b/>
          <w:sz w:val="21"/>
          <w:szCs w:val="21"/>
          <w:lang w:val="zh-CN"/>
        </w:rPr>
        <w:t>要求</w:t>
      </w:r>
      <w:r>
        <w:rPr>
          <w:rFonts w:hint="eastAsia" w:ascii="宋体" w:hAnsi="宋体" w:cs="仿宋_GB2312"/>
          <w:b/>
          <w:sz w:val="21"/>
          <w:szCs w:val="21"/>
          <w:lang w:val="zh-CN"/>
        </w:rPr>
        <w:t>供应商</w:t>
      </w:r>
      <w:r>
        <w:rPr>
          <w:rFonts w:ascii="宋体" w:hAnsi="宋体" w:cs="仿宋_GB2312"/>
          <w:b/>
          <w:sz w:val="21"/>
          <w:szCs w:val="21"/>
          <w:lang w:val="zh-CN"/>
        </w:rPr>
        <w:t>对</w:t>
      </w:r>
      <w:r>
        <w:rPr>
          <w:rFonts w:hint="eastAsia" w:ascii="宋体" w:hAnsi="宋体" w:cs="仿宋_GB2312"/>
          <w:b/>
          <w:sz w:val="21"/>
          <w:szCs w:val="21"/>
          <w:lang w:val="zh-CN"/>
        </w:rPr>
        <w:t>响应</w:t>
      </w:r>
      <w:r>
        <w:rPr>
          <w:rFonts w:ascii="宋体" w:hAnsi="宋体" w:cs="仿宋_GB2312"/>
          <w:b/>
          <w:sz w:val="21"/>
          <w:szCs w:val="21"/>
          <w:lang w:val="zh-CN"/>
        </w:rPr>
        <w:t>文件有关事项作出澄清或者说明；</w:t>
      </w:r>
    </w:p>
    <w:p w14:paraId="4756330B">
      <w:pPr>
        <w:pStyle w:val="18"/>
        <w:spacing w:line="360" w:lineRule="auto"/>
        <w:ind w:firstLine="420" w:firstLineChars="200"/>
        <w:contextualSpacing/>
        <w:rPr>
          <w:rFonts w:ascii="宋体" w:hAnsi="宋体" w:cs="Arial"/>
          <w:sz w:val="21"/>
          <w:szCs w:val="21"/>
          <w:shd w:val="clear" w:color="auto" w:fill="FFFFFF"/>
        </w:rPr>
      </w:pPr>
      <w:r>
        <w:rPr>
          <w:rFonts w:hint="eastAsia" w:ascii="宋体" w:hAnsi="宋体" w:cs="Arial"/>
          <w:sz w:val="21"/>
          <w:szCs w:val="21"/>
          <w:shd w:val="clear" w:color="auto" w:fill="FFFFFF"/>
        </w:rPr>
        <w:t>（1</w:t>
      </w:r>
      <w:r>
        <w:rPr>
          <w:rFonts w:ascii="宋体" w:hAnsi="宋体" w:cs="Arial"/>
          <w:sz w:val="21"/>
          <w:szCs w:val="21"/>
          <w:shd w:val="clear" w:color="auto" w:fill="FFFFFF"/>
        </w:rPr>
        <w:t>）</w:t>
      </w:r>
      <w:r>
        <w:rPr>
          <w:rFonts w:hint="eastAsia" w:ascii="宋体" w:hAnsi="宋体" w:cs="Arial"/>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66DCAD3">
      <w:pPr>
        <w:pStyle w:val="18"/>
        <w:spacing w:line="360" w:lineRule="auto"/>
        <w:ind w:firstLine="420" w:firstLineChars="200"/>
        <w:contextualSpacing/>
        <w:rPr>
          <w:rFonts w:ascii="宋体" w:hAnsi="宋体" w:cs="Arial"/>
          <w:sz w:val="21"/>
          <w:szCs w:val="21"/>
          <w:shd w:val="clear" w:color="auto" w:fill="FFFFFF"/>
        </w:rPr>
      </w:pPr>
      <w:r>
        <w:rPr>
          <w:rFonts w:hint="eastAsia" w:ascii="宋体" w:hAnsi="宋体" w:cs="Arial"/>
          <w:sz w:val="21"/>
          <w:szCs w:val="21"/>
          <w:shd w:val="clear" w:color="auto" w:fill="FFFFFF"/>
        </w:rPr>
        <w:t>（</w:t>
      </w:r>
      <w:r>
        <w:rPr>
          <w:rFonts w:ascii="宋体" w:hAnsi="宋体" w:cs="Arial"/>
          <w:sz w:val="21"/>
          <w:szCs w:val="21"/>
          <w:shd w:val="clear" w:color="auto" w:fill="FFFFFF"/>
        </w:rPr>
        <w:t>2）对供应商所出具的《关于符合本国产品标准的声明函》（以下简称《声明函》）的完</w:t>
      </w:r>
      <w:r>
        <w:rPr>
          <w:rFonts w:hint="eastAsia" w:ascii="宋体" w:hAnsi="宋体" w:cs="Arial"/>
          <w:sz w:val="21"/>
          <w:szCs w:val="21"/>
          <w:shd w:val="clear" w:color="auto" w:fill="FFFFFF"/>
        </w:rPr>
        <w:t>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w:t>
      </w:r>
      <w:r>
        <w:rPr>
          <w:rFonts w:ascii="宋体" w:hAnsi="宋体" w:cs="Arial"/>
          <w:sz w:val="21"/>
          <w:szCs w:val="21"/>
          <w:shd w:val="clear" w:color="auto" w:fill="FFFFFF"/>
        </w:rPr>
        <w:t>2025〕34 号）规定要求的，供</w:t>
      </w:r>
      <w:r>
        <w:rPr>
          <w:rFonts w:hint="eastAsia" w:ascii="宋体" w:hAnsi="宋体" w:cs="Arial"/>
          <w:sz w:val="21"/>
          <w:szCs w:val="21"/>
          <w:shd w:val="clear" w:color="auto" w:fill="FFFFFF"/>
        </w:rPr>
        <w:t>应商提供的相关产品视为不符合本国产品标准。</w:t>
      </w:r>
    </w:p>
    <w:p w14:paraId="1F9AA2CE">
      <w:pPr>
        <w:pStyle w:val="18"/>
        <w:spacing w:line="360" w:lineRule="auto"/>
        <w:ind w:firstLine="420" w:firstLineChars="200"/>
        <w:contextualSpacing/>
        <w:rPr>
          <w:rFonts w:ascii="宋体" w:hAnsi="宋体" w:cs="Arial"/>
          <w:sz w:val="21"/>
          <w:szCs w:val="21"/>
          <w:shd w:val="clear" w:color="auto" w:fill="FFFFFF"/>
        </w:rPr>
      </w:pPr>
      <w:r>
        <w:rPr>
          <w:rFonts w:hint="eastAsia" w:ascii="宋体" w:hAnsi="宋体" w:cs="Arial"/>
          <w:sz w:val="21"/>
          <w:szCs w:val="21"/>
          <w:shd w:val="clear" w:color="auto" w:fill="FFFFFF"/>
        </w:rPr>
        <w:t>（</w:t>
      </w:r>
      <w:r>
        <w:rPr>
          <w:rFonts w:ascii="宋体" w:hAnsi="宋体" w:cs="Arial"/>
          <w:sz w:val="21"/>
          <w:szCs w:val="21"/>
          <w:shd w:val="clear" w:color="auto" w:fill="FFFFFF"/>
        </w:rPr>
        <w:t>3）谈判小组启动异常低价投标审查后，要求相关供应商在评审现场规定时间内（给予</w:t>
      </w:r>
      <w:r>
        <w:rPr>
          <w:rFonts w:hint="eastAsia" w:ascii="宋体" w:hAnsi="宋体" w:cs="Arial"/>
          <w:sz w:val="21"/>
          <w:szCs w:val="21"/>
          <w:shd w:val="clear" w:color="auto" w:fill="FFFFFF"/>
        </w:rPr>
        <w:t>供应商的时间不少于</w:t>
      </w:r>
      <w:r>
        <w:rPr>
          <w:rFonts w:ascii="宋体" w:hAnsi="宋体" w:cs="Arial"/>
          <w:sz w:val="21"/>
          <w:szCs w:val="21"/>
          <w:shd w:val="clear" w:color="auto" w:fill="FFFFFF"/>
        </w:rPr>
        <w:t xml:space="preserve"> 60 分钟）对投标价格作出解释、提供证明材料的，应当以书面形式要</w:t>
      </w:r>
      <w:r>
        <w:rPr>
          <w:rFonts w:hint="eastAsia" w:ascii="宋体" w:hAnsi="宋体" w:cs="Arial"/>
          <w:sz w:val="21"/>
          <w:szCs w:val="21"/>
          <w:shd w:val="clear" w:color="auto" w:fill="FFFFFF"/>
        </w:rPr>
        <w:t>求供应商提供项目具体成本测算等与报价合理性相关的书面说明及必要的证明材料，包括但不限于原材料成本、人工成本、制造费用等。</w:t>
      </w:r>
      <w:r>
        <w:rPr>
          <w:rFonts w:ascii="宋体" w:hAnsi="宋体" w:cs="Arial"/>
          <w:sz w:val="21"/>
          <w:szCs w:val="21"/>
          <w:shd w:val="clear" w:color="auto" w:fill="FFFFFF"/>
        </w:rPr>
        <w:cr/>
      </w:r>
      <w:r>
        <w:rPr>
          <w:rFonts w:hint="eastAsia" w:ascii="宋体" w:hAnsi="宋体" w:cs="Arial"/>
          <w:sz w:val="21"/>
          <w:szCs w:val="21"/>
          <w:shd w:val="clear" w:color="auto" w:fill="FFFFFF"/>
        </w:rPr>
        <w:t xml:space="preserve">    （4</w:t>
      </w:r>
      <w:r>
        <w:rPr>
          <w:rFonts w:ascii="宋体" w:hAnsi="宋体" w:cs="Arial"/>
          <w:sz w:val="21"/>
          <w:szCs w:val="21"/>
          <w:shd w:val="clear" w:color="auto" w:fill="FFFFFF"/>
        </w:rPr>
        <w:t>）</w:t>
      </w:r>
      <w:r>
        <w:rPr>
          <w:rFonts w:hint="eastAsia" w:ascii="宋体" w:hAnsi="宋体" w:cs="Arial"/>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BD20EDF">
      <w:pPr>
        <w:pStyle w:val="18"/>
        <w:spacing w:line="360" w:lineRule="auto"/>
        <w:ind w:firstLine="420" w:firstLineChars="200"/>
        <w:contextualSpacing/>
        <w:rPr>
          <w:rFonts w:ascii="宋体" w:hAnsi="宋体" w:cs="仿宋_GB2312"/>
          <w:b/>
          <w:sz w:val="21"/>
          <w:szCs w:val="21"/>
          <w:lang w:val="zh-CN"/>
        </w:rPr>
      </w:pPr>
      <w:r>
        <w:rPr>
          <w:rFonts w:ascii="宋体" w:hAnsi="宋体" w:cs="Arial"/>
          <w:sz w:val="21"/>
          <w:szCs w:val="21"/>
          <w:shd w:val="clear" w:color="auto" w:fill="FFFFFF"/>
        </w:rPr>
        <w:t>3、谈判小组应严格按照电子化评标系统规定的流程要求投标供应商使用 CA 数字证书或CA 移动数字证书登录许昌市公共资源电子交易系统进行报价，禁止通过交易系统中的聊天</w:t>
      </w:r>
      <w:r>
        <w:rPr>
          <w:rFonts w:hint="eastAsia" w:ascii="宋体" w:hAnsi="宋体" w:cs="Arial"/>
          <w:sz w:val="21"/>
          <w:szCs w:val="21"/>
          <w:shd w:val="clear" w:color="auto" w:fill="FFFFFF"/>
        </w:rPr>
        <w:t>通讯页面要求投标供应商提交报价、工程量清单等相关材料。</w:t>
      </w:r>
      <w:r>
        <w:rPr>
          <w:rFonts w:ascii="宋体" w:hAnsi="宋体" w:cs="Arial"/>
          <w:sz w:val="21"/>
          <w:szCs w:val="21"/>
          <w:shd w:val="clear" w:color="auto" w:fill="FFFFFF"/>
        </w:rPr>
        <w:cr/>
      </w:r>
      <w:r>
        <w:rPr>
          <w:rFonts w:hint="eastAsia" w:ascii="宋体" w:hAnsi="宋体" w:cs="仿宋_GB2312"/>
          <w:b/>
          <w:sz w:val="21"/>
          <w:szCs w:val="21"/>
          <w:lang w:val="zh-CN"/>
        </w:rPr>
        <w:t>（二）落实政府采购政策及强制性认证</w:t>
      </w:r>
    </w:p>
    <w:p w14:paraId="72F9DF13">
      <w:pPr>
        <w:pStyle w:val="18"/>
        <w:spacing w:line="360" w:lineRule="auto"/>
        <w:ind w:firstLine="422" w:firstLineChars="200"/>
        <w:contextualSpacing/>
        <w:rPr>
          <w:rFonts w:ascii="宋体" w:hAnsi="宋体" w:cs="仿宋_GB2312"/>
          <w:b/>
          <w:sz w:val="21"/>
          <w:szCs w:val="21"/>
          <w:lang w:val="zh-CN"/>
        </w:rPr>
      </w:pPr>
      <w:r>
        <w:rPr>
          <w:rFonts w:hint="eastAsia" w:ascii="宋体" w:hAnsi="宋体"/>
          <w:b/>
          <w:sz w:val="21"/>
          <w:szCs w:val="21"/>
        </w:rPr>
        <w:t>1、强制采购节能产品和优先采购节能产品、优先采购环保产品</w:t>
      </w:r>
    </w:p>
    <w:p w14:paraId="6CEE9455">
      <w:pPr>
        <w:tabs>
          <w:tab w:val="left" w:pos="1260"/>
        </w:tabs>
        <w:autoSpaceDE w:val="0"/>
        <w:autoSpaceDN w:val="0"/>
        <w:spacing w:line="360" w:lineRule="auto"/>
        <w:ind w:firstLine="420" w:firstLineChars="200"/>
        <w:contextualSpacing/>
        <w:rPr>
          <w:rFonts w:ascii="宋体" w:hAnsi="宋体" w:eastAsia="宋体" w:cs="仿宋_GB2312"/>
          <w:szCs w:val="21"/>
          <w:lang w:val="zh-CN"/>
        </w:rPr>
      </w:pPr>
      <w:r>
        <w:rPr>
          <w:rFonts w:ascii="宋体" w:hAnsi="宋体" w:eastAsia="宋体" w:cs="仿宋_GB2312"/>
          <w:szCs w:val="21"/>
          <w:lang w:val="zh-CN"/>
        </w:rPr>
        <w:t>1）对《节能产品政府采购品目清单》所列的政府强制采购节能产品，投标人投标文件中应提供具有国家确定的认证机构出具的、处于有效期之内的节能产品认证证书，否则将承担其投标被视为非实质性响应投标的风险。</w:t>
      </w:r>
    </w:p>
    <w:p w14:paraId="19E86110">
      <w:pPr>
        <w:tabs>
          <w:tab w:val="left" w:pos="1260"/>
        </w:tabs>
        <w:autoSpaceDE w:val="0"/>
        <w:autoSpaceDN w:val="0"/>
        <w:spacing w:line="360" w:lineRule="auto"/>
        <w:ind w:firstLine="420" w:firstLineChars="200"/>
        <w:contextualSpacing/>
        <w:rPr>
          <w:rFonts w:ascii="宋体" w:hAnsi="宋体" w:eastAsia="宋体" w:cs="仿宋_GB2312"/>
          <w:szCs w:val="21"/>
          <w:lang w:val="zh-CN"/>
        </w:rPr>
      </w:pPr>
      <w:r>
        <w:rPr>
          <w:rFonts w:hint="eastAsia" w:ascii="宋体" w:hAnsi="宋体" w:eastAsia="宋体" w:cs="仿宋_GB2312"/>
          <w:szCs w:val="21"/>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1E2EB976">
      <w:pPr>
        <w:tabs>
          <w:tab w:val="left" w:pos="1260"/>
        </w:tabs>
        <w:autoSpaceDE w:val="0"/>
        <w:autoSpaceDN w:val="0"/>
        <w:spacing w:line="360" w:lineRule="auto"/>
        <w:ind w:firstLine="420" w:firstLineChars="200"/>
        <w:contextualSpacing/>
        <w:rPr>
          <w:rFonts w:ascii="宋体" w:hAnsi="宋体" w:eastAsia="宋体" w:cs="仿宋_GB2312"/>
          <w:szCs w:val="21"/>
          <w:lang w:val="zh-CN"/>
        </w:rPr>
      </w:pPr>
      <w:r>
        <w:rPr>
          <w:rFonts w:ascii="宋体" w:hAnsi="宋体" w:eastAsia="宋体" w:cs="仿宋_GB2312"/>
          <w:szCs w:val="21"/>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199056AD">
      <w:pPr>
        <w:pStyle w:val="18"/>
        <w:spacing w:line="360" w:lineRule="auto"/>
        <w:ind w:firstLine="465"/>
        <w:contextualSpacing/>
        <w:jc w:val="left"/>
        <w:rPr>
          <w:rFonts w:ascii="宋体" w:hAnsi="宋体" w:cs="宋体"/>
          <w:b/>
          <w:sz w:val="21"/>
          <w:szCs w:val="21"/>
          <w:lang w:val="zh-CN"/>
        </w:rPr>
      </w:pPr>
      <w:r>
        <w:rPr>
          <w:rFonts w:hint="eastAsia" w:ascii="宋体" w:hAnsi="宋体"/>
          <w:b/>
          <w:sz w:val="21"/>
          <w:szCs w:val="21"/>
        </w:rPr>
        <w:t>2、</w:t>
      </w:r>
      <w:r>
        <w:rPr>
          <w:rFonts w:hint="eastAsia" w:ascii="宋体" w:hAnsi="宋体" w:cs="宋体"/>
          <w:b/>
          <w:sz w:val="21"/>
          <w:szCs w:val="21"/>
          <w:lang w:val="zh-CN"/>
        </w:rPr>
        <w:t>网络关键设备或网络安全要求</w:t>
      </w:r>
    </w:p>
    <w:p w14:paraId="56E8AB8A">
      <w:pPr>
        <w:pStyle w:val="18"/>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6E30B479">
      <w:pPr>
        <w:pStyle w:val="18"/>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提供资料（下列资料任意一项）：</w:t>
      </w:r>
    </w:p>
    <w:p w14:paraId="1F7992A7">
      <w:pPr>
        <w:pStyle w:val="18"/>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①网络关键设备和网络安全专用产品安全认证证书；</w:t>
      </w:r>
    </w:p>
    <w:p w14:paraId="4BF5770F">
      <w:pPr>
        <w:pStyle w:val="18"/>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②网络关键设备安全检测证书、网络安全专用产品安全检测证书；</w:t>
      </w:r>
    </w:p>
    <w:p w14:paraId="35BE2935">
      <w:pPr>
        <w:pStyle w:val="18"/>
        <w:spacing w:line="360" w:lineRule="auto"/>
        <w:ind w:firstLine="465"/>
        <w:contextualSpacing/>
        <w:jc w:val="left"/>
        <w:rPr>
          <w:rFonts w:ascii="宋体" w:hAnsi="宋体" w:cs="宋体"/>
          <w:sz w:val="21"/>
          <w:szCs w:val="21"/>
          <w:lang w:val="zh-CN"/>
        </w:rPr>
      </w:pPr>
      <w:r>
        <w:rPr>
          <w:rFonts w:hint="eastAsia" w:ascii="宋体" w:hAnsi="宋体" w:cs="宋体"/>
          <w:sz w:val="21"/>
          <w:szCs w:val="21"/>
          <w:lang w:val="zh-CN"/>
        </w:rPr>
        <w:t>③计算机信息系统安全专用产品销售许可证；</w:t>
      </w:r>
    </w:p>
    <w:p w14:paraId="7F099D93">
      <w:pPr>
        <w:pStyle w:val="18"/>
        <w:spacing w:line="360" w:lineRule="auto"/>
        <w:ind w:firstLine="420" w:firstLineChars="200"/>
        <w:contextualSpacing/>
        <w:rPr>
          <w:rFonts w:ascii="宋体" w:hAnsi="宋体"/>
          <w:szCs w:val="21"/>
        </w:rPr>
      </w:pPr>
      <w:r>
        <w:rPr>
          <w:rFonts w:hint="eastAsia" w:ascii="宋体" w:hAnsi="宋体" w:cs="宋体"/>
          <w:sz w:val="21"/>
          <w:szCs w:val="21"/>
          <w:lang w:val="zh-CN"/>
        </w:rPr>
        <w:t>④中国网信网或工业和信息化部网站或公安部网站或国家认证认可监督管理委员会网站公布的认证、检测结果（提供公布安全认证、安全检测结果页面网址和安全认证、检测结果截图）。</w:t>
      </w:r>
    </w:p>
    <w:p w14:paraId="1FB811EA">
      <w:pPr>
        <w:pStyle w:val="18"/>
        <w:spacing w:line="360" w:lineRule="auto"/>
        <w:ind w:firstLine="422" w:firstLineChars="200"/>
        <w:contextualSpacing/>
        <w:rPr>
          <w:rFonts w:ascii="宋体" w:hAnsi="宋体"/>
          <w:b/>
          <w:sz w:val="21"/>
          <w:szCs w:val="21"/>
        </w:rPr>
      </w:pPr>
      <w:r>
        <w:rPr>
          <w:rFonts w:hint="eastAsia" w:ascii="宋体" w:hAnsi="宋体"/>
          <w:b/>
          <w:sz w:val="21"/>
          <w:szCs w:val="21"/>
        </w:rPr>
        <w:t>3、投标无效情形</w:t>
      </w:r>
    </w:p>
    <w:p w14:paraId="35B3757B">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1）供应商应当遵循公平竞争的原则，不得恶意串通，不得妨碍其他投标人的竞争行为，不得损害采购人或者其他投标人的合法权益。在评标过程中发现投标人有上述情形的，谈判小组应当认定其投标无效。</w:t>
      </w:r>
    </w:p>
    <w:p w14:paraId="1C1733AF">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2）符合性审查资料未按采购文件要求签署、盖章的；</w:t>
      </w:r>
    </w:p>
    <w:p w14:paraId="7867119B">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3）有下列情形之一的，视为投标人串通投标，其投标无效：</w:t>
      </w:r>
    </w:p>
    <w:p w14:paraId="71261714">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a.不同供应商的投标文件由同一单位或者个人编制；</w:t>
      </w:r>
    </w:p>
    <w:p w14:paraId="7D7E93E7">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b.不同供应商委托同一单位或者个人办理投标事宜；</w:t>
      </w:r>
    </w:p>
    <w:p w14:paraId="0E8A9450">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c.不同供应商的投标文件载明的项目管理成员或者联系人员为同一人；</w:t>
      </w:r>
    </w:p>
    <w:p w14:paraId="72381722">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d.不同供应商的投标文件异常一致或者投标报价呈规律性差异；</w:t>
      </w:r>
    </w:p>
    <w:p w14:paraId="457E9925">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e.不同供应商的投标文件相互混装；</w:t>
      </w:r>
    </w:p>
    <w:p w14:paraId="6411A64A">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42EB063D">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5）谈判小组启动异常低价响应审查后，要求相关供应商在评审现场规定时间内（给予供应商的时间不少于</w:t>
      </w:r>
      <w:r>
        <w:rPr>
          <w:rFonts w:ascii="宋体" w:hAnsi="宋体" w:cs="仿宋_GB2312"/>
          <w:sz w:val="21"/>
          <w:szCs w:val="21"/>
          <w:lang w:val="zh-CN"/>
        </w:rPr>
        <w:t xml:space="preserve"> 60 分钟）对响应价格作出解释、提供证明材料，响应供应商未在规定</w:t>
      </w:r>
      <w:r>
        <w:rPr>
          <w:rFonts w:hint="eastAsia" w:ascii="宋体" w:hAnsi="宋体" w:cs="仿宋_GB2312"/>
          <w:sz w:val="21"/>
          <w:szCs w:val="21"/>
          <w:lang w:val="zh-CN"/>
        </w:rPr>
        <w:t>时间内提供书面说明、证明材料，或者提供的书面说明、证明材料不能证明其报价合理性的，谈判小组应当将其作为无效响应处理。</w:t>
      </w:r>
      <w:r>
        <w:rPr>
          <w:rFonts w:ascii="宋体" w:hAnsi="宋体" w:cs="仿宋_GB2312"/>
          <w:sz w:val="21"/>
          <w:szCs w:val="21"/>
          <w:lang w:val="zh-CN"/>
        </w:rPr>
        <w:cr/>
      </w:r>
      <w:r>
        <w:rPr>
          <w:rFonts w:hint="eastAsia" w:ascii="宋体" w:hAnsi="宋体" w:cs="仿宋_GB2312"/>
          <w:sz w:val="21"/>
          <w:szCs w:val="21"/>
          <w:lang w:val="zh-CN"/>
        </w:rPr>
        <w:t xml:space="preserve">    6）法律法规</w:t>
      </w:r>
      <w:r>
        <w:rPr>
          <w:rFonts w:ascii="宋体" w:hAnsi="宋体" w:cs="仿宋_GB2312"/>
          <w:sz w:val="21"/>
          <w:szCs w:val="21"/>
          <w:lang w:val="zh-CN"/>
        </w:rPr>
        <w:t>和招标文件规定的其他无效情形。</w:t>
      </w:r>
    </w:p>
    <w:p w14:paraId="2424ADA2">
      <w:pPr>
        <w:pStyle w:val="18"/>
        <w:spacing w:line="360" w:lineRule="auto"/>
        <w:ind w:firstLine="422" w:firstLineChars="200"/>
        <w:contextualSpacing/>
        <w:rPr>
          <w:rFonts w:ascii="宋体" w:hAnsi="宋体" w:cs="仿宋_GB2312"/>
          <w:b/>
          <w:sz w:val="21"/>
          <w:szCs w:val="21"/>
          <w:lang w:val="zh-CN"/>
        </w:rPr>
      </w:pPr>
      <w:r>
        <w:rPr>
          <w:rFonts w:hint="eastAsia" w:ascii="宋体" w:hAnsi="宋体" w:cs="仿宋_GB2312"/>
          <w:b/>
          <w:sz w:val="21"/>
          <w:szCs w:val="21"/>
          <w:lang w:val="zh-CN"/>
        </w:rPr>
        <w:t>三、评审方法</w:t>
      </w:r>
    </w:p>
    <w:p w14:paraId="6630BFB1">
      <w:pPr>
        <w:pStyle w:val="18"/>
        <w:spacing w:line="360" w:lineRule="auto"/>
        <w:ind w:firstLine="420" w:firstLineChars="200"/>
        <w:contextualSpacing/>
        <w:jc w:val="left"/>
        <w:rPr>
          <w:rFonts w:ascii="宋体" w:hAnsi="宋体" w:cs="仿宋_GB2312"/>
          <w:sz w:val="21"/>
          <w:szCs w:val="21"/>
          <w:lang w:val="zh-CN"/>
        </w:rPr>
      </w:pPr>
      <w:r>
        <w:rPr>
          <w:rFonts w:hint="eastAsia" w:ascii="宋体" w:hAnsi="宋体" w:cs="仿宋_GB2312"/>
          <w:sz w:val="21"/>
          <w:szCs w:val="21"/>
          <w:lang w:val="zh-CN"/>
        </w:rPr>
        <w:t>从质量和服务均能满足采购文件实质性响应要求的供应商中，按照报价由低到高的顺序提出</w:t>
      </w:r>
      <w:r>
        <w:rPr>
          <w:rFonts w:ascii="宋体" w:hAnsi="宋体" w:cs="仿宋_GB2312"/>
          <w:sz w:val="21"/>
          <w:szCs w:val="21"/>
          <w:lang w:val="zh-CN"/>
        </w:rPr>
        <w:t>3</w:t>
      </w:r>
      <w:r>
        <w:rPr>
          <w:rFonts w:hint="eastAsia" w:ascii="宋体" w:hAnsi="宋体" w:cs="仿宋_GB2312"/>
          <w:sz w:val="21"/>
          <w:szCs w:val="21"/>
          <w:lang w:val="zh-CN"/>
        </w:rPr>
        <w:t>名成交候选人。并根据采购人委托直接确定中标人。</w:t>
      </w:r>
    </w:p>
    <w:p w14:paraId="1FAE853B">
      <w:pPr>
        <w:pStyle w:val="18"/>
        <w:spacing w:line="360" w:lineRule="auto"/>
        <w:ind w:firstLine="422" w:firstLineChars="200"/>
        <w:contextualSpacing/>
        <w:rPr>
          <w:rFonts w:ascii="宋体" w:hAnsi="宋体" w:cs="仿宋_GB2312"/>
          <w:b/>
          <w:sz w:val="21"/>
          <w:szCs w:val="21"/>
          <w:lang w:val="zh-CN"/>
        </w:rPr>
      </w:pPr>
      <w:r>
        <w:rPr>
          <w:rFonts w:hint="eastAsia" w:ascii="宋体" w:hAnsi="宋体" w:cs="仿宋_GB2312"/>
          <w:b/>
          <w:sz w:val="21"/>
          <w:szCs w:val="21"/>
          <w:lang w:val="zh-CN"/>
        </w:rPr>
        <w:t>四、谈判小组编写评审报告。</w:t>
      </w:r>
    </w:p>
    <w:p w14:paraId="6643BE7C">
      <w:pPr>
        <w:pStyle w:val="18"/>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67C2197D">
      <w:pPr>
        <w:wordWrap w:val="0"/>
        <w:spacing w:line="360" w:lineRule="auto"/>
        <w:ind w:firstLine="422" w:firstLineChars="200"/>
        <w:contextualSpacing/>
        <w:rPr>
          <w:rFonts w:ascii="宋体" w:hAnsi="宋体" w:eastAsia="宋体" w:cs="仿宋_GB2312"/>
          <w:b/>
          <w:szCs w:val="21"/>
          <w:lang w:val="zh-CN"/>
        </w:rPr>
      </w:pPr>
      <w:r>
        <w:rPr>
          <w:rFonts w:hint="eastAsia" w:ascii="宋体" w:hAnsi="宋体" w:eastAsia="宋体" w:cs="仿宋_GB2312"/>
          <w:b/>
          <w:szCs w:val="21"/>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02E99965">
      <w:pPr>
        <w:tabs>
          <w:tab w:val="left" w:pos="1260"/>
        </w:tabs>
        <w:autoSpaceDE w:val="0"/>
        <w:autoSpaceDN w:val="0"/>
        <w:adjustRightInd w:val="0"/>
        <w:spacing w:line="360" w:lineRule="auto"/>
        <w:jc w:val="center"/>
        <w:rPr>
          <w:rFonts w:ascii="宋体" w:hAnsi="宋体" w:eastAsia="宋体" w:cs="宋体"/>
          <w:b/>
          <w:kern w:val="0"/>
          <w:sz w:val="32"/>
          <w:szCs w:val="32"/>
        </w:rPr>
      </w:pPr>
      <w:r>
        <w:rPr>
          <w:rFonts w:hint="eastAsia" w:ascii="宋体" w:hAnsi="宋体" w:eastAsia="宋体" w:cs="宋体"/>
          <w:b/>
          <w:kern w:val="0"/>
          <w:sz w:val="32"/>
          <w:szCs w:val="32"/>
        </w:rPr>
        <w:t>第七章 拟签订的合同文本</w:t>
      </w:r>
    </w:p>
    <w:p w14:paraId="696DD0F5">
      <w:pPr>
        <w:pStyle w:val="2"/>
        <w:ind w:firstLine="281"/>
        <w:jc w:val="center"/>
      </w:pPr>
      <w:r>
        <w:rPr>
          <w:rFonts w:hint="eastAsia" w:cs="宋体" w:asciiTheme="majorEastAsia" w:hAnsiTheme="majorEastAsia" w:eastAsiaTheme="majorEastAsia"/>
          <w:b/>
          <w:sz w:val="28"/>
          <w:szCs w:val="28"/>
        </w:rPr>
        <w:t>（供参考，以实际签订合同为准）</w:t>
      </w:r>
    </w:p>
    <w:p w14:paraId="32C6883F">
      <w:pPr>
        <w:jc w:val="center"/>
        <w:rPr>
          <w:kern w:val="0"/>
          <w:sz w:val="40"/>
          <w:szCs w:val="40"/>
        </w:rPr>
      </w:pPr>
      <w:bookmarkStart w:id="86" w:name="bookmark112"/>
      <w:bookmarkStart w:id="87" w:name="bookmark110"/>
      <w:bookmarkStart w:id="88" w:name="bookmark111"/>
      <w:r>
        <w:rPr>
          <w:kern w:val="0"/>
          <w:sz w:val="40"/>
          <w:szCs w:val="40"/>
        </w:rPr>
        <w:t>政府采购货物合同（范本）</w:t>
      </w:r>
      <w:bookmarkEnd w:id="86"/>
      <w:bookmarkEnd w:id="87"/>
      <w:bookmarkEnd w:id="88"/>
    </w:p>
    <w:p w14:paraId="2EB590F2">
      <w:pPr>
        <w:rPr>
          <w:rFonts w:ascii="Calibri" w:hAnsi="Calibri"/>
        </w:rPr>
      </w:pPr>
    </w:p>
    <w:p w14:paraId="2DB013E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合同编号：</w:t>
      </w:r>
    </w:p>
    <w:p w14:paraId="3EB8078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签 订 地：</w:t>
      </w:r>
    </w:p>
    <w:p w14:paraId="2C1C6B9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甲方（采购人）：</w:t>
      </w:r>
    </w:p>
    <w:p w14:paraId="2CCE1D6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住所地：</w:t>
      </w:r>
    </w:p>
    <w:p w14:paraId="342C081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乙方（中标人）：</w:t>
      </w:r>
    </w:p>
    <w:p w14:paraId="70F4D57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住 所 地：</w:t>
      </w:r>
    </w:p>
    <w:p w14:paraId="2E110F4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乙方于年月日参加了</w:t>
      </w:r>
      <w:r>
        <w:rPr>
          <w:rFonts w:hint="eastAsia" w:ascii="宋体" w:hAnsi="宋体" w:eastAsia="宋体" w:cs="宋体"/>
          <w:szCs w:val="21"/>
          <w:u w:val="single"/>
          <w:lang w:val="zh-CN"/>
        </w:rPr>
        <w:t>（采购代理机构）</w:t>
      </w:r>
      <w:r>
        <w:rPr>
          <w:rFonts w:hint="eastAsia" w:ascii="宋体" w:hAnsi="宋体" w:eastAsia="宋体" w:cs="宋体"/>
          <w:szCs w:val="21"/>
          <w:lang w:val="zh-CN"/>
        </w:rPr>
        <w:t>组织的“</w:t>
      </w:r>
      <w:r>
        <w:rPr>
          <w:rFonts w:hint="eastAsia" w:ascii="宋体" w:hAnsi="宋体" w:eastAsia="宋体" w:cs="宋体"/>
          <w:szCs w:val="21"/>
          <w:u w:val="single"/>
          <w:lang w:val="zh-CN"/>
        </w:rPr>
        <w:t>（项目名称及项目编号）</w:t>
      </w:r>
      <w:r>
        <w:rPr>
          <w:rFonts w:hint="eastAsia" w:ascii="宋体" w:hAnsi="宋体" w:eastAsia="宋体" w:cs="宋体"/>
          <w:szCs w:val="21"/>
          <w:lang w:val="zh-CN"/>
        </w:rPr>
        <w:t>”政府采购活动，经评标委员会评审确定乙方为</w:t>
      </w:r>
      <w:r>
        <w:rPr>
          <w:rFonts w:hint="eastAsia" w:ascii="宋体" w:hAnsi="宋体" w:eastAsia="宋体" w:cs="宋体"/>
          <w:szCs w:val="21"/>
          <w:u w:val="single"/>
          <w:lang w:val="zh-CN"/>
        </w:rPr>
        <w:t>（包及包名称）</w:t>
      </w:r>
      <w:r>
        <w:rPr>
          <w:rFonts w:hint="eastAsia" w:ascii="宋体" w:hAnsi="宋体" w:eastAsia="宋体" w:cs="宋体"/>
          <w:szCs w:val="21"/>
          <w:lang w:val="zh-CN"/>
        </w:rPr>
        <w:t>中标人，按照《中华人民共和国民法典》《中华人民共和国政府采购法》和相关的法律法规规定，以及招标文件规定，经甲乙双方协商一致，签订本政府采购合同。</w:t>
      </w:r>
    </w:p>
    <w:p w14:paraId="46568A28">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第一条货物条款</w:t>
      </w:r>
    </w:p>
    <w:p w14:paraId="2553629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乙方向甲方提供以下货物</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7EA4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2C66103A">
            <w:pPr>
              <w:spacing w:line="440" w:lineRule="exact"/>
              <w:jc w:val="center"/>
              <w:rPr>
                <w:rFonts w:ascii="宋体" w:hAnsi="宋体" w:eastAsia="宋体" w:cs="宋体"/>
                <w:szCs w:val="21"/>
                <w:lang w:val="zh-CN"/>
              </w:rPr>
            </w:pPr>
            <w:r>
              <w:rPr>
                <w:rFonts w:hint="eastAsia" w:ascii="宋体" w:hAnsi="宋体" w:eastAsia="宋体" w:cs="宋体"/>
                <w:szCs w:val="21"/>
                <w:lang w:val="zh-CN"/>
              </w:rPr>
              <w:t>货物名称</w:t>
            </w:r>
          </w:p>
        </w:tc>
        <w:tc>
          <w:tcPr>
            <w:tcW w:w="5013" w:type="dxa"/>
            <w:noWrap/>
            <w:vAlign w:val="center"/>
          </w:tcPr>
          <w:p w14:paraId="09281494">
            <w:pPr>
              <w:spacing w:line="440" w:lineRule="exact"/>
              <w:jc w:val="center"/>
              <w:rPr>
                <w:rFonts w:ascii="宋体" w:hAnsi="宋体" w:eastAsia="宋体" w:cs="宋体"/>
                <w:szCs w:val="21"/>
                <w:lang w:val="zh-CN"/>
              </w:rPr>
            </w:pPr>
            <w:r>
              <w:rPr>
                <w:rFonts w:hint="eastAsia" w:ascii="宋体" w:hAnsi="宋体" w:eastAsia="宋体" w:cs="宋体"/>
                <w:szCs w:val="21"/>
                <w:lang w:val="zh-CN"/>
              </w:rPr>
              <w:t>品牌、规格型号（技术参数）</w:t>
            </w:r>
          </w:p>
        </w:tc>
        <w:tc>
          <w:tcPr>
            <w:tcW w:w="884" w:type="dxa"/>
            <w:noWrap/>
            <w:vAlign w:val="center"/>
          </w:tcPr>
          <w:p w14:paraId="779E90F3">
            <w:pPr>
              <w:spacing w:line="440" w:lineRule="exact"/>
              <w:ind w:firstLine="105"/>
              <w:rPr>
                <w:rFonts w:ascii="宋体" w:hAnsi="宋体" w:eastAsia="宋体" w:cs="宋体"/>
                <w:szCs w:val="21"/>
                <w:lang w:val="zh-CN"/>
              </w:rPr>
            </w:pPr>
            <w:r>
              <w:rPr>
                <w:rFonts w:hint="eastAsia" w:ascii="宋体" w:hAnsi="宋体" w:eastAsia="宋体" w:cs="宋体"/>
                <w:szCs w:val="21"/>
                <w:lang w:val="zh-CN"/>
              </w:rPr>
              <w:t>单价</w:t>
            </w:r>
          </w:p>
        </w:tc>
        <w:tc>
          <w:tcPr>
            <w:tcW w:w="884" w:type="dxa"/>
            <w:noWrap/>
            <w:vAlign w:val="center"/>
          </w:tcPr>
          <w:p w14:paraId="6BE6ED48">
            <w:pPr>
              <w:spacing w:line="440" w:lineRule="exact"/>
              <w:jc w:val="center"/>
              <w:rPr>
                <w:rFonts w:ascii="宋体" w:hAnsi="宋体" w:eastAsia="宋体" w:cs="宋体"/>
                <w:szCs w:val="21"/>
                <w:lang w:val="zh-CN"/>
              </w:rPr>
            </w:pPr>
            <w:r>
              <w:rPr>
                <w:rFonts w:hint="eastAsia" w:ascii="宋体" w:hAnsi="宋体" w:eastAsia="宋体" w:cs="宋体"/>
                <w:szCs w:val="21"/>
                <w:lang w:val="zh-CN"/>
              </w:rPr>
              <w:t>数量</w:t>
            </w:r>
          </w:p>
        </w:tc>
        <w:tc>
          <w:tcPr>
            <w:tcW w:w="1179" w:type="dxa"/>
            <w:noWrap/>
            <w:vAlign w:val="center"/>
          </w:tcPr>
          <w:p w14:paraId="6CF87007">
            <w:pPr>
              <w:spacing w:line="440" w:lineRule="exact"/>
              <w:jc w:val="center"/>
              <w:rPr>
                <w:rFonts w:ascii="宋体" w:hAnsi="宋体" w:eastAsia="宋体" w:cs="宋体"/>
                <w:szCs w:val="21"/>
                <w:lang w:val="zh-CN"/>
              </w:rPr>
            </w:pPr>
            <w:r>
              <w:rPr>
                <w:rFonts w:hint="eastAsia" w:ascii="宋体" w:hAnsi="宋体" w:eastAsia="宋体" w:cs="宋体"/>
                <w:szCs w:val="21"/>
                <w:lang w:val="zh-CN"/>
              </w:rPr>
              <w:t>小计</w:t>
            </w:r>
          </w:p>
        </w:tc>
      </w:tr>
      <w:tr w14:paraId="743C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03510DB7">
            <w:pPr>
              <w:spacing w:line="440" w:lineRule="exact"/>
              <w:jc w:val="center"/>
              <w:rPr>
                <w:rFonts w:ascii="宋体" w:hAnsi="宋体" w:eastAsia="宋体" w:cs="宋体"/>
                <w:szCs w:val="21"/>
                <w:lang w:val="zh-CN"/>
              </w:rPr>
            </w:pPr>
          </w:p>
        </w:tc>
        <w:tc>
          <w:tcPr>
            <w:tcW w:w="5013" w:type="dxa"/>
            <w:noWrap/>
            <w:vAlign w:val="center"/>
          </w:tcPr>
          <w:p w14:paraId="70ACD08E">
            <w:pPr>
              <w:spacing w:line="440" w:lineRule="exact"/>
              <w:jc w:val="center"/>
              <w:rPr>
                <w:rFonts w:ascii="宋体" w:hAnsi="宋体" w:eastAsia="宋体" w:cs="宋体"/>
                <w:szCs w:val="21"/>
                <w:lang w:val="zh-CN"/>
              </w:rPr>
            </w:pPr>
          </w:p>
        </w:tc>
        <w:tc>
          <w:tcPr>
            <w:tcW w:w="884" w:type="dxa"/>
            <w:noWrap/>
            <w:vAlign w:val="center"/>
          </w:tcPr>
          <w:p w14:paraId="493180B0">
            <w:pPr>
              <w:spacing w:line="440" w:lineRule="exact"/>
              <w:jc w:val="center"/>
              <w:rPr>
                <w:rFonts w:ascii="宋体" w:hAnsi="宋体" w:eastAsia="宋体" w:cs="宋体"/>
                <w:szCs w:val="21"/>
                <w:lang w:val="zh-CN"/>
              </w:rPr>
            </w:pPr>
          </w:p>
        </w:tc>
        <w:tc>
          <w:tcPr>
            <w:tcW w:w="884" w:type="dxa"/>
            <w:noWrap/>
            <w:vAlign w:val="center"/>
          </w:tcPr>
          <w:p w14:paraId="6412289A">
            <w:pPr>
              <w:spacing w:line="440" w:lineRule="exact"/>
              <w:jc w:val="center"/>
              <w:rPr>
                <w:rFonts w:ascii="宋体" w:hAnsi="宋体" w:eastAsia="宋体" w:cs="宋体"/>
                <w:szCs w:val="21"/>
                <w:lang w:val="zh-CN"/>
              </w:rPr>
            </w:pPr>
          </w:p>
        </w:tc>
        <w:tc>
          <w:tcPr>
            <w:tcW w:w="1179" w:type="dxa"/>
            <w:noWrap/>
            <w:vAlign w:val="center"/>
          </w:tcPr>
          <w:p w14:paraId="060A859C">
            <w:pPr>
              <w:spacing w:line="440" w:lineRule="exact"/>
              <w:jc w:val="center"/>
              <w:rPr>
                <w:rFonts w:ascii="宋体" w:hAnsi="宋体" w:eastAsia="宋体" w:cs="宋体"/>
                <w:szCs w:val="21"/>
                <w:lang w:val="zh-CN"/>
              </w:rPr>
            </w:pPr>
          </w:p>
        </w:tc>
      </w:tr>
      <w:tr w14:paraId="09CE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7A382837">
            <w:pPr>
              <w:spacing w:line="440" w:lineRule="exact"/>
              <w:jc w:val="center"/>
              <w:rPr>
                <w:rFonts w:ascii="宋体" w:hAnsi="宋体" w:eastAsia="宋体" w:cs="宋体"/>
                <w:szCs w:val="21"/>
                <w:lang w:val="zh-CN"/>
              </w:rPr>
            </w:pPr>
          </w:p>
        </w:tc>
        <w:tc>
          <w:tcPr>
            <w:tcW w:w="5013" w:type="dxa"/>
            <w:noWrap/>
            <w:vAlign w:val="center"/>
          </w:tcPr>
          <w:p w14:paraId="142C85E3">
            <w:pPr>
              <w:spacing w:line="440" w:lineRule="exact"/>
              <w:jc w:val="center"/>
              <w:rPr>
                <w:rFonts w:ascii="宋体" w:hAnsi="宋体" w:eastAsia="宋体" w:cs="宋体"/>
                <w:szCs w:val="21"/>
                <w:lang w:val="zh-CN"/>
              </w:rPr>
            </w:pPr>
          </w:p>
        </w:tc>
        <w:tc>
          <w:tcPr>
            <w:tcW w:w="884" w:type="dxa"/>
            <w:noWrap/>
            <w:vAlign w:val="center"/>
          </w:tcPr>
          <w:p w14:paraId="2F189417">
            <w:pPr>
              <w:spacing w:line="440" w:lineRule="exact"/>
              <w:jc w:val="center"/>
              <w:rPr>
                <w:rFonts w:ascii="宋体" w:hAnsi="宋体" w:eastAsia="宋体" w:cs="宋体"/>
                <w:szCs w:val="21"/>
                <w:lang w:val="zh-CN"/>
              </w:rPr>
            </w:pPr>
          </w:p>
        </w:tc>
        <w:tc>
          <w:tcPr>
            <w:tcW w:w="884" w:type="dxa"/>
            <w:noWrap/>
            <w:vAlign w:val="center"/>
          </w:tcPr>
          <w:p w14:paraId="0EA669F8">
            <w:pPr>
              <w:spacing w:line="440" w:lineRule="exact"/>
              <w:jc w:val="center"/>
              <w:rPr>
                <w:rFonts w:ascii="宋体" w:hAnsi="宋体" w:eastAsia="宋体" w:cs="宋体"/>
                <w:szCs w:val="21"/>
                <w:lang w:val="zh-CN"/>
              </w:rPr>
            </w:pPr>
          </w:p>
        </w:tc>
        <w:tc>
          <w:tcPr>
            <w:tcW w:w="1179" w:type="dxa"/>
            <w:noWrap/>
            <w:vAlign w:val="center"/>
          </w:tcPr>
          <w:p w14:paraId="06724592">
            <w:pPr>
              <w:spacing w:line="440" w:lineRule="exact"/>
              <w:jc w:val="center"/>
              <w:rPr>
                <w:rFonts w:ascii="宋体" w:hAnsi="宋体" w:eastAsia="宋体" w:cs="宋体"/>
                <w:szCs w:val="21"/>
                <w:lang w:val="zh-CN"/>
              </w:rPr>
            </w:pPr>
          </w:p>
        </w:tc>
      </w:tr>
      <w:tr w14:paraId="4A60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186C342C">
            <w:pPr>
              <w:spacing w:line="440" w:lineRule="exact"/>
              <w:jc w:val="center"/>
              <w:rPr>
                <w:rFonts w:ascii="宋体" w:hAnsi="宋体" w:eastAsia="宋体" w:cs="宋体"/>
                <w:szCs w:val="21"/>
                <w:lang w:val="zh-CN"/>
              </w:rPr>
            </w:pPr>
          </w:p>
        </w:tc>
        <w:tc>
          <w:tcPr>
            <w:tcW w:w="5013" w:type="dxa"/>
            <w:noWrap/>
            <w:vAlign w:val="center"/>
          </w:tcPr>
          <w:p w14:paraId="0F0072F1">
            <w:pPr>
              <w:spacing w:line="440" w:lineRule="exact"/>
              <w:jc w:val="center"/>
              <w:rPr>
                <w:rFonts w:ascii="宋体" w:hAnsi="宋体" w:eastAsia="宋体" w:cs="宋体"/>
                <w:szCs w:val="21"/>
                <w:lang w:val="zh-CN"/>
              </w:rPr>
            </w:pPr>
          </w:p>
        </w:tc>
        <w:tc>
          <w:tcPr>
            <w:tcW w:w="884" w:type="dxa"/>
            <w:noWrap/>
            <w:vAlign w:val="center"/>
          </w:tcPr>
          <w:p w14:paraId="39E00F4F">
            <w:pPr>
              <w:spacing w:line="440" w:lineRule="exact"/>
              <w:jc w:val="center"/>
              <w:rPr>
                <w:rFonts w:ascii="宋体" w:hAnsi="宋体" w:eastAsia="宋体" w:cs="宋体"/>
                <w:szCs w:val="21"/>
                <w:lang w:val="zh-CN"/>
              </w:rPr>
            </w:pPr>
          </w:p>
        </w:tc>
        <w:tc>
          <w:tcPr>
            <w:tcW w:w="884" w:type="dxa"/>
            <w:noWrap/>
            <w:vAlign w:val="center"/>
          </w:tcPr>
          <w:p w14:paraId="6B5E135C">
            <w:pPr>
              <w:spacing w:line="440" w:lineRule="exact"/>
              <w:jc w:val="center"/>
              <w:rPr>
                <w:rFonts w:ascii="宋体" w:hAnsi="宋体" w:eastAsia="宋体" w:cs="宋体"/>
                <w:szCs w:val="21"/>
                <w:lang w:val="zh-CN"/>
              </w:rPr>
            </w:pPr>
          </w:p>
        </w:tc>
        <w:tc>
          <w:tcPr>
            <w:tcW w:w="1179" w:type="dxa"/>
            <w:noWrap/>
            <w:vAlign w:val="center"/>
          </w:tcPr>
          <w:p w14:paraId="3F42ECF0">
            <w:pPr>
              <w:spacing w:line="440" w:lineRule="exact"/>
              <w:jc w:val="center"/>
              <w:rPr>
                <w:rFonts w:ascii="宋体" w:hAnsi="宋体" w:eastAsia="宋体" w:cs="宋体"/>
                <w:szCs w:val="21"/>
                <w:lang w:val="zh-CN"/>
              </w:rPr>
            </w:pPr>
          </w:p>
        </w:tc>
      </w:tr>
      <w:tr w14:paraId="7A0D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14:paraId="566029F9">
            <w:pPr>
              <w:spacing w:line="440" w:lineRule="exact"/>
              <w:jc w:val="center"/>
              <w:rPr>
                <w:rFonts w:ascii="宋体" w:hAnsi="宋体" w:eastAsia="宋体" w:cs="宋体"/>
                <w:szCs w:val="21"/>
                <w:lang w:val="zh-CN"/>
              </w:rPr>
            </w:pPr>
            <w:r>
              <w:rPr>
                <w:rFonts w:hint="eastAsia" w:ascii="宋体" w:hAnsi="宋体" w:eastAsia="宋体" w:cs="宋体"/>
                <w:szCs w:val="21"/>
                <w:lang w:val="zh-CN"/>
              </w:rPr>
              <w:t>合计</w:t>
            </w:r>
          </w:p>
        </w:tc>
        <w:tc>
          <w:tcPr>
            <w:tcW w:w="2947" w:type="dxa"/>
            <w:gridSpan w:val="3"/>
            <w:noWrap/>
            <w:vAlign w:val="center"/>
          </w:tcPr>
          <w:p w14:paraId="41B05E5C">
            <w:pPr>
              <w:spacing w:line="440" w:lineRule="exact"/>
              <w:jc w:val="center"/>
              <w:rPr>
                <w:rFonts w:ascii="宋体" w:hAnsi="宋体" w:eastAsia="宋体" w:cs="宋体"/>
                <w:szCs w:val="21"/>
                <w:lang w:val="zh-CN"/>
              </w:rPr>
            </w:pPr>
          </w:p>
        </w:tc>
      </w:tr>
    </w:tbl>
    <w:p w14:paraId="22A3BC2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注：如上述表格不适用相关货物的，具体品牌、数量、规格型号（技术参数）及质保期等可用附件形式列明，作为本合同组成部分。……</w:t>
      </w:r>
    </w:p>
    <w:p w14:paraId="24DF7808">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第二条合同总金额</w:t>
      </w:r>
    </w:p>
    <w:p w14:paraId="01E15FE7">
      <w:pPr>
        <w:spacing w:line="400" w:lineRule="exact"/>
        <w:ind w:firstLine="420" w:firstLineChars="200"/>
        <w:rPr>
          <w:rFonts w:ascii="宋体" w:hAnsi="宋体" w:eastAsia="宋体" w:cs="宋体"/>
          <w:szCs w:val="21"/>
          <w:u w:val="single"/>
          <w:lang w:val="zh-CN"/>
        </w:rPr>
      </w:pPr>
      <w:r>
        <w:rPr>
          <w:rFonts w:hint="eastAsia" w:ascii="宋体" w:hAnsi="宋体" w:eastAsia="宋体" w:cs="宋体"/>
          <w:szCs w:val="21"/>
          <w:lang w:val="zh-CN"/>
        </w:rPr>
        <w:t>合同总金额为人民币（大写）：（￥）</w:t>
      </w:r>
    </w:p>
    <w:p w14:paraId="291B138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此价格为合同执行不变价，不因国家政策变化而变化，该价款包括货物及与之配套的设计、制造、正版软件、检验、包装、运输、保险、税费以及安装、组织验收、培训、技术服务（包括技术资料、图纸提供等）、质保期服务等全部价款，除此之外，甲方不再向乙方支付其他任何费用。……</w:t>
      </w:r>
    </w:p>
    <w:p w14:paraId="291293E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第三条质量要求及技术标准</w:t>
      </w:r>
    </w:p>
    <w:p w14:paraId="0BC18D7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1.货物原产地：</w:t>
      </w:r>
    </w:p>
    <w:p w14:paraId="3BCD4915">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2.货物的质量要求：……</w:t>
      </w:r>
    </w:p>
    <w:p w14:paraId="3D7451A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3.货物的技术标准：……</w:t>
      </w:r>
    </w:p>
    <w:p w14:paraId="4C79D64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第四条交货</w:t>
      </w:r>
    </w:p>
    <w:p w14:paraId="3E62DA8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1.交货日期：</w:t>
      </w:r>
    </w:p>
    <w:p w14:paraId="24B7945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2.交货地点：……</w:t>
      </w:r>
    </w:p>
    <w:p w14:paraId="0615FB7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第五条包装、装运及运输</w:t>
      </w:r>
    </w:p>
    <w:p w14:paraId="1ABAF41D">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1.乙方负责包装、装运和运输，由于不适当的包装、装运和运输造成货物有任何损坏均由乙方负责。</w:t>
      </w:r>
    </w:p>
    <w:p w14:paraId="6D4C945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2.包装费、运费及相关费用已包含在合同总金额内。</w:t>
      </w:r>
    </w:p>
    <w:p w14:paraId="69BEDE67">
      <w:pPr>
        <w:autoSpaceDE w:val="0"/>
        <w:autoSpaceDN w:val="0"/>
        <w:adjustRightInd w:val="0"/>
        <w:spacing w:line="400" w:lineRule="exact"/>
        <w:ind w:firstLine="482"/>
        <w:rPr>
          <w:rFonts w:ascii="宋体" w:hAnsi="宋体" w:eastAsia="宋体" w:cs="宋体"/>
          <w:szCs w:val="21"/>
        </w:rPr>
      </w:pPr>
      <w:r>
        <w:rPr>
          <w:rFonts w:hint="eastAsia" w:ascii="宋体" w:hAnsi="宋体" w:eastAsia="宋体" w:cs="宋体"/>
          <w:szCs w:val="21"/>
          <w:lang w:val="zh-CN"/>
        </w:rPr>
        <w:t>3.</w:t>
      </w:r>
      <w:r>
        <w:rPr>
          <w:rFonts w:hint="eastAsia" w:ascii="宋体" w:hAnsi="宋体" w:eastAsia="宋体" w:cs="宋体"/>
          <w:szCs w:val="21"/>
        </w:rPr>
        <w:t>根据财政部等三部门《关于印发〈商品包装政府采购需求标准（试行）&gt;〈快递包装政府采购需求标准（试行）〉的通知》规定，对乙方提出的具体包装要求：</w:t>
      </w:r>
    </w:p>
    <w:p w14:paraId="67B5F4E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第六条货款支付</w:t>
      </w:r>
    </w:p>
    <w:p w14:paraId="5D064638">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1.货物运到交货地点，经甲乙双方共同验收合格后由甲方负责办理货款支付手续。</w:t>
      </w:r>
    </w:p>
    <w:p w14:paraId="7DFC8714">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2.允许并鼓励乙方提供电子发票，甲方自收到发票之日起2个工作日内支付资金，并不得附加未经约定的其他条件。</w:t>
      </w:r>
    </w:p>
    <w:p w14:paraId="3AAF862C">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3.付款方式</w:t>
      </w:r>
    </w:p>
    <w:p w14:paraId="6B620A84">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3.1预付款比例：％，于政府采购合同签订生效并具备实施条件后2个工作日内支付。</w:t>
      </w:r>
    </w:p>
    <w:p w14:paraId="12E3E6B9">
      <w:pPr>
        <w:tabs>
          <w:tab w:val="left" w:pos="840"/>
        </w:tabs>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第七条履约保证金</w:t>
      </w:r>
    </w:p>
    <w:p w14:paraId="7EFE5678">
      <w:pPr>
        <w:autoSpaceDE w:val="0"/>
        <w:autoSpaceDN w:val="0"/>
        <w:adjustRightInd w:val="0"/>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根据许昌市优化政府采购营商环境要求，项目不收取履约保证金。</w:t>
      </w:r>
    </w:p>
    <w:p w14:paraId="1478541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第八条售后服务及承诺</w:t>
      </w:r>
    </w:p>
    <w:p w14:paraId="1A63A0A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1.乙方有完善的服务体系，有能力提供持续的、本地化售后服务。</w:t>
      </w:r>
    </w:p>
    <w:p w14:paraId="5F84415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32FD91A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3.供货及服务范围：乙方负责货物的供应、运输、安装调试、免费培训、售后服务。</w:t>
      </w:r>
    </w:p>
    <w:p w14:paraId="401EE590">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第九条</w:t>
      </w:r>
      <w:r>
        <w:rPr>
          <w:rFonts w:hint="eastAsia" w:ascii="宋体" w:hAnsi="宋体" w:eastAsia="宋体" w:cs="宋体"/>
          <w:kern w:val="1"/>
          <w:szCs w:val="21"/>
        </w:rPr>
        <w:t>验收</w:t>
      </w:r>
    </w:p>
    <w:p w14:paraId="42FB7C2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1.货物运抵现场后，采购人将对货物数量、质量、规格等进行检验。如发现货物和规格或者两者都与合同不符，采购人有权限根据检验结果要求中标人立即更换或者提出索赔要求。</w:t>
      </w:r>
    </w:p>
    <w:p w14:paraId="739D79D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2.开箱检查设备外观，如有损伤或质量缺陷，乙方应及时更换。</w:t>
      </w:r>
    </w:p>
    <w:p w14:paraId="1542F571">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3.依据合同设备清单，对设备品牌、规格型号（技术参数）、数量、质保书等必备附件进行检查。</w:t>
      </w:r>
    </w:p>
    <w:p w14:paraId="73D6066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4.货物由中标人进行安装，完毕后，采购人应对货物的数量、质量、规格、性能等进行详细而全面地检验。在收到乙方项目验收建议之日起7个工作日内，对采购项目进行实质性验收（验收建议有明显不当的除外）。</w:t>
      </w:r>
    </w:p>
    <w:p w14:paraId="2B8A4422">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138F21F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6.根据财</w:t>
      </w:r>
      <w:r>
        <w:rPr>
          <w:rFonts w:hint="eastAsia" w:ascii="宋体" w:hAnsi="宋体" w:eastAsia="宋体" w:cs="宋体"/>
          <w:szCs w:val="21"/>
        </w:rPr>
        <w:t>政部等三部门《关于印发〈商品包装政府采购需求标准（试行）&gt;〈快递包装政府采购需求标准（试行）〉的通知》规定，</w:t>
      </w:r>
      <w:r>
        <w:rPr>
          <w:rFonts w:hint="eastAsia" w:ascii="宋体" w:hAnsi="宋体" w:eastAsia="宋体" w:cs="宋体"/>
          <w:szCs w:val="21"/>
          <w:lang w:val="zh-CN"/>
        </w:rPr>
        <w:t>采购文件对商品包装和快递包装提出具体要求的，</w:t>
      </w:r>
      <w:r>
        <w:rPr>
          <w:rFonts w:hint="eastAsia" w:ascii="宋体" w:hAnsi="宋体" w:eastAsia="宋体" w:cs="宋体"/>
          <w:szCs w:val="21"/>
        </w:rPr>
        <w:t>对乙方所提供包装的履约验收要求（必要时要求乙方在履约验收环节出具检测报告）：</w:t>
      </w:r>
    </w:p>
    <w:p w14:paraId="63146F50">
      <w:pPr>
        <w:numPr>
          <w:ilvl w:val="0"/>
          <w:numId w:val="10"/>
        </w:numPr>
        <w:spacing w:line="400" w:lineRule="exact"/>
        <w:rPr>
          <w:rFonts w:ascii="宋体" w:hAnsi="宋体" w:eastAsia="宋体" w:cs="宋体"/>
          <w:szCs w:val="21"/>
          <w:lang w:val="zh-CN"/>
        </w:rPr>
      </w:pPr>
      <w:r>
        <w:rPr>
          <w:rFonts w:hint="eastAsia" w:ascii="宋体" w:hAnsi="宋体" w:eastAsia="宋体" w:cs="宋体"/>
          <w:szCs w:val="21"/>
          <w:lang w:val="zh-CN"/>
        </w:rPr>
        <w:t>权利瑕疵担当</w:t>
      </w:r>
    </w:p>
    <w:p w14:paraId="62E3642A">
      <w:pPr>
        <w:numPr>
          <w:ilvl w:val="0"/>
          <w:numId w:val="11"/>
        </w:numPr>
        <w:spacing w:line="400" w:lineRule="exact"/>
        <w:rPr>
          <w:rFonts w:ascii="宋体" w:hAnsi="宋体" w:eastAsia="宋体" w:cs="宋体"/>
          <w:szCs w:val="21"/>
          <w:lang w:val="zh-CN"/>
        </w:rPr>
      </w:pPr>
      <w:r>
        <w:rPr>
          <w:rFonts w:hint="eastAsia" w:ascii="宋体" w:hAnsi="宋体" w:eastAsia="宋体" w:cs="宋体"/>
          <w:szCs w:val="21"/>
          <w:lang w:val="zh-CN"/>
        </w:rPr>
        <w:t>乙方保证对其出售的标的物享有合法的权利；</w:t>
      </w:r>
    </w:p>
    <w:p w14:paraId="4B14A8A3">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2.乙方应保证在其出售的标的物上不存在任何未曾向甲方透露的担保物权，如抵押权、质押权、留置权等；</w:t>
      </w:r>
    </w:p>
    <w:p w14:paraId="66450715">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3.乙方应保证其所出售的标的物没有侵害任何第三人的知识产权和商业秘密等权利；</w:t>
      </w:r>
    </w:p>
    <w:p w14:paraId="24E3BB2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4.如甲方使用该标的物构成上述侵权的，则由乙方承担全部责任。</w:t>
      </w:r>
    </w:p>
    <w:p w14:paraId="32B130F2">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第十一条知识产权</w:t>
      </w:r>
    </w:p>
    <w:p w14:paraId="697BEC0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6504666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2.乙方为执行本合同而提供的技术资料或者其他相关资料、软件等由甲方永久免费使用。</w:t>
      </w:r>
    </w:p>
    <w:p w14:paraId="1814D72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第十二条甲方责任</w:t>
      </w:r>
    </w:p>
    <w:p w14:paraId="69D3183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1.及时办理付款手续。</w:t>
      </w:r>
    </w:p>
    <w:p w14:paraId="256CD1CF">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2.负责提供工作场地，协助乙方办理有关事宜。</w:t>
      </w:r>
    </w:p>
    <w:p w14:paraId="26BBE21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3.对合同条款及所知悉的乙方商业秘密负有保密义务。</w:t>
      </w:r>
    </w:p>
    <w:p w14:paraId="1F29EE8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第十三条乙方责任</w:t>
      </w:r>
    </w:p>
    <w:p w14:paraId="36DD739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1.保证所供货物均为投标文件承诺的货物，符合相关质量检测标准，具有该产品的出厂标准或国家鉴定证书，保证其全部部件为全新的未使用的且符合相关质量要求。</w:t>
      </w:r>
    </w:p>
    <w:p w14:paraId="3BC0650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2.保证货物的售后服务，严格依据投标文件及相关承诺，对货物及系统进行保修、维护等服务。</w:t>
      </w:r>
    </w:p>
    <w:p w14:paraId="4E9FA43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3.保证其所供货物不存在侵犯第三方知识产权的行为，否则由此产生的损失由乙方承担。</w:t>
      </w:r>
    </w:p>
    <w:p w14:paraId="01CFEE75">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第十四条违约责任</w:t>
      </w:r>
    </w:p>
    <w:p w14:paraId="5CFECFC8">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1.甲乙双方任意一方无故终止合同的，违约方应当按照合同总金额的%向守约方支付违约金。</w:t>
      </w:r>
    </w:p>
    <w:p w14:paraId="5F2411F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2.乙方逾期交付货物时，每逾日乙方向甲方支付合同总金额‰的滞纳金。逾期交货超过日的，甲方有权决定是否继续履行合同，如甲方决定终止履行合同的，乙方应按照第1款的规定赔偿甲方违约金。</w:t>
      </w:r>
    </w:p>
    <w:p w14:paraId="2FDBEA1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乙方所供货物品牌、规格型号、质量等不符合合同约定标准，甲方有权拒收，以及甲方收货后，发现产品出现质量问题不能使用的，甲方有权终止合同，同时，乙方向甲方支付合同总金额%的违约金，如果违约金不足以支付甲方所受损失的，甲方有权要求其赔偿。</w:t>
      </w:r>
    </w:p>
    <w:p w14:paraId="2A4BDAE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4.在质保期内产品出现质量问题，乙方必须在接到甲方通知后小时内到达现场解决，否则甲方有权另请单位解决，由此产生的费用由乙方承担，产生的损失由乙方赔偿。</w:t>
      </w:r>
    </w:p>
    <w:p w14:paraId="586AE2E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5.甲方逾期支付资金的违约责任。</w:t>
      </w:r>
    </w:p>
    <w:p w14:paraId="4511988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6.因甲方原因导致变更、中止或者终止政府采购合同的，甲方对供应商受到的损失予以赔偿或者补偿。</w:t>
      </w:r>
    </w:p>
    <w:p w14:paraId="636CF4F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7.甲乙双方违背其他合同条款，违约方赔偿对方损失。</w:t>
      </w:r>
    </w:p>
    <w:p w14:paraId="2150CD49">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第十五条不可抗力</w:t>
      </w:r>
    </w:p>
    <w:p w14:paraId="7CAF643D">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甲乙双方的任何一方由于不可抗力不能履行合同时，应当及时通知对方不能履行或不能完全履行的情况和理由；在取得有关主管机关证明后，允许延期履行、部分履行或者终止履行合同的，根据情况可以部分或全部免予承担违约责任。</w:t>
      </w:r>
    </w:p>
    <w:p w14:paraId="1C6AA8D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第十六条保密</w:t>
      </w:r>
    </w:p>
    <w:p w14:paraId="66DC644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10D9D022">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乙方违反本合同所规定的保密义务，应按照本合同总金额的%支付违约金。</w:t>
      </w:r>
    </w:p>
    <w:p w14:paraId="2EA42755">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第十七条争议解决</w:t>
      </w:r>
    </w:p>
    <w:p w14:paraId="1C94B438">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甲乙双方在合同履行中发生争议，应通过协商解决。如协商不成，可以向合同签订地法院提起诉讼。</w:t>
      </w:r>
    </w:p>
    <w:p w14:paraId="1FFD0DB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第十八条合同生效及其它</w:t>
      </w:r>
    </w:p>
    <w:p w14:paraId="43E13CC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1.除招标文件规定且甲方事先书面同意外，乙方不得部分或者全部转让、分包履行其应履行的合同项下的义务。</w:t>
      </w:r>
    </w:p>
    <w:p w14:paraId="030DDBA7">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2.合同由甲、乙双方法定代表人（或者授权代表）签字并加盖单位公章，以最后一方签字日期为合同生效日期。</w:t>
      </w:r>
    </w:p>
    <w:p w14:paraId="331BF11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3.本合同一式份，甲方份，乙方份。</w:t>
      </w:r>
    </w:p>
    <w:p w14:paraId="0A99D68E">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第十九条  政府采购合同融资</w:t>
      </w:r>
    </w:p>
    <w:p w14:paraId="68E66BD6">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随意更改合同付款账户。</w:t>
      </w:r>
    </w:p>
    <w:p w14:paraId="1602E3ED">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政府采购合同签订后开展融资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02C38C3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1E1C9B64">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第二十条本合同附件</w:t>
      </w:r>
    </w:p>
    <w:p w14:paraId="758C861B">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1.中标通知书；</w:t>
      </w:r>
    </w:p>
    <w:p w14:paraId="4081C400">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2.政府采购招标文件（含招标文件的澄清、修改等）；</w:t>
      </w:r>
    </w:p>
    <w:p w14:paraId="48A1268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3.乙方投标文件；</w:t>
      </w:r>
    </w:p>
    <w:p w14:paraId="4672F901">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4.中标人在评标过程中做出的有关澄清、说明、承诺或者补正文件（材料）。</w:t>
      </w:r>
    </w:p>
    <w:p w14:paraId="36B27A82">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w:t>
      </w:r>
    </w:p>
    <w:p w14:paraId="25EF0BCC">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甲   方：                               乙   方：</w:t>
      </w:r>
    </w:p>
    <w:p w14:paraId="69A6778A">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单位名称（公章）：                        单位名称（公章）：</w:t>
      </w:r>
    </w:p>
    <w:p w14:paraId="1A5D7D7D">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法定代表人（授权代表）签字：            法定代表人（授权代表）签字：</w:t>
      </w:r>
    </w:p>
    <w:p w14:paraId="2165B75D">
      <w:pPr>
        <w:spacing w:line="400" w:lineRule="exact"/>
        <w:ind w:firstLine="420" w:firstLineChars="200"/>
        <w:rPr>
          <w:rFonts w:ascii="宋体" w:hAnsi="宋体" w:eastAsia="宋体" w:cs="宋体"/>
          <w:szCs w:val="21"/>
          <w:lang w:val="zh-CN"/>
        </w:rPr>
      </w:pPr>
      <w:r>
        <w:rPr>
          <w:rFonts w:hint="eastAsia" w:ascii="宋体" w:hAnsi="宋体" w:eastAsia="宋体" w:cs="宋体"/>
          <w:szCs w:val="21"/>
          <w:lang w:val="zh-CN"/>
        </w:rPr>
        <w:t>电   话：                               电   话：</w:t>
      </w:r>
    </w:p>
    <w:p w14:paraId="38AAE0AF">
      <w:pPr>
        <w:spacing w:line="400" w:lineRule="exact"/>
        <w:ind w:firstLine="420" w:firstLineChars="200"/>
        <w:rPr>
          <w:rFonts w:ascii="宋体" w:hAnsi="宋体" w:eastAsia="宋体" w:cs="宋体"/>
          <w:szCs w:val="21"/>
          <w:lang w:val="zh-CN"/>
        </w:rPr>
      </w:pPr>
    </w:p>
    <w:p w14:paraId="2F5908BF">
      <w:pPr>
        <w:spacing w:line="360" w:lineRule="auto"/>
        <w:contextualSpacing/>
        <w:jc w:val="center"/>
        <w:rPr>
          <w:rFonts w:ascii="宋体" w:hAnsi="宋体" w:eastAsia="宋体" w:cs="宋体"/>
          <w:b/>
          <w:kern w:val="0"/>
          <w:szCs w:val="21"/>
        </w:rPr>
      </w:pPr>
      <w:r>
        <w:rPr>
          <w:rFonts w:hint="eastAsia" w:ascii="宋体" w:hAnsi="宋体" w:eastAsia="宋体" w:cs="宋体"/>
          <w:szCs w:val="21"/>
          <w:lang w:val="zh-CN"/>
        </w:rPr>
        <w:t>年  月  日                                 年  月  日</w:t>
      </w:r>
    </w:p>
    <w:p w14:paraId="5D13EAA4">
      <w:pPr>
        <w:tabs>
          <w:tab w:val="left" w:pos="1260"/>
        </w:tabs>
        <w:autoSpaceDE w:val="0"/>
        <w:autoSpaceDN w:val="0"/>
        <w:adjustRightInd w:val="0"/>
        <w:spacing w:line="360" w:lineRule="auto"/>
        <w:rPr>
          <w:rFonts w:ascii="宋体" w:hAnsi="宋体" w:eastAsia="宋体" w:cs="宋体"/>
          <w:b/>
          <w:kern w:val="0"/>
          <w:sz w:val="32"/>
          <w:szCs w:val="32"/>
        </w:rPr>
      </w:pPr>
    </w:p>
    <w:p w14:paraId="6D7EFE79">
      <w:pPr>
        <w:pStyle w:val="2"/>
        <w:ind w:firstLine="321"/>
        <w:rPr>
          <w:rFonts w:hAnsi="宋体" w:cs="宋体"/>
          <w:b/>
          <w:sz w:val="32"/>
          <w:szCs w:val="32"/>
        </w:rPr>
      </w:pPr>
    </w:p>
    <w:p w14:paraId="4F599CEA">
      <w:pPr>
        <w:pStyle w:val="6"/>
        <w:ind w:firstLine="643"/>
        <w:rPr>
          <w:rFonts w:ascii="宋体" w:hAnsi="宋体" w:eastAsia="宋体" w:cs="宋体"/>
          <w:b/>
          <w:kern w:val="0"/>
          <w:sz w:val="32"/>
          <w:szCs w:val="32"/>
        </w:rPr>
      </w:pPr>
    </w:p>
    <w:p w14:paraId="153D9792">
      <w:pPr>
        <w:rPr>
          <w:rFonts w:ascii="宋体" w:hAnsi="宋体" w:eastAsia="宋体" w:cs="宋体"/>
          <w:b/>
          <w:kern w:val="0"/>
          <w:sz w:val="32"/>
          <w:szCs w:val="32"/>
        </w:rPr>
      </w:pPr>
    </w:p>
    <w:p w14:paraId="7DC6FFD0">
      <w:pPr>
        <w:pStyle w:val="2"/>
        <w:rPr>
          <w:rFonts w:ascii="宋体" w:hAnsi="宋体" w:eastAsia="宋体" w:cs="宋体"/>
          <w:b/>
          <w:kern w:val="0"/>
          <w:sz w:val="32"/>
          <w:szCs w:val="32"/>
        </w:rPr>
      </w:pPr>
    </w:p>
    <w:p w14:paraId="257E4F62">
      <w:pPr>
        <w:pStyle w:val="6"/>
        <w:rPr>
          <w:rFonts w:ascii="宋体" w:hAnsi="宋体" w:eastAsia="宋体" w:cs="宋体"/>
          <w:b/>
          <w:kern w:val="0"/>
          <w:sz w:val="32"/>
          <w:szCs w:val="32"/>
        </w:rPr>
      </w:pPr>
    </w:p>
    <w:p w14:paraId="15686FEB">
      <w:pPr>
        <w:rPr>
          <w:rFonts w:ascii="宋体" w:hAnsi="宋体" w:eastAsia="宋体" w:cs="宋体"/>
          <w:b/>
          <w:kern w:val="0"/>
          <w:sz w:val="32"/>
          <w:szCs w:val="32"/>
        </w:rPr>
      </w:pPr>
    </w:p>
    <w:p w14:paraId="6C8EBC1A">
      <w:pPr>
        <w:pStyle w:val="2"/>
        <w:rPr>
          <w:rFonts w:ascii="宋体" w:hAnsi="宋体" w:eastAsia="宋体" w:cs="宋体"/>
          <w:b/>
          <w:kern w:val="0"/>
          <w:sz w:val="32"/>
          <w:szCs w:val="32"/>
        </w:rPr>
      </w:pPr>
    </w:p>
    <w:p w14:paraId="3FE40D58">
      <w:pPr>
        <w:pStyle w:val="6"/>
        <w:rPr>
          <w:rFonts w:ascii="宋体" w:hAnsi="宋体" w:eastAsia="宋体" w:cs="宋体"/>
          <w:b/>
          <w:kern w:val="0"/>
          <w:sz w:val="32"/>
          <w:szCs w:val="32"/>
        </w:rPr>
      </w:pPr>
    </w:p>
    <w:p w14:paraId="64FB7B40"/>
    <w:p w14:paraId="54363F99">
      <w:pPr>
        <w:pStyle w:val="2"/>
        <w:ind w:firstLine="321"/>
        <w:rPr>
          <w:rFonts w:hAnsi="宋体" w:cs="宋体"/>
          <w:b/>
          <w:sz w:val="32"/>
          <w:szCs w:val="32"/>
        </w:rPr>
      </w:pPr>
    </w:p>
    <w:p w14:paraId="13358F91">
      <w:pPr>
        <w:tabs>
          <w:tab w:val="left" w:pos="1260"/>
        </w:tabs>
        <w:autoSpaceDE w:val="0"/>
        <w:autoSpaceDN w:val="0"/>
        <w:adjustRightInd w:val="0"/>
        <w:spacing w:line="360" w:lineRule="auto"/>
        <w:jc w:val="center"/>
        <w:rPr>
          <w:rFonts w:ascii="宋体" w:hAnsi="宋体" w:eastAsia="宋体" w:cs="宋体"/>
          <w:b/>
          <w:kern w:val="0"/>
          <w:sz w:val="32"/>
          <w:szCs w:val="32"/>
        </w:rPr>
      </w:pPr>
      <w:r>
        <w:rPr>
          <w:rFonts w:hint="eastAsia" w:ascii="宋体" w:hAnsi="宋体" w:eastAsia="宋体" w:cs="宋体"/>
          <w:b/>
          <w:kern w:val="0"/>
          <w:sz w:val="32"/>
          <w:szCs w:val="32"/>
        </w:rPr>
        <w:t>第八章 响应文件有关格式</w:t>
      </w:r>
    </w:p>
    <w:p w14:paraId="13B033A9">
      <w:pPr>
        <w:autoSpaceDE w:val="0"/>
        <w:autoSpaceDN w:val="0"/>
        <w:adjustRightInd w:val="0"/>
        <w:spacing w:line="700" w:lineRule="exact"/>
        <w:ind w:firstLine="551"/>
        <w:jc w:val="center"/>
        <w:rPr>
          <w:rFonts w:cs="宋体" w:asciiTheme="majorEastAsia" w:hAnsiTheme="majorEastAsia" w:eastAsiaTheme="majorEastAsia"/>
          <w:b/>
          <w:color w:val="000000" w:themeColor="text1"/>
          <w:kern w:val="0"/>
          <w:sz w:val="24"/>
          <w:szCs w:val="24"/>
        </w:rPr>
      </w:pPr>
      <w:r>
        <w:rPr>
          <w:rFonts w:hint="eastAsia" w:cs="宋体" w:asciiTheme="majorEastAsia" w:hAnsiTheme="majorEastAsia" w:eastAsiaTheme="majorEastAsia"/>
          <w:b/>
          <w:color w:val="000000" w:themeColor="text1"/>
          <w:kern w:val="0"/>
          <w:sz w:val="24"/>
          <w:szCs w:val="24"/>
        </w:rPr>
        <w:t>（如涉及本项目的提供）</w:t>
      </w:r>
    </w:p>
    <w:p w14:paraId="77A48C3D">
      <w:pPr>
        <w:spacing w:line="480" w:lineRule="exact"/>
        <w:ind w:firstLine="540" w:firstLineChars="192"/>
        <w:rPr>
          <w:rFonts w:ascii="宋体" w:hAnsi="宋体" w:eastAsia="宋体" w:cs="黑体"/>
          <w:b/>
          <w:color w:val="000000" w:themeColor="text1"/>
          <w:kern w:val="0"/>
          <w:sz w:val="28"/>
          <w:szCs w:val="28"/>
        </w:rPr>
      </w:pPr>
      <w:bookmarkStart w:id="89" w:name="OLE_LINK125"/>
      <w:bookmarkStart w:id="90" w:name="OLE_LINK124"/>
      <w:r>
        <w:rPr>
          <w:rFonts w:hint="eastAsia" w:ascii="宋体" w:hAnsi="宋体" w:eastAsia="宋体" w:cs="黑体"/>
          <w:b/>
          <w:color w:val="000000" w:themeColor="text1"/>
          <w:kern w:val="0"/>
          <w:sz w:val="28"/>
          <w:szCs w:val="28"/>
        </w:rPr>
        <w:t>注：</w:t>
      </w:r>
    </w:p>
    <w:p w14:paraId="70739001">
      <w:pPr>
        <w:spacing w:line="480" w:lineRule="exact"/>
        <w:ind w:firstLine="463" w:firstLineChars="192"/>
        <w:rPr>
          <w:rFonts w:ascii="宋体" w:hAnsi="宋体" w:eastAsia="宋体" w:cs="黑体"/>
          <w:b/>
          <w:color w:val="000000" w:themeColor="text1"/>
          <w:kern w:val="0"/>
          <w:sz w:val="24"/>
          <w:szCs w:val="24"/>
        </w:rPr>
      </w:pPr>
      <w:r>
        <w:rPr>
          <w:rFonts w:hint="eastAsia" w:ascii="宋体" w:hAnsi="宋体" w:eastAsia="宋体" w:cs="黑体"/>
          <w:b/>
          <w:color w:val="000000" w:themeColor="text1"/>
          <w:kern w:val="0"/>
          <w:sz w:val="24"/>
          <w:szCs w:val="24"/>
        </w:rPr>
        <w:t>1.以下的响应文件格式为通用的格式，投标人在制作响应文件时应以谈判文件内容要求为准，选择相应的响应文件格式。</w:t>
      </w:r>
    </w:p>
    <w:p w14:paraId="0567B929">
      <w:pPr>
        <w:spacing w:line="480" w:lineRule="exact"/>
        <w:ind w:firstLine="463" w:firstLineChars="192"/>
        <w:rPr>
          <w:rFonts w:ascii="宋体" w:hAnsi="宋体" w:eastAsia="宋体" w:cs="黑体"/>
          <w:b/>
          <w:color w:val="000000" w:themeColor="text1"/>
          <w:kern w:val="0"/>
          <w:sz w:val="24"/>
          <w:szCs w:val="24"/>
        </w:rPr>
      </w:pPr>
      <w:r>
        <w:rPr>
          <w:rFonts w:hint="eastAsia" w:ascii="宋体" w:hAnsi="宋体" w:eastAsia="宋体" w:cs="黑体"/>
          <w:b/>
          <w:color w:val="000000" w:themeColor="text1"/>
          <w:kern w:val="0"/>
          <w:sz w:val="24"/>
          <w:szCs w:val="24"/>
        </w:rPr>
        <w:t>2.没有给定格式的，投标人可以自行设计。</w:t>
      </w:r>
    </w:p>
    <w:p w14:paraId="3D9BF57D">
      <w:pPr>
        <w:spacing w:line="480" w:lineRule="auto"/>
        <w:rPr>
          <w:rFonts w:ascii="宋体" w:hAnsi="宋体" w:cs="宋体"/>
          <w:sz w:val="36"/>
          <w:szCs w:val="36"/>
          <w:u w:val="single"/>
        </w:rPr>
      </w:pPr>
    </w:p>
    <w:p w14:paraId="043EF72E">
      <w:pPr>
        <w:spacing w:line="480" w:lineRule="auto"/>
        <w:rPr>
          <w:rFonts w:ascii="宋体" w:hAnsi="宋体" w:eastAsia="宋体" w:cs="宋体"/>
          <w:sz w:val="24"/>
        </w:rPr>
      </w:pPr>
      <w:r>
        <w:rPr>
          <w:rFonts w:hint="eastAsia" w:ascii="宋体" w:hAnsi="宋体" w:eastAsia="宋体" w:cs="宋体"/>
          <w:sz w:val="36"/>
          <w:szCs w:val="36"/>
          <w:u w:val="single"/>
        </w:rPr>
        <w:t xml:space="preserve">                             （项目名称）</w:t>
      </w:r>
    </w:p>
    <w:p w14:paraId="77BF645E">
      <w:pPr>
        <w:spacing w:line="380" w:lineRule="exact"/>
        <w:rPr>
          <w:rFonts w:ascii="宋体" w:hAnsi="宋体" w:eastAsia="宋体" w:cs="宋体"/>
          <w:sz w:val="24"/>
        </w:rPr>
      </w:pPr>
    </w:p>
    <w:p w14:paraId="4232F8D1">
      <w:pPr>
        <w:spacing w:line="380" w:lineRule="exact"/>
        <w:rPr>
          <w:rFonts w:ascii="宋体" w:hAnsi="宋体" w:eastAsia="宋体" w:cs="宋体"/>
          <w:sz w:val="24"/>
        </w:rPr>
      </w:pPr>
    </w:p>
    <w:p w14:paraId="3CA79EAE">
      <w:pPr>
        <w:spacing w:line="380" w:lineRule="exact"/>
        <w:rPr>
          <w:rFonts w:ascii="宋体" w:hAnsi="宋体" w:eastAsia="宋体" w:cs="宋体"/>
          <w:sz w:val="24"/>
        </w:rPr>
      </w:pPr>
    </w:p>
    <w:p w14:paraId="70FB69F7">
      <w:pPr>
        <w:pStyle w:val="2"/>
        <w:ind w:firstLine="210"/>
        <w:rPr>
          <w:rFonts w:hAnsi="宋体" w:cs="宋体"/>
          <w:sz w:val="21"/>
          <w:szCs w:val="22"/>
        </w:rPr>
      </w:pPr>
    </w:p>
    <w:p w14:paraId="7368DB29">
      <w:pPr>
        <w:pStyle w:val="6"/>
        <w:ind w:leftChars="0"/>
        <w:rPr>
          <w:rFonts w:ascii="宋体" w:hAnsi="宋体" w:eastAsia="宋体" w:cs="宋体"/>
        </w:rPr>
      </w:pPr>
    </w:p>
    <w:p w14:paraId="2667994B">
      <w:pPr>
        <w:spacing w:line="380" w:lineRule="exact"/>
        <w:jc w:val="center"/>
        <w:rPr>
          <w:rFonts w:ascii="宋体" w:hAnsi="宋体" w:eastAsia="宋体" w:cs="宋体"/>
          <w:b/>
          <w:bCs/>
          <w:sz w:val="48"/>
          <w:szCs w:val="48"/>
        </w:rPr>
      </w:pPr>
    </w:p>
    <w:p w14:paraId="297D07DF">
      <w:pPr>
        <w:spacing w:line="380" w:lineRule="exact"/>
        <w:jc w:val="center"/>
        <w:rPr>
          <w:rFonts w:ascii="宋体" w:hAnsi="宋体" w:eastAsia="宋体" w:cs="宋体"/>
          <w:b/>
          <w:bCs/>
          <w:sz w:val="48"/>
          <w:szCs w:val="48"/>
        </w:rPr>
      </w:pPr>
    </w:p>
    <w:p w14:paraId="5C905C33">
      <w:pPr>
        <w:spacing w:line="480" w:lineRule="auto"/>
        <w:jc w:val="center"/>
        <w:rPr>
          <w:rFonts w:ascii="宋体" w:hAnsi="宋体" w:eastAsia="宋体" w:cs="宋体"/>
          <w:b/>
          <w:bCs/>
          <w:sz w:val="72"/>
          <w:szCs w:val="72"/>
        </w:rPr>
      </w:pPr>
      <w:r>
        <w:rPr>
          <w:rFonts w:hint="eastAsia" w:ascii="宋体" w:hAnsi="宋体" w:eastAsia="宋体" w:cs="宋体"/>
          <w:b/>
          <w:bCs/>
          <w:sz w:val="72"/>
          <w:szCs w:val="72"/>
        </w:rPr>
        <w:t>响 应 文 件</w:t>
      </w:r>
    </w:p>
    <w:p w14:paraId="34FDEA72">
      <w:pPr>
        <w:spacing w:line="380" w:lineRule="exact"/>
        <w:rPr>
          <w:rFonts w:ascii="宋体" w:hAnsi="宋体" w:eastAsia="宋体" w:cs="宋体"/>
          <w:sz w:val="24"/>
        </w:rPr>
      </w:pPr>
    </w:p>
    <w:p w14:paraId="1E148C2E">
      <w:pPr>
        <w:spacing w:line="380" w:lineRule="exact"/>
        <w:ind w:firstLine="3600" w:firstLineChars="1500"/>
        <w:rPr>
          <w:rFonts w:ascii="宋体" w:hAnsi="宋体" w:eastAsia="宋体" w:cs="宋体"/>
          <w:sz w:val="24"/>
        </w:rPr>
      </w:pPr>
      <w:r>
        <w:rPr>
          <w:rFonts w:hint="eastAsia" w:ascii="宋体" w:hAnsi="宋体" w:eastAsia="宋体" w:cs="宋体"/>
          <w:sz w:val="24"/>
        </w:rPr>
        <w:t>项目编号：</w:t>
      </w:r>
    </w:p>
    <w:p w14:paraId="04E4CD92">
      <w:pPr>
        <w:pStyle w:val="2"/>
        <w:ind w:firstLine="210"/>
        <w:rPr>
          <w:rFonts w:hAnsi="宋体" w:cs="宋体"/>
          <w:kern w:val="2"/>
          <w:sz w:val="21"/>
          <w:szCs w:val="22"/>
        </w:rPr>
      </w:pPr>
    </w:p>
    <w:p w14:paraId="37E31733">
      <w:pPr>
        <w:spacing w:line="380" w:lineRule="exact"/>
        <w:rPr>
          <w:rFonts w:ascii="宋体" w:hAnsi="宋体" w:eastAsia="宋体" w:cs="宋体"/>
          <w:sz w:val="24"/>
        </w:rPr>
      </w:pPr>
    </w:p>
    <w:p w14:paraId="1A48879E">
      <w:pPr>
        <w:spacing w:line="380" w:lineRule="exact"/>
        <w:rPr>
          <w:rFonts w:ascii="宋体" w:hAnsi="宋体" w:eastAsia="宋体" w:cs="宋体"/>
          <w:sz w:val="24"/>
        </w:rPr>
      </w:pPr>
    </w:p>
    <w:p w14:paraId="5FAF3CC8">
      <w:pPr>
        <w:pStyle w:val="2"/>
        <w:ind w:firstLine="340"/>
      </w:pPr>
    </w:p>
    <w:p w14:paraId="5342B5C0">
      <w:pPr>
        <w:pStyle w:val="6"/>
      </w:pPr>
    </w:p>
    <w:p w14:paraId="6943CF36">
      <w:pPr>
        <w:spacing w:line="480" w:lineRule="auto"/>
        <w:rPr>
          <w:rFonts w:ascii="宋体" w:hAnsi="宋体" w:eastAsia="宋体" w:cs="宋体"/>
          <w:sz w:val="24"/>
        </w:rPr>
      </w:pPr>
      <w:bookmarkStart w:id="91" w:name="_Toc27760_WPSOffice_Level1"/>
      <w:bookmarkStart w:id="92" w:name="_Toc7428_WPSOffice_Level1"/>
      <w:r>
        <w:rPr>
          <w:rFonts w:hint="eastAsia" w:ascii="宋体" w:hAnsi="宋体" w:eastAsia="宋体" w:cs="宋体"/>
          <w:sz w:val="28"/>
          <w:szCs w:val="28"/>
        </w:rPr>
        <w:t xml:space="preserve">      供 应 商：（全称并加盖公章）</w:t>
      </w:r>
      <w:bookmarkEnd w:id="91"/>
      <w:bookmarkEnd w:id="92"/>
    </w:p>
    <w:p w14:paraId="24051031">
      <w:pPr>
        <w:spacing w:line="480" w:lineRule="auto"/>
        <w:rPr>
          <w:rFonts w:ascii="宋体" w:hAnsi="宋体" w:eastAsia="宋体" w:cs="宋体"/>
          <w:b/>
          <w:bCs/>
          <w:sz w:val="28"/>
          <w:szCs w:val="28"/>
        </w:rPr>
      </w:pPr>
      <w:bookmarkStart w:id="93" w:name="_Toc4840_WPSOffice_Level1"/>
      <w:bookmarkStart w:id="94" w:name="_Toc28157_WPSOffice_Level1"/>
      <w:r>
        <w:rPr>
          <w:rFonts w:hint="eastAsia" w:ascii="宋体" w:hAnsi="宋体" w:eastAsia="宋体" w:cs="宋体"/>
          <w:sz w:val="28"/>
          <w:szCs w:val="28"/>
        </w:rPr>
        <w:t xml:space="preserve">      法定代表人或委托代理人（签字）：</w:t>
      </w:r>
      <w:bookmarkEnd w:id="93"/>
      <w:bookmarkEnd w:id="94"/>
    </w:p>
    <w:p w14:paraId="075FAD78">
      <w:pPr>
        <w:spacing w:line="480" w:lineRule="auto"/>
        <w:rPr>
          <w:rFonts w:ascii="宋体" w:hAnsi="宋体" w:cs="宋体"/>
          <w:sz w:val="28"/>
          <w:szCs w:val="28"/>
        </w:rPr>
      </w:pPr>
      <w:bookmarkStart w:id="95" w:name="_Toc15640_WPSOffice_Level1"/>
      <w:bookmarkStart w:id="96" w:name="_Toc2311_WPSOffice_Level1"/>
      <w:r>
        <w:rPr>
          <w:rFonts w:hint="eastAsia" w:ascii="宋体" w:hAnsi="宋体" w:eastAsia="宋体" w:cs="宋体"/>
          <w:sz w:val="28"/>
          <w:szCs w:val="28"/>
        </w:rPr>
        <w:t xml:space="preserve">      日    期：年 月 日</w:t>
      </w:r>
      <w:bookmarkEnd w:id="89"/>
      <w:bookmarkEnd w:id="90"/>
      <w:bookmarkEnd w:id="95"/>
      <w:bookmarkEnd w:id="96"/>
    </w:p>
    <w:p w14:paraId="22E07463">
      <w:pPr>
        <w:pStyle w:val="69"/>
        <w:numPr>
          <w:ilvl w:val="0"/>
          <w:numId w:val="0"/>
        </w:numPr>
        <w:tabs>
          <w:tab w:val="left" w:pos="660"/>
        </w:tabs>
        <w:snapToGrid w:val="0"/>
        <w:spacing w:before="0" w:line="400" w:lineRule="exact"/>
        <w:rPr>
          <w:rFonts w:cs="黑体"/>
          <w:color w:val="auto"/>
          <w:kern w:val="2"/>
          <w:sz w:val="28"/>
          <w:szCs w:val="28"/>
          <w:lang w:val="zh-CN"/>
        </w:rPr>
      </w:pPr>
      <w:r>
        <w:rPr>
          <w:rFonts w:hint="eastAsia" w:cs="黑体"/>
          <w:color w:val="auto"/>
          <w:kern w:val="2"/>
          <w:sz w:val="28"/>
          <w:szCs w:val="28"/>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4"/>
        <w:gridCol w:w="3685"/>
        <w:gridCol w:w="1559"/>
        <w:gridCol w:w="1560"/>
        <w:gridCol w:w="2018"/>
      </w:tblGrid>
      <w:tr w14:paraId="17DA7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4" w:type="dxa"/>
            <w:vAlign w:val="center"/>
          </w:tcPr>
          <w:p w14:paraId="1D28CF2A">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序号</w:t>
            </w:r>
          </w:p>
        </w:tc>
        <w:tc>
          <w:tcPr>
            <w:tcW w:w="3685" w:type="dxa"/>
            <w:vAlign w:val="center"/>
          </w:tcPr>
          <w:p w14:paraId="6B8C741E">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项  目</w:t>
            </w:r>
          </w:p>
        </w:tc>
        <w:tc>
          <w:tcPr>
            <w:tcW w:w="1559" w:type="dxa"/>
            <w:vAlign w:val="center"/>
          </w:tcPr>
          <w:p w14:paraId="67019FFB">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供应商应答</w:t>
            </w:r>
          </w:p>
          <w:p w14:paraId="10445769">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（有/没有）</w:t>
            </w:r>
          </w:p>
        </w:tc>
        <w:tc>
          <w:tcPr>
            <w:tcW w:w="1560" w:type="dxa"/>
            <w:vAlign w:val="center"/>
          </w:tcPr>
          <w:p w14:paraId="70A8A9F6">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响应文件中所在页码</w:t>
            </w:r>
          </w:p>
        </w:tc>
        <w:tc>
          <w:tcPr>
            <w:tcW w:w="2018" w:type="dxa"/>
            <w:vAlign w:val="center"/>
          </w:tcPr>
          <w:p w14:paraId="18DAA9FE">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备注说明</w:t>
            </w:r>
          </w:p>
        </w:tc>
      </w:tr>
      <w:tr w14:paraId="4DD39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57BBA912">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w:t>
            </w:r>
          </w:p>
        </w:tc>
        <w:tc>
          <w:tcPr>
            <w:tcW w:w="3685" w:type="dxa"/>
            <w:vAlign w:val="center"/>
          </w:tcPr>
          <w:p w14:paraId="79556BEE">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供应商应答索引表</w:t>
            </w:r>
          </w:p>
        </w:tc>
        <w:tc>
          <w:tcPr>
            <w:tcW w:w="1559" w:type="dxa"/>
            <w:vAlign w:val="center"/>
          </w:tcPr>
          <w:p w14:paraId="4E808514">
            <w:pPr>
              <w:snapToGrid w:val="0"/>
              <w:spacing w:line="400" w:lineRule="exact"/>
              <w:jc w:val="center"/>
              <w:rPr>
                <w:rFonts w:ascii="宋体" w:hAnsi="宋体" w:eastAsia="宋体" w:cs="微软雅黑"/>
                <w:szCs w:val="21"/>
              </w:rPr>
            </w:pPr>
          </w:p>
        </w:tc>
        <w:tc>
          <w:tcPr>
            <w:tcW w:w="1560" w:type="dxa"/>
            <w:vAlign w:val="center"/>
          </w:tcPr>
          <w:p w14:paraId="4A18B0CD">
            <w:pPr>
              <w:snapToGrid w:val="0"/>
              <w:spacing w:line="400" w:lineRule="exact"/>
              <w:rPr>
                <w:rFonts w:ascii="宋体" w:hAnsi="宋体" w:eastAsia="宋体" w:cs="微软雅黑"/>
                <w:szCs w:val="21"/>
              </w:rPr>
            </w:pPr>
          </w:p>
        </w:tc>
        <w:tc>
          <w:tcPr>
            <w:tcW w:w="2018" w:type="dxa"/>
            <w:vAlign w:val="center"/>
          </w:tcPr>
          <w:p w14:paraId="4DEF362A">
            <w:pPr>
              <w:snapToGrid w:val="0"/>
              <w:spacing w:line="400" w:lineRule="exact"/>
              <w:rPr>
                <w:rFonts w:ascii="宋体" w:hAnsi="宋体" w:eastAsia="宋体" w:cs="微软雅黑"/>
                <w:szCs w:val="21"/>
              </w:rPr>
            </w:pPr>
          </w:p>
        </w:tc>
      </w:tr>
      <w:tr w14:paraId="30A24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16242C2F">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2</w:t>
            </w:r>
          </w:p>
        </w:tc>
        <w:tc>
          <w:tcPr>
            <w:tcW w:w="3685" w:type="dxa"/>
            <w:vAlign w:val="center"/>
          </w:tcPr>
          <w:p w14:paraId="381C76EE">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报价一览表</w:t>
            </w:r>
          </w:p>
        </w:tc>
        <w:tc>
          <w:tcPr>
            <w:tcW w:w="1559" w:type="dxa"/>
            <w:vAlign w:val="center"/>
          </w:tcPr>
          <w:p w14:paraId="39C7A627">
            <w:pPr>
              <w:snapToGrid w:val="0"/>
              <w:spacing w:line="400" w:lineRule="exact"/>
              <w:jc w:val="center"/>
              <w:rPr>
                <w:rFonts w:ascii="宋体" w:hAnsi="宋体" w:eastAsia="宋体" w:cs="微软雅黑"/>
                <w:szCs w:val="21"/>
              </w:rPr>
            </w:pPr>
          </w:p>
        </w:tc>
        <w:tc>
          <w:tcPr>
            <w:tcW w:w="1560" w:type="dxa"/>
            <w:vAlign w:val="center"/>
          </w:tcPr>
          <w:p w14:paraId="3B4B3FCD">
            <w:pPr>
              <w:snapToGrid w:val="0"/>
              <w:spacing w:line="400" w:lineRule="exact"/>
              <w:rPr>
                <w:rFonts w:ascii="宋体" w:hAnsi="宋体" w:eastAsia="宋体" w:cs="微软雅黑"/>
                <w:szCs w:val="21"/>
              </w:rPr>
            </w:pPr>
          </w:p>
        </w:tc>
        <w:tc>
          <w:tcPr>
            <w:tcW w:w="2018" w:type="dxa"/>
            <w:vAlign w:val="center"/>
          </w:tcPr>
          <w:p w14:paraId="09447EAB">
            <w:pPr>
              <w:snapToGrid w:val="0"/>
              <w:spacing w:line="400" w:lineRule="exact"/>
              <w:rPr>
                <w:rFonts w:ascii="宋体" w:hAnsi="宋体" w:eastAsia="宋体" w:cs="微软雅黑"/>
                <w:szCs w:val="21"/>
              </w:rPr>
            </w:pPr>
          </w:p>
        </w:tc>
      </w:tr>
      <w:tr w14:paraId="47EB6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0991BC6D">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3</w:t>
            </w:r>
          </w:p>
        </w:tc>
        <w:tc>
          <w:tcPr>
            <w:tcW w:w="3685" w:type="dxa"/>
            <w:vAlign w:val="center"/>
          </w:tcPr>
          <w:p w14:paraId="11BEDF60">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报价函</w:t>
            </w:r>
          </w:p>
        </w:tc>
        <w:tc>
          <w:tcPr>
            <w:tcW w:w="1559" w:type="dxa"/>
            <w:vAlign w:val="center"/>
          </w:tcPr>
          <w:p w14:paraId="20A92B42">
            <w:pPr>
              <w:snapToGrid w:val="0"/>
              <w:spacing w:line="400" w:lineRule="exact"/>
              <w:jc w:val="center"/>
              <w:rPr>
                <w:rFonts w:ascii="宋体" w:hAnsi="宋体" w:eastAsia="宋体" w:cs="微软雅黑"/>
                <w:szCs w:val="21"/>
              </w:rPr>
            </w:pPr>
          </w:p>
        </w:tc>
        <w:tc>
          <w:tcPr>
            <w:tcW w:w="1560" w:type="dxa"/>
            <w:vAlign w:val="center"/>
          </w:tcPr>
          <w:p w14:paraId="763DB341">
            <w:pPr>
              <w:snapToGrid w:val="0"/>
              <w:spacing w:line="400" w:lineRule="exact"/>
              <w:rPr>
                <w:rFonts w:ascii="宋体" w:hAnsi="宋体" w:eastAsia="宋体" w:cs="微软雅黑"/>
                <w:szCs w:val="21"/>
              </w:rPr>
            </w:pPr>
          </w:p>
        </w:tc>
        <w:tc>
          <w:tcPr>
            <w:tcW w:w="2018" w:type="dxa"/>
            <w:vAlign w:val="center"/>
          </w:tcPr>
          <w:p w14:paraId="627C7D60">
            <w:pPr>
              <w:snapToGrid w:val="0"/>
              <w:spacing w:line="400" w:lineRule="exact"/>
              <w:rPr>
                <w:rFonts w:ascii="宋体" w:hAnsi="宋体" w:eastAsia="宋体" w:cs="微软雅黑"/>
                <w:szCs w:val="21"/>
              </w:rPr>
            </w:pPr>
          </w:p>
        </w:tc>
      </w:tr>
      <w:tr w14:paraId="334CD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3FA39E46">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4</w:t>
            </w:r>
          </w:p>
        </w:tc>
        <w:tc>
          <w:tcPr>
            <w:tcW w:w="3685" w:type="dxa"/>
            <w:vAlign w:val="center"/>
          </w:tcPr>
          <w:p w14:paraId="4F2DC408">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法定代表人（单位负责人）</w:t>
            </w:r>
            <w:r>
              <w:rPr>
                <w:rFonts w:ascii="宋体" w:hAnsi="宋体"/>
                <w:kern w:val="0"/>
                <w:sz w:val="21"/>
                <w:szCs w:val="21"/>
              </w:rPr>
              <w:t>资</w:t>
            </w:r>
            <w:r>
              <w:rPr>
                <w:rFonts w:hint="eastAsia" w:ascii="宋体" w:hAnsi="宋体"/>
                <w:kern w:val="0"/>
                <w:sz w:val="21"/>
                <w:szCs w:val="21"/>
              </w:rPr>
              <w:t>格</w:t>
            </w:r>
            <w:r>
              <w:rPr>
                <w:rFonts w:ascii="宋体" w:hAnsi="宋体"/>
                <w:kern w:val="0"/>
                <w:sz w:val="21"/>
                <w:szCs w:val="21"/>
              </w:rPr>
              <w:t>证</w:t>
            </w:r>
            <w:r>
              <w:rPr>
                <w:rFonts w:hint="eastAsia" w:ascii="宋体" w:hAnsi="宋体"/>
                <w:kern w:val="0"/>
                <w:sz w:val="21"/>
                <w:szCs w:val="21"/>
              </w:rPr>
              <w:t>明</w:t>
            </w:r>
            <w:r>
              <w:rPr>
                <w:rFonts w:ascii="宋体" w:hAnsi="宋体"/>
                <w:kern w:val="0"/>
                <w:sz w:val="21"/>
                <w:szCs w:val="21"/>
              </w:rPr>
              <w:t>书</w:t>
            </w:r>
          </w:p>
        </w:tc>
        <w:tc>
          <w:tcPr>
            <w:tcW w:w="1559" w:type="dxa"/>
            <w:vAlign w:val="center"/>
          </w:tcPr>
          <w:p w14:paraId="4B1F2F86">
            <w:pPr>
              <w:snapToGrid w:val="0"/>
              <w:spacing w:line="400" w:lineRule="exact"/>
              <w:jc w:val="center"/>
              <w:rPr>
                <w:rFonts w:ascii="宋体" w:hAnsi="宋体" w:eastAsia="宋体" w:cs="微软雅黑"/>
                <w:szCs w:val="21"/>
              </w:rPr>
            </w:pPr>
          </w:p>
        </w:tc>
        <w:tc>
          <w:tcPr>
            <w:tcW w:w="1560" w:type="dxa"/>
            <w:vAlign w:val="center"/>
          </w:tcPr>
          <w:p w14:paraId="00CDDE25">
            <w:pPr>
              <w:snapToGrid w:val="0"/>
              <w:spacing w:line="400" w:lineRule="exact"/>
              <w:rPr>
                <w:rFonts w:ascii="宋体" w:hAnsi="宋体" w:eastAsia="宋体" w:cs="微软雅黑"/>
                <w:szCs w:val="21"/>
              </w:rPr>
            </w:pPr>
          </w:p>
        </w:tc>
        <w:tc>
          <w:tcPr>
            <w:tcW w:w="2018" w:type="dxa"/>
            <w:vAlign w:val="center"/>
          </w:tcPr>
          <w:p w14:paraId="45DB75B8">
            <w:pPr>
              <w:snapToGrid w:val="0"/>
              <w:spacing w:line="400" w:lineRule="exact"/>
              <w:rPr>
                <w:rFonts w:ascii="宋体" w:hAnsi="宋体" w:eastAsia="宋体" w:cs="微软雅黑"/>
                <w:szCs w:val="21"/>
              </w:rPr>
            </w:pPr>
          </w:p>
        </w:tc>
      </w:tr>
      <w:tr w14:paraId="3CFD8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338966AA">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5</w:t>
            </w:r>
          </w:p>
        </w:tc>
        <w:tc>
          <w:tcPr>
            <w:tcW w:w="3685" w:type="dxa"/>
            <w:vAlign w:val="center"/>
          </w:tcPr>
          <w:p w14:paraId="7EFF4821">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法定代表人（单位负责人）授权书</w:t>
            </w:r>
          </w:p>
        </w:tc>
        <w:tc>
          <w:tcPr>
            <w:tcW w:w="1559" w:type="dxa"/>
            <w:vAlign w:val="center"/>
          </w:tcPr>
          <w:p w14:paraId="1F1A2A8F">
            <w:pPr>
              <w:snapToGrid w:val="0"/>
              <w:spacing w:line="400" w:lineRule="exact"/>
              <w:jc w:val="center"/>
              <w:rPr>
                <w:rFonts w:ascii="宋体" w:hAnsi="宋体" w:eastAsia="宋体" w:cs="微软雅黑"/>
                <w:szCs w:val="21"/>
              </w:rPr>
            </w:pPr>
          </w:p>
        </w:tc>
        <w:tc>
          <w:tcPr>
            <w:tcW w:w="1560" w:type="dxa"/>
            <w:vAlign w:val="center"/>
          </w:tcPr>
          <w:p w14:paraId="5DF136D7">
            <w:pPr>
              <w:snapToGrid w:val="0"/>
              <w:spacing w:line="400" w:lineRule="exact"/>
              <w:rPr>
                <w:rFonts w:ascii="宋体" w:hAnsi="宋体" w:eastAsia="宋体" w:cs="微软雅黑"/>
                <w:szCs w:val="21"/>
              </w:rPr>
            </w:pPr>
          </w:p>
        </w:tc>
        <w:tc>
          <w:tcPr>
            <w:tcW w:w="2018" w:type="dxa"/>
            <w:vAlign w:val="center"/>
          </w:tcPr>
          <w:p w14:paraId="43A58235">
            <w:pPr>
              <w:snapToGrid w:val="0"/>
              <w:spacing w:line="400" w:lineRule="exact"/>
              <w:rPr>
                <w:rFonts w:ascii="宋体" w:hAnsi="宋体" w:eastAsia="宋体" w:cs="微软雅黑"/>
                <w:szCs w:val="21"/>
              </w:rPr>
            </w:pPr>
          </w:p>
        </w:tc>
      </w:tr>
      <w:tr w14:paraId="7CCEB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8160913">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6</w:t>
            </w:r>
          </w:p>
        </w:tc>
        <w:tc>
          <w:tcPr>
            <w:tcW w:w="3685" w:type="dxa"/>
            <w:vAlign w:val="center"/>
          </w:tcPr>
          <w:p w14:paraId="05A83AB9">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禹州市政府采购供应商信用承诺函</w:t>
            </w:r>
          </w:p>
        </w:tc>
        <w:tc>
          <w:tcPr>
            <w:tcW w:w="1559" w:type="dxa"/>
            <w:vAlign w:val="center"/>
          </w:tcPr>
          <w:p w14:paraId="7C395290">
            <w:pPr>
              <w:jc w:val="center"/>
              <w:rPr>
                <w:rFonts w:ascii="宋体" w:hAnsi="宋体" w:eastAsia="宋体"/>
                <w:szCs w:val="21"/>
              </w:rPr>
            </w:pPr>
          </w:p>
        </w:tc>
        <w:tc>
          <w:tcPr>
            <w:tcW w:w="1560" w:type="dxa"/>
            <w:vAlign w:val="center"/>
          </w:tcPr>
          <w:p w14:paraId="32CF2285">
            <w:pPr>
              <w:snapToGrid w:val="0"/>
              <w:spacing w:line="400" w:lineRule="exact"/>
              <w:rPr>
                <w:rFonts w:ascii="宋体" w:hAnsi="宋体" w:eastAsia="宋体" w:cs="微软雅黑"/>
                <w:szCs w:val="21"/>
              </w:rPr>
            </w:pPr>
          </w:p>
        </w:tc>
        <w:tc>
          <w:tcPr>
            <w:tcW w:w="2018" w:type="dxa"/>
            <w:vAlign w:val="center"/>
          </w:tcPr>
          <w:p w14:paraId="34DBB2C7">
            <w:pPr>
              <w:snapToGrid w:val="0"/>
              <w:spacing w:line="400" w:lineRule="exact"/>
              <w:rPr>
                <w:rFonts w:ascii="宋体" w:hAnsi="宋体" w:eastAsia="宋体" w:cs="微软雅黑"/>
                <w:szCs w:val="21"/>
              </w:rPr>
            </w:pPr>
          </w:p>
        </w:tc>
      </w:tr>
      <w:tr w14:paraId="1D89C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66A2DC1">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7</w:t>
            </w:r>
          </w:p>
        </w:tc>
        <w:tc>
          <w:tcPr>
            <w:tcW w:w="3685" w:type="dxa"/>
            <w:vAlign w:val="center"/>
          </w:tcPr>
          <w:p w14:paraId="39C9EE05">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供应商须具备的特殊资质证书</w:t>
            </w:r>
            <w:r>
              <w:rPr>
                <w:rFonts w:hint="eastAsia" w:ascii="宋体" w:hAnsi="宋体"/>
                <w:kern w:val="0"/>
                <w:sz w:val="21"/>
                <w:szCs w:val="21"/>
                <w:lang w:eastAsia="zh-CN"/>
              </w:rPr>
              <w:t>（</w:t>
            </w:r>
            <w:r>
              <w:rPr>
                <w:rFonts w:hint="eastAsia" w:ascii="宋体" w:hAnsi="宋体"/>
                <w:kern w:val="0"/>
                <w:sz w:val="21"/>
                <w:szCs w:val="21"/>
              </w:rPr>
              <w:t>如有</w:t>
            </w:r>
            <w:r>
              <w:rPr>
                <w:rFonts w:hint="eastAsia" w:ascii="宋体" w:hAnsi="宋体"/>
                <w:kern w:val="0"/>
                <w:sz w:val="21"/>
                <w:szCs w:val="21"/>
                <w:lang w:eastAsia="zh-CN"/>
              </w:rPr>
              <w:t>）</w:t>
            </w:r>
          </w:p>
        </w:tc>
        <w:tc>
          <w:tcPr>
            <w:tcW w:w="1559" w:type="dxa"/>
            <w:vAlign w:val="center"/>
          </w:tcPr>
          <w:p w14:paraId="511ED062">
            <w:pPr>
              <w:jc w:val="center"/>
              <w:rPr>
                <w:rFonts w:ascii="宋体" w:hAnsi="宋体" w:eastAsia="宋体"/>
                <w:szCs w:val="21"/>
              </w:rPr>
            </w:pPr>
          </w:p>
        </w:tc>
        <w:tc>
          <w:tcPr>
            <w:tcW w:w="1560" w:type="dxa"/>
            <w:vAlign w:val="center"/>
          </w:tcPr>
          <w:p w14:paraId="5FB16AC6">
            <w:pPr>
              <w:snapToGrid w:val="0"/>
              <w:spacing w:line="400" w:lineRule="exact"/>
              <w:rPr>
                <w:rFonts w:ascii="宋体" w:hAnsi="宋体" w:eastAsia="宋体" w:cs="微软雅黑"/>
                <w:szCs w:val="21"/>
              </w:rPr>
            </w:pPr>
          </w:p>
        </w:tc>
        <w:tc>
          <w:tcPr>
            <w:tcW w:w="2018" w:type="dxa"/>
            <w:vAlign w:val="center"/>
          </w:tcPr>
          <w:p w14:paraId="1C1A2107">
            <w:pPr>
              <w:snapToGrid w:val="0"/>
              <w:spacing w:line="400" w:lineRule="exact"/>
              <w:rPr>
                <w:rFonts w:ascii="宋体" w:hAnsi="宋体" w:eastAsia="宋体" w:cs="微软雅黑"/>
                <w:szCs w:val="21"/>
              </w:rPr>
            </w:pPr>
          </w:p>
        </w:tc>
      </w:tr>
      <w:tr w14:paraId="11F10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35CEE57">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8</w:t>
            </w:r>
          </w:p>
        </w:tc>
        <w:tc>
          <w:tcPr>
            <w:tcW w:w="3685" w:type="dxa"/>
            <w:vAlign w:val="center"/>
          </w:tcPr>
          <w:p w14:paraId="743AA2B7">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谈判承诺函</w:t>
            </w:r>
          </w:p>
        </w:tc>
        <w:tc>
          <w:tcPr>
            <w:tcW w:w="1559" w:type="dxa"/>
            <w:vAlign w:val="center"/>
          </w:tcPr>
          <w:p w14:paraId="2615A51F">
            <w:pPr>
              <w:jc w:val="center"/>
              <w:rPr>
                <w:rFonts w:ascii="宋体" w:hAnsi="宋体" w:eastAsia="宋体"/>
                <w:szCs w:val="21"/>
              </w:rPr>
            </w:pPr>
          </w:p>
        </w:tc>
        <w:tc>
          <w:tcPr>
            <w:tcW w:w="1560" w:type="dxa"/>
            <w:vAlign w:val="center"/>
          </w:tcPr>
          <w:p w14:paraId="1508BAB4">
            <w:pPr>
              <w:snapToGrid w:val="0"/>
              <w:spacing w:line="400" w:lineRule="exact"/>
              <w:rPr>
                <w:rFonts w:ascii="宋体" w:hAnsi="宋体" w:eastAsia="宋体" w:cs="微软雅黑"/>
                <w:szCs w:val="21"/>
              </w:rPr>
            </w:pPr>
          </w:p>
        </w:tc>
        <w:tc>
          <w:tcPr>
            <w:tcW w:w="2018" w:type="dxa"/>
            <w:vAlign w:val="center"/>
          </w:tcPr>
          <w:p w14:paraId="791904D0">
            <w:pPr>
              <w:snapToGrid w:val="0"/>
              <w:spacing w:line="400" w:lineRule="exact"/>
              <w:rPr>
                <w:rFonts w:ascii="宋体" w:hAnsi="宋体" w:eastAsia="宋体" w:cs="微软雅黑"/>
                <w:szCs w:val="21"/>
              </w:rPr>
            </w:pPr>
          </w:p>
        </w:tc>
      </w:tr>
      <w:tr w14:paraId="6FF78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52AB605">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9</w:t>
            </w:r>
          </w:p>
        </w:tc>
        <w:tc>
          <w:tcPr>
            <w:tcW w:w="3685" w:type="dxa"/>
            <w:vAlign w:val="center"/>
          </w:tcPr>
          <w:p w14:paraId="707004C3">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联合体协议</w:t>
            </w:r>
          </w:p>
        </w:tc>
        <w:tc>
          <w:tcPr>
            <w:tcW w:w="1559" w:type="dxa"/>
            <w:vAlign w:val="center"/>
          </w:tcPr>
          <w:p w14:paraId="5DE510A3">
            <w:pPr>
              <w:jc w:val="center"/>
              <w:rPr>
                <w:rFonts w:ascii="宋体" w:hAnsi="宋体" w:eastAsia="宋体"/>
                <w:szCs w:val="21"/>
              </w:rPr>
            </w:pPr>
          </w:p>
        </w:tc>
        <w:tc>
          <w:tcPr>
            <w:tcW w:w="1560" w:type="dxa"/>
            <w:vAlign w:val="center"/>
          </w:tcPr>
          <w:p w14:paraId="6F949497">
            <w:pPr>
              <w:snapToGrid w:val="0"/>
              <w:spacing w:line="400" w:lineRule="exact"/>
              <w:rPr>
                <w:rFonts w:ascii="宋体" w:hAnsi="宋体" w:eastAsia="宋体" w:cs="微软雅黑"/>
                <w:szCs w:val="21"/>
              </w:rPr>
            </w:pPr>
          </w:p>
        </w:tc>
        <w:tc>
          <w:tcPr>
            <w:tcW w:w="2018" w:type="dxa"/>
            <w:vAlign w:val="center"/>
          </w:tcPr>
          <w:p w14:paraId="4194B3CC">
            <w:pPr>
              <w:snapToGrid w:val="0"/>
              <w:spacing w:line="400" w:lineRule="exact"/>
              <w:rPr>
                <w:rFonts w:ascii="宋体" w:hAnsi="宋体" w:eastAsia="宋体" w:cs="微软雅黑"/>
                <w:szCs w:val="21"/>
              </w:rPr>
            </w:pPr>
          </w:p>
        </w:tc>
      </w:tr>
      <w:tr w14:paraId="4F13B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307C2C1">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10</w:t>
            </w:r>
          </w:p>
        </w:tc>
        <w:tc>
          <w:tcPr>
            <w:tcW w:w="3685" w:type="dxa"/>
            <w:vAlign w:val="center"/>
          </w:tcPr>
          <w:p w14:paraId="425A34CD">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供应商与参加本项目响应的其他供应商之间，单位负责人不为同一人并且不存在直接控股、管理关系承诺函</w:t>
            </w:r>
          </w:p>
        </w:tc>
        <w:tc>
          <w:tcPr>
            <w:tcW w:w="1559" w:type="dxa"/>
            <w:vAlign w:val="center"/>
          </w:tcPr>
          <w:p w14:paraId="53756A45">
            <w:pPr>
              <w:jc w:val="center"/>
              <w:rPr>
                <w:rFonts w:ascii="宋体" w:hAnsi="宋体" w:eastAsia="宋体"/>
                <w:szCs w:val="21"/>
              </w:rPr>
            </w:pPr>
          </w:p>
        </w:tc>
        <w:tc>
          <w:tcPr>
            <w:tcW w:w="1560" w:type="dxa"/>
            <w:vAlign w:val="center"/>
          </w:tcPr>
          <w:p w14:paraId="4AB7B7B6">
            <w:pPr>
              <w:snapToGrid w:val="0"/>
              <w:spacing w:line="400" w:lineRule="exact"/>
              <w:rPr>
                <w:rFonts w:ascii="宋体" w:hAnsi="宋体" w:eastAsia="宋体" w:cs="微软雅黑"/>
                <w:szCs w:val="21"/>
              </w:rPr>
            </w:pPr>
          </w:p>
        </w:tc>
        <w:tc>
          <w:tcPr>
            <w:tcW w:w="2018" w:type="dxa"/>
            <w:vAlign w:val="center"/>
          </w:tcPr>
          <w:p w14:paraId="4E7070A6">
            <w:pPr>
              <w:snapToGrid w:val="0"/>
              <w:spacing w:line="400" w:lineRule="exact"/>
              <w:rPr>
                <w:rFonts w:ascii="宋体" w:hAnsi="宋体" w:eastAsia="宋体" w:cs="微软雅黑"/>
                <w:szCs w:val="21"/>
              </w:rPr>
            </w:pPr>
          </w:p>
        </w:tc>
      </w:tr>
      <w:tr w14:paraId="468D0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B227865">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11</w:t>
            </w:r>
          </w:p>
        </w:tc>
        <w:tc>
          <w:tcPr>
            <w:tcW w:w="3685" w:type="dxa"/>
            <w:vAlign w:val="center"/>
          </w:tcPr>
          <w:p w14:paraId="3A325F1E">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供应商未为本项目提供整体设计、规范编制或者项目管理、监理、检测等服务承诺函</w:t>
            </w:r>
          </w:p>
        </w:tc>
        <w:tc>
          <w:tcPr>
            <w:tcW w:w="1559" w:type="dxa"/>
            <w:vAlign w:val="center"/>
          </w:tcPr>
          <w:p w14:paraId="7712D7A5">
            <w:pPr>
              <w:jc w:val="center"/>
              <w:rPr>
                <w:rFonts w:ascii="宋体" w:hAnsi="宋体" w:eastAsia="宋体"/>
                <w:szCs w:val="21"/>
              </w:rPr>
            </w:pPr>
          </w:p>
        </w:tc>
        <w:tc>
          <w:tcPr>
            <w:tcW w:w="1560" w:type="dxa"/>
            <w:vAlign w:val="center"/>
          </w:tcPr>
          <w:p w14:paraId="3BD2AD54">
            <w:pPr>
              <w:snapToGrid w:val="0"/>
              <w:spacing w:line="400" w:lineRule="exact"/>
              <w:rPr>
                <w:rFonts w:ascii="宋体" w:hAnsi="宋体" w:eastAsia="宋体" w:cs="微软雅黑"/>
                <w:szCs w:val="21"/>
              </w:rPr>
            </w:pPr>
          </w:p>
        </w:tc>
        <w:tc>
          <w:tcPr>
            <w:tcW w:w="2018" w:type="dxa"/>
            <w:vAlign w:val="center"/>
          </w:tcPr>
          <w:p w14:paraId="746CA1A6">
            <w:pPr>
              <w:snapToGrid w:val="0"/>
              <w:spacing w:line="400" w:lineRule="exact"/>
              <w:rPr>
                <w:rFonts w:ascii="宋体" w:hAnsi="宋体" w:eastAsia="宋体" w:cs="微软雅黑"/>
                <w:szCs w:val="21"/>
              </w:rPr>
            </w:pPr>
          </w:p>
        </w:tc>
      </w:tr>
      <w:tr w14:paraId="721F9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tcBorders>
              <w:top w:val="double" w:color="auto" w:sz="4" w:space="0"/>
            </w:tcBorders>
            <w:vAlign w:val="center"/>
          </w:tcPr>
          <w:p w14:paraId="0CCCDDC3">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12</w:t>
            </w:r>
          </w:p>
        </w:tc>
        <w:tc>
          <w:tcPr>
            <w:tcW w:w="3685" w:type="dxa"/>
            <w:tcBorders>
              <w:top w:val="double" w:color="auto" w:sz="4" w:space="0"/>
            </w:tcBorders>
            <w:vAlign w:val="center"/>
          </w:tcPr>
          <w:p w14:paraId="649E9025">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分项报价表</w:t>
            </w:r>
          </w:p>
        </w:tc>
        <w:tc>
          <w:tcPr>
            <w:tcW w:w="1559" w:type="dxa"/>
            <w:tcBorders>
              <w:top w:val="double" w:color="auto" w:sz="4" w:space="0"/>
            </w:tcBorders>
            <w:vAlign w:val="center"/>
          </w:tcPr>
          <w:p w14:paraId="7C610CD0">
            <w:pPr>
              <w:jc w:val="center"/>
              <w:rPr>
                <w:rFonts w:ascii="宋体" w:hAnsi="宋体" w:eastAsia="宋体"/>
                <w:szCs w:val="21"/>
              </w:rPr>
            </w:pPr>
          </w:p>
        </w:tc>
        <w:tc>
          <w:tcPr>
            <w:tcW w:w="1560" w:type="dxa"/>
            <w:tcBorders>
              <w:top w:val="double" w:color="auto" w:sz="4" w:space="0"/>
            </w:tcBorders>
            <w:vAlign w:val="center"/>
          </w:tcPr>
          <w:p w14:paraId="0151754F">
            <w:pPr>
              <w:snapToGrid w:val="0"/>
              <w:spacing w:line="400" w:lineRule="exact"/>
              <w:rPr>
                <w:rFonts w:ascii="宋体" w:hAnsi="宋体" w:eastAsia="宋体" w:cs="微软雅黑"/>
                <w:szCs w:val="21"/>
              </w:rPr>
            </w:pPr>
          </w:p>
        </w:tc>
        <w:tc>
          <w:tcPr>
            <w:tcW w:w="2018" w:type="dxa"/>
            <w:tcBorders>
              <w:top w:val="double" w:color="auto" w:sz="4" w:space="0"/>
            </w:tcBorders>
            <w:vAlign w:val="center"/>
          </w:tcPr>
          <w:p w14:paraId="71312823">
            <w:pPr>
              <w:snapToGrid w:val="0"/>
              <w:spacing w:line="400" w:lineRule="exact"/>
              <w:rPr>
                <w:rFonts w:ascii="宋体" w:hAnsi="宋体" w:eastAsia="宋体" w:cs="微软雅黑"/>
                <w:szCs w:val="21"/>
              </w:rPr>
            </w:pPr>
          </w:p>
        </w:tc>
      </w:tr>
      <w:tr w14:paraId="42A1D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A58B41B">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13</w:t>
            </w:r>
          </w:p>
        </w:tc>
        <w:tc>
          <w:tcPr>
            <w:tcW w:w="3685" w:type="dxa"/>
            <w:vAlign w:val="center"/>
          </w:tcPr>
          <w:p w14:paraId="3E86E5F2">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技术规格偏离表</w:t>
            </w:r>
          </w:p>
        </w:tc>
        <w:tc>
          <w:tcPr>
            <w:tcW w:w="1559" w:type="dxa"/>
            <w:vAlign w:val="center"/>
          </w:tcPr>
          <w:p w14:paraId="0E56F943">
            <w:pPr>
              <w:jc w:val="center"/>
              <w:rPr>
                <w:rFonts w:ascii="宋体" w:hAnsi="宋体" w:eastAsia="宋体"/>
                <w:szCs w:val="21"/>
              </w:rPr>
            </w:pPr>
          </w:p>
        </w:tc>
        <w:tc>
          <w:tcPr>
            <w:tcW w:w="1560" w:type="dxa"/>
            <w:vAlign w:val="center"/>
          </w:tcPr>
          <w:p w14:paraId="471A65E3">
            <w:pPr>
              <w:snapToGrid w:val="0"/>
              <w:spacing w:line="400" w:lineRule="exact"/>
              <w:rPr>
                <w:rFonts w:ascii="宋体" w:hAnsi="宋体" w:eastAsia="宋体" w:cs="微软雅黑"/>
                <w:szCs w:val="21"/>
              </w:rPr>
            </w:pPr>
          </w:p>
        </w:tc>
        <w:tc>
          <w:tcPr>
            <w:tcW w:w="2018" w:type="dxa"/>
            <w:vAlign w:val="center"/>
          </w:tcPr>
          <w:p w14:paraId="7587992A">
            <w:pPr>
              <w:snapToGrid w:val="0"/>
              <w:spacing w:line="400" w:lineRule="exact"/>
              <w:rPr>
                <w:rFonts w:ascii="宋体" w:hAnsi="宋体" w:eastAsia="宋体" w:cs="微软雅黑"/>
                <w:szCs w:val="21"/>
              </w:rPr>
            </w:pPr>
          </w:p>
        </w:tc>
      </w:tr>
      <w:tr w14:paraId="7023C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E5EC51D">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14</w:t>
            </w:r>
          </w:p>
        </w:tc>
        <w:tc>
          <w:tcPr>
            <w:tcW w:w="3685" w:type="dxa"/>
            <w:vAlign w:val="center"/>
          </w:tcPr>
          <w:p w14:paraId="3FFADC19">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技术方案（实施方案）</w:t>
            </w:r>
          </w:p>
        </w:tc>
        <w:tc>
          <w:tcPr>
            <w:tcW w:w="1559" w:type="dxa"/>
            <w:vAlign w:val="center"/>
          </w:tcPr>
          <w:p w14:paraId="1B8DE120">
            <w:pPr>
              <w:jc w:val="center"/>
              <w:rPr>
                <w:rFonts w:ascii="宋体" w:hAnsi="宋体" w:eastAsia="宋体"/>
                <w:szCs w:val="21"/>
              </w:rPr>
            </w:pPr>
          </w:p>
        </w:tc>
        <w:tc>
          <w:tcPr>
            <w:tcW w:w="1560" w:type="dxa"/>
            <w:tcBorders>
              <w:top w:val="single" w:color="auto" w:sz="4" w:space="0"/>
            </w:tcBorders>
            <w:vAlign w:val="center"/>
          </w:tcPr>
          <w:p w14:paraId="7EF3C6E0">
            <w:pPr>
              <w:snapToGrid w:val="0"/>
              <w:spacing w:line="400" w:lineRule="exact"/>
              <w:rPr>
                <w:rFonts w:ascii="宋体" w:hAnsi="宋体" w:eastAsia="宋体" w:cs="微软雅黑"/>
                <w:szCs w:val="21"/>
              </w:rPr>
            </w:pPr>
          </w:p>
        </w:tc>
        <w:tc>
          <w:tcPr>
            <w:tcW w:w="2018" w:type="dxa"/>
            <w:tcBorders>
              <w:top w:val="single" w:color="auto" w:sz="4" w:space="0"/>
            </w:tcBorders>
            <w:vAlign w:val="center"/>
          </w:tcPr>
          <w:p w14:paraId="58541020">
            <w:pPr>
              <w:snapToGrid w:val="0"/>
              <w:spacing w:line="400" w:lineRule="exact"/>
              <w:rPr>
                <w:rFonts w:ascii="宋体" w:hAnsi="宋体" w:eastAsia="宋体" w:cs="微软雅黑"/>
                <w:szCs w:val="21"/>
              </w:rPr>
            </w:pPr>
          </w:p>
        </w:tc>
      </w:tr>
      <w:tr w14:paraId="2200A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1E60624">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15</w:t>
            </w:r>
          </w:p>
        </w:tc>
        <w:tc>
          <w:tcPr>
            <w:tcW w:w="3685" w:type="dxa"/>
            <w:vAlign w:val="center"/>
          </w:tcPr>
          <w:p w14:paraId="6F881D5A">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售后服务方案</w:t>
            </w:r>
          </w:p>
        </w:tc>
        <w:tc>
          <w:tcPr>
            <w:tcW w:w="1559" w:type="dxa"/>
            <w:vAlign w:val="center"/>
          </w:tcPr>
          <w:p w14:paraId="7AB70808">
            <w:pPr>
              <w:jc w:val="center"/>
              <w:rPr>
                <w:rFonts w:ascii="宋体" w:hAnsi="宋体" w:eastAsia="宋体"/>
                <w:szCs w:val="21"/>
              </w:rPr>
            </w:pPr>
          </w:p>
        </w:tc>
        <w:tc>
          <w:tcPr>
            <w:tcW w:w="1560" w:type="dxa"/>
            <w:vAlign w:val="center"/>
          </w:tcPr>
          <w:p w14:paraId="07F4A3C6">
            <w:pPr>
              <w:snapToGrid w:val="0"/>
              <w:spacing w:line="400" w:lineRule="exact"/>
              <w:rPr>
                <w:rFonts w:ascii="宋体" w:hAnsi="宋体" w:eastAsia="宋体" w:cs="微软雅黑"/>
                <w:szCs w:val="21"/>
              </w:rPr>
            </w:pPr>
          </w:p>
        </w:tc>
        <w:tc>
          <w:tcPr>
            <w:tcW w:w="2018" w:type="dxa"/>
            <w:vAlign w:val="center"/>
          </w:tcPr>
          <w:p w14:paraId="69E164FA">
            <w:pPr>
              <w:snapToGrid w:val="0"/>
              <w:spacing w:line="400" w:lineRule="exact"/>
              <w:rPr>
                <w:rFonts w:ascii="宋体" w:hAnsi="宋体" w:eastAsia="宋体" w:cs="微软雅黑"/>
                <w:szCs w:val="21"/>
              </w:rPr>
            </w:pPr>
          </w:p>
        </w:tc>
      </w:tr>
      <w:tr w14:paraId="1DEC6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EFF9B88">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16</w:t>
            </w:r>
          </w:p>
        </w:tc>
        <w:tc>
          <w:tcPr>
            <w:tcW w:w="3685" w:type="dxa"/>
            <w:vAlign w:val="center"/>
          </w:tcPr>
          <w:p w14:paraId="26C4212C">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业绩情况表</w:t>
            </w:r>
          </w:p>
        </w:tc>
        <w:tc>
          <w:tcPr>
            <w:tcW w:w="1559" w:type="dxa"/>
            <w:vAlign w:val="center"/>
          </w:tcPr>
          <w:p w14:paraId="1513F917">
            <w:pPr>
              <w:jc w:val="center"/>
              <w:rPr>
                <w:rFonts w:ascii="宋体" w:hAnsi="宋体" w:eastAsia="宋体"/>
                <w:szCs w:val="21"/>
              </w:rPr>
            </w:pPr>
          </w:p>
        </w:tc>
        <w:tc>
          <w:tcPr>
            <w:tcW w:w="1560" w:type="dxa"/>
            <w:vAlign w:val="center"/>
          </w:tcPr>
          <w:p w14:paraId="31E5F4BB">
            <w:pPr>
              <w:snapToGrid w:val="0"/>
              <w:spacing w:line="400" w:lineRule="exact"/>
              <w:rPr>
                <w:rFonts w:ascii="宋体" w:hAnsi="宋体" w:eastAsia="宋体" w:cs="微软雅黑"/>
                <w:szCs w:val="21"/>
              </w:rPr>
            </w:pPr>
          </w:p>
        </w:tc>
        <w:tc>
          <w:tcPr>
            <w:tcW w:w="2018" w:type="dxa"/>
            <w:vAlign w:val="center"/>
          </w:tcPr>
          <w:p w14:paraId="69951188">
            <w:pPr>
              <w:snapToGrid w:val="0"/>
              <w:spacing w:line="400" w:lineRule="exact"/>
              <w:rPr>
                <w:rFonts w:ascii="宋体" w:hAnsi="宋体" w:eastAsia="宋体" w:cs="微软雅黑"/>
                <w:szCs w:val="21"/>
              </w:rPr>
            </w:pPr>
          </w:p>
        </w:tc>
      </w:tr>
      <w:tr w14:paraId="256E3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A36152B">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17</w:t>
            </w:r>
          </w:p>
        </w:tc>
        <w:tc>
          <w:tcPr>
            <w:tcW w:w="3685" w:type="dxa"/>
            <w:vAlign w:val="center"/>
          </w:tcPr>
          <w:p w14:paraId="5D22EB86">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中小企业声明函</w:t>
            </w:r>
          </w:p>
        </w:tc>
        <w:tc>
          <w:tcPr>
            <w:tcW w:w="1559" w:type="dxa"/>
            <w:vAlign w:val="center"/>
          </w:tcPr>
          <w:p w14:paraId="32BE50EE">
            <w:pPr>
              <w:jc w:val="center"/>
              <w:rPr>
                <w:rFonts w:ascii="宋体" w:hAnsi="宋体" w:eastAsia="宋体"/>
                <w:szCs w:val="21"/>
              </w:rPr>
            </w:pPr>
          </w:p>
        </w:tc>
        <w:tc>
          <w:tcPr>
            <w:tcW w:w="1560" w:type="dxa"/>
            <w:vAlign w:val="center"/>
          </w:tcPr>
          <w:p w14:paraId="76AA9FD9">
            <w:pPr>
              <w:snapToGrid w:val="0"/>
              <w:spacing w:line="400" w:lineRule="exact"/>
              <w:rPr>
                <w:rFonts w:ascii="宋体" w:hAnsi="宋体" w:eastAsia="宋体" w:cs="微软雅黑"/>
                <w:szCs w:val="21"/>
              </w:rPr>
            </w:pPr>
          </w:p>
        </w:tc>
        <w:tc>
          <w:tcPr>
            <w:tcW w:w="2018" w:type="dxa"/>
            <w:vAlign w:val="center"/>
          </w:tcPr>
          <w:p w14:paraId="37460C6F">
            <w:pPr>
              <w:snapToGrid w:val="0"/>
              <w:spacing w:line="400" w:lineRule="exact"/>
              <w:rPr>
                <w:rFonts w:ascii="宋体" w:hAnsi="宋体" w:eastAsia="宋体" w:cs="微软雅黑"/>
                <w:szCs w:val="21"/>
              </w:rPr>
            </w:pPr>
          </w:p>
        </w:tc>
      </w:tr>
      <w:tr w14:paraId="25F74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254CF6C">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18</w:t>
            </w:r>
          </w:p>
        </w:tc>
        <w:tc>
          <w:tcPr>
            <w:tcW w:w="3685" w:type="dxa"/>
            <w:vAlign w:val="center"/>
          </w:tcPr>
          <w:p w14:paraId="12F73353">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残疾人福利性单位声明函</w:t>
            </w:r>
          </w:p>
        </w:tc>
        <w:tc>
          <w:tcPr>
            <w:tcW w:w="1559" w:type="dxa"/>
            <w:vAlign w:val="center"/>
          </w:tcPr>
          <w:p w14:paraId="2223DAD8">
            <w:pPr>
              <w:jc w:val="center"/>
              <w:rPr>
                <w:rFonts w:ascii="宋体" w:hAnsi="宋体" w:eastAsia="宋体"/>
                <w:szCs w:val="21"/>
              </w:rPr>
            </w:pPr>
          </w:p>
        </w:tc>
        <w:tc>
          <w:tcPr>
            <w:tcW w:w="1560" w:type="dxa"/>
            <w:vAlign w:val="center"/>
          </w:tcPr>
          <w:p w14:paraId="2B459FF8">
            <w:pPr>
              <w:snapToGrid w:val="0"/>
              <w:spacing w:line="400" w:lineRule="exact"/>
              <w:rPr>
                <w:rFonts w:ascii="宋体" w:hAnsi="宋体" w:eastAsia="宋体" w:cs="微软雅黑"/>
                <w:szCs w:val="21"/>
              </w:rPr>
            </w:pPr>
          </w:p>
        </w:tc>
        <w:tc>
          <w:tcPr>
            <w:tcW w:w="2018" w:type="dxa"/>
            <w:vAlign w:val="center"/>
          </w:tcPr>
          <w:p w14:paraId="2B8B115F">
            <w:pPr>
              <w:snapToGrid w:val="0"/>
              <w:spacing w:line="400" w:lineRule="exact"/>
              <w:rPr>
                <w:rFonts w:ascii="宋体" w:hAnsi="宋体" w:eastAsia="宋体" w:cs="微软雅黑"/>
                <w:szCs w:val="21"/>
              </w:rPr>
            </w:pPr>
          </w:p>
        </w:tc>
      </w:tr>
      <w:tr w14:paraId="3BB1C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1BA22A5">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19</w:t>
            </w:r>
          </w:p>
        </w:tc>
        <w:tc>
          <w:tcPr>
            <w:tcW w:w="3685" w:type="dxa"/>
            <w:vAlign w:val="center"/>
          </w:tcPr>
          <w:p w14:paraId="5869405A">
            <w:pPr>
              <w:pStyle w:val="18"/>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监狱企业证明文件</w:t>
            </w:r>
          </w:p>
        </w:tc>
        <w:tc>
          <w:tcPr>
            <w:tcW w:w="1559" w:type="dxa"/>
            <w:vAlign w:val="center"/>
          </w:tcPr>
          <w:p w14:paraId="339DA345">
            <w:pPr>
              <w:jc w:val="center"/>
              <w:rPr>
                <w:rFonts w:ascii="宋体" w:hAnsi="宋体" w:eastAsia="宋体"/>
                <w:szCs w:val="21"/>
              </w:rPr>
            </w:pPr>
          </w:p>
        </w:tc>
        <w:tc>
          <w:tcPr>
            <w:tcW w:w="1560" w:type="dxa"/>
            <w:vAlign w:val="center"/>
          </w:tcPr>
          <w:p w14:paraId="7091D55E">
            <w:pPr>
              <w:snapToGrid w:val="0"/>
              <w:spacing w:line="400" w:lineRule="exact"/>
              <w:rPr>
                <w:rFonts w:ascii="宋体" w:hAnsi="宋体" w:eastAsia="宋体" w:cs="微软雅黑"/>
                <w:szCs w:val="21"/>
              </w:rPr>
            </w:pPr>
          </w:p>
        </w:tc>
        <w:tc>
          <w:tcPr>
            <w:tcW w:w="2018" w:type="dxa"/>
            <w:vAlign w:val="center"/>
          </w:tcPr>
          <w:p w14:paraId="5C149C0A">
            <w:pPr>
              <w:snapToGrid w:val="0"/>
              <w:spacing w:line="400" w:lineRule="exact"/>
              <w:rPr>
                <w:rFonts w:ascii="宋体" w:hAnsi="宋体" w:eastAsia="宋体" w:cs="微软雅黑"/>
                <w:szCs w:val="21"/>
              </w:rPr>
            </w:pPr>
          </w:p>
        </w:tc>
      </w:tr>
      <w:tr w14:paraId="3D75D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3561DF8">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20</w:t>
            </w:r>
          </w:p>
        </w:tc>
        <w:tc>
          <w:tcPr>
            <w:tcW w:w="3685" w:type="dxa"/>
            <w:vAlign w:val="center"/>
          </w:tcPr>
          <w:p w14:paraId="3C82CAA8">
            <w:pPr>
              <w:pStyle w:val="18"/>
              <w:kinsoku w:val="0"/>
              <w:overflowPunct w:val="0"/>
              <w:autoSpaceDE w:val="0"/>
              <w:autoSpaceDN w:val="0"/>
              <w:spacing w:line="320" w:lineRule="exact"/>
              <w:rPr>
                <w:rFonts w:ascii="宋体" w:hAnsi="宋体"/>
                <w:kern w:val="0"/>
                <w:sz w:val="21"/>
                <w:szCs w:val="21"/>
              </w:rPr>
            </w:pPr>
            <w:r>
              <w:rPr>
                <w:rFonts w:hint="eastAsia" w:ascii="宋体" w:hAnsi="宋体" w:cs="微软雅黑"/>
                <w:bCs/>
                <w:kern w:val="0"/>
                <w:sz w:val="21"/>
                <w:szCs w:val="21"/>
              </w:rPr>
              <w:t>其它资料</w:t>
            </w:r>
          </w:p>
        </w:tc>
        <w:tc>
          <w:tcPr>
            <w:tcW w:w="1559" w:type="dxa"/>
            <w:vAlign w:val="center"/>
          </w:tcPr>
          <w:p w14:paraId="180C790C">
            <w:pPr>
              <w:pStyle w:val="18"/>
              <w:rPr>
                <w:rFonts w:ascii="宋体" w:hAnsi="宋体"/>
                <w:sz w:val="21"/>
                <w:szCs w:val="21"/>
              </w:rPr>
            </w:pPr>
          </w:p>
        </w:tc>
        <w:tc>
          <w:tcPr>
            <w:tcW w:w="1560" w:type="dxa"/>
            <w:vAlign w:val="center"/>
          </w:tcPr>
          <w:p w14:paraId="2F23563A">
            <w:pPr>
              <w:snapToGrid w:val="0"/>
              <w:spacing w:line="400" w:lineRule="exact"/>
              <w:rPr>
                <w:rFonts w:ascii="宋体" w:hAnsi="宋体" w:eastAsia="宋体" w:cs="微软雅黑"/>
                <w:szCs w:val="21"/>
              </w:rPr>
            </w:pPr>
          </w:p>
        </w:tc>
        <w:tc>
          <w:tcPr>
            <w:tcW w:w="2018" w:type="dxa"/>
            <w:vAlign w:val="center"/>
          </w:tcPr>
          <w:p w14:paraId="690601DD">
            <w:pPr>
              <w:snapToGrid w:val="0"/>
              <w:spacing w:line="400" w:lineRule="exact"/>
              <w:rPr>
                <w:rFonts w:ascii="宋体" w:hAnsi="宋体" w:eastAsia="宋体" w:cs="微软雅黑"/>
                <w:szCs w:val="21"/>
              </w:rPr>
            </w:pPr>
          </w:p>
        </w:tc>
      </w:tr>
    </w:tbl>
    <w:p w14:paraId="55794EA1">
      <w:pPr>
        <w:pStyle w:val="18"/>
        <w:spacing w:line="360" w:lineRule="auto"/>
        <w:rPr>
          <w:rFonts w:ascii="宋体" w:hAnsi="宋体" w:cs="微软雅黑"/>
          <w:bCs/>
          <w:kern w:val="0"/>
          <w:sz w:val="21"/>
          <w:szCs w:val="21"/>
        </w:rPr>
      </w:pPr>
    </w:p>
    <w:p w14:paraId="71003F69">
      <w:pPr>
        <w:pStyle w:val="18"/>
        <w:spacing w:line="360" w:lineRule="auto"/>
        <w:rPr>
          <w:rFonts w:ascii="宋体" w:hAnsi="宋体" w:cs="微软雅黑"/>
          <w:bCs/>
          <w:kern w:val="0"/>
          <w:sz w:val="21"/>
          <w:szCs w:val="21"/>
        </w:rPr>
      </w:pPr>
    </w:p>
    <w:p w14:paraId="65719BE3">
      <w:pPr>
        <w:pStyle w:val="18"/>
        <w:spacing w:line="360" w:lineRule="auto"/>
        <w:jc w:val="center"/>
        <w:rPr>
          <w:rFonts w:ascii="宋体" w:hAnsi="宋体"/>
          <w:b/>
          <w:snapToGrid w:val="0"/>
          <w:kern w:val="0"/>
          <w:sz w:val="28"/>
          <w:szCs w:val="28"/>
        </w:rPr>
      </w:pPr>
    </w:p>
    <w:p w14:paraId="03D6DD0E">
      <w:pPr>
        <w:pStyle w:val="18"/>
        <w:spacing w:line="360" w:lineRule="auto"/>
        <w:jc w:val="center"/>
        <w:rPr>
          <w:rFonts w:ascii="宋体" w:hAnsi="宋体"/>
          <w:b/>
          <w:snapToGrid w:val="0"/>
          <w:kern w:val="0"/>
          <w:sz w:val="28"/>
          <w:szCs w:val="28"/>
        </w:rPr>
      </w:pPr>
      <w:r>
        <w:rPr>
          <w:rFonts w:hint="eastAsia" w:ascii="宋体" w:hAnsi="宋体"/>
          <w:b/>
          <w:snapToGrid w:val="0"/>
          <w:kern w:val="0"/>
          <w:sz w:val="28"/>
          <w:szCs w:val="28"/>
        </w:rPr>
        <w:t>二、报价一览表</w:t>
      </w:r>
    </w:p>
    <w:p w14:paraId="696E8F87">
      <w:pPr>
        <w:pStyle w:val="18"/>
        <w:spacing w:line="360" w:lineRule="auto"/>
        <w:jc w:val="center"/>
        <w:rPr>
          <w:rFonts w:ascii="宋体" w:hAnsi="宋体"/>
          <w:b/>
          <w:snapToGrid w:val="0"/>
          <w:kern w:val="0"/>
          <w:sz w:val="28"/>
          <w:szCs w:val="28"/>
        </w:rPr>
      </w:pPr>
    </w:p>
    <w:p w14:paraId="7C14E4B5">
      <w:pPr>
        <w:spacing w:afterLines="50" w:line="360" w:lineRule="auto"/>
        <w:contextualSpacing/>
        <w:jc w:val="left"/>
        <w:rPr>
          <w:rFonts w:ascii="宋体" w:hAnsi="宋体" w:eastAsia="宋体"/>
          <w:szCs w:val="21"/>
        </w:rPr>
      </w:pPr>
      <w:r>
        <w:rPr>
          <w:rFonts w:hint="eastAsia" w:ascii="宋体" w:hAnsi="宋体" w:eastAsia="宋体"/>
          <w:szCs w:val="21"/>
        </w:rPr>
        <w:t>项目编号：</w:t>
      </w:r>
    </w:p>
    <w:p w14:paraId="37234A8C">
      <w:pPr>
        <w:spacing w:line="360" w:lineRule="auto"/>
        <w:rPr>
          <w:rFonts w:ascii="宋体" w:hAnsi="宋体" w:eastAsia="宋体"/>
          <w:szCs w:val="21"/>
        </w:rPr>
      </w:pPr>
      <w:r>
        <w:rPr>
          <w:rFonts w:hint="eastAsia" w:ascii="宋体" w:hAnsi="宋体" w:eastAsia="宋体"/>
          <w:szCs w:val="21"/>
        </w:rPr>
        <w:t xml:space="preserve">项目名称：                                                   </w:t>
      </w:r>
      <w:r>
        <w:rPr>
          <w:rFonts w:hint="eastAsia" w:ascii="宋体" w:hAnsi="宋体" w:eastAsia="宋体" w:cs="Arial"/>
          <w:szCs w:val="21"/>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57AAD8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AB76E04">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6FC9C62">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549BAA8">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A1D1B6">
            <w:pPr>
              <w:pStyle w:val="2"/>
              <w:spacing w:after="0"/>
              <w:ind w:firstLine="0" w:firstLineChars="0"/>
              <w:jc w:val="center"/>
              <w:rPr>
                <w:lang w:val="zh-CN"/>
              </w:rPr>
            </w:pPr>
            <w:r>
              <w:rPr>
                <w:rFonts w:hint="eastAsia" w:ascii="宋体" w:hAnsi="宋体" w:eastAsia="宋体" w:cs="宋体"/>
                <w:b/>
                <w:kern w:val="2"/>
                <w:sz w:val="21"/>
                <w:szCs w:val="21"/>
                <w:lang w:val="zh-CN" w:eastAsia="zh-CN" w:bidi="ar-SA"/>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6AC4495">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备注</w:t>
            </w:r>
          </w:p>
        </w:tc>
      </w:tr>
      <w:tr w14:paraId="2E3B2EBB">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E9874FD">
            <w:pPr>
              <w:autoSpaceDE w:val="0"/>
              <w:autoSpaceDN w:val="0"/>
              <w:adjustRightInd w:val="0"/>
              <w:spacing w:line="480" w:lineRule="exact"/>
              <w:ind w:firstLine="240"/>
              <w:rPr>
                <w:rFonts w:ascii="宋体" w:hAnsi="宋体" w:eastAsia="宋体"/>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5BFA801E">
            <w:pPr>
              <w:autoSpaceDE w:val="0"/>
              <w:autoSpaceDN w:val="0"/>
              <w:adjustRightInd w:val="0"/>
              <w:spacing w:line="480" w:lineRule="exact"/>
              <w:ind w:firstLine="240"/>
              <w:rPr>
                <w:rFonts w:ascii="宋体" w:hAnsi="宋体" w:eastAsia="宋体"/>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6B12EEDE">
            <w:pPr>
              <w:autoSpaceDE w:val="0"/>
              <w:autoSpaceDN w:val="0"/>
              <w:adjustRightInd w:val="0"/>
              <w:spacing w:line="480" w:lineRule="exact"/>
              <w:rPr>
                <w:rFonts w:ascii="宋体" w:hAnsi="宋体" w:eastAsia="宋体" w:cs="宋体"/>
                <w:szCs w:val="21"/>
                <w:lang w:val="zh-CN"/>
              </w:rPr>
            </w:pPr>
            <w:r>
              <w:rPr>
                <w:rFonts w:hint="eastAsia" w:ascii="宋体" w:hAnsi="宋体" w:eastAsia="宋体" w:cs="宋体"/>
                <w:szCs w:val="21"/>
                <w:lang w:val="zh-CN"/>
              </w:rPr>
              <w:t>大写：　　　　　　</w:t>
            </w:r>
          </w:p>
          <w:p w14:paraId="3FD642D6">
            <w:pPr>
              <w:autoSpaceDE w:val="0"/>
              <w:autoSpaceDN w:val="0"/>
              <w:adjustRightInd w:val="0"/>
              <w:spacing w:line="480" w:lineRule="exact"/>
              <w:rPr>
                <w:rFonts w:ascii="宋体" w:hAnsi="宋体" w:eastAsia="宋体" w:cs="宋体"/>
                <w:szCs w:val="21"/>
                <w:lang w:val="zh-CN"/>
              </w:rPr>
            </w:pPr>
            <w:r>
              <w:rPr>
                <w:rFonts w:hint="eastAsia" w:ascii="宋体" w:hAnsi="宋体" w:eastAsia="宋体" w:cs="宋体"/>
                <w:szCs w:val="21"/>
                <w:lang w:val="zh-CN"/>
              </w:rPr>
              <w:t>小写：</w:t>
            </w:r>
          </w:p>
        </w:tc>
        <w:tc>
          <w:tcPr>
            <w:tcW w:w="1843" w:type="dxa"/>
            <w:tcBorders>
              <w:top w:val="single" w:color="auto" w:sz="6" w:space="0"/>
              <w:left w:val="single" w:color="auto" w:sz="6" w:space="0"/>
              <w:bottom w:val="single" w:color="auto" w:sz="6" w:space="0"/>
              <w:right w:val="single" w:color="auto" w:sz="6" w:space="0"/>
            </w:tcBorders>
            <w:vAlign w:val="center"/>
          </w:tcPr>
          <w:p w14:paraId="2BEBC5F3">
            <w:pPr>
              <w:autoSpaceDE w:val="0"/>
              <w:autoSpaceDN w:val="0"/>
              <w:adjustRightInd w:val="0"/>
              <w:spacing w:line="480" w:lineRule="exact"/>
              <w:ind w:firstLine="240"/>
              <w:rPr>
                <w:rFonts w:ascii="宋体" w:hAnsi="宋体" w:eastAsia="宋体" w:cs="宋体"/>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3E9B3B37">
            <w:pPr>
              <w:autoSpaceDE w:val="0"/>
              <w:autoSpaceDN w:val="0"/>
              <w:adjustRightInd w:val="0"/>
              <w:spacing w:line="480" w:lineRule="exact"/>
              <w:ind w:firstLine="240"/>
              <w:rPr>
                <w:rFonts w:ascii="宋体" w:hAnsi="宋体" w:eastAsia="宋体" w:cs="宋体"/>
                <w:szCs w:val="21"/>
                <w:lang w:val="zh-CN"/>
              </w:rPr>
            </w:pPr>
          </w:p>
        </w:tc>
      </w:tr>
    </w:tbl>
    <w:p w14:paraId="64D40F81">
      <w:pPr>
        <w:autoSpaceDE w:val="0"/>
        <w:autoSpaceDN w:val="0"/>
        <w:adjustRightInd w:val="0"/>
        <w:spacing w:line="480" w:lineRule="auto"/>
        <w:rPr>
          <w:rFonts w:ascii="宋体" w:hAnsi="宋体" w:eastAsia="宋体" w:cs="宋体"/>
          <w:szCs w:val="21"/>
          <w:lang w:val="zh-CN"/>
        </w:rPr>
      </w:pPr>
    </w:p>
    <w:p w14:paraId="3A3DDAF9">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宋体"/>
          <w:szCs w:val="21"/>
          <w:u w:val="single"/>
          <w:lang w:val="zh-CN"/>
        </w:rPr>
        <w:t xml:space="preserve">     （全称）   </w:t>
      </w:r>
      <w:r>
        <w:rPr>
          <w:rFonts w:hint="eastAsia" w:ascii="宋体" w:hAnsi="宋体" w:eastAsia="宋体" w:cs="宋体"/>
          <w:szCs w:val="21"/>
          <w:lang w:val="zh-CN"/>
        </w:rPr>
        <w:t>（公章）：</w:t>
      </w:r>
    </w:p>
    <w:p w14:paraId="5E5E2727">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日期：     年    月     日</w:t>
      </w:r>
    </w:p>
    <w:p w14:paraId="700CC04E">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注：1、合同履行期限指完成该项目的最终时间。</w:t>
      </w:r>
    </w:p>
    <w:p w14:paraId="219C0B30">
      <w:pPr>
        <w:autoSpaceDE w:val="0"/>
        <w:autoSpaceDN w:val="0"/>
        <w:adjustRightInd w:val="0"/>
        <w:spacing w:line="480" w:lineRule="auto"/>
        <w:ind w:firstLine="420" w:firstLineChars="200"/>
        <w:rPr>
          <w:rFonts w:ascii="宋体" w:hAnsi="宋体" w:eastAsia="宋体" w:cs="宋体"/>
          <w:szCs w:val="21"/>
          <w:lang w:val="zh-CN"/>
        </w:rPr>
      </w:pPr>
      <w:r>
        <w:rPr>
          <w:rFonts w:hint="eastAsia" w:ascii="宋体" w:hAnsi="宋体" w:eastAsia="宋体" w:cs="宋体"/>
          <w:szCs w:val="21"/>
          <w:lang w:val="zh-CN"/>
        </w:rPr>
        <w:t>2、如谈判公告明确项目合同履行期限以年为单位，本表应填写完成该项目的年限。</w:t>
      </w:r>
    </w:p>
    <w:p w14:paraId="3C5B6E9E">
      <w:pPr>
        <w:autoSpaceDE w:val="0"/>
        <w:autoSpaceDN w:val="0"/>
        <w:adjustRightInd w:val="0"/>
        <w:spacing w:line="360" w:lineRule="auto"/>
        <w:rPr>
          <w:rFonts w:ascii="宋体" w:hAnsi="宋体" w:eastAsia="宋体" w:cs="宋体"/>
          <w:sz w:val="24"/>
          <w:lang w:val="zh-CN"/>
        </w:rPr>
      </w:pPr>
    </w:p>
    <w:p w14:paraId="3093A16A">
      <w:pPr>
        <w:autoSpaceDE w:val="0"/>
        <w:autoSpaceDN w:val="0"/>
        <w:adjustRightInd w:val="0"/>
        <w:spacing w:line="360" w:lineRule="auto"/>
        <w:rPr>
          <w:rFonts w:ascii="宋体" w:hAnsi="宋体" w:eastAsia="宋体" w:cs="宋体"/>
          <w:sz w:val="24"/>
          <w:lang w:val="zh-CN"/>
        </w:rPr>
      </w:pPr>
    </w:p>
    <w:p w14:paraId="2E7CE4F1">
      <w:pPr>
        <w:autoSpaceDE w:val="0"/>
        <w:autoSpaceDN w:val="0"/>
        <w:adjustRightInd w:val="0"/>
        <w:spacing w:line="360" w:lineRule="auto"/>
        <w:rPr>
          <w:rFonts w:ascii="宋体" w:hAnsi="宋体" w:eastAsia="宋体" w:cs="宋体"/>
          <w:sz w:val="24"/>
          <w:lang w:val="zh-CN"/>
        </w:rPr>
      </w:pPr>
    </w:p>
    <w:p w14:paraId="44F188BC">
      <w:pPr>
        <w:autoSpaceDE w:val="0"/>
        <w:autoSpaceDN w:val="0"/>
        <w:adjustRightInd w:val="0"/>
        <w:spacing w:line="360" w:lineRule="auto"/>
        <w:rPr>
          <w:rFonts w:ascii="宋体" w:hAnsi="宋体" w:eastAsia="宋体" w:cs="宋体"/>
          <w:sz w:val="24"/>
          <w:lang w:val="zh-CN"/>
        </w:rPr>
      </w:pPr>
    </w:p>
    <w:p w14:paraId="1B1C7AD2">
      <w:pPr>
        <w:autoSpaceDE w:val="0"/>
        <w:autoSpaceDN w:val="0"/>
        <w:adjustRightInd w:val="0"/>
        <w:spacing w:line="360" w:lineRule="auto"/>
        <w:rPr>
          <w:rFonts w:ascii="宋体" w:hAnsi="宋体" w:eastAsia="宋体" w:cs="宋体"/>
          <w:sz w:val="24"/>
          <w:lang w:val="zh-CN"/>
        </w:rPr>
      </w:pPr>
    </w:p>
    <w:p w14:paraId="5B96012A">
      <w:pPr>
        <w:autoSpaceDE w:val="0"/>
        <w:autoSpaceDN w:val="0"/>
        <w:adjustRightInd w:val="0"/>
        <w:spacing w:line="360" w:lineRule="auto"/>
        <w:rPr>
          <w:rFonts w:ascii="宋体" w:hAnsi="宋体" w:eastAsia="宋体" w:cs="宋体"/>
          <w:sz w:val="24"/>
          <w:lang w:val="zh-CN"/>
        </w:rPr>
      </w:pPr>
    </w:p>
    <w:p w14:paraId="244469CA">
      <w:pPr>
        <w:autoSpaceDE w:val="0"/>
        <w:autoSpaceDN w:val="0"/>
        <w:adjustRightInd w:val="0"/>
        <w:spacing w:line="360" w:lineRule="auto"/>
        <w:rPr>
          <w:rFonts w:ascii="宋体" w:hAnsi="宋体" w:eastAsia="宋体" w:cs="宋体"/>
          <w:sz w:val="24"/>
          <w:lang w:val="zh-CN"/>
        </w:rPr>
      </w:pPr>
    </w:p>
    <w:p w14:paraId="3DB02DC1">
      <w:pPr>
        <w:autoSpaceDE w:val="0"/>
        <w:autoSpaceDN w:val="0"/>
        <w:adjustRightInd w:val="0"/>
        <w:spacing w:line="360" w:lineRule="auto"/>
        <w:rPr>
          <w:rFonts w:ascii="宋体" w:hAnsi="宋体" w:eastAsia="宋体" w:cs="宋体"/>
          <w:sz w:val="24"/>
          <w:lang w:val="zh-CN"/>
        </w:rPr>
      </w:pPr>
    </w:p>
    <w:p w14:paraId="6160B5B4">
      <w:pPr>
        <w:autoSpaceDE w:val="0"/>
        <w:autoSpaceDN w:val="0"/>
        <w:adjustRightInd w:val="0"/>
        <w:spacing w:line="360" w:lineRule="auto"/>
        <w:rPr>
          <w:rFonts w:ascii="宋体" w:hAnsi="宋体" w:eastAsia="宋体" w:cs="宋体"/>
          <w:sz w:val="24"/>
          <w:lang w:val="zh-CN"/>
        </w:rPr>
      </w:pPr>
    </w:p>
    <w:p w14:paraId="08B4C952">
      <w:pPr>
        <w:autoSpaceDE w:val="0"/>
        <w:autoSpaceDN w:val="0"/>
        <w:adjustRightInd w:val="0"/>
        <w:spacing w:line="360" w:lineRule="auto"/>
        <w:rPr>
          <w:rFonts w:ascii="宋体" w:hAnsi="宋体" w:eastAsia="宋体" w:cs="宋体"/>
          <w:sz w:val="24"/>
          <w:lang w:val="zh-CN"/>
        </w:rPr>
      </w:pPr>
    </w:p>
    <w:p w14:paraId="77DC2396">
      <w:pPr>
        <w:pStyle w:val="6"/>
        <w:rPr>
          <w:lang w:val="zh-CN"/>
        </w:rPr>
      </w:pPr>
    </w:p>
    <w:p w14:paraId="04E2A382">
      <w:pPr>
        <w:rPr>
          <w:lang w:val="zh-CN"/>
        </w:rPr>
      </w:pPr>
    </w:p>
    <w:p w14:paraId="5D6F648C">
      <w:pPr>
        <w:autoSpaceDE w:val="0"/>
        <w:autoSpaceDN w:val="0"/>
        <w:adjustRightInd w:val="0"/>
        <w:spacing w:line="360" w:lineRule="auto"/>
        <w:jc w:val="center"/>
        <w:rPr>
          <w:rFonts w:ascii="宋体" w:hAnsi="宋体" w:eastAsia="宋体"/>
          <w:b/>
          <w:snapToGrid w:val="0"/>
          <w:kern w:val="0"/>
          <w:sz w:val="36"/>
          <w:szCs w:val="36"/>
        </w:rPr>
      </w:pPr>
      <w:r>
        <w:rPr>
          <w:rFonts w:hint="eastAsia" w:ascii="宋体" w:hAnsi="宋体" w:eastAsia="宋体" w:cs="黑体"/>
          <w:b/>
          <w:bCs/>
          <w:sz w:val="28"/>
          <w:szCs w:val="28"/>
          <w:lang w:val="zh-CN"/>
        </w:rPr>
        <w:t>三、资格审查相关材料</w:t>
      </w:r>
    </w:p>
    <w:p w14:paraId="0971AE33">
      <w:pPr>
        <w:pStyle w:val="18"/>
        <w:spacing w:line="360" w:lineRule="auto"/>
        <w:jc w:val="center"/>
        <w:rPr>
          <w:rFonts w:ascii="宋体" w:hAnsi="宋体"/>
          <w:b/>
          <w:snapToGrid w:val="0"/>
          <w:kern w:val="0"/>
          <w:szCs w:val="24"/>
        </w:rPr>
      </w:pPr>
      <w:r>
        <w:rPr>
          <w:rFonts w:hint="eastAsia" w:ascii="宋体" w:hAnsi="宋体"/>
          <w:b/>
          <w:snapToGrid w:val="0"/>
          <w:kern w:val="0"/>
          <w:szCs w:val="24"/>
        </w:rPr>
        <w:t>3.1 报 价 函</w:t>
      </w:r>
    </w:p>
    <w:p w14:paraId="00871ECE">
      <w:pPr>
        <w:pStyle w:val="18"/>
        <w:spacing w:line="360" w:lineRule="auto"/>
        <w:jc w:val="center"/>
        <w:rPr>
          <w:rFonts w:ascii="宋体" w:hAnsi="宋体"/>
          <w:b/>
          <w:snapToGrid w:val="0"/>
          <w:kern w:val="0"/>
          <w:sz w:val="28"/>
          <w:szCs w:val="28"/>
        </w:rPr>
      </w:pPr>
    </w:p>
    <w:p w14:paraId="18F1B223">
      <w:pPr>
        <w:adjustRightInd w:val="0"/>
        <w:spacing w:line="360" w:lineRule="auto"/>
        <w:rPr>
          <w:rFonts w:ascii="宋体" w:hAnsi="宋体" w:eastAsia="宋体"/>
          <w:b/>
          <w:snapToGrid w:val="0"/>
          <w:kern w:val="0"/>
          <w:szCs w:val="21"/>
        </w:rPr>
      </w:pPr>
      <w:r>
        <w:rPr>
          <w:rFonts w:hint="eastAsia" w:ascii="宋体" w:hAnsi="宋体" w:eastAsia="宋体"/>
          <w:snapToGrid w:val="0"/>
          <w:kern w:val="0"/>
          <w:szCs w:val="21"/>
        </w:rPr>
        <w:t>致：</w:t>
      </w:r>
      <w:r>
        <w:rPr>
          <w:rFonts w:hint="eastAsia" w:asciiTheme="minorEastAsia" w:hAnsiTheme="minorEastAsia"/>
          <w:snapToGrid w:val="0"/>
          <w:kern w:val="0"/>
          <w:szCs w:val="21"/>
          <w:u w:val="single"/>
        </w:rPr>
        <w:t xml:space="preserve">              （采购人名称）</w:t>
      </w:r>
    </w:p>
    <w:p w14:paraId="7B31FD03">
      <w:pPr>
        <w:adjustRightInd w:val="0"/>
        <w:spacing w:line="360" w:lineRule="auto"/>
        <w:ind w:firstLine="420" w:firstLineChars="200"/>
        <w:outlineLvl w:val="0"/>
        <w:rPr>
          <w:rFonts w:ascii="宋体" w:hAnsi="宋体" w:eastAsia="宋体"/>
          <w:snapToGrid w:val="0"/>
          <w:kern w:val="0"/>
          <w:szCs w:val="21"/>
        </w:rPr>
      </w:pPr>
      <w:r>
        <w:rPr>
          <w:rFonts w:hint="eastAsia" w:ascii="宋体" w:hAnsi="宋体" w:eastAsia="宋体"/>
          <w:snapToGrid w:val="0"/>
          <w:kern w:val="0"/>
          <w:szCs w:val="21"/>
        </w:rPr>
        <w:t>根据贵方</w:t>
      </w:r>
      <w:r>
        <w:rPr>
          <w:rFonts w:hint="eastAsia" w:ascii="宋体" w:hAnsi="宋体" w:eastAsia="宋体"/>
          <w:snapToGrid w:val="0"/>
          <w:kern w:val="0"/>
          <w:szCs w:val="21"/>
          <w:u w:val="single"/>
        </w:rPr>
        <w:t xml:space="preserve">      </w:t>
      </w:r>
      <w:r>
        <w:rPr>
          <w:rFonts w:hint="eastAsia" w:ascii="宋体" w:hAnsi="宋体" w:eastAsia="宋体"/>
          <w:snapToGrid w:val="0"/>
          <w:kern w:val="0"/>
          <w:szCs w:val="21"/>
        </w:rPr>
        <w:t>（项目名称、项目编号）采购的竞争性谈判公告及谈判邀请，_______（姓名和职务）被正式授权并代表供应商</w:t>
      </w:r>
      <w:r>
        <w:rPr>
          <w:rFonts w:hint="eastAsia" w:ascii="宋体" w:hAnsi="宋体" w:eastAsia="宋体"/>
          <w:snapToGrid w:val="0"/>
          <w:kern w:val="0"/>
          <w:szCs w:val="21"/>
          <w:u w:val="single"/>
        </w:rPr>
        <w:t xml:space="preserve">          </w:t>
      </w:r>
      <w:r>
        <w:rPr>
          <w:rFonts w:hint="eastAsia" w:ascii="宋体" w:hAnsi="宋体" w:eastAsia="宋体"/>
          <w:snapToGrid w:val="0"/>
          <w:kern w:val="0"/>
          <w:szCs w:val="21"/>
        </w:rPr>
        <w:t>（供应商名称、地址）提交。</w:t>
      </w:r>
    </w:p>
    <w:p w14:paraId="2E5CA7C2">
      <w:pPr>
        <w:pStyle w:val="18"/>
        <w:adjustRightInd w:val="0"/>
        <w:spacing w:line="360" w:lineRule="auto"/>
        <w:ind w:firstLine="420" w:firstLineChars="200"/>
        <w:rPr>
          <w:rFonts w:ascii="宋体" w:hAnsi="宋体"/>
          <w:snapToGrid w:val="0"/>
          <w:kern w:val="0"/>
          <w:sz w:val="21"/>
          <w:szCs w:val="21"/>
        </w:rPr>
      </w:pPr>
      <w:r>
        <w:rPr>
          <w:rFonts w:hint="eastAsia" w:ascii="宋体" w:hAnsi="宋体"/>
          <w:snapToGrid w:val="0"/>
          <w:kern w:val="0"/>
          <w:sz w:val="21"/>
          <w:szCs w:val="21"/>
        </w:rPr>
        <w:t>我方确认收到贵方提供的</w:t>
      </w:r>
      <w:r>
        <w:rPr>
          <w:rFonts w:hint="eastAsia" w:ascii="宋体" w:hAnsi="宋体"/>
          <w:snapToGrid w:val="0"/>
          <w:kern w:val="0"/>
          <w:sz w:val="21"/>
          <w:szCs w:val="21"/>
          <w:u w:val="single"/>
        </w:rPr>
        <w:t xml:space="preserve">       </w:t>
      </w:r>
      <w:r>
        <w:rPr>
          <w:rFonts w:hint="eastAsia" w:ascii="宋体" w:hAnsi="宋体"/>
          <w:snapToGrid w:val="0"/>
          <w:kern w:val="0"/>
          <w:sz w:val="21"/>
          <w:szCs w:val="21"/>
        </w:rPr>
        <w:t>（项目名称、项目编号）谈判文件的全部内容。</w:t>
      </w:r>
    </w:p>
    <w:p w14:paraId="6B7C0B73">
      <w:pPr>
        <w:pStyle w:val="18"/>
        <w:adjustRightInd w:val="0"/>
        <w:spacing w:line="360" w:lineRule="auto"/>
        <w:ind w:firstLine="420" w:firstLineChars="200"/>
        <w:rPr>
          <w:rFonts w:ascii="宋体" w:hAnsi="宋体"/>
          <w:snapToGrid w:val="0"/>
          <w:kern w:val="0"/>
          <w:sz w:val="21"/>
          <w:szCs w:val="21"/>
        </w:rPr>
      </w:pPr>
      <w:r>
        <w:rPr>
          <w:rFonts w:hint="eastAsia" w:ascii="宋体" w:hAnsi="宋体"/>
          <w:snapToGrid w:val="0"/>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sz w:val="21"/>
          <w:szCs w:val="21"/>
        </w:rPr>
        <w:t>已完全理解并接受谈判文件的各项规定和要求及资金支付规定，对谈判文件的合理性、合法性不再有异议。</w:t>
      </w:r>
    </w:p>
    <w:p w14:paraId="68ED1C67">
      <w:pPr>
        <w:adjustRightInd w:val="0"/>
        <w:spacing w:line="360" w:lineRule="auto"/>
        <w:ind w:firstLine="525" w:firstLineChars="250"/>
        <w:rPr>
          <w:rFonts w:ascii="宋体" w:hAnsi="宋体" w:eastAsia="宋体" w:cs="Courier New"/>
          <w:szCs w:val="21"/>
        </w:rPr>
      </w:pPr>
      <w:r>
        <w:rPr>
          <w:rFonts w:hint="eastAsia" w:ascii="宋体" w:hAnsi="宋体" w:eastAsia="宋体" w:cs="Courier New"/>
          <w:szCs w:val="21"/>
        </w:rPr>
        <w:t>我方已完全明白谈判文件的所有条款要求，并声明如下：</w:t>
      </w:r>
    </w:p>
    <w:p w14:paraId="693F90F1">
      <w:pPr>
        <w:adjustRightInd w:val="0"/>
        <w:spacing w:line="360" w:lineRule="auto"/>
        <w:ind w:firstLine="420" w:firstLineChars="200"/>
        <w:rPr>
          <w:rFonts w:ascii="宋体" w:hAnsi="宋体" w:eastAsia="宋体" w:cs="Courier New"/>
          <w:szCs w:val="21"/>
        </w:rPr>
      </w:pPr>
      <w:r>
        <w:rPr>
          <w:rFonts w:hint="eastAsia" w:ascii="宋体" w:hAnsi="宋体" w:eastAsia="宋体" w:cs="Courier New"/>
          <w:szCs w:val="21"/>
        </w:rPr>
        <w:t>一、按谈判文件提供的全部货物与相关服务的响应总价详见《报价一览表》。</w:t>
      </w:r>
    </w:p>
    <w:p w14:paraId="04471F8B">
      <w:pPr>
        <w:adjustRightInd w:val="0"/>
        <w:spacing w:line="360" w:lineRule="auto"/>
        <w:ind w:firstLine="420" w:firstLineChars="200"/>
        <w:rPr>
          <w:rFonts w:ascii="宋体" w:hAnsi="宋体" w:eastAsia="宋体" w:cs="Courier New"/>
          <w:szCs w:val="21"/>
        </w:rPr>
      </w:pPr>
      <w:r>
        <w:rPr>
          <w:rFonts w:hint="eastAsia" w:ascii="宋体" w:hAnsi="宋体" w:eastAsia="宋体" w:cs="Courier New"/>
          <w:szCs w:val="21"/>
        </w:rPr>
        <w:t>二、</w:t>
      </w:r>
      <w:r>
        <w:rPr>
          <w:rFonts w:hint="eastAsia" w:ascii="宋体" w:hAnsi="宋体" w:eastAsia="宋体"/>
          <w:szCs w:val="21"/>
        </w:rPr>
        <w:t>我方同意在本项目谈判文件中规定的开标日起90天内遵守本谈判文件中的承诺且在此期限期满之前均具有约束力。我方同意并遵守本谈判文件“</w:t>
      </w:r>
      <w:r>
        <w:rPr>
          <w:rFonts w:hint="eastAsia" w:ascii="宋体" w:hAnsi="宋体" w:cs="仿宋_GB2312"/>
          <w:szCs w:val="21"/>
          <w:lang w:val="zh-CN"/>
        </w:rPr>
        <w:t>供应商</w:t>
      </w:r>
      <w:r>
        <w:rPr>
          <w:rFonts w:hint="eastAsia" w:ascii="宋体" w:hAnsi="宋体" w:eastAsia="宋体"/>
          <w:szCs w:val="21"/>
        </w:rPr>
        <w:t>须知”中第十四条第三款关于延长投标有效期的规定。</w:t>
      </w:r>
      <w:r>
        <w:rPr>
          <w:rFonts w:hint="eastAsia" w:ascii="宋体" w:hAnsi="宋体" w:eastAsia="宋体" w:cs="Courier New"/>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57B40652">
      <w:pPr>
        <w:pStyle w:val="25"/>
        <w:adjustRightInd w:val="0"/>
        <w:spacing w:line="360" w:lineRule="auto"/>
        <w:ind w:firstLine="420" w:firstLineChars="200"/>
        <w:rPr>
          <w:rFonts w:ascii="宋体" w:hAnsi="宋体" w:cs="Courier New"/>
          <w:sz w:val="21"/>
          <w:szCs w:val="21"/>
        </w:rPr>
      </w:pPr>
      <w:r>
        <w:rPr>
          <w:rFonts w:hint="eastAsia" w:ascii="宋体" w:hAnsi="宋体" w:cs="Courier New"/>
          <w:sz w:val="21"/>
          <w:szCs w:val="21"/>
        </w:rPr>
        <w:t>三、我方明白并同意，在规定的谈判响应时间截止之后，响应有效期之内撤销谈判响应的，则我方承担违背响应承诺的责任追究。</w:t>
      </w:r>
    </w:p>
    <w:p w14:paraId="7CF48092">
      <w:pPr>
        <w:pStyle w:val="25"/>
        <w:adjustRightInd w:val="0"/>
        <w:spacing w:line="360" w:lineRule="auto"/>
        <w:ind w:firstLine="420" w:firstLineChars="200"/>
        <w:rPr>
          <w:rFonts w:ascii="宋体" w:hAnsi="宋体" w:cs="Courier New"/>
          <w:sz w:val="21"/>
          <w:szCs w:val="21"/>
        </w:rPr>
      </w:pPr>
      <w:r>
        <w:rPr>
          <w:rFonts w:hint="eastAsia" w:ascii="宋体" w:hAnsi="宋体" w:cs="Courier New"/>
          <w:sz w:val="21"/>
          <w:szCs w:val="21"/>
        </w:rPr>
        <w:t>四、我方同意按照贵方可能提出的要求而提供与谈判响应有关的任何其他数据、信息或资料。</w:t>
      </w:r>
    </w:p>
    <w:p w14:paraId="266EF808">
      <w:pPr>
        <w:pStyle w:val="25"/>
        <w:adjustRightInd w:val="0"/>
        <w:spacing w:line="360" w:lineRule="auto"/>
        <w:ind w:firstLine="420" w:firstLineChars="200"/>
        <w:rPr>
          <w:rFonts w:ascii="宋体" w:hAnsi="宋体" w:cs="Courier New"/>
          <w:sz w:val="21"/>
          <w:szCs w:val="21"/>
        </w:rPr>
      </w:pPr>
      <w:r>
        <w:rPr>
          <w:rFonts w:hint="eastAsia" w:ascii="宋体" w:hAnsi="宋体" w:cs="Courier New"/>
          <w:sz w:val="21"/>
          <w:szCs w:val="21"/>
        </w:rPr>
        <w:t>五、我方理解贵方不一定接受最低响应报价。</w:t>
      </w:r>
    </w:p>
    <w:p w14:paraId="582DB6E0">
      <w:pPr>
        <w:pStyle w:val="25"/>
        <w:adjustRightInd w:val="0"/>
        <w:spacing w:line="360" w:lineRule="auto"/>
        <w:ind w:firstLine="420" w:firstLineChars="200"/>
        <w:rPr>
          <w:rFonts w:ascii="宋体" w:hAnsi="宋体" w:cs="Courier New"/>
          <w:sz w:val="21"/>
          <w:szCs w:val="21"/>
        </w:rPr>
      </w:pPr>
      <w:r>
        <w:rPr>
          <w:rFonts w:hint="eastAsia" w:ascii="宋体" w:hAnsi="宋体" w:cs="Courier New"/>
          <w:sz w:val="21"/>
          <w:szCs w:val="21"/>
        </w:rPr>
        <w:t>六、我方如果成交，将保证履行谈判文件及其澄清、修改文件（如果有）中的全部责任和义务，按质、按量、按期完成《采购需求》及《合同书》中的全部任务。</w:t>
      </w:r>
    </w:p>
    <w:p w14:paraId="709E7031">
      <w:pPr>
        <w:pStyle w:val="25"/>
        <w:adjustRightInd w:val="0"/>
        <w:spacing w:line="360" w:lineRule="auto"/>
        <w:ind w:firstLine="420" w:firstLineChars="200"/>
        <w:rPr>
          <w:rFonts w:ascii="宋体" w:hAnsi="宋体" w:cs="宋体"/>
          <w:sz w:val="21"/>
          <w:szCs w:val="21"/>
        </w:rPr>
      </w:pPr>
      <w:r>
        <w:rPr>
          <w:rFonts w:hint="eastAsia" w:ascii="宋体" w:hAnsi="宋体" w:cs="Courier New"/>
          <w:sz w:val="21"/>
          <w:szCs w:val="21"/>
        </w:rPr>
        <w:t>七、我方在此保证所提交的所有文件和全部说明是真实的和正确的。</w:t>
      </w:r>
    </w:p>
    <w:p w14:paraId="00CBCA1E">
      <w:pPr>
        <w:pStyle w:val="18"/>
        <w:adjustRightInd w:val="0"/>
        <w:spacing w:line="360" w:lineRule="auto"/>
        <w:ind w:firstLine="420" w:firstLineChars="200"/>
        <w:rPr>
          <w:rFonts w:ascii="宋体" w:hAnsi="宋体"/>
          <w:sz w:val="21"/>
          <w:szCs w:val="21"/>
        </w:rPr>
      </w:pPr>
      <w:r>
        <w:rPr>
          <w:rFonts w:hint="eastAsia" w:ascii="宋体" w:hAnsi="宋体"/>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CCA90A0">
      <w:pPr>
        <w:pStyle w:val="18"/>
        <w:adjustRightInd w:val="0"/>
        <w:spacing w:line="360" w:lineRule="auto"/>
        <w:ind w:firstLine="420" w:firstLineChars="200"/>
        <w:rPr>
          <w:rFonts w:ascii="宋体" w:hAnsi="宋体" w:cs="Arial"/>
          <w:sz w:val="21"/>
          <w:szCs w:val="21"/>
        </w:rPr>
      </w:pPr>
      <w:r>
        <w:rPr>
          <w:rFonts w:hint="eastAsia" w:ascii="宋体" w:hAnsi="宋体" w:cs="Arial"/>
          <w:sz w:val="21"/>
          <w:szCs w:val="21"/>
        </w:rPr>
        <w:t>九、我方具备《中华人民共和国政府采购法》第二十二条规定的条件；承诺如下：</w:t>
      </w:r>
    </w:p>
    <w:p w14:paraId="5AD3285C">
      <w:pPr>
        <w:pStyle w:val="18"/>
        <w:adjustRightInd w:val="0"/>
        <w:spacing w:line="360" w:lineRule="auto"/>
        <w:ind w:firstLine="420" w:firstLineChars="200"/>
        <w:rPr>
          <w:rFonts w:ascii="宋体" w:hAnsi="宋体" w:cs="Arial"/>
          <w:sz w:val="21"/>
          <w:szCs w:val="21"/>
        </w:rPr>
      </w:pPr>
      <w:r>
        <w:rPr>
          <w:rFonts w:hint="eastAsia" w:ascii="宋体" w:hAnsi="宋体" w:cs="Arial"/>
          <w:sz w:val="21"/>
          <w:szCs w:val="21"/>
        </w:rPr>
        <w:t>1. 具有独立承担民事责任能力的在中华人民共和国境内注册的法人或其他组织或自然人，有效的营业执照（或事业法人登记证或身份证等相关证明）。</w:t>
      </w:r>
    </w:p>
    <w:p w14:paraId="044AA6BC">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2. 我方已依法缴纳了各项税费及社会保险费用，如有需要，可随时向采购人提供近一年内的相关缴费证明，以便核查。</w:t>
      </w:r>
    </w:p>
    <w:p w14:paraId="7CDCEEDA">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3. 我方已依法建立健全的财务会计制度，如有需要，可随时向采购人提供相关证明材料，以便核查。</w:t>
      </w:r>
    </w:p>
    <w:p w14:paraId="5D3CD100">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4. 参加政府采购活动前三年内，在经营活动中没有重大违法记录。</w:t>
      </w:r>
    </w:p>
    <w:p w14:paraId="0926A0DF">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5. 符合法律、行政法规规定的其他条件。</w:t>
      </w:r>
    </w:p>
    <w:p w14:paraId="4C388614">
      <w:pPr>
        <w:adjustRightInd w:val="0"/>
        <w:spacing w:line="360" w:lineRule="auto"/>
        <w:ind w:firstLine="441" w:firstLineChars="210"/>
        <w:rPr>
          <w:rFonts w:ascii="宋体" w:hAnsi="宋体" w:eastAsia="宋体" w:cs="Arial"/>
          <w:szCs w:val="21"/>
        </w:rPr>
      </w:pPr>
      <w:r>
        <w:rPr>
          <w:rFonts w:hint="eastAsia" w:ascii="宋体" w:hAnsi="宋体" w:eastAsia="宋体" w:cs="宋体"/>
          <w:szCs w:val="21"/>
        </w:rPr>
        <w:t>以上内容如有虚假或与事实不符的，谈判小组可将</w:t>
      </w:r>
      <w:r>
        <w:rPr>
          <w:rFonts w:hint="eastAsia" w:ascii="宋体" w:hAnsi="宋体" w:eastAsia="宋体" w:cs="Arial"/>
          <w:szCs w:val="21"/>
        </w:rPr>
        <w:t>我方做无效投标处理，我方愿意承担相应的法律责任。</w:t>
      </w:r>
    </w:p>
    <w:p w14:paraId="12D57A17">
      <w:pPr>
        <w:pStyle w:val="18"/>
        <w:adjustRightInd w:val="0"/>
        <w:spacing w:line="360" w:lineRule="auto"/>
        <w:ind w:firstLine="420" w:firstLineChars="200"/>
        <w:rPr>
          <w:rFonts w:ascii="宋体" w:hAnsi="宋体"/>
          <w:sz w:val="21"/>
          <w:szCs w:val="21"/>
        </w:rPr>
      </w:pPr>
      <w:r>
        <w:rPr>
          <w:rFonts w:hint="eastAsia" w:ascii="宋体" w:hAnsi="宋体"/>
          <w:sz w:val="21"/>
          <w:szCs w:val="21"/>
        </w:rPr>
        <w:t>十、我方具备履行合同所必需的设备和专业技术能力。</w:t>
      </w:r>
    </w:p>
    <w:p w14:paraId="63D2FEFE">
      <w:pPr>
        <w:adjustRightInd w:val="0"/>
        <w:spacing w:line="360" w:lineRule="auto"/>
        <w:ind w:firstLine="441" w:firstLineChars="210"/>
        <w:rPr>
          <w:rFonts w:ascii="宋体" w:hAnsi="宋体" w:eastAsia="宋体" w:cs="Arial"/>
          <w:szCs w:val="21"/>
        </w:rPr>
      </w:pPr>
      <w:r>
        <w:rPr>
          <w:rFonts w:hint="eastAsia" w:ascii="宋体" w:hAnsi="宋体" w:eastAsia="宋体"/>
          <w:snapToGrid w:val="0"/>
          <w:kern w:val="0"/>
          <w:szCs w:val="21"/>
        </w:rPr>
        <w:t>十一、</w:t>
      </w:r>
      <w:r>
        <w:rPr>
          <w:rFonts w:hint="eastAsia" w:ascii="宋体" w:hAnsi="宋体" w:eastAsia="宋体"/>
          <w:szCs w:val="21"/>
        </w:rPr>
        <w:t>我方对</w:t>
      </w:r>
      <w:r>
        <w:rPr>
          <w:rFonts w:hint="eastAsia" w:ascii="宋体" w:hAnsi="宋体" w:eastAsia="宋体" w:cs="Arial"/>
          <w:szCs w:val="21"/>
        </w:rPr>
        <w:t>在本函及响应文件中所作的所有承诺承担法律责任。</w:t>
      </w:r>
    </w:p>
    <w:p w14:paraId="5CB87350">
      <w:pPr>
        <w:adjustRightInd w:val="0"/>
        <w:spacing w:line="360" w:lineRule="auto"/>
        <w:ind w:firstLine="441" w:firstLineChars="210"/>
        <w:rPr>
          <w:rFonts w:ascii="宋体" w:hAnsi="宋体" w:eastAsia="宋体"/>
          <w:szCs w:val="21"/>
        </w:rPr>
      </w:pPr>
      <w:r>
        <w:rPr>
          <w:rFonts w:hint="eastAsia" w:ascii="宋体" w:hAnsi="宋体" w:eastAsia="宋体" w:cs="Arial"/>
          <w:szCs w:val="21"/>
        </w:rPr>
        <w:t>十二、若我方中标</w:t>
      </w:r>
      <w:r>
        <w:rPr>
          <w:rFonts w:hint="eastAsia" w:ascii="宋体" w:hAnsi="宋体" w:eastAsia="宋体"/>
          <w:szCs w:val="21"/>
        </w:rPr>
        <w:t>，愿意按国家及行业有关规定向代理机构支付招标代理服务费。</w:t>
      </w:r>
    </w:p>
    <w:p w14:paraId="2AEF5667">
      <w:pPr>
        <w:pStyle w:val="18"/>
        <w:adjustRightInd w:val="0"/>
        <w:snapToGrid w:val="0"/>
        <w:spacing w:line="360" w:lineRule="auto"/>
        <w:rPr>
          <w:rFonts w:ascii="宋体" w:hAnsi="宋体"/>
          <w:sz w:val="21"/>
          <w:szCs w:val="21"/>
        </w:rPr>
      </w:pPr>
    </w:p>
    <w:p w14:paraId="503B75ED">
      <w:pPr>
        <w:pStyle w:val="18"/>
        <w:adjustRightInd w:val="0"/>
        <w:snapToGrid w:val="0"/>
        <w:spacing w:line="360" w:lineRule="auto"/>
        <w:rPr>
          <w:rFonts w:ascii="宋体" w:hAnsi="宋体"/>
          <w:sz w:val="21"/>
          <w:szCs w:val="21"/>
        </w:rPr>
      </w:pPr>
      <w:r>
        <w:rPr>
          <w:rFonts w:hint="eastAsia" w:ascii="宋体" w:hAnsi="宋体"/>
          <w:sz w:val="21"/>
          <w:szCs w:val="21"/>
        </w:rPr>
        <w:t>所有与本项目谈判有关的一切正式往来请寄：</w:t>
      </w:r>
    </w:p>
    <w:p w14:paraId="44DB278B">
      <w:pPr>
        <w:adjustRightInd w:val="0"/>
        <w:snapToGrid w:val="0"/>
        <w:spacing w:line="360" w:lineRule="auto"/>
        <w:rPr>
          <w:rFonts w:ascii="宋体" w:hAnsi="宋体" w:eastAsia="宋体" w:cs="宋体"/>
          <w:szCs w:val="21"/>
          <w:u w:val="single"/>
        </w:rPr>
      </w:pPr>
      <w:r>
        <w:rPr>
          <w:rFonts w:hint="eastAsia" w:ascii="宋体" w:hAnsi="宋体" w:eastAsia="宋体" w:cs="宋体"/>
          <w:szCs w:val="21"/>
        </w:rPr>
        <w:t>地    址：                  邮政编码：</w:t>
      </w:r>
    </w:p>
    <w:p w14:paraId="1239B2F9">
      <w:pPr>
        <w:adjustRightInd w:val="0"/>
        <w:snapToGrid w:val="0"/>
        <w:spacing w:line="360" w:lineRule="auto"/>
        <w:rPr>
          <w:rFonts w:ascii="宋体" w:hAnsi="宋体" w:eastAsia="宋体" w:cs="宋体"/>
          <w:szCs w:val="21"/>
        </w:rPr>
      </w:pPr>
      <w:r>
        <w:rPr>
          <w:rFonts w:hint="eastAsia" w:ascii="宋体" w:hAnsi="宋体" w:eastAsia="宋体" w:cs="宋体"/>
          <w:szCs w:val="21"/>
        </w:rPr>
        <w:t>电    话：                  邮箱地址：</w:t>
      </w:r>
    </w:p>
    <w:p w14:paraId="75BEB705">
      <w:pPr>
        <w:adjustRightInd w:val="0"/>
        <w:snapToGrid w:val="0"/>
        <w:spacing w:line="360" w:lineRule="auto"/>
        <w:rPr>
          <w:rFonts w:ascii="宋体" w:hAnsi="宋体" w:eastAsia="宋体" w:cs="宋体"/>
          <w:szCs w:val="21"/>
          <w:u w:val="single"/>
        </w:rPr>
      </w:pPr>
      <w:r>
        <w:rPr>
          <w:rFonts w:hint="eastAsia" w:ascii="宋体" w:hAnsi="宋体" w:eastAsia="宋体" w:cs="宋体"/>
          <w:szCs w:val="21"/>
        </w:rPr>
        <w:t>供应商代表姓名：            职    务：</w:t>
      </w:r>
    </w:p>
    <w:p w14:paraId="706FFE5D">
      <w:pPr>
        <w:adjustRightInd w:val="0"/>
        <w:snapToGrid w:val="0"/>
        <w:spacing w:line="360" w:lineRule="auto"/>
        <w:rPr>
          <w:rFonts w:ascii="宋体" w:hAnsi="宋体" w:eastAsia="宋体" w:cs="宋体"/>
          <w:szCs w:val="21"/>
          <w:u w:val="single"/>
        </w:rPr>
      </w:pPr>
    </w:p>
    <w:p w14:paraId="67480585">
      <w:pPr>
        <w:adjustRightInd w:val="0"/>
        <w:snapToGrid w:val="0"/>
        <w:spacing w:line="360" w:lineRule="auto"/>
        <w:rPr>
          <w:rFonts w:ascii="宋体" w:hAnsi="宋体" w:eastAsia="宋体" w:cs="宋体"/>
          <w:szCs w:val="21"/>
          <w:u w:val="single"/>
        </w:rPr>
      </w:pPr>
    </w:p>
    <w:p w14:paraId="72588C70">
      <w:pPr>
        <w:adjustRightInd w:val="0"/>
        <w:snapToGrid w:val="0"/>
        <w:spacing w:line="360" w:lineRule="auto"/>
        <w:rPr>
          <w:rFonts w:ascii="宋体" w:hAnsi="宋体" w:eastAsia="宋体" w:cs="宋体"/>
          <w:szCs w:val="21"/>
          <w:u w:val="single"/>
        </w:rPr>
      </w:pPr>
    </w:p>
    <w:p w14:paraId="6C5B19EA">
      <w:pPr>
        <w:adjustRightInd w:val="0"/>
        <w:snapToGrid w:val="0"/>
        <w:spacing w:line="360" w:lineRule="auto"/>
        <w:rPr>
          <w:rFonts w:ascii="宋体" w:hAnsi="宋体" w:eastAsia="宋体" w:cs="宋体"/>
          <w:szCs w:val="21"/>
          <w:u w:val="single"/>
        </w:rPr>
      </w:pPr>
    </w:p>
    <w:p w14:paraId="4B3567D4">
      <w:pPr>
        <w:adjustRightInd w:val="0"/>
        <w:snapToGrid w:val="0"/>
        <w:spacing w:line="360" w:lineRule="auto"/>
        <w:ind w:firstLine="4305" w:firstLineChars="2050"/>
        <w:rPr>
          <w:rFonts w:ascii="宋体" w:hAnsi="宋体" w:eastAsia="宋体" w:cs="宋体"/>
          <w:szCs w:val="21"/>
        </w:rPr>
      </w:pPr>
      <w:r>
        <w:rPr>
          <w:rFonts w:hint="eastAsia" w:ascii="宋体" w:hAnsi="宋体" w:eastAsia="宋体" w:cs="宋体"/>
          <w:szCs w:val="21"/>
        </w:rPr>
        <w:t>供应商名称（</w:t>
      </w:r>
      <w:r>
        <w:rPr>
          <w:rFonts w:hint="eastAsia" w:ascii="宋体" w:hAnsi="宋体" w:eastAsia="宋体" w:cs="Arial"/>
          <w:szCs w:val="21"/>
        </w:rPr>
        <w:t>并加盖公章</w:t>
      </w:r>
      <w:r>
        <w:rPr>
          <w:rFonts w:hint="eastAsia" w:ascii="宋体" w:hAnsi="宋体" w:eastAsia="宋体" w:cs="宋体"/>
          <w:szCs w:val="21"/>
        </w:rPr>
        <w:t>）：</w:t>
      </w:r>
    </w:p>
    <w:p w14:paraId="5A3098E6">
      <w:pPr>
        <w:adjustRightInd w:val="0"/>
        <w:snapToGrid w:val="0"/>
        <w:spacing w:line="360" w:lineRule="auto"/>
        <w:ind w:firstLine="4305" w:firstLineChars="2050"/>
        <w:rPr>
          <w:rFonts w:ascii="宋体" w:hAnsi="宋体" w:eastAsia="宋体" w:cs="宋体"/>
          <w:szCs w:val="21"/>
        </w:rPr>
      </w:pPr>
    </w:p>
    <w:p w14:paraId="0C457711">
      <w:pPr>
        <w:adjustRightInd w:val="0"/>
        <w:snapToGrid w:val="0"/>
        <w:spacing w:line="360" w:lineRule="auto"/>
        <w:ind w:firstLine="4305" w:firstLineChars="2050"/>
        <w:rPr>
          <w:rFonts w:ascii="宋体" w:hAnsi="宋体" w:eastAsia="宋体" w:cs="宋体"/>
          <w:szCs w:val="21"/>
        </w:rPr>
      </w:pPr>
      <w:r>
        <w:rPr>
          <w:rFonts w:hint="eastAsia" w:ascii="宋体" w:hAnsi="宋体" w:eastAsia="宋体" w:cs="宋体"/>
          <w:szCs w:val="21"/>
        </w:rPr>
        <w:t>日期：      年     月     日</w:t>
      </w:r>
    </w:p>
    <w:p w14:paraId="54063E8F">
      <w:pPr>
        <w:adjustRightInd w:val="0"/>
        <w:snapToGrid w:val="0"/>
        <w:spacing w:line="360" w:lineRule="auto"/>
        <w:ind w:firstLine="4305" w:firstLineChars="2050"/>
        <w:rPr>
          <w:rFonts w:ascii="宋体" w:hAnsi="宋体" w:eastAsia="宋体" w:cs="宋体"/>
          <w:szCs w:val="21"/>
        </w:rPr>
      </w:pPr>
    </w:p>
    <w:p w14:paraId="7779C1F5">
      <w:pPr>
        <w:adjustRightInd w:val="0"/>
        <w:snapToGrid w:val="0"/>
        <w:spacing w:line="360" w:lineRule="auto"/>
        <w:ind w:firstLine="4305" w:firstLineChars="2050"/>
        <w:rPr>
          <w:rFonts w:ascii="宋体" w:hAnsi="宋体" w:eastAsia="宋体" w:cs="宋体"/>
          <w:szCs w:val="21"/>
        </w:rPr>
      </w:pPr>
    </w:p>
    <w:p w14:paraId="6E58271C">
      <w:pPr>
        <w:adjustRightInd w:val="0"/>
        <w:snapToGrid w:val="0"/>
        <w:spacing w:line="360" w:lineRule="auto"/>
        <w:ind w:firstLine="4305" w:firstLineChars="2050"/>
        <w:rPr>
          <w:rFonts w:ascii="宋体" w:hAnsi="宋体" w:eastAsia="宋体" w:cs="宋体"/>
          <w:szCs w:val="21"/>
        </w:rPr>
      </w:pPr>
    </w:p>
    <w:p w14:paraId="67E1F1D7">
      <w:pPr>
        <w:adjustRightInd w:val="0"/>
        <w:snapToGrid w:val="0"/>
        <w:spacing w:line="360" w:lineRule="auto"/>
        <w:ind w:firstLine="4305" w:firstLineChars="2050"/>
        <w:rPr>
          <w:rFonts w:ascii="宋体" w:hAnsi="宋体" w:eastAsia="宋体" w:cs="宋体"/>
          <w:szCs w:val="21"/>
        </w:rPr>
      </w:pPr>
    </w:p>
    <w:p w14:paraId="0D68E040">
      <w:pPr>
        <w:pStyle w:val="2"/>
        <w:ind w:firstLine="340"/>
      </w:pPr>
    </w:p>
    <w:p w14:paraId="026A5611">
      <w:pPr>
        <w:pStyle w:val="6"/>
      </w:pPr>
    </w:p>
    <w:p w14:paraId="000A7A0C">
      <w:pPr>
        <w:spacing w:line="480" w:lineRule="exact"/>
        <w:jc w:val="center"/>
        <w:rPr>
          <w:rFonts w:ascii="宋体" w:hAnsi="宋体" w:eastAsia="宋体"/>
          <w:b/>
          <w:bCs/>
          <w:sz w:val="24"/>
          <w:szCs w:val="24"/>
        </w:rPr>
      </w:pPr>
      <w:r>
        <w:rPr>
          <w:rFonts w:hint="eastAsia" w:ascii="宋体" w:hAnsi="宋体" w:eastAsia="宋体"/>
          <w:b/>
          <w:bCs/>
          <w:sz w:val="24"/>
          <w:szCs w:val="24"/>
        </w:rPr>
        <w:t>3.2 法定代表人（单位负责人）资格证明书</w:t>
      </w:r>
    </w:p>
    <w:p w14:paraId="33F632C2">
      <w:pPr>
        <w:autoSpaceDE w:val="0"/>
        <w:autoSpaceDN w:val="0"/>
        <w:adjustRightInd w:val="0"/>
        <w:spacing w:line="480" w:lineRule="auto"/>
        <w:ind w:firstLine="616" w:firstLineChars="257"/>
        <w:rPr>
          <w:rFonts w:ascii="宋体" w:hAnsi="宋体" w:eastAsia="宋体"/>
          <w:sz w:val="24"/>
          <w:szCs w:val="24"/>
        </w:rPr>
      </w:pPr>
    </w:p>
    <w:p w14:paraId="44967D02">
      <w:pPr>
        <w:pStyle w:val="62"/>
        <w:spacing w:line="480" w:lineRule="auto"/>
        <w:ind w:firstLine="472" w:firstLineChars="225"/>
        <w:jc w:val="left"/>
        <w:rPr>
          <w:sz w:val="21"/>
          <w:szCs w:val="21"/>
        </w:rPr>
      </w:pPr>
      <w:r>
        <w:rPr>
          <w:rFonts w:hint="eastAsia"/>
          <w:sz w:val="21"/>
          <w:szCs w:val="21"/>
        </w:rPr>
        <w:t>单位名称：</w:t>
      </w:r>
    </w:p>
    <w:p w14:paraId="12A1D6E8">
      <w:pPr>
        <w:pStyle w:val="62"/>
        <w:spacing w:line="480" w:lineRule="auto"/>
        <w:ind w:firstLine="472" w:firstLineChars="225"/>
        <w:jc w:val="left"/>
        <w:rPr>
          <w:sz w:val="21"/>
          <w:szCs w:val="21"/>
        </w:rPr>
      </w:pPr>
      <w:r>
        <w:rPr>
          <w:rFonts w:hint="eastAsia"/>
          <w:sz w:val="21"/>
          <w:szCs w:val="21"/>
        </w:rPr>
        <w:t>地址：</w:t>
      </w:r>
    </w:p>
    <w:p w14:paraId="5B172F35">
      <w:pPr>
        <w:pStyle w:val="62"/>
        <w:spacing w:line="480" w:lineRule="auto"/>
        <w:ind w:firstLine="472" w:firstLineChars="225"/>
        <w:jc w:val="left"/>
        <w:rPr>
          <w:sz w:val="21"/>
          <w:szCs w:val="21"/>
        </w:rPr>
      </w:pPr>
      <w:r>
        <w:rPr>
          <w:rFonts w:hint="eastAsia"/>
          <w:sz w:val="21"/>
          <w:szCs w:val="21"/>
        </w:rPr>
        <w:t xml:space="preserve">姓名：       性别：     年龄：     职务：        </w:t>
      </w:r>
    </w:p>
    <w:p w14:paraId="36E8FD7A">
      <w:pPr>
        <w:pStyle w:val="62"/>
        <w:spacing w:line="480" w:lineRule="auto"/>
        <w:ind w:firstLine="472" w:firstLineChars="225"/>
        <w:jc w:val="left"/>
        <w:rPr>
          <w:sz w:val="21"/>
          <w:szCs w:val="21"/>
        </w:rPr>
      </w:pPr>
      <w:r>
        <w:rPr>
          <w:rFonts w:hint="eastAsia"/>
          <w:sz w:val="21"/>
          <w:szCs w:val="21"/>
        </w:rPr>
        <w:t>本人系</w:t>
      </w:r>
      <w:r>
        <w:rPr>
          <w:rFonts w:hint="eastAsia"/>
          <w:i/>
          <w:snapToGrid w:val="0"/>
          <w:sz w:val="21"/>
          <w:szCs w:val="21"/>
          <w:u w:val="single"/>
        </w:rPr>
        <w:t>供应商名称</w:t>
      </w:r>
      <w:r>
        <w:rPr>
          <w:rFonts w:hint="eastAsia"/>
          <w:sz w:val="21"/>
          <w:szCs w:val="21"/>
        </w:rPr>
        <w:t>的法定代表人（单位负责人）。就参加贵方项目编号为</w:t>
      </w:r>
      <w:r>
        <w:rPr>
          <w:rFonts w:hint="eastAsia"/>
          <w:i/>
          <w:sz w:val="21"/>
          <w:szCs w:val="21"/>
          <w:u w:val="single"/>
        </w:rPr>
        <w:t>项目编号</w:t>
      </w:r>
      <w:r>
        <w:rPr>
          <w:rFonts w:hint="eastAsia"/>
          <w:sz w:val="21"/>
          <w:szCs w:val="21"/>
        </w:rPr>
        <w:t>的</w:t>
      </w:r>
      <w:r>
        <w:rPr>
          <w:rFonts w:hint="eastAsia"/>
          <w:i/>
          <w:sz w:val="21"/>
          <w:szCs w:val="21"/>
          <w:u w:val="single"/>
        </w:rPr>
        <w:t>项目名称</w:t>
      </w:r>
      <w:r>
        <w:rPr>
          <w:rFonts w:hint="eastAsia"/>
          <w:sz w:val="21"/>
          <w:szCs w:val="21"/>
        </w:rPr>
        <w:t>竞争性谈判项目的响应报价，签署上述项目的响应文件及合同的执行、完成、服务和保修，签署合同和处理与之有关的一切事务。</w:t>
      </w:r>
    </w:p>
    <w:p w14:paraId="5476A86F">
      <w:pPr>
        <w:pStyle w:val="62"/>
        <w:spacing w:line="480" w:lineRule="auto"/>
        <w:ind w:firstLine="472" w:firstLineChars="225"/>
        <w:jc w:val="left"/>
        <w:rPr>
          <w:sz w:val="21"/>
          <w:szCs w:val="21"/>
        </w:rPr>
      </w:pPr>
      <w:r>
        <w:rPr>
          <w:rFonts w:hint="eastAsia"/>
          <w:sz w:val="21"/>
          <w:szCs w:val="21"/>
        </w:rPr>
        <w:t>特此证明。</w:t>
      </w:r>
    </w:p>
    <w:p w14:paraId="09BB4250">
      <w:pPr>
        <w:pStyle w:val="62"/>
        <w:spacing w:line="480" w:lineRule="auto"/>
        <w:ind w:firstLine="472" w:firstLineChars="225"/>
        <w:jc w:val="left"/>
        <w:rPr>
          <w:sz w:val="21"/>
          <w:szCs w:val="21"/>
        </w:rPr>
      </w:pPr>
      <w:r>
        <w:rPr>
          <w:rFonts w:hint="eastAsia"/>
          <w:sz w:val="21"/>
          <w:szCs w:val="21"/>
        </w:rPr>
        <w:t>法定代表人（单位负责人）联系电话（手机）：</w:t>
      </w:r>
    </w:p>
    <w:p w14:paraId="724146ED">
      <w:pPr>
        <w:pStyle w:val="62"/>
        <w:spacing w:line="480" w:lineRule="auto"/>
        <w:ind w:firstLine="472" w:firstLineChars="225"/>
        <w:jc w:val="left"/>
        <w:rPr>
          <w:sz w:val="21"/>
          <w:szCs w:val="21"/>
        </w:rPr>
      </w:pPr>
    </w:p>
    <w:p w14:paraId="5B5B6506">
      <w:pPr>
        <w:pStyle w:val="62"/>
        <w:spacing w:line="480" w:lineRule="auto"/>
        <w:ind w:firstLine="472" w:firstLineChars="225"/>
        <w:jc w:val="left"/>
        <w:rPr>
          <w:sz w:val="21"/>
          <w:szCs w:val="21"/>
        </w:rPr>
      </w:pPr>
    </w:p>
    <w:p w14:paraId="263B0D9A">
      <w:pPr>
        <w:pStyle w:val="62"/>
        <w:spacing w:line="480" w:lineRule="auto"/>
        <w:ind w:left="-538" w:leftChars="-256" w:firstLine="539" w:firstLineChars="257"/>
        <w:jc w:val="center"/>
        <w:rPr>
          <w:bCs/>
          <w:sz w:val="21"/>
          <w:szCs w:val="21"/>
        </w:rPr>
      </w:pPr>
      <w:r>
        <w:rPr>
          <w:rFonts w:hint="eastAsia"/>
          <w:bCs/>
          <w:sz w:val="21"/>
          <w:szCs w:val="21"/>
        </w:rPr>
        <w:t>【此处请粘贴法定代表人（单位负责人）身份证复印件，需清晰反映身份证有效期限】</w:t>
      </w:r>
    </w:p>
    <w:p w14:paraId="170CE4A5">
      <w:pPr>
        <w:pStyle w:val="62"/>
        <w:spacing w:line="480" w:lineRule="auto"/>
        <w:ind w:left="-538" w:leftChars="-256" w:firstLine="539" w:firstLineChars="257"/>
        <w:jc w:val="center"/>
        <w:rPr>
          <w:bCs/>
          <w:sz w:val="21"/>
          <w:szCs w:val="21"/>
        </w:rPr>
      </w:pPr>
    </w:p>
    <w:p w14:paraId="2A6E2A81">
      <w:pPr>
        <w:autoSpaceDE w:val="0"/>
        <w:autoSpaceDN w:val="0"/>
        <w:adjustRightInd w:val="0"/>
        <w:spacing w:line="360" w:lineRule="auto"/>
        <w:ind w:right="-11"/>
        <w:rPr>
          <w:rFonts w:ascii="宋体" w:hAnsi="宋体" w:eastAsia="宋体" w:cs="宋体"/>
          <w:szCs w:val="21"/>
          <w:lang w:val="zh-CN"/>
        </w:rPr>
      </w:pPr>
    </w:p>
    <w:p w14:paraId="161B4B6C">
      <w:pPr>
        <w:autoSpaceDE w:val="0"/>
        <w:autoSpaceDN w:val="0"/>
        <w:adjustRightInd w:val="0"/>
        <w:spacing w:line="360" w:lineRule="auto"/>
        <w:ind w:right="-11"/>
        <w:rPr>
          <w:rFonts w:ascii="宋体" w:hAnsi="宋体" w:eastAsia="宋体" w:cs="宋体"/>
          <w:szCs w:val="21"/>
          <w:lang w:val="zh-CN"/>
        </w:rPr>
      </w:pPr>
    </w:p>
    <w:p w14:paraId="75DE9A08">
      <w:pPr>
        <w:autoSpaceDE w:val="0"/>
        <w:autoSpaceDN w:val="0"/>
        <w:adjustRightInd w:val="0"/>
        <w:spacing w:line="360" w:lineRule="auto"/>
        <w:ind w:right="-11"/>
        <w:rPr>
          <w:rFonts w:ascii="宋体" w:hAnsi="宋体" w:eastAsia="宋体" w:cs="宋体"/>
          <w:szCs w:val="21"/>
          <w:lang w:val="zh-CN"/>
        </w:rPr>
      </w:pPr>
    </w:p>
    <w:p w14:paraId="59B74598">
      <w:pPr>
        <w:adjustRightInd w:val="0"/>
        <w:snapToGrid w:val="0"/>
        <w:spacing w:line="360" w:lineRule="auto"/>
        <w:ind w:firstLine="3885" w:firstLineChars="1850"/>
        <w:rPr>
          <w:rFonts w:ascii="宋体" w:hAnsi="宋体" w:eastAsia="宋体" w:cs="宋体"/>
          <w:szCs w:val="21"/>
        </w:rPr>
      </w:pPr>
      <w:r>
        <w:rPr>
          <w:rFonts w:hint="eastAsia" w:ascii="宋体" w:hAnsi="宋体" w:eastAsia="宋体" w:cs="宋体"/>
          <w:szCs w:val="21"/>
        </w:rPr>
        <w:t>供应商名称（</w:t>
      </w:r>
      <w:r>
        <w:rPr>
          <w:rFonts w:hint="eastAsia" w:ascii="宋体" w:hAnsi="宋体" w:eastAsia="宋体" w:cs="Arial"/>
          <w:szCs w:val="21"/>
        </w:rPr>
        <w:t>并加盖公章</w:t>
      </w:r>
      <w:r>
        <w:rPr>
          <w:rFonts w:hint="eastAsia" w:ascii="宋体" w:hAnsi="宋体" w:eastAsia="宋体" w:cs="宋体"/>
          <w:szCs w:val="21"/>
        </w:rPr>
        <w:t>）：</w:t>
      </w:r>
    </w:p>
    <w:p w14:paraId="4DBBAEE9">
      <w:pPr>
        <w:pStyle w:val="65"/>
        <w:spacing w:before="60" w:line="480" w:lineRule="auto"/>
        <w:ind w:firstLine="3937" w:firstLineChars="1875"/>
        <w:rPr>
          <w:rFonts w:ascii="宋体" w:hAnsi="宋体" w:cs="Arial"/>
          <w:sz w:val="21"/>
          <w:szCs w:val="21"/>
        </w:rPr>
      </w:pPr>
      <w:r>
        <w:rPr>
          <w:rFonts w:hint="eastAsia" w:ascii="宋体" w:hAnsi="宋体" w:cs="Arial"/>
          <w:sz w:val="21"/>
          <w:szCs w:val="21"/>
        </w:rPr>
        <w:t>签署日期：   年   月  日</w:t>
      </w:r>
    </w:p>
    <w:p w14:paraId="442BAEF3">
      <w:pPr>
        <w:pStyle w:val="64"/>
        <w:spacing w:line="480" w:lineRule="auto"/>
        <w:rPr>
          <w:rFonts w:ascii="宋体" w:hAnsi="宋体" w:eastAsia="宋体" w:cs="Arial"/>
          <w:sz w:val="21"/>
          <w:szCs w:val="21"/>
        </w:rPr>
      </w:pPr>
    </w:p>
    <w:p w14:paraId="519F94E7">
      <w:pPr>
        <w:rPr>
          <w:rFonts w:ascii="宋体" w:hAnsi="宋体" w:eastAsia="宋体"/>
          <w:szCs w:val="21"/>
        </w:rPr>
      </w:pPr>
    </w:p>
    <w:p w14:paraId="57348E7A">
      <w:pPr>
        <w:spacing w:line="320" w:lineRule="exact"/>
        <w:ind w:firstLine="420" w:firstLineChars="200"/>
        <w:rPr>
          <w:rFonts w:ascii="宋体" w:hAnsi="宋体" w:eastAsia="宋体"/>
          <w:bCs/>
          <w:kern w:val="12"/>
          <w:szCs w:val="21"/>
        </w:rPr>
      </w:pPr>
      <w:r>
        <w:rPr>
          <w:rFonts w:hint="eastAsia" w:ascii="宋体" w:hAnsi="宋体" w:eastAsia="宋体"/>
          <w:bCs/>
          <w:kern w:val="12"/>
          <w:szCs w:val="21"/>
        </w:rPr>
        <w:t>说明：法定代表人（单位负责人）参加本竞争性谈判项目响应的，仅须出具此证明书。</w:t>
      </w:r>
    </w:p>
    <w:p w14:paraId="46B23C7F">
      <w:pPr>
        <w:spacing w:line="320" w:lineRule="exact"/>
        <w:ind w:firstLine="420" w:firstLineChars="200"/>
        <w:rPr>
          <w:rFonts w:ascii="宋体" w:hAnsi="宋体" w:eastAsia="宋体"/>
          <w:bCs/>
          <w:kern w:val="12"/>
          <w:szCs w:val="21"/>
        </w:rPr>
      </w:pPr>
    </w:p>
    <w:p w14:paraId="1A0CF2E6">
      <w:pPr>
        <w:spacing w:line="480" w:lineRule="exact"/>
        <w:jc w:val="center"/>
        <w:rPr>
          <w:rFonts w:ascii="宋体" w:hAnsi="宋体" w:eastAsia="宋体"/>
          <w:b/>
          <w:bCs/>
          <w:sz w:val="24"/>
          <w:szCs w:val="24"/>
        </w:rPr>
      </w:pPr>
    </w:p>
    <w:p w14:paraId="43002E67">
      <w:pPr>
        <w:pStyle w:val="6"/>
        <w:ind w:left="0" w:leftChars="0" w:firstLine="0" w:firstLineChars="0"/>
      </w:pPr>
    </w:p>
    <w:p w14:paraId="022A07B8">
      <w:pPr>
        <w:spacing w:line="480" w:lineRule="exact"/>
        <w:jc w:val="center"/>
        <w:rPr>
          <w:rFonts w:ascii="宋体" w:hAnsi="宋体" w:eastAsia="宋体"/>
          <w:b/>
          <w:bCs/>
          <w:sz w:val="24"/>
          <w:szCs w:val="24"/>
        </w:rPr>
      </w:pPr>
      <w:r>
        <w:rPr>
          <w:rFonts w:hint="eastAsia" w:ascii="宋体" w:hAnsi="宋体" w:eastAsia="宋体"/>
          <w:b/>
          <w:bCs/>
          <w:sz w:val="24"/>
          <w:szCs w:val="24"/>
        </w:rPr>
        <w:t>3.3 法定代表人（单位负责人）授权书</w:t>
      </w:r>
    </w:p>
    <w:p w14:paraId="16D5D218">
      <w:pPr>
        <w:spacing w:line="480" w:lineRule="exact"/>
        <w:jc w:val="center"/>
        <w:rPr>
          <w:rFonts w:ascii="宋体" w:hAnsi="宋体" w:eastAsia="宋体"/>
          <w:b/>
          <w:bCs/>
          <w:sz w:val="36"/>
          <w:szCs w:val="36"/>
        </w:rPr>
      </w:pPr>
    </w:p>
    <w:p w14:paraId="44D5AF45">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本人</w:t>
      </w:r>
      <w:r>
        <w:rPr>
          <w:rFonts w:hint="eastAsia" w:ascii="宋体" w:hAnsi="宋体" w:eastAsia="宋体" w:cs="Arial"/>
          <w:szCs w:val="21"/>
          <w:u w:val="single"/>
        </w:rPr>
        <w:t xml:space="preserve">　 </w:t>
      </w:r>
      <w:r>
        <w:rPr>
          <w:rFonts w:hint="eastAsia" w:ascii="宋体" w:hAnsi="宋体" w:eastAsia="宋体"/>
          <w:i/>
          <w:snapToGrid w:val="0"/>
          <w:szCs w:val="21"/>
          <w:u w:val="single"/>
        </w:rPr>
        <w:t>法人姓名</w:t>
      </w:r>
      <w:r>
        <w:rPr>
          <w:rFonts w:hint="eastAsia" w:ascii="宋体" w:hAnsi="宋体" w:eastAsia="宋体" w:cs="Arial"/>
          <w:szCs w:val="21"/>
        </w:rPr>
        <w:t>系</w:t>
      </w:r>
      <w:r>
        <w:rPr>
          <w:rFonts w:hint="eastAsia" w:ascii="宋体" w:hAnsi="宋体" w:eastAsia="宋体" w:cs="Arial"/>
          <w:szCs w:val="21"/>
          <w:u w:val="single"/>
        </w:rPr>
        <w:t>　</w:t>
      </w:r>
      <w:r>
        <w:rPr>
          <w:rFonts w:hint="eastAsia" w:ascii="宋体" w:hAnsi="宋体" w:eastAsia="宋体"/>
          <w:i/>
          <w:snapToGrid w:val="0"/>
          <w:szCs w:val="21"/>
          <w:u w:val="single"/>
        </w:rPr>
        <w:t xml:space="preserve">供应商名称  </w:t>
      </w:r>
      <w:r>
        <w:rPr>
          <w:rFonts w:hint="eastAsia" w:ascii="宋体" w:hAnsi="宋体" w:eastAsia="宋体" w:cs="Arial"/>
          <w:szCs w:val="21"/>
        </w:rPr>
        <w:t>的法定代表人（单位负责人），现委托</w:t>
      </w:r>
      <w:r>
        <w:rPr>
          <w:rFonts w:hint="eastAsia" w:ascii="宋体" w:hAnsi="宋体" w:eastAsia="宋体" w:cs="Arial"/>
          <w:szCs w:val="21"/>
          <w:u w:val="single"/>
        </w:rPr>
        <w:t xml:space="preserve">　 </w:t>
      </w:r>
      <w:r>
        <w:rPr>
          <w:rFonts w:hint="eastAsia" w:ascii="宋体" w:hAnsi="宋体" w:eastAsia="宋体"/>
          <w:i/>
          <w:snapToGrid w:val="0"/>
          <w:szCs w:val="21"/>
          <w:u w:val="single"/>
        </w:rPr>
        <w:t>姓名，职务</w:t>
      </w:r>
      <w:r>
        <w:rPr>
          <w:rFonts w:hint="eastAsia" w:ascii="宋体" w:hAnsi="宋体" w:eastAsia="宋体" w:cs="Arial"/>
          <w:szCs w:val="21"/>
        </w:rPr>
        <w:t>以我方的名义参加贵方______________________（项目名称）的谈判响应活动，并代表我方全权办理针对上述项目的谈判、响应文件澄清、签约等一切具体事务和签署相关文件。</w:t>
      </w:r>
    </w:p>
    <w:p w14:paraId="435BDE14">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我方对被授权人的签名事项负全部责任。</w:t>
      </w:r>
    </w:p>
    <w:p w14:paraId="7DF57EC0">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7D8168B">
      <w:pPr>
        <w:adjustRightInd w:val="0"/>
        <w:spacing w:line="360" w:lineRule="auto"/>
        <w:ind w:firstLine="441" w:firstLineChars="210"/>
        <w:rPr>
          <w:rFonts w:ascii="宋体" w:hAnsi="宋体" w:eastAsia="宋体" w:cs="Arial"/>
          <w:szCs w:val="21"/>
        </w:rPr>
      </w:pPr>
      <w:r>
        <w:rPr>
          <w:rFonts w:hint="eastAsia" w:ascii="宋体" w:hAnsi="宋体" w:eastAsia="宋体" w:cs="Arial"/>
          <w:szCs w:val="21"/>
        </w:rPr>
        <w:t>被授权人无转委托权，特此委托。</w:t>
      </w:r>
    </w:p>
    <w:p w14:paraId="2B06EE74">
      <w:pPr>
        <w:spacing w:line="480" w:lineRule="auto"/>
        <w:ind w:firstLine="420" w:firstLineChars="200"/>
        <w:rPr>
          <w:rFonts w:ascii="宋体" w:hAnsi="宋体" w:eastAsia="宋体"/>
          <w:szCs w:val="21"/>
        </w:rPr>
      </w:pPr>
      <w:r>
        <w:rPr>
          <w:rFonts w:hint="eastAsia" w:ascii="宋体" w:hAnsi="宋体" w:eastAsia="宋体"/>
          <w:szCs w:val="21"/>
        </w:rPr>
        <w:t xml:space="preserve">供应商名称： </w:t>
      </w:r>
      <w:r>
        <w:rPr>
          <w:rFonts w:hint="eastAsia" w:ascii="宋体" w:hAnsi="宋体" w:eastAsia="宋体"/>
          <w:szCs w:val="21"/>
          <w:u w:val="single"/>
        </w:rPr>
        <w:t xml:space="preserve">       （全称）       </w:t>
      </w:r>
      <w:r>
        <w:rPr>
          <w:rFonts w:hint="eastAsia" w:ascii="宋体" w:hAnsi="宋体" w:eastAsia="宋体"/>
          <w:szCs w:val="21"/>
        </w:rPr>
        <w:t xml:space="preserve"> （并加盖单位公章）</w:t>
      </w:r>
    </w:p>
    <w:p w14:paraId="517AA627">
      <w:pPr>
        <w:spacing w:line="480" w:lineRule="auto"/>
        <w:ind w:firstLine="420" w:firstLineChars="200"/>
        <w:rPr>
          <w:rFonts w:ascii="宋体" w:hAnsi="宋体" w:eastAsia="宋体" w:cs="Arial"/>
          <w:szCs w:val="21"/>
        </w:rPr>
      </w:pPr>
      <w:r>
        <w:rPr>
          <w:rFonts w:hint="eastAsia" w:ascii="宋体" w:hAnsi="宋体" w:eastAsia="宋体" w:cs="Arial"/>
          <w:szCs w:val="21"/>
        </w:rPr>
        <w:t>法定代表人（单位负责人）：（签字或加盖名章）</w:t>
      </w:r>
    </w:p>
    <w:p w14:paraId="5F144636">
      <w:pPr>
        <w:spacing w:line="480" w:lineRule="auto"/>
        <w:ind w:firstLine="420" w:firstLineChars="200"/>
        <w:rPr>
          <w:rFonts w:ascii="宋体" w:hAnsi="宋体" w:eastAsia="宋体"/>
          <w:szCs w:val="21"/>
        </w:rPr>
      </w:pPr>
      <w:r>
        <w:rPr>
          <w:rFonts w:hint="eastAsia" w:ascii="宋体" w:hAnsi="宋体" w:eastAsia="宋体" w:cs="Arial"/>
          <w:szCs w:val="21"/>
        </w:rPr>
        <w:t>法定代表人（单位负责人）</w:t>
      </w:r>
      <w:r>
        <w:rPr>
          <w:rFonts w:hint="eastAsia" w:ascii="宋体" w:hAnsi="宋体" w:eastAsia="宋体"/>
          <w:szCs w:val="21"/>
        </w:rPr>
        <w:t>授权代表：（签字或加盖名章）</w:t>
      </w:r>
    </w:p>
    <w:p w14:paraId="18C665AB">
      <w:pPr>
        <w:spacing w:line="480" w:lineRule="auto"/>
        <w:ind w:firstLine="420" w:firstLineChars="200"/>
        <w:rPr>
          <w:rFonts w:ascii="宋体" w:hAnsi="宋体" w:eastAsia="宋体"/>
          <w:szCs w:val="21"/>
        </w:rPr>
      </w:pPr>
      <w:r>
        <w:rPr>
          <w:rFonts w:hint="eastAsia" w:ascii="宋体" w:hAnsi="宋体" w:eastAsia="宋体" w:cs="Arial"/>
          <w:szCs w:val="21"/>
        </w:rPr>
        <w:t>法定代表人（单位负责人）</w:t>
      </w:r>
      <w:r>
        <w:rPr>
          <w:rFonts w:hint="eastAsia" w:ascii="宋体" w:hAnsi="宋体" w:eastAsia="宋体"/>
          <w:szCs w:val="21"/>
        </w:rPr>
        <w:t>授权代表联系电话（手机）：</w:t>
      </w:r>
    </w:p>
    <w:tbl>
      <w:tblPr>
        <w:tblStyle w:val="26"/>
        <w:tblW w:w="8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7"/>
        <w:gridCol w:w="4479"/>
        <w:gridCol w:w="14"/>
      </w:tblGrid>
      <w:tr w14:paraId="28C3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tcBorders>
              <w:top w:val="single" w:color="auto" w:sz="4" w:space="0"/>
              <w:left w:val="single" w:color="auto" w:sz="4" w:space="0"/>
              <w:bottom w:val="single" w:color="auto" w:sz="4" w:space="0"/>
              <w:right w:val="single" w:color="auto" w:sz="4" w:space="0"/>
            </w:tcBorders>
            <w:vAlign w:val="center"/>
          </w:tcPr>
          <w:p w14:paraId="7C4F8DDD">
            <w:pPr>
              <w:jc w:val="center"/>
              <w:rPr>
                <w:rFonts w:ascii="宋体" w:hAnsi="宋体" w:eastAsia="宋体"/>
                <w:szCs w:val="21"/>
              </w:rPr>
            </w:pPr>
            <w:r>
              <w:rPr>
                <w:rFonts w:hint="eastAsia" w:ascii="宋体" w:hAnsi="宋体" w:eastAsia="宋体"/>
                <w:szCs w:val="21"/>
              </w:rPr>
              <w:t>法定代表人（单位负责人）身份证（正面）</w:t>
            </w:r>
          </w:p>
        </w:tc>
        <w:tc>
          <w:tcPr>
            <w:tcW w:w="4485" w:type="dxa"/>
            <w:gridSpan w:val="2"/>
            <w:tcBorders>
              <w:top w:val="single" w:color="auto" w:sz="4" w:space="0"/>
              <w:left w:val="single" w:color="auto" w:sz="4" w:space="0"/>
              <w:bottom w:val="single" w:color="auto" w:sz="4" w:space="0"/>
              <w:right w:val="single" w:color="auto" w:sz="4" w:space="0"/>
            </w:tcBorders>
            <w:vAlign w:val="center"/>
          </w:tcPr>
          <w:p w14:paraId="0800F50D">
            <w:pPr>
              <w:jc w:val="center"/>
              <w:rPr>
                <w:rFonts w:ascii="宋体" w:hAnsi="宋体" w:eastAsia="宋体"/>
                <w:szCs w:val="21"/>
              </w:rPr>
            </w:pPr>
            <w:r>
              <w:rPr>
                <w:rFonts w:hint="eastAsia" w:ascii="宋体" w:hAnsi="宋体" w:eastAsia="宋体"/>
                <w:szCs w:val="21"/>
              </w:rPr>
              <w:t>法定代表人（单位负责人）身份证（反面）</w:t>
            </w:r>
          </w:p>
        </w:tc>
      </w:tr>
      <w:tr w14:paraId="59A0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tcBorders>
              <w:top w:val="single" w:color="auto" w:sz="4" w:space="0"/>
              <w:left w:val="single" w:color="auto" w:sz="4" w:space="0"/>
              <w:bottom w:val="single" w:color="auto" w:sz="4" w:space="0"/>
              <w:right w:val="single" w:color="auto" w:sz="4" w:space="0"/>
            </w:tcBorders>
            <w:vAlign w:val="center"/>
          </w:tcPr>
          <w:p w14:paraId="7437E661">
            <w:pPr>
              <w:jc w:val="center"/>
              <w:rPr>
                <w:rFonts w:ascii="宋体" w:hAnsi="宋体" w:eastAsia="宋体"/>
                <w:szCs w:val="21"/>
              </w:rPr>
            </w:pPr>
            <w:r>
              <w:rPr>
                <w:rFonts w:hint="eastAsia" w:ascii="宋体" w:hAnsi="宋体" w:eastAsia="宋体"/>
                <w:szCs w:val="21"/>
              </w:rPr>
              <w:t>法定代表人（单位负责人）授权代表身份证</w:t>
            </w:r>
          </w:p>
          <w:p w14:paraId="36386951">
            <w:pPr>
              <w:jc w:val="center"/>
              <w:rPr>
                <w:rFonts w:ascii="宋体" w:hAnsi="宋体" w:eastAsia="宋体"/>
                <w:szCs w:val="21"/>
              </w:rPr>
            </w:pPr>
            <w:r>
              <w:rPr>
                <w:rFonts w:hint="eastAsia" w:ascii="宋体" w:hAnsi="宋体" w:eastAsia="宋体"/>
                <w:szCs w:val="21"/>
              </w:rPr>
              <w:t>（正面）</w:t>
            </w:r>
          </w:p>
        </w:tc>
        <w:tc>
          <w:tcPr>
            <w:tcW w:w="4492" w:type="dxa"/>
            <w:gridSpan w:val="2"/>
            <w:tcBorders>
              <w:top w:val="single" w:color="auto" w:sz="4" w:space="0"/>
              <w:left w:val="single" w:color="auto" w:sz="4" w:space="0"/>
              <w:bottom w:val="single" w:color="auto" w:sz="4" w:space="0"/>
              <w:right w:val="single" w:color="auto" w:sz="4" w:space="0"/>
            </w:tcBorders>
            <w:vAlign w:val="center"/>
          </w:tcPr>
          <w:p w14:paraId="46123CD6">
            <w:pPr>
              <w:jc w:val="center"/>
              <w:rPr>
                <w:rFonts w:ascii="宋体" w:hAnsi="宋体" w:eastAsia="宋体"/>
                <w:szCs w:val="21"/>
              </w:rPr>
            </w:pPr>
            <w:r>
              <w:rPr>
                <w:rFonts w:hint="eastAsia" w:ascii="宋体" w:hAnsi="宋体" w:eastAsia="宋体"/>
                <w:szCs w:val="21"/>
              </w:rPr>
              <w:t>法定代表人（单位负责人）授权代表身份证</w:t>
            </w:r>
          </w:p>
          <w:p w14:paraId="164E6F8D">
            <w:pPr>
              <w:jc w:val="center"/>
              <w:rPr>
                <w:rFonts w:ascii="宋体" w:hAnsi="宋体" w:eastAsia="宋体"/>
                <w:szCs w:val="21"/>
              </w:rPr>
            </w:pPr>
            <w:r>
              <w:rPr>
                <w:rFonts w:hint="eastAsia" w:ascii="宋体" w:hAnsi="宋体" w:eastAsia="宋体"/>
                <w:szCs w:val="21"/>
              </w:rPr>
              <w:t>（反面）</w:t>
            </w:r>
          </w:p>
        </w:tc>
      </w:tr>
    </w:tbl>
    <w:p w14:paraId="3B4474DE">
      <w:pPr>
        <w:autoSpaceDE w:val="0"/>
        <w:autoSpaceDN w:val="0"/>
        <w:adjustRightInd w:val="0"/>
        <w:spacing w:line="360" w:lineRule="auto"/>
        <w:outlineLvl w:val="0"/>
        <w:rPr>
          <w:rFonts w:ascii="宋体" w:hAnsi="宋体" w:eastAsia="宋体"/>
          <w:b/>
          <w:bCs/>
          <w:sz w:val="24"/>
          <w:szCs w:val="24"/>
        </w:rPr>
      </w:pPr>
    </w:p>
    <w:p w14:paraId="1F256938"/>
    <w:p w14:paraId="1B5A27F0">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3.4 谈判承诺函</w:t>
      </w:r>
    </w:p>
    <w:p w14:paraId="0B9BCD25">
      <w:pPr>
        <w:autoSpaceDE w:val="0"/>
        <w:autoSpaceDN w:val="0"/>
        <w:snapToGrid w:val="0"/>
        <w:spacing w:line="360" w:lineRule="auto"/>
        <w:jc w:val="center"/>
        <w:rPr>
          <w:rFonts w:ascii="宋体" w:hAnsi="宋体" w:eastAsia="宋体"/>
          <w:b/>
          <w:bCs/>
          <w:sz w:val="24"/>
          <w:szCs w:val="24"/>
        </w:rPr>
      </w:pPr>
    </w:p>
    <w:p w14:paraId="30BD8A47">
      <w:pPr>
        <w:spacing w:beforeLines="50" w:line="360" w:lineRule="auto"/>
        <w:contextualSpacing/>
        <w:rPr>
          <w:rFonts w:ascii="宋体" w:hAnsi="宋体" w:eastAsia="宋体" w:cs="宋体"/>
          <w:szCs w:val="21"/>
          <w:lang w:val="zh-CN"/>
        </w:rPr>
      </w:pPr>
      <w:r>
        <w:rPr>
          <w:rFonts w:hint="eastAsia" w:ascii="宋体" w:hAnsi="宋体" w:eastAsia="宋体" w:cs="宋体"/>
          <w:szCs w:val="21"/>
          <w:u w:val="single"/>
          <w:lang w:val="zh-CN"/>
        </w:rPr>
        <w:t xml:space="preserve">（采购人名称） </w:t>
      </w:r>
      <w:r>
        <w:rPr>
          <w:rFonts w:hint="eastAsia" w:ascii="宋体" w:hAnsi="宋体" w:eastAsia="宋体" w:cs="宋体"/>
          <w:szCs w:val="21"/>
          <w:lang w:val="zh-CN"/>
        </w:rPr>
        <w:t>：</w:t>
      </w:r>
    </w:p>
    <w:p w14:paraId="6F9F5AB2">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愿接受政府采购监督管理部门给予相关处罚并承诺依法承担相关的经济赔偿责任和法律责任。</w:t>
      </w:r>
    </w:p>
    <w:p w14:paraId="4E4D897F">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一、在响应有效期内撤销响应文件；</w:t>
      </w:r>
    </w:p>
    <w:p w14:paraId="13208EFE">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二、在响应文件中提供虚假材料；</w:t>
      </w:r>
    </w:p>
    <w:p w14:paraId="16005B08">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三、除因不可抗力或谈判文件认可的情形以外，成交后不与采购人签订合同；</w:t>
      </w:r>
    </w:p>
    <w:p w14:paraId="31CA1F6C">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四、与采购人、其他供应商或者采购代理机构恶意串通；</w:t>
      </w:r>
    </w:p>
    <w:p w14:paraId="0366C875">
      <w:pPr>
        <w:spacing w:beforeLines="50" w:line="360" w:lineRule="auto"/>
        <w:ind w:firstLine="420" w:firstLineChars="200"/>
        <w:contextualSpacing/>
        <w:rPr>
          <w:rFonts w:ascii="宋体" w:hAnsi="宋体" w:eastAsia="宋体" w:cs="宋体"/>
          <w:szCs w:val="21"/>
          <w:lang w:val="zh-CN"/>
        </w:rPr>
      </w:pPr>
      <w:r>
        <w:rPr>
          <w:rFonts w:hint="eastAsia" w:ascii="宋体" w:hAnsi="宋体" w:eastAsia="宋体" w:cs="宋体"/>
          <w:szCs w:val="21"/>
          <w:lang w:val="zh-CN"/>
        </w:rPr>
        <w:t>五、法律法规及本谈判文件规定的其他严重违法行为。</w:t>
      </w:r>
    </w:p>
    <w:p w14:paraId="5C28F4E3">
      <w:pPr>
        <w:rPr>
          <w:rFonts w:ascii="宋体" w:hAnsi="宋体" w:eastAsia="宋体"/>
          <w:sz w:val="28"/>
          <w:szCs w:val="28"/>
          <w:u w:val="single"/>
        </w:rPr>
      </w:pPr>
    </w:p>
    <w:p w14:paraId="26B9885E">
      <w:pPr>
        <w:rPr>
          <w:rFonts w:ascii="宋体" w:hAnsi="宋体" w:eastAsia="宋体"/>
          <w:sz w:val="28"/>
          <w:szCs w:val="28"/>
          <w:u w:val="single"/>
        </w:rPr>
      </w:pPr>
    </w:p>
    <w:p w14:paraId="324033FC">
      <w:pPr>
        <w:spacing w:line="480" w:lineRule="auto"/>
        <w:ind w:firstLine="4357" w:firstLineChars="2075"/>
        <w:rPr>
          <w:rFonts w:ascii="宋体" w:hAnsi="宋体" w:eastAsia="宋体" w:cs="Arial"/>
          <w:szCs w:val="21"/>
        </w:rPr>
      </w:pPr>
      <w:r>
        <w:rPr>
          <w:rFonts w:hint="eastAsia" w:ascii="宋体" w:hAnsi="宋体" w:eastAsia="宋体" w:cs="宋体"/>
          <w:szCs w:val="21"/>
          <w:lang w:val="zh-CN"/>
        </w:rPr>
        <w:t>供应商名称（</w:t>
      </w:r>
      <w:r>
        <w:rPr>
          <w:rFonts w:hint="eastAsia" w:ascii="宋体" w:hAnsi="宋体" w:eastAsia="宋体" w:cs="Arial"/>
          <w:szCs w:val="21"/>
        </w:rPr>
        <w:t>并加盖公章</w:t>
      </w:r>
      <w:r>
        <w:rPr>
          <w:rFonts w:hint="eastAsia" w:ascii="宋体" w:hAnsi="宋体" w:eastAsia="宋体" w:cs="宋体"/>
          <w:szCs w:val="21"/>
          <w:lang w:val="zh-CN"/>
        </w:rPr>
        <w:t>）：</w:t>
      </w:r>
      <w:r>
        <w:rPr>
          <w:rFonts w:hint="eastAsia" w:ascii="宋体" w:hAnsi="宋体" w:eastAsia="宋体" w:cs="Arial"/>
          <w:szCs w:val="21"/>
        </w:rPr>
        <w:t>　　　　　　　　　</w:t>
      </w:r>
    </w:p>
    <w:p w14:paraId="264E4BA7">
      <w:pPr>
        <w:spacing w:line="480" w:lineRule="auto"/>
        <w:ind w:firstLine="4357" w:firstLineChars="2075"/>
        <w:rPr>
          <w:rFonts w:ascii="宋体" w:hAnsi="宋体" w:eastAsia="宋体" w:cs="Arial"/>
          <w:szCs w:val="21"/>
        </w:rPr>
      </w:pPr>
      <w:r>
        <w:rPr>
          <w:rFonts w:hint="eastAsia" w:ascii="宋体" w:hAnsi="宋体" w:eastAsia="宋体" w:cs="Arial"/>
          <w:szCs w:val="21"/>
        </w:rPr>
        <w:t>日　  期：      年    月    日</w:t>
      </w:r>
    </w:p>
    <w:p w14:paraId="3B26807C">
      <w:pPr>
        <w:autoSpaceDE w:val="0"/>
        <w:autoSpaceDN w:val="0"/>
        <w:adjustRightInd w:val="0"/>
        <w:spacing w:line="360" w:lineRule="auto"/>
        <w:jc w:val="center"/>
        <w:rPr>
          <w:rFonts w:ascii="宋体" w:hAnsi="宋体" w:eastAsia="宋体" w:cs="宋体"/>
          <w:szCs w:val="21"/>
          <w:lang w:val="zh-CN"/>
        </w:rPr>
      </w:pPr>
    </w:p>
    <w:p w14:paraId="3C56C4F8">
      <w:pPr>
        <w:autoSpaceDE w:val="0"/>
        <w:autoSpaceDN w:val="0"/>
        <w:adjustRightInd w:val="0"/>
        <w:spacing w:line="360" w:lineRule="auto"/>
        <w:ind w:right="-11"/>
        <w:rPr>
          <w:rFonts w:ascii="宋体" w:hAnsi="宋体" w:eastAsia="宋体" w:cs="宋体"/>
          <w:szCs w:val="21"/>
          <w:lang w:val="zh-CN"/>
        </w:rPr>
      </w:pPr>
    </w:p>
    <w:p w14:paraId="155CFB7B">
      <w:pPr>
        <w:pStyle w:val="57"/>
        <w:rPr>
          <w:rFonts w:ascii="宋体" w:hAnsi="宋体" w:eastAsia="宋体" w:cs="宋体"/>
          <w:szCs w:val="21"/>
          <w:lang w:val="zh-CN"/>
        </w:rPr>
      </w:pPr>
    </w:p>
    <w:p w14:paraId="18F61D05">
      <w:pPr>
        <w:pStyle w:val="57"/>
        <w:rPr>
          <w:rFonts w:ascii="宋体" w:hAnsi="宋体" w:eastAsia="宋体" w:cs="宋体"/>
          <w:szCs w:val="21"/>
          <w:lang w:val="zh-CN"/>
        </w:rPr>
      </w:pPr>
    </w:p>
    <w:p w14:paraId="7E691855">
      <w:pPr>
        <w:pStyle w:val="57"/>
        <w:rPr>
          <w:rFonts w:ascii="宋体" w:hAnsi="宋体" w:eastAsia="宋体" w:cs="宋体"/>
          <w:szCs w:val="21"/>
          <w:lang w:val="zh-CN"/>
        </w:rPr>
      </w:pPr>
    </w:p>
    <w:p w14:paraId="214339C6">
      <w:pPr>
        <w:pStyle w:val="57"/>
        <w:rPr>
          <w:rFonts w:ascii="宋体" w:hAnsi="宋体" w:eastAsia="宋体" w:cs="宋体"/>
          <w:szCs w:val="21"/>
          <w:lang w:val="zh-CN"/>
        </w:rPr>
      </w:pPr>
    </w:p>
    <w:p w14:paraId="660C3D9F">
      <w:pPr>
        <w:pStyle w:val="3"/>
        <w:rPr>
          <w:rFonts w:ascii="宋体" w:hAnsi="宋体" w:eastAsia="宋体"/>
          <w:lang w:val="zh-CN"/>
        </w:rPr>
      </w:pPr>
    </w:p>
    <w:p w14:paraId="3493025C">
      <w:pPr>
        <w:spacing w:line="360" w:lineRule="auto"/>
        <w:jc w:val="center"/>
        <w:rPr>
          <w:rFonts w:ascii="宋体" w:hAnsi="宋体" w:eastAsia="宋体"/>
          <w:b/>
          <w:bCs/>
          <w:sz w:val="24"/>
          <w:szCs w:val="24"/>
        </w:rPr>
      </w:pPr>
    </w:p>
    <w:p w14:paraId="7798A0F1">
      <w:pPr>
        <w:spacing w:line="360" w:lineRule="auto"/>
        <w:jc w:val="center"/>
        <w:rPr>
          <w:rFonts w:ascii="宋体" w:hAnsi="宋体" w:eastAsia="宋体"/>
          <w:b/>
          <w:bCs/>
          <w:sz w:val="24"/>
          <w:szCs w:val="24"/>
        </w:rPr>
      </w:pPr>
    </w:p>
    <w:p w14:paraId="15F3986B">
      <w:pPr>
        <w:pStyle w:val="6"/>
      </w:pPr>
    </w:p>
    <w:p w14:paraId="60D57EA1"/>
    <w:p w14:paraId="2E8920B9">
      <w:pPr>
        <w:pStyle w:val="6"/>
        <w:ind w:left="0" w:leftChars="0" w:firstLine="0" w:firstLineChars="0"/>
      </w:pPr>
    </w:p>
    <w:p w14:paraId="53500342">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3.5 禹州市政府采购供应商信用承诺函</w:t>
      </w:r>
    </w:p>
    <w:p w14:paraId="115D0828">
      <w:pPr>
        <w:spacing w:line="360" w:lineRule="auto"/>
        <w:jc w:val="left"/>
        <w:rPr>
          <w:rFonts w:ascii="宋体" w:hAnsi="宋体" w:eastAsia="宋体" w:cs="宋体"/>
          <w:szCs w:val="21"/>
          <w:lang w:val="zh-CN"/>
        </w:rPr>
      </w:pPr>
    </w:p>
    <w:p w14:paraId="494172CE">
      <w:pPr>
        <w:spacing w:line="360" w:lineRule="auto"/>
        <w:jc w:val="left"/>
        <w:rPr>
          <w:rFonts w:ascii="宋体" w:hAnsi="宋体" w:eastAsia="宋体" w:cs="宋体"/>
          <w:szCs w:val="21"/>
          <w:lang w:val="zh-CN"/>
        </w:rPr>
      </w:pPr>
      <w:r>
        <w:rPr>
          <w:rFonts w:hint="eastAsia" w:ascii="宋体" w:hAnsi="宋体" w:eastAsia="宋体" w:cs="宋体"/>
          <w:szCs w:val="21"/>
          <w:lang w:val="zh-CN"/>
        </w:rPr>
        <w:t>致（采购人或采购代理机构）：</w:t>
      </w:r>
    </w:p>
    <w:p w14:paraId="7D412B76">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单位名称（自然人姓名）：</w:t>
      </w:r>
    </w:p>
    <w:p w14:paraId="12BDB4B8">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统一社会信用代码（身份证号码）：</w:t>
      </w:r>
    </w:p>
    <w:p w14:paraId="352A9213">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法定代表人（负责人）：</w:t>
      </w:r>
    </w:p>
    <w:p w14:paraId="74592367">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联系地址和电话：</w:t>
      </w:r>
    </w:p>
    <w:p w14:paraId="331A1FE0">
      <w:pPr>
        <w:spacing w:line="360" w:lineRule="auto"/>
        <w:ind w:firstLine="210" w:firstLineChars="100"/>
        <w:jc w:val="left"/>
        <w:rPr>
          <w:rFonts w:ascii="宋体" w:hAnsi="宋体" w:eastAsia="宋体" w:cs="宋体"/>
          <w:szCs w:val="21"/>
          <w:lang w:val="zh-CN"/>
        </w:rPr>
      </w:pPr>
      <w:r>
        <w:rPr>
          <w:rFonts w:hint="eastAsia" w:ascii="宋体" w:hAnsi="宋体" w:eastAsia="宋体" w:cs="宋体"/>
          <w:szCs w:val="21"/>
          <w:lang w:val="zh-CN"/>
        </w:rPr>
        <w:t>为维护公平、公正、公开的政府采购市场秩序，树立诚实守信的政府采购供应商形象，我单位（本人）自愿作出以下承诺：</w:t>
      </w:r>
    </w:p>
    <w:p w14:paraId="10D1BDE4">
      <w:pPr>
        <w:spacing w:line="360" w:lineRule="auto"/>
        <w:jc w:val="left"/>
        <w:rPr>
          <w:rFonts w:ascii="宋体" w:hAnsi="宋体" w:eastAsia="宋体" w:cs="宋体"/>
          <w:szCs w:val="21"/>
          <w:lang w:val="zh-CN"/>
        </w:rPr>
      </w:pPr>
      <w:r>
        <w:rPr>
          <w:rFonts w:hint="eastAsia" w:ascii="宋体" w:hAnsi="宋体" w:eastAsia="宋体" w:cs="宋体"/>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1A548C95">
      <w:pPr>
        <w:spacing w:line="360" w:lineRule="auto"/>
        <w:jc w:val="left"/>
        <w:rPr>
          <w:rFonts w:ascii="宋体" w:hAnsi="宋体" w:eastAsia="宋体" w:cs="宋体"/>
          <w:szCs w:val="21"/>
          <w:lang w:val="zh-CN"/>
        </w:rPr>
      </w:pPr>
      <w:r>
        <w:rPr>
          <w:rFonts w:hint="eastAsia" w:ascii="宋体" w:hAnsi="宋体" w:eastAsia="宋体" w:cs="宋体"/>
          <w:szCs w:val="21"/>
          <w:lang w:val="zh-CN"/>
        </w:rPr>
        <w:t>（一）具有独立承担民事责任的能力；</w:t>
      </w:r>
    </w:p>
    <w:p w14:paraId="39956939">
      <w:pPr>
        <w:spacing w:line="360" w:lineRule="auto"/>
        <w:jc w:val="left"/>
        <w:rPr>
          <w:rFonts w:ascii="宋体" w:hAnsi="宋体" w:eastAsia="宋体" w:cs="宋体"/>
          <w:szCs w:val="21"/>
          <w:lang w:val="zh-CN"/>
        </w:rPr>
      </w:pPr>
      <w:r>
        <w:rPr>
          <w:rFonts w:hint="eastAsia" w:ascii="宋体" w:hAnsi="宋体" w:eastAsia="宋体" w:cs="宋体"/>
          <w:szCs w:val="21"/>
          <w:lang w:val="zh-CN"/>
        </w:rPr>
        <w:t>（二）具有良好的商业信誉和健全的财务会计制度；</w:t>
      </w:r>
    </w:p>
    <w:p w14:paraId="6C394903">
      <w:pPr>
        <w:spacing w:line="360" w:lineRule="auto"/>
        <w:jc w:val="left"/>
        <w:rPr>
          <w:rFonts w:ascii="宋体" w:hAnsi="宋体" w:eastAsia="宋体" w:cs="宋体"/>
          <w:szCs w:val="21"/>
          <w:lang w:val="zh-CN"/>
        </w:rPr>
      </w:pPr>
      <w:r>
        <w:rPr>
          <w:rFonts w:hint="eastAsia" w:ascii="宋体" w:hAnsi="宋体" w:eastAsia="宋体" w:cs="宋体"/>
          <w:szCs w:val="21"/>
          <w:lang w:val="zh-CN"/>
        </w:rPr>
        <w:t>（三）具有履行合同所必需的设备和专业技术能力；</w:t>
      </w:r>
    </w:p>
    <w:p w14:paraId="33D10577">
      <w:pPr>
        <w:spacing w:line="360" w:lineRule="auto"/>
        <w:jc w:val="left"/>
        <w:rPr>
          <w:rFonts w:ascii="宋体" w:hAnsi="宋体" w:eastAsia="宋体" w:cs="宋体"/>
          <w:szCs w:val="21"/>
          <w:lang w:val="zh-CN"/>
        </w:rPr>
      </w:pPr>
      <w:r>
        <w:rPr>
          <w:rFonts w:hint="eastAsia" w:ascii="宋体" w:hAnsi="宋体" w:eastAsia="宋体" w:cs="宋体"/>
          <w:szCs w:val="21"/>
          <w:lang w:val="zh-CN"/>
        </w:rPr>
        <w:t>（四）有依法缴纳税收和社会保障资金的良好记录；</w:t>
      </w:r>
    </w:p>
    <w:p w14:paraId="5AB664A9">
      <w:pPr>
        <w:spacing w:line="360" w:lineRule="auto"/>
        <w:jc w:val="left"/>
        <w:rPr>
          <w:rFonts w:ascii="宋体" w:hAnsi="宋体" w:eastAsia="宋体" w:cs="宋体"/>
          <w:szCs w:val="21"/>
          <w:lang w:val="zh-CN"/>
        </w:rPr>
      </w:pPr>
      <w:r>
        <w:rPr>
          <w:rFonts w:hint="eastAsia" w:ascii="宋体" w:hAnsi="宋体" w:eastAsia="宋体" w:cs="宋体"/>
          <w:szCs w:val="21"/>
          <w:lang w:val="zh-CN"/>
        </w:rPr>
        <w:t>（五）参加政府采购活动前三年内，在经营活动中没有重大违法记录；</w:t>
      </w:r>
    </w:p>
    <w:p w14:paraId="30298497">
      <w:pPr>
        <w:spacing w:line="360" w:lineRule="auto"/>
        <w:jc w:val="left"/>
        <w:rPr>
          <w:rFonts w:ascii="宋体" w:hAnsi="宋体" w:eastAsia="宋体" w:cs="宋体"/>
          <w:szCs w:val="21"/>
          <w:lang w:val="zh-CN"/>
        </w:rPr>
      </w:pPr>
      <w:r>
        <w:rPr>
          <w:rFonts w:hint="eastAsia" w:ascii="宋体" w:hAnsi="宋体" w:eastAsia="宋体" w:cs="宋体"/>
          <w:szCs w:val="21"/>
          <w:lang w:val="zh-CN"/>
        </w:rPr>
        <w:t>（六）未被列入经营异常名录或者严重违法失信名单、失信被执行人，重大税收违法失信主体、政府采购严重违法失信行为记录名单；</w:t>
      </w:r>
    </w:p>
    <w:p w14:paraId="494C111E">
      <w:pPr>
        <w:spacing w:line="360" w:lineRule="auto"/>
        <w:jc w:val="left"/>
        <w:rPr>
          <w:rFonts w:ascii="宋体" w:hAnsi="宋体" w:eastAsia="宋体" w:cs="宋体"/>
          <w:szCs w:val="21"/>
          <w:lang w:val="zh-CN"/>
        </w:rPr>
      </w:pPr>
      <w:r>
        <w:rPr>
          <w:rFonts w:hint="eastAsia" w:ascii="宋体" w:hAnsi="宋体" w:eastAsia="宋体" w:cs="宋体"/>
          <w:szCs w:val="21"/>
          <w:lang w:val="zh-CN"/>
        </w:rPr>
        <w:t>（七）未被相关监管部门作出行政处罚且尚在处罚有效期的；</w:t>
      </w:r>
    </w:p>
    <w:p w14:paraId="782100EA">
      <w:pPr>
        <w:spacing w:line="360" w:lineRule="auto"/>
        <w:jc w:val="left"/>
        <w:rPr>
          <w:rFonts w:ascii="宋体" w:hAnsi="宋体" w:eastAsia="宋体" w:cs="宋体"/>
          <w:szCs w:val="21"/>
          <w:lang w:val="zh-CN"/>
        </w:rPr>
      </w:pPr>
      <w:r>
        <w:rPr>
          <w:rFonts w:hint="eastAsia" w:ascii="宋体" w:hAnsi="宋体" w:eastAsia="宋体" w:cs="宋体"/>
          <w:szCs w:val="21"/>
          <w:lang w:val="zh-CN"/>
        </w:rPr>
        <w:t>（八）未曾作出虚假采购承诺；</w:t>
      </w:r>
    </w:p>
    <w:p w14:paraId="5AF5AD3E">
      <w:pPr>
        <w:spacing w:line="360" w:lineRule="auto"/>
        <w:jc w:val="left"/>
        <w:rPr>
          <w:rFonts w:ascii="宋体" w:hAnsi="宋体" w:eastAsia="宋体" w:cs="宋体"/>
          <w:szCs w:val="21"/>
          <w:lang w:val="zh-CN"/>
        </w:rPr>
      </w:pPr>
      <w:r>
        <w:rPr>
          <w:rFonts w:hint="eastAsia" w:ascii="宋体" w:hAnsi="宋体" w:eastAsia="宋体" w:cs="宋体"/>
          <w:szCs w:val="21"/>
          <w:lang w:val="zh-CN"/>
        </w:rPr>
        <w:t>（九）符合法律、行政法规规定的其他条件。</w:t>
      </w:r>
    </w:p>
    <w:p w14:paraId="6E290EF6">
      <w:pPr>
        <w:spacing w:line="360" w:lineRule="auto"/>
        <w:jc w:val="left"/>
        <w:rPr>
          <w:rFonts w:ascii="宋体" w:hAnsi="宋体" w:eastAsia="宋体" w:cs="宋体"/>
          <w:szCs w:val="21"/>
          <w:lang w:val="zh-CN"/>
        </w:rPr>
      </w:pPr>
      <w:r>
        <w:rPr>
          <w:rFonts w:hint="eastAsia" w:ascii="宋体" w:hAnsi="宋体" w:eastAsia="宋体" w:cs="宋体"/>
          <w:szCs w:val="21"/>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2A7DF7AF">
      <w:pPr>
        <w:spacing w:line="360" w:lineRule="auto"/>
        <w:jc w:val="left"/>
        <w:rPr>
          <w:rFonts w:ascii="宋体" w:hAnsi="宋体" w:eastAsia="宋体" w:cs="宋体"/>
          <w:szCs w:val="21"/>
          <w:lang w:val="zh-CN"/>
        </w:rPr>
      </w:pPr>
    </w:p>
    <w:p w14:paraId="72536BAC">
      <w:pPr>
        <w:spacing w:line="360" w:lineRule="auto"/>
        <w:jc w:val="left"/>
        <w:rPr>
          <w:rFonts w:ascii="宋体" w:hAnsi="宋体" w:eastAsia="宋体" w:cs="宋体"/>
          <w:szCs w:val="21"/>
          <w:lang w:val="zh-CN"/>
        </w:rPr>
      </w:pPr>
      <w:r>
        <w:rPr>
          <w:rFonts w:hint="eastAsia" w:ascii="宋体" w:hAnsi="宋体" w:eastAsia="宋体" w:cs="宋体"/>
          <w:szCs w:val="21"/>
          <w:lang w:val="zh-CN"/>
        </w:rPr>
        <w:t>供应商（电子章）：</w:t>
      </w:r>
    </w:p>
    <w:p w14:paraId="3CE5646C">
      <w:pPr>
        <w:spacing w:line="360" w:lineRule="auto"/>
        <w:jc w:val="left"/>
        <w:rPr>
          <w:rFonts w:ascii="宋体" w:hAnsi="宋体" w:eastAsia="宋体" w:cs="宋体"/>
          <w:szCs w:val="21"/>
          <w:lang w:val="zh-CN"/>
        </w:rPr>
      </w:pPr>
      <w:r>
        <w:rPr>
          <w:rFonts w:hint="eastAsia" w:ascii="宋体" w:hAnsi="宋体" w:eastAsia="宋体" w:cs="宋体"/>
          <w:szCs w:val="21"/>
          <w:lang w:val="zh-CN"/>
        </w:rPr>
        <w:t>法定代表人、负责人、本人或授权代表（签字或电子印章）：</w:t>
      </w:r>
    </w:p>
    <w:p w14:paraId="44E40810">
      <w:pPr>
        <w:spacing w:line="360" w:lineRule="auto"/>
        <w:jc w:val="left"/>
        <w:rPr>
          <w:rFonts w:ascii="宋体" w:hAnsi="宋体" w:eastAsia="宋体" w:cs="宋体"/>
          <w:szCs w:val="21"/>
          <w:lang w:val="zh-CN"/>
        </w:rPr>
      </w:pPr>
      <w:r>
        <w:rPr>
          <w:rFonts w:hint="eastAsia" w:ascii="宋体" w:hAnsi="宋体" w:eastAsia="宋体" w:cs="宋体"/>
          <w:szCs w:val="21"/>
          <w:lang w:val="zh-CN"/>
        </w:rPr>
        <w:t>日期：</w:t>
      </w:r>
      <w:r>
        <w:rPr>
          <w:rFonts w:ascii="宋体" w:hAnsi="宋体" w:eastAsia="宋体" w:cs="宋体"/>
          <w:szCs w:val="21"/>
          <w:lang w:val="zh-CN"/>
        </w:rPr>
        <w:t xml:space="preserve">    年    月      日</w:t>
      </w:r>
    </w:p>
    <w:p w14:paraId="3A56E86E">
      <w:pPr>
        <w:spacing w:line="360" w:lineRule="auto"/>
        <w:jc w:val="left"/>
        <w:rPr>
          <w:rFonts w:ascii="宋体" w:hAnsi="宋体" w:eastAsia="宋体" w:cs="宋体"/>
          <w:szCs w:val="21"/>
          <w:lang w:val="zh-CN"/>
        </w:rPr>
      </w:pPr>
    </w:p>
    <w:p w14:paraId="7867F3B8">
      <w:pPr>
        <w:spacing w:line="360" w:lineRule="auto"/>
        <w:jc w:val="left"/>
        <w:rPr>
          <w:rFonts w:ascii="宋体" w:hAnsi="宋体" w:eastAsia="宋体" w:cs="宋体"/>
          <w:szCs w:val="21"/>
          <w:lang w:val="zh-CN"/>
        </w:rPr>
      </w:pPr>
    </w:p>
    <w:p w14:paraId="4928F685">
      <w:pPr>
        <w:spacing w:line="360" w:lineRule="auto"/>
        <w:jc w:val="left"/>
        <w:rPr>
          <w:rFonts w:ascii="宋体" w:hAnsi="宋体" w:eastAsia="宋体" w:cs="宋体"/>
          <w:sz w:val="18"/>
          <w:szCs w:val="18"/>
          <w:lang w:val="zh-CN"/>
        </w:rPr>
      </w:pPr>
      <w:r>
        <w:rPr>
          <w:rFonts w:hint="eastAsia" w:ascii="宋体" w:hAnsi="宋体" w:eastAsia="宋体" w:cs="宋体"/>
          <w:sz w:val="18"/>
          <w:szCs w:val="18"/>
          <w:lang w:val="zh-CN"/>
        </w:rPr>
        <w:t>注：</w:t>
      </w:r>
      <w:r>
        <w:rPr>
          <w:rFonts w:ascii="宋体" w:hAnsi="宋体" w:eastAsia="宋体" w:cs="宋体"/>
          <w:sz w:val="18"/>
          <w:szCs w:val="18"/>
          <w:lang w:val="zh-CN"/>
        </w:rPr>
        <w:t>1.供应商须在响应文件中按此模板提供承诺函，未提供视为未实质性响应谈判文件要求，按无效投标处理。</w:t>
      </w:r>
    </w:p>
    <w:p w14:paraId="6734B4DC">
      <w:pPr>
        <w:spacing w:line="360" w:lineRule="auto"/>
        <w:jc w:val="left"/>
        <w:rPr>
          <w:rFonts w:ascii="宋体" w:hAnsi="宋体" w:eastAsia="宋体" w:cs="宋体"/>
          <w:sz w:val="18"/>
          <w:szCs w:val="18"/>
          <w:lang w:val="zh-CN"/>
        </w:rPr>
      </w:pPr>
      <w:r>
        <w:rPr>
          <w:rFonts w:ascii="宋体" w:hAnsi="宋体" w:eastAsia="宋体" w:cs="宋体"/>
          <w:sz w:val="18"/>
          <w:szCs w:val="18"/>
          <w:lang w:val="zh-CN"/>
        </w:rPr>
        <w:t>2.供应商的法定代表人或者授权代表的签字或盖章应真实、有效，如由授权代表签字或盖章的，应提供“法定代表人授权书”。</w:t>
      </w:r>
    </w:p>
    <w:p w14:paraId="0B85A9D7">
      <w:pPr>
        <w:spacing w:line="360" w:lineRule="auto"/>
        <w:jc w:val="left"/>
        <w:rPr>
          <w:rFonts w:ascii="宋体" w:hAnsi="宋体" w:eastAsia="宋体" w:cs="宋体"/>
          <w:szCs w:val="21"/>
          <w:lang w:val="zh-CN"/>
        </w:rPr>
      </w:pPr>
    </w:p>
    <w:p w14:paraId="44DA13A2">
      <w:pPr>
        <w:pStyle w:val="19"/>
        <w:ind w:left="5250"/>
      </w:pPr>
    </w:p>
    <w:p w14:paraId="5D2FABFB"/>
    <w:p w14:paraId="5A94C912">
      <w:pPr>
        <w:pStyle w:val="2"/>
        <w:ind w:firstLine="340"/>
      </w:pPr>
    </w:p>
    <w:p w14:paraId="2B64452C"/>
    <w:p w14:paraId="5E09ABF5">
      <w:pPr>
        <w:spacing w:line="360" w:lineRule="auto"/>
        <w:jc w:val="center"/>
        <w:rPr>
          <w:rFonts w:ascii="宋体" w:hAnsi="宋体" w:eastAsia="宋体"/>
          <w:b/>
          <w:bCs/>
          <w:sz w:val="24"/>
          <w:szCs w:val="24"/>
        </w:rPr>
      </w:pPr>
      <w:r>
        <w:rPr>
          <w:rFonts w:hint="eastAsia" w:ascii="宋体" w:hAnsi="宋体" w:eastAsia="宋体"/>
          <w:b/>
          <w:bCs/>
          <w:sz w:val="24"/>
          <w:szCs w:val="24"/>
        </w:rPr>
        <w:t>3.6 投标人提供与参加本项目投标的其他供应商之间，单位负责人不为同一人并且不存在直接控股、管理关系承诺函</w:t>
      </w:r>
    </w:p>
    <w:p w14:paraId="173A159C">
      <w:pPr>
        <w:spacing w:line="360" w:lineRule="auto"/>
        <w:jc w:val="center"/>
        <w:rPr>
          <w:rFonts w:ascii="宋体" w:hAnsi="宋体" w:eastAsia="宋体"/>
          <w:bCs/>
          <w:sz w:val="24"/>
          <w:szCs w:val="24"/>
        </w:rPr>
      </w:pPr>
      <w:r>
        <w:rPr>
          <w:rFonts w:hint="eastAsia" w:ascii="宋体" w:hAnsi="宋体" w:eastAsia="宋体"/>
          <w:bCs/>
          <w:sz w:val="24"/>
          <w:szCs w:val="24"/>
        </w:rPr>
        <w:t>（承诺函格式自拟）</w:t>
      </w:r>
    </w:p>
    <w:p w14:paraId="293C4D44">
      <w:pPr>
        <w:autoSpaceDE w:val="0"/>
        <w:autoSpaceDN w:val="0"/>
        <w:adjustRightInd w:val="0"/>
        <w:spacing w:line="360" w:lineRule="auto"/>
        <w:jc w:val="center"/>
        <w:outlineLvl w:val="0"/>
        <w:rPr>
          <w:rFonts w:ascii="宋体" w:hAnsi="宋体" w:eastAsia="宋体"/>
          <w:b/>
          <w:bCs/>
          <w:sz w:val="24"/>
          <w:szCs w:val="24"/>
        </w:rPr>
      </w:pPr>
    </w:p>
    <w:p w14:paraId="371CE296">
      <w:pPr>
        <w:autoSpaceDE w:val="0"/>
        <w:autoSpaceDN w:val="0"/>
        <w:adjustRightInd w:val="0"/>
        <w:spacing w:line="360" w:lineRule="auto"/>
        <w:jc w:val="center"/>
        <w:rPr>
          <w:rFonts w:ascii="宋体" w:hAnsi="宋体" w:eastAsia="宋体" w:cs="宋体"/>
          <w:sz w:val="24"/>
          <w:szCs w:val="24"/>
          <w:lang w:val="zh-CN"/>
        </w:rPr>
      </w:pPr>
    </w:p>
    <w:p w14:paraId="612D83D3">
      <w:pPr>
        <w:autoSpaceDE w:val="0"/>
        <w:autoSpaceDN w:val="0"/>
        <w:adjustRightInd w:val="0"/>
        <w:spacing w:line="360" w:lineRule="auto"/>
        <w:ind w:firstLine="2891" w:firstLineChars="1200"/>
        <w:rPr>
          <w:rFonts w:ascii="宋体" w:hAnsi="宋体" w:eastAsia="宋体"/>
          <w:b/>
          <w:bCs/>
          <w:sz w:val="24"/>
          <w:szCs w:val="24"/>
        </w:rPr>
      </w:pPr>
    </w:p>
    <w:p w14:paraId="5A06B84F">
      <w:pPr>
        <w:autoSpaceDE w:val="0"/>
        <w:autoSpaceDN w:val="0"/>
        <w:adjustRightInd w:val="0"/>
        <w:spacing w:line="360" w:lineRule="auto"/>
        <w:ind w:firstLine="2891" w:firstLineChars="1200"/>
        <w:rPr>
          <w:rFonts w:ascii="宋体" w:hAnsi="宋体" w:eastAsia="宋体"/>
          <w:b/>
          <w:bCs/>
          <w:sz w:val="24"/>
          <w:szCs w:val="24"/>
        </w:rPr>
      </w:pPr>
    </w:p>
    <w:p w14:paraId="60E904A3">
      <w:pPr>
        <w:autoSpaceDE w:val="0"/>
        <w:autoSpaceDN w:val="0"/>
        <w:adjustRightInd w:val="0"/>
        <w:spacing w:line="360" w:lineRule="auto"/>
        <w:ind w:firstLine="2891" w:firstLineChars="1200"/>
        <w:rPr>
          <w:rFonts w:ascii="宋体" w:hAnsi="宋体" w:eastAsia="宋体"/>
          <w:b/>
          <w:bCs/>
          <w:sz w:val="24"/>
          <w:szCs w:val="24"/>
        </w:rPr>
      </w:pPr>
    </w:p>
    <w:p w14:paraId="2B85E7EE">
      <w:pPr>
        <w:autoSpaceDE w:val="0"/>
        <w:autoSpaceDN w:val="0"/>
        <w:adjustRightInd w:val="0"/>
        <w:spacing w:line="360" w:lineRule="auto"/>
        <w:ind w:firstLine="2891" w:firstLineChars="1200"/>
        <w:rPr>
          <w:rFonts w:ascii="宋体" w:hAnsi="宋体" w:eastAsia="宋体"/>
          <w:b/>
          <w:bCs/>
          <w:sz w:val="24"/>
          <w:szCs w:val="24"/>
        </w:rPr>
      </w:pPr>
    </w:p>
    <w:p w14:paraId="11A155E7">
      <w:pPr>
        <w:autoSpaceDE w:val="0"/>
        <w:autoSpaceDN w:val="0"/>
        <w:adjustRightInd w:val="0"/>
        <w:spacing w:line="360" w:lineRule="auto"/>
        <w:jc w:val="center"/>
        <w:rPr>
          <w:rFonts w:ascii="宋体" w:hAnsi="宋体" w:eastAsia="宋体" w:cs="宋体"/>
          <w:sz w:val="24"/>
          <w:szCs w:val="24"/>
          <w:lang w:val="zh-CN"/>
        </w:rPr>
      </w:pPr>
    </w:p>
    <w:p w14:paraId="232A5C65">
      <w:pPr>
        <w:autoSpaceDE w:val="0"/>
        <w:autoSpaceDN w:val="0"/>
        <w:adjustRightInd w:val="0"/>
        <w:spacing w:line="360" w:lineRule="auto"/>
        <w:jc w:val="center"/>
        <w:rPr>
          <w:rFonts w:ascii="宋体" w:hAnsi="宋体" w:eastAsia="宋体" w:cs="宋体"/>
          <w:sz w:val="24"/>
          <w:szCs w:val="24"/>
          <w:lang w:val="zh-CN"/>
        </w:rPr>
      </w:pPr>
    </w:p>
    <w:p w14:paraId="336CD2FE">
      <w:pPr>
        <w:autoSpaceDE w:val="0"/>
        <w:autoSpaceDN w:val="0"/>
        <w:adjustRightInd w:val="0"/>
        <w:spacing w:line="360" w:lineRule="auto"/>
        <w:jc w:val="center"/>
        <w:rPr>
          <w:rFonts w:ascii="宋体" w:hAnsi="宋体" w:eastAsia="宋体" w:cs="宋体"/>
          <w:sz w:val="24"/>
          <w:szCs w:val="24"/>
          <w:lang w:val="zh-CN"/>
        </w:rPr>
      </w:pPr>
    </w:p>
    <w:p w14:paraId="7839302E">
      <w:pPr>
        <w:spacing w:line="360" w:lineRule="auto"/>
        <w:jc w:val="center"/>
        <w:rPr>
          <w:rFonts w:ascii="宋体" w:hAnsi="宋体" w:eastAsia="宋体"/>
          <w:b/>
          <w:bCs/>
          <w:sz w:val="24"/>
          <w:szCs w:val="24"/>
        </w:rPr>
      </w:pPr>
      <w:r>
        <w:rPr>
          <w:rFonts w:hint="eastAsia" w:ascii="宋体" w:hAnsi="宋体" w:eastAsia="宋体"/>
          <w:b/>
          <w:bCs/>
          <w:sz w:val="24"/>
          <w:szCs w:val="24"/>
        </w:rPr>
        <w:t>3.7.投标人提供未为本项目提供整体设计、规范编制或者项目管理、监理、检测等服务承诺函</w:t>
      </w:r>
    </w:p>
    <w:p w14:paraId="56BB7C10">
      <w:pPr>
        <w:spacing w:line="360" w:lineRule="auto"/>
        <w:jc w:val="center"/>
        <w:rPr>
          <w:rFonts w:ascii="宋体" w:hAnsi="宋体" w:eastAsia="宋体"/>
          <w:bCs/>
          <w:sz w:val="24"/>
          <w:szCs w:val="24"/>
        </w:rPr>
      </w:pPr>
      <w:r>
        <w:rPr>
          <w:rFonts w:hint="eastAsia" w:ascii="宋体" w:hAnsi="宋体" w:eastAsia="宋体"/>
          <w:bCs/>
          <w:sz w:val="24"/>
          <w:szCs w:val="24"/>
        </w:rPr>
        <w:t>（承诺函格式自拟）</w:t>
      </w:r>
    </w:p>
    <w:p w14:paraId="5FF111E5">
      <w:pPr>
        <w:autoSpaceDE w:val="0"/>
        <w:autoSpaceDN w:val="0"/>
        <w:adjustRightInd w:val="0"/>
        <w:spacing w:line="360" w:lineRule="auto"/>
        <w:jc w:val="center"/>
        <w:outlineLvl w:val="0"/>
        <w:rPr>
          <w:rFonts w:ascii="宋体" w:hAnsi="宋体" w:eastAsia="宋体"/>
          <w:b/>
          <w:bCs/>
          <w:sz w:val="24"/>
          <w:szCs w:val="24"/>
        </w:rPr>
      </w:pPr>
    </w:p>
    <w:p w14:paraId="36E9E21F">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3.8  中小企业声明函（货物）</w:t>
      </w:r>
    </w:p>
    <w:p w14:paraId="2B64E43A">
      <w:pPr>
        <w:spacing w:line="360" w:lineRule="auto"/>
        <w:jc w:val="center"/>
        <w:rPr>
          <w:rFonts w:ascii="宋体" w:hAnsi="宋体" w:eastAsia="宋体"/>
          <w:b/>
          <w:bCs/>
          <w:szCs w:val="21"/>
        </w:rPr>
      </w:pPr>
    </w:p>
    <w:p w14:paraId="1C3C3F9A">
      <w:pPr>
        <w:spacing w:line="360" w:lineRule="auto"/>
        <w:ind w:firstLine="707" w:firstLineChars="337"/>
        <w:jc w:val="left"/>
        <w:rPr>
          <w:rFonts w:ascii="宋体" w:hAnsi="宋体" w:eastAsia="宋体"/>
        </w:rPr>
      </w:pPr>
      <w:r>
        <w:rPr>
          <w:rFonts w:hint="eastAsia" w:ascii="宋体" w:hAnsi="宋体" w:eastAsia="宋体"/>
        </w:rPr>
        <w:t>本公司（联合体）郑重声明，根据《政府采购促进中小企业发展管理办法》（财库﹝</w:t>
      </w:r>
      <w:r>
        <w:rPr>
          <w:rFonts w:ascii="宋体" w:hAnsi="宋体" w:eastAsia="宋体"/>
        </w:rPr>
        <w:t>2020</w:t>
      </w:r>
      <w:r>
        <w:rPr>
          <w:rFonts w:hint="eastAsia" w:ascii="宋体" w:hAnsi="宋体" w:eastAsia="宋体"/>
        </w:rPr>
        <w:t>﹞</w:t>
      </w:r>
      <w:r>
        <w:rPr>
          <w:rFonts w:ascii="宋体" w:hAnsi="宋体" w:eastAsia="宋体"/>
        </w:rPr>
        <w:t xml:space="preserve">46 </w:t>
      </w:r>
      <w:r>
        <w:rPr>
          <w:rFonts w:hint="eastAsia" w:ascii="宋体" w:hAnsi="宋体" w:eastAsia="宋体"/>
        </w:rPr>
        <w:t>号）的规定，本公司（联合体）参加</w:t>
      </w:r>
      <w:r>
        <w:rPr>
          <w:rFonts w:hint="eastAsia" w:ascii="宋体" w:hAnsi="宋体" w:eastAsia="宋体"/>
          <w:i/>
          <w:u w:val="single"/>
        </w:rPr>
        <w:t>（单位名称）</w:t>
      </w:r>
      <w:r>
        <w:rPr>
          <w:rFonts w:hint="eastAsia" w:ascii="宋体" w:hAnsi="宋体" w:eastAsia="宋体"/>
        </w:rPr>
        <w:t>的</w:t>
      </w:r>
      <w:r>
        <w:rPr>
          <w:rFonts w:hint="eastAsia" w:ascii="宋体" w:hAnsi="宋体" w:eastAsia="宋体"/>
          <w:i/>
          <w:u w:val="single"/>
        </w:rPr>
        <w:t>（项目名称）</w:t>
      </w:r>
      <w:r>
        <w:rPr>
          <w:rFonts w:hint="eastAsia" w:ascii="宋体" w:hAnsi="宋体" w:eastAsia="宋体"/>
        </w:rPr>
        <w:t>采购活动，提供的货物全部由符合政策要求的中小企业制造。相关企业（含联合体中的中小企业、签订分包意向协议的中小企业）的具体情况如下：</w:t>
      </w:r>
    </w:p>
    <w:p w14:paraId="00946344">
      <w:pPr>
        <w:spacing w:line="360" w:lineRule="auto"/>
        <w:ind w:firstLine="707" w:firstLineChars="337"/>
        <w:jc w:val="left"/>
        <w:rPr>
          <w:rFonts w:ascii="宋体" w:hAnsi="宋体" w:eastAsia="宋体"/>
        </w:rPr>
      </w:pPr>
      <w:r>
        <w:rPr>
          <w:rFonts w:ascii="宋体" w:hAnsi="宋体" w:eastAsia="宋体"/>
        </w:rPr>
        <w:t xml:space="preserve">1. </w:t>
      </w:r>
      <w:r>
        <w:rPr>
          <w:rFonts w:hint="eastAsia" w:ascii="宋体" w:hAnsi="宋体" w:eastAsia="宋体"/>
          <w:i/>
          <w:u w:val="single"/>
        </w:rPr>
        <w:t>（标的名称）</w:t>
      </w:r>
      <w:r>
        <w:rPr>
          <w:rFonts w:hint="eastAsia" w:ascii="宋体" w:hAnsi="宋体" w:eastAsia="宋体"/>
        </w:rPr>
        <w:t>，属于</w:t>
      </w:r>
      <w:r>
        <w:rPr>
          <w:rFonts w:hint="eastAsia" w:ascii="宋体" w:hAnsi="宋体" w:eastAsia="宋体"/>
          <w:i/>
          <w:u w:val="single"/>
        </w:rPr>
        <w:t>（采购文件中明确的所属行业）</w:t>
      </w:r>
      <w:r>
        <w:rPr>
          <w:rFonts w:hint="eastAsia" w:ascii="宋体" w:hAnsi="宋体" w:eastAsia="宋体"/>
        </w:rPr>
        <w:t>行业；制造商为</w:t>
      </w:r>
      <w:r>
        <w:rPr>
          <w:rFonts w:hint="eastAsia" w:ascii="宋体" w:hAnsi="宋体" w:eastAsia="宋体"/>
          <w:i/>
          <w:u w:val="single"/>
        </w:rPr>
        <w:t>（企业名称）</w:t>
      </w:r>
      <w:r>
        <w:rPr>
          <w:rFonts w:hint="eastAsia" w:ascii="宋体" w:hAnsi="宋体" w:eastAsia="宋体"/>
        </w:rPr>
        <w:t>，从业人员人，营业收入为万元，资产总额为万元，属于</w:t>
      </w:r>
      <w:r>
        <w:rPr>
          <w:rFonts w:hint="eastAsia" w:ascii="宋体" w:hAnsi="宋体" w:eastAsia="宋体"/>
          <w:i/>
          <w:u w:val="single"/>
        </w:rPr>
        <w:t>（中型企业、小型企业、微型企业）</w:t>
      </w:r>
      <w:r>
        <w:rPr>
          <w:rFonts w:hint="eastAsia" w:ascii="宋体" w:hAnsi="宋体" w:eastAsia="宋体"/>
        </w:rPr>
        <w:t>；</w:t>
      </w:r>
    </w:p>
    <w:p w14:paraId="6391BABD">
      <w:pPr>
        <w:spacing w:line="360" w:lineRule="auto"/>
        <w:ind w:firstLine="707" w:firstLineChars="337"/>
        <w:jc w:val="left"/>
        <w:rPr>
          <w:rFonts w:ascii="宋体" w:hAnsi="宋体" w:eastAsia="宋体"/>
        </w:rPr>
      </w:pPr>
      <w:r>
        <w:rPr>
          <w:rFonts w:ascii="宋体" w:hAnsi="宋体" w:eastAsia="宋体"/>
        </w:rPr>
        <w:t xml:space="preserve">2. </w:t>
      </w:r>
      <w:r>
        <w:rPr>
          <w:rFonts w:hint="eastAsia" w:ascii="宋体" w:hAnsi="宋体" w:eastAsia="宋体"/>
          <w:i/>
          <w:u w:val="single"/>
        </w:rPr>
        <w:t>（标的名称）</w:t>
      </w:r>
      <w:r>
        <w:rPr>
          <w:rFonts w:hint="eastAsia" w:ascii="宋体" w:hAnsi="宋体" w:eastAsia="宋体"/>
        </w:rPr>
        <w:t>，属于</w:t>
      </w:r>
      <w:r>
        <w:rPr>
          <w:rFonts w:hint="eastAsia" w:ascii="宋体" w:hAnsi="宋体" w:eastAsia="宋体"/>
          <w:i/>
          <w:u w:val="single"/>
        </w:rPr>
        <w:t>（采购文件中明确的所属行业）</w:t>
      </w:r>
      <w:r>
        <w:rPr>
          <w:rFonts w:hint="eastAsia" w:ascii="宋体" w:hAnsi="宋体" w:eastAsia="宋体"/>
        </w:rPr>
        <w:t>行业；制造商为</w:t>
      </w:r>
      <w:r>
        <w:rPr>
          <w:rFonts w:hint="eastAsia" w:ascii="宋体" w:hAnsi="宋体" w:eastAsia="宋体"/>
          <w:i/>
          <w:u w:val="single"/>
        </w:rPr>
        <w:t>（企业名称）</w:t>
      </w:r>
      <w:r>
        <w:rPr>
          <w:rFonts w:hint="eastAsia" w:ascii="宋体" w:hAnsi="宋体" w:eastAsia="宋体"/>
        </w:rPr>
        <w:t>，从业人员人，营业收入为万元，资产总额为万元，属于</w:t>
      </w:r>
      <w:r>
        <w:rPr>
          <w:rFonts w:hint="eastAsia" w:ascii="宋体" w:hAnsi="宋体" w:eastAsia="宋体"/>
          <w:i/>
          <w:u w:val="single"/>
        </w:rPr>
        <w:t>（中型企业、小型企业、微型企业）</w:t>
      </w:r>
      <w:r>
        <w:rPr>
          <w:rFonts w:hint="eastAsia" w:ascii="宋体" w:hAnsi="宋体" w:eastAsia="宋体"/>
        </w:rPr>
        <w:t>；</w:t>
      </w:r>
    </w:p>
    <w:p w14:paraId="2596D544">
      <w:pPr>
        <w:spacing w:line="360" w:lineRule="auto"/>
        <w:ind w:firstLine="707" w:firstLineChars="337"/>
        <w:jc w:val="left"/>
        <w:rPr>
          <w:rFonts w:ascii="宋体" w:hAnsi="宋体" w:eastAsia="宋体"/>
        </w:rPr>
      </w:pPr>
      <w:r>
        <w:rPr>
          <w:rFonts w:ascii="宋体" w:hAnsi="宋体" w:eastAsia="宋体"/>
        </w:rPr>
        <w:t xml:space="preserve">…… </w:t>
      </w:r>
    </w:p>
    <w:p w14:paraId="3E7A5053">
      <w:pPr>
        <w:spacing w:line="360" w:lineRule="auto"/>
        <w:ind w:firstLine="707" w:firstLineChars="337"/>
        <w:jc w:val="left"/>
        <w:rPr>
          <w:rFonts w:ascii="宋体" w:hAnsi="宋体" w:eastAsia="宋体"/>
        </w:rPr>
      </w:pPr>
      <w:r>
        <w:rPr>
          <w:rFonts w:hint="eastAsia" w:ascii="宋体" w:hAnsi="宋体" w:eastAsia="宋体"/>
        </w:rPr>
        <w:t>以上企业，不属于大企业的分支机构，不存在控股股东为大企业的情形，也不存在与大企业的负责人为同一人的情形。本企业对上述声明内容的真实性负责。如有虚假，将依法承担相应责任。</w:t>
      </w:r>
    </w:p>
    <w:p w14:paraId="11AF84BC">
      <w:pPr>
        <w:spacing w:line="360" w:lineRule="auto"/>
        <w:ind w:firstLine="707" w:firstLineChars="337"/>
        <w:jc w:val="left"/>
        <w:rPr>
          <w:rFonts w:ascii="宋体" w:hAnsi="宋体" w:eastAsia="宋体"/>
        </w:rPr>
      </w:pPr>
    </w:p>
    <w:p w14:paraId="1947F37F">
      <w:pPr>
        <w:spacing w:line="360" w:lineRule="auto"/>
        <w:ind w:firstLine="707" w:firstLineChars="337"/>
        <w:jc w:val="left"/>
        <w:rPr>
          <w:rFonts w:ascii="宋体" w:hAnsi="宋体" w:eastAsia="宋体"/>
        </w:rPr>
      </w:pPr>
    </w:p>
    <w:p w14:paraId="286DB313">
      <w:pPr>
        <w:spacing w:line="480" w:lineRule="auto"/>
        <w:jc w:val="left"/>
        <w:rPr>
          <w:rFonts w:ascii="宋体" w:hAnsi="宋体" w:eastAsia="宋体"/>
        </w:rPr>
      </w:pPr>
      <w:r>
        <w:rPr>
          <w:rFonts w:hint="eastAsia" w:ascii="宋体" w:hAnsi="宋体" w:eastAsia="宋体"/>
        </w:rPr>
        <w:t>企业名称（盖章）：</w:t>
      </w:r>
    </w:p>
    <w:p w14:paraId="39D1D5D3">
      <w:pPr>
        <w:spacing w:line="480" w:lineRule="auto"/>
        <w:jc w:val="left"/>
        <w:rPr>
          <w:rFonts w:ascii="宋体" w:hAnsi="宋体" w:eastAsia="宋体" w:cs="Arial"/>
          <w:szCs w:val="21"/>
        </w:rPr>
      </w:pPr>
      <w:r>
        <w:rPr>
          <w:rFonts w:hint="eastAsia" w:ascii="宋体" w:hAnsi="宋体" w:eastAsia="宋体"/>
        </w:rPr>
        <w:t>日期：</w:t>
      </w:r>
    </w:p>
    <w:p w14:paraId="62194F70">
      <w:pPr>
        <w:spacing w:line="480" w:lineRule="auto"/>
        <w:ind w:left="4358" w:leftChars="2075"/>
        <w:rPr>
          <w:rFonts w:ascii="宋体" w:hAnsi="宋体" w:eastAsia="宋体" w:cs="Arial"/>
          <w:szCs w:val="21"/>
        </w:rPr>
      </w:pPr>
    </w:p>
    <w:p w14:paraId="1EF9DE5F">
      <w:pPr>
        <w:widowControl/>
        <w:spacing w:before="100" w:beforeAutospacing="1" w:after="100" w:afterAutospacing="1" w:line="360" w:lineRule="auto"/>
        <w:contextualSpacing/>
        <w:jc w:val="left"/>
        <w:rPr>
          <w:rFonts w:ascii="宋体" w:hAnsi="宋体" w:eastAsia="宋体"/>
          <w:szCs w:val="21"/>
        </w:rPr>
      </w:pPr>
      <w:r>
        <w:rPr>
          <w:rFonts w:hint="eastAsia" w:ascii="宋体" w:hAnsi="宋体" w:eastAsia="宋体"/>
          <w:szCs w:val="21"/>
        </w:rPr>
        <w:t>说明：</w:t>
      </w:r>
    </w:p>
    <w:p w14:paraId="6AF481BB">
      <w:pPr>
        <w:widowControl/>
        <w:spacing w:before="100" w:beforeAutospacing="1" w:after="100" w:afterAutospacing="1" w:line="360" w:lineRule="auto"/>
        <w:contextualSpacing/>
        <w:jc w:val="left"/>
        <w:rPr>
          <w:rFonts w:ascii="宋体" w:hAnsi="宋体" w:eastAsia="宋体" w:cs="Arial"/>
          <w:kern w:val="0"/>
          <w:szCs w:val="21"/>
        </w:rPr>
      </w:pPr>
      <w:r>
        <w:rPr>
          <w:rFonts w:hint="eastAsia" w:ascii="宋体" w:hAnsi="宋体" w:eastAsia="宋体" w:cs="Arial"/>
          <w:kern w:val="0"/>
          <w:szCs w:val="21"/>
        </w:rPr>
        <w:t>1、</w:t>
      </w:r>
      <w:r>
        <w:rPr>
          <w:rFonts w:hint="eastAsia" w:ascii="宋体" w:hAnsi="宋体" w:eastAsia="宋体"/>
        </w:rPr>
        <w:t>从业人员、营业收入、资产总额填报上一年度数据，无上一年度数据的新成立企业可不填报。</w:t>
      </w:r>
    </w:p>
    <w:p w14:paraId="41EF8DFC">
      <w:pPr>
        <w:widowControl/>
        <w:spacing w:before="100" w:beforeAutospacing="1" w:after="100" w:afterAutospacing="1" w:line="360" w:lineRule="auto"/>
        <w:contextualSpacing/>
        <w:jc w:val="left"/>
        <w:rPr>
          <w:rFonts w:ascii="宋体" w:hAnsi="宋体" w:eastAsia="宋体" w:cs="Arial"/>
          <w:kern w:val="0"/>
          <w:szCs w:val="21"/>
        </w:rPr>
      </w:pPr>
      <w:r>
        <w:rPr>
          <w:rFonts w:hint="eastAsia" w:ascii="宋体" w:hAnsi="宋体" w:eastAsia="宋体" w:cs="Arial"/>
          <w:kern w:val="0"/>
          <w:szCs w:val="21"/>
        </w:rPr>
        <w:t>2、中小企业参加政府采购活动，应当出具</w:t>
      </w:r>
      <w:r>
        <w:rPr>
          <w:rFonts w:hint="eastAsia" w:ascii="宋体" w:hAnsi="宋体" w:eastAsia="宋体"/>
        </w:rPr>
        <w:t>《中小企业声明函》，否则不得享受相关中小企业扶持政</w:t>
      </w:r>
      <w:r>
        <w:rPr>
          <w:rFonts w:hint="eastAsia" w:ascii="宋体" w:hAnsi="宋体" w:eastAsia="宋体" w:cs="Arial"/>
          <w:kern w:val="0"/>
          <w:szCs w:val="21"/>
        </w:rPr>
        <w:t>策。</w:t>
      </w:r>
    </w:p>
    <w:p w14:paraId="6D617D45">
      <w:pPr>
        <w:rPr>
          <w:rFonts w:ascii="宋体" w:hAnsi="宋体" w:eastAsia="宋体"/>
        </w:rPr>
      </w:pPr>
    </w:p>
    <w:p w14:paraId="665A18B0">
      <w:pPr>
        <w:autoSpaceDE w:val="0"/>
        <w:autoSpaceDN w:val="0"/>
        <w:adjustRightInd w:val="0"/>
        <w:spacing w:line="360" w:lineRule="auto"/>
        <w:outlineLvl w:val="0"/>
        <w:rPr>
          <w:rFonts w:ascii="宋体" w:hAnsi="宋体" w:eastAsia="宋体"/>
          <w:b/>
          <w:bCs/>
          <w:sz w:val="24"/>
          <w:szCs w:val="24"/>
        </w:rPr>
      </w:pPr>
    </w:p>
    <w:p w14:paraId="2D4B3931">
      <w:pPr>
        <w:pStyle w:val="58"/>
        <w:rPr>
          <w:rFonts w:ascii="宋体" w:hAnsi="宋体" w:eastAsia="宋体"/>
        </w:rPr>
      </w:pPr>
    </w:p>
    <w:p w14:paraId="0CFAE0B5">
      <w:pPr>
        <w:pStyle w:val="58"/>
        <w:rPr>
          <w:rFonts w:ascii="宋体" w:hAnsi="宋体" w:eastAsia="宋体"/>
        </w:rPr>
      </w:pPr>
    </w:p>
    <w:p w14:paraId="577AB828">
      <w:pPr>
        <w:autoSpaceDE w:val="0"/>
        <w:autoSpaceDN w:val="0"/>
        <w:adjustRightInd w:val="0"/>
        <w:spacing w:line="360" w:lineRule="auto"/>
        <w:outlineLvl w:val="0"/>
        <w:rPr>
          <w:rFonts w:ascii="宋体" w:hAnsi="宋体" w:eastAsia="宋体"/>
          <w:b/>
          <w:bCs/>
          <w:sz w:val="24"/>
          <w:szCs w:val="24"/>
        </w:rPr>
      </w:pPr>
    </w:p>
    <w:p w14:paraId="477039D7">
      <w:pPr>
        <w:pStyle w:val="2"/>
        <w:ind w:firstLine="340"/>
      </w:pPr>
    </w:p>
    <w:p w14:paraId="3BB57494">
      <w:pPr>
        <w:pStyle w:val="6"/>
      </w:pPr>
    </w:p>
    <w:p w14:paraId="1ECA41B4">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3.9 残疾人福利性单位声明函</w:t>
      </w:r>
    </w:p>
    <w:p w14:paraId="37AB1D70">
      <w:pPr>
        <w:spacing w:line="360" w:lineRule="auto"/>
        <w:rPr>
          <w:rFonts w:ascii="宋体" w:hAnsi="宋体" w:eastAsia="宋体"/>
          <w:szCs w:val="21"/>
        </w:rPr>
      </w:pPr>
    </w:p>
    <w:p w14:paraId="0F47A10C">
      <w:pPr>
        <w:spacing w:line="360" w:lineRule="auto"/>
        <w:ind w:firstLine="420" w:firstLineChars="200"/>
        <w:rPr>
          <w:rFonts w:ascii="宋体" w:hAnsi="宋体" w:eastAsia="宋体"/>
          <w:szCs w:val="21"/>
        </w:rPr>
      </w:pPr>
      <w:r>
        <w:rPr>
          <w:rFonts w:hint="eastAsia" w:ascii="宋体" w:hAnsi="宋体" w:eastAsia="宋体"/>
          <w:szCs w:val="21"/>
        </w:rPr>
        <w:t>本单位郑重声明，根据《财政部 民政部 中国残疾人联合会关于促进残疾人就业政府采购政策的通知》（财库〔2017〕141号）的规定，本单位为□符合□不符合条件的残疾人福利性单位，且本单位参加</w:t>
      </w:r>
      <w:r>
        <w:rPr>
          <w:rFonts w:hint="eastAsia" w:ascii="宋体" w:hAnsi="宋体" w:eastAsia="宋体"/>
          <w:szCs w:val="21"/>
          <w:u w:val="single"/>
        </w:rPr>
        <w:t xml:space="preserve">      </w:t>
      </w:r>
      <w:r>
        <w:rPr>
          <w:rFonts w:hint="eastAsia" w:ascii="宋体" w:hAnsi="宋体" w:eastAsia="宋体"/>
          <w:szCs w:val="21"/>
        </w:rPr>
        <w:t>单位的</w:t>
      </w:r>
      <w:r>
        <w:rPr>
          <w:rFonts w:hint="eastAsia" w:ascii="宋体" w:hAnsi="宋体" w:eastAsia="宋体"/>
          <w:szCs w:val="21"/>
          <w:u w:val="single"/>
        </w:rPr>
        <w:t xml:space="preserve">          </w:t>
      </w:r>
      <w:r>
        <w:rPr>
          <w:rFonts w:hint="eastAsia" w:ascii="宋体" w:hAnsi="宋体" w:eastAsia="宋体"/>
          <w:szCs w:val="21"/>
        </w:rPr>
        <w:t>项目采购活动提供本单位制造的货物（由本单位承担工程/提供服务），或者提供其他残疾人福利性单位制造的货物（不包括使用非残疾人福利性单位注册商标的货物）。</w:t>
      </w:r>
    </w:p>
    <w:p w14:paraId="28F884EB">
      <w:pPr>
        <w:spacing w:line="360" w:lineRule="auto"/>
        <w:ind w:firstLine="420" w:firstLineChars="200"/>
        <w:rPr>
          <w:rFonts w:ascii="宋体" w:hAnsi="宋体" w:eastAsia="宋体"/>
          <w:szCs w:val="21"/>
        </w:rPr>
      </w:pPr>
      <w:r>
        <w:rPr>
          <w:rFonts w:hint="eastAsia" w:ascii="宋体" w:hAnsi="宋体" w:eastAsia="宋体"/>
          <w:szCs w:val="21"/>
        </w:rPr>
        <w:t>本单位对上述声明的真实性负责。如有虚假，将依法承担相应责任。</w:t>
      </w:r>
    </w:p>
    <w:p w14:paraId="742A53FE">
      <w:pPr>
        <w:spacing w:line="360" w:lineRule="auto"/>
        <w:rPr>
          <w:rFonts w:ascii="宋体" w:hAnsi="宋体" w:eastAsia="宋体"/>
          <w:szCs w:val="21"/>
        </w:rPr>
      </w:pPr>
    </w:p>
    <w:p w14:paraId="182B6687">
      <w:pPr>
        <w:spacing w:line="360" w:lineRule="auto"/>
        <w:rPr>
          <w:rFonts w:ascii="宋体" w:hAnsi="宋体" w:eastAsia="宋体"/>
          <w:szCs w:val="21"/>
        </w:rPr>
      </w:pPr>
    </w:p>
    <w:p w14:paraId="3911E34D">
      <w:pPr>
        <w:spacing w:line="360" w:lineRule="auto"/>
        <w:rPr>
          <w:rFonts w:ascii="宋体" w:hAnsi="宋体" w:eastAsia="宋体"/>
          <w:szCs w:val="21"/>
        </w:rPr>
      </w:pPr>
    </w:p>
    <w:p w14:paraId="56FD792F">
      <w:pPr>
        <w:spacing w:line="360" w:lineRule="auto"/>
        <w:rPr>
          <w:rFonts w:ascii="宋体" w:hAnsi="宋体" w:eastAsia="宋体"/>
          <w:szCs w:val="21"/>
        </w:rPr>
      </w:pPr>
    </w:p>
    <w:p w14:paraId="6D21A94D">
      <w:pPr>
        <w:spacing w:line="360" w:lineRule="auto"/>
        <w:ind w:firstLine="3780" w:firstLineChars="1800"/>
        <w:rPr>
          <w:rFonts w:ascii="宋体" w:hAnsi="宋体" w:eastAsia="宋体"/>
          <w:szCs w:val="21"/>
        </w:rPr>
      </w:pPr>
      <w:r>
        <w:rPr>
          <w:rFonts w:hint="eastAsia" w:ascii="宋体" w:hAnsi="宋体" w:eastAsia="宋体" w:cs="宋体"/>
          <w:szCs w:val="21"/>
          <w:lang w:val="zh-CN"/>
        </w:rPr>
        <w:t>单位名称（盖章）：</w:t>
      </w:r>
    </w:p>
    <w:p w14:paraId="09ED8FAE">
      <w:pPr>
        <w:spacing w:line="360" w:lineRule="auto"/>
        <w:rPr>
          <w:rFonts w:ascii="宋体" w:hAnsi="宋体" w:eastAsia="宋体"/>
          <w:szCs w:val="21"/>
        </w:rPr>
      </w:pPr>
      <w:r>
        <w:rPr>
          <w:rFonts w:hint="eastAsia" w:ascii="宋体" w:hAnsi="宋体" w:eastAsia="宋体"/>
          <w:szCs w:val="21"/>
        </w:rPr>
        <w:t xml:space="preserve">                                    日    期：      </w:t>
      </w:r>
      <w:r>
        <w:rPr>
          <w:rFonts w:hint="eastAsia" w:ascii="宋体" w:hAnsi="宋体" w:eastAsia="宋体" w:cs="宋体"/>
          <w:szCs w:val="21"/>
        </w:rPr>
        <w:t>年    月    日</w:t>
      </w:r>
    </w:p>
    <w:p w14:paraId="0BEEFA26">
      <w:pPr>
        <w:rPr>
          <w:rFonts w:ascii="宋体" w:hAnsi="宋体" w:eastAsia="宋体"/>
        </w:rPr>
      </w:pPr>
    </w:p>
    <w:p w14:paraId="3A19B331">
      <w:pPr>
        <w:rPr>
          <w:rFonts w:ascii="宋体" w:hAnsi="宋体" w:eastAsia="宋体"/>
        </w:rPr>
      </w:pPr>
    </w:p>
    <w:p w14:paraId="652E1785">
      <w:pPr>
        <w:rPr>
          <w:rFonts w:ascii="宋体" w:hAnsi="宋体" w:eastAsia="宋体"/>
        </w:rPr>
      </w:pPr>
    </w:p>
    <w:p w14:paraId="526B245C">
      <w:pPr>
        <w:rPr>
          <w:rFonts w:ascii="宋体" w:hAnsi="宋体" w:eastAsia="宋体"/>
        </w:rPr>
      </w:pPr>
    </w:p>
    <w:p w14:paraId="2F475AD8">
      <w:pPr>
        <w:rPr>
          <w:rFonts w:ascii="宋体" w:hAnsi="宋体" w:eastAsia="宋体"/>
        </w:rPr>
      </w:pPr>
    </w:p>
    <w:p w14:paraId="1D2251B5">
      <w:pPr>
        <w:rPr>
          <w:rFonts w:ascii="宋体" w:hAnsi="宋体" w:eastAsia="宋体"/>
        </w:rPr>
      </w:pPr>
    </w:p>
    <w:p w14:paraId="18C17C97">
      <w:pPr>
        <w:rPr>
          <w:rFonts w:ascii="宋体" w:hAnsi="宋体" w:eastAsia="宋体"/>
        </w:rPr>
      </w:pPr>
    </w:p>
    <w:p w14:paraId="41BEF5A5">
      <w:pPr>
        <w:pStyle w:val="3"/>
        <w:rPr>
          <w:rFonts w:ascii="宋体" w:hAnsi="宋体" w:eastAsia="宋体" w:cs="宋体"/>
          <w:sz w:val="24"/>
        </w:rPr>
      </w:pPr>
    </w:p>
    <w:p w14:paraId="440558B5">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 xml:space="preserve">3.10 其他资格证书或材料 </w:t>
      </w:r>
    </w:p>
    <w:p w14:paraId="541246D8">
      <w:pPr>
        <w:autoSpaceDE w:val="0"/>
        <w:autoSpaceDN w:val="0"/>
        <w:adjustRightInd w:val="0"/>
        <w:spacing w:line="360" w:lineRule="auto"/>
        <w:jc w:val="center"/>
        <w:outlineLvl w:val="0"/>
        <w:rPr>
          <w:rFonts w:ascii="宋体" w:hAnsi="宋体" w:eastAsia="宋体"/>
          <w:b/>
          <w:snapToGrid w:val="0"/>
          <w:kern w:val="0"/>
          <w:sz w:val="36"/>
          <w:szCs w:val="36"/>
        </w:rPr>
      </w:pPr>
    </w:p>
    <w:p w14:paraId="677698FF">
      <w:pPr>
        <w:autoSpaceDE w:val="0"/>
        <w:autoSpaceDN w:val="0"/>
        <w:adjustRightInd w:val="0"/>
        <w:spacing w:line="360" w:lineRule="auto"/>
        <w:jc w:val="center"/>
        <w:outlineLvl w:val="0"/>
        <w:rPr>
          <w:rFonts w:ascii="宋体" w:hAnsi="宋体" w:eastAsia="宋体"/>
          <w:b/>
          <w:snapToGrid w:val="0"/>
          <w:kern w:val="0"/>
          <w:sz w:val="36"/>
          <w:szCs w:val="36"/>
        </w:rPr>
      </w:pPr>
    </w:p>
    <w:p w14:paraId="522AEE03">
      <w:pPr>
        <w:autoSpaceDE w:val="0"/>
        <w:autoSpaceDN w:val="0"/>
        <w:adjustRightInd w:val="0"/>
        <w:spacing w:line="360" w:lineRule="auto"/>
        <w:jc w:val="center"/>
        <w:outlineLvl w:val="0"/>
        <w:rPr>
          <w:rFonts w:ascii="宋体" w:hAnsi="宋体" w:eastAsia="宋体"/>
          <w:b/>
          <w:snapToGrid w:val="0"/>
          <w:kern w:val="0"/>
          <w:sz w:val="36"/>
          <w:szCs w:val="36"/>
        </w:rPr>
      </w:pPr>
    </w:p>
    <w:p w14:paraId="0F4E4821">
      <w:pPr>
        <w:pStyle w:val="6"/>
      </w:pPr>
    </w:p>
    <w:p w14:paraId="32019F40"/>
    <w:p w14:paraId="6033EDD9">
      <w:pPr>
        <w:pStyle w:val="6"/>
        <w:ind w:left="0" w:leftChars="0" w:firstLine="0" w:firstLineChars="0"/>
        <w:rPr>
          <w:lang w:val="zh-CN"/>
        </w:rPr>
      </w:pPr>
    </w:p>
    <w:p w14:paraId="7B429DEF">
      <w:pPr>
        <w:rPr>
          <w:lang w:val="zh-CN"/>
        </w:rPr>
      </w:pPr>
    </w:p>
    <w:p w14:paraId="2BF7B941">
      <w:pPr>
        <w:autoSpaceDE w:val="0"/>
        <w:autoSpaceDN w:val="0"/>
        <w:adjustRightInd w:val="0"/>
        <w:spacing w:line="360" w:lineRule="auto"/>
        <w:jc w:val="center"/>
        <w:rPr>
          <w:rFonts w:ascii="宋体" w:hAnsi="宋体" w:eastAsia="宋体" w:cs="黑体"/>
          <w:b/>
          <w:bCs/>
          <w:sz w:val="28"/>
          <w:szCs w:val="28"/>
          <w:lang w:val="zh-CN"/>
        </w:rPr>
      </w:pPr>
      <w:r>
        <w:rPr>
          <w:rFonts w:hint="eastAsia" w:ascii="宋体" w:hAnsi="宋体" w:eastAsia="宋体" w:cs="黑体"/>
          <w:b/>
          <w:bCs/>
          <w:sz w:val="28"/>
          <w:szCs w:val="28"/>
          <w:lang w:val="zh-CN"/>
        </w:rPr>
        <w:t>四、响应文件审查相关材料</w:t>
      </w:r>
    </w:p>
    <w:p w14:paraId="6E9EAC3D">
      <w:pPr>
        <w:autoSpaceDE w:val="0"/>
        <w:autoSpaceDN w:val="0"/>
        <w:adjustRightInd w:val="0"/>
        <w:spacing w:line="360" w:lineRule="auto"/>
        <w:jc w:val="center"/>
        <w:rPr>
          <w:rFonts w:ascii="宋体" w:hAnsi="宋体" w:eastAsia="宋体" w:cs="黑体"/>
          <w:b/>
          <w:bCs/>
          <w:sz w:val="28"/>
          <w:szCs w:val="28"/>
          <w:lang w:val="zh-CN"/>
        </w:rPr>
      </w:pPr>
    </w:p>
    <w:p w14:paraId="55545161">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4.1 分项报价表</w:t>
      </w:r>
    </w:p>
    <w:p w14:paraId="518C4456">
      <w:pPr>
        <w:autoSpaceDE w:val="0"/>
        <w:autoSpaceDN w:val="0"/>
        <w:adjustRightInd w:val="0"/>
        <w:spacing w:line="360" w:lineRule="auto"/>
        <w:jc w:val="center"/>
        <w:rPr>
          <w:rFonts w:ascii="宋体" w:hAnsi="宋体" w:eastAsia="宋体" w:cs="宋体"/>
          <w:szCs w:val="21"/>
          <w:lang w:val="zh-CN"/>
        </w:rPr>
      </w:pPr>
      <w:r>
        <w:rPr>
          <w:rFonts w:hint="eastAsia" w:ascii="宋体" w:hAnsi="宋体" w:eastAsia="宋体" w:cs="宋体"/>
          <w:szCs w:val="21"/>
          <w:lang w:val="zh-CN"/>
        </w:rPr>
        <w:t>（投标人根据谈判文件要求自行编制）</w:t>
      </w:r>
    </w:p>
    <w:p w14:paraId="46182D6F">
      <w:pPr>
        <w:spacing w:line="360" w:lineRule="auto"/>
        <w:ind w:firstLine="4410" w:firstLineChars="2100"/>
        <w:rPr>
          <w:rFonts w:ascii="宋体" w:hAnsi="宋体" w:eastAsia="宋体" w:cs="宋体"/>
          <w:szCs w:val="21"/>
          <w:lang w:val="zh-CN"/>
        </w:rPr>
      </w:pPr>
    </w:p>
    <w:p w14:paraId="127FD84E">
      <w:pPr>
        <w:spacing w:line="360" w:lineRule="auto"/>
        <w:ind w:firstLine="4410" w:firstLineChars="2100"/>
        <w:rPr>
          <w:rFonts w:ascii="宋体" w:hAnsi="宋体" w:eastAsia="宋体" w:cs="宋体"/>
          <w:szCs w:val="21"/>
          <w:lang w:val="zh-CN"/>
        </w:rPr>
      </w:pPr>
    </w:p>
    <w:p w14:paraId="0A843AD9">
      <w:pPr>
        <w:spacing w:line="360" w:lineRule="auto"/>
        <w:ind w:firstLine="4410" w:firstLineChars="2100"/>
        <w:rPr>
          <w:rFonts w:ascii="宋体" w:hAnsi="宋体" w:eastAsia="宋体" w:cs="Times New Roman"/>
          <w:szCs w:val="21"/>
        </w:rPr>
      </w:pPr>
      <w:r>
        <w:rPr>
          <w:rFonts w:hint="eastAsia" w:ascii="宋体" w:hAnsi="宋体" w:eastAsia="宋体" w:cs="宋体"/>
          <w:szCs w:val="21"/>
          <w:lang w:val="zh-CN"/>
        </w:rPr>
        <w:t xml:space="preserve">           供应商名称（</w:t>
      </w:r>
      <w:r>
        <w:rPr>
          <w:rFonts w:hint="eastAsia" w:ascii="宋体" w:hAnsi="宋体" w:eastAsia="宋体" w:cs="Arial"/>
          <w:szCs w:val="21"/>
        </w:rPr>
        <w:t>并加盖公章</w:t>
      </w:r>
      <w:r>
        <w:rPr>
          <w:rFonts w:hint="eastAsia" w:ascii="宋体" w:hAnsi="宋体" w:eastAsia="宋体" w:cs="宋体"/>
          <w:szCs w:val="21"/>
          <w:lang w:val="zh-CN"/>
        </w:rPr>
        <w:t>）：</w:t>
      </w:r>
    </w:p>
    <w:p w14:paraId="643BD9E8">
      <w:pPr>
        <w:spacing w:line="500" w:lineRule="exact"/>
        <w:jc w:val="center"/>
        <w:outlineLvl w:val="0"/>
        <w:rPr>
          <w:rFonts w:ascii="宋体" w:hAnsi="宋体" w:eastAsia="宋体" w:cs="仿宋"/>
          <w:sz w:val="24"/>
          <w:szCs w:val="24"/>
        </w:rPr>
      </w:pPr>
      <w:r>
        <w:rPr>
          <w:rFonts w:hint="eastAsia" w:ascii="宋体" w:hAnsi="宋体" w:eastAsia="宋体"/>
          <w:szCs w:val="21"/>
        </w:rPr>
        <w:t xml:space="preserve">                                         日期：   </w:t>
      </w:r>
      <w:r>
        <w:rPr>
          <w:rFonts w:hint="eastAsia" w:ascii="宋体" w:hAnsi="宋体" w:eastAsia="宋体" w:cs="宋体"/>
          <w:szCs w:val="21"/>
        </w:rPr>
        <w:t>年    月    日</w:t>
      </w:r>
    </w:p>
    <w:p w14:paraId="1BFB5938">
      <w:pPr>
        <w:autoSpaceDE w:val="0"/>
        <w:autoSpaceDN w:val="0"/>
        <w:adjustRightInd w:val="0"/>
        <w:spacing w:line="360" w:lineRule="auto"/>
        <w:outlineLvl w:val="0"/>
        <w:rPr>
          <w:rFonts w:ascii="宋体" w:hAnsi="宋体" w:eastAsia="宋体"/>
          <w:b/>
          <w:bCs/>
          <w:sz w:val="24"/>
          <w:szCs w:val="24"/>
        </w:rPr>
      </w:pPr>
    </w:p>
    <w:p w14:paraId="283B0B8E">
      <w:pPr>
        <w:autoSpaceDE w:val="0"/>
        <w:autoSpaceDN w:val="0"/>
        <w:adjustRightInd w:val="0"/>
        <w:spacing w:line="360" w:lineRule="auto"/>
        <w:jc w:val="center"/>
        <w:outlineLvl w:val="0"/>
        <w:rPr>
          <w:rFonts w:ascii="宋体" w:hAnsi="宋体" w:eastAsia="宋体"/>
          <w:b/>
          <w:bCs/>
          <w:sz w:val="24"/>
          <w:szCs w:val="24"/>
        </w:rPr>
      </w:pPr>
    </w:p>
    <w:p w14:paraId="4A791C50">
      <w:pPr>
        <w:autoSpaceDE w:val="0"/>
        <w:autoSpaceDN w:val="0"/>
        <w:adjustRightInd w:val="0"/>
        <w:spacing w:line="360" w:lineRule="auto"/>
        <w:jc w:val="center"/>
        <w:outlineLvl w:val="0"/>
        <w:rPr>
          <w:rFonts w:ascii="宋体" w:hAnsi="宋体" w:eastAsia="宋体"/>
          <w:b/>
          <w:bCs/>
          <w:sz w:val="24"/>
          <w:szCs w:val="24"/>
        </w:rPr>
      </w:pPr>
    </w:p>
    <w:p w14:paraId="4568CA57">
      <w:pPr>
        <w:autoSpaceDE w:val="0"/>
        <w:autoSpaceDN w:val="0"/>
        <w:adjustRightInd w:val="0"/>
        <w:spacing w:line="360" w:lineRule="auto"/>
        <w:jc w:val="center"/>
        <w:outlineLvl w:val="0"/>
        <w:rPr>
          <w:rFonts w:ascii="宋体" w:hAnsi="宋体" w:eastAsia="宋体"/>
          <w:b/>
          <w:bCs/>
          <w:sz w:val="24"/>
          <w:szCs w:val="24"/>
        </w:rPr>
      </w:pPr>
    </w:p>
    <w:p w14:paraId="64C62E82">
      <w:pPr>
        <w:autoSpaceDE w:val="0"/>
        <w:autoSpaceDN w:val="0"/>
        <w:adjustRightInd w:val="0"/>
        <w:spacing w:line="360" w:lineRule="auto"/>
        <w:jc w:val="center"/>
        <w:outlineLvl w:val="0"/>
        <w:rPr>
          <w:rFonts w:ascii="宋体" w:hAnsi="宋体" w:eastAsia="宋体"/>
          <w:b/>
          <w:bCs/>
          <w:sz w:val="24"/>
          <w:szCs w:val="24"/>
        </w:rPr>
      </w:pPr>
    </w:p>
    <w:p w14:paraId="1C930734">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4.2 技术规格偏离表</w:t>
      </w:r>
    </w:p>
    <w:p w14:paraId="255FC621">
      <w:pPr>
        <w:spacing w:line="360" w:lineRule="auto"/>
        <w:contextualSpacing/>
        <w:jc w:val="left"/>
        <w:rPr>
          <w:rFonts w:ascii="宋体" w:hAnsi="宋体" w:eastAsia="宋体"/>
          <w:szCs w:val="21"/>
        </w:rPr>
      </w:pPr>
      <w:r>
        <w:rPr>
          <w:rFonts w:hint="eastAsia" w:ascii="宋体" w:hAnsi="宋体" w:eastAsia="宋体"/>
          <w:szCs w:val="21"/>
        </w:rPr>
        <w:t>项目编号：</w:t>
      </w:r>
    </w:p>
    <w:p w14:paraId="07BB4063">
      <w:pPr>
        <w:autoSpaceDE w:val="0"/>
        <w:autoSpaceDN w:val="0"/>
        <w:adjustRightInd w:val="0"/>
        <w:spacing w:line="360" w:lineRule="auto"/>
        <w:outlineLvl w:val="0"/>
        <w:rPr>
          <w:rFonts w:ascii="宋体" w:hAnsi="宋体" w:eastAsia="宋体"/>
          <w:b/>
          <w:snapToGrid w:val="0"/>
          <w:kern w:val="0"/>
          <w:szCs w:val="21"/>
        </w:rPr>
      </w:pPr>
      <w:r>
        <w:rPr>
          <w:rFonts w:hint="eastAsia" w:ascii="宋体" w:hAnsi="宋体" w:eastAsia="宋体"/>
          <w:szCs w:val="21"/>
        </w:rPr>
        <w:t xml:space="preserve">项目名称：   </w:t>
      </w:r>
    </w:p>
    <w:tbl>
      <w:tblPr>
        <w:tblStyle w:val="26"/>
        <w:tblW w:w="9315" w:type="dxa"/>
        <w:tblInd w:w="0" w:type="dxa"/>
        <w:tblLayout w:type="fixed"/>
        <w:tblCellMar>
          <w:top w:w="0" w:type="dxa"/>
          <w:left w:w="108" w:type="dxa"/>
          <w:bottom w:w="0" w:type="dxa"/>
          <w:right w:w="108" w:type="dxa"/>
        </w:tblCellMar>
      </w:tblPr>
      <w:tblGrid>
        <w:gridCol w:w="674"/>
        <w:gridCol w:w="1417"/>
        <w:gridCol w:w="1275"/>
        <w:gridCol w:w="1558"/>
        <w:gridCol w:w="1416"/>
        <w:gridCol w:w="1559"/>
        <w:gridCol w:w="1416"/>
      </w:tblGrid>
      <w:tr w14:paraId="2E0E986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2BCF4A6">
            <w:pPr>
              <w:pStyle w:val="14"/>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04355B">
            <w:pPr>
              <w:pStyle w:val="14"/>
              <w:jc w:val="center"/>
              <w:rPr>
                <w:rFonts w:ascii="宋体" w:hAnsi="宋体" w:eastAsia="宋体" w:cs="宋体"/>
                <w:b/>
                <w:bCs/>
                <w:sz w:val="21"/>
                <w:szCs w:val="21"/>
              </w:rPr>
            </w:pPr>
            <w:r>
              <w:rPr>
                <w:rFonts w:hint="eastAsia" w:ascii="宋体" w:hAnsi="宋体" w:eastAsia="宋体" w:cs="宋体"/>
                <w:b/>
                <w:bCs/>
                <w:sz w:val="21"/>
                <w:szCs w:val="21"/>
              </w:rPr>
              <w:t>货物</w:t>
            </w:r>
          </w:p>
          <w:p w14:paraId="3EA58E15">
            <w:pPr>
              <w:pStyle w:val="14"/>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8439CB">
            <w:pPr>
              <w:pStyle w:val="14"/>
              <w:jc w:val="center"/>
              <w:rPr>
                <w:rFonts w:ascii="宋体" w:hAnsi="宋体" w:eastAsia="宋体" w:cs="宋体"/>
                <w:b/>
                <w:bCs/>
                <w:sz w:val="21"/>
                <w:szCs w:val="21"/>
              </w:rPr>
            </w:pPr>
            <w:r>
              <w:rPr>
                <w:rFonts w:hint="eastAsia" w:ascii="宋体" w:hAnsi="宋体" w:eastAsia="宋体" w:cs="宋体"/>
                <w:b/>
                <w:bCs/>
                <w:sz w:val="21"/>
                <w:szCs w:val="21"/>
              </w:rPr>
              <w:t>厂家、品牌</w:t>
            </w:r>
          </w:p>
          <w:p w14:paraId="33F6FF73">
            <w:pPr>
              <w:pStyle w:val="14"/>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A43C4B2">
            <w:pPr>
              <w:pStyle w:val="14"/>
              <w:jc w:val="center"/>
              <w:rPr>
                <w:rFonts w:ascii="宋体" w:hAnsi="宋体" w:eastAsia="宋体" w:cs="宋体"/>
                <w:b/>
                <w:bCs/>
                <w:sz w:val="21"/>
                <w:szCs w:val="21"/>
              </w:rPr>
            </w:pPr>
            <w:r>
              <w:rPr>
                <w:rFonts w:hint="eastAsia" w:ascii="宋体" w:hAnsi="宋体" w:eastAsia="宋体" w:cs="宋体"/>
                <w:b/>
                <w:bCs/>
                <w:sz w:val="21"/>
                <w:szCs w:val="21"/>
              </w:rPr>
              <w:t>谈判文件</w:t>
            </w:r>
          </w:p>
          <w:p w14:paraId="18DD0ADD">
            <w:pPr>
              <w:pStyle w:val="14"/>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DA3ACAD">
            <w:pPr>
              <w:pStyle w:val="14"/>
              <w:jc w:val="center"/>
              <w:rPr>
                <w:rFonts w:ascii="宋体" w:hAnsi="宋体" w:eastAsia="宋体" w:cs="宋体"/>
                <w:b/>
                <w:bCs/>
                <w:sz w:val="21"/>
                <w:szCs w:val="21"/>
              </w:rPr>
            </w:pPr>
            <w:r>
              <w:rPr>
                <w:rFonts w:hint="eastAsia" w:ascii="宋体" w:hAnsi="宋体" w:eastAsia="宋体" w:cs="宋体"/>
                <w:b/>
                <w:bCs/>
                <w:sz w:val="21"/>
                <w:szCs w:val="21"/>
              </w:rPr>
              <w:t>响应文件</w:t>
            </w:r>
          </w:p>
          <w:p w14:paraId="24722D6B">
            <w:pPr>
              <w:pStyle w:val="14"/>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B2EDB4">
            <w:pPr>
              <w:pStyle w:val="14"/>
              <w:jc w:val="center"/>
              <w:rPr>
                <w:rFonts w:ascii="宋体" w:hAnsi="宋体" w:eastAsia="宋体" w:cs="宋体"/>
                <w:b/>
                <w:bCs/>
                <w:sz w:val="21"/>
                <w:szCs w:val="21"/>
              </w:rPr>
            </w:pPr>
            <w:r>
              <w:rPr>
                <w:rFonts w:hint="eastAsia" w:ascii="宋体" w:hAnsi="宋体" w:eastAsia="宋体" w:cs="宋体"/>
                <w:b/>
                <w:bCs/>
                <w:sz w:val="21"/>
                <w:szCs w:val="21"/>
              </w:rPr>
              <w:t>偏离</w:t>
            </w:r>
          </w:p>
          <w:p w14:paraId="30391AB6">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D1DF8F4">
            <w:pPr>
              <w:pStyle w:val="14"/>
              <w:jc w:val="center"/>
              <w:rPr>
                <w:rFonts w:ascii="宋体" w:hAnsi="宋体" w:eastAsia="宋体" w:cs="宋体"/>
                <w:b/>
                <w:bCs/>
                <w:sz w:val="21"/>
                <w:szCs w:val="21"/>
              </w:rPr>
            </w:pPr>
            <w:r>
              <w:rPr>
                <w:rFonts w:hint="eastAsia" w:ascii="宋体" w:hAnsi="宋体" w:eastAsia="宋体" w:cs="宋体"/>
                <w:b/>
                <w:bCs/>
                <w:sz w:val="21"/>
                <w:szCs w:val="21"/>
              </w:rPr>
              <w:t>偏离内容</w:t>
            </w:r>
          </w:p>
          <w:p w14:paraId="3FDE5962">
            <w:pPr>
              <w:pStyle w:val="14"/>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11FCDBE7">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15A7BEC0">
            <w:pPr>
              <w:autoSpaceDE w:val="0"/>
              <w:autoSpaceDN w:val="0"/>
              <w:adjustRightInd w:val="0"/>
              <w:spacing w:line="480" w:lineRule="exact"/>
              <w:jc w:val="center"/>
              <w:rPr>
                <w:rFonts w:ascii="宋体" w:hAnsi="宋体" w:eastAsia="宋体"/>
                <w:bCs/>
                <w:szCs w:val="21"/>
              </w:rPr>
            </w:pPr>
            <w:r>
              <w:rPr>
                <w:rFonts w:hint="eastAsia" w:ascii="宋体" w:hAnsi="宋体" w:eastAsia="宋体"/>
                <w:bCs/>
                <w:szCs w:val="21"/>
              </w:rPr>
              <w:t>1</w:t>
            </w:r>
          </w:p>
        </w:tc>
        <w:tc>
          <w:tcPr>
            <w:tcW w:w="1418" w:type="dxa"/>
            <w:tcBorders>
              <w:top w:val="single" w:color="auto" w:sz="6" w:space="0"/>
              <w:left w:val="single" w:color="auto" w:sz="6" w:space="0"/>
              <w:bottom w:val="single" w:color="auto" w:sz="6" w:space="0"/>
              <w:right w:val="single" w:color="auto" w:sz="6" w:space="0"/>
            </w:tcBorders>
          </w:tcPr>
          <w:p w14:paraId="18BF4255">
            <w:pPr>
              <w:autoSpaceDE w:val="0"/>
              <w:autoSpaceDN w:val="0"/>
              <w:adjustRightInd w:val="0"/>
              <w:spacing w:line="480" w:lineRule="exact"/>
              <w:rPr>
                <w:rFonts w:ascii="宋体" w:hAnsi="宋体" w:eastAsia="宋体"/>
                <w:b/>
                <w:bCs/>
                <w:szCs w:val="21"/>
              </w:rPr>
            </w:pPr>
          </w:p>
        </w:tc>
        <w:tc>
          <w:tcPr>
            <w:tcW w:w="1276" w:type="dxa"/>
            <w:tcBorders>
              <w:top w:val="single" w:color="auto" w:sz="6" w:space="0"/>
              <w:left w:val="single" w:color="auto" w:sz="6" w:space="0"/>
              <w:bottom w:val="single" w:color="auto" w:sz="6" w:space="0"/>
              <w:right w:val="single" w:color="auto" w:sz="6" w:space="0"/>
            </w:tcBorders>
          </w:tcPr>
          <w:p w14:paraId="2C6C22E4">
            <w:pPr>
              <w:autoSpaceDE w:val="0"/>
              <w:autoSpaceDN w:val="0"/>
              <w:adjustRightInd w:val="0"/>
              <w:spacing w:line="480" w:lineRule="exact"/>
              <w:rPr>
                <w:rFonts w:ascii="宋体" w:hAnsi="宋体" w:eastAsia="宋体"/>
                <w:b/>
                <w:bCs/>
                <w:szCs w:val="21"/>
              </w:rPr>
            </w:pPr>
          </w:p>
        </w:tc>
        <w:tc>
          <w:tcPr>
            <w:tcW w:w="1559" w:type="dxa"/>
            <w:tcBorders>
              <w:top w:val="single" w:color="auto" w:sz="6" w:space="0"/>
              <w:left w:val="single" w:color="auto" w:sz="6" w:space="0"/>
              <w:bottom w:val="single" w:color="auto" w:sz="6" w:space="0"/>
              <w:right w:val="single" w:color="auto" w:sz="6" w:space="0"/>
            </w:tcBorders>
          </w:tcPr>
          <w:p w14:paraId="01D2623B">
            <w:pPr>
              <w:autoSpaceDE w:val="0"/>
              <w:autoSpaceDN w:val="0"/>
              <w:adjustRightInd w:val="0"/>
              <w:spacing w:line="480" w:lineRule="exact"/>
              <w:rPr>
                <w:rFonts w:ascii="宋体" w:hAnsi="宋体" w:eastAsia="宋体"/>
                <w:b/>
                <w:bCs/>
                <w:szCs w:val="21"/>
              </w:rPr>
            </w:pPr>
          </w:p>
        </w:tc>
        <w:tc>
          <w:tcPr>
            <w:tcW w:w="1417" w:type="dxa"/>
            <w:tcBorders>
              <w:top w:val="single" w:color="auto" w:sz="6" w:space="0"/>
              <w:left w:val="single" w:color="auto" w:sz="6" w:space="0"/>
              <w:bottom w:val="single" w:color="auto" w:sz="6" w:space="0"/>
              <w:right w:val="single" w:color="auto" w:sz="6" w:space="0"/>
            </w:tcBorders>
          </w:tcPr>
          <w:p w14:paraId="11AE2590">
            <w:pPr>
              <w:autoSpaceDE w:val="0"/>
              <w:autoSpaceDN w:val="0"/>
              <w:adjustRightInd w:val="0"/>
              <w:spacing w:line="480" w:lineRule="exact"/>
              <w:rPr>
                <w:rFonts w:ascii="宋体" w:hAnsi="宋体" w:eastAsia="宋体"/>
                <w:b/>
                <w:bCs/>
                <w:szCs w:val="21"/>
              </w:rPr>
            </w:pPr>
          </w:p>
        </w:tc>
        <w:tc>
          <w:tcPr>
            <w:tcW w:w="1560" w:type="dxa"/>
            <w:tcBorders>
              <w:top w:val="single" w:color="auto" w:sz="6" w:space="0"/>
              <w:left w:val="single" w:color="auto" w:sz="6" w:space="0"/>
              <w:bottom w:val="single" w:color="auto" w:sz="6" w:space="0"/>
              <w:right w:val="single" w:color="auto" w:sz="6" w:space="0"/>
            </w:tcBorders>
          </w:tcPr>
          <w:p w14:paraId="4B2381DF">
            <w:pPr>
              <w:autoSpaceDE w:val="0"/>
              <w:autoSpaceDN w:val="0"/>
              <w:adjustRightInd w:val="0"/>
              <w:spacing w:line="480" w:lineRule="exact"/>
              <w:rPr>
                <w:rFonts w:ascii="宋体" w:hAnsi="宋体" w:eastAsia="宋体"/>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09EC9E4">
            <w:pPr>
              <w:autoSpaceDE w:val="0"/>
              <w:autoSpaceDN w:val="0"/>
              <w:adjustRightInd w:val="0"/>
              <w:spacing w:line="480" w:lineRule="exact"/>
              <w:jc w:val="center"/>
              <w:rPr>
                <w:rFonts w:ascii="宋体" w:hAnsi="宋体" w:eastAsia="宋体"/>
                <w:b/>
                <w:bCs/>
                <w:szCs w:val="21"/>
              </w:rPr>
            </w:pPr>
          </w:p>
        </w:tc>
      </w:tr>
      <w:tr w14:paraId="3FF22F8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81F1925">
            <w:pPr>
              <w:autoSpaceDE w:val="0"/>
              <w:autoSpaceDN w:val="0"/>
              <w:adjustRightInd w:val="0"/>
              <w:spacing w:line="480" w:lineRule="exact"/>
              <w:jc w:val="center"/>
              <w:rPr>
                <w:rFonts w:ascii="宋体" w:hAnsi="宋体" w:eastAsia="宋体"/>
                <w:bCs/>
                <w:szCs w:val="21"/>
              </w:rPr>
            </w:pPr>
            <w:r>
              <w:rPr>
                <w:rFonts w:hint="eastAsia" w:ascii="宋体" w:hAnsi="宋体" w:eastAsia="宋体"/>
                <w:szCs w:val="21"/>
              </w:rPr>
              <w:t>…</w:t>
            </w:r>
          </w:p>
        </w:tc>
        <w:tc>
          <w:tcPr>
            <w:tcW w:w="1418" w:type="dxa"/>
            <w:tcBorders>
              <w:top w:val="single" w:color="auto" w:sz="6" w:space="0"/>
              <w:left w:val="single" w:color="auto" w:sz="6" w:space="0"/>
              <w:bottom w:val="single" w:color="auto" w:sz="6" w:space="0"/>
              <w:right w:val="single" w:color="auto" w:sz="6" w:space="0"/>
            </w:tcBorders>
          </w:tcPr>
          <w:p w14:paraId="3A5D1C31">
            <w:pPr>
              <w:autoSpaceDE w:val="0"/>
              <w:autoSpaceDN w:val="0"/>
              <w:adjustRightInd w:val="0"/>
              <w:spacing w:line="480" w:lineRule="exact"/>
              <w:rPr>
                <w:rFonts w:ascii="宋体" w:hAnsi="宋体" w:eastAsia="宋体"/>
                <w:b/>
                <w:bCs/>
                <w:szCs w:val="21"/>
              </w:rPr>
            </w:pPr>
          </w:p>
        </w:tc>
        <w:tc>
          <w:tcPr>
            <w:tcW w:w="1276" w:type="dxa"/>
            <w:tcBorders>
              <w:top w:val="single" w:color="auto" w:sz="6" w:space="0"/>
              <w:left w:val="single" w:color="auto" w:sz="6" w:space="0"/>
              <w:bottom w:val="single" w:color="auto" w:sz="6" w:space="0"/>
              <w:right w:val="single" w:color="auto" w:sz="6" w:space="0"/>
            </w:tcBorders>
          </w:tcPr>
          <w:p w14:paraId="587D2D12">
            <w:pPr>
              <w:autoSpaceDE w:val="0"/>
              <w:autoSpaceDN w:val="0"/>
              <w:adjustRightInd w:val="0"/>
              <w:spacing w:line="480" w:lineRule="exact"/>
              <w:rPr>
                <w:rFonts w:ascii="宋体" w:hAnsi="宋体" w:eastAsia="宋体"/>
                <w:b/>
                <w:bCs/>
                <w:szCs w:val="21"/>
              </w:rPr>
            </w:pPr>
          </w:p>
        </w:tc>
        <w:tc>
          <w:tcPr>
            <w:tcW w:w="1559" w:type="dxa"/>
            <w:tcBorders>
              <w:top w:val="single" w:color="auto" w:sz="6" w:space="0"/>
              <w:left w:val="single" w:color="auto" w:sz="6" w:space="0"/>
              <w:bottom w:val="single" w:color="auto" w:sz="6" w:space="0"/>
              <w:right w:val="single" w:color="auto" w:sz="6" w:space="0"/>
            </w:tcBorders>
          </w:tcPr>
          <w:p w14:paraId="436AD012">
            <w:pPr>
              <w:autoSpaceDE w:val="0"/>
              <w:autoSpaceDN w:val="0"/>
              <w:adjustRightInd w:val="0"/>
              <w:spacing w:line="480" w:lineRule="exact"/>
              <w:rPr>
                <w:rFonts w:ascii="宋体" w:hAnsi="宋体" w:eastAsia="宋体"/>
                <w:b/>
                <w:bCs/>
                <w:szCs w:val="21"/>
              </w:rPr>
            </w:pPr>
          </w:p>
        </w:tc>
        <w:tc>
          <w:tcPr>
            <w:tcW w:w="1417" w:type="dxa"/>
            <w:tcBorders>
              <w:top w:val="single" w:color="auto" w:sz="6" w:space="0"/>
              <w:left w:val="single" w:color="auto" w:sz="6" w:space="0"/>
              <w:bottom w:val="single" w:color="auto" w:sz="6" w:space="0"/>
              <w:right w:val="single" w:color="auto" w:sz="6" w:space="0"/>
            </w:tcBorders>
          </w:tcPr>
          <w:p w14:paraId="068F74B7">
            <w:pPr>
              <w:autoSpaceDE w:val="0"/>
              <w:autoSpaceDN w:val="0"/>
              <w:adjustRightInd w:val="0"/>
              <w:spacing w:line="480" w:lineRule="exact"/>
              <w:rPr>
                <w:rFonts w:ascii="宋体" w:hAnsi="宋体" w:eastAsia="宋体"/>
                <w:b/>
                <w:bCs/>
                <w:szCs w:val="21"/>
              </w:rPr>
            </w:pPr>
          </w:p>
        </w:tc>
        <w:tc>
          <w:tcPr>
            <w:tcW w:w="1560" w:type="dxa"/>
            <w:tcBorders>
              <w:top w:val="single" w:color="auto" w:sz="6" w:space="0"/>
              <w:left w:val="single" w:color="auto" w:sz="6" w:space="0"/>
              <w:bottom w:val="single" w:color="auto" w:sz="6" w:space="0"/>
              <w:right w:val="single" w:color="auto" w:sz="6" w:space="0"/>
            </w:tcBorders>
          </w:tcPr>
          <w:p w14:paraId="0544D2E7">
            <w:pPr>
              <w:autoSpaceDE w:val="0"/>
              <w:autoSpaceDN w:val="0"/>
              <w:adjustRightInd w:val="0"/>
              <w:spacing w:line="480" w:lineRule="exact"/>
              <w:rPr>
                <w:rFonts w:ascii="宋体" w:hAnsi="宋体" w:eastAsia="宋体"/>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6A32171D">
            <w:pPr>
              <w:autoSpaceDE w:val="0"/>
              <w:autoSpaceDN w:val="0"/>
              <w:adjustRightInd w:val="0"/>
              <w:spacing w:line="480" w:lineRule="exact"/>
              <w:jc w:val="center"/>
              <w:rPr>
                <w:rFonts w:ascii="宋体" w:hAnsi="宋体" w:eastAsia="宋体"/>
                <w:b/>
                <w:bCs/>
                <w:szCs w:val="21"/>
              </w:rPr>
            </w:pPr>
          </w:p>
        </w:tc>
      </w:tr>
    </w:tbl>
    <w:p w14:paraId="0F03B2CB">
      <w:pPr>
        <w:autoSpaceDE w:val="0"/>
        <w:autoSpaceDN w:val="0"/>
        <w:adjustRightInd w:val="0"/>
        <w:spacing w:line="480" w:lineRule="auto"/>
        <w:rPr>
          <w:rFonts w:ascii="宋体" w:hAnsi="宋体" w:eastAsia="宋体" w:cs="宋体"/>
          <w:szCs w:val="21"/>
          <w:lang w:val="zh-CN"/>
        </w:rPr>
      </w:pPr>
    </w:p>
    <w:p w14:paraId="43F52CA4">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Arial"/>
          <w:szCs w:val="21"/>
        </w:rPr>
        <w:t>并加盖公章</w:t>
      </w:r>
      <w:r>
        <w:rPr>
          <w:rFonts w:hint="eastAsia" w:ascii="宋体" w:hAnsi="宋体" w:eastAsia="宋体" w:cs="宋体"/>
          <w:szCs w:val="21"/>
          <w:lang w:val="zh-CN"/>
        </w:rPr>
        <w:t>）：</w:t>
      </w:r>
    </w:p>
    <w:p w14:paraId="433CB800">
      <w:pPr>
        <w:autoSpaceDE w:val="0"/>
        <w:autoSpaceDN w:val="0"/>
        <w:adjustRightInd w:val="0"/>
        <w:spacing w:line="480" w:lineRule="auto"/>
        <w:rPr>
          <w:rFonts w:ascii="宋体" w:hAnsi="宋体" w:eastAsia="宋体" w:cs="宋体"/>
          <w:szCs w:val="21"/>
          <w:lang w:val="zh-CN"/>
        </w:rPr>
      </w:pPr>
    </w:p>
    <w:p w14:paraId="0A8C2FD8">
      <w:pPr>
        <w:autoSpaceDE w:val="0"/>
        <w:autoSpaceDN w:val="0"/>
        <w:adjustRightInd w:val="0"/>
        <w:spacing w:line="360" w:lineRule="auto"/>
        <w:jc w:val="center"/>
        <w:outlineLvl w:val="0"/>
        <w:rPr>
          <w:rFonts w:ascii="宋体" w:hAnsi="宋体" w:eastAsia="宋体"/>
          <w:b/>
          <w:bCs/>
          <w:sz w:val="24"/>
          <w:szCs w:val="24"/>
        </w:rPr>
      </w:pPr>
    </w:p>
    <w:p w14:paraId="7E35076A">
      <w:pPr>
        <w:autoSpaceDE w:val="0"/>
        <w:autoSpaceDN w:val="0"/>
        <w:adjustRightInd w:val="0"/>
        <w:spacing w:line="360" w:lineRule="auto"/>
        <w:jc w:val="center"/>
        <w:outlineLvl w:val="0"/>
        <w:rPr>
          <w:rFonts w:hint="eastAsia" w:ascii="宋体" w:hAnsi="宋体" w:eastAsia="宋体"/>
          <w:b/>
          <w:bCs/>
          <w:sz w:val="24"/>
          <w:szCs w:val="24"/>
        </w:rPr>
      </w:pPr>
    </w:p>
    <w:p w14:paraId="09E9372C">
      <w:pPr>
        <w:autoSpaceDE w:val="0"/>
        <w:autoSpaceDN w:val="0"/>
        <w:adjustRightInd w:val="0"/>
        <w:spacing w:line="360" w:lineRule="auto"/>
        <w:jc w:val="center"/>
        <w:outlineLvl w:val="0"/>
        <w:rPr>
          <w:rFonts w:ascii="宋体" w:hAnsi="宋体" w:eastAsia="宋体"/>
          <w:b/>
          <w:bCs/>
          <w:sz w:val="24"/>
          <w:szCs w:val="24"/>
        </w:rPr>
      </w:pPr>
      <w:bookmarkStart w:id="97" w:name="_GoBack"/>
      <w:bookmarkEnd w:id="97"/>
      <w:r>
        <w:rPr>
          <w:rFonts w:hint="eastAsia" w:ascii="宋体" w:hAnsi="宋体" w:eastAsia="宋体"/>
          <w:b/>
          <w:bCs/>
          <w:sz w:val="24"/>
          <w:szCs w:val="24"/>
        </w:rPr>
        <w:t>4.3 技术方案（实施方案）</w:t>
      </w:r>
    </w:p>
    <w:p w14:paraId="343307B6">
      <w:pPr>
        <w:snapToGrid w:val="0"/>
        <w:spacing w:line="360" w:lineRule="auto"/>
        <w:jc w:val="center"/>
        <w:rPr>
          <w:rFonts w:ascii="宋体" w:hAnsi="宋体" w:eastAsia="宋体"/>
          <w:b/>
          <w:snapToGrid w:val="0"/>
          <w:kern w:val="0"/>
          <w:sz w:val="21"/>
          <w:szCs w:val="21"/>
        </w:rPr>
      </w:pPr>
    </w:p>
    <w:p w14:paraId="459908BA">
      <w:pPr>
        <w:autoSpaceDE w:val="0"/>
        <w:autoSpaceDN w:val="0"/>
        <w:adjustRightInd w:val="0"/>
        <w:spacing w:line="360" w:lineRule="auto"/>
        <w:jc w:val="center"/>
        <w:rPr>
          <w:rFonts w:ascii="宋体" w:hAnsi="宋体" w:eastAsia="宋体" w:cs="宋体"/>
          <w:szCs w:val="21"/>
          <w:lang w:val="zh-CN"/>
        </w:rPr>
      </w:pPr>
      <w:r>
        <w:rPr>
          <w:rFonts w:hint="eastAsia" w:ascii="宋体" w:hAnsi="宋体" w:eastAsia="宋体" w:cs="宋体"/>
          <w:szCs w:val="21"/>
          <w:lang w:val="zh-CN"/>
        </w:rPr>
        <w:t>（供应商根据谈判文件要求自行编制）</w:t>
      </w:r>
    </w:p>
    <w:p w14:paraId="005E1A08">
      <w:pPr>
        <w:snapToGrid w:val="0"/>
        <w:spacing w:line="360" w:lineRule="auto"/>
        <w:jc w:val="center"/>
        <w:rPr>
          <w:rFonts w:ascii="宋体" w:hAnsi="宋体" w:eastAsia="宋体"/>
          <w:b/>
          <w:snapToGrid w:val="0"/>
          <w:kern w:val="0"/>
          <w:sz w:val="36"/>
          <w:szCs w:val="36"/>
        </w:rPr>
      </w:pPr>
    </w:p>
    <w:p w14:paraId="6865F40B">
      <w:pPr>
        <w:autoSpaceDE w:val="0"/>
        <w:autoSpaceDN w:val="0"/>
        <w:adjustRightInd w:val="0"/>
        <w:spacing w:line="360" w:lineRule="auto"/>
        <w:jc w:val="center"/>
        <w:outlineLvl w:val="0"/>
        <w:rPr>
          <w:rFonts w:ascii="宋体" w:hAnsi="宋体" w:eastAsia="宋体"/>
          <w:b/>
          <w:bCs/>
          <w:sz w:val="24"/>
          <w:szCs w:val="24"/>
        </w:rPr>
      </w:pPr>
    </w:p>
    <w:p w14:paraId="4A56F3D6">
      <w:pPr>
        <w:autoSpaceDE w:val="0"/>
        <w:autoSpaceDN w:val="0"/>
        <w:adjustRightInd w:val="0"/>
        <w:spacing w:line="360" w:lineRule="auto"/>
        <w:jc w:val="center"/>
        <w:outlineLvl w:val="0"/>
        <w:rPr>
          <w:rFonts w:ascii="宋体" w:hAnsi="宋体" w:eastAsia="宋体"/>
          <w:b/>
          <w:bCs/>
          <w:sz w:val="24"/>
          <w:szCs w:val="24"/>
        </w:rPr>
      </w:pPr>
    </w:p>
    <w:p w14:paraId="2F9BC08C">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4.4 业绩情况表</w:t>
      </w:r>
    </w:p>
    <w:p w14:paraId="4D76142F">
      <w:pPr>
        <w:autoSpaceDE w:val="0"/>
        <w:autoSpaceDN w:val="0"/>
        <w:adjustRightInd w:val="0"/>
        <w:spacing w:line="360" w:lineRule="auto"/>
        <w:jc w:val="center"/>
        <w:outlineLvl w:val="0"/>
        <w:rPr>
          <w:rFonts w:ascii="宋体" w:hAnsi="宋体" w:eastAsia="宋体"/>
          <w:b/>
          <w:bCs/>
          <w:sz w:val="21"/>
          <w:szCs w:val="21"/>
        </w:rPr>
      </w:pPr>
    </w:p>
    <w:p w14:paraId="3FC92F13">
      <w:pPr>
        <w:spacing w:line="360" w:lineRule="auto"/>
        <w:contextualSpacing/>
        <w:jc w:val="left"/>
        <w:rPr>
          <w:rFonts w:ascii="宋体" w:hAnsi="宋体" w:eastAsia="宋体"/>
          <w:szCs w:val="21"/>
        </w:rPr>
      </w:pPr>
      <w:r>
        <w:rPr>
          <w:rFonts w:hint="eastAsia" w:ascii="宋体" w:hAnsi="宋体" w:eastAsia="宋体"/>
          <w:szCs w:val="21"/>
        </w:rPr>
        <w:t>项目编号：</w:t>
      </w:r>
    </w:p>
    <w:p w14:paraId="76676436">
      <w:pPr>
        <w:snapToGrid w:val="0"/>
        <w:spacing w:line="360" w:lineRule="auto"/>
        <w:rPr>
          <w:rFonts w:ascii="宋体" w:hAnsi="宋体" w:eastAsia="宋体"/>
          <w:b/>
          <w:snapToGrid w:val="0"/>
          <w:kern w:val="0"/>
          <w:szCs w:val="21"/>
        </w:rPr>
      </w:pPr>
      <w:r>
        <w:rPr>
          <w:rFonts w:hint="eastAsia" w:ascii="宋体" w:hAnsi="宋体" w:eastAsia="宋体"/>
          <w:szCs w:val="21"/>
        </w:rPr>
        <w:t xml:space="preserve">项目名称：   </w:t>
      </w:r>
    </w:p>
    <w:tbl>
      <w:tblPr>
        <w:tblStyle w:val="26"/>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14:paraId="1A73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F3F3F3"/>
            <w:vAlign w:val="center"/>
          </w:tcPr>
          <w:p w14:paraId="6F7AC6F9">
            <w:pPr>
              <w:pStyle w:val="14"/>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tcBorders>
              <w:top w:val="single" w:color="auto" w:sz="4" w:space="0"/>
              <w:left w:val="single" w:color="auto" w:sz="4" w:space="0"/>
              <w:bottom w:val="single" w:color="auto" w:sz="4" w:space="0"/>
              <w:right w:val="single" w:color="auto" w:sz="4" w:space="0"/>
            </w:tcBorders>
            <w:shd w:val="clear" w:color="auto" w:fill="F3F3F3"/>
            <w:vAlign w:val="center"/>
          </w:tcPr>
          <w:p w14:paraId="0593CEF5">
            <w:pPr>
              <w:pStyle w:val="14"/>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tcBorders>
              <w:top w:val="single" w:color="auto" w:sz="4" w:space="0"/>
              <w:left w:val="single" w:color="auto" w:sz="4" w:space="0"/>
              <w:bottom w:val="single" w:color="auto" w:sz="4" w:space="0"/>
              <w:right w:val="single" w:color="auto" w:sz="4" w:space="0"/>
            </w:tcBorders>
            <w:shd w:val="clear" w:color="auto" w:fill="F3F3F3"/>
            <w:vAlign w:val="center"/>
          </w:tcPr>
          <w:p w14:paraId="7345EAC9">
            <w:pPr>
              <w:pStyle w:val="14"/>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tcBorders>
              <w:top w:val="single" w:color="auto" w:sz="4" w:space="0"/>
              <w:left w:val="single" w:color="auto" w:sz="4" w:space="0"/>
              <w:bottom w:val="single" w:color="auto" w:sz="4" w:space="0"/>
              <w:right w:val="single" w:color="auto" w:sz="4" w:space="0"/>
            </w:tcBorders>
            <w:shd w:val="clear" w:color="auto" w:fill="F3F3F3"/>
            <w:vAlign w:val="center"/>
          </w:tcPr>
          <w:p w14:paraId="38097CA7">
            <w:pPr>
              <w:pStyle w:val="14"/>
              <w:jc w:val="center"/>
              <w:rPr>
                <w:rFonts w:ascii="宋体" w:hAnsi="宋体" w:eastAsia="宋体" w:cs="宋体"/>
                <w:b/>
                <w:bCs/>
                <w:sz w:val="21"/>
                <w:szCs w:val="21"/>
              </w:rPr>
            </w:pPr>
            <w:r>
              <w:rPr>
                <w:rFonts w:hint="eastAsia" w:ascii="宋体" w:hAnsi="宋体" w:eastAsia="宋体" w:cs="宋体"/>
                <w:b/>
                <w:bCs/>
                <w:sz w:val="21"/>
                <w:szCs w:val="21"/>
              </w:rPr>
              <w:t>合同金额</w:t>
            </w:r>
          </w:p>
          <w:p w14:paraId="7ABB957C">
            <w:pPr>
              <w:pStyle w:val="14"/>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tcBorders>
              <w:top w:val="single" w:color="auto" w:sz="4" w:space="0"/>
              <w:left w:val="single" w:color="auto" w:sz="4" w:space="0"/>
              <w:bottom w:val="single" w:color="auto" w:sz="4" w:space="0"/>
              <w:right w:val="single" w:color="auto" w:sz="4" w:space="0"/>
            </w:tcBorders>
            <w:shd w:val="clear" w:color="auto" w:fill="F3F3F3"/>
            <w:vAlign w:val="center"/>
          </w:tcPr>
          <w:p w14:paraId="482DA136">
            <w:pPr>
              <w:pStyle w:val="14"/>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5582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785E8F12">
            <w:pPr>
              <w:pStyle w:val="14"/>
              <w:spacing w:line="360" w:lineRule="auto"/>
              <w:jc w:val="center"/>
              <w:rPr>
                <w:rFonts w:ascii="宋体" w:hAnsi="宋体" w:eastAsia="宋体" w:cs="宋体"/>
                <w:sz w:val="21"/>
                <w:szCs w:val="21"/>
              </w:rPr>
            </w:pPr>
            <w:r>
              <w:rPr>
                <w:rFonts w:hint="eastAsia" w:ascii="宋体" w:hAnsi="宋体" w:eastAsia="宋体" w:cs="宋体"/>
                <w:sz w:val="21"/>
                <w:szCs w:val="21"/>
              </w:rPr>
              <w:t>1</w:t>
            </w:r>
          </w:p>
        </w:tc>
        <w:tc>
          <w:tcPr>
            <w:tcW w:w="1808" w:type="dxa"/>
            <w:tcBorders>
              <w:top w:val="single" w:color="auto" w:sz="4" w:space="0"/>
              <w:left w:val="single" w:color="auto" w:sz="4" w:space="0"/>
              <w:bottom w:val="single" w:color="auto" w:sz="4" w:space="0"/>
              <w:right w:val="single" w:color="auto" w:sz="4" w:space="0"/>
            </w:tcBorders>
            <w:vAlign w:val="center"/>
          </w:tcPr>
          <w:p w14:paraId="26F07765">
            <w:pPr>
              <w:pStyle w:val="14"/>
              <w:spacing w:line="360" w:lineRule="auto"/>
              <w:rPr>
                <w:rFonts w:ascii="宋体" w:hAnsi="宋体" w:eastAsia="宋体" w:cs="Times New Roman"/>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2101A133">
            <w:pPr>
              <w:pStyle w:val="14"/>
              <w:spacing w:line="360" w:lineRule="auto"/>
              <w:rPr>
                <w:rFonts w:ascii="宋体" w:hAnsi="宋体" w:eastAsia="宋体" w:cs="Times New Roman"/>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7B55AFB4">
            <w:pPr>
              <w:pStyle w:val="14"/>
              <w:spacing w:line="360" w:lineRule="auto"/>
              <w:rPr>
                <w:rFonts w:ascii="宋体" w:hAnsi="宋体" w:eastAsia="宋体" w:cs="Times New Roman"/>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0671005C">
            <w:pPr>
              <w:pStyle w:val="14"/>
              <w:spacing w:line="360" w:lineRule="auto"/>
              <w:rPr>
                <w:rFonts w:ascii="宋体" w:hAnsi="宋体" w:eastAsia="宋体" w:cs="Times New Roman"/>
                <w:sz w:val="21"/>
                <w:szCs w:val="21"/>
              </w:rPr>
            </w:pPr>
          </w:p>
        </w:tc>
      </w:tr>
      <w:tr w14:paraId="7797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5533C31E">
            <w:pPr>
              <w:pStyle w:val="14"/>
              <w:spacing w:line="360" w:lineRule="auto"/>
              <w:jc w:val="center"/>
              <w:rPr>
                <w:rFonts w:ascii="宋体" w:hAnsi="宋体" w:eastAsia="宋体" w:cs="宋体"/>
                <w:sz w:val="21"/>
                <w:szCs w:val="21"/>
              </w:rPr>
            </w:pPr>
            <w:r>
              <w:rPr>
                <w:rFonts w:hint="eastAsia" w:ascii="宋体" w:hAnsi="宋体" w:eastAsia="宋体" w:cs="宋体"/>
                <w:sz w:val="21"/>
                <w:szCs w:val="21"/>
              </w:rPr>
              <w:t>2</w:t>
            </w:r>
          </w:p>
        </w:tc>
        <w:tc>
          <w:tcPr>
            <w:tcW w:w="1808" w:type="dxa"/>
            <w:tcBorders>
              <w:top w:val="single" w:color="auto" w:sz="4" w:space="0"/>
              <w:left w:val="single" w:color="auto" w:sz="4" w:space="0"/>
              <w:bottom w:val="single" w:color="auto" w:sz="4" w:space="0"/>
              <w:right w:val="single" w:color="auto" w:sz="4" w:space="0"/>
            </w:tcBorders>
            <w:vAlign w:val="center"/>
          </w:tcPr>
          <w:p w14:paraId="27359BA3">
            <w:pPr>
              <w:pStyle w:val="14"/>
              <w:spacing w:line="360" w:lineRule="auto"/>
              <w:rPr>
                <w:rFonts w:ascii="宋体" w:hAnsi="宋体" w:eastAsia="宋体" w:cs="Times New Roman"/>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5AA808AC">
            <w:pPr>
              <w:pStyle w:val="14"/>
              <w:spacing w:line="360" w:lineRule="auto"/>
              <w:rPr>
                <w:rFonts w:ascii="宋体" w:hAnsi="宋体" w:eastAsia="宋体" w:cs="Times New Roman"/>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5914499E">
            <w:pPr>
              <w:pStyle w:val="14"/>
              <w:spacing w:line="360" w:lineRule="auto"/>
              <w:rPr>
                <w:rFonts w:ascii="宋体" w:hAnsi="宋体" w:eastAsia="宋体" w:cs="Times New Roman"/>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7DD91BA1">
            <w:pPr>
              <w:pStyle w:val="14"/>
              <w:spacing w:line="360" w:lineRule="auto"/>
              <w:rPr>
                <w:rFonts w:ascii="宋体" w:hAnsi="宋体" w:eastAsia="宋体" w:cs="Times New Roman"/>
                <w:sz w:val="21"/>
                <w:szCs w:val="21"/>
              </w:rPr>
            </w:pPr>
          </w:p>
        </w:tc>
      </w:tr>
      <w:tr w14:paraId="4BAA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1A994D0F">
            <w:pPr>
              <w:pStyle w:val="14"/>
              <w:spacing w:line="360" w:lineRule="auto"/>
              <w:jc w:val="center"/>
              <w:rPr>
                <w:rFonts w:ascii="宋体" w:hAnsi="宋体" w:eastAsia="宋体" w:cs="宋体"/>
                <w:sz w:val="21"/>
                <w:szCs w:val="21"/>
              </w:rPr>
            </w:pPr>
            <w:r>
              <w:rPr>
                <w:rFonts w:hint="eastAsia" w:ascii="宋体" w:hAnsi="宋体" w:eastAsia="宋体" w:cs="宋体"/>
                <w:sz w:val="21"/>
                <w:szCs w:val="21"/>
              </w:rPr>
              <w:t>3</w:t>
            </w:r>
          </w:p>
        </w:tc>
        <w:tc>
          <w:tcPr>
            <w:tcW w:w="1808" w:type="dxa"/>
            <w:tcBorders>
              <w:top w:val="single" w:color="auto" w:sz="4" w:space="0"/>
              <w:left w:val="single" w:color="auto" w:sz="4" w:space="0"/>
              <w:bottom w:val="single" w:color="auto" w:sz="4" w:space="0"/>
              <w:right w:val="single" w:color="auto" w:sz="4" w:space="0"/>
            </w:tcBorders>
            <w:vAlign w:val="center"/>
          </w:tcPr>
          <w:p w14:paraId="1E537F79">
            <w:pPr>
              <w:pStyle w:val="14"/>
              <w:spacing w:line="360" w:lineRule="auto"/>
              <w:rPr>
                <w:rFonts w:ascii="宋体" w:hAnsi="宋体" w:eastAsia="宋体" w:cs="Times New Roman"/>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4183B104">
            <w:pPr>
              <w:pStyle w:val="14"/>
              <w:spacing w:line="360" w:lineRule="auto"/>
              <w:rPr>
                <w:rFonts w:ascii="宋体" w:hAnsi="宋体" w:eastAsia="宋体" w:cs="Times New Roman"/>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006CB9DE">
            <w:pPr>
              <w:pStyle w:val="14"/>
              <w:spacing w:line="360" w:lineRule="auto"/>
              <w:rPr>
                <w:rFonts w:ascii="宋体" w:hAnsi="宋体" w:eastAsia="宋体" w:cs="Times New Roman"/>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2C834EFF">
            <w:pPr>
              <w:pStyle w:val="14"/>
              <w:spacing w:line="360" w:lineRule="auto"/>
              <w:rPr>
                <w:rFonts w:ascii="宋体" w:hAnsi="宋体" w:eastAsia="宋体" w:cs="Times New Roman"/>
                <w:sz w:val="21"/>
                <w:szCs w:val="21"/>
              </w:rPr>
            </w:pPr>
          </w:p>
        </w:tc>
      </w:tr>
      <w:tr w14:paraId="4406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6EC54055">
            <w:pPr>
              <w:pStyle w:val="14"/>
              <w:spacing w:line="360" w:lineRule="auto"/>
              <w:jc w:val="center"/>
              <w:rPr>
                <w:rFonts w:ascii="宋体" w:hAnsi="宋体" w:eastAsia="宋体" w:cs="宋体"/>
                <w:sz w:val="21"/>
                <w:szCs w:val="21"/>
              </w:rPr>
            </w:pPr>
            <w:r>
              <w:rPr>
                <w:rFonts w:hint="eastAsia" w:ascii="宋体" w:hAnsi="宋体" w:eastAsia="宋体" w:cs="宋体"/>
                <w:sz w:val="21"/>
                <w:szCs w:val="21"/>
              </w:rPr>
              <w:t>4</w:t>
            </w:r>
          </w:p>
        </w:tc>
        <w:tc>
          <w:tcPr>
            <w:tcW w:w="1808" w:type="dxa"/>
            <w:tcBorders>
              <w:top w:val="single" w:color="auto" w:sz="4" w:space="0"/>
              <w:left w:val="single" w:color="auto" w:sz="4" w:space="0"/>
              <w:bottom w:val="single" w:color="auto" w:sz="4" w:space="0"/>
              <w:right w:val="single" w:color="auto" w:sz="4" w:space="0"/>
            </w:tcBorders>
            <w:vAlign w:val="center"/>
          </w:tcPr>
          <w:p w14:paraId="5AF6E031">
            <w:pPr>
              <w:rPr>
                <w:rFonts w:ascii="宋体" w:hAnsi="宋体" w:eastAsia="宋体"/>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5979FF5C">
            <w:pPr>
              <w:rPr>
                <w:rFonts w:ascii="宋体" w:hAnsi="宋体" w:eastAsia="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0478497D">
            <w:pPr>
              <w:rPr>
                <w:rFonts w:ascii="宋体" w:hAnsi="宋体" w:eastAsia="宋体"/>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7B035A47">
            <w:pPr>
              <w:rPr>
                <w:rFonts w:ascii="宋体" w:hAnsi="宋体" w:eastAsia="宋体"/>
                <w:szCs w:val="21"/>
              </w:rPr>
            </w:pPr>
          </w:p>
        </w:tc>
      </w:tr>
      <w:tr w14:paraId="25EB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37603FC8">
            <w:pPr>
              <w:pStyle w:val="14"/>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tcBorders>
              <w:top w:val="single" w:color="auto" w:sz="4" w:space="0"/>
              <w:left w:val="single" w:color="auto" w:sz="4" w:space="0"/>
              <w:bottom w:val="single" w:color="auto" w:sz="4" w:space="0"/>
              <w:right w:val="single" w:color="auto" w:sz="4" w:space="0"/>
            </w:tcBorders>
            <w:vAlign w:val="center"/>
          </w:tcPr>
          <w:p w14:paraId="7F01CD86">
            <w:pPr>
              <w:rPr>
                <w:rFonts w:ascii="宋体" w:hAnsi="宋体" w:eastAsia="宋体"/>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1A6EB435">
            <w:pPr>
              <w:rPr>
                <w:rFonts w:ascii="宋体" w:hAnsi="宋体" w:eastAsia="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274407E1">
            <w:pPr>
              <w:rPr>
                <w:rFonts w:ascii="宋体" w:hAnsi="宋体" w:eastAsia="宋体"/>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2BF44E78">
            <w:pPr>
              <w:rPr>
                <w:rFonts w:ascii="宋体" w:hAnsi="宋体" w:eastAsia="宋体"/>
                <w:szCs w:val="21"/>
              </w:rPr>
            </w:pPr>
          </w:p>
        </w:tc>
      </w:tr>
    </w:tbl>
    <w:p w14:paraId="65CB522B">
      <w:pPr>
        <w:autoSpaceDE w:val="0"/>
        <w:autoSpaceDN w:val="0"/>
        <w:adjustRightInd w:val="0"/>
        <w:spacing w:line="480" w:lineRule="auto"/>
        <w:rPr>
          <w:rFonts w:ascii="宋体" w:hAnsi="宋体" w:eastAsia="宋体" w:cs="宋体"/>
          <w:szCs w:val="21"/>
          <w:lang w:val="zh-CN"/>
        </w:rPr>
      </w:pPr>
    </w:p>
    <w:p w14:paraId="4EB79228">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Arial"/>
          <w:szCs w:val="21"/>
        </w:rPr>
        <w:t>并加盖公章</w:t>
      </w:r>
      <w:r>
        <w:rPr>
          <w:rFonts w:hint="eastAsia" w:ascii="宋体" w:hAnsi="宋体" w:eastAsia="宋体" w:cs="宋体"/>
          <w:szCs w:val="21"/>
          <w:lang w:val="zh-CN"/>
        </w:rPr>
        <w:t>）：</w:t>
      </w:r>
    </w:p>
    <w:p w14:paraId="1BE40DC5">
      <w:pPr>
        <w:autoSpaceDE w:val="0"/>
        <w:autoSpaceDN w:val="0"/>
        <w:adjustRightInd w:val="0"/>
        <w:spacing w:line="360" w:lineRule="auto"/>
        <w:jc w:val="center"/>
        <w:outlineLvl w:val="0"/>
        <w:rPr>
          <w:rFonts w:ascii="宋体" w:hAnsi="宋体" w:eastAsia="宋体"/>
          <w:b/>
          <w:bCs/>
          <w:sz w:val="24"/>
          <w:szCs w:val="24"/>
        </w:rPr>
      </w:pPr>
    </w:p>
    <w:p w14:paraId="78DF434E">
      <w:pPr>
        <w:autoSpaceDE w:val="0"/>
        <w:autoSpaceDN w:val="0"/>
        <w:adjustRightInd w:val="0"/>
        <w:spacing w:line="360" w:lineRule="auto"/>
        <w:jc w:val="center"/>
        <w:outlineLvl w:val="0"/>
        <w:rPr>
          <w:rFonts w:ascii="宋体" w:hAnsi="宋体" w:eastAsia="宋体"/>
          <w:b/>
          <w:bCs/>
          <w:sz w:val="24"/>
          <w:szCs w:val="24"/>
        </w:rPr>
      </w:pPr>
    </w:p>
    <w:p w14:paraId="29C3BE6F">
      <w:pPr>
        <w:pStyle w:val="2"/>
      </w:pPr>
    </w:p>
    <w:p w14:paraId="7D4EAC33">
      <w:pPr>
        <w:autoSpaceDE w:val="0"/>
        <w:autoSpaceDN w:val="0"/>
        <w:adjustRightInd w:val="0"/>
        <w:spacing w:line="360" w:lineRule="auto"/>
        <w:jc w:val="center"/>
        <w:outlineLvl w:val="0"/>
        <w:rPr>
          <w:rFonts w:ascii="宋体" w:hAnsi="宋体" w:eastAsia="宋体"/>
          <w:b/>
          <w:bCs/>
          <w:sz w:val="24"/>
          <w:szCs w:val="24"/>
        </w:rPr>
      </w:pPr>
      <w:r>
        <w:rPr>
          <w:rFonts w:hint="eastAsia" w:ascii="宋体" w:hAnsi="宋体" w:eastAsia="宋体"/>
          <w:b/>
          <w:bCs/>
          <w:sz w:val="24"/>
          <w:szCs w:val="24"/>
        </w:rPr>
        <w:t>4.5 售后服务方案</w:t>
      </w:r>
    </w:p>
    <w:p w14:paraId="4831EAA6">
      <w:pPr>
        <w:autoSpaceDE w:val="0"/>
        <w:autoSpaceDN w:val="0"/>
        <w:adjustRightInd w:val="0"/>
        <w:spacing w:line="360" w:lineRule="auto"/>
        <w:jc w:val="center"/>
        <w:outlineLvl w:val="0"/>
        <w:rPr>
          <w:rFonts w:ascii="宋体" w:hAnsi="宋体" w:eastAsia="宋体"/>
          <w:b/>
          <w:bCs/>
          <w:sz w:val="21"/>
          <w:szCs w:val="21"/>
        </w:rPr>
      </w:pPr>
    </w:p>
    <w:p w14:paraId="44D98B48">
      <w:pPr>
        <w:autoSpaceDE w:val="0"/>
        <w:autoSpaceDN w:val="0"/>
        <w:adjustRightInd w:val="0"/>
        <w:spacing w:line="360" w:lineRule="auto"/>
        <w:jc w:val="center"/>
        <w:rPr>
          <w:rFonts w:ascii="宋体" w:hAnsi="宋体" w:eastAsia="宋体" w:cs="宋体"/>
          <w:szCs w:val="21"/>
          <w:lang w:val="zh-CN"/>
        </w:rPr>
      </w:pPr>
      <w:r>
        <w:rPr>
          <w:rFonts w:hint="eastAsia" w:ascii="宋体" w:hAnsi="宋体" w:eastAsia="宋体" w:cs="宋体"/>
          <w:szCs w:val="21"/>
          <w:lang w:val="zh-CN"/>
        </w:rPr>
        <w:t>（供应商根据谈判文件要求自行编制）</w:t>
      </w:r>
    </w:p>
    <w:p w14:paraId="0DA2D4F2">
      <w:pPr>
        <w:autoSpaceDE w:val="0"/>
        <w:autoSpaceDN w:val="0"/>
        <w:adjustRightInd w:val="0"/>
        <w:spacing w:line="360" w:lineRule="auto"/>
        <w:jc w:val="center"/>
        <w:outlineLvl w:val="0"/>
        <w:rPr>
          <w:rFonts w:ascii="宋体" w:hAnsi="宋体" w:eastAsia="宋体"/>
          <w:b/>
          <w:bCs/>
          <w:sz w:val="36"/>
          <w:szCs w:val="36"/>
        </w:rPr>
      </w:pPr>
    </w:p>
    <w:p w14:paraId="34F1FC55">
      <w:pPr>
        <w:autoSpaceDE w:val="0"/>
        <w:autoSpaceDN w:val="0"/>
        <w:adjustRightInd w:val="0"/>
        <w:spacing w:line="360" w:lineRule="auto"/>
        <w:jc w:val="center"/>
        <w:outlineLvl w:val="0"/>
        <w:rPr>
          <w:rFonts w:ascii="宋体" w:hAnsi="宋体" w:eastAsia="宋体"/>
          <w:b/>
          <w:bCs/>
          <w:sz w:val="24"/>
          <w:szCs w:val="24"/>
        </w:rPr>
      </w:pPr>
    </w:p>
    <w:p w14:paraId="267E4981">
      <w:pPr>
        <w:autoSpaceDE w:val="0"/>
        <w:autoSpaceDN w:val="0"/>
        <w:adjustRightInd w:val="0"/>
        <w:spacing w:line="360" w:lineRule="auto"/>
        <w:jc w:val="center"/>
        <w:outlineLvl w:val="0"/>
        <w:rPr>
          <w:rFonts w:ascii="宋体" w:hAnsi="宋体" w:eastAsia="宋体"/>
          <w:b/>
          <w:bCs/>
          <w:sz w:val="24"/>
          <w:szCs w:val="24"/>
        </w:rPr>
      </w:pPr>
      <w:r>
        <w:rPr>
          <w:rFonts w:ascii="宋体" w:hAnsi="宋体" w:eastAsia="宋体"/>
          <w:b/>
          <w:bCs/>
          <w:sz w:val="24"/>
          <w:szCs w:val="24"/>
        </w:rPr>
        <w:t>4.</w:t>
      </w:r>
      <w:r>
        <w:rPr>
          <w:rFonts w:hint="eastAsia" w:ascii="宋体" w:hAnsi="宋体" w:eastAsia="宋体"/>
          <w:b/>
          <w:bCs/>
          <w:sz w:val="24"/>
          <w:szCs w:val="24"/>
        </w:rPr>
        <w:t>6</w:t>
      </w:r>
      <w:r>
        <w:rPr>
          <w:rFonts w:ascii="宋体" w:hAnsi="宋体" w:eastAsia="宋体"/>
          <w:b/>
          <w:bCs/>
          <w:sz w:val="24"/>
          <w:szCs w:val="24"/>
        </w:rPr>
        <w:t xml:space="preserve"> 关于符合本国产品标准的声明函 </w:t>
      </w:r>
    </w:p>
    <w:p w14:paraId="07A1A444">
      <w:pPr>
        <w:autoSpaceDE w:val="0"/>
        <w:autoSpaceDN w:val="0"/>
        <w:adjustRightInd w:val="0"/>
        <w:spacing w:line="360" w:lineRule="auto"/>
        <w:ind w:firstLine="480" w:firstLineChars="200"/>
        <w:jc w:val="left"/>
        <w:outlineLvl w:val="0"/>
        <w:rPr>
          <w:rFonts w:ascii="宋体" w:hAnsi="宋体" w:eastAsia="宋体"/>
          <w:bCs/>
          <w:sz w:val="24"/>
          <w:szCs w:val="24"/>
        </w:rPr>
      </w:pPr>
    </w:p>
    <w:p w14:paraId="57175FA7">
      <w:pPr>
        <w:autoSpaceDE w:val="0"/>
        <w:autoSpaceDN w:val="0"/>
        <w:adjustRightInd w:val="0"/>
        <w:spacing w:line="360" w:lineRule="auto"/>
        <w:ind w:firstLine="480" w:firstLineChars="200"/>
        <w:jc w:val="left"/>
        <w:outlineLvl w:val="0"/>
        <w:rPr>
          <w:rFonts w:ascii="宋体" w:hAnsi="宋体" w:eastAsia="宋体"/>
          <w:bCs/>
          <w:sz w:val="24"/>
          <w:szCs w:val="24"/>
        </w:rPr>
      </w:pPr>
      <w:r>
        <w:rPr>
          <w:rFonts w:hint="eastAsia" w:ascii="宋体" w:hAnsi="宋体" w:eastAsia="宋体"/>
          <w:bCs/>
          <w:sz w:val="24"/>
          <w:szCs w:val="24"/>
        </w:rPr>
        <w:t>本公司（单位）郑重声明，根据《国务院办公厅关于在政府采购中实施本国产品标准及相关政策的通知》（国办发〔</w:t>
      </w:r>
      <w:r>
        <w:rPr>
          <w:rFonts w:ascii="宋体" w:hAnsi="宋体" w:eastAsia="宋体"/>
          <w:bCs/>
          <w:sz w:val="24"/>
          <w:szCs w:val="24"/>
        </w:rPr>
        <w:t>2025〕34 号）的规定，本公司（单位）提供的以下产品属于本</w:t>
      </w:r>
      <w:r>
        <w:rPr>
          <w:rFonts w:hint="eastAsia" w:ascii="宋体" w:hAnsi="宋体" w:eastAsia="宋体"/>
          <w:bCs/>
          <w:sz w:val="24"/>
          <w:szCs w:val="24"/>
        </w:rPr>
        <w:t>国产品。具体情况如下：</w:t>
      </w:r>
    </w:p>
    <w:p w14:paraId="243497CA">
      <w:pPr>
        <w:autoSpaceDE w:val="0"/>
        <w:autoSpaceDN w:val="0"/>
        <w:adjustRightInd w:val="0"/>
        <w:spacing w:line="360" w:lineRule="auto"/>
        <w:ind w:firstLine="480" w:firstLineChars="200"/>
        <w:jc w:val="left"/>
        <w:outlineLvl w:val="0"/>
        <w:rPr>
          <w:rFonts w:ascii="宋体" w:hAnsi="宋体" w:eastAsia="宋体"/>
          <w:bCs/>
          <w:sz w:val="24"/>
          <w:szCs w:val="24"/>
        </w:rPr>
      </w:pPr>
      <w:r>
        <w:rPr>
          <w:rFonts w:ascii="宋体" w:hAnsi="宋体" w:eastAsia="宋体"/>
          <w:bCs/>
          <w:sz w:val="24"/>
          <w:szCs w:val="24"/>
        </w:rPr>
        <w:t>1.</w:t>
      </w:r>
      <w:r>
        <w:rPr>
          <w:rFonts w:ascii="宋体" w:hAnsi="宋体" w:eastAsia="宋体"/>
          <w:bCs/>
          <w:sz w:val="24"/>
          <w:szCs w:val="24"/>
          <w:u w:val="single"/>
        </w:rPr>
        <w:t>（产品名称 1）</w:t>
      </w:r>
      <w:r>
        <w:rPr>
          <w:rFonts w:ascii="宋体" w:hAnsi="宋体" w:eastAsia="宋体"/>
          <w:bCs/>
          <w:sz w:val="24"/>
          <w:szCs w:val="24"/>
        </w:rPr>
        <w:t xml:space="preserve"> 1，生产厂为</w:t>
      </w:r>
      <w:r>
        <w:rPr>
          <w:rFonts w:ascii="宋体" w:hAnsi="宋体" w:eastAsia="宋体"/>
          <w:bCs/>
          <w:sz w:val="24"/>
          <w:szCs w:val="24"/>
          <w:u w:val="single"/>
        </w:rPr>
        <w:t>（厂名）</w:t>
      </w:r>
      <w:r>
        <w:rPr>
          <w:rFonts w:ascii="宋体" w:hAnsi="宋体" w:eastAsia="宋体"/>
          <w:bCs/>
          <w:sz w:val="24"/>
          <w:szCs w:val="24"/>
        </w:rPr>
        <w:t xml:space="preserve"> 2，厂址为</w:t>
      </w:r>
      <w:r>
        <w:rPr>
          <w:rFonts w:ascii="宋体" w:hAnsi="宋体" w:eastAsia="宋体"/>
          <w:bCs/>
          <w:sz w:val="24"/>
          <w:szCs w:val="24"/>
          <w:u w:val="single"/>
        </w:rPr>
        <w:t>（生产厂址）</w:t>
      </w:r>
      <w:r>
        <w:rPr>
          <w:rFonts w:ascii="宋体" w:hAnsi="宋体" w:eastAsia="宋体"/>
          <w:bCs/>
          <w:sz w:val="24"/>
          <w:szCs w:val="24"/>
        </w:rPr>
        <w:t xml:space="preserve"> 。</w:t>
      </w:r>
      <w:r>
        <w:rPr>
          <w:rFonts w:ascii="宋体" w:hAnsi="宋体" w:eastAsia="宋体"/>
          <w:bCs/>
          <w:sz w:val="24"/>
          <w:szCs w:val="24"/>
          <w:u w:val="single"/>
        </w:rPr>
        <w:t>（产品名称 1）</w:t>
      </w:r>
      <w:r>
        <w:rPr>
          <w:rFonts w:ascii="宋体" w:hAnsi="宋体" w:eastAsia="宋体"/>
          <w:bCs/>
          <w:sz w:val="24"/>
          <w:szCs w:val="24"/>
        </w:rPr>
        <w:t>的</w:t>
      </w:r>
      <w:r>
        <w:rPr>
          <w:rFonts w:hint="eastAsia" w:ascii="宋体" w:hAnsi="宋体" w:eastAsia="宋体"/>
          <w:bCs/>
          <w:sz w:val="24"/>
          <w:szCs w:val="24"/>
        </w:rPr>
        <w:t>中国境内生产的组件成本占比≥</w:t>
      </w:r>
      <w:r>
        <w:rPr>
          <w:rFonts w:hint="eastAsia" w:ascii="宋体" w:hAnsi="宋体" w:eastAsia="宋体"/>
          <w:bCs/>
          <w:sz w:val="24"/>
          <w:szCs w:val="24"/>
          <w:u w:val="single"/>
        </w:rPr>
        <w:t>（规定比例）</w:t>
      </w:r>
      <w:r>
        <w:rPr>
          <w:rFonts w:ascii="宋体" w:hAnsi="宋体" w:eastAsia="宋体"/>
          <w:bCs/>
          <w:sz w:val="24"/>
          <w:szCs w:val="24"/>
        </w:rPr>
        <w:t>3，</w:t>
      </w:r>
      <w:r>
        <w:rPr>
          <w:rFonts w:ascii="宋体" w:hAnsi="宋体" w:eastAsia="宋体"/>
          <w:bCs/>
          <w:sz w:val="24"/>
          <w:szCs w:val="24"/>
          <w:u w:val="single"/>
        </w:rPr>
        <w:t>（产品名称 1）</w:t>
      </w:r>
      <w:r>
        <w:rPr>
          <w:rFonts w:ascii="宋体" w:hAnsi="宋体" w:eastAsia="宋体"/>
          <w:bCs/>
          <w:sz w:val="24"/>
          <w:szCs w:val="24"/>
        </w:rPr>
        <w:t>的</w:t>
      </w:r>
      <w:r>
        <w:rPr>
          <w:rFonts w:ascii="宋体" w:hAnsi="宋体" w:eastAsia="宋体"/>
          <w:bCs/>
          <w:sz w:val="24"/>
          <w:szCs w:val="24"/>
          <w:u w:val="single"/>
        </w:rPr>
        <w:t>（关键组件）</w:t>
      </w:r>
      <w:r>
        <w:rPr>
          <w:rFonts w:ascii="宋体" w:hAnsi="宋体" w:eastAsia="宋体"/>
          <w:bCs/>
          <w:sz w:val="24"/>
          <w:szCs w:val="24"/>
        </w:rPr>
        <w:t>4 在中国境</w:t>
      </w:r>
      <w:r>
        <w:rPr>
          <w:rFonts w:hint="eastAsia" w:ascii="宋体" w:hAnsi="宋体" w:eastAsia="宋体"/>
          <w:bCs/>
          <w:sz w:val="24"/>
          <w:szCs w:val="24"/>
        </w:rPr>
        <w:t>内生产。</w:t>
      </w:r>
      <w:r>
        <w:rPr>
          <w:rFonts w:hint="eastAsia" w:ascii="宋体" w:hAnsi="宋体" w:eastAsia="宋体"/>
          <w:bCs/>
          <w:sz w:val="24"/>
          <w:szCs w:val="24"/>
          <w:u w:val="single"/>
        </w:rPr>
        <w:t>（产品名称</w:t>
      </w:r>
      <w:r>
        <w:rPr>
          <w:rFonts w:ascii="宋体" w:hAnsi="宋体" w:eastAsia="宋体"/>
          <w:bCs/>
          <w:sz w:val="24"/>
          <w:szCs w:val="24"/>
          <w:u w:val="single"/>
        </w:rPr>
        <w:t xml:space="preserve"> 1）</w:t>
      </w:r>
      <w:r>
        <w:rPr>
          <w:rFonts w:ascii="宋体" w:hAnsi="宋体" w:eastAsia="宋体"/>
          <w:bCs/>
          <w:sz w:val="24"/>
          <w:szCs w:val="24"/>
        </w:rPr>
        <w:t>的</w:t>
      </w:r>
      <w:r>
        <w:rPr>
          <w:rFonts w:ascii="宋体" w:hAnsi="宋体" w:eastAsia="宋体"/>
          <w:bCs/>
          <w:sz w:val="24"/>
          <w:szCs w:val="24"/>
          <w:u w:val="single"/>
        </w:rPr>
        <w:t>（关键工序）</w:t>
      </w:r>
      <w:r>
        <w:rPr>
          <w:rFonts w:ascii="宋体" w:hAnsi="宋体" w:eastAsia="宋体"/>
          <w:bCs/>
          <w:sz w:val="24"/>
          <w:szCs w:val="24"/>
        </w:rPr>
        <w:t>5 在中国境内完成。</w:t>
      </w:r>
    </w:p>
    <w:p w14:paraId="3E1F740B">
      <w:pPr>
        <w:autoSpaceDE w:val="0"/>
        <w:autoSpaceDN w:val="0"/>
        <w:adjustRightInd w:val="0"/>
        <w:spacing w:line="360" w:lineRule="auto"/>
        <w:ind w:firstLine="480" w:firstLineChars="200"/>
        <w:jc w:val="left"/>
        <w:outlineLvl w:val="0"/>
        <w:rPr>
          <w:rFonts w:ascii="宋体" w:hAnsi="宋体" w:eastAsia="宋体"/>
          <w:bCs/>
          <w:sz w:val="24"/>
          <w:szCs w:val="24"/>
        </w:rPr>
      </w:pPr>
      <w:r>
        <w:rPr>
          <w:rFonts w:ascii="宋体" w:hAnsi="宋体" w:eastAsia="宋体"/>
          <w:bCs/>
          <w:sz w:val="24"/>
          <w:szCs w:val="24"/>
        </w:rPr>
        <w:t>2.</w:t>
      </w:r>
      <w:r>
        <w:rPr>
          <w:rFonts w:ascii="宋体" w:hAnsi="宋体" w:eastAsia="宋体"/>
          <w:bCs/>
          <w:sz w:val="24"/>
          <w:szCs w:val="24"/>
          <w:u w:val="single"/>
        </w:rPr>
        <w:t>（产品名称 2），</w:t>
      </w:r>
      <w:r>
        <w:rPr>
          <w:rFonts w:ascii="宋体" w:hAnsi="宋体" w:eastAsia="宋体"/>
          <w:bCs/>
          <w:sz w:val="24"/>
          <w:szCs w:val="24"/>
        </w:rPr>
        <w:t>生产厂为</w:t>
      </w:r>
      <w:r>
        <w:rPr>
          <w:rFonts w:ascii="宋体" w:hAnsi="宋体" w:eastAsia="宋体"/>
          <w:bCs/>
          <w:sz w:val="24"/>
          <w:szCs w:val="24"/>
          <w:u w:val="single"/>
        </w:rPr>
        <w:t>（厂名）</w:t>
      </w:r>
      <w:r>
        <w:rPr>
          <w:rFonts w:ascii="宋体" w:hAnsi="宋体" w:eastAsia="宋体"/>
          <w:bCs/>
          <w:sz w:val="24"/>
          <w:szCs w:val="24"/>
        </w:rPr>
        <w:t>，厂址为</w:t>
      </w:r>
      <w:r>
        <w:rPr>
          <w:rFonts w:ascii="宋体" w:hAnsi="宋体" w:eastAsia="宋体"/>
          <w:bCs/>
          <w:sz w:val="24"/>
          <w:szCs w:val="24"/>
          <w:u w:val="single"/>
        </w:rPr>
        <w:t>（生产厂址）</w:t>
      </w:r>
      <w:r>
        <w:rPr>
          <w:rFonts w:ascii="宋体" w:hAnsi="宋体" w:eastAsia="宋体"/>
          <w:bCs/>
          <w:sz w:val="24"/>
          <w:szCs w:val="24"/>
        </w:rPr>
        <w:t>。</w:t>
      </w:r>
      <w:r>
        <w:rPr>
          <w:rFonts w:ascii="宋体" w:hAnsi="宋体" w:eastAsia="宋体"/>
          <w:bCs/>
          <w:sz w:val="24"/>
          <w:szCs w:val="24"/>
          <w:u w:val="single"/>
        </w:rPr>
        <w:t>（产品名称 2）</w:t>
      </w:r>
      <w:r>
        <w:rPr>
          <w:rFonts w:ascii="宋体" w:hAnsi="宋体" w:eastAsia="宋体"/>
          <w:bCs/>
          <w:sz w:val="24"/>
          <w:szCs w:val="24"/>
        </w:rPr>
        <w:t>的中国境内</w:t>
      </w:r>
      <w:r>
        <w:rPr>
          <w:rFonts w:hint="eastAsia" w:ascii="宋体" w:hAnsi="宋体" w:eastAsia="宋体"/>
          <w:bCs/>
          <w:sz w:val="24"/>
          <w:szCs w:val="24"/>
        </w:rPr>
        <w:t>生产的组件成本占比≥</w:t>
      </w:r>
      <w:r>
        <w:rPr>
          <w:rFonts w:hint="eastAsia" w:ascii="宋体" w:hAnsi="宋体" w:eastAsia="宋体"/>
          <w:bCs/>
          <w:sz w:val="24"/>
          <w:szCs w:val="24"/>
          <w:u w:val="single"/>
        </w:rPr>
        <w:t>（规定比例）。（产品名称</w:t>
      </w:r>
      <w:r>
        <w:rPr>
          <w:rFonts w:ascii="宋体" w:hAnsi="宋体" w:eastAsia="宋体"/>
          <w:bCs/>
          <w:sz w:val="24"/>
          <w:szCs w:val="24"/>
          <w:u w:val="single"/>
        </w:rPr>
        <w:t xml:space="preserve"> 2）</w:t>
      </w:r>
      <w:r>
        <w:rPr>
          <w:rFonts w:ascii="宋体" w:hAnsi="宋体" w:eastAsia="宋体"/>
          <w:bCs/>
          <w:sz w:val="24"/>
          <w:szCs w:val="24"/>
        </w:rPr>
        <w:t>的（关键组件）在中国境内生产。</w:t>
      </w:r>
      <w:r>
        <w:rPr>
          <w:rFonts w:ascii="宋体" w:hAnsi="宋体" w:eastAsia="宋体"/>
          <w:bCs/>
          <w:sz w:val="24"/>
          <w:szCs w:val="24"/>
          <w:u w:val="single"/>
        </w:rPr>
        <w:t>（产品名称 2）</w:t>
      </w:r>
      <w:r>
        <w:rPr>
          <w:rFonts w:hint="eastAsia" w:ascii="宋体" w:hAnsi="宋体" w:eastAsia="宋体"/>
          <w:bCs/>
          <w:sz w:val="24"/>
          <w:szCs w:val="24"/>
        </w:rPr>
        <w:t>的</w:t>
      </w:r>
      <w:r>
        <w:rPr>
          <w:rFonts w:hint="eastAsia" w:ascii="宋体" w:hAnsi="宋体" w:eastAsia="宋体"/>
          <w:bCs/>
          <w:sz w:val="24"/>
          <w:szCs w:val="24"/>
          <w:u w:val="single"/>
        </w:rPr>
        <w:t>（关键工序）</w:t>
      </w:r>
      <w:r>
        <w:rPr>
          <w:rFonts w:hint="eastAsia" w:ascii="宋体" w:hAnsi="宋体" w:eastAsia="宋体"/>
          <w:bCs/>
          <w:sz w:val="24"/>
          <w:szCs w:val="24"/>
        </w:rPr>
        <w:t>在中国境内完成。</w:t>
      </w:r>
    </w:p>
    <w:p w14:paraId="58B089D6">
      <w:pPr>
        <w:autoSpaceDE w:val="0"/>
        <w:autoSpaceDN w:val="0"/>
        <w:adjustRightInd w:val="0"/>
        <w:spacing w:line="360" w:lineRule="auto"/>
        <w:ind w:firstLine="480" w:firstLineChars="200"/>
        <w:jc w:val="left"/>
        <w:outlineLvl w:val="0"/>
        <w:rPr>
          <w:rFonts w:ascii="宋体" w:hAnsi="宋体" w:eastAsia="宋体"/>
          <w:bCs/>
          <w:sz w:val="24"/>
          <w:szCs w:val="24"/>
        </w:rPr>
      </w:pPr>
      <w:r>
        <w:rPr>
          <w:rFonts w:hint="eastAsia" w:ascii="宋体" w:hAnsi="宋体" w:eastAsia="宋体"/>
          <w:bCs/>
          <w:sz w:val="24"/>
          <w:szCs w:val="24"/>
        </w:rPr>
        <w:t>……</w:t>
      </w:r>
    </w:p>
    <w:p w14:paraId="73EC911A">
      <w:pPr>
        <w:autoSpaceDE w:val="0"/>
        <w:autoSpaceDN w:val="0"/>
        <w:adjustRightInd w:val="0"/>
        <w:spacing w:line="360" w:lineRule="auto"/>
        <w:ind w:firstLine="480" w:firstLineChars="200"/>
        <w:jc w:val="left"/>
        <w:outlineLvl w:val="0"/>
        <w:rPr>
          <w:rFonts w:ascii="宋体" w:hAnsi="宋体" w:eastAsia="宋体"/>
          <w:bCs/>
          <w:sz w:val="24"/>
          <w:szCs w:val="24"/>
        </w:rPr>
      </w:pPr>
      <w:r>
        <w:rPr>
          <w:rFonts w:hint="eastAsia" w:ascii="宋体" w:hAnsi="宋体" w:eastAsia="宋体"/>
          <w:bCs/>
          <w:sz w:val="24"/>
          <w:szCs w:val="24"/>
        </w:rPr>
        <w:t>本公司（单位）对上述声明内容的真实性负责。如有虚假，愿承担相应法律责任。</w:t>
      </w:r>
    </w:p>
    <w:p w14:paraId="2ACBE754">
      <w:pPr>
        <w:autoSpaceDE w:val="0"/>
        <w:autoSpaceDN w:val="0"/>
        <w:adjustRightInd w:val="0"/>
        <w:spacing w:line="360" w:lineRule="auto"/>
        <w:ind w:firstLine="480" w:firstLineChars="200"/>
        <w:jc w:val="left"/>
        <w:outlineLvl w:val="0"/>
        <w:rPr>
          <w:rFonts w:ascii="宋体" w:hAnsi="宋体" w:eastAsia="宋体"/>
          <w:bCs/>
          <w:sz w:val="24"/>
          <w:szCs w:val="24"/>
        </w:rPr>
      </w:pPr>
      <w:r>
        <w:rPr>
          <w:rFonts w:hint="eastAsia" w:ascii="宋体" w:hAnsi="宋体" w:eastAsia="宋体"/>
          <w:bCs/>
          <w:sz w:val="24"/>
          <w:szCs w:val="24"/>
        </w:rPr>
        <w:t>公司（单位）名称（盖章）：</w:t>
      </w:r>
    </w:p>
    <w:p w14:paraId="0D69401B">
      <w:pPr>
        <w:autoSpaceDE w:val="0"/>
        <w:autoSpaceDN w:val="0"/>
        <w:adjustRightInd w:val="0"/>
        <w:spacing w:line="360" w:lineRule="auto"/>
        <w:ind w:firstLine="480" w:firstLineChars="200"/>
        <w:jc w:val="left"/>
        <w:outlineLvl w:val="0"/>
        <w:rPr>
          <w:rFonts w:ascii="宋体" w:hAnsi="宋体" w:eastAsia="宋体"/>
          <w:bCs/>
          <w:sz w:val="24"/>
          <w:szCs w:val="24"/>
        </w:rPr>
      </w:pPr>
      <w:r>
        <w:rPr>
          <w:rFonts w:hint="eastAsia" w:ascii="宋体" w:hAnsi="宋体" w:eastAsia="宋体"/>
          <w:bCs/>
          <w:sz w:val="24"/>
          <w:szCs w:val="24"/>
        </w:rPr>
        <w:t>日期：</w:t>
      </w:r>
      <w:r>
        <w:rPr>
          <w:rFonts w:ascii="宋体" w:hAnsi="宋体" w:eastAsia="宋体"/>
          <w:bCs/>
          <w:sz w:val="24"/>
          <w:szCs w:val="24"/>
        </w:rPr>
        <w:t xml:space="preserve"> 年月日</w:t>
      </w:r>
    </w:p>
    <w:p w14:paraId="4F43A57D">
      <w:pPr>
        <w:autoSpaceDE w:val="0"/>
        <w:autoSpaceDN w:val="0"/>
        <w:adjustRightInd w:val="0"/>
        <w:spacing w:line="360" w:lineRule="auto"/>
        <w:ind w:firstLine="480" w:firstLineChars="200"/>
        <w:jc w:val="left"/>
        <w:outlineLvl w:val="0"/>
        <w:rPr>
          <w:rFonts w:ascii="宋体" w:hAnsi="宋体" w:eastAsia="宋体"/>
          <w:bCs/>
          <w:sz w:val="24"/>
          <w:szCs w:val="24"/>
        </w:rPr>
      </w:pPr>
      <w:r>
        <w:rPr>
          <w:rFonts w:ascii="宋体" w:hAnsi="宋体" w:eastAsia="宋体"/>
          <w:bCs/>
          <w:sz w:val="24"/>
          <w:szCs w:val="24"/>
        </w:rPr>
        <w:t>__________________</w:t>
      </w:r>
    </w:p>
    <w:p w14:paraId="43C2867A">
      <w:pPr>
        <w:autoSpaceDE w:val="0"/>
        <w:autoSpaceDN w:val="0"/>
        <w:adjustRightInd w:val="0"/>
        <w:spacing w:line="360" w:lineRule="auto"/>
        <w:ind w:firstLine="480" w:firstLineChars="200"/>
        <w:jc w:val="left"/>
        <w:outlineLvl w:val="0"/>
        <w:rPr>
          <w:rFonts w:ascii="宋体" w:hAnsi="宋体" w:eastAsia="宋体"/>
          <w:bCs/>
          <w:sz w:val="24"/>
          <w:szCs w:val="24"/>
        </w:rPr>
      </w:pPr>
      <w:r>
        <w:rPr>
          <w:rFonts w:ascii="宋体" w:hAnsi="宋体" w:eastAsia="宋体"/>
          <w:bCs/>
          <w:sz w:val="24"/>
          <w:szCs w:val="24"/>
        </w:rPr>
        <w:t>1.产品如有型号，请在“产品名称”栏一并填写。</w:t>
      </w:r>
    </w:p>
    <w:p w14:paraId="25B2BBFD">
      <w:pPr>
        <w:autoSpaceDE w:val="0"/>
        <w:autoSpaceDN w:val="0"/>
        <w:adjustRightInd w:val="0"/>
        <w:spacing w:line="360" w:lineRule="auto"/>
        <w:ind w:firstLine="480" w:firstLineChars="200"/>
        <w:jc w:val="left"/>
        <w:outlineLvl w:val="0"/>
        <w:rPr>
          <w:rFonts w:ascii="宋体" w:hAnsi="宋体" w:eastAsia="宋体"/>
          <w:bCs/>
          <w:sz w:val="24"/>
          <w:szCs w:val="24"/>
        </w:rPr>
      </w:pPr>
      <w:r>
        <w:rPr>
          <w:rFonts w:ascii="宋体" w:hAnsi="宋体" w:eastAsia="宋体"/>
          <w:bCs/>
          <w:sz w:val="24"/>
          <w:szCs w:val="24"/>
        </w:rPr>
        <w:t>2.生产厂名与厂址应与生产厂营业执照载明的相关信息保持一致。</w:t>
      </w:r>
    </w:p>
    <w:p w14:paraId="15431E54">
      <w:pPr>
        <w:autoSpaceDE w:val="0"/>
        <w:autoSpaceDN w:val="0"/>
        <w:adjustRightInd w:val="0"/>
        <w:spacing w:line="360" w:lineRule="auto"/>
        <w:ind w:firstLine="480" w:firstLineChars="200"/>
        <w:jc w:val="left"/>
        <w:outlineLvl w:val="0"/>
        <w:rPr>
          <w:rFonts w:ascii="宋体" w:hAnsi="宋体" w:eastAsia="宋体"/>
          <w:bCs/>
          <w:sz w:val="24"/>
          <w:szCs w:val="24"/>
        </w:rPr>
      </w:pPr>
      <w:r>
        <w:rPr>
          <w:rFonts w:ascii="宋体" w:hAnsi="宋体" w:eastAsia="宋体"/>
          <w:bCs/>
          <w:sz w:val="24"/>
          <w:szCs w:val="24"/>
        </w:rPr>
        <w:t>3.该产品的中国境内生产的组件成本占比相关要求实施前，“规定比例”栏可不填，下同。</w:t>
      </w:r>
    </w:p>
    <w:p w14:paraId="5F63A6B5">
      <w:pPr>
        <w:autoSpaceDE w:val="0"/>
        <w:autoSpaceDN w:val="0"/>
        <w:adjustRightInd w:val="0"/>
        <w:spacing w:line="360" w:lineRule="auto"/>
        <w:ind w:firstLine="480" w:firstLineChars="200"/>
        <w:jc w:val="left"/>
        <w:outlineLvl w:val="0"/>
        <w:rPr>
          <w:rFonts w:ascii="宋体" w:hAnsi="宋体" w:eastAsia="宋体"/>
          <w:bCs/>
          <w:sz w:val="24"/>
          <w:szCs w:val="24"/>
        </w:rPr>
      </w:pPr>
      <w:r>
        <w:rPr>
          <w:rFonts w:ascii="宋体" w:hAnsi="宋体" w:eastAsia="宋体"/>
          <w:bCs/>
          <w:sz w:val="24"/>
          <w:szCs w:val="24"/>
        </w:rPr>
        <w:t>4.该产品的关键组件要求实施前，“关键组件”栏可不填，下同。</w:t>
      </w:r>
    </w:p>
    <w:p w14:paraId="7C436BCB">
      <w:pPr>
        <w:autoSpaceDE w:val="0"/>
        <w:autoSpaceDN w:val="0"/>
        <w:adjustRightInd w:val="0"/>
        <w:spacing w:line="360" w:lineRule="auto"/>
        <w:ind w:firstLine="480" w:firstLineChars="200"/>
        <w:jc w:val="left"/>
        <w:outlineLvl w:val="0"/>
        <w:rPr>
          <w:rFonts w:ascii="宋体" w:hAnsi="宋体" w:eastAsia="宋体"/>
          <w:bCs/>
          <w:sz w:val="24"/>
          <w:szCs w:val="24"/>
        </w:rPr>
      </w:pPr>
      <w:r>
        <w:rPr>
          <w:rFonts w:ascii="宋体" w:hAnsi="宋体" w:eastAsia="宋体"/>
          <w:bCs/>
          <w:sz w:val="24"/>
          <w:szCs w:val="24"/>
        </w:rPr>
        <w:t>5.该产品的关键工序要求实施前，“关键工序”栏可不填，下同。</w:t>
      </w:r>
    </w:p>
    <w:p w14:paraId="3FEB3891">
      <w:pPr>
        <w:autoSpaceDE w:val="0"/>
        <w:autoSpaceDN w:val="0"/>
        <w:adjustRightInd w:val="0"/>
        <w:spacing w:line="360" w:lineRule="auto"/>
        <w:ind w:firstLine="482" w:firstLineChars="200"/>
        <w:jc w:val="left"/>
        <w:outlineLvl w:val="0"/>
        <w:rPr>
          <w:rFonts w:ascii="宋体" w:hAnsi="宋体" w:eastAsia="宋体"/>
          <w:b/>
          <w:bCs/>
          <w:sz w:val="24"/>
          <w:szCs w:val="24"/>
        </w:rPr>
      </w:pPr>
    </w:p>
    <w:p w14:paraId="634592D4">
      <w:pPr>
        <w:rPr>
          <w:rFonts w:ascii="宋体" w:hAnsi="宋体" w:eastAsia="宋体"/>
        </w:rPr>
      </w:pPr>
    </w:p>
    <w:p w14:paraId="7E2538DE">
      <w:pPr>
        <w:pStyle w:val="2"/>
        <w:ind w:firstLine="340"/>
      </w:pPr>
    </w:p>
    <w:p w14:paraId="082E14FF">
      <w:pPr>
        <w:autoSpaceDE w:val="0"/>
        <w:autoSpaceDN w:val="0"/>
        <w:adjustRightInd w:val="0"/>
        <w:spacing w:line="360" w:lineRule="auto"/>
        <w:jc w:val="center"/>
        <w:rPr>
          <w:rFonts w:ascii="宋体" w:hAnsi="宋体" w:eastAsia="宋体" w:cs="黑体"/>
          <w:b/>
          <w:bCs/>
          <w:sz w:val="24"/>
          <w:szCs w:val="24"/>
        </w:rPr>
      </w:pPr>
    </w:p>
    <w:p w14:paraId="4CB3ABF3">
      <w:pPr>
        <w:pStyle w:val="2"/>
        <w:rPr>
          <w:rFonts w:ascii="宋体" w:hAnsi="宋体" w:eastAsia="宋体" w:cs="黑体"/>
          <w:b/>
          <w:bCs/>
          <w:sz w:val="24"/>
          <w:szCs w:val="24"/>
        </w:rPr>
      </w:pPr>
    </w:p>
    <w:p w14:paraId="11A7E0EA">
      <w:pPr>
        <w:pStyle w:val="6"/>
        <w:rPr>
          <w:rFonts w:ascii="宋体" w:hAnsi="宋体" w:eastAsia="宋体" w:cs="黑体"/>
          <w:b/>
          <w:bCs/>
          <w:sz w:val="24"/>
          <w:szCs w:val="24"/>
        </w:rPr>
      </w:pPr>
    </w:p>
    <w:p w14:paraId="2162C124"/>
    <w:p w14:paraId="126CC9F1">
      <w:pPr>
        <w:autoSpaceDE w:val="0"/>
        <w:autoSpaceDN w:val="0"/>
        <w:adjustRightInd w:val="0"/>
        <w:spacing w:line="360" w:lineRule="auto"/>
        <w:jc w:val="center"/>
        <w:rPr>
          <w:rFonts w:ascii="宋体" w:hAnsi="宋体" w:eastAsia="宋体" w:cs="黑体"/>
          <w:b/>
          <w:bCs/>
          <w:sz w:val="24"/>
          <w:szCs w:val="24"/>
        </w:rPr>
      </w:pPr>
      <w:r>
        <w:rPr>
          <w:rFonts w:ascii="宋体" w:hAnsi="宋体" w:eastAsia="宋体" w:cs="黑体"/>
          <w:b/>
          <w:bCs/>
          <w:sz w:val="24"/>
          <w:szCs w:val="24"/>
        </w:rPr>
        <w:t>4.</w:t>
      </w:r>
      <w:r>
        <w:rPr>
          <w:rFonts w:hint="eastAsia" w:ascii="宋体" w:hAnsi="宋体" w:eastAsia="宋体" w:cs="黑体"/>
          <w:b/>
          <w:bCs/>
          <w:sz w:val="24"/>
          <w:szCs w:val="24"/>
        </w:rPr>
        <w:t>7</w:t>
      </w:r>
      <w:r>
        <w:rPr>
          <w:rFonts w:ascii="宋体" w:hAnsi="宋体" w:eastAsia="宋体" w:cs="黑体"/>
          <w:b/>
          <w:bCs/>
          <w:sz w:val="24"/>
          <w:szCs w:val="24"/>
        </w:rPr>
        <w:t xml:space="preserve"> 关于产品成本的声明函</w:t>
      </w:r>
    </w:p>
    <w:p w14:paraId="3D763865">
      <w:pPr>
        <w:autoSpaceDE w:val="0"/>
        <w:autoSpaceDN w:val="0"/>
        <w:adjustRightInd w:val="0"/>
        <w:spacing w:line="360" w:lineRule="auto"/>
        <w:ind w:firstLine="480" w:firstLineChars="200"/>
        <w:rPr>
          <w:rFonts w:ascii="宋体" w:hAnsi="宋体" w:eastAsia="宋体" w:cs="黑体"/>
          <w:bCs/>
          <w:sz w:val="24"/>
          <w:szCs w:val="24"/>
        </w:rPr>
      </w:pPr>
    </w:p>
    <w:p w14:paraId="67FE4D3B">
      <w:pPr>
        <w:autoSpaceDE w:val="0"/>
        <w:autoSpaceDN w:val="0"/>
        <w:adjustRightInd w:val="0"/>
        <w:spacing w:line="360" w:lineRule="auto"/>
        <w:ind w:firstLine="480" w:firstLineChars="200"/>
        <w:rPr>
          <w:rFonts w:ascii="宋体" w:hAnsi="宋体" w:eastAsia="宋体" w:cs="黑体"/>
          <w:bCs/>
          <w:sz w:val="24"/>
          <w:szCs w:val="24"/>
        </w:rPr>
      </w:pPr>
      <w:r>
        <w:rPr>
          <w:rFonts w:hint="eastAsia" w:ascii="宋体" w:hAnsi="宋体" w:eastAsia="宋体" w:cs="黑体"/>
          <w:bCs/>
          <w:sz w:val="24"/>
          <w:szCs w:val="24"/>
        </w:rPr>
        <w:t>本公司（单位）郑重声明，根据《国务院办公厅关于在政府采购中实施本国产品标准及相关政策的通知》（国办发〔</w:t>
      </w:r>
      <w:r>
        <w:rPr>
          <w:rFonts w:ascii="宋体" w:hAnsi="宋体" w:eastAsia="宋体" w:cs="黑体"/>
          <w:bCs/>
          <w:sz w:val="24"/>
          <w:szCs w:val="24"/>
        </w:rPr>
        <w:t>2025〕34 号）的规定，本公司参加</w:t>
      </w:r>
      <w:r>
        <w:rPr>
          <w:rFonts w:ascii="宋体" w:hAnsi="宋体" w:eastAsia="宋体" w:cs="黑体"/>
          <w:bCs/>
          <w:sz w:val="24"/>
          <w:szCs w:val="24"/>
          <w:u w:val="single"/>
        </w:rPr>
        <w:t>（单位名称）</w:t>
      </w:r>
      <w:r>
        <w:rPr>
          <w:rFonts w:ascii="宋体" w:hAnsi="宋体" w:eastAsia="宋体" w:cs="黑体"/>
          <w:bCs/>
          <w:sz w:val="24"/>
          <w:szCs w:val="24"/>
        </w:rPr>
        <w:t>的</w:t>
      </w:r>
      <w:r>
        <w:rPr>
          <w:rFonts w:ascii="宋体" w:hAnsi="宋体" w:eastAsia="宋体" w:cs="黑体"/>
          <w:bCs/>
          <w:sz w:val="24"/>
          <w:szCs w:val="24"/>
          <w:u w:val="single"/>
        </w:rPr>
        <w:t>（项目名称）</w:t>
      </w:r>
      <w:r>
        <w:rPr>
          <w:rFonts w:ascii="宋体" w:hAnsi="宋体" w:eastAsia="宋体" w:cs="黑体"/>
          <w:bCs/>
          <w:sz w:val="24"/>
          <w:szCs w:val="24"/>
        </w:rPr>
        <w:t>采购活动，为本项目</w:t>
      </w:r>
      <w:r>
        <w:rPr>
          <w:rFonts w:ascii="宋体" w:hAnsi="宋体" w:eastAsia="宋体" w:cs="黑体"/>
          <w:bCs/>
          <w:sz w:val="24"/>
          <w:szCs w:val="24"/>
          <w:u w:val="single"/>
        </w:rPr>
        <w:t>（采购包或标段）</w:t>
      </w:r>
      <w:r>
        <w:rPr>
          <w:rFonts w:ascii="宋体" w:hAnsi="宋体" w:eastAsia="宋体" w:cs="黑体"/>
          <w:bCs/>
          <w:sz w:val="24"/>
          <w:szCs w:val="24"/>
        </w:rPr>
        <w:t>提供的全部产品</w:t>
      </w:r>
      <w:r>
        <w:rPr>
          <w:rFonts w:ascii="宋体" w:hAnsi="宋体" w:eastAsia="宋体" w:cs="黑体"/>
          <w:bCs/>
          <w:sz w:val="24"/>
          <w:szCs w:val="24"/>
          <w:u w:val="single"/>
        </w:rPr>
        <w:t>（采购清单中的货物）</w:t>
      </w:r>
      <w:r>
        <w:rPr>
          <w:rFonts w:ascii="宋体" w:hAnsi="宋体" w:eastAsia="宋体" w:cs="黑体"/>
          <w:bCs/>
          <w:sz w:val="24"/>
          <w:szCs w:val="24"/>
        </w:rPr>
        <w:t>总报价为（大写）：</w:t>
      </w:r>
      <w:r>
        <w:rPr>
          <w:rFonts w:ascii="宋体" w:hAnsi="宋体" w:eastAsia="宋体" w:cs="黑体"/>
          <w:bCs/>
          <w:sz w:val="24"/>
          <w:szCs w:val="24"/>
          <w:u w:val="single"/>
        </w:rPr>
        <w:t xml:space="preserve">       </w:t>
      </w:r>
      <w:r>
        <w:rPr>
          <w:rFonts w:ascii="宋体" w:hAnsi="宋体" w:eastAsia="宋体" w:cs="黑体"/>
          <w:bCs/>
          <w:sz w:val="24"/>
          <w:szCs w:val="24"/>
        </w:rPr>
        <w:t>万元。</w:t>
      </w:r>
    </w:p>
    <w:p w14:paraId="5C83A523">
      <w:pPr>
        <w:autoSpaceDE w:val="0"/>
        <w:autoSpaceDN w:val="0"/>
        <w:adjustRightInd w:val="0"/>
        <w:spacing w:line="360" w:lineRule="auto"/>
        <w:ind w:firstLine="480" w:firstLineChars="200"/>
        <w:rPr>
          <w:rFonts w:ascii="宋体" w:hAnsi="宋体" w:eastAsia="宋体" w:cs="黑体"/>
          <w:bCs/>
          <w:sz w:val="24"/>
          <w:szCs w:val="24"/>
        </w:rPr>
      </w:pPr>
      <w:r>
        <w:rPr>
          <w:rFonts w:ascii="宋体" w:hAnsi="宋体" w:eastAsia="宋体" w:cs="黑体"/>
          <w:bCs/>
          <w:sz w:val="24"/>
          <w:szCs w:val="24"/>
        </w:rPr>
        <w:t>其中：符合本国产品标准的产品成本之和为（大写）：</w:t>
      </w:r>
      <w:r>
        <w:rPr>
          <w:rFonts w:ascii="宋体" w:hAnsi="宋体" w:eastAsia="宋体" w:cs="黑体"/>
          <w:bCs/>
          <w:sz w:val="24"/>
          <w:szCs w:val="24"/>
          <w:u w:val="single"/>
        </w:rPr>
        <w:t xml:space="preserve">      </w:t>
      </w:r>
      <w:r>
        <w:rPr>
          <w:rFonts w:ascii="宋体" w:hAnsi="宋体" w:eastAsia="宋体" w:cs="黑体"/>
          <w:bCs/>
          <w:sz w:val="24"/>
          <w:szCs w:val="24"/>
        </w:rPr>
        <w:t>万元，全部产品成本之和为（大写）：</w:t>
      </w:r>
      <w:r>
        <w:rPr>
          <w:rFonts w:ascii="宋体" w:hAnsi="宋体" w:eastAsia="宋体" w:cs="黑体"/>
          <w:bCs/>
          <w:sz w:val="24"/>
          <w:szCs w:val="24"/>
          <w:u w:val="single"/>
        </w:rPr>
        <w:t xml:space="preserve">    </w:t>
      </w:r>
      <w:r>
        <w:rPr>
          <w:rFonts w:ascii="宋体" w:hAnsi="宋体" w:eastAsia="宋体" w:cs="黑体"/>
          <w:bCs/>
          <w:sz w:val="24"/>
          <w:szCs w:val="24"/>
        </w:rPr>
        <w:t>万元。</w:t>
      </w:r>
    </w:p>
    <w:p w14:paraId="3F9CA1CB">
      <w:pPr>
        <w:autoSpaceDE w:val="0"/>
        <w:autoSpaceDN w:val="0"/>
        <w:adjustRightInd w:val="0"/>
        <w:spacing w:line="360" w:lineRule="auto"/>
        <w:ind w:firstLine="480" w:firstLineChars="200"/>
        <w:rPr>
          <w:rFonts w:ascii="宋体" w:hAnsi="宋体" w:eastAsia="宋体" w:cs="黑体"/>
          <w:bCs/>
          <w:sz w:val="24"/>
          <w:szCs w:val="24"/>
        </w:rPr>
      </w:pPr>
      <w:r>
        <w:rPr>
          <w:rFonts w:hint="eastAsia" w:ascii="宋体" w:hAnsi="宋体" w:eastAsia="宋体" w:cs="黑体"/>
          <w:bCs/>
          <w:sz w:val="24"/>
          <w:szCs w:val="24"/>
        </w:rPr>
        <w:t>符合本国产品标准的产品成本之和占全部产品成本之和的比例为</w:t>
      </w:r>
      <w:r>
        <w:rPr>
          <w:rFonts w:ascii="宋体" w:hAnsi="宋体" w:eastAsia="宋体" w:cs="黑体"/>
          <w:bCs/>
          <w:sz w:val="24"/>
          <w:szCs w:val="24"/>
          <w:u w:val="single"/>
        </w:rPr>
        <w:t xml:space="preserve">       </w:t>
      </w:r>
      <w:r>
        <w:rPr>
          <w:rFonts w:ascii="宋体" w:hAnsi="宋体" w:eastAsia="宋体" w:cs="黑体"/>
          <w:bCs/>
          <w:sz w:val="24"/>
          <w:szCs w:val="24"/>
        </w:rPr>
        <w:t>%。</w:t>
      </w:r>
    </w:p>
    <w:p w14:paraId="605AC586">
      <w:pPr>
        <w:autoSpaceDE w:val="0"/>
        <w:autoSpaceDN w:val="0"/>
        <w:adjustRightInd w:val="0"/>
        <w:spacing w:line="360" w:lineRule="auto"/>
        <w:ind w:firstLine="480" w:firstLineChars="200"/>
        <w:rPr>
          <w:rFonts w:ascii="宋体" w:hAnsi="宋体" w:eastAsia="宋体" w:cs="黑体"/>
          <w:bCs/>
          <w:sz w:val="24"/>
          <w:szCs w:val="24"/>
        </w:rPr>
      </w:pPr>
      <w:r>
        <w:rPr>
          <w:rFonts w:hint="eastAsia" w:ascii="宋体" w:hAnsi="宋体" w:eastAsia="宋体" w:cs="黑体"/>
          <w:bCs/>
          <w:sz w:val="24"/>
          <w:szCs w:val="24"/>
        </w:rPr>
        <w:t>本公司（单位）对上述声明内容的真实性负责。如有虚假，愿承担相应法律责任。</w:t>
      </w:r>
    </w:p>
    <w:p w14:paraId="5B172555">
      <w:pPr>
        <w:autoSpaceDE w:val="0"/>
        <w:autoSpaceDN w:val="0"/>
        <w:adjustRightInd w:val="0"/>
        <w:spacing w:line="360" w:lineRule="auto"/>
        <w:ind w:firstLine="480" w:firstLineChars="200"/>
        <w:rPr>
          <w:rFonts w:ascii="宋体" w:hAnsi="宋体" w:eastAsia="宋体" w:cs="黑体"/>
          <w:bCs/>
          <w:sz w:val="24"/>
          <w:szCs w:val="24"/>
        </w:rPr>
      </w:pPr>
    </w:p>
    <w:p w14:paraId="26180099">
      <w:pPr>
        <w:autoSpaceDE w:val="0"/>
        <w:autoSpaceDN w:val="0"/>
        <w:adjustRightInd w:val="0"/>
        <w:spacing w:line="360" w:lineRule="auto"/>
        <w:rPr>
          <w:rFonts w:ascii="宋体" w:hAnsi="宋体" w:eastAsia="宋体" w:cs="黑体"/>
          <w:bCs/>
          <w:sz w:val="24"/>
          <w:szCs w:val="24"/>
        </w:rPr>
      </w:pPr>
    </w:p>
    <w:p w14:paraId="1A9C8C5F">
      <w:pPr>
        <w:autoSpaceDE w:val="0"/>
        <w:autoSpaceDN w:val="0"/>
        <w:adjustRightInd w:val="0"/>
        <w:spacing w:line="360" w:lineRule="auto"/>
        <w:rPr>
          <w:rFonts w:ascii="宋体" w:hAnsi="宋体" w:eastAsia="宋体" w:cs="黑体"/>
          <w:bCs/>
          <w:sz w:val="24"/>
          <w:szCs w:val="24"/>
        </w:rPr>
      </w:pPr>
    </w:p>
    <w:p w14:paraId="0F1A603B">
      <w:pPr>
        <w:autoSpaceDE w:val="0"/>
        <w:autoSpaceDN w:val="0"/>
        <w:adjustRightInd w:val="0"/>
        <w:spacing w:line="480" w:lineRule="auto"/>
        <w:rPr>
          <w:rFonts w:ascii="宋体" w:hAnsi="宋体" w:eastAsia="宋体" w:cs="黑体"/>
          <w:bCs/>
          <w:sz w:val="24"/>
          <w:szCs w:val="24"/>
        </w:rPr>
      </w:pPr>
      <w:r>
        <w:rPr>
          <w:rFonts w:ascii="宋体" w:hAnsi="宋体" w:eastAsia="宋体" w:cs="黑体"/>
          <w:bCs/>
          <w:sz w:val="24"/>
          <w:szCs w:val="24"/>
        </w:rPr>
        <w:t xml:space="preserve">                             公司（单位）名称（盖章）：</w:t>
      </w:r>
    </w:p>
    <w:p w14:paraId="1DF09E20">
      <w:pPr>
        <w:autoSpaceDE w:val="0"/>
        <w:autoSpaceDN w:val="0"/>
        <w:adjustRightInd w:val="0"/>
        <w:spacing w:line="480" w:lineRule="auto"/>
        <w:rPr>
          <w:rFonts w:ascii="宋体" w:hAnsi="宋体" w:eastAsia="宋体" w:cs="黑体"/>
          <w:bCs/>
          <w:sz w:val="24"/>
          <w:szCs w:val="24"/>
        </w:rPr>
      </w:pPr>
      <w:r>
        <w:rPr>
          <w:rFonts w:ascii="宋体" w:hAnsi="宋体" w:eastAsia="宋体" w:cs="黑体"/>
          <w:bCs/>
          <w:sz w:val="24"/>
          <w:szCs w:val="24"/>
        </w:rPr>
        <w:t xml:space="preserve">                        </w:t>
      </w:r>
      <w:r>
        <w:rPr>
          <w:rFonts w:hint="eastAsia" w:ascii="宋体" w:hAnsi="宋体" w:eastAsia="宋体" w:cs="黑体"/>
          <w:bCs/>
          <w:sz w:val="24"/>
          <w:szCs w:val="24"/>
        </w:rPr>
        <w:t xml:space="preserve">    </w:t>
      </w:r>
      <w:r>
        <w:rPr>
          <w:rFonts w:ascii="宋体" w:hAnsi="宋体" w:eastAsia="宋体" w:cs="黑体"/>
          <w:bCs/>
          <w:sz w:val="24"/>
          <w:szCs w:val="24"/>
        </w:rPr>
        <w:t xml:space="preserve"> 日期：    年   月   日</w:t>
      </w:r>
    </w:p>
    <w:p w14:paraId="716D4AB0">
      <w:pPr>
        <w:autoSpaceDE w:val="0"/>
        <w:autoSpaceDN w:val="0"/>
        <w:adjustRightInd w:val="0"/>
        <w:spacing w:line="360" w:lineRule="auto"/>
        <w:rPr>
          <w:rFonts w:ascii="宋体" w:hAnsi="宋体" w:eastAsia="宋体" w:cs="黑体"/>
          <w:bCs/>
          <w:sz w:val="24"/>
          <w:szCs w:val="24"/>
        </w:rPr>
      </w:pPr>
    </w:p>
    <w:p w14:paraId="62F53906">
      <w:pPr>
        <w:autoSpaceDE w:val="0"/>
        <w:autoSpaceDN w:val="0"/>
        <w:adjustRightInd w:val="0"/>
        <w:spacing w:line="360" w:lineRule="auto"/>
        <w:rPr>
          <w:rFonts w:ascii="宋体" w:hAnsi="宋体" w:eastAsia="宋体" w:cs="黑体"/>
          <w:bCs/>
          <w:sz w:val="24"/>
          <w:szCs w:val="24"/>
        </w:rPr>
      </w:pPr>
      <w:r>
        <w:rPr>
          <w:rFonts w:ascii="宋体" w:hAnsi="宋体" w:eastAsia="宋体" w:cs="黑体"/>
          <w:bCs/>
          <w:sz w:val="24"/>
          <w:szCs w:val="24"/>
        </w:rPr>
        <w:t>1.符合本国产品标准的产品成本之和占全部产品成本之和的比例= 符合本国产品标准的产</w:t>
      </w:r>
      <w:r>
        <w:rPr>
          <w:rFonts w:hint="eastAsia" w:ascii="宋体" w:hAnsi="宋体" w:eastAsia="宋体" w:cs="黑体"/>
          <w:bCs/>
          <w:sz w:val="24"/>
          <w:szCs w:val="24"/>
        </w:rPr>
        <w:t>品成本之和÷全部产品成本之和×</w:t>
      </w:r>
      <w:r>
        <w:rPr>
          <w:rFonts w:ascii="宋体" w:hAnsi="宋体" w:eastAsia="宋体" w:cs="黑体"/>
          <w:bCs/>
          <w:sz w:val="24"/>
          <w:szCs w:val="24"/>
        </w:rPr>
        <w:t>100</w:t>
      </w:r>
    </w:p>
    <w:p w14:paraId="0266F935">
      <w:pPr>
        <w:autoSpaceDE w:val="0"/>
        <w:autoSpaceDN w:val="0"/>
        <w:adjustRightInd w:val="0"/>
        <w:spacing w:line="360" w:lineRule="auto"/>
        <w:rPr>
          <w:rFonts w:ascii="宋体" w:hAnsi="宋体" w:eastAsia="宋体" w:cs="黑体"/>
          <w:bCs/>
          <w:sz w:val="24"/>
          <w:szCs w:val="24"/>
        </w:rPr>
      </w:pPr>
      <w:r>
        <w:rPr>
          <w:rFonts w:ascii="宋体" w:hAnsi="宋体" w:eastAsia="宋体" w:cs="黑体"/>
          <w:bCs/>
          <w:sz w:val="24"/>
          <w:szCs w:val="24"/>
        </w:rPr>
        <w:t>2.全部产品指采购清单中“适用本国产品标准的货物”。</w:t>
      </w:r>
    </w:p>
    <w:p w14:paraId="14478989">
      <w:pPr>
        <w:autoSpaceDE w:val="0"/>
        <w:autoSpaceDN w:val="0"/>
        <w:adjustRightInd w:val="0"/>
        <w:spacing w:line="360" w:lineRule="auto"/>
        <w:jc w:val="center"/>
        <w:rPr>
          <w:rFonts w:ascii="宋体" w:hAnsi="宋体" w:eastAsia="宋体" w:cs="黑体"/>
          <w:b/>
          <w:bCs/>
          <w:sz w:val="28"/>
          <w:szCs w:val="28"/>
          <w:lang w:val="zh-CN"/>
        </w:rPr>
      </w:pPr>
    </w:p>
    <w:p w14:paraId="42A5E5B4">
      <w:pPr>
        <w:autoSpaceDE w:val="0"/>
        <w:autoSpaceDN w:val="0"/>
        <w:adjustRightInd w:val="0"/>
        <w:spacing w:line="360" w:lineRule="auto"/>
        <w:jc w:val="center"/>
        <w:rPr>
          <w:rFonts w:ascii="宋体" w:hAnsi="宋体" w:eastAsia="宋体" w:cs="黑体"/>
          <w:b/>
          <w:bCs/>
          <w:sz w:val="28"/>
          <w:szCs w:val="28"/>
          <w:lang w:val="zh-CN"/>
        </w:rPr>
      </w:pPr>
    </w:p>
    <w:p w14:paraId="2D47CB22">
      <w:pPr>
        <w:autoSpaceDE w:val="0"/>
        <w:autoSpaceDN w:val="0"/>
        <w:adjustRightInd w:val="0"/>
        <w:spacing w:line="360" w:lineRule="auto"/>
        <w:jc w:val="center"/>
        <w:rPr>
          <w:rFonts w:ascii="宋体" w:hAnsi="宋体" w:eastAsia="宋体" w:cs="黑体"/>
          <w:b/>
          <w:bCs/>
          <w:sz w:val="28"/>
          <w:szCs w:val="28"/>
          <w:lang w:val="zh-CN"/>
        </w:rPr>
      </w:pPr>
    </w:p>
    <w:p w14:paraId="33BA18B8">
      <w:pPr>
        <w:autoSpaceDE w:val="0"/>
        <w:autoSpaceDN w:val="0"/>
        <w:adjustRightInd w:val="0"/>
        <w:spacing w:line="360" w:lineRule="auto"/>
        <w:jc w:val="center"/>
        <w:rPr>
          <w:rFonts w:ascii="宋体" w:hAnsi="宋体" w:eastAsia="宋体" w:cs="黑体"/>
          <w:b/>
          <w:bCs/>
          <w:sz w:val="28"/>
          <w:szCs w:val="28"/>
          <w:lang w:val="zh-CN"/>
        </w:rPr>
      </w:pPr>
    </w:p>
    <w:p w14:paraId="3CC023F4">
      <w:pPr>
        <w:autoSpaceDE w:val="0"/>
        <w:autoSpaceDN w:val="0"/>
        <w:adjustRightInd w:val="0"/>
        <w:spacing w:line="360" w:lineRule="auto"/>
        <w:jc w:val="center"/>
        <w:rPr>
          <w:rFonts w:ascii="宋体" w:hAnsi="宋体" w:eastAsia="宋体" w:cs="黑体"/>
          <w:b/>
          <w:bCs/>
          <w:sz w:val="28"/>
          <w:szCs w:val="28"/>
          <w:lang w:val="zh-CN"/>
        </w:rPr>
      </w:pPr>
    </w:p>
    <w:p w14:paraId="7B2143C9">
      <w:pPr>
        <w:autoSpaceDE w:val="0"/>
        <w:autoSpaceDN w:val="0"/>
        <w:adjustRightInd w:val="0"/>
        <w:spacing w:line="360" w:lineRule="auto"/>
        <w:jc w:val="center"/>
        <w:rPr>
          <w:rFonts w:ascii="宋体" w:hAnsi="宋体" w:eastAsia="宋体" w:cs="黑体"/>
          <w:b/>
          <w:bCs/>
          <w:sz w:val="28"/>
          <w:szCs w:val="28"/>
          <w:lang w:val="zh-CN"/>
        </w:rPr>
      </w:pPr>
    </w:p>
    <w:p w14:paraId="7C091596">
      <w:pPr>
        <w:autoSpaceDE w:val="0"/>
        <w:autoSpaceDN w:val="0"/>
        <w:adjustRightInd w:val="0"/>
        <w:spacing w:line="360" w:lineRule="auto"/>
        <w:jc w:val="center"/>
        <w:rPr>
          <w:rFonts w:ascii="宋体" w:hAnsi="宋体" w:eastAsia="宋体" w:cs="黑体"/>
          <w:b/>
          <w:bCs/>
          <w:sz w:val="28"/>
          <w:szCs w:val="28"/>
          <w:lang w:val="zh-CN"/>
        </w:rPr>
      </w:pPr>
    </w:p>
    <w:p w14:paraId="231B81F1">
      <w:pPr>
        <w:autoSpaceDE w:val="0"/>
        <w:autoSpaceDN w:val="0"/>
        <w:adjustRightInd w:val="0"/>
        <w:spacing w:line="360" w:lineRule="auto"/>
        <w:jc w:val="center"/>
        <w:rPr>
          <w:rFonts w:ascii="宋体" w:hAnsi="宋体" w:eastAsia="宋体" w:cs="黑体"/>
          <w:b/>
          <w:bCs/>
          <w:sz w:val="28"/>
          <w:szCs w:val="28"/>
          <w:lang w:val="zh-CN"/>
        </w:rPr>
      </w:pPr>
      <w:r>
        <w:rPr>
          <w:rFonts w:hint="eastAsia" w:ascii="宋体" w:hAnsi="宋体" w:eastAsia="宋体" w:cs="黑体"/>
          <w:b/>
          <w:bCs/>
          <w:sz w:val="28"/>
          <w:szCs w:val="28"/>
          <w:lang w:val="zh-CN"/>
        </w:rPr>
        <w:t>五、其他资料（若有）</w:t>
      </w:r>
    </w:p>
    <w:p w14:paraId="7F4A46E9">
      <w:pPr>
        <w:rPr>
          <w:rFonts w:ascii="宋体" w:hAnsi="宋体" w:eastAsia="宋体"/>
        </w:rPr>
      </w:pPr>
    </w:p>
    <w:p w14:paraId="3C5ACF57">
      <w:pPr>
        <w:rPr>
          <w:rFonts w:ascii="宋体" w:hAnsi="宋体" w:eastAsia="宋体"/>
        </w:rPr>
      </w:pPr>
    </w:p>
    <w:p w14:paraId="0901EAB8">
      <w:pPr>
        <w:rPr>
          <w:rFonts w:ascii="宋体" w:hAnsi="宋体" w:eastAsia="宋体"/>
        </w:rPr>
      </w:pPr>
    </w:p>
    <w:p w14:paraId="07F537D3">
      <w:pPr>
        <w:spacing w:line="360" w:lineRule="auto"/>
        <w:jc w:val="center"/>
        <w:rPr>
          <w:rFonts w:ascii="宋体" w:hAnsi="宋体" w:eastAsia="宋体"/>
          <w:b/>
          <w:bCs/>
          <w:sz w:val="28"/>
          <w:szCs w:val="28"/>
        </w:rPr>
      </w:pPr>
      <w:r>
        <w:rPr>
          <w:rFonts w:hint="eastAsia" w:ascii="宋体" w:hAnsi="宋体" w:eastAsia="宋体"/>
          <w:b/>
          <w:bCs/>
          <w:sz w:val="28"/>
          <w:szCs w:val="28"/>
        </w:rPr>
        <w:t>除谈判文件另有规定外，供应商认为需要提交的其他证明材料或资料加盖供应商公章后应在此项下提交。</w:t>
      </w:r>
    </w:p>
    <w:p w14:paraId="4B325BAB">
      <w:pPr>
        <w:spacing w:line="360" w:lineRule="auto"/>
        <w:jc w:val="center"/>
        <w:rPr>
          <w:rFonts w:ascii="宋体" w:hAnsi="宋体" w:eastAsia="宋体"/>
          <w:b/>
          <w:bCs/>
          <w:sz w:val="28"/>
          <w:szCs w:val="28"/>
        </w:rPr>
      </w:pPr>
    </w:p>
    <w:p w14:paraId="0B1D7CFE">
      <w:pPr>
        <w:rPr>
          <w:rFonts w:ascii="宋体" w:hAnsi="宋体" w:eastAsia="宋体"/>
        </w:rPr>
      </w:pPr>
    </w:p>
    <w:p w14:paraId="3CD1574B">
      <w:pPr>
        <w:rPr>
          <w:rFonts w:ascii="宋体" w:hAnsi="宋体" w:eastAsia="宋体"/>
        </w:rPr>
      </w:pPr>
    </w:p>
    <w:p w14:paraId="5F7B732D">
      <w:pPr>
        <w:rPr>
          <w:rFonts w:ascii="宋体" w:hAnsi="宋体" w:eastAsia="宋体"/>
        </w:rPr>
      </w:pPr>
    </w:p>
    <w:p w14:paraId="084A0DF7">
      <w:pPr>
        <w:rPr>
          <w:rFonts w:ascii="宋体" w:hAnsi="宋体" w:eastAsia="宋体"/>
        </w:rPr>
      </w:pPr>
    </w:p>
    <w:p w14:paraId="3E377B8E">
      <w:pPr>
        <w:rPr>
          <w:rFonts w:ascii="宋体" w:hAnsi="宋体" w:eastAsia="宋体"/>
        </w:rPr>
      </w:pPr>
    </w:p>
    <w:p w14:paraId="7ACAA664">
      <w:pPr>
        <w:rPr>
          <w:rFonts w:ascii="宋体" w:hAnsi="宋体" w:eastAsia="宋体"/>
        </w:rPr>
      </w:pPr>
    </w:p>
    <w:p w14:paraId="25CD5E07">
      <w:pPr>
        <w:rPr>
          <w:rFonts w:ascii="宋体" w:hAnsi="宋体" w:eastAsia="宋体"/>
        </w:rPr>
      </w:pPr>
    </w:p>
    <w:p w14:paraId="745CE86A">
      <w:pPr>
        <w:rPr>
          <w:rFonts w:ascii="宋体" w:hAnsi="宋体" w:eastAsia="宋体"/>
        </w:rPr>
      </w:pPr>
    </w:p>
    <w:p w14:paraId="59E47D5C">
      <w:pPr>
        <w:rPr>
          <w:rFonts w:ascii="宋体" w:hAnsi="宋体" w:eastAsia="宋体"/>
        </w:rPr>
      </w:pPr>
    </w:p>
    <w:p w14:paraId="762CDAE4">
      <w:pPr>
        <w:pStyle w:val="19"/>
        <w:ind w:left="99" w:leftChars="47"/>
        <w:jc w:val="left"/>
        <w:rPr>
          <w:b/>
        </w:rPr>
      </w:pPr>
    </w:p>
    <w:sectPr>
      <w:footerReference r:id="rId3" w:type="default"/>
      <w:pgSz w:w="11906" w:h="16838"/>
      <w:pgMar w:top="1440" w:right="1418" w:bottom="1440" w:left="141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Times New Roman"/>
    <w:panose1 w:val="00000000000000000000"/>
    <w:charset w:val="00"/>
    <w:family w:val="roma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Times New (W1)">
    <w:altName w:val="Times New Roman"/>
    <w:panose1 w:val="00000000000000000000"/>
    <w:charset w:val="00"/>
    <w:family w:val="auto"/>
    <w:pitch w:val="default"/>
    <w:sig w:usb0="00000000" w:usb1="00000000" w:usb2="00000008" w:usb3="00000000" w:csb0="000001FF" w:csb1="00000000"/>
  </w:font>
  <w:font w:name="等线 Light">
    <w:altName w:val="宋体"/>
    <w:panose1 w:val="00000000000000000000"/>
    <w:charset w:val="86"/>
    <w:family w:val="roman"/>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swiss"/>
    <w:pitch w:val="default"/>
    <w:sig w:usb0="80000287" w:usb1="280F3C52"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Segoe UI Emoji">
    <w:altName w:val="Segoe UI Symbol"/>
    <w:panose1 w:val="000000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B6099">
    <w:pPr>
      <w:pStyle w:val="21"/>
      <w:jc w:val="center"/>
    </w:pPr>
    <w:r>
      <w:fldChar w:fldCharType="begin"/>
    </w:r>
    <w:r>
      <w:instrText xml:space="preserve">PAGE   \* MERGEFORMAT</w:instrText>
    </w:r>
    <w:r>
      <w:fldChar w:fldCharType="separate"/>
    </w:r>
    <w:r>
      <w:rPr>
        <w:lang w:val="zh-CN"/>
      </w:rPr>
      <w:t>3</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5CE4C"/>
    <w:multiLevelType w:val="singleLevel"/>
    <w:tmpl w:val="A515CE4C"/>
    <w:lvl w:ilvl="0" w:tentative="0">
      <w:start w:val="1"/>
      <w:numFmt w:val="decimal"/>
      <w:lvlText w:val="(%1)"/>
      <w:lvlJc w:val="left"/>
      <w:pPr>
        <w:ind w:left="425" w:hanging="425"/>
      </w:pPr>
    </w:lvl>
  </w:abstractNum>
  <w:abstractNum w:abstractNumId="1">
    <w:nsid w:val="B333C950"/>
    <w:multiLevelType w:val="singleLevel"/>
    <w:tmpl w:val="B333C950"/>
    <w:lvl w:ilvl="0" w:tentative="0">
      <w:start w:val="1"/>
      <w:numFmt w:val="decimal"/>
      <w:lvlText w:val="(%1)"/>
      <w:lvlJc w:val="left"/>
      <w:pPr>
        <w:ind w:left="425" w:hanging="425"/>
      </w:pPr>
      <w:rPr>
        <w:rFonts w:hint="eastAsia" w:ascii="宋体" w:hAnsi="宋体" w:eastAsia="宋体" w:cs="宋体"/>
      </w:rPr>
    </w:lvl>
  </w:abstractNum>
  <w:abstractNum w:abstractNumId="2">
    <w:nsid w:val="00000006"/>
    <w:multiLevelType w:val="multilevel"/>
    <w:tmpl w:val="00000006"/>
    <w:lvl w:ilvl="0" w:tentative="0">
      <w:start w:val="1"/>
      <w:numFmt w:val="chineseCountingThousand"/>
      <w:pStyle w:val="9"/>
      <w:suff w:val="nothing"/>
      <w:lvlText w:val="第%1部分"/>
      <w:lvlJc w:val="center"/>
      <w:pPr>
        <w:ind w:left="-288" w:firstLine="288"/>
      </w:pPr>
      <w:rPr>
        <w:sz w:val="28"/>
        <w:szCs w:val="28"/>
      </w:rPr>
    </w:lvl>
    <w:lvl w:ilvl="1" w:tentative="0">
      <w:start w:val="1"/>
      <w:numFmt w:val="chineseCountingThousand"/>
      <w:pStyle w:val="10"/>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cs="Times New Roman"/>
        <w:b/>
        <w:i w:val="0"/>
        <w:spacing w:val="0"/>
        <w:w w:val="100"/>
        <w:position w:val="0"/>
        <w:sz w:val="21"/>
        <w:szCs w:val="21"/>
      </w:rPr>
    </w:lvl>
    <w:lvl w:ilvl="3" w:tentative="0">
      <w:start w:val="1"/>
      <w:numFmt w:val="decimal"/>
      <w:pStyle w:val="12"/>
      <w:suff w:val="nothing"/>
      <w:lvlText w:val="%4、"/>
      <w:lvlJc w:val="left"/>
      <w:pPr>
        <w:ind w:left="0" w:firstLine="0"/>
      </w:pPr>
    </w:lvl>
    <w:lvl w:ilvl="4" w:tentative="0">
      <w:start w:val="1"/>
      <w:numFmt w:val="upperLetter"/>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00000014"/>
    <w:multiLevelType w:val="multilevel"/>
    <w:tmpl w:val="00000014"/>
    <w:lvl w:ilvl="0" w:tentative="0">
      <w:start w:val="1"/>
      <w:numFmt w:val="decimal"/>
      <w:pStyle w:val="66"/>
      <w:lvlText w:val="%1."/>
      <w:lvlJc w:val="left"/>
      <w:pPr>
        <w:tabs>
          <w:tab w:val="left" w:pos="709"/>
        </w:tabs>
        <w:ind w:left="709" w:hanging="709"/>
      </w:p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sz w:val="21"/>
        <w:szCs w:val="21"/>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4">
    <w:nsid w:val="05EFCDC2"/>
    <w:multiLevelType w:val="singleLevel"/>
    <w:tmpl w:val="05EFCDC2"/>
    <w:lvl w:ilvl="0" w:tentative="0">
      <w:start w:val="6"/>
      <w:numFmt w:val="chineseCounting"/>
      <w:suff w:val="nothing"/>
      <w:lvlText w:val="%1、"/>
      <w:lvlJc w:val="left"/>
      <w:pPr>
        <w:ind w:left="0" w:firstLine="0"/>
      </w:pPr>
    </w:lvl>
  </w:abstractNum>
  <w:abstractNum w:abstractNumId="5">
    <w:nsid w:val="12E17952"/>
    <w:multiLevelType w:val="multilevel"/>
    <w:tmpl w:val="12E17952"/>
    <w:lvl w:ilvl="0" w:tentative="0">
      <w:start w:val="10"/>
      <w:numFmt w:val="japaneseCounting"/>
      <w:lvlText w:val="第%1条"/>
      <w:lvlJc w:val="left"/>
      <w:pPr>
        <w:tabs>
          <w:tab w:val="left" w:pos="1440"/>
        </w:tabs>
        <w:ind w:left="1440" w:hanging="9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13B708C0"/>
    <w:multiLevelType w:val="singleLevel"/>
    <w:tmpl w:val="13B708C0"/>
    <w:lvl w:ilvl="0" w:tentative="0">
      <w:start w:val="2"/>
      <w:numFmt w:val="chineseCounting"/>
      <w:suff w:val="nothing"/>
      <w:lvlText w:val="%1、"/>
      <w:lvlJc w:val="left"/>
      <w:rPr>
        <w:rFonts w:hint="eastAsia"/>
      </w:rPr>
    </w:lvl>
  </w:abstractNum>
  <w:abstractNum w:abstractNumId="7">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8">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59F817E8"/>
    <w:multiLevelType w:val="singleLevel"/>
    <w:tmpl w:val="59F817E8"/>
    <w:lvl w:ilvl="0" w:tentative="0">
      <w:start w:val="1"/>
      <w:numFmt w:val="chineseCounting"/>
      <w:pStyle w:val="69"/>
      <w:suff w:val="nothing"/>
      <w:lvlText w:val="%1、"/>
      <w:lvlJc w:val="left"/>
      <w:pPr>
        <w:ind w:left="0" w:firstLine="0"/>
      </w:pPr>
    </w:lvl>
  </w:abstractNum>
  <w:abstractNum w:abstractNumId="10">
    <w:nsid w:val="66CA1C3C"/>
    <w:multiLevelType w:val="multilevel"/>
    <w:tmpl w:val="66CA1C3C"/>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9"/>
  </w:num>
  <w:num w:numId="4">
    <w:abstractNumId w:val="10"/>
  </w:num>
  <w:num w:numId="5">
    <w:abstractNumId w:val="6"/>
  </w:num>
  <w:num w:numId="6">
    <w:abstractNumId w:val="0"/>
    <w:lvlOverride w:ilvl="0">
      <w:startOverride w:val="1"/>
    </w:lvlOverride>
  </w:num>
  <w:num w:numId="7">
    <w:abstractNumId w:val="1"/>
    <w:lvlOverride w:ilvl="0">
      <w:startOverride w:val="1"/>
    </w:lvlOverride>
  </w:num>
  <w:num w:numId="8">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6"/>
    </w:lvlOverride>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Y2JhZmZmNzIzN2U0NDdjNGYyMDVjOWE5NTljYjJhNDkifQ=="/>
  </w:docVars>
  <w:rsids>
    <w:rsidRoot w:val="00555E17"/>
    <w:rsid w:val="000015F0"/>
    <w:rsid w:val="00003508"/>
    <w:rsid w:val="00004CBF"/>
    <w:rsid w:val="00010FC6"/>
    <w:rsid w:val="00025598"/>
    <w:rsid w:val="0003565C"/>
    <w:rsid w:val="00037320"/>
    <w:rsid w:val="00040346"/>
    <w:rsid w:val="00050401"/>
    <w:rsid w:val="00052B5E"/>
    <w:rsid w:val="00052CDE"/>
    <w:rsid w:val="00063A35"/>
    <w:rsid w:val="000659FA"/>
    <w:rsid w:val="00066069"/>
    <w:rsid w:val="0006710F"/>
    <w:rsid w:val="000712E4"/>
    <w:rsid w:val="000745D2"/>
    <w:rsid w:val="00074DEF"/>
    <w:rsid w:val="00080C2A"/>
    <w:rsid w:val="00081D8E"/>
    <w:rsid w:val="000832D7"/>
    <w:rsid w:val="00084E7E"/>
    <w:rsid w:val="00085197"/>
    <w:rsid w:val="00090BB0"/>
    <w:rsid w:val="00090ECA"/>
    <w:rsid w:val="00091113"/>
    <w:rsid w:val="000A2114"/>
    <w:rsid w:val="000A4283"/>
    <w:rsid w:val="000C229E"/>
    <w:rsid w:val="000C3CC4"/>
    <w:rsid w:val="000C4420"/>
    <w:rsid w:val="000C7887"/>
    <w:rsid w:val="000D1232"/>
    <w:rsid w:val="000D1A32"/>
    <w:rsid w:val="000D5E67"/>
    <w:rsid w:val="000E2094"/>
    <w:rsid w:val="000E4D78"/>
    <w:rsid w:val="000E575B"/>
    <w:rsid w:val="000E63A5"/>
    <w:rsid w:val="000E7F3B"/>
    <w:rsid w:val="000F245B"/>
    <w:rsid w:val="001067DA"/>
    <w:rsid w:val="00106EE6"/>
    <w:rsid w:val="00112BBA"/>
    <w:rsid w:val="00113F4A"/>
    <w:rsid w:val="00114296"/>
    <w:rsid w:val="001213E2"/>
    <w:rsid w:val="00122F52"/>
    <w:rsid w:val="00122F64"/>
    <w:rsid w:val="00131001"/>
    <w:rsid w:val="00131C30"/>
    <w:rsid w:val="00131F7F"/>
    <w:rsid w:val="00132E52"/>
    <w:rsid w:val="001337A8"/>
    <w:rsid w:val="00134531"/>
    <w:rsid w:val="001375C3"/>
    <w:rsid w:val="00152062"/>
    <w:rsid w:val="001525F8"/>
    <w:rsid w:val="00156EB7"/>
    <w:rsid w:val="00165330"/>
    <w:rsid w:val="001676F8"/>
    <w:rsid w:val="0017481D"/>
    <w:rsid w:val="00174C95"/>
    <w:rsid w:val="001866CA"/>
    <w:rsid w:val="001910BE"/>
    <w:rsid w:val="00192EFF"/>
    <w:rsid w:val="001930C6"/>
    <w:rsid w:val="00193346"/>
    <w:rsid w:val="00196FA7"/>
    <w:rsid w:val="001A2387"/>
    <w:rsid w:val="001A2F7A"/>
    <w:rsid w:val="001A7B8B"/>
    <w:rsid w:val="001B2BF9"/>
    <w:rsid w:val="001B5D51"/>
    <w:rsid w:val="001C12F2"/>
    <w:rsid w:val="001D2B31"/>
    <w:rsid w:val="001D565F"/>
    <w:rsid w:val="001D6A7F"/>
    <w:rsid w:val="001E4CCF"/>
    <w:rsid w:val="001F27AF"/>
    <w:rsid w:val="00221802"/>
    <w:rsid w:val="00226534"/>
    <w:rsid w:val="00226967"/>
    <w:rsid w:val="002314BC"/>
    <w:rsid w:val="00235238"/>
    <w:rsid w:val="00236428"/>
    <w:rsid w:val="002375B7"/>
    <w:rsid w:val="00237E09"/>
    <w:rsid w:val="0026356B"/>
    <w:rsid w:val="002658F8"/>
    <w:rsid w:val="00267C86"/>
    <w:rsid w:val="00285226"/>
    <w:rsid w:val="002906FC"/>
    <w:rsid w:val="0029269F"/>
    <w:rsid w:val="0029570C"/>
    <w:rsid w:val="002A04E1"/>
    <w:rsid w:val="002A2357"/>
    <w:rsid w:val="002A253C"/>
    <w:rsid w:val="002A26E7"/>
    <w:rsid w:val="002A3ADE"/>
    <w:rsid w:val="002A6FA5"/>
    <w:rsid w:val="002B22A6"/>
    <w:rsid w:val="002C2AD5"/>
    <w:rsid w:val="002C2EB0"/>
    <w:rsid w:val="002C4CAE"/>
    <w:rsid w:val="002C5DB8"/>
    <w:rsid w:val="002C76D0"/>
    <w:rsid w:val="002D2703"/>
    <w:rsid w:val="002D7F76"/>
    <w:rsid w:val="002E10A0"/>
    <w:rsid w:val="002E1F0E"/>
    <w:rsid w:val="002E455F"/>
    <w:rsid w:val="00300BDF"/>
    <w:rsid w:val="0030425D"/>
    <w:rsid w:val="00307541"/>
    <w:rsid w:val="00307FD5"/>
    <w:rsid w:val="00311B89"/>
    <w:rsid w:val="00322B27"/>
    <w:rsid w:val="003240F5"/>
    <w:rsid w:val="00325108"/>
    <w:rsid w:val="0032681D"/>
    <w:rsid w:val="00326973"/>
    <w:rsid w:val="00331634"/>
    <w:rsid w:val="0033227F"/>
    <w:rsid w:val="00340071"/>
    <w:rsid w:val="00340620"/>
    <w:rsid w:val="00350BA1"/>
    <w:rsid w:val="0035243A"/>
    <w:rsid w:val="00355FE8"/>
    <w:rsid w:val="00357C21"/>
    <w:rsid w:val="003709AF"/>
    <w:rsid w:val="00377593"/>
    <w:rsid w:val="00382096"/>
    <w:rsid w:val="00393FB2"/>
    <w:rsid w:val="0039432D"/>
    <w:rsid w:val="00396470"/>
    <w:rsid w:val="003A4AC7"/>
    <w:rsid w:val="003A7A75"/>
    <w:rsid w:val="003B050D"/>
    <w:rsid w:val="003B3035"/>
    <w:rsid w:val="003B31F2"/>
    <w:rsid w:val="003B5913"/>
    <w:rsid w:val="003B639E"/>
    <w:rsid w:val="003B7CE5"/>
    <w:rsid w:val="003C02CE"/>
    <w:rsid w:val="003C1D2B"/>
    <w:rsid w:val="003D09C1"/>
    <w:rsid w:val="003D2497"/>
    <w:rsid w:val="003D4991"/>
    <w:rsid w:val="003E37D1"/>
    <w:rsid w:val="003E3A4D"/>
    <w:rsid w:val="003E5105"/>
    <w:rsid w:val="003E66AB"/>
    <w:rsid w:val="003F22DD"/>
    <w:rsid w:val="003F3139"/>
    <w:rsid w:val="003F551E"/>
    <w:rsid w:val="00403592"/>
    <w:rsid w:val="0040678C"/>
    <w:rsid w:val="00410F43"/>
    <w:rsid w:val="00413849"/>
    <w:rsid w:val="00413B0A"/>
    <w:rsid w:val="00417C3C"/>
    <w:rsid w:val="00417D3B"/>
    <w:rsid w:val="00423A32"/>
    <w:rsid w:val="004243F0"/>
    <w:rsid w:val="004354DC"/>
    <w:rsid w:val="004429FE"/>
    <w:rsid w:val="00444D90"/>
    <w:rsid w:val="004475D8"/>
    <w:rsid w:val="004661CA"/>
    <w:rsid w:val="0047176B"/>
    <w:rsid w:val="00472FC9"/>
    <w:rsid w:val="00473126"/>
    <w:rsid w:val="00473175"/>
    <w:rsid w:val="00474E06"/>
    <w:rsid w:val="00483A85"/>
    <w:rsid w:val="00483D2C"/>
    <w:rsid w:val="004866E6"/>
    <w:rsid w:val="004904CD"/>
    <w:rsid w:val="004915AB"/>
    <w:rsid w:val="00493DEC"/>
    <w:rsid w:val="0049570D"/>
    <w:rsid w:val="004957E8"/>
    <w:rsid w:val="004960C8"/>
    <w:rsid w:val="00497D5C"/>
    <w:rsid w:val="004A39FF"/>
    <w:rsid w:val="004B63F4"/>
    <w:rsid w:val="004C0C78"/>
    <w:rsid w:val="004C70D9"/>
    <w:rsid w:val="004D1344"/>
    <w:rsid w:val="004D199A"/>
    <w:rsid w:val="004D76BD"/>
    <w:rsid w:val="004D7908"/>
    <w:rsid w:val="004E0B21"/>
    <w:rsid w:val="004E3DC3"/>
    <w:rsid w:val="004E3ED7"/>
    <w:rsid w:val="004F3C2C"/>
    <w:rsid w:val="004F4E88"/>
    <w:rsid w:val="004F5275"/>
    <w:rsid w:val="004F7E1C"/>
    <w:rsid w:val="00502713"/>
    <w:rsid w:val="0050513D"/>
    <w:rsid w:val="00510551"/>
    <w:rsid w:val="005106AD"/>
    <w:rsid w:val="0051334E"/>
    <w:rsid w:val="00520D3F"/>
    <w:rsid w:val="00525C8E"/>
    <w:rsid w:val="00533F4C"/>
    <w:rsid w:val="00543BB8"/>
    <w:rsid w:val="005559F6"/>
    <w:rsid w:val="00555E17"/>
    <w:rsid w:val="00560D8A"/>
    <w:rsid w:val="0057134E"/>
    <w:rsid w:val="005744C8"/>
    <w:rsid w:val="0057670E"/>
    <w:rsid w:val="00581225"/>
    <w:rsid w:val="00581375"/>
    <w:rsid w:val="00584684"/>
    <w:rsid w:val="00592346"/>
    <w:rsid w:val="00592AD6"/>
    <w:rsid w:val="005A0DBB"/>
    <w:rsid w:val="005B1D3A"/>
    <w:rsid w:val="005B53F0"/>
    <w:rsid w:val="005C0ABF"/>
    <w:rsid w:val="005C3925"/>
    <w:rsid w:val="005C74EE"/>
    <w:rsid w:val="005C7917"/>
    <w:rsid w:val="005D0E21"/>
    <w:rsid w:val="005D142D"/>
    <w:rsid w:val="005D3D52"/>
    <w:rsid w:val="005E033A"/>
    <w:rsid w:val="005F01DC"/>
    <w:rsid w:val="005F0535"/>
    <w:rsid w:val="005F2E31"/>
    <w:rsid w:val="005F381B"/>
    <w:rsid w:val="005F46D4"/>
    <w:rsid w:val="005F53AA"/>
    <w:rsid w:val="005F59E5"/>
    <w:rsid w:val="00601BD1"/>
    <w:rsid w:val="00601CF0"/>
    <w:rsid w:val="006047A5"/>
    <w:rsid w:val="00610D2F"/>
    <w:rsid w:val="00612FD8"/>
    <w:rsid w:val="00612FFC"/>
    <w:rsid w:val="00624DD7"/>
    <w:rsid w:val="006253DD"/>
    <w:rsid w:val="006272D2"/>
    <w:rsid w:val="00627EFA"/>
    <w:rsid w:val="00630D38"/>
    <w:rsid w:val="0063161F"/>
    <w:rsid w:val="00631914"/>
    <w:rsid w:val="0064069F"/>
    <w:rsid w:val="006420AB"/>
    <w:rsid w:val="0064233A"/>
    <w:rsid w:val="00643255"/>
    <w:rsid w:val="0066095B"/>
    <w:rsid w:val="006616F6"/>
    <w:rsid w:val="00667B4A"/>
    <w:rsid w:val="00667E15"/>
    <w:rsid w:val="006703D7"/>
    <w:rsid w:val="0067120A"/>
    <w:rsid w:val="00674E9D"/>
    <w:rsid w:val="0068546E"/>
    <w:rsid w:val="006963B2"/>
    <w:rsid w:val="006A0F7A"/>
    <w:rsid w:val="006A1332"/>
    <w:rsid w:val="006A25A5"/>
    <w:rsid w:val="006A4C65"/>
    <w:rsid w:val="006A62AD"/>
    <w:rsid w:val="006A6C34"/>
    <w:rsid w:val="006A765F"/>
    <w:rsid w:val="006B111F"/>
    <w:rsid w:val="006B5060"/>
    <w:rsid w:val="006B50B9"/>
    <w:rsid w:val="006B72C1"/>
    <w:rsid w:val="006B7A55"/>
    <w:rsid w:val="006C1B1A"/>
    <w:rsid w:val="006C22D8"/>
    <w:rsid w:val="006C40FB"/>
    <w:rsid w:val="006D0BBD"/>
    <w:rsid w:val="006D2E33"/>
    <w:rsid w:val="006D391C"/>
    <w:rsid w:val="006D4E30"/>
    <w:rsid w:val="006E0AAE"/>
    <w:rsid w:val="006E359C"/>
    <w:rsid w:val="006E40DC"/>
    <w:rsid w:val="006F5A57"/>
    <w:rsid w:val="007016D9"/>
    <w:rsid w:val="00715A2F"/>
    <w:rsid w:val="0071677F"/>
    <w:rsid w:val="00716C58"/>
    <w:rsid w:val="007171CA"/>
    <w:rsid w:val="0072093D"/>
    <w:rsid w:val="0072344E"/>
    <w:rsid w:val="00731653"/>
    <w:rsid w:val="00744B4D"/>
    <w:rsid w:val="00746C3D"/>
    <w:rsid w:val="007515F7"/>
    <w:rsid w:val="00753770"/>
    <w:rsid w:val="00755554"/>
    <w:rsid w:val="007571D3"/>
    <w:rsid w:val="00762263"/>
    <w:rsid w:val="00762FD8"/>
    <w:rsid w:val="0076315F"/>
    <w:rsid w:val="0076714B"/>
    <w:rsid w:val="00767D1F"/>
    <w:rsid w:val="007706DA"/>
    <w:rsid w:val="00775A04"/>
    <w:rsid w:val="007762AC"/>
    <w:rsid w:val="00776709"/>
    <w:rsid w:val="0078086F"/>
    <w:rsid w:val="00780BF9"/>
    <w:rsid w:val="00783C3A"/>
    <w:rsid w:val="00783DBA"/>
    <w:rsid w:val="0078467D"/>
    <w:rsid w:val="007849DA"/>
    <w:rsid w:val="00790CB7"/>
    <w:rsid w:val="007926FA"/>
    <w:rsid w:val="007A0913"/>
    <w:rsid w:val="007A2EA6"/>
    <w:rsid w:val="007A3AC0"/>
    <w:rsid w:val="007A583B"/>
    <w:rsid w:val="007A7637"/>
    <w:rsid w:val="007C1CF8"/>
    <w:rsid w:val="007D0159"/>
    <w:rsid w:val="007D0CC0"/>
    <w:rsid w:val="007D6094"/>
    <w:rsid w:val="007D7566"/>
    <w:rsid w:val="007E0063"/>
    <w:rsid w:val="007E0252"/>
    <w:rsid w:val="007E13D4"/>
    <w:rsid w:val="007E3399"/>
    <w:rsid w:val="007E4397"/>
    <w:rsid w:val="007E75A1"/>
    <w:rsid w:val="007F2ED7"/>
    <w:rsid w:val="007F6508"/>
    <w:rsid w:val="00800B6A"/>
    <w:rsid w:val="0080102F"/>
    <w:rsid w:val="0080373A"/>
    <w:rsid w:val="00813540"/>
    <w:rsid w:val="00817306"/>
    <w:rsid w:val="0082237B"/>
    <w:rsid w:val="008232CD"/>
    <w:rsid w:val="008336DA"/>
    <w:rsid w:val="008344ED"/>
    <w:rsid w:val="00835A77"/>
    <w:rsid w:val="008376DD"/>
    <w:rsid w:val="00842367"/>
    <w:rsid w:val="008448A9"/>
    <w:rsid w:val="00855BC4"/>
    <w:rsid w:val="008571B5"/>
    <w:rsid w:val="008632FE"/>
    <w:rsid w:val="00866FD2"/>
    <w:rsid w:val="008718FB"/>
    <w:rsid w:val="00875502"/>
    <w:rsid w:val="00876D9C"/>
    <w:rsid w:val="00880A1F"/>
    <w:rsid w:val="008824A8"/>
    <w:rsid w:val="00885091"/>
    <w:rsid w:val="00892239"/>
    <w:rsid w:val="008A20E1"/>
    <w:rsid w:val="008A2C47"/>
    <w:rsid w:val="008B292B"/>
    <w:rsid w:val="008B3E78"/>
    <w:rsid w:val="008B6177"/>
    <w:rsid w:val="008C0DDE"/>
    <w:rsid w:val="008C4581"/>
    <w:rsid w:val="008C4C14"/>
    <w:rsid w:val="008D2886"/>
    <w:rsid w:val="008D3046"/>
    <w:rsid w:val="008E60AB"/>
    <w:rsid w:val="008F4D49"/>
    <w:rsid w:val="008F622E"/>
    <w:rsid w:val="008F695A"/>
    <w:rsid w:val="008F763B"/>
    <w:rsid w:val="00904483"/>
    <w:rsid w:val="00904CD7"/>
    <w:rsid w:val="00925843"/>
    <w:rsid w:val="00925B15"/>
    <w:rsid w:val="00934650"/>
    <w:rsid w:val="00937996"/>
    <w:rsid w:val="00941553"/>
    <w:rsid w:val="00943F86"/>
    <w:rsid w:val="009517F9"/>
    <w:rsid w:val="009526F4"/>
    <w:rsid w:val="00954578"/>
    <w:rsid w:val="00964E61"/>
    <w:rsid w:val="00965922"/>
    <w:rsid w:val="00967685"/>
    <w:rsid w:val="0097470A"/>
    <w:rsid w:val="0097667A"/>
    <w:rsid w:val="009865AF"/>
    <w:rsid w:val="00991234"/>
    <w:rsid w:val="009A0062"/>
    <w:rsid w:val="009A084E"/>
    <w:rsid w:val="009A0E4A"/>
    <w:rsid w:val="009A51AF"/>
    <w:rsid w:val="009B4202"/>
    <w:rsid w:val="009C0ABD"/>
    <w:rsid w:val="009C5912"/>
    <w:rsid w:val="009E6636"/>
    <w:rsid w:val="009E7000"/>
    <w:rsid w:val="009F086E"/>
    <w:rsid w:val="009F2010"/>
    <w:rsid w:val="009F34A9"/>
    <w:rsid w:val="009F4A94"/>
    <w:rsid w:val="009F7467"/>
    <w:rsid w:val="00A02997"/>
    <w:rsid w:val="00A04C7C"/>
    <w:rsid w:val="00A246B6"/>
    <w:rsid w:val="00A326FF"/>
    <w:rsid w:val="00A36E0E"/>
    <w:rsid w:val="00A406D4"/>
    <w:rsid w:val="00A41468"/>
    <w:rsid w:val="00A42ED9"/>
    <w:rsid w:val="00A43DB5"/>
    <w:rsid w:val="00A45138"/>
    <w:rsid w:val="00A5148C"/>
    <w:rsid w:val="00A53F90"/>
    <w:rsid w:val="00A5677F"/>
    <w:rsid w:val="00A60E4F"/>
    <w:rsid w:val="00A64349"/>
    <w:rsid w:val="00A7012B"/>
    <w:rsid w:val="00A7519F"/>
    <w:rsid w:val="00A77163"/>
    <w:rsid w:val="00A97066"/>
    <w:rsid w:val="00AA535F"/>
    <w:rsid w:val="00AC1A1F"/>
    <w:rsid w:val="00AE0D4A"/>
    <w:rsid w:val="00AF0F5C"/>
    <w:rsid w:val="00AF11C2"/>
    <w:rsid w:val="00AF5BCD"/>
    <w:rsid w:val="00B00592"/>
    <w:rsid w:val="00B12CEC"/>
    <w:rsid w:val="00B15993"/>
    <w:rsid w:val="00B205AC"/>
    <w:rsid w:val="00B23A1A"/>
    <w:rsid w:val="00B24DB7"/>
    <w:rsid w:val="00B30782"/>
    <w:rsid w:val="00B30E47"/>
    <w:rsid w:val="00B34B47"/>
    <w:rsid w:val="00B40B3A"/>
    <w:rsid w:val="00B4149D"/>
    <w:rsid w:val="00B41623"/>
    <w:rsid w:val="00B42E3F"/>
    <w:rsid w:val="00B46001"/>
    <w:rsid w:val="00B47EFD"/>
    <w:rsid w:val="00B5299A"/>
    <w:rsid w:val="00B53102"/>
    <w:rsid w:val="00B60D00"/>
    <w:rsid w:val="00B6596C"/>
    <w:rsid w:val="00B67F13"/>
    <w:rsid w:val="00B70012"/>
    <w:rsid w:val="00B728D5"/>
    <w:rsid w:val="00B74CDB"/>
    <w:rsid w:val="00B764CC"/>
    <w:rsid w:val="00B802D6"/>
    <w:rsid w:val="00B83618"/>
    <w:rsid w:val="00BA2141"/>
    <w:rsid w:val="00BA31C7"/>
    <w:rsid w:val="00BB11D9"/>
    <w:rsid w:val="00BB27F9"/>
    <w:rsid w:val="00BB4DAC"/>
    <w:rsid w:val="00BB54B1"/>
    <w:rsid w:val="00BB73BE"/>
    <w:rsid w:val="00BC1E2E"/>
    <w:rsid w:val="00BC6952"/>
    <w:rsid w:val="00BC6A97"/>
    <w:rsid w:val="00BC77B9"/>
    <w:rsid w:val="00BD2A30"/>
    <w:rsid w:val="00BD2A59"/>
    <w:rsid w:val="00BE1C38"/>
    <w:rsid w:val="00BE22D3"/>
    <w:rsid w:val="00BE73C9"/>
    <w:rsid w:val="00BF0BF9"/>
    <w:rsid w:val="00C00503"/>
    <w:rsid w:val="00C02C4C"/>
    <w:rsid w:val="00C0792D"/>
    <w:rsid w:val="00C11C4D"/>
    <w:rsid w:val="00C12447"/>
    <w:rsid w:val="00C1439A"/>
    <w:rsid w:val="00C257F0"/>
    <w:rsid w:val="00C31153"/>
    <w:rsid w:val="00C32D38"/>
    <w:rsid w:val="00C35A11"/>
    <w:rsid w:val="00C36F76"/>
    <w:rsid w:val="00C3710B"/>
    <w:rsid w:val="00C46874"/>
    <w:rsid w:val="00C4716C"/>
    <w:rsid w:val="00C66338"/>
    <w:rsid w:val="00C667E0"/>
    <w:rsid w:val="00C7083D"/>
    <w:rsid w:val="00C76569"/>
    <w:rsid w:val="00C769DF"/>
    <w:rsid w:val="00C76C1F"/>
    <w:rsid w:val="00C86C94"/>
    <w:rsid w:val="00C87139"/>
    <w:rsid w:val="00C8787C"/>
    <w:rsid w:val="00C878C0"/>
    <w:rsid w:val="00C9266F"/>
    <w:rsid w:val="00CA2C70"/>
    <w:rsid w:val="00CA7E3C"/>
    <w:rsid w:val="00CB164B"/>
    <w:rsid w:val="00CC154F"/>
    <w:rsid w:val="00CD1210"/>
    <w:rsid w:val="00CD3515"/>
    <w:rsid w:val="00CD684D"/>
    <w:rsid w:val="00CE221C"/>
    <w:rsid w:val="00CE283C"/>
    <w:rsid w:val="00CE6110"/>
    <w:rsid w:val="00CF29CB"/>
    <w:rsid w:val="00CF3E8E"/>
    <w:rsid w:val="00D000A3"/>
    <w:rsid w:val="00D04854"/>
    <w:rsid w:val="00D04DA8"/>
    <w:rsid w:val="00D15FC8"/>
    <w:rsid w:val="00D16756"/>
    <w:rsid w:val="00D223AA"/>
    <w:rsid w:val="00D22F18"/>
    <w:rsid w:val="00D2450E"/>
    <w:rsid w:val="00D356CF"/>
    <w:rsid w:val="00D36D9E"/>
    <w:rsid w:val="00D52066"/>
    <w:rsid w:val="00D535B6"/>
    <w:rsid w:val="00D61692"/>
    <w:rsid w:val="00D67356"/>
    <w:rsid w:val="00D736EB"/>
    <w:rsid w:val="00D73A17"/>
    <w:rsid w:val="00D73BFF"/>
    <w:rsid w:val="00D75007"/>
    <w:rsid w:val="00D76B86"/>
    <w:rsid w:val="00D85C50"/>
    <w:rsid w:val="00D902C4"/>
    <w:rsid w:val="00D92156"/>
    <w:rsid w:val="00DA1AA5"/>
    <w:rsid w:val="00DA68B3"/>
    <w:rsid w:val="00DB4869"/>
    <w:rsid w:val="00DB4E29"/>
    <w:rsid w:val="00DB6BA6"/>
    <w:rsid w:val="00DC03FB"/>
    <w:rsid w:val="00DC2141"/>
    <w:rsid w:val="00DC274B"/>
    <w:rsid w:val="00DC7856"/>
    <w:rsid w:val="00DD26AD"/>
    <w:rsid w:val="00DD3E4F"/>
    <w:rsid w:val="00DD473E"/>
    <w:rsid w:val="00DE7189"/>
    <w:rsid w:val="00DF3F7B"/>
    <w:rsid w:val="00DF6437"/>
    <w:rsid w:val="00DF7C95"/>
    <w:rsid w:val="00E032AE"/>
    <w:rsid w:val="00E1184D"/>
    <w:rsid w:val="00E17CA1"/>
    <w:rsid w:val="00E211F0"/>
    <w:rsid w:val="00E23823"/>
    <w:rsid w:val="00E30D7E"/>
    <w:rsid w:val="00E31973"/>
    <w:rsid w:val="00E32DF4"/>
    <w:rsid w:val="00E44068"/>
    <w:rsid w:val="00E47583"/>
    <w:rsid w:val="00E51DB0"/>
    <w:rsid w:val="00E52DDE"/>
    <w:rsid w:val="00E567CE"/>
    <w:rsid w:val="00E56CF5"/>
    <w:rsid w:val="00E64D45"/>
    <w:rsid w:val="00E67253"/>
    <w:rsid w:val="00E67B03"/>
    <w:rsid w:val="00E74DFE"/>
    <w:rsid w:val="00E805CF"/>
    <w:rsid w:val="00E8683F"/>
    <w:rsid w:val="00E92663"/>
    <w:rsid w:val="00E92F31"/>
    <w:rsid w:val="00E93800"/>
    <w:rsid w:val="00EA4774"/>
    <w:rsid w:val="00EB610E"/>
    <w:rsid w:val="00EC27AA"/>
    <w:rsid w:val="00EC7C13"/>
    <w:rsid w:val="00ED6BDB"/>
    <w:rsid w:val="00ED755E"/>
    <w:rsid w:val="00EE03EC"/>
    <w:rsid w:val="00EE4B30"/>
    <w:rsid w:val="00EF3208"/>
    <w:rsid w:val="00EF34FF"/>
    <w:rsid w:val="00EF57A6"/>
    <w:rsid w:val="00F011BF"/>
    <w:rsid w:val="00F04C86"/>
    <w:rsid w:val="00F063A7"/>
    <w:rsid w:val="00F136BC"/>
    <w:rsid w:val="00F20ADD"/>
    <w:rsid w:val="00F21C0C"/>
    <w:rsid w:val="00F265ED"/>
    <w:rsid w:val="00F313F6"/>
    <w:rsid w:val="00F338AF"/>
    <w:rsid w:val="00F36AC1"/>
    <w:rsid w:val="00F43752"/>
    <w:rsid w:val="00F438D5"/>
    <w:rsid w:val="00F46FDE"/>
    <w:rsid w:val="00F53126"/>
    <w:rsid w:val="00F54187"/>
    <w:rsid w:val="00F57F7A"/>
    <w:rsid w:val="00F621B8"/>
    <w:rsid w:val="00F6345E"/>
    <w:rsid w:val="00F66C94"/>
    <w:rsid w:val="00F70899"/>
    <w:rsid w:val="00F82F28"/>
    <w:rsid w:val="00F84060"/>
    <w:rsid w:val="00F94E0C"/>
    <w:rsid w:val="00F95626"/>
    <w:rsid w:val="00F95C6B"/>
    <w:rsid w:val="00F97004"/>
    <w:rsid w:val="00F97167"/>
    <w:rsid w:val="00F97D9E"/>
    <w:rsid w:val="00FA48EE"/>
    <w:rsid w:val="00FA5FBB"/>
    <w:rsid w:val="00FB1760"/>
    <w:rsid w:val="00FB5454"/>
    <w:rsid w:val="00FB5EF4"/>
    <w:rsid w:val="00FC07B7"/>
    <w:rsid w:val="00FC264E"/>
    <w:rsid w:val="00FC6C1C"/>
    <w:rsid w:val="00FC6E26"/>
    <w:rsid w:val="00FD0828"/>
    <w:rsid w:val="00FD6ABB"/>
    <w:rsid w:val="00FD7527"/>
    <w:rsid w:val="00FE177C"/>
    <w:rsid w:val="00FE48E1"/>
    <w:rsid w:val="00FE4CD7"/>
    <w:rsid w:val="00FE53DD"/>
    <w:rsid w:val="00FE6752"/>
    <w:rsid w:val="00FF09CB"/>
    <w:rsid w:val="00FF1F23"/>
    <w:rsid w:val="00FF488B"/>
    <w:rsid w:val="00FF4EA0"/>
    <w:rsid w:val="00FF65E3"/>
    <w:rsid w:val="04A76EBA"/>
    <w:rsid w:val="06227AE0"/>
    <w:rsid w:val="08680DA8"/>
    <w:rsid w:val="08B927BA"/>
    <w:rsid w:val="0CA10415"/>
    <w:rsid w:val="0E354A32"/>
    <w:rsid w:val="0FAC551A"/>
    <w:rsid w:val="11F9134E"/>
    <w:rsid w:val="12B91D38"/>
    <w:rsid w:val="1838619B"/>
    <w:rsid w:val="1B3714FE"/>
    <w:rsid w:val="1CC5055B"/>
    <w:rsid w:val="22DA1DB7"/>
    <w:rsid w:val="23B95317"/>
    <w:rsid w:val="25AB0B79"/>
    <w:rsid w:val="293735BB"/>
    <w:rsid w:val="2C520AB7"/>
    <w:rsid w:val="2D522164"/>
    <w:rsid w:val="2E8D1134"/>
    <w:rsid w:val="30CD2F5B"/>
    <w:rsid w:val="33305F8B"/>
    <w:rsid w:val="362D7216"/>
    <w:rsid w:val="3771216C"/>
    <w:rsid w:val="379C35A3"/>
    <w:rsid w:val="3B553C30"/>
    <w:rsid w:val="3D4C44EB"/>
    <w:rsid w:val="447A15A1"/>
    <w:rsid w:val="491B67CF"/>
    <w:rsid w:val="4E950123"/>
    <w:rsid w:val="4F1C60CA"/>
    <w:rsid w:val="51F7451C"/>
    <w:rsid w:val="531F6EC4"/>
    <w:rsid w:val="53E05159"/>
    <w:rsid w:val="56780DA6"/>
    <w:rsid w:val="57C1213A"/>
    <w:rsid w:val="5D9A3727"/>
    <w:rsid w:val="5F490396"/>
    <w:rsid w:val="61A36997"/>
    <w:rsid w:val="62132597"/>
    <w:rsid w:val="633417DE"/>
    <w:rsid w:val="64466F4A"/>
    <w:rsid w:val="647D6DBA"/>
    <w:rsid w:val="6C736C0E"/>
    <w:rsid w:val="6CB24C1B"/>
    <w:rsid w:val="6D632590"/>
    <w:rsid w:val="6F1408BA"/>
    <w:rsid w:val="716C7E6F"/>
    <w:rsid w:val="71CC550E"/>
    <w:rsid w:val="73391F5C"/>
    <w:rsid w:val="73671EFF"/>
    <w:rsid w:val="76731643"/>
    <w:rsid w:val="769E0E71"/>
    <w:rsid w:val="783369F5"/>
    <w:rsid w:val="78FC5E56"/>
    <w:rsid w:val="7C296138"/>
    <w:rsid w:val="7CE01DE3"/>
    <w:rsid w:val="7E436028"/>
    <w:rsid w:val="7F3161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name="toc 3"/>
    <w:lsdException w:uiPriority="39" w:name="toc 4"/>
    <w:lsdException w:qFormat="1"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9">
    <w:name w:val="heading 1"/>
    <w:basedOn w:val="1"/>
    <w:next w:val="1"/>
    <w:link w:val="40"/>
    <w:qFormat/>
    <w:uiPriority w:val="0"/>
    <w:pPr>
      <w:keepNext/>
      <w:keepLines/>
      <w:numPr>
        <w:ilvl w:val="0"/>
        <w:numId w:val="1"/>
      </w:numPr>
      <w:adjustRightInd w:val="0"/>
      <w:spacing w:before="340" w:after="330" w:line="578" w:lineRule="atLeast"/>
      <w:ind w:left="0"/>
      <w:jc w:val="left"/>
      <w:outlineLvl w:val="0"/>
    </w:pPr>
    <w:rPr>
      <w:rFonts w:ascii="Calibri" w:hAnsi="Calibri" w:eastAsia="宋体" w:cs="Times New Roman"/>
      <w:b/>
      <w:bCs/>
      <w:kern w:val="44"/>
      <w:sz w:val="44"/>
      <w:szCs w:val="44"/>
    </w:rPr>
  </w:style>
  <w:style w:type="paragraph" w:styleId="10">
    <w:name w:val="heading 2"/>
    <w:basedOn w:val="1"/>
    <w:next w:val="1"/>
    <w:link w:val="41"/>
    <w:semiHidden/>
    <w:unhideWhenUsed/>
    <w:qFormat/>
    <w:uiPriority w:val="0"/>
    <w:pPr>
      <w:keepNext/>
      <w:keepLines/>
      <w:numPr>
        <w:ilvl w:val="1"/>
        <w:numId w:val="1"/>
      </w:numPr>
      <w:adjustRightInd w:val="0"/>
      <w:spacing w:before="260" w:after="260" w:line="416" w:lineRule="atLeast"/>
      <w:jc w:val="left"/>
      <w:outlineLvl w:val="1"/>
    </w:pPr>
    <w:rPr>
      <w:rFonts w:ascii="Arial" w:hAnsi="Arial" w:eastAsia="黑体" w:cs="Times New Roman"/>
      <w:b/>
      <w:bCs/>
      <w:kern w:val="0"/>
      <w:sz w:val="32"/>
      <w:szCs w:val="32"/>
    </w:rPr>
  </w:style>
  <w:style w:type="paragraph" w:styleId="11">
    <w:name w:val="heading 3"/>
    <w:basedOn w:val="1"/>
    <w:next w:val="1"/>
    <w:link w:val="42"/>
    <w:semiHidden/>
    <w:unhideWhenUsed/>
    <w:qFormat/>
    <w:uiPriority w:val="0"/>
    <w:pPr>
      <w:autoSpaceDE w:val="0"/>
      <w:autoSpaceDN w:val="0"/>
      <w:adjustRightInd w:val="0"/>
      <w:spacing w:afterLines="50" w:line="360" w:lineRule="auto"/>
      <w:jc w:val="center"/>
      <w:outlineLvl w:val="2"/>
    </w:pPr>
    <w:rPr>
      <w:rFonts w:ascii="宋体" w:hAnsi="宋体" w:eastAsia="宋体" w:cs="宋体"/>
      <w:b/>
      <w:color w:val="000000"/>
      <w:kern w:val="0"/>
      <w:sz w:val="24"/>
      <w:szCs w:val="20"/>
      <w:lang w:val="en-GB"/>
    </w:rPr>
  </w:style>
  <w:style w:type="paragraph" w:styleId="12">
    <w:name w:val="heading 4"/>
    <w:basedOn w:val="1"/>
    <w:next w:val="1"/>
    <w:link w:val="43"/>
    <w:semiHidden/>
    <w:unhideWhenUsed/>
    <w:qFormat/>
    <w:uiPriority w:val="0"/>
    <w:pPr>
      <w:keepNext/>
      <w:keepLines/>
      <w:numPr>
        <w:ilvl w:val="3"/>
        <w:numId w:val="1"/>
      </w:numPr>
      <w:adjustRightInd w:val="0"/>
      <w:spacing w:before="280" w:after="290" w:line="376" w:lineRule="atLeast"/>
      <w:jc w:val="left"/>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6"/>
    <w:link w:val="52"/>
    <w:unhideWhenUsed/>
    <w:qFormat/>
    <w:uiPriority w:val="99"/>
    <w:pPr>
      <w:ind w:firstLine="420" w:firstLineChars="100"/>
    </w:pPr>
    <w:rPr>
      <w:rFonts w:ascii="宋体" w:hAnsi="Times New Roman" w:eastAsia="宋体" w:cs="Times New Roman"/>
      <w:kern w:val="0"/>
      <w:sz w:val="34"/>
      <w:szCs w:val="20"/>
    </w:rPr>
  </w:style>
  <w:style w:type="paragraph" w:styleId="3">
    <w:name w:val="Body Text"/>
    <w:basedOn w:val="1"/>
    <w:next w:val="4"/>
    <w:link w:val="48"/>
    <w:unhideWhenUsed/>
    <w:qFormat/>
    <w:uiPriority w:val="99"/>
    <w:pPr>
      <w:spacing w:after="120"/>
    </w:pPr>
  </w:style>
  <w:style w:type="paragraph" w:customStyle="1" w:styleId="4">
    <w:name w:val="style4"/>
    <w:basedOn w:val="1"/>
    <w:next w:val="5"/>
    <w:qFormat/>
    <w:uiPriority w:val="99"/>
    <w:pPr>
      <w:widowControl/>
      <w:spacing w:before="280" w:after="280"/>
    </w:pPr>
    <w:rPr>
      <w:rFonts w:ascii="宋体" w:hAnsi="Times New Roman" w:eastAsia="宋体" w:cs="Times New Roman"/>
      <w:sz w:val="18"/>
    </w:rPr>
  </w:style>
  <w:style w:type="paragraph" w:customStyle="1" w:styleId="5">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6">
    <w:name w:val="Body Text First Indent 2"/>
    <w:basedOn w:val="7"/>
    <w:next w:val="1"/>
    <w:link w:val="50"/>
    <w:unhideWhenUsed/>
    <w:qFormat/>
    <w:uiPriority w:val="99"/>
    <w:pPr>
      <w:adjustRightInd/>
      <w:spacing w:line="240" w:lineRule="auto"/>
      <w:ind w:firstLine="420" w:firstLineChars="200"/>
      <w:jc w:val="both"/>
    </w:pPr>
    <w:rPr>
      <w:kern w:val="2"/>
      <w:sz w:val="21"/>
      <w:szCs w:val="22"/>
    </w:rPr>
  </w:style>
  <w:style w:type="paragraph" w:styleId="7">
    <w:name w:val="Body Text Indent"/>
    <w:basedOn w:val="1"/>
    <w:next w:val="8"/>
    <w:link w:val="49"/>
    <w:semiHidden/>
    <w:unhideWhenUsed/>
    <w:qFormat/>
    <w:uiPriority w:val="99"/>
    <w:pPr>
      <w:adjustRightInd w:val="0"/>
      <w:spacing w:after="120" w:line="360" w:lineRule="atLeast"/>
      <w:ind w:left="420" w:leftChars="200"/>
      <w:jc w:val="left"/>
    </w:pPr>
    <w:rPr>
      <w:kern w:val="0"/>
      <w:sz w:val="24"/>
      <w:szCs w:val="20"/>
    </w:rPr>
  </w:style>
  <w:style w:type="paragraph" w:styleId="8">
    <w:name w:val="envelope return"/>
    <w:basedOn w:val="1"/>
    <w:unhideWhenUsed/>
    <w:qFormat/>
    <w:uiPriority w:val="99"/>
    <w:pPr>
      <w:snapToGrid w:val="0"/>
    </w:pPr>
    <w:rPr>
      <w:rFonts w:ascii="Arial" w:hAnsi="Arial"/>
    </w:rPr>
  </w:style>
  <w:style w:type="paragraph" w:styleId="13">
    <w:name w:val="Normal Indent"/>
    <w:basedOn w:val="1"/>
    <w:semiHidden/>
    <w:unhideWhenUsed/>
    <w:qFormat/>
    <w:uiPriority w:val="99"/>
    <w:pPr>
      <w:ind w:firstLine="425"/>
    </w:pPr>
    <w:rPr>
      <w:rFonts w:ascii="Times New Roman" w:hAnsi="Times New Roman" w:eastAsia="宋体" w:cs="Times New Roman"/>
      <w:szCs w:val="20"/>
    </w:rPr>
  </w:style>
  <w:style w:type="paragraph" w:styleId="14">
    <w:name w:val="caption"/>
    <w:basedOn w:val="1"/>
    <w:next w:val="1"/>
    <w:semiHidden/>
    <w:unhideWhenUsed/>
    <w:qFormat/>
    <w:uiPriority w:val="99"/>
    <w:rPr>
      <w:rFonts w:ascii="Arial" w:hAnsi="Arial" w:eastAsia="黑体" w:cs="Arial"/>
      <w:sz w:val="20"/>
      <w:szCs w:val="20"/>
    </w:rPr>
  </w:style>
  <w:style w:type="paragraph" w:styleId="15">
    <w:name w:val="Body Text 3"/>
    <w:basedOn w:val="1"/>
    <w:link w:val="53"/>
    <w:semiHidden/>
    <w:unhideWhenUsed/>
    <w:qFormat/>
    <w:uiPriority w:val="99"/>
    <w:rPr>
      <w:rFonts w:ascii="Times New Roman" w:hAnsi="Times New Roman" w:eastAsia="宋体" w:cs="Times New Roman"/>
      <w:color w:val="FF0000"/>
      <w:sz w:val="24"/>
      <w:szCs w:val="24"/>
    </w:rPr>
  </w:style>
  <w:style w:type="paragraph" w:styleId="16">
    <w:name w:val="toc 5"/>
    <w:basedOn w:val="1"/>
    <w:next w:val="1"/>
    <w:semiHidden/>
    <w:unhideWhenUsed/>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7">
    <w:name w:val="toc 3"/>
    <w:basedOn w:val="1"/>
    <w:next w:val="1"/>
    <w:semiHidden/>
    <w:unhideWhenUsed/>
    <w:qFormat/>
    <w:uiPriority w:val="39"/>
    <w:pPr>
      <w:ind w:left="480"/>
      <w:jc w:val="left"/>
    </w:pPr>
    <w:rPr>
      <w:rFonts w:ascii="Times New Roman" w:hAnsi="Times New Roman" w:eastAsia="宋体" w:cs="Times New Roman"/>
      <w:i/>
      <w:iCs/>
      <w:color w:val="0000FF"/>
      <w:sz w:val="20"/>
      <w:szCs w:val="20"/>
    </w:rPr>
  </w:style>
  <w:style w:type="paragraph" w:styleId="18">
    <w:name w:val="Plain Text"/>
    <w:basedOn w:val="1"/>
    <w:link w:val="54"/>
    <w:unhideWhenUsed/>
    <w:qFormat/>
    <w:uiPriority w:val="99"/>
    <w:rPr>
      <w:rFonts w:eastAsia="宋体"/>
      <w:sz w:val="24"/>
    </w:rPr>
  </w:style>
  <w:style w:type="paragraph" w:styleId="19">
    <w:name w:val="Date"/>
    <w:basedOn w:val="1"/>
    <w:next w:val="1"/>
    <w:link w:val="51"/>
    <w:unhideWhenUsed/>
    <w:qFormat/>
    <w:uiPriority w:val="99"/>
    <w:pPr>
      <w:ind w:left="100" w:leftChars="2500"/>
    </w:pPr>
  </w:style>
  <w:style w:type="paragraph" w:styleId="20">
    <w:name w:val="Balloon Text"/>
    <w:basedOn w:val="1"/>
    <w:link w:val="55"/>
    <w:semiHidden/>
    <w:unhideWhenUsed/>
    <w:qFormat/>
    <w:uiPriority w:val="99"/>
    <w:rPr>
      <w:sz w:val="18"/>
      <w:szCs w:val="18"/>
    </w:rPr>
  </w:style>
  <w:style w:type="paragraph" w:styleId="21">
    <w:name w:val="footer"/>
    <w:basedOn w:val="1"/>
    <w:link w:val="47"/>
    <w:unhideWhenUsed/>
    <w:qFormat/>
    <w:uiPriority w:val="99"/>
    <w:pPr>
      <w:tabs>
        <w:tab w:val="center" w:pos="4153"/>
        <w:tab w:val="right" w:pos="8306"/>
      </w:tabs>
      <w:snapToGrid w:val="0"/>
      <w:jc w:val="left"/>
    </w:pPr>
    <w:rPr>
      <w:sz w:val="18"/>
      <w:szCs w:val="18"/>
    </w:rPr>
  </w:style>
  <w:style w:type="paragraph" w:styleId="22">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semiHidden/>
    <w:unhideWhenUsed/>
    <w:qFormat/>
    <w:uiPriority w:val="39"/>
    <w:pPr>
      <w:spacing w:before="120" w:after="120"/>
      <w:jc w:val="left"/>
    </w:pPr>
    <w:rPr>
      <w:rFonts w:ascii="Times New Roman" w:hAnsi="Times New Roman" w:eastAsia="宋体" w:cs="Times New Roman"/>
      <w:b/>
      <w:bCs/>
      <w:caps/>
      <w:color w:val="0000FF"/>
      <w:sz w:val="20"/>
      <w:szCs w:val="20"/>
    </w:rPr>
  </w:style>
  <w:style w:type="paragraph" w:styleId="24">
    <w:name w:val="HTML Preformatted"/>
    <w:basedOn w:val="1"/>
    <w:link w:val="4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semiHidden/>
    <w:unhideWhenUsed/>
    <w:qFormat/>
    <w:uiPriority w:val="99"/>
    <w:rPr>
      <w:rFonts w:ascii="Calibri" w:hAnsi="Calibri" w:eastAsia="宋体" w:cs="Times New Roman"/>
      <w:sz w:val="24"/>
      <w:szCs w:val="24"/>
    </w:rPr>
  </w:style>
  <w:style w:type="table" w:styleId="27">
    <w:name w:val="Table Grid"/>
    <w:basedOn w:val="26"/>
    <w:qFormat/>
    <w:uiPriority w:val="0"/>
    <w:rPr>
      <w:rFonts w:ascii="Times New Roman" w:hAnsi="Times New Roman" w:eastAsia="宋体" w:cs="Times New Roman"/>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FollowedHyperlink"/>
    <w:basedOn w:val="28"/>
    <w:semiHidden/>
    <w:unhideWhenUsed/>
    <w:qFormat/>
    <w:uiPriority w:val="99"/>
    <w:rPr>
      <w:color w:val="954F72" w:themeColor="followedHyperlink"/>
      <w:u w:val="single"/>
    </w:rPr>
  </w:style>
  <w:style w:type="character" w:styleId="31">
    <w:name w:val="HTML Definition"/>
    <w:basedOn w:val="28"/>
    <w:semiHidden/>
    <w:unhideWhenUsed/>
    <w:uiPriority w:val="99"/>
  </w:style>
  <w:style w:type="character" w:styleId="32">
    <w:name w:val="HTML Typewriter"/>
    <w:basedOn w:val="28"/>
    <w:semiHidden/>
    <w:unhideWhenUsed/>
    <w:uiPriority w:val="99"/>
    <w:rPr>
      <w:rFonts w:hint="default" w:ascii="monospace" w:hAnsi="monospace" w:eastAsia="monospace" w:cs="monospace"/>
      <w:sz w:val="20"/>
    </w:rPr>
  </w:style>
  <w:style w:type="character" w:styleId="33">
    <w:name w:val="HTML Acronym"/>
    <w:basedOn w:val="28"/>
    <w:semiHidden/>
    <w:unhideWhenUsed/>
    <w:uiPriority w:val="99"/>
  </w:style>
  <w:style w:type="character" w:styleId="34">
    <w:name w:val="HTML Variable"/>
    <w:basedOn w:val="28"/>
    <w:semiHidden/>
    <w:unhideWhenUsed/>
    <w:uiPriority w:val="99"/>
  </w:style>
  <w:style w:type="character" w:styleId="35">
    <w:name w:val="Hyperlink"/>
    <w:basedOn w:val="28"/>
    <w:unhideWhenUsed/>
    <w:qFormat/>
    <w:uiPriority w:val="0"/>
    <w:rPr>
      <w:color w:val="0000FF"/>
      <w:u w:val="none"/>
    </w:rPr>
  </w:style>
  <w:style w:type="character" w:styleId="36">
    <w:name w:val="HTML Code"/>
    <w:basedOn w:val="28"/>
    <w:semiHidden/>
    <w:unhideWhenUsed/>
    <w:uiPriority w:val="99"/>
    <w:rPr>
      <w:rFonts w:ascii="monospace" w:hAnsi="monospace" w:eastAsia="monospace" w:cs="monospace"/>
      <w:sz w:val="20"/>
    </w:rPr>
  </w:style>
  <w:style w:type="character" w:styleId="37">
    <w:name w:val="HTML Cite"/>
    <w:basedOn w:val="28"/>
    <w:semiHidden/>
    <w:unhideWhenUsed/>
    <w:uiPriority w:val="99"/>
  </w:style>
  <w:style w:type="character" w:styleId="38">
    <w:name w:val="HTML Keyboard"/>
    <w:basedOn w:val="28"/>
    <w:semiHidden/>
    <w:unhideWhenUsed/>
    <w:uiPriority w:val="99"/>
    <w:rPr>
      <w:rFonts w:hint="default" w:ascii="monospace" w:hAnsi="monospace" w:eastAsia="monospace" w:cs="monospace"/>
      <w:sz w:val="20"/>
    </w:rPr>
  </w:style>
  <w:style w:type="character" w:styleId="39">
    <w:name w:val="HTML Sample"/>
    <w:basedOn w:val="28"/>
    <w:semiHidden/>
    <w:unhideWhenUsed/>
    <w:uiPriority w:val="99"/>
    <w:rPr>
      <w:rFonts w:hint="default" w:ascii="monospace" w:hAnsi="monospace" w:eastAsia="monospace" w:cs="monospace"/>
    </w:rPr>
  </w:style>
  <w:style w:type="character" w:customStyle="1" w:styleId="40">
    <w:name w:val="标题 1 Char"/>
    <w:basedOn w:val="28"/>
    <w:link w:val="9"/>
    <w:qFormat/>
    <w:uiPriority w:val="0"/>
    <w:rPr>
      <w:rFonts w:ascii="Calibri" w:hAnsi="Calibri" w:eastAsia="宋体" w:cs="Times New Roman"/>
      <w:b/>
      <w:bCs/>
      <w:kern w:val="44"/>
      <w:sz w:val="44"/>
      <w:szCs w:val="44"/>
    </w:rPr>
  </w:style>
  <w:style w:type="character" w:customStyle="1" w:styleId="41">
    <w:name w:val="标题 2 Char"/>
    <w:basedOn w:val="28"/>
    <w:link w:val="10"/>
    <w:semiHidden/>
    <w:qFormat/>
    <w:uiPriority w:val="0"/>
    <w:rPr>
      <w:rFonts w:ascii="Arial" w:hAnsi="Arial" w:eastAsia="黑体" w:cs="Times New Roman"/>
      <w:b/>
      <w:bCs/>
      <w:kern w:val="0"/>
      <w:sz w:val="32"/>
      <w:szCs w:val="32"/>
    </w:rPr>
  </w:style>
  <w:style w:type="character" w:customStyle="1" w:styleId="42">
    <w:name w:val="标题 3 Char"/>
    <w:basedOn w:val="28"/>
    <w:link w:val="11"/>
    <w:semiHidden/>
    <w:qFormat/>
    <w:uiPriority w:val="0"/>
    <w:rPr>
      <w:rFonts w:ascii="宋体" w:hAnsi="宋体" w:eastAsia="宋体" w:cs="宋体"/>
      <w:b/>
      <w:color w:val="000000"/>
      <w:kern w:val="0"/>
      <w:sz w:val="24"/>
      <w:szCs w:val="20"/>
      <w:lang w:val="en-GB"/>
    </w:rPr>
  </w:style>
  <w:style w:type="character" w:customStyle="1" w:styleId="43">
    <w:name w:val="标题 4 Char"/>
    <w:basedOn w:val="28"/>
    <w:link w:val="12"/>
    <w:semiHidden/>
    <w:qFormat/>
    <w:uiPriority w:val="0"/>
    <w:rPr>
      <w:rFonts w:ascii="Arial" w:hAnsi="Arial" w:eastAsia="黑体" w:cs="Times New Roman"/>
      <w:b/>
      <w:bCs/>
      <w:kern w:val="0"/>
      <w:sz w:val="28"/>
      <w:szCs w:val="28"/>
    </w:rPr>
  </w:style>
  <w:style w:type="character" w:customStyle="1" w:styleId="44">
    <w:name w:val="HTML 预设格式 Char1"/>
    <w:basedOn w:val="28"/>
    <w:link w:val="24"/>
    <w:semiHidden/>
    <w:qFormat/>
    <w:uiPriority w:val="99"/>
    <w:rPr>
      <w:rFonts w:ascii="宋体" w:hAnsi="宋体" w:eastAsia="宋体" w:cs="宋体"/>
      <w:kern w:val="0"/>
      <w:sz w:val="24"/>
      <w:szCs w:val="24"/>
    </w:rPr>
  </w:style>
  <w:style w:type="paragraph" w:customStyle="1" w:styleId="45">
    <w:name w:val="msonormal"/>
    <w:basedOn w:val="1"/>
    <w:qFormat/>
    <w:uiPriority w:val="99"/>
    <w:rPr>
      <w:rFonts w:ascii="Calibri" w:hAnsi="Calibri" w:eastAsia="宋体" w:cs="Times New Roman"/>
      <w:sz w:val="24"/>
      <w:szCs w:val="24"/>
    </w:rPr>
  </w:style>
  <w:style w:type="character" w:customStyle="1" w:styleId="46">
    <w:name w:val="页眉 Char"/>
    <w:basedOn w:val="28"/>
    <w:link w:val="22"/>
    <w:qFormat/>
    <w:uiPriority w:val="99"/>
    <w:rPr>
      <w:sz w:val="18"/>
      <w:szCs w:val="18"/>
    </w:rPr>
  </w:style>
  <w:style w:type="character" w:customStyle="1" w:styleId="47">
    <w:name w:val="页脚 Char"/>
    <w:basedOn w:val="28"/>
    <w:link w:val="21"/>
    <w:qFormat/>
    <w:uiPriority w:val="99"/>
    <w:rPr>
      <w:sz w:val="18"/>
      <w:szCs w:val="18"/>
    </w:rPr>
  </w:style>
  <w:style w:type="character" w:customStyle="1" w:styleId="48">
    <w:name w:val="正文文本 Char"/>
    <w:basedOn w:val="28"/>
    <w:link w:val="3"/>
    <w:qFormat/>
    <w:uiPriority w:val="99"/>
  </w:style>
  <w:style w:type="character" w:customStyle="1" w:styleId="49">
    <w:name w:val="正文文本缩进 Char1"/>
    <w:basedOn w:val="28"/>
    <w:link w:val="7"/>
    <w:semiHidden/>
    <w:qFormat/>
    <w:uiPriority w:val="99"/>
    <w:rPr>
      <w:kern w:val="0"/>
      <w:sz w:val="24"/>
      <w:szCs w:val="20"/>
    </w:rPr>
  </w:style>
  <w:style w:type="character" w:customStyle="1" w:styleId="50">
    <w:name w:val="正文首行缩进 2 Char"/>
    <w:basedOn w:val="49"/>
    <w:link w:val="6"/>
    <w:qFormat/>
    <w:uiPriority w:val="99"/>
    <w:rPr>
      <w:kern w:val="0"/>
      <w:sz w:val="24"/>
      <w:szCs w:val="20"/>
    </w:rPr>
  </w:style>
  <w:style w:type="character" w:customStyle="1" w:styleId="51">
    <w:name w:val="日期 Char"/>
    <w:basedOn w:val="28"/>
    <w:link w:val="19"/>
    <w:qFormat/>
    <w:uiPriority w:val="99"/>
  </w:style>
  <w:style w:type="character" w:customStyle="1" w:styleId="52">
    <w:name w:val="正文首行缩进 Char"/>
    <w:basedOn w:val="48"/>
    <w:link w:val="2"/>
    <w:qFormat/>
    <w:uiPriority w:val="99"/>
    <w:rPr>
      <w:rFonts w:ascii="宋体" w:hAnsi="Times New Roman" w:eastAsia="宋体" w:cs="Times New Roman"/>
      <w:kern w:val="0"/>
      <w:sz w:val="34"/>
      <w:szCs w:val="20"/>
    </w:rPr>
  </w:style>
  <w:style w:type="character" w:customStyle="1" w:styleId="53">
    <w:name w:val="正文文本 3 Char"/>
    <w:basedOn w:val="28"/>
    <w:link w:val="15"/>
    <w:semiHidden/>
    <w:qFormat/>
    <w:uiPriority w:val="99"/>
    <w:rPr>
      <w:rFonts w:ascii="Times New Roman" w:hAnsi="Times New Roman" w:eastAsia="宋体" w:cs="Times New Roman"/>
      <w:color w:val="FF0000"/>
      <w:sz w:val="24"/>
      <w:szCs w:val="24"/>
    </w:rPr>
  </w:style>
  <w:style w:type="character" w:customStyle="1" w:styleId="54">
    <w:name w:val="纯文本 Char"/>
    <w:basedOn w:val="28"/>
    <w:link w:val="18"/>
    <w:qFormat/>
    <w:uiPriority w:val="0"/>
    <w:rPr>
      <w:rFonts w:eastAsia="宋体"/>
      <w:sz w:val="24"/>
    </w:rPr>
  </w:style>
  <w:style w:type="character" w:customStyle="1" w:styleId="55">
    <w:name w:val="批注框文本 Char1"/>
    <w:basedOn w:val="28"/>
    <w:link w:val="20"/>
    <w:semiHidden/>
    <w:qFormat/>
    <w:uiPriority w:val="99"/>
    <w:rPr>
      <w:sz w:val="18"/>
      <w:szCs w:val="18"/>
    </w:rPr>
  </w:style>
  <w:style w:type="paragraph" w:styleId="56">
    <w:name w:val="List Paragraph"/>
    <w:basedOn w:val="1"/>
    <w:link w:val="91"/>
    <w:qFormat/>
    <w:uiPriority w:val="34"/>
    <w:pPr>
      <w:ind w:firstLine="420" w:firstLineChars="200"/>
    </w:pPr>
  </w:style>
  <w:style w:type="paragraph" w:customStyle="1" w:styleId="57">
    <w:name w:val="无间隔1"/>
    <w:basedOn w:val="1"/>
    <w:qFormat/>
    <w:uiPriority w:val="99"/>
    <w:pPr>
      <w:spacing w:line="400" w:lineRule="exact"/>
    </w:pPr>
    <w:rPr>
      <w:sz w:val="24"/>
    </w:rPr>
  </w:style>
  <w:style w:type="paragraph" w:customStyle="1" w:styleId="58">
    <w:name w:val="列出段落1"/>
    <w:basedOn w:val="1"/>
    <w:qFormat/>
    <w:uiPriority w:val="99"/>
    <w:pPr>
      <w:ind w:firstLine="420" w:firstLineChars="200"/>
    </w:pPr>
  </w:style>
  <w:style w:type="paragraph" w:customStyle="1" w:styleId="59">
    <w:name w:val="*正文"/>
    <w:basedOn w:val="1"/>
    <w:qFormat/>
    <w:uiPriority w:val="99"/>
    <w:pPr>
      <w:keepNext/>
      <w:keepLines/>
      <w:spacing w:line="360" w:lineRule="auto"/>
      <w:ind w:firstLine="200" w:firstLineChars="200"/>
    </w:pPr>
    <w:rPr>
      <w:rFonts w:ascii="宋体" w:hAnsi="宋体"/>
    </w:rPr>
  </w:style>
  <w:style w:type="paragraph" w:customStyle="1" w:styleId="6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61">
    <w:name w:val="正文文本缩进 Char Char"/>
    <w:link w:val="62"/>
    <w:qFormat/>
    <w:locked/>
    <w:uiPriority w:val="0"/>
    <w:rPr>
      <w:rFonts w:ascii="宋体" w:hAnsi="宋体" w:eastAsia="宋体"/>
      <w:sz w:val="24"/>
    </w:rPr>
  </w:style>
  <w:style w:type="paragraph" w:customStyle="1" w:styleId="62">
    <w:name w:val="正文文本缩进1"/>
    <w:basedOn w:val="1"/>
    <w:link w:val="61"/>
    <w:qFormat/>
    <w:uiPriority w:val="0"/>
    <w:pPr>
      <w:spacing w:line="360" w:lineRule="auto"/>
      <w:ind w:firstLine="480" w:firstLineChars="200"/>
    </w:pPr>
    <w:rPr>
      <w:rFonts w:ascii="宋体" w:hAnsi="宋体" w:eastAsia="宋体"/>
      <w:sz w:val="24"/>
    </w:rPr>
  </w:style>
  <w:style w:type="character" w:customStyle="1" w:styleId="63">
    <w:name w:val="日期 Char Char"/>
    <w:link w:val="64"/>
    <w:qFormat/>
    <w:locked/>
    <w:uiPriority w:val="0"/>
    <w:rPr>
      <w:sz w:val="24"/>
    </w:rPr>
  </w:style>
  <w:style w:type="paragraph" w:customStyle="1" w:styleId="64">
    <w:name w:val="日期1"/>
    <w:basedOn w:val="1"/>
    <w:next w:val="1"/>
    <w:link w:val="63"/>
    <w:qFormat/>
    <w:uiPriority w:val="0"/>
    <w:rPr>
      <w:sz w:val="24"/>
    </w:rPr>
  </w:style>
  <w:style w:type="paragraph" w:customStyle="1" w:styleId="65">
    <w:name w:val="正文缩进1"/>
    <w:basedOn w:val="1"/>
    <w:qFormat/>
    <w:uiPriority w:val="99"/>
    <w:pPr>
      <w:adjustRightInd w:val="0"/>
      <w:spacing w:line="360" w:lineRule="atLeast"/>
      <w:ind w:firstLine="420" w:firstLineChars="200"/>
      <w:jc w:val="left"/>
    </w:pPr>
    <w:rPr>
      <w:rFonts w:ascii="Times New Roman" w:hAnsi="Times New Roman" w:eastAsia="宋体" w:cs="Times New Roman"/>
      <w:kern w:val="0"/>
      <w:sz w:val="24"/>
      <w:szCs w:val="20"/>
    </w:rPr>
  </w:style>
  <w:style w:type="paragraph" w:customStyle="1" w:styleId="66">
    <w:name w:val="样式1"/>
    <w:basedOn w:val="1"/>
    <w:qFormat/>
    <w:uiPriority w:val="99"/>
    <w:pPr>
      <w:numPr>
        <w:ilvl w:val="0"/>
        <w:numId w:val="2"/>
      </w:numPr>
      <w:adjustRightInd w:val="0"/>
    </w:pPr>
    <w:rPr>
      <w:rFonts w:ascii="宋体" w:hAnsi="宋体" w:eastAsia="宋体" w:cs="Times New Roman"/>
      <w:kern w:val="0"/>
      <w:szCs w:val="21"/>
    </w:rPr>
  </w:style>
  <w:style w:type="paragraph" w:customStyle="1" w:styleId="67">
    <w:name w:val="图"/>
    <w:basedOn w:val="1"/>
    <w:qFormat/>
    <w:uiPriority w:val="99"/>
    <w:pPr>
      <w:keepNext/>
      <w:adjustRightInd w:val="0"/>
      <w:snapToGrid w:val="0"/>
      <w:spacing w:before="60" w:after="60" w:line="300" w:lineRule="auto"/>
      <w:jc w:val="center"/>
    </w:pPr>
    <w:rPr>
      <w:rFonts w:ascii="Times New Roman" w:hAnsi="Times New Roman" w:eastAsia="宋体" w:cs="Times New Roman"/>
      <w:color w:val="0000FF"/>
      <w:spacing w:val="20"/>
      <w:kern w:val="0"/>
      <w:sz w:val="24"/>
      <w:szCs w:val="20"/>
    </w:rPr>
  </w:style>
  <w:style w:type="paragraph" w:customStyle="1" w:styleId="68">
    <w:name w:val="样式 标题 1 + 四号 居中 段前: 12 磅 段后: 12 磅 行距: 单倍行距"/>
    <w:basedOn w:val="9"/>
    <w:qFormat/>
    <w:uiPriority w:val="99"/>
    <w:pPr>
      <w:spacing w:before="240" w:after="240" w:line="240" w:lineRule="auto"/>
      <w:ind w:left="-288"/>
      <w:jc w:val="center"/>
    </w:pPr>
    <w:rPr>
      <w:rFonts w:cs="宋体"/>
      <w:sz w:val="28"/>
      <w:szCs w:val="20"/>
    </w:rPr>
  </w:style>
  <w:style w:type="paragraph" w:customStyle="1" w:styleId="69">
    <w:name w:val="样式 样式 样式 样式 标题 2 + 宋体 五号 非加粗 黑色 + 段前: 6 磅 段后: 0 磅 行距: 单倍行距 + 段前:..."/>
    <w:basedOn w:val="1"/>
    <w:qFormat/>
    <w:uiPriority w:val="99"/>
    <w:pPr>
      <w:keepNext/>
      <w:keepLines/>
      <w:numPr>
        <w:ilvl w:val="0"/>
        <w:numId w:val="3"/>
      </w:numPr>
      <w:adjustRightInd w:val="0"/>
      <w:spacing w:before="240"/>
      <w:jc w:val="left"/>
      <w:outlineLvl w:val="1"/>
    </w:pPr>
    <w:rPr>
      <w:rFonts w:ascii="宋体" w:hAnsi="宋体" w:eastAsia="宋体" w:cs="宋体"/>
      <w:b/>
      <w:bCs/>
      <w:color w:val="000000"/>
      <w:kern w:val="0"/>
      <w:szCs w:val="20"/>
    </w:rPr>
  </w:style>
  <w:style w:type="paragraph" w:customStyle="1" w:styleId="70">
    <w:name w:val="List Paragraph1"/>
    <w:basedOn w:val="1"/>
    <w:qFormat/>
    <w:uiPriority w:val="99"/>
    <w:pPr>
      <w:ind w:firstLine="420" w:firstLineChars="200"/>
    </w:pPr>
    <w:rPr>
      <w:rFonts w:ascii="Calibri" w:hAnsi="Calibri" w:cs="宋体"/>
    </w:rPr>
  </w:style>
  <w:style w:type="paragraph" w:customStyle="1" w:styleId="71">
    <w:name w:val="1.正文"/>
    <w:qFormat/>
    <w:uiPriority w:val="99"/>
    <w:pPr>
      <w:widowControl w:val="0"/>
      <w:adjustRightInd w:val="0"/>
      <w:spacing w:line="360" w:lineRule="auto"/>
      <w:ind w:firstLine="397"/>
      <w:jc w:val="both"/>
    </w:pPr>
    <w:rPr>
      <w:rFonts w:ascii="Times New Roman" w:hAnsi="Times New Roman" w:eastAsia="宋体" w:cs="Times New Roman"/>
      <w:spacing w:val="20"/>
      <w:sz w:val="24"/>
      <w:szCs w:val="22"/>
      <w:lang w:val="en-US" w:eastAsia="zh-CN" w:bidi="ar-SA"/>
    </w:rPr>
  </w:style>
  <w:style w:type="paragraph" w:customStyle="1" w:styleId="72">
    <w:name w:val="List Paragraph2"/>
    <w:basedOn w:val="1"/>
    <w:qFormat/>
    <w:uiPriority w:val="99"/>
    <w:pPr>
      <w:ind w:firstLine="420" w:firstLineChars="200"/>
    </w:pPr>
    <w:rPr>
      <w:rFonts w:ascii="Times New Roman" w:hAnsi="Times New Roman" w:eastAsia="宋体" w:cs="Times New Roman"/>
      <w:szCs w:val="24"/>
    </w:rPr>
  </w:style>
  <w:style w:type="paragraph" w:customStyle="1" w:styleId="73">
    <w:name w:val="正文1"/>
    <w:qFormat/>
    <w:uiPriority w:val="99"/>
    <w:pPr>
      <w:framePr w:wrap="around" w:vAnchor="margin" w:hAnchor="text" w:yAlign="top"/>
      <w:spacing w:before="160"/>
    </w:pPr>
    <w:rPr>
      <w:rFonts w:ascii="Helvetica Neue" w:hAnsi="Helvetica Neue" w:eastAsia="Arial Unicode MS" w:cs="Arial Unicode MS"/>
      <w:color w:val="000000"/>
      <w:sz w:val="24"/>
      <w:szCs w:val="24"/>
      <w:lang w:val="en-US" w:eastAsia="zh-CN" w:bidi="ar-SA"/>
    </w:rPr>
  </w:style>
  <w:style w:type="paragraph" w:customStyle="1" w:styleId="74">
    <w:name w:val="表格样式 2"/>
    <w:qFormat/>
    <w:uiPriority w:val="99"/>
    <w:rPr>
      <w:rFonts w:ascii="Arial Unicode MS" w:hAnsi="Arial Unicode MS" w:eastAsia="Helvetica Neue" w:cs="宋体"/>
      <w:color w:val="000000"/>
      <w:lang w:val="zh-CN" w:eastAsia="zh-CN" w:bidi="ar-SA"/>
    </w:rPr>
  </w:style>
  <w:style w:type="paragraph" w:customStyle="1" w:styleId="75">
    <w:name w:val="默认"/>
    <w:qFormat/>
    <w:uiPriority w:val="99"/>
    <w:pPr>
      <w:spacing w:before="160"/>
    </w:pPr>
    <w:rPr>
      <w:rFonts w:ascii="Helvetica Neue" w:hAnsi="Helvetica Neue" w:eastAsia="Helvetica Neue" w:cs="Helvetica Neue"/>
      <w:color w:val="000000"/>
      <w:sz w:val="24"/>
      <w:szCs w:val="24"/>
      <w:lang w:val="en-US" w:eastAsia="zh-CN" w:bidi="ar-SA"/>
    </w:rPr>
  </w:style>
  <w:style w:type="character" w:customStyle="1" w:styleId="76">
    <w:name w:val="正文文本缩进 Char"/>
    <w:basedOn w:val="28"/>
    <w:qFormat/>
    <w:uiPriority w:val="0"/>
  </w:style>
  <w:style w:type="character" w:customStyle="1" w:styleId="77">
    <w:name w:val="批注框文本 Char"/>
    <w:basedOn w:val="28"/>
    <w:semiHidden/>
    <w:qFormat/>
    <w:uiPriority w:val="99"/>
    <w:rPr>
      <w:sz w:val="18"/>
      <w:szCs w:val="18"/>
    </w:rPr>
  </w:style>
  <w:style w:type="character" w:customStyle="1" w:styleId="78">
    <w:name w:val="HTML 预设格式 Char"/>
    <w:basedOn w:val="28"/>
    <w:semiHidden/>
    <w:qFormat/>
    <w:uiPriority w:val="99"/>
    <w:rPr>
      <w:rFonts w:hint="eastAsia" w:ascii="宋体" w:hAnsi="宋体" w:eastAsia="宋体" w:cs="宋体"/>
      <w:kern w:val="0"/>
      <w:sz w:val="24"/>
      <w:szCs w:val="24"/>
    </w:rPr>
  </w:style>
  <w:style w:type="character" w:customStyle="1" w:styleId="79">
    <w:name w:val="纯文本 Char1"/>
    <w:qFormat/>
    <w:uiPriority w:val="0"/>
    <w:rPr>
      <w:rFonts w:hint="eastAsia" w:ascii="宋体" w:hAnsi="宋体" w:eastAsia="宋体"/>
      <w:sz w:val="24"/>
    </w:rPr>
  </w:style>
  <w:style w:type="character" w:customStyle="1" w:styleId="80">
    <w:name w:val="edittexttarea"/>
    <w:basedOn w:val="28"/>
    <w:qFormat/>
    <w:uiPriority w:val="0"/>
  </w:style>
  <w:style w:type="character" w:customStyle="1" w:styleId="81">
    <w:name w:val="font01"/>
    <w:basedOn w:val="28"/>
    <w:qFormat/>
    <w:uiPriority w:val="0"/>
    <w:rPr>
      <w:rFonts w:hint="eastAsia" w:ascii="宋体" w:hAnsi="宋体" w:eastAsia="宋体" w:cs="宋体"/>
      <w:color w:val="000000"/>
      <w:sz w:val="22"/>
      <w:szCs w:val="22"/>
      <w:u w:val="none"/>
    </w:rPr>
  </w:style>
  <w:style w:type="character" w:customStyle="1" w:styleId="82">
    <w:name w:val="font31"/>
    <w:basedOn w:val="28"/>
    <w:qFormat/>
    <w:uiPriority w:val="0"/>
    <w:rPr>
      <w:rFonts w:hint="default" w:ascii="Calibri" w:hAnsi="Calibri" w:cs="Calibri"/>
      <w:b/>
      <w:color w:val="000000"/>
      <w:sz w:val="18"/>
      <w:szCs w:val="18"/>
      <w:u w:val="none"/>
    </w:rPr>
  </w:style>
  <w:style w:type="character" w:customStyle="1" w:styleId="83">
    <w:name w:val="font121"/>
    <w:basedOn w:val="28"/>
    <w:qFormat/>
    <w:uiPriority w:val="0"/>
    <w:rPr>
      <w:rFonts w:hint="eastAsia" w:ascii="宋体" w:hAnsi="宋体" w:eastAsia="宋体" w:cs="宋体"/>
      <w:color w:val="000000"/>
      <w:sz w:val="18"/>
      <w:szCs w:val="18"/>
      <w:u w:val="none"/>
    </w:rPr>
  </w:style>
  <w:style w:type="character" w:customStyle="1" w:styleId="84">
    <w:name w:val="font91"/>
    <w:basedOn w:val="28"/>
    <w:qFormat/>
    <w:uiPriority w:val="0"/>
    <w:rPr>
      <w:rFonts w:hint="eastAsia" w:ascii="宋体" w:hAnsi="宋体" w:eastAsia="宋体" w:cs="宋体"/>
      <w:color w:val="000000"/>
      <w:sz w:val="18"/>
      <w:szCs w:val="18"/>
      <w:u w:val="none"/>
    </w:rPr>
  </w:style>
  <w:style w:type="character" w:customStyle="1" w:styleId="85">
    <w:name w:val="font112"/>
    <w:basedOn w:val="28"/>
    <w:qFormat/>
    <w:uiPriority w:val="0"/>
    <w:rPr>
      <w:rFonts w:hint="eastAsia" w:ascii="宋体" w:hAnsi="宋体" w:eastAsia="宋体" w:cs="宋体"/>
      <w:color w:val="FF0000"/>
      <w:sz w:val="18"/>
      <w:szCs w:val="18"/>
      <w:u w:val="none"/>
    </w:rPr>
  </w:style>
  <w:style w:type="character" w:customStyle="1" w:styleId="86">
    <w:name w:val="NormalCharacter"/>
    <w:semiHidden/>
    <w:qFormat/>
    <w:uiPriority w:val="0"/>
    <w:rPr>
      <w:rFonts w:hint="default" w:asciiTheme="minorHAnsi" w:hAnsiTheme="minorHAnsi" w:eastAsiaTheme="minorEastAsia" w:cstheme="minorBidi"/>
      <w:kern w:val="2"/>
      <w:sz w:val="21"/>
      <w:szCs w:val="22"/>
      <w:lang w:val="en-US" w:eastAsia="zh-CN" w:bidi="ar-SA"/>
    </w:rPr>
  </w:style>
  <w:style w:type="character" w:customStyle="1" w:styleId="87">
    <w:name w:val="UserStyle_1"/>
    <w:basedOn w:val="86"/>
    <w:qFormat/>
    <w:uiPriority w:val="0"/>
    <w:rPr>
      <w:rFonts w:hint="eastAsia" w:ascii="宋体" w:hAnsi="宋体" w:eastAsia="宋体" w:cstheme="minorBidi"/>
      <w:color w:val="000000"/>
      <w:kern w:val="2"/>
      <w:sz w:val="24"/>
      <w:szCs w:val="24"/>
      <w:lang w:val="en-US" w:eastAsia="zh-CN" w:bidi="ar-SA"/>
    </w:rPr>
  </w:style>
  <w:style w:type="character" w:customStyle="1" w:styleId="88">
    <w:name w:val="UserStyle_0"/>
    <w:basedOn w:val="86"/>
    <w:qFormat/>
    <w:uiPriority w:val="0"/>
    <w:rPr>
      <w:rFonts w:hint="eastAsia" w:ascii="MS Gothic" w:hAnsi="MS Gothic" w:eastAsia="MS Gothic" w:cstheme="minorBidi"/>
      <w:color w:val="000000"/>
      <w:kern w:val="2"/>
      <w:sz w:val="24"/>
      <w:szCs w:val="24"/>
      <w:lang w:val="en-US" w:eastAsia="zh-CN" w:bidi="ar-SA"/>
    </w:rPr>
  </w:style>
  <w:style w:type="character" w:customStyle="1" w:styleId="89">
    <w:name w:val="font41"/>
    <w:basedOn w:val="28"/>
    <w:qFormat/>
    <w:uiPriority w:val="0"/>
    <w:rPr>
      <w:rFonts w:ascii="Arial" w:hAnsi="Arial" w:cs="Arial"/>
      <w:color w:val="000000"/>
      <w:sz w:val="24"/>
      <w:szCs w:val="24"/>
      <w:u w:val="none"/>
    </w:rPr>
  </w:style>
  <w:style w:type="paragraph" w:customStyle="1" w:styleId="90">
    <w:name w:val="图片说明"/>
    <w:basedOn w:val="1"/>
    <w:next w:val="1"/>
    <w:qFormat/>
    <w:uiPriority w:val="0"/>
    <w:pPr>
      <w:widowControl/>
      <w:spacing w:line="360" w:lineRule="auto"/>
      <w:jc w:val="center"/>
    </w:pPr>
    <w:rPr>
      <w:rFonts w:ascii="宋体" w:hAnsi="宋体" w:eastAsia="宋体" w:cs="宋体"/>
      <w:b/>
      <w:kern w:val="0"/>
      <w:sz w:val="24"/>
      <w:szCs w:val="30"/>
    </w:rPr>
  </w:style>
  <w:style w:type="character" w:customStyle="1" w:styleId="91">
    <w:name w:val="列出段落 Char"/>
    <w:link w:val="56"/>
    <w:qFormat/>
    <w:uiPriority w:val="0"/>
    <w:rPr>
      <w:kern w:val="2"/>
      <w:sz w:val="21"/>
      <w:szCs w:val="22"/>
    </w:rPr>
  </w:style>
  <w:style w:type="character" w:customStyle="1" w:styleId="92">
    <w:name w:val="apple-converted-space"/>
    <w:basedOn w:val="28"/>
    <w:qFormat/>
    <w:uiPriority w:val="0"/>
  </w:style>
  <w:style w:type="paragraph" w:customStyle="1" w:styleId="93">
    <w:name w:val="Table Text"/>
    <w:basedOn w:val="1"/>
    <w:semiHidden/>
    <w:qFormat/>
    <w:uiPriority w:val="0"/>
    <w:pPr>
      <w:spacing w:line="360" w:lineRule="auto"/>
      <w:jc w:val="left"/>
    </w:pPr>
    <w:rPr>
      <w:rFonts w:ascii="宋体" w:hAnsi="宋体" w:eastAsia="宋体" w:cs="宋体"/>
      <w:sz w:val="20"/>
      <w:szCs w:val="20"/>
      <w:lang w:eastAsia="en-US"/>
    </w:rPr>
  </w:style>
  <w:style w:type="table" w:customStyle="1" w:styleId="94">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95">
    <w:name w:val="表格文字"/>
    <w:basedOn w:val="1"/>
    <w:next w:val="3"/>
    <w:qFormat/>
    <w:uiPriority w:val="0"/>
    <w:pPr>
      <w:spacing w:beforeLines="25"/>
    </w:pPr>
    <w:rPr>
      <w:rFonts w:ascii="Times New (W1)" w:hAnsi="Times New (W1)"/>
      <w:spacing w:val="10"/>
    </w:rPr>
  </w:style>
  <w:style w:type="character" w:customStyle="1" w:styleId="96">
    <w:name w:val="hover"/>
    <w:basedOn w:val="28"/>
    <w:uiPriority w:val="0"/>
    <w:rPr>
      <w:color w:val="0282FF"/>
    </w:rPr>
  </w:style>
  <w:style w:type="character" w:customStyle="1" w:styleId="97">
    <w:name w:val="layui-this"/>
    <w:basedOn w:val="28"/>
    <w:uiPriority w:val="0"/>
    <w:rPr>
      <w:bdr w:val="single" w:color="EEEEEE" w:sz="6" w:space="0"/>
      <w:shd w:val="clear" w:fill="FFFFFF"/>
    </w:rPr>
  </w:style>
  <w:style w:type="character" w:customStyle="1" w:styleId="98">
    <w:name w:val="nth-child(n+2)"/>
    <w:basedOn w:val="28"/>
    <w:uiPriority w:val="0"/>
  </w:style>
  <w:style w:type="character" w:customStyle="1" w:styleId="99">
    <w:name w:val="first-child"/>
    <w:basedOn w:val="28"/>
    <w:uiPriority w:val="0"/>
  </w:style>
  <w:style w:type="character" w:customStyle="1" w:styleId="100">
    <w:name w:val="hover5"/>
    <w:basedOn w:val="28"/>
    <w:uiPriority w:val="0"/>
    <w:rPr>
      <w:color w:val="0282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9eb6197c-53f5-43f1-bb24-d7df39c60570</errorID>
      <errorWord>日至2026年</errorWord>
      <group>L1_Word</group>
      <groupName>字词问题</groupName>
      <ability>L2_Typo</ability>
      <abilityName>字词错误</abilityName>
      <candidateList>
        <item>日起至2026年</item>
      </candidateList>
      <explain/>
      <paraID>1ED35D9D</paraID>
      <start>15</start>
      <end>22</end>
      <status>ignored</status>
      <modifiedWord/>
      <trackRevisions>false</trackRevisions>
    </reviewItem>
    <reviewItem>
      <errorID>1b971bca-e4c3-486f-91e9-874f70629058</errorID>
      <errorWord>上午00:00</errorWord>
      <group>L1_Knowledge</group>
      <groupName>知识性问题</groupName>
      <ability>L2_Time</ability>
      <abilityName>日期时间</abilityName>
      <candidateList/>
      <explain>时间与前缀不匹配，可能的时间前缀有“下午、晚上、凌晨、午夜”。</explain>
      <paraID>1ED35D9D</paraID>
      <start>31</start>
      <end>38</end>
      <status>ignored</status>
      <modifiedWord/>
      <trackRevisions>false</trackRevisions>
    </reviewItem>
    <reviewItem>
      <errorID>5eacc426-742b-4c1b-9047-460130ff7d32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40BF46E5</paraID>
      <start>5</start>
      <end>6</end>
      <status>ignored</status>
      <modifiedWord/>
      <trackRevisions>false</trackRevisions>
    </reviewItem>
    <reviewItem>
      <errorID>96147483-ab9d-406e-89c8-9f4fc5098b5d</errorID>
      <errorWord>/）</errorWord>
      <group>L1_Punc</group>
      <groupName>标点问题</groupName>
      <ability>L2_Punc_CN</ability>
      <abilityName>标点符号检查</abilityName>
      <candidateList>
        <item>）</item>
      </candidateList>
      <explain/>
      <paraID>40BF46E5</paraID>
      <start>53</start>
      <end>55</end>
      <status>ignored</status>
      <modifiedWord/>
      <trackRevisions>false</trackRevisions>
    </reviewItem>
    <reviewItem>
      <errorID>4cce949f-5072-480e-85f3-841d811e1177</errorID>
      <errorWord>.</errorWord>
      <group>L1_Format</group>
      <groupName>格式问题</groupName>
      <ability>L2_HalfPunc_CN</ability>
      <abilityName>全半角检查</abilityName>
      <candidateList>
        <item>。</item>
      </candidateList>
      <explain>文本全半角错误。</explain>
      <paraID> B1C9836</paraID>
      <start>81</start>
      <end>82</end>
      <status>ignored</status>
      <modifiedWord/>
      <trackRevisions>false</trackRevisions>
    </reviewItem>
    <reviewItem>
      <errorID>8d15eae5-88d4-4b63-8e23-a3769a920a78</errorID>
      <errorWord>.</errorWord>
      <group>L1_Format</group>
      <groupName>格式问题</groupName>
      <ability>L2_HalfPunc_CN</ability>
      <abilityName>全半角检查</abilityName>
      <candidateList>
        <item>。</item>
      </candidateList>
      <explain>文本全半角错误。</explain>
      <paraID>7DA54612</paraID>
      <start>68</start>
      <end>69</end>
      <status>ignored</status>
      <modifiedWord/>
      <trackRevisions>false</trackRevisions>
    </reviewItem>
    <reviewItem>
      <errorID>b5e93238-5b5a-4e26-ace3-4be310821066</errorID>
      <errorWord>.</errorWord>
      <group>L1_Format</group>
      <groupName>格式问题</groupName>
      <ability>L2_HalfPunc_CN</ability>
      <abilityName>全半角检查</abilityName>
      <candidateList>
        <item>。</item>
      </candidateList>
      <explain>文本全半角错误。</explain>
      <paraID>7DA54612</paraID>
      <start>75</start>
      <end>76</end>
      <status>ignored</status>
      <modifiedWord/>
      <trackRevisions>false</trackRevisions>
    </reviewItem>
    <reviewItem>
      <errorID>3f682e1a-3a24-4ec7-b7d8-a374bc1fede4</errorID>
      <errorWord>“.</errorWord>
      <group>L1_Punc</group>
      <groupName>标点问题</groupName>
      <ability>L2_Punc_CN</ability>
      <abilityName>标点符号检查</abilityName>
      <candidateList>
        <item>“</item>
      </candidateList>
      <explain/>
      <paraID>7DA54612</paraID>
      <start>91</start>
      <end>93</end>
      <status>ignored</status>
      <modifiedWord/>
      <trackRevisions>false</trackRevisions>
    </reviewItem>
    <reviewItem>
      <errorID>c6305db2-0ac1-4b18-9ca0-34d873070747</errorID>
      <errorWord>/）</errorWord>
      <group>L1_Punc</group>
      <groupName>标点问题</groupName>
      <ability>L2_Punc_CN</ability>
      <abilityName>标点符号检查</abilityName>
      <candidateList>
        <item>）</item>
      </candidateList>
      <explain/>
      <paraID>54D4E55D</paraID>
      <start>77</start>
      <end>79</end>
      <status>ignored</status>
      <modifiedWord/>
      <trackRevisions>false</trackRevisions>
    </reviewItem>
    <reviewItem>
      <errorID>cfaa17f7-a290-4400-8725-e30de1e303fe</errorID>
      <errorWord>（</errorWord>
      <group>L1_Punc</group>
      <groupName>标点问题</groupName>
      <ability>L2_Punc_CN</ability>
      <abilityName>标点符号检查</abilityName>
      <candidateList/>
      <explain>同一形式括号套用。</explain>
      <paraID>65504A2A</paraID>
      <start>117</start>
      <end>118</end>
      <status>ignored</status>
      <modifiedWord/>
      <trackRevisions>false</trackRevisions>
    </reviewItem>
    <reviewItem>
      <errorID>bb43fbab-8c43-4251-8f27-c44f631de24b</errorID>
      <errorWord>）</errorWord>
      <group>L1_Punc</group>
      <groupName>标点问题</groupName>
      <ability>L2_Punc_CN</ability>
      <abilityName>标点符号检查</abilityName>
      <candidateList/>
      <explain>同一形式括号套用。</explain>
      <paraID>65504A2A</paraID>
      <start>122</start>
      <end>123</end>
      <status>ignored</status>
      <modifiedWord/>
      <trackRevisions>false</trackRevisions>
    </reviewItem>
    <reviewItem>
      <errorID>e23a3f79-81f2-4543-a0dc-091844b91322</errorID>
      <errorWord>1、</errorWord>
      <group>L1_Format</group>
      <groupName>格式问题</groupName>
      <ability>L2_Ordinal</ability>
      <abilityName>序号格式</abilityName>
      <candidateList>
        <item>1.</item>
      </candidateList>
      <explain>当前序号格式不规范，建议修改为规范格式[1.]。</explain>
      <paraID>77C0438A</paraID>
      <start>0</start>
      <end>2</end>
      <status>ignored</status>
      <modifiedWord/>
      <trackRevisions>false</trackRevisions>
    </reviewItem>
    <reviewItem>
      <errorID>3632a9aa-5244-483a-beff-f3f0d99d5483</errorID>
      <errorWord>2、</errorWord>
      <group>L1_Format</group>
      <groupName>格式问题</groupName>
      <ability>L2_Ordinal</ability>
      <abilityName>序号格式</abilityName>
      <candidateList>
        <item>2.</item>
      </candidateList>
      <explain>当前序号格式不规范，建议修改为规范格式[2.]。</explain>
      <paraID>6FF03745</paraID>
      <start>0</start>
      <end>2</end>
      <status>ignored</status>
      <modifiedWord/>
      <trackRevisions>false</trackRevisions>
    </reviewItem>
    <reviewItem>
      <errorID>f49226a5-e718-4daf-8d5f-b7cc5fb13842</errorID>
      <errorWord>3、</errorWord>
      <group>L1_Format</group>
      <groupName>格式问题</groupName>
      <ability>L2_Ordinal</ability>
      <abilityName>序号格式</abilityName>
      <candidateList>
        <item>3.</item>
      </candidateList>
      <explain>当前序号格式不规范，建议修改为规范格式[3.]。</explain>
      <paraID>1CCED610</paraID>
      <start>0</start>
      <end>2</end>
      <status>ignored</status>
      <modifiedWord/>
      <trackRevisions>false</trackRevisions>
    </reviewItem>
    <reviewItem>
      <errorID>d1a3aabf-dda5-443d-a329-e5edecf6b4e1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C2C7E69</paraID>
      <start>0</start>
      <end>2</end>
      <status>ignored</status>
      <modifiedWord/>
      <trackRevisions>false</trackRevisions>
    </reviewItem>
    <reviewItem>
      <errorID>8fe3c0ba-a068-4887-aae0-c094bca31064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672860A8</paraID>
      <start>0</start>
      <end>2</end>
      <status>ignored</status>
      <modifiedWord/>
      <trackRevisions>false</trackRevisions>
    </reviewItem>
    <reviewItem>
      <errorID>0e4550f9-2678-4d8d-b980-c23335cea49f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6272F35E</paraID>
      <start>0</start>
      <end>2</end>
      <status>ignored</status>
      <modifiedWord/>
      <trackRevisions>false</trackRevisions>
    </reviewItem>
    <reviewItem>
      <errorID>a98aa38a-7a03-490f-8f9b-b24d79e1b597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2D073D09</paraID>
      <start>0</start>
      <end>2</end>
      <status>ignored</status>
      <modifiedWord/>
      <trackRevisions>false</trackRevisions>
    </reviewItem>
    <reviewItem>
      <errorID>62c7b783-1d86-41b7-a7c2-e4ae35a6225a</errorID>
      <errorWord>2、</errorWord>
      <group>L1_Format</group>
      <groupName>格式问题</groupName>
      <ability>L2_Ordinal</ability>
      <abilityName>序号格式</abilityName>
      <candidateList>
        <item>2.</item>
      </candidateList>
      <explain>当前序号格式不规范，建议修改为规范格式[2.]。</explain>
      <paraID>64803ADC</paraID>
      <start>0</start>
      <end>2</end>
      <status>ignored</status>
      <modifiedWord/>
      <trackRevisions>false</trackRevisions>
    </reviewItem>
    <reviewItem>
      <errorID>c3225071-772c-4656-b953-c77fe6dc7a76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63D86951</paraID>
      <start>0</start>
      <end>2</end>
      <status>ignored</status>
      <modifiedWord/>
      <trackRevisions>false</trackRevisions>
    </reviewItem>
    <reviewItem>
      <errorID>f4cb3dfa-039c-4713-8cc2-edfc52425f28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3E398FDF</paraID>
      <start>0</start>
      <end>2</end>
      <status>ignored</status>
      <modifiedWord/>
      <trackRevisions>false</trackRevisions>
    </reviewItem>
    <reviewItem>
      <errorID>2cf32436-50e8-4e01-a09d-827368eaa698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30972DF3</paraID>
      <start>0</start>
      <end>2</end>
      <status>ignored</status>
      <modifiedWord/>
      <trackRevisions>false</trackRevisions>
    </reviewItem>
    <reviewItem>
      <errorID>033012a6-c5ee-4db7-80be-a15d316ab633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E9BC67</paraID>
      <start>0</start>
      <end>2</end>
      <status>ignored</status>
      <modifiedWord/>
      <trackRevisions>false</trackRevisions>
    </reviewItem>
    <reviewItem>
      <errorID>e0e090fc-4cb8-4b6d-9ebb-e0ab3f76a485</errorID>
      <errorWord>聚脂</errorWord>
      <group>L1_Word</group>
      <groupName>字词问题</groupName>
      <ability>L2_Typo</ability>
      <abilityName>字词错误</abilityName>
      <candidateList>
        <item>聚酯</item>
      </candidateList>
      <explain>存在发音相同字词的误用。</explain>
      <paraID>6773FE4C</paraID>
      <start>108</start>
      <end>110</end>
      <status>ignored</status>
      <modifiedWord/>
      <trackRevisions>false</trackRevisions>
    </reviewItem>
    <reviewItem>
      <errorID>c650d83a-f260-441f-a1d9-64e53260b50e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647D8873</paraID>
      <start>0</start>
      <end>2</end>
      <status>ignored</status>
      <modifiedWord/>
      <trackRevisions>false</trackRevisions>
    </reviewItem>
    <reviewItem>
      <errorID>4485ba3f-7323-494b-a051-9b95a22b9b84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42F97DF7</paraID>
      <start>0</start>
      <end>2</end>
      <status>ignored</status>
      <modifiedWord/>
      <trackRevisions>false</trackRevisions>
    </reviewItem>
    <reviewItem>
      <errorID>16a3b72c-e8fd-4587-94dc-ace49b04a2c5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3329941E</paraID>
      <start>0</start>
      <end>2</end>
      <status>ignored</status>
      <modifiedWord/>
      <trackRevisions>false</trackRevisions>
    </reviewItem>
    <reviewItem>
      <errorID>96b19e44-a21f-4064-91cd-abb886650402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4E747E16</paraID>
      <start>0</start>
      <end>2</end>
      <status>ignored</status>
      <modifiedWord/>
      <trackRevisions>false</trackRevisions>
    </reviewItem>
    <reviewItem>
      <errorID>33c1424f-3d31-4acc-a4a2-b564557a5e37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72234291</paraID>
      <start>0</start>
      <end>2</end>
      <status>ignored</status>
      <modifiedWord/>
      <trackRevisions>false</trackRevisions>
    </reviewItem>
    <reviewItem>
      <errorID>5be772f9-8d35-4765-863a-0cc758a73628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4D4455EC</paraID>
      <start>0</start>
      <end>2</end>
      <status>ignored</status>
      <modifiedWord/>
      <trackRevisions>false</trackRevisions>
    </reviewItem>
    <reviewItem>
      <errorID>8eddb027-cf44-4c53-a8e3-2dd0905ec04a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52B19082</paraID>
      <start>0</start>
      <end>2</end>
      <status>ignored</status>
      <modifiedWord/>
      <trackRevisions>false</trackRevisions>
    </reviewItem>
    <reviewItem>
      <errorID>27684fdb-52bc-45b0-b407-142fa106b0a8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216DDECD</paraID>
      <start>0</start>
      <end>2</end>
      <status>ignored</status>
      <modifiedWord/>
      <trackRevisions>false</trackRevisions>
    </reviewItem>
    <reviewItem>
      <errorID>50cc9aea-adbf-4c5e-bf51-6c7cf4355d1b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7E281322</paraID>
      <start>0</start>
      <end>2</end>
      <status>ignored</status>
      <modifiedWord/>
      <trackRevisions>false</trackRevisions>
    </reviewItem>
    <reviewItem>
      <errorID>0af92307-83ff-4aa7-830e-d93b6cbb2493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A524335</paraID>
      <start>0</start>
      <end>2</end>
      <status>ignored</status>
      <modifiedWord/>
      <trackRevisions>false</trackRevisions>
    </reviewItem>
    <reviewItem>
      <errorID>06a34104-f087-4a42-afd4-998cf817c6ec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621B0AF1</paraID>
      <start>0</start>
      <end>2</end>
      <status>ignored</status>
      <modifiedWord/>
      <trackRevisions>false</trackRevisions>
    </reviewItem>
    <reviewItem>
      <errorID>4b7d8a15-8dcd-453d-9a95-cda3d9180716</errorID>
      <errorWord>配</errorWord>
      <group>L1_Word</group>
      <groupName>字词问题</groupName>
      <ability>L2_Typo</ability>
      <abilityName>字词错误</abilityName>
      <candidateList>
        <item>配备</item>
      </candidateList>
      <explain/>
      <paraID>1BF99F53</paraID>
      <start>32</start>
      <end>33</end>
      <status>ignored</status>
      <modifiedWord/>
      <trackRevisions>false</trackRevisions>
    </reviewItem>
    <reviewItem>
      <errorID>ac306e44-41f1-4272-8211-4fb511242092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4191D7E6</paraID>
      <start>0</start>
      <end>2</end>
      <status>ignored</status>
      <modifiedWord/>
      <trackRevisions>false</trackRevisions>
    </reviewItem>
    <reviewItem>
      <errorID>c5eeccf8-0060-44fb-a6ea-0761ffc21d09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6A63540B</paraID>
      <start>0</start>
      <end>2</end>
      <status>ignored</status>
      <modifiedWord/>
      <trackRevisions>false</trackRevisions>
    </reviewItem>
    <reviewItem>
      <errorID>2810ba54-45ce-492b-912b-9b6e1d083922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B25583D</paraID>
      <start>0</start>
      <end>2</end>
      <status>ignored</status>
      <modifiedWord/>
      <trackRevisions>false</trackRevisions>
    </reviewItem>
    <reviewItem>
      <errorID>59f1979e-e9d4-46db-8fe5-91d9796b3f73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4A6D2203</paraID>
      <start>0</start>
      <end>2</end>
      <status>ignored</status>
      <modifiedWord/>
      <trackRevisions>false</trackRevisions>
    </reviewItem>
    <reviewItem>
      <errorID>2ff3382b-7f11-446e-a64d-f7af786fab44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6FFC593C</paraID>
      <start>0</start>
      <end>2</end>
      <status>ignored</status>
      <modifiedWord/>
      <trackRevisions>false</trackRevisions>
    </reviewItem>
    <reviewItem>
      <errorID>70ca258e-7c84-4cbd-92c0-44e826a0f40d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32072CDF</paraID>
      <start>0</start>
      <end>2</end>
      <status>ignored</status>
      <modifiedWord/>
      <trackRevisions>false</trackRevisions>
    </reviewItem>
    <reviewItem>
      <errorID>0076d825-0b11-4296-9581-ff1598e55585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1A99C128</paraID>
      <start>0</start>
      <end>2</end>
      <status>ignored</status>
      <modifiedWord/>
      <trackRevisions>false</trackRevisions>
    </reviewItem>
    <reviewItem>
      <errorID>c5359489-93a9-46c6-bda1-719d4a89a98a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1A7685D7</paraID>
      <start>0</start>
      <end>2</end>
      <status>ignored</status>
      <modifiedWord/>
      <trackRevisions>false</trackRevisions>
    </reviewItem>
    <reviewItem>
      <errorID>291a381e-e657-4211-8f5f-2c84b5e36311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C015CD5</paraID>
      <start>0</start>
      <end>2</end>
      <status>ignored</status>
      <modifiedWord/>
      <trackRevisions>false</trackRevisions>
    </reviewItem>
    <reviewItem>
      <errorID>e570baa5-5f85-49a3-8d31-5c2a47ba888b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23C2E3F9</paraID>
      <start>0</start>
      <end>2</end>
      <status>ignored</status>
      <modifiedWord/>
      <trackRevisions>false</trackRevisions>
    </reviewItem>
    <reviewItem>
      <errorID>0dce5d13-339d-4f58-93fb-21ad500eeddc</errorID>
      <errorWord>过度</errorWord>
      <group>L1_Word</group>
      <groupName>字词问题</groupName>
      <ability>L2_Typo</ability>
      <abilityName>字词错误</abilityName>
      <candidateList>
        <item>过渡</item>
      </candidateList>
      <explain/>
      <paraID>23C2E3F9</paraID>
      <start>37</start>
      <end>39</end>
      <status>ignored</status>
      <modifiedWord/>
      <trackRevisions>false</trackRevisions>
    </reviewItem>
    <reviewItem>
      <errorID>3568cacc-484f-4129-b354-b8b84048d457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6AAC5CB4</paraID>
      <start>0</start>
      <end>2</end>
      <status>ignored</status>
      <modifiedWord/>
      <trackRevisions>false</trackRevisions>
    </reviewItem>
    <reviewItem>
      <errorID>01c292f0-a87e-4c23-99f5-4391a9366d80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38530718</paraID>
      <start>0</start>
      <end>2</end>
      <status>ignored</status>
      <modifiedWord/>
      <trackRevisions>false</trackRevisions>
    </reviewItem>
    <reviewItem>
      <errorID>a751409b-621a-4fc6-a600-62f94fa24f7a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C05E880</paraID>
      <start>0</start>
      <end>2</end>
      <status>ignored</status>
      <modifiedWord/>
      <trackRevisions>false</trackRevisions>
    </reviewItem>
    <reviewItem>
      <errorID>5bd507ad-f284-4aa0-b116-5bc924fd5a96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2EFBE8CB</paraID>
      <start>0</start>
      <end>2</end>
      <status>ignored</status>
      <modifiedWord/>
      <trackRevisions>false</trackRevisions>
    </reviewItem>
    <reviewItem>
      <errorID>5e13d3b9-92cc-4028-8751-627ad7dc7476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78BC4ADE</paraID>
      <start>0</start>
      <end>2</end>
      <status>ignored</status>
      <modifiedWord/>
      <trackRevisions>false</trackRevisions>
    </reviewItem>
    <reviewItem>
      <errorID>83593aa5-fbff-4283-bb4b-60eb6d25a994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3DEAFB0D</paraID>
      <start>0</start>
      <end>2</end>
      <status>ignored</status>
      <modifiedWord/>
      <trackRevisions>false</trackRevisions>
    </reviewItem>
    <reviewItem>
      <errorID>32c2c4bc-4628-4aab-9e4d-71691554de79</errorID>
      <errorWord>粘合</errorWord>
      <group>L1_Word</group>
      <groupName>字词问题</groupName>
      <ability>L2_Alias</ability>
      <abilityName>也作/曾用词</abilityName>
      <candidateList>
        <item>黏合</item>
      </candidateList>
      <explain>词汇[粘合]为不规范表述或旧称，其规范书面表述为[黏合]。</explain>
      <paraID> 2BEE49F</paraID>
      <start>95</start>
      <end>97</end>
      <status>ignored</status>
      <modifiedWord/>
      <trackRevisions>false</trackRevisions>
    </reviewItem>
    <reviewItem>
      <errorID>4c5dc243-3010-4b9c-9405-665706074a75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279473F</paraID>
      <start>0</start>
      <end>2</end>
      <status>ignored</status>
      <modifiedWord/>
      <trackRevisions>false</trackRevisions>
    </reviewItem>
    <reviewItem>
      <errorID>7aad660a-5635-4f35-b675-17092f59ff36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77514983</paraID>
      <start>0</start>
      <end>2</end>
      <status>ignored</status>
      <modifiedWord/>
      <trackRevisions>false</trackRevisions>
    </reviewItem>
    <reviewItem>
      <errorID>6064a5f7-da46-4746-8e36-019f28788227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7744C77A</paraID>
      <start>4</start>
      <end>6</end>
      <status>ignored</status>
      <modifiedWord/>
      <trackRevisions>false</trackRevisions>
    </reviewItem>
    <reviewItem>
      <errorID>e9c86417-604d-495c-aca8-508ac6ad17e5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1FC14EC4</paraID>
      <start>0</start>
      <end>2</end>
      <status>ignored</status>
      <modifiedWord/>
      <trackRevisions>false</trackRevisions>
    </reviewItem>
    <reviewItem>
      <errorID>65382911-7099-4d83-937d-de9e9757548f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394EAEE9</paraID>
      <start>0</start>
      <end>2</end>
      <status>ignored</status>
      <modifiedWord/>
      <trackRevisions>false</trackRevisions>
    </reviewItem>
    <reviewItem>
      <errorID>4f36268b-f8a3-47bb-87e0-ab4c17e41954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1C6F6BD2</paraID>
      <start>0</start>
      <end>2</end>
      <status>ignored</status>
      <modifiedWord/>
      <trackRevisions>false</trackRevisions>
    </reviewItem>
    <reviewItem>
      <errorID>51227801-62e5-45e7-a076-e562ea72a30d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69B818F2</paraID>
      <start>0</start>
      <end>2</end>
      <status>ignored</status>
      <modifiedWord/>
      <trackRevisions>false</trackRevisions>
    </reviewItem>
    <reviewItem>
      <errorID>f5606569-3536-41dd-9d25-f683c81211f1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59023FDD</paraID>
      <start>0</start>
      <end>2</end>
      <status>ignored</status>
      <modifiedWord/>
      <trackRevisions>false</trackRevisions>
    </reviewItem>
    <reviewItem>
      <errorID>68729078-48a4-4839-9a39-abb813f728e1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55FFC7E0</paraID>
      <start>0</start>
      <end>2</end>
      <status>ignored</status>
      <modifiedWord/>
      <trackRevisions>false</trackRevisions>
    </reviewItem>
    <reviewItem>
      <errorID>9fae8c7c-dc47-4b5a-9b71-13ec1d0d9a28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99F82D9</paraID>
      <start>0</start>
      <end>2</end>
      <status>ignored</status>
      <modifiedWord/>
      <trackRevisions>false</trackRevisions>
    </reviewItem>
    <reviewItem>
      <errorID>b370ccd6-9760-433b-8fc4-3060e36f44b4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461FF091</paraID>
      <start>0</start>
      <end>2</end>
      <status>ignored</status>
      <modifiedWord/>
      <trackRevisions>false</trackRevisions>
    </reviewItem>
    <reviewItem>
      <errorID>66ddf49f-7030-4695-b476-580e2a12006c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101BE8A3</paraID>
      <start>0</start>
      <end>2</end>
      <status>ignored</status>
      <modifiedWord/>
      <trackRevisions>false</trackRevisions>
    </reviewItem>
    <reviewItem>
      <errorID>90623d58-7897-406f-a394-41b48e92770e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5783EEF3</paraID>
      <start>0</start>
      <end>2</end>
      <status>ignored</status>
      <modifiedWord/>
      <trackRevisions>false</trackRevisions>
    </reviewItem>
    <reviewItem>
      <errorID>0325bb74-47c5-4837-b286-e1847dd2bade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DEB6934</paraID>
      <start>0</start>
      <end>2</end>
      <status>ignored</status>
      <modifiedWord/>
      <trackRevisions>false</trackRevisions>
    </reviewItem>
    <reviewItem>
      <errorID>f93e820f-d254-43d0-bc22-2e3d577f1701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6324FFCE</paraID>
      <start>0</start>
      <end>2</end>
      <status>ignored</status>
      <modifiedWord/>
      <trackRevisions>false</trackRevisions>
    </reviewItem>
    <reviewItem>
      <errorID>6ff78492-1f38-4c4e-af38-47bff9b92ad5</errorID>
      <errorWord>《禹州市政府采购供应商信用承诺函》</errorWord>
      <group>L1_Official</group>
      <groupName>公文问题</groupName>
      <ability>L2_Official</ability>
      <abilityName>公文问题</abilityName>
      <candidateList/>
      <explain>公文文件引用格式不规范</explain>
      <paraID>1F152894</paraID>
      <start>14</start>
      <end>31</end>
      <status>ignored</status>
      <modifiedWord/>
      <trackRevisions>false</trackRevisions>
    </reviewItem>
    <reviewItem>
      <errorID>af033d35-3e0d-44b0-8576-db5f9846943b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70199BF5</paraID>
      <start>0</start>
      <end>2</end>
      <status>ignored</status>
      <modifiedWord/>
      <trackRevisions>false</trackRevisions>
    </reviewItem>
    <reviewItem>
      <errorID>97983bd8-2ba1-4a68-9b4c-162de4deff6c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5B5B2683</paraID>
      <start>0</start>
      <end>2</end>
      <status>ignored</status>
      <modifiedWord/>
      <trackRevisions>false</trackRevisions>
    </reviewItem>
    <reviewItem>
      <errorID>a3b8098a-b139-443e-a34c-d91d8367bb85</errorID>
      <errorWord>文件的</errorWord>
      <group>L1_Word</group>
      <groupName>字词问题</groupName>
      <ability>L2_Typo</ability>
      <abilityName>字词错误</abilityName>
      <candidateList>
        <item>文件</item>
      </candidateList>
      <explain/>
      <paraID>12A1E78A</paraID>
      <start>11</start>
      <end>14</end>
      <status>ignored</status>
      <modifiedWord/>
      <trackRevisions>false</trackRevisions>
    </reviewItem>
    <reviewItem>
      <errorID>6091146d-4989-463a-a55d-2be7b9599a4c</errorID>
      <errorWord>.</errorWord>
      <group>L1_Format</group>
      <groupName>格式问题</groupName>
      <ability>L2_HalfPunc_CN</ability>
      <abilityName>全半角检查</abilityName>
      <candidateList>
        <item>。</item>
      </candidateList>
      <explain>文本全半角错误。</explain>
      <paraID>7166EF76</paraID>
      <start>74</start>
      <end>75</end>
      <status>ignored</status>
      <modifiedWord/>
      <trackRevisions>false</trackRevisions>
    </reviewItem>
    <reviewItem>
      <errorID>7c6cc6f0-3b46-4c00-8c81-70c9a38b8c91</errorID>
      <errorWord>.</errorWord>
      <group>L1_Format</group>
      <groupName>格式问题</groupName>
      <ability>L2_HalfPunc_CN</ability>
      <abilityName>全半角检查</abilityName>
      <candidateList>
        <item>。</item>
      </candidateList>
      <explain>文本全半角错误。</explain>
      <paraID>1AEFA3B6</paraID>
      <start>33</start>
      <end>34</end>
      <status>ignored</status>
      <modifiedWord/>
      <trackRevisions>false</trackRevisions>
    </reviewItem>
    <reviewItem>
      <errorID>1d935800-5aa5-41ab-a790-4bfa221c02ed</errorID>
      <errorWord>“.</errorWord>
      <group>L1_Punc</group>
      <groupName>标点问题</groupName>
      <ability>L2_Punc_CN</ability>
      <abilityName>标点符号检查</abilityName>
      <candidateList>
        <item>“</item>
      </candidateList>
      <explain/>
      <paraID>1CCE83F3</paraID>
      <start>74</start>
      <end>76</end>
      <status>ignored</status>
      <modifiedWord/>
      <trackRevisions>false</trackRevisions>
    </reviewItem>
    <reviewItem>
      <errorID>1c5769cf-aa5c-43b7-a631-752e9ff3d76f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8DE03DF</paraID>
      <start>0</start>
      <end>2</end>
      <status>ignored</status>
      <modifiedWord/>
      <trackRevisions>false</trackRevisions>
    </reviewItem>
    <reviewItem>
      <errorID>8d50a411-adb4-4e3e-83be-02be916dae21</errorID>
      <errorWord>《中小企业声明函》</errorWord>
      <group>L1_Official</group>
      <groupName>公文问题</groupName>
      <ability>L2_Official</ability>
      <abilityName>公文问题</abilityName>
      <candidateList/>
      <explain>公文文件引用格式不规范</explain>
      <paraID> 8DE03DF</paraID>
      <start>91</start>
      <end>100</end>
      <status>ignored</status>
      <modifiedWord/>
      <trackRevisions>false</trackRevisions>
    </reviewItem>
    <reviewItem>
      <errorID>49484106-fff5-472c-9ea0-a26130e4336b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56E6EF26</paraID>
      <start>0</start>
      <end>2</end>
      <status>ignored</status>
      <modifiedWord/>
      <trackRevisions>false</trackRevisions>
    </reviewItem>
    <reviewItem>
      <errorID>921915bf-11ec-482d-bde6-20c2b76b618c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23C07BB1</paraID>
      <start>0</start>
      <end>2</end>
      <status>ignored</status>
      <modifiedWord/>
      <trackRevisions>false</trackRevisions>
    </reviewItem>
    <reviewItem>
      <errorID>6dde3631-7534-4e9e-8579-c64e46689d2d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20D93886</paraID>
      <start>0</start>
      <end>2</end>
      <status>ignored</status>
      <modifiedWord/>
      <trackRevisions>false</trackRevisions>
    </reviewItem>
    <reviewItem>
      <errorID>c4ee7c5b-ec1a-44f9-96e3-f511e4515fea</errorID>
      <errorWord>《残疾人福利性单位声明函》</errorWord>
      <group>L1_Official</group>
      <groupName>公文问题</groupName>
      <ability>L2_Official</ability>
      <abilityName>公文问题</abilityName>
      <candidateList/>
      <explain>公文文件引用格式不规范</explain>
      <paraID>20D93886</paraID>
      <start>28</start>
      <end>41</end>
      <status>ignored</status>
      <modifiedWord/>
      <trackRevisions>false</trackRevisions>
    </reviewItem>
    <reviewItem>
      <errorID>db555aa6-4c7e-408a-b4dd-848cfb0f9256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6EED783B</paraID>
      <start>0</start>
      <end>2</end>
      <status>ignored</status>
      <modifiedWord/>
      <trackRevisions>false</trackRevisions>
    </reviewItem>
    <reviewItem>
      <errorID>4acdae16-e00c-4a82-81e7-cc4ce6146b5a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6331DB5E</paraID>
      <start>0</start>
      <end>2</end>
      <status>ignored</status>
      <modifiedWord/>
      <trackRevisions>false</trackRevisions>
    </reviewItem>
    <reviewItem>
      <errorID>4dccfc58-1705-424a-84d6-2ba3773d8249</errorID>
      <errorWord>《关于符合本国产品标准的声明函》</errorWord>
      <group>L1_Official</group>
      <groupName>公文问题</groupName>
      <ability>L2_Official</ability>
      <abilityName>公文问题</abilityName>
      <candidateList/>
      <explain>公文文件引用格式不规范</explain>
      <paraID>6331DB5E</paraID>
      <start>75</start>
      <end>91</end>
      <status>ignored</status>
      <modifiedWord/>
      <trackRevisions>false</trackRevisions>
    </reviewItem>
    <reviewItem>
      <errorID>f878fe76-e83b-421e-9bea-7bf1a5cc5cc1</errorID>
      <errorWord>《声明函》</errorWord>
      <group>L1_Official</group>
      <groupName>公文问题</groupName>
      <ability>L2_Official</ability>
      <abilityName>公文问题</abilityName>
      <candidateList/>
      <explain>公文文件引用格式不规范</explain>
      <paraID>6331DB5E</paraID>
      <start>118</start>
      <end>123</end>
      <status>ignored</status>
      <modifiedWord/>
      <trackRevisions>false</trackRevisions>
    </reviewItem>
    <reviewItem>
      <errorID>6a13957a-2c04-4998-9bb6-a87ce7b37212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505A45FA</paraID>
      <start>0</start>
      <end>2</end>
      <status>ignored</status>
      <modifiedWord/>
      <trackRevisions>false</trackRevisions>
    </reviewItem>
    <reviewItem>
      <errorID>88e9cbc6-c3c4-4654-b061-bd3f31fb313e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12CF8B2D</paraID>
      <start>0</start>
      <end>2</end>
      <status>ignored</status>
      <modifiedWord/>
      <trackRevisions>false</trackRevisions>
    </reviewItem>
    <reviewItem>
      <errorID>bfce36ef-3217-453a-a794-83a4cd95fb6c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2CECEA73</paraID>
      <start>0</start>
      <end>2</end>
      <status>ignored</status>
      <modifiedWord/>
      <trackRevisions>false</trackRevisions>
    </reviewItem>
    <reviewItem>
      <errorID>0c4b3ee1-94be-42ff-8b8a-93365213aab8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13215FF6</paraID>
      <start>0</start>
      <end>2</end>
      <status>ignored</status>
      <modifiedWord/>
      <trackRevisions>false</trackRevisions>
    </reviewItem>
    <reviewItem>
      <errorID>38238c92-6f9b-4cbd-8d40-22d2673209cc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27D23E6B</paraID>
      <start>0</start>
      <end>2</end>
      <status>ignored</status>
      <modifiedWord/>
      <trackRevisions>false</trackRevisions>
    </reviewItem>
    <reviewItem>
      <errorID>047005d2-00aa-4bb0-b126-0448d2b555dc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7F19E253</paraID>
      <start>16</start>
      <end>17</end>
      <status>ignored</status>
      <modifiedWord/>
      <trackRevisions>false</trackRevisions>
    </reviewItem>
    <reviewItem>
      <errorID>13069e6b-25af-4a91-a29f-9df52c1145c2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510BBDB6</paraID>
      <start>4</start>
      <end>5</end>
      <status>ignored</status>
      <modifiedWord/>
      <trackRevisions>false</trackRevisions>
    </reviewItem>
    <reviewItem>
      <errorID>53def453-76ac-455d-b21d-0b9a2e7a6193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169F2425</paraID>
      <start>0</start>
      <end>2</end>
      <status>ignored</status>
      <modifiedWord/>
      <trackRevisions>false</trackRevisions>
    </reviewItem>
    <reviewItem>
      <errorID>9fb130dc-8deb-4128-b73a-f854ae7afe25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11524092</paraID>
      <start>0</start>
      <end>2</end>
      <status>ignored</status>
      <modifiedWord/>
      <trackRevisions>false</trackRevisions>
    </reviewItem>
    <reviewItem>
      <errorID>054c1461-add6-4b60-9658-70105f80f447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2683D1C6</paraID>
      <start>0</start>
      <end>2</end>
      <status>ignored</status>
      <modifiedWord/>
      <trackRevisions>false</trackRevisions>
    </reviewItem>
    <reviewItem>
      <errorID>c97ed599-7d31-4dfa-a89a-74b93edd02de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6F37D84B</paraID>
      <start>0</start>
      <end>2</end>
      <status>ignored</status>
      <modifiedWord/>
      <trackRevisions>false</trackRevisions>
    </reviewItem>
    <reviewItem>
      <errorID>09caffe3-8f49-4536-8eb0-702146949d3f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4DB95F87</paraID>
      <start>0</start>
      <end>2</end>
      <status>ignored</status>
      <modifiedWord/>
      <trackRevisions>false</trackRevisions>
    </reviewItem>
    <reviewItem>
      <errorID>8588eb59-7961-4acd-91db-e20777cfb452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7F658690</paraID>
      <start>0</start>
      <end>2</end>
      <status>ignored</status>
      <modifiedWord/>
      <trackRevisions>false</trackRevisions>
    </reviewItem>
    <reviewItem>
      <errorID>bbf47513-119f-492f-88d4-68b91510ceb1</errorID>
      <errorWord>《禹州市政府采购供应商信用承诺函》</errorWord>
      <group>L1_Official</group>
      <groupName>公文问题</groupName>
      <ability>L2_Official</ability>
      <abilityName>公文问题</abilityName>
      <candidateList/>
      <explain>公文文件引用格式不规范</explain>
      <paraID>4DFB0493</paraID>
      <start>11</start>
      <end>28</end>
      <status>ignored</status>
      <modifiedWord/>
      <trackRevisions>false</trackRevisions>
    </reviewItem>
    <reviewItem>
      <errorID>f299388a-7ce3-4afe-9ead-ef82aeaea5d6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77EA28D0</paraID>
      <start>0</start>
      <end>2</end>
      <status>ignored</status>
      <modifiedWord/>
      <trackRevisions>false</trackRevisions>
    </reviewItem>
    <reviewItem>
      <errorID>5355cab6-9ee5-4898-b09b-eacdb2c702a8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632964B5</paraID>
      <start>0</start>
      <end>2</end>
      <status>ignored</status>
      <modifiedWord/>
      <trackRevisions>false</trackRevisions>
    </reviewItem>
    <reviewItem>
      <errorID>f3a5438e-2b4c-4e68-ba61-5f6d4d6332f9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61ECDE51</paraID>
      <start>0</start>
      <end>2</end>
      <status>ignored</status>
      <modifiedWord/>
      <trackRevisions>false</trackRevisions>
    </reviewItem>
    <reviewItem>
      <errorID>2b8df5c7-aab5-42c5-8e03-616c9f81e089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4938B87C</paraID>
      <start>0</start>
      <end>2</end>
      <status>ignored</status>
      <modifiedWord/>
      <trackRevisions>false</trackRevisions>
    </reviewItem>
    <reviewItem>
      <errorID>9a02c295-5370-44cc-a2a9-702725369d3e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5736172B</paraID>
      <start>0</start>
      <end>2</end>
      <status>ignored</status>
      <modifiedWord/>
      <trackRevisions>false</trackRevisions>
    </reviewItem>
    <reviewItem>
      <errorID>a9d20167-21e4-4252-88b1-b5c49cbd2acb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4749E0B9</paraID>
      <start>0</start>
      <end>2</end>
      <status>ignored</status>
      <modifiedWord/>
      <trackRevisions>false</trackRevisions>
    </reviewItem>
    <reviewItem>
      <errorID>b1531a0f-7937-46f0-9274-c1c60d6fdc5d</errorID>
      <errorWord>《关于政府采购进口产品管理有关问题的通知》</errorWord>
      <group>L1_Official</group>
      <groupName>公文问题</groupName>
      <ability>L2_Official</ability>
      <abilityName>公文问题</abilityName>
      <candidateList/>
      <explain>公文文件引用格式不规范</explain>
      <paraID>2C81EFA3</paraID>
      <start>92</start>
      <end>113</end>
      <status>ignored</status>
      <modifiedWord/>
      <trackRevisions>false</trackRevisions>
    </reviewItem>
    <reviewItem>
      <errorID>64812991-c003-4b87-b6e3-417ae5161736</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5E492147</paraID>
      <start>49</start>
      <end>77</end>
      <status>ignored</status>
      <modifiedWord/>
      <trackRevisions>false</trackRevisions>
    </reviewItem>
    <reviewItem>
      <errorID>2d8477d4-3802-4b76-88b8-8f2e4478ab6a</errorID>
      <errorWord>《关于调整网络安全专用产品安全管理有关事项的公告》</errorWord>
      <group>L1_Official</group>
      <groupName>公文问题</groupName>
      <ability>L2_Official</ability>
      <abilityName>公文问题</abilityName>
      <candidateList/>
      <explain>公文文件引用格式不规范</explain>
      <paraID>5E492147</paraID>
      <start>126</start>
      <end>151</end>
      <status>ignored</status>
      <modifiedWord/>
      <trackRevisions>false</trackRevisions>
    </reviewItem>
    <reviewItem>
      <errorID>00d1e28f-6c0f-4462-9b25-b22841be553c</errorID>
      <errorWord>其它</errorWord>
      <group>L1_Word</group>
      <groupName>字词问题</groupName>
      <ability>L2_Alias</ability>
      <abilityName>也作/曾用词</abilityName>
      <candidateList>
        <item>其他</item>
      </candidateList>
      <explain>词汇[其它]为不规范表述或旧称，其规范书面表述为[其他]。</explain>
      <paraID>136B97B5</paraID>
      <start>24</start>
      <end>26</end>
      <status>ignored</status>
      <modifiedWord/>
      <trackRevisions>false</trackRevisions>
    </reviewItem>
    <reviewItem>
      <errorID>aea7ce15-d13c-4030-b8ad-538ae7a4e2bf</errorID>
      <errorWord>.</errorWord>
      <group>L1_Format</group>
      <groupName>格式问题</groupName>
      <ability>L2_HalfPunc_CN</ability>
      <abilityName>全半角检查</abilityName>
      <candidateList>
        <item>。</item>
      </candidateList>
      <explain>文本全半角错误。</explain>
      <paraID>73EA83ED</paraID>
      <start>100</start>
      <end>101</end>
      <status>ignored</status>
      <modifiedWord/>
      <trackRevisions>false</trackRevisions>
    </reviewItem>
    <reviewItem>
      <errorID>a505235f-16ba-4e55-9707-6b97dbce489b</errorID>
      <errorWord>.</errorWord>
      <group>L1_Format</group>
      <groupName>格式问题</groupName>
      <ability>L2_HalfPunc_CN</ability>
      <abilityName>全半角检查</abilityName>
      <candidateList>
        <item>。</item>
      </candidateList>
      <explain>文本全半角错误。</explain>
      <paraID>73EA83ED</paraID>
      <start>107</start>
      <end>108</end>
      <status>ignored</status>
      <modifiedWord/>
      <trackRevisions>false</trackRevisions>
    </reviewItem>
    <reviewItem>
      <errorID>e73c6610-1c6a-4d01-afdb-b041db5ee53a</errorID>
      <errorWord>,</errorWord>
      <group>L1_Format</group>
      <groupName>格式问题</groupName>
      <ability>L2_HalfPunc_CN</ability>
      <abilityName>全半角检查</abilityName>
      <candidateList>
        <item>，</item>
      </candidateList>
      <explain>文本全半角错误。</explain>
      <paraID>73EA83ED</paraID>
      <start>115</start>
      <end>116</end>
      <status>ignored</status>
      <modifiedWord/>
      <trackRevisions>false</trackRevisions>
    </reviewItem>
    <reviewItem>
      <errorID>4a17c37d-61e6-41c6-ae8c-d926f352aaad</errorID>
      <errorWord>“.</errorWord>
      <group>L1_Punc</group>
      <groupName>标点问题</groupName>
      <ability>L2_Punc_CN</ability>
      <abilityName>标点符号检查</abilityName>
      <candidateList>
        <item>“</item>
      </candidateList>
      <explain/>
      <paraID>73EA83ED</paraID>
      <start>123</start>
      <end>125</end>
      <status>ignored</status>
      <modifiedWord/>
      <trackRevisions>false</trackRevisions>
    </reviewItem>
    <reviewItem>
      <errorID>ab6f6f63-aad2-4000-a76d-39b30e070c63</errorID>
      <errorWord>.</errorWord>
      <group>L1_Format</group>
      <groupName>格式问题</groupName>
      <ability>L2_HalfPunc_CN</ability>
      <abilityName>全半角检查</abilityName>
      <candidateList>
        <item>。</item>
      </candidateList>
      <explain>文本全半角错误。</explain>
      <paraID>566D9B81</paraID>
      <start>55</start>
      <end>56</end>
      <status>ignored</status>
      <modifiedWord/>
      <trackRevisions>false</trackRevisions>
    </reviewItem>
    <reviewItem>
      <errorID>6962e211-623b-453a-bb10-029a00cfc063</errorID>
      <errorWord>（</errorWord>
      <group>L1_Punc</group>
      <groupName>标点问题</groupName>
      <ability>L2_Punc_CN</ability>
      <abilityName>标点符号检查</abilityName>
      <candidateList/>
      <explain>同一形式括号套用。</explain>
      <paraID>73CF6C89</paraID>
      <start>45</start>
      <end>46</end>
      <status>ignored</status>
      <modifiedWord/>
      <trackRevisions>false</trackRevisions>
    </reviewItem>
    <reviewItem>
      <errorID>33c7725e-aa8b-4bad-9f9e-ab1def7a5216</errorID>
      <errorWord>）</errorWord>
      <group>L1_Punc</group>
      <groupName>标点问题</groupName>
      <ability>L2_Punc_CN</ability>
      <abilityName>标点符号检查</abilityName>
      <candidateList/>
      <explain>同一形式括号套用。</explain>
      <paraID>73CF6C89</paraID>
      <start>54</start>
      <end>55</end>
      <status>ignored</status>
      <modifiedWord/>
      <trackRevisions>false</trackRevisions>
    </reviewItem>
    <reviewItem>
      <errorID>8c01601a-3d2b-4c99-a50d-b9cfdf484658</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3B8C506B</paraID>
      <start>50</start>
      <end>51</end>
      <status>ignored</status>
      <modifiedWord/>
      <trackRevisions>false</trackRevisions>
    </reviewItem>
    <reviewItem>
      <errorID>ec5137d7-b241-4b5b-8bc6-2e62ce0159ab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47278973</paraID>
      <start>50</start>
      <end>51</end>
      <status>ignored</status>
      <modifiedWord/>
      <trackRevisions>false</trackRevisions>
    </reviewItem>
    <reviewItem>
      <errorID>cc24c2c2-c498-4efa-b563-14abff4b494d</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3147EA39</paraID>
      <start>35</start>
      <end>36</end>
      <status>ignored</status>
      <modifiedWord/>
      <trackRevisions>false</trackRevisions>
    </reviewItem>
    <reviewItem>
      <errorID>ceebece6-f01e-4723-b960-4eabf2cd39bf</errorID>
      <errorWord>《禹州市政府采购供应商信用承诺函》</errorWord>
      <group>L1_Official</group>
      <groupName>公文问题</groupName>
      <ability>L2_Official</ability>
      <abilityName>公文问题</abilityName>
      <candidateList/>
      <explain>公文文件引用格式不规范</explain>
      <paraID>  F03ACB</paraID>
      <start>18</start>
      <end>35</end>
      <status>ignored</status>
      <modifiedWord/>
      <trackRevisions>false</trackRevisions>
    </reviewItem>
    <reviewItem>
      <errorID>e253e0ec-bda4-47c4-b480-b90ff714dc76</errorID>
      <errorWord>《河南省财政厅关于防范供应商串通投标促进政府采购公平竞争的通知》</errorWord>
      <group>L1_Official</group>
      <groupName>公文问题</groupName>
      <ability>L2_Official</ability>
      <abilityName>公文问题</abilityName>
      <candidateList/>
      <explain>公文文件引用格式不规范</explain>
      <paraID>7A06F659</paraID>
      <start>7</start>
      <end>39</end>
      <status>ignored</status>
      <modifiedWord/>
      <trackRevisions>false</trackRevisions>
    </reviewItem>
    <reviewItem>
      <errorID>41a99df1-0980-420a-8fbc-72f60575e791</errorID>
      <errorWord>（</errorWord>
      <group>L1_Punc</group>
      <groupName>标点问题</groupName>
      <ability>L2_Punc_CN</ability>
      <abilityName>标点符号检查</abilityName>
      <candidateList/>
      <explain>同一形式括号套用。</explain>
      <paraID>2D838488</paraID>
      <start>137</start>
      <end>138</end>
      <status>ignored</status>
      <modifiedWord/>
      <trackRevisions>false</trackRevisions>
    </reviewItem>
    <reviewItem>
      <errorID>f44171ea-473f-49c7-965d-51de6b8af07a</errorID>
      <errorWord>）</errorWord>
      <group>L1_Punc</group>
      <groupName>标点问题</groupName>
      <ability>L2_Punc_CN</ability>
      <abilityName>标点符号检查</abilityName>
      <candidateList/>
      <explain>同一形式括号套用。</explain>
      <paraID>2D838488</paraID>
      <start>146</start>
      <end>147</end>
      <status>ignored</status>
      <modifiedWord/>
      <trackRevisions>false</trackRevisions>
    </reviewItem>
    <reviewItem>
      <errorID>a93957e1-56d0-4342-8a24-f6414aaf27e7</errorID>
      <errorWord>《禹州市政府采购供应商信用承诺函》</errorWord>
      <group>L1_Official</group>
      <groupName>公文问题</groupName>
      <ability>L2_Official</ability>
      <abilityName>公文问题</abilityName>
      <candidateList/>
      <explain>公文文件引用格式不规范</explain>
      <paraID>52BCFADC</paraID>
      <start>88</start>
      <end>105</end>
      <status>ignored</status>
      <modifiedWord/>
      <trackRevisions>false</trackRevisions>
    </reviewItem>
    <reviewItem>
      <errorID>ad6406c2-c590-44ce-8f53-6d2aa6b691f0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6161F23A</paraID>
      <start>63</start>
      <end>67</end>
      <status>ignored</status>
      <modifiedWord/>
      <trackRevisions>false</trackRevisions>
    </reviewItem>
    <reviewItem>
      <errorID>284ba454-cbcb-4cac-9158-2d80fd4c58ac</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360A7E78</paraID>
      <start>0</start>
      <end>3</end>
      <status>ignored</status>
      <modifiedWord/>
      <trackRevisions>false</trackRevisions>
    </reviewItem>
    <reviewItem>
      <errorID>695ace06-0b07-409f-b203-e592b37c4868</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43A03B84</paraID>
      <start>0</start>
      <end>3</end>
      <status>ignored</status>
      <modifiedWord/>
      <trackRevisions>false</trackRevisions>
    </reviewItem>
    <reviewItem>
      <errorID>54eec24c-274b-4b61-973c-2f6f67d8a632</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4A40687B</paraID>
      <start>0</start>
      <end>3</end>
      <status>ignored</status>
      <modifiedWord/>
      <trackRevisions>false</trackRevisions>
    </reviewItem>
    <reviewItem>
      <errorID>5723cae7-5b12-425c-a35b-7afccf5a5d86</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4716CBA0</paraID>
      <start>60</start>
      <end>87</end>
      <status>ignored</status>
      <modifiedWord/>
      <trackRevisions>false</trackRevisions>
    </reviewItem>
    <reviewItem>
      <errorID>4344985a-53f8-40f9-832c-8f0d0bd52b7c</errorID>
      <errorWord>路</errorWord>
      <group>L1_Word</group>
      <groupName>字词问题</groupName>
      <ability>L2_Typo</ability>
      <abilityName>字词错误</abilityName>
      <candidateList>
        <item>路与</item>
      </candidateList>
      <explain/>
      <paraID> BCF30D3</paraID>
      <start>11</start>
      <end>12</end>
      <status>ignored</status>
      <modifiedWord/>
      <trackRevisions>false</trackRevisions>
    </reviewItem>
    <reviewItem>
      <errorID>b2687b3c-828a-4697-bd6d-7dc2bb15096a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D6B6AEA</paraID>
      <start>0</start>
      <end>2</end>
      <status>ignored</status>
      <modifiedWord/>
      <trackRevisions>false</trackRevisions>
    </reviewItem>
    <reviewItem>
      <errorID>53a56b47-c83a-47b7-873c-0844d9db6743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12F9B185</paraID>
      <start>0</start>
      <end>2</end>
      <status>ignored</status>
      <modifiedWord/>
      <trackRevisions>false</trackRevisions>
    </reviewItem>
    <reviewItem>
      <errorID>3bef9392-9901-43e0-a90f-b6b07a75a1ae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28A779E7</paraID>
      <start>0</start>
      <end>2</end>
      <status>ignored</status>
      <modifiedWord/>
      <trackRevisions>false</trackRevisions>
    </reviewItem>
    <reviewItem>
      <errorID>7839b22f-f2f1-4dcd-a51a-1f4a52832011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33BE844C</paraID>
      <start>0</start>
      <end>2</end>
      <status>ignored</status>
      <modifiedWord/>
      <trackRevisions>false</trackRevisions>
    </reviewItem>
    <reviewItem>
      <errorID>e369ecd0-098a-475b-ab3e-05fb85d15cc5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4FAE1CF3</paraID>
      <start>0</start>
      <end>2</end>
      <status>ignored</status>
      <modifiedWord/>
      <trackRevisions>false</trackRevisions>
    </reviewItem>
    <reviewItem>
      <errorID>d8ac4ebe-d63f-44ee-83df-38cb7b251e2b</errorID>
      <errorWord>划型</errorWord>
      <group>L1_Word</group>
      <groupName>字词问题</groupName>
      <ability>L2_Typo</ability>
      <abilityName>字词错误</abilityName>
      <candidateList>
        <item>划定</item>
      </candidateList>
      <explain>存在发音相近字词的误用。</explain>
      <paraID>4FAE1CF3</paraID>
      <start>15</start>
      <end>17</end>
      <status>ignored</status>
      <modifiedWord/>
      <trackRevisions>false</trackRevisions>
    </reviewItem>
    <reviewItem>
      <errorID>c71572cc-da39-471a-a9aa-c8b134c2c13a</errorID>
      <errorWord>《中小企业声明函》</errorWord>
      <group>L1_Official</group>
      <groupName>公文问题</groupName>
      <ability>L2_Official</ability>
      <abilityName>公文问题</abilityName>
      <candidateList/>
      <explain>公文文件引用格式不规范</explain>
      <paraID>4FAE1CF3</paraID>
      <start>42</start>
      <end>51</end>
      <status>ignored</status>
      <modifiedWord/>
      <trackRevisions>false</trackRevisions>
    </reviewItem>
    <reviewItem>
      <errorID>947a6fbc-a306-4989-9be7-0692cf1ad09e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4384E0B5</paraID>
      <start>0</start>
      <end>2</end>
      <status>ignored</status>
      <modifiedWord/>
      <trackRevisions>false</trackRevisions>
    </reviewItem>
    <reviewItem>
      <errorID>7a2266c0-f48d-412a-a2f9-fc0f21ffdb7e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490896B</paraID>
      <start>0</start>
      <end>2</end>
      <status>ignored</status>
      <modifiedWord/>
      <trackRevisions>false</trackRevisions>
    </reviewItem>
    <reviewItem>
      <errorID>4a7a24d3-176b-4bbe-8f46-5407356a382e</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 490896B</paraID>
      <start>30</start>
      <end>57</end>
      <status>ignored</status>
      <modifiedWord/>
      <trackRevisions>false</trackRevisions>
    </reviewItem>
    <reviewItem>
      <errorID>49b0aa17-ca2c-4fe0-b988-1d95b74d86ee</errorID>
      <errorWord>《残疾人福利性单位声明函》</errorWord>
      <group>L1_Official</group>
      <groupName>公文问题</groupName>
      <ability>L2_Official</ability>
      <abilityName>公文问题</abilityName>
      <candidateList/>
      <explain>公文文件引用格式不规范</explain>
      <paraID> 490896B</paraID>
      <start>60</start>
      <end>73</end>
      <status>ignored</status>
      <modifiedWord/>
      <trackRevisions>false</trackRevisions>
    </reviewItem>
    <reviewItem>
      <errorID>f66c6ba7-141c-45f1-b3a4-e90e5543822b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6B531D3E</paraID>
      <start>0</start>
      <end>2</end>
      <status>ignored</status>
      <modifiedWord/>
      <trackRevisions>false</trackRevisions>
    </reviewItem>
    <reviewItem>
      <errorID>49c95393-d0fd-4c7c-ab06-3a9def7af95f</errorID>
      <errorWord>《残疾人福利性单位声明函》</errorWord>
      <group>L1_Official</group>
      <groupName>公文问题</groupName>
      <ability>L2_Official</ability>
      <abilityName>公文问题</abilityName>
      <candidateList/>
      <explain>公文文件引用格式不规范</explain>
      <paraID>6B531D3E</paraID>
      <start>31</start>
      <end>44</end>
      <status>ignored</status>
      <modifiedWord/>
      <trackRevisions>false</trackRevisions>
    </reviewItem>
    <reviewItem>
      <errorID>54efa31f-69e2-489b-abfd-c0492d48f638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522AD518</paraID>
      <start>0</start>
      <end>2</end>
      <status>ignored</status>
      <modifiedWord/>
      <trackRevisions>false</trackRevisions>
    </reviewItem>
    <reviewItem>
      <errorID>47bcd756-26b9-43bb-97dd-358dd82b6eac</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239C7168</paraID>
      <start>2</start>
      <end>34</end>
      <status>ignored</status>
      <modifiedWord/>
      <trackRevisions>false</trackRevisions>
    </reviewItem>
    <reviewItem>
      <errorID>8d4b7555-0fec-411d-b1c9-8d93dc93b700</errorID>
      <errorWord>《关于符合本国产品标准的声明函》</errorWord>
      <group>L1_Official</group>
      <groupName>公文问题</groupName>
      <ability>L2_Official</ability>
      <abilityName>公文问题</abilityName>
      <candidateList/>
      <explain>公文文件引用格式不规范</explain>
      <paraID>239C7168</paraID>
      <start>74</start>
      <end>90</end>
      <status>ignored</status>
      <modifiedWord/>
      <trackRevisions>false</trackRevisions>
    </reviewItem>
    <reviewItem>
      <errorID>02f02ef6-fa20-4917-acbc-fe07e1a0a5e3</errorID>
      <errorWord>《声明函》</errorWord>
      <group>L1_Official</group>
      <groupName>公文问题</groupName>
      <ability>L2_Official</ability>
      <abilityName>公文问题</abilityName>
      <candidateList/>
      <explain>公文文件引用格式不规范</explain>
      <paraID>239C7168</paraID>
      <start>117</start>
      <end>122</end>
      <status>ignored</status>
      <modifiedWord/>
      <trackRevisions>false</trackRevisions>
    </reviewItem>
    <reviewItem>
      <errorID>972aaacf-9eca-4b24-ad1e-faf796ce5dc7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175DE761</paraID>
      <start>0</start>
      <end>2</end>
      <status>ignored</status>
      <modifiedWord/>
      <trackRevisions>false</trackRevisions>
    </reviewItem>
    <reviewItem>
      <errorID>4393d8b4-7570-46fe-9692-bc92ad51b2f4</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22F0021A</paraID>
      <start>2</start>
      <end>34</end>
      <status>ignored</status>
      <modifiedWord/>
      <trackRevisions>false</trackRevisions>
    </reviewItem>
    <reviewItem>
      <errorID>08e451c8-db82-4031-9017-5262b955b3d7</errorID>
      <errorWord>《关于贯彻落实&lt;国务院办公厅关于在政府采购中实施本国产品标准及相关政策的通知&gt;的意见》</errorWord>
      <group>L1_Official</group>
      <groupName>公文问题</groupName>
      <ability>L2_Official</ability>
      <abilityName>公文问题</abilityName>
      <candidateList/>
      <explain>公文文件引用格式不规范</explain>
      <paraID>22F0021A</paraID>
      <start>50</start>
      <end>93</end>
      <status>ignored</status>
      <modifiedWord/>
      <trackRevisions>false</trackRevisions>
    </reviewItem>
    <reviewItem>
      <errorID>ef841980-cf50-4327-976a-a3d201ef5764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768EF24B</paraID>
      <start>0</start>
      <end>2</end>
      <status>ignored</status>
      <modifiedWord/>
      <trackRevisions>false</trackRevisions>
    </reviewItem>
    <reviewItem>
      <errorID>4327f11b-6e50-47b0-964d-7dc44df6e5ac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5177CD84</paraID>
      <start>0</start>
      <end>2</end>
      <status>ignored</status>
      <modifiedWord/>
      <trackRevisions>false</trackRevisions>
    </reviewItem>
    <reviewItem>
      <errorID>a89fc45d-632c-4eed-980d-bcacf3930e41</errorID>
      <errorWord>《关于符合本国产品标准的声明函》</errorWord>
      <group>L1_Official</group>
      <groupName>公文问题</groupName>
      <ability>L2_Official</ability>
      <abilityName>公文问题</abilityName>
      <candidateList/>
      <explain>公文文件引用格式不规范</explain>
      <paraID>5177CD84</paraID>
      <start>52</start>
      <end>68</end>
      <status>ignored</status>
      <modifiedWord/>
      <trackRevisions>false</trackRevisions>
    </reviewItem>
    <reviewItem>
      <errorID>506ed271-bcd3-42bb-8e12-21f024cbb601</errorID>
      <errorWord>（</errorWord>
      <group>L1_Punc</group>
      <groupName>标点问题</groupName>
      <ability>L2_Punc_CN</ability>
      <abilityName>标点符号检查</abilityName>
      <candidateList/>
      <explain>同一形式括号套用。</explain>
      <paraID>669C6706</paraID>
      <start>88</start>
      <end>89</end>
      <status>ignored</status>
      <modifiedWord/>
      <trackRevisions>false</trackRevisions>
    </reviewItem>
    <reviewItem>
      <errorID>c59e9018-4e09-446c-9d15-9fef4b123fac</errorID>
      <errorWord>）</errorWord>
      <group>L1_Punc</group>
      <groupName>标点问题</groupName>
      <ability>L2_Punc_CN</ability>
      <abilityName>标点符号检查</abilityName>
      <candidateList/>
      <explain>同一形式括号套用。</explain>
      <paraID>669C6706</paraID>
      <start>97</start>
      <end>98</end>
      <status>ignored</status>
      <modifiedWord/>
      <trackRevisions>false</trackRevisions>
    </reviewItem>
    <reviewItem>
      <errorID>940516e8-b417-4e70-97d2-54e5d3c72b3d</errorID>
      <errorWord>《中小企业声明函》</errorWord>
      <group>L1_Official</group>
      <groupName>公文问题</groupName>
      <ability>L2_Official</ability>
      <abilityName>公文问题</abilityName>
      <candidateList/>
      <explain>公文文件引用格式不规范</explain>
      <paraID>79CD2D0C</paraID>
      <start>9</start>
      <end>18</end>
      <status>ignored</status>
      <modifiedWord/>
      <trackRevisions>false</trackRevisions>
    </reviewItem>
    <reviewItem>
      <errorID>a21d3ab6-bd99-4ee7-8040-d26f24469e59</errorID>
      <errorWord>《残疾人福利企业声明函》</errorWord>
      <group>L1_Official</group>
      <groupName>公文问题</groupName>
      <ability>L2_Official</ability>
      <abilityName>公文问题</abilityName>
      <candidateList/>
      <explain>公文文件引用格式不规范</explain>
      <paraID>55FBF14A</paraID>
      <start>13</start>
      <end>25</end>
      <status>ignored</status>
      <modifiedWord/>
      <trackRevisions>false</trackRevisions>
    </reviewItem>
    <reviewItem>
      <errorID>ffaa7981-8a56-4f4a-be83-b979f7ecfb05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41A5E044</paraID>
      <start>0</start>
      <end>2</end>
      <status>ignored</status>
      <modifiedWord/>
      <trackRevisions>false</trackRevisions>
    </reviewItem>
    <reviewItem>
      <errorID>e4596ffe-bae4-4a2f-bdf8-da8f04e125f2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202F8B15</paraID>
      <start>0</start>
      <end>2</end>
      <status>ignored</status>
      <modifiedWord/>
      <trackRevisions>false</trackRevisions>
    </reviewItem>
    <reviewItem>
      <errorID>5dcfb696-b88b-40a9-9e11-4c277ed377df</errorID>
      <errorWord>《关于符合本国产品标准的声明函》</errorWord>
      <group>L1_Official</group>
      <groupName>公文问题</groupName>
      <ability>L2_Official</ability>
      <abilityName>公文问题</abilityName>
      <candidateList/>
      <explain>公文文件引用格式不规范</explain>
      <paraID>166DCAD3</paraID>
      <start>11</start>
      <end>27</end>
      <status>ignored</status>
      <modifiedWord/>
      <trackRevisions>false</trackRevisions>
    </reviewItem>
    <reviewItem>
      <errorID>5cb2cd8b-7ed1-4633-82c3-9f7437bfb5f8</errorID>
      <errorWord>，</errorWord>
      <group>L1_Word</group>
      <groupName>字词问题</groupName>
      <ability>L2_Typo</ability>
      <abilityName>字词错误</abilityName>
      <candidateList>
        <item>，在</item>
      </candidateList>
      <explain/>
      <paraID>166DCAD3</paraID>
      <start>50</start>
      <end>51</end>
      <status>ignored</status>
      <modifiedWord/>
      <trackRevisions>false</trackRevisions>
    </reviewItem>
    <reviewItem>
      <errorID>15486061-9645-4861-8bb7-f9d3177a5bd8</errorID>
      <errorWord>《声明函》</errorWord>
      <group>L1_Official</group>
      <groupName>公文问题</groupName>
      <ability>L2_Official</ability>
      <abilityName>公文问题</abilityName>
      <candidateList/>
      <explain>公文文件引用格式不规范</explain>
      <paraID>166DCAD3</paraID>
      <start>56</start>
      <end>61</end>
      <status>ignored</status>
      <modifiedWord/>
      <trackRevisions>false</trackRevisions>
    </reviewItem>
    <reviewItem>
      <errorID>6ca8fd91-9217-458e-930b-208398246562</errorID>
      <errorWord>《声明函》</errorWord>
      <group>L1_Official</group>
      <groupName>公文问题</groupName>
      <ability>L2_Official</ability>
      <abilityName>公文问题</abilityName>
      <candidateList/>
      <explain>公文文件引用格式不规范</explain>
      <paraID>166DCAD3</paraID>
      <start>139</start>
      <end>144</end>
      <status>ignored</status>
      <modifiedWord/>
      <trackRevisions>false</trackRevisions>
    </reviewItem>
    <reviewItem>
      <errorID>0a902216-bcc7-40da-880c-896ce2f6c5cf</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166DCAD3</paraID>
      <start>149</start>
      <end>181</end>
      <status>ignored</status>
      <modifiedWord/>
      <trackRevisions>false</trackRevisions>
    </reviewItem>
    <reviewItem>
      <errorID>78c6ca79-03e6-4009-931f-063cc9e1e376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1BD20EDF</paraID>
      <start>0</start>
      <end>2</end>
      <status>ignored</status>
      <modifiedWord/>
      <trackRevisions>false</trackRevisions>
    </reviewItem>
    <reviewItem>
      <errorID>b8fa23d3-caf2-4c23-8c74-30249c43f708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72F9DF13</paraID>
      <start>0</start>
      <end>2</end>
      <status>ignored</status>
      <modifiedWord/>
      <trackRevisions>false</trackRevisions>
    </reviewItem>
    <reviewItem>
      <errorID>593991e4-e784-40a0-8106-dd8b1331ee40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199056AD</paraID>
      <start>0</start>
      <end>2</end>
      <status>ignored</status>
      <modifiedWord/>
      <trackRevisions>false</trackRevisions>
    </reviewItem>
    <reviewItem>
      <errorID>f1451851-7f48-486f-a94a-e09ad9319afc</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56E8AB8A</paraID>
      <start>69</start>
      <end>97</end>
      <status>ignored</status>
      <modifiedWord/>
      <trackRevisions>false</trackRevisions>
    </reviewItem>
    <reviewItem>
      <errorID>203d6f5f-8978-4a71-bdf0-89eb6e62e33c</errorID>
      <errorWord>《关于调整网络安全专用产品安全管理有关事项的公告》</errorWord>
      <group>L1_Official</group>
      <groupName>公文问题</groupName>
      <ability>L2_Official</ability>
      <abilityName>公文问题</abilityName>
      <candidateList/>
      <explain>公文文件引用格式不规范</explain>
      <paraID>56E8AB8A</paraID>
      <start>146</start>
      <end>171</end>
      <status>ignored</status>
      <modifiedWord/>
      <trackRevisions>false</trackRevisions>
    </reviewItem>
    <reviewItem>
      <errorID>ca27c976-8879-47ae-9eb4-ea8efc377412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1FB811EA</paraID>
      <start>0</start>
      <end>2</end>
      <status>ignored</status>
      <modifiedWord/>
      <trackRevisions>false</trackRevisions>
    </reviewItem>
    <reviewItem>
      <errorID>a55b30dc-68c2-4b28-a21b-3e86b305903b</errorID>
      <errorWord>货物有</errorWord>
      <group>L1_Word</group>
      <groupName>字词问题</groupName>
      <ability>L2_Typo</ability>
      <abilityName>字词错误</abilityName>
      <candidateList>
        <item>货物</item>
      </candidateList>
      <explain/>
      <paraID>1ABAF41D</paraID>
      <start>31</start>
      <end>34</end>
      <status>ignored</status>
      <modifiedWord/>
      <trackRevisions>false</trackRevisions>
    </reviewItem>
    <reviewItem>
      <errorID>60be6fd8-793b-4fc9-ae33-b7a0de420fab</errorID>
      <errorWord>《关于印发〈商品包装政府采购需求标准（试行）&gt;〈快递包装政府采购需求标准（试行）〉的通知》</errorWord>
      <group>L1_Official</group>
      <groupName>公文问题</groupName>
      <ability>L2_Official</ability>
      <abilityName>公文问题</abilityName>
      <candidateList/>
      <explain>公文文件引用格式不规范</explain>
      <paraID>69BEDE67</paraID>
      <start>11</start>
      <end>56</end>
      <status>ignored</status>
      <modifiedWord/>
      <trackRevisions>false</trackRevisions>
    </reviewItem>
    <reviewItem>
      <errorID>2470a519-3533-45d4-b235-f3193b191d51</errorID>
      <errorWord>有权限</errorWord>
      <group>L1_Word</group>
      <groupName>字词问题</groupName>
      <ability>L2_Typo</ability>
      <abilityName>字词错误</abilityName>
      <candidateList>
        <item>有权</item>
      </candidateList>
      <explain/>
      <paraID>42FB7C29</paraID>
      <start>53</start>
      <end>56</end>
      <status>ignored</status>
      <modifiedWord/>
      <trackRevisions>false</trackRevisions>
    </reviewItem>
    <reviewItem>
      <errorID>a6752f2f-9503-4cee-b544-b5cd4dac5ce0</errorID>
      <errorWord>地</errorWord>
      <group>L1_Word</group>
      <groupName>字词问题</groupName>
      <ability>L2_DDD</ability>
      <abilityName>的地得用法</abilityName>
      <candidateList>
        <item>的</item>
      </candidateList>
      <explain/>
      <paraID>73D6066E</paraID>
      <start>44</start>
      <end>45</end>
      <status>ignored</status>
      <modifiedWord/>
      <trackRevisions>false</trackRevisions>
    </reviewItem>
    <reviewItem>
      <errorID>1c5608ab-4059-4e55-958b-852d45c02e7b</errorID>
      <errorWord>《关于印发〈商品包装政府采购需求标准（试行）&gt;〈快递包装政府采购需求标准（试行）〉的通知》</errorWord>
      <group>L1_Official</group>
      <groupName>公文问题</groupName>
      <ability>L2_Official</ability>
      <abilityName>公文问题</abilityName>
      <candidateList/>
      <explain>公文文件引用格式不规范</explain>
      <paraID>138F21F4</paraID>
      <start>11</start>
      <end>56</end>
      <status>ignored</status>
      <modifiedWord/>
      <trackRevisions>false</trackRevisions>
    </reviewItem>
    <reviewItem>
      <errorID>2f23adad-7951-4a29-a060-b52acdd76ddc</errorID>
      <errorWord>造成损失的，乙方</errorWord>
      <group>L1_Word</group>
      <groupName>字词问题</groupName>
      <ability>L2_Typo</ability>
      <abilityName>字词错误</abilityName>
      <candidateList>
        <item>造成损失的，由乙方</item>
      </candidateList>
      <explain/>
      <paraID>697BEC0F</paraID>
      <start>80</start>
      <end>88</end>
      <status>ignored</status>
      <modifiedWord/>
      <trackRevisions>false</trackRevisions>
    </reviewItem>
    <reviewItem>
      <errorID>bbaeeeb4-013b-423f-832a-eb82a91d916c</errorID>
      <errorWord>中发生争议</errorWord>
      <group>L1_Word</group>
      <groupName>字词问题</groupName>
      <ability>L2_Typo</ability>
      <abilityName>字词错误</abilityName>
      <candidateList>
        <item>过程中发生争议</item>
      </candidateList>
      <explain/>
      <paraID>1C94B438</paraID>
      <start>9</start>
      <end>14</end>
      <status>ignored</status>
      <modifiedWord/>
      <trackRevisions>false</trackRevisions>
    </reviewItem>
    <reviewItem>
      <errorID>36ad28ba-fd51-4d45-b9b8-639fac6b879c</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1FFD0DBB</paraID>
      <start>6</start>
      <end>11</end>
      <status>ignored</status>
      <modifiedWord/>
      <trackRevisions>false</trackRevisions>
    </reviewItem>
    <reviewItem>
      <errorID>b54014f4-4d17-4df0-bf3f-e37c78daafc2</errorID>
      <errorWord>.</errorWord>
      <group>L1_Word</group>
      <groupName>字词问题</groupName>
      <ability>L2_Typo</ability>
      <abilityName>字词错误</abilityName>
      <candidateList>
        <item>.在</item>
      </candidateList>
      <explain/>
      <paraID>68E66BD6</paraID>
      <start>1</start>
      <end>2</end>
      <status>ignored</status>
      <modifiedWord/>
      <trackRevisions>false</trackRevisions>
    </reviewItem>
    <reviewItem>
      <errorID>820f7c6a-9ef1-45c7-8c0b-d83f034d057b</errorID>
      <errorWord>融资的</errorWord>
      <group>L1_Word</group>
      <groupName>字词问题</groupName>
      <ability>L2_Typo</ability>
      <abilityName>字词错误</abilityName>
      <candidateList>
        <item>融资</item>
      </candidateList>
      <explain/>
      <paraID>1602E3ED</paraID>
      <start>13</start>
      <end>16</end>
      <status>ignored</status>
      <modifiedWord/>
      <trackRevisions>false</trackRevisions>
    </reviewItem>
    <reviewItem>
      <errorID>503f82d9-b59f-4b40-b8e9-fdef2a341c98</errorID>
      <errorWord>其它</errorWord>
      <group>L1_Word</group>
      <groupName>字词问题</groupName>
      <ability>L2_Alias</ability>
      <abilityName>也作/曾用词</abilityName>
      <candidateList>
        <item>其他</item>
      </candidateList>
      <explain>词汇[其它]为不规范表述或旧称，其规范书面表述为[其他]。</explain>
      <paraID>3C82CAA8</paraID>
      <start>0</start>
      <end>2</end>
      <status>ignored</status>
      <modifiedWord/>
      <trackRevisions>false</trackRevisions>
    </reviewItem>
    <reviewItem>
      <errorID>f7545ab6-ee5f-4282-931c-776fc8c96cec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219C0B30</paraID>
      <start>0</start>
      <end>2</end>
      <status>ignored</status>
      <modifiedWord/>
      <trackRevisions>false</trackRevisions>
    </reviewItem>
    <reviewItem>
      <errorID>c96474dc-f87e-4d14-863b-bc6e79a07fe0</errorID>
      <errorWord>，</errorWord>
      <group>L1_Word</group>
      <groupName>字词问题</groupName>
      <ability>L2_Typo</ability>
      <abilityName>字词错误</abilityName>
      <candidateList>
        <item>，在</item>
      </candidateList>
      <explain/>
      <paraID>57B40652</paraID>
      <start>24</start>
      <end>25</end>
      <status>ignored</status>
      <modifiedWord/>
      <trackRevisions>false</trackRevisions>
    </reviewItem>
    <reviewItem>
      <errorID>7a4b7613-1917-4301-a995-fec4aed16896</errorID>
      <errorWord>做</errorWord>
      <group>L1_Word</group>
      <groupName>字词问题</groupName>
      <ability>L2_Typo</ability>
      <abilityName>字词错误</abilityName>
      <candidateList>
        <item>作</item>
      </candidateList>
      <explain/>
      <paraID>4C388614</paraID>
      <start>24</start>
      <end>25</end>
      <status>ignored</status>
      <modifiedWord/>
      <trackRevisions>false</trackRevisions>
    </reviewItem>
    <reviewItem>
      <errorID>00a0f48c-1686-42d8-a4c3-84fd3b056ffa</errorID>
      <errorWord>须</errorWord>
      <group>L1_Word</group>
      <groupName>字词问题</groupName>
      <ability>L2_Typo</ability>
      <abilityName>字词错误</abilityName>
      <candidateList>
        <item>需</item>
      </candidateList>
      <explain>存在发音相同字词的误用。</explain>
      <paraID>57348E7A</paraID>
      <start>30</start>
      <end>31</end>
      <status>ignored</status>
      <modifiedWord/>
      <trackRevisions>false</trackRevisions>
    </reviewItem>
    <reviewItem>
      <errorID>b6487e7a-36f9-4161-8df4-fbf2db3a4cd5</errorID>
      <errorWord>，</errorWord>
      <group>L1_Word</group>
      <groupName>字词问题</groupName>
      <ability>L2_Typo</ability>
      <abilityName>字词错误</abilityName>
      <candidateList>
        <item>，自</item>
      </candidateList>
      <explain/>
      <paraID>6F9F5AB2</paraID>
      <start>120</start>
      <end>121</end>
      <status>ignored</status>
      <modifiedWord/>
      <trackRevisions>false</trackRevisions>
    </reviewItem>
    <reviewItem>
      <errorID>f291c0dd-d55e-4351-8d59-33e90604a54e</errorID>
      <errorWord>、</errorWord>
      <group>L1_Word</group>
      <groupName>字词问题</groupName>
      <ability>L2_Typo</ability>
      <abilityName>字词错误</abilityName>
      <candidateList>
        <item>、第</item>
      </candidateList>
      <explain/>
      <paraID>6E290EF6</paraID>
      <start>109</start>
      <end>111</end>
      <status>modified</status>
      <modifiedWord>、第</modifiedWord>
      <trackRevisions>false</trackRevisions>
    </reviewItem>
    <reviewItem>
      <errorID>c9808169-873f-41c4-8e86-7961b18777fd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6AF481BB</paraID>
      <start>0</start>
      <end>2</end>
      <status>ignored</status>
      <modifiedWord/>
      <trackRevisions>false</trackRevisions>
    </reviewItem>
    <reviewItem>
      <errorID>61d94690-7a72-4622-959b-b7178df0aa2e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41EF8DFC</paraID>
      <start>0</start>
      <end>2</end>
      <status>ignored</status>
      <modifiedWord/>
      <trackRevisions>false</trackRevisions>
    </reviewItem>
    <reviewItem>
      <errorID>2d4a403f-642a-4aea-abfb-e7334dc659ed</errorID>
      <errorWord>《中小企业声明函》</errorWord>
      <group>L1_Official</group>
      <groupName>公文问题</groupName>
      <ability>L2_Official</ability>
      <abilityName>公文问题</abilityName>
      <candidateList/>
      <explain>公文文件引用格式不规范</explain>
      <paraID>41EF8DFC</paraID>
      <start>19</start>
      <end>28</end>
      <status>ignored</status>
      <modifiedWord/>
      <trackRevisions>false</trackRevisions>
    </reviewItem>
    <reviewItem>
      <errorID>b7ba242c-51db-4e1c-a4e5-64dfe6aeaab1</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57175FA7</paraID>
      <start>14</start>
      <end>46</end>
      <status>ignored</status>
      <modifiedWord/>
      <trackRevisions>false</trackRevisions>
    </reviewItem>
    <reviewItem>
      <errorID>ce356341-1746-45a3-8a27-fc15c8cca17e</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67FE4D3B</paraID>
      <start>14</start>
      <end>46</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cb934-4732-486b-bda9-4ad912bc54b2}">
  <ds:schemaRefs/>
</ds:datastoreItem>
</file>

<file path=customXml/itemProps2.xml><?xml version="1.0" encoding="utf-8"?>
<ds:datastoreItem xmlns:ds="http://schemas.openxmlformats.org/officeDocument/2006/customXml" ds:itemID="{ADB9CEAD-9CAA-4AB0-B0D4-02BF7CF772B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6506</Words>
  <Characters>7313</Characters>
  <Lines>332</Lines>
  <Paragraphs>93</Paragraphs>
  <TotalTime>951</TotalTime>
  <ScaleCrop>false</ScaleCrop>
  <LinksUpToDate>false</LinksUpToDate>
  <CharactersWithSpaces>7411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2021-09-13T02:25:00Z</dcterms:created>
  <dc:creator>Administrator</dc:creator>
  <cp:lastModifiedBy>Administrator</cp:lastModifiedBy>
  <cp:lastPrinted>2026-08-25T01:12:00Z</cp:lastPrinted>
  <dcterms:modified xsi:type="dcterms:W3CDTF">2026-08-26T07:21:53Z</dcterms:modified>
  <cp:revision>329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A3A7242FC02B4B7BB68602ECBBA8D7B4_13</vt:lpwstr>
  </property>
  <property fmtid="{D5CDD505-2E9C-101B-9397-08002B2CF9AE}" pid="4" name="KSOTemplateDocerSaveRecord">
    <vt:lpwstr>eyJoZGlkIjoiODUzZjk1NWRkNWYwYWQxODczN2FkYTA3ZTExOTg2MzMiLCJ1c2VySWQiOiIxODg5NzAzODAyIn0=</vt:lpwstr>
  </property>
</Properties>
</file>