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8E2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eastAsia="zh-CN"/>
        </w:rPr>
        <w:t xml:space="preserve">YZCG-DLC2026070 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-1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eastAsia="zh-CN"/>
        </w:rPr>
        <w:t>禹州市水利局《禹州市城区污水(含再生水利用)污水处理和污泥处置专项规划》、《禹州市城区排水(雨水)防涝综合规划》编制项目（二次）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竞争性磋商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公告</w:t>
      </w:r>
    </w:p>
    <w:p w14:paraId="609F7B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项目概况</w:t>
      </w:r>
    </w:p>
    <w:p w14:paraId="17388F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禹州市水利局《禹州市城区污水(含再生水利用)污水处理和污泥处置专项规划》、《禹州市城区排水(雨水)防涝综合规划》编制项目（二次）的潜在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应在投标截止时间前登录《全国公共资源交易平台（河南省·许昌市）》（https://ggzy.xuchang.gov.cn）自行免费下载获取招标文件，并于2026年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日08时30分（北京时间）前递交投标文件。</w:t>
      </w:r>
    </w:p>
    <w:p w14:paraId="522940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一、项目基本情况</w:t>
      </w:r>
    </w:p>
    <w:p w14:paraId="32576B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0000FF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1.项目编号：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YZCG-DLC2026070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 xml:space="preserve"> </w:t>
      </w:r>
      <w:r>
        <w:rPr>
          <w:rFonts w:hint="eastAsia" w:ascii="宋体" w:hAnsi="宋体" w:eastAsia="宋体" w:cs="宋体"/>
          <w:color w:val="0000FF"/>
          <w:sz w:val="21"/>
          <w:szCs w:val="21"/>
          <w:highlight w:val="none"/>
          <w:lang w:val="en-US" w:eastAsia="zh-CN"/>
        </w:rPr>
        <w:t xml:space="preserve"> </w:t>
      </w:r>
    </w:p>
    <w:p w14:paraId="4DED37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2.项目名称：禹州市水利局《禹州市城区污水(含再生水利用)污水处理和污泥处置专项规划》、《禹州市城区排水(雨水)防涝综合规划》编制项目（二次）</w:t>
      </w:r>
    </w:p>
    <w:p w14:paraId="1A52F0D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3.采购方式：竞争性磋商</w:t>
      </w:r>
    </w:p>
    <w:p w14:paraId="20218D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4.预算金额：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412600.28元</w:t>
      </w:r>
    </w:p>
    <w:p w14:paraId="234E804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" w:firstLineChars="3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最高限价：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412600.28元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</w:t>
      </w:r>
    </w:p>
    <w:tbl>
      <w:tblPr>
        <w:tblStyle w:val="2"/>
        <w:tblW w:w="504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475"/>
        <w:gridCol w:w="1609"/>
        <w:gridCol w:w="1426"/>
        <w:gridCol w:w="1426"/>
        <w:gridCol w:w="1041"/>
        <w:gridCol w:w="1206"/>
      </w:tblGrid>
      <w:tr w14:paraId="11DFA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55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包号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6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包名称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包预算（元）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包最高限价（元）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是否专门面向中小企业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4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采购预留金额（元）</w:t>
            </w:r>
          </w:p>
        </w:tc>
      </w:tr>
      <w:tr w14:paraId="4EEE2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YZCG-DLC2026070-1 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第一标段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412600.28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C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412600.28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F7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412600.28</w:t>
            </w:r>
          </w:p>
        </w:tc>
      </w:tr>
    </w:tbl>
    <w:p w14:paraId="222076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采购需求（包括但不限于标的的名称、数量、简要技术需求或服务要求等）：</w:t>
      </w:r>
    </w:p>
    <w:p w14:paraId="150DEE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因城市总体规划（国土空间规划）调整及河南省2025年水污染防治攻坚专项督查整改任务台账要求，需对《禹州市城区污水（含再生水利用）污水处理和污泥处置专项规划》、《禹州市城区排水（雨水）防涝综合规划》进行编制。（详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竞争性磋商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文件）</w:t>
      </w:r>
    </w:p>
    <w:p w14:paraId="78B45B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合同履行期限：</w:t>
      </w:r>
      <w:bookmarkStart w:id="0" w:name="OLE_LINK1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合同签订后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日历天</w:t>
      </w:r>
      <w:bookmarkEnd w:id="0"/>
    </w:p>
    <w:p w14:paraId="6566B4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7.服务要求：符合国家、省、市相关规定及行业要求。</w:t>
      </w:r>
    </w:p>
    <w:p w14:paraId="710703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服务地点：禹州市。</w:t>
      </w:r>
    </w:p>
    <w:p w14:paraId="2F5749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本项目是否接受联合体投标：否</w:t>
      </w:r>
    </w:p>
    <w:p w14:paraId="38F4F9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.是否接受进口产品：否</w:t>
      </w:r>
    </w:p>
    <w:p w14:paraId="73BCA9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.是否专门面向中小企业：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否</w:t>
      </w:r>
    </w:p>
    <w:p w14:paraId="4BD783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二、申请人资格要求：</w:t>
      </w:r>
    </w:p>
    <w:p w14:paraId="41693D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1.满足《中华人民共和国政府采购法》第二十二条规定。</w:t>
      </w:r>
    </w:p>
    <w:p w14:paraId="3180A8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2.落实政府采购政策满足的资格要求：本项目落实促进中小企业、监狱企业发展等政府采购政策。</w:t>
      </w:r>
    </w:p>
    <w:p w14:paraId="5EA8106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本项目的特定资格要求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供应商需具备行政主管部门颁发的城乡规划编制乙级及以上资质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 w14:paraId="0E0B10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三、获取采购文件</w:t>
      </w:r>
    </w:p>
    <w:p w14:paraId="3B02B615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1.时间：202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日至202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日，每天上午00:00至12:00，下午12:01至23:59（北京时间，法定节假日除外）</w:t>
      </w:r>
    </w:p>
    <w:p w14:paraId="69E69656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2.地点：《全国公共资源交易平台（河南省·许昌市）》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https://ggzy.xuchang.gov.cn）</w:t>
      </w:r>
    </w:p>
    <w:p w14:paraId="215FFC16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3.方式：网上自行下载</w:t>
      </w:r>
    </w:p>
    <w:p w14:paraId="598DD396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4.售价：0元</w:t>
      </w:r>
    </w:p>
    <w:p w14:paraId="16FF8CB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四、响应文件提交</w:t>
      </w:r>
    </w:p>
    <w:p w14:paraId="4D8B84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1.截止时间：202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0分（北京时间）</w:t>
      </w:r>
    </w:p>
    <w:p w14:paraId="5422638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2.地点：本项目为全流程电子化交易项目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</w:t>
      </w:r>
    </w:p>
    <w:p w14:paraId="1DF566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五、响应文件开启</w:t>
      </w:r>
    </w:p>
    <w:p w14:paraId="5F7BE3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1.时间：202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0分（北京时间）</w:t>
      </w:r>
    </w:p>
    <w:p w14:paraId="51D347FB">
      <w:pPr>
        <w:keepNext w:val="0"/>
        <w:keepLines w:val="0"/>
        <w:pageBreakBefore w:val="0"/>
        <w:widowControl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2.地点：本项目采用“不见面”网上开标方式，请投标供应商使用CA数字证书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  <w:t>或移动数字证书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登录《全国公共资源交易平台（河南省·许昌市）》——点击“平台导航”下方左侧的“网上开标大厅”进入不见面大厅登录页面——选择“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”身份，使用CA数字证书或移动数字证书登录——在“今日开标项目”中找到已投标的项目——鼠标点击该项目即可进入开标操作界面，在规定的开标时间内进行解密开标。</w:t>
      </w:r>
    </w:p>
    <w:p w14:paraId="62DDEC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六、发布公告的媒介及招标公告期限</w:t>
      </w:r>
    </w:p>
    <w:p w14:paraId="01DFA7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本次招标公告在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《河南省政府采购网》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《许昌市政府采购网》《全国公共资源交易平台（河南省·许昌市）》上发布。招标公告期限为三个工作日。</w:t>
      </w:r>
    </w:p>
    <w:p w14:paraId="4C5978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七、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其他补充事宜</w:t>
      </w:r>
    </w:p>
    <w:p w14:paraId="55666CB5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1.监督单位：禹州市政府采购监督管理办公室</w:t>
      </w:r>
    </w:p>
    <w:p w14:paraId="285B8DB8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2.电话：0374-8112523</w:t>
      </w:r>
    </w:p>
    <w:p w14:paraId="600BE269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3.项目编号以本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文件中的采购编号为准，采购编号：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YZCG-DLC2026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070-1 </w:t>
      </w:r>
    </w:p>
    <w:p w14:paraId="48F0124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八、凡对本次招标提出询问，请按照以下方式联系</w:t>
      </w:r>
    </w:p>
    <w:p w14:paraId="68E27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bookmarkStart w:id="1" w:name="OLE_LINK7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1.采购人信息</w:t>
      </w:r>
    </w:p>
    <w:p w14:paraId="492C3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名称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 w:eastAsia="zh-CN"/>
        </w:rPr>
        <w:t>禹州市水利局</w:t>
      </w:r>
    </w:p>
    <w:p w14:paraId="5A057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地址：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 w:eastAsia="zh-CN"/>
        </w:rPr>
        <w:t>禹王大道东段176号</w:t>
      </w:r>
    </w:p>
    <w:p w14:paraId="3F000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 w:eastAsia="zh-CN"/>
        </w:rPr>
        <w:t>李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先生</w:t>
      </w:r>
      <w:r>
        <w:rPr>
          <w:rFonts w:hint="eastAsia" w:ascii="宋体" w:hAnsi="宋体" w:eastAsia="宋体" w:cs="Times New Roman"/>
          <w:color w:val="auto"/>
          <w:szCs w:val="21"/>
        </w:rPr>
        <w:t xml:space="preserve"> </w:t>
      </w:r>
    </w:p>
    <w:p w14:paraId="063D5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联系方式：</w:t>
      </w:r>
      <w:bookmarkEnd w:id="1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 w:eastAsia="zh-CN"/>
        </w:rPr>
        <w:t>17630879728</w:t>
      </w:r>
    </w:p>
    <w:p w14:paraId="6B0ADB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2.采购代理机构信息</w:t>
      </w:r>
    </w:p>
    <w:p w14:paraId="2C4808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名称：河南魏恒工程项目管理有限公司</w:t>
      </w:r>
    </w:p>
    <w:p w14:paraId="753F59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地址：许昌市文峰路1280号老广电局3楼</w:t>
      </w:r>
    </w:p>
    <w:p w14:paraId="1311A8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联系人：包先生</w:t>
      </w:r>
    </w:p>
    <w:p w14:paraId="452F79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联系方式：18539007070</w:t>
      </w:r>
    </w:p>
    <w:p w14:paraId="169B96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3.项目联系方式</w:t>
      </w:r>
    </w:p>
    <w:p w14:paraId="4F0295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联系人：包先生</w:t>
      </w:r>
    </w:p>
    <w:p w14:paraId="6A061A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联系方式：18539007070</w:t>
      </w:r>
    </w:p>
    <w:p w14:paraId="20BE7285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465D9"/>
    <w:rsid w:val="037441B6"/>
    <w:rsid w:val="1E9A0DC1"/>
    <w:rsid w:val="1F990CE4"/>
    <w:rsid w:val="277A5A3B"/>
    <w:rsid w:val="2B070127"/>
    <w:rsid w:val="2EF540D9"/>
    <w:rsid w:val="31E00A6C"/>
    <w:rsid w:val="396D0C6D"/>
    <w:rsid w:val="456707EC"/>
    <w:rsid w:val="473C4857"/>
    <w:rsid w:val="474422FB"/>
    <w:rsid w:val="4A8B1D58"/>
    <w:rsid w:val="4CFB5302"/>
    <w:rsid w:val="4F867008"/>
    <w:rsid w:val="520C4428"/>
    <w:rsid w:val="56360FFF"/>
    <w:rsid w:val="57BE729D"/>
    <w:rsid w:val="6A57770A"/>
    <w:rsid w:val="74E465D9"/>
    <w:rsid w:val="76001ECD"/>
    <w:rsid w:val="7A27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31a71039-acfd-4a20-99cf-affb009e3720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16F3CFB0</paraID>
      <start>16</start>
      <end>17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4e54f00-c018-4631-aeda-92e815377d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1477</Words>
  <Characters>1749</Characters>
  <Lines>0</Lines>
  <Paragraphs>0</Paragraphs>
  <TotalTime>0</TotalTime>
  <ScaleCrop>false</ScaleCrop>
  <LinksUpToDate>false</LinksUpToDate>
  <CharactersWithSpaces>1768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2026-08-18T07:32:00Z</dcterms:created>
  <dc:creator>Administrator</dc:creator>
  <cp:lastModifiedBy>Administrator</cp:lastModifiedBy>
  <dcterms:modified xsi:type="dcterms:W3CDTF">2026-09-07T09:24:04Z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19F0B47C32694852BDB8136A6FCDBA2E_11</vt:lpwstr>
  </property>
  <property fmtid="{D5CDD505-2E9C-101B-9397-08002B2CF9AE}" pid="4" name="KSOTemplateDocerSaveRecord">
    <vt:lpwstr>eyJoZGlkIjoiMWE1MWY4NmQxNTM2ZmQ2NmQ4YmZlNTc1YTZiYzU4NzUiLCJ1c2VySWQiOiI1MTI5NTcyMzEifQ==</vt:lpwstr>
  </property>
</Properties>
</file>