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9018C">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lang w:eastAsia="zh-CN"/>
        </w:rPr>
        <w:t>YZCG-DLG2026088禹州市自然资源和规划局2026年补充耕地入库</w:t>
      </w:r>
    </w:p>
    <w:p w14:paraId="5A0E618E">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b/>
          <w:bCs/>
          <w:color w:val="auto"/>
          <w:sz w:val="30"/>
          <w:szCs w:val="30"/>
          <w:highlight w:val="none"/>
          <w:lang w:val="en-US"/>
        </w:rPr>
      </w:pPr>
      <w:r>
        <w:rPr>
          <w:rFonts w:hint="eastAsia" w:asciiTheme="minorEastAsia" w:hAnsiTheme="minorEastAsia" w:eastAsiaTheme="minorEastAsia" w:cstheme="minorEastAsia"/>
          <w:b/>
          <w:bCs/>
          <w:color w:val="auto"/>
          <w:sz w:val="30"/>
          <w:szCs w:val="30"/>
          <w:highlight w:val="none"/>
          <w:lang w:eastAsia="zh-CN"/>
        </w:rPr>
        <w:t>项目</w:t>
      </w:r>
      <w:r>
        <w:rPr>
          <w:rFonts w:hint="eastAsia" w:asciiTheme="minorEastAsia" w:hAnsiTheme="minorEastAsia" w:eastAsiaTheme="minorEastAsia" w:cstheme="minorEastAsia"/>
          <w:b/>
          <w:bCs/>
          <w:color w:val="auto"/>
          <w:sz w:val="30"/>
          <w:szCs w:val="30"/>
          <w:highlight w:val="none"/>
          <w:lang w:val="en-US" w:eastAsia="zh-CN"/>
        </w:rPr>
        <w:t>招标公告</w:t>
      </w:r>
    </w:p>
    <w:p w14:paraId="1500BDC5">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项目概况</w:t>
      </w:r>
    </w:p>
    <w:p w14:paraId="750011A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禹州市自然资源和规划局2026年补充耕地入库项目</w:t>
      </w:r>
      <w:r>
        <w:rPr>
          <w:rFonts w:hint="eastAsia" w:asciiTheme="minorEastAsia" w:hAnsiTheme="minorEastAsia" w:eastAsiaTheme="minorEastAsia" w:cstheme="minorEastAsia"/>
          <w:color w:val="auto"/>
          <w:sz w:val="24"/>
          <w:szCs w:val="24"/>
          <w:highlight w:val="none"/>
        </w:rPr>
        <w:t>的潜在投标人应在投标截止时间前登录《全国公共资源交易平台（河南省·许昌市）》</w:t>
      </w:r>
      <w:r>
        <w:rPr>
          <w:rFonts w:hint="eastAsia" w:asciiTheme="minorEastAsia" w:hAnsiTheme="minorEastAsia" w:eastAsiaTheme="minorEastAsia" w:cstheme="minorEastAsia"/>
          <w:color w:val="auto"/>
          <w:sz w:val="24"/>
          <w:szCs w:val="24"/>
          <w:highlight w:val="none"/>
          <w:lang w:eastAsia="zh-CN"/>
        </w:rPr>
        <w:t>（</w:t>
      </w:r>
      <w:r>
        <w:rPr>
          <w:rStyle w:val="6"/>
          <w:rFonts w:hint="eastAsia" w:asciiTheme="minorEastAsia" w:hAnsiTheme="minorEastAsia" w:eastAsiaTheme="minorEastAsia" w:cstheme="minorEastAsia"/>
          <w:color w:val="auto"/>
          <w:sz w:val="24"/>
          <w:szCs w:val="24"/>
          <w:highlight w:val="none"/>
        </w:rPr>
        <w:t>https://ggzy.xuchang.gov.cn</w:t>
      </w:r>
      <w:r>
        <w:rPr>
          <w:rFonts w:hint="eastAsia" w:asciiTheme="minorEastAsia" w:hAnsiTheme="minorEastAsia" w:eastAsiaTheme="minorEastAsia" w:cstheme="minorEastAsia"/>
          <w:color w:val="auto"/>
          <w:sz w:val="24"/>
          <w:szCs w:val="24"/>
          <w:highlight w:val="none"/>
        </w:rPr>
        <w:t>）自行免费下载获取招标文件，并于202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08时</w:t>
      </w:r>
      <w:r>
        <w:rPr>
          <w:rFonts w:hint="eastAsia" w:asciiTheme="minorEastAsia" w:hAnsiTheme="minorEastAsia" w:eastAsiaTheme="minorEastAsia" w:cstheme="minorEastAsia"/>
          <w:color w:val="auto"/>
          <w:sz w:val="24"/>
          <w:szCs w:val="24"/>
          <w:highlight w:val="none"/>
        </w:rPr>
        <w:t>30分（北京时间）前递交投标文件。</w:t>
      </w:r>
    </w:p>
    <w:p w14:paraId="39B9C23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一、项目基本情况</w:t>
      </w:r>
    </w:p>
    <w:p w14:paraId="668AA85E">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1.项目编号：YZCG-</w:t>
      </w:r>
      <w:r>
        <w:rPr>
          <w:rFonts w:hint="eastAsia" w:asciiTheme="minorEastAsia" w:hAnsiTheme="minorEastAsia" w:eastAsiaTheme="minorEastAsia" w:cstheme="minorEastAsia"/>
          <w:color w:val="auto"/>
          <w:sz w:val="24"/>
          <w:szCs w:val="24"/>
          <w:highlight w:val="none"/>
          <w:lang w:eastAsia="zh-CN"/>
        </w:rPr>
        <w:t>DLG202</w:t>
      </w:r>
      <w:r>
        <w:rPr>
          <w:rFonts w:hint="eastAsia" w:asciiTheme="minorEastAsia" w:hAnsiTheme="minorEastAsia" w:eastAsiaTheme="minorEastAsia" w:cstheme="minorEastAsia"/>
          <w:color w:val="auto"/>
          <w:sz w:val="24"/>
          <w:szCs w:val="24"/>
          <w:highlight w:val="none"/>
          <w:lang w:val="en-US" w:eastAsia="zh-CN"/>
        </w:rPr>
        <w:t>6088</w:t>
      </w:r>
    </w:p>
    <w:p w14:paraId="2260D46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2.项目名称：</w:t>
      </w:r>
      <w:r>
        <w:rPr>
          <w:rFonts w:hint="eastAsia" w:asciiTheme="minorEastAsia" w:hAnsiTheme="minorEastAsia" w:eastAsiaTheme="minorEastAsia" w:cstheme="minorEastAsia"/>
          <w:color w:val="auto"/>
          <w:sz w:val="24"/>
          <w:szCs w:val="24"/>
          <w:highlight w:val="none"/>
          <w:lang w:eastAsia="zh-CN"/>
        </w:rPr>
        <w:t>禹州市自然资源和规划局2026年补充耕地入库项目</w:t>
      </w:r>
    </w:p>
    <w:p w14:paraId="149B762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3.采购方式：公开招标</w:t>
      </w:r>
    </w:p>
    <w:p w14:paraId="6F9F31C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4.预算金额：</w:t>
      </w:r>
      <w:r>
        <w:rPr>
          <w:rFonts w:hint="eastAsia" w:asciiTheme="minorEastAsia" w:hAnsiTheme="minorEastAsia" w:eastAsiaTheme="minorEastAsia" w:cstheme="minorEastAsia"/>
          <w:color w:val="auto"/>
          <w:sz w:val="24"/>
          <w:szCs w:val="24"/>
          <w:highlight w:val="none"/>
          <w:lang w:val="en-US" w:eastAsia="zh-CN"/>
        </w:rPr>
        <w:t>4536960.00</w:t>
      </w:r>
      <w:r>
        <w:rPr>
          <w:rFonts w:hint="eastAsia" w:asciiTheme="minorEastAsia" w:hAnsiTheme="minorEastAsia" w:eastAsiaTheme="minorEastAsia" w:cstheme="minorEastAsia"/>
          <w:color w:val="auto"/>
          <w:sz w:val="24"/>
          <w:szCs w:val="24"/>
          <w:highlight w:val="none"/>
        </w:rPr>
        <w:t>元</w:t>
      </w:r>
    </w:p>
    <w:p w14:paraId="3E61F52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最高限价：</w:t>
      </w:r>
      <w:r>
        <w:rPr>
          <w:rFonts w:hint="eastAsia" w:asciiTheme="minorEastAsia" w:hAnsiTheme="minorEastAsia" w:eastAsiaTheme="minorEastAsia" w:cstheme="minorEastAsia"/>
          <w:color w:val="auto"/>
          <w:sz w:val="24"/>
          <w:szCs w:val="24"/>
          <w:highlight w:val="none"/>
          <w:lang w:val="en-US" w:eastAsia="zh-CN"/>
        </w:rPr>
        <w:t>4536960.00</w:t>
      </w:r>
      <w:r>
        <w:rPr>
          <w:rFonts w:hint="eastAsia" w:asciiTheme="minorEastAsia" w:hAnsiTheme="minorEastAsia" w:eastAsiaTheme="minorEastAsia" w:cstheme="minorEastAsia"/>
          <w:color w:val="auto"/>
          <w:sz w:val="24"/>
          <w:szCs w:val="24"/>
          <w:highlight w:val="none"/>
        </w:rPr>
        <w:t xml:space="preserve">元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其中第一标段</w:t>
      </w:r>
      <w:r>
        <w:rPr>
          <w:rFonts w:hint="eastAsia" w:asciiTheme="minorEastAsia" w:hAnsiTheme="minorEastAsia" w:eastAsiaTheme="minorEastAsia" w:cstheme="minorEastAsia"/>
          <w:color w:val="auto"/>
          <w:sz w:val="24"/>
          <w:szCs w:val="24"/>
          <w:highlight w:val="none"/>
          <w:lang w:val="en-US" w:eastAsia="zh-CN"/>
        </w:rPr>
        <w:t>1134240.00元；第二标段1134240.00元；第三标段1134240.00元；第四标段1134240.00元)</w:t>
      </w:r>
    </w:p>
    <w:tbl>
      <w:tblPr>
        <w:tblStyle w:val="4"/>
        <w:tblW w:w="9267" w:type="dxa"/>
        <w:tblCellSpacing w:w="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8"/>
        <w:gridCol w:w="2141"/>
        <w:gridCol w:w="3043"/>
        <w:gridCol w:w="1690"/>
        <w:gridCol w:w="1645"/>
      </w:tblGrid>
      <w:tr w14:paraId="5E5C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trPr>
        <w:tc>
          <w:tcPr>
            <w:tcW w:w="748" w:type="dxa"/>
            <w:noWrap w:val="0"/>
            <w:vAlign w:val="center"/>
          </w:tcPr>
          <w:p w14:paraId="5CC77FEA">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2141" w:type="dxa"/>
            <w:noWrap w:val="0"/>
            <w:vAlign w:val="center"/>
          </w:tcPr>
          <w:p w14:paraId="6275050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720" w:firstLineChars="3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包号</w:t>
            </w:r>
          </w:p>
        </w:tc>
        <w:tc>
          <w:tcPr>
            <w:tcW w:w="3043" w:type="dxa"/>
            <w:noWrap w:val="0"/>
            <w:vAlign w:val="center"/>
          </w:tcPr>
          <w:p w14:paraId="72D3BB13">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包名称</w:t>
            </w:r>
          </w:p>
        </w:tc>
        <w:tc>
          <w:tcPr>
            <w:tcW w:w="1690" w:type="dxa"/>
            <w:noWrap w:val="0"/>
            <w:vAlign w:val="center"/>
          </w:tcPr>
          <w:p w14:paraId="017B0EB0">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包预算（元）</w:t>
            </w:r>
          </w:p>
        </w:tc>
        <w:tc>
          <w:tcPr>
            <w:tcW w:w="1645" w:type="dxa"/>
            <w:noWrap w:val="0"/>
            <w:vAlign w:val="center"/>
          </w:tcPr>
          <w:p w14:paraId="4C7FE3A9">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包最高限价（元）</w:t>
            </w:r>
          </w:p>
        </w:tc>
      </w:tr>
      <w:tr w14:paraId="5FE8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18A488E5">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2141" w:type="dxa"/>
            <w:noWrap w:val="0"/>
            <w:vAlign w:val="center"/>
          </w:tcPr>
          <w:p w14:paraId="0FB57328">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YZCG-DLG2026088   </w:t>
            </w:r>
          </w:p>
        </w:tc>
        <w:tc>
          <w:tcPr>
            <w:tcW w:w="3043" w:type="dxa"/>
            <w:noWrap w:val="0"/>
            <w:vAlign w:val="center"/>
          </w:tcPr>
          <w:p w14:paraId="3FA43B0A">
            <w:pPr>
              <w:pStyle w:val="7"/>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7"/>
                <w:sz w:val="24"/>
                <w:szCs w:val="24"/>
                <w:highlight w:val="none"/>
              </w:rPr>
              <w:t>第一标段</w:t>
            </w:r>
          </w:p>
        </w:tc>
        <w:tc>
          <w:tcPr>
            <w:tcW w:w="1690" w:type="dxa"/>
            <w:noWrap w:val="0"/>
            <w:vAlign w:val="center"/>
          </w:tcPr>
          <w:p w14:paraId="57C60D04">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c>
          <w:tcPr>
            <w:tcW w:w="1645" w:type="dxa"/>
            <w:noWrap w:val="0"/>
            <w:vAlign w:val="center"/>
          </w:tcPr>
          <w:p w14:paraId="527F997B">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lang w:val="en-US" w:eastAsia="zh-CN"/>
              </w:rPr>
              <w:t>1134240.00</w:t>
            </w:r>
          </w:p>
        </w:tc>
      </w:tr>
      <w:tr w14:paraId="56B5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2C48C2FC">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2141" w:type="dxa"/>
            <w:noWrap w:val="0"/>
            <w:vAlign w:val="center"/>
          </w:tcPr>
          <w:p w14:paraId="41867E5A">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YZCG-DLG2026088 </w:t>
            </w:r>
          </w:p>
        </w:tc>
        <w:tc>
          <w:tcPr>
            <w:tcW w:w="3043" w:type="dxa"/>
            <w:noWrap w:val="0"/>
            <w:vAlign w:val="center"/>
          </w:tcPr>
          <w:p w14:paraId="40001DBA">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rPr>
              <w:t>第</w:t>
            </w:r>
            <w:r>
              <w:rPr>
                <w:rFonts w:hint="eastAsia" w:asciiTheme="minorEastAsia" w:hAnsiTheme="minorEastAsia" w:eastAsiaTheme="minorEastAsia" w:cstheme="minorEastAsia"/>
                <w:color w:val="auto"/>
                <w:spacing w:val="7"/>
                <w:sz w:val="24"/>
                <w:szCs w:val="24"/>
                <w:highlight w:val="none"/>
                <w:lang w:val="en-US" w:eastAsia="zh-CN"/>
              </w:rPr>
              <w:t>二</w:t>
            </w:r>
            <w:r>
              <w:rPr>
                <w:rFonts w:hint="eastAsia" w:asciiTheme="minorEastAsia" w:hAnsiTheme="minorEastAsia" w:eastAsiaTheme="minorEastAsia" w:cstheme="minorEastAsia"/>
                <w:color w:val="auto"/>
                <w:spacing w:val="7"/>
                <w:sz w:val="24"/>
                <w:szCs w:val="24"/>
                <w:highlight w:val="none"/>
              </w:rPr>
              <w:t>标段</w:t>
            </w:r>
          </w:p>
        </w:tc>
        <w:tc>
          <w:tcPr>
            <w:tcW w:w="1690" w:type="dxa"/>
            <w:noWrap w:val="0"/>
            <w:vAlign w:val="center"/>
          </w:tcPr>
          <w:p w14:paraId="54B67854">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c>
          <w:tcPr>
            <w:tcW w:w="1645" w:type="dxa"/>
            <w:noWrap w:val="0"/>
            <w:vAlign w:val="center"/>
          </w:tcPr>
          <w:p w14:paraId="10F6A065">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r>
      <w:tr w14:paraId="38E8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244EA7C9">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2141" w:type="dxa"/>
            <w:noWrap w:val="0"/>
            <w:vAlign w:val="center"/>
          </w:tcPr>
          <w:p w14:paraId="2AE1935A">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YZCG-DLG2026088 </w:t>
            </w:r>
          </w:p>
        </w:tc>
        <w:tc>
          <w:tcPr>
            <w:tcW w:w="3043" w:type="dxa"/>
            <w:noWrap w:val="0"/>
            <w:vAlign w:val="center"/>
          </w:tcPr>
          <w:p w14:paraId="5C1EB64B">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rPr>
              <w:t>第</w:t>
            </w:r>
            <w:r>
              <w:rPr>
                <w:rFonts w:hint="eastAsia" w:asciiTheme="minorEastAsia" w:hAnsiTheme="minorEastAsia" w:eastAsiaTheme="minorEastAsia" w:cstheme="minorEastAsia"/>
                <w:color w:val="auto"/>
                <w:spacing w:val="7"/>
                <w:sz w:val="24"/>
                <w:szCs w:val="24"/>
                <w:highlight w:val="none"/>
                <w:lang w:val="en-US" w:eastAsia="zh-CN"/>
              </w:rPr>
              <w:t>三</w:t>
            </w:r>
            <w:r>
              <w:rPr>
                <w:rFonts w:hint="eastAsia" w:asciiTheme="minorEastAsia" w:hAnsiTheme="minorEastAsia" w:eastAsiaTheme="minorEastAsia" w:cstheme="minorEastAsia"/>
                <w:color w:val="auto"/>
                <w:spacing w:val="7"/>
                <w:sz w:val="24"/>
                <w:szCs w:val="24"/>
                <w:highlight w:val="none"/>
              </w:rPr>
              <w:t>标段</w:t>
            </w:r>
          </w:p>
        </w:tc>
        <w:tc>
          <w:tcPr>
            <w:tcW w:w="1690" w:type="dxa"/>
            <w:noWrap w:val="0"/>
            <w:vAlign w:val="center"/>
          </w:tcPr>
          <w:p w14:paraId="2E489B10">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c>
          <w:tcPr>
            <w:tcW w:w="1645" w:type="dxa"/>
            <w:noWrap w:val="0"/>
            <w:vAlign w:val="center"/>
          </w:tcPr>
          <w:p w14:paraId="482DB498">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r>
      <w:tr w14:paraId="5BF3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blCellSpacing w:w="0" w:type="dxa"/>
        </w:trPr>
        <w:tc>
          <w:tcPr>
            <w:tcW w:w="748" w:type="dxa"/>
            <w:noWrap w:val="0"/>
            <w:vAlign w:val="center"/>
          </w:tcPr>
          <w:p w14:paraId="42A02556">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2141" w:type="dxa"/>
            <w:noWrap w:val="0"/>
            <w:vAlign w:val="center"/>
          </w:tcPr>
          <w:p w14:paraId="27C26FC2">
            <w:pPr>
              <w:keepNext w:val="0"/>
              <w:keepLines w:val="0"/>
              <w:pageBreakBefore w:val="0"/>
              <w:widowControl w:val="0"/>
              <w:tabs>
                <w:tab w:val="left" w:pos="7095"/>
              </w:tabs>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YZCG-DLG2026088 </w:t>
            </w:r>
          </w:p>
        </w:tc>
        <w:tc>
          <w:tcPr>
            <w:tcW w:w="3043" w:type="dxa"/>
            <w:noWrap w:val="0"/>
            <w:vAlign w:val="center"/>
          </w:tcPr>
          <w:p w14:paraId="5CE19097">
            <w:pPr>
              <w:keepNext w:val="0"/>
              <w:keepLines w:val="0"/>
              <w:pageBreakBefore w:val="0"/>
              <w:widowControl/>
              <w:shd w:val="clear"/>
              <w:kinsoku w:val="0"/>
              <w:wordWrap/>
              <w:overflowPunct/>
              <w:topLinePunct w:val="0"/>
              <w:autoSpaceDE w:val="0"/>
              <w:autoSpaceDN w:val="0"/>
              <w:bidi w:val="0"/>
              <w:adjustRightInd w:val="0"/>
              <w:snapToGrid w:val="0"/>
              <w:spacing w:before="210" w:line="360" w:lineRule="auto"/>
              <w:ind w:left="306" w:leftChars="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7"/>
                <w:sz w:val="24"/>
                <w:szCs w:val="24"/>
                <w:highlight w:val="none"/>
              </w:rPr>
              <w:t>第</w:t>
            </w:r>
            <w:r>
              <w:rPr>
                <w:rFonts w:hint="eastAsia" w:asciiTheme="minorEastAsia" w:hAnsiTheme="minorEastAsia" w:eastAsiaTheme="minorEastAsia" w:cstheme="minorEastAsia"/>
                <w:color w:val="auto"/>
                <w:spacing w:val="7"/>
                <w:sz w:val="24"/>
                <w:szCs w:val="24"/>
                <w:highlight w:val="none"/>
                <w:lang w:val="en-US" w:eastAsia="zh-CN"/>
              </w:rPr>
              <w:t>四</w:t>
            </w:r>
            <w:r>
              <w:rPr>
                <w:rFonts w:hint="eastAsia" w:asciiTheme="minorEastAsia" w:hAnsiTheme="minorEastAsia" w:eastAsiaTheme="minorEastAsia" w:cstheme="minorEastAsia"/>
                <w:color w:val="auto"/>
                <w:spacing w:val="7"/>
                <w:sz w:val="24"/>
                <w:szCs w:val="24"/>
                <w:highlight w:val="none"/>
              </w:rPr>
              <w:t>标段</w:t>
            </w:r>
          </w:p>
        </w:tc>
        <w:tc>
          <w:tcPr>
            <w:tcW w:w="1690" w:type="dxa"/>
            <w:noWrap w:val="0"/>
            <w:vAlign w:val="center"/>
          </w:tcPr>
          <w:p w14:paraId="49B4E296">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c>
          <w:tcPr>
            <w:tcW w:w="1645" w:type="dxa"/>
            <w:noWrap w:val="0"/>
            <w:vAlign w:val="center"/>
          </w:tcPr>
          <w:p w14:paraId="43B7AAD6">
            <w:pPr>
              <w:keepNext w:val="0"/>
              <w:keepLines w:val="0"/>
              <w:pageBreakBefore w:val="0"/>
              <w:widowControl w:val="0"/>
              <w:kinsoku/>
              <w:wordWrap/>
              <w:overflowPunct/>
              <w:topLinePunct w:val="0"/>
              <w:autoSpaceDE/>
              <w:autoSpaceDN/>
              <w:bidi w:val="0"/>
              <w:adjustRightInd/>
              <w:snapToGrid/>
              <w:spacing w:line="520" w:lineRule="exact"/>
              <w:contextualSpacing/>
              <w:jc w:val="center"/>
              <w:textAlignment w:val="auto"/>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1134240.00</w:t>
            </w:r>
          </w:p>
        </w:tc>
      </w:tr>
    </w:tbl>
    <w:p w14:paraId="375972D1">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.采购需求（包括但不限于标的的名称、数量、简要技术需求或服务要求等）</w:t>
      </w:r>
    </w:p>
    <w:p w14:paraId="4E65859D">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本项目主要开展实地调查测量、航飞举证、确定补充耕地面积位置、入库等相关工作。在不进行土壤污染调查的前提下开展耕地质量鉴定等</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具体内容详见招标文件。</w:t>
      </w:r>
    </w:p>
    <w:p w14:paraId="7F2522BE">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.合同履行期限：</w:t>
      </w:r>
      <w:r>
        <w:rPr>
          <w:rFonts w:hint="eastAsia" w:asciiTheme="minorEastAsia" w:hAnsiTheme="minorEastAsia" w:eastAsiaTheme="minorEastAsia" w:cstheme="minorEastAsia"/>
          <w:color w:val="auto"/>
          <w:sz w:val="24"/>
          <w:szCs w:val="24"/>
          <w:highlight w:val="none"/>
          <w:lang w:val="en-US" w:eastAsia="zh-CN"/>
        </w:rPr>
        <w:t>90日历天</w:t>
      </w:r>
    </w:p>
    <w:p w14:paraId="34ECA7E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.本项目是否接受联合体投标：</w:t>
      </w:r>
      <w:r>
        <w:rPr>
          <w:rFonts w:hint="eastAsia" w:asciiTheme="minorEastAsia" w:hAnsiTheme="minorEastAsia" w:eastAsiaTheme="minorEastAsia" w:cstheme="minorEastAsia"/>
          <w:color w:val="auto"/>
          <w:sz w:val="24"/>
          <w:szCs w:val="24"/>
          <w:highlight w:val="none"/>
          <w:lang w:val="en-US" w:eastAsia="zh-CN"/>
        </w:rPr>
        <w:t>否</w:t>
      </w:r>
    </w:p>
    <w:p w14:paraId="7A285A34">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.是否接受进口产品：否</w:t>
      </w:r>
    </w:p>
    <w:p w14:paraId="3BDEBC5D">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.是否专门面向中小企业：</w:t>
      </w:r>
      <w:r>
        <w:rPr>
          <w:rFonts w:hint="eastAsia" w:asciiTheme="minorEastAsia" w:hAnsiTheme="minorEastAsia" w:eastAsiaTheme="minorEastAsia" w:cstheme="minorEastAsia"/>
          <w:color w:val="auto"/>
          <w:sz w:val="24"/>
          <w:szCs w:val="24"/>
          <w:highlight w:val="none"/>
          <w:lang w:val="en-US" w:eastAsia="zh-CN"/>
        </w:rPr>
        <w:t>否</w:t>
      </w:r>
    </w:p>
    <w:p w14:paraId="2F2C116B">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二、申请人资格要求</w:t>
      </w:r>
    </w:p>
    <w:p w14:paraId="0BF33C9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1.满足《中华人民共和国政府采购法》第二十二条规定</w:t>
      </w:r>
      <w:r>
        <w:rPr>
          <w:rFonts w:hint="eastAsia" w:asciiTheme="minorEastAsia" w:hAnsiTheme="minorEastAsia" w:eastAsiaTheme="minorEastAsia" w:cstheme="minorEastAsia"/>
          <w:color w:val="auto"/>
          <w:sz w:val="24"/>
          <w:szCs w:val="24"/>
          <w:highlight w:val="none"/>
          <w:lang w:eastAsia="zh-CN"/>
        </w:rPr>
        <w:t>。</w:t>
      </w:r>
    </w:p>
    <w:p w14:paraId="19A9E8D3">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2.落实政府采购政策满足的资格要求：</w:t>
      </w:r>
    </w:p>
    <w:p w14:paraId="430150F7">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本项目落实节约能源、保护环境、扶持不发达地区和少数民族地区、促进中小企业、监狱企业发展等政府采购政策。</w:t>
      </w:r>
    </w:p>
    <w:p w14:paraId="41D09DF6">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3.本项目的特定资格要求</w:t>
      </w:r>
    </w:p>
    <w:p w14:paraId="7F15E79F">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投标人须具有行政主管部门核发的测绘乙级及以上资质，拟派项目负责人须具有测绘相关专业中级及以上职称证书或注册测绘师职业资格证</w:t>
      </w:r>
      <w:r>
        <w:rPr>
          <w:rFonts w:hint="eastAsia" w:asciiTheme="minorEastAsia" w:hAnsiTheme="minorEastAsia" w:cstheme="minorEastAsia"/>
          <w:b w:val="0"/>
          <w:bCs w:val="0"/>
          <w:color w:val="auto"/>
          <w:sz w:val="24"/>
          <w:szCs w:val="24"/>
          <w:highlight w:val="none"/>
          <w:lang w:val="en-US" w:eastAsia="zh-CN"/>
        </w:rPr>
        <w:t>书</w:t>
      </w:r>
      <w:bookmarkStart w:id="0" w:name="_GoBack"/>
      <w:bookmarkEnd w:id="0"/>
      <w:r>
        <w:rPr>
          <w:rFonts w:hint="eastAsia" w:asciiTheme="minorEastAsia" w:hAnsiTheme="minorEastAsia" w:eastAsiaTheme="minorEastAsia" w:cstheme="minorEastAsia"/>
          <w:b w:val="0"/>
          <w:bCs w:val="0"/>
          <w:color w:val="auto"/>
          <w:sz w:val="24"/>
          <w:szCs w:val="24"/>
          <w:highlight w:val="none"/>
        </w:rPr>
        <w:t>。</w:t>
      </w:r>
    </w:p>
    <w:p w14:paraId="1636FB22">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三、获取招标文件</w:t>
      </w:r>
    </w:p>
    <w:p w14:paraId="667D0135">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日至202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rPr>
        <w:t>日，每天上午00:00至12:00，下午12:01至23:59（北京时间，法定节假日除外。）</w:t>
      </w:r>
    </w:p>
    <w:p w14:paraId="0583C08D">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w:t>
      </w:r>
      <w:r>
        <w:rPr>
          <w:rStyle w:val="8"/>
          <w:rFonts w:hint="eastAsia" w:asciiTheme="minorEastAsia" w:hAnsiTheme="minorEastAsia" w:eastAsiaTheme="minorEastAsia" w:cstheme="minorEastAsia"/>
          <w:color w:val="auto"/>
          <w:sz w:val="24"/>
          <w:szCs w:val="24"/>
          <w:highlight w:val="none"/>
        </w:rPr>
        <w:t>《全国公共资源交易平台（河南省·许昌市）》</w:t>
      </w:r>
      <w:r>
        <w:rPr>
          <w:rStyle w:val="8"/>
          <w:rFonts w:hint="eastAsia" w:asciiTheme="minorEastAsia" w:hAnsiTheme="minorEastAsia" w:eastAsiaTheme="minorEastAsia" w:cstheme="minorEastAsia"/>
          <w:color w:val="auto"/>
          <w:sz w:val="24"/>
          <w:szCs w:val="24"/>
          <w:highlight w:val="none"/>
          <w:lang w:eastAsia="zh-CN"/>
        </w:rPr>
        <w:t>（</w:t>
      </w:r>
      <w:r>
        <w:rPr>
          <w:rStyle w:val="8"/>
          <w:rFonts w:hint="eastAsia" w:asciiTheme="minorEastAsia" w:hAnsiTheme="minorEastAsia" w:eastAsiaTheme="minorEastAsia" w:cstheme="minorEastAsia"/>
          <w:color w:val="auto"/>
          <w:sz w:val="24"/>
          <w:szCs w:val="24"/>
          <w:highlight w:val="none"/>
        </w:rPr>
        <w:t>https://ggzy.xuchang.gov.cn）</w:t>
      </w:r>
    </w:p>
    <w:p w14:paraId="63BC9BF1">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3.方式：网上自行下载</w:t>
      </w:r>
    </w:p>
    <w:p w14:paraId="3D01819A">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4.售价：0元</w:t>
      </w:r>
    </w:p>
    <w:p w14:paraId="6BA28D59">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四、投标截止时间及地点</w:t>
      </w:r>
    </w:p>
    <w:p w14:paraId="177238A1">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 xml:space="preserve">08 </w:t>
      </w:r>
      <w:r>
        <w:rPr>
          <w:rFonts w:hint="eastAsia" w:asciiTheme="minorEastAsia" w:hAnsiTheme="minorEastAsia" w:eastAsiaTheme="minorEastAsia" w:cstheme="minorEastAsia"/>
          <w:color w:val="auto"/>
          <w:sz w:val="24"/>
          <w:szCs w:val="24"/>
          <w:highlight w:val="none"/>
        </w:rPr>
        <w:t>时30分（北京时间）</w:t>
      </w:r>
    </w:p>
    <w:p w14:paraId="06B28F2E">
      <w:pPr>
        <w:keepNext w:val="0"/>
        <w:keepLines w:val="0"/>
        <w:pageBreakBefore w:val="0"/>
        <w:widowControl w:val="0"/>
        <w:tabs>
          <w:tab w:val="left" w:pos="7095"/>
        </w:tabs>
        <w:kinsoku/>
        <w:wordWrap/>
        <w:overflowPunct/>
        <w:topLinePunct w:val="0"/>
        <w:autoSpaceDE/>
        <w:autoSpaceDN/>
        <w:bidi w:val="0"/>
        <w:adjustRightInd/>
        <w:snapToGrid/>
        <w:spacing w:line="46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2.地点：本项目采用网上投标，请符合投标条件的投标人使用CA数字证书</w:t>
      </w:r>
      <w:r>
        <w:rPr>
          <w:rFonts w:hint="eastAsia" w:asciiTheme="minorEastAsia" w:hAnsiTheme="minorEastAsia" w:eastAsiaTheme="minorEastAsia" w:cstheme="minorEastAsia"/>
          <w:color w:val="auto"/>
          <w:sz w:val="24"/>
          <w:szCs w:val="24"/>
          <w:highlight w:val="none"/>
          <w:shd w:val="clear" w:color="auto" w:fill="FFFFFF"/>
        </w:rPr>
        <w:t>或移动数字证书</w:t>
      </w:r>
      <w:r>
        <w:rPr>
          <w:rFonts w:hint="eastAsia" w:asciiTheme="minorEastAsia" w:hAnsiTheme="minorEastAsia" w:eastAsiaTheme="minorEastAsia" w:cstheme="minorEastAsia"/>
          <w:color w:val="auto"/>
          <w:sz w:val="24"/>
          <w:szCs w:val="24"/>
          <w:highlight w:val="none"/>
        </w:rPr>
        <w:t>加密上传投标文件。</w:t>
      </w:r>
    </w:p>
    <w:p w14:paraId="2A1AF41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五、开标时间及地点</w:t>
      </w:r>
    </w:p>
    <w:p w14:paraId="6D5A65E1">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28</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 xml:space="preserve">08 </w:t>
      </w:r>
      <w:r>
        <w:rPr>
          <w:rFonts w:hint="eastAsia" w:asciiTheme="minorEastAsia" w:hAnsiTheme="minorEastAsia" w:eastAsiaTheme="minorEastAsia" w:cstheme="minorEastAsia"/>
          <w:color w:val="auto"/>
          <w:sz w:val="24"/>
          <w:szCs w:val="24"/>
          <w:highlight w:val="none"/>
        </w:rPr>
        <w:t>时30分（北京时间）</w:t>
      </w:r>
    </w:p>
    <w:p w14:paraId="7C2BEE70">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2.地点：本项目采用“不见面”网上开标方式，请投标供应商使用CA数字证书</w:t>
      </w:r>
      <w:r>
        <w:rPr>
          <w:rFonts w:hint="eastAsia" w:asciiTheme="minorEastAsia" w:hAnsiTheme="minorEastAsia" w:eastAsiaTheme="minorEastAsia" w:cstheme="minorEastAsia"/>
          <w:color w:val="auto"/>
          <w:sz w:val="24"/>
          <w:szCs w:val="24"/>
          <w:highlight w:val="none"/>
          <w:shd w:val="clear" w:color="auto" w:fill="FFFFFF"/>
        </w:rPr>
        <w:t>或移动数字证书</w:t>
      </w:r>
      <w:r>
        <w:rPr>
          <w:rFonts w:hint="eastAsia" w:asciiTheme="minorEastAsia" w:hAnsiTheme="minorEastAsia" w:eastAsiaTheme="minorEastAsia" w:cstheme="minorEastAsia"/>
          <w:color w:val="auto"/>
          <w:sz w:val="24"/>
          <w:szCs w:val="24"/>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53E012F">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六、发布公告的媒介及招标公告期限</w:t>
      </w:r>
    </w:p>
    <w:p w14:paraId="4E0DAA0B">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本次招标公告在《河南省政府采购网》《许昌市政府采购网》《全国公共资源交易平台（河南省·许昌市）》上发布。 招标公告期限为五个工作日。</w:t>
      </w:r>
    </w:p>
    <w:p w14:paraId="2187609B">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七、其他补充事宜</w:t>
      </w:r>
    </w:p>
    <w:p w14:paraId="28F48979">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监督单位：禹州市政府采购监督管理办公室</w:t>
      </w:r>
    </w:p>
    <w:p w14:paraId="6FC2C155">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电话：0374-8112523</w:t>
      </w:r>
    </w:p>
    <w:p w14:paraId="17E64E1E">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项目编号以本招标文件中的采购编号为准，采购编号：YZCG-DLG2026088</w:t>
      </w:r>
    </w:p>
    <w:p w14:paraId="0A68361D">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2"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八、凡对本次招标提出询问，请按照以下方式联系</w:t>
      </w:r>
    </w:p>
    <w:p w14:paraId="390FA29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1.采购人信息</w:t>
      </w:r>
    </w:p>
    <w:p w14:paraId="08579F09">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名称：</w:t>
      </w:r>
      <w:r>
        <w:rPr>
          <w:rFonts w:hint="eastAsia" w:asciiTheme="minorEastAsia" w:hAnsiTheme="minorEastAsia" w:eastAsiaTheme="minorEastAsia" w:cstheme="minorEastAsia"/>
          <w:color w:val="auto"/>
          <w:sz w:val="24"/>
          <w:szCs w:val="24"/>
          <w:highlight w:val="none"/>
          <w:lang w:eastAsia="zh-CN"/>
        </w:rPr>
        <w:t>禹州市自然资源和规划局</w:t>
      </w:r>
    </w:p>
    <w:p w14:paraId="0859B8E4">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地址：禹州市禹王大道东段1</w:t>
      </w:r>
      <w:r>
        <w:rPr>
          <w:rFonts w:hint="eastAsia" w:asciiTheme="minorEastAsia" w:hAnsiTheme="minorEastAsia" w:eastAsiaTheme="minorEastAsia" w:cstheme="minorEastAsia"/>
          <w:color w:val="auto"/>
          <w:sz w:val="24"/>
          <w:szCs w:val="24"/>
          <w:highlight w:val="none"/>
          <w:lang w:val="en-US" w:eastAsia="zh-CN"/>
        </w:rPr>
        <w:t>03</w:t>
      </w:r>
      <w:r>
        <w:rPr>
          <w:rFonts w:hint="eastAsia" w:asciiTheme="minorEastAsia" w:hAnsiTheme="minorEastAsia" w:eastAsiaTheme="minorEastAsia" w:cstheme="minorEastAsia"/>
          <w:color w:val="auto"/>
          <w:sz w:val="24"/>
          <w:szCs w:val="24"/>
          <w:highlight w:val="none"/>
        </w:rPr>
        <w:t>号</w:t>
      </w:r>
    </w:p>
    <w:p w14:paraId="7F9D271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 xml:space="preserve">陈先生 </w:t>
      </w:r>
    </w:p>
    <w:p w14:paraId="64952582">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w:t>
      </w:r>
      <w:r>
        <w:rPr>
          <w:rFonts w:hint="eastAsia" w:asciiTheme="minorEastAsia" w:hAnsiTheme="minorEastAsia" w:cstheme="minorEastAsia"/>
          <w:color w:val="auto"/>
          <w:sz w:val="24"/>
          <w:szCs w:val="24"/>
          <w:highlight w:val="none"/>
          <w:lang w:val="en-US" w:eastAsia="zh-CN"/>
        </w:rPr>
        <w:t>方式</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 xml:space="preserve">18803990098 </w:t>
      </w:r>
    </w:p>
    <w:p w14:paraId="4FA99BBD">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2.采购代理机构信息</w:t>
      </w:r>
    </w:p>
    <w:p w14:paraId="0616E3E2">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w:t>
      </w:r>
      <w:r>
        <w:rPr>
          <w:rFonts w:hint="eastAsia" w:asciiTheme="minorEastAsia" w:hAnsiTheme="minorEastAsia" w:eastAsiaTheme="minorEastAsia" w:cstheme="minorEastAsia"/>
          <w:color w:val="auto"/>
          <w:sz w:val="24"/>
          <w:szCs w:val="24"/>
          <w:highlight w:val="none"/>
          <w:lang w:val="en-US" w:eastAsia="en-US"/>
        </w:rPr>
        <w:t>锐驰项目管理有限公司</w:t>
      </w:r>
    </w:p>
    <w:p w14:paraId="6933AF0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val="en-US" w:eastAsia="en-US"/>
        </w:rPr>
        <w:t>禹州市恒达阳光城御园中街</w:t>
      </w:r>
    </w:p>
    <w:p w14:paraId="58EF8D3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en-US"/>
        </w:rPr>
        <w:t>刘</w:t>
      </w:r>
      <w:r>
        <w:rPr>
          <w:rFonts w:hint="eastAsia" w:asciiTheme="minorEastAsia" w:hAnsiTheme="minorEastAsia" w:eastAsiaTheme="minorEastAsia" w:cstheme="minorEastAsia"/>
          <w:color w:val="auto"/>
          <w:sz w:val="24"/>
          <w:szCs w:val="24"/>
          <w:highlight w:val="none"/>
          <w:lang w:val="en-US" w:eastAsia="zh-CN"/>
        </w:rPr>
        <w:t>女士</w:t>
      </w:r>
    </w:p>
    <w:p w14:paraId="713B0CA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val="en-US" w:eastAsia="en-US"/>
        </w:rPr>
        <w:t>18039991161</w:t>
      </w:r>
    </w:p>
    <w:p w14:paraId="543314A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p>
    <w:p w14:paraId="729AD42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en-US"/>
        </w:rPr>
        <w:t>刘</w:t>
      </w:r>
      <w:r>
        <w:rPr>
          <w:rFonts w:hint="eastAsia" w:asciiTheme="minorEastAsia" w:hAnsiTheme="minorEastAsia" w:eastAsiaTheme="minorEastAsia" w:cstheme="minorEastAsia"/>
          <w:color w:val="auto"/>
          <w:sz w:val="24"/>
          <w:szCs w:val="24"/>
          <w:highlight w:val="none"/>
          <w:lang w:val="en-US" w:eastAsia="zh-CN"/>
        </w:rPr>
        <w:t>女士</w:t>
      </w:r>
    </w:p>
    <w:p w14:paraId="58A90E6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val="en-US" w:eastAsia="en-US"/>
        </w:rPr>
        <w:t>18039991161</w:t>
      </w:r>
    </w:p>
    <w:p w14:paraId="553F0D37">
      <w:pPr>
        <w:keepNext w:val="0"/>
        <w:keepLines w:val="0"/>
        <w:pageBreakBefore w:val="0"/>
        <w:wordWrap/>
        <w:overflowPunct/>
        <w:topLinePunct w:val="0"/>
        <w:bidi w:val="0"/>
        <w:spacing w:line="520" w:lineRule="exact"/>
        <w:rPr>
          <w:rFonts w:hint="eastAsia" w:asciiTheme="minorEastAsia" w:hAnsiTheme="minorEastAsia" w:eastAsiaTheme="minorEastAsia" w:cstheme="minorEastAsia"/>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B39FD"/>
    <w:rsid w:val="14892D8D"/>
    <w:rsid w:val="1BCA4CC3"/>
    <w:rsid w:val="210B39FD"/>
    <w:rsid w:val="350D3584"/>
    <w:rsid w:val="3ADE7B3B"/>
    <w:rsid w:val="3BA62820"/>
    <w:rsid w:val="6DB77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uiPriority w:val="0"/>
    <w:pPr>
      <w:spacing w:after="120" w:afterLines="0" w:afterAutospacing="0"/>
    </w:pPr>
  </w:style>
  <w:style w:type="character" w:styleId="6">
    <w:name w:val="Hyperlink"/>
    <w:basedOn w:val="5"/>
    <w:unhideWhenUsed/>
    <w:qFormat/>
    <w:uiPriority w:val="0"/>
    <w:rPr>
      <w:color w:val="000000"/>
      <w:u w:val="none"/>
    </w:rPr>
  </w:style>
  <w:style w:type="paragraph" w:customStyle="1" w:styleId="7">
    <w:name w:val="Table Text"/>
    <w:basedOn w:val="1"/>
    <w:semiHidden/>
    <w:qFormat/>
    <w:uiPriority w:val="0"/>
    <w:rPr>
      <w:rFonts w:ascii="宋体" w:hAnsi="宋体" w:eastAsia="宋体" w:cs="宋体"/>
      <w:sz w:val="21"/>
      <w:szCs w:val="21"/>
      <w:lang w:val="en-US" w:eastAsia="en-US" w:bidi="ar-SA"/>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3f9f7c11-3b53-430b-a3ff-781ad0fd835f</errorID>
      <errorWord>)</errorWord>
      <group>L1_Format</group>
      <groupName>格式问题</groupName>
      <ability>L2_HalfPunc_CN</ability>
      <abilityName>全半角问题</abilityName>
      <candidateList>
        <item>）</item>
      </candidateList>
      <explain>文本全半角错误。</explain>
      <paraID>1392E560</paraID>
      <start>83</start>
      <end>84</end>
      <status>ignored</status>
      <modifiedWord/>
      <trackRevisions>false</trackRevisions>
    </reviewItem>
    <reviewItem>
      <errorID>b0314cd9-0c55-4df1-a791-79179704dcf6</errorID>
      <errorWord>,</errorWord>
      <group>L1_Format</group>
      <groupName>格式问题</groupName>
      <ability>L2_HalfPunc_CN</ability>
      <abilityName>全半角问题</abilityName>
      <candidateList>
        <item>，</item>
      </candidateList>
      <explain>文本全半角错误。</explain>
      <paraID>6EFB2B03</paraID>
      <start>62</start>
      <end>63</end>
      <status>ignored</status>
      <modifiedWord/>
      <trackRevisions>false</trackRevisions>
    </reviewItem>
    <reviewItem>
      <errorID>9a29d6e5-0e64-4b76-8192-f9ae202584b0</errorID>
      <errorWord>日至2026年</errorWord>
      <group>L1_Word</group>
      <groupName>字词问题</groupName>
      <ability>L2_Typo</ability>
      <abilityName>字词错误</abilityName>
      <candidateList>
        <item>日起至2026年</item>
      </candidateList>
      <explain/>
      <paraID>4C0A256A</paraID>
      <start>15</start>
      <end>22</end>
      <status>ignored</status>
      <modifiedWord/>
      <trackRevisions>false</trackRevisions>
    </reviewItem>
    <reviewItem>
      <errorID>900380e2-1286-461b-834b-27912d811717</errorID>
      <errorWord>上午00:00</errorWord>
      <group>L1_Knowledge</group>
      <groupName>知识性问题</groupName>
      <ability>L2_Time</ability>
      <abilityName>日期时间</abilityName>
      <candidateList/>
      <explain>时间与前缀不匹配，可能的时间前缀有“下午、晚上、凌晨、午夜”。</explain>
      <paraID>4C0A256A</paraID>
      <start>32</start>
      <end>39</end>
      <status>ignored</status>
      <modifiedWord/>
      <trackRevisions>false</trackRevisions>
    </reviewItem>
  </reviewItems>
  <config/>
</contractReview>
</file>

<file path=customXml/itemProps1.xml><?xml version="1.0" encoding="utf-8"?>
<ds:datastoreItem xmlns:ds="http://schemas.openxmlformats.org/officeDocument/2006/customXml" ds:itemID="{aaf33180-43b7-4c78-b90f-824b827795fd}">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1279</Words>
  <Characters>1675</Characters>
  <Lines>0</Lines>
  <Paragraphs>0</Paragraphs>
  <TotalTime>0</TotalTime>
  <ScaleCrop>false</ScaleCrop>
  <LinksUpToDate>false</LinksUpToDate>
  <CharactersWithSpaces>1687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2026-09-07T03:49:00Z</dcterms:created>
  <dc:creator>陕西方得项目管理有限公司:杨春明</dc:creator>
  <cp:lastModifiedBy>HiWin10</cp:lastModifiedBy>
  <cp:lastPrinted>2026-09-07T03:53:00Z</cp:lastPrinted>
  <dcterms:modified xsi:type="dcterms:W3CDTF">2026-09-07T13:33:04Z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894E4703598F4EF2A67959A577BBCD70_11</vt:lpwstr>
  </property>
  <property fmtid="{D5CDD505-2E9C-101B-9397-08002B2CF9AE}" pid="4" name="KSOTemplateDocerSaveRecord">
    <vt:lpwstr>eyJoZGlkIjoiNDMwN2U3NGE2ODFiZjJjMWYzZDQ2ZTQxOTNlYzkyYmEiLCJ1c2VySWQiOiIxNzcwNzAzNzA5In0=</vt:lpwstr>
  </property>
</Properties>
</file>