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40B06">
      <w:pPr>
        <w:spacing w:line="440" w:lineRule="exact"/>
        <w:jc w:val="center"/>
        <w:rPr>
          <w:rFonts w:hint="eastAsia" w:ascii="宋体" w:hAnsi="宋体" w:eastAsia="宋体" w:cs="宋体"/>
          <w:b/>
          <w:bCs w:val="0"/>
          <w:color w:val="auto"/>
          <w:sz w:val="30"/>
          <w:szCs w:val="30"/>
          <w:highlight w:val="none"/>
          <w:lang w:val="en-US" w:eastAsia="zh-CN"/>
        </w:rPr>
      </w:pPr>
      <w:r>
        <w:rPr>
          <w:rFonts w:hint="eastAsia" w:ascii="宋体" w:hAnsi="宋体" w:eastAsia="宋体" w:cs="宋体"/>
          <w:b/>
          <w:bCs w:val="0"/>
          <w:color w:val="auto"/>
          <w:sz w:val="30"/>
          <w:szCs w:val="30"/>
          <w:highlight w:val="none"/>
          <w:lang w:val="en-US" w:eastAsia="zh-CN"/>
        </w:rPr>
        <w:t>YZCG-DLT2026086禹州市公路事业发展中心国道234线禹州市南袁庄至任坡东段安全设施精细化提升工程项目</w:t>
      </w:r>
    </w:p>
    <w:p w14:paraId="2F8C5154">
      <w:pPr>
        <w:spacing w:line="440" w:lineRule="exact"/>
        <w:jc w:val="center"/>
        <w:rPr>
          <w:rFonts w:hint="default" w:ascii="宋体" w:hAnsi="宋体" w:eastAsia="宋体" w:cs="宋体"/>
          <w:b/>
          <w:bCs w:val="0"/>
          <w:color w:val="auto"/>
          <w:sz w:val="30"/>
          <w:szCs w:val="30"/>
          <w:highlight w:val="none"/>
          <w:lang w:val="en-US" w:eastAsia="zh-CN"/>
        </w:rPr>
      </w:pPr>
      <w:r>
        <w:rPr>
          <w:rFonts w:hint="eastAsia" w:ascii="宋体" w:hAnsi="宋体" w:eastAsia="宋体" w:cs="宋体"/>
          <w:b/>
          <w:bCs w:val="0"/>
          <w:color w:val="auto"/>
          <w:sz w:val="30"/>
          <w:szCs w:val="30"/>
          <w:highlight w:val="none"/>
          <w:lang w:val="en-US" w:eastAsia="zh-CN"/>
        </w:rPr>
        <w:t>竞争性谈判公告</w:t>
      </w:r>
    </w:p>
    <w:p w14:paraId="53804615">
      <w:pPr>
        <w:keepNext w:val="0"/>
        <w:keepLines w:val="0"/>
        <w:pageBreakBefore w:val="0"/>
        <w:widowControl w:val="0"/>
        <w:kinsoku/>
        <w:overflowPunct/>
        <w:topLinePunct w:val="0"/>
        <w:autoSpaceDE/>
        <w:autoSpaceDN/>
        <w:bidi w:val="0"/>
        <w:adjustRightInd/>
        <w:snapToGrid/>
        <w:spacing w:line="520" w:lineRule="exact"/>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14:paraId="25021D61">
      <w:pPr>
        <w:keepNext w:val="0"/>
        <w:keepLines w:val="0"/>
        <w:pageBreakBefore w:val="0"/>
        <w:widowControl w:val="0"/>
        <w:kinsoku/>
        <w:wordWrap w:val="0"/>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禹州市公路事业发展中心国道234线禹州市南袁庄至任坡东段安全设施精细化提升工程项目</w:t>
      </w:r>
      <w:r>
        <w:rPr>
          <w:rFonts w:hint="eastAsia" w:ascii="宋体" w:hAnsi="宋体" w:eastAsia="宋体" w:cs="宋体"/>
          <w:color w:val="auto"/>
          <w:sz w:val="24"/>
          <w:szCs w:val="24"/>
          <w:highlight w:val="none"/>
        </w:rPr>
        <w:t>的潜在投标人应在谈判响应截止时间前登录《全国公共资源交易平台（河南省•许昌市）》“投标人登录”入口自行免费下载竞争性谈判文件，并于202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日08时30分（北京时间）前递交响应文件。</w:t>
      </w:r>
    </w:p>
    <w:p w14:paraId="0BD1FC07">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一、项目基本情况</w:t>
      </w:r>
    </w:p>
    <w:p w14:paraId="7FCC8852">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eastAsia="zh-CN"/>
        </w:rPr>
        <w:t>YZCG-DLT2026086</w:t>
      </w:r>
      <w:r>
        <w:rPr>
          <w:rFonts w:hint="eastAsia" w:ascii="宋体" w:hAnsi="宋体" w:eastAsia="宋体" w:cs="宋体"/>
          <w:color w:val="auto"/>
          <w:sz w:val="24"/>
          <w:szCs w:val="24"/>
          <w:highlight w:val="none"/>
          <w:lang w:val="en-US" w:eastAsia="zh-CN"/>
        </w:rPr>
        <w:t xml:space="preserve"> </w:t>
      </w:r>
    </w:p>
    <w:p w14:paraId="14038ACA">
      <w:pPr>
        <w:keepNext w:val="0"/>
        <w:keepLines w:val="0"/>
        <w:pageBreakBefore w:val="0"/>
        <w:widowControl w:val="0"/>
        <w:kinsoku/>
        <w:wordWrap w:val="0"/>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rPr>
        <w:t>2.项目名称：</w:t>
      </w:r>
      <w:r>
        <w:rPr>
          <w:rFonts w:hint="eastAsia" w:ascii="宋体" w:hAnsi="宋体" w:eastAsia="宋体" w:cs="宋体"/>
          <w:color w:val="auto"/>
          <w:sz w:val="24"/>
          <w:szCs w:val="24"/>
          <w:highlight w:val="none"/>
          <w:lang w:val="en-US" w:eastAsia="zh-CN"/>
        </w:rPr>
        <w:t>禹州市公路事业发展中心国道234线禹州市南袁庄至任坡东段安全设施精细化提升工程项目</w:t>
      </w:r>
      <w:r>
        <w:rPr>
          <w:rFonts w:hint="eastAsia" w:ascii="宋体" w:hAnsi="宋体" w:eastAsia="宋体" w:cs="宋体"/>
          <w:color w:val="auto"/>
          <w:sz w:val="24"/>
          <w:szCs w:val="24"/>
          <w:highlight w:val="none"/>
        </w:rPr>
        <w:t xml:space="preserve"> </w:t>
      </w:r>
    </w:p>
    <w:p w14:paraId="3A08E910">
      <w:pPr>
        <w:keepNext w:val="0"/>
        <w:keepLines w:val="0"/>
        <w:pageBreakBefore w:val="0"/>
        <w:widowControl w:val="0"/>
        <w:kinsoku/>
        <w:wordWrap w:val="0"/>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3.采购方式：竞争性谈判</w:t>
      </w:r>
    </w:p>
    <w:p w14:paraId="2BC1C3E3">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4.预算金额：</w:t>
      </w:r>
      <w:r>
        <w:rPr>
          <w:rFonts w:hint="eastAsia" w:ascii="宋体" w:hAnsi="宋体" w:eastAsia="宋体" w:cs="宋体"/>
          <w:color w:val="auto"/>
          <w:sz w:val="24"/>
          <w:szCs w:val="24"/>
          <w:highlight w:val="none"/>
          <w:lang w:val="en-US" w:eastAsia="zh-CN"/>
        </w:rPr>
        <w:t>2608070.26</w:t>
      </w:r>
      <w:r>
        <w:rPr>
          <w:rFonts w:hint="eastAsia" w:ascii="宋体" w:hAnsi="宋体" w:eastAsia="宋体" w:cs="宋体"/>
          <w:color w:val="auto"/>
          <w:sz w:val="24"/>
          <w:szCs w:val="24"/>
          <w:highlight w:val="none"/>
        </w:rPr>
        <w:t>元</w:t>
      </w:r>
    </w:p>
    <w:p w14:paraId="74E5D280">
      <w:pPr>
        <w:keepNext w:val="0"/>
        <w:keepLines w:val="0"/>
        <w:pageBreakBefore w:val="0"/>
        <w:widowControl w:val="0"/>
        <w:kinsoku/>
        <w:overflowPunct/>
        <w:topLinePunct w:val="0"/>
        <w:autoSpaceDE/>
        <w:autoSpaceDN/>
        <w:bidi w:val="0"/>
        <w:adjustRightInd/>
        <w:snapToGrid/>
        <w:spacing w:line="520" w:lineRule="exact"/>
        <w:ind w:left="0" w:leftChars="0" w:firstLine="720" w:firstLineChars="3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2608070.26</w:t>
      </w:r>
      <w:r>
        <w:rPr>
          <w:rFonts w:hint="eastAsia" w:ascii="宋体" w:hAnsi="宋体" w:eastAsia="宋体" w:cs="宋体"/>
          <w:color w:val="auto"/>
          <w:sz w:val="24"/>
          <w:szCs w:val="24"/>
          <w:highlight w:val="none"/>
        </w:rPr>
        <w:t xml:space="preserve">元 </w:t>
      </w:r>
    </w:p>
    <w:tbl>
      <w:tblPr>
        <w:tblStyle w:val="8"/>
        <w:tblW w:w="1035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8"/>
        <w:gridCol w:w="1695"/>
        <w:gridCol w:w="2447"/>
        <w:gridCol w:w="1303"/>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598" w:type="dxa"/>
            <w:shd w:val="clear" w:color="auto" w:fill="auto"/>
            <w:vAlign w:val="center"/>
          </w:tcPr>
          <w:p w14:paraId="1D9EA08B">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95" w:type="dxa"/>
            <w:shd w:val="clear" w:color="auto" w:fill="auto"/>
            <w:vAlign w:val="center"/>
          </w:tcPr>
          <w:p w14:paraId="1F9C55A6">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包号</w:t>
            </w:r>
          </w:p>
        </w:tc>
        <w:tc>
          <w:tcPr>
            <w:tcW w:w="2447" w:type="dxa"/>
            <w:shd w:val="clear" w:color="auto" w:fill="auto"/>
            <w:vAlign w:val="center"/>
          </w:tcPr>
          <w:p w14:paraId="333C76C0">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包名称</w:t>
            </w:r>
          </w:p>
        </w:tc>
        <w:tc>
          <w:tcPr>
            <w:tcW w:w="1303" w:type="dxa"/>
            <w:shd w:val="clear" w:color="auto" w:fill="auto"/>
            <w:vAlign w:val="center"/>
          </w:tcPr>
          <w:p w14:paraId="39A733C2">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包预算（元）</w:t>
            </w:r>
          </w:p>
        </w:tc>
        <w:tc>
          <w:tcPr>
            <w:tcW w:w="1202" w:type="dxa"/>
            <w:shd w:val="clear" w:color="auto" w:fill="auto"/>
            <w:vAlign w:val="center"/>
          </w:tcPr>
          <w:p w14:paraId="0DDDE829">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包最高限价（元）</w:t>
            </w:r>
          </w:p>
        </w:tc>
        <w:tc>
          <w:tcPr>
            <w:tcW w:w="1552" w:type="dxa"/>
            <w:shd w:val="clear" w:color="auto" w:fill="auto"/>
            <w:vAlign w:val="center"/>
          </w:tcPr>
          <w:p w14:paraId="01A84A17">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是否专门面向中小企业</w:t>
            </w:r>
          </w:p>
        </w:tc>
        <w:tc>
          <w:tcPr>
            <w:tcW w:w="1553" w:type="dxa"/>
            <w:shd w:val="clear" w:color="auto" w:fill="auto"/>
            <w:vAlign w:val="center"/>
          </w:tcPr>
          <w:p w14:paraId="1B09ECA7">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采购预留金额（元）</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598" w:type="dxa"/>
            <w:shd w:val="clear" w:color="auto" w:fill="auto"/>
            <w:vAlign w:val="center"/>
          </w:tcPr>
          <w:p w14:paraId="507ED391">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95" w:type="dxa"/>
            <w:shd w:val="clear" w:color="auto" w:fill="auto"/>
            <w:vAlign w:val="center"/>
          </w:tcPr>
          <w:p w14:paraId="1CD361BA">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YZCG-DLT2026086</w:t>
            </w:r>
            <w:r>
              <w:rPr>
                <w:rFonts w:hint="eastAsia" w:ascii="宋体" w:hAnsi="宋体" w:eastAsia="宋体" w:cs="宋体"/>
                <w:color w:val="auto"/>
                <w:sz w:val="21"/>
                <w:szCs w:val="21"/>
                <w:highlight w:val="none"/>
                <w:lang w:val="en-US" w:eastAsia="zh-CN"/>
              </w:rPr>
              <w:t xml:space="preserve">  </w:t>
            </w:r>
          </w:p>
        </w:tc>
        <w:tc>
          <w:tcPr>
            <w:tcW w:w="2447" w:type="dxa"/>
            <w:shd w:val="clear" w:color="auto" w:fill="auto"/>
            <w:vAlign w:val="center"/>
          </w:tcPr>
          <w:p w14:paraId="1454F8E6">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禹州市公路事业发展中心国道234线禹州市南袁庄至任坡东段安全设施精细化提升工程项目</w:t>
            </w:r>
          </w:p>
        </w:tc>
        <w:tc>
          <w:tcPr>
            <w:tcW w:w="1303" w:type="dxa"/>
            <w:shd w:val="clear" w:color="auto" w:fill="auto"/>
            <w:vAlign w:val="center"/>
          </w:tcPr>
          <w:p w14:paraId="4EC67289">
            <w:pPr>
              <w:keepNext w:val="0"/>
              <w:keepLines w:val="0"/>
              <w:pageBreakBefore w:val="0"/>
              <w:widowControl w:val="0"/>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2608070.26</w:t>
            </w:r>
          </w:p>
        </w:tc>
        <w:tc>
          <w:tcPr>
            <w:tcW w:w="1202" w:type="dxa"/>
            <w:shd w:val="clear" w:color="auto" w:fill="auto"/>
            <w:vAlign w:val="center"/>
          </w:tcPr>
          <w:p w14:paraId="6E234254">
            <w:pPr>
              <w:keepNext w:val="0"/>
              <w:keepLines w:val="0"/>
              <w:pageBreakBefore w:val="0"/>
              <w:widowControl w:val="0"/>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2608070.26</w:t>
            </w:r>
          </w:p>
        </w:tc>
        <w:tc>
          <w:tcPr>
            <w:tcW w:w="1552" w:type="dxa"/>
            <w:shd w:val="clear" w:color="auto" w:fill="auto"/>
            <w:vAlign w:val="center"/>
          </w:tcPr>
          <w:p w14:paraId="31DFDF19">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是</w:t>
            </w:r>
          </w:p>
        </w:tc>
        <w:tc>
          <w:tcPr>
            <w:tcW w:w="1553" w:type="dxa"/>
            <w:shd w:val="clear" w:color="auto" w:fill="auto"/>
            <w:vAlign w:val="center"/>
          </w:tcPr>
          <w:p w14:paraId="016CC7A7">
            <w:pPr>
              <w:keepNext w:val="0"/>
              <w:keepLines w:val="0"/>
              <w:pageBreakBefore w:val="0"/>
              <w:widowControl w:val="0"/>
              <w:tabs>
                <w:tab w:val="left" w:pos="7095"/>
              </w:tabs>
              <w:kinsoku/>
              <w:wordWrap/>
              <w:overflowPunct/>
              <w:topLinePunct w:val="0"/>
              <w:autoSpaceDE/>
              <w:autoSpaceDN/>
              <w:bidi w:val="0"/>
              <w:adjustRightInd/>
              <w:snapToGrid/>
              <w:spacing w:line="400" w:lineRule="exact"/>
              <w:ind w:left="0" w:leftChars="0"/>
              <w:contextualSpacing/>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2608070.26</w:t>
            </w:r>
          </w:p>
        </w:tc>
      </w:tr>
    </w:tbl>
    <w:p w14:paraId="55306C1F">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5.采购需求（包括但不限于标的的名称、数量、简要技术需求或服务要求等）：</w:t>
      </w:r>
    </w:p>
    <w:p w14:paraId="61202E15">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禹州市公路事业发展中心国道234线禹州市南袁庄至任坡东段安全设施精细化提升工程项目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项目起点位于禹州市G234与银星大道交叉口，起点桩号为K1325+714，终点为G234线与腾飞路处，终点桩号为K1337+751，路线全长约12.037km。</w:t>
      </w:r>
      <w:r>
        <w:rPr>
          <w:rFonts w:hint="eastAsia" w:ascii="宋体" w:hAnsi="宋体" w:eastAsia="宋体" w:cs="宋体"/>
          <w:color w:val="auto"/>
          <w:sz w:val="24"/>
          <w:szCs w:val="24"/>
          <w:highlight w:val="none"/>
          <w:lang w:eastAsia="zh-CN"/>
        </w:rPr>
        <w:t>（详见谈判文件）</w:t>
      </w:r>
    </w:p>
    <w:p w14:paraId="600032C7">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6.合同履行期限：签订合同后</w:t>
      </w:r>
      <w:r>
        <w:rPr>
          <w:rFonts w:hint="eastAsia" w:ascii="宋体" w:hAnsi="宋体" w:eastAsia="宋体" w:cs="宋体"/>
          <w:color w:val="auto"/>
          <w:sz w:val="24"/>
          <w:szCs w:val="24"/>
          <w:highlight w:val="none"/>
          <w:lang w:val="en-US" w:eastAsia="zh-CN"/>
        </w:rPr>
        <w:t>60</w:t>
      </w:r>
      <w:r>
        <w:rPr>
          <w:rFonts w:hint="eastAsia" w:ascii="宋体" w:hAnsi="宋体" w:eastAsia="宋体" w:cs="宋体"/>
          <w:color w:val="auto"/>
          <w:sz w:val="24"/>
          <w:szCs w:val="24"/>
          <w:highlight w:val="none"/>
          <w:lang w:eastAsia="zh-CN"/>
        </w:rPr>
        <w:t>日历天完成</w:t>
      </w:r>
    </w:p>
    <w:p w14:paraId="446AB561">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7.本项目是否接受联合体投标：否</w:t>
      </w:r>
    </w:p>
    <w:p w14:paraId="5445166F">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8.是否接受进口产品：否</w:t>
      </w:r>
    </w:p>
    <w:p w14:paraId="55244600">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9.是否专门面向中小企业：是</w:t>
      </w:r>
    </w:p>
    <w:p w14:paraId="123956A2">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二、申请人资格要求</w:t>
      </w:r>
    </w:p>
    <w:p w14:paraId="23335770">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1D5BEF9E">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2.落实政府采购政策满足的资格要求：</w:t>
      </w:r>
    </w:p>
    <w:p w14:paraId="19317C8A">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本项目落实节约能源、保护环境、扶持不发达地区和少数民族地区、促进中小企业、监狱企业发展等政府采购政策。（本项目专门面向中小</w:t>
      </w:r>
      <w:r>
        <w:rPr>
          <w:rFonts w:hint="eastAsia" w:ascii="宋体" w:hAnsi="宋体" w:eastAsia="宋体" w:cs="宋体"/>
          <w:color w:val="auto"/>
          <w:sz w:val="24"/>
          <w:szCs w:val="24"/>
          <w:highlight w:val="none"/>
          <w:lang w:eastAsia="zh-CN"/>
        </w:rPr>
        <w:t>微</w:t>
      </w:r>
      <w:r>
        <w:rPr>
          <w:rFonts w:hint="eastAsia" w:ascii="宋体" w:hAnsi="宋体" w:eastAsia="宋体" w:cs="宋体"/>
          <w:color w:val="auto"/>
          <w:sz w:val="24"/>
          <w:szCs w:val="24"/>
          <w:highlight w:val="none"/>
        </w:rPr>
        <w:t>企业采购）</w:t>
      </w:r>
    </w:p>
    <w:p w14:paraId="22117AFB">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本项目的特定资格要求</w:t>
      </w:r>
      <w:r>
        <w:rPr>
          <w:rFonts w:hint="eastAsia" w:ascii="宋体" w:hAnsi="宋体" w:eastAsia="宋体" w:cs="宋体"/>
          <w:color w:val="auto"/>
          <w:sz w:val="24"/>
          <w:szCs w:val="24"/>
          <w:highlight w:val="none"/>
          <w:lang w:eastAsia="zh-CN"/>
        </w:rPr>
        <w:t>：</w:t>
      </w:r>
    </w:p>
    <w:p w14:paraId="17B46759">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3.1投标人须</w:t>
      </w:r>
      <w:r>
        <w:rPr>
          <w:rFonts w:hint="eastAsia" w:ascii="宋体" w:hAnsi="宋体" w:eastAsia="宋体" w:cs="宋体"/>
          <w:color w:val="auto"/>
          <w:sz w:val="24"/>
          <w:szCs w:val="24"/>
        </w:rPr>
        <w:t>具有公路工程施工总承包</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级及以上</w:t>
      </w:r>
      <w:r>
        <w:rPr>
          <w:rFonts w:hint="eastAsia" w:ascii="宋体" w:hAnsi="宋体" w:eastAsia="宋体" w:cs="宋体"/>
          <w:color w:val="auto"/>
          <w:sz w:val="24"/>
          <w:szCs w:val="24"/>
          <w:lang w:val="en-US" w:eastAsia="zh-CN"/>
        </w:rPr>
        <w:t>资质</w:t>
      </w:r>
      <w:r>
        <w:rPr>
          <w:rFonts w:hint="eastAsia" w:ascii="宋体" w:hAnsi="宋体" w:eastAsia="宋体" w:cs="宋体"/>
          <w:color w:val="auto"/>
          <w:sz w:val="24"/>
          <w:szCs w:val="24"/>
        </w:rPr>
        <w:t>的施工企业</w:t>
      </w:r>
      <w:r>
        <w:rPr>
          <w:rFonts w:hint="eastAsia" w:ascii="宋体" w:hAnsi="宋体" w:eastAsia="宋体" w:cs="宋体"/>
          <w:color w:val="auto"/>
          <w:sz w:val="24"/>
          <w:szCs w:val="24"/>
          <w:lang w:eastAsia="zh-CN"/>
        </w:rPr>
        <w:t>，具有有效的安全生产许可证</w:t>
      </w:r>
      <w:r>
        <w:rPr>
          <w:rFonts w:hint="eastAsia" w:ascii="宋体" w:hAnsi="宋体" w:eastAsia="宋体" w:cs="宋体"/>
          <w:color w:val="auto"/>
          <w:sz w:val="24"/>
          <w:szCs w:val="24"/>
          <w:highlight w:val="none"/>
          <w:lang w:val="en-US" w:eastAsia="zh-CN"/>
        </w:rPr>
        <w:t>，且在人员、设备、资金等方面具备相应的施工能力；</w:t>
      </w:r>
    </w:p>
    <w:p w14:paraId="06B12A29">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3.2拟派项目负责人具有</w:t>
      </w:r>
      <w:r>
        <w:rPr>
          <w:rFonts w:hint="eastAsia" w:ascii="宋体" w:hAnsi="宋体" w:eastAsia="宋体" w:cs="宋体"/>
          <w:color w:val="auto"/>
          <w:sz w:val="24"/>
          <w:szCs w:val="24"/>
          <w:lang w:eastAsia="zh-CN"/>
        </w:rPr>
        <w:t>公路工程专业贰级及以上注册建造师资格，并具有有效的B类《安全生产考核合格证书》</w:t>
      </w:r>
      <w:r>
        <w:rPr>
          <w:rFonts w:hint="eastAsia" w:ascii="宋体" w:hAnsi="宋体" w:eastAsia="宋体" w:cs="宋体"/>
          <w:color w:val="auto"/>
          <w:sz w:val="24"/>
          <w:szCs w:val="24"/>
          <w:lang w:val="en-US" w:eastAsia="zh-CN"/>
        </w:rPr>
        <w:t>，且未担任其他在施建设工程的项目负责人。</w:t>
      </w:r>
    </w:p>
    <w:p w14:paraId="4481A299">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三、获取采购文件</w:t>
      </w:r>
    </w:p>
    <w:p w14:paraId="7EC3144E">
      <w:pPr>
        <w:keepNext w:val="0"/>
        <w:keepLines w:val="0"/>
        <w:pageBreakBefore w:val="0"/>
        <w:widowControl w:val="0"/>
        <w:tabs>
          <w:tab w:val="left" w:pos="7095"/>
        </w:tabs>
        <w:kinsoku/>
        <w:overflowPunct/>
        <w:topLinePunct w:val="0"/>
        <w:autoSpaceDE/>
        <w:autoSpaceDN/>
        <w:bidi w:val="0"/>
        <w:adjustRightInd/>
        <w:snapToGrid/>
        <w:spacing w:line="520" w:lineRule="exact"/>
        <w:ind w:left="0" w:leftChars="0"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日至202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日，每天上午00:00至12:00，下午12:01至23:59（北京时间，法定节假日除外）。</w:t>
      </w:r>
    </w:p>
    <w:p w14:paraId="67440432">
      <w:pPr>
        <w:keepNext w:val="0"/>
        <w:keepLines w:val="0"/>
        <w:pageBreakBefore w:val="0"/>
        <w:widowControl w:val="0"/>
        <w:tabs>
          <w:tab w:val="left" w:pos="7095"/>
        </w:tabs>
        <w:kinsoku/>
        <w:overflowPunct/>
        <w:topLinePunct w:val="0"/>
        <w:autoSpaceDE/>
        <w:autoSpaceDN/>
        <w:bidi w:val="0"/>
        <w:adjustRightInd/>
        <w:snapToGrid/>
        <w:spacing w:line="520" w:lineRule="exact"/>
        <w:ind w:left="0" w:leftChars="0"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2.地点：谈判响应截止时间前均可登录《全国公共资源交易平台（河南省·许昌市）》“投标人登录”入口自行免费下载。</w:t>
      </w:r>
    </w:p>
    <w:p w14:paraId="44129571">
      <w:pPr>
        <w:keepNext w:val="0"/>
        <w:keepLines w:val="0"/>
        <w:pageBreakBefore w:val="0"/>
        <w:widowControl w:val="0"/>
        <w:tabs>
          <w:tab w:val="left" w:pos="7095"/>
        </w:tabs>
        <w:kinsoku/>
        <w:overflowPunct/>
        <w:topLinePunct w:val="0"/>
        <w:autoSpaceDE/>
        <w:autoSpaceDN/>
        <w:bidi w:val="0"/>
        <w:adjustRightInd/>
        <w:snapToGrid/>
        <w:spacing w:line="520" w:lineRule="exact"/>
        <w:ind w:left="0" w:leftChars="0"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3.方式：网上自行下载</w:t>
      </w:r>
    </w:p>
    <w:p w14:paraId="1F4A45C9">
      <w:pPr>
        <w:keepNext w:val="0"/>
        <w:keepLines w:val="0"/>
        <w:pageBreakBefore w:val="0"/>
        <w:widowControl w:val="0"/>
        <w:tabs>
          <w:tab w:val="left" w:pos="7095"/>
        </w:tabs>
        <w:kinsoku/>
        <w:overflowPunct/>
        <w:topLinePunct w:val="0"/>
        <w:autoSpaceDE/>
        <w:autoSpaceDN/>
        <w:bidi w:val="0"/>
        <w:adjustRightInd/>
        <w:snapToGrid/>
        <w:spacing w:line="520" w:lineRule="exact"/>
        <w:ind w:left="0" w:leftChars="0"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4.售价：0元</w:t>
      </w:r>
    </w:p>
    <w:p w14:paraId="069D0104">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8"/>
          <w:szCs w:val="28"/>
          <w:highlight w:val="none"/>
        </w:rPr>
        <w:t>四、响应文件提交</w:t>
      </w:r>
    </w:p>
    <w:p w14:paraId="7CEEEED0">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1.截止时间：202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日08时30分（北京时间）</w:t>
      </w:r>
    </w:p>
    <w:p w14:paraId="3DF46BB0">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2.地点：本项目为全流程电子化交易项目，供应商须提交电子响应文件。</w:t>
      </w:r>
    </w:p>
    <w:p w14:paraId="23A89965">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0578B7E5">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五、响应文件开启</w:t>
      </w:r>
    </w:p>
    <w:p w14:paraId="7BB17D02">
      <w:pPr>
        <w:keepNext w:val="0"/>
        <w:keepLines w:val="0"/>
        <w:pageBreakBefore w:val="0"/>
        <w:widowControl w:val="0"/>
        <w:kinsoku/>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日08时30分（北京时间）</w:t>
      </w:r>
    </w:p>
    <w:p w14:paraId="5D988E71">
      <w:pPr>
        <w:keepNext w:val="0"/>
        <w:keepLines w:val="0"/>
        <w:pageBreakBefore w:val="0"/>
        <w:widowControl w:val="0"/>
        <w:kinsoku/>
        <w:wordWrap w:val="0"/>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2E32DC6F">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六、发布公告的媒介及招标公告期限</w:t>
      </w:r>
    </w:p>
    <w:p w14:paraId="0338E335">
      <w:pPr>
        <w:keepNext w:val="0"/>
        <w:keepLines w:val="0"/>
        <w:pageBreakBefore w:val="0"/>
        <w:widowControl w:val="0"/>
        <w:kinsoku/>
        <w:wordWrap w:val="0"/>
        <w:overflowPunct/>
        <w:topLinePunct w:val="0"/>
        <w:autoSpaceDE/>
        <w:autoSpaceDN/>
        <w:bidi w:val="0"/>
        <w:adjustRightInd/>
        <w:snapToGrid/>
        <w:spacing w:line="52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本次招标公告在《河南省政府采购网》</w:t>
      </w:r>
      <w:r>
        <w:rPr>
          <w:rFonts w:ascii="Segoe UI" w:hAnsi="Segoe UI" w:eastAsia="Segoe UI" w:cs="Segoe UI"/>
          <w:color w:val="333333"/>
          <w:sz w:val="24"/>
          <w:szCs w:val="24"/>
        </w:rPr>
        <w:t>《许昌市政府采购网》</w:t>
      </w:r>
      <w:r>
        <w:rPr>
          <w:rFonts w:hint="eastAsia" w:ascii="宋体" w:hAnsi="宋体" w:eastAsia="宋体" w:cs="宋体"/>
          <w:color w:val="auto"/>
          <w:sz w:val="24"/>
          <w:szCs w:val="24"/>
          <w:highlight w:val="none"/>
        </w:rPr>
        <w:t>《全国公共资源交易平台（河南省·许昌市）》上发布。招标公告期限为三个工作日。</w:t>
      </w:r>
    </w:p>
    <w:p w14:paraId="73F5FD56">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七、</w:t>
      </w:r>
      <w:r>
        <w:rPr>
          <w:rFonts w:hint="eastAsia" w:ascii="宋体" w:hAnsi="宋体" w:eastAsia="宋体" w:cs="宋体"/>
          <w:b/>
          <w:bCs/>
          <w:color w:val="auto"/>
          <w:sz w:val="28"/>
          <w:szCs w:val="28"/>
          <w:highlight w:val="none"/>
        </w:rPr>
        <w:t>其他补充事宜</w:t>
      </w:r>
    </w:p>
    <w:p w14:paraId="0CAA0094">
      <w:pPr>
        <w:keepNext w:val="0"/>
        <w:keepLines w:val="0"/>
        <w:pageBreakBefore w:val="0"/>
        <w:widowControl w:val="0"/>
        <w:kinsoku/>
        <w:wordWrap w:val="0"/>
        <w:overflowPunct/>
        <w:topLinePunct w:val="0"/>
        <w:autoSpaceDE/>
        <w:autoSpaceDN/>
        <w:bidi w:val="0"/>
        <w:adjustRightInd/>
        <w:snapToGrid/>
        <w:spacing w:line="520" w:lineRule="exact"/>
        <w:ind w:left="479" w:leftChars="228"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1.监督单位：禹州市政府采购监督管理办公室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2.电话：0374-8112523</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3.项目编号：</w:t>
      </w:r>
      <w:r>
        <w:rPr>
          <w:rFonts w:hint="eastAsia" w:ascii="宋体" w:hAnsi="宋体" w:eastAsia="宋体" w:cs="宋体"/>
          <w:color w:val="auto"/>
          <w:sz w:val="24"/>
          <w:szCs w:val="24"/>
          <w:highlight w:val="none"/>
          <w:lang w:eastAsia="zh-CN"/>
        </w:rPr>
        <w:t>YZCG-DLT2026086</w:t>
      </w:r>
      <w:bookmarkStart w:id="3" w:name="_GoBack"/>
      <w:bookmarkEnd w:id="3"/>
    </w:p>
    <w:p w14:paraId="7ADA097F">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1.采购人信息</w:t>
      </w:r>
    </w:p>
    <w:p w14:paraId="6DFB863B">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bookmarkStart w:id="0" w:name="OLE_LINK7"/>
      <w:r>
        <w:rPr>
          <w:rFonts w:hint="eastAsia" w:ascii="宋体" w:hAnsi="宋体" w:eastAsia="宋体" w:cs="宋体"/>
          <w:color w:val="auto"/>
          <w:sz w:val="24"/>
          <w:szCs w:val="24"/>
          <w:highlight w:val="none"/>
          <w:lang w:val="en-US" w:eastAsia="zh-CN"/>
        </w:rPr>
        <w:t>名称：禹州市公路事业发展中心</w:t>
      </w:r>
    </w:p>
    <w:p w14:paraId="7FA8D584">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地址：禹王大道东段15号</w:t>
      </w:r>
    </w:p>
    <w:p w14:paraId="74ABC523">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联系人：张先生</w:t>
      </w:r>
    </w:p>
    <w:p w14:paraId="2995855C">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w:t>
      </w:r>
      <w:bookmarkStart w:id="1" w:name="OLE_LINK14"/>
      <w:bookmarkStart w:id="2" w:name="OLE_LINK11"/>
      <w:r>
        <w:rPr>
          <w:rFonts w:hint="eastAsia" w:ascii="宋体" w:hAnsi="宋体" w:eastAsia="宋体" w:cs="宋体"/>
          <w:color w:val="auto"/>
          <w:sz w:val="24"/>
          <w:szCs w:val="24"/>
          <w:highlight w:val="none"/>
          <w:lang w:val="en-US" w:eastAsia="zh-CN"/>
        </w:rPr>
        <w:t>0374-8288617</w:t>
      </w:r>
      <w:bookmarkEnd w:id="1"/>
    </w:p>
    <w:bookmarkEnd w:id="0"/>
    <w:bookmarkEnd w:id="2"/>
    <w:p w14:paraId="7B73BB36">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代理机构</w:t>
      </w:r>
      <w:r>
        <w:rPr>
          <w:rFonts w:hint="eastAsia" w:ascii="宋体" w:hAnsi="宋体" w:eastAsia="宋体" w:cs="宋体"/>
          <w:color w:val="auto"/>
          <w:sz w:val="24"/>
          <w:szCs w:val="24"/>
          <w:highlight w:val="none"/>
          <w:lang w:val="en-US" w:eastAsia="zh-CN"/>
        </w:rPr>
        <w:t>信息</w:t>
      </w:r>
    </w:p>
    <w:p w14:paraId="5986515D">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名称：建友工程服务有限公司</w:t>
      </w:r>
    </w:p>
    <w:p w14:paraId="0D62F045">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地址：河南省郑州市高新技术产业开发区翠竹街1号23幢3层03号</w:t>
      </w:r>
    </w:p>
    <w:p w14:paraId="762A9EAF">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联系人：郝女士</w:t>
      </w:r>
    </w:p>
    <w:p w14:paraId="33C45472">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联系方式：18337407768</w:t>
      </w:r>
    </w:p>
    <w:p w14:paraId="4AA0725A">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3.项目联系方式</w:t>
      </w:r>
    </w:p>
    <w:p w14:paraId="5D005E41">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联系人：郝女士</w:t>
      </w:r>
    </w:p>
    <w:p w14:paraId="13B0C874">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联系方式：18337407768</w:t>
      </w:r>
    </w:p>
    <w:p w14:paraId="5AFC3D3D">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p>
    <w:p w14:paraId="6888A82D">
      <w:pPr>
        <w:pStyle w:val="7"/>
        <w:widowControl/>
        <w:spacing w:line="23" w:lineRule="atLeast"/>
        <w:rPr>
          <w:rFonts w:hint="eastAsia" w:asciiTheme="minorEastAsia" w:hAnsiTheme="minorEastAsia" w:eastAsiaTheme="minorEastAsia" w:cstheme="minorEastAsia"/>
          <w:b/>
          <w:bCs/>
          <w:color w:val="auto"/>
          <w:sz w:val="21"/>
          <w:szCs w:val="21"/>
          <w:highlight w:val="none"/>
        </w:rPr>
      </w:pPr>
    </w:p>
    <w:p w14:paraId="6EB9B666">
      <w:pPr>
        <w:pStyle w:val="7"/>
        <w:widowControl/>
        <w:spacing w:line="23" w:lineRule="atLeast"/>
        <w:rPr>
          <w:rFonts w:hint="eastAsia" w:asciiTheme="minorEastAsia" w:hAnsiTheme="minorEastAsia" w:eastAsiaTheme="minorEastAsia" w:cstheme="minorEastAsia"/>
          <w:b/>
          <w:bCs/>
          <w:color w:val="auto"/>
          <w:sz w:val="21"/>
          <w:szCs w:val="21"/>
          <w:highlight w:val="none"/>
        </w:rPr>
      </w:pPr>
    </w:p>
    <w:p w14:paraId="7DFFEE6D">
      <w:pPr>
        <w:pStyle w:val="7"/>
        <w:widowControl/>
        <w:spacing w:line="23" w:lineRule="atLeast"/>
        <w:rPr>
          <w:rFonts w:hint="eastAsia" w:asciiTheme="minorEastAsia" w:hAnsiTheme="minorEastAsia" w:eastAsiaTheme="minorEastAsia" w:cstheme="minorEastAsia"/>
          <w:b/>
          <w:bCs/>
          <w:color w:val="auto"/>
          <w:sz w:val="21"/>
          <w:szCs w:val="21"/>
          <w:highlight w:val="none"/>
        </w:rPr>
      </w:pPr>
    </w:p>
    <w:p w14:paraId="3873C2FB">
      <w:pPr>
        <w:pStyle w:val="7"/>
        <w:widowControl/>
        <w:spacing w:line="23" w:lineRule="atLeast"/>
        <w:rPr>
          <w:rFonts w:hint="eastAsia" w:asciiTheme="minorEastAsia" w:hAnsiTheme="minorEastAsia" w:eastAsiaTheme="minorEastAsia" w:cstheme="minorEastAsia"/>
          <w:b/>
          <w:bCs/>
          <w:color w:val="auto"/>
          <w:sz w:val="21"/>
          <w:szCs w:val="21"/>
          <w:highlight w:val="none"/>
        </w:rPr>
      </w:pPr>
    </w:p>
    <w:p w14:paraId="61D84CF8">
      <w:pPr>
        <w:pStyle w:val="7"/>
        <w:widowControl/>
        <w:spacing w:line="23" w:lineRule="atLeast"/>
        <w:rPr>
          <w:rFonts w:hint="eastAsia" w:asciiTheme="minorEastAsia" w:hAnsiTheme="minorEastAsia" w:eastAsiaTheme="minorEastAsia" w:cstheme="minorEastAsia"/>
          <w:b/>
          <w:bCs/>
          <w:color w:val="auto"/>
          <w:sz w:val="21"/>
          <w:szCs w:val="21"/>
          <w:highlight w:val="none"/>
        </w:rPr>
      </w:pPr>
    </w:p>
    <w:p w14:paraId="4409608F">
      <w:pPr>
        <w:pStyle w:val="7"/>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7"/>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7"/>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7"/>
        <w:widowControl/>
        <w:numPr>
          <w:ilvl w:val="0"/>
          <w:numId w:val="0"/>
        </w:numPr>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7"/>
        <w:widowControl/>
        <w:numPr>
          <w:ilvl w:val="0"/>
          <w:numId w:val="0"/>
        </w:numPr>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7"/>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7"/>
        <w:widowControl/>
        <w:numPr>
          <w:ilvl w:val="0"/>
          <w:numId w:val="0"/>
        </w:numPr>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3.1</w:t>
      </w: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7"/>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3.2</w:t>
      </w:r>
      <w:r>
        <w:rPr>
          <w:rFonts w:hint="eastAsia" w:asciiTheme="minorEastAsia" w:hAnsiTheme="minorEastAsia" w:eastAsiaTheme="minorEastAsia" w:cstheme="minorEastAsia"/>
          <w:color w:val="auto"/>
          <w:sz w:val="21"/>
          <w:szCs w:val="21"/>
          <w:highlight w:val="none"/>
        </w:rPr>
        <w:t>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7"/>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7"/>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7"/>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7"/>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7"/>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“服务指南”栏目下《必看！新交易平台使用手册》中的相关内容。</w:t>
      </w:r>
    </w:p>
    <w:p w14:paraId="2F3E75F2">
      <w:pPr>
        <w:pStyle w:val="7"/>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7"/>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7"/>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7"/>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7"/>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7"/>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7"/>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7"/>
        <w:widowControl/>
        <w:spacing w:line="440" w:lineRule="exact"/>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7"/>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7.1 为使更多供应商能参加投标，本项目招标文件公告期限届满后仍允许下载谈判文件参加投标，</w:t>
      </w:r>
    </w:p>
    <w:p w14:paraId="0074AA13">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7.2 “全国公共资源交易平台（河南省·许昌市）”采购公告栏提供的谈判文件仅供浏览。供应商</w:t>
      </w:r>
    </w:p>
    <w:p w14:paraId="200C41E2">
      <w:pPr>
        <w:pStyle w:val="7"/>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下载谈判文件应使用 CA 数字证书或移动数字证书从“全国公共资源交易平台（河南省·许昌市）”的“投标人”登录入口获取本项目招标文件。</w:t>
      </w:r>
    </w:p>
    <w:sectPr>
      <w:pgSz w:w="11906" w:h="16838"/>
      <w:pgMar w:top="1100" w:right="1236" w:bottom="110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XcGJSymbol"/>
    <w:panose1 w:val="00000000000000000000"/>
    <w:charset w:val="00"/>
    <w:family w:val="auto"/>
    <w:pitch w:val="default"/>
    <w:sig w:usb0="00000000" w:usb1="00000000" w:usb2="00000000" w:usb3="00000000" w:csb0="00000000" w:csb1="00000000"/>
  </w:font>
  <w:font w:name="XcGJSymbol">
    <w:panose1 w:val="02000500000000000000"/>
    <w:charset w:val="00"/>
    <w:family w:val="auto"/>
    <w:pitch w:val="default"/>
    <w:sig w:usb0="00000000" w:usb1="00000000" w:usb2="00000000" w:usb3="00000000" w:csb0="0000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AE5C9F"/>
    <w:rsid w:val="005F481F"/>
    <w:rsid w:val="024E30B3"/>
    <w:rsid w:val="03BD5AE4"/>
    <w:rsid w:val="03D7492F"/>
    <w:rsid w:val="051F3FBE"/>
    <w:rsid w:val="06622973"/>
    <w:rsid w:val="11F823DD"/>
    <w:rsid w:val="14A57556"/>
    <w:rsid w:val="22E83975"/>
    <w:rsid w:val="2D947006"/>
    <w:rsid w:val="31077AEF"/>
    <w:rsid w:val="36EF34FF"/>
    <w:rsid w:val="37C05A95"/>
    <w:rsid w:val="3C096E11"/>
    <w:rsid w:val="3FD7593D"/>
    <w:rsid w:val="49AE5C9F"/>
    <w:rsid w:val="4E233D62"/>
    <w:rsid w:val="5D8A1907"/>
    <w:rsid w:val="65640A91"/>
    <w:rsid w:val="78153E6C"/>
    <w:rsid w:val="7EED5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rPr>
      <w:rFonts w:ascii="宋体" w:hAnsi="Times New Roman" w:eastAsia="宋体" w:cs="Times New Roman"/>
      <w:kern w:val="0"/>
      <w:sz w:val="34"/>
      <w:szCs w:val="20"/>
    </w:rPr>
  </w:style>
  <w:style w:type="paragraph" w:styleId="3">
    <w:name w:val="Body Text"/>
    <w:basedOn w:val="1"/>
    <w:unhideWhenUsed/>
    <w:qFormat/>
    <w:uiPriority w:val="99"/>
    <w:pPr>
      <w:spacing w:after="120"/>
    </w:pPr>
  </w:style>
  <w:style w:type="paragraph" w:styleId="4">
    <w:name w:val="Body Text First Indent 2"/>
    <w:basedOn w:val="5"/>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5">
    <w:name w:val="Body Text Indent"/>
    <w:basedOn w:val="1"/>
    <w:next w:val="6"/>
    <w:qFormat/>
    <w:uiPriority w:val="0"/>
    <w:pPr>
      <w:adjustRightInd w:val="0"/>
      <w:spacing w:after="120" w:line="360" w:lineRule="atLeast"/>
      <w:ind w:left="420" w:leftChars="200"/>
      <w:jc w:val="left"/>
      <w:textAlignment w:val="baseline"/>
    </w:pPr>
    <w:rPr>
      <w:kern w:val="0"/>
      <w:sz w:val="24"/>
      <w:szCs w:val="20"/>
    </w:rPr>
  </w:style>
  <w:style w:type="paragraph" w:styleId="6">
    <w:name w:val="envelope return"/>
    <w:basedOn w:val="1"/>
    <w:unhideWhenUsed/>
    <w:qFormat/>
    <w:uiPriority w:val="99"/>
    <w:pPr>
      <w:snapToGrid w:val="0"/>
    </w:pPr>
    <w:rPr>
      <w:rFonts w:ascii="Arial" w:hAnsi="Arial"/>
    </w:rPr>
  </w:style>
  <w:style w:type="paragraph" w:styleId="7">
    <w:name w:val="Normal (Web)"/>
    <w:basedOn w:val="1"/>
    <w:qFormat/>
    <w:uiPriority w:val="0"/>
    <w:rPr>
      <w:rFonts w:ascii="Calibri" w:hAnsi="Calibri" w:eastAsia="宋体" w:cs="Times New Roman"/>
      <w:sz w:val="24"/>
      <w:szCs w:val="24"/>
    </w:rPr>
  </w:style>
  <w:style w:type="character" w:styleId="10">
    <w:name w:val="FollowedHyperlink"/>
    <w:basedOn w:val="9"/>
    <w:uiPriority w:val="0"/>
    <w:rPr>
      <w:color w:val="800080"/>
      <w:u w:val="none"/>
    </w:rPr>
  </w:style>
  <w:style w:type="character" w:styleId="11">
    <w:name w:val="HTML Definition"/>
    <w:basedOn w:val="9"/>
    <w:qFormat/>
    <w:uiPriority w:val="0"/>
  </w:style>
  <w:style w:type="character" w:styleId="12">
    <w:name w:val="HTML Typewriter"/>
    <w:basedOn w:val="9"/>
    <w:qFormat/>
    <w:uiPriority w:val="0"/>
    <w:rPr>
      <w:rFonts w:ascii="monospace" w:hAnsi="monospace" w:eastAsia="monospace" w:cs="monospace"/>
      <w:sz w:val="20"/>
    </w:rPr>
  </w:style>
  <w:style w:type="character" w:styleId="13">
    <w:name w:val="HTML Acronym"/>
    <w:basedOn w:val="9"/>
    <w:uiPriority w:val="0"/>
  </w:style>
  <w:style w:type="character" w:styleId="14">
    <w:name w:val="HTML Variable"/>
    <w:basedOn w:val="9"/>
    <w:uiPriority w:val="0"/>
  </w:style>
  <w:style w:type="character" w:styleId="15">
    <w:name w:val="Hyperlink"/>
    <w:basedOn w:val="9"/>
    <w:uiPriority w:val="0"/>
    <w:rPr>
      <w:color w:val="0000FF"/>
      <w:u w:val="none"/>
    </w:rPr>
  </w:style>
  <w:style w:type="character" w:styleId="16">
    <w:name w:val="HTML Code"/>
    <w:basedOn w:val="9"/>
    <w:uiPriority w:val="0"/>
    <w:rPr>
      <w:rFonts w:hint="default" w:ascii="monospace" w:hAnsi="monospace" w:eastAsia="monospace" w:cs="monospace"/>
      <w:sz w:val="20"/>
    </w:rPr>
  </w:style>
  <w:style w:type="character" w:styleId="17">
    <w:name w:val="HTML Cite"/>
    <w:basedOn w:val="9"/>
    <w:qFormat/>
    <w:uiPriority w:val="0"/>
  </w:style>
  <w:style w:type="character" w:styleId="18">
    <w:name w:val="HTML Keyboard"/>
    <w:basedOn w:val="9"/>
    <w:uiPriority w:val="0"/>
    <w:rPr>
      <w:rFonts w:hint="default" w:ascii="monospace" w:hAnsi="monospace" w:eastAsia="monospace" w:cs="monospace"/>
      <w:sz w:val="20"/>
    </w:rPr>
  </w:style>
  <w:style w:type="character" w:styleId="19">
    <w:name w:val="HTML Sample"/>
    <w:basedOn w:val="9"/>
    <w:uiPriority w:val="0"/>
    <w:rPr>
      <w:rFonts w:hint="default" w:ascii="monospace" w:hAnsi="monospace" w:eastAsia="monospace" w:cs="monospace"/>
    </w:rPr>
  </w:style>
  <w:style w:type="character" w:customStyle="1" w:styleId="20">
    <w:name w:val="nth-child(n+2)"/>
    <w:basedOn w:val="9"/>
    <w:uiPriority w:val="0"/>
  </w:style>
  <w:style w:type="character" w:customStyle="1" w:styleId="21">
    <w:name w:val="hover5"/>
    <w:basedOn w:val="9"/>
    <w:qFormat/>
    <w:uiPriority w:val="0"/>
    <w:rPr>
      <w:color w:val="0282FF"/>
    </w:rPr>
  </w:style>
  <w:style w:type="character" w:customStyle="1" w:styleId="22">
    <w:name w:val="layui-this"/>
    <w:basedOn w:val="9"/>
    <w:qFormat/>
    <w:uiPriority w:val="0"/>
    <w:rPr>
      <w:bdr w:val="single" w:color="EEEEEE" w:sz="6" w:space="0"/>
      <w:shd w:val="clear" w:fill="FFFFFF"/>
    </w:rPr>
  </w:style>
  <w:style w:type="character" w:customStyle="1" w:styleId="23">
    <w:name w:val="first-child"/>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f9fc4819-d6ee-42b2-ae3c-1405ab92b9af}">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3211</Words>
  <Characters>3534</Characters>
  <Lines>0</Lines>
  <Paragraphs>0</Paragraphs>
  <TotalTime>43</TotalTime>
  <ScaleCrop>false</ScaleCrop>
  <LinksUpToDate>false</LinksUpToDate>
  <CharactersWithSpaces>3548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2026-09-03T01:33:00Z</dcterms:created>
  <dc:creator>XYDN</dc:creator>
  <cp:lastModifiedBy>XYDN</cp:lastModifiedBy>
  <dcterms:modified xsi:type="dcterms:W3CDTF">2026-09-08T09:07:58Z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A28AEDE7EA2643998E061CE416B43134_11</vt:lpwstr>
  </property>
  <property fmtid="{D5CDD505-2E9C-101B-9397-08002B2CF9AE}" pid="4" name="KSOTemplateDocerSaveRecord">
    <vt:lpwstr>eyJoZGlkIjoiNjNmZGMxNDQ2ZTYwNDJiNTEzZWNkNDg3MjhmN2RmZGUiLCJ1c2VySWQiOiI1MTI0NzQzMDUifQ==</vt:lpwstr>
  </property>
</Properties>
</file>