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B3BD9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bookmarkStart w:id="0" w:name="OLE_LINK2"/>
      <w:bookmarkStart w:id="1" w:name="OLE_LINK1"/>
      <w:r>
        <w:rPr>
          <w:rFonts w:hint="eastAsia" w:asciiTheme="minorEastAsia" w:hAnsiTheme="minorEastAsia" w:eastAsiaTheme="minorEastAsia" w:cstheme="minorEastAsia"/>
          <w:sz w:val="32"/>
          <w:szCs w:val="32"/>
        </w:rPr>
        <w:t>YZCG-DLT2026092禹州市农业农村局2026年中央财政农业防灾减灾资金（防灾救灾第六批）采购项目</w:t>
      </w:r>
    </w:p>
    <w:p w14:paraId="2B5AB18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成交公告</w:t>
      </w:r>
    </w:p>
    <w:p w14:paraId="4957D931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一、项目基本情况</w:t>
      </w:r>
    </w:p>
    <w:p w14:paraId="73B067C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1.采购编号：YZCG-DLT2026092</w:t>
      </w:r>
    </w:p>
    <w:p w14:paraId="6557C70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采购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项目名称：禹州市农业农村局2026年中央财政农业防灾减灾资金（防灾救灾第六批）采购项目</w:t>
      </w:r>
    </w:p>
    <w:p w14:paraId="6A12E14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3.采购方式：竞争性谈判</w:t>
      </w:r>
    </w:p>
    <w:p w14:paraId="5E8D6E2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4.采购公告发布日期：202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年0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</w:p>
    <w:p w14:paraId="14830B3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5.评审日期：202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年0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17</w:t>
      </w:r>
      <w:bookmarkStart w:id="2" w:name="_GoBack"/>
      <w:bookmarkEnd w:id="2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</w:p>
    <w:p w14:paraId="76D2A4EF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二、成交情况</w:t>
      </w:r>
    </w:p>
    <w:tbl>
      <w:tblPr>
        <w:tblStyle w:val="15"/>
        <w:tblW w:w="10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734"/>
        <w:gridCol w:w="2282"/>
        <w:gridCol w:w="1547"/>
        <w:gridCol w:w="1701"/>
        <w:gridCol w:w="1738"/>
        <w:gridCol w:w="1098"/>
        <w:gridCol w:w="24"/>
      </w:tblGrid>
      <w:tr w14:paraId="2B4FE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903" w:type="dxa"/>
            <w:vAlign w:val="center"/>
          </w:tcPr>
          <w:p w14:paraId="19874CD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120" w:firstLineChars="5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包号</w:t>
            </w:r>
          </w:p>
        </w:tc>
        <w:tc>
          <w:tcPr>
            <w:tcW w:w="3016" w:type="dxa"/>
            <w:gridSpan w:val="2"/>
            <w:vAlign w:val="center"/>
          </w:tcPr>
          <w:p w14:paraId="276E2E8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采购内容</w:t>
            </w:r>
          </w:p>
        </w:tc>
        <w:tc>
          <w:tcPr>
            <w:tcW w:w="1547" w:type="dxa"/>
            <w:vAlign w:val="center"/>
          </w:tcPr>
          <w:p w14:paraId="33E4468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120" w:firstLineChars="5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供应商名称</w:t>
            </w:r>
          </w:p>
        </w:tc>
        <w:tc>
          <w:tcPr>
            <w:tcW w:w="1701" w:type="dxa"/>
            <w:vAlign w:val="center"/>
          </w:tcPr>
          <w:p w14:paraId="29D30C3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16" w:leftChars="113" w:firstLine="240" w:firstLineChars="10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地址</w:t>
            </w:r>
          </w:p>
        </w:tc>
        <w:tc>
          <w:tcPr>
            <w:tcW w:w="1738" w:type="dxa"/>
            <w:vAlign w:val="center"/>
          </w:tcPr>
          <w:p w14:paraId="1DE7BE8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中标金额</w:t>
            </w:r>
          </w:p>
        </w:tc>
        <w:tc>
          <w:tcPr>
            <w:tcW w:w="1122" w:type="dxa"/>
            <w:gridSpan w:val="2"/>
            <w:vAlign w:val="center"/>
          </w:tcPr>
          <w:p w14:paraId="14F4789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单位</w:t>
            </w:r>
          </w:p>
        </w:tc>
      </w:tr>
      <w:tr w14:paraId="2CAC0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1403" w:hRule="atLeast"/>
          <w:jc w:val="center"/>
        </w:trPr>
        <w:tc>
          <w:tcPr>
            <w:tcW w:w="903" w:type="dxa"/>
            <w:vMerge w:val="restart"/>
            <w:vAlign w:val="center"/>
          </w:tcPr>
          <w:p w14:paraId="01C4673C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YZCG-DLT2026092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-A</w:t>
            </w:r>
          </w:p>
        </w:tc>
        <w:tc>
          <w:tcPr>
            <w:tcW w:w="3016" w:type="dxa"/>
            <w:gridSpan w:val="2"/>
            <w:vAlign w:val="center"/>
          </w:tcPr>
          <w:p w14:paraId="51A82A2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禹州市农业农村局2026年中央财政农业防灾减灾资金（防灾救灾第六批）采购项目</w:t>
            </w:r>
          </w:p>
        </w:tc>
        <w:tc>
          <w:tcPr>
            <w:tcW w:w="1547" w:type="dxa"/>
            <w:vAlign w:val="center"/>
          </w:tcPr>
          <w:p w14:paraId="28A4D9D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hd w:val="clear" w:color="auto" w:fill="FFFFFF"/>
                <w:lang w:val="en-US" w:eastAsia="zh-CN"/>
              </w:rPr>
              <w:t>叶县安澜农机服务有限公司</w:t>
            </w:r>
          </w:p>
        </w:tc>
        <w:tc>
          <w:tcPr>
            <w:tcW w:w="1701" w:type="dxa"/>
            <w:vAlign w:val="center"/>
          </w:tcPr>
          <w:p w14:paraId="2AF8A7D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zh-CN"/>
              </w:rPr>
              <w:t>河南省平顶山市叶县盐都街道叶公大道与叶廉路交叉口北200米路西</w:t>
            </w:r>
          </w:p>
        </w:tc>
        <w:tc>
          <w:tcPr>
            <w:tcW w:w="1738" w:type="dxa"/>
            <w:vAlign w:val="center"/>
          </w:tcPr>
          <w:p w14:paraId="0CB6855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zh-CN"/>
              </w:rPr>
              <w:t>880880.00</w:t>
            </w:r>
          </w:p>
        </w:tc>
        <w:tc>
          <w:tcPr>
            <w:tcW w:w="1098" w:type="dxa"/>
            <w:vAlign w:val="center"/>
          </w:tcPr>
          <w:p w14:paraId="41BD34A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</w:t>
            </w:r>
          </w:p>
        </w:tc>
      </w:tr>
      <w:tr w14:paraId="0B796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440" w:hRule="atLeast"/>
          <w:jc w:val="center"/>
        </w:trPr>
        <w:tc>
          <w:tcPr>
            <w:tcW w:w="903" w:type="dxa"/>
            <w:vMerge w:val="continue"/>
            <w:tcBorders/>
            <w:vAlign w:val="center"/>
          </w:tcPr>
          <w:p w14:paraId="64DDD6E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5F0BA06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序号</w:t>
            </w:r>
          </w:p>
        </w:tc>
        <w:tc>
          <w:tcPr>
            <w:tcW w:w="2282" w:type="dxa"/>
            <w:vAlign w:val="center"/>
          </w:tcPr>
          <w:p w14:paraId="10F5CB4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16" w:leftChars="113" w:firstLine="360" w:firstLineChars="15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名称</w:t>
            </w:r>
          </w:p>
        </w:tc>
        <w:tc>
          <w:tcPr>
            <w:tcW w:w="1547" w:type="dxa"/>
            <w:vAlign w:val="center"/>
          </w:tcPr>
          <w:p w14:paraId="53AC3C4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品牌（如有）</w:t>
            </w:r>
          </w:p>
        </w:tc>
        <w:tc>
          <w:tcPr>
            <w:tcW w:w="1701" w:type="dxa"/>
            <w:vAlign w:val="center"/>
          </w:tcPr>
          <w:p w14:paraId="2B54830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360" w:firstLineChars="15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规格型号</w:t>
            </w:r>
          </w:p>
        </w:tc>
        <w:tc>
          <w:tcPr>
            <w:tcW w:w="1738" w:type="dxa"/>
            <w:vAlign w:val="center"/>
          </w:tcPr>
          <w:p w14:paraId="7EA6EB5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数量</w:t>
            </w:r>
          </w:p>
        </w:tc>
        <w:tc>
          <w:tcPr>
            <w:tcW w:w="1098" w:type="dxa"/>
            <w:vAlign w:val="center"/>
          </w:tcPr>
          <w:p w14:paraId="0E12543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单价</w:t>
            </w:r>
          </w:p>
        </w:tc>
      </w:tr>
      <w:tr w14:paraId="38C15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58" w:hRule="atLeast"/>
          <w:jc w:val="center"/>
        </w:trPr>
        <w:tc>
          <w:tcPr>
            <w:tcW w:w="903" w:type="dxa"/>
            <w:vMerge w:val="continue"/>
            <w:tcBorders/>
            <w:vAlign w:val="center"/>
          </w:tcPr>
          <w:p w14:paraId="796F729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29D7175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2282" w:type="dxa"/>
            <w:vAlign w:val="center"/>
          </w:tcPr>
          <w:p w14:paraId="4EC0B98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磷酸二氢钾</w:t>
            </w:r>
          </w:p>
        </w:tc>
        <w:tc>
          <w:tcPr>
            <w:tcW w:w="1547" w:type="dxa"/>
            <w:tcBorders/>
            <w:vAlign w:val="center"/>
          </w:tcPr>
          <w:p w14:paraId="7F82CD6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苔乐收</w:t>
            </w:r>
          </w:p>
        </w:tc>
        <w:tc>
          <w:tcPr>
            <w:tcW w:w="1701" w:type="dxa"/>
            <w:tcBorders/>
            <w:vAlign w:val="center"/>
          </w:tcPr>
          <w:p w14:paraId="30F86AD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详见附件</w:t>
            </w:r>
          </w:p>
        </w:tc>
        <w:tc>
          <w:tcPr>
            <w:tcW w:w="1738" w:type="dxa"/>
            <w:tcBorders/>
            <w:vAlign w:val="center"/>
          </w:tcPr>
          <w:p w14:paraId="7CBCAD8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182000</w:t>
            </w:r>
          </w:p>
        </w:tc>
        <w:tc>
          <w:tcPr>
            <w:tcW w:w="1098" w:type="dxa"/>
            <w:vAlign w:val="center"/>
          </w:tcPr>
          <w:p w14:paraId="0922B32E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1.88</w:t>
            </w:r>
          </w:p>
        </w:tc>
      </w:tr>
      <w:tr w14:paraId="4CC1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58" w:hRule="atLeast"/>
          <w:jc w:val="center"/>
        </w:trPr>
        <w:tc>
          <w:tcPr>
            <w:tcW w:w="903" w:type="dxa"/>
            <w:vMerge w:val="continue"/>
            <w:tcBorders/>
            <w:vAlign w:val="center"/>
          </w:tcPr>
          <w:p w14:paraId="3FECD2B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3C52C8B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82" w:type="dxa"/>
            <w:vAlign w:val="center"/>
          </w:tcPr>
          <w:p w14:paraId="3658FD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含氨基酸水溶肥料</w:t>
            </w:r>
          </w:p>
        </w:tc>
        <w:tc>
          <w:tcPr>
            <w:tcW w:w="1547" w:type="dxa"/>
            <w:tcBorders/>
            <w:vAlign w:val="center"/>
          </w:tcPr>
          <w:p w14:paraId="4D6EF8E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英尔果</w:t>
            </w:r>
          </w:p>
        </w:tc>
        <w:tc>
          <w:tcPr>
            <w:tcW w:w="1701" w:type="dxa"/>
            <w:tcBorders/>
            <w:vAlign w:val="center"/>
          </w:tcPr>
          <w:p w14:paraId="64EB2B4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详见附件</w:t>
            </w:r>
          </w:p>
        </w:tc>
        <w:tc>
          <w:tcPr>
            <w:tcW w:w="1738" w:type="dxa"/>
            <w:tcBorders/>
            <w:vAlign w:val="center"/>
          </w:tcPr>
          <w:p w14:paraId="4E12764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182000</w:t>
            </w:r>
          </w:p>
        </w:tc>
        <w:tc>
          <w:tcPr>
            <w:tcW w:w="1098" w:type="dxa"/>
            <w:vAlign w:val="center"/>
          </w:tcPr>
          <w:p w14:paraId="11E418C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152E4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58" w:hRule="atLeast"/>
          <w:jc w:val="center"/>
        </w:trPr>
        <w:tc>
          <w:tcPr>
            <w:tcW w:w="903" w:type="dxa"/>
            <w:vMerge w:val="continue"/>
            <w:tcBorders/>
            <w:vAlign w:val="center"/>
          </w:tcPr>
          <w:p w14:paraId="5FDC61E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1D1E853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82" w:type="dxa"/>
            <w:vAlign w:val="center"/>
          </w:tcPr>
          <w:p w14:paraId="607BE1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0.01%28—表高芸苔素内酯</w:t>
            </w:r>
          </w:p>
        </w:tc>
        <w:tc>
          <w:tcPr>
            <w:tcW w:w="1547" w:type="dxa"/>
            <w:tcBorders>
              <w:bottom w:val="single" w:color="000000" w:themeColor="text1" w:sz="4" w:space="0"/>
            </w:tcBorders>
            <w:vAlign w:val="center"/>
          </w:tcPr>
          <w:p w14:paraId="2E2B560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kern w:val="0"/>
                <w:position w:val="0"/>
                <w:sz w:val="24"/>
                <w:szCs w:val="24"/>
                <w:lang w:val="en-US" w:eastAsia="zh-CN" w:bidi="ar"/>
              </w:rPr>
              <w:t>翠鸿</w:t>
            </w:r>
          </w:p>
        </w:tc>
        <w:tc>
          <w:tcPr>
            <w:tcW w:w="1701" w:type="dxa"/>
            <w:tcBorders>
              <w:bottom w:val="single" w:color="000000" w:themeColor="text1" w:sz="4" w:space="0"/>
            </w:tcBorders>
            <w:vAlign w:val="center"/>
          </w:tcPr>
          <w:p w14:paraId="2DB7023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详见附件</w:t>
            </w:r>
          </w:p>
        </w:tc>
        <w:tc>
          <w:tcPr>
            <w:tcW w:w="1738" w:type="dxa"/>
            <w:tcBorders>
              <w:bottom w:val="single" w:color="000000" w:themeColor="text1" w:sz="4" w:space="0"/>
            </w:tcBorders>
            <w:vAlign w:val="center"/>
          </w:tcPr>
          <w:p w14:paraId="6873FBC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182000</w:t>
            </w:r>
          </w:p>
        </w:tc>
        <w:tc>
          <w:tcPr>
            <w:tcW w:w="1098" w:type="dxa"/>
            <w:vAlign w:val="center"/>
          </w:tcPr>
          <w:p w14:paraId="76C8D6B2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1.96</w:t>
            </w:r>
          </w:p>
        </w:tc>
      </w:tr>
    </w:tbl>
    <w:p w14:paraId="172FB38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评审专家名单</w:t>
      </w:r>
    </w:p>
    <w:p w14:paraId="6A096908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="宋体" w:hAnsi="宋体" w:eastAsia="宋体" w:cs="宋体"/>
          <w:color w:val="000000"/>
          <w:spacing w:val="0"/>
          <w:kern w:val="0"/>
          <w:position w:val="0"/>
          <w:sz w:val="24"/>
          <w:szCs w:val="24"/>
          <w:lang w:val="en-US" w:eastAsia="zh-CN" w:bidi="ar"/>
        </w:rPr>
        <w:t>张河山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、</w:t>
      </w:r>
      <w:r>
        <w:rPr>
          <w:rFonts w:hint="eastAsia" w:ascii="宋体" w:hAnsi="宋体" w:eastAsia="宋体" w:cs="宋体"/>
          <w:color w:val="000000"/>
          <w:spacing w:val="0"/>
          <w:kern w:val="0"/>
          <w:position w:val="0"/>
          <w:sz w:val="24"/>
          <w:szCs w:val="24"/>
          <w:lang w:val="en-US" w:eastAsia="zh-CN" w:bidi="ar"/>
        </w:rPr>
        <w:t>朱红云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、</w:t>
      </w:r>
      <w:r>
        <w:rPr>
          <w:rFonts w:hint="eastAsia" w:ascii="宋体" w:hAnsi="宋体" w:eastAsia="宋体" w:cs="宋体"/>
          <w:color w:val="000000"/>
          <w:spacing w:val="0"/>
          <w:kern w:val="0"/>
          <w:position w:val="0"/>
          <w:sz w:val="24"/>
          <w:szCs w:val="24"/>
          <w:lang w:val="en-US" w:eastAsia="zh-CN" w:bidi="ar"/>
        </w:rPr>
        <w:t>王枫阳</w:t>
      </w:r>
    </w:p>
    <w:p w14:paraId="227645F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四、代理服务收费标准及金额</w:t>
      </w:r>
    </w:p>
    <w:p w14:paraId="0B1BF1CA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收费标准：按照豫招协〔2023〕002《河南省招标代理服务收费指导意见》收取。</w:t>
      </w:r>
    </w:p>
    <w:p w14:paraId="173CD038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收费金额：</w:t>
      </w:r>
      <w:r>
        <w:rPr>
          <w:rFonts w:hint="eastAsia" w:cstheme="minorEastAsia"/>
          <w:color w:val="auto"/>
          <w:sz w:val="24"/>
          <w:szCs w:val="24"/>
          <w:lang w:val="en-US" w:eastAsia="zh-CN"/>
        </w:rPr>
        <w:t>14974.00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元</w:t>
      </w:r>
    </w:p>
    <w:p w14:paraId="302B194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五、成交公告发布的媒介及成交公告期限</w:t>
      </w:r>
    </w:p>
    <w:p w14:paraId="49CF59C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本次中标公告在《河南省政府采购网》《许昌市政府采购网》《全国公共资源交易平台（河南省</w:t>
      </w: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shd w:val="clear" w:color="auto" w:fill="FFFFFF"/>
        </w:rPr>
        <w:t>·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许昌市）》上发布，成交公告期限为1个工作日。</w:t>
      </w:r>
    </w:p>
    <w:p w14:paraId="41D3ADFC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六、其他补充事宜</w:t>
      </w:r>
    </w:p>
    <w:p w14:paraId="2FD502A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各有关当事人对成交结果有异议的，可以在成交结果公告期限届满之日起7个工作日内，以书面形式向采购人或采购代理机构质疑（加盖单位公章并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</w:t>
      </w:r>
    </w:p>
    <w:p w14:paraId="1012B67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受理部门：禹州市财政局政府采购监督管理办公室</w:t>
      </w:r>
    </w:p>
    <w:p w14:paraId="1692B1A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受理电话：0374-8112523  </w:t>
      </w:r>
    </w:p>
    <w:p w14:paraId="0922170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电子邮箱：yzscgb8112523@163.com</w:t>
      </w:r>
    </w:p>
    <w:p w14:paraId="516076C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  <w:t>地址：禹州市行政北路2号禹州市财政局1305房间</w:t>
      </w:r>
    </w:p>
    <w:p w14:paraId="06E40F3D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七、凡对本次公告内容提出询问，请按以下方式联系</w:t>
      </w:r>
    </w:p>
    <w:bookmarkEnd w:id="0"/>
    <w:bookmarkEnd w:id="1"/>
    <w:p w14:paraId="1E86355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1.采购人信息</w:t>
      </w:r>
    </w:p>
    <w:p w14:paraId="55B9318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名称：禹州市农业农村局</w:t>
      </w:r>
    </w:p>
    <w:p w14:paraId="0554C639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地 址：禹州市禹王大道29号</w:t>
      </w:r>
    </w:p>
    <w:p w14:paraId="3CFA6A2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联系人：董女士</w:t>
      </w:r>
    </w:p>
    <w:p w14:paraId="54168AD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联系方式：0374-8609623</w:t>
      </w:r>
    </w:p>
    <w:p w14:paraId="0BF6753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2.代理机构信息</w:t>
      </w:r>
    </w:p>
    <w:p w14:paraId="71AD84C7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名称：师梦勘测设计集团有限公司</w:t>
      </w:r>
    </w:p>
    <w:p w14:paraId="0BE7E16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地址：郑州市高新技术开发区冬青街46号B区007号</w:t>
      </w:r>
    </w:p>
    <w:p w14:paraId="1461B54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联系人：王女士</w:t>
      </w:r>
    </w:p>
    <w:p w14:paraId="0346D65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联系方式：13733156531</w:t>
      </w:r>
    </w:p>
    <w:p w14:paraId="30D5F27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3.项目联系方式</w:t>
      </w:r>
    </w:p>
    <w:p w14:paraId="3DDE46B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联系人：王女士</w:t>
      </w:r>
    </w:p>
    <w:p w14:paraId="448A0F2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5" w:leftChars="0" w:hanging="35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联系方式：13733156531</w:t>
      </w:r>
    </w:p>
    <w:sectPr>
      <w:pgSz w:w="11906" w:h="16838"/>
      <w:pgMar w:top="1304" w:right="1480" w:bottom="1304" w:left="14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BD66C5"/>
    <w:multiLevelType w:val="singleLevel"/>
    <w:tmpl w:val="4CBD66C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gwOGVkNTVhMTFjODVjZGYxOWYyYjY3ODM3ZjFkZmQifQ=="/>
  </w:docVars>
  <w:rsids>
    <w:rsidRoot w:val="136E65F7"/>
    <w:rsid w:val="00001ACF"/>
    <w:rsid w:val="00006502"/>
    <w:rsid w:val="00013AAA"/>
    <w:rsid w:val="00021514"/>
    <w:rsid w:val="000221C4"/>
    <w:rsid w:val="000241DE"/>
    <w:rsid w:val="00024BA5"/>
    <w:rsid w:val="00033A51"/>
    <w:rsid w:val="00051518"/>
    <w:rsid w:val="0007600C"/>
    <w:rsid w:val="0008435E"/>
    <w:rsid w:val="00095A90"/>
    <w:rsid w:val="00095CF7"/>
    <w:rsid w:val="000972B7"/>
    <w:rsid w:val="00097D83"/>
    <w:rsid w:val="000A2870"/>
    <w:rsid w:val="000A2C34"/>
    <w:rsid w:val="000A377E"/>
    <w:rsid w:val="000A7AF1"/>
    <w:rsid w:val="000B2645"/>
    <w:rsid w:val="000C18A7"/>
    <w:rsid w:val="000C5C19"/>
    <w:rsid w:val="000D2615"/>
    <w:rsid w:val="000D43C7"/>
    <w:rsid w:val="000E0623"/>
    <w:rsid w:val="000F5217"/>
    <w:rsid w:val="0010170A"/>
    <w:rsid w:val="001069A8"/>
    <w:rsid w:val="0012129F"/>
    <w:rsid w:val="001257B7"/>
    <w:rsid w:val="00130823"/>
    <w:rsid w:val="00135FA4"/>
    <w:rsid w:val="00155C67"/>
    <w:rsid w:val="00172196"/>
    <w:rsid w:val="00174A65"/>
    <w:rsid w:val="00182D6A"/>
    <w:rsid w:val="001900A9"/>
    <w:rsid w:val="001972DD"/>
    <w:rsid w:val="001A4189"/>
    <w:rsid w:val="001A5C90"/>
    <w:rsid w:val="001B2147"/>
    <w:rsid w:val="001B413D"/>
    <w:rsid w:val="001B75FA"/>
    <w:rsid w:val="001C725F"/>
    <w:rsid w:val="001D5FBB"/>
    <w:rsid w:val="001F3798"/>
    <w:rsid w:val="0022662A"/>
    <w:rsid w:val="002402C8"/>
    <w:rsid w:val="00243535"/>
    <w:rsid w:val="00257769"/>
    <w:rsid w:val="00287F57"/>
    <w:rsid w:val="0029233D"/>
    <w:rsid w:val="002B2FDF"/>
    <w:rsid w:val="002B453B"/>
    <w:rsid w:val="002C16BB"/>
    <w:rsid w:val="002D2C21"/>
    <w:rsid w:val="002E1C2C"/>
    <w:rsid w:val="002E5D2A"/>
    <w:rsid w:val="002F4F81"/>
    <w:rsid w:val="00300D1C"/>
    <w:rsid w:val="00307CD4"/>
    <w:rsid w:val="003103D0"/>
    <w:rsid w:val="00312293"/>
    <w:rsid w:val="003246B9"/>
    <w:rsid w:val="00332882"/>
    <w:rsid w:val="0034179B"/>
    <w:rsid w:val="003553FC"/>
    <w:rsid w:val="00362BF6"/>
    <w:rsid w:val="00365794"/>
    <w:rsid w:val="003713B9"/>
    <w:rsid w:val="003721CA"/>
    <w:rsid w:val="00382634"/>
    <w:rsid w:val="0039164D"/>
    <w:rsid w:val="00396C16"/>
    <w:rsid w:val="003A7060"/>
    <w:rsid w:val="003B15F8"/>
    <w:rsid w:val="003B5A2F"/>
    <w:rsid w:val="003D7DF9"/>
    <w:rsid w:val="00405D11"/>
    <w:rsid w:val="0041437A"/>
    <w:rsid w:val="00415D50"/>
    <w:rsid w:val="00436E81"/>
    <w:rsid w:val="00443940"/>
    <w:rsid w:val="0044528B"/>
    <w:rsid w:val="00447DB7"/>
    <w:rsid w:val="00481B90"/>
    <w:rsid w:val="004B2483"/>
    <w:rsid w:val="004D5DA8"/>
    <w:rsid w:val="004E4027"/>
    <w:rsid w:val="004E48A3"/>
    <w:rsid w:val="004E5093"/>
    <w:rsid w:val="005043C9"/>
    <w:rsid w:val="00517941"/>
    <w:rsid w:val="0055768F"/>
    <w:rsid w:val="0056073C"/>
    <w:rsid w:val="0057483F"/>
    <w:rsid w:val="00586295"/>
    <w:rsid w:val="005937FA"/>
    <w:rsid w:val="00593D7F"/>
    <w:rsid w:val="005D62D4"/>
    <w:rsid w:val="005E4BF8"/>
    <w:rsid w:val="005E7271"/>
    <w:rsid w:val="005F1061"/>
    <w:rsid w:val="00605D01"/>
    <w:rsid w:val="00611270"/>
    <w:rsid w:val="00611C8E"/>
    <w:rsid w:val="00632971"/>
    <w:rsid w:val="0063693B"/>
    <w:rsid w:val="00664633"/>
    <w:rsid w:val="00676ECA"/>
    <w:rsid w:val="00683EAA"/>
    <w:rsid w:val="00692AA5"/>
    <w:rsid w:val="006B725E"/>
    <w:rsid w:val="006D15C0"/>
    <w:rsid w:val="006D2881"/>
    <w:rsid w:val="006E2410"/>
    <w:rsid w:val="00705DD9"/>
    <w:rsid w:val="00716563"/>
    <w:rsid w:val="00716759"/>
    <w:rsid w:val="00721283"/>
    <w:rsid w:val="0072128C"/>
    <w:rsid w:val="00743AFC"/>
    <w:rsid w:val="007478E8"/>
    <w:rsid w:val="00773FFC"/>
    <w:rsid w:val="00774647"/>
    <w:rsid w:val="00781D29"/>
    <w:rsid w:val="007822A1"/>
    <w:rsid w:val="007A209B"/>
    <w:rsid w:val="007A4CFC"/>
    <w:rsid w:val="007B5B20"/>
    <w:rsid w:val="007C0E37"/>
    <w:rsid w:val="007C3D17"/>
    <w:rsid w:val="007C6285"/>
    <w:rsid w:val="007D16A2"/>
    <w:rsid w:val="007D25DE"/>
    <w:rsid w:val="00802673"/>
    <w:rsid w:val="0081347D"/>
    <w:rsid w:val="00814E24"/>
    <w:rsid w:val="00817AFC"/>
    <w:rsid w:val="00820EC6"/>
    <w:rsid w:val="00827478"/>
    <w:rsid w:val="008314D7"/>
    <w:rsid w:val="00831E1C"/>
    <w:rsid w:val="008332E6"/>
    <w:rsid w:val="00850AEE"/>
    <w:rsid w:val="00856F55"/>
    <w:rsid w:val="008613B0"/>
    <w:rsid w:val="008642A1"/>
    <w:rsid w:val="008821F1"/>
    <w:rsid w:val="00887F5C"/>
    <w:rsid w:val="008974FE"/>
    <w:rsid w:val="008A019E"/>
    <w:rsid w:val="008A4D33"/>
    <w:rsid w:val="008B4082"/>
    <w:rsid w:val="008C2547"/>
    <w:rsid w:val="008C51BB"/>
    <w:rsid w:val="008D02EA"/>
    <w:rsid w:val="008D0EC3"/>
    <w:rsid w:val="008D4EE3"/>
    <w:rsid w:val="00911435"/>
    <w:rsid w:val="009364CC"/>
    <w:rsid w:val="00950A96"/>
    <w:rsid w:val="009524E9"/>
    <w:rsid w:val="009718A5"/>
    <w:rsid w:val="00990F77"/>
    <w:rsid w:val="00993022"/>
    <w:rsid w:val="00996202"/>
    <w:rsid w:val="009B0F6A"/>
    <w:rsid w:val="009B63C0"/>
    <w:rsid w:val="009C089A"/>
    <w:rsid w:val="009E254A"/>
    <w:rsid w:val="009E3649"/>
    <w:rsid w:val="00A122F3"/>
    <w:rsid w:val="00A339B0"/>
    <w:rsid w:val="00A3588B"/>
    <w:rsid w:val="00A40DDF"/>
    <w:rsid w:val="00A504E3"/>
    <w:rsid w:val="00A516E1"/>
    <w:rsid w:val="00A528CE"/>
    <w:rsid w:val="00A63247"/>
    <w:rsid w:val="00A643AD"/>
    <w:rsid w:val="00A70B32"/>
    <w:rsid w:val="00A70CC0"/>
    <w:rsid w:val="00A815E5"/>
    <w:rsid w:val="00A83135"/>
    <w:rsid w:val="00A85ABF"/>
    <w:rsid w:val="00A85D2D"/>
    <w:rsid w:val="00A866EF"/>
    <w:rsid w:val="00A97945"/>
    <w:rsid w:val="00AB184F"/>
    <w:rsid w:val="00AC07B8"/>
    <w:rsid w:val="00AC2ACE"/>
    <w:rsid w:val="00AC74DD"/>
    <w:rsid w:val="00AD3556"/>
    <w:rsid w:val="00AE1510"/>
    <w:rsid w:val="00AE737E"/>
    <w:rsid w:val="00B019B6"/>
    <w:rsid w:val="00B07CF5"/>
    <w:rsid w:val="00B1330C"/>
    <w:rsid w:val="00B1775F"/>
    <w:rsid w:val="00B35EFE"/>
    <w:rsid w:val="00B50EA0"/>
    <w:rsid w:val="00B5699D"/>
    <w:rsid w:val="00B6710C"/>
    <w:rsid w:val="00B717A5"/>
    <w:rsid w:val="00B83AF9"/>
    <w:rsid w:val="00B855CA"/>
    <w:rsid w:val="00BA4632"/>
    <w:rsid w:val="00BA708C"/>
    <w:rsid w:val="00BA7675"/>
    <w:rsid w:val="00BF0531"/>
    <w:rsid w:val="00BF07A6"/>
    <w:rsid w:val="00BF23BD"/>
    <w:rsid w:val="00BF78B1"/>
    <w:rsid w:val="00C06A9B"/>
    <w:rsid w:val="00C12126"/>
    <w:rsid w:val="00C14655"/>
    <w:rsid w:val="00C16B76"/>
    <w:rsid w:val="00C21569"/>
    <w:rsid w:val="00C25521"/>
    <w:rsid w:val="00C25B1F"/>
    <w:rsid w:val="00C46AB6"/>
    <w:rsid w:val="00C64E94"/>
    <w:rsid w:val="00C72F58"/>
    <w:rsid w:val="00C7320C"/>
    <w:rsid w:val="00C8403B"/>
    <w:rsid w:val="00C84D81"/>
    <w:rsid w:val="00C90D98"/>
    <w:rsid w:val="00C92BDA"/>
    <w:rsid w:val="00CA0FFA"/>
    <w:rsid w:val="00CA1CDA"/>
    <w:rsid w:val="00CB14A9"/>
    <w:rsid w:val="00CB405D"/>
    <w:rsid w:val="00CE2626"/>
    <w:rsid w:val="00CE5FB8"/>
    <w:rsid w:val="00D041EE"/>
    <w:rsid w:val="00D05F8D"/>
    <w:rsid w:val="00D0657D"/>
    <w:rsid w:val="00D104DE"/>
    <w:rsid w:val="00D449EC"/>
    <w:rsid w:val="00D45368"/>
    <w:rsid w:val="00D4674E"/>
    <w:rsid w:val="00D64D88"/>
    <w:rsid w:val="00D73169"/>
    <w:rsid w:val="00D85E62"/>
    <w:rsid w:val="00DA4898"/>
    <w:rsid w:val="00DA4EBB"/>
    <w:rsid w:val="00DB4DE7"/>
    <w:rsid w:val="00DD4EF9"/>
    <w:rsid w:val="00DE4B71"/>
    <w:rsid w:val="00DE6529"/>
    <w:rsid w:val="00E047BA"/>
    <w:rsid w:val="00E0572C"/>
    <w:rsid w:val="00E123DD"/>
    <w:rsid w:val="00E27884"/>
    <w:rsid w:val="00E45864"/>
    <w:rsid w:val="00E50CAF"/>
    <w:rsid w:val="00E64E1C"/>
    <w:rsid w:val="00E90D88"/>
    <w:rsid w:val="00EA4A12"/>
    <w:rsid w:val="00EB21C5"/>
    <w:rsid w:val="00EB45FC"/>
    <w:rsid w:val="00EB5F99"/>
    <w:rsid w:val="00EC0055"/>
    <w:rsid w:val="00EC2AE9"/>
    <w:rsid w:val="00EC2EE4"/>
    <w:rsid w:val="00EC33F0"/>
    <w:rsid w:val="00ED573A"/>
    <w:rsid w:val="00EF70FD"/>
    <w:rsid w:val="00F1194B"/>
    <w:rsid w:val="00F11F99"/>
    <w:rsid w:val="00F1606D"/>
    <w:rsid w:val="00F16C2F"/>
    <w:rsid w:val="00F20F3F"/>
    <w:rsid w:val="00F4087E"/>
    <w:rsid w:val="00F46D04"/>
    <w:rsid w:val="00F557BF"/>
    <w:rsid w:val="00F56D0A"/>
    <w:rsid w:val="00F57170"/>
    <w:rsid w:val="00F6098E"/>
    <w:rsid w:val="00F60DED"/>
    <w:rsid w:val="00F63311"/>
    <w:rsid w:val="00F97299"/>
    <w:rsid w:val="00FA4404"/>
    <w:rsid w:val="00FA4B06"/>
    <w:rsid w:val="00FB12C0"/>
    <w:rsid w:val="00FD2214"/>
    <w:rsid w:val="00FE0E01"/>
    <w:rsid w:val="00FF6F5C"/>
    <w:rsid w:val="010023C1"/>
    <w:rsid w:val="011E5A3C"/>
    <w:rsid w:val="01672235"/>
    <w:rsid w:val="020B32A9"/>
    <w:rsid w:val="05917228"/>
    <w:rsid w:val="06D410AF"/>
    <w:rsid w:val="06FB7A99"/>
    <w:rsid w:val="07555167"/>
    <w:rsid w:val="07CF5E23"/>
    <w:rsid w:val="0A485BAF"/>
    <w:rsid w:val="0AD263B1"/>
    <w:rsid w:val="0AD85F19"/>
    <w:rsid w:val="0C0A7D34"/>
    <w:rsid w:val="0CA676EE"/>
    <w:rsid w:val="0D6541C8"/>
    <w:rsid w:val="0DC45CC1"/>
    <w:rsid w:val="0E26251D"/>
    <w:rsid w:val="102E52B6"/>
    <w:rsid w:val="10325C08"/>
    <w:rsid w:val="136E65F7"/>
    <w:rsid w:val="15A6246D"/>
    <w:rsid w:val="17A26C7E"/>
    <w:rsid w:val="18AB0F83"/>
    <w:rsid w:val="1A6C3DD2"/>
    <w:rsid w:val="1ACB4B33"/>
    <w:rsid w:val="1E5A6B6E"/>
    <w:rsid w:val="21C54044"/>
    <w:rsid w:val="22222E58"/>
    <w:rsid w:val="243D558A"/>
    <w:rsid w:val="265A593B"/>
    <w:rsid w:val="28CF69E4"/>
    <w:rsid w:val="2B91392E"/>
    <w:rsid w:val="2CCD3155"/>
    <w:rsid w:val="33BB643E"/>
    <w:rsid w:val="34F372A7"/>
    <w:rsid w:val="38507FCD"/>
    <w:rsid w:val="39F82C61"/>
    <w:rsid w:val="3A65711D"/>
    <w:rsid w:val="3CC21EF3"/>
    <w:rsid w:val="3E0F0E31"/>
    <w:rsid w:val="42FA5354"/>
    <w:rsid w:val="43380CCD"/>
    <w:rsid w:val="4BDF5841"/>
    <w:rsid w:val="4C742085"/>
    <w:rsid w:val="50590FB2"/>
    <w:rsid w:val="516C5A20"/>
    <w:rsid w:val="56EE2879"/>
    <w:rsid w:val="5CB251FD"/>
    <w:rsid w:val="5D1E10AA"/>
    <w:rsid w:val="613A4CBF"/>
    <w:rsid w:val="62083543"/>
    <w:rsid w:val="669817A1"/>
    <w:rsid w:val="69C42446"/>
    <w:rsid w:val="6D6018E4"/>
    <w:rsid w:val="6FCE08D2"/>
    <w:rsid w:val="70692AA5"/>
    <w:rsid w:val="72BD7D18"/>
    <w:rsid w:val="73C41D2F"/>
    <w:rsid w:val="74F5575B"/>
    <w:rsid w:val="7703363F"/>
    <w:rsid w:val="778D7399"/>
    <w:rsid w:val="77C168C7"/>
    <w:rsid w:val="7B1202FA"/>
    <w:rsid w:val="7D571A5C"/>
    <w:rsid w:val="7E634081"/>
    <w:rsid w:val="7EDC05A2"/>
    <w:rsid w:val="7FEC19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iPriority="99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ordWrap w:val="0"/>
      <w:spacing w:line="360" w:lineRule="auto"/>
      <w:ind w:left="315"/>
    </w:pPr>
    <w:rPr>
      <w:rFonts w:cs="Times New Roman" w:asciiTheme="minorEastAsia" w:hAnsiTheme="minorEastAsia" w:eastAsiaTheme="minorEastAsia"/>
      <w:sz w:val="28"/>
      <w:szCs w:val="28"/>
      <w:lang w:val="en-US" w:eastAsia="zh-CN" w:bidi="ar-SA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5"/>
    </w:pPr>
  </w:style>
  <w:style w:type="paragraph" w:styleId="3">
    <w:name w:val="Body Text"/>
    <w:basedOn w:val="1"/>
    <w:next w:val="4"/>
    <w:autoRedefine/>
    <w:qFormat/>
    <w:uiPriority w:val="0"/>
  </w:style>
  <w:style w:type="paragraph" w:customStyle="1" w:styleId="4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5">
    <w:name w:val="Body Text Indent"/>
    <w:basedOn w:val="1"/>
    <w:next w:val="6"/>
    <w:autoRedefine/>
    <w:semiHidden/>
    <w:unhideWhenUsed/>
    <w:qFormat/>
    <w:uiPriority w:val="99"/>
    <w:pPr>
      <w:adjustRightInd w:val="0"/>
      <w:spacing w:after="120" w:line="360" w:lineRule="atLeast"/>
      <w:ind w:left="420" w:leftChars="200"/>
    </w:pPr>
    <w:rPr>
      <w:sz w:val="24"/>
    </w:rPr>
  </w:style>
  <w:style w:type="paragraph" w:styleId="6">
    <w:name w:val="Body Text First Indent 2"/>
    <w:basedOn w:val="5"/>
    <w:next w:val="7"/>
    <w:autoRedefine/>
    <w:unhideWhenUsed/>
    <w:qFormat/>
    <w:uiPriority w:val="99"/>
    <w:pPr>
      <w:adjustRightInd/>
      <w:spacing w:line="240" w:lineRule="auto"/>
      <w:ind w:left="0" w:leftChars="0"/>
    </w:pPr>
    <w:rPr>
      <w:kern w:val="2"/>
      <w:sz w:val="21"/>
      <w:szCs w:val="22"/>
    </w:rPr>
  </w:style>
  <w:style w:type="paragraph" w:styleId="7">
    <w:name w:val="Date"/>
    <w:basedOn w:val="1"/>
    <w:next w:val="1"/>
    <w:autoRedefine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22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2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paragraph" w:styleId="11">
    <w:name w:val="Normal (Web)"/>
    <w:basedOn w:val="1"/>
    <w:semiHidden/>
    <w:unhideWhenUsed/>
    <w:qFormat/>
    <w:uiPriority w:val="99"/>
    <w:pPr>
      <w:wordWrap/>
      <w:spacing w:before="100" w:beforeAutospacing="1" w:after="100" w:afterAutospacing="1" w:line="240" w:lineRule="auto"/>
      <w:ind w:left="0"/>
    </w:pPr>
    <w:rPr>
      <w:rFonts w:ascii="宋体" w:hAnsi="宋体" w:eastAsia="宋体" w:cs="宋体"/>
      <w:sz w:val="24"/>
      <w:szCs w:val="24"/>
    </w:rPr>
  </w:style>
  <w:style w:type="paragraph" w:styleId="12">
    <w:name w:val="Body Text First Indent"/>
    <w:basedOn w:val="3"/>
    <w:next w:val="13"/>
    <w:qFormat/>
    <w:uiPriority w:val="0"/>
    <w:pPr>
      <w:ind w:firstLine="420" w:firstLineChars="100"/>
    </w:pPr>
  </w:style>
  <w:style w:type="paragraph" w:customStyle="1" w:styleId="13">
    <w:name w:val="List Paragraph1"/>
    <w:basedOn w:val="1"/>
    <w:next w:val="1"/>
    <w:qFormat/>
    <w:uiPriority w:val="0"/>
    <w:pPr>
      <w:ind w:left="420" w:firstLine="3748"/>
    </w:pPr>
  </w:style>
  <w:style w:type="table" w:styleId="15">
    <w:name w:val="Table Grid"/>
    <w:basedOn w:val="14"/>
    <w:autoRedefine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FollowedHyperlink"/>
    <w:basedOn w:val="16"/>
    <w:autoRedefine/>
    <w:semiHidden/>
    <w:unhideWhenUsed/>
    <w:qFormat/>
    <w:uiPriority w:val="0"/>
    <w:rPr>
      <w:color w:val="000000"/>
      <w:u w:val="none"/>
    </w:rPr>
  </w:style>
  <w:style w:type="character" w:styleId="18">
    <w:name w:val="Emphasis"/>
    <w:basedOn w:val="16"/>
    <w:autoRedefine/>
    <w:qFormat/>
    <w:uiPriority w:val="0"/>
  </w:style>
  <w:style w:type="character" w:styleId="19">
    <w:name w:val="Hyperlink"/>
    <w:basedOn w:val="16"/>
    <w:autoRedefine/>
    <w:unhideWhenUsed/>
    <w:qFormat/>
    <w:uiPriority w:val="0"/>
    <w:rPr>
      <w:color w:val="0563C1" w:themeColor="hyperlink"/>
      <w:u w:val="single"/>
    </w:rPr>
  </w:style>
  <w:style w:type="paragraph" w:customStyle="1" w:styleId="20">
    <w:name w:val="列出段落1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6"/>
    <w:link w:val="9"/>
    <w:autoRedefine/>
    <w:qFormat/>
    <w:uiPriority w:val="0"/>
    <w:rPr>
      <w:kern w:val="2"/>
      <w:sz w:val="18"/>
      <w:szCs w:val="18"/>
    </w:rPr>
  </w:style>
  <w:style w:type="character" w:customStyle="1" w:styleId="22">
    <w:name w:val="页脚 Char"/>
    <w:basedOn w:val="16"/>
    <w:link w:val="8"/>
    <w:autoRedefine/>
    <w:qFormat/>
    <w:uiPriority w:val="0"/>
    <w:rPr>
      <w:kern w:val="2"/>
      <w:sz w:val="18"/>
      <w:szCs w:val="18"/>
    </w:rPr>
  </w:style>
  <w:style w:type="character" w:customStyle="1" w:styleId="23">
    <w:name w:val="green"/>
    <w:basedOn w:val="16"/>
    <w:autoRedefine/>
    <w:qFormat/>
    <w:uiPriority w:val="0"/>
    <w:rPr>
      <w:color w:val="66AE00"/>
      <w:sz w:val="18"/>
      <w:szCs w:val="18"/>
    </w:rPr>
  </w:style>
  <w:style w:type="character" w:customStyle="1" w:styleId="24">
    <w:name w:val="green1"/>
    <w:basedOn w:val="16"/>
    <w:autoRedefine/>
    <w:qFormat/>
    <w:uiPriority w:val="0"/>
    <w:rPr>
      <w:color w:val="66AE00"/>
      <w:sz w:val="18"/>
      <w:szCs w:val="18"/>
    </w:rPr>
  </w:style>
  <w:style w:type="character" w:customStyle="1" w:styleId="25">
    <w:name w:val="hover"/>
    <w:basedOn w:val="16"/>
    <w:autoRedefine/>
    <w:qFormat/>
    <w:uiPriority w:val="0"/>
  </w:style>
  <w:style w:type="character" w:customStyle="1" w:styleId="26">
    <w:name w:val="active"/>
    <w:basedOn w:val="16"/>
    <w:autoRedefine/>
    <w:qFormat/>
    <w:uiPriority w:val="0"/>
    <w:rPr>
      <w:color w:val="FFFFFF"/>
      <w:shd w:val="clear" w:color="auto" w:fill="2B7AFC"/>
    </w:rPr>
  </w:style>
  <w:style w:type="character" w:customStyle="1" w:styleId="27">
    <w:name w:val="red4"/>
    <w:basedOn w:val="16"/>
    <w:autoRedefine/>
    <w:qFormat/>
    <w:uiPriority w:val="0"/>
    <w:rPr>
      <w:color w:val="FF0000"/>
      <w:sz w:val="18"/>
      <w:szCs w:val="18"/>
    </w:rPr>
  </w:style>
  <w:style w:type="character" w:customStyle="1" w:styleId="28">
    <w:name w:val="red5"/>
    <w:basedOn w:val="16"/>
    <w:autoRedefine/>
    <w:qFormat/>
    <w:uiPriority w:val="0"/>
    <w:rPr>
      <w:color w:val="FF0000"/>
      <w:sz w:val="18"/>
      <w:szCs w:val="18"/>
    </w:rPr>
  </w:style>
  <w:style w:type="character" w:customStyle="1" w:styleId="29">
    <w:name w:val="red6"/>
    <w:basedOn w:val="16"/>
    <w:autoRedefine/>
    <w:qFormat/>
    <w:uiPriority w:val="0"/>
    <w:rPr>
      <w:color w:val="CC0000"/>
    </w:rPr>
  </w:style>
  <w:style w:type="character" w:customStyle="1" w:styleId="30">
    <w:name w:val="red7"/>
    <w:basedOn w:val="16"/>
    <w:autoRedefine/>
    <w:qFormat/>
    <w:uiPriority w:val="0"/>
    <w:rPr>
      <w:color w:val="FF0000"/>
    </w:rPr>
  </w:style>
  <w:style w:type="character" w:customStyle="1" w:styleId="31">
    <w:name w:val="gb-jt"/>
    <w:basedOn w:val="16"/>
    <w:autoRedefine/>
    <w:qFormat/>
    <w:uiPriority w:val="0"/>
  </w:style>
  <w:style w:type="character" w:customStyle="1" w:styleId="32">
    <w:name w:val="blue"/>
    <w:basedOn w:val="16"/>
    <w:autoRedefine/>
    <w:qFormat/>
    <w:uiPriority w:val="0"/>
    <w:rPr>
      <w:color w:val="0371C6"/>
      <w:sz w:val="21"/>
      <w:szCs w:val="21"/>
    </w:rPr>
  </w:style>
  <w:style w:type="character" w:customStyle="1" w:styleId="33">
    <w:name w:val="right"/>
    <w:basedOn w:val="16"/>
    <w:autoRedefine/>
    <w:qFormat/>
    <w:uiPriority w:val="0"/>
    <w:rPr>
      <w:color w:val="999999"/>
      <w:sz w:val="18"/>
      <w:szCs w:val="18"/>
    </w:rPr>
  </w:style>
  <w:style w:type="character" w:customStyle="1" w:styleId="34">
    <w:name w:val="red3"/>
    <w:basedOn w:val="16"/>
    <w:autoRedefine/>
    <w:qFormat/>
    <w:uiPriority w:val="0"/>
    <w:rPr>
      <w:color w:val="FF0000"/>
      <w:sz w:val="18"/>
      <w:szCs w:val="18"/>
    </w:rPr>
  </w:style>
  <w:style w:type="character" w:customStyle="1" w:styleId="35">
    <w:name w:val="hover25"/>
    <w:basedOn w:val="16"/>
    <w:autoRedefine/>
    <w:qFormat/>
    <w:uiPriority w:val="0"/>
  </w:style>
  <w:style w:type="character" w:customStyle="1" w:styleId="36">
    <w:name w:val="active4"/>
    <w:basedOn w:val="16"/>
    <w:autoRedefine/>
    <w:qFormat/>
    <w:uiPriority w:val="0"/>
    <w:rPr>
      <w:color w:val="FFFFFF"/>
      <w:shd w:val="clear" w:color="auto" w:fill="2B7AFC"/>
    </w:rPr>
  </w:style>
  <w:style w:type="character" w:customStyle="1" w:styleId="37">
    <w:name w:val="red"/>
    <w:basedOn w:val="16"/>
    <w:autoRedefine/>
    <w:qFormat/>
    <w:uiPriority w:val="0"/>
    <w:rPr>
      <w:color w:val="FF0000"/>
      <w:sz w:val="18"/>
      <w:szCs w:val="18"/>
    </w:rPr>
  </w:style>
  <w:style w:type="character" w:customStyle="1" w:styleId="38">
    <w:name w:val="red1"/>
    <w:basedOn w:val="16"/>
    <w:autoRedefine/>
    <w:qFormat/>
    <w:uiPriority w:val="0"/>
    <w:rPr>
      <w:color w:val="FF0000"/>
      <w:sz w:val="18"/>
      <w:szCs w:val="18"/>
    </w:rPr>
  </w:style>
  <w:style w:type="character" w:customStyle="1" w:styleId="39">
    <w:name w:val="red2"/>
    <w:basedOn w:val="16"/>
    <w:autoRedefine/>
    <w:qFormat/>
    <w:uiPriority w:val="0"/>
    <w:rPr>
      <w:color w:val="CC0000"/>
    </w:rPr>
  </w:style>
  <w:style w:type="paragraph" w:customStyle="1" w:styleId="40">
    <w:name w:val="hkys1"/>
    <w:basedOn w:val="1"/>
    <w:qFormat/>
    <w:uiPriority w:val="0"/>
    <w:rPr>
      <w:rFonts w:ascii="微软雅黑" w:hAnsi="微软雅黑" w:eastAsia="微软雅黑" w:cs="宋体"/>
      <w:color w:val="000000"/>
      <w:sz w:val="18"/>
      <w:szCs w:val="18"/>
    </w:rPr>
  </w:style>
  <w:style w:type="character" w:customStyle="1" w:styleId="41">
    <w:name w:val="hover24"/>
    <w:basedOn w:val="1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ontractReview xmlns="http://schemas.wps.cn/vas-ai-hub/contract-review">
  <reviewItems>
    <reviewItem>
      <errorID>44445dab-c974-4d55-a3f8-b65e01c18e5d</errorID>
      <errorWord>2026年09月11日</errorWord>
      <group>L1_Knowledge</group>
      <groupName>知识性问题</groupName>
      <ability>L2_Time</ability>
      <abilityName>日期时间</abilityName>
      <candidateList>
        <item>2026年9月11日</item>
      </candidateList>
      <explain>根据日常书写习惯，月份一般会省略前导零。</explain>
      <paraID>5E8D6E2C</paraID>
      <start>11</start>
      <end>22</end>
      <status>unmodified</status>
      <modifiedWord/>
      <trackRevisions>false</trackRevisions>
    </reviewItem>
    <reviewItem>
      <errorID>32b0a822-e6db-40d3-984c-6ea5c96b0c44</errorID>
      <errorWord>2026年09月17日</errorWord>
      <group>L1_Knowledge</group>
      <groupName>知识性问题</groupName>
      <ability>L2_Time</ability>
      <abilityName>日期时间</abilityName>
      <candidateList>
        <item>2026年9月17日</item>
      </candidateList>
      <explain>根据日常书写习惯，月份一般会省略前导零。</explain>
      <paraID>14830B30</paraID>
      <start>7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27AE738-8B17-494B-9962-EFF746685537}">
  <ds:schemaRefs/>
</ds:datastoreItem>
</file>

<file path=customXml/itemProps2.xml><?xml version="1.0" encoding="utf-8"?>
<ds:datastoreItem xmlns:ds="http://schemas.openxmlformats.org/officeDocument/2006/customXml" ds:itemID="{488f2816-6b59-475e-b5d4-8b2431202e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2</Pages>
  <Words>780</Words>
  <Characters>928</Characters>
  <Lines>7</Lines>
  <Paragraphs>2</Paragraphs>
  <TotalTime>7</TotalTime>
  <ScaleCrop>false</ScaleCrop>
  <LinksUpToDate>false</LinksUpToDate>
  <CharactersWithSpaces>934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2019-04-16T08:24:00Z</dcterms:created>
  <dc:creator>.唯一 D.se彩</dc:creator>
  <cp:lastModifiedBy>Administrator</cp:lastModifiedBy>
  <cp:lastPrinted>2026-09-17T07:55:11Z</cp:lastPrinted>
  <dcterms:modified xsi:type="dcterms:W3CDTF">2026-09-17T07:56:34Z</dcterms:modified>
  <cp:revision>166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7B5FEBB92ED64E749A1E29FE2D708970</vt:lpwstr>
  </property>
  <property fmtid="{D5CDD505-2E9C-101B-9397-08002B2CF9AE}" pid="4" name="KSOTemplateDocerSaveRecord">
    <vt:lpwstr>eyJoZGlkIjoiYzc3ZjE3ZmVjZjMyZjE2MzUwYzE2YWE4MTQ5OWRjYzYiLCJ1c2VySWQiOiIxNTUwNTcwODY2In0=</vt:lpwstr>
  </property>
</Properties>
</file>