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6BDAF5">
      <w:pPr>
        <w:keepNext w:val="0"/>
        <w:keepLines w:val="0"/>
        <w:pageBreakBefore w:val="0"/>
        <w:widowControl/>
        <w:shd w:val="clear"/>
        <w:kinsoku w:val="0"/>
        <w:wordWrap/>
        <w:overflowPunct/>
        <w:topLinePunct w:val="0"/>
        <w:autoSpaceDE w:val="0"/>
        <w:autoSpaceDN w:val="0"/>
        <w:bidi w:val="0"/>
        <w:adjustRightInd w:val="0"/>
        <w:snapToGrid w:val="0"/>
        <w:spacing w:line="520" w:lineRule="exact"/>
        <w:jc w:val="center"/>
        <w:textAlignment w:val="baseline"/>
        <w:rPr>
          <w:rFonts w:hint="eastAsia" w:ascii="宋体" w:hAnsi="宋体" w:eastAsia="宋体" w:cs="宋体"/>
          <w:b/>
          <w:bCs/>
          <w:color w:val="auto"/>
          <w:spacing w:val="9"/>
          <w:sz w:val="30"/>
          <w:szCs w:val="30"/>
          <w:highlight w:val="none"/>
          <w:lang w:val="zh-CN" w:eastAsia="zh-CN"/>
        </w:rPr>
      </w:pPr>
      <w:r>
        <w:rPr>
          <w:rFonts w:hint="eastAsia" w:ascii="宋体" w:hAnsi="宋体" w:eastAsia="宋体" w:cs="宋体"/>
          <w:b/>
          <w:bCs/>
          <w:color w:val="auto"/>
          <w:spacing w:val="9"/>
          <w:sz w:val="30"/>
          <w:szCs w:val="30"/>
          <w:highlight w:val="none"/>
          <w:lang w:val="zh-CN" w:eastAsia="zh-CN"/>
        </w:rPr>
        <w:t>YZCG-DLC2026098禹州市水利局禹州市轩辕路、互惠街等城市排水管网及设施提升工程勘察、施工图设计及预算编制项目</w:t>
      </w:r>
    </w:p>
    <w:p w14:paraId="492B136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jc w:val="center"/>
        <w:textAlignment w:val="baseline"/>
        <w:rPr>
          <w:rFonts w:hint="default" w:ascii="宋体" w:hAnsi="宋体" w:eastAsia="宋体" w:cs="宋体"/>
          <w:b/>
          <w:bCs/>
          <w:color w:val="auto"/>
          <w:spacing w:val="9"/>
          <w:sz w:val="30"/>
          <w:szCs w:val="30"/>
          <w:highlight w:val="none"/>
          <w:lang w:val="en-US" w:eastAsia="zh-CN"/>
        </w:rPr>
      </w:pPr>
      <w:r>
        <w:rPr>
          <w:rFonts w:hint="eastAsia" w:ascii="宋体" w:hAnsi="宋体" w:eastAsia="宋体" w:cs="宋体"/>
          <w:b/>
          <w:bCs/>
          <w:color w:val="auto"/>
          <w:spacing w:val="9"/>
          <w:sz w:val="30"/>
          <w:szCs w:val="30"/>
          <w:highlight w:val="none"/>
          <w:lang w:val="en-US" w:eastAsia="zh-CN"/>
        </w:rPr>
        <w:t>竞争性磋商公告</w:t>
      </w:r>
    </w:p>
    <w:p w14:paraId="158AC951">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left="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6"/>
          <w:sz w:val="24"/>
          <w:szCs w:val="24"/>
          <w:highlight w:val="none"/>
          <w:lang w:eastAsia="zh-CN"/>
        </w:rPr>
        <w:t>项目概况</w:t>
      </w:r>
    </w:p>
    <w:p w14:paraId="0859EB7E">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left="0" w:right="0" w:firstLine="516" w:firstLineChars="200"/>
        <w:jc w:val="both"/>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9"/>
          <w:sz w:val="24"/>
          <w:szCs w:val="24"/>
          <w:highlight w:val="none"/>
          <w:lang w:val="zh-CN" w:eastAsia="zh-CN"/>
        </w:rPr>
        <w:t>禹州市水利局禹州市轩辕路、互惠街等城市排水管网及设施提升工程勘察、施工图设计及预算编制项目</w:t>
      </w:r>
      <w:r>
        <w:rPr>
          <w:rFonts w:hint="eastAsia" w:ascii="宋体" w:hAnsi="宋体" w:eastAsia="宋体" w:cs="宋体"/>
          <w:color w:val="auto"/>
          <w:spacing w:val="9"/>
          <w:sz w:val="24"/>
          <w:szCs w:val="24"/>
          <w:highlight w:val="none"/>
          <w:lang w:eastAsia="zh-CN"/>
        </w:rPr>
        <w:t>的潜在供应商</w:t>
      </w:r>
      <w:r>
        <w:rPr>
          <w:rFonts w:hint="eastAsia" w:ascii="宋体" w:hAnsi="宋体" w:eastAsia="宋体" w:cs="宋体"/>
          <w:color w:val="auto"/>
          <w:sz w:val="24"/>
          <w:szCs w:val="24"/>
          <w:highlight w:val="none"/>
          <w:lang w:val="en-US" w:eastAsia="zh-CN"/>
        </w:rPr>
        <w:t>在</w:t>
      </w:r>
      <w:r>
        <w:rPr>
          <w:rFonts w:hint="eastAsia" w:ascii="宋体" w:hAnsi="宋体" w:eastAsia="宋体" w:cs="宋体"/>
          <w:color w:val="auto"/>
          <w:sz w:val="24"/>
          <w:szCs w:val="24"/>
          <w:highlight w:val="none"/>
          <w:lang w:eastAsia="zh-CN"/>
        </w:rPr>
        <w:t>磋商响应截止时间前均可登录《全国公共资源交易平台（河南省·许昌市）》（下文所述“全国公共资源交易平台（河南省•许昌市）”的地址均为</w:t>
      </w:r>
      <w:r>
        <w:rPr>
          <w:rFonts w:hint="eastAsia" w:ascii="宋体" w:hAnsi="宋体" w:eastAsia="宋体" w:cs="宋体"/>
          <w:color w:val="auto"/>
          <w:sz w:val="24"/>
          <w:szCs w:val="24"/>
          <w:highlight w:val="none"/>
          <w:lang w:eastAsia="zh-CN"/>
        </w:rPr>
        <w:fldChar w:fldCharType="begin"/>
      </w:r>
      <w:r>
        <w:rPr>
          <w:rFonts w:hint="eastAsia" w:ascii="宋体" w:hAnsi="宋体" w:eastAsia="宋体" w:cs="宋体"/>
          <w:color w:val="auto"/>
          <w:sz w:val="24"/>
          <w:szCs w:val="24"/>
          <w:highlight w:val="none"/>
          <w:lang w:eastAsia="zh-CN"/>
        </w:rPr>
        <w:instrText xml:space="preserve"> HYPERLINK "https://ggzy.xuchang.gov.cn" </w:instrText>
      </w:r>
      <w:r>
        <w:rPr>
          <w:rFonts w:hint="eastAsia" w:ascii="宋体" w:hAnsi="宋体" w:eastAsia="宋体" w:cs="宋体"/>
          <w:color w:val="auto"/>
          <w:sz w:val="24"/>
          <w:szCs w:val="24"/>
          <w:highlight w:val="none"/>
          <w:lang w:eastAsia="zh-CN"/>
        </w:rPr>
        <w:fldChar w:fldCharType="separate"/>
      </w:r>
      <w:r>
        <w:rPr>
          <w:rFonts w:hint="eastAsia" w:ascii="宋体" w:hAnsi="宋体" w:eastAsia="宋体" w:cs="宋体"/>
          <w:color w:val="auto"/>
          <w:sz w:val="24"/>
          <w:szCs w:val="24"/>
          <w:highlight w:val="none"/>
          <w:lang w:eastAsia="zh-CN"/>
        </w:rPr>
        <w:t>https://ggzy.xuchang.gov.cn</w:t>
      </w:r>
      <w:r>
        <w:rPr>
          <w:rFonts w:hint="eastAsia" w:ascii="宋体" w:hAnsi="宋体" w:eastAsia="宋体" w:cs="宋体"/>
          <w:color w:val="auto"/>
          <w:sz w:val="24"/>
          <w:szCs w:val="24"/>
          <w:highlight w:val="none"/>
          <w:lang w:eastAsia="zh-CN"/>
        </w:rPr>
        <w:fldChar w:fldCharType="end"/>
      </w:r>
      <w:r>
        <w:rPr>
          <w:rFonts w:hint="eastAsia" w:ascii="宋体" w:hAnsi="宋体" w:eastAsia="宋体" w:cs="宋体"/>
          <w:color w:val="auto"/>
          <w:sz w:val="24"/>
          <w:szCs w:val="24"/>
          <w:highlight w:val="none"/>
          <w:lang w:eastAsia="zh-CN"/>
        </w:rPr>
        <w:t>）“供应商登录”入口自行免费下载竞争性磋商文件</w:t>
      </w:r>
      <w:r>
        <w:rPr>
          <w:rFonts w:hint="eastAsia" w:ascii="宋体" w:hAnsi="宋体" w:eastAsia="宋体" w:cs="宋体"/>
          <w:color w:val="auto"/>
          <w:spacing w:val="6"/>
          <w:sz w:val="24"/>
          <w:szCs w:val="24"/>
          <w:highlight w:val="none"/>
          <w:lang w:eastAsia="zh-CN"/>
        </w:rPr>
        <w:t>。获取</w:t>
      </w:r>
      <w:r>
        <w:rPr>
          <w:rFonts w:hint="eastAsia" w:ascii="宋体" w:hAnsi="宋体" w:eastAsia="宋体" w:cs="宋体"/>
          <w:color w:val="auto"/>
          <w:spacing w:val="6"/>
          <w:sz w:val="24"/>
          <w:szCs w:val="24"/>
          <w:highlight w:val="none"/>
          <w:lang w:val="en-US" w:eastAsia="zh-CN"/>
        </w:rPr>
        <w:t>竞争性磋商文件</w:t>
      </w:r>
      <w:r>
        <w:rPr>
          <w:rFonts w:hint="eastAsia" w:ascii="宋体" w:hAnsi="宋体" w:eastAsia="宋体" w:cs="宋体"/>
          <w:color w:val="auto"/>
          <w:spacing w:val="6"/>
          <w:sz w:val="24"/>
          <w:szCs w:val="24"/>
          <w:highlight w:val="none"/>
          <w:lang w:eastAsia="zh-CN"/>
        </w:rPr>
        <w:t>，并于</w:t>
      </w:r>
      <w:r>
        <w:rPr>
          <w:rFonts w:hint="eastAsia" w:ascii="宋体" w:hAnsi="宋体" w:eastAsia="宋体" w:cs="宋体"/>
          <w:color w:val="auto"/>
          <w:spacing w:val="6"/>
          <w:sz w:val="24"/>
          <w:szCs w:val="24"/>
          <w:highlight w:val="none"/>
          <w:lang w:val="en-US" w:eastAsia="zh-CN"/>
        </w:rPr>
        <w:t>2026年10月14日</w:t>
      </w:r>
      <w:r>
        <w:rPr>
          <w:rFonts w:hint="eastAsia" w:ascii="宋体" w:hAnsi="宋体" w:eastAsia="宋体" w:cs="宋体"/>
          <w:color w:val="auto"/>
          <w:sz w:val="24"/>
          <w:szCs w:val="24"/>
          <w:highlight w:val="none"/>
          <w:lang w:eastAsia="zh-CN"/>
        </w:rPr>
        <w:t>08时30分</w:t>
      </w:r>
      <w:r>
        <w:rPr>
          <w:rFonts w:hint="eastAsia" w:ascii="宋体" w:hAnsi="宋体" w:eastAsia="宋体" w:cs="宋体"/>
          <w:color w:val="auto"/>
          <w:spacing w:val="7"/>
          <w:sz w:val="24"/>
          <w:szCs w:val="24"/>
          <w:highlight w:val="none"/>
          <w:lang w:eastAsia="zh-CN"/>
        </w:rPr>
        <w:t>（北京时间）前递交响应文件。</w:t>
      </w:r>
    </w:p>
    <w:p w14:paraId="7CABE3B0">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left="0"/>
        <w:textAlignment w:val="baseline"/>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pacing w:val="8"/>
          <w:sz w:val="28"/>
          <w:szCs w:val="28"/>
          <w:highlight w:val="none"/>
          <w:lang w:eastAsia="zh-CN"/>
        </w:rPr>
        <w:t>一、项目基本情况</w:t>
      </w:r>
    </w:p>
    <w:p w14:paraId="105E5A29">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left="0" w:firstLine="508"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7"/>
          <w:sz w:val="24"/>
          <w:szCs w:val="24"/>
          <w:highlight w:val="none"/>
          <w:lang w:eastAsia="zh-CN"/>
        </w:rPr>
        <w:t>1.项目编号：</w:t>
      </w:r>
      <w:r>
        <w:rPr>
          <w:rFonts w:hint="eastAsia" w:ascii="宋体" w:hAnsi="宋体" w:eastAsia="宋体" w:cs="宋体"/>
          <w:color w:val="auto"/>
          <w:sz w:val="24"/>
          <w:szCs w:val="24"/>
          <w:highlight w:val="none"/>
          <w:lang w:eastAsia="zh-CN"/>
        </w:rPr>
        <w:t>YZCG-DLC2026098</w:t>
      </w:r>
      <w:r>
        <w:rPr>
          <w:rFonts w:hint="eastAsia" w:ascii="宋体" w:hAnsi="宋体" w:eastAsia="宋体" w:cs="宋体"/>
          <w:color w:val="auto"/>
          <w:sz w:val="24"/>
          <w:szCs w:val="24"/>
          <w:highlight w:val="none"/>
          <w:lang w:val="en-US" w:eastAsia="zh-CN"/>
        </w:rPr>
        <w:t xml:space="preserve"> </w:t>
      </w:r>
    </w:p>
    <w:p w14:paraId="7521295C">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firstLine="512"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8"/>
          <w:sz w:val="24"/>
          <w:szCs w:val="24"/>
          <w:highlight w:val="none"/>
          <w:lang w:eastAsia="zh-CN"/>
        </w:rPr>
        <w:t>2.项目名称：</w:t>
      </w:r>
      <w:r>
        <w:rPr>
          <w:rFonts w:hint="eastAsia" w:ascii="宋体" w:hAnsi="宋体" w:eastAsia="宋体" w:cs="宋体"/>
          <w:color w:val="auto"/>
          <w:sz w:val="24"/>
          <w:szCs w:val="24"/>
          <w:highlight w:val="none"/>
          <w:lang w:val="zh-CN" w:eastAsia="zh-CN"/>
        </w:rPr>
        <w:t>禹州市水利局禹州市轩辕路、互惠街等城市排水管网及设施提升工程勘察、施工图设计及预算编制项目</w:t>
      </w:r>
    </w:p>
    <w:p w14:paraId="143CA3EA">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firstLine="508"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7"/>
          <w:sz w:val="24"/>
          <w:szCs w:val="24"/>
          <w:highlight w:val="none"/>
          <w:lang w:eastAsia="zh-CN"/>
        </w:rPr>
        <w:t>3.采购方式：</w:t>
      </w:r>
      <w:r>
        <w:rPr>
          <w:rFonts w:hint="eastAsia" w:ascii="宋体" w:hAnsi="宋体" w:eastAsia="宋体" w:cs="宋体"/>
          <w:color w:val="auto"/>
          <w:sz w:val="24"/>
          <w:szCs w:val="24"/>
          <w:highlight w:val="none"/>
          <w:lang w:eastAsia="zh-CN"/>
        </w:rPr>
        <w:t>竞争性</w:t>
      </w:r>
      <w:r>
        <w:rPr>
          <w:rFonts w:hint="eastAsia" w:ascii="宋体" w:hAnsi="宋体" w:eastAsia="宋体" w:cs="宋体"/>
          <w:color w:val="auto"/>
          <w:spacing w:val="7"/>
          <w:sz w:val="24"/>
          <w:szCs w:val="24"/>
          <w:highlight w:val="none"/>
          <w:lang w:eastAsia="zh-CN"/>
        </w:rPr>
        <w:t>磋商</w:t>
      </w:r>
    </w:p>
    <w:p w14:paraId="7568F44A">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firstLine="500"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5"/>
          <w:sz w:val="24"/>
          <w:szCs w:val="24"/>
          <w:highlight w:val="none"/>
          <w:lang w:eastAsia="zh-CN"/>
        </w:rPr>
        <w:t>4.预算金额：890932.18元</w:t>
      </w:r>
    </w:p>
    <w:p w14:paraId="3A08D7E1">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firstLine="50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最高限价：</w:t>
      </w:r>
      <w:r>
        <w:rPr>
          <w:rFonts w:hint="eastAsia" w:ascii="宋体" w:hAnsi="宋体" w:eastAsia="宋体" w:cs="宋体"/>
          <w:color w:val="auto"/>
          <w:spacing w:val="5"/>
          <w:sz w:val="24"/>
          <w:szCs w:val="24"/>
          <w:highlight w:val="none"/>
          <w:lang w:eastAsia="zh-CN"/>
        </w:rPr>
        <w:t>890932.18</w:t>
      </w:r>
      <w:r>
        <w:rPr>
          <w:rFonts w:hint="eastAsia" w:ascii="宋体" w:hAnsi="宋体" w:eastAsia="宋体" w:cs="宋体"/>
          <w:color w:val="auto"/>
          <w:spacing w:val="5"/>
          <w:sz w:val="24"/>
          <w:szCs w:val="24"/>
          <w:highlight w:val="none"/>
        </w:rPr>
        <w:t>元</w:t>
      </w:r>
    </w:p>
    <w:tbl>
      <w:tblPr>
        <w:tblStyle w:val="5"/>
        <w:tblpPr w:leftFromText="180" w:rightFromText="180" w:vertAnchor="text" w:horzAnchor="page" w:tblpX="1028" w:tblpY="85"/>
        <w:tblOverlap w:val="never"/>
        <w:tblW w:w="9956"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06"/>
        <w:gridCol w:w="1968"/>
        <w:gridCol w:w="1663"/>
        <w:gridCol w:w="1855"/>
        <w:gridCol w:w="1991"/>
        <w:gridCol w:w="1873"/>
      </w:tblGrid>
      <w:tr w14:paraId="7ABF6B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trPr>
        <w:tc>
          <w:tcPr>
            <w:tcW w:w="606" w:type="dxa"/>
            <w:vAlign w:val="center"/>
          </w:tcPr>
          <w:p w14:paraId="65F4934A">
            <w:pPr>
              <w:pStyle w:val="4"/>
              <w:keepNext w:val="0"/>
              <w:keepLines w:val="0"/>
              <w:pageBreakBefore w:val="0"/>
              <w:widowControl/>
              <w:shd w:val="clear"/>
              <w:kinsoku w:val="0"/>
              <w:wordWrap/>
              <w:overflowPunct/>
              <w:topLinePunct w:val="0"/>
              <w:autoSpaceDE w:val="0"/>
              <w:autoSpaceDN w:val="0"/>
              <w:bidi w:val="0"/>
              <w:adjustRightInd w:val="0"/>
              <w:snapToGrid w:val="0"/>
              <w:spacing w:before="65" w:line="52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序号</w:t>
            </w:r>
          </w:p>
        </w:tc>
        <w:tc>
          <w:tcPr>
            <w:tcW w:w="1968" w:type="dxa"/>
            <w:vAlign w:val="center"/>
          </w:tcPr>
          <w:p w14:paraId="4C4E05A7">
            <w:pPr>
              <w:pStyle w:val="4"/>
              <w:keepNext w:val="0"/>
              <w:keepLines w:val="0"/>
              <w:pageBreakBefore w:val="0"/>
              <w:widowControl/>
              <w:shd w:val="clear"/>
              <w:kinsoku w:val="0"/>
              <w:wordWrap/>
              <w:overflowPunct/>
              <w:topLinePunct w:val="0"/>
              <w:autoSpaceDE w:val="0"/>
              <w:autoSpaceDN w:val="0"/>
              <w:bidi w:val="0"/>
              <w:adjustRightInd w:val="0"/>
              <w:snapToGrid w:val="0"/>
              <w:spacing w:before="65" w:line="52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包号</w:t>
            </w:r>
          </w:p>
        </w:tc>
        <w:tc>
          <w:tcPr>
            <w:tcW w:w="1663" w:type="dxa"/>
            <w:vAlign w:val="center"/>
          </w:tcPr>
          <w:p w14:paraId="53832C01">
            <w:pPr>
              <w:pStyle w:val="4"/>
              <w:keepNext w:val="0"/>
              <w:keepLines w:val="0"/>
              <w:pageBreakBefore w:val="0"/>
              <w:widowControl/>
              <w:shd w:val="clear"/>
              <w:kinsoku w:val="0"/>
              <w:wordWrap/>
              <w:overflowPunct/>
              <w:topLinePunct w:val="0"/>
              <w:autoSpaceDE w:val="0"/>
              <w:autoSpaceDN w:val="0"/>
              <w:bidi w:val="0"/>
              <w:adjustRightInd w:val="0"/>
              <w:snapToGrid w:val="0"/>
              <w:spacing w:before="65" w:line="52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包名称</w:t>
            </w:r>
          </w:p>
        </w:tc>
        <w:tc>
          <w:tcPr>
            <w:tcW w:w="1855" w:type="dxa"/>
            <w:vAlign w:val="center"/>
          </w:tcPr>
          <w:p w14:paraId="3EC5C02C">
            <w:pPr>
              <w:pStyle w:val="4"/>
              <w:keepNext w:val="0"/>
              <w:keepLines w:val="0"/>
              <w:pageBreakBefore w:val="0"/>
              <w:widowControl/>
              <w:shd w:val="clear"/>
              <w:kinsoku w:val="0"/>
              <w:wordWrap/>
              <w:overflowPunct/>
              <w:topLinePunct w:val="0"/>
              <w:autoSpaceDE w:val="0"/>
              <w:autoSpaceDN w:val="0"/>
              <w:bidi w:val="0"/>
              <w:adjustRightInd w:val="0"/>
              <w:snapToGrid w:val="0"/>
              <w:spacing w:before="65" w:line="52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包预算（元）</w:t>
            </w:r>
          </w:p>
        </w:tc>
        <w:tc>
          <w:tcPr>
            <w:tcW w:w="1991" w:type="dxa"/>
            <w:vAlign w:val="center"/>
          </w:tcPr>
          <w:p w14:paraId="5B11E851">
            <w:pPr>
              <w:pStyle w:val="4"/>
              <w:keepNext w:val="0"/>
              <w:keepLines w:val="0"/>
              <w:pageBreakBefore w:val="0"/>
              <w:widowControl/>
              <w:shd w:val="clear"/>
              <w:kinsoku w:val="0"/>
              <w:wordWrap/>
              <w:overflowPunct/>
              <w:topLinePunct w:val="0"/>
              <w:autoSpaceDE w:val="0"/>
              <w:autoSpaceDN w:val="0"/>
              <w:bidi w:val="0"/>
              <w:adjustRightInd w:val="0"/>
              <w:snapToGrid w:val="0"/>
              <w:spacing w:before="145" w:line="52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包最高限价</w:t>
            </w:r>
            <w:r>
              <w:rPr>
                <w:rFonts w:hint="eastAsia" w:ascii="宋体" w:hAnsi="宋体" w:eastAsia="宋体" w:cs="宋体"/>
                <w:color w:val="auto"/>
                <w:spacing w:val="-1"/>
                <w:sz w:val="24"/>
                <w:szCs w:val="24"/>
                <w:highlight w:val="none"/>
              </w:rPr>
              <w:t>（元）</w:t>
            </w:r>
          </w:p>
        </w:tc>
        <w:tc>
          <w:tcPr>
            <w:tcW w:w="1873" w:type="dxa"/>
            <w:vAlign w:val="center"/>
          </w:tcPr>
          <w:p w14:paraId="65DFB80B">
            <w:pPr>
              <w:pStyle w:val="4"/>
              <w:keepNext w:val="0"/>
              <w:keepLines w:val="0"/>
              <w:pageBreakBefore w:val="0"/>
              <w:widowControl/>
              <w:shd w:val="clear"/>
              <w:kinsoku w:val="0"/>
              <w:wordWrap/>
              <w:overflowPunct/>
              <w:topLinePunct w:val="0"/>
              <w:autoSpaceDE w:val="0"/>
              <w:autoSpaceDN w:val="0"/>
              <w:bidi w:val="0"/>
              <w:adjustRightInd w:val="0"/>
              <w:snapToGrid w:val="0"/>
              <w:spacing w:line="520" w:lineRule="exact"/>
              <w:jc w:val="center"/>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是否专门面向</w:t>
            </w:r>
          </w:p>
          <w:p w14:paraId="590A49D6">
            <w:pPr>
              <w:pStyle w:val="4"/>
              <w:keepNext w:val="0"/>
              <w:keepLines w:val="0"/>
              <w:pageBreakBefore w:val="0"/>
              <w:widowControl/>
              <w:shd w:val="clear"/>
              <w:kinsoku w:val="0"/>
              <w:wordWrap/>
              <w:overflowPunct/>
              <w:topLinePunct w:val="0"/>
              <w:autoSpaceDE w:val="0"/>
              <w:autoSpaceDN w:val="0"/>
              <w:bidi w:val="0"/>
              <w:adjustRightInd w:val="0"/>
              <w:snapToGrid w:val="0"/>
              <w:spacing w:line="520" w:lineRule="exact"/>
              <w:jc w:val="center"/>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中小企业</w:t>
            </w:r>
          </w:p>
        </w:tc>
      </w:tr>
      <w:tr w14:paraId="4784FB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0" w:hRule="atLeast"/>
        </w:trPr>
        <w:tc>
          <w:tcPr>
            <w:tcW w:w="606" w:type="dxa"/>
            <w:vAlign w:val="top"/>
          </w:tcPr>
          <w:p w14:paraId="1C8B5E99">
            <w:pPr>
              <w:pStyle w:val="4"/>
              <w:keepNext w:val="0"/>
              <w:keepLines w:val="0"/>
              <w:pageBreakBefore w:val="0"/>
              <w:widowControl/>
              <w:shd w:val="clear"/>
              <w:kinsoku w:val="0"/>
              <w:wordWrap/>
              <w:overflowPunct/>
              <w:topLinePunct w:val="0"/>
              <w:autoSpaceDE w:val="0"/>
              <w:autoSpaceDN w:val="0"/>
              <w:bidi w:val="0"/>
              <w:adjustRightInd w:val="0"/>
              <w:snapToGrid w:val="0"/>
              <w:spacing w:before="210" w:line="52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position w:val="1"/>
                <w:sz w:val="24"/>
                <w:szCs w:val="24"/>
                <w:highlight w:val="none"/>
              </w:rPr>
              <w:t>1</w:t>
            </w:r>
          </w:p>
        </w:tc>
        <w:tc>
          <w:tcPr>
            <w:tcW w:w="1968" w:type="dxa"/>
            <w:vAlign w:val="top"/>
          </w:tcPr>
          <w:p w14:paraId="29B8D273">
            <w:pPr>
              <w:pStyle w:val="4"/>
              <w:keepNext w:val="0"/>
              <w:keepLines w:val="0"/>
              <w:pageBreakBefore w:val="0"/>
              <w:widowControl/>
              <w:shd w:val="clear"/>
              <w:kinsoku w:val="0"/>
              <w:wordWrap/>
              <w:overflowPunct/>
              <w:topLinePunct w:val="0"/>
              <w:autoSpaceDE w:val="0"/>
              <w:autoSpaceDN w:val="0"/>
              <w:bidi w:val="0"/>
              <w:adjustRightInd w:val="0"/>
              <w:snapToGrid w:val="0"/>
              <w:spacing w:before="210" w:line="520" w:lineRule="exact"/>
              <w:ind w:left="12"/>
              <w:jc w:val="both"/>
              <w:textAlignment w:val="baseline"/>
              <w:rPr>
                <w:rFonts w:hint="eastAsia" w:ascii="宋体" w:hAnsi="宋体" w:eastAsia="宋体" w:cs="宋体"/>
                <w:color w:val="auto"/>
                <w:sz w:val="24"/>
                <w:szCs w:val="24"/>
                <w:highlight w:val="none"/>
                <w:lang w:val="en-US" w:eastAsia="zh-CN"/>
              </w:rPr>
            </w:pPr>
            <w:r>
              <w:rPr>
                <w:rFonts w:hint="eastAsia" w:cs="宋体"/>
                <w:color w:val="auto"/>
                <w:position w:val="1"/>
                <w:sz w:val="24"/>
                <w:szCs w:val="24"/>
                <w:highlight w:val="none"/>
                <w:lang w:eastAsia="zh-CN"/>
              </w:rPr>
              <w:t>YZCG-DLC2026098</w:t>
            </w:r>
            <w:r>
              <w:rPr>
                <w:rFonts w:hint="eastAsia" w:cs="宋体"/>
                <w:color w:val="auto"/>
                <w:position w:val="1"/>
                <w:sz w:val="24"/>
                <w:szCs w:val="24"/>
                <w:highlight w:val="none"/>
                <w:lang w:val="en-US" w:eastAsia="zh-CN"/>
              </w:rPr>
              <w:t xml:space="preserve"> </w:t>
            </w:r>
          </w:p>
        </w:tc>
        <w:tc>
          <w:tcPr>
            <w:tcW w:w="1663" w:type="dxa"/>
            <w:vAlign w:val="top"/>
          </w:tcPr>
          <w:p w14:paraId="326E4877">
            <w:pPr>
              <w:pStyle w:val="4"/>
              <w:keepNext w:val="0"/>
              <w:keepLines w:val="0"/>
              <w:pageBreakBefore w:val="0"/>
              <w:widowControl/>
              <w:shd w:val="clear"/>
              <w:kinsoku w:val="0"/>
              <w:wordWrap/>
              <w:overflowPunct/>
              <w:topLinePunct w:val="0"/>
              <w:autoSpaceDE w:val="0"/>
              <w:autoSpaceDN w:val="0"/>
              <w:bidi w:val="0"/>
              <w:adjustRightInd w:val="0"/>
              <w:snapToGrid w:val="0"/>
              <w:spacing w:before="210" w:line="52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第一标段</w:t>
            </w:r>
          </w:p>
        </w:tc>
        <w:tc>
          <w:tcPr>
            <w:tcW w:w="1855" w:type="dxa"/>
            <w:vAlign w:val="top"/>
          </w:tcPr>
          <w:p w14:paraId="4BDECA08">
            <w:pPr>
              <w:pStyle w:val="4"/>
              <w:keepNext w:val="0"/>
              <w:keepLines w:val="0"/>
              <w:pageBreakBefore w:val="0"/>
              <w:widowControl/>
              <w:shd w:val="clear"/>
              <w:kinsoku w:val="0"/>
              <w:wordWrap/>
              <w:overflowPunct/>
              <w:topLinePunct w:val="0"/>
              <w:autoSpaceDE w:val="0"/>
              <w:autoSpaceDN w:val="0"/>
              <w:bidi w:val="0"/>
              <w:adjustRightInd w:val="0"/>
              <w:snapToGrid w:val="0"/>
              <w:spacing w:before="210" w:line="520" w:lineRule="exact"/>
              <w:jc w:val="center"/>
              <w:textAlignment w:val="baseline"/>
              <w:rPr>
                <w:rFonts w:hint="eastAsia" w:ascii="宋体" w:hAnsi="宋体" w:eastAsia="宋体" w:cs="宋体"/>
                <w:color w:val="auto"/>
                <w:sz w:val="24"/>
                <w:szCs w:val="24"/>
                <w:highlight w:val="none"/>
                <w:lang w:eastAsia="zh-CN"/>
              </w:rPr>
            </w:pPr>
            <w:r>
              <w:rPr>
                <w:rFonts w:hint="eastAsia" w:cs="宋体"/>
                <w:color w:val="auto"/>
                <w:spacing w:val="5"/>
                <w:sz w:val="24"/>
                <w:szCs w:val="24"/>
                <w:highlight w:val="none"/>
                <w:lang w:eastAsia="zh-CN"/>
              </w:rPr>
              <w:t>890932.18</w:t>
            </w:r>
          </w:p>
        </w:tc>
        <w:tc>
          <w:tcPr>
            <w:tcW w:w="1991" w:type="dxa"/>
            <w:vAlign w:val="top"/>
          </w:tcPr>
          <w:p w14:paraId="3CF975B7">
            <w:pPr>
              <w:pStyle w:val="4"/>
              <w:keepNext w:val="0"/>
              <w:keepLines w:val="0"/>
              <w:pageBreakBefore w:val="0"/>
              <w:widowControl/>
              <w:shd w:val="clear"/>
              <w:kinsoku w:val="0"/>
              <w:wordWrap/>
              <w:overflowPunct/>
              <w:topLinePunct w:val="0"/>
              <w:autoSpaceDE w:val="0"/>
              <w:autoSpaceDN w:val="0"/>
              <w:bidi w:val="0"/>
              <w:adjustRightInd w:val="0"/>
              <w:snapToGrid w:val="0"/>
              <w:spacing w:before="210" w:line="520" w:lineRule="exact"/>
              <w:jc w:val="center"/>
              <w:textAlignment w:val="baseline"/>
              <w:rPr>
                <w:rFonts w:hint="eastAsia" w:ascii="宋体" w:hAnsi="宋体" w:eastAsia="宋体" w:cs="宋体"/>
                <w:color w:val="auto"/>
                <w:sz w:val="24"/>
                <w:szCs w:val="24"/>
                <w:highlight w:val="none"/>
                <w:lang w:eastAsia="zh-CN"/>
              </w:rPr>
            </w:pPr>
            <w:r>
              <w:rPr>
                <w:rFonts w:hint="eastAsia" w:cs="宋体"/>
                <w:color w:val="auto"/>
                <w:spacing w:val="5"/>
                <w:sz w:val="24"/>
                <w:szCs w:val="24"/>
                <w:highlight w:val="none"/>
                <w:lang w:eastAsia="zh-CN"/>
              </w:rPr>
              <w:t>890932.18</w:t>
            </w:r>
          </w:p>
        </w:tc>
        <w:tc>
          <w:tcPr>
            <w:tcW w:w="1873" w:type="dxa"/>
            <w:vAlign w:val="top"/>
          </w:tcPr>
          <w:p w14:paraId="4925BB08">
            <w:pPr>
              <w:pStyle w:val="4"/>
              <w:keepNext w:val="0"/>
              <w:keepLines w:val="0"/>
              <w:pageBreakBefore w:val="0"/>
              <w:widowControl/>
              <w:shd w:val="clear"/>
              <w:kinsoku w:val="0"/>
              <w:wordWrap/>
              <w:overflowPunct/>
              <w:topLinePunct w:val="0"/>
              <w:autoSpaceDE w:val="0"/>
              <w:autoSpaceDN w:val="0"/>
              <w:bidi w:val="0"/>
              <w:adjustRightInd w:val="0"/>
              <w:snapToGrid w:val="0"/>
              <w:spacing w:before="210" w:line="520" w:lineRule="exact"/>
              <w:jc w:val="center"/>
              <w:textAlignment w:val="baseline"/>
              <w:rPr>
                <w:rFonts w:hint="eastAsia" w:ascii="宋体" w:hAnsi="宋体" w:eastAsia="宋体" w:cs="宋体"/>
                <w:color w:val="auto"/>
                <w:sz w:val="24"/>
                <w:szCs w:val="24"/>
                <w:highlight w:val="none"/>
              </w:rPr>
            </w:pPr>
            <w:r>
              <w:rPr>
                <w:rFonts w:hint="eastAsia" w:cs="宋体"/>
                <w:color w:val="auto"/>
                <w:sz w:val="24"/>
                <w:szCs w:val="24"/>
                <w:highlight w:val="none"/>
                <w:lang w:val="en-US" w:eastAsia="zh-CN"/>
              </w:rPr>
              <w:t>是</w:t>
            </w:r>
          </w:p>
        </w:tc>
      </w:tr>
    </w:tbl>
    <w:p w14:paraId="3E53CE58">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firstLine="516" w:firstLineChars="200"/>
        <w:textAlignment w:val="baseline"/>
        <w:rPr>
          <w:rFonts w:hint="eastAsia" w:ascii="宋体" w:hAnsi="宋体" w:eastAsia="宋体" w:cs="宋体"/>
          <w:color w:val="auto"/>
          <w:spacing w:val="3"/>
          <w:sz w:val="24"/>
          <w:szCs w:val="24"/>
          <w:highlight w:val="none"/>
          <w:lang w:eastAsia="zh-CN"/>
        </w:rPr>
      </w:pPr>
      <w:r>
        <w:rPr>
          <w:rFonts w:hint="eastAsia" w:ascii="宋体" w:hAnsi="宋体" w:eastAsia="宋体" w:cs="宋体"/>
          <w:color w:val="auto"/>
          <w:spacing w:val="9"/>
          <w:sz w:val="24"/>
          <w:szCs w:val="24"/>
          <w:highlight w:val="none"/>
          <w:lang w:val="en-US" w:eastAsia="zh-CN"/>
        </w:rPr>
        <w:t>5.</w:t>
      </w:r>
      <w:r>
        <w:rPr>
          <w:rFonts w:hint="eastAsia" w:ascii="宋体" w:hAnsi="宋体" w:eastAsia="宋体" w:cs="宋体"/>
          <w:color w:val="auto"/>
          <w:spacing w:val="9"/>
          <w:sz w:val="24"/>
          <w:szCs w:val="24"/>
          <w:highlight w:val="none"/>
          <w:lang w:eastAsia="zh-CN"/>
        </w:rPr>
        <w:t>采购需求（包括但不限于标的的名称、数量、简要技术需求或服务要求等</w:t>
      </w:r>
      <w:r>
        <w:rPr>
          <w:rFonts w:hint="eastAsia" w:ascii="宋体" w:hAnsi="宋体" w:eastAsia="宋体" w:cs="宋体"/>
          <w:color w:val="auto"/>
          <w:spacing w:val="3"/>
          <w:sz w:val="24"/>
          <w:szCs w:val="24"/>
          <w:highlight w:val="none"/>
          <w:lang w:eastAsia="zh-CN"/>
        </w:rPr>
        <w:t>）</w:t>
      </w:r>
    </w:p>
    <w:p w14:paraId="53B7C030">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520" w:lineRule="exact"/>
        <w:ind w:firstLine="480" w:firstLineChars="200"/>
        <w:textAlignment w:val="baseline"/>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zh-CN" w:eastAsia="zh-CN"/>
        </w:rPr>
        <w:t>主要包含项目施工图设计、预算编制和地质勘察等。</w:t>
      </w:r>
    </w:p>
    <w:p w14:paraId="4B54CEF3">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520" w:lineRule="exact"/>
        <w:ind w:firstLine="500" w:firstLineChars="200"/>
        <w:textAlignment w:val="baseline"/>
        <w:rPr>
          <w:rFonts w:hint="eastAsia" w:ascii="宋体" w:hAnsi="宋体" w:eastAsia="宋体" w:cs="宋体"/>
          <w:color w:val="auto"/>
          <w:spacing w:val="5"/>
          <w:sz w:val="24"/>
          <w:szCs w:val="24"/>
          <w:highlight w:val="none"/>
          <w:lang w:eastAsia="zh-CN"/>
        </w:rPr>
      </w:pPr>
      <w:r>
        <w:rPr>
          <w:rFonts w:hint="eastAsia" w:ascii="宋体" w:hAnsi="宋体" w:eastAsia="宋体" w:cs="宋体"/>
          <w:color w:val="auto"/>
          <w:spacing w:val="5"/>
          <w:sz w:val="24"/>
          <w:szCs w:val="24"/>
          <w:highlight w:val="none"/>
          <w:lang w:val="en-US" w:eastAsia="zh-CN"/>
        </w:rPr>
        <w:t>6.</w:t>
      </w:r>
      <w:r>
        <w:rPr>
          <w:rFonts w:hint="eastAsia" w:ascii="宋体" w:hAnsi="宋体" w:eastAsia="宋体" w:cs="宋体"/>
          <w:color w:val="auto"/>
          <w:spacing w:val="5"/>
          <w:sz w:val="24"/>
          <w:szCs w:val="24"/>
          <w:highlight w:val="none"/>
          <w:lang w:eastAsia="zh-CN"/>
        </w:rPr>
        <w:t>合同履行期限：合同签订之后</w:t>
      </w:r>
      <w:r>
        <w:rPr>
          <w:rFonts w:hint="eastAsia" w:ascii="宋体" w:hAnsi="宋体" w:eastAsia="宋体" w:cs="宋体"/>
          <w:color w:val="auto"/>
          <w:spacing w:val="5"/>
          <w:sz w:val="24"/>
          <w:szCs w:val="24"/>
          <w:highlight w:val="none"/>
          <w:lang w:val="en-US" w:eastAsia="zh-CN"/>
        </w:rPr>
        <w:t>2</w:t>
      </w:r>
      <w:r>
        <w:rPr>
          <w:rFonts w:hint="eastAsia" w:ascii="宋体" w:hAnsi="宋体" w:eastAsia="宋体" w:cs="宋体"/>
          <w:color w:val="auto"/>
          <w:spacing w:val="5"/>
          <w:sz w:val="24"/>
          <w:szCs w:val="24"/>
          <w:highlight w:val="none"/>
          <w:lang w:eastAsia="zh-CN"/>
        </w:rPr>
        <w:t>0日内完成。</w:t>
      </w:r>
    </w:p>
    <w:p w14:paraId="0F940E22">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520" w:lineRule="exact"/>
        <w:ind w:firstLine="500" w:firstLineChars="200"/>
        <w:textAlignment w:val="baseline"/>
        <w:rPr>
          <w:rFonts w:hint="eastAsia" w:ascii="宋体" w:hAnsi="宋体" w:eastAsia="宋体" w:cs="宋体"/>
          <w:color w:val="auto"/>
          <w:spacing w:val="5"/>
          <w:sz w:val="24"/>
          <w:szCs w:val="24"/>
          <w:highlight w:val="none"/>
          <w:lang w:eastAsia="zh-CN"/>
        </w:rPr>
      </w:pPr>
      <w:r>
        <w:rPr>
          <w:rFonts w:hint="eastAsia" w:ascii="宋体" w:hAnsi="宋体" w:eastAsia="宋体" w:cs="宋体"/>
          <w:color w:val="auto"/>
          <w:spacing w:val="5"/>
          <w:sz w:val="24"/>
          <w:szCs w:val="24"/>
          <w:highlight w:val="none"/>
          <w:lang w:val="en-US" w:eastAsia="zh-CN"/>
        </w:rPr>
        <w:t>7.</w:t>
      </w:r>
      <w:r>
        <w:rPr>
          <w:rFonts w:hint="eastAsia" w:ascii="宋体" w:hAnsi="宋体" w:eastAsia="宋体" w:cs="宋体"/>
          <w:color w:val="auto"/>
          <w:spacing w:val="5"/>
          <w:sz w:val="24"/>
          <w:szCs w:val="24"/>
          <w:highlight w:val="none"/>
          <w:lang w:eastAsia="zh-CN"/>
        </w:rPr>
        <w:t>服务要求：符合国家、省、市相关规定及行业要求。</w:t>
      </w:r>
    </w:p>
    <w:p w14:paraId="3DEED743">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520" w:lineRule="exact"/>
        <w:ind w:firstLine="500" w:firstLineChars="200"/>
        <w:textAlignment w:val="baseline"/>
        <w:rPr>
          <w:rFonts w:hint="eastAsia" w:ascii="宋体" w:hAnsi="宋体" w:eastAsia="宋体" w:cs="宋体"/>
          <w:color w:val="auto"/>
          <w:spacing w:val="5"/>
          <w:sz w:val="24"/>
          <w:szCs w:val="24"/>
          <w:highlight w:val="none"/>
          <w:lang w:eastAsia="zh-CN"/>
        </w:rPr>
      </w:pPr>
      <w:r>
        <w:rPr>
          <w:rFonts w:hint="eastAsia" w:ascii="宋体" w:hAnsi="宋体" w:eastAsia="宋体" w:cs="宋体"/>
          <w:color w:val="auto"/>
          <w:spacing w:val="5"/>
          <w:sz w:val="24"/>
          <w:szCs w:val="24"/>
          <w:highlight w:val="none"/>
          <w:lang w:val="en-US" w:eastAsia="zh-CN"/>
        </w:rPr>
        <w:t>8.</w:t>
      </w:r>
      <w:r>
        <w:rPr>
          <w:rFonts w:hint="eastAsia" w:ascii="宋体" w:hAnsi="宋体" w:eastAsia="宋体" w:cs="宋体"/>
          <w:color w:val="auto"/>
          <w:spacing w:val="5"/>
          <w:sz w:val="24"/>
          <w:szCs w:val="24"/>
          <w:highlight w:val="none"/>
          <w:lang w:eastAsia="zh-CN"/>
        </w:rPr>
        <w:t>履行地点：禹州市</w:t>
      </w:r>
      <w:r>
        <w:rPr>
          <w:rFonts w:hint="eastAsia" w:ascii="宋体" w:hAnsi="宋体" w:eastAsia="宋体" w:cs="宋体"/>
          <w:color w:val="auto"/>
          <w:sz w:val="24"/>
          <w:szCs w:val="24"/>
          <w:highlight w:val="none"/>
          <w:lang w:val="zh-CN" w:eastAsia="zh-CN"/>
        </w:rPr>
        <w:t>。</w:t>
      </w:r>
    </w:p>
    <w:p w14:paraId="0EC505ED">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520" w:lineRule="exact"/>
        <w:ind w:firstLine="512"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8"/>
          <w:sz w:val="24"/>
          <w:szCs w:val="24"/>
          <w:highlight w:val="none"/>
          <w:lang w:val="en-US" w:eastAsia="zh-CN"/>
        </w:rPr>
        <w:t>9.</w:t>
      </w:r>
      <w:r>
        <w:rPr>
          <w:rFonts w:hint="eastAsia" w:ascii="宋体" w:hAnsi="宋体" w:eastAsia="宋体" w:cs="宋体"/>
          <w:color w:val="auto"/>
          <w:spacing w:val="8"/>
          <w:sz w:val="24"/>
          <w:szCs w:val="24"/>
          <w:highlight w:val="none"/>
          <w:lang w:eastAsia="zh-CN"/>
        </w:rPr>
        <w:t>本项目是否接受联合体投标：否</w:t>
      </w:r>
    </w:p>
    <w:p w14:paraId="37810DBF">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left="0" w:firstLine="512"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8"/>
          <w:sz w:val="24"/>
          <w:szCs w:val="24"/>
          <w:highlight w:val="none"/>
          <w:lang w:val="en-US" w:eastAsia="zh-CN"/>
        </w:rPr>
        <w:t>10.</w:t>
      </w:r>
      <w:r>
        <w:rPr>
          <w:rFonts w:hint="eastAsia" w:ascii="宋体" w:hAnsi="宋体" w:eastAsia="宋体" w:cs="宋体"/>
          <w:color w:val="auto"/>
          <w:spacing w:val="8"/>
          <w:sz w:val="24"/>
          <w:szCs w:val="24"/>
          <w:highlight w:val="none"/>
          <w:lang w:eastAsia="zh-CN"/>
        </w:rPr>
        <w:t>是否接受进口产品：否</w:t>
      </w:r>
    </w:p>
    <w:p w14:paraId="6CF91826">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left="0" w:firstLine="512" w:firstLineChars="200"/>
        <w:textAlignment w:val="baseline"/>
        <w:rPr>
          <w:rFonts w:hint="default" w:ascii="宋体" w:hAnsi="宋体" w:eastAsia="宋体" w:cs="宋体"/>
          <w:color w:val="auto"/>
          <w:sz w:val="24"/>
          <w:szCs w:val="24"/>
          <w:highlight w:val="none"/>
          <w:lang w:val="en-US" w:eastAsia="zh-CN"/>
        </w:rPr>
      </w:pPr>
      <w:r>
        <w:rPr>
          <w:rFonts w:hint="eastAsia" w:ascii="宋体" w:hAnsi="宋体" w:eastAsia="宋体" w:cs="宋体"/>
          <w:color w:val="auto"/>
          <w:spacing w:val="8"/>
          <w:sz w:val="24"/>
          <w:szCs w:val="24"/>
          <w:highlight w:val="none"/>
          <w:lang w:eastAsia="zh-CN"/>
        </w:rPr>
        <w:t>11.是否专门面向中小企业：</w:t>
      </w:r>
      <w:r>
        <w:rPr>
          <w:rFonts w:hint="eastAsia" w:ascii="宋体" w:hAnsi="宋体" w:eastAsia="宋体" w:cs="宋体"/>
          <w:color w:val="auto"/>
          <w:spacing w:val="8"/>
          <w:sz w:val="24"/>
          <w:szCs w:val="24"/>
          <w:highlight w:val="none"/>
          <w:lang w:val="en-US" w:eastAsia="zh-CN"/>
        </w:rPr>
        <w:t>是</w:t>
      </w:r>
    </w:p>
    <w:p w14:paraId="2B2059C0">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left="0"/>
        <w:textAlignment w:val="baseline"/>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pacing w:val="3"/>
          <w:sz w:val="28"/>
          <w:szCs w:val="28"/>
          <w:highlight w:val="none"/>
          <w:lang w:eastAsia="zh-CN"/>
        </w:rPr>
        <w:t>二、申请人资格要求：</w:t>
      </w:r>
    </w:p>
    <w:p w14:paraId="131FDC9D">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left="0" w:firstLine="512"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8"/>
          <w:sz w:val="24"/>
          <w:szCs w:val="24"/>
          <w:highlight w:val="none"/>
          <w:lang w:eastAsia="zh-CN"/>
        </w:rPr>
        <w:t>1.满足《中华人民共和国政府采购法》第二十二条规定。</w:t>
      </w:r>
    </w:p>
    <w:p w14:paraId="485F3FE9">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left="0" w:firstLine="512"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8"/>
          <w:sz w:val="24"/>
          <w:szCs w:val="24"/>
          <w:highlight w:val="none"/>
          <w:lang w:eastAsia="zh-CN"/>
        </w:rPr>
        <w:t>2.落实政府采购政策满足的资格要求：</w:t>
      </w:r>
    </w:p>
    <w:p w14:paraId="3C10AD0A">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left="0" w:firstLine="512" w:firstLineChars="200"/>
        <w:textAlignment w:val="baseline"/>
        <w:rPr>
          <w:rFonts w:hint="default" w:ascii="宋体" w:hAnsi="宋体" w:eastAsia="宋体" w:cs="宋体"/>
          <w:color w:val="auto"/>
          <w:spacing w:val="8"/>
          <w:sz w:val="24"/>
          <w:szCs w:val="24"/>
          <w:highlight w:val="none"/>
          <w:lang w:val="en-US" w:eastAsia="zh-CN"/>
        </w:rPr>
      </w:pPr>
      <w:r>
        <w:rPr>
          <w:rFonts w:hint="eastAsia" w:ascii="宋体" w:hAnsi="宋体" w:eastAsia="宋体" w:cs="宋体"/>
          <w:color w:val="auto"/>
          <w:spacing w:val="8"/>
          <w:sz w:val="24"/>
          <w:szCs w:val="24"/>
          <w:highlight w:val="none"/>
          <w:lang w:eastAsia="zh-CN"/>
        </w:rPr>
        <w:t>本项目落实节约能源、保护环境、扶持不发达地区和少数民族地区、促进中小企业、监狱企业发展等政府采购政策。（</w:t>
      </w:r>
      <w:r>
        <w:rPr>
          <w:rFonts w:hint="eastAsia" w:ascii="宋体" w:hAnsi="宋体" w:eastAsia="宋体" w:cs="宋体"/>
          <w:color w:val="auto"/>
          <w:spacing w:val="8"/>
          <w:sz w:val="24"/>
          <w:szCs w:val="24"/>
          <w:highlight w:val="none"/>
          <w:lang w:val="en-US" w:eastAsia="zh-CN"/>
        </w:rPr>
        <w:t>本项目专门面向中小微企业）</w:t>
      </w:r>
    </w:p>
    <w:p w14:paraId="1B73782A">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left="0" w:firstLine="512" w:firstLineChars="200"/>
        <w:textAlignment w:val="baseline"/>
        <w:rPr>
          <w:rFonts w:hint="eastAsia" w:ascii="宋体" w:hAnsi="宋体" w:eastAsia="宋体" w:cs="宋体"/>
          <w:color w:val="auto"/>
          <w:spacing w:val="8"/>
          <w:sz w:val="24"/>
          <w:szCs w:val="24"/>
          <w:highlight w:val="none"/>
          <w:lang w:eastAsia="zh-CN"/>
        </w:rPr>
      </w:pPr>
      <w:r>
        <w:rPr>
          <w:rFonts w:hint="eastAsia" w:ascii="宋体" w:hAnsi="宋体" w:eastAsia="宋体" w:cs="宋体"/>
          <w:color w:val="auto"/>
          <w:spacing w:val="8"/>
          <w:sz w:val="24"/>
          <w:szCs w:val="24"/>
          <w:highlight w:val="none"/>
          <w:lang w:val="en-US" w:eastAsia="zh-CN"/>
        </w:rPr>
        <w:t>3.</w:t>
      </w:r>
      <w:r>
        <w:rPr>
          <w:rFonts w:hint="eastAsia" w:ascii="宋体" w:hAnsi="宋体" w:eastAsia="宋体" w:cs="宋体"/>
          <w:color w:val="auto"/>
          <w:spacing w:val="8"/>
          <w:sz w:val="24"/>
          <w:szCs w:val="24"/>
          <w:highlight w:val="none"/>
          <w:lang w:eastAsia="zh-CN"/>
        </w:rPr>
        <w:t>本项目的特定资格要求：</w:t>
      </w:r>
    </w:p>
    <w:p w14:paraId="064B55ED">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left="0" w:firstLine="512" w:firstLineChars="200"/>
        <w:textAlignment w:val="baseline"/>
        <w:rPr>
          <w:rFonts w:hint="eastAsia" w:ascii="宋体" w:hAnsi="宋体" w:eastAsia="宋体" w:cs="宋体"/>
          <w:color w:val="auto"/>
          <w:spacing w:val="8"/>
          <w:sz w:val="24"/>
          <w:szCs w:val="24"/>
          <w:highlight w:val="none"/>
          <w:lang w:val="en-US" w:eastAsia="zh-CN"/>
        </w:rPr>
      </w:pPr>
      <w:r>
        <w:rPr>
          <w:rFonts w:hint="eastAsia" w:ascii="宋体" w:hAnsi="宋体" w:eastAsia="宋体" w:cs="宋体"/>
          <w:color w:val="auto"/>
          <w:spacing w:val="8"/>
          <w:sz w:val="24"/>
          <w:szCs w:val="24"/>
          <w:highlight w:val="none"/>
          <w:lang w:val="en-US" w:eastAsia="zh-CN"/>
        </w:rPr>
        <w:t>3.1供应商应具备建设行政主管部门核发的工程设计市政行业（道路工程、给水工程、排水工程）专业乙级及以上资质或工程设计综合资质和工程勘察专业类乙级及以上资质；</w:t>
      </w:r>
    </w:p>
    <w:p w14:paraId="5782E29F">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left="0" w:firstLine="512" w:firstLineChars="200"/>
        <w:textAlignment w:val="baseline"/>
        <w:rPr>
          <w:rFonts w:hint="default" w:ascii="宋体" w:hAnsi="宋体" w:eastAsia="宋体" w:cs="宋体"/>
          <w:color w:val="auto"/>
          <w:spacing w:val="8"/>
          <w:sz w:val="24"/>
          <w:szCs w:val="24"/>
          <w:highlight w:val="none"/>
          <w:lang w:val="en-US" w:eastAsia="zh-CN"/>
        </w:rPr>
      </w:pPr>
      <w:r>
        <w:rPr>
          <w:rFonts w:hint="eastAsia" w:ascii="宋体" w:hAnsi="宋体" w:eastAsia="宋体" w:cs="宋体"/>
          <w:color w:val="auto"/>
          <w:spacing w:val="8"/>
          <w:sz w:val="24"/>
          <w:szCs w:val="24"/>
          <w:highlight w:val="none"/>
          <w:lang w:val="en-US" w:eastAsia="zh-CN"/>
        </w:rPr>
        <w:t>3.2拟派项目设计负责人应具备国家注册公用设备工程师（给水排水）执业资格。</w:t>
      </w:r>
    </w:p>
    <w:p w14:paraId="562688E5">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left="0"/>
        <w:textAlignment w:val="baseline"/>
        <w:rPr>
          <w:rFonts w:hint="eastAsia" w:ascii="宋体" w:hAnsi="宋体" w:eastAsia="宋体" w:cs="宋体"/>
          <w:b/>
          <w:bCs/>
          <w:color w:val="auto"/>
          <w:spacing w:val="3"/>
          <w:sz w:val="28"/>
          <w:szCs w:val="28"/>
          <w:highlight w:val="none"/>
          <w:lang w:eastAsia="zh-CN"/>
        </w:rPr>
      </w:pPr>
      <w:r>
        <w:rPr>
          <w:rFonts w:hint="eastAsia" w:ascii="宋体" w:hAnsi="宋体" w:eastAsia="宋体" w:cs="宋体"/>
          <w:b/>
          <w:bCs/>
          <w:color w:val="auto"/>
          <w:spacing w:val="3"/>
          <w:sz w:val="28"/>
          <w:szCs w:val="28"/>
          <w:highlight w:val="none"/>
          <w:lang w:eastAsia="zh-CN"/>
        </w:rPr>
        <w:t>三、获取采购文件</w:t>
      </w:r>
    </w:p>
    <w:p w14:paraId="1F5EA6BD">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520" w:lineRule="exact"/>
        <w:ind w:firstLine="480"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1.时间：202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年</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lang w:eastAsia="zh-CN"/>
        </w:rPr>
        <w:t>月</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lang w:eastAsia="zh-CN"/>
        </w:rPr>
        <w:t>日至2026年</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lang w:eastAsia="zh-CN"/>
        </w:rPr>
        <w:t>月</w:t>
      </w:r>
      <w:r>
        <w:rPr>
          <w:rFonts w:hint="eastAsia" w:ascii="宋体" w:hAnsi="宋体" w:eastAsia="宋体" w:cs="宋体"/>
          <w:color w:val="auto"/>
          <w:sz w:val="24"/>
          <w:szCs w:val="24"/>
          <w:highlight w:val="none"/>
          <w:lang w:val="en-US" w:eastAsia="zh-CN"/>
        </w:rPr>
        <w:t>14</w:t>
      </w:r>
      <w:r>
        <w:rPr>
          <w:rFonts w:hint="eastAsia" w:ascii="宋体" w:hAnsi="宋体" w:eastAsia="宋体" w:cs="宋体"/>
          <w:color w:val="auto"/>
          <w:sz w:val="24"/>
          <w:szCs w:val="24"/>
          <w:highlight w:val="none"/>
          <w:lang w:eastAsia="zh-CN"/>
        </w:rPr>
        <w:t>日，每天上午00:00至12:00，下午12:01至23:59（北京时间，法定节假日除外）</w:t>
      </w:r>
    </w:p>
    <w:p w14:paraId="0D2F6992">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520" w:lineRule="exact"/>
        <w:ind w:firstLine="480"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2.地点：磋商响应截止时间前均可登录《全国公共资源交易平台（河南省·许昌市）》（下文所述“全国公共资源交易平台（河南省•许昌市）”的地址均为</w:t>
      </w:r>
      <w:r>
        <w:rPr>
          <w:rFonts w:hint="eastAsia" w:ascii="宋体" w:hAnsi="宋体" w:eastAsia="宋体" w:cs="宋体"/>
          <w:color w:val="auto"/>
          <w:sz w:val="24"/>
          <w:szCs w:val="24"/>
          <w:highlight w:val="none"/>
          <w:lang w:eastAsia="zh-CN"/>
        </w:rPr>
        <w:fldChar w:fldCharType="begin"/>
      </w:r>
      <w:r>
        <w:rPr>
          <w:rFonts w:hint="eastAsia" w:ascii="宋体" w:hAnsi="宋体" w:eastAsia="宋体" w:cs="宋体"/>
          <w:color w:val="auto"/>
          <w:sz w:val="24"/>
          <w:szCs w:val="24"/>
          <w:highlight w:val="none"/>
          <w:lang w:eastAsia="zh-CN"/>
        </w:rPr>
        <w:instrText xml:space="preserve"> HYPERLINK "https://ggzy.xuchang.gov.cn" </w:instrText>
      </w:r>
      <w:r>
        <w:rPr>
          <w:rFonts w:hint="eastAsia" w:ascii="宋体" w:hAnsi="宋体" w:eastAsia="宋体" w:cs="宋体"/>
          <w:color w:val="auto"/>
          <w:sz w:val="24"/>
          <w:szCs w:val="24"/>
          <w:highlight w:val="none"/>
          <w:lang w:eastAsia="zh-CN"/>
        </w:rPr>
        <w:fldChar w:fldCharType="separate"/>
      </w:r>
      <w:r>
        <w:rPr>
          <w:rFonts w:hint="eastAsia" w:ascii="宋体" w:hAnsi="宋体" w:eastAsia="宋体" w:cs="宋体"/>
          <w:color w:val="auto"/>
          <w:sz w:val="24"/>
          <w:szCs w:val="24"/>
          <w:highlight w:val="none"/>
          <w:lang w:eastAsia="zh-CN"/>
        </w:rPr>
        <w:t>https://ggzy.xuchang.gov.cn</w:t>
      </w:r>
      <w:r>
        <w:rPr>
          <w:rFonts w:hint="eastAsia" w:ascii="宋体" w:hAnsi="宋体" w:eastAsia="宋体" w:cs="宋体"/>
          <w:color w:val="auto"/>
          <w:sz w:val="24"/>
          <w:szCs w:val="24"/>
          <w:highlight w:val="none"/>
          <w:lang w:eastAsia="zh-CN"/>
        </w:rPr>
        <w:fldChar w:fldCharType="end"/>
      </w:r>
      <w:r>
        <w:rPr>
          <w:rFonts w:hint="eastAsia" w:ascii="宋体" w:hAnsi="宋体" w:eastAsia="宋体" w:cs="宋体"/>
          <w:color w:val="auto"/>
          <w:sz w:val="24"/>
          <w:szCs w:val="24"/>
          <w:highlight w:val="none"/>
          <w:lang w:eastAsia="zh-CN"/>
        </w:rPr>
        <w:t>）“供应商登录”入口自行免费下载竞争性磋商文件。</w:t>
      </w:r>
    </w:p>
    <w:p w14:paraId="6EF1AF66">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520" w:lineRule="exact"/>
        <w:ind w:firstLine="480"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3.方式：网上自行下载</w:t>
      </w:r>
    </w:p>
    <w:p w14:paraId="48E2C015">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520" w:lineRule="exact"/>
        <w:ind w:firstLine="480"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4.售价：0元</w:t>
      </w:r>
    </w:p>
    <w:p w14:paraId="3DEFD25A">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left="0"/>
        <w:textAlignment w:val="baseline"/>
        <w:rPr>
          <w:rFonts w:hint="eastAsia" w:ascii="宋体" w:hAnsi="宋体" w:eastAsia="宋体" w:cs="宋体"/>
          <w:b/>
          <w:bCs/>
          <w:color w:val="auto"/>
          <w:spacing w:val="3"/>
          <w:sz w:val="28"/>
          <w:szCs w:val="28"/>
          <w:highlight w:val="none"/>
          <w:lang w:eastAsia="zh-CN"/>
        </w:rPr>
      </w:pPr>
      <w:r>
        <w:rPr>
          <w:rFonts w:hint="eastAsia" w:ascii="宋体" w:hAnsi="宋体" w:eastAsia="宋体" w:cs="宋体"/>
          <w:b/>
          <w:bCs/>
          <w:color w:val="auto"/>
          <w:spacing w:val="3"/>
          <w:sz w:val="28"/>
          <w:szCs w:val="28"/>
          <w:highlight w:val="none"/>
          <w:lang w:eastAsia="zh-CN"/>
        </w:rPr>
        <w:t>四、响应文件提交</w:t>
      </w:r>
    </w:p>
    <w:p w14:paraId="34658FAD">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520" w:lineRule="exact"/>
        <w:ind w:firstLine="480"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1.截止时间：2026年</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lang w:eastAsia="zh-CN"/>
        </w:rPr>
        <w:t>月</w:t>
      </w:r>
      <w:r>
        <w:rPr>
          <w:rFonts w:hint="eastAsia" w:ascii="宋体" w:hAnsi="宋体" w:eastAsia="宋体" w:cs="宋体"/>
          <w:color w:val="auto"/>
          <w:sz w:val="24"/>
          <w:szCs w:val="24"/>
          <w:highlight w:val="none"/>
          <w:lang w:val="en-US" w:eastAsia="zh-CN"/>
        </w:rPr>
        <w:t>14</w:t>
      </w:r>
      <w:r>
        <w:rPr>
          <w:rFonts w:hint="eastAsia" w:ascii="宋体" w:hAnsi="宋体" w:eastAsia="宋体" w:cs="宋体"/>
          <w:color w:val="auto"/>
          <w:sz w:val="24"/>
          <w:szCs w:val="24"/>
          <w:highlight w:val="none"/>
          <w:lang w:eastAsia="zh-CN"/>
        </w:rPr>
        <w:t>日08时30分（北京时间）</w:t>
      </w:r>
    </w:p>
    <w:p w14:paraId="3745B68A">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520" w:lineRule="exact"/>
        <w:ind w:firstLine="480"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2.地点：本项目为全流程电子化交易项目，供应商须提交电子响应文件。</w:t>
      </w:r>
    </w:p>
    <w:p w14:paraId="0878AC0B">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520" w:lineRule="exact"/>
        <w:ind w:firstLine="480"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本项目为全流程电子化交易项目，供应商必须通过许昌公共资源交易系统下载“新点投标文件制作软件（河南省版）”的最新版本制作并上传加密电子响应文件（后缀格式为.XCSTF）。截至投标截止时间，交易系统投标通道将关闭，供应商未完成电子响应文件上传的，投标将被拒绝。</w:t>
      </w:r>
    </w:p>
    <w:p w14:paraId="186CE8A8">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left="0"/>
        <w:textAlignment w:val="baseline"/>
        <w:rPr>
          <w:rFonts w:hint="eastAsia" w:ascii="宋体" w:hAnsi="宋体" w:eastAsia="宋体" w:cs="宋体"/>
          <w:b/>
          <w:bCs/>
          <w:color w:val="auto"/>
          <w:spacing w:val="3"/>
          <w:sz w:val="28"/>
          <w:szCs w:val="28"/>
          <w:highlight w:val="none"/>
          <w:lang w:val="en-US" w:eastAsia="zh-CN"/>
        </w:rPr>
      </w:pPr>
      <w:r>
        <w:rPr>
          <w:rFonts w:hint="eastAsia" w:ascii="宋体" w:hAnsi="宋体" w:eastAsia="宋体" w:cs="宋体"/>
          <w:b/>
          <w:bCs/>
          <w:color w:val="auto"/>
          <w:spacing w:val="3"/>
          <w:sz w:val="28"/>
          <w:szCs w:val="28"/>
          <w:highlight w:val="none"/>
          <w:lang w:eastAsia="zh-CN"/>
        </w:rPr>
        <w:t>五、响应文件开启</w:t>
      </w:r>
      <w:r>
        <w:rPr>
          <w:rFonts w:hint="eastAsia" w:ascii="宋体" w:hAnsi="宋体" w:eastAsia="宋体" w:cs="宋体"/>
          <w:b/>
          <w:bCs/>
          <w:color w:val="auto"/>
          <w:spacing w:val="3"/>
          <w:sz w:val="28"/>
          <w:szCs w:val="28"/>
          <w:highlight w:val="none"/>
          <w:lang w:val="en-US" w:eastAsia="zh-CN"/>
        </w:rPr>
        <w:t xml:space="preserve"> </w:t>
      </w:r>
    </w:p>
    <w:p w14:paraId="25263386">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520" w:lineRule="exact"/>
        <w:ind w:firstLine="480"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1.时间：2026年</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lang w:eastAsia="zh-CN"/>
        </w:rPr>
        <w:t>月</w:t>
      </w:r>
      <w:r>
        <w:rPr>
          <w:rFonts w:hint="eastAsia" w:ascii="宋体" w:hAnsi="宋体" w:eastAsia="宋体" w:cs="宋体"/>
          <w:color w:val="auto"/>
          <w:sz w:val="24"/>
          <w:szCs w:val="24"/>
          <w:highlight w:val="none"/>
          <w:lang w:val="en-US" w:eastAsia="zh-CN"/>
        </w:rPr>
        <w:t>14</w:t>
      </w:r>
      <w:bookmarkStart w:id="0" w:name="_GoBack"/>
      <w:bookmarkEnd w:id="0"/>
      <w:r>
        <w:rPr>
          <w:rFonts w:hint="eastAsia" w:ascii="宋体" w:hAnsi="宋体" w:eastAsia="宋体" w:cs="宋体"/>
          <w:color w:val="auto"/>
          <w:sz w:val="24"/>
          <w:szCs w:val="24"/>
          <w:highlight w:val="none"/>
          <w:lang w:eastAsia="zh-CN"/>
        </w:rPr>
        <w:t>日08时30分（北京时间）</w:t>
      </w:r>
    </w:p>
    <w:p w14:paraId="02C03330">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520" w:lineRule="exact"/>
        <w:ind w:firstLine="480" w:firstLineChars="200"/>
        <w:textAlignment w:val="baseline"/>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2.地点：供应商进入“全国公共资源交易平台（河南省•许昌市）”——点击“平台导航”下方左侧的“网上开标大厅”进入不见面大厅登录页面——选择“供应商”身份，使用CA数字证书或移动数字证书登录——在“今日开标项目”中找到已投标的项目——鼠标点击该项目即可进入开标操作界面，在规定的开标时间内进行解密开标。</w:t>
      </w:r>
    </w:p>
    <w:p w14:paraId="421F22DF">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left="0"/>
        <w:textAlignment w:val="baseline"/>
        <w:rPr>
          <w:rFonts w:hint="eastAsia" w:ascii="宋体" w:hAnsi="宋体" w:eastAsia="宋体" w:cs="宋体"/>
          <w:b/>
          <w:bCs/>
          <w:color w:val="auto"/>
          <w:spacing w:val="3"/>
          <w:sz w:val="28"/>
          <w:szCs w:val="28"/>
          <w:highlight w:val="none"/>
          <w:lang w:eastAsia="zh-CN"/>
        </w:rPr>
      </w:pPr>
      <w:r>
        <w:rPr>
          <w:rFonts w:hint="eastAsia" w:ascii="宋体" w:hAnsi="宋体" w:eastAsia="宋体" w:cs="宋体"/>
          <w:b/>
          <w:bCs/>
          <w:color w:val="auto"/>
          <w:spacing w:val="3"/>
          <w:sz w:val="28"/>
          <w:szCs w:val="28"/>
          <w:highlight w:val="none"/>
          <w:lang w:eastAsia="zh-CN"/>
        </w:rPr>
        <w:t>六、发布公告的媒介及公告期限</w:t>
      </w:r>
    </w:p>
    <w:p w14:paraId="693A59A3">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520" w:lineRule="exact"/>
        <w:ind w:firstLine="480" w:firstLineChars="200"/>
        <w:textAlignment w:val="baseline"/>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本次公告在《河南省政府采购网》《许昌市政府采购网》《全国公共资源交易平台（河南省·许昌市）》上发布。公告期限为三个工作日。</w:t>
      </w:r>
    </w:p>
    <w:p w14:paraId="1E635A13">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left="0"/>
        <w:textAlignment w:val="baseline"/>
        <w:rPr>
          <w:rFonts w:hint="eastAsia" w:ascii="宋体" w:hAnsi="宋体" w:eastAsia="宋体" w:cs="宋体"/>
          <w:b/>
          <w:bCs/>
          <w:color w:val="auto"/>
          <w:spacing w:val="3"/>
          <w:sz w:val="28"/>
          <w:szCs w:val="28"/>
          <w:highlight w:val="none"/>
          <w:lang w:eastAsia="zh-CN"/>
        </w:rPr>
      </w:pPr>
      <w:r>
        <w:rPr>
          <w:rFonts w:hint="eastAsia" w:ascii="宋体" w:hAnsi="宋体" w:eastAsia="宋体" w:cs="宋体"/>
          <w:b/>
          <w:bCs/>
          <w:color w:val="auto"/>
          <w:spacing w:val="3"/>
          <w:sz w:val="28"/>
          <w:szCs w:val="28"/>
          <w:highlight w:val="none"/>
          <w:lang w:eastAsia="zh-CN"/>
        </w:rPr>
        <w:t>七、其他补充事宜</w:t>
      </w:r>
    </w:p>
    <w:p w14:paraId="6483589A">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520" w:lineRule="exact"/>
        <w:ind w:firstLine="480"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1.监督单位：禹州市政府采购监督管理办公室</w:t>
      </w:r>
    </w:p>
    <w:p w14:paraId="1DEAF3A6">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520" w:lineRule="exact"/>
        <w:ind w:firstLine="480"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2.电话：0374-8112523</w:t>
      </w:r>
    </w:p>
    <w:p w14:paraId="0723BE9A">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520" w:lineRule="exact"/>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3.项目编号以本磋商文件中的采购编号为准，采购编号：YZCG-DLC2026098097</w:t>
      </w:r>
    </w:p>
    <w:p w14:paraId="2F3D5083">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left="0"/>
        <w:textAlignment w:val="baseline"/>
        <w:rPr>
          <w:rFonts w:hint="eastAsia" w:ascii="宋体" w:hAnsi="宋体" w:eastAsia="宋体" w:cs="宋体"/>
          <w:b/>
          <w:bCs/>
          <w:color w:val="auto"/>
          <w:spacing w:val="3"/>
          <w:sz w:val="28"/>
          <w:szCs w:val="28"/>
          <w:highlight w:val="none"/>
          <w:lang w:eastAsia="zh-CN"/>
        </w:rPr>
      </w:pPr>
      <w:r>
        <w:rPr>
          <w:rFonts w:hint="eastAsia" w:ascii="宋体" w:hAnsi="宋体" w:eastAsia="宋体" w:cs="宋体"/>
          <w:b/>
          <w:bCs/>
          <w:color w:val="auto"/>
          <w:spacing w:val="3"/>
          <w:sz w:val="28"/>
          <w:szCs w:val="28"/>
          <w:highlight w:val="none"/>
          <w:lang w:eastAsia="zh-CN"/>
        </w:rPr>
        <w:t>八、凡对本次招标提出询问，请按照以下方式联系</w:t>
      </w:r>
    </w:p>
    <w:p w14:paraId="488BC8DA">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firstLine="516" w:firstLineChars="200"/>
        <w:textAlignment w:val="baseline"/>
        <w:rPr>
          <w:rFonts w:hint="eastAsia" w:ascii="宋体" w:hAnsi="宋体" w:eastAsia="宋体" w:cs="宋体"/>
          <w:color w:val="auto"/>
          <w:spacing w:val="9"/>
          <w:sz w:val="24"/>
          <w:szCs w:val="24"/>
          <w:highlight w:val="none"/>
          <w:lang w:val="en-US" w:eastAsia="zh-CN"/>
        </w:rPr>
      </w:pPr>
      <w:r>
        <w:rPr>
          <w:rFonts w:hint="eastAsia" w:ascii="宋体" w:hAnsi="宋体" w:eastAsia="宋体" w:cs="宋体"/>
          <w:color w:val="auto"/>
          <w:spacing w:val="9"/>
          <w:sz w:val="24"/>
          <w:szCs w:val="24"/>
          <w:highlight w:val="none"/>
          <w:lang w:val="en-US" w:eastAsia="zh-CN"/>
        </w:rPr>
        <w:t xml:space="preserve">1.采购人信息 </w:t>
      </w:r>
    </w:p>
    <w:p w14:paraId="59BCA5FB">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firstLine="516" w:firstLineChars="200"/>
        <w:textAlignment w:val="baseline"/>
        <w:rPr>
          <w:rFonts w:hint="eastAsia" w:ascii="宋体" w:hAnsi="宋体" w:eastAsia="宋体" w:cs="宋体"/>
          <w:color w:val="auto"/>
          <w:spacing w:val="9"/>
          <w:sz w:val="24"/>
          <w:szCs w:val="24"/>
          <w:highlight w:val="none"/>
          <w:lang w:val="zh-CN" w:eastAsia="zh-CN"/>
        </w:rPr>
      </w:pPr>
      <w:r>
        <w:rPr>
          <w:rFonts w:hint="eastAsia" w:ascii="宋体" w:hAnsi="宋体" w:eastAsia="宋体" w:cs="宋体"/>
          <w:color w:val="auto"/>
          <w:spacing w:val="9"/>
          <w:sz w:val="24"/>
          <w:szCs w:val="24"/>
          <w:highlight w:val="none"/>
          <w:lang w:val="en-US" w:eastAsia="zh-CN"/>
        </w:rPr>
        <w:t>名称</w:t>
      </w:r>
      <w:r>
        <w:rPr>
          <w:rFonts w:hint="eastAsia" w:ascii="宋体" w:hAnsi="宋体" w:eastAsia="宋体" w:cs="宋体"/>
          <w:color w:val="auto"/>
          <w:spacing w:val="9"/>
          <w:sz w:val="24"/>
          <w:szCs w:val="24"/>
          <w:highlight w:val="none"/>
          <w:lang w:val="zh-CN" w:eastAsia="zh-CN"/>
        </w:rPr>
        <w:t>：禹州市水利局</w:t>
      </w:r>
    </w:p>
    <w:p w14:paraId="5FBA5A9D">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firstLine="516" w:firstLineChars="200"/>
        <w:textAlignment w:val="baseline"/>
        <w:rPr>
          <w:rFonts w:hint="eastAsia" w:ascii="宋体" w:hAnsi="宋体" w:eastAsia="宋体" w:cs="宋体"/>
          <w:color w:val="auto"/>
          <w:spacing w:val="9"/>
          <w:sz w:val="24"/>
          <w:szCs w:val="24"/>
          <w:highlight w:val="none"/>
          <w:lang w:val="zh-CN" w:eastAsia="zh-CN"/>
        </w:rPr>
      </w:pPr>
      <w:r>
        <w:rPr>
          <w:rFonts w:hint="eastAsia" w:ascii="宋体" w:hAnsi="宋体" w:eastAsia="宋体" w:cs="宋体"/>
          <w:color w:val="auto"/>
          <w:spacing w:val="9"/>
          <w:sz w:val="24"/>
          <w:szCs w:val="24"/>
          <w:highlight w:val="none"/>
          <w:lang w:val="zh-CN" w:eastAsia="zh-CN"/>
        </w:rPr>
        <w:t>地址：禹王大道东段176号</w:t>
      </w:r>
    </w:p>
    <w:p w14:paraId="2742BBF7">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firstLine="516" w:firstLineChars="200"/>
        <w:textAlignment w:val="baseline"/>
        <w:rPr>
          <w:rFonts w:hint="default" w:ascii="宋体" w:hAnsi="宋体" w:eastAsia="宋体" w:cs="宋体"/>
          <w:color w:val="auto"/>
          <w:spacing w:val="9"/>
          <w:sz w:val="24"/>
          <w:szCs w:val="24"/>
          <w:highlight w:val="none"/>
          <w:lang w:val="en-US" w:eastAsia="zh-CN"/>
        </w:rPr>
      </w:pPr>
      <w:r>
        <w:rPr>
          <w:rFonts w:hint="eastAsia" w:ascii="宋体" w:hAnsi="宋体" w:eastAsia="宋体" w:cs="宋体"/>
          <w:color w:val="auto"/>
          <w:spacing w:val="9"/>
          <w:sz w:val="24"/>
          <w:szCs w:val="24"/>
          <w:highlight w:val="none"/>
          <w:lang w:val="zh-CN" w:eastAsia="zh-CN"/>
        </w:rPr>
        <w:t>联系人：</w:t>
      </w:r>
      <w:r>
        <w:rPr>
          <w:rFonts w:hint="eastAsia" w:ascii="宋体" w:hAnsi="宋体" w:eastAsia="宋体" w:cs="宋体"/>
          <w:color w:val="auto"/>
          <w:spacing w:val="9"/>
          <w:sz w:val="24"/>
          <w:szCs w:val="24"/>
          <w:highlight w:val="none"/>
          <w:lang w:val="en-US" w:eastAsia="zh-CN"/>
        </w:rPr>
        <w:t>赵女士</w:t>
      </w:r>
    </w:p>
    <w:p w14:paraId="52DDE5E6">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firstLine="516" w:firstLineChars="200"/>
        <w:textAlignment w:val="baseline"/>
        <w:rPr>
          <w:rFonts w:hint="default" w:ascii="宋体" w:hAnsi="宋体" w:eastAsia="宋体" w:cs="宋体"/>
          <w:color w:val="auto"/>
          <w:spacing w:val="9"/>
          <w:sz w:val="24"/>
          <w:szCs w:val="24"/>
          <w:highlight w:val="none"/>
          <w:lang w:val="en-US" w:eastAsia="zh-CN"/>
        </w:rPr>
      </w:pPr>
      <w:r>
        <w:rPr>
          <w:rFonts w:hint="eastAsia" w:ascii="宋体" w:hAnsi="宋体" w:eastAsia="宋体" w:cs="宋体"/>
          <w:color w:val="auto"/>
          <w:spacing w:val="9"/>
          <w:sz w:val="24"/>
          <w:szCs w:val="24"/>
          <w:highlight w:val="none"/>
          <w:lang w:val="zh-CN" w:eastAsia="zh-CN"/>
        </w:rPr>
        <w:t>联系电话：</w:t>
      </w:r>
      <w:r>
        <w:rPr>
          <w:rFonts w:hint="eastAsia" w:ascii="宋体" w:hAnsi="宋体" w:eastAsia="宋体" w:cs="宋体"/>
          <w:color w:val="auto"/>
          <w:spacing w:val="9"/>
          <w:sz w:val="24"/>
          <w:szCs w:val="24"/>
          <w:highlight w:val="none"/>
          <w:lang w:val="en-US" w:eastAsia="zh-CN"/>
        </w:rPr>
        <w:t>0374-6068640</w:t>
      </w:r>
    </w:p>
    <w:p w14:paraId="6B8C6239">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firstLine="516" w:firstLineChars="200"/>
        <w:textAlignment w:val="baseline"/>
        <w:rPr>
          <w:rFonts w:hint="eastAsia" w:ascii="宋体" w:hAnsi="宋体" w:eastAsia="宋体" w:cs="宋体"/>
          <w:color w:val="auto"/>
          <w:spacing w:val="9"/>
          <w:sz w:val="24"/>
          <w:szCs w:val="24"/>
          <w:highlight w:val="none"/>
          <w:lang w:val="zh-CN" w:eastAsia="zh-CN"/>
        </w:rPr>
      </w:pPr>
      <w:r>
        <w:rPr>
          <w:rFonts w:hint="eastAsia" w:ascii="宋体" w:hAnsi="宋体" w:eastAsia="宋体" w:cs="宋体"/>
          <w:color w:val="auto"/>
          <w:spacing w:val="9"/>
          <w:sz w:val="24"/>
          <w:szCs w:val="24"/>
          <w:highlight w:val="none"/>
          <w:lang w:val="en-US" w:eastAsia="zh-CN"/>
        </w:rPr>
        <w:t>2.</w:t>
      </w:r>
      <w:r>
        <w:rPr>
          <w:rFonts w:hint="eastAsia" w:ascii="宋体" w:hAnsi="宋体" w:eastAsia="宋体" w:cs="宋体"/>
          <w:color w:val="auto"/>
          <w:spacing w:val="9"/>
          <w:sz w:val="24"/>
          <w:szCs w:val="24"/>
          <w:highlight w:val="none"/>
          <w:lang w:val="zh-CN" w:eastAsia="zh-CN"/>
        </w:rPr>
        <w:t>采购代理机构信息</w:t>
      </w:r>
    </w:p>
    <w:p w14:paraId="19F0E52A">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520" w:lineRule="exact"/>
        <w:ind w:firstLine="516" w:firstLineChars="200"/>
        <w:textAlignment w:val="baseline"/>
        <w:rPr>
          <w:rFonts w:hint="eastAsia" w:ascii="宋体" w:hAnsi="宋体" w:eastAsia="宋体" w:cs="宋体"/>
          <w:color w:val="auto"/>
          <w:spacing w:val="9"/>
          <w:sz w:val="24"/>
          <w:szCs w:val="24"/>
          <w:highlight w:val="none"/>
          <w:lang w:val="zh-CN" w:eastAsia="zh-CN"/>
        </w:rPr>
      </w:pPr>
      <w:r>
        <w:rPr>
          <w:rFonts w:hint="eastAsia" w:ascii="宋体" w:hAnsi="宋体" w:eastAsia="宋体" w:cs="宋体"/>
          <w:color w:val="auto"/>
          <w:spacing w:val="9"/>
          <w:sz w:val="24"/>
          <w:szCs w:val="24"/>
          <w:highlight w:val="none"/>
          <w:lang w:val="zh-CN" w:eastAsia="zh-CN"/>
        </w:rPr>
        <w:t>名称：建友工程服务有限公司</w:t>
      </w:r>
    </w:p>
    <w:p w14:paraId="07ACC15F">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firstLine="516" w:firstLineChars="200"/>
        <w:textAlignment w:val="baseline"/>
        <w:rPr>
          <w:rFonts w:hint="eastAsia" w:ascii="宋体" w:hAnsi="宋体" w:eastAsia="宋体" w:cs="宋体"/>
          <w:color w:val="auto"/>
          <w:spacing w:val="9"/>
          <w:sz w:val="24"/>
          <w:szCs w:val="24"/>
          <w:highlight w:val="none"/>
          <w:lang w:val="zh-CN" w:eastAsia="zh-CN"/>
        </w:rPr>
      </w:pPr>
      <w:r>
        <w:rPr>
          <w:rFonts w:hint="eastAsia" w:ascii="宋体" w:hAnsi="宋体" w:eastAsia="宋体" w:cs="宋体"/>
          <w:color w:val="auto"/>
          <w:spacing w:val="9"/>
          <w:sz w:val="24"/>
          <w:szCs w:val="24"/>
          <w:highlight w:val="none"/>
          <w:lang w:val="zh-CN" w:eastAsia="zh-CN"/>
        </w:rPr>
        <w:t>地址：河南省郑州市高新技术产业开发区翠竹街1号23幢3层03号</w:t>
      </w:r>
    </w:p>
    <w:p w14:paraId="6C45B479">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firstLine="516" w:firstLineChars="200"/>
        <w:textAlignment w:val="baseline"/>
        <w:rPr>
          <w:rFonts w:hint="eastAsia" w:ascii="宋体" w:hAnsi="宋体" w:eastAsia="宋体" w:cs="宋体"/>
          <w:color w:val="auto"/>
          <w:spacing w:val="9"/>
          <w:sz w:val="24"/>
          <w:szCs w:val="24"/>
          <w:highlight w:val="none"/>
          <w:lang w:val="en-US" w:eastAsia="zh-CN"/>
        </w:rPr>
      </w:pPr>
      <w:r>
        <w:rPr>
          <w:rFonts w:hint="eastAsia" w:ascii="宋体" w:hAnsi="宋体" w:eastAsia="宋体" w:cs="宋体"/>
          <w:color w:val="auto"/>
          <w:spacing w:val="9"/>
          <w:sz w:val="24"/>
          <w:szCs w:val="24"/>
          <w:highlight w:val="none"/>
          <w:lang w:val="zh-CN" w:eastAsia="zh-CN"/>
        </w:rPr>
        <w:t>联系人：</w:t>
      </w:r>
      <w:r>
        <w:rPr>
          <w:rFonts w:hint="eastAsia" w:ascii="宋体" w:hAnsi="宋体" w:eastAsia="宋体" w:cs="宋体"/>
          <w:color w:val="auto"/>
          <w:spacing w:val="9"/>
          <w:sz w:val="24"/>
          <w:szCs w:val="24"/>
          <w:highlight w:val="none"/>
          <w:lang w:val="en-US" w:eastAsia="zh-CN"/>
        </w:rPr>
        <w:t>郝女士</w:t>
      </w:r>
    </w:p>
    <w:p w14:paraId="5E4FA3F1">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firstLine="516" w:firstLineChars="200"/>
        <w:textAlignment w:val="baseline"/>
        <w:rPr>
          <w:rFonts w:hint="eastAsia" w:ascii="宋体" w:hAnsi="宋体" w:eastAsia="宋体" w:cs="宋体"/>
          <w:color w:val="auto"/>
          <w:spacing w:val="9"/>
          <w:sz w:val="24"/>
          <w:szCs w:val="24"/>
          <w:highlight w:val="none"/>
          <w:lang w:val="en-US" w:eastAsia="zh-CN"/>
        </w:rPr>
      </w:pPr>
      <w:r>
        <w:rPr>
          <w:rFonts w:hint="eastAsia" w:ascii="宋体" w:hAnsi="宋体" w:eastAsia="宋体" w:cs="宋体"/>
          <w:color w:val="auto"/>
          <w:spacing w:val="9"/>
          <w:sz w:val="24"/>
          <w:szCs w:val="24"/>
          <w:highlight w:val="none"/>
          <w:lang w:val="zh-CN" w:eastAsia="zh-CN"/>
        </w:rPr>
        <w:t>联系方式：</w:t>
      </w:r>
      <w:r>
        <w:rPr>
          <w:rFonts w:hint="eastAsia" w:ascii="宋体" w:hAnsi="宋体" w:eastAsia="宋体" w:cs="宋体"/>
          <w:color w:val="auto"/>
          <w:spacing w:val="9"/>
          <w:sz w:val="24"/>
          <w:szCs w:val="24"/>
          <w:highlight w:val="none"/>
          <w:lang w:val="en-US" w:eastAsia="zh-CN"/>
        </w:rPr>
        <w:t>18337407768</w:t>
      </w:r>
    </w:p>
    <w:p w14:paraId="6BEB2B07">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firstLine="516" w:firstLineChars="200"/>
        <w:textAlignment w:val="baseline"/>
        <w:rPr>
          <w:rFonts w:hint="eastAsia" w:ascii="宋体" w:hAnsi="宋体" w:eastAsia="宋体" w:cs="宋体"/>
          <w:color w:val="auto"/>
          <w:spacing w:val="9"/>
          <w:sz w:val="24"/>
          <w:szCs w:val="24"/>
          <w:highlight w:val="none"/>
          <w:lang w:val="zh-CN" w:eastAsia="zh-CN"/>
        </w:rPr>
      </w:pPr>
      <w:r>
        <w:rPr>
          <w:rFonts w:hint="eastAsia" w:ascii="宋体" w:hAnsi="宋体" w:eastAsia="宋体" w:cs="宋体"/>
          <w:color w:val="auto"/>
          <w:spacing w:val="9"/>
          <w:sz w:val="24"/>
          <w:szCs w:val="24"/>
          <w:highlight w:val="none"/>
          <w:lang w:val="zh-CN" w:eastAsia="zh-CN"/>
        </w:rPr>
        <w:t>3.项目联系方式</w:t>
      </w:r>
    </w:p>
    <w:p w14:paraId="3CECFF83">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firstLine="516" w:firstLineChars="200"/>
        <w:textAlignment w:val="baseline"/>
        <w:rPr>
          <w:rFonts w:hint="eastAsia" w:ascii="宋体" w:hAnsi="宋体" w:eastAsia="宋体" w:cs="宋体"/>
          <w:color w:val="auto"/>
          <w:spacing w:val="9"/>
          <w:sz w:val="24"/>
          <w:szCs w:val="24"/>
          <w:highlight w:val="none"/>
          <w:lang w:val="en-US" w:eastAsia="zh-CN"/>
        </w:rPr>
      </w:pPr>
      <w:r>
        <w:rPr>
          <w:rFonts w:hint="eastAsia" w:ascii="宋体" w:hAnsi="宋体" w:eastAsia="宋体" w:cs="宋体"/>
          <w:color w:val="auto"/>
          <w:spacing w:val="9"/>
          <w:sz w:val="24"/>
          <w:szCs w:val="24"/>
          <w:highlight w:val="none"/>
          <w:lang w:val="zh-CN" w:eastAsia="zh-CN"/>
        </w:rPr>
        <w:t>联系人：</w:t>
      </w:r>
      <w:r>
        <w:rPr>
          <w:rFonts w:hint="eastAsia" w:ascii="宋体" w:hAnsi="宋体" w:eastAsia="宋体" w:cs="宋体"/>
          <w:color w:val="auto"/>
          <w:spacing w:val="9"/>
          <w:sz w:val="24"/>
          <w:szCs w:val="24"/>
          <w:highlight w:val="none"/>
          <w:lang w:val="en-US" w:eastAsia="zh-CN"/>
        </w:rPr>
        <w:t>郝女士</w:t>
      </w:r>
    </w:p>
    <w:p w14:paraId="2ECBA65A">
      <w:pPr>
        <w:keepNext w:val="0"/>
        <w:keepLines w:val="0"/>
        <w:pageBreakBefore w:val="0"/>
        <w:widowControl/>
        <w:shd w:val="clear"/>
        <w:kinsoku w:val="0"/>
        <w:wordWrap/>
        <w:overflowPunct/>
        <w:topLinePunct w:val="0"/>
        <w:autoSpaceDE w:val="0"/>
        <w:autoSpaceDN w:val="0"/>
        <w:bidi w:val="0"/>
        <w:adjustRightInd w:val="0"/>
        <w:snapToGrid w:val="0"/>
        <w:spacing w:line="520" w:lineRule="exact"/>
        <w:ind w:firstLine="516" w:firstLineChars="200"/>
        <w:textAlignment w:val="baseline"/>
        <w:rPr>
          <w:rFonts w:hint="eastAsia" w:ascii="宋体" w:hAnsi="宋体" w:eastAsia="宋体" w:cs="宋体"/>
          <w:color w:val="auto"/>
          <w:spacing w:val="9"/>
          <w:sz w:val="24"/>
          <w:szCs w:val="24"/>
          <w:highlight w:val="none"/>
          <w:lang w:val="en-US" w:eastAsia="zh-CN"/>
        </w:rPr>
      </w:pPr>
      <w:r>
        <w:rPr>
          <w:rFonts w:hint="eastAsia" w:ascii="宋体" w:hAnsi="宋体" w:eastAsia="宋体" w:cs="宋体"/>
          <w:color w:val="auto"/>
          <w:spacing w:val="9"/>
          <w:sz w:val="24"/>
          <w:szCs w:val="24"/>
          <w:highlight w:val="none"/>
          <w:lang w:val="zh-CN" w:eastAsia="zh-CN"/>
        </w:rPr>
        <w:t>联系方式：</w:t>
      </w:r>
      <w:r>
        <w:rPr>
          <w:rFonts w:hint="eastAsia" w:ascii="宋体" w:hAnsi="宋体" w:eastAsia="宋体" w:cs="宋体"/>
          <w:color w:val="auto"/>
          <w:spacing w:val="9"/>
          <w:sz w:val="24"/>
          <w:szCs w:val="24"/>
          <w:highlight w:val="none"/>
          <w:lang w:val="en-US" w:eastAsia="zh-CN"/>
        </w:rPr>
        <w:t>18337407768</w:t>
      </w:r>
    </w:p>
    <w:p w14:paraId="1A757D1C"/>
    <w:sectPr>
      <w:pgSz w:w="11906" w:h="16838"/>
      <w:pgMar w:top="1157" w:right="1179" w:bottom="1157" w:left="117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372110"/>
    <w:rsid w:val="0DB2751B"/>
    <w:rsid w:val="178A05EF"/>
    <w:rsid w:val="2A761EEF"/>
    <w:rsid w:val="31A95361"/>
    <w:rsid w:val="393A67A5"/>
    <w:rsid w:val="446E70B1"/>
    <w:rsid w:val="4F0D7D2F"/>
    <w:rsid w:val="526831D7"/>
    <w:rsid w:val="61251748"/>
    <w:rsid w:val="783721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Table Text"/>
    <w:basedOn w:val="1"/>
    <w:semiHidden/>
    <w:qFormat/>
    <w:uiPriority w:val="0"/>
    <w:rPr>
      <w:rFonts w:ascii="宋体" w:hAnsi="宋体" w:eastAsia="宋体" w:cs="宋体"/>
      <w:sz w:val="20"/>
      <w:szCs w:val="20"/>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1560</Words>
  <Characters>1836</Characters>
  <Lines>0</Lines>
  <Paragraphs>0</Paragraphs>
  <TotalTime>11</TotalTime>
  <ScaleCrop>false</ScaleCrop>
  <LinksUpToDate>false</LinksUpToDate>
  <CharactersWithSpaces>1840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2026-09-23T08:53:00Z</dcterms:created>
  <dc:creator>XYDN</dc:creator>
  <cp:lastModifiedBy>DELL</cp:lastModifiedBy>
  <dcterms:modified xsi:type="dcterms:W3CDTF">2026-09-30T03:25:09Z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E1F44727DE8E40BAB8E7C328086DB3FF_11</vt:lpwstr>
  </property>
  <property fmtid="{D5CDD505-2E9C-101B-9397-08002B2CF9AE}" pid="4" name="KSOTemplateDocerSaveRecord">
    <vt:lpwstr>eyJoZGlkIjoiOGZlOGY5NjgyMzczZDJhODczZjVlNmEyYTQ4NzgwZDQiLCJ1c2VySWQiOiI1MTI0NzQzMDUifQ==</vt:lpwstr>
  </property>
</Properties>
</file>