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B0191A">
      <w:pPr>
        <w:jc w:val="center"/>
        <w:rPr>
          <w:rFonts w:hint="default" w:ascii="宋体" w:hAnsi="宋体" w:cstheme="majorEastAsia"/>
          <w:b/>
          <w:bCs/>
          <w:color w:val="auto"/>
          <w:sz w:val="30"/>
          <w:szCs w:val="30"/>
          <w:lang w:val="en-US" w:eastAsia="zh-CN"/>
        </w:rPr>
      </w:pPr>
      <w:r>
        <w:rPr>
          <w:rFonts w:hint="eastAsia" w:ascii="宋体" w:hAnsi="宋体" w:cstheme="majorEastAsia"/>
          <w:b/>
          <w:bCs/>
          <w:color w:val="auto"/>
          <w:sz w:val="30"/>
          <w:szCs w:val="30"/>
          <w:lang w:val="en-US" w:eastAsia="zh-CN"/>
        </w:rPr>
        <w:t>YZCG-DLT2026083-3禹州市2025年省级水利发展资金河湖管护项目第3标包（四次）竞争性谈判公告</w:t>
      </w:r>
    </w:p>
    <w:p w14:paraId="53804615">
      <w:pPr>
        <w:keepNext w:val="0"/>
        <w:keepLines w:val="0"/>
        <w:pageBreakBefore w:val="0"/>
        <w:widowControl w:val="0"/>
        <w:kinsoku/>
        <w:overflowPunct/>
        <w:topLinePunct w:val="0"/>
        <w:autoSpaceDE/>
        <w:autoSpaceDN/>
        <w:bidi w:val="0"/>
        <w:adjustRightInd/>
        <w:snapToGrid/>
        <w:spacing w:line="520" w:lineRule="exact"/>
        <w:jc w:val="left"/>
        <w:textAlignment w:val="auto"/>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项目概况</w:t>
      </w:r>
    </w:p>
    <w:p w14:paraId="25021D61">
      <w:pPr>
        <w:keepNext w:val="0"/>
        <w:keepLines w:val="0"/>
        <w:pageBreakBefore w:val="0"/>
        <w:widowControl w:val="0"/>
        <w:kinsoku/>
        <w:wordWrap w:val="0"/>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禹州市2025年省级水利发展资金河湖管护项目的潜在投标人应在谈判响应截止时间前登录《全国公共资源交易平台（河南省•许昌市）》“投标人登录”入口自行免费下载竞争性谈判文件，并于202</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10月16日8</w:t>
      </w:r>
      <w:r>
        <w:rPr>
          <w:rFonts w:hint="eastAsia" w:ascii="宋体" w:hAnsi="宋体" w:eastAsia="宋体" w:cs="宋体"/>
          <w:color w:val="auto"/>
          <w:sz w:val="24"/>
          <w:szCs w:val="24"/>
          <w:highlight w:val="none"/>
        </w:rPr>
        <w:t>时</w:t>
      </w:r>
      <w:r>
        <w:rPr>
          <w:rFonts w:hint="eastAsia" w:ascii="宋体" w:hAnsi="宋体" w:eastAsia="宋体" w:cs="宋体"/>
          <w:color w:val="auto"/>
          <w:sz w:val="24"/>
          <w:szCs w:val="24"/>
          <w:highlight w:val="none"/>
          <w:lang w:val="en-US" w:eastAsia="zh-CN"/>
        </w:rPr>
        <w:t>30</w:t>
      </w:r>
      <w:r>
        <w:rPr>
          <w:rFonts w:hint="eastAsia" w:ascii="宋体" w:hAnsi="宋体" w:eastAsia="宋体" w:cs="宋体"/>
          <w:color w:val="auto"/>
          <w:sz w:val="24"/>
          <w:szCs w:val="24"/>
          <w:highlight w:val="none"/>
        </w:rPr>
        <w:t>分（北京时间）前递交响应文件。</w:t>
      </w:r>
    </w:p>
    <w:p w14:paraId="0BD1FC07">
      <w:pPr>
        <w:keepNext w:val="0"/>
        <w:keepLines w:val="0"/>
        <w:pageBreakBefore w:val="0"/>
        <w:widowControl w:val="0"/>
        <w:kinsoku/>
        <w:overflowPunct/>
        <w:topLinePunct w:val="0"/>
        <w:autoSpaceDE/>
        <w:autoSpaceDN/>
        <w:bidi w:val="0"/>
        <w:adjustRightInd/>
        <w:snapToGrid/>
        <w:spacing w:line="520" w:lineRule="exact"/>
        <w:jc w:val="left"/>
        <w:textAlignment w:val="auto"/>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一、项目基本情况</w:t>
      </w:r>
    </w:p>
    <w:p w14:paraId="7FCC8852">
      <w:pPr>
        <w:keepNext w:val="0"/>
        <w:keepLines w:val="0"/>
        <w:pageBreakBefore w:val="0"/>
        <w:widowControl w:val="0"/>
        <w:kinsoku/>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rPr>
        <w:t>1.项目编号：</w:t>
      </w:r>
      <w:r>
        <w:rPr>
          <w:rFonts w:hint="eastAsia" w:ascii="宋体" w:hAnsi="宋体" w:eastAsia="宋体" w:cs="宋体"/>
          <w:color w:val="auto"/>
          <w:sz w:val="24"/>
          <w:szCs w:val="24"/>
          <w:highlight w:val="none"/>
          <w:lang w:val="en-US" w:eastAsia="zh-CN"/>
        </w:rPr>
        <w:t>YZCG-DLT2026083-3</w:t>
      </w:r>
    </w:p>
    <w:p w14:paraId="14038ACA">
      <w:pPr>
        <w:keepNext w:val="0"/>
        <w:keepLines w:val="0"/>
        <w:pageBreakBefore w:val="0"/>
        <w:widowControl w:val="0"/>
        <w:kinsoku/>
        <w:wordWrap w:val="0"/>
        <w:overflowPunct/>
        <w:topLinePunct w:val="0"/>
        <w:autoSpaceDE/>
        <w:autoSpaceDN/>
        <w:bidi w:val="0"/>
        <w:adjustRightInd/>
        <w:snapToGrid/>
        <w:spacing w:line="520" w:lineRule="exact"/>
        <w:ind w:left="420" w:leftChars="200"/>
        <w:jc w:val="left"/>
        <w:textAlignment w:val="auto"/>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sz w:val="24"/>
          <w:szCs w:val="24"/>
          <w:highlight w:val="none"/>
        </w:rPr>
        <w:t>2.项目名称：禹州市2025年省级水利发展资金河湖管护项目</w:t>
      </w:r>
      <w:r>
        <w:rPr>
          <w:rFonts w:hint="eastAsia" w:ascii="宋体" w:hAnsi="宋体" w:eastAsia="宋体" w:cs="宋体"/>
          <w:color w:val="auto"/>
          <w:sz w:val="24"/>
          <w:szCs w:val="24"/>
          <w:highlight w:val="none"/>
          <w:lang w:val="en-US" w:eastAsia="zh-CN"/>
        </w:rPr>
        <w:t>第3标包（四次）</w:t>
      </w:r>
      <w:r>
        <w:rPr>
          <w:rFonts w:hint="eastAsia" w:ascii="宋体" w:hAnsi="宋体" w:eastAsia="宋体" w:cs="宋体"/>
          <w:color w:val="auto"/>
          <w:sz w:val="24"/>
          <w:szCs w:val="24"/>
          <w:highlight w:val="none"/>
        </w:rPr>
        <w:t xml:space="preserve"> </w:t>
      </w:r>
    </w:p>
    <w:p w14:paraId="3A08E910">
      <w:pPr>
        <w:keepNext w:val="0"/>
        <w:keepLines w:val="0"/>
        <w:pageBreakBefore w:val="0"/>
        <w:widowControl w:val="0"/>
        <w:kinsoku/>
        <w:wordWrap w:val="0"/>
        <w:overflowPunct/>
        <w:topLinePunct w:val="0"/>
        <w:autoSpaceDE/>
        <w:autoSpaceDN/>
        <w:bidi w:val="0"/>
        <w:adjustRightInd/>
        <w:snapToGrid/>
        <w:spacing w:line="520" w:lineRule="exact"/>
        <w:ind w:left="420" w:left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3.采购方式：竞争性谈判</w:t>
      </w:r>
    </w:p>
    <w:p w14:paraId="2BC1C3E3">
      <w:pPr>
        <w:keepNext w:val="0"/>
        <w:keepLines w:val="0"/>
        <w:pageBreakBefore w:val="0"/>
        <w:widowControl w:val="0"/>
        <w:kinsoku/>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4.预算金额：</w:t>
      </w:r>
      <w:r>
        <w:rPr>
          <w:rFonts w:hint="eastAsia" w:ascii="宋体" w:hAnsi="宋体" w:eastAsia="宋体" w:cs="宋体"/>
          <w:color w:val="auto"/>
          <w:sz w:val="24"/>
          <w:szCs w:val="24"/>
          <w:highlight w:val="none"/>
          <w:lang w:val="en-US" w:eastAsia="zh-CN"/>
        </w:rPr>
        <w:t>190000.00</w:t>
      </w:r>
      <w:r>
        <w:rPr>
          <w:rFonts w:hint="eastAsia" w:ascii="宋体" w:hAnsi="宋体" w:eastAsia="宋体" w:cs="宋体"/>
          <w:color w:val="auto"/>
          <w:sz w:val="24"/>
          <w:szCs w:val="24"/>
          <w:highlight w:val="none"/>
        </w:rPr>
        <w:t>元</w:t>
      </w:r>
    </w:p>
    <w:p w14:paraId="74E5D280">
      <w:pPr>
        <w:keepNext w:val="0"/>
        <w:keepLines w:val="0"/>
        <w:pageBreakBefore w:val="0"/>
        <w:widowControl w:val="0"/>
        <w:kinsoku/>
        <w:overflowPunct/>
        <w:topLinePunct w:val="0"/>
        <w:autoSpaceDE/>
        <w:autoSpaceDN/>
        <w:bidi w:val="0"/>
        <w:adjustRightInd/>
        <w:snapToGrid/>
        <w:spacing w:line="520" w:lineRule="exact"/>
        <w:ind w:firstLine="720" w:firstLineChars="3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最高限价：</w:t>
      </w:r>
      <w:r>
        <w:rPr>
          <w:rFonts w:hint="eastAsia" w:ascii="宋体" w:hAnsi="宋体" w:eastAsia="宋体" w:cs="宋体"/>
          <w:color w:val="auto"/>
          <w:sz w:val="24"/>
          <w:szCs w:val="24"/>
          <w:highlight w:val="none"/>
          <w:lang w:val="en-US" w:eastAsia="zh-CN"/>
        </w:rPr>
        <w:t>190000.00</w:t>
      </w:r>
      <w:r>
        <w:rPr>
          <w:rFonts w:hint="eastAsia" w:ascii="宋体" w:hAnsi="宋体" w:eastAsia="宋体" w:cs="宋体"/>
          <w:color w:val="auto"/>
          <w:sz w:val="24"/>
          <w:szCs w:val="24"/>
          <w:highlight w:val="none"/>
        </w:rPr>
        <w:t xml:space="preserve">元 </w:t>
      </w:r>
    </w:p>
    <w:tbl>
      <w:tblPr>
        <w:tblStyle w:val="2"/>
        <w:tblW w:w="9956" w:type="dxa"/>
        <w:jc w:val="center"/>
        <w:tblCellSpacing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03"/>
        <w:gridCol w:w="2144"/>
        <w:gridCol w:w="1413"/>
        <w:gridCol w:w="1489"/>
        <w:gridCol w:w="1202"/>
        <w:gridCol w:w="1552"/>
        <w:gridCol w:w="1553"/>
      </w:tblGrid>
      <w:tr w14:paraId="35F7D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08" w:hRule="atLeast"/>
          <w:tblCellSpacing w:w="0" w:type="dxa"/>
          <w:jc w:val="center"/>
        </w:trPr>
        <w:tc>
          <w:tcPr>
            <w:tcW w:w="603" w:type="dxa"/>
            <w:shd w:val="clear" w:color="auto" w:fill="auto"/>
            <w:vAlign w:val="center"/>
          </w:tcPr>
          <w:p w14:paraId="1D9EA08B">
            <w:pPr>
              <w:keepNext w:val="0"/>
              <w:keepLines w:val="0"/>
              <w:pageBreakBefore w:val="0"/>
              <w:widowControl w:val="0"/>
              <w:tabs>
                <w:tab w:val="left" w:pos="7095"/>
              </w:tabs>
              <w:kinsoku/>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2144" w:type="dxa"/>
            <w:shd w:val="clear" w:color="auto" w:fill="auto"/>
            <w:vAlign w:val="center"/>
          </w:tcPr>
          <w:p w14:paraId="1F9C55A6">
            <w:pPr>
              <w:keepNext w:val="0"/>
              <w:keepLines w:val="0"/>
              <w:pageBreakBefore w:val="0"/>
              <w:widowControl w:val="0"/>
              <w:tabs>
                <w:tab w:val="left" w:pos="7095"/>
              </w:tabs>
              <w:kinsoku/>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包号</w:t>
            </w:r>
          </w:p>
        </w:tc>
        <w:tc>
          <w:tcPr>
            <w:tcW w:w="1413" w:type="dxa"/>
            <w:shd w:val="clear" w:color="auto" w:fill="auto"/>
            <w:vAlign w:val="center"/>
          </w:tcPr>
          <w:p w14:paraId="333C76C0">
            <w:pPr>
              <w:keepNext w:val="0"/>
              <w:keepLines w:val="0"/>
              <w:pageBreakBefore w:val="0"/>
              <w:widowControl w:val="0"/>
              <w:tabs>
                <w:tab w:val="left" w:pos="7095"/>
              </w:tabs>
              <w:kinsoku/>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包名称</w:t>
            </w:r>
          </w:p>
        </w:tc>
        <w:tc>
          <w:tcPr>
            <w:tcW w:w="1489" w:type="dxa"/>
            <w:shd w:val="clear" w:color="auto" w:fill="auto"/>
            <w:vAlign w:val="center"/>
          </w:tcPr>
          <w:p w14:paraId="39A733C2">
            <w:pPr>
              <w:keepNext w:val="0"/>
              <w:keepLines w:val="0"/>
              <w:pageBreakBefore w:val="0"/>
              <w:widowControl w:val="0"/>
              <w:tabs>
                <w:tab w:val="left" w:pos="7095"/>
              </w:tabs>
              <w:kinsoku/>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包预算（元）</w:t>
            </w:r>
          </w:p>
        </w:tc>
        <w:tc>
          <w:tcPr>
            <w:tcW w:w="1202" w:type="dxa"/>
            <w:shd w:val="clear" w:color="auto" w:fill="auto"/>
            <w:vAlign w:val="center"/>
          </w:tcPr>
          <w:p w14:paraId="0DDDE829">
            <w:pPr>
              <w:keepNext w:val="0"/>
              <w:keepLines w:val="0"/>
              <w:pageBreakBefore w:val="0"/>
              <w:widowControl w:val="0"/>
              <w:tabs>
                <w:tab w:val="left" w:pos="7095"/>
              </w:tabs>
              <w:kinsoku/>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包最高限价（元）</w:t>
            </w:r>
          </w:p>
        </w:tc>
        <w:tc>
          <w:tcPr>
            <w:tcW w:w="1552" w:type="dxa"/>
            <w:shd w:val="clear" w:color="auto" w:fill="auto"/>
            <w:vAlign w:val="center"/>
          </w:tcPr>
          <w:p w14:paraId="01A84A17">
            <w:pPr>
              <w:keepNext w:val="0"/>
              <w:keepLines w:val="0"/>
              <w:pageBreakBefore w:val="0"/>
              <w:widowControl w:val="0"/>
              <w:tabs>
                <w:tab w:val="left" w:pos="7095"/>
              </w:tabs>
              <w:kinsoku/>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是否专门面向中小企业</w:t>
            </w:r>
          </w:p>
        </w:tc>
        <w:tc>
          <w:tcPr>
            <w:tcW w:w="1553" w:type="dxa"/>
            <w:shd w:val="clear" w:color="auto" w:fill="auto"/>
            <w:vAlign w:val="center"/>
          </w:tcPr>
          <w:p w14:paraId="1B09ECA7">
            <w:pPr>
              <w:keepNext w:val="0"/>
              <w:keepLines w:val="0"/>
              <w:pageBreakBefore w:val="0"/>
              <w:widowControl w:val="0"/>
              <w:tabs>
                <w:tab w:val="left" w:pos="7095"/>
              </w:tabs>
              <w:kinsoku/>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采购预留金额（元）</w:t>
            </w:r>
          </w:p>
        </w:tc>
      </w:tr>
      <w:tr w14:paraId="56A4A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tblCellSpacing w:w="0" w:type="dxa"/>
          <w:jc w:val="center"/>
        </w:trPr>
        <w:tc>
          <w:tcPr>
            <w:tcW w:w="603" w:type="dxa"/>
            <w:shd w:val="clear" w:color="auto" w:fill="auto"/>
            <w:vAlign w:val="center"/>
          </w:tcPr>
          <w:p w14:paraId="5C1E9DF8">
            <w:pPr>
              <w:keepNext w:val="0"/>
              <w:keepLines w:val="0"/>
              <w:pageBreakBefore w:val="0"/>
              <w:widowControl w:val="0"/>
              <w:tabs>
                <w:tab w:val="left" w:pos="7095"/>
              </w:tabs>
              <w:kinsoku/>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p>
        </w:tc>
        <w:tc>
          <w:tcPr>
            <w:tcW w:w="2144" w:type="dxa"/>
            <w:shd w:val="clear" w:color="auto" w:fill="auto"/>
            <w:vAlign w:val="center"/>
          </w:tcPr>
          <w:p w14:paraId="7CA1220A">
            <w:pPr>
              <w:keepNext w:val="0"/>
              <w:keepLines w:val="0"/>
              <w:pageBreakBefore w:val="0"/>
              <w:widowControl w:val="0"/>
              <w:tabs>
                <w:tab w:val="left" w:pos="7095"/>
              </w:tabs>
              <w:kinsoku/>
              <w:overflowPunct/>
              <w:topLinePunct w:val="0"/>
              <w:autoSpaceDE/>
              <w:autoSpaceDN/>
              <w:bidi w:val="0"/>
              <w:adjustRightInd/>
              <w:snapToGrid/>
              <w:spacing w:line="520" w:lineRule="exact"/>
              <w:contextualSpacing/>
              <w:jc w:val="left"/>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YZCG-DLT2026083-3</w:t>
            </w:r>
          </w:p>
        </w:tc>
        <w:tc>
          <w:tcPr>
            <w:tcW w:w="1413" w:type="dxa"/>
            <w:shd w:val="clear" w:color="auto" w:fill="auto"/>
            <w:vAlign w:val="center"/>
          </w:tcPr>
          <w:p w14:paraId="33EAE7BC">
            <w:pPr>
              <w:keepNext w:val="0"/>
              <w:keepLines w:val="0"/>
              <w:pageBreakBefore w:val="0"/>
              <w:widowControl w:val="0"/>
              <w:tabs>
                <w:tab w:val="left" w:pos="7095"/>
              </w:tabs>
              <w:kinsoku/>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禹州市2025年省级水利发展资金河湖管护项目第3标包（四次）</w:t>
            </w:r>
          </w:p>
        </w:tc>
        <w:tc>
          <w:tcPr>
            <w:tcW w:w="1489" w:type="dxa"/>
            <w:shd w:val="clear" w:color="auto" w:fill="auto"/>
            <w:vAlign w:val="center"/>
          </w:tcPr>
          <w:p w14:paraId="4FA14898">
            <w:pPr>
              <w:keepNext w:val="0"/>
              <w:keepLines w:val="0"/>
              <w:pageBreakBefore w:val="0"/>
              <w:widowControl w:val="0"/>
              <w:kinsoku/>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190000.00</w:t>
            </w:r>
          </w:p>
        </w:tc>
        <w:tc>
          <w:tcPr>
            <w:tcW w:w="1202" w:type="dxa"/>
            <w:shd w:val="clear" w:color="auto" w:fill="auto"/>
            <w:vAlign w:val="center"/>
          </w:tcPr>
          <w:p w14:paraId="18AFA37A">
            <w:pPr>
              <w:keepNext w:val="0"/>
              <w:keepLines w:val="0"/>
              <w:pageBreakBefore w:val="0"/>
              <w:widowControl w:val="0"/>
              <w:kinsoku/>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190000.00</w:t>
            </w:r>
          </w:p>
        </w:tc>
        <w:tc>
          <w:tcPr>
            <w:tcW w:w="1552" w:type="dxa"/>
            <w:shd w:val="clear" w:color="auto" w:fill="auto"/>
            <w:vAlign w:val="center"/>
          </w:tcPr>
          <w:p w14:paraId="005BAEDB">
            <w:pPr>
              <w:keepNext w:val="0"/>
              <w:keepLines w:val="0"/>
              <w:pageBreakBefore w:val="0"/>
              <w:widowControl w:val="0"/>
              <w:tabs>
                <w:tab w:val="left" w:pos="7095"/>
              </w:tabs>
              <w:kinsoku/>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是</w:t>
            </w:r>
          </w:p>
        </w:tc>
        <w:tc>
          <w:tcPr>
            <w:tcW w:w="1553" w:type="dxa"/>
            <w:shd w:val="clear" w:color="auto" w:fill="auto"/>
            <w:vAlign w:val="center"/>
          </w:tcPr>
          <w:p w14:paraId="1EA91952">
            <w:pPr>
              <w:keepNext w:val="0"/>
              <w:keepLines w:val="0"/>
              <w:pageBreakBefore w:val="0"/>
              <w:widowControl w:val="0"/>
              <w:tabs>
                <w:tab w:val="left" w:pos="7095"/>
              </w:tabs>
              <w:kinsoku/>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190000.00</w:t>
            </w:r>
          </w:p>
        </w:tc>
      </w:tr>
    </w:tbl>
    <w:p w14:paraId="55306C1F">
      <w:pPr>
        <w:keepNext w:val="0"/>
        <w:keepLines w:val="0"/>
        <w:pageBreakBefore w:val="0"/>
        <w:widowControl w:val="0"/>
        <w:kinsoku/>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5.采购需求（包括但不限于标的的名称、数量、简要技术需求或服务要求等）：</w:t>
      </w:r>
    </w:p>
    <w:p w14:paraId="61202E15">
      <w:pPr>
        <w:keepNext w:val="0"/>
        <w:keepLines w:val="0"/>
        <w:pageBreakBefore w:val="0"/>
        <w:widowControl w:val="0"/>
        <w:kinsoku/>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第3标包：购置小型全自动保洁船1艘购置试车</w:t>
      </w:r>
      <w:r>
        <w:rPr>
          <w:rFonts w:hint="eastAsia" w:ascii="宋体" w:hAnsi="宋体" w:eastAsia="宋体" w:cs="宋体"/>
          <w:color w:val="auto"/>
          <w:sz w:val="24"/>
          <w:szCs w:val="24"/>
          <w:highlight w:val="none"/>
        </w:rPr>
        <w:t>（详见谈判文件）</w:t>
      </w:r>
      <w:r>
        <w:rPr>
          <w:rFonts w:hint="eastAsia" w:ascii="宋体" w:hAnsi="宋体" w:eastAsia="宋体" w:cs="宋体"/>
          <w:color w:val="auto"/>
          <w:sz w:val="24"/>
          <w:szCs w:val="24"/>
          <w:highlight w:val="none"/>
          <w:lang w:eastAsia="zh-CN"/>
        </w:rPr>
        <w:t>。</w:t>
      </w:r>
    </w:p>
    <w:p w14:paraId="2BEFBB37">
      <w:pPr>
        <w:keepNext w:val="0"/>
        <w:keepLines w:val="0"/>
        <w:pageBreakBefore w:val="0"/>
        <w:widowControl w:val="0"/>
        <w:kinsoku/>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6.合同履行期限：签订合同后</w:t>
      </w:r>
      <w:r>
        <w:rPr>
          <w:rFonts w:hint="eastAsia" w:ascii="宋体" w:hAnsi="宋体" w:eastAsia="宋体" w:cs="宋体"/>
          <w:color w:val="auto"/>
          <w:sz w:val="24"/>
          <w:szCs w:val="24"/>
          <w:highlight w:val="none"/>
          <w:lang w:val="en-US" w:eastAsia="zh-CN"/>
        </w:rPr>
        <w:t>30</w:t>
      </w:r>
      <w:r>
        <w:rPr>
          <w:rFonts w:hint="eastAsia" w:ascii="宋体" w:hAnsi="宋体" w:eastAsia="宋体" w:cs="宋体"/>
          <w:color w:val="auto"/>
          <w:sz w:val="24"/>
          <w:szCs w:val="24"/>
          <w:highlight w:val="none"/>
          <w:lang w:eastAsia="zh-CN"/>
        </w:rPr>
        <w:t>日历天完成</w:t>
      </w:r>
    </w:p>
    <w:p w14:paraId="446AB561">
      <w:pPr>
        <w:keepNext w:val="0"/>
        <w:keepLines w:val="0"/>
        <w:pageBreakBefore w:val="0"/>
        <w:widowControl w:val="0"/>
        <w:kinsoku/>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7.本项目是否接受联合体投标：否</w:t>
      </w:r>
    </w:p>
    <w:p w14:paraId="5445166F">
      <w:pPr>
        <w:keepNext w:val="0"/>
        <w:keepLines w:val="0"/>
        <w:pageBreakBefore w:val="0"/>
        <w:widowControl w:val="0"/>
        <w:kinsoku/>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8.是否接受进口产品：否</w:t>
      </w:r>
    </w:p>
    <w:p w14:paraId="55244600">
      <w:pPr>
        <w:keepNext w:val="0"/>
        <w:keepLines w:val="0"/>
        <w:pageBreakBefore w:val="0"/>
        <w:widowControl w:val="0"/>
        <w:kinsoku/>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9.是否专门面向中小企业：是</w:t>
      </w:r>
    </w:p>
    <w:p w14:paraId="123956A2">
      <w:pPr>
        <w:keepNext w:val="0"/>
        <w:keepLines w:val="0"/>
        <w:pageBreakBefore w:val="0"/>
        <w:widowControl w:val="0"/>
        <w:kinsoku/>
        <w:overflowPunct/>
        <w:topLinePunct w:val="0"/>
        <w:autoSpaceDE/>
        <w:autoSpaceDN/>
        <w:bidi w:val="0"/>
        <w:adjustRightInd/>
        <w:snapToGrid/>
        <w:spacing w:line="520" w:lineRule="exact"/>
        <w:jc w:val="left"/>
        <w:textAlignment w:val="auto"/>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二、申请人资格要求：</w:t>
      </w:r>
    </w:p>
    <w:p w14:paraId="23335770">
      <w:pPr>
        <w:keepNext w:val="0"/>
        <w:keepLines w:val="0"/>
        <w:pageBreakBefore w:val="0"/>
        <w:widowControl w:val="0"/>
        <w:kinsoku/>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1.满足《中华人民共和国政府采购法》第二十二条规定。</w:t>
      </w:r>
    </w:p>
    <w:p w14:paraId="1D5BEF9E">
      <w:pPr>
        <w:keepNext w:val="0"/>
        <w:keepLines w:val="0"/>
        <w:pageBreakBefore w:val="0"/>
        <w:widowControl w:val="0"/>
        <w:kinsoku/>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2.落实政府采购政策满足的资格要求：</w:t>
      </w:r>
    </w:p>
    <w:p w14:paraId="19317C8A">
      <w:pPr>
        <w:keepNext w:val="0"/>
        <w:keepLines w:val="0"/>
        <w:pageBreakBefore w:val="0"/>
        <w:widowControl w:val="0"/>
        <w:kinsoku/>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本项目落实节约能源、保护环境、扶持不发达地区和少数民族地区、促进中小企业、监狱企业发展等政府采购政策。（本项目专门面向中小</w:t>
      </w:r>
      <w:r>
        <w:rPr>
          <w:rFonts w:hint="eastAsia" w:ascii="宋体" w:hAnsi="宋体" w:eastAsia="宋体" w:cs="宋体"/>
          <w:color w:val="auto"/>
          <w:sz w:val="24"/>
          <w:szCs w:val="24"/>
          <w:highlight w:val="none"/>
          <w:lang w:eastAsia="zh-CN"/>
        </w:rPr>
        <w:t>微</w:t>
      </w:r>
      <w:r>
        <w:rPr>
          <w:rFonts w:hint="eastAsia" w:ascii="宋体" w:hAnsi="宋体" w:eastAsia="宋体" w:cs="宋体"/>
          <w:color w:val="auto"/>
          <w:sz w:val="24"/>
          <w:szCs w:val="24"/>
          <w:highlight w:val="none"/>
        </w:rPr>
        <w:t>企业采购）</w:t>
      </w:r>
    </w:p>
    <w:p w14:paraId="72DAC158">
      <w:pPr>
        <w:keepNext w:val="0"/>
        <w:keepLines w:val="0"/>
        <w:pageBreakBefore w:val="0"/>
        <w:widowControl w:val="0"/>
        <w:numPr>
          <w:ilvl w:val="0"/>
          <w:numId w:val="0"/>
        </w:numPr>
        <w:kinsoku/>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本项目的特定资格要求</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无</w:t>
      </w:r>
    </w:p>
    <w:p w14:paraId="4481A299">
      <w:pPr>
        <w:keepNext w:val="0"/>
        <w:keepLines w:val="0"/>
        <w:pageBreakBefore w:val="0"/>
        <w:widowControl w:val="0"/>
        <w:kinsoku/>
        <w:overflowPunct/>
        <w:topLinePunct w:val="0"/>
        <w:autoSpaceDE/>
        <w:autoSpaceDN/>
        <w:bidi w:val="0"/>
        <w:adjustRightInd/>
        <w:snapToGrid/>
        <w:spacing w:line="520" w:lineRule="exact"/>
        <w:jc w:val="left"/>
        <w:textAlignment w:val="auto"/>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三、获取采购文件</w:t>
      </w:r>
    </w:p>
    <w:p w14:paraId="7EC3144E">
      <w:pPr>
        <w:keepNext w:val="0"/>
        <w:keepLines w:val="0"/>
        <w:pageBreakBefore w:val="0"/>
        <w:widowControl w:val="0"/>
        <w:tabs>
          <w:tab w:val="left" w:pos="7095"/>
        </w:tabs>
        <w:kinsoku/>
        <w:overflowPunct/>
        <w:topLinePunct w:val="0"/>
        <w:autoSpaceDE/>
        <w:autoSpaceDN/>
        <w:bidi w:val="0"/>
        <w:adjustRightInd/>
        <w:snapToGrid/>
        <w:spacing w:line="520" w:lineRule="exact"/>
        <w:ind w:firstLine="480" w:firstLineChars="20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1.时间：202</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1</w:t>
      </w:r>
      <w:bookmarkStart w:id="0" w:name="_GoBack"/>
      <w:bookmarkEnd w:id="0"/>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日至 202</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10月16日</w:t>
      </w:r>
      <w:r>
        <w:rPr>
          <w:rFonts w:hint="eastAsia" w:ascii="宋体" w:hAnsi="宋体" w:eastAsia="宋体" w:cs="宋体"/>
          <w:color w:val="auto"/>
          <w:sz w:val="24"/>
          <w:szCs w:val="24"/>
          <w:highlight w:val="none"/>
        </w:rPr>
        <w:t>，每天上午00:00至12:00，下午12:01至23:59（北京时间，法定节假日除外）。</w:t>
      </w:r>
    </w:p>
    <w:p w14:paraId="67440432">
      <w:pPr>
        <w:keepNext w:val="0"/>
        <w:keepLines w:val="0"/>
        <w:pageBreakBefore w:val="0"/>
        <w:widowControl w:val="0"/>
        <w:tabs>
          <w:tab w:val="left" w:pos="7095"/>
        </w:tabs>
        <w:kinsoku/>
        <w:overflowPunct/>
        <w:topLinePunct w:val="0"/>
        <w:autoSpaceDE/>
        <w:autoSpaceDN/>
        <w:bidi w:val="0"/>
        <w:adjustRightInd/>
        <w:snapToGrid/>
        <w:spacing w:line="520" w:lineRule="exact"/>
        <w:ind w:firstLine="480" w:firstLineChars="20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2.地点：谈判响应截止时间前均可登录《全国公共资源交易平台（河南省·许昌市）》“投标人登录”入口自行免费下载。</w:t>
      </w:r>
    </w:p>
    <w:p w14:paraId="44129571">
      <w:pPr>
        <w:keepNext w:val="0"/>
        <w:keepLines w:val="0"/>
        <w:pageBreakBefore w:val="0"/>
        <w:widowControl w:val="0"/>
        <w:tabs>
          <w:tab w:val="left" w:pos="7095"/>
        </w:tabs>
        <w:kinsoku/>
        <w:overflowPunct/>
        <w:topLinePunct w:val="0"/>
        <w:autoSpaceDE/>
        <w:autoSpaceDN/>
        <w:bidi w:val="0"/>
        <w:adjustRightInd/>
        <w:snapToGrid/>
        <w:spacing w:line="520" w:lineRule="exact"/>
        <w:ind w:firstLine="480" w:firstLineChars="20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3.方式：网上自行下载</w:t>
      </w:r>
    </w:p>
    <w:p w14:paraId="1F4A45C9">
      <w:pPr>
        <w:keepNext w:val="0"/>
        <w:keepLines w:val="0"/>
        <w:pageBreakBefore w:val="0"/>
        <w:widowControl w:val="0"/>
        <w:tabs>
          <w:tab w:val="left" w:pos="7095"/>
        </w:tabs>
        <w:kinsoku/>
        <w:overflowPunct/>
        <w:topLinePunct w:val="0"/>
        <w:autoSpaceDE/>
        <w:autoSpaceDN/>
        <w:bidi w:val="0"/>
        <w:adjustRightInd/>
        <w:snapToGrid/>
        <w:spacing w:line="520" w:lineRule="exact"/>
        <w:ind w:firstLine="480" w:firstLineChars="20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4.售价：0元</w:t>
      </w:r>
    </w:p>
    <w:p w14:paraId="069D0104">
      <w:pPr>
        <w:keepNext w:val="0"/>
        <w:keepLines w:val="0"/>
        <w:pageBreakBefore w:val="0"/>
        <w:widowControl w:val="0"/>
        <w:kinsoku/>
        <w:overflowPunct/>
        <w:topLinePunct w:val="0"/>
        <w:autoSpaceDE/>
        <w:autoSpaceDN/>
        <w:bidi w:val="0"/>
        <w:adjustRightInd/>
        <w:snapToGrid/>
        <w:spacing w:line="520" w:lineRule="exact"/>
        <w:jc w:val="left"/>
        <w:textAlignment w:val="auto"/>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四、响应文件提交</w:t>
      </w:r>
    </w:p>
    <w:p w14:paraId="7CEEEED0">
      <w:pPr>
        <w:keepNext w:val="0"/>
        <w:keepLines w:val="0"/>
        <w:pageBreakBefore w:val="0"/>
        <w:widowControl w:val="0"/>
        <w:kinsoku/>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1.截止时间：202</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10月16日8</w:t>
      </w:r>
      <w:r>
        <w:rPr>
          <w:rFonts w:hint="eastAsia" w:ascii="宋体" w:hAnsi="宋体" w:eastAsia="宋体" w:cs="宋体"/>
          <w:color w:val="auto"/>
          <w:sz w:val="24"/>
          <w:szCs w:val="24"/>
          <w:highlight w:val="none"/>
        </w:rPr>
        <w:t>时</w:t>
      </w:r>
      <w:r>
        <w:rPr>
          <w:rFonts w:hint="eastAsia" w:ascii="宋体" w:hAnsi="宋体" w:eastAsia="宋体" w:cs="宋体"/>
          <w:color w:val="auto"/>
          <w:sz w:val="24"/>
          <w:szCs w:val="24"/>
          <w:highlight w:val="none"/>
          <w:lang w:val="en-US" w:eastAsia="zh-CN"/>
        </w:rPr>
        <w:t>30</w:t>
      </w:r>
      <w:r>
        <w:rPr>
          <w:rFonts w:hint="eastAsia" w:ascii="宋体" w:hAnsi="宋体" w:eastAsia="宋体" w:cs="宋体"/>
          <w:color w:val="auto"/>
          <w:sz w:val="24"/>
          <w:szCs w:val="24"/>
          <w:highlight w:val="none"/>
        </w:rPr>
        <w:t>分（北京时间）</w:t>
      </w:r>
    </w:p>
    <w:p w14:paraId="3DF46BB0">
      <w:pPr>
        <w:keepNext w:val="0"/>
        <w:keepLines w:val="0"/>
        <w:pageBreakBefore w:val="0"/>
        <w:widowControl w:val="0"/>
        <w:kinsoku/>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2.地点：本项目为全流程电子化交易项目，供应商须提交电子响应文件。</w:t>
      </w:r>
    </w:p>
    <w:p w14:paraId="23A89965">
      <w:pPr>
        <w:keepNext w:val="0"/>
        <w:keepLines w:val="0"/>
        <w:pageBreakBefore w:val="0"/>
        <w:widowControl w:val="0"/>
        <w:kinsoku/>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为全流程电子化交易项目，供应商必须通过许昌公共资源交易系统下载“新点投标文件制作软件（河南省版）”的最新版本制作并上传加密电子响应文件（后缀格式为.XCSTF）。截至投标截止时间，交易系统投标通道将关闭，供应商未完成电子响应文件上传的，投标将被拒绝。</w:t>
      </w:r>
    </w:p>
    <w:p w14:paraId="0578B7E5">
      <w:pPr>
        <w:keepNext w:val="0"/>
        <w:keepLines w:val="0"/>
        <w:pageBreakBefore w:val="0"/>
        <w:widowControl w:val="0"/>
        <w:kinsoku/>
        <w:overflowPunct/>
        <w:topLinePunct w:val="0"/>
        <w:autoSpaceDE/>
        <w:autoSpaceDN/>
        <w:bidi w:val="0"/>
        <w:adjustRightInd/>
        <w:snapToGrid/>
        <w:spacing w:line="520" w:lineRule="exact"/>
        <w:jc w:val="left"/>
        <w:textAlignment w:val="auto"/>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五、响应文件开启</w:t>
      </w:r>
    </w:p>
    <w:p w14:paraId="7BB17D02">
      <w:pPr>
        <w:keepNext w:val="0"/>
        <w:keepLines w:val="0"/>
        <w:pageBreakBefore w:val="0"/>
        <w:widowControl w:val="0"/>
        <w:kinsoku/>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1.时间：202</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10月16日8</w:t>
      </w:r>
      <w:r>
        <w:rPr>
          <w:rFonts w:hint="eastAsia" w:ascii="宋体" w:hAnsi="宋体" w:eastAsia="宋体" w:cs="宋体"/>
          <w:color w:val="auto"/>
          <w:sz w:val="24"/>
          <w:szCs w:val="24"/>
          <w:highlight w:val="none"/>
        </w:rPr>
        <w:t>时</w:t>
      </w:r>
      <w:r>
        <w:rPr>
          <w:rFonts w:hint="eastAsia" w:ascii="宋体" w:hAnsi="宋体" w:eastAsia="宋体" w:cs="宋体"/>
          <w:color w:val="auto"/>
          <w:sz w:val="24"/>
          <w:szCs w:val="24"/>
          <w:highlight w:val="none"/>
          <w:lang w:val="en-US" w:eastAsia="zh-CN"/>
        </w:rPr>
        <w:t>30</w:t>
      </w:r>
      <w:r>
        <w:rPr>
          <w:rFonts w:hint="eastAsia" w:ascii="宋体" w:hAnsi="宋体" w:eastAsia="宋体" w:cs="宋体"/>
          <w:color w:val="auto"/>
          <w:sz w:val="24"/>
          <w:szCs w:val="24"/>
          <w:highlight w:val="none"/>
        </w:rPr>
        <w:t>分（北京时间）</w:t>
      </w:r>
    </w:p>
    <w:p w14:paraId="5D988E71">
      <w:pPr>
        <w:keepNext w:val="0"/>
        <w:keepLines w:val="0"/>
        <w:pageBreakBefore w:val="0"/>
        <w:widowControl w:val="0"/>
        <w:kinsoku/>
        <w:wordWrap w:val="0"/>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地点：供应商进入“全国公共资源交易平台（河南省•许昌市）”——点击“平台导航”下方左侧的“网上开标大厅”进入不见面大厅登录页面——选择“投标人”身份，使用CA数字证书或移动数字证书登录——在“今日开标项目”中找到已投标的项目——鼠标点击该项目即可进入开标操作界面，在规定的开标时间内进行解密开标。</w:t>
      </w:r>
    </w:p>
    <w:p w14:paraId="2E32DC6F">
      <w:pPr>
        <w:keepNext w:val="0"/>
        <w:keepLines w:val="0"/>
        <w:pageBreakBefore w:val="0"/>
        <w:widowControl w:val="0"/>
        <w:kinsoku/>
        <w:overflowPunct/>
        <w:topLinePunct w:val="0"/>
        <w:autoSpaceDE/>
        <w:autoSpaceDN/>
        <w:bidi w:val="0"/>
        <w:adjustRightInd/>
        <w:snapToGrid/>
        <w:spacing w:line="520" w:lineRule="exact"/>
        <w:jc w:val="left"/>
        <w:textAlignment w:val="auto"/>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六、发布公告的媒介及招标公告期限</w:t>
      </w:r>
    </w:p>
    <w:p w14:paraId="0338E335">
      <w:pPr>
        <w:keepNext w:val="0"/>
        <w:keepLines w:val="0"/>
        <w:pageBreakBefore w:val="0"/>
        <w:widowControl w:val="0"/>
        <w:kinsoku/>
        <w:wordWrap w:val="0"/>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本次招标公告在《河南省政府采购网》《许昌市政府采购网》《全国公共资源交易平台（河南省·许昌市）》上发布。招标公告期限为三个工作日。</w:t>
      </w:r>
    </w:p>
    <w:p w14:paraId="73F5FD56">
      <w:pPr>
        <w:keepNext w:val="0"/>
        <w:keepLines w:val="0"/>
        <w:pageBreakBefore w:val="0"/>
        <w:widowControl w:val="0"/>
        <w:kinsoku/>
        <w:overflowPunct/>
        <w:topLinePunct w:val="0"/>
        <w:autoSpaceDE/>
        <w:autoSpaceDN/>
        <w:bidi w:val="0"/>
        <w:adjustRightInd/>
        <w:snapToGrid/>
        <w:spacing w:line="520" w:lineRule="exact"/>
        <w:jc w:val="left"/>
        <w:textAlignment w:val="auto"/>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lang w:val="en-US" w:eastAsia="zh-CN"/>
        </w:rPr>
        <w:t>七、</w:t>
      </w:r>
      <w:r>
        <w:rPr>
          <w:rFonts w:hint="eastAsia" w:ascii="宋体" w:hAnsi="宋体" w:eastAsia="宋体" w:cs="宋体"/>
          <w:b/>
          <w:bCs/>
          <w:color w:val="auto"/>
          <w:sz w:val="28"/>
          <w:szCs w:val="28"/>
          <w:highlight w:val="none"/>
        </w:rPr>
        <w:t>其他补充事宜</w:t>
      </w:r>
    </w:p>
    <w:p w14:paraId="0CAA0094">
      <w:pPr>
        <w:keepNext w:val="0"/>
        <w:keepLines w:val="0"/>
        <w:pageBreakBefore w:val="0"/>
        <w:widowControl w:val="0"/>
        <w:kinsoku/>
        <w:wordWrap w:val="0"/>
        <w:overflowPunct/>
        <w:topLinePunct w:val="0"/>
        <w:autoSpaceDE/>
        <w:autoSpaceDN/>
        <w:bidi w:val="0"/>
        <w:adjustRightInd/>
        <w:snapToGrid/>
        <w:spacing w:line="520" w:lineRule="exact"/>
        <w:ind w:left="630" w:leftChars="300"/>
        <w:jc w:val="left"/>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1.监督单位：禹州市政府采购监督管理办公室</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2.电话：0374-8112523</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3.项目编号以本谈判文件中的采购编号为准，采购编号：</w:t>
      </w:r>
      <w:r>
        <w:rPr>
          <w:rFonts w:hint="eastAsia" w:ascii="宋体" w:hAnsi="宋体" w:eastAsia="宋体" w:cs="宋体"/>
          <w:color w:val="auto"/>
          <w:sz w:val="24"/>
          <w:szCs w:val="24"/>
          <w:highlight w:val="none"/>
          <w:lang w:val="en-US" w:eastAsia="zh-CN"/>
        </w:rPr>
        <w:t>YZCG-DLT2026083-3</w:t>
      </w:r>
    </w:p>
    <w:p w14:paraId="7ADA097F">
      <w:pPr>
        <w:keepNext w:val="0"/>
        <w:keepLines w:val="0"/>
        <w:pageBreakBefore w:val="0"/>
        <w:widowControl w:val="0"/>
        <w:kinsoku/>
        <w:overflowPunct/>
        <w:topLinePunct w:val="0"/>
        <w:autoSpaceDE/>
        <w:autoSpaceDN/>
        <w:bidi w:val="0"/>
        <w:adjustRightInd/>
        <w:snapToGrid/>
        <w:spacing w:line="520" w:lineRule="exact"/>
        <w:jc w:val="left"/>
        <w:textAlignment w:val="auto"/>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八、凡对本次招标提出询问，请按照以下方式联系</w:t>
      </w:r>
    </w:p>
    <w:p w14:paraId="06C1D69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1.采购人信息</w:t>
      </w:r>
    </w:p>
    <w:p w14:paraId="4B978C0C">
      <w:pPr>
        <w:keepNext w:val="0"/>
        <w:keepLines w:val="0"/>
        <w:pageBreakBefore w:val="0"/>
        <w:widowControl w:val="0"/>
        <w:kinsoku/>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名称：禹州市</w:t>
      </w:r>
      <w:r>
        <w:rPr>
          <w:rFonts w:hint="eastAsia" w:ascii="宋体" w:hAnsi="宋体" w:eastAsia="宋体" w:cs="宋体"/>
          <w:color w:val="auto"/>
          <w:sz w:val="24"/>
          <w:szCs w:val="24"/>
          <w:highlight w:val="none"/>
          <w:lang w:val="en-US" w:eastAsia="zh-CN"/>
        </w:rPr>
        <w:t>水利局</w:t>
      </w:r>
    </w:p>
    <w:p w14:paraId="4E04C25E">
      <w:pPr>
        <w:keepNext w:val="0"/>
        <w:keepLines w:val="0"/>
        <w:pageBreakBefore w:val="0"/>
        <w:widowControl w:val="0"/>
        <w:kinsoku/>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地址：禹王大道东段176号</w:t>
      </w:r>
    </w:p>
    <w:p w14:paraId="59B98485">
      <w:pPr>
        <w:keepNext w:val="0"/>
        <w:keepLines w:val="0"/>
        <w:pageBreakBefore w:val="0"/>
        <w:widowControl w:val="0"/>
        <w:kinsoku/>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联系人：</w:t>
      </w:r>
      <w:r>
        <w:rPr>
          <w:rFonts w:hint="eastAsia" w:ascii="宋体" w:hAnsi="宋体" w:eastAsia="宋体" w:cs="宋体"/>
          <w:color w:val="auto"/>
          <w:sz w:val="24"/>
          <w:szCs w:val="24"/>
          <w:highlight w:val="none"/>
          <w:lang w:val="en-US" w:eastAsia="zh-CN"/>
        </w:rPr>
        <w:t>孟先生</w:t>
      </w:r>
      <w:r>
        <w:rPr>
          <w:rFonts w:hint="eastAsia" w:ascii="宋体" w:hAnsi="宋体" w:eastAsia="宋体" w:cs="宋体"/>
          <w:color w:val="auto"/>
          <w:sz w:val="24"/>
          <w:szCs w:val="24"/>
          <w:highlight w:val="none"/>
        </w:rPr>
        <w:t xml:space="preserve">    </w:t>
      </w:r>
    </w:p>
    <w:p w14:paraId="7B73BB36">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200" w:right="0" w:right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电话：0374-6068718</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val="zh-CN"/>
        </w:rPr>
        <w:t>代理机构</w:t>
      </w:r>
      <w:r>
        <w:rPr>
          <w:rFonts w:hint="eastAsia" w:ascii="宋体" w:hAnsi="宋体" w:eastAsia="宋体" w:cs="宋体"/>
          <w:color w:val="auto"/>
          <w:sz w:val="24"/>
          <w:szCs w:val="24"/>
          <w:highlight w:val="none"/>
          <w:lang w:val="en-US" w:eastAsia="zh-CN"/>
        </w:rPr>
        <w:t>信息</w:t>
      </w:r>
    </w:p>
    <w:p w14:paraId="1C7D8A83">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名称：</w:t>
      </w:r>
      <w:r>
        <w:rPr>
          <w:rFonts w:hint="eastAsia" w:ascii="宋体" w:hAnsi="宋体" w:eastAsia="宋体" w:cs="宋体"/>
          <w:color w:val="auto"/>
          <w:sz w:val="24"/>
          <w:szCs w:val="24"/>
          <w:highlight w:val="none"/>
          <w:lang w:val="en-US" w:eastAsia="zh-CN"/>
        </w:rPr>
        <w:t>民曜工程咨询有限公司</w:t>
      </w:r>
    </w:p>
    <w:p w14:paraId="27C600C3">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地址：禹州市</w:t>
      </w:r>
      <w:r>
        <w:rPr>
          <w:rFonts w:hint="eastAsia" w:ascii="宋体" w:hAnsi="宋体" w:eastAsia="宋体" w:cs="宋体"/>
          <w:color w:val="auto"/>
          <w:sz w:val="24"/>
          <w:szCs w:val="24"/>
          <w:highlight w:val="none"/>
          <w:lang w:val="en-US" w:eastAsia="zh-CN"/>
        </w:rPr>
        <w:t>建设路南七路15号</w:t>
      </w:r>
    </w:p>
    <w:p w14:paraId="23C275B8">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联系人：</w:t>
      </w:r>
      <w:r>
        <w:rPr>
          <w:rFonts w:hint="eastAsia" w:ascii="宋体" w:hAnsi="宋体" w:eastAsia="宋体" w:cs="宋体"/>
          <w:color w:val="auto"/>
          <w:sz w:val="24"/>
          <w:szCs w:val="24"/>
          <w:highlight w:val="none"/>
          <w:lang w:val="en-US" w:eastAsia="zh-CN"/>
        </w:rPr>
        <w:t>仝先生</w:t>
      </w:r>
    </w:p>
    <w:p w14:paraId="4B89A03B">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联系电话：</w:t>
      </w:r>
      <w:r>
        <w:rPr>
          <w:rFonts w:hint="eastAsia" w:ascii="宋体" w:hAnsi="宋体" w:eastAsia="宋体" w:cs="宋体"/>
          <w:color w:val="auto"/>
          <w:sz w:val="24"/>
          <w:szCs w:val="24"/>
          <w:highlight w:val="none"/>
          <w:lang w:val="en-US" w:eastAsia="zh-CN"/>
        </w:rPr>
        <w:t>18039918677</w:t>
      </w:r>
    </w:p>
    <w:p w14:paraId="4AA0725A">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200" w:right="0" w:right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3.项目联系方式</w:t>
      </w:r>
    </w:p>
    <w:p w14:paraId="4B14213A">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联系人：</w:t>
      </w:r>
      <w:r>
        <w:rPr>
          <w:rFonts w:hint="eastAsia" w:ascii="宋体" w:hAnsi="宋体" w:eastAsia="宋体" w:cs="宋体"/>
          <w:color w:val="auto"/>
          <w:sz w:val="24"/>
          <w:szCs w:val="24"/>
          <w:highlight w:val="none"/>
          <w:lang w:val="en-US" w:eastAsia="zh-CN"/>
        </w:rPr>
        <w:t>仝先生</w:t>
      </w:r>
    </w:p>
    <w:p w14:paraId="36F78200">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联系电话：</w:t>
      </w:r>
      <w:r>
        <w:rPr>
          <w:rFonts w:hint="eastAsia" w:ascii="宋体" w:hAnsi="宋体" w:eastAsia="宋体" w:cs="宋体"/>
          <w:color w:val="auto"/>
          <w:sz w:val="24"/>
          <w:szCs w:val="24"/>
          <w:highlight w:val="none"/>
          <w:lang w:val="en-US" w:eastAsia="zh-CN"/>
        </w:rPr>
        <w:t>18039918677</w:t>
      </w:r>
    </w:p>
    <w:p w14:paraId="2DBECB10">
      <w:pPr>
        <w:keepNext w:val="0"/>
        <w:keepLines w:val="0"/>
        <w:pageBreakBefore w:val="0"/>
        <w:widowControl w:val="0"/>
        <w:kinsoku/>
        <w:overflowPunct/>
        <w:topLinePunct w:val="0"/>
        <w:autoSpaceDE/>
        <w:autoSpaceDN/>
        <w:bidi w:val="0"/>
        <w:adjustRightInd/>
        <w:snapToGrid/>
        <w:spacing w:line="520" w:lineRule="exact"/>
        <w:jc w:val="center"/>
        <w:textAlignment w:val="auto"/>
        <w:rPr>
          <w:rFonts w:hint="eastAsia" w:ascii="宋体" w:hAnsi="宋体" w:eastAsia="宋体" w:cs="宋体"/>
          <w:b/>
          <w:bCs/>
          <w:color w:val="auto"/>
          <w:sz w:val="24"/>
          <w:szCs w:val="24"/>
          <w:lang w:val="en-US" w:eastAsia="zh-CN"/>
        </w:rPr>
      </w:pPr>
    </w:p>
    <w:sectPr>
      <w:pgSz w:w="11906" w:h="16838"/>
      <w:pgMar w:top="1383" w:right="1519" w:bottom="646" w:left="1519"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SystemFonts/>
  <w:bordersDoNotSurroundHeader w:val="1"/>
  <w:bordersDoNotSurroundFooter w:val="1"/>
  <w:documentProtection w:enforcement="0"/>
  <w:defaultTabStop w:val="420"/>
  <w:drawingGridVerticalSpacing w:val="156"/>
  <w:displayHorizontalDrawingGridEvery w:val="1"/>
  <w:displayVerticalDrawingGridEvery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472205"/>
    <w:rsid w:val="06491DF8"/>
    <w:rsid w:val="1A1A3DD5"/>
    <w:rsid w:val="26DA0EF5"/>
    <w:rsid w:val="2F060C16"/>
    <w:rsid w:val="30B44693"/>
    <w:rsid w:val="3236094D"/>
    <w:rsid w:val="35837E6A"/>
    <w:rsid w:val="3DF14966"/>
    <w:rsid w:val="51AF2B30"/>
    <w:rsid w:val="69E3201D"/>
    <w:rsid w:val="6D3D5C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aa2e8fb3-38bf-4252-82c7-be862ee0571a</errorID>
      <errorWord>购置</errorWord>
      <group>L1_Punc</group>
      <groupName>标点问题</groupName>
      <ability>L2_Punc_CN</ability>
      <abilityName>标点符号问题</abilityName>
      <candidateList>
        <item>，购置</item>
      </candidateList>
      <explain/>
      <paraID>61202E15</paraID>
      <start>17</start>
      <end>19</end>
      <status>ignored</status>
      <modifiedWord/>
      <trackRevisions>false</trackRevisions>
    </reviewItem>
    <reviewItem>
      <errorID>b370af01-ae8d-4c54-a1e6-a243da5d7428</errorID>
      <errorWord>上午00:00</errorWord>
      <group>L1_Knowledge</group>
      <groupName>知识性问题</groupName>
      <ability>L2_Time</ability>
      <abilityName>日期时间</abilityName>
      <candidateList/>
      <explain>时间与前缀不匹配，可能的时间前缀有“下午、晚上、凌晨、午夜”。</explain>
      <paraID>7EC3144E</paraID>
      <start>30</start>
      <end>37</end>
      <status>ignored</status>
      <modifiedWord/>
      <trackRevisions>false</trackRevisions>
    </reviewItem>
    <reviewItem>
      <errorID>08ddbd26-434b-46f4-a7c3-97ac21e5ebad</errorID>
      <errorWord>.</errorWord>
      <group>L1_Format</group>
      <groupName>格式问题</groupName>
      <ability>L2_HalfPunc_CN</ability>
      <abilityName>全半角问题</abilityName>
      <candidateList>
        <item>。</item>
      </candidateList>
      <explain>文本全半角错误。</explain>
      <paraID>23A89965</paraID>
      <start>76</start>
      <end>77</end>
      <status>ignored</status>
      <modifiedWord/>
      <trackRevisions>false</trackRevisions>
    </reviewItem>
  </reviewItems>
  <config/>
</contractReview>
</file>

<file path=customXml/itemProps1.xml><?xml version="1.0" encoding="utf-8"?>
<ds:datastoreItem xmlns:ds="http://schemas.openxmlformats.org/officeDocument/2006/customXml" ds:itemID="{f39b3074-23c8-4ea6-8eec-5594f541bceb}">
  <ds:schemaRefs/>
</ds:datastoreItem>
</file>

<file path=docProps/app.xml><?xml version="1.0" encoding="utf-8"?>
<Properties xmlns="http://schemas.openxmlformats.org/officeDocument/2006/extended-properties" xmlns:vt="http://schemas.openxmlformats.org/officeDocument/2006/docPropsVTypes">
  <Template>Normal.dotm</Template>
  <Pages>3</Pages>
  <Words>1300</Words>
  <Characters>1533</Characters>
  <Lines>0</Lines>
  <Paragraphs>0</Paragraphs>
  <TotalTime>31</TotalTime>
  <ScaleCrop>false</ScaleCrop>
  <LinksUpToDate>false</LinksUpToDate>
  <CharactersWithSpaces>1540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2024-04-11T02:53:00Z</dcterms:created>
  <dc:creator>1</dc:creator>
  <cp:lastModifiedBy>郭帅</cp:lastModifiedBy>
  <cp:lastPrinted>2026-09-14T01:12:00Z</cp:lastPrinted>
  <dcterms:modified xsi:type="dcterms:W3CDTF">2026-10-12T01:38:19Z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26ADE3AACA1E4F9DBC93F7F73545B074_13</vt:lpwstr>
  </property>
  <property fmtid="{D5CDD505-2E9C-101B-9397-08002B2CF9AE}" pid="4" name="KSOTemplateDocerSaveRecord">
    <vt:lpwstr>eyJoZGlkIjoiMmRiOTkwODVlMDkwMTk1MDNhNThiMjI0NWY2OTkzYzEiLCJ1c2VySWQiOiI5OTU3MDk0ODkifQ==</vt:lpwstr>
  </property>
</Properties>
</file>