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6AF7A">
      <w:pPr>
        <w:keepNext w:val="0"/>
        <w:keepLines w:val="0"/>
        <w:pageBreakBefore w:val="0"/>
        <w:kinsoku/>
        <w:wordWrap w:val="0"/>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eastAsia="zh-CN"/>
        </w:rPr>
        <w:t>YZCG-DLG2026102禹州市农业农村局2026年中药材绿色高产高效创建采购项目</w:t>
      </w:r>
      <w:bookmarkStart w:id="0" w:name="_GoBack"/>
      <w:bookmarkEnd w:id="0"/>
      <w:r>
        <w:rPr>
          <w:rFonts w:hint="eastAsia" w:ascii="宋体" w:hAnsi="宋体" w:eastAsia="宋体" w:cs="宋体"/>
          <w:b/>
          <w:bCs/>
          <w:color w:val="auto"/>
          <w:sz w:val="30"/>
          <w:szCs w:val="30"/>
          <w:lang w:val="en-US" w:eastAsia="zh-CN"/>
        </w:rPr>
        <w:t>招标公告</w:t>
      </w:r>
    </w:p>
    <w:p w14:paraId="2B89CE84">
      <w:pPr>
        <w:keepNext w:val="0"/>
        <w:keepLines w:val="0"/>
        <w:pageBreakBefore w:val="0"/>
        <w:kinsoku/>
        <w:wordWrap w:val="0"/>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项目概况</w:t>
      </w:r>
    </w:p>
    <w:p w14:paraId="2B89CE85">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禹州市农业农村局2026年中药材绿色高产高效创建采购项目的潜在投标人应在投标截止时间前登录《全国公共资源交易平台（河南省·许昌市）》“投标人/供应商登录”入口（下文所述“全国公共资源交易平台（河南省•许昌市）”的地址均为https://ggzy.xuchang.gov.cn）自行免费下载获取招标文件，并于</w:t>
      </w:r>
      <w:r>
        <w:rPr>
          <w:rFonts w:hint="eastAsia" w:ascii="宋体" w:hAnsi="宋体" w:eastAsia="宋体" w:cs="宋体"/>
          <w:color w:val="auto"/>
          <w:sz w:val="24"/>
          <w:szCs w:val="24"/>
          <w:lang w:val="zh-CN"/>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val="zh-CN"/>
        </w:rPr>
        <w:t>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lang w:val="zh-CN"/>
        </w:rPr>
        <w:t>月</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zh-CN"/>
        </w:rPr>
        <w:t>日</w:t>
      </w:r>
      <w:r>
        <w:rPr>
          <w:rFonts w:hint="eastAsia" w:ascii="宋体" w:hAnsi="宋体" w:eastAsia="宋体" w:cs="宋体"/>
          <w:color w:val="auto"/>
          <w:sz w:val="24"/>
          <w:szCs w:val="24"/>
          <w:lang w:val="zh-CN"/>
        </w:rPr>
        <w:t>08时30分（北京时间）前递交投标文件。</w:t>
      </w:r>
    </w:p>
    <w:p w14:paraId="2B89CE86">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一、项目基本情况</w:t>
      </w:r>
    </w:p>
    <w:p w14:paraId="2B89CE87">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1.项目编号：</w:t>
      </w: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 xml:space="preserve">6102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t xml:space="preserve">  </w:t>
      </w:r>
    </w:p>
    <w:p w14:paraId="2B89CE8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w:t>
      </w:r>
      <w:r>
        <w:rPr>
          <w:rFonts w:hint="eastAsia" w:ascii="宋体" w:hAnsi="宋体" w:eastAsia="宋体" w:cs="宋体"/>
          <w:color w:val="auto"/>
          <w:sz w:val="24"/>
          <w:szCs w:val="24"/>
          <w:lang w:eastAsia="zh-CN"/>
        </w:rPr>
        <w:t>禹州市农业农村局2026年中药材绿色高产高效创建采购项目</w:t>
      </w:r>
    </w:p>
    <w:p w14:paraId="2B89CE8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3.采购方式：公开招标</w:t>
      </w:r>
    </w:p>
    <w:p w14:paraId="41C2F06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4.</w:t>
      </w: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3000000</w:t>
      </w:r>
      <w:r>
        <w:rPr>
          <w:rFonts w:hint="eastAsia" w:ascii="宋体" w:hAnsi="宋体" w:eastAsia="宋体" w:cs="宋体"/>
          <w:color w:val="auto"/>
          <w:sz w:val="24"/>
          <w:szCs w:val="24"/>
          <w:highlight w:val="none"/>
        </w:rPr>
        <w:t xml:space="preserve">元   </w:t>
      </w:r>
    </w:p>
    <w:p w14:paraId="2B89CE8B">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最高限价：</w:t>
      </w:r>
      <w:r>
        <w:rPr>
          <w:rFonts w:hint="eastAsia" w:ascii="宋体" w:hAnsi="宋体" w:eastAsia="宋体" w:cs="宋体"/>
          <w:color w:val="auto"/>
          <w:sz w:val="24"/>
          <w:szCs w:val="24"/>
          <w:highlight w:val="none"/>
          <w:lang w:val="en-US" w:eastAsia="zh-CN"/>
        </w:rPr>
        <w:t>3000000</w:t>
      </w:r>
      <w:r>
        <w:rPr>
          <w:rFonts w:hint="eastAsia" w:ascii="宋体" w:hAnsi="宋体" w:eastAsia="宋体" w:cs="宋体"/>
          <w:color w:val="auto"/>
          <w:sz w:val="24"/>
          <w:szCs w:val="24"/>
          <w:highlight w:val="none"/>
        </w:rPr>
        <w:t>元</w:t>
      </w:r>
    </w:p>
    <w:tbl>
      <w:tblPr>
        <w:tblStyle w:val="3"/>
        <w:tblpPr w:leftFromText="180" w:rightFromText="180" w:vertAnchor="text" w:horzAnchor="page" w:tblpX="1705" w:tblpY="461"/>
        <w:tblOverlap w:val="never"/>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100"/>
        <w:gridCol w:w="1405"/>
        <w:gridCol w:w="1595"/>
        <w:gridCol w:w="1868"/>
        <w:gridCol w:w="1582"/>
      </w:tblGrid>
      <w:tr w14:paraId="2B89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6" w:hRule="atLeast"/>
        </w:trPr>
        <w:tc>
          <w:tcPr>
            <w:tcW w:w="844" w:type="dxa"/>
            <w:vAlign w:val="center"/>
          </w:tcPr>
          <w:p w14:paraId="2B89CE8C">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序号</w:t>
            </w:r>
          </w:p>
        </w:tc>
        <w:tc>
          <w:tcPr>
            <w:tcW w:w="2100" w:type="dxa"/>
            <w:vAlign w:val="center"/>
          </w:tcPr>
          <w:p w14:paraId="2B89CE8D">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包号</w:t>
            </w:r>
          </w:p>
        </w:tc>
        <w:tc>
          <w:tcPr>
            <w:tcW w:w="1405" w:type="dxa"/>
            <w:vAlign w:val="center"/>
          </w:tcPr>
          <w:p w14:paraId="2B89CE8E">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包名称</w:t>
            </w:r>
          </w:p>
        </w:tc>
        <w:tc>
          <w:tcPr>
            <w:tcW w:w="1595" w:type="dxa"/>
            <w:vAlign w:val="center"/>
          </w:tcPr>
          <w:p w14:paraId="2B89CE90">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包预算（元）</w:t>
            </w:r>
          </w:p>
        </w:tc>
        <w:tc>
          <w:tcPr>
            <w:tcW w:w="1868" w:type="dxa"/>
            <w:vAlign w:val="center"/>
          </w:tcPr>
          <w:p w14:paraId="2B89CE91">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包最高限价（元）</w:t>
            </w:r>
          </w:p>
        </w:tc>
        <w:tc>
          <w:tcPr>
            <w:tcW w:w="1582" w:type="dxa"/>
            <w:vAlign w:val="center"/>
          </w:tcPr>
          <w:p w14:paraId="2B89CE92">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是否专门面向中小企业</w:t>
            </w:r>
          </w:p>
        </w:tc>
      </w:tr>
      <w:tr w14:paraId="2B89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2B89CE94">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00" w:type="dxa"/>
            <w:vAlign w:val="center"/>
          </w:tcPr>
          <w:p w14:paraId="2B89CE95">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  102-A</w:t>
            </w:r>
          </w:p>
        </w:tc>
        <w:tc>
          <w:tcPr>
            <w:tcW w:w="1405" w:type="dxa"/>
            <w:vAlign w:val="center"/>
          </w:tcPr>
          <w:p w14:paraId="2B89CE96">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第一标段</w:t>
            </w:r>
          </w:p>
        </w:tc>
        <w:tc>
          <w:tcPr>
            <w:tcW w:w="1595" w:type="dxa"/>
            <w:vAlign w:val="center"/>
          </w:tcPr>
          <w:p w14:paraId="2B89CE97">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2050150</w:t>
            </w:r>
          </w:p>
        </w:tc>
        <w:tc>
          <w:tcPr>
            <w:tcW w:w="1868" w:type="dxa"/>
            <w:vAlign w:val="center"/>
          </w:tcPr>
          <w:p w14:paraId="2B89CE98">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2050150</w:t>
            </w:r>
          </w:p>
        </w:tc>
        <w:tc>
          <w:tcPr>
            <w:tcW w:w="1582" w:type="dxa"/>
            <w:vAlign w:val="center"/>
          </w:tcPr>
          <w:p w14:paraId="2B89CE99">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否</w:t>
            </w:r>
          </w:p>
        </w:tc>
      </w:tr>
      <w:tr w14:paraId="35B7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6509E371">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100" w:type="dxa"/>
            <w:vAlign w:val="center"/>
          </w:tcPr>
          <w:p w14:paraId="70D6F0F3">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  102-B</w:t>
            </w:r>
          </w:p>
        </w:tc>
        <w:tc>
          <w:tcPr>
            <w:tcW w:w="1405" w:type="dxa"/>
            <w:vAlign w:val="center"/>
          </w:tcPr>
          <w:p w14:paraId="67DEEAA7">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标段</w:t>
            </w:r>
          </w:p>
        </w:tc>
        <w:tc>
          <w:tcPr>
            <w:tcW w:w="1595" w:type="dxa"/>
            <w:vAlign w:val="center"/>
          </w:tcPr>
          <w:p w14:paraId="15718710">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949850</w:t>
            </w:r>
          </w:p>
        </w:tc>
        <w:tc>
          <w:tcPr>
            <w:tcW w:w="1868" w:type="dxa"/>
            <w:vAlign w:val="center"/>
          </w:tcPr>
          <w:p w14:paraId="5F26D343">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949850</w:t>
            </w:r>
          </w:p>
        </w:tc>
        <w:tc>
          <w:tcPr>
            <w:tcW w:w="1582" w:type="dxa"/>
            <w:vAlign w:val="center"/>
          </w:tcPr>
          <w:p w14:paraId="3F074E69">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r>
    </w:tbl>
    <w:p w14:paraId="5DEF964B">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p>
    <w:p w14:paraId="2B89CEA3">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5.采购需求（包括但不限于标的的名称、数量、简要技术需求等）</w:t>
      </w:r>
    </w:p>
    <w:p w14:paraId="429F44A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禹州市农业农村局2026年中药材绿色高产高效创建采购项目，</w:t>
      </w:r>
      <w:r>
        <w:rPr>
          <w:rFonts w:hint="eastAsia" w:ascii="宋体" w:hAnsi="宋体" w:eastAsia="宋体" w:cs="宋体"/>
          <w:color w:val="auto"/>
          <w:sz w:val="24"/>
          <w:szCs w:val="24"/>
          <w:lang w:val="en-US" w:eastAsia="zh-CN"/>
        </w:rPr>
        <w:t>本项目共划分两个标段。</w:t>
      </w:r>
      <w:r>
        <w:rPr>
          <w:rFonts w:hint="eastAsia" w:ascii="宋体" w:hAnsi="宋体" w:eastAsia="宋体" w:cs="宋体"/>
          <w:color w:val="auto"/>
          <w:sz w:val="24"/>
          <w:szCs w:val="24"/>
          <w:lang w:val="en-US" w:eastAsia="zh-CN"/>
        </w:rPr>
        <w:t>第一标段为设备采购，第二标段为肥料采购。</w:t>
      </w:r>
      <w:r>
        <w:rPr>
          <w:rFonts w:hint="eastAsia" w:ascii="宋体" w:hAnsi="宋体" w:eastAsia="宋体" w:cs="宋体"/>
          <w:color w:val="auto"/>
          <w:sz w:val="24"/>
          <w:szCs w:val="24"/>
          <w:lang w:val="en-US" w:eastAsia="zh-CN"/>
        </w:rPr>
        <w:t>（详见招标文件）</w:t>
      </w:r>
    </w:p>
    <w:p w14:paraId="07575A50">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6.合同履行期限：</w:t>
      </w:r>
      <w:r>
        <w:rPr>
          <w:rFonts w:hint="eastAsia" w:ascii="宋体" w:hAnsi="宋体" w:eastAsia="宋体" w:cs="宋体"/>
          <w:color w:val="auto"/>
          <w:sz w:val="24"/>
          <w:szCs w:val="24"/>
          <w:lang w:val="en-US" w:eastAsia="zh-CN"/>
        </w:rPr>
        <w:t>第一标段：</w:t>
      </w:r>
      <w:r>
        <w:rPr>
          <w:rFonts w:hint="eastAsia" w:ascii="宋体" w:hAnsi="宋体" w:eastAsia="宋体" w:cs="宋体"/>
          <w:color w:val="auto"/>
          <w:sz w:val="24"/>
          <w:szCs w:val="24"/>
        </w:rPr>
        <w:t>合同签订</w:t>
      </w:r>
      <w:r>
        <w:rPr>
          <w:rFonts w:hint="eastAsia" w:ascii="宋体" w:hAnsi="宋体" w:eastAsia="宋体" w:cs="宋体"/>
          <w:color w:val="auto"/>
          <w:sz w:val="24"/>
          <w:szCs w:val="24"/>
          <w:lang w:val="en-US" w:eastAsia="zh-CN"/>
        </w:rPr>
        <w:t>后30日历天；第二标段：</w:t>
      </w:r>
      <w:r>
        <w:rPr>
          <w:rFonts w:hint="eastAsia" w:ascii="宋体" w:hAnsi="宋体" w:eastAsia="宋体" w:cs="宋体"/>
          <w:color w:val="auto"/>
          <w:sz w:val="24"/>
          <w:szCs w:val="24"/>
        </w:rPr>
        <w:t>合同签订</w:t>
      </w:r>
      <w:r>
        <w:rPr>
          <w:rFonts w:hint="eastAsia" w:ascii="宋体" w:hAnsi="宋体" w:eastAsia="宋体" w:cs="宋体"/>
          <w:color w:val="auto"/>
          <w:sz w:val="24"/>
          <w:szCs w:val="24"/>
          <w:lang w:val="en-US" w:eastAsia="zh-CN"/>
        </w:rPr>
        <w:t>后5日历天</w:t>
      </w:r>
    </w:p>
    <w:p w14:paraId="2B89CEA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7.本项目是否接受联合体投标：否</w:t>
      </w:r>
    </w:p>
    <w:p w14:paraId="2B89CEA7">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14:paraId="2B89CEA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9.是否专门面向中小企业：</w:t>
      </w:r>
      <w:r>
        <w:rPr>
          <w:rFonts w:hint="eastAsia" w:ascii="宋体" w:hAnsi="宋体" w:eastAsia="宋体" w:cs="宋体"/>
          <w:color w:val="auto"/>
          <w:sz w:val="24"/>
          <w:szCs w:val="24"/>
          <w:highlight w:val="none"/>
          <w:lang w:val="en-US" w:eastAsia="zh-CN"/>
        </w:rPr>
        <w:t>是</w:t>
      </w:r>
    </w:p>
    <w:p w14:paraId="2B89CEA9">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二、申请人资格要求：</w:t>
      </w:r>
    </w:p>
    <w:p w14:paraId="3A016B6D">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1.满足《中华人民共和国政府采购法》第二十二条规定。</w:t>
      </w:r>
    </w:p>
    <w:p w14:paraId="2F285541">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2.落实政府采购政策满足的资格要求：</w:t>
      </w:r>
    </w:p>
    <w:p w14:paraId="14014770">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rPr>
        <w:t>本项目落实节约能源、保护环境、扶持不发达地区和少数民族地区、促进中小企业、监狱企业发展等政府采购政策。</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本项目仅第二标段专门面向小微企业采购。）</w:t>
      </w:r>
    </w:p>
    <w:p w14:paraId="087AE74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3.本项目的特定资格要求</w:t>
      </w:r>
    </w:p>
    <w:p w14:paraId="41897A1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供应商在人员、设备等方面具有相应的能力。</w:t>
      </w:r>
    </w:p>
    <w:p w14:paraId="29A536B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4.本项目实行资格后审；</w:t>
      </w:r>
    </w:p>
    <w:p w14:paraId="63C983A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5.本次采购不接受联合体响应。</w:t>
      </w:r>
    </w:p>
    <w:p w14:paraId="2B89CEB2">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三、招标文件的获取</w:t>
      </w:r>
    </w:p>
    <w:p w14:paraId="2B89CEB3">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rPr>
        <w:t>日至202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eastAsia="宋体" w:cs="宋体"/>
          <w:color w:val="auto"/>
          <w:sz w:val="24"/>
          <w:szCs w:val="24"/>
        </w:rPr>
        <w:t>，每天上午00:00至12:00，下午12:01至23:59（北京时间，法定节假日除外）。</w:t>
      </w:r>
    </w:p>
    <w:p w14:paraId="2B89CEB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2.地点：投标文件提交截止时间前登录《全国公共资源交易平台（河南省·许昌市）》“投标人/供应商登录”入口（https://ggzy.xuchang.gov.cn）自行免费下载。</w:t>
      </w:r>
    </w:p>
    <w:p w14:paraId="2B89CEB5">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3.方式：网上自行下载</w:t>
      </w:r>
    </w:p>
    <w:p w14:paraId="2B89CEB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4.售价：0元</w:t>
      </w:r>
    </w:p>
    <w:p w14:paraId="2B89CEB7">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四、投标截止时间及地点</w:t>
      </w:r>
    </w:p>
    <w:p w14:paraId="2B89CEB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eastAsia="宋体" w:cs="宋体"/>
          <w:color w:val="auto"/>
          <w:sz w:val="24"/>
          <w:szCs w:val="24"/>
        </w:rPr>
        <w:t>08时30分（北京时间）</w:t>
      </w:r>
    </w:p>
    <w:p w14:paraId="2B89CEB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2B89CEBA">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五、开标时间及地点</w:t>
      </w:r>
    </w:p>
    <w:p w14:paraId="2B89CEBB">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eastAsia="宋体" w:cs="宋体"/>
          <w:color w:val="auto"/>
          <w:sz w:val="24"/>
          <w:szCs w:val="24"/>
        </w:rPr>
        <w:t>08时30分（北京时间）</w:t>
      </w:r>
    </w:p>
    <w:p w14:paraId="03F7D68A">
      <w:pPr>
        <w:keepNext w:val="0"/>
        <w:keepLines w:val="0"/>
        <w:pageBreakBefore w:val="0"/>
        <w:widowControl w:val="0"/>
        <w:tabs>
          <w:tab w:val="left" w:pos="7095"/>
        </w:tabs>
        <w:kinsoku/>
        <w:wordWrap/>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w:t>
      </w:r>
      <w:r>
        <w:rPr>
          <w:rFonts w:hint="eastAsia" w:ascii="宋体" w:hAnsi="宋体" w:eastAsia="宋体" w:cs="宋体"/>
          <w:color w:val="auto"/>
          <w:sz w:val="24"/>
          <w:szCs w:val="24"/>
          <w:highlight w:val="none"/>
        </w:rPr>
        <w:t>本项目采用“不见面”网上开标方式，请投标供应商使用CA数字证书</w:t>
      </w:r>
      <w:r>
        <w:rPr>
          <w:rFonts w:hint="eastAsia" w:ascii="宋体" w:hAnsi="宋体" w:eastAsia="宋体" w:cs="宋体"/>
          <w:color w:val="auto"/>
          <w:sz w:val="24"/>
          <w:szCs w:val="24"/>
          <w:highlight w:val="none"/>
          <w:shd w:val="clear" w:color="auto" w:fill="FFFFFF"/>
        </w:rPr>
        <w:t>或移动数字证书</w:t>
      </w:r>
      <w:r>
        <w:rPr>
          <w:rFonts w:hint="eastAsia" w:ascii="宋体" w:hAnsi="宋体" w:eastAsia="宋体" w:cs="宋体"/>
          <w:color w:val="auto"/>
          <w:sz w:val="24"/>
          <w:szCs w:val="24"/>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B89CEBD">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六、发布公告的媒介及招标公告期限</w:t>
      </w:r>
    </w:p>
    <w:p w14:paraId="2B89CEBE">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本次招标公告在《河南省政府采购网》《许昌市政府采购网》《全国公共资源交易平台（河南省•许昌市）》上发布。招标公告期限为五个工作日。</w:t>
      </w:r>
    </w:p>
    <w:p w14:paraId="2B89CEBF">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七、其他补充事宜</w:t>
      </w:r>
    </w:p>
    <w:p w14:paraId="12716647">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1.监督单位：禹州市政府采购监督管理办公室</w:t>
      </w:r>
    </w:p>
    <w:p w14:paraId="2B89CEC1">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电话：0374-8112523</w:t>
      </w:r>
    </w:p>
    <w:p w14:paraId="2B89CEC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.项目编号以本</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文件中的采购编号为准，采购编号：</w:t>
      </w:r>
      <w:r>
        <w:rPr>
          <w:rFonts w:hint="eastAsia" w:ascii="宋体" w:hAnsi="宋体" w:eastAsia="宋体" w:cs="宋体"/>
          <w:color w:val="auto"/>
          <w:sz w:val="24"/>
          <w:szCs w:val="24"/>
        </w:rPr>
        <w:t>YZCG-DL</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rPr>
        <w:t>2026</w:t>
      </w:r>
      <w:r>
        <w:rPr>
          <w:rFonts w:hint="eastAsia" w:ascii="宋体" w:hAnsi="宋体" w:eastAsia="宋体" w:cs="宋体"/>
          <w:color w:val="auto"/>
          <w:sz w:val="24"/>
          <w:szCs w:val="24"/>
          <w:lang w:val="en-US" w:eastAsia="zh-CN"/>
        </w:rPr>
        <w:t>102</w:t>
      </w:r>
    </w:p>
    <w:p w14:paraId="2B89CEC3">
      <w:pPr>
        <w:keepNext w:val="0"/>
        <w:keepLines w:val="0"/>
        <w:pageBreakBefore w:val="0"/>
        <w:tabs>
          <w:tab w:val="left" w:pos="7095"/>
        </w:tabs>
        <w:kinsoku/>
        <w:overflowPunct/>
        <w:topLinePunct w:val="0"/>
        <w:autoSpaceDE/>
        <w:autoSpaceDN/>
        <w:bidi w:val="0"/>
        <w:adjustRightInd/>
        <w:snapToGrid/>
        <w:spacing w:line="520" w:lineRule="exact"/>
        <w:ind w:firstLine="562" w:firstLineChars="200"/>
        <w:contextualSpacing/>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八、凡对本次招标提出询问，请按照以下方式联系</w:t>
      </w:r>
    </w:p>
    <w:p w14:paraId="1634A84E">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1.采购人信息</w:t>
      </w:r>
    </w:p>
    <w:p w14:paraId="4BFC879D">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名称：禹州市农业农村局</w:t>
      </w:r>
    </w:p>
    <w:p w14:paraId="776682B6">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地址：禹州市禹王大道29号</w:t>
      </w:r>
    </w:p>
    <w:p w14:paraId="768B5BD8">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李先生</w:t>
      </w:r>
    </w:p>
    <w:p w14:paraId="5780E459">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w:t>
      </w:r>
      <w:r>
        <w:rPr>
          <w:rFonts w:hint="eastAsia" w:ascii="宋体" w:hAnsi="宋体" w:eastAsia="宋体" w:cs="宋体"/>
          <w:color w:val="auto"/>
          <w:sz w:val="24"/>
          <w:szCs w:val="24"/>
          <w:lang w:val="en-US" w:eastAsia="zh-CN"/>
        </w:rPr>
        <w:t>方</w:t>
      </w:r>
      <w:r>
        <w:rPr>
          <w:rFonts w:hint="eastAsia" w:ascii="宋体" w:hAnsi="宋体" w:eastAsia="宋体" w:cs="宋体"/>
          <w:color w:val="auto"/>
          <w:sz w:val="24"/>
          <w:szCs w:val="24"/>
          <w:lang w:val="en-US" w:eastAsia="zh-CN"/>
        </w:rPr>
        <w:t>式</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lang w:val="en-US" w:eastAsia="zh-CN"/>
        </w:rPr>
        <w:t>0374-8609623</w:t>
      </w:r>
    </w:p>
    <w:p w14:paraId="64F11E3B">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2.采购代理机构信息</w:t>
      </w:r>
    </w:p>
    <w:p w14:paraId="438FC233">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rPr>
        <w:t>名称：</w:t>
      </w:r>
      <w:r>
        <w:rPr>
          <w:rFonts w:hint="eastAsia" w:ascii="宋体" w:hAnsi="宋体" w:eastAsia="宋体" w:cs="宋体"/>
          <w:color w:val="auto"/>
          <w:sz w:val="24"/>
          <w:szCs w:val="24"/>
          <w:shd w:val="clear" w:color="auto" w:fill="FFFFFF"/>
          <w:lang w:eastAsia="zh-CN"/>
        </w:rPr>
        <w:t>华正大地项目管理有限公司</w:t>
      </w:r>
    </w:p>
    <w:p w14:paraId="51EFB32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地址：河南省郑州市高新区冬青街盛鼎建筑产业园1号楼5楼</w:t>
      </w:r>
    </w:p>
    <w:p w14:paraId="465532D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联系人：王先生</w:t>
      </w:r>
    </w:p>
    <w:p w14:paraId="645AF88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联系方式：17395856013</w:t>
      </w:r>
    </w:p>
    <w:p w14:paraId="29DE3050">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3.项目联系方式</w:t>
      </w:r>
    </w:p>
    <w:p w14:paraId="3C98E72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联系人：王先生</w:t>
      </w:r>
    </w:p>
    <w:p w14:paraId="66DED70E">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联系方式：17395856013</w:t>
      </w:r>
    </w:p>
    <w:p w14:paraId="6026FFDF">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691B60"/>
    <w:rsid w:val="01691B60"/>
    <w:rsid w:val="1B3721C8"/>
    <w:rsid w:val="209A666E"/>
    <w:rsid w:val="23CB7951"/>
    <w:rsid w:val="3075353C"/>
    <w:rsid w:val="35EB3E83"/>
    <w:rsid w:val="3F076B65"/>
    <w:rsid w:val="3FB83028"/>
    <w:rsid w:val="403533E2"/>
    <w:rsid w:val="459260C9"/>
    <w:rsid w:val="45F06248"/>
    <w:rsid w:val="52F45CCD"/>
    <w:rsid w:val="551B1C37"/>
    <w:rsid w:val="56552F27"/>
    <w:rsid w:val="575B456D"/>
    <w:rsid w:val="62A019CE"/>
    <w:rsid w:val="7A252A8D"/>
    <w:rsid w:val="7B3A4316"/>
    <w:rsid w:val="7C1F6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ce4b789e-fd73-437e-88b7-ece3ec6ae62f</errorID>
      <errorWord>（</errorWord>
      <group>L1_Punc</group>
      <groupName>标点问题</groupName>
      <ability>L2_Punc_CN</ability>
      <abilityName>标点符号问题</abilityName>
      <candidateList/>
      <explain>同一形式括号套用。</explain>
      <paraID>2B89CE85</paraID>
      <start>95</start>
      <end>96</end>
      <status>ignored</status>
      <modifiedWord/>
      <trackRevisions>false</trackRevisions>
    </reviewItem>
    <reviewItem>
      <errorID>726fd588-cf39-49ae-a27e-6f07006f2ede</errorID>
      <errorWord>）</errorWord>
      <group>L1_Punc</group>
      <groupName>标点问题</groupName>
      <ability>L2_Punc_CN</ability>
      <abilityName>标点符号问题</abilityName>
      <candidateList/>
      <explain>同一形式括号套用。</explain>
      <paraID>2B89CE85</paraID>
      <start>103</start>
      <end>104</end>
      <status>ignored</status>
      <modifiedWord/>
      <trackRevisions>false</trackRevisions>
    </reviewItem>
    <reviewItem>
      <errorID>7164d390-4843-4d66-adb7-fe8a6eea128d</errorID>
      <errorWord>日至2026年</errorWord>
      <group>L1_Word</group>
      <groupName>字词问题</groupName>
      <ability>L2_Typo</ability>
      <abilityName>字词错误</abilityName>
      <candidateList>
        <item>日起至2026年</item>
      </candidateList>
      <explain/>
      <paraID>2B89CEB3</paraID>
      <start>15</start>
      <end>22</end>
      <status>ignored</status>
      <modifiedWord/>
      <trackRevisions>false</trackRevisions>
    </reviewItem>
    <reviewItem>
      <errorID>2672b955-e3b0-44e9-839c-60aa0769998f</errorID>
      <errorWord>上午00:00</errorWord>
      <group>L1_Knowledge</group>
      <groupName>知识性问题</groupName>
      <ability>L2_Time</ability>
      <abilityName>日期时间</abilityName>
      <candidateList/>
      <explain>时间与前缀不匹配，可能的时间前缀有“下午、晚上、凌晨、午夜”。</explain>
      <paraID>2B89CEB3</paraID>
      <start>31</start>
      <end>38</end>
      <status>ignored</status>
      <modifiedWord/>
      <trackRevisions>false</trackRevisions>
    </reviewItem>
    <reviewItem>
      <errorID>775cf6d4-ed71-421e-bd08-80f94877c98a</errorID>
      <errorWord>.</errorWord>
      <group>L1_Format</group>
      <groupName>格式问题</groupName>
      <ability>L2_HalfPunc_CN</ability>
      <abilityName>全半角问题</abilityName>
      <candidateList>
        <item>。</item>
      </candidateList>
      <explain>文本全半角错误。</explain>
      <paraID>2B89CEB9</paraID>
      <start>81</start>
      <end>82</end>
      <status>ignored</status>
      <modifiedWord/>
      <trackRevisions>false</trackRevisions>
    </reviewItem>
  </reviewItems>
  <config/>
</contractReview>
</file>

<file path=customXml/itemProps1.xml><?xml version="1.0" encoding="utf-8"?>
<ds:datastoreItem xmlns:ds="http://schemas.openxmlformats.org/officeDocument/2006/customXml" ds:itemID="{e1c17351-f7ef-4f60-84b6-1da5e33f82b3}">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1431</Words>
  <Characters>1692</Characters>
  <Lines>0</Lines>
  <Paragraphs>0</Paragraphs>
  <TotalTime>0</TotalTime>
  <ScaleCrop>false</ScaleCrop>
  <LinksUpToDate>false</LinksUpToDate>
  <CharactersWithSpaces>1726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2026-10-09T02:46:00Z</dcterms:created>
  <dc:creator>Administrator</dc:creator>
  <cp:lastModifiedBy>Administrator</cp:lastModifiedBy>
  <dcterms:modified xsi:type="dcterms:W3CDTF">2026-10-12T08:55:00Z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C4D85B304B2348AA8D6564B119FF165E_11</vt:lpwstr>
  </property>
  <property fmtid="{D5CDD505-2E9C-101B-9397-08002B2CF9AE}" pid="4" name="KSOTemplateDocerSaveRecord">
    <vt:lpwstr>eyJoZGlkIjoiYzc3ZjE3ZmVjZjMyZjE2MzUwYzE2YWE4MTQ5OWRjYzYiLCJ1c2VySWQiOiIxNTUwNTcwODY2In0=</vt:lpwstr>
  </property>
</Properties>
</file>