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2A8FD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YZCG-G2026013禹州市教育体育局实验室设备采购项目</w:t>
      </w:r>
    </w:p>
    <w:p w14:paraId="31FAB947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contextualSpacing/>
        <w:jc w:val="center"/>
        <w:textAlignment w:val="auto"/>
        <w:rPr>
          <w:rFonts w:hint="default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</w:pPr>
      <w:r>
        <w:rPr>
          <w:rFonts w:hint="eastAsia" w:cs="宋体" w:asciiTheme="majorEastAsia" w:hAnsiTheme="majorEastAsia" w:eastAsiaTheme="majorEastAsia"/>
          <w:b/>
          <w:kern w:val="0"/>
          <w:sz w:val="32"/>
          <w:szCs w:val="32"/>
          <w:lang w:val="en-US" w:eastAsia="zh-CN"/>
        </w:rPr>
        <w:t>更正公告</w:t>
      </w:r>
    </w:p>
    <w:p w14:paraId="5F25F7F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一、项目基本情况</w:t>
      </w:r>
    </w:p>
    <w:p w14:paraId="25F30B5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1.原公告项目编号：YZCG-G2026013</w:t>
      </w:r>
    </w:p>
    <w:p w14:paraId="31D3D9F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2.原公告项目名称：禹州市教育体育局实验室设备采购项目</w:t>
      </w:r>
    </w:p>
    <w:p w14:paraId="50887F1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3.首次公告日期及发布媒介：2026年9月29日、《河南省政府采购网》《许昌市政府采购网》《全国公共资源交易平台（河南省·许昌市）》</w:t>
      </w:r>
    </w:p>
    <w:p w14:paraId="1A9A8FA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二、更正信息</w:t>
      </w:r>
    </w:p>
    <w:p w14:paraId="0BEA961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更正事项：招标公告  招标文件 </w:t>
      </w:r>
    </w:p>
    <w:p w14:paraId="4E7B9AD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更正内容：</w:t>
      </w:r>
    </w:p>
    <w:p w14:paraId="6929303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1、原招标文件中第二章 项目需求 </w:t>
      </w:r>
      <w:r>
        <w:rPr>
          <w:rFonts w:hint="eastAsia" w:ascii="宋体" w:hAnsi="宋体" w:eastAsia="宋体" w:cs="宋体"/>
          <w:kern w:val="2"/>
          <w:sz w:val="24"/>
          <w:szCs w:val="24"/>
          <w:lang w:val="zh-CN" w:eastAsia="zh-CN" w:bidi="ar-SA"/>
        </w:rPr>
        <w:t>（二）采购内容：</w:t>
      </w: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zh-CN" w:eastAsia="zh-CN" w:bidi="ar-SA"/>
        </w:rPr>
        <w:t>物理电学实验室及数字化探究仪器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 序号1 智慧黑板 3．智慧黑板显示屏幕采用UHD超高清LED液晶屏，显示尺寸≥98 英寸，显示比例16:9，物理分辨率：3840×2160；可视角度≥178°, 屏体亮度≥500cd/㎡，对比度≥5000：1； </w:t>
      </w:r>
    </w:p>
    <w:p w14:paraId="4F7BCC7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化学隐蔽通风实验室及数字化探究仪器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序号1 智慧黑板 3．智慧黑板显示屏幕采用UHD超高清LED液晶屏，显示尺寸≥98 英寸，显示比例16:9，物理分辨率：3840×2160；可视角度≥178°, 屏体亮度≥500cd/㎡，对比度≥5000：1；</w:t>
      </w:r>
    </w:p>
    <w:p w14:paraId="1FF4850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生物观察实验室及数字化探究仪器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 序号1 智慧黑板 3．智慧黑板显示屏幕采用UHD超高清LED液晶屏，显示尺寸≥98 英寸，显示比例16:9，物理分辨率：3840×2160；可视角度≥178°, 屏体亮度≥500cd/㎡，对比度≥5000：1；，</w:t>
      </w:r>
    </w:p>
    <w:p w14:paraId="67FE2E4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以上三处更正为：</w:t>
      </w:r>
    </w:p>
    <w:p w14:paraId="48514B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3.智慧黑板显示屏幕采用UHD超高清LED液晶屏，显示尺寸≥86 英寸，显示比例16:9，物理分辨率：3840×2160；可视角度≥178°, 屏体亮度≥500cd/㎡，对比度≥5000：1；</w:t>
      </w:r>
    </w:p>
    <w:p w14:paraId="2CA4D1F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2、原文件获取时间：2026年09月29日 - 2026年10月20日（北京时间）</w:t>
      </w:r>
    </w:p>
    <w:p w14:paraId="123954B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文件获取截止时间变更为：2026年10月30日08时30分（北京时间）</w:t>
      </w:r>
    </w:p>
    <w:p w14:paraId="50FD080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原开标时间：2026年10月20日08时30分（北京时间）</w:t>
      </w:r>
    </w:p>
    <w:p w14:paraId="7DCA091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开标时间变更为：2026年10月30日08时30分（北京时间）</w:t>
      </w:r>
    </w:p>
    <w:p w14:paraId="7E5DEFA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原采购信息内容</w:t>
      </w:r>
    </w:p>
    <w:p w14:paraId="4BFCCC9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开标时间：2026年10月20日08时30分（北京时间）</w:t>
      </w:r>
    </w:p>
    <w:p w14:paraId="1046677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变更为</w:t>
      </w:r>
    </w:p>
    <w:p w14:paraId="55CE3DA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开标时间：2026年10月30日08时30分（北京时间）</w:t>
      </w:r>
    </w:p>
    <w:p w14:paraId="106A02F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招标文件中其他内容保持不变。</w:t>
      </w:r>
    </w:p>
    <w:p w14:paraId="3B52B9C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三、补充事项</w:t>
      </w:r>
    </w:p>
    <w:p w14:paraId="0340AF2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监督单位：禹州市政府采购监督管理办公室 0374-8112523</w:t>
      </w:r>
      <w:bookmarkStart w:id="0" w:name="_GoBack"/>
      <w:bookmarkEnd w:id="0"/>
    </w:p>
    <w:p w14:paraId="4BB0F2F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四、联系方式：</w:t>
      </w:r>
    </w:p>
    <w:p w14:paraId="2ADC594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采购人名称：禹州市教育体育局</w:t>
      </w:r>
    </w:p>
    <w:p w14:paraId="476EB67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地址：禹州市禹王大道</w:t>
      </w:r>
    </w:p>
    <w:p w14:paraId="5C39AFA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联系人：张先生  联系电话：0374-8880023</w:t>
      </w:r>
    </w:p>
    <w:p w14:paraId="3BF059E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 xml:space="preserve">集中采购机构：禹州市政府采购中心 </w:t>
      </w:r>
    </w:p>
    <w:p w14:paraId="66195AF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地址：禹州市行政服务中心楼8楼820室</w:t>
      </w:r>
    </w:p>
    <w:p w14:paraId="5FC8131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联系人：朱先生    联系电话：0374-2077111</w:t>
      </w:r>
    </w:p>
    <w:p w14:paraId="7353DEA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监督单位：禹州市政府采购监督管理办公室</w:t>
      </w:r>
    </w:p>
    <w:p w14:paraId="69E3CEB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联系人：赵先生   联系电话：0374-8112523</w:t>
      </w:r>
    </w:p>
    <w:p w14:paraId="029835C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 w14:paraId="152008D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040" w:firstLineChars="21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禹州市教育体育局</w:t>
      </w:r>
    </w:p>
    <w:p w14:paraId="3BE225A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040" w:firstLineChars="2100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2026年10月13日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C303D"/>
    <w:rsid w:val="01551C3E"/>
    <w:rsid w:val="03B54BEC"/>
    <w:rsid w:val="045B52FD"/>
    <w:rsid w:val="069002A0"/>
    <w:rsid w:val="06E47D7B"/>
    <w:rsid w:val="07FB4E2D"/>
    <w:rsid w:val="0ACD69C7"/>
    <w:rsid w:val="23BA15C5"/>
    <w:rsid w:val="2BFA2139"/>
    <w:rsid w:val="2F166D58"/>
    <w:rsid w:val="3236068C"/>
    <w:rsid w:val="324520E2"/>
    <w:rsid w:val="3885352A"/>
    <w:rsid w:val="3B382638"/>
    <w:rsid w:val="3C1D1B1D"/>
    <w:rsid w:val="3EA370A9"/>
    <w:rsid w:val="458A2890"/>
    <w:rsid w:val="45F22CB3"/>
    <w:rsid w:val="4A7E1328"/>
    <w:rsid w:val="4DAE1774"/>
    <w:rsid w:val="51925DE3"/>
    <w:rsid w:val="53DD6457"/>
    <w:rsid w:val="540953AA"/>
    <w:rsid w:val="55A175A6"/>
    <w:rsid w:val="56B440F1"/>
    <w:rsid w:val="585C4B03"/>
    <w:rsid w:val="5E1F7E03"/>
    <w:rsid w:val="61B30F29"/>
    <w:rsid w:val="64CC65F3"/>
    <w:rsid w:val="6A5B1DCE"/>
    <w:rsid w:val="6A684DAE"/>
    <w:rsid w:val="6AE36EB5"/>
    <w:rsid w:val="6C2E004A"/>
    <w:rsid w:val="6F5558EE"/>
    <w:rsid w:val="7F9C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Body Text First Indent 2"/>
    <w:basedOn w:val="5"/>
    <w:next w:val="1"/>
    <w:qFormat/>
    <w:uiPriority w:val="0"/>
    <w:pPr>
      <w:snapToGrid w:val="0"/>
      <w:spacing w:beforeAutospacing="1" w:afterAutospacing="1" w:line="360" w:lineRule="auto"/>
      <w:ind w:left="480" w:firstLine="562" w:firstLineChars="200"/>
    </w:pPr>
    <w:rPr>
      <w:rFonts w:hint="eastAsia" w:ascii="仿宋_GB2312" w:hAnsi="仿宋_GB2312" w:cs="Times New Roman"/>
      <w:szCs w:val="30"/>
      <w:lang w:eastAsia="en-US"/>
    </w:rPr>
  </w:style>
  <w:style w:type="paragraph" w:styleId="5">
    <w:name w:val="Body Text Indent"/>
    <w:basedOn w:val="1"/>
    <w:next w:val="6"/>
    <w:qFormat/>
    <w:uiPriority w:val="0"/>
    <w:pPr>
      <w:adjustRightInd w:val="0"/>
      <w:spacing w:after="120" w:line="360" w:lineRule="atLeast"/>
      <w:ind w:left="420" w:leftChars="200"/>
      <w:jc w:val="left"/>
      <w:textAlignment w:val="baseline"/>
    </w:pPr>
    <w:rPr>
      <w:sz w:val="24"/>
    </w:rPr>
  </w:style>
  <w:style w:type="paragraph" w:styleId="6">
    <w:name w:val="Normal Indent"/>
    <w:basedOn w:val="1"/>
    <w:next w:val="7"/>
    <w:qFormat/>
    <w:uiPriority w:val="0"/>
    <w:pPr>
      <w:ind w:firstLine="425"/>
    </w:pPr>
    <w:rPr>
      <w:rFonts w:ascii="Times New Roman" w:hAnsi="Times New Roman" w:eastAsia="宋体" w:cs="Times New Roman"/>
      <w:szCs w:val="20"/>
    </w:rPr>
  </w:style>
  <w:style w:type="paragraph" w:customStyle="1" w:styleId="7">
    <w:name w:val="toc 2"/>
    <w:next w:val="1"/>
    <w:qFormat/>
    <w:uiPriority w:val="0"/>
    <w:pPr>
      <w:wordWrap w:val="0"/>
      <w:ind w:left="42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8">
    <w:name w:val="Plain Text"/>
    <w:basedOn w:val="1"/>
    <w:qFormat/>
    <w:uiPriority w:val="0"/>
    <w:rPr>
      <w:rFonts w:eastAsia="宋体"/>
      <w:sz w:val="24"/>
    </w:rPr>
  </w:style>
  <w:style w:type="paragraph" w:styleId="9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0">
    <w:name w:val="Normal (Web)"/>
    <w:basedOn w:val="1"/>
    <w:qFormat/>
    <w:uiPriority w:val="99"/>
    <w:rPr>
      <w:rFonts w:ascii="Calibri" w:hAnsi="Calibri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1b436ec3-b621-4316-b0ff-368fbc9c10cc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6B956A5D</paraID>
      <start>0</start>
      <end>2</end>
      <status>modified</status>
      <modifiedWord>1.</modifiedWord>
      <trackRevisions>false</trackRevisions>
    </reviewItem>
    <reviewItem>
      <errorID>42c5e45b-6333-4bbb-92dc-e834b618aac1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1B0A52B9</paraID>
      <start>0</start>
      <end>2</end>
      <status>modified</status>
      <modifiedWord>2.</modifiedWord>
      <trackRevisions>false</trackRevisions>
    </reviewItem>
    <reviewItem>
      <errorID>911ae6fb-b81e-45fc-8e0b-70f3754884ee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50887F1F</paraID>
      <start>0</start>
      <end>2</end>
      <status>modified</status>
      <modifiedWord>3.</modifiedWord>
      <trackRevisions>false</trackRevisions>
    </reviewItem>
    <reviewItem>
      <errorID>af73f95f-c523-451b-b376-f46c253148b4</errorID>
      <errorWord>2026年07月15日</errorWord>
      <group>L1_Knowledge</group>
      <groupName>知识性问题</groupName>
      <ability>L2_Time</ability>
      <abilityName>日期时间</abilityName>
      <candidateList>
        <item>2026年7月15日</item>
      </candidateList>
      <explain>根据日常书写习惯，月份一般会省略前导零。</explain>
      <paraID>50887F1F</paraID>
      <start>14</start>
      <end>24</end>
      <status>modified</status>
      <modifiedWord>2026年7月15日</modifiedWord>
      <trackRevisions>false</trackRevisions>
    </reviewItem>
    <reviewItem>
      <errorID>29cd58f0-1ffd-43b0-82ee-953bf084e613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340AF2A</paraID>
      <start>0</start>
      <end>2</end>
      <status>modified</status>
      <modifiedWord>1.</modifiedWord>
      <trackRevisions>false</trackRevisions>
    </reviewItem>
    <reviewItem>
      <errorID>32b160e2-c3e2-4b2b-85d1-6ed8ba115798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4D673A98</paraID>
      <start>0</start>
      <end>2</end>
      <status>modified</status>
      <modifiedWord>2.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a6beaf4-3246-42cb-83b4-c79dadc339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503</Words>
  <Characters>605</Characters>
  <Lines>0</Lines>
  <Paragraphs>0</Paragraphs>
  <TotalTime>12</TotalTime>
  <ScaleCrop>false</ScaleCrop>
  <LinksUpToDate>false</LinksUpToDate>
  <CharactersWithSpaces>619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2026-07-17T08:00:00Z</dcterms:created>
  <dc:creator>.</dc:creator>
  <cp:lastModifiedBy>.</cp:lastModifiedBy>
  <cp:lastPrinted>2026-10-13T01:20:03Z</cp:lastPrinted>
  <dcterms:modified xsi:type="dcterms:W3CDTF">2026-10-13T01:28:28Z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254030714715445F98367E36CB7C39FE_13</vt:lpwstr>
  </property>
  <property fmtid="{D5CDD505-2E9C-101B-9397-08002B2CF9AE}" pid="4" name="KSOTemplateDocerSaveRecord">
    <vt:lpwstr>eyJoZGlkIjoiZDQyMDJiMTZhY2JjMDlmZDU3MTk3NzVmMjc0Y2Q4YzIiLCJ1c2VySWQiOiIxMTYxNjI0MjMzIn0=</vt:lpwstr>
  </property>
</Properties>
</file>