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8953C">
      <w:pPr>
        <w:spacing w:line="360" w:lineRule="auto"/>
        <w:jc w:val="center"/>
        <w:outlineLvl w:val="0"/>
        <w:rPr>
          <w:rFonts w:hint="default" w:ascii="宋体" w:hAnsi="宋体" w:eastAsia="宋体" w:cs="宋体"/>
          <w:b/>
          <w:color w:val="auto"/>
          <w:kern w:val="0"/>
          <w:sz w:val="32"/>
          <w:szCs w:val="24"/>
          <w:highlight w:val="none"/>
          <w:lang w:val="en-US" w:eastAsia="zh-CN"/>
        </w:rPr>
      </w:pPr>
      <w:r>
        <w:rPr>
          <w:rFonts w:hint="eastAsia" w:ascii="宋体" w:hAnsi="宋体" w:eastAsia="宋体" w:cs="宋体"/>
          <w:b/>
          <w:color w:val="auto"/>
          <w:kern w:val="0"/>
          <w:sz w:val="32"/>
          <w:szCs w:val="24"/>
          <w:highlight w:val="none"/>
        </w:rPr>
        <w:t>YZCG-DLT202</w:t>
      </w:r>
      <w:r>
        <w:rPr>
          <w:rFonts w:hint="eastAsia" w:ascii="宋体" w:hAnsi="宋体" w:eastAsia="宋体" w:cs="宋体"/>
          <w:b/>
          <w:color w:val="auto"/>
          <w:kern w:val="0"/>
          <w:sz w:val="32"/>
          <w:szCs w:val="24"/>
          <w:highlight w:val="none"/>
          <w:lang w:val="en-US" w:eastAsia="zh-CN"/>
        </w:rPr>
        <w:t>6104</w:t>
      </w:r>
      <w:r>
        <w:rPr>
          <w:rFonts w:hint="eastAsia" w:ascii="宋体" w:hAnsi="宋体" w:eastAsia="宋体" w:cs="宋体"/>
          <w:b/>
          <w:color w:val="auto"/>
          <w:kern w:val="0"/>
          <w:sz w:val="32"/>
          <w:szCs w:val="24"/>
          <w:highlight w:val="none"/>
        </w:rPr>
        <w:t>禹州市水利局禹州市城区排水管网地理信息系统项目</w:t>
      </w:r>
      <w:r>
        <w:rPr>
          <w:rFonts w:hint="eastAsia" w:ascii="宋体" w:hAnsi="宋体" w:eastAsia="宋体" w:cs="宋体"/>
          <w:b/>
          <w:color w:val="auto"/>
          <w:kern w:val="0"/>
          <w:sz w:val="32"/>
          <w:szCs w:val="24"/>
          <w:highlight w:val="none"/>
          <w:lang w:val="en-US" w:eastAsia="zh-CN"/>
        </w:rPr>
        <w:t>竞争性谈判公告</w:t>
      </w:r>
    </w:p>
    <w:tbl>
      <w:tblPr>
        <w:tblStyle w:val="4"/>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0"/>
      </w:tblGrid>
      <w:tr w14:paraId="4F91D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60" w:type="dxa"/>
          </w:tcPr>
          <w:p w14:paraId="3794AF05">
            <w:pPr>
              <w:pStyle w:val="2"/>
              <w:widowControl/>
              <w:shd w:val="clear" w:color="auto" w:fill="FFFFFF"/>
              <w:spacing w:line="360" w:lineRule="auto"/>
              <w:contextualSpacing/>
              <w:jc w:val="left"/>
              <w:rPr>
                <w:rFonts w:hint="eastAsia" w:ascii="宋体" w:hAnsi="宋体" w:cs="黑体"/>
                <w:bCs/>
                <w:color w:val="auto"/>
                <w:highlight w:val="none"/>
                <w:shd w:val="clear" w:color="auto" w:fill="FFFFFF"/>
                <w:lang w:eastAsia="zh-CN"/>
              </w:rPr>
            </w:pPr>
            <w:r>
              <w:rPr>
                <w:rFonts w:hint="eastAsia" w:ascii="宋体" w:hAnsi="宋体" w:cs="黑体"/>
                <w:bCs/>
                <w:color w:val="auto"/>
                <w:highlight w:val="none"/>
                <w:shd w:val="clear" w:color="auto" w:fill="FFFFFF"/>
                <w:lang w:eastAsia="zh-CN"/>
              </w:rPr>
              <w:t>项目概况</w:t>
            </w:r>
          </w:p>
          <w:p w14:paraId="3C88C976">
            <w:pPr>
              <w:pStyle w:val="2"/>
              <w:widowControl/>
              <w:shd w:val="clear" w:color="auto" w:fill="FFFFFF"/>
              <w:spacing w:line="360" w:lineRule="auto"/>
              <w:ind w:firstLine="480" w:firstLineChars="200"/>
              <w:contextualSpacing/>
              <w:jc w:val="left"/>
              <w:rPr>
                <w:rFonts w:hint="eastAsia" w:ascii="宋体" w:hAnsi="宋体" w:eastAsia="宋体" w:cs="宋体"/>
                <w:b/>
                <w:bCs w:val="0"/>
                <w:color w:val="auto"/>
                <w:sz w:val="28"/>
                <w:szCs w:val="32"/>
                <w:highlight w:val="none"/>
                <w:shd w:val="clear" w:color="auto" w:fill="FFFFFF"/>
                <w:vertAlign w:val="baseline"/>
                <w:lang w:eastAsia="zh-CN"/>
              </w:rPr>
            </w:pPr>
            <w:r>
              <w:rPr>
                <w:rFonts w:hint="eastAsia" w:ascii="宋体" w:hAnsi="宋体" w:cs="黑体"/>
                <w:bCs/>
                <w:color w:val="auto"/>
                <w:highlight w:val="none"/>
                <w:shd w:val="clear" w:color="auto" w:fill="FFFFFF"/>
                <w:lang w:eastAsia="zh-CN"/>
              </w:rPr>
              <w:t>禹州市水利局禹州市城区排水管网地理信息系统项目招标项目的潜在投标人应在《全国公共资源交易平台（河南省·许昌市）》（https://ggzy.xuchang.gov.cn/）获取招标文件，并于2026年</w:t>
            </w:r>
            <w:r>
              <w:rPr>
                <w:rFonts w:hint="eastAsia" w:ascii="宋体" w:hAnsi="宋体" w:cs="黑体"/>
                <w:bCs/>
                <w:color w:val="auto"/>
                <w:highlight w:val="none"/>
                <w:shd w:val="clear" w:color="auto" w:fill="FFFFFF"/>
                <w:lang w:val="en-US" w:eastAsia="zh-CN"/>
              </w:rPr>
              <w:t>10</w:t>
            </w:r>
            <w:r>
              <w:rPr>
                <w:rFonts w:hint="eastAsia" w:ascii="宋体" w:hAnsi="宋体" w:cs="黑体"/>
                <w:bCs/>
                <w:color w:val="auto"/>
                <w:highlight w:val="none"/>
                <w:shd w:val="clear" w:color="auto" w:fill="FFFFFF"/>
                <w:lang w:eastAsia="zh-CN"/>
              </w:rPr>
              <w:t>月</w:t>
            </w:r>
            <w:r>
              <w:rPr>
                <w:rFonts w:hint="eastAsia" w:ascii="宋体" w:hAnsi="宋体" w:cs="黑体"/>
                <w:bCs/>
                <w:color w:val="auto"/>
                <w:highlight w:val="none"/>
                <w:shd w:val="clear" w:color="auto" w:fill="FFFFFF"/>
                <w:lang w:val="en-US" w:eastAsia="zh-CN"/>
              </w:rPr>
              <w:t>22</w:t>
            </w:r>
            <w:r>
              <w:rPr>
                <w:rFonts w:hint="eastAsia" w:ascii="宋体" w:hAnsi="宋体" w:cs="黑体"/>
                <w:bCs/>
                <w:color w:val="auto"/>
                <w:highlight w:val="none"/>
                <w:shd w:val="clear" w:color="auto" w:fill="FFFFFF"/>
                <w:lang w:eastAsia="zh-CN"/>
              </w:rPr>
              <w:t>日8时30分（北京时间）前递交响应文件。</w:t>
            </w:r>
          </w:p>
        </w:tc>
      </w:tr>
    </w:tbl>
    <w:p w14:paraId="503A7D79">
      <w:pPr>
        <w:pStyle w:val="2"/>
        <w:widowControl/>
        <w:shd w:val="clear" w:color="auto" w:fill="FFFFFF"/>
        <w:spacing w:line="360" w:lineRule="auto"/>
        <w:contextualSpacing/>
        <w:jc w:val="left"/>
        <w:rPr>
          <w:rFonts w:ascii="宋体" w:hAnsi="宋体" w:cs="黑体"/>
          <w:b/>
          <w:bCs/>
          <w:color w:val="auto"/>
          <w:highlight w:val="none"/>
        </w:rPr>
      </w:pPr>
      <w:r>
        <w:rPr>
          <w:rFonts w:hint="eastAsia" w:ascii="宋体" w:hAnsi="宋体" w:cs="黑体"/>
          <w:b/>
          <w:bCs/>
          <w:color w:val="auto"/>
          <w:highlight w:val="none"/>
          <w:shd w:val="clear" w:color="auto" w:fill="FFFFFF"/>
        </w:rPr>
        <w:t>一、项目基本情况</w:t>
      </w:r>
    </w:p>
    <w:p w14:paraId="5BBA6C4B">
      <w:pPr>
        <w:pStyle w:val="2"/>
        <w:widowControl/>
        <w:shd w:val="clear" w:color="auto" w:fill="FFFFFF"/>
        <w:spacing w:line="360" w:lineRule="auto"/>
        <w:ind w:firstLine="480" w:firstLineChars="200"/>
        <w:contextualSpacing/>
        <w:jc w:val="left"/>
        <w:rPr>
          <w:rFonts w:hint="default" w:ascii="宋体" w:hAnsi="宋体" w:eastAsia="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rPr>
        <w:t>1、项目编号：</w:t>
      </w:r>
      <w:r>
        <w:rPr>
          <w:rFonts w:ascii="宋体" w:hAnsi="宋体" w:cs="黑体"/>
          <w:bCs/>
          <w:color w:val="auto"/>
          <w:highlight w:val="none"/>
          <w:shd w:val="clear" w:color="auto" w:fill="FFFFFF"/>
        </w:rPr>
        <w:t>YZCG-DLT202</w:t>
      </w:r>
      <w:r>
        <w:rPr>
          <w:rFonts w:hint="eastAsia" w:ascii="宋体" w:hAnsi="宋体" w:cs="黑体"/>
          <w:bCs/>
          <w:color w:val="auto"/>
          <w:highlight w:val="none"/>
          <w:shd w:val="clear" w:color="auto" w:fill="FFFFFF"/>
          <w:lang w:val="en-US" w:eastAsia="zh-CN"/>
        </w:rPr>
        <w:t xml:space="preserve">6104  </w:t>
      </w:r>
    </w:p>
    <w:p w14:paraId="0C898B47">
      <w:pPr>
        <w:pStyle w:val="2"/>
        <w:widowControl/>
        <w:shd w:val="clear" w:color="auto" w:fill="FFFFFF"/>
        <w:spacing w:line="360" w:lineRule="auto"/>
        <w:ind w:firstLine="480" w:firstLineChars="200"/>
        <w:contextualSpacing/>
        <w:jc w:val="left"/>
        <w:rPr>
          <w:rFonts w:hint="eastAsia" w:ascii="宋体" w:hAnsi="宋体" w:eastAsia="宋体" w:cs="黑体"/>
          <w:bCs/>
          <w:color w:val="auto"/>
          <w:highlight w:val="none"/>
          <w:shd w:val="clear" w:color="auto" w:fill="FFFFFF"/>
          <w:lang w:eastAsia="zh-CN"/>
        </w:rPr>
      </w:pPr>
      <w:r>
        <w:rPr>
          <w:rFonts w:hint="eastAsia" w:ascii="宋体" w:hAnsi="宋体" w:cs="黑体"/>
          <w:bCs/>
          <w:color w:val="auto"/>
          <w:highlight w:val="none"/>
          <w:shd w:val="clear" w:color="auto" w:fill="FFFFFF"/>
        </w:rPr>
        <w:t>2、项目名称：</w:t>
      </w:r>
      <w:r>
        <w:rPr>
          <w:rFonts w:hint="eastAsia" w:ascii="宋体" w:hAnsi="宋体" w:cs="黑体"/>
          <w:bCs/>
          <w:color w:val="auto"/>
          <w:highlight w:val="none"/>
          <w:shd w:val="clear" w:color="auto" w:fill="FFFFFF"/>
          <w:lang w:eastAsia="zh-CN"/>
        </w:rPr>
        <w:t>禹州市水利局禹州市城区排水管网地理信息系统项目</w:t>
      </w:r>
    </w:p>
    <w:p w14:paraId="36482314">
      <w:pPr>
        <w:pStyle w:val="2"/>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3、采购方式：竞争性谈判</w:t>
      </w:r>
    </w:p>
    <w:p w14:paraId="19FA398B">
      <w:pPr>
        <w:pStyle w:val="2"/>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4、预算金额：</w:t>
      </w:r>
      <w:r>
        <w:rPr>
          <w:rFonts w:hint="eastAsia" w:ascii="宋体" w:hAnsi="宋体" w:cs="黑体"/>
          <w:bCs/>
          <w:color w:val="auto"/>
          <w:highlight w:val="none"/>
          <w:shd w:val="clear" w:color="auto" w:fill="FFFFFF"/>
          <w:lang w:eastAsia="zh-CN"/>
        </w:rPr>
        <w:t>817940</w:t>
      </w:r>
      <w:r>
        <w:rPr>
          <w:rFonts w:hint="eastAsia" w:ascii="宋体" w:hAnsi="宋体" w:cs="黑体"/>
          <w:bCs/>
          <w:color w:val="auto"/>
          <w:highlight w:val="none"/>
          <w:shd w:val="clear" w:color="auto" w:fill="FFFFFF"/>
        </w:rPr>
        <w:t>元</w:t>
      </w:r>
    </w:p>
    <w:p w14:paraId="1CCA62A6">
      <w:pPr>
        <w:pStyle w:val="2"/>
        <w:widowControl/>
        <w:shd w:val="clear" w:color="auto" w:fill="FFFFFF"/>
        <w:spacing w:line="360" w:lineRule="auto"/>
        <w:ind w:firstLine="840" w:firstLineChars="35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最高限价：</w:t>
      </w:r>
      <w:r>
        <w:rPr>
          <w:rFonts w:hint="eastAsia" w:ascii="宋体" w:hAnsi="宋体" w:cs="黑体"/>
          <w:bCs/>
          <w:color w:val="auto"/>
          <w:highlight w:val="none"/>
          <w:shd w:val="clear" w:color="auto" w:fill="FFFFFF"/>
          <w:lang w:eastAsia="zh-CN"/>
        </w:rPr>
        <w:t>817940</w:t>
      </w:r>
      <w:r>
        <w:rPr>
          <w:rFonts w:hint="eastAsia" w:ascii="宋体" w:hAnsi="宋体" w:cs="黑体"/>
          <w:bCs/>
          <w:color w:val="auto"/>
          <w:highlight w:val="none"/>
          <w:shd w:val="clear" w:color="auto" w:fill="FFFFFF"/>
        </w:rPr>
        <w:t>元</w:t>
      </w:r>
    </w:p>
    <w:tbl>
      <w:tblPr>
        <w:tblStyle w:val="4"/>
        <w:tblW w:w="10736"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1"/>
        <w:gridCol w:w="2502"/>
        <w:gridCol w:w="1235"/>
        <w:gridCol w:w="1485"/>
        <w:gridCol w:w="1745"/>
        <w:gridCol w:w="1470"/>
        <w:gridCol w:w="1598"/>
      </w:tblGrid>
      <w:tr w14:paraId="3A53D9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701" w:type="dxa"/>
            <w:vAlign w:val="center"/>
          </w:tcPr>
          <w:p w14:paraId="1493655D">
            <w:pPr>
              <w:pStyle w:val="2"/>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序号</w:t>
            </w:r>
          </w:p>
        </w:tc>
        <w:tc>
          <w:tcPr>
            <w:tcW w:w="2502" w:type="dxa"/>
            <w:vAlign w:val="center"/>
          </w:tcPr>
          <w:p w14:paraId="26F87EFE">
            <w:pPr>
              <w:pStyle w:val="2"/>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包号</w:t>
            </w:r>
          </w:p>
        </w:tc>
        <w:tc>
          <w:tcPr>
            <w:tcW w:w="1235" w:type="dxa"/>
            <w:vAlign w:val="center"/>
          </w:tcPr>
          <w:p w14:paraId="4E5467AB">
            <w:pPr>
              <w:pStyle w:val="2"/>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包名称</w:t>
            </w:r>
          </w:p>
        </w:tc>
        <w:tc>
          <w:tcPr>
            <w:tcW w:w="1485" w:type="dxa"/>
            <w:vAlign w:val="center"/>
          </w:tcPr>
          <w:p w14:paraId="358A1940">
            <w:pPr>
              <w:pStyle w:val="2"/>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包预算</w:t>
            </w:r>
            <w:r>
              <w:rPr>
                <w:rFonts w:hint="eastAsia" w:ascii="宋体" w:hAnsi="宋体" w:cs="黑体"/>
                <w:bCs/>
                <w:color w:val="auto"/>
                <w:highlight w:val="none"/>
                <w:shd w:val="clear" w:color="auto" w:fill="FFFFFF"/>
                <w:lang w:eastAsia="zh-CN"/>
              </w:rPr>
              <w:t>（</w:t>
            </w:r>
            <w:r>
              <w:rPr>
                <w:rFonts w:hint="eastAsia" w:ascii="宋体" w:hAnsi="宋体" w:cs="黑体"/>
                <w:bCs/>
                <w:color w:val="auto"/>
                <w:highlight w:val="none"/>
                <w:shd w:val="clear" w:color="auto" w:fill="FFFFFF"/>
              </w:rPr>
              <w:t>元</w:t>
            </w:r>
            <w:r>
              <w:rPr>
                <w:rFonts w:hint="eastAsia" w:ascii="宋体" w:hAnsi="宋体" w:cs="黑体"/>
                <w:bCs/>
                <w:color w:val="auto"/>
                <w:highlight w:val="none"/>
                <w:shd w:val="clear" w:color="auto" w:fill="FFFFFF"/>
                <w:lang w:eastAsia="zh-CN"/>
              </w:rPr>
              <w:t>）</w:t>
            </w:r>
          </w:p>
        </w:tc>
        <w:tc>
          <w:tcPr>
            <w:tcW w:w="1745" w:type="dxa"/>
            <w:vAlign w:val="center"/>
          </w:tcPr>
          <w:p w14:paraId="398AAAB5">
            <w:pPr>
              <w:pStyle w:val="2"/>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包最高限价</w:t>
            </w:r>
            <w:r>
              <w:rPr>
                <w:rFonts w:hint="eastAsia" w:ascii="宋体" w:hAnsi="宋体" w:cs="黑体"/>
                <w:bCs/>
                <w:color w:val="auto"/>
                <w:highlight w:val="none"/>
                <w:shd w:val="clear" w:color="auto" w:fill="FFFFFF"/>
                <w:lang w:eastAsia="zh-CN"/>
              </w:rPr>
              <w:t>（</w:t>
            </w:r>
            <w:r>
              <w:rPr>
                <w:rFonts w:hint="eastAsia" w:ascii="宋体" w:hAnsi="宋体" w:cs="黑体"/>
                <w:bCs/>
                <w:color w:val="auto"/>
                <w:highlight w:val="none"/>
                <w:shd w:val="clear" w:color="auto" w:fill="FFFFFF"/>
              </w:rPr>
              <w:t>元</w:t>
            </w:r>
            <w:r>
              <w:rPr>
                <w:rFonts w:hint="eastAsia" w:ascii="宋体" w:hAnsi="宋体" w:cs="黑体"/>
                <w:bCs/>
                <w:color w:val="auto"/>
                <w:highlight w:val="none"/>
                <w:shd w:val="clear" w:color="auto" w:fill="FFFFFF"/>
                <w:lang w:eastAsia="zh-CN"/>
              </w:rPr>
              <w:t>）</w:t>
            </w:r>
          </w:p>
        </w:tc>
        <w:tc>
          <w:tcPr>
            <w:tcW w:w="1470" w:type="dxa"/>
            <w:vAlign w:val="center"/>
          </w:tcPr>
          <w:p w14:paraId="268AF6BE">
            <w:pPr>
              <w:pStyle w:val="2"/>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是否专门面向中小企业</w:t>
            </w:r>
          </w:p>
        </w:tc>
        <w:tc>
          <w:tcPr>
            <w:tcW w:w="1598" w:type="dxa"/>
            <w:vAlign w:val="center"/>
          </w:tcPr>
          <w:p w14:paraId="76BEE257">
            <w:pPr>
              <w:pStyle w:val="2"/>
              <w:widowControl/>
              <w:spacing w:line="360" w:lineRule="auto"/>
              <w:contextualSpacing/>
              <w:jc w:val="center"/>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采购预留金额（元）</w:t>
            </w:r>
          </w:p>
        </w:tc>
      </w:tr>
      <w:tr w14:paraId="07761E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1" w:hRule="atLeast"/>
          <w:jc w:val="center"/>
        </w:trPr>
        <w:tc>
          <w:tcPr>
            <w:tcW w:w="701" w:type="dxa"/>
            <w:vAlign w:val="center"/>
          </w:tcPr>
          <w:p w14:paraId="55422ECD">
            <w:pPr>
              <w:pStyle w:val="2"/>
              <w:widowControl/>
              <w:spacing w:line="360" w:lineRule="auto"/>
              <w:contextualSpacing/>
              <w:jc w:val="center"/>
              <w:rPr>
                <w:rFonts w:hint="eastAsia" w:ascii="宋体" w:hAnsi="宋体" w:eastAsia="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1</w:t>
            </w:r>
          </w:p>
        </w:tc>
        <w:tc>
          <w:tcPr>
            <w:tcW w:w="2502" w:type="dxa"/>
            <w:vAlign w:val="center"/>
          </w:tcPr>
          <w:p w14:paraId="534803DC">
            <w:pPr>
              <w:pStyle w:val="2"/>
              <w:widowControl/>
              <w:spacing w:line="360" w:lineRule="auto"/>
              <w:contextualSpacing/>
              <w:jc w:val="both"/>
              <w:rPr>
                <w:rFonts w:hint="eastAsia" w:ascii="宋体" w:hAnsi="宋体" w:eastAsia="宋体" w:cs="黑体"/>
                <w:bCs/>
                <w:color w:val="auto"/>
                <w:highlight w:val="none"/>
                <w:shd w:val="clear" w:color="auto" w:fill="FFFFFF"/>
                <w:lang w:eastAsia="zh-CN"/>
              </w:rPr>
            </w:pPr>
            <w:r>
              <w:rPr>
                <w:rFonts w:hint="eastAsia" w:ascii="宋体" w:hAnsi="宋体" w:cs="黑体"/>
                <w:bCs/>
                <w:color w:val="auto"/>
                <w:highlight w:val="none"/>
                <w:shd w:val="clear" w:color="auto" w:fill="FFFFFF"/>
              </w:rPr>
              <w:t>YZCG-DLT2026</w:t>
            </w:r>
            <w:r>
              <w:rPr>
                <w:rFonts w:hint="eastAsia" w:ascii="宋体" w:hAnsi="宋体" w:cs="黑体"/>
                <w:bCs/>
                <w:color w:val="auto"/>
                <w:highlight w:val="none"/>
                <w:shd w:val="clear" w:color="auto" w:fill="FFFFFF"/>
                <w:lang w:val="en-US" w:eastAsia="zh-CN"/>
              </w:rPr>
              <w:t xml:space="preserve">104-A </w:t>
            </w:r>
          </w:p>
        </w:tc>
        <w:tc>
          <w:tcPr>
            <w:tcW w:w="1235" w:type="dxa"/>
            <w:vAlign w:val="center"/>
          </w:tcPr>
          <w:p w14:paraId="57B243F9">
            <w:pPr>
              <w:pStyle w:val="2"/>
              <w:widowControl/>
              <w:spacing w:line="360" w:lineRule="auto"/>
              <w:contextualSpacing/>
              <w:jc w:val="center"/>
              <w:rPr>
                <w:rFonts w:hint="eastAsia" w:ascii="宋体" w:hAnsi="宋体" w:cs="黑体"/>
                <w:bCs/>
                <w:color w:val="auto"/>
                <w:highlight w:val="none"/>
                <w:shd w:val="clear" w:color="auto" w:fill="FFFFFF"/>
              </w:rPr>
            </w:pPr>
            <w:r>
              <w:rPr>
                <w:rFonts w:hint="eastAsia" w:ascii="宋体" w:hAnsi="宋体" w:cs="黑体"/>
                <w:bCs/>
                <w:color w:val="auto"/>
                <w:highlight w:val="none"/>
                <w:shd w:val="clear" w:color="auto" w:fill="FFFFFF"/>
              </w:rPr>
              <w:t>第</w:t>
            </w:r>
            <w:r>
              <w:rPr>
                <w:rFonts w:hint="eastAsia" w:ascii="宋体" w:hAnsi="宋体" w:cs="黑体"/>
                <w:bCs/>
                <w:color w:val="auto"/>
                <w:highlight w:val="none"/>
                <w:shd w:val="clear" w:color="auto" w:fill="FFFFFF"/>
                <w:lang w:val="en-US" w:eastAsia="zh-CN"/>
              </w:rPr>
              <w:t>一</w:t>
            </w:r>
            <w:r>
              <w:rPr>
                <w:rFonts w:hint="eastAsia" w:ascii="宋体" w:hAnsi="宋体" w:cs="黑体"/>
                <w:bCs/>
                <w:color w:val="auto"/>
                <w:highlight w:val="none"/>
                <w:shd w:val="clear" w:color="auto" w:fill="FFFFFF"/>
              </w:rPr>
              <w:t>标段</w:t>
            </w:r>
          </w:p>
        </w:tc>
        <w:tc>
          <w:tcPr>
            <w:tcW w:w="1485" w:type="dxa"/>
            <w:vAlign w:val="center"/>
          </w:tcPr>
          <w:p w14:paraId="69ADAC5F">
            <w:pPr>
              <w:pStyle w:val="2"/>
              <w:widowControl/>
              <w:spacing w:line="360" w:lineRule="auto"/>
              <w:contextualSpacing/>
              <w:jc w:val="center"/>
              <w:rPr>
                <w:rFonts w:hint="eastAsia"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688940</w:t>
            </w:r>
          </w:p>
        </w:tc>
        <w:tc>
          <w:tcPr>
            <w:tcW w:w="1745" w:type="dxa"/>
            <w:vAlign w:val="center"/>
          </w:tcPr>
          <w:p w14:paraId="51689B11">
            <w:pPr>
              <w:pStyle w:val="2"/>
              <w:widowControl/>
              <w:spacing w:line="360" w:lineRule="auto"/>
              <w:contextualSpacing/>
              <w:jc w:val="center"/>
              <w:rPr>
                <w:rFonts w:hint="eastAsia"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688940</w:t>
            </w:r>
          </w:p>
        </w:tc>
        <w:tc>
          <w:tcPr>
            <w:tcW w:w="1470" w:type="dxa"/>
            <w:vAlign w:val="center"/>
          </w:tcPr>
          <w:p w14:paraId="6FDB4612">
            <w:pPr>
              <w:pStyle w:val="2"/>
              <w:widowControl/>
              <w:spacing w:line="360" w:lineRule="auto"/>
              <w:contextualSpacing/>
              <w:jc w:val="center"/>
              <w:rPr>
                <w:rFonts w:hint="eastAsia" w:ascii="宋体" w:hAnsi="宋体" w:eastAsia="宋体" w:cs="黑体"/>
                <w:bCs/>
                <w:color w:val="auto"/>
                <w:highlight w:val="none"/>
                <w:shd w:val="clear" w:color="auto" w:fill="FFFFFF"/>
                <w:lang w:eastAsia="zh-CN"/>
              </w:rPr>
            </w:pPr>
            <w:r>
              <w:rPr>
                <w:rFonts w:hint="eastAsia" w:ascii="宋体" w:hAnsi="宋体" w:cs="黑体"/>
                <w:bCs/>
                <w:color w:val="auto"/>
                <w:highlight w:val="none"/>
                <w:shd w:val="clear" w:color="auto" w:fill="FFFFFF"/>
                <w:lang w:val="en-US" w:eastAsia="zh-CN"/>
              </w:rPr>
              <w:t>是</w:t>
            </w:r>
          </w:p>
        </w:tc>
        <w:tc>
          <w:tcPr>
            <w:tcW w:w="1598" w:type="dxa"/>
            <w:vAlign w:val="center"/>
          </w:tcPr>
          <w:p w14:paraId="6C635BCD">
            <w:pPr>
              <w:pStyle w:val="2"/>
              <w:widowControl/>
              <w:spacing w:line="360" w:lineRule="auto"/>
              <w:contextualSpacing/>
              <w:jc w:val="center"/>
              <w:rPr>
                <w:rFonts w:hint="eastAsia"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688940</w:t>
            </w:r>
          </w:p>
        </w:tc>
      </w:tr>
      <w:tr w14:paraId="20FF3A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1" w:hRule="atLeast"/>
          <w:jc w:val="center"/>
        </w:trPr>
        <w:tc>
          <w:tcPr>
            <w:tcW w:w="701" w:type="dxa"/>
            <w:vAlign w:val="center"/>
          </w:tcPr>
          <w:p w14:paraId="27EB5A02">
            <w:pPr>
              <w:pStyle w:val="2"/>
              <w:widowControl/>
              <w:spacing w:line="360" w:lineRule="auto"/>
              <w:contextualSpacing/>
              <w:jc w:val="center"/>
              <w:rPr>
                <w:rFonts w:hint="default"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2</w:t>
            </w:r>
          </w:p>
        </w:tc>
        <w:tc>
          <w:tcPr>
            <w:tcW w:w="2502" w:type="dxa"/>
            <w:vAlign w:val="center"/>
          </w:tcPr>
          <w:p w14:paraId="3BA2C5DD">
            <w:pPr>
              <w:pStyle w:val="2"/>
              <w:widowControl/>
              <w:spacing w:line="360" w:lineRule="auto"/>
              <w:contextualSpacing/>
              <w:jc w:val="both"/>
              <w:rPr>
                <w:rFonts w:hint="default" w:ascii="宋体" w:hAnsi="宋体" w:eastAsia="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rPr>
              <w:t>YZCG-DLT2026</w:t>
            </w:r>
            <w:r>
              <w:rPr>
                <w:rFonts w:hint="eastAsia" w:ascii="宋体" w:hAnsi="宋体" w:cs="黑体"/>
                <w:bCs/>
                <w:color w:val="auto"/>
                <w:highlight w:val="none"/>
                <w:shd w:val="clear" w:color="auto" w:fill="FFFFFF"/>
                <w:lang w:val="en-US" w:eastAsia="zh-CN"/>
              </w:rPr>
              <w:t>104-B</w:t>
            </w:r>
          </w:p>
        </w:tc>
        <w:tc>
          <w:tcPr>
            <w:tcW w:w="1235" w:type="dxa"/>
            <w:vAlign w:val="center"/>
          </w:tcPr>
          <w:p w14:paraId="7B54EC62">
            <w:pPr>
              <w:pStyle w:val="2"/>
              <w:widowControl/>
              <w:spacing w:line="360" w:lineRule="auto"/>
              <w:contextualSpacing/>
              <w:jc w:val="center"/>
              <w:rPr>
                <w:rFonts w:hint="eastAsia" w:ascii="宋体" w:hAnsi="宋体" w:cs="黑体"/>
                <w:bCs/>
                <w:color w:val="auto"/>
                <w:highlight w:val="none"/>
                <w:shd w:val="clear" w:color="auto" w:fill="FFFFFF"/>
              </w:rPr>
            </w:pPr>
            <w:r>
              <w:rPr>
                <w:rFonts w:hint="eastAsia" w:ascii="宋体" w:hAnsi="宋体" w:cs="黑体"/>
                <w:bCs/>
                <w:color w:val="auto"/>
                <w:highlight w:val="none"/>
                <w:shd w:val="clear" w:color="auto" w:fill="FFFFFF"/>
              </w:rPr>
              <w:t>第</w:t>
            </w:r>
            <w:r>
              <w:rPr>
                <w:rFonts w:hint="eastAsia" w:ascii="宋体" w:hAnsi="宋体" w:cs="黑体"/>
                <w:bCs/>
                <w:color w:val="auto"/>
                <w:highlight w:val="none"/>
                <w:shd w:val="clear" w:color="auto" w:fill="FFFFFF"/>
                <w:lang w:val="en-US" w:eastAsia="zh-CN"/>
              </w:rPr>
              <w:t>二</w:t>
            </w:r>
            <w:r>
              <w:rPr>
                <w:rFonts w:hint="eastAsia" w:ascii="宋体" w:hAnsi="宋体" w:cs="黑体"/>
                <w:bCs/>
                <w:color w:val="auto"/>
                <w:highlight w:val="none"/>
                <w:shd w:val="clear" w:color="auto" w:fill="FFFFFF"/>
              </w:rPr>
              <w:t>标段</w:t>
            </w:r>
          </w:p>
        </w:tc>
        <w:tc>
          <w:tcPr>
            <w:tcW w:w="1485" w:type="dxa"/>
            <w:vAlign w:val="center"/>
          </w:tcPr>
          <w:p w14:paraId="79FB31C7">
            <w:pPr>
              <w:pStyle w:val="2"/>
              <w:widowControl/>
              <w:spacing w:line="360" w:lineRule="auto"/>
              <w:contextualSpacing/>
              <w:jc w:val="center"/>
              <w:rPr>
                <w:rFonts w:hint="eastAsia"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129000</w:t>
            </w:r>
          </w:p>
        </w:tc>
        <w:tc>
          <w:tcPr>
            <w:tcW w:w="1745" w:type="dxa"/>
            <w:vAlign w:val="center"/>
          </w:tcPr>
          <w:p w14:paraId="0393CC51">
            <w:pPr>
              <w:pStyle w:val="2"/>
              <w:widowControl/>
              <w:spacing w:line="360" w:lineRule="auto"/>
              <w:contextualSpacing/>
              <w:jc w:val="center"/>
              <w:rPr>
                <w:rFonts w:hint="eastAsia" w:ascii="宋体" w:hAnsi="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lang w:val="en-US" w:eastAsia="zh-CN"/>
              </w:rPr>
              <w:t>129000</w:t>
            </w:r>
          </w:p>
        </w:tc>
        <w:tc>
          <w:tcPr>
            <w:tcW w:w="1470" w:type="dxa"/>
            <w:shd w:val="clear" w:color="auto" w:fill="auto"/>
            <w:vAlign w:val="center"/>
          </w:tcPr>
          <w:p w14:paraId="30009C41">
            <w:pPr>
              <w:pStyle w:val="2"/>
              <w:widowControl/>
              <w:spacing w:line="360" w:lineRule="auto"/>
              <w:contextualSpacing/>
              <w:jc w:val="center"/>
              <w:rPr>
                <w:rFonts w:hint="eastAsia" w:ascii="宋体" w:hAnsi="宋体" w:eastAsia="宋体" w:cs="黑体"/>
                <w:bCs/>
                <w:color w:val="auto"/>
                <w:kern w:val="2"/>
                <w:sz w:val="24"/>
                <w:szCs w:val="24"/>
                <w:highlight w:val="none"/>
                <w:shd w:val="clear" w:color="auto" w:fill="FFFFFF"/>
                <w:lang w:val="en-US" w:eastAsia="zh-CN" w:bidi="ar-SA"/>
              </w:rPr>
            </w:pPr>
            <w:r>
              <w:rPr>
                <w:rFonts w:hint="eastAsia" w:ascii="宋体" w:hAnsi="宋体" w:cs="黑体"/>
                <w:bCs/>
                <w:color w:val="auto"/>
                <w:highlight w:val="none"/>
                <w:shd w:val="clear" w:color="auto" w:fill="FFFFFF"/>
                <w:lang w:val="en-US" w:eastAsia="zh-CN"/>
              </w:rPr>
              <w:t>是</w:t>
            </w:r>
          </w:p>
        </w:tc>
        <w:tc>
          <w:tcPr>
            <w:tcW w:w="1598" w:type="dxa"/>
            <w:shd w:val="clear" w:color="auto" w:fill="auto"/>
            <w:vAlign w:val="center"/>
          </w:tcPr>
          <w:p w14:paraId="572D6278">
            <w:pPr>
              <w:pStyle w:val="2"/>
              <w:widowControl/>
              <w:spacing w:line="360" w:lineRule="auto"/>
              <w:contextualSpacing/>
              <w:jc w:val="center"/>
              <w:rPr>
                <w:rFonts w:hint="eastAsia" w:ascii="宋体" w:hAnsi="宋体" w:eastAsia="宋体" w:cs="黑体"/>
                <w:bCs/>
                <w:color w:val="auto"/>
                <w:kern w:val="2"/>
                <w:sz w:val="24"/>
                <w:szCs w:val="24"/>
                <w:highlight w:val="none"/>
                <w:shd w:val="clear" w:color="auto" w:fill="FFFFFF"/>
                <w:lang w:val="en-US" w:eastAsia="zh-CN" w:bidi="ar-SA"/>
              </w:rPr>
            </w:pPr>
            <w:r>
              <w:rPr>
                <w:rFonts w:hint="eastAsia" w:ascii="宋体" w:hAnsi="宋体" w:cs="黑体"/>
                <w:bCs/>
                <w:color w:val="auto"/>
                <w:highlight w:val="none"/>
                <w:shd w:val="clear" w:color="auto" w:fill="FFFFFF"/>
                <w:lang w:val="en-US" w:eastAsia="zh-CN"/>
              </w:rPr>
              <w:t>129000</w:t>
            </w:r>
          </w:p>
        </w:tc>
      </w:tr>
    </w:tbl>
    <w:p w14:paraId="2D563123">
      <w:pPr>
        <w:pStyle w:val="2"/>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5、采购需求（包括但不限于标的的名称、数量、简要技术需求或服务要求等）</w:t>
      </w:r>
    </w:p>
    <w:p w14:paraId="212AC8C0">
      <w:pPr>
        <w:keepNext w:val="0"/>
        <w:keepLines w:val="0"/>
        <w:pageBreakBefore w:val="0"/>
        <w:widowControl w:val="0"/>
        <w:kinsoku/>
        <w:wordWrap/>
        <w:overflowPunct/>
        <w:topLinePunct w:val="0"/>
        <w:autoSpaceDE/>
        <w:autoSpaceDN/>
        <w:bidi w:val="0"/>
        <w:adjustRightInd w:val="0"/>
        <w:snapToGrid/>
        <w:spacing w:line="360" w:lineRule="auto"/>
        <w:ind w:firstLine="470" w:firstLineChars="196"/>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第一标段：物联网感知设备采购安装及三年运维服务；</w:t>
      </w:r>
    </w:p>
    <w:p w14:paraId="047291C0">
      <w:pPr>
        <w:pStyle w:val="2"/>
        <w:widowControl/>
        <w:shd w:val="clear" w:color="auto" w:fill="FFFFFF"/>
        <w:spacing w:line="360" w:lineRule="auto"/>
        <w:ind w:firstLine="480" w:firstLineChars="200"/>
        <w:contextualSpacing/>
        <w:jc w:val="left"/>
        <w:rPr>
          <w:rFonts w:hint="default" w:ascii="宋体" w:hAnsi="宋体" w:cs="黑体"/>
          <w:bCs/>
          <w:color w:val="auto"/>
          <w:highlight w:val="none"/>
          <w:shd w:val="clear" w:color="auto" w:fill="FFFFFF"/>
          <w:lang w:val="en-US" w:eastAsia="zh-CN"/>
        </w:rPr>
      </w:pPr>
      <w:r>
        <w:rPr>
          <w:rFonts w:hint="eastAsia" w:ascii="宋体" w:hAnsi="宋体" w:eastAsia="宋体" w:cs="宋体"/>
          <w:color w:val="000000"/>
          <w:sz w:val="24"/>
          <w:szCs w:val="24"/>
          <w:highlight w:val="none"/>
          <w:lang w:val="en-US" w:eastAsia="zh-CN"/>
        </w:rPr>
        <w:t>第二标段：对雨污水管网相关数据进行处理转换录入许昌市级系统。</w:t>
      </w:r>
    </w:p>
    <w:p w14:paraId="123A98CB">
      <w:pPr>
        <w:pStyle w:val="2"/>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6、合同履行期限：</w:t>
      </w:r>
      <w:r>
        <w:rPr>
          <w:rFonts w:hint="eastAsia" w:ascii="宋体" w:hAnsi="宋体" w:cs="黑体"/>
          <w:bCs/>
          <w:color w:val="auto"/>
          <w:highlight w:val="none"/>
          <w:shd w:val="clear" w:color="auto" w:fill="FFFFFF"/>
          <w:lang w:val="en-US" w:eastAsia="zh-CN"/>
        </w:rPr>
        <w:t>自合同生效之日起30日历天</w:t>
      </w:r>
    </w:p>
    <w:p w14:paraId="356A8E37">
      <w:pPr>
        <w:pStyle w:val="2"/>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7、本项目是否接受联合体投标：否</w:t>
      </w:r>
    </w:p>
    <w:p w14:paraId="1DC14BE2">
      <w:pPr>
        <w:pStyle w:val="2"/>
        <w:widowControl/>
        <w:shd w:val="clear" w:color="auto" w:fill="FFFFFF"/>
        <w:spacing w:line="360" w:lineRule="auto"/>
        <w:ind w:firstLine="480" w:firstLineChars="200"/>
        <w:contextualSpacing/>
        <w:jc w:val="left"/>
        <w:rPr>
          <w:rFonts w:ascii="宋体" w:hAnsi="宋体" w:cs="黑体"/>
          <w:bCs/>
          <w:color w:val="auto"/>
          <w:highlight w:val="none"/>
          <w:shd w:val="clear" w:color="auto" w:fill="FFFFFF"/>
        </w:rPr>
      </w:pPr>
      <w:r>
        <w:rPr>
          <w:rFonts w:hint="eastAsia" w:ascii="宋体" w:hAnsi="宋体" w:cs="黑体"/>
          <w:bCs/>
          <w:color w:val="auto"/>
          <w:highlight w:val="none"/>
          <w:shd w:val="clear" w:color="auto" w:fill="FFFFFF"/>
        </w:rPr>
        <w:t>8、是否接受进口产品：否</w:t>
      </w:r>
    </w:p>
    <w:p w14:paraId="6931EFB9">
      <w:pPr>
        <w:pStyle w:val="2"/>
        <w:widowControl/>
        <w:shd w:val="clear" w:color="auto" w:fill="FFFFFF"/>
        <w:spacing w:line="360" w:lineRule="auto"/>
        <w:ind w:firstLine="480" w:firstLineChars="200"/>
        <w:contextualSpacing/>
        <w:jc w:val="left"/>
        <w:rPr>
          <w:rFonts w:hint="eastAsia" w:ascii="宋体" w:hAnsi="宋体" w:eastAsia="宋体" w:cs="黑体"/>
          <w:bCs/>
          <w:color w:val="auto"/>
          <w:highlight w:val="none"/>
          <w:shd w:val="clear" w:color="auto" w:fill="FFFFFF"/>
          <w:lang w:eastAsia="zh-CN"/>
        </w:rPr>
      </w:pPr>
      <w:r>
        <w:rPr>
          <w:rFonts w:hint="eastAsia" w:ascii="宋体" w:hAnsi="宋体" w:cs="黑体"/>
          <w:bCs/>
          <w:color w:val="auto"/>
          <w:highlight w:val="none"/>
          <w:shd w:val="clear" w:color="auto" w:fill="FFFFFF"/>
        </w:rPr>
        <w:t>9、是否专门面向中小企业：</w:t>
      </w:r>
      <w:r>
        <w:rPr>
          <w:rFonts w:hint="eastAsia" w:ascii="宋体" w:hAnsi="宋体" w:cs="黑体"/>
          <w:bCs/>
          <w:color w:val="auto"/>
          <w:highlight w:val="none"/>
          <w:shd w:val="clear" w:color="auto" w:fill="FFFFFF"/>
          <w:lang w:val="en-US" w:eastAsia="zh-CN"/>
        </w:rPr>
        <w:t>是</w:t>
      </w:r>
    </w:p>
    <w:p w14:paraId="63ADB419">
      <w:pPr>
        <w:pStyle w:val="2"/>
        <w:widowControl/>
        <w:shd w:val="clear" w:color="auto" w:fill="FFFFFF"/>
        <w:spacing w:line="360" w:lineRule="auto"/>
        <w:contextualSpacing/>
        <w:jc w:val="left"/>
        <w:rPr>
          <w:rFonts w:ascii="宋体" w:hAnsi="宋体" w:cs="黑体"/>
          <w:b/>
          <w:bCs/>
          <w:color w:val="auto"/>
          <w:highlight w:val="none"/>
          <w:shd w:val="clear" w:color="auto" w:fill="FFFFFF"/>
        </w:rPr>
      </w:pPr>
      <w:r>
        <w:rPr>
          <w:rFonts w:hint="eastAsia" w:ascii="宋体" w:hAnsi="宋体" w:cs="黑体"/>
          <w:b/>
          <w:bCs/>
          <w:color w:val="auto"/>
          <w:highlight w:val="none"/>
          <w:shd w:val="clear" w:color="auto" w:fill="FFFFFF"/>
        </w:rPr>
        <w:t>二、申请人的资格要求</w:t>
      </w:r>
    </w:p>
    <w:p w14:paraId="273A0A5F">
      <w:pPr>
        <w:pStyle w:val="2"/>
        <w:widowControl/>
        <w:shd w:val="clear" w:color="auto" w:fill="FFFFFF"/>
        <w:spacing w:line="360" w:lineRule="auto"/>
        <w:ind w:firstLine="420"/>
        <w:contextualSpacing/>
        <w:jc w:val="left"/>
        <w:rPr>
          <w:rFonts w:hint="eastAsia" w:ascii="宋体" w:hAnsi="宋体" w:cs="黑体"/>
          <w:bCs/>
          <w:color w:val="auto"/>
          <w:highlight w:val="none"/>
          <w:shd w:val="clear" w:color="auto" w:fill="FFFFFF"/>
        </w:rPr>
      </w:pPr>
      <w:r>
        <w:rPr>
          <w:rFonts w:hint="eastAsia" w:ascii="宋体" w:hAnsi="宋体" w:cs="黑体"/>
          <w:bCs/>
          <w:color w:val="auto"/>
          <w:highlight w:val="none"/>
          <w:shd w:val="clear" w:color="auto" w:fill="FFFFFF"/>
        </w:rPr>
        <w:t>1、满足《中华人民共和国政府采购法》第二十二条规定；</w:t>
      </w:r>
    </w:p>
    <w:p w14:paraId="79A30B88">
      <w:pPr>
        <w:pStyle w:val="2"/>
        <w:widowControl/>
        <w:shd w:val="clear" w:color="auto" w:fill="FFFFFF"/>
        <w:spacing w:line="360" w:lineRule="auto"/>
        <w:ind w:firstLine="420"/>
        <w:contextualSpacing/>
        <w:jc w:val="left"/>
        <w:rPr>
          <w:rFonts w:hint="eastAsia" w:ascii="宋体" w:hAnsi="宋体" w:cs="黑体"/>
          <w:bCs/>
          <w:color w:val="auto"/>
          <w:highlight w:val="none"/>
          <w:shd w:val="clear" w:color="auto" w:fill="FFFFFF"/>
        </w:rPr>
      </w:pPr>
      <w:r>
        <w:rPr>
          <w:rFonts w:hint="eastAsia" w:ascii="宋体" w:hAnsi="宋体" w:cs="黑体"/>
          <w:bCs/>
          <w:color w:val="auto"/>
          <w:highlight w:val="none"/>
          <w:shd w:val="clear" w:color="auto" w:fill="FFFFFF"/>
        </w:rPr>
        <w:t>2、落实政府采购政策满足的资格要求：本项目</w:t>
      </w:r>
      <w:r>
        <w:rPr>
          <w:rFonts w:hint="eastAsia" w:ascii="宋体" w:hAnsi="宋体" w:cs="黑体"/>
          <w:bCs/>
          <w:color w:val="auto"/>
          <w:highlight w:val="none"/>
          <w:shd w:val="clear" w:color="auto" w:fill="FFFFFF"/>
          <w:lang w:eastAsia="zh-CN"/>
        </w:rPr>
        <w:t>专门</w:t>
      </w:r>
      <w:r>
        <w:rPr>
          <w:rFonts w:hint="eastAsia" w:ascii="宋体" w:hAnsi="宋体" w:cs="黑体"/>
          <w:bCs/>
          <w:color w:val="auto"/>
          <w:highlight w:val="none"/>
          <w:shd w:val="clear" w:color="auto" w:fill="FFFFFF"/>
        </w:rPr>
        <w:t>面向中、小、微型供应商采购</w:t>
      </w:r>
      <w:r>
        <w:rPr>
          <w:rFonts w:hint="eastAsia" w:ascii="宋体" w:hAnsi="宋体" w:cs="黑体"/>
          <w:bCs/>
          <w:color w:val="auto"/>
          <w:highlight w:val="none"/>
          <w:shd w:val="clear" w:color="auto" w:fill="FFFFFF"/>
          <w:lang w:eastAsia="zh-CN"/>
        </w:rPr>
        <w:t>。</w:t>
      </w:r>
    </w:p>
    <w:p w14:paraId="738533A6">
      <w:pPr>
        <w:pStyle w:val="2"/>
        <w:widowControl/>
        <w:shd w:val="clear" w:color="auto" w:fill="FFFFFF"/>
        <w:spacing w:line="360" w:lineRule="auto"/>
        <w:ind w:firstLine="420"/>
        <w:contextualSpacing/>
        <w:jc w:val="left"/>
        <w:rPr>
          <w:rFonts w:hint="eastAsia" w:ascii="宋体" w:hAnsi="宋体" w:eastAsia="宋体" w:cs="黑体"/>
          <w:bCs/>
          <w:color w:val="auto"/>
          <w:highlight w:val="none"/>
          <w:shd w:val="clear" w:color="auto" w:fill="FFFFFF"/>
          <w:lang w:val="en-US" w:eastAsia="zh-CN"/>
        </w:rPr>
      </w:pPr>
      <w:r>
        <w:rPr>
          <w:rFonts w:hint="eastAsia" w:ascii="宋体" w:hAnsi="宋体" w:cs="黑体"/>
          <w:bCs/>
          <w:color w:val="auto"/>
          <w:highlight w:val="none"/>
          <w:shd w:val="clear" w:color="auto" w:fill="FFFFFF"/>
        </w:rPr>
        <w:t>3、本项目的特定资格要求：</w:t>
      </w:r>
      <w:r>
        <w:rPr>
          <w:rFonts w:hint="eastAsia" w:ascii="宋体" w:hAnsi="宋体" w:cs="黑体"/>
          <w:bCs/>
          <w:color w:val="auto"/>
          <w:highlight w:val="none"/>
          <w:shd w:val="clear" w:color="auto" w:fill="FFFFFF"/>
          <w:lang w:val="en-US" w:eastAsia="zh-CN"/>
        </w:rPr>
        <w:t>无</w:t>
      </w:r>
    </w:p>
    <w:p w14:paraId="6D0C1FB9">
      <w:pPr>
        <w:pStyle w:val="2"/>
        <w:widowControl/>
        <w:shd w:val="clear" w:color="auto" w:fill="FFFFFF"/>
        <w:spacing w:line="360" w:lineRule="auto"/>
        <w:contextualSpacing/>
        <w:jc w:val="left"/>
        <w:rPr>
          <w:rFonts w:ascii="宋体" w:hAnsi="宋体" w:cs="黑体"/>
          <w:b/>
          <w:bCs/>
          <w:color w:val="auto"/>
          <w:highlight w:val="none"/>
          <w:shd w:val="clear" w:color="auto" w:fill="FFFFFF"/>
        </w:rPr>
      </w:pPr>
      <w:r>
        <w:rPr>
          <w:rFonts w:hint="eastAsia" w:ascii="宋体" w:hAnsi="宋体" w:cs="黑体"/>
          <w:b/>
          <w:bCs/>
          <w:color w:val="auto"/>
          <w:highlight w:val="none"/>
          <w:shd w:val="clear" w:color="auto" w:fill="FFFFFF"/>
        </w:rPr>
        <w:t>三、获取采购文件</w:t>
      </w:r>
    </w:p>
    <w:p w14:paraId="6222C6FA">
      <w:pPr>
        <w:pStyle w:val="2"/>
        <w:widowControl/>
        <w:shd w:val="clear" w:color="auto" w:fill="FFFFFF"/>
        <w:spacing w:line="360" w:lineRule="auto"/>
        <w:ind w:firstLine="420"/>
        <w:contextualSpacing/>
        <w:jc w:val="left"/>
        <w:rPr>
          <w:rFonts w:hint="eastAsia"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1、时间：2026年</w:t>
      </w:r>
      <w:r>
        <w:rPr>
          <w:rFonts w:hint="eastAsia" w:ascii="宋体" w:hAnsi="宋体" w:cs="FangSong_GB2312"/>
          <w:color w:val="auto"/>
          <w:highlight w:val="none"/>
          <w:shd w:val="clear" w:color="auto" w:fill="FFFFFF"/>
          <w:lang w:val="en-US" w:eastAsia="zh-CN"/>
        </w:rPr>
        <w:t>10</w:t>
      </w:r>
      <w:r>
        <w:rPr>
          <w:rFonts w:hint="eastAsia" w:ascii="宋体" w:hAnsi="宋体" w:cs="FangSong_GB2312"/>
          <w:color w:val="auto"/>
          <w:highlight w:val="none"/>
          <w:shd w:val="clear" w:color="auto" w:fill="FFFFFF"/>
        </w:rPr>
        <w:t>月</w:t>
      </w:r>
      <w:r>
        <w:rPr>
          <w:rFonts w:hint="eastAsia" w:ascii="宋体" w:hAnsi="宋体" w:cs="FangSong_GB2312"/>
          <w:color w:val="auto"/>
          <w:highlight w:val="none"/>
          <w:shd w:val="clear" w:color="auto" w:fill="FFFFFF"/>
          <w:lang w:val="en-US" w:eastAsia="zh-CN"/>
        </w:rPr>
        <w:t>16</w:t>
      </w:r>
      <w:r>
        <w:rPr>
          <w:rFonts w:hint="eastAsia" w:ascii="宋体" w:hAnsi="宋体" w:cs="FangSong_GB2312"/>
          <w:color w:val="auto"/>
          <w:highlight w:val="none"/>
          <w:shd w:val="clear" w:color="auto" w:fill="FFFFFF"/>
        </w:rPr>
        <w:t>日至2026年</w:t>
      </w:r>
      <w:r>
        <w:rPr>
          <w:rFonts w:hint="eastAsia" w:ascii="宋体" w:hAnsi="宋体" w:cs="FangSong_GB2312"/>
          <w:color w:val="auto"/>
          <w:highlight w:val="none"/>
          <w:shd w:val="clear" w:color="auto" w:fill="FFFFFF"/>
          <w:lang w:val="en-US" w:eastAsia="zh-CN"/>
        </w:rPr>
        <w:t>10</w:t>
      </w:r>
      <w:r>
        <w:rPr>
          <w:rFonts w:hint="eastAsia" w:ascii="宋体" w:hAnsi="宋体" w:cs="FangSong_GB2312"/>
          <w:color w:val="auto"/>
          <w:highlight w:val="none"/>
          <w:shd w:val="clear" w:color="auto" w:fill="FFFFFF"/>
        </w:rPr>
        <w:t>月</w:t>
      </w:r>
      <w:r>
        <w:rPr>
          <w:rFonts w:hint="eastAsia" w:ascii="宋体" w:hAnsi="宋体" w:cs="FangSong_GB2312"/>
          <w:color w:val="auto"/>
          <w:highlight w:val="none"/>
          <w:shd w:val="clear" w:color="auto" w:fill="FFFFFF"/>
          <w:lang w:val="en-US" w:eastAsia="zh-CN"/>
        </w:rPr>
        <w:t>22</w:t>
      </w:r>
      <w:r>
        <w:rPr>
          <w:rFonts w:hint="eastAsia" w:ascii="宋体" w:hAnsi="宋体" w:cs="FangSong_GB2312"/>
          <w:color w:val="auto"/>
          <w:highlight w:val="none"/>
          <w:shd w:val="clear" w:color="auto" w:fill="FFFFFF"/>
        </w:rPr>
        <w:t>日，每天上午00:00至12:00，下午12:00至23:59（北京时间，法定节假日除外。）</w:t>
      </w:r>
    </w:p>
    <w:p w14:paraId="54464839">
      <w:pPr>
        <w:pStyle w:val="2"/>
        <w:keepNext w:val="0"/>
        <w:keepLines w:val="0"/>
        <w:pageBreakBefore w:val="0"/>
        <w:widowControl w:val="0"/>
        <w:shd w:val="clear" w:color="auto" w:fill="FFFFFF"/>
        <w:kinsoku/>
        <w:wordWrap w:val="0"/>
        <w:overflowPunct/>
        <w:topLinePunct w:val="0"/>
        <w:autoSpaceDE/>
        <w:autoSpaceDN/>
        <w:bidi w:val="0"/>
        <w:adjustRightInd/>
        <w:snapToGrid/>
        <w:spacing w:line="360" w:lineRule="auto"/>
        <w:ind w:firstLine="420"/>
        <w:contextualSpacing/>
        <w:jc w:val="left"/>
        <w:textAlignment w:val="auto"/>
        <w:rPr>
          <w:rFonts w:hint="eastAsia"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2、地点：谈判响应截止时间前均可登录《全国公共资源交易平台（河南省·许昌市）》（https://ggzy.xuchang.gov.cn/）“投标人登录”入口自行免费下载。</w:t>
      </w:r>
    </w:p>
    <w:p w14:paraId="74A0514A">
      <w:pPr>
        <w:pStyle w:val="2"/>
        <w:widowControl/>
        <w:shd w:val="clear" w:color="auto" w:fill="FFFFFF"/>
        <w:spacing w:line="360" w:lineRule="auto"/>
        <w:ind w:firstLine="420"/>
        <w:contextualSpacing/>
        <w:jc w:val="left"/>
        <w:rPr>
          <w:rFonts w:hint="eastAsia"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3、方式：在线下载</w:t>
      </w:r>
    </w:p>
    <w:p w14:paraId="14B576B1">
      <w:pPr>
        <w:pStyle w:val="2"/>
        <w:widowControl/>
        <w:shd w:val="clear" w:color="auto" w:fill="FFFFFF"/>
        <w:spacing w:line="360" w:lineRule="auto"/>
        <w:ind w:firstLine="420"/>
        <w:contextualSpacing/>
        <w:jc w:val="left"/>
        <w:rPr>
          <w:rFonts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4、售价：0元</w:t>
      </w:r>
    </w:p>
    <w:p w14:paraId="6A4F4D5C">
      <w:pPr>
        <w:pStyle w:val="2"/>
        <w:widowControl/>
        <w:shd w:val="clear" w:color="auto" w:fill="FFFFFF"/>
        <w:spacing w:line="360" w:lineRule="auto"/>
        <w:contextualSpacing/>
        <w:jc w:val="left"/>
        <w:rPr>
          <w:rFonts w:ascii="宋体" w:hAnsi="宋体" w:cs="黑体"/>
          <w:b/>
          <w:bCs/>
          <w:color w:val="auto"/>
          <w:highlight w:val="none"/>
          <w:shd w:val="clear" w:color="auto" w:fill="FFFFFF"/>
        </w:rPr>
      </w:pPr>
      <w:r>
        <w:rPr>
          <w:rFonts w:hint="eastAsia" w:ascii="宋体" w:hAnsi="宋体" w:cs="黑体"/>
          <w:b/>
          <w:bCs/>
          <w:color w:val="auto"/>
          <w:highlight w:val="none"/>
          <w:shd w:val="clear" w:color="auto" w:fill="FFFFFF"/>
        </w:rPr>
        <w:t>四、</w:t>
      </w:r>
      <w:r>
        <w:rPr>
          <w:rFonts w:hint="eastAsia" w:ascii="宋体" w:hAnsi="宋体" w:cs="FangSong_GB2312"/>
          <w:b/>
          <w:color w:val="auto"/>
          <w:highlight w:val="none"/>
          <w:shd w:val="clear" w:color="auto" w:fill="FFFFFF"/>
        </w:rPr>
        <w:t>响应文件提交</w:t>
      </w:r>
    </w:p>
    <w:p w14:paraId="3BF3332B">
      <w:pPr>
        <w:pStyle w:val="2"/>
        <w:widowControl/>
        <w:shd w:val="clear" w:color="auto" w:fill="FFFFFF"/>
        <w:spacing w:line="360" w:lineRule="auto"/>
        <w:ind w:firstLine="420"/>
        <w:contextualSpacing/>
        <w:jc w:val="left"/>
        <w:rPr>
          <w:rFonts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1、时间：</w:t>
      </w:r>
      <w:r>
        <w:rPr>
          <w:rFonts w:hint="eastAsia" w:ascii="宋体" w:hAnsi="宋体" w:cs="黑体"/>
          <w:bCs/>
          <w:color w:val="auto"/>
          <w:highlight w:val="none"/>
          <w:shd w:val="clear" w:color="auto" w:fill="FFFFFF"/>
          <w:lang w:eastAsia="zh-CN"/>
        </w:rPr>
        <w:t>2026年</w:t>
      </w:r>
      <w:r>
        <w:rPr>
          <w:rFonts w:hint="eastAsia" w:ascii="宋体" w:hAnsi="宋体" w:cs="黑体"/>
          <w:bCs/>
          <w:color w:val="auto"/>
          <w:highlight w:val="none"/>
          <w:shd w:val="clear" w:color="auto" w:fill="FFFFFF"/>
          <w:lang w:val="en-US" w:eastAsia="zh-CN"/>
        </w:rPr>
        <w:t>10</w:t>
      </w:r>
      <w:r>
        <w:rPr>
          <w:rFonts w:hint="eastAsia" w:ascii="宋体" w:hAnsi="宋体" w:cs="黑体"/>
          <w:bCs/>
          <w:color w:val="auto"/>
          <w:highlight w:val="none"/>
          <w:shd w:val="clear" w:color="auto" w:fill="FFFFFF"/>
          <w:lang w:eastAsia="zh-CN"/>
        </w:rPr>
        <w:t>月</w:t>
      </w:r>
      <w:r>
        <w:rPr>
          <w:rFonts w:hint="eastAsia" w:ascii="宋体" w:hAnsi="宋体" w:cs="黑体"/>
          <w:bCs/>
          <w:color w:val="auto"/>
          <w:highlight w:val="none"/>
          <w:shd w:val="clear" w:color="auto" w:fill="FFFFFF"/>
          <w:lang w:val="en-US" w:eastAsia="zh-CN"/>
        </w:rPr>
        <w:t>22</w:t>
      </w:r>
      <w:r>
        <w:rPr>
          <w:rFonts w:hint="eastAsia" w:ascii="宋体" w:hAnsi="宋体" w:cs="黑体"/>
          <w:bCs/>
          <w:color w:val="auto"/>
          <w:highlight w:val="none"/>
          <w:shd w:val="clear" w:color="auto" w:fill="FFFFFF"/>
          <w:lang w:eastAsia="zh-CN"/>
        </w:rPr>
        <w:t>日8时30分</w:t>
      </w:r>
      <w:r>
        <w:rPr>
          <w:rFonts w:hint="eastAsia" w:ascii="宋体" w:hAnsi="宋体" w:cs="FangSong_GB2312"/>
          <w:color w:val="auto"/>
          <w:highlight w:val="none"/>
          <w:shd w:val="clear" w:color="auto" w:fill="FFFFFF"/>
        </w:rPr>
        <w:t>（北京时间）；</w:t>
      </w:r>
    </w:p>
    <w:p w14:paraId="361D4367">
      <w:pPr>
        <w:pStyle w:val="2"/>
        <w:widowControl/>
        <w:shd w:val="clear" w:color="auto" w:fill="FFFFFF"/>
        <w:spacing w:line="360" w:lineRule="auto"/>
        <w:ind w:firstLine="420"/>
        <w:contextualSpacing/>
        <w:jc w:val="left"/>
        <w:rPr>
          <w:rFonts w:ascii="宋体" w:hAnsi="宋体" w:cs="FangSong_GB2312"/>
          <w:color w:val="auto"/>
          <w:highlight w:val="none"/>
          <w:shd w:val="clear" w:color="auto" w:fill="FFFFFF"/>
        </w:rPr>
      </w:pPr>
      <w:r>
        <w:rPr>
          <w:rFonts w:hint="eastAsia" w:ascii="宋体" w:hAnsi="宋体" w:cs="FangSong_GB2312"/>
          <w:color w:val="auto"/>
          <w:highlight w:val="none"/>
          <w:shd w:val="clear" w:color="auto" w:fill="FFFFFF"/>
        </w:rPr>
        <w:t>2、地点：本项目为全流程电子化交易项目，供应商必须通过许昌公共资源交易系统下载“新点投标文件制作软件（河南省版）”的最新版本制作并上传加密电子响应文件（后缀格式为.XCSTF）。截至投标截止时间，交易系统投标通道将关闭，供应商未完成电子响应文件上传的，投标将被拒绝。</w:t>
      </w:r>
    </w:p>
    <w:p w14:paraId="33EBC57F">
      <w:pPr>
        <w:pStyle w:val="2"/>
        <w:widowControl/>
        <w:shd w:val="clear" w:color="auto" w:fill="FFFFFF"/>
        <w:spacing w:line="360" w:lineRule="auto"/>
        <w:contextualSpacing/>
        <w:jc w:val="left"/>
        <w:rPr>
          <w:rFonts w:ascii="宋体" w:hAnsi="宋体" w:cs="黑体"/>
          <w:b/>
          <w:bCs/>
          <w:color w:val="auto"/>
          <w:highlight w:val="none"/>
          <w:shd w:val="clear" w:color="auto" w:fill="FFFFFF"/>
        </w:rPr>
      </w:pPr>
      <w:r>
        <w:rPr>
          <w:rFonts w:hint="eastAsia" w:ascii="宋体" w:hAnsi="宋体" w:cs="黑体"/>
          <w:b/>
          <w:bCs/>
          <w:color w:val="auto"/>
          <w:highlight w:val="none"/>
          <w:shd w:val="clear" w:color="auto" w:fill="FFFFFF"/>
        </w:rPr>
        <w:t>五、响应文件开启</w:t>
      </w:r>
    </w:p>
    <w:p w14:paraId="11330F84">
      <w:pPr>
        <w:pStyle w:val="2"/>
        <w:widowControl/>
        <w:shd w:val="clear" w:color="auto" w:fill="FFFFFF"/>
        <w:spacing w:line="360" w:lineRule="auto"/>
        <w:ind w:firstLine="420"/>
        <w:contextualSpacing/>
        <w:jc w:val="left"/>
        <w:rPr>
          <w:rFonts w:ascii="宋体" w:hAnsi="宋体" w:cs="FangSong_GB2312"/>
          <w:color w:val="auto"/>
          <w:highlight w:val="none"/>
        </w:rPr>
      </w:pPr>
      <w:r>
        <w:rPr>
          <w:rFonts w:hint="eastAsia" w:ascii="宋体" w:hAnsi="宋体" w:cs="FangSong_GB2312"/>
          <w:color w:val="auto"/>
          <w:highlight w:val="none"/>
        </w:rPr>
        <w:t>1、时间：</w:t>
      </w:r>
      <w:r>
        <w:rPr>
          <w:rFonts w:hint="eastAsia" w:ascii="宋体" w:hAnsi="宋体" w:cs="黑体"/>
          <w:bCs/>
          <w:color w:val="auto"/>
          <w:highlight w:val="none"/>
          <w:shd w:val="clear" w:color="auto" w:fill="FFFFFF"/>
          <w:lang w:eastAsia="zh-CN"/>
        </w:rPr>
        <w:t>2026年</w:t>
      </w:r>
      <w:r>
        <w:rPr>
          <w:rFonts w:hint="eastAsia" w:ascii="宋体" w:hAnsi="宋体" w:cs="黑体"/>
          <w:bCs/>
          <w:color w:val="auto"/>
          <w:highlight w:val="none"/>
          <w:shd w:val="clear" w:color="auto" w:fill="FFFFFF"/>
          <w:lang w:val="en-US" w:eastAsia="zh-CN"/>
        </w:rPr>
        <w:t>10</w:t>
      </w:r>
      <w:r>
        <w:rPr>
          <w:rFonts w:hint="eastAsia" w:ascii="宋体" w:hAnsi="宋体" w:cs="黑体"/>
          <w:bCs/>
          <w:color w:val="auto"/>
          <w:highlight w:val="none"/>
          <w:shd w:val="clear" w:color="auto" w:fill="FFFFFF"/>
          <w:lang w:eastAsia="zh-CN"/>
        </w:rPr>
        <w:t>月</w:t>
      </w:r>
      <w:r>
        <w:rPr>
          <w:rFonts w:hint="eastAsia" w:ascii="宋体" w:hAnsi="宋体" w:cs="黑体"/>
          <w:bCs/>
          <w:color w:val="auto"/>
          <w:highlight w:val="none"/>
          <w:shd w:val="clear" w:color="auto" w:fill="FFFFFF"/>
          <w:lang w:val="en-US" w:eastAsia="zh-CN"/>
        </w:rPr>
        <w:t>22</w:t>
      </w:r>
      <w:r>
        <w:rPr>
          <w:rFonts w:hint="eastAsia" w:ascii="宋体" w:hAnsi="宋体" w:cs="黑体"/>
          <w:bCs/>
          <w:color w:val="auto"/>
          <w:highlight w:val="none"/>
          <w:shd w:val="clear" w:color="auto" w:fill="FFFFFF"/>
          <w:lang w:eastAsia="zh-CN"/>
        </w:rPr>
        <w:t>日8时30分</w:t>
      </w:r>
      <w:r>
        <w:rPr>
          <w:rFonts w:hint="eastAsia" w:ascii="宋体" w:hAnsi="宋体" w:cs="FangSong_GB2312"/>
          <w:color w:val="auto"/>
          <w:highlight w:val="none"/>
        </w:rPr>
        <w:t>（北京时间）；</w:t>
      </w:r>
    </w:p>
    <w:p w14:paraId="498CDA3B">
      <w:pPr>
        <w:pStyle w:val="2"/>
        <w:widowControl/>
        <w:shd w:val="clear" w:color="auto" w:fill="FFFFFF"/>
        <w:spacing w:line="360" w:lineRule="auto"/>
        <w:ind w:firstLine="420"/>
        <w:contextualSpacing/>
        <w:jc w:val="left"/>
        <w:rPr>
          <w:rFonts w:hint="eastAsia" w:ascii="宋体" w:hAnsi="宋体" w:eastAsia="宋体" w:cs="FangSong_GB2312"/>
          <w:color w:val="auto"/>
          <w:highlight w:val="none"/>
        </w:rPr>
      </w:pPr>
      <w:r>
        <w:rPr>
          <w:rFonts w:hint="eastAsia" w:ascii="宋体" w:hAnsi="宋体" w:cs="FangSong_GB2312"/>
          <w:color w:val="auto"/>
          <w:highlight w:val="none"/>
        </w:rPr>
        <w:t>2、地点：</w:t>
      </w:r>
      <w:r>
        <w:rPr>
          <w:rFonts w:hint="eastAsia" w:ascii="宋体" w:hAnsi="宋体" w:eastAsia="宋体" w:cs="FangSong_GB2312"/>
          <w:color w:val="auto"/>
          <w:highlight w:val="none"/>
        </w:rPr>
        <w:t>本项目采用“不见面”网上开标方式，请</w:t>
      </w:r>
      <w:r>
        <w:rPr>
          <w:rFonts w:hint="eastAsia" w:ascii="宋体" w:hAnsi="宋体" w:eastAsia="宋体" w:cs="FangSong_GB2312"/>
          <w:color w:val="auto"/>
          <w:highlight w:val="none"/>
          <w:lang w:eastAsia="zh-CN"/>
        </w:rPr>
        <w:t>供应商</w:t>
      </w:r>
      <w:r>
        <w:rPr>
          <w:rFonts w:hint="eastAsia" w:ascii="宋体" w:hAnsi="宋体" w:eastAsia="宋体" w:cs="FangSong_GB2312"/>
          <w:color w:val="auto"/>
          <w:highlight w:val="none"/>
        </w:rPr>
        <w:t>使用CA数字证书或CA移动数字证书登录《全国公共资源交易平台（河南省·许昌市）》——点击“平台导航”下方左侧的“网上开标大厅”进入不见面大厅登录页面——选择“投标人”身份，使用CA数字证书或CA移动数字证书登录——在“今日开标项目”中找到已投标的项目——鼠标点击该项目即可进入开标操作界面，在规定的开标时间内进行解密开标。</w:t>
      </w:r>
    </w:p>
    <w:p w14:paraId="233F7880">
      <w:pPr>
        <w:pStyle w:val="2"/>
        <w:widowControl/>
        <w:shd w:val="clear" w:color="auto" w:fill="FFFFFF"/>
        <w:spacing w:line="360" w:lineRule="auto"/>
        <w:contextualSpacing/>
        <w:jc w:val="left"/>
        <w:rPr>
          <w:rFonts w:ascii="宋体" w:hAnsi="宋体" w:cs="FangSong_GB2312"/>
          <w:b/>
          <w:color w:val="auto"/>
          <w:highlight w:val="none"/>
        </w:rPr>
      </w:pPr>
      <w:r>
        <w:rPr>
          <w:rFonts w:hint="eastAsia" w:ascii="宋体" w:hAnsi="宋体" w:cs="FangSong_GB2312"/>
          <w:b/>
          <w:color w:val="auto"/>
          <w:highlight w:val="none"/>
        </w:rPr>
        <w:t>六、发布公告的媒介及采购公告期限</w:t>
      </w:r>
    </w:p>
    <w:p w14:paraId="5DB5A27C">
      <w:pPr>
        <w:pStyle w:val="2"/>
        <w:widowControl/>
        <w:shd w:val="clear" w:color="auto" w:fill="FFFFFF"/>
        <w:spacing w:line="360" w:lineRule="auto"/>
        <w:ind w:firstLine="480" w:firstLineChars="200"/>
        <w:contextualSpacing/>
        <w:jc w:val="left"/>
        <w:rPr>
          <w:rFonts w:ascii="宋体" w:hAnsi="宋体" w:cs="FangSong_GB2312"/>
          <w:color w:val="auto"/>
          <w:highlight w:val="none"/>
        </w:rPr>
      </w:pPr>
      <w:r>
        <w:rPr>
          <w:rFonts w:hint="eastAsia" w:ascii="宋体" w:hAnsi="宋体" w:cs="FangSong_GB2312"/>
          <w:color w:val="auto"/>
          <w:highlight w:val="none"/>
        </w:rPr>
        <w:t>本次公告在《河南省政府采购网》《中国政府采购网》《许昌市政府采购网》《全国公共资源交易平台（河南省·许昌市）》上发布，本公告发布之日起三个工作日。</w:t>
      </w:r>
    </w:p>
    <w:p w14:paraId="1CD2B5EE">
      <w:pPr>
        <w:pStyle w:val="2"/>
        <w:widowControl/>
        <w:shd w:val="clear" w:color="auto" w:fill="FFFFFF"/>
        <w:spacing w:line="360" w:lineRule="auto"/>
        <w:contextualSpacing/>
        <w:jc w:val="left"/>
        <w:rPr>
          <w:rFonts w:ascii="宋体" w:hAnsi="宋体" w:cs="FangSong_GB2312"/>
          <w:b/>
          <w:color w:val="auto"/>
          <w:highlight w:val="none"/>
        </w:rPr>
      </w:pPr>
      <w:r>
        <w:rPr>
          <w:rFonts w:hint="eastAsia" w:ascii="宋体" w:hAnsi="宋体" w:cs="FangSong_GB2312"/>
          <w:b/>
          <w:color w:val="auto"/>
          <w:highlight w:val="none"/>
        </w:rPr>
        <w:t>七、其</w:t>
      </w:r>
      <w:r>
        <w:rPr>
          <w:rFonts w:hint="eastAsia" w:ascii="宋体" w:hAnsi="宋体" w:cs="FangSong_GB2312"/>
          <w:b/>
          <w:color w:val="auto"/>
          <w:highlight w:val="none"/>
          <w:lang w:eastAsia="zh-CN"/>
        </w:rPr>
        <w:t>他</w:t>
      </w:r>
      <w:r>
        <w:rPr>
          <w:rFonts w:hint="eastAsia" w:ascii="宋体" w:hAnsi="宋体" w:cs="FangSong_GB2312"/>
          <w:b/>
          <w:color w:val="auto"/>
          <w:highlight w:val="none"/>
        </w:rPr>
        <w:t>补充事宜</w:t>
      </w:r>
    </w:p>
    <w:p w14:paraId="56AE4A65">
      <w:pPr>
        <w:pStyle w:val="2"/>
        <w:widowControl/>
        <w:shd w:val="clear" w:color="auto" w:fill="FFFFFF"/>
        <w:spacing w:line="360" w:lineRule="auto"/>
        <w:ind w:firstLine="480" w:firstLineChars="200"/>
        <w:contextualSpacing/>
        <w:jc w:val="left"/>
        <w:rPr>
          <w:rFonts w:hint="eastAsia" w:ascii="宋体" w:hAnsi="宋体" w:eastAsia="宋体" w:cs="FangSong_GB2312"/>
          <w:color w:val="auto"/>
          <w:highlight w:val="none"/>
        </w:rPr>
      </w:pPr>
      <w:r>
        <w:rPr>
          <w:rFonts w:hint="eastAsia" w:ascii="宋体" w:hAnsi="宋体" w:eastAsia="宋体" w:cs="FangSong_GB2312"/>
          <w:color w:val="auto"/>
          <w:highlight w:val="none"/>
        </w:rPr>
        <w:t>1.监督单位：禹州市政府采购监督管理办公室</w:t>
      </w:r>
    </w:p>
    <w:p w14:paraId="748B3362">
      <w:pPr>
        <w:pStyle w:val="2"/>
        <w:widowControl/>
        <w:shd w:val="clear" w:color="auto" w:fill="FFFFFF"/>
        <w:spacing w:line="360" w:lineRule="auto"/>
        <w:ind w:firstLine="480" w:firstLineChars="200"/>
        <w:contextualSpacing/>
        <w:jc w:val="left"/>
        <w:rPr>
          <w:rFonts w:hint="eastAsia" w:ascii="宋体" w:hAnsi="宋体" w:eastAsia="宋体" w:cs="FangSong_GB2312"/>
          <w:color w:val="auto"/>
          <w:highlight w:val="none"/>
        </w:rPr>
      </w:pPr>
      <w:r>
        <w:rPr>
          <w:rFonts w:hint="eastAsia" w:ascii="宋体" w:hAnsi="宋体" w:eastAsia="宋体" w:cs="FangSong_GB2312"/>
          <w:color w:val="auto"/>
          <w:highlight w:val="none"/>
        </w:rPr>
        <w:t>2.电话：0374-8112523</w:t>
      </w:r>
      <w:bookmarkStart w:id="0" w:name="_GoBack"/>
      <w:bookmarkEnd w:id="0"/>
    </w:p>
    <w:p w14:paraId="2EE23246">
      <w:pPr>
        <w:pStyle w:val="2"/>
        <w:widowControl/>
        <w:shd w:val="clear" w:color="auto" w:fill="FFFFFF"/>
        <w:spacing w:line="360" w:lineRule="auto"/>
        <w:ind w:firstLine="480" w:firstLineChars="200"/>
        <w:contextualSpacing/>
        <w:jc w:val="left"/>
        <w:rPr>
          <w:rFonts w:hint="eastAsia" w:ascii="宋体" w:hAnsi="宋体" w:eastAsia="宋体" w:cs="FangSong_GB2312"/>
          <w:color w:val="auto"/>
          <w:highlight w:val="none"/>
        </w:rPr>
      </w:pPr>
      <w:r>
        <w:rPr>
          <w:rFonts w:hint="eastAsia" w:ascii="宋体" w:hAnsi="宋体" w:eastAsia="宋体" w:cs="FangSong_GB2312"/>
          <w:color w:val="auto"/>
          <w:highlight w:val="none"/>
        </w:rPr>
        <w:t xml:space="preserve">3.项目编号以本谈判文件中的采购编号为准，采购编号：YZCG-DLT2026104 </w:t>
      </w:r>
    </w:p>
    <w:p w14:paraId="7E4EE11F">
      <w:pPr>
        <w:pStyle w:val="2"/>
        <w:widowControl/>
        <w:shd w:val="clear" w:color="auto" w:fill="FFFFFF"/>
        <w:spacing w:line="360" w:lineRule="auto"/>
        <w:contextualSpacing/>
        <w:jc w:val="left"/>
        <w:rPr>
          <w:rFonts w:ascii="宋体" w:hAnsi="宋体" w:cs="黑体"/>
          <w:b/>
          <w:bCs/>
          <w:color w:val="auto"/>
          <w:highlight w:val="none"/>
        </w:rPr>
      </w:pPr>
      <w:r>
        <w:rPr>
          <w:rFonts w:hint="eastAsia" w:ascii="宋体" w:hAnsi="宋体" w:cs="黑体"/>
          <w:b/>
          <w:bCs/>
          <w:color w:val="auto"/>
          <w:highlight w:val="none"/>
        </w:rPr>
        <w:t>八、凡对本次采购提出询问，请按以下方式联系。</w:t>
      </w:r>
    </w:p>
    <w:p w14:paraId="190C6588">
      <w:pPr>
        <w:pStyle w:val="2"/>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1、采购人信息</w:t>
      </w:r>
    </w:p>
    <w:p w14:paraId="037EFC51">
      <w:pPr>
        <w:pStyle w:val="2"/>
        <w:widowControl/>
        <w:shd w:val="clear" w:color="auto" w:fill="FFFFFF"/>
        <w:spacing w:line="360" w:lineRule="auto"/>
        <w:ind w:firstLine="420"/>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名称：</w:t>
      </w:r>
      <w:r>
        <w:rPr>
          <w:rFonts w:hint="eastAsia" w:ascii="宋体" w:hAnsi="宋体" w:cs="FangSong_GB2312"/>
          <w:color w:val="auto"/>
          <w:highlight w:val="none"/>
          <w:lang w:eastAsia="zh-CN"/>
        </w:rPr>
        <w:t>禹州市水利局</w:t>
      </w:r>
    </w:p>
    <w:p w14:paraId="535794FE">
      <w:pPr>
        <w:pStyle w:val="2"/>
        <w:widowControl/>
        <w:shd w:val="clear" w:color="auto" w:fill="FFFFFF"/>
        <w:spacing w:line="360" w:lineRule="auto"/>
        <w:ind w:firstLine="420"/>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地址：</w:t>
      </w:r>
      <w:r>
        <w:rPr>
          <w:rFonts w:hint="eastAsia" w:ascii="宋体" w:hAnsi="宋体" w:cs="FangSong_GB2312"/>
          <w:color w:val="auto"/>
          <w:highlight w:val="none"/>
          <w:lang w:eastAsia="zh-CN"/>
        </w:rPr>
        <w:t>禹王大道东段176号</w:t>
      </w:r>
    </w:p>
    <w:p w14:paraId="55992BED">
      <w:pPr>
        <w:pStyle w:val="2"/>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联系人：</w:t>
      </w:r>
      <w:r>
        <w:rPr>
          <w:rFonts w:hint="eastAsia" w:ascii="宋体" w:hAnsi="宋体" w:cs="FangSong_GB2312"/>
          <w:color w:val="auto"/>
          <w:highlight w:val="none"/>
          <w:lang w:val="en-US" w:eastAsia="zh-CN"/>
        </w:rPr>
        <w:t>李先生</w:t>
      </w:r>
    </w:p>
    <w:p w14:paraId="1D924EE3">
      <w:pPr>
        <w:pStyle w:val="2"/>
        <w:widowControl/>
        <w:shd w:val="clear" w:color="auto" w:fill="FFFFFF"/>
        <w:spacing w:line="360" w:lineRule="auto"/>
        <w:ind w:firstLine="420"/>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联系方式：</w:t>
      </w:r>
      <w:r>
        <w:rPr>
          <w:rFonts w:hint="eastAsia" w:ascii="宋体" w:hAnsi="宋体" w:cs="FangSong_GB2312"/>
          <w:color w:val="auto"/>
          <w:highlight w:val="none"/>
          <w:lang w:eastAsia="zh-CN"/>
        </w:rPr>
        <w:t>17630879728</w:t>
      </w:r>
    </w:p>
    <w:p w14:paraId="6D02F784">
      <w:pPr>
        <w:pStyle w:val="2"/>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2、采购代理机构信息（如有）</w:t>
      </w:r>
    </w:p>
    <w:p w14:paraId="6CF70895">
      <w:pPr>
        <w:pStyle w:val="2"/>
        <w:widowControl/>
        <w:shd w:val="clear" w:color="auto" w:fill="FFFFFF"/>
        <w:spacing w:line="360" w:lineRule="auto"/>
        <w:ind w:firstLine="420"/>
        <w:contextualSpacing/>
        <w:jc w:val="left"/>
        <w:rPr>
          <w:rFonts w:hint="eastAsia" w:ascii="宋体" w:hAnsi="宋体" w:eastAsia="宋体" w:cs="FangSong_GB2312"/>
          <w:color w:val="auto"/>
          <w:highlight w:val="none"/>
          <w:lang w:eastAsia="zh-CN"/>
        </w:rPr>
      </w:pPr>
      <w:r>
        <w:rPr>
          <w:rFonts w:hint="eastAsia" w:ascii="宋体" w:hAnsi="宋体" w:cs="FangSong_GB2312"/>
          <w:color w:val="auto"/>
          <w:highlight w:val="none"/>
        </w:rPr>
        <w:t>名称：</w:t>
      </w:r>
      <w:r>
        <w:rPr>
          <w:rFonts w:hint="eastAsia" w:ascii="宋体" w:hAnsi="宋体" w:cs="FangSong_GB2312"/>
          <w:color w:val="auto"/>
          <w:highlight w:val="none"/>
          <w:lang w:eastAsia="zh-CN"/>
        </w:rPr>
        <w:t>河南魏恒工程项目管理有限公司</w:t>
      </w:r>
    </w:p>
    <w:p w14:paraId="18C89EFC">
      <w:pPr>
        <w:pStyle w:val="2"/>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地址：许昌市文峰路老广电局院3楼</w:t>
      </w:r>
    </w:p>
    <w:p w14:paraId="742DFEFD">
      <w:pPr>
        <w:pStyle w:val="2"/>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联系人：</w:t>
      </w:r>
      <w:r>
        <w:rPr>
          <w:rFonts w:hint="eastAsia" w:ascii="宋体" w:hAnsi="宋体" w:cs="FangSong_GB2312"/>
          <w:color w:val="auto"/>
          <w:highlight w:val="none"/>
          <w:lang w:val="en-US" w:eastAsia="zh-CN"/>
        </w:rPr>
        <w:t>包</w:t>
      </w:r>
      <w:r>
        <w:rPr>
          <w:rFonts w:hint="eastAsia" w:ascii="宋体" w:hAnsi="宋体" w:cs="FangSong_GB2312"/>
          <w:color w:val="auto"/>
          <w:highlight w:val="none"/>
        </w:rPr>
        <w:t>先生</w:t>
      </w:r>
    </w:p>
    <w:p w14:paraId="5707D142">
      <w:pPr>
        <w:pStyle w:val="2"/>
        <w:widowControl/>
        <w:shd w:val="clear" w:color="auto" w:fill="FFFFFF"/>
        <w:spacing w:line="360" w:lineRule="auto"/>
        <w:ind w:firstLine="420"/>
        <w:contextualSpacing/>
        <w:jc w:val="left"/>
        <w:rPr>
          <w:rFonts w:hint="default" w:ascii="宋体" w:hAnsi="宋体" w:eastAsia="宋体" w:cs="FangSong_GB2312"/>
          <w:color w:val="auto"/>
          <w:highlight w:val="none"/>
          <w:lang w:val="en-US" w:eastAsia="zh-CN"/>
        </w:rPr>
      </w:pPr>
      <w:r>
        <w:rPr>
          <w:rFonts w:hint="eastAsia" w:ascii="宋体" w:hAnsi="宋体" w:cs="FangSong_GB2312"/>
          <w:color w:val="auto"/>
          <w:highlight w:val="none"/>
        </w:rPr>
        <w:t>联系方式：</w:t>
      </w:r>
      <w:r>
        <w:rPr>
          <w:rFonts w:hint="eastAsia" w:ascii="宋体" w:hAnsi="宋体" w:cs="FangSong_GB2312"/>
          <w:color w:val="auto"/>
          <w:highlight w:val="none"/>
          <w:lang w:val="en-US" w:eastAsia="zh-CN"/>
        </w:rPr>
        <w:t>18539007070</w:t>
      </w:r>
    </w:p>
    <w:p w14:paraId="51432688">
      <w:pPr>
        <w:pStyle w:val="2"/>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3、项目联系方式</w:t>
      </w:r>
    </w:p>
    <w:p w14:paraId="4971C27D">
      <w:pPr>
        <w:pStyle w:val="2"/>
        <w:widowControl/>
        <w:shd w:val="clear" w:color="auto" w:fill="FFFFFF"/>
        <w:spacing w:line="360" w:lineRule="auto"/>
        <w:ind w:firstLine="420"/>
        <w:contextualSpacing/>
        <w:jc w:val="left"/>
        <w:rPr>
          <w:rFonts w:hint="eastAsia" w:ascii="宋体" w:hAnsi="宋体" w:cs="FangSong_GB2312"/>
          <w:color w:val="auto"/>
          <w:highlight w:val="none"/>
        </w:rPr>
      </w:pPr>
      <w:r>
        <w:rPr>
          <w:rFonts w:hint="eastAsia" w:ascii="宋体" w:hAnsi="宋体" w:cs="FangSong_GB2312"/>
          <w:color w:val="auto"/>
          <w:highlight w:val="none"/>
        </w:rPr>
        <w:t>项目联系人：</w:t>
      </w:r>
      <w:r>
        <w:rPr>
          <w:rFonts w:hint="eastAsia" w:ascii="宋体" w:hAnsi="宋体" w:cs="FangSong_GB2312"/>
          <w:color w:val="auto"/>
          <w:highlight w:val="none"/>
          <w:lang w:val="en-US" w:eastAsia="zh-CN"/>
        </w:rPr>
        <w:t>包</w:t>
      </w:r>
      <w:r>
        <w:rPr>
          <w:rFonts w:hint="eastAsia" w:ascii="宋体" w:hAnsi="宋体" w:cs="FangSong_GB2312"/>
          <w:color w:val="auto"/>
          <w:highlight w:val="none"/>
        </w:rPr>
        <w:t>先生</w:t>
      </w:r>
    </w:p>
    <w:p w14:paraId="205BB2C6">
      <w:pPr>
        <w:pStyle w:val="2"/>
        <w:widowControl/>
        <w:shd w:val="clear" w:color="auto" w:fill="FFFFFF"/>
        <w:spacing w:line="360" w:lineRule="auto"/>
        <w:ind w:firstLine="420"/>
        <w:contextualSpacing/>
        <w:jc w:val="left"/>
        <w:rPr>
          <w:rFonts w:hint="default" w:ascii="宋体" w:hAnsi="宋体" w:eastAsia="宋体" w:cs="FangSong_GB2312"/>
          <w:color w:val="auto"/>
          <w:highlight w:val="none"/>
          <w:lang w:val="en-US" w:eastAsia="zh-CN"/>
        </w:rPr>
      </w:pPr>
      <w:r>
        <w:rPr>
          <w:rFonts w:hint="eastAsia" w:ascii="宋体" w:hAnsi="宋体" w:cs="FangSong_GB2312"/>
          <w:color w:val="auto"/>
          <w:highlight w:val="none"/>
        </w:rPr>
        <w:t>联系方式：</w:t>
      </w:r>
      <w:r>
        <w:rPr>
          <w:rFonts w:hint="eastAsia" w:ascii="宋体" w:hAnsi="宋体" w:cs="FangSong_GB2312"/>
          <w:color w:val="auto"/>
          <w:highlight w:val="none"/>
          <w:lang w:val="en-US" w:eastAsia="zh-CN"/>
        </w:rPr>
        <w:t>18539007070</w:t>
      </w:r>
    </w:p>
    <w:p w14:paraId="113F9EC0"/>
    <w:sectPr>
      <w:pgSz w:w="11906" w:h="16838"/>
      <w:pgMar w:top="1440" w:right="128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
    <w:panose1 w:val="02010609030101010101"/>
    <w:charset w:val="86"/>
    <w:family w:val="roma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OPPOSans-R">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5F7884"/>
    <w:rsid w:val="014672DA"/>
    <w:rsid w:val="17756E0B"/>
    <w:rsid w:val="3C704428"/>
    <w:rsid w:val="5B2D4026"/>
    <w:rsid w:val="5F5F78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rPr>
      <w:rFonts w:ascii="Calibri" w:hAnsi="Calibri" w:eastAsia="宋体" w:cs="Times New Roman"/>
      <w:sz w:val="24"/>
      <w:szCs w:val="24"/>
    </w:rPr>
  </w:style>
  <w:style w:type="table" w:styleId="4">
    <w:name w:val="Table Grid"/>
    <w:basedOn w:val="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6">
    <w:name w:val="FollowedHyperlink"/>
    <w:basedOn w:val="5"/>
    <w:uiPriority w:val="0"/>
    <w:rPr>
      <w:color w:val="800080"/>
      <w:u w:val="none"/>
    </w:rPr>
  </w:style>
  <w:style w:type="character" w:styleId="7">
    <w:name w:val="HTML Definition"/>
    <w:basedOn w:val="5"/>
    <w:uiPriority w:val="0"/>
  </w:style>
  <w:style w:type="character" w:styleId="8">
    <w:name w:val="HTML Typewriter"/>
    <w:basedOn w:val="5"/>
    <w:uiPriority w:val="0"/>
    <w:rPr>
      <w:rFonts w:hint="default" w:ascii="monospace" w:hAnsi="monospace" w:eastAsia="monospace" w:cs="monospace"/>
      <w:sz w:val="20"/>
    </w:rPr>
  </w:style>
  <w:style w:type="character" w:styleId="9">
    <w:name w:val="HTML Acronym"/>
    <w:basedOn w:val="5"/>
    <w:uiPriority w:val="0"/>
    <w:rPr>
      <w:bdr w:val="none" w:color="auto" w:sz="0" w:space="0"/>
    </w:rPr>
  </w:style>
  <w:style w:type="character" w:styleId="10">
    <w:name w:val="HTML Variable"/>
    <w:basedOn w:val="5"/>
    <w:uiPriority w:val="0"/>
  </w:style>
  <w:style w:type="character" w:styleId="11">
    <w:name w:val="Hyperlink"/>
    <w:basedOn w:val="5"/>
    <w:uiPriority w:val="0"/>
    <w:rPr>
      <w:color w:val="0000FF"/>
      <w:u w:val="none"/>
    </w:rPr>
  </w:style>
  <w:style w:type="character" w:styleId="12">
    <w:name w:val="HTML Code"/>
    <w:basedOn w:val="5"/>
    <w:uiPriority w:val="0"/>
    <w:rPr>
      <w:rFonts w:hint="default" w:ascii="monospace" w:hAnsi="monospace" w:eastAsia="monospace" w:cs="monospace"/>
      <w:sz w:val="20"/>
      <w:bdr w:val="none" w:color="auto" w:sz="0" w:space="0"/>
    </w:rPr>
  </w:style>
  <w:style w:type="character" w:styleId="13">
    <w:name w:val="HTML Cite"/>
    <w:basedOn w:val="5"/>
    <w:uiPriority w:val="0"/>
  </w:style>
  <w:style w:type="character" w:styleId="14">
    <w:name w:val="HTML Keyboard"/>
    <w:basedOn w:val="5"/>
    <w:uiPriority w:val="0"/>
    <w:rPr>
      <w:rFonts w:hint="default" w:ascii="monospace" w:hAnsi="monospace" w:eastAsia="monospace" w:cs="monospace"/>
      <w:sz w:val="20"/>
    </w:rPr>
  </w:style>
  <w:style w:type="character" w:styleId="15">
    <w:name w:val="HTML Sample"/>
    <w:basedOn w:val="5"/>
    <w:uiPriority w:val="0"/>
    <w:rPr>
      <w:rFonts w:ascii="monospace" w:hAnsi="monospace" w:eastAsia="monospace" w:cs="monospace"/>
    </w:rPr>
  </w:style>
  <w:style w:type="character" w:customStyle="1" w:styleId="16">
    <w:name w:val="hover5"/>
    <w:basedOn w:val="5"/>
    <w:uiPriority w:val="0"/>
    <w:rPr>
      <w:color w:val="0282FF"/>
    </w:rPr>
  </w:style>
  <w:style w:type="character" w:customStyle="1" w:styleId="17">
    <w:name w:val="first-child"/>
    <w:basedOn w:val="5"/>
    <w:uiPriority w:val="0"/>
    <w:rPr>
      <w:bdr w:val="none" w:color="auto" w:sz="0" w:space="0"/>
    </w:rPr>
  </w:style>
  <w:style w:type="character" w:customStyle="1" w:styleId="18">
    <w:name w:val="nth-child(n+2)"/>
    <w:basedOn w:val="5"/>
    <w:uiPriority w:val="0"/>
  </w:style>
  <w:style w:type="character" w:customStyle="1" w:styleId="19">
    <w:name w:val="layui-this"/>
    <w:basedOn w:val="5"/>
    <w:uiPriority w:val="0"/>
    <w:rPr>
      <w:bdr w:val="single" w:color="EEEEEE" w:sz="4" w:space="0"/>
      <w:shd w:val="clear" w:fill="FFFFFF"/>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1639</Words>
  <Characters>1921</Characters>
  <Lines>0</Lines>
  <Paragraphs>0</Paragraphs>
  <TotalTime>7</TotalTime>
  <ScaleCrop>false</ScaleCrop>
  <LinksUpToDate>false</LinksUpToDate>
  <CharactersWithSpaces>1924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2026-10-15T08:34:00Z</dcterms:created>
  <dc:creator>Administrator</dc:creator>
  <cp:lastModifiedBy>Administrator</cp:lastModifiedBy>
  <dcterms:modified xsi:type="dcterms:W3CDTF">2026-10-16T07:40:03Z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E389F3B8D6784812AD6939D975841198_13</vt:lpwstr>
  </property>
  <property fmtid="{D5CDD505-2E9C-101B-9397-08002B2CF9AE}" pid="4" name="KSOTemplateDocerSaveRecord">
    <vt:lpwstr>eyJoZGlkIjoiMWE1MWY4NmQxNTM2ZmQ2NmQ4YmZlNTc1YTZiYzU4NzUiLCJ1c2VySWQiOiI1MTI5NTcyMzEifQ==</vt:lpwstr>
  </property>
</Properties>
</file>