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83ADB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contextualSpacing/>
        <w:jc w:val="center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  <w:t>YZCG-DLG2026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106</w:t>
      </w:r>
      <w:r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  <w:t>禹州市行政审批和政务信息管理局2026年度禹州市电子政务工作线路租赁与运维、机房与网络安全项目</w:t>
      </w:r>
    </w:p>
    <w:p w14:paraId="70850089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contextualSpacing/>
        <w:jc w:val="center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公开招标公告</w:t>
      </w:r>
    </w:p>
    <w:p w14:paraId="0945A913">
      <w:pPr>
        <w:keepNext w:val="0"/>
        <w:keepLines w:val="0"/>
        <w:pageBreakBefore w:val="0"/>
        <w:tabs>
          <w:tab w:val="left" w:pos="7347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CN"/>
        </w:rPr>
        <w:t>项目概况</w:t>
      </w:r>
      <w:r>
        <w:rPr>
          <w:rFonts w:hint="eastAsia" w:ascii="宋体" w:hAnsi="宋体" w:eastAsia="宋体" w:cs="宋体"/>
          <w:color w:val="auto"/>
          <w:sz w:val="24"/>
          <w:szCs w:val="24"/>
          <w:lang w:val="zh-CN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</w:t>
      </w:r>
    </w:p>
    <w:p w14:paraId="7ED7BD25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zh-CN"/>
        </w:rPr>
        <w:t>禹州市行政审批和政务信息管理局2026年度禹州市电子政务工作线路租赁与运维、机房与网络安全项目的潜在投标人应在投标截止时间前登录《全国公共资源交易平台（河南省·许昌市）》“投标人/供应商登录”入口（下文所述“全国公共资源交易平台（河南省•许昌市）”的地址均为https://ggzy.xuchang.gov.cn）自行免费下载获取招标文件，并于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lang w:val="zh-CN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color w:val="auto"/>
          <w:sz w:val="24"/>
          <w:szCs w:val="24"/>
          <w:lang w:val="zh-CN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4"/>
          <w:szCs w:val="24"/>
          <w:lang w:val="zh-CN"/>
        </w:rPr>
        <w:t>日08时30分（北京时间）前递交投标文件。</w:t>
      </w:r>
    </w:p>
    <w:p w14:paraId="5DFEADE0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contextualSpacing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一、项目基本情况</w:t>
      </w:r>
    </w:p>
    <w:p w14:paraId="34C4E5EA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1.项目编号：YZCG-DLG202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6106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  </w:t>
      </w:r>
    </w:p>
    <w:p w14:paraId="777D251E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2.项目名称：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禹州市行政审批和政务信息管理局2026年度禹州市电子政务工作线路租赁与运维、机房与网络安全项目</w:t>
      </w:r>
    </w:p>
    <w:p w14:paraId="599BD5F7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3.采购方式：公开招标</w:t>
      </w:r>
    </w:p>
    <w:p w14:paraId="715F90F0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4.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预算金额：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3206506.2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元   </w:t>
      </w:r>
    </w:p>
    <w:p w14:paraId="13584E1E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  最高限价：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3206506.2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元</w:t>
      </w:r>
    </w:p>
    <w:tbl>
      <w:tblPr>
        <w:tblStyle w:val="4"/>
        <w:tblpPr w:leftFromText="180" w:rightFromText="180" w:vertAnchor="text" w:horzAnchor="page" w:tblpX="1705" w:tblpY="461"/>
        <w:tblOverlap w:val="never"/>
        <w:tblW w:w="93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256"/>
        <w:gridCol w:w="1361"/>
        <w:gridCol w:w="1581"/>
        <w:gridCol w:w="1841"/>
        <w:gridCol w:w="1529"/>
      </w:tblGrid>
      <w:tr w14:paraId="625E5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844" w:type="dxa"/>
            <w:vAlign w:val="center"/>
          </w:tcPr>
          <w:p w14:paraId="21B4D91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100" w:type="dxa"/>
            <w:vAlign w:val="center"/>
          </w:tcPr>
          <w:p w14:paraId="3DEE672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包号</w:t>
            </w:r>
          </w:p>
        </w:tc>
        <w:tc>
          <w:tcPr>
            <w:tcW w:w="1405" w:type="dxa"/>
            <w:vAlign w:val="center"/>
          </w:tcPr>
          <w:p w14:paraId="7F912E7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包名称</w:t>
            </w:r>
          </w:p>
        </w:tc>
        <w:tc>
          <w:tcPr>
            <w:tcW w:w="1595" w:type="dxa"/>
            <w:vAlign w:val="center"/>
          </w:tcPr>
          <w:p w14:paraId="28C3BCC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包预算（元）</w:t>
            </w:r>
          </w:p>
        </w:tc>
        <w:tc>
          <w:tcPr>
            <w:tcW w:w="1868" w:type="dxa"/>
            <w:vAlign w:val="center"/>
          </w:tcPr>
          <w:p w14:paraId="219DD43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包最高限价（元）</w:t>
            </w:r>
          </w:p>
        </w:tc>
        <w:tc>
          <w:tcPr>
            <w:tcW w:w="1582" w:type="dxa"/>
            <w:vAlign w:val="center"/>
          </w:tcPr>
          <w:p w14:paraId="0FCB2C5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是否专门面向中小企业</w:t>
            </w:r>
          </w:p>
        </w:tc>
      </w:tr>
      <w:tr w14:paraId="6D7F4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844" w:type="dxa"/>
            <w:vAlign w:val="center"/>
          </w:tcPr>
          <w:p w14:paraId="52FA6795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2100" w:type="dxa"/>
            <w:vAlign w:val="center"/>
          </w:tcPr>
          <w:p w14:paraId="659053B1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YZCG-DLG202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6106-A</w:t>
            </w:r>
          </w:p>
        </w:tc>
        <w:tc>
          <w:tcPr>
            <w:tcW w:w="1405" w:type="dxa"/>
            <w:vAlign w:val="center"/>
          </w:tcPr>
          <w:p w14:paraId="7EE9AAA9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第一标段</w:t>
            </w:r>
          </w:p>
        </w:tc>
        <w:tc>
          <w:tcPr>
            <w:tcW w:w="1595" w:type="dxa"/>
            <w:vAlign w:val="center"/>
          </w:tcPr>
          <w:p w14:paraId="75CDD0E2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3206506.2</w:t>
            </w:r>
          </w:p>
        </w:tc>
        <w:tc>
          <w:tcPr>
            <w:tcW w:w="1868" w:type="dxa"/>
            <w:vAlign w:val="center"/>
          </w:tcPr>
          <w:p w14:paraId="6D5B065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3206506.2</w:t>
            </w:r>
          </w:p>
        </w:tc>
        <w:tc>
          <w:tcPr>
            <w:tcW w:w="1582" w:type="dxa"/>
            <w:vAlign w:val="center"/>
          </w:tcPr>
          <w:p w14:paraId="458F350E">
            <w:pPr>
              <w:keepNext w:val="0"/>
              <w:keepLines w:val="0"/>
              <w:pageBreakBefore w:val="0"/>
              <w:tabs>
                <w:tab w:val="left" w:pos="7095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是</w:t>
            </w:r>
          </w:p>
        </w:tc>
      </w:tr>
    </w:tbl>
    <w:p w14:paraId="754037ED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0AFD7087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5.采购需求（包括但不限于标的的名称、数量、简要技术需求等）</w:t>
      </w:r>
    </w:p>
    <w:p w14:paraId="44AB0BA3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禹州市行政审批和政务信息管理局2026年度禹州市电子政务工作线路租赁与运维、机房与网络安全项目，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本项目共划分一个标段。（详见招标文件第二章项目需求）</w:t>
      </w:r>
    </w:p>
    <w:p w14:paraId="20C1C47A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6.合同履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行期限：签订合同后一年（期满考核，合格可以续约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两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次）</w:t>
      </w:r>
    </w:p>
    <w:p w14:paraId="46878BF9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7.本项目是否接受联合体投标：否</w:t>
      </w:r>
    </w:p>
    <w:p w14:paraId="68132E31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8.是否接受进口产品：否</w:t>
      </w:r>
    </w:p>
    <w:p w14:paraId="5620E238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9.是否专门面向中小企业：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是</w:t>
      </w:r>
    </w:p>
    <w:p w14:paraId="005D0D21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contextualSpacing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二、申请人资格要求：</w:t>
      </w:r>
    </w:p>
    <w:p w14:paraId="2ADE897C">
      <w:pPr>
        <w:keepNext w:val="0"/>
        <w:keepLines w:val="0"/>
        <w:pageBreakBefore w:val="0"/>
        <w:tabs>
          <w:tab w:val="left" w:pos="7095"/>
        </w:tabs>
        <w:kinsoku/>
        <w:overflowPunct/>
        <w:autoSpaceDE/>
        <w:autoSpaceDN/>
        <w:bidi w:val="0"/>
        <w:adjustRightInd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1.满足《中华人民共和国政府采购法》第二十二条规定。</w:t>
      </w:r>
    </w:p>
    <w:p w14:paraId="3BCE7CF5">
      <w:pPr>
        <w:keepNext w:val="0"/>
        <w:keepLines w:val="0"/>
        <w:pageBreakBefore w:val="0"/>
        <w:tabs>
          <w:tab w:val="left" w:pos="7095"/>
        </w:tabs>
        <w:kinsoku/>
        <w:overflowPunct/>
        <w:autoSpaceDE/>
        <w:autoSpaceDN/>
        <w:bidi w:val="0"/>
        <w:adjustRightInd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2.落实政府采购政策满足的资格要求：</w:t>
      </w:r>
    </w:p>
    <w:p w14:paraId="7FCBF96A">
      <w:pPr>
        <w:keepNext w:val="0"/>
        <w:keepLines w:val="0"/>
        <w:pageBreakBefore w:val="0"/>
        <w:shd w:val="clear"/>
        <w:kinsoku/>
        <w:overflowPunct/>
        <w:topLinePunct/>
        <w:autoSpaceDE/>
        <w:autoSpaceDN/>
        <w:bidi w:val="0"/>
        <w:adjustRightIn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本项目落实节约能源、保护环境、扶持不发达地区和少数民族地区、促进中小企业、监狱企业发展等政府采购政策。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（本项目专门面向小微企业采购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）</w:t>
      </w:r>
    </w:p>
    <w:p w14:paraId="26883BCD">
      <w:pPr>
        <w:keepNext w:val="0"/>
        <w:keepLines w:val="0"/>
        <w:pageBreakBefore w:val="0"/>
        <w:tabs>
          <w:tab w:val="left" w:pos="7095"/>
        </w:tabs>
        <w:kinsoku/>
        <w:overflowPunct/>
        <w:autoSpaceDE/>
        <w:autoSpaceDN/>
        <w:bidi w:val="0"/>
        <w:adjustRightInd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shd w:val="clear" w:color="auto" w:fill="FFFFFF"/>
        </w:rPr>
        <w:t>3.本项目的特定资格要求</w:t>
      </w:r>
    </w:p>
    <w:p w14:paraId="42C0067C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投标人具有履行合同所必需的设备和专业技术能力；</w:t>
      </w:r>
    </w:p>
    <w:p w14:paraId="40A3B1DD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4.本项目实行资格后审；</w:t>
      </w:r>
    </w:p>
    <w:p w14:paraId="46B2E3E3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5.本次采购不接受联合体响应。</w:t>
      </w:r>
    </w:p>
    <w:p w14:paraId="4C1E2955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contextualSpacing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三、招标文件的获取</w:t>
      </w:r>
    </w:p>
    <w:p w14:paraId="055D320F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1.时间：202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19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日至202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日，每天上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4"/>
          <w:szCs w:val="24"/>
        </w:rPr>
        <w:t>午00:00至12:00，下午12:01至23:59（北京时间，法定节假日除外）。</w:t>
      </w:r>
    </w:p>
    <w:p w14:paraId="18230FE4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2.地点：投标文件提交截止时间前登录《全国公共资源交易平台（河南省·许昌市）》“投标人/供应商登录”入口（https://ggzy.xuchang.gov.cn）自行免费下载。</w:t>
      </w:r>
    </w:p>
    <w:p w14:paraId="4AB7E495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3.方式：网上自行下载</w:t>
      </w:r>
    </w:p>
    <w:p w14:paraId="0B88C701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4.售价：0元</w:t>
      </w:r>
    </w:p>
    <w:p w14:paraId="120E8071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contextualSpacing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四、投标截止时间及地点</w:t>
      </w:r>
    </w:p>
    <w:p w14:paraId="1F947D75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1.时间：202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日08时30分（北京时间）</w:t>
      </w:r>
    </w:p>
    <w:p w14:paraId="67A7E7D6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地点：本项目为全流程电子化交易项目，投标人必须通过许昌公共资源交易系统下载“新点投标文件制作软件（河南省版）”的最新版本制作并上传加密电子投标文件（后缀格式为.XCSTF）。截至投标截止时间，交易系统投标通道将关闭，投标人未完成电子投标文件上传的，投标将被拒绝。</w:t>
      </w:r>
    </w:p>
    <w:p w14:paraId="32899EE1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contextualSpacing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五、开标时间及地点</w:t>
      </w:r>
    </w:p>
    <w:p w14:paraId="45B1686E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1.时间：202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日08时30分（北京时间）</w:t>
      </w:r>
    </w:p>
    <w:p w14:paraId="43996525">
      <w:pPr>
        <w:keepNext w:val="0"/>
        <w:keepLines w:val="0"/>
        <w:pageBreakBefore w:val="0"/>
        <w:widowControl w:val="0"/>
        <w:tabs>
          <w:tab w:val="left" w:pos="70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2.地点：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本项目采用“不见面”网上开标方式，请投标供应商使用CA数字证书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shd w:val="clear" w:color="auto" w:fill="FFFFFF"/>
        </w:rPr>
        <w:t>或移动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shd w:val="clear" w:color="auto" w:fill="FFFFFF"/>
        </w:rPr>
        <w:t>数字证书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登录《全国公共资源交易平台（河南省·许昌市）》——点击“平台导航”下方左侧的“网上开标大厅”进入不见面大厅登录页面——选择“投标人”身份，使用CA数字证书或移动数字证书登录——在“今日开标项目”中找到已投标的项目——鼠标点击该项目即可进入开标操作界面，在规定的开标时间内进行解密开标。</w:t>
      </w:r>
    </w:p>
    <w:p w14:paraId="10E3BF67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contextualSpacing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六、发布公告的媒介及招标公告期限</w:t>
      </w:r>
    </w:p>
    <w:p w14:paraId="6B2AE0E1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本次招标公告在《河南省政府采购网》《许昌市政府采购网》《全国公共资源交易平台（河南省•许昌市）》上发布。招标公告期限为五个工作日。</w:t>
      </w:r>
    </w:p>
    <w:p w14:paraId="60B5DBB5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contextualSpacing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七、其他补充事宜</w:t>
      </w:r>
    </w:p>
    <w:p w14:paraId="40E7EE2C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1.监督单位：禹州市政府采购监督管理办公室</w:t>
      </w:r>
    </w:p>
    <w:p w14:paraId="7B4E56FD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电话：0374-8112523</w:t>
      </w:r>
    </w:p>
    <w:p w14:paraId="0EB590D8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.项目编号以本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文件中的采购编号为准，采购编号：YZCG-DL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G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2026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106 </w:t>
      </w:r>
    </w:p>
    <w:p w14:paraId="7B702E75">
      <w:pPr>
        <w:keepNext w:val="0"/>
        <w:keepLines w:val="0"/>
        <w:pageBreakBefore w:val="0"/>
        <w:tabs>
          <w:tab w:val="left" w:pos="7095"/>
        </w:tabs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contextualSpacing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八、凡对本次招标提出询问，请按照以下方式联系</w:t>
      </w:r>
    </w:p>
    <w:p w14:paraId="60CEAB17"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1.采购人信息</w:t>
      </w:r>
    </w:p>
    <w:p w14:paraId="750BD8AB"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名称：禹州市行政审批和政务信息管理局</w:t>
      </w:r>
    </w:p>
    <w:p w14:paraId="40568800"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地址：禹州市禹王大道99号政务服务大楼</w:t>
      </w:r>
    </w:p>
    <w:p w14:paraId="19753D7C"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联系人：连女士 </w:t>
      </w:r>
    </w:p>
    <w:p w14:paraId="774E0A86"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联系方式：0374-2076799</w:t>
      </w:r>
    </w:p>
    <w:p w14:paraId="0E284D7B"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2.采购代理机构信息</w:t>
      </w:r>
    </w:p>
    <w:p w14:paraId="3113C07F">
      <w:pPr>
        <w:keepNext w:val="0"/>
        <w:keepLines w:val="0"/>
        <w:pageBreakBefore w:val="0"/>
        <w:tabs>
          <w:tab w:val="left" w:pos="7095"/>
        </w:tabs>
        <w:kinsoku/>
        <w:overflowPunct/>
        <w:autoSpaceDE/>
        <w:autoSpaceDN/>
        <w:bidi w:val="0"/>
        <w:adjustRightInd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名称：师梦勘测设计集团有限公司</w:t>
      </w:r>
    </w:p>
    <w:p w14:paraId="471CD5B7">
      <w:pPr>
        <w:keepNext w:val="0"/>
        <w:keepLines w:val="0"/>
        <w:pageBreakBefore w:val="0"/>
        <w:tabs>
          <w:tab w:val="left" w:pos="7095"/>
        </w:tabs>
        <w:kinsoku/>
        <w:overflowPunct/>
        <w:autoSpaceDE/>
        <w:autoSpaceDN/>
        <w:bidi w:val="0"/>
        <w:adjustRightInd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地址：郑州市高新技术开发区冬青街46号B区007号</w:t>
      </w:r>
    </w:p>
    <w:p w14:paraId="0756447F">
      <w:pPr>
        <w:keepNext w:val="0"/>
        <w:keepLines w:val="0"/>
        <w:pageBreakBefore w:val="0"/>
        <w:tabs>
          <w:tab w:val="left" w:pos="7095"/>
        </w:tabs>
        <w:kinsoku/>
        <w:overflowPunct/>
        <w:autoSpaceDE/>
        <w:autoSpaceDN/>
        <w:bidi w:val="0"/>
        <w:adjustRightInd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联系人：王女士</w:t>
      </w:r>
    </w:p>
    <w:p w14:paraId="5011139F">
      <w:pPr>
        <w:keepNext w:val="0"/>
        <w:keepLines w:val="0"/>
        <w:pageBreakBefore w:val="0"/>
        <w:tabs>
          <w:tab w:val="left" w:pos="7095"/>
        </w:tabs>
        <w:kinsoku/>
        <w:overflowPunct/>
        <w:autoSpaceDE/>
        <w:autoSpaceDN/>
        <w:bidi w:val="0"/>
        <w:adjustRightInd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联系方式：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val="en-US" w:eastAsia="zh-CN"/>
        </w:rPr>
        <w:t>13733156531</w:t>
      </w:r>
    </w:p>
    <w:p w14:paraId="525A2390">
      <w:pPr>
        <w:keepNext w:val="0"/>
        <w:keepLines w:val="0"/>
        <w:pageBreakBefore w:val="0"/>
        <w:tabs>
          <w:tab w:val="left" w:pos="7095"/>
        </w:tabs>
        <w:kinsoku/>
        <w:overflowPunct/>
        <w:autoSpaceDE/>
        <w:autoSpaceDN/>
        <w:bidi w:val="0"/>
        <w:adjustRightInd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3.项目联系方式</w:t>
      </w:r>
    </w:p>
    <w:p w14:paraId="3F45DBE9">
      <w:pPr>
        <w:keepNext w:val="0"/>
        <w:keepLines w:val="0"/>
        <w:pageBreakBefore w:val="0"/>
        <w:tabs>
          <w:tab w:val="left" w:pos="7095"/>
        </w:tabs>
        <w:kinsoku/>
        <w:overflowPunct/>
        <w:autoSpaceDE/>
        <w:autoSpaceDN/>
        <w:bidi w:val="0"/>
        <w:adjustRightInd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联系人：王女士</w:t>
      </w:r>
    </w:p>
    <w:p w14:paraId="699394C3">
      <w:pPr>
        <w:keepNext w:val="0"/>
        <w:keepLines w:val="0"/>
        <w:pageBreakBefore w:val="0"/>
        <w:tabs>
          <w:tab w:val="left" w:pos="7095"/>
        </w:tabs>
        <w:kinsoku/>
        <w:overflowPunct/>
        <w:autoSpaceDE/>
        <w:autoSpaceDN/>
        <w:bidi w:val="0"/>
        <w:adjustRightInd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联系方式：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val="en-US" w:eastAsia="zh-CN"/>
        </w:rPr>
        <w:t>13733156531</w:t>
      </w:r>
    </w:p>
    <w:p w14:paraId="10026D27">
      <w:pPr>
        <w:pStyle w:val="2"/>
        <w:keepNext w:val="0"/>
        <w:keepLines w:val="0"/>
        <w:pageBreakBefore w:val="0"/>
        <w:kinsoku/>
        <w:overflowPunct/>
        <w:autoSpaceDE/>
        <w:autoSpaceDN/>
        <w:bidi w:val="0"/>
        <w:adjustRightInd/>
        <w:spacing w:line="520" w:lineRule="exac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shd w:val="clear" w:color="auto" w:fill="FFFFFF"/>
        </w:rPr>
      </w:pPr>
    </w:p>
    <w:p w14:paraId="52934613"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FB603C"/>
    <w:rsid w:val="285C481D"/>
    <w:rsid w:val="28A800C9"/>
    <w:rsid w:val="42FB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1485</Words>
  <Characters>1744</Characters>
  <Lines>0</Lines>
  <Paragraphs>0</Paragraphs>
  <TotalTime>1</TotalTime>
  <ScaleCrop>false</ScaleCrop>
  <LinksUpToDate>false</LinksUpToDate>
  <CharactersWithSpaces>1786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2026-10-15T09:16:00Z</dcterms:created>
  <dc:creator>Administrator</dc:creator>
  <cp:lastModifiedBy>Administrator</cp:lastModifiedBy>
  <cp:lastPrinted>2026-10-16T09:03:00Z</cp:lastPrinted>
  <dcterms:modified xsi:type="dcterms:W3CDTF">2026-10-19T08:28:12Z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F683B1FD79CD48A59A26F8FAD804F231_11</vt:lpwstr>
  </property>
  <property fmtid="{D5CDD505-2E9C-101B-9397-08002B2CF9AE}" pid="4" name="KSOTemplateDocerSaveRecord">
    <vt:lpwstr>eyJoZGlkIjoiYzc3ZjE3ZmVjZjMyZjE2MzUwYzE2YWE4MTQ5OWRjYzYiLCJ1c2VySWQiOiIxNTUwNTcwODY2In0=</vt:lpwstr>
  </property>
</Properties>
</file>