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41" w:firstLineChars="50"/>
        <w:jc w:val="center"/>
        <w:rPr>
          <w:rFonts w:eastAsia="黑体"/>
          <w:b/>
          <w:color w:val="auto"/>
          <w:spacing w:val="40"/>
          <w:sz w:val="40"/>
          <w:szCs w:val="40"/>
        </w:rPr>
      </w:pPr>
    </w:p>
    <w:p>
      <w:pPr>
        <w:widowControl w:val="0"/>
        <w:snapToGrid w:val="0"/>
        <w:spacing w:line="560" w:lineRule="exact"/>
        <w:ind w:firstLine="238" w:firstLineChars="50"/>
        <w:jc w:val="center"/>
        <w:rPr>
          <w:rFonts w:hint="eastAsia" w:ascii="黑体" w:eastAsia="黑体"/>
          <w:b/>
          <w:color w:val="auto"/>
          <w:spacing w:val="17"/>
          <w:sz w:val="44"/>
          <w:szCs w:val="44"/>
          <w:lang w:eastAsia="zh-CN"/>
        </w:rPr>
      </w:pPr>
      <w:r>
        <w:rPr>
          <w:rFonts w:hint="eastAsia" w:ascii="黑体" w:eastAsia="黑体"/>
          <w:b/>
          <w:color w:val="auto"/>
          <w:spacing w:val="17"/>
          <w:sz w:val="44"/>
          <w:szCs w:val="44"/>
          <w:lang w:eastAsia="zh-CN"/>
        </w:rPr>
        <w:t>安阳市龙安区人力资源和社会保障局就业</w:t>
      </w:r>
    </w:p>
    <w:p>
      <w:pPr>
        <w:widowControl w:val="0"/>
        <w:snapToGrid w:val="0"/>
        <w:spacing w:line="560" w:lineRule="exact"/>
        <w:ind w:firstLine="238" w:firstLineChars="50"/>
        <w:jc w:val="center"/>
        <w:rPr>
          <w:rFonts w:hint="eastAsia" w:ascii="黑体" w:eastAsia="黑体"/>
          <w:b/>
          <w:color w:val="auto"/>
          <w:spacing w:val="17"/>
          <w:sz w:val="44"/>
          <w:szCs w:val="44"/>
          <w:lang w:eastAsia="zh-CN"/>
        </w:rPr>
      </w:pPr>
      <w:r>
        <w:rPr>
          <w:rFonts w:hint="eastAsia" w:ascii="黑体" w:eastAsia="黑体"/>
          <w:b/>
          <w:color w:val="auto"/>
          <w:spacing w:val="17"/>
          <w:sz w:val="44"/>
          <w:szCs w:val="44"/>
          <w:lang w:eastAsia="zh-CN"/>
        </w:rPr>
        <w:t>宣传系统项目二次</w:t>
      </w:r>
    </w:p>
    <w:p>
      <w:pPr>
        <w:widowControl w:val="0"/>
        <w:snapToGrid w:val="0"/>
        <w:spacing w:line="560" w:lineRule="exact"/>
        <w:ind w:firstLine="261" w:firstLineChars="50"/>
        <w:jc w:val="center"/>
        <w:rPr>
          <w:rFonts w:ascii="黑体" w:eastAsia="黑体"/>
          <w:b/>
          <w:color w:val="auto"/>
          <w:spacing w:val="40"/>
          <w:sz w:val="44"/>
          <w:szCs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eastAsia="黑体"/>
          <w:b/>
          <w:color w:val="auto"/>
          <w:sz w:val="44"/>
        </w:rPr>
      </w:pPr>
    </w:p>
    <w:p>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谈</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判</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pPr>
        <w:widowControl w:val="0"/>
        <w:snapToGrid w:val="0"/>
        <w:spacing w:before="240" w:beforeLines="100" w:line="560" w:lineRule="exact"/>
        <w:jc w:val="center"/>
        <w:rPr>
          <w:rFonts w:eastAsia="黑体"/>
          <w:b/>
          <w:color w:val="auto"/>
          <w:sz w:val="44"/>
        </w:rPr>
      </w:pPr>
      <w:r>
        <w:rPr>
          <w:rFonts w:hint="eastAsia" w:ascii="宋体" w:hAnsi="宋体"/>
          <w:color w:val="auto"/>
          <w:sz w:val="32"/>
          <w:szCs w:val="32"/>
        </w:rPr>
        <w:t>项目编号：</w:t>
      </w:r>
      <w:r>
        <w:rPr>
          <w:rFonts w:hint="eastAsia" w:ascii="宋体" w:hAnsi="宋体"/>
          <w:color w:val="auto"/>
          <w:sz w:val="32"/>
          <w:szCs w:val="32"/>
          <w:lang w:eastAsia="zh-CN"/>
        </w:rPr>
        <w:t>安龙财竞谈采购-2024-2</w:t>
      </w: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jc w:val="center"/>
        <w:rPr>
          <w:rFonts w:eastAsia="黑体"/>
          <w:b/>
          <w:color w:val="auto"/>
          <w:sz w:val="44"/>
        </w:rPr>
      </w:pPr>
    </w:p>
    <w:p>
      <w:pPr>
        <w:widowControl w:val="0"/>
        <w:snapToGrid w:val="0"/>
        <w:spacing w:before="240" w:beforeLines="100" w:line="560" w:lineRule="exact"/>
        <w:rPr>
          <w:rFonts w:eastAsia="黑体"/>
          <w:b/>
          <w:color w:val="auto"/>
          <w:sz w:val="44"/>
        </w:rPr>
      </w:pPr>
    </w:p>
    <w:p>
      <w:pPr>
        <w:widowControl w:val="0"/>
        <w:snapToGrid w:val="0"/>
        <w:spacing w:line="660" w:lineRule="exact"/>
        <w:ind w:firstLine="540" w:firstLineChars="168"/>
        <w:rPr>
          <w:rFonts w:hint="eastAsia" w:ascii="黑体" w:hAnsi="黑体" w:eastAsia="黑体"/>
          <w:b/>
          <w:color w:val="auto"/>
          <w:sz w:val="32"/>
          <w:szCs w:val="32"/>
          <w:lang w:eastAsia="zh-CN"/>
        </w:rPr>
      </w:pPr>
      <w:r>
        <w:rPr>
          <w:rFonts w:hint="eastAsia" w:ascii="黑体" w:hAnsi="黑体" w:eastAsia="黑体"/>
          <w:b/>
          <w:color w:val="auto"/>
          <w:sz w:val="32"/>
          <w:szCs w:val="32"/>
        </w:rPr>
        <w:t>采购人：</w:t>
      </w:r>
      <w:r>
        <w:rPr>
          <w:rFonts w:hint="eastAsia" w:ascii="黑体" w:hAnsi="黑体" w:eastAsia="黑体"/>
          <w:b/>
          <w:color w:val="auto"/>
          <w:sz w:val="32"/>
          <w:szCs w:val="32"/>
          <w:lang w:eastAsia="zh-CN"/>
        </w:rPr>
        <w:t>安阳市龙安区人力资源和社会保障局</w:t>
      </w:r>
    </w:p>
    <w:p>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代理机构：河南永鑫工程管理有限公司</w:t>
      </w:r>
    </w:p>
    <w:p>
      <w:pPr>
        <w:pStyle w:val="50"/>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pPr>
        <w:pStyle w:val="12"/>
        <w:tabs>
          <w:tab w:val="right" w:leader="dot" w:pos="9371"/>
        </w:tabs>
        <w:spacing w:line="320" w:lineRule="exact"/>
        <w:rPr>
          <w:rFonts w:asciiTheme="minorHAnsi" w:hAnsiTheme="minorHAnsi" w:eastAsiaTheme="minorEastAsia" w:cstheme="minorBid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"_Toc162516514" </w:instrText>
      </w:r>
      <w:r>
        <w:fldChar w:fldCharType="separate"/>
      </w:r>
      <w:r>
        <w:rPr>
          <w:rStyle w:val="21"/>
          <w:rFonts w:hint="eastAsia" w:eastAsia="黑体"/>
          <w:b/>
        </w:rPr>
        <w:t>第一章</w:t>
      </w:r>
      <w:r>
        <w:rPr>
          <w:rStyle w:val="21"/>
          <w:rFonts w:eastAsia="黑体"/>
          <w:b/>
        </w:rPr>
        <w:t xml:space="preserve"> </w:t>
      </w:r>
      <w:r>
        <w:rPr>
          <w:rStyle w:val="21"/>
          <w:rFonts w:hint="eastAsia" w:eastAsia="黑体"/>
          <w:b/>
        </w:rPr>
        <w:t>谈判公告</w:t>
      </w:r>
      <w:r>
        <w:tab/>
      </w:r>
      <w:r>
        <w:fldChar w:fldCharType="begin"/>
      </w:r>
      <w:r>
        <w:instrText xml:space="preserve"> PAGEREF _Toc162516514 \h </w:instrText>
      </w:r>
      <w:r>
        <w:fldChar w:fldCharType="separate"/>
      </w:r>
      <w:r>
        <w:t>- 1 -</w:t>
      </w:r>
      <w:r>
        <w:fldChar w:fldCharType="end"/>
      </w:r>
      <w:r>
        <w:fldChar w:fldCharType="end"/>
      </w:r>
    </w:p>
    <w:p>
      <w:pPr>
        <w:pStyle w:val="12"/>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"_Toc162516515" </w:instrText>
      </w:r>
      <w:r>
        <w:fldChar w:fldCharType="separate"/>
      </w:r>
      <w:r>
        <w:rPr>
          <w:rStyle w:val="21"/>
          <w:rFonts w:hint="eastAsia" w:eastAsia="黑体"/>
          <w:b/>
        </w:rPr>
        <w:t>第二章</w:t>
      </w:r>
      <w:r>
        <w:rPr>
          <w:rStyle w:val="21"/>
          <w:rFonts w:eastAsia="黑体"/>
          <w:b/>
        </w:rPr>
        <w:t xml:space="preserve"> </w:t>
      </w:r>
      <w:r>
        <w:rPr>
          <w:rStyle w:val="21"/>
          <w:rFonts w:hint="eastAsia" w:eastAsia="黑体"/>
          <w:b/>
        </w:rPr>
        <w:t>采购项目及技术服务要求</w:t>
      </w:r>
      <w:r>
        <w:tab/>
      </w:r>
      <w:r>
        <w:fldChar w:fldCharType="begin"/>
      </w:r>
      <w:r>
        <w:instrText xml:space="preserve"> PAGEREF _Toc162516515 \h </w:instrText>
      </w:r>
      <w:r>
        <w:fldChar w:fldCharType="separate"/>
      </w:r>
      <w:r>
        <w:t>- 6 -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"_Toc162516516" </w:instrText>
      </w:r>
      <w:r>
        <w:fldChar w:fldCharType="separate"/>
      </w:r>
      <w:r>
        <w:rPr>
          <w:rStyle w:val="21"/>
          <w:rFonts w:ascii="黑体" w:hAnsi="黑体" w:eastAsia="黑体"/>
          <w:b/>
        </w:rPr>
        <w:t xml:space="preserve">1. </w:t>
      </w:r>
      <w:r>
        <w:rPr>
          <w:rStyle w:val="21"/>
          <w:rFonts w:hint="eastAsia" w:ascii="黑体" w:hAnsi="黑体" w:eastAsia="黑体"/>
          <w:b/>
        </w:rPr>
        <w:t>采购项目、标段（包）划分、投标报价</w:t>
      </w:r>
      <w:r>
        <w:tab/>
      </w:r>
      <w:r>
        <w:fldChar w:fldCharType="begin"/>
      </w:r>
      <w:r>
        <w:instrText xml:space="preserve"> PAGEREF _Toc162516516 \h </w:instrText>
      </w:r>
      <w:r>
        <w:fldChar w:fldCharType="separate"/>
      </w:r>
      <w:r>
        <w:t>- 6 -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"_Toc162516517" </w:instrText>
      </w:r>
      <w:r>
        <w:fldChar w:fldCharType="separate"/>
      </w:r>
      <w:r>
        <w:rPr>
          <w:rStyle w:val="21"/>
          <w:rFonts w:ascii="黑体" w:hAnsi="黑体" w:eastAsia="黑体"/>
          <w:b/>
        </w:rPr>
        <w:t xml:space="preserve">2. </w:t>
      </w:r>
      <w:r>
        <w:rPr>
          <w:rStyle w:val="21"/>
          <w:rFonts w:hint="eastAsia" w:ascii="黑体" w:hAnsi="黑体" w:eastAsia="黑体"/>
          <w:b/>
        </w:rPr>
        <w:t>标段（包）内容（范围）及基本技术要求</w:t>
      </w:r>
      <w:r>
        <w:tab/>
      </w:r>
      <w:r>
        <w:fldChar w:fldCharType="begin"/>
      </w:r>
      <w:r>
        <w:instrText xml:space="preserve"> PAGEREF _Toc162516517 \h </w:instrText>
      </w:r>
      <w:r>
        <w:fldChar w:fldCharType="separate"/>
      </w:r>
      <w:r>
        <w:t>- 7 -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"_Toc162516518" </w:instrText>
      </w:r>
      <w:r>
        <w:fldChar w:fldCharType="separate"/>
      </w:r>
      <w:r>
        <w:rPr>
          <w:rStyle w:val="21"/>
          <w:rFonts w:ascii="黑体" w:hAnsi="黑体" w:eastAsia="黑体"/>
          <w:b/>
        </w:rPr>
        <w:t xml:space="preserve">2.8  </w:t>
      </w:r>
      <w:r>
        <w:rPr>
          <w:rStyle w:val="21"/>
          <w:rFonts w:hint="eastAsia" w:ascii="黑体" w:hAnsi="黑体" w:eastAsia="黑体"/>
          <w:b/>
        </w:rPr>
        <w:t>售后服务的基本条款（采购标的需满足的服务标准、期限、效率等要求）</w:t>
      </w:r>
      <w:r>
        <w:tab/>
      </w:r>
      <w:r>
        <w:fldChar w:fldCharType="begin"/>
      </w:r>
      <w:r>
        <w:instrText xml:space="preserve"> PAGEREF _Toc162516518 \h </w:instrText>
      </w:r>
      <w:r>
        <w:fldChar w:fldCharType="separate"/>
      </w:r>
      <w:r>
        <w:t>- 10 -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"_Toc162516519" </w:instrText>
      </w:r>
      <w:r>
        <w:fldChar w:fldCharType="separate"/>
      </w:r>
      <w:r>
        <w:rPr>
          <w:rStyle w:val="21"/>
          <w:rFonts w:ascii="黑体" w:hAnsi="黑体" w:eastAsia="黑体"/>
          <w:b/>
        </w:rPr>
        <w:t xml:space="preserve">3. </w:t>
      </w:r>
      <w:r>
        <w:rPr>
          <w:rStyle w:val="21"/>
          <w:rFonts w:hint="eastAsia" w:ascii="黑体" w:hAnsi="黑体" w:eastAsia="黑体"/>
          <w:b/>
        </w:rPr>
        <w:t>项目其他要求</w:t>
      </w:r>
      <w:r>
        <w:tab/>
      </w:r>
      <w:r>
        <w:fldChar w:fldCharType="begin"/>
      </w:r>
      <w:r>
        <w:instrText xml:space="preserve"> PAGEREF _Toc162516519 \h </w:instrText>
      </w:r>
      <w:r>
        <w:fldChar w:fldCharType="separate"/>
      </w:r>
      <w:r>
        <w:t>- 11 -</w:t>
      </w:r>
      <w:r>
        <w:fldChar w:fldCharType="end"/>
      </w:r>
      <w:r>
        <w:fldChar w:fldCharType="end"/>
      </w:r>
    </w:p>
    <w:p>
      <w:pPr>
        <w:pStyle w:val="12"/>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"_Toc162516520" </w:instrText>
      </w:r>
      <w:r>
        <w:fldChar w:fldCharType="separate"/>
      </w:r>
      <w:r>
        <w:rPr>
          <w:rStyle w:val="21"/>
          <w:rFonts w:hint="eastAsia" w:eastAsia="黑体"/>
          <w:b/>
        </w:rPr>
        <w:t>第三章</w:t>
      </w:r>
      <w:r>
        <w:rPr>
          <w:rStyle w:val="21"/>
          <w:rFonts w:eastAsia="黑体"/>
          <w:b/>
        </w:rPr>
        <w:t xml:space="preserve"> </w:t>
      </w:r>
      <w:r>
        <w:rPr>
          <w:rStyle w:val="21"/>
          <w:rFonts w:hint="eastAsia" w:eastAsia="黑体"/>
          <w:b/>
        </w:rPr>
        <w:t>投标人须知</w:t>
      </w:r>
      <w:r>
        <w:tab/>
      </w:r>
      <w:r>
        <w:fldChar w:fldCharType="begin"/>
      </w:r>
      <w:r>
        <w:instrText xml:space="preserve"> PAGEREF _Toc162516520 \h </w:instrText>
      </w:r>
      <w:r>
        <w:fldChar w:fldCharType="separate"/>
      </w:r>
      <w:r>
        <w:t>- 12 -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"_Toc162516521" </w:instrText>
      </w:r>
      <w:r>
        <w:fldChar w:fldCharType="separate"/>
      </w:r>
      <w:r>
        <w:rPr>
          <w:rStyle w:val="21"/>
          <w:rFonts w:hint="eastAsia" w:eastAsia="黑体"/>
          <w:b/>
        </w:rPr>
        <w:t>投标人须知前附表</w:t>
      </w:r>
      <w:r>
        <w:tab/>
      </w:r>
      <w:r>
        <w:fldChar w:fldCharType="begin"/>
      </w:r>
      <w:r>
        <w:instrText xml:space="preserve"> PAGEREF _Toc162516521 \h </w:instrText>
      </w:r>
      <w:r>
        <w:fldChar w:fldCharType="separate"/>
      </w:r>
      <w:r>
        <w:t>- 12 -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"_Toc162516522" </w:instrText>
      </w:r>
      <w:r>
        <w:fldChar w:fldCharType="separate"/>
      </w:r>
      <w:r>
        <w:rPr>
          <w:rStyle w:val="21"/>
          <w:rFonts w:ascii="黑体" w:hAnsi="黑体" w:eastAsia="黑体" w:cs="楷体_GB2312"/>
          <w:b/>
          <w:bCs/>
          <w:lang w:val="zh-CN"/>
        </w:rPr>
        <w:t xml:space="preserve">1. </w:t>
      </w:r>
      <w:r>
        <w:rPr>
          <w:rStyle w:val="21"/>
          <w:rFonts w:hint="eastAsia" w:ascii="黑体" w:hAnsi="黑体" w:eastAsia="黑体" w:cs="楷体_GB2312"/>
          <w:b/>
          <w:bCs/>
          <w:lang w:val="zh-CN"/>
        </w:rPr>
        <w:t>总则</w:t>
      </w:r>
      <w:r>
        <w:tab/>
      </w:r>
      <w:r>
        <w:fldChar w:fldCharType="begin"/>
      </w:r>
      <w:r>
        <w:instrText xml:space="preserve"> PAGEREF _Toc162516522 \h </w:instrText>
      </w:r>
      <w:r>
        <w:fldChar w:fldCharType="separate"/>
      </w:r>
      <w:r>
        <w:t>- 15 -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"_Toc162516523" </w:instrText>
      </w:r>
      <w:r>
        <w:fldChar w:fldCharType="separate"/>
      </w:r>
      <w:r>
        <w:rPr>
          <w:rStyle w:val="21"/>
          <w:rFonts w:ascii="黑体" w:hAnsi="黑体" w:eastAsia="黑体" w:cs="楷体_GB2312"/>
          <w:b/>
          <w:bCs/>
          <w:lang w:val="zh-CN"/>
        </w:rPr>
        <w:t xml:space="preserve">2. </w:t>
      </w:r>
      <w:r>
        <w:rPr>
          <w:rStyle w:val="21"/>
          <w:rFonts w:hint="eastAsia" w:ascii="黑体" w:hAnsi="黑体" w:eastAsia="黑体" w:cs="楷体_GB2312"/>
          <w:b/>
          <w:bCs/>
          <w:lang w:val="zh-CN"/>
        </w:rPr>
        <w:t>谈判文件</w:t>
      </w:r>
      <w:r>
        <w:tab/>
      </w:r>
      <w:r>
        <w:fldChar w:fldCharType="begin"/>
      </w:r>
      <w:r>
        <w:instrText xml:space="preserve"> PAGEREF _Toc162516523 \h </w:instrText>
      </w:r>
      <w:r>
        <w:fldChar w:fldCharType="separate"/>
      </w:r>
      <w:r>
        <w:t>- 18 -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"_Toc162516524" </w:instrText>
      </w:r>
      <w:r>
        <w:fldChar w:fldCharType="separate"/>
      </w:r>
      <w:r>
        <w:rPr>
          <w:rStyle w:val="21"/>
          <w:rFonts w:ascii="黑体" w:hAnsi="黑体" w:eastAsia="黑体" w:cs="楷体_GB2312"/>
          <w:b/>
          <w:bCs/>
          <w:lang w:val="zh-CN"/>
        </w:rPr>
        <w:t xml:space="preserve">3. </w:t>
      </w:r>
      <w:r>
        <w:rPr>
          <w:rStyle w:val="21"/>
          <w:rFonts w:hint="eastAsia" w:ascii="黑体" w:hAnsi="黑体" w:eastAsia="黑体" w:cs="楷体_GB2312"/>
          <w:b/>
          <w:bCs/>
          <w:lang w:val="zh-CN"/>
        </w:rPr>
        <w:t>投标文件（响应文件）</w:t>
      </w:r>
      <w:r>
        <w:tab/>
      </w:r>
      <w:r>
        <w:fldChar w:fldCharType="begin"/>
      </w:r>
      <w:r>
        <w:instrText xml:space="preserve"> PAGEREF _Toc162516524 \h </w:instrText>
      </w:r>
      <w:r>
        <w:fldChar w:fldCharType="separate"/>
      </w:r>
      <w:r>
        <w:t>- 19 -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"_Toc162516525" </w:instrText>
      </w:r>
      <w:r>
        <w:fldChar w:fldCharType="separate"/>
      </w:r>
      <w:r>
        <w:rPr>
          <w:rStyle w:val="21"/>
          <w:rFonts w:ascii="黑体" w:hAnsi="黑体" w:eastAsia="黑体" w:cs="楷体_GB2312"/>
          <w:b/>
          <w:bCs/>
          <w:lang w:val="zh-CN"/>
        </w:rPr>
        <w:t xml:space="preserve">4. </w:t>
      </w:r>
      <w:r>
        <w:rPr>
          <w:rStyle w:val="21"/>
          <w:rFonts w:hint="eastAsia" w:ascii="黑体" w:hAnsi="黑体" w:eastAsia="黑体" w:cs="楷体_GB2312"/>
          <w:b/>
          <w:bCs/>
          <w:lang w:val="zh-CN"/>
        </w:rPr>
        <w:t>投标（响应文件的递交）</w:t>
      </w:r>
      <w:r>
        <w:tab/>
      </w:r>
      <w:r>
        <w:fldChar w:fldCharType="begin"/>
      </w:r>
      <w:r>
        <w:instrText xml:space="preserve"> PAGEREF _Toc162516525 \h </w:instrText>
      </w:r>
      <w:r>
        <w:fldChar w:fldCharType="separate"/>
      </w:r>
      <w:r>
        <w:t>- 22 -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"_Toc162516526" </w:instrText>
      </w:r>
      <w:r>
        <w:fldChar w:fldCharType="separate"/>
      </w:r>
      <w:r>
        <w:rPr>
          <w:rStyle w:val="21"/>
          <w:rFonts w:ascii="黑体" w:hAnsi="黑体" w:eastAsia="黑体" w:cs="楷体_GB2312"/>
          <w:b/>
          <w:bCs/>
          <w:lang w:val="zh-CN"/>
        </w:rPr>
        <w:t xml:space="preserve">5. </w:t>
      </w:r>
      <w:r>
        <w:rPr>
          <w:rStyle w:val="21"/>
          <w:rFonts w:hint="eastAsia" w:ascii="黑体" w:hAnsi="黑体" w:eastAsia="黑体" w:cs="楷体_GB2312"/>
          <w:b/>
          <w:bCs/>
          <w:lang w:val="zh-CN"/>
        </w:rPr>
        <w:t>开标（响应文件的开启）</w:t>
      </w:r>
      <w:r>
        <w:tab/>
      </w:r>
      <w:r>
        <w:fldChar w:fldCharType="begin"/>
      </w:r>
      <w:r>
        <w:instrText xml:space="preserve"> PAGEREF _Toc162516526 \h </w:instrText>
      </w:r>
      <w:r>
        <w:fldChar w:fldCharType="separate"/>
      </w:r>
      <w:r>
        <w:t>- 23 -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"_Toc162516527" </w:instrText>
      </w:r>
      <w:r>
        <w:fldChar w:fldCharType="separate"/>
      </w:r>
      <w:r>
        <w:rPr>
          <w:rStyle w:val="21"/>
          <w:rFonts w:ascii="黑体" w:hAnsi="黑体" w:eastAsia="黑体" w:cs="楷体_GB2312"/>
          <w:b/>
          <w:bCs/>
          <w:lang w:val="zh-CN"/>
        </w:rPr>
        <w:t xml:space="preserve">6. </w:t>
      </w:r>
      <w:r>
        <w:rPr>
          <w:rStyle w:val="21"/>
          <w:rFonts w:hint="eastAsia" w:ascii="黑体" w:hAnsi="黑体" w:eastAsia="黑体" w:cs="楷体_GB2312"/>
          <w:b/>
          <w:bCs/>
          <w:lang w:val="zh-CN"/>
        </w:rPr>
        <w:t>评审</w:t>
      </w:r>
      <w:r>
        <w:tab/>
      </w:r>
      <w:r>
        <w:fldChar w:fldCharType="begin"/>
      </w:r>
      <w:r>
        <w:instrText xml:space="preserve"> PAGEREF _Toc162516527 \h </w:instrText>
      </w:r>
      <w:r>
        <w:fldChar w:fldCharType="separate"/>
      </w:r>
      <w:r>
        <w:t>- 24 -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"_Toc162516528" </w:instrText>
      </w:r>
      <w:r>
        <w:fldChar w:fldCharType="separate"/>
      </w:r>
      <w:r>
        <w:rPr>
          <w:rStyle w:val="21"/>
          <w:rFonts w:ascii="黑体" w:hAnsi="黑体" w:eastAsia="黑体" w:cs="楷体_GB2312"/>
          <w:b/>
          <w:bCs/>
          <w:lang w:val="zh-CN"/>
        </w:rPr>
        <w:t xml:space="preserve">7. </w:t>
      </w:r>
      <w:r>
        <w:rPr>
          <w:rStyle w:val="21"/>
          <w:rFonts w:hint="eastAsia" w:ascii="黑体" w:hAnsi="黑体" w:eastAsia="黑体" w:cs="楷体_GB2312"/>
          <w:b/>
          <w:bCs/>
          <w:lang w:val="zh-CN"/>
        </w:rPr>
        <w:t>授予合同</w:t>
      </w:r>
      <w:r>
        <w:tab/>
      </w:r>
      <w:r>
        <w:fldChar w:fldCharType="begin"/>
      </w:r>
      <w:r>
        <w:instrText xml:space="preserve"> PAGEREF _Toc162516528 \h </w:instrText>
      </w:r>
      <w:r>
        <w:fldChar w:fldCharType="separate"/>
      </w:r>
      <w:r>
        <w:t>- 25 -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"_Toc162516529" </w:instrText>
      </w:r>
      <w:r>
        <w:fldChar w:fldCharType="separate"/>
      </w:r>
      <w:r>
        <w:rPr>
          <w:rStyle w:val="21"/>
          <w:rFonts w:ascii="黑体" w:hAnsi="黑体" w:eastAsia="黑体" w:cs="楷体_GB2312"/>
          <w:b/>
          <w:bCs/>
          <w:lang w:val="zh-CN"/>
        </w:rPr>
        <w:t xml:space="preserve">8. </w:t>
      </w:r>
      <w:r>
        <w:rPr>
          <w:rStyle w:val="21"/>
          <w:rFonts w:hint="eastAsia" w:ascii="黑体" w:hAnsi="黑体" w:eastAsia="黑体" w:cs="楷体_GB2312"/>
          <w:b/>
          <w:bCs/>
          <w:lang w:val="zh-CN"/>
        </w:rPr>
        <w:t>验收</w:t>
      </w:r>
      <w:r>
        <w:tab/>
      </w:r>
      <w:r>
        <w:fldChar w:fldCharType="begin"/>
      </w:r>
      <w:r>
        <w:instrText xml:space="preserve"> PAGEREF _Toc162516529 \h </w:instrText>
      </w:r>
      <w:r>
        <w:fldChar w:fldCharType="separate"/>
      </w:r>
      <w:r>
        <w:t>- 26 -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"_Toc162516530" </w:instrText>
      </w:r>
      <w:r>
        <w:fldChar w:fldCharType="separate"/>
      </w:r>
      <w:r>
        <w:rPr>
          <w:rStyle w:val="21"/>
          <w:rFonts w:ascii="黑体" w:hAnsi="黑体" w:eastAsia="黑体" w:cs="楷体_GB2312"/>
          <w:b/>
          <w:bCs/>
          <w:lang w:val="zh-CN"/>
        </w:rPr>
        <w:t>9.</w:t>
      </w:r>
      <w:r>
        <w:rPr>
          <w:rStyle w:val="21"/>
          <w:rFonts w:hint="eastAsia" w:ascii="黑体" w:hAnsi="黑体" w:eastAsia="黑体" w:cs="楷体_GB2312"/>
          <w:b/>
          <w:bCs/>
          <w:lang w:val="zh-CN"/>
        </w:rPr>
        <w:t>付款</w:t>
      </w:r>
      <w:r>
        <w:tab/>
      </w:r>
      <w:r>
        <w:fldChar w:fldCharType="begin"/>
      </w:r>
      <w:r>
        <w:instrText xml:space="preserve"> PAGEREF _Toc162516530 \h </w:instrText>
      </w:r>
      <w:r>
        <w:fldChar w:fldCharType="separate"/>
      </w:r>
      <w:r>
        <w:t>- 27 -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"_Toc162516531" </w:instrText>
      </w:r>
      <w:r>
        <w:fldChar w:fldCharType="separate"/>
      </w:r>
      <w:r>
        <w:rPr>
          <w:rStyle w:val="21"/>
          <w:rFonts w:ascii="黑体" w:hAnsi="黑体" w:eastAsia="黑体" w:cs="楷体_GB2312"/>
          <w:b/>
          <w:bCs/>
          <w:lang w:val="zh-CN"/>
        </w:rPr>
        <w:t xml:space="preserve">10. </w:t>
      </w:r>
      <w:r>
        <w:rPr>
          <w:rStyle w:val="21"/>
          <w:rFonts w:hint="eastAsia" w:ascii="黑体" w:hAnsi="黑体" w:eastAsia="黑体" w:cs="楷体_GB2312"/>
          <w:b/>
          <w:bCs/>
          <w:lang w:val="zh-CN"/>
        </w:rPr>
        <w:t>其他</w:t>
      </w:r>
      <w:r>
        <w:tab/>
      </w:r>
      <w:r>
        <w:fldChar w:fldCharType="begin"/>
      </w:r>
      <w:r>
        <w:instrText xml:space="preserve"> PAGEREF _Toc162516531 \h </w:instrText>
      </w:r>
      <w:r>
        <w:fldChar w:fldCharType="separate"/>
      </w:r>
      <w:r>
        <w:t>- 27 -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"_Toc162516532" </w:instrText>
      </w:r>
      <w:r>
        <w:fldChar w:fldCharType="separate"/>
      </w:r>
      <w:r>
        <w:rPr>
          <w:rStyle w:val="21"/>
          <w:rFonts w:ascii="黑体" w:hAnsi="黑体" w:eastAsia="黑体" w:cs="楷体_GB2312"/>
          <w:b/>
          <w:bCs/>
          <w:lang w:val="zh-CN"/>
        </w:rPr>
        <w:t xml:space="preserve">11. </w:t>
      </w:r>
      <w:r>
        <w:rPr>
          <w:rStyle w:val="21"/>
          <w:rFonts w:hint="eastAsia" w:ascii="黑体" w:hAnsi="黑体" w:eastAsia="黑体" w:cs="楷体_GB2312"/>
          <w:b/>
          <w:bCs/>
          <w:lang w:val="zh-CN"/>
        </w:rPr>
        <w:t>河南省政府采购合同融资政策告知函</w:t>
      </w:r>
      <w:r>
        <w:tab/>
      </w:r>
      <w:r>
        <w:fldChar w:fldCharType="begin"/>
      </w:r>
      <w:r>
        <w:instrText xml:space="preserve"> PAGEREF _Toc162516532 \h </w:instrText>
      </w:r>
      <w:r>
        <w:fldChar w:fldCharType="separate"/>
      </w:r>
      <w:r>
        <w:t>- 28 -</w:t>
      </w:r>
      <w:r>
        <w:fldChar w:fldCharType="end"/>
      </w:r>
      <w:r>
        <w:fldChar w:fldCharType="end"/>
      </w:r>
    </w:p>
    <w:p>
      <w:pPr>
        <w:pStyle w:val="12"/>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"_Toc162516533" </w:instrText>
      </w:r>
      <w:r>
        <w:fldChar w:fldCharType="separate"/>
      </w:r>
      <w:r>
        <w:rPr>
          <w:rStyle w:val="21"/>
          <w:rFonts w:hint="eastAsia" w:ascii="黑体" w:hAnsi="黑体" w:eastAsia="黑体"/>
          <w:b/>
          <w:lang w:val="zh-CN"/>
        </w:rPr>
        <w:t>第四章</w:t>
      </w:r>
      <w:r>
        <w:rPr>
          <w:rStyle w:val="21"/>
          <w:rFonts w:ascii="黑体" w:hAnsi="黑体" w:eastAsia="黑体"/>
          <w:b/>
          <w:lang w:val="zh-CN"/>
        </w:rPr>
        <w:t xml:space="preserve"> </w:t>
      </w:r>
      <w:r>
        <w:rPr>
          <w:rStyle w:val="21"/>
          <w:rFonts w:hint="eastAsia" w:ascii="黑体" w:hAnsi="黑体" w:eastAsia="黑体"/>
          <w:b/>
          <w:lang w:val="zh-CN"/>
        </w:rPr>
        <w:t>评审办法</w:t>
      </w:r>
      <w:r>
        <w:tab/>
      </w:r>
      <w:r>
        <w:fldChar w:fldCharType="begin"/>
      </w:r>
      <w:r>
        <w:instrText xml:space="preserve"> PAGEREF _Toc162516533 \h </w:instrText>
      </w:r>
      <w:r>
        <w:fldChar w:fldCharType="separate"/>
      </w:r>
      <w:r>
        <w:t>- 29 -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"_Toc162516534" </w:instrText>
      </w:r>
      <w:r>
        <w:fldChar w:fldCharType="separate"/>
      </w:r>
      <w:r>
        <w:rPr>
          <w:rStyle w:val="21"/>
          <w:rFonts w:hint="eastAsia" w:ascii="黑体" w:hAnsi="黑体" w:eastAsia="黑体"/>
          <w:b/>
        </w:rPr>
        <w:t>评审办法前附表</w:t>
      </w:r>
      <w:r>
        <w:tab/>
      </w:r>
      <w:r>
        <w:fldChar w:fldCharType="begin"/>
      </w:r>
      <w:r>
        <w:instrText xml:space="preserve"> PAGEREF _Toc162516534 \h </w:instrText>
      </w:r>
      <w:r>
        <w:fldChar w:fldCharType="separate"/>
      </w:r>
      <w:r>
        <w:t>- 29 -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"_Toc162516535" </w:instrText>
      </w:r>
      <w:r>
        <w:fldChar w:fldCharType="separate"/>
      </w:r>
      <w:r>
        <w:rPr>
          <w:rStyle w:val="21"/>
          <w:rFonts w:ascii="黑体" w:hAnsi="黑体" w:eastAsia="黑体" w:cs="楷体_GB2312"/>
          <w:b/>
          <w:bCs/>
          <w:lang w:val="zh-CN"/>
        </w:rPr>
        <w:t xml:space="preserve">1. </w:t>
      </w:r>
      <w:r>
        <w:rPr>
          <w:rStyle w:val="21"/>
          <w:rFonts w:hint="eastAsia" w:ascii="黑体" w:hAnsi="黑体" w:eastAsia="黑体" w:cs="楷体_GB2312"/>
          <w:b/>
          <w:bCs/>
          <w:lang w:val="zh-CN"/>
        </w:rPr>
        <w:t>评审方法（评定成交的标准）</w:t>
      </w:r>
      <w:r>
        <w:tab/>
      </w:r>
      <w:r>
        <w:fldChar w:fldCharType="begin"/>
      </w:r>
      <w:r>
        <w:instrText xml:space="preserve"> PAGEREF _Toc162516535 \h </w:instrText>
      </w:r>
      <w:r>
        <w:fldChar w:fldCharType="separate"/>
      </w:r>
      <w:r>
        <w:t>- 30 -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"_Toc162516536" </w:instrText>
      </w:r>
      <w:r>
        <w:fldChar w:fldCharType="separate"/>
      </w:r>
      <w:r>
        <w:rPr>
          <w:rStyle w:val="21"/>
          <w:rFonts w:ascii="黑体" w:hAnsi="黑体" w:eastAsia="黑体" w:cs="楷体_GB2312"/>
          <w:b/>
          <w:bCs/>
          <w:lang w:val="zh-CN"/>
        </w:rPr>
        <w:t xml:space="preserve">2. </w:t>
      </w:r>
      <w:r>
        <w:rPr>
          <w:rStyle w:val="21"/>
          <w:rFonts w:hint="eastAsia" w:ascii="黑体" w:hAnsi="黑体" w:eastAsia="黑体" w:cs="楷体_GB2312"/>
          <w:b/>
          <w:bCs/>
          <w:lang w:val="zh-CN"/>
        </w:rPr>
        <w:t>评审标准</w:t>
      </w:r>
      <w:r>
        <w:tab/>
      </w:r>
      <w:r>
        <w:fldChar w:fldCharType="begin"/>
      </w:r>
      <w:r>
        <w:instrText xml:space="preserve"> PAGEREF _Toc162516536 \h </w:instrText>
      </w:r>
      <w:r>
        <w:fldChar w:fldCharType="separate"/>
      </w:r>
      <w:r>
        <w:t>- 30 -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"_Toc162516537" </w:instrText>
      </w:r>
      <w:r>
        <w:fldChar w:fldCharType="separate"/>
      </w:r>
      <w:r>
        <w:rPr>
          <w:rStyle w:val="21"/>
          <w:rFonts w:ascii="黑体" w:hAnsi="黑体" w:eastAsia="黑体" w:cs="楷体_GB2312"/>
          <w:b/>
          <w:bCs/>
          <w:lang w:val="zh-CN"/>
        </w:rPr>
        <w:t xml:space="preserve">3. </w:t>
      </w:r>
      <w:r>
        <w:rPr>
          <w:rStyle w:val="21"/>
          <w:rFonts w:hint="eastAsia" w:ascii="黑体" w:hAnsi="黑体" w:eastAsia="黑体" w:cs="楷体_GB2312"/>
          <w:b/>
          <w:bCs/>
          <w:lang w:val="zh-CN"/>
        </w:rPr>
        <w:t>评审程序</w:t>
      </w:r>
      <w:r>
        <w:tab/>
      </w:r>
      <w:r>
        <w:fldChar w:fldCharType="begin"/>
      </w:r>
      <w:r>
        <w:instrText xml:space="preserve"> PAGEREF _Toc162516537 \h </w:instrText>
      </w:r>
      <w:r>
        <w:fldChar w:fldCharType="separate"/>
      </w:r>
      <w:r>
        <w:t>- 30 -</w:t>
      </w:r>
      <w:r>
        <w:fldChar w:fldCharType="end"/>
      </w:r>
      <w:r>
        <w:fldChar w:fldCharType="end"/>
      </w:r>
    </w:p>
    <w:p>
      <w:pPr>
        <w:pStyle w:val="13"/>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"_Toc162516538" </w:instrText>
      </w:r>
      <w:r>
        <w:fldChar w:fldCharType="separate"/>
      </w:r>
      <w:r>
        <w:rPr>
          <w:rStyle w:val="21"/>
          <w:rFonts w:ascii="黑体" w:hAnsi="黑体" w:eastAsia="黑体" w:cs="楷体_GB2312"/>
          <w:b/>
          <w:bCs/>
          <w:lang w:val="zh-CN"/>
        </w:rPr>
        <w:t xml:space="preserve">4. </w:t>
      </w:r>
      <w:r>
        <w:rPr>
          <w:rStyle w:val="21"/>
          <w:rFonts w:hint="eastAsia" w:ascii="黑体" w:hAnsi="黑体" w:eastAsia="黑体" w:cs="楷体_GB2312"/>
          <w:b/>
          <w:bCs/>
          <w:lang w:val="zh-CN"/>
        </w:rPr>
        <w:t>政府采购促进中小企业发展扶持政策</w:t>
      </w:r>
      <w:r>
        <w:tab/>
      </w:r>
      <w:r>
        <w:fldChar w:fldCharType="begin"/>
      </w:r>
      <w:r>
        <w:instrText xml:space="preserve"> PAGEREF _Toc162516538 \h </w:instrText>
      </w:r>
      <w:r>
        <w:fldChar w:fldCharType="separate"/>
      </w:r>
      <w:r>
        <w:t>- 34 -</w:t>
      </w:r>
      <w:r>
        <w:fldChar w:fldCharType="end"/>
      </w:r>
      <w:r>
        <w:fldChar w:fldCharType="end"/>
      </w:r>
    </w:p>
    <w:p>
      <w:pPr>
        <w:pStyle w:val="12"/>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"_Toc162516539" </w:instrText>
      </w:r>
      <w:r>
        <w:fldChar w:fldCharType="separate"/>
      </w:r>
      <w:r>
        <w:rPr>
          <w:rStyle w:val="21"/>
          <w:rFonts w:hint="eastAsia" w:ascii="黑体" w:eastAsia="黑体"/>
          <w:b/>
        </w:rPr>
        <w:t>第五章</w:t>
      </w:r>
      <w:r>
        <w:rPr>
          <w:rStyle w:val="21"/>
          <w:rFonts w:ascii="黑体" w:eastAsia="黑体"/>
          <w:b/>
        </w:rPr>
        <w:t xml:space="preserve"> </w:t>
      </w:r>
      <w:r>
        <w:rPr>
          <w:rStyle w:val="21"/>
          <w:rFonts w:hint="eastAsia" w:ascii="黑体" w:eastAsia="黑体"/>
          <w:b/>
        </w:rPr>
        <w:t>合同主要条款</w:t>
      </w:r>
      <w:r>
        <w:tab/>
      </w:r>
      <w:r>
        <w:fldChar w:fldCharType="begin"/>
      </w:r>
      <w:r>
        <w:instrText xml:space="preserve"> PAGEREF _Toc162516539 \h </w:instrText>
      </w:r>
      <w:r>
        <w:fldChar w:fldCharType="separate"/>
      </w:r>
      <w:r>
        <w:t>- 37 -</w:t>
      </w:r>
      <w:r>
        <w:fldChar w:fldCharType="end"/>
      </w:r>
      <w:r>
        <w:fldChar w:fldCharType="end"/>
      </w:r>
    </w:p>
    <w:p>
      <w:pPr>
        <w:pStyle w:val="12"/>
        <w:tabs>
          <w:tab w:val="right" w:leader="dot" w:pos="9371"/>
        </w:tabs>
        <w:spacing w:line="320" w:lineRule="exact"/>
        <w:rPr>
          <w:rFonts w:asciiTheme="minorHAnsi" w:hAnsiTheme="minorHAnsi" w:eastAsiaTheme="minorEastAsia" w:cstheme="minorBidi"/>
          <w:color w:val="auto"/>
          <w:kern w:val="2"/>
          <w:szCs w:val="22"/>
        </w:rPr>
      </w:pPr>
      <w:r>
        <w:fldChar w:fldCharType="begin"/>
      </w:r>
      <w:r>
        <w:instrText xml:space="preserve"> HYPERLINK \l "_Toc162516540" </w:instrText>
      </w:r>
      <w:r>
        <w:fldChar w:fldCharType="separate"/>
      </w:r>
      <w:r>
        <w:rPr>
          <w:rStyle w:val="21"/>
          <w:rFonts w:hint="eastAsia" w:ascii="黑体" w:hAnsi="黑体" w:eastAsia="黑体"/>
          <w:b/>
          <w:lang w:val="zh-CN"/>
        </w:rPr>
        <w:t>第六章</w:t>
      </w:r>
      <w:r>
        <w:rPr>
          <w:rStyle w:val="21"/>
          <w:rFonts w:ascii="黑体" w:hAnsi="黑体" w:eastAsia="黑体"/>
          <w:b/>
          <w:lang w:val="zh-CN"/>
        </w:rPr>
        <w:t xml:space="preserve"> </w:t>
      </w:r>
      <w:r>
        <w:rPr>
          <w:rStyle w:val="21"/>
          <w:rFonts w:hint="eastAsia" w:ascii="黑体" w:hAnsi="黑体" w:eastAsia="黑体"/>
          <w:b/>
          <w:lang w:val="zh-CN"/>
        </w:rPr>
        <w:t>投标文件格式</w:t>
      </w:r>
      <w:r>
        <w:tab/>
      </w:r>
      <w:r>
        <w:fldChar w:fldCharType="begin"/>
      </w:r>
      <w:r>
        <w:instrText xml:space="preserve"> PAGEREF _Toc162516540 \h </w:instrText>
      </w:r>
      <w:r>
        <w:fldChar w:fldCharType="separate"/>
      </w:r>
      <w:r>
        <w:t>- 41 -</w:t>
      </w:r>
      <w:r>
        <w:fldChar w:fldCharType="end"/>
      </w:r>
      <w:r>
        <w:fldChar w:fldCharType="end"/>
      </w:r>
    </w:p>
    <w:p>
      <w:pPr>
        <w:rPr>
          <w:color w:val="auto"/>
        </w:rPr>
        <w:sectPr>
          <w:pgSz w:w="11905" w:h="16837"/>
          <w:pgMar w:top="1418" w:right="1106" w:bottom="1418" w:left="1418" w:header="567" w:footer="567" w:gutter="0"/>
          <w:pgNumType w:fmt="numberInDash" w:start="0"/>
          <w:cols w:space="720" w:num="1"/>
          <w:titlePg/>
        </w:sectPr>
      </w:pPr>
      <w:r>
        <w:rPr>
          <w:color w:val="auto"/>
        </w:rPr>
        <w:fldChar w:fldCharType="end"/>
      </w:r>
    </w:p>
    <w:p>
      <w:pPr>
        <w:widowControl w:val="0"/>
        <w:snapToGrid w:val="0"/>
        <w:spacing w:line="560" w:lineRule="exact"/>
        <w:jc w:val="center"/>
        <w:outlineLvl w:val="0"/>
        <w:rPr>
          <w:color w:val="auto"/>
          <w:sz w:val="36"/>
          <w:szCs w:val="36"/>
        </w:rPr>
      </w:pPr>
      <w:bookmarkStart w:id="0" w:name="_Toc162516514"/>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谈判公告</w:t>
      </w:r>
      <w:bookmarkEnd w:id="0"/>
    </w:p>
    <w:p>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项目编号：</w:t>
      </w:r>
      <w:r>
        <w:rPr>
          <w:rFonts w:hint="eastAsia" w:ascii="宋体" w:hAnsi="宋体"/>
          <w:color w:val="auto"/>
          <w:sz w:val="24"/>
          <w:szCs w:val="24"/>
          <w:lang w:eastAsia="zh-CN"/>
        </w:rPr>
        <w:t>安龙财竞谈采购-2024-2</w:t>
      </w:r>
      <w:r>
        <w:rPr>
          <w:rFonts w:ascii="宋体" w:hAnsi="宋体"/>
          <w:color w:val="auto"/>
          <w:sz w:val="24"/>
          <w:szCs w:val="24"/>
        </w:rPr>
        <w:t xml:space="preserve"> </w:t>
      </w:r>
    </w:p>
    <w:p>
      <w:pPr>
        <w:widowControl w:val="0"/>
        <w:adjustRightInd w:val="0"/>
        <w:snapToGrid w:val="0"/>
        <w:spacing w:line="360" w:lineRule="auto"/>
        <w:ind w:firstLine="540" w:firstLineChars="225"/>
        <w:jc w:val="left"/>
        <w:rPr>
          <w:rFonts w:hint="eastAsia" w:ascii="宋体" w:hAnsi="宋体" w:eastAsia="宋体"/>
          <w:color w:val="auto"/>
          <w:sz w:val="24"/>
          <w:szCs w:val="24"/>
          <w:lang w:eastAsia="zh-CN"/>
        </w:rPr>
      </w:pPr>
      <w:r>
        <w:rPr>
          <w:rFonts w:ascii="宋体" w:hAnsi="宋体"/>
          <w:color w:val="auto"/>
          <w:sz w:val="24"/>
          <w:szCs w:val="24"/>
        </w:rPr>
        <w:t>1.2</w:t>
      </w:r>
      <w:r>
        <w:rPr>
          <w:rFonts w:hint="eastAsia" w:ascii="宋体" w:hAnsi="宋体"/>
          <w:color w:val="auto"/>
          <w:sz w:val="24"/>
          <w:szCs w:val="24"/>
        </w:rPr>
        <w:t>项目名称：</w:t>
      </w:r>
      <w:r>
        <w:rPr>
          <w:rFonts w:hint="eastAsia"/>
          <w:color w:val="auto"/>
          <w:sz w:val="24"/>
          <w:szCs w:val="24"/>
          <w:lang w:eastAsia="zh-CN"/>
        </w:rPr>
        <w:t>安阳市龙安区人力资源和社会保障局就业宣传系统项目二次</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1.3采购方式：竞争性谈判</w:t>
      </w:r>
    </w:p>
    <w:p>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w:t>
      </w:r>
      <w:r>
        <w:rPr>
          <w:rFonts w:hint="eastAsia" w:ascii="宋体" w:hAnsi="宋体"/>
          <w:color w:val="auto"/>
          <w:sz w:val="24"/>
          <w:szCs w:val="24"/>
          <w:lang w:eastAsia="zh-CN"/>
        </w:rPr>
        <w:t>1400000元</w:t>
      </w:r>
      <w:r>
        <w:rPr>
          <w:rFonts w:hint="eastAsia" w:ascii="宋体" w:hAnsi="宋体"/>
          <w:color w:val="auto"/>
          <w:sz w:val="24"/>
          <w:szCs w:val="24"/>
        </w:rPr>
        <w:t xml:space="preserve"> </w:t>
      </w:r>
    </w:p>
    <w:p>
      <w:pPr>
        <w:widowControl w:val="0"/>
        <w:adjustRightInd w:val="0"/>
        <w:snapToGrid w:val="0"/>
        <w:spacing w:line="360" w:lineRule="auto"/>
        <w:ind w:firstLine="1020" w:firstLineChars="425"/>
        <w:jc w:val="left"/>
        <w:rPr>
          <w:rFonts w:hint="eastAsia" w:ascii="宋体" w:hAnsi="宋体" w:eastAsia="宋体"/>
          <w:color w:val="auto"/>
          <w:sz w:val="24"/>
          <w:szCs w:val="24"/>
          <w:lang w:eastAsia="zh-CN"/>
        </w:rPr>
      </w:pPr>
      <w:r>
        <w:rPr>
          <w:rFonts w:hint="eastAsia" w:ascii="宋体" w:hAnsi="宋体"/>
          <w:color w:val="auto"/>
          <w:sz w:val="24"/>
          <w:szCs w:val="24"/>
        </w:rPr>
        <w:t>最高限价：</w:t>
      </w:r>
      <w:r>
        <w:rPr>
          <w:rFonts w:hint="eastAsia" w:ascii="宋体" w:hAnsi="宋体"/>
          <w:color w:val="auto"/>
          <w:sz w:val="24"/>
          <w:szCs w:val="24"/>
          <w:lang w:eastAsia="zh-CN"/>
        </w:rPr>
        <w:t>1400000元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3806"/>
        <w:gridCol w:w="192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spacing w:after="0" w:line="432" w:lineRule="auto"/>
              <w:jc w:val="center"/>
              <w:textAlignment w:val="auto"/>
              <w:rPr>
                <w:rFonts w:ascii="宋体" w:hAnsi="宋体" w:cs="宋体"/>
                <w:color w:val="auto"/>
                <w:sz w:val="24"/>
                <w:szCs w:val="24"/>
              </w:rPr>
            </w:pPr>
            <w:r>
              <w:rPr>
                <w:rFonts w:hint="eastAsia" w:ascii="宋体" w:hAnsi="宋体" w:cs="宋体"/>
                <w:color w:val="auto"/>
                <w:sz w:val="24"/>
                <w:szCs w:val="24"/>
              </w:rPr>
              <w:t>序号</w:t>
            </w:r>
          </w:p>
        </w:tc>
        <w:tc>
          <w:tcPr>
            <w:tcW w:w="992" w:type="dxa"/>
            <w:shd w:val="clear" w:color="auto" w:fill="auto"/>
            <w:vAlign w:val="center"/>
          </w:tcPr>
          <w:p>
            <w:pPr>
              <w:spacing w:after="0" w:line="432" w:lineRule="auto"/>
              <w:jc w:val="center"/>
              <w:textAlignment w:val="auto"/>
              <w:rPr>
                <w:rFonts w:ascii="宋体" w:hAnsi="宋体" w:cs="宋体"/>
                <w:color w:val="auto"/>
                <w:sz w:val="24"/>
                <w:szCs w:val="24"/>
              </w:rPr>
            </w:pPr>
            <w:r>
              <w:rPr>
                <w:rFonts w:hint="eastAsia" w:ascii="宋体" w:hAnsi="宋体" w:cs="宋体"/>
                <w:color w:val="auto"/>
                <w:sz w:val="24"/>
                <w:szCs w:val="24"/>
              </w:rPr>
              <w:t>包号</w:t>
            </w:r>
          </w:p>
        </w:tc>
        <w:tc>
          <w:tcPr>
            <w:tcW w:w="3806" w:type="dxa"/>
            <w:shd w:val="clear" w:color="auto" w:fill="auto"/>
            <w:vAlign w:val="center"/>
          </w:tcPr>
          <w:p>
            <w:pPr>
              <w:spacing w:after="0" w:line="432" w:lineRule="auto"/>
              <w:jc w:val="center"/>
              <w:textAlignment w:val="auto"/>
              <w:rPr>
                <w:rFonts w:ascii="宋体" w:hAnsi="宋体" w:cs="宋体"/>
                <w:color w:val="auto"/>
                <w:sz w:val="24"/>
                <w:szCs w:val="24"/>
              </w:rPr>
            </w:pPr>
            <w:r>
              <w:rPr>
                <w:rFonts w:hint="eastAsia" w:ascii="宋体" w:hAnsi="宋体" w:cs="宋体"/>
                <w:color w:val="auto"/>
                <w:sz w:val="24"/>
                <w:szCs w:val="24"/>
              </w:rPr>
              <w:t>包名称</w:t>
            </w:r>
          </w:p>
        </w:tc>
        <w:tc>
          <w:tcPr>
            <w:tcW w:w="1920" w:type="dxa"/>
            <w:shd w:val="clear" w:color="auto" w:fill="auto"/>
            <w:vAlign w:val="center"/>
          </w:tcPr>
          <w:p>
            <w:pPr>
              <w:spacing w:after="0" w:line="432" w:lineRule="auto"/>
              <w:jc w:val="center"/>
              <w:textAlignment w:val="auto"/>
              <w:rPr>
                <w:rFonts w:ascii="宋体" w:hAnsi="宋体"/>
                <w:color w:val="auto"/>
                <w:sz w:val="24"/>
                <w:szCs w:val="24"/>
              </w:rPr>
            </w:pPr>
            <w:r>
              <w:rPr>
                <w:rFonts w:hint="eastAsia" w:ascii="宋体" w:hAnsi="宋体"/>
                <w:color w:val="auto"/>
                <w:sz w:val="24"/>
                <w:szCs w:val="24"/>
              </w:rPr>
              <w:t>包预算（元）</w:t>
            </w:r>
          </w:p>
        </w:tc>
        <w:tc>
          <w:tcPr>
            <w:tcW w:w="1920" w:type="dxa"/>
            <w:shd w:val="clear" w:color="auto" w:fill="auto"/>
            <w:vAlign w:val="center"/>
          </w:tcPr>
          <w:p>
            <w:pPr>
              <w:spacing w:after="0" w:line="432" w:lineRule="auto"/>
              <w:jc w:val="center"/>
              <w:textAlignment w:val="auto"/>
              <w:rPr>
                <w:rFonts w:ascii="宋体" w:hAnsi="宋体"/>
                <w:color w:val="auto"/>
                <w:sz w:val="24"/>
                <w:szCs w:val="24"/>
              </w:rPr>
            </w:pPr>
            <w:r>
              <w:rPr>
                <w:rFonts w:hint="eastAsia" w:ascii="宋体" w:hAnsi="宋体"/>
                <w:color w:val="auto"/>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spacing w:after="0" w:line="432"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992" w:type="dxa"/>
            <w:shd w:val="clear" w:color="auto" w:fill="auto"/>
            <w:vAlign w:val="center"/>
          </w:tcPr>
          <w:p>
            <w:pPr>
              <w:spacing w:after="0" w:line="432"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3806" w:type="dxa"/>
            <w:shd w:val="clear" w:color="auto" w:fill="auto"/>
            <w:vAlign w:val="center"/>
          </w:tcPr>
          <w:p>
            <w:pPr>
              <w:spacing w:after="0" w:line="276" w:lineRule="auto"/>
              <w:jc w:val="center"/>
              <w:textAlignment w:val="auto"/>
              <w:rPr>
                <w:rFonts w:hint="eastAsia" w:ascii="宋体" w:hAnsi="宋体" w:eastAsia="宋体" w:cs="宋体"/>
                <w:color w:val="auto"/>
                <w:sz w:val="24"/>
                <w:szCs w:val="24"/>
                <w:lang w:eastAsia="zh-CN"/>
              </w:rPr>
            </w:pPr>
            <w:r>
              <w:rPr>
                <w:rFonts w:hint="eastAsia" w:ascii="宋体" w:hAnsi="宋体"/>
                <w:color w:val="auto"/>
                <w:sz w:val="24"/>
                <w:szCs w:val="24"/>
                <w:lang w:eastAsia="zh-CN"/>
              </w:rPr>
              <w:t>安阳市龙安区人力资源和社会保障局就业宣传系统项目二次</w:t>
            </w:r>
          </w:p>
        </w:tc>
        <w:tc>
          <w:tcPr>
            <w:tcW w:w="1920" w:type="dxa"/>
            <w:shd w:val="clear" w:color="auto" w:fill="auto"/>
            <w:vAlign w:val="center"/>
          </w:tcPr>
          <w:p>
            <w:pPr>
              <w:spacing w:after="0" w:line="432"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1400000</w:t>
            </w:r>
          </w:p>
        </w:tc>
        <w:tc>
          <w:tcPr>
            <w:tcW w:w="1920" w:type="dxa"/>
            <w:shd w:val="clear" w:color="auto" w:fill="auto"/>
            <w:vAlign w:val="center"/>
          </w:tcPr>
          <w:p>
            <w:pPr>
              <w:spacing w:after="0" w:line="432" w:lineRule="auto"/>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1400000</w:t>
            </w:r>
          </w:p>
        </w:tc>
      </w:tr>
    </w:tbl>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1.5采购需求：</w:t>
      </w:r>
      <w:r>
        <w:rPr>
          <w:rFonts w:hint="eastAsia" w:ascii="宋体" w:hAnsi="宋体"/>
          <w:color w:val="auto"/>
          <w:sz w:val="24"/>
          <w:szCs w:val="24"/>
          <w:highlight w:val="none"/>
        </w:rPr>
        <w:t>就业宣传系统，</w:t>
      </w:r>
      <w:r>
        <w:rPr>
          <w:rFonts w:hint="eastAsia" w:ascii="宋体" w:hAnsi="宋体"/>
          <w:color w:val="auto"/>
          <w:sz w:val="24"/>
          <w:szCs w:val="24"/>
        </w:rPr>
        <w:t>技术参数详见《谈判文件》“基本技术要求”</w:t>
      </w:r>
    </w:p>
    <w:p>
      <w:pPr>
        <w:adjustRightInd w:val="0"/>
        <w:snapToGrid w:val="0"/>
        <w:spacing w:line="360" w:lineRule="auto"/>
        <w:ind w:firstLine="540" w:firstLineChars="225"/>
        <w:rPr>
          <w:rFonts w:hint="eastAsia" w:ascii="宋体" w:hAnsi="宋体"/>
          <w:color w:val="auto"/>
          <w:sz w:val="24"/>
          <w:szCs w:val="24"/>
        </w:rPr>
      </w:pPr>
      <w:r>
        <w:rPr>
          <w:rFonts w:hint="eastAsia" w:ascii="宋体" w:hAnsi="宋体"/>
          <w:color w:val="auto"/>
          <w:sz w:val="24"/>
          <w:szCs w:val="24"/>
        </w:rPr>
        <w:t>1.6合同履行期限：15日历天</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1.7本项目（是/否）接受联合体投标：</w:t>
      </w:r>
      <w:r>
        <w:rPr>
          <w:rFonts w:hint="eastAsia" w:ascii="宋体" w:hAnsi="宋体" w:cs="楷体_GB2312"/>
          <w:color w:val="auto"/>
          <w:sz w:val="24"/>
          <w:lang w:val="zh-CN"/>
        </w:rPr>
        <w:t>否</w:t>
      </w:r>
    </w:p>
    <w:p>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1.8是否接受进口产品：</w:t>
      </w:r>
      <w:r>
        <w:rPr>
          <w:rFonts w:hint="eastAsia" w:ascii="宋体" w:hAnsi="宋体" w:cs="楷体_GB2312"/>
          <w:color w:val="auto"/>
          <w:sz w:val="24"/>
          <w:lang w:val="zh-CN"/>
        </w:rPr>
        <w:t>否</w:t>
      </w:r>
    </w:p>
    <w:p>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1.9 是否专门面向中小企业：是</w:t>
      </w:r>
    </w:p>
    <w:p>
      <w:pPr>
        <w:widowControl w:val="0"/>
        <w:snapToGrid w:val="0"/>
        <w:spacing w:line="360" w:lineRule="auto"/>
        <w:ind w:firstLine="562" w:firstLineChars="200"/>
        <w:rPr>
          <w:rFonts w:ascii="黑体" w:hAnsi="黑体" w:eastAsia="黑体"/>
          <w:b/>
          <w:color w:val="auto"/>
          <w:sz w:val="28"/>
          <w:szCs w:val="28"/>
        </w:rPr>
      </w:pPr>
      <w:bookmarkStart w:id="1" w:name="_Toc35393791"/>
      <w:bookmarkStart w:id="2" w:name="_Toc35393622"/>
      <w:bookmarkStart w:id="3" w:name="_Toc28359080"/>
      <w:bookmarkStart w:id="4" w:name="_Toc28359003"/>
      <w:r>
        <w:rPr>
          <w:rFonts w:hint="eastAsia" w:ascii="黑体" w:hAnsi="黑体" w:eastAsia="黑体"/>
          <w:b/>
          <w:color w:val="auto"/>
          <w:sz w:val="28"/>
          <w:szCs w:val="28"/>
        </w:rPr>
        <w:t>2.申请人的资格要求：</w:t>
      </w:r>
      <w:bookmarkEnd w:id="1"/>
      <w:bookmarkEnd w:id="2"/>
      <w:bookmarkEnd w:id="3"/>
      <w:bookmarkEnd w:id="4"/>
    </w:p>
    <w:p>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落实政府采购政策需满足的资格要求：本项目属于专门面向中小企业采购项目，供应商应在响应文件中提供《中小企业声明函》。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2.3本项目的特定资格要求：</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满足《中华人民共和国政府采购法》第二十二条第一款规定的供应商基础性资格要求；供应商自行承诺并承担后果，承诺书不实的，按《政府采购法》有关提供虚假材料的有关规定给予处罚。</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2.3.2 对供应商的限制性规定：</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1）供应商应当无不良信用记录。(在“信用中国”&lt;www.creditchina.gov.cn&gt;网站的“失信被执行人”和“重大税收违法失信主体”及“中国政府采购网”&lt;www.ccgp.gov.cn&gt;网站的“政府采购严重违法失信行为记录名单”均未列入)</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供应商可不提供相关证明材料。</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2.3.3 项目的特定资格要求：</w:t>
      </w:r>
    </w:p>
    <w:p>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olor w:val="auto"/>
          <w:sz w:val="24"/>
          <w:szCs w:val="24"/>
        </w:rPr>
        <w:t>（1）具备法律、行政法规规定的其他条件。</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注：（1）</w:t>
      </w:r>
      <w:r>
        <w:rPr>
          <w:rFonts w:hint="eastAsia" w:ascii="宋体" w:hAnsi="宋体"/>
          <w:color w:val="auto"/>
          <w:sz w:val="24"/>
          <w:szCs w:val="24"/>
        </w:rPr>
        <w:t>所</w:t>
      </w:r>
      <w:r>
        <w:rPr>
          <w:rFonts w:hint="eastAsia"/>
          <w:color w:val="auto"/>
          <w:sz w:val="24"/>
          <w:szCs w:val="24"/>
        </w:rPr>
        <w:t>有证照均应为有效的证照；文中“近”、“前”指距投标截止时间。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（2）资格证明材料（文件）应附于投标文件中并经投</w:t>
      </w:r>
      <w:r>
        <w:rPr>
          <w:color w:val="auto"/>
          <w:sz w:val="24"/>
          <w:szCs w:val="24"/>
        </w:rPr>
        <w:t>标人</w:t>
      </w:r>
      <w:r>
        <w:rPr>
          <w:rFonts w:hint="eastAsia" w:ascii="宋体" w:hAnsi="宋体" w:cs="楷体_GB2312"/>
          <w:color w:val="auto"/>
          <w:sz w:val="24"/>
        </w:rPr>
        <w:t>电子签章</w:t>
      </w:r>
      <w:r>
        <w:rPr>
          <w:rFonts w:hint="eastAsia"/>
          <w:color w:val="auto"/>
          <w:sz w:val="24"/>
          <w:szCs w:val="24"/>
        </w:rPr>
        <w:t>。投标人对资格证明文件真实性有效合规承担责任，提供虚假材料的为无效投标并将进一步追究其责任。</w:t>
      </w:r>
    </w:p>
    <w:p>
      <w:pPr>
        <w:pStyle w:val="15"/>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（3）本项目采取资格后审，开标后，将由谈判小组对投标人的资格证明材料（文件）进行资格审核，未按要求逐一提供、或资格审查不合格的为无效投标，投标人应自负其风险费用。</w:t>
      </w:r>
    </w:p>
    <w:p>
      <w:pPr>
        <w:pStyle w:val="15"/>
        <w:shd w:val="clear" w:color="auto" w:fill="FFFFFF"/>
        <w:adjustRightInd w:val="0"/>
        <w:spacing w:before="50" w:beforeAutospacing="0" w:after="0" w:afterAutospacing="0" w:line="300" w:lineRule="auto"/>
        <w:rPr>
          <w:b/>
          <w:color w:val="auto"/>
        </w:rPr>
      </w:pP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．获取谈判文件</w:t>
      </w:r>
    </w:p>
    <w:p>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rFonts w:hint="eastAsia"/>
          <w:color w:val="auto"/>
          <w:sz w:val="24"/>
          <w:szCs w:val="24"/>
          <w:u w:val="single"/>
        </w:rPr>
        <w:t>2024</w:t>
      </w:r>
      <w:r>
        <w:rPr>
          <w:rFonts w:hint="eastAsia"/>
          <w:color w:val="auto"/>
          <w:sz w:val="24"/>
          <w:szCs w:val="24"/>
        </w:rPr>
        <w:t>年</w:t>
      </w:r>
      <w:r>
        <w:rPr>
          <w:rFonts w:hint="eastAsia"/>
          <w:color w:val="auto"/>
          <w:sz w:val="24"/>
          <w:szCs w:val="24"/>
          <w:u w:val="single"/>
          <w:lang w:val="en-US" w:eastAsia="zh-CN"/>
        </w:rPr>
        <w:t>05</w:t>
      </w:r>
      <w:r>
        <w:rPr>
          <w:rFonts w:hint="eastAsia"/>
          <w:color w:val="auto"/>
          <w:sz w:val="24"/>
          <w:szCs w:val="24"/>
        </w:rPr>
        <w:t>月</w:t>
      </w:r>
      <w:r>
        <w:rPr>
          <w:rFonts w:hint="eastAsia"/>
          <w:color w:val="auto"/>
          <w:sz w:val="24"/>
          <w:szCs w:val="24"/>
          <w:u w:val="single" w:color="auto"/>
          <w:lang w:val="en-US" w:eastAsia="zh-CN"/>
        </w:rPr>
        <w:t xml:space="preserve"> 21 </w:t>
      </w:r>
      <w:r>
        <w:rPr>
          <w:rFonts w:hint="eastAsia"/>
          <w:color w:val="auto"/>
          <w:sz w:val="24"/>
          <w:szCs w:val="24"/>
        </w:rPr>
        <w:t>日至</w:t>
      </w:r>
      <w:r>
        <w:rPr>
          <w:rFonts w:hint="eastAsia"/>
          <w:color w:val="auto"/>
          <w:sz w:val="24"/>
          <w:szCs w:val="24"/>
          <w:u w:val="single"/>
        </w:rPr>
        <w:t>2024</w:t>
      </w:r>
      <w:r>
        <w:rPr>
          <w:rFonts w:hint="eastAsia"/>
          <w:color w:val="auto"/>
          <w:sz w:val="24"/>
          <w:szCs w:val="24"/>
        </w:rPr>
        <w:t>年</w:t>
      </w:r>
      <w:r>
        <w:rPr>
          <w:rFonts w:hint="eastAsia"/>
          <w:color w:val="auto"/>
          <w:sz w:val="24"/>
          <w:szCs w:val="24"/>
          <w:u w:val="single"/>
          <w:lang w:val="en-US" w:eastAsia="zh-CN"/>
        </w:rPr>
        <w:t>05</w:t>
      </w:r>
      <w:r>
        <w:rPr>
          <w:rFonts w:hint="eastAsia"/>
          <w:color w:val="auto"/>
          <w:sz w:val="24"/>
          <w:szCs w:val="24"/>
        </w:rPr>
        <w:t>月</w:t>
      </w:r>
      <w:r>
        <w:rPr>
          <w:rFonts w:hint="eastAsia"/>
          <w:color w:val="auto"/>
          <w:sz w:val="24"/>
          <w:szCs w:val="24"/>
          <w:u w:val="single" w:color="auto"/>
          <w:lang w:val="en-US" w:eastAsia="zh-CN"/>
        </w:rPr>
        <w:t xml:space="preserve"> 23 </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pPr>
        <w:widowControl w:val="0"/>
        <w:snapToGrid w:val="0"/>
        <w:spacing w:line="360" w:lineRule="auto"/>
        <w:ind w:left="55" w:leftChars="26" w:firstLine="540" w:firstLineChars="225"/>
        <w:rPr>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color w:val="auto"/>
          <w:sz w:val="24"/>
          <w:szCs w:val="24"/>
        </w:rPr>
        <w:t>登陆安阳市公共资源交易中心网站（http://ggzy.anyang.gov.cn/），完成用户注册后、凭企业数字证书点击“投标用户入口”登录“政府采购”系统，获取电子版《谈判文件》及其它资料。</w:t>
      </w:r>
    </w:p>
    <w:p>
      <w:pPr>
        <w:spacing w:line="360" w:lineRule="auto"/>
        <w:ind w:firstLine="540"/>
        <w:rPr>
          <w:rFonts w:ascii="仿宋" w:hAnsi="仿宋" w:eastAsia="仿宋" w:cs="宋体"/>
          <w:color w:val="auto"/>
          <w:sz w:val="28"/>
          <w:szCs w:val="28"/>
          <w:u w:val="single"/>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．响应文件提交</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4.1截止时间：2024年</w:t>
      </w:r>
      <w:r>
        <w:rPr>
          <w:rFonts w:hint="eastAsia" w:ascii="宋体" w:hAnsi="宋体"/>
          <w:color w:val="auto"/>
          <w:sz w:val="24"/>
          <w:szCs w:val="24"/>
          <w:lang w:val="en-US" w:eastAsia="zh-CN"/>
        </w:rPr>
        <w:t>05</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日09时00分（北京时间）</w:t>
      </w:r>
    </w:p>
    <w:p>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4.2地点：于安阳市公共资源交易平台网上上传递交、并由供应商在规定时间远程解密。</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5.响应文件开启</w:t>
      </w:r>
    </w:p>
    <w:p>
      <w:pPr>
        <w:widowControl w:val="0"/>
        <w:adjustRightInd w:val="0"/>
        <w:spacing w:before="156" w:beforeLines="50" w:line="300" w:lineRule="auto"/>
        <w:ind w:firstLine="540" w:firstLineChars="225"/>
        <w:rPr>
          <w:rFonts w:hint="eastAsia" w:ascii="宋体" w:hAnsi="宋体"/>
          <w:color w:val="auto"/>
          <w:sz w:val="24"/>
          <w:szCs w:val="24"/>
        </w:rPr>
      </w:pPr>
      <w:r>
        <w:rPr>
          <w:rFonts w:hint="eastAsia"/>
          <w:color w:val="auto"/>
          <w:sz w:val="24"/>
          <w:szCs w:val="24"/>
        </w:rPr>
        <w:t>5.1时间：</w:t>
      </w:r>
      <w:r>
        <w:rPr>
          <w:rFonts w:hint="eastAsia" w:ascii="宋体" w:hAnsi="宋体"/>
          <w:color w:val="auto"/>
          <w:sz w:val="24"/>
          <w:szCs w:val="24"/>
        </w:rPr>
        <w:t>2024年</w:t>
      </w:r>
      <w:r>
        <w:rPr>
          <w:rFonts w:hint="eastAsia" w:ascii="宋体" w:hAnsi="宋体"/>
          <w:color w:val="auto"/>
          <w:sz w:val="24"/>
          <w:szCs w:val="24"/>
          <w:lang w:val="en-US" w:eastAsia="zh-CN"/>
        </w:rPr>
        <w:t>05</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日09时00分（北京时间）</w:t>
      </w:r>
    </w:p>
    <w:p>
      <w:pPr>
        <w:widowControl w:val="0"/>
        <w:adjustRightInd w:val="0"/>
        <w:spacing w:before="156" w:beforeLines="50" w:line="300" w:lineRule="auto"/>
        <w:ind w:firstLine="540" w:firstLineChars="2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val="en-US" w:eastAsia="zh-CN"/>
        </w:rPr>
        <w:t>6</w:t>
      </w:r>
      <w:r>
        <w:rPr>
          <w:rFonts w:hint="eastAsia"/>
          <w:color w:val="auto"/>
          <w:sz w:val="24"/>
          <w:szCs w:val="24"/>
        </w:rPr>
        <w:t>室（安阳市文峰大道东段559号安阳市民之家）。</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本项目在《河南省政府采购网》、《安阳市政府采购网》、《安阳市公共资源交易中心网》上发布，招标公告期限为三个工作日。</w:t>
      </w:r>
    </w:p>
    <w:p>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pStyle w:val="15"/>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pPr>
        <w:widowControl w:val="0"/>
        <w:tabs>
          <w:tab w:val="left" w:pos="39"/>
          <w:tab w:val="left" w:pos="96"/>
        </w:tabs>
        <w:snapToGrid w:val="0"/>
        <w:spacing w:line="360" w:lineRule="auto"/>
        <w:ind w:left="716" w:leftChars="285" w:hanging="118" w:hangingChars="49"/>
        <w:rPr>
          <w:rFonts w:ascii="宋体" w:hAnsi="宋体"/>
          <w:b/>
          <w:color w:val="auto"/>
          <w:sz w:val="24"/>
          <w:szCs w:val="24"/>
        </w:rPr>
      </w:pPr>
      <w:r>
        <w:rPr>
          <w:rFonts w:hint="eastAsia" w:ascii="宋体"/>
          <w:b/>
          <w:color w:val="auto"/>
          <w:sz w:val="24"/>
          <w:szCs w:val="24"/>
        </w:rPr>
        <w:t>7.</w:t>
      </w:r>
      <w:r>
        <w:rPr>
          <w:rFonts w:hint="eastAsia" w:ascii="宋体" w:hAnsi="宋体"/>
          <w:b/>
          <w:color w:val="auto"/>
          <w:sz w:val="24"/>
          <w:szCs w:val="24"/>
        </w:rPr>
        <w:t>3.1全国公共资源交易平台（河南省安阳市）http://ggzy.anyang.gov.cn/</w:t>
      </w:r>
    </w:p>
    <w:p>
      <w:pPr>
        <w:widowControl w:val="0"/>
        <w:tabs>
          <w:tab w:val="left" w:pos="39"/>
          <w:tab w:val="left" w:pos="96"/>
        </w:tabs>
        <w:snapToGrid w:val="0"/>
        <w:spacing w:line="360" w:lineRule="auto"/>
        <w:ind w:left="716" w:leftChars="285" w:hanging="118" w:hangingChars="49"/>
        <w:rPr>
          <w:rFonts w:ascii="宋体" w:hAnsi="宋体"/>
          <w:b/>
          <w:color w:val="auto"/>
          <w:sz w:val="24"/>
          <w:szCs w:val="24"/>
        </w:rPr>
      </w:pPr>
      <w:r>
        <w:rPr>
          <w:rFonts w:hint="eastAsia" w:ascii="宋体" w:hAnsi="宋体"/>
          <w:b/>
          <w:color w:val="auto"/>
          <w:sz w:val="24"/>
          <w:szCs w:val="24"/>
        </w:rPr>
        <w:t>《谈判文件》简称“安阳市公共资源交易平台”</w:t>
      </w:r>
    </w:p>
    <w:p>
      <w:pPr>
        <w:widowControl w:val="0"/>
        <w:tabs>
          <w:tab w:val="left" w:pos="39"/>
          <w:tab w:val="left" w:pos="96"/>
        </w:tabs>
        <w:snapToGrid w:val="0"/>
        <w:spacing w:line="360" w:lineRule="auto"/>
        <w:ind w:firstLine="602" w:firstLineChars="250"/>
        <w:rPr>
          <w:rFonts w:ascii="宋体" w:hAnsi="宋体"/>
          <w:b/>
          <w:color w:val="auto"/>
          <w:sz w:val="24"/>
          <w:szCs w:val="24"/>
        </w:rPr>
      </w:pPr>
      <w:r>
        <w:rPr>
          <w:rFonts w:hint="eastAsia" w:ascii="宋体"/>
          <w:b/>
          <w:color w:val="auto"/>
          <w:sz w:val="24"/>
          <w:szCs w:val="24"/>
        </w:rPr>
        <w:t>7.3.2安阳市政府采购投标文件编制系统：在安阳市公共资源交易平台进行下载</w:t>
      </w:r>
    </w:p>
    <w:p>
      <w:pPr>
        <w:widowControl w:val="0"/>
        <w:snapToGrid w:val="0"/>
        <w:spacing w:line="360" w:lineRule="auto"/>
        <w:jc w:val="left"/>
        <w:rPr>
          <w:rFonts w:ascii="黑体" w:hAnsi="黑体" w:eastAsia="黑体"/>
          <w:b/>
          <w:color w:val="auto"/>
          <w:sz w:val="28"/>
          <w:szCs w:val="28"/>
        </w:rPr>
      </w:pPr>
    </w:p>
    <w:p>
      <w:pPr>
        <w:widowControl w:val="0"/>
        <w:snapToGrid w:val="0"/>
        <w:spacing w:line="360" w:lineRule="auto"/>
        <w:ind w:firstLine="562" w:firstLineChars="200"/>
        <w:rPr>
          <w:rFonts w:ascii="黑体" w:hAnsi="黑体" w:eastAsia="黑体"/>
          <w:b/>
          <w:color w:val="auto"/>
          <w:sz w:val="28"/>
          <w:szCs w:val="28"/>
        </w:rPr>
      </w:pPr>
      <w:bookmarkStart w:id="5" w:name="_Toc35393796"/>
      <w:bookmarkStart w:id="6" w:name="_Toc28359008"/>
      <w:bookmarkStart w:id="7" w:name="_Toc35393627"/>
      <w:bookmarkStart w:id="8" w:name="_Toc28359085"/>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5"/>
      <w:bookmarkEnd w:id="6"/>
      <w:bookmarkEnd w:id="7"/>
      <w:bookmarkEnd w:id="8"/>
    </w:p>
    <w:p>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pPr>
        <w:spacing w:line="360" w:lineRule="auto"/>
        <w:ind w:left="1079" w:leftChars="371" w:hanging="300" w:hangingChars="125"/>
        <w:jc w:val="left"/>
        <w:rPr>
          <w:rFonts w:hint="eastAsia" w:ascii="宋体" w:hAnsi="宋体" w:eastAsia="宋体"/>
          <w:color w:val="auto"/>
          <w:sz w:val="24"/>
          <w:szCs w:val="24"/>
          <w:lang w:eastAsia="zh-CN"/>
        </w:rPr>
      </w:pPr>
      <w:r>
        <w:rPr>
          <w:rFonts w:hint="eastAsia" w:ascii="宋体" w:hAnsi="宋体"/>
          <w:color w:val="auto"/>
          <w:sz w:val="24"/>
          <w:szCs w:val="24"/>
        </w:rPr>
        <w:t>名 称：</w:t>
      </w:r>
      <w:r>
        <w:rPr>
          <w:rFonts w:hint="eastAsia" w:ascii="宋体" w:hAnsi="宋体"/>
          <w:color w:val="auto"/>
          <w:sz w:val="24"/>
          <w:szCs w:val="24"/>
          <w:lang w:eastAsia="zh-CN"/>
        </w:rPr>
        <w:t>安阳市龙安区人力资源和社会保障局</w:t>
      </w:r>
    </w:p>
    <w:p>
      <w:pPr>
        <w:spacing w:line="360" w:lineRule="auto"/>
        <w:ind w:left="1079" w:leftChars="371" w:hanging="300" w:hangingChars="125"/>
        <w:jc w:val="left"/>
        <w:rPr>
          <w:rFonts w:hint="eastAsia" w:ascii="宋体" w:hAnsi="宋体"/>
          <w:color w:val="auto"/>
          <w:sz w:val="24"/>
          <w:szCs w:val="24"/>
        </w:rPr>
      </w:pPr>
      <w:r>
        <w:rPr>
          <w:rFonts w:hint="eastAsia" w:ascii="宋体" w:hAnsi="宋体"/>
          <w:color w:val="auto"/>
          <w:sz w:val="24"/>
          <w:szCs w:val="24"/>
        </w:rPr>
        <w:t>地址：安阳市</w:t>
      </w:r>
      <w:r>
        <w:rPr>
          <w:rFonts w:hint="eastAsia" w:ascii="宋体" w:hAnsi="宋体"/>
          <w:color w:val="auto"/>
          <w:sz w:val="24"/>
          <w:szCs w:val="24"/>
          <w:lang w:val="en-US" w:eastAsia="zh-CN"/>
        </w:rPr>
        <w:t>龙安区文昌大道与中州路交叉口向南20米路西</w:t>
      </w:r>
    </w:p>
    <w:p>
      <w:pPr>
        <w:spacing w:line="360" w:lineRule="auto"/>
        <w:ind w:left="1079" w:leftChars="371" w:hanging="300" w:hangingChars="125"/>
        <w:jc w:val="left"/>
        <w:rPr>
          <w:rFonts w:hint="eastAsia" w:ascii="宋体" w:hAnsi="宋体"/>
          <w:color w:val="auto"/>
          <w:sz w:val="24"/>
          <w:szCs w:val="24"/>
        </w:rPr>
      </w:pPr>
      <w:r>
        <w:rPr>
          <w:rFonts w:hint="eastAsia" w:ascii="宋体" w:hAnsi="宋体"/>
          <w:color w:val="auto"/>
          <w:sz w:val="24"/>
          <w:szCs w:val="24"/>
        </w:rPr>
        <w:t xml:space="preserve">联系人：王中恒    </w:t>
      </w:r>
    </w:p>
    <w:p>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联系方式：15836365555  </w:t>
      </w:r>
      <w:bookmarkStart w:id="9" w:name="_Toc28359086"/>
      <w:bookmarkStart w:id="10" w:name="_Toc28359009"/>
    </w:p>
    <w:p>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8.2采购代理机构信息</w:t>
      </w:r>
      <w:bookmarkEnd w:id="9"/>
      <w:bookmarkEnd w:id="10"/>
    </w:p>
    <w:p>
      <w:pPr>
        <w:spacing w:line="360" w:lineRule="auto"/>
        <w:ind w:firstLine="720" w:firstLineChars="300"/>
        <w:rPr>
          <w:rFonts w:ascii="宋体" w:hAnsi="宋体"/>
          <w:color w:val="auto"/>
          <w:sz w:val="24"/>
          <w:szCs w:val="24"/>
        </w:rPr>
      </w:pPr>
      <w:r>
        <w:rPr>
          <w:rFonts w:hint="eastAsia" w:ascii="宋体" w:hAnsi="宋体"/>
          <w:color w:val="auto"/>
          <w:sz w:val="24"/>
          <w:szCs w:val="24"/>
        </w:rPr>
        <w:t>名 称：河南永鑫工程管理有限公司  　</w:t>
      </w:r>
    </w:p>
    <w:p>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地　址：河南省安阳市龙安区烟厂路中段6号（税务局斜对面）　</w:t>
      </w:r>
    </w:p>
    <w:p>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val="en-US" w:eastAsia="zh-CN"/>
        </w:rPr>
        <w:t>范琳琳</w:t>
      </w:r>
      <w:r>
        <w:rPr>
          <w:rFonts w:hint="eastAsia" w:ascii="宋体" w:hAnsi="宋体"/>
          <w:color w:val="auto"/>
          <w:sz w:val="24"/>
          <w:szCs w:val="24"/>
        </w:rPr>
        <w:t xml:space="preserve"> </w:t>
      </w:r>
    </w:p>
    <w:p>
      <w:pPr>
        <w:spacing w:line="360" w:lineRule="auto"/>
        <w:ind w:left="1678" w:leftChars="342" w:hanging="960" w:hangingChars="400"/>
        <w:rPr>
          <w:rFonts w:hint="default" w:ascii="宋体" w:hAnsi="宋体" w:eastAsia="宋体"/>
          <w:color w:val="auto"/>
          <w:sz w:val="24"/>
          <w:szCs w:val="24"/>
          <w:lang w:val="en-US" w:eastAsia="zh-CN"/>
        </w:rPr>
      </w:pPr>
      <w:r>
        <w:rPr>
          <w:rFonts w:hint="eastAsia" w:ascii="宋体" w:hAnsi="宋体"/>
          <w:color w:val="auto"/>
          <w:sz w:val="24"/>
          <w:szCs w:val="24"/>
        </w:rPr>
        <w:t>联系方式：</w:t>
      </w:r>
      <w:r>
        <w:rPr>
          <w:rFonts w:hint="eastAsia" w:ascii="宋体" w:hAnsi="宋体"/>
          <w:color w:val="auto"/>
          <w:sz w:val="24"/>
          <w:szCs w:val="24"/>
          <w:lang w:val="en-US" w:eastAsia="zh-CN"/>
        </w:rPr>
        <w:t>15670039977</w:t>
      </w:r>
    </w:p>
    <w:p>
      <w:pPr>
        <w:spacing w:line="360" w:lineRule="auto"/>
        <w:ind w:firstLine="600" w:firstLineChars="250"/>
        <w:rPr>
          <w:rFonts w:ascii="宋体" w:hAnsi="宋体"/>
          <w:color w:val="auto"/>
          <w:sz w:val="24"/>
          <w:szCs w:val="24"/>
        </w:rPr>
      </w:pPr>
      <w:r>
        <w:rPr>
          <w:rFonts w:hint="eastAsia" w:ascii="宋体" w:hAnsi="宋体"/>
          <w:color w:val="auto"/>
          <w:sz w:val="24"/>
          <w:szCs w:val="24"/>
        </w:rPr>
        <w:t>8.3 项目联系方式</w:t>
      </w:r>
    </w:p>
    <w:p>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val="en-US" w:eastAsia="zh-CN"/>
        </w:rPr>
        <w:t>范琳琳</w:t>
      </w:r>
      <w:r>
        <w:rPr>
          <w:rFonts w:hint="eastAsia" w:ascii="宋体" w:hAnsi="宋体"/>
          <w:color w:val="auto"/>
          <w:sz w:val="24"/>
          <w:szCs w:val="24"/>
        </w:rPr>
        <w:t xml:space="preserve"> </w:t>
      </w:r>
    </w:p>
    <w:p>
      <w:pPr>
        <w:spacing w:line="360" w:lineRule="auto"/>
        <w:ind w:left="1678" w:leftChars="342" w:hanging="960" w:hangingChars="400"/>
        <w:rPr>
          <w:rFonts w:hint="default" w:ascii="宋体" w:hAnsi="宋体" w:eastAsia="宋体"/>
          <w:color w:val="auto"/>
          <w:sz w:val="24"/>
          <w:szCs w:val="24"/>
          <w:lang w:val="en-US" w:eastAsia="zh-CN"/>
        </w:rPr>
      </w:pPr>
      <w:r>
        <w:rPr>
          <w:rFonts w:hint="eastAsia" w:ascii="宋体" w:hAnsi="宋体"/>
          <w:color w:val="auto"/>
          <w:sz w:val="24"/>
          <w:szCs w:val="24"/>
        </w:rPr>
        <w:t>联系方式：</w:t>
      </w:r>
      <w:r>
        <w:rPr>
          <w:rFonts w:hint="eastAsia" w:ascii="宋体" w:hAnsi="宋体"/>
          <w:color w:val="auto"/>
          <w:sz w:val="24"/>
          <w:szCs w:val="24"/>
          <w:lang w:val="en-US" w:eastAsia="zh-CN"/>
        </w:rPr>
        <w:t>15670039977</w:t>
      </w:r>
    </w:p>
    <w:p>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r>
        <w:rPr>
          <w:rFonts w:ascii="黑体" w:hAnsi="黑体" w:eastAsia="黑体"/>
          <w:b/>
          <w:color w:val="auto"/>
          <w:sz w:val="28"/>
          <w:szCs w:val="28"/>
        </w:rPr>
        <w:t xml:space="preserve"> </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：投标人完成注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取谈判文件、</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9.2 获取谈判文件：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获取谈判文件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9.3 谈判文件的澄清与修改或延期的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谈判文件的澄清、修改、补充的通知，及相应时间变更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w:t>
      </w:r>
      <w:r>
        <w:rPr>
          <w:rFonts w:ascii="宋体" w:hAnsi="宋体"/>
          <w:color w:val="auto"/>
          <w:sz w:val="24"/>
          <w:szCs w:val="24"/>
        </w:rPr>
        <w:t>.4</w:t>
      </w:r>
      <w:r>
        <w:rPr>
          <w:rFonts w:hint="eastAsia" w:ascii="宋体" w:hAnsi="宋体"/>
          <w:color w:val="auto"/>
          <w:sz w:val="24"/>
          <w:szCs w:val="24"/>
        </w:rPr>
        <w:t xml:space="preserve"> 响应文件编制：在安阳市公共资源交易系统内按</w:t>
      </w:r>
      <w:r>
        <w:rPr>
          <w:rFonts w:ascii="宋体" w:hAnsi="宋体"/>
          <w:color w:val="auto"/>
          <w:sz w:val="24"/>
          <w:szCs w:val="24"/>
        </w:rPr>
        <w:t>“</w:t>
      </w:r>
      <w:r>
        <w:rPr>
          <w:rFonts w:hint="eastAsia" w:ascii="宋体" w:hAnsi="宋体"/>
          <w:color w:val="auto"/>
          <w:sz w:val="24"/>
          <w:szCs w:val="24"/>
        </w:rPr>
        <w:t>安</w:t>
      </w:r>
      <w:r>
        <w:rPr>
          <w:rFonts w:ascii="宋体" w:hAnsi="宋体"/>
          <w:color w:val="auto"/>
          <w:sz w:val="24"/>
          <w:szCs w:val="24"/>
        </w:rPr>
        <w:t>阳市</w:t>
      </w:r>
      <w:r>
        <w:rPr>
          <w:rFonts w:hint="eastAsia" w:ascii="宋体" w:hAnsi="宋体"/>
          <w:color w:val="auto"/>
          <w:sz w:val="24"/>
          <w:szCs w:val="24"/>
        </w:rPr>
        <w:t>政府采购投标文件编制系统</w:t>
      </w:r>
      <w:r>
        <w:rPr>
          <w:rFonts w:ascii="宋体" w:hAnsi="宋体"/>
          <w:color w:val="auto"/>
          <w:sz w:val="24"/>
          <w:szCs w:val="24"/>
        </w:rPr>
        <w:t>”</w:t>
      </w:r>
      <w:r>
        <w:rPr>
          <w:rFonts w:hint="eastAsia" w:ascii="宋体" w:hAnsi="宋体"/>
          <w:color w:val="auto"/>
          <w:sz w:val="24"/>
          <w:szCs w:val="24"/>
        </w:rPr>
        <w:t>编制，按《谈判文件》第三章“投标人须知”第3条第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9.5 响应文件递交：</w:t>
      </w:r>
      <w:r>
        <w:rPr>
          <w:rFonts w:hint="eastAsia" w:ascii="宋体" w:hAnsi="宋体"/>
          <w:color w:val="auto"/>
          <w:sz w:val="24"/>
          <w:szCs w:val="24"/>
        </w:rPr>
        <w:t>在安阳市公共资源交易系统上传</w:t>
      </w:r>
      <w:r>
        <w:rPr>
          <w:rFonts w:ascii="宋体" w:hAnsi="宋体"/>
          <w:color w:val="auto"/>
          <w:sz w:val="24"/>
          <w:szCs w:val="24"/>
        </w:rPr>
        <w:t>、</w:t>
      </w:r>
      <w:r>
        <w:rPr>
          <w:rFonts w:hint="eastAsia" w:ascii="宋体" w:hAnsi="宋体"/>
          <w:color w:val="auto"/>
          <w:sz w:val="24"/>
          <w:szCs w:val="24"/>
        </w:rPr>
        <w:t>并签名及</w:t>
      </w:r>
      <w:r>
        <w:rPr>
          <w:rFonts w:ascii="宋体" w:hAnsi="宋体"/>
          <w:color w:val="auto"/>
          <w:sz w:val="24"/>
          <w:szCs w:val="24"/>
        </w:rPr>
        <w:t>加密</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ascii="宋体" w:hAnsi="宋体"/>
          <w:color w:val="auto"/>
          <w:sz w:val="24"/>
          <w:szCs w:val="24"/>
        </w:rPr>
        <w:t>4. 投标（响应文件的递交）”</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480" w:firstLineChars="200"/>
        <w:rPr>
          <w:rFonts w:ascii="宋体"/>
          <w:color w:val="auto"/>
          <w:sz w:val="24"/>
          <w:szCs w:val="24"/>
        </w:rPr>
      </w:pPr>
      <w:r>
        <w:rPr>
          <w:rFonts w:hint="eastAsia" w:ascii="宋体"/>
          <w:color w:val="auto"/>
          <w:sz w:val="24"/>
          <w:szCs w:val="24"/>
        </w:rPr>
        <w:t>9</w:t>
      </w:r>
      <w:r>
        <w:rPr>
          <w:rFonts w:ascii="宋体"/>
          <w:color w:val="auto"/>
          <w:sz w:val="24"/>
          <w:szCs w:val="24"/>
        </w:rPr>
        <w:t>.</w:t>
      </w:r>
      <w:r>
        <w:rPr>
          <w:rFonts w:hint="eastAsia" w:ascii="宋体"/>
          <w:color w:val="auto"/>
          <w:sz w:val="24"/>
          <w:szCs w:val="24"/>
        </w:rPr>
        <w:t>6 响应文件</w:t>
      </w:r>
      <w:r>
        <w:rPr>
          <w:rFonts w:hint="eastAsia" w:ascii="宋体" w:hAnsi="宋体"/>
          <w:color w:val="auto"/>
          <w:sz w:val="24"/>
          <w:szCs w:val="24"/>
        </w:rPr>
        <w:t>解密</w:t>
      </w:r>
      <w:r>
        <w:rPr>
          <w:rFonts w:hint="eastAsia" w:ascii="宋体"/>
          <w:color w:val="auto"/>
          <w:sz w:val="24"/>
          <w:szCs w:val="24"/>
        </w:rPr>
        <w:t>：</w:t>
      </w:r>
      <w:r>
        <w:rPr>
          <w:rFonts w:hint="eastAsia" w:ascii="宋体" w:hAnsi="宋体"/>
          <w:color w:val="auto"/>
          <w:sz w:val="24"/>
          <w:szCs w:val="24"/>
        </w:rPr>
        <w:t>供应商需在开标前登录“安阳市公共资源交易系统（投标方）”并进入本项目相匹配的网上开标室，在规定时限内解密响应文件，</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 xml:space="preserve">“5 </w:t>
      </w:r>
      <w:r>
        <w:rPr>
          <w:rFonts w:hint="eastAsia" w:ascii="宋体"/>
          <w:color w:val="auto"/>
          <w:sz w:val="24"/>
          <w:szCs w:val="24"/>
        </w:rPr>
        <w:t>开标（响应文件的开启）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谈</w:t>
      </w:r>
      <w:r>
        <w:rPr>
          <w:rFonts w:ascii="宋体" w:hAnsi="宋体"/>
          <w:color w:val="auto"/>
          <w:sz w:val="24"/>
          <w:szCs w:val="24"/>
        </w:rPr>
        <w:t>判：</w:t>
      </w:r>
      <w:r>
        <w:rPr>
          <w:rFonts w:hint="eastAsia" w:ascii="宋体" w:hAnsi="宋体"/>
          <w:color w:val="auto"/>
          <w:sz w:val="24"/>
        </w:rPr>
        <w:t>时刻关注电子开标室并及时澄清，有</w:t>
      </w:r>
      <w:r>
        <w:rPr>
          <w:rFonts w:ascii="宋体" w:hAnsi="宋体"/>
          <w:color w:val="auto"/>
          <w:sz w:val="24"/>
        </w:rPr>
        <w:t>效投标人在规定时间进行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谈判文件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9.8  政府采购电子交易中，投标人网上电子交易的系统操作规则应以安阳市公共资源交易平台即时发布的相关规则为准。</w:t>
      </w:r>
    </w:p>
    <w:p>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9.9 望投标人充分熟悉网上电子交易操作流程、以便有效投标。</w:t>
      </w:r>
    </w:p>
    <w:p>
      <w:pPr>
        <w:widowControl w:val="0"/>
        <w:tabs>
          <w:tab w:val="left" w:pos="39"/>
          <w:tab w:val="left" w:pos="96"/>
        </w:tabs>
        <w:snapToGrid w:val="0"/>
        <w:spacing w:line="360" w:lineRule="auto"/>
        <w:ind w:firstLine="540" w:firstLineChars="225"/>
        <w:rPr>
          <w:rFonts w:ascii="宋体"/>
          <w:color w:val="auto"/>
          <w:sz w:val="24"/>
          <w:szCs w:val="24"/>
        </w:rPr>
      </w:pPr>
    </w:p>
    <w:p>
      <w:pPr>
        <w:widowControl w:val="0"/>
        <w:tabs>
          <w:tab w:val="left" w:pos="39"/>
          <w:tab w:val="left" w:pos="96"/>
        </w:tabs>
        <w:snapToGrid w:val="0"/>
        <w:spacing w:line="360" w:lineRule="auto"/>
        <w:ind w:firstLine="5220" w:firstLineChars="2175"/>
        <w:jc w:val="right"/>
        <w:rPr>
          <w:rFonts w:ascii="宋体"/>
          <w:color w:val="auto"/>
          <w:sz w:val="24"/>
          <w:szCs w:val="24"/>
        </w:rPr>
      </w:pPr>
      <w:r>
        <w:rPr>
          <w:rFonts w:hint="eastAsia" w:ascii="宋体"/>
          <w:color w:val="auto"/>
          <w:sz w:val="24"/>
          <w:szCs w:val="24"/>
        </w:rPr>
        <w:t>河南永鑫工程管理有限公司</w:t>
      </w:r>
    </w:p>
    <w:p>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二〇二四年</w:t>
      </w:r>
      <w:r>
        <w:rPr>
          <w:rFonts w:hint="eastAsia" w:ascii="宋体"/>
          <w:color w:val="auto"/>
          <w:sz w:val="24"/>
          <w:szCs w:val="24"/>
          <w:lang w:val="en-US" w:eastAsia="zh-CN"/>
        </w:rPr>
        <w:t>五</w:t>
      </w:r>
      <w:r>
        <w:rPr>
          <w:rFonts w:hint="eastAsia" w:ascii="宋体"/>
          <w:color w:val="auto"/>
          <w:sz w:val="24"/>
          <w:szCs w:val="24"/>
        </w:rPr>
        <w:t>月</w:t>
      </w:r>
      <w:r>
        <w:rPr>
          <w:rFonts w:hint="eastAsia" w:ascii="宋体"/>
          <w:color w:val="auto"/>
          <w:sz w:val="24"/>
          <w:szCs w:val="24"/>
          <w:lang w:val="en-US" w:eastAsia="zh-CN"/>
        </w:rPr>
        <w:t>二十</w:t>
      </w:r>
      <w:bookmarkStart w:id="51" w:name="_GoBack"/>
      <w:bookmarkEnd w:id="51"/>
      <w:r>
        <w:rPr>
          <w:rFonts w:hint="eastAsia" w:ascii="宋体"/>
          <w:color w:val="auto"/>
          <w:sz w:val="24"/>
          <w:szCs w:val="24"/>
        </w:rPr>
        <w:t>日</w:t>
      </w:r>
    </w:p>
    <w:p>
      <w:pPr>
        <w:widowControl w:val="0"/>
        <w:tabs>
          <w:tab w:val="left" w:pos="39"/>
          <w:tab w:val="left" w:pos="96"/>
        </w:tabs>
        <w:snapToGrid w:val="0"/>
        <w:spacing w:line="360" w:lineRule="auto"/>
        <w:ind w:firstLine="630" w:firstLineChars="225"/>
        <w:rPr>
          <w:rFonts w:ascii="宋体" w:hAnsi="宋体"/>
          <w:color w:val="auto"/>
          <w:sz w:val="24"/>
          <w:szCs w:val="24"/>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11" w:name="_Toc162516515"/>
      <w:r>
        <w:rPr>
          <w:rFonts w:hint="eastAsia" w:eastAsia="黑体"/>
          <w:b/>
          <w:color w:val="auto"/>
          <w:sz w:val="36"/>
          <w:szCs w:val="36"/>
        </w:rPr>
        <w:t>第二章 采购项目及技术服务要求</w:t>
      </w:r>
      <w:bookmarkEnd w:id="11"/>
    </w:p>
    <w:p>
      <w:pPr>
        <w:widowControl w:val="0"/>
        <w:snapToGrid w:val="0"/>
        <w:spacing w:line="360" w:lineRule="auto"/>
        <w:jc w:val="center"/>
        <w:rPr>
          <w:b/>
          <w:color w:val="auto"/>
          <w:sz w:val="28"/>
        </w:rPr>
      </w:pPr>
    </w:p>
    <w:p>
      <w:pPr>
        <w:widowControl w:val="0"/>
        <w:snapToGrid w:val="0"/>
        <w:spacing w:line="360" w:lineRule="auto"/>
        <w:ind w:firstLine="422" w:firstLineChars="150"/>
        <w:jc w:val="left"/>
        <w:outlineLvl w:val="1"/>
        <w:rPr>
          <w:rFonts w:ascii="黑体" w:hAnsi="黑体" w:eastAsia="黑体"/>
          <w:b/>
          <w:color w:val="auto"/>
          <w:sz w:val="28"/>
        </w:rPr>
      </w:pPr>
      <w:bookmarkStart w:id="12" w:name="_Toc162516516"/>
      <w:r>
        <w:rPr>
          <w:rFonts w:ascii="黑体" w:hAnsi="黑体" w:eastAsia="黑体"/>
          <w:b/>
          <w:color w:val="auto"/>
          <w:sz w:val="28"/>
        </w:rPr>
        <w:t xml:space="preserve">1. </w:t>
      </w:r>
      <w:r>
        <w:rPr>
          <w:rFonts w:hint="eastAsia" w:ascii="黑体" w:hAnsi="黑体" w:eastAsia="黑体"/>
          <w:b/>
          <w:color w:val="auto"/>
          <w:sz w:val="28"/>
        </w:rPr>
        <w:t>采购项目、标段（包）划分、投标报价</w:t>
      </w:r>
      <w:bookmarkEnd w:id="12"/>
    </w:p>
    <w:p>
      <w:pPr>
        <w:widowControl w:val="0"/>
        <w:adjustRightInd w:val="0"/>
        <w:snapToGrid w:val="0"/>
        <w:spacing w:line="360" w:lineRule="auto"/>
        <w:ind w:firstLine="542" w:firstLineChars="225"/>
        <w:jc w:val="left"/>
        <w:rPr>
          <w:rFonts w:hint="eastAsia" w:ascii="宋体" w:hAnsi="宋体" w:eastAsia="宋体"/>
          <w:color w:val="auto"/>
          <w:sz w:val="24"/>
          <w:szCs w:val="24"/>
          <w:lang w:eastAsia="zh-CN"/>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color w:val="auto"/>
          <w:sz w:val="24"/>
          <w:szCs w:val="24"/>
          <w:lang w:eastAsia="zh-CN"/>
        </w:rPr>
        <w:t>安阳市龙安区人力资源和社会保障局就业宣传系统项目二次</w:t>
      </w:r>
    </w:p>
    <w:p>
      <w:pPr>
        <w:widowControl w:val="0"/>
        <w:snapToGrid w:val="0"/>
        <w:spacing w:line="360" w:lineRule="auto"/>
        <w:ind w:firstLine="482" w:firstLineChars="200"/>
        <w:jc w:val="left"/>
        <w:rPr>
          <w:rFonts w:ascii="宋体" w:hAnsi="宋体"/>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w:t>
      </w:r>
      <w:r>
        <w:rPr>
          <w:rFonts w:hint="eastAsia" w:ascii="宋体" w:hAnsi="宋体"/>
          <w:color w:val="auto"/>
          <w:sz w:val="24"/>
          <w:szCs w:val="24"/>
        </w:rPr>
        <w:t>本次采购项目划分为1个标段（包）。</w:t>
      </w:r>
    </w:p>
    <w:tbl>
      <w:tblPr>
        <w:tblStyle w:val="16"/>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718"/>
        <w:gridCol w:w="2810"/>
        <w:gridCol w:w="1843"/>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679" w:type="dxa"/>
            <w:gridSpan w:val="5"/>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01"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项目名称</w:t>
            </w:r>
          </w:p>
        </w:tc>
        <w:tc>
          <w:tcPr>
            <w:tcW w:w="1718"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标段（包）名称</w:t>
            </w:r>
          </w:p>
        </w:tc>
        <w:tc>
          <w:tcPr>
            <w:tcW w:w="2810"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标段（包）内容（范围）</w:t>
            </w:r>
          </w:p>
        </w:tc>
        <w:tc>
          <w:tcPr>
            <w:tcW w:w="1843"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（交验期）</w:t>
            </w:r>
          </w:p>
        </w:tc>
        <w:tc>
          <w:tcPr>
            <w:tcW w:w="1207" w:type="dxa"/>
            <w:vAlign w:val="center"/>
          </w:tcPr>
          <w:p>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交验地点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01" w:type="dxa"/>
            <w:vAlign w:val="center"/>
          </w:tcPr>
          <w:p>
            <w:pPr>
              <w:widowControl w:val="0"/>
              <w:adjustRightInd w:val="0"/>
              <w:snapToGrid w:val="0"/>
              <w:spacing w:line="240" w:lineRule="auto"/>
              <w:jc w:val="left"/>
              <w:rPr>
                <w:rFonts w:hint="eastAsia" w:ascii="宋体" w:hAnsi="宋体" w:eastAsia="宋体"/>
                <w:color w:val="auto"/>
                <w:sz w:val="24"/>
                <w:szCs w:val="24"/>
                <w:lang w:eastAsia="zh-CN"/>
              </w:rPr>
            </w:pPr>
            <w:r>
              <w:rPr>
                <w:rFonts w:hint="eastAsia"/>
                <w:color w:val="auto"/>
                <w:sz w:val="24"/>
                <w:szCs w:val="24"/>
                <w:lang w:eastAsia="zh-CN"/>
              </w:rPr>
              <w:t>安阳市龙安区人力资源和社会保障局就业宣传系统项目二次</w:t>
            </w:r>
          </w:p>
        </w:tc>
        <w:tc>
          <w:tcPr>
            <w:tcW w:w="1718"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同项目名称</w:t>
            </w:r>
          </w:p>
        </w:tc>
        <w:tc>
          <w:tcPr>
            <w:tcW w:w="2810"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见“第二章第</w:t>
            </w:r>
            <w:r>
              <w:rPr>
                <w:rFonts w:ascii="宋体" w:hAnsi="宋体"/>
                <w:color w:val="auto"/>
                <w:sz w:val="24"/>
                <w:szCs w:val="24"/>
              </w:rPr>
              <w:t>2</w:t>
            </w:r>
            <w:r>
              <w:rPr>
                <w:rFonts w:hint="eastAsia" w:ascii="宋体" w:hAnsi="宋体"/>
                <w:color w:val="auto"/>
                <w:sz w:val="24"/>
                <w:szCs w:val="24"/>
              </w:rPr>
              <w:t>条：标段（包）内容（范围）及基本技术要求”</w:t>
            </w:r>
          </w:p>
        </w:tc>
        <w:tc>
          <w:tcPr>
            <w:tcW w:w="1843" w:type="dxa"/>
            <w:vAlign w:val="center"/>
          </w:tcPr>
          <w:p>
            <w:pPr>
              <w:jc w:val="center"/>
              <w:rPr>
                <w:rFonts w:ascii="宋体" w:hAnsi="宋体"/>
                <w:color w:val="auto"/>
                <w:sz w:val="24"/>
                <w:szCs w:val="24"/>
              </w:rPr>
            </w:pPr>
            <w:r>
              <w:rPr>
                <w:rFonts w:hint="eastAsia" w:ascii="宋体" w:hAnsi="宋体"/>
                <w:color w:val="auto"/>
                <w:sz w:val="24"/>
                <w:szCs w:val="24"/>
              </w:rPr>
              <w:t>15日历天</w:t>
            </w:r>
          </w:p>
          <w:p>
            <w:pPr>
              <w:rPr>
                <w:rFonts w:ascii="宋体" w:hAnsi="宋体"/>
                <w:color w:val="auto"/>
                <w:sz w:val="24"/>
                <w:szCs w:val="24"/>
              </w:rPr>
            </w:pPr>
          </w:p>
        </w:tc>
        <w:tc>
          <w:tcPr>
            <w:tcW w:w="1207"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采购人指定地点</w:t>
            </w:r>
          </w:p>
        </w:tc>
      </w:tr>
    </w:tbl>
    <w:p>
      <w:pPr>
        <w:spacing w:line="560" w:lineRule="exact"/>
        <w:ind w:firstLine="482" w:firstLineChars="200"/>
        <w:rPr>
          <w:rFonts w:ascii="宋体" w:hAns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投标报价（价格构成）</w:t>
      </w:r>
    </w:p>
    <w:p>
      <w:pPr>
        <w:widowControl w:val="0"/>
        <w:snapToGrid w:val="0"/>
        <w:spacing w:line="360" w:lineRule="auto"/>
        <w:ind w:firstLine="480" w:firstLineChars="200"/>
        <w:jc w:val="left"/>
        <w:rPr>
          <w:sz w:val="24"/>
          <w:szCs w:val="24"/>
          <w:highlight w:val="none"/>
        </w:rPr>
      </w:pPr>
      <w:r>
        <w:rPr>
          <w:rFonts w:ascii="宋体" w:hAnsi="宋体"/>
          <w:color w:val="auto"/>
          <w:sz w:val="24"/>
          <w:szCs w:val="24"/>
          <w:highlight w:val="none"/>
        </w:rPr>
        <w:t xml:space="preserve">1.3.1 </w:t>
      </w:r>
      <w:r>
        <w:rPr>
          <w:rFonts w:hint="eastAsia"/>
          <w:sz w:val="24"/>
          <w:szCs w:val="24"/>
          <w:highlight w:val="none"/>
        </w:rPr>
        <w:t>投标单位的投标</w:t>
      </w:r>
      <w:r>
        <w:rPr>
          <w:rFonts w:hint="eastAsia"/>
          <w:sz w:val="24"/>
          <w:szCs w:val="24"/>
          <w:highlight w:val="none"/>
          <w:lang w:val="en-US" w:eastAsia="zh-CN"/>
        </w:rPr>
        <w:t>报价</w:t>
      </w:r>
      <w:r>
        <w:rPr>
          <w:rFonts w:hint="eastAsia"/>
          <w:sz w:val="24"/>
          <w:szCs w:val="24"/>
          <w:highlight w:val="none"/>
        </w:rPr>
        <w:t>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本次竞争性谈判共二次报价（含系统中开标一览表报价共二次价格谈判）。谈判小组未对谈判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69" w:firstLineChars="236"/>
        <w:jc w:val="left"/>
        <w:rPr>
          <w:rFonts w:ascii="宋体" w:hAnsi="宋体"/>
          <w:b/>
          <w:color w:val="auto"/>
          <w:sz w:val="24"/>
          <w:szCs w:val="24"/>
        </w:rPr>
      </w:pPr>
      <w:r>
        <w:rPr>
          <w:rFonts w:hint="eastAsia" w:ascii="宋体" w:hAnsi="宋体"/>
          <w:b/>
          <w:color w:val="auto"/>
          <w:sz w:val="24"/>
          <w:szCs w:val="24"/>
        </w:rPr>
        <w:t>价</w:t>
      </w:r>
      <w:r>
        <w:rPr>
          <w:rFonts w:ascii="宋体" w:hAnsi="宋体"/>
          <w:b/>
          <w:color w:val="auto"/>
          <w:sz w:val="24"/>
          <w:szCs w:val="24"/>
        </w:rPr>
        <w:t>格谈</w:t>
      </w:r>
      <w:r>
        <w:rPr>
          <w:rFonts w:hint="eastAsia" w:ascii="宋体" w:hAnsi="宋体"/>
          <w:b/>
          <w:color w:val="auto"/>
          <w:sz w:val="24"/>
          <w:szCs w:val="24"/>
        </w:rPr>
        <w:t>判</w:t>
      </w:r>
      <w:r>
        <w:rPr>
          <w:rFonts w:ascii="宋体" w:hAnsi="宋体"/>
          <w:b/>
          <w:color w:val="auto"/>
          <w:sz w:val="24"/>
          <w:szCs w:val="24"/>
        </w:rPr>
        <w:t>规</w:t>
      </w:r>
      <w:r>
        <w:rPr>
          <w:rFonts w:hint="eastAsia" w:ascii="宋体" w:hAnsi="宋体"/>
          <w:b/>
          <w:color w:val="auto"/>
          <w:sz w:val="24"/>
          <w:szCs w:val="24"/>
        </w:rPr>
        <w:t>则</w:t>
      </w:r>
      <w:r>
        <w:rPr>
          <w:rFonts w:ascii="宋体" w:hAnsi="宋体"/>
          <w:b/>
          <w:color w:val="auto"/>
          <w:sz w:val="24"/>
          <w:szCs w:val="24"/>
        </w:rPr>
        <w:t>详见第四章</w:t>
      </w:r>
      <w:r>
        <w:rPr>
          <w:rFonts w:hint="eastAsia" w:ascii="宋体" w:hAnsi="宋体"/>
          <w:b/>
          <w:color w:val="auto"/>
          <w:sz w:val="24"/>
          <w:szCs w:val="24"/>
        </w:rPr>
        <w:t>“评审办法”</w:t>
      </w:r>
      <w:r>
        <w:rPr>
          <w:rFonts w:ascii="宋体" w:hAnsi="宋体"/>
          <w:b/>
          <w:color w:val="auto"/>
          <w:sz w:val="24"/>
          <w:szCs w:val="24"/>
        </w:rPr>
        <w:t>第</w:t>
      </w:r>
      <w:r>
        <w:rPr>
          <w:rFonts w:hint="eastAsia" w:ascii="宋体" w:hAnsi="宋体"/>
          <w:b/>
          <w:color w:val="auto"/>
          <w:sz w:val="24"/>
          <w:szCs w:val="24"/>
        </w:rPr>
        <w:t>“</w:t>
      </w:r>
      <w:r>
        <w:rPr>
          <w:rFonts w:ascii="宋体" w:hAnsi="宋体"/>
          <w:b/>
          <w:color w:val="auto"/>
          <w:sz w:val="24"/>
          <w:szCs w:val="24"/>
        </w:rPr>
        <w:t xml:space="preserve">3.5.7 </w:t>
      </w:r>
      <w:r>
        <w:rPr>
          <w:rFonts w:hint="eastAsia" w:ascii="宋体" w:hAnsi="宋体"/>
          <w:b/>
          <w:color w:val="auto"/>
          <w:sz w:val="24"/>
          <w:szCs w:val="24"/>
        </w:rPr>
        <w:t>价格谈判”</w:t>
      </w:r>
      <w:r>
        <w:rPr>
          <w:rFonts w:ascii="宋体" w:hAnsi="宋体"/>
          <w:b/>
          <w:color w:val="auto"/>
          <w:sz w:val="24"/>
          <w:szCs w:val="24"/>
        </w:rPr>
        <w:t>条款</w:t>
      </w:r>
      <w:r>
        <w:rPr>
          <w:rFonts w:hint="eastAsia" w:ascii="宋体" w:hAnsi="宋体"/>
          <w:b/>
          <w:color w:val="auto"/>
          <w:sz w:val="24"/>
          <w:szCs w:val="24"/>
        </w:rPr>
        <w:t>。</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如投标人的投标报价未超过预算金额（见谈判公告</w:t>
      </w:r>
      <w:r>
        <w:rPr>
          <w:rFonts w:ascii="宋体" w:hAnsi="宋体"/>
          <w:color w:val="auto"/>
          <w:sz w:val="24"/>
          <w:szCs w:val="24"/>
        </w:rPr>
        <w:t>1.</w:t>
      </w:r>
      <w:r>
        <w:rPr>
          <w:rFonts w:hint="eastAsia" w:ascii="宋体" w:hAnsi="宋体"/>
          <w:color w:val="auto"/>
          <w:sz w:val="24"/>
          <w:szCs w:val="24"/>
        </w:rPr>
        <w:t>4）的供应商不足三家的，该标段（包）做废标处理。</w:t>
      </w:r>
    </w:p>
    <w:p>
      <w:pPr>
        <w:widowControl w:val="0"/>
        <w:snapToGrid w:val="0"/>
        <w:spacing w:line="360" w:lineRule="auto"/>
        <w:ind w:firstLine="480" w:firstLineChars="200"/>
        <w:jc w:val="left"/>
        <w:rPr>
          <w:rFonts w:ascii="宋体" w:hAns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w:t>
      </w:r>
      <w:r>
        <w:rPr>
          <w:rFonts w:hint="eastAsia" w:ascii="宋体" w:hAnsi="宋体"/>
          <w:color w:val="auto"/>
          <w:sz w:val="24"/>
          <w:szCs w:val="24"/>
        </w:rPr>
        <w:t>5项规定。</w:t>
      </w:r>
    </w:p>
    <w:p>
      <w:pPr>
        <w:spacing w:line="560" w:lineRule="exact"/>
        <w:ind w:firstLine="562" w:firstLineChars="200"/>
        <w:outlineLvl w:val="1"/>
        <w:rPr>
          <w:rFonts w:ascii="黑体" w:hAnsi="黑体" w:eastAsia="黑体"/>
          <w:b/>
          <w:color w:val="auto"/>
          <w:sz w:val="28"/>
        </w:rPr>
      </w:pPr>
      <w:bookmarkStart w:id="13" w:name="_Toc162516517"/>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3"/>
    </w:p>
    <w:p>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 xml:space="preserve">2.2 </w:t>
      </w:r>
      <w:r>
        <w:rPr>
          <w:rFonts w:hint="eastAsia" w:ascii="黑体" w:hAnsi="黑体" w:eastAsia="黑体"/>
          <w:b/>
          <w:color w:val="auto"/>
          <w:sz w:val="24"/>
          <w:szCs w:val="24"/>
        </w:rPr>
        <w:t>项目落实的政府采购政策（法规标准条款）</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pPr>
        <w:adjustRightInd w:val="0"/>
        <w:snapToGrid w:val="0"/>
        <w:spacing w:before="156"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.3 </w:t>
      </w:r>
      <w:r>
        <w:rPr>
          <w:rFonts w:hint="eastAsia" w:ascii="宋体" w:hAnsi="宋体"/>
          <w:color w:val="auto"/>
          <w:sz w:val="24"/>
          <w:szCs w:val="24"/>
        </w:rPr>
        <w:t>本次采购不允许进口产品参加。</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.4</w:t>
      </w:r>
      <w:r>
        <w:rPr>
          <w:rFonts w:hint="eastAsia" w:ascii="宋体" w:hAnsi="宋体"/>
          <w:color w:val="auto"/>
          <w:sz w:val="24"/>
          <w:szCs w:val="24"/>
        </w:rPr>
        <w:t>信息安全产品须通过国家信息安全认证中心认证，计算机产品须预装正版操作系统软件。</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.5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.6</w:t>
      </w:r>
      <w:r>
        <w:rPr>
          <w:rFonts w:hint="eastAsia" w:ascii="宋体" w:hAnsi="宋体"/>
          <w:color w:val="auto"/>
          <w:sz w:val="24"/>
          <w:szCs w:val="24"/>
        </w:rPr>
        <w:t>促进残疾人就业、支持监狱企业发展：见第四章“评标办法”第</w:t>
      </w:r>
      <w:r>
        <w:rPr>
          <w:rFonts w:ascii="宋体" w:hAnsi="宋体"/>
          <w:color w:val="auto"/>
          <w:sz w:val="24"/>
          <w:szCs w:val="24"/>
        </w:rPr>
        <w:t>4</w:t>
      </w:r>
      <w:r>
        <w:rPr>
          <w:rFonts w:hint="eastAsia" w:ascii="宋体" w:hAnsi="宋体"/>
          <w:color w:val="auto"/>
          <w:sz w:val="24"/>
          <w:szCs w:val="24"/>
        </w:rPr>
        <w:t>条。</w:t>
      </w:r>
    </w:p>
    <w:p>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2.2.8</w:t>
      </w:r>
      <w:r>
        <w:rPr>
          <w:rFonts w:ascii="宋体" w:hAnsi="宋体"/>
          <w:color w:val="auto"/>
          <w:sz w:val="24"/>
          <w:szCs w:val="24"/>
        </w:rPr>
        <w:t xml:space="preserve"> </w:t>
      </w:r>
      <w:r>
        <w:rPr>
          <w:rFonts w:hint="eastAsia" w:ascii="宋体" w:hAnsi="宋体"/>
          <w:color w:val="auto"/>
          <w:sz w:val="24"/>
          <w:szCs w:val="24"/>
        </w:rPr>
        <w:t>支持绿色建筑、绿色建材，支持不发达、少数民族地区的企业，促进自主创新产业发展，支持脱贫攻坚等；同等条件下，优先采购。</w:t>
      </w:r>
    </w:p>
    <w:p>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p>
    <w:p>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具体技术要求及标段（包）内容（范围）</w:t>
      </w:r>
    </w:p>
    <w:p>
      <w:pPr>
        <w:spacing w:after="0" w:line="240" w:lineRule="auto"/>
        <w:ind w:firstLine="0" w:firstLineChars="0"/>
        <w:rPr>
          <w:rFonts w:hint="eastAsia" w:ascii="宋体" w:hAnsi="宋体"/>
          <w:b/>
          <w:color w:val="auto"/>
          <w:sz w:val="24"/>
          <w:szCs w:val="24"/>
        </w:rPr>
      </w:pPr>
      <w:r>
        <w:rPr>
          <w:rFonts w:hint="eastAsia" w:ascii="宋体" w:hAnsi="宋体"/>
          <w:b/>
          <w:color w:val="auto"/>
          <w:sz w:val="24"/>
          <w:szCs w:val="24"/>
        </w:rPr>
        <w:t>一、技术要求</w:t>
      </w:r>
    </w:p>
    <w:tbl>
      <w:tblPr>
        <w:tblStyle w:val="17"/>
        <w:tblpPr w:leftFromText="180" w:rightFromText="180" w:vertAnchor="text" w:horzAnchor="page" w:tblpX="1301" w:tblpY="100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30"/>
        <w:gridCol w:w="59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序号</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名称</w:t>
            </w:r>
          </w:p>
        </w:tc>
        <w:tc>
          <w:tcPr>
            <w:tcW w:w="3078"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技术参数条款</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keepNext w:val="0"/>
              <w:keepLines w:val="0"/>
              <w:widowControl/>
              <w:suppressLineNumbers w:val="0"/>
              <w:jc w:val="center"/>
              <w:rPr>
                <w:rFonts w:hint="eastAsia" w:ascii="宋体" w:hAnsi="宋体" w:eastAsia="宋体" w:cs="宋体"/>
                <w:color w:val="auto"/>
                <w:szCs w:val="21"/>
                <w:highlight w:val="none"/>
                <w:lang w:val="en-US" w:eastAsia="zh-CN"/>
              </w:rPr>
            </w:pPr>
            <w:r>
              <w:rPr>
                <w:rFonts w:hint="eastAsia" w:ascii="宋体" w:hAnsi="宋体" w:eastAsia="宋体" w:cs="宋体"/>
                <w:b/>
                <w:bCs/>
                <w:sz w:val="28"/>
                <w:szCs w:val="28"/>
                <w:highlight w:val="none"/>
                <w:vertAlign w:val="baseline"/>
                <w:lang w:val="en-US" w:eastAsia="zh-CN"/>
              </w:rPr>
              <w:t>1</w:t>
            </w:r>
          </w:p>
        </w:tc>
        <w:tc>
          <w:tcPr>
            <w:tcW w:w="641" w:type="pct"/>
            <w:vAlign w:val="center"/>
          </w:tcPr>
          <w:p>
            <w:pPr>
              <w:keepNext w:val="0"/>
              <w:keepLines w:val="0"/>
              <w:widowControl/>
              <w:suppressLineNumbers w:val="0"/>
              <w:jc w:val="center"/>
              <w:rPr>
                <w:rFonts w:hint="eastAsia" w:ascii="宋体" w:hAnsi="宋体" w:eastAsia="宋体" w:cs="宋体"/>
                <w:color w:val="auto"/>
                <w:szCs w:val="21"/>
                <w:highlight w:val="none"/>
                <w:lang w:val="en-US" w:eastAsia="zh-CN"/>
              </w:rPr>
            </w:pPr>
            <w:r>
              <w:rPr>
                <w:rFonts w:hint="eastAsia" w:ascii="宋体" w:hAnsi="宋体" w:eastAsia="宋体" w:cs="宋体"/>
                <w:b/>
                <w:bCs/>
                <w:sz w:val="28"/>
                <w:szCs w:val="32"/>
                <w:highlight w:val="none"/>
                <w:lang w:val="en-US" w:eastAsia="zh-CN"/>
              </w:rPr>
              <w:t>LED显示屏</w:t>
            </w:r>
          </w:p>
        </w:tc>
        <w:tc>
          <w:tcPr>
            <w:tcW w:w="3078" w:type="pct"/>
            <w:vAlign w:val="center"/>
          </w:tcPr>
          <w:p>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像素点间距：</w:t>
            </w:r>
            <w:r>
              <w:rPr>
                <w:rFonts w:hint="eastAsia" w:ascii="宋体" w:hAnsi="宋体" w:eastAsia="宋体" w:cs="宋体"/>
                <w:color w:val="auto"/>
                <w:highlight w:val="none"/>
                <w:lang w:val="en-US" w:eastAsia="zh-CN"/>
              </w:rPr>
              <w:t>≤2.5mm</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bCs w:val="0"/>
                <w:sz w:val="21"/>
                <w:szCs w:val="21"/>
                <w:highlight w:val="none"/>
                <w:lang w:eastAsia="zh-CN"/>
              </w:rPr>
              <w:t>单元板分辨率：</w:t>
            </w:r>
            <w:r>
              <w:rPr>
                <w:rFonts w:hint="eastAsia" w:ascii="宋体" w:hAnsi="宋体" w:eastAsia="宋体" w:cs="宋体"/>
                <w:color w:val="auto"/>
                <w:highlight w:val="none"/>
                <w:lang w:val="en-US" w:eastAsia="zh-CN"/>
              </w:rPr>
              <w:t>≥8192Dots</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刷新率：≥4200Hz，支持通过配套控制软件调节刷新率设置选项</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封装方式：SMD表贴三合一，铜线封装</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驱动方式：恒流驱动</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控制方式：同步控制系统</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维护方式：前后双向维护</w:t>
            </w:r>
          </w:p>
          <w:p>
            <w:pPr>
              <w:keepNext w:val="0"/>
              <w:keepLines w:val="0"/>
              <w:widowControl/>
              <w:numPr>
                <w:ilvl w:val="0"/>
                <w:numId w:val="1"/>
              </w:numPr>
              <w:suppressLineNumbers w:val="0"/>
              <w:ind w:left="0" w:leftChars="0" w:firstLine="0" w:firstLineChars="0"/>
              <w:jc w:val="left"/>
              <w:rPr>
                <w:rFonts w:hint="eastAsia" w:asciiTheme="minorEastAsia" w:hAnsiTheme="minorEastAsia" w:eastAsiaTheme="minorEastAsia" w:cstheme="minorEastAsia"/>
                <w:b w:val="0"/>
                <w:bCs w:val="0"/>
                <w:sz w:val="21"/>
                <w:szCs w:val="21"/>
                <w:lang w:val="en-US" w:eastAsia="zh-CN"/>
              </w:rPr>
            </w:pPr>
            <w:r>
              <w:rPr>
                <w:rFonts w:hint="eastAsia" w:ascii="宋体" w:hAnsi="宋体" w:eastAsia="宋体" w:cs="宋体"/>
                <w:b w:val="0"/>
                <w:bCs w:val="0"/>
                <w:sz w:val="21"/>
                <w:szCs w:val="21"/>
                <w:highlight w:val="none"/>
                <w:lang w:val="en-US" w:eastAsia="zh-CN"/>
              </w:rPr>
              <w:t>整屏平整度≤0.05mm</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b w:val="0"/>
                <w:bCs w:val="0"/>
                <w:sz w:val="21"/>
                <w:szCs w:val="21"/>
                <w:lang w:val="en-US" w:eastAsia="zh-CN"/>
              </w:rPr>
            </w:pPr>
            <w:r>
              <w:rPr>
                <w:rFonts w:hint="eastAsia" w:ascii="宋体" w:hAnsi="宋体" w:cs="宋体"/>
                <w:b w:val="0"/>
                <w:bCs w:val="0"/>
                <w:sz w:val="21"/>
                <w:szCs w:val="21"/>
                <w:highlight w:val="none"/>
                <w:lang w:val="en-US" w:eastAsia="zh-CN"/>
              </w:rPr>
              <w:t>9、</w:t>
            </w:r>
            <w:r>
              <w:rPr>
                <w:rFonts w:hint="eastAsia" w:asciiTheme="minorEastAsia" w:hAnsiTheme="minorEastAsia" w:eastAsiaTheme="minorEastAsia" w:cstheme="minorEastAsia"/>
                <w:b w:val="0"/>
                <w:bCs w:val="0"/>
                <w:sz w:val="21"/>
                <w:szCs w:val="21"/>
                <w:lang w:val="en-US" w:eastAsia="zh-CN"/>
              </w:rPr>
              <w:t>屏体尺寸：2.88*1.92米</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白平衡亮度：0-6500cd/㎡可调，亮度调节：0-100%亮度可调，256级手动/自动调节，屏幕亮度具有随环境照度的变化任意调整功能，亮度均匀性≥99%</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11、</w:t>
            </w:r>
            <w:r>
              <w:rPr>
                <w:rFonts w:hint="eastAsia" w:ascii="宋体" w:hAnsi="宋体" w:eastAsia="宋体" w:cs="宋体"/>
                <w:b w:val="0"/>
                <w:bCs w:val="0"/>
                <w:sz w:val="21"/>
                <w:szCs w:val="21"/>
                <w:highlight w:val="none"/>
                <w:lang w:val="en-US" w:eastAsia="zh-CN"/>
              </w:rPr>
              <w:t>色温800K-20000K可调；白平衡状态下色温在6500K±5%；色温为6500K时，100%75%50%25%档电平白场调节色温误差≤100K</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12、</w:t>
            </w:r>
            <w:r>
              <w:rPr>
                <w:rFonts w:hint="eastAsia" w:ascii="宋体" w:hAnsi="宋体" w:eastAsia="宋体" w:cs="宋体"/>
                <w:b w:val="0"/>
                <w:bCs w:val="0"/>
                <w:sz w:val="21"/>
                <w:szCs w:val="21"/>
                <w:highlight w:val="none"/>
                <w:lang w:val="en-US" w:eastAsia="zh-CN"/>
              </w:rPr>
              <w:t>水平视角≥172°，垂直视角≥172°</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对比度≥10000：1</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14、</w:t>
            </w:r>
            <w:r>
              <w:rPr>
                <w:rFonts w:hint="eastAsia" w:ascii="宋体" w:hAnsi="宋体" w:eastAsia="宋体" w:cs="宋体"/>
                <w:b w:val="0"/>
                <w:bCs w:val="0"/>
                <w:sz w:val="21"/>
                <w:szCs w:val="21"/>
                <w:highlight w:val="none"/>
                <w:lang w:val="en-US" w:eastAsia="zh-CN"/>
              </w:rPr>
              <w:t>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15、</w:t>
            </w:r>
            <w:r>
              <w:rPr>
                <w:rFonts w:hint="eastAsia" w:ascii="宋体" w:hAnsi="宋体" w:eastAsia="宋体" w:cs="宋体"/>
                <w:b w:val="0"/>
                <w:bCs w:val="0"/>
                <w:sz w:val="21"/>
                <w:szCs w:val="21"/>
                <w:highlight w:val="none"/>
                <w:lang w:val="en-US" w:eastAsia="zh-CN"/>
              </w:rPr>
              <w:t>峰值功耗≤500W/m²；平均功耗≤160W/m²</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16、</w:t>
            </w:r>
            <w:r>
              <w:rPr>
                <w:rFonts w:hint="eastAsia" w:ascii="宋体" w:hAnsi="宋体" w:eastAsia="宋体" w:cs="宋体"/>
                <w:b w:val="0"/>
                <w:bCs w:val="0"/>
                <w:sz w:val="21"/>
                <w:szCs w:val="21"/>
                <w:highlight w:val="none"/>
                <w:lang w:val="en-US" w:eastAsia="zh-CN"/>
              </w:rPr>
              <w:t>供电电源：在4.2*（1±10%）VDC～4.5*（1±10%）VDC范围内能正常工作</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lang w:val="en-US" w:eastAsia="zh-CN"/>
              </w:rPr>
              <w:t>输入电压：支持宽压输入 在96-264VAC，支持窄压输入在200-240VAC，在该范围内能正常工作</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18、</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防护性能：具有防静电、防电磁干扰、防腐蚀、防霉菌、防虫、防潮、抗震动、抗雷击等功能；具有电源过压、过流、断电保护、分布上电措施、防护等级达到IP65</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19、</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为不影响屏体周边人员的健康，要求投标人所投LED显示屏在正常工作中，显示屏1m范围内，前后左右4个位置噪音不大于1.4dB；所投LED显示屏观看舒适度需符合：“人眼视觉舒适度(VICO)1级，基本无疲劳感。</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20、</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所投LED显示屏的灯管耐焊耐热：灯珠引脚无氧化,焊接正常,灯珠胶体正常,点亮正常；灯管抗静电(ESD)测试：HBM模式:ESD&gt;2000V,灯珠点亮无异常；灯管红墨水试验：纯红墨水常温浸泡24h,无渗透,灯管气密性良好。</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21、</w:t>
            </w:r>
            <w:r>
              <w:rPr>
                <w:rFonts w:hint="eastAsia" w:ascii="宋体" w:hAnsi="宋体" w:eastAsia="宋体" w:cs="宋体"/>
                <w:b w:val="0"/>
                <w:bCs w:val="0"/>
                <w:sz w:val="21"/>
                <w:szCs w:val="21"/>
                <w:highlight w:val="none"/>
                <w:lang w:val="en-US" w:eastAsia="zh-CN"/>
              </w:rPr>
              <w:t>要求投标人所投LED显示屏支持DVI、VGA、SDI输入、支持HDMI视频输入、支持视频PAL/NTSC制式自适应、支持复合视频信号、支持USB输入、支持IP输入、支持CVBS/DP/HDBASE输入、支持光纤/网络等接口输入。</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22、</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防电击等级依据GB4943.1标准，使用基本绝缘作为基本安全防护，同时使用保护连接和保护接地作为附加安全防护，达到防电击保护I类设备</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23、</w:t>
            </w:r>
            <w:r>
              <w:rPr>
                <w:rFonts w:hint="eastAsia" w:ascii="宋体" w:hAnsi="宋体" w:eastAsia="宋体" w:cs="宋体"/>
                <w:b w:val="0"/>
                <w:bCs w:val="0"/>
                <w:sz w:val="21"/>
                <w:szCs w:val="21"/>
                <w:highlight w:val="none"/>
                <w:lang w:val="en-US" w:eastAsia="zh-CN"/>
              </w:rPr>
              <w:t>产品采用高端芯片，可智能调节正常工作与睡眠状态下的节能效果（动态节能，智能息屏），开启智能节电功能比没有开启，节能55%以上。</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24、</w:t>
            </w:r>
            <w:r>
              <w:rPr>
                <w:rFonts w:hint="eastAsia" w:ascii="宋体" w:hAnsi="宋体" w:eastAsia="宋体" w:cs="宋体"/>
                <w:b w:val="0"/>
                <w:bCs w:val="0"/>
                <w:sz w:val="21"/>
                <w:szCs w:val="21"/>
                <w:highlight w:val="none"/>
                <w:lang w:val="en-US" w:eastAsia="zh-CN"/>
              </w:rPr>
              <w:t>长时间没有使用屏体，屏体自动切入除湿模式，通过预热灯珠，蒸发掉灯珠内部湿气，使屏体从10%到100%亮度逐步显示，达到保护LED灯</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25、</w:t>
            </w:r>
            <w:r>
              <w:rPr>
                <w:rFonts w:hint="eastAsia" w:ascii="宋体" w:hAnsi="宋体" w:eastAsia="宋体" w:cs="宋体"/>
                <w:b w:val="0"/>
                <w:bCs w:val="0"/>
                <w:sz w:val="21"/>
                <w:szCs w:val="21"/>
                <w:highlight w:val="none"/>
                <w:lang w:val="en-US" w:eastAsia="zh-CN"/>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26、</w:t>
            </w:r>
            <w:r>
              <w:rPr>
                <w:rFonts w:hint="eastAsia" w:ascii="宋体" w:hAnsi="宋体" w:eastAsia="宋体" w:cs="宋体"/>
                <w:b w:val="0"/>
                <w:bCs w:val="0"/>
                <w:sz w:val="21"/>
                <w:szCs w:val="21"/>
                <w:highlight w:val="none"/>
                <w:lang w:val="en-US" w:eastAsia="zh-CN"/>
              </w:rPr>
              <w:t>LED显示屏保护地端子应有标记。进行标记耐久性试验后，标记牢固、清晰可辨。LED显示屏在熔断器和开关电源处应有警告标示。进行标记耐久性试验后，标记应牢固、清晰可辨。</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支持手机、平板可视化控制LED大屏，切换播放内容，定制播放计划等；支持手机添加LOGO、时间、日期、文字标语、滚动字幕、图片、视频窗口；支持分屏操作。支持任意比例拼接素材和多图层叠加；支持无线遥控、手机遥控，一键切换视频；支持与智能播控软件一键IP连接。</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highlight w:val="none"/>
                <w:lang w:val="en-US" w:eastAsia="zh-CN"/>
              </w:rPr>
              <w:t>28、显示屏所使用的材料</w:t>
            </w:r>
            <w:r>
              <w:rPr>
                <w:rFonts w:hint="eastAsia" w:ascii="宋体" w:hAnsi="宋体" w:eastAsia="宋体" w:cs="宋体"/>
                <w:b w:val="0"/>
                <w:bCs w:val="0"/>
                <w:sz w:val="21"/>
                <w:szCs w:val="21"/>
                <w:highlight w:val="none"/>
                <w:lang w:val="en-US" w:eastAsia="zh-CN"/>
              </w:rPr>
              <w:t>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29、</w:t>
            </w:r>
            <w:r>
              <w:rPr>
                <w:rFonts w:hint="eastAsia" w:ascii="宋体" w:hAnsi="宋体" w:eastAsia="宋体" w:cs="宋体"/>
                <w:b w:val="0"/>
                <w:bCs w:val="0"/>
                <w:sz w:val="21"/>
                <w:szCs w:val="21"/>
                <w:highlight w:val="none"/>
                <w:lang w:val="en-US" w:eastAsia="zh-CN"/>
              </w:rPr>
              <w:t>支持鬼影消除、首行暗亮消除、低灰偏色补偿、低灰均匀性、低灰横条纹消除、慢速开启、十字架消除、去坏点、毛毛虫消除、余辉消除、亮度缓慢变亮功能</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30、</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为保证产品使用安全，静电电压衰减期（±1000-±100V）≤2S；摩擦起电电压|V|≤100V</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31、</w:t>
            </w:r>
            <w:r>
              <w:rPr>
                <w:rFonts w:hint="eastAsia" w:ascii="宋体" w:hAnsi="宋体" w:eastAsia="宋体" w:cs="宋体"/>
                <w:b w:val="0"/>
                <w:bCs w:val="0"/>
                <w:sz w:val="21"/>
                <w:szCs w:val="21"/>
                <w:highlight w:val="none"/>
                <w:lang w:val="en-US" w:eastAsia="zh-CN"/>
              </w:rPr>
              <w:t xml:space="preserve">为保证产品信息传输稳定性，辐射干扰和传导干扰，均需符合GB/T9254-2021 </w:t>
            </w:r>
            <w:r>
              <w:rPr>
                <w:rFonts w:hint="eastAsia"/>
                <w:highlight w:val="none"/>
                <w:lang w:val="en-US" w:eastAsia="zh-CN"/>
              </w:rPr>
              <w:t>ClassB限值要求</w:t>
            </w:r>
          </w:p>
          <w:p>
            <w:pPr>
              <w:numPr>
                <w:ilvl w:val="0"/>
                <w:numId w:val="0"/>
              </w:numPr>
              <w:ind w:leftChars="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注：以上1-30技术参数需提供由第三方权威检测机构出具带有“CNAS”、“CMA”、“ilac-MRA”标志的检测报告予以佐证。</w:t>
            </w:r>
          </w:p>
          <w:p>
            <w:pPr>
              <w:keepNext w:val="0"/>
              <w:keepLines w:val="0"/>
              <w:widowControl/>
              <w:numPr>
                <w:ilvl w:val="0"/>
                <w:numId w:val="0"/>
              </w:numPr>
              <w:suppressLineNumbers w:val="0"/>
              <w:ind w:leftChars="0"/>
              <w:jc w:val="left"/>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32、</w:t>
            </w:r>
            <w:r>
              <w:rPr>
                <w:rFonts w:hint="eastAsia" w:ascii="宋体" w:hAnsi="宋体" w:eastAsia="宋体" w:cs="宋体"/>
                <w:b w:val="0"/>
                <w:bCs w:val="0"/>
                <w:sz w:val="21"/>
                <w:szCs w:val="21"/>
                <w:highlight w:val="none"/>
              </w:rPr>
              <w:t>★LED显示屏须提供本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产品的3C认证证书复印件</w:t>
            </w:r>
            <w:r>
              <w:rPr>
                <w:rFonts w:hint="eastAsia" w:ascii="宋体" w:hAnsi="宋体" w:eastAsia="宋体" w:cs="宋体"/>
                <w:b w:val="0"/>
                <w:bCs w:val="0"/>
                <w:sz w:val="21"/>
                <w:szCs w:val="21"/>
                <w:highlight w:val="none"/>
                <w:lang w:val="en-US" w:eastAsia="zh-CN"/>
              </w:rPr>
              <w:t>或扫描件</w:t>
            </w:r>
            <w:r>
              <w:rPr>
                <w:rFonts w:hint="eastAsia" w:ascii="宋体" w:hAnsi="宋体" w:eastAsia="宋体" w:cs="宋体"/>
                <w:b w:val="0"/>
                <w:bCs w:val="0"/>
                <w:sz w:val="21"/>
                <w:szCs w:val="21"/>
                <w:highlight w:val="none"/>
              </w:rPr>
              <w:t>附在响应文件中，不提供按无效标处理。</w:t>
            </w:r>
          </w:p>
          <w:p>
            <w:pPr>
              <w:keepNext w:val="0"/>
              <w:keepLines w:val="0"/>
              <w:widowControl/>
              <w:numPr>
                <w:ilvl w:val="0"/>
                <w:numId w:val="0"/>
              </w:numPr>
              <w:suppressLineNumbers w:val="0"/>
              <w:ind w:leftChars="0"/>
              <w:jc w:val="left"/>
              <w:rPr>
                <w:rFonts w:hint="eastAsia" w:ascii="宋体" w:hAnsi="宋体" w:eastAsia="宋体" w:cs="宋体"/>
                <w:highlight w:val="none"/>
                <w:lang w:val="en-US" w:eastAsia="zh-CN"/>
              </w:rPr>
            </w:pPr>
            <w:r>
              <w:rPr>
                <w:rFonts w:hint="eastAsia" w:ascii="宋体" w:hAnsi="宋体" w:cs="宋体"/>
                <w:b w:val="0"/>
                <w:bCs w:val="0"/>
                <w:sz w:val="21"/>
                <w:szCs w:val="21"/>
                <w:highlight w:val="none"/>
                <w:lang w:val="en-US" w:eastAsia="zh-CN"/>
              </w:rPr>
              <w:t>33、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为了防止LED光源对人眼的伤害，LED电子显示屏产品通过TUV莱茵低蓝光认证，无视网膜蓝光危害。提供 TÜV低蓝光认证，提供证书复印件或扫描件。</w:t>
            </w:r>
          </w:p>
          <w:p>
            <w:pPr>
              <w:keepNext w:val="0"/>
              <w:keepLines w:val="0"/>
              <w:widowControl/>
              <w:numPr>
                <w:ilvl w:val="0"/>
                <w:numId w:val="0"/>
              </w:numPr>
              <w:suppressLineNumbers w:val="0"/>
              <w:ind w:leftChars="0"/>
              <w:jc w:val="left"/>
              <w:rPr>
                <w:rFonts w:hint="eastAsia" w:ascii="宋体" w:hAnsi="宋体" w:eastAsia="宋体" w:cs="宋体"/>
                <w:highlight w:val="none"/>
                <w:lang w:val="en-US" w:eastAsia="zh-CN"/>
              </w:rPr>
            </w:pPr>
            <w:r>
              <w:rPr>
                <w:rFonts w:hint="eastAsia" w:ascii="宋体" w:hAnsi="宋体" w:cs="宋体"/>
                <w:b w:val="0"/>
                <w:bCs w:val="0"/>
                <w:sz w:val="21"/>
                <w:szCs w:val="21"/>
                <w:highlight w:val="none"/>
                <w:lang w:val="en-US" w:eastAsia="zh-CN"/>
              </w:rPr>
              <w:t>34、</w:t>
            </w:r>
            <w:r>
              <w:rPr>
                <w:rFonts w:hint="eastAsia" w:ascii="宋体" w:hAnsi="宋体" w:eastAsia="宋体" w:cs="宋体"/>
                <w:b w:val="0"/>
                <w:bCs w:val="0"/>
                <w:sz w:val="21"/>
                <w:szCs w:val="21"/>
                <w:highlight w:val="none"/>
                <w:lang w:val="en-US" w:eastAsia="zh-CN"/>
              </w:rPr>
              <w:t>▲为保证消除产品中的铅、汞、镉、六价铬、多溴联苯和多溴二苯醚，利于人体健康及环境保护（提供同时具有CNAS/ilac-MRA/CMA标识的权威第三方检测机构出具的ROHS检测报告复印件或扫描件证明）</w:t>
            </w:r>
          </w:p>
        </w:tc>
        <w:tc>
          <w:tcPr>
            <w:tcW w:w="641" w:type="pct"/>
            <w:vAlign w:val="center"/>
          </w:tcPr>
          <w:p>
            <w:pPr>
              <w:pStyle w:val="67"/>
              <w:bidi w:val="0"/>
              <w:rPr>
                <w:rStyle w:val="22"/>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2</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接收卡</w:t>
            </w:r>
          </w:p>
        </w:tc>
        <w:tc>
          <w:tcPr>
            <w:tcW w:w="3078" w:type="pct"/>
            <w:vAlign w:val="center"/>
          </w:tcPr>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1、集成12路HUB75接口，无需再配转接板，更方便，成本更低</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2、减少接插连接件，减少故障点，故障率更低；</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3、支持常规芯片实现高刷新、高灰度、高亮度</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4、支持市场主流常规芯片、PWM芯片、士兰芯片</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5、全新灰度引擎，低灰度表现更佳</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6、可消除单元板设计引起的某行偏暗、低灰偏红、鬼影等细节问题</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7、支持高精度的色度、亮度一体化逐点校正</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8、支持静态到64扫之间的任意扫描类型</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9、支持灵活抽点、抽行抽列、数据组偏移，可轻松实现各种异型屏、创意显示屏</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10、单卡支持24组RGB信号输出</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11、支持箱体标定标序</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12、支持超大带载面积</w:t>
            </w:r>
          </w:p>
          <w:p>
            <w:pPr>
              <w:spacing w:line="240" w:lineRule="auto"/>
              <w:jc w:val="lef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13、支持DC 3.8V~5.5V超宽工作电压         ★</w:t>
            </w:r>
            <w:r>
              <w:rPr>
                <w:rFonts w:hint="eastAsia" w:ascii="宋体" w:hAnsi="宋体" w:cs="宋体"/>
                <w:color w:val="auto"/>
                <w:sz w:val="24"/>
                <w:szCs w:val="24"/>
                <w:highlight w:val="none"/>
                <w:lang w:bidi="ar"/>
              </w:rPr>
              <w:t>8bit 精度的色度，亮度一体化逐点校正，能有效消除灯点色差，保证整屏的颜色亮度的均匀性和一致性，提升整体显示效果</w:t>
            </w:r>
            <w:r>
              <w:rPr>
                <w:rFonts w:hint="eastAsia" w:ascii="宋体" w:hAnsi="宋体" w:cs="宋体"/>
                <w:color w:val="auto"/>
                <w:kern w:val="2"/>
                <w:sz w:val="24"/>
                <w:szCs w:val="24"/>
                <w:highlight w:val="none"/>
              </w:rPr>
              <w:t>。需提供具有CMA、CNAS、ilac-MRA认证标识的第三方厂家检测报告，</w:t>
            </w:r>
          </w:p>
          <w:p>
            <w:pPr>
              <w:spacing w:line="240" w:lineRule="auto"/>
              <w:jc w:val="lef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宋体"/>
                <w:color w:val="auto"/>
                <w:sz w:val="24"/>
                <w:szCs w:val="24"/>
                <w:highlight w:val="none"/>
                <w:lang w:bidi="ar"/>
              </w:rPr>
              <w:t>检测接收卡之间数据传输质量和误码情况，可以方便快捷地识别出硬件连接异常的箱体，便于维护</w:t>
            </w:r>
            <w:r>
              <w:rPr>
                <w:rFonts w:hint="eastAsia" w:ascii="宋体" w:hAnsi="宋体" w:cs="宋体"/>
                <w:color w:val="auto"/>
                <w:kern w:val="2"/>
                <w:sz w:val="24"/>
                <w:szCs w:val="24"/>
                <w:highlight w:val="none"/>
              </w:rPr>
              <w:t>，需提供具有CMA、CNAS、ilac-MRA认证标识的第三方厂家检测报告，★</w:t>
            </w:r>
            <w:r>
              <w:rPr>
                <w:rFonts w:hint="eastAsia" w:ascii="宋体" w:hAnsi="宋体" w:cs="宋体"/>
                <w:color w:val="auto"/>
                <w:sz w:val="24"/>
                <w:szCs w:val="24"/>
                <w:highlight w:val="none"/>
                <w:lang w:bidi="ar"/>
              </w:rPr>
              <w:t>表面阻燃 V-0 级</w:t>
            </w:r>
            <w:r>
              <w:rPr>
                <w:rFonts w:hint="eastAsia" w:ascii="宋体" w:hAnsi="宋体" w:cs="宋体"/>
                <w:color w:val="auto"/>
                <w:kern w:val="2"/>
                <w:sz w:val="24"/>
                <w:szCs w:val="24"/>
                <w:highlight w:val="none"/>
              </w:rPr>
              <w:t>工作温度-25度-75度，储存温湿度-</w:t>
            </w:r>
            <w:r>
              <w:rPr>
                <w:rFonts w:hint="eastAsia" w:ascii="宋体" w:hAnsi="宋体" w:cs="宋体"/>
                <w:color w:val="auto"/>
                <w:sz w:val="24"/>
                <w:szCs w:val="24"/>
                <w:highlight w:val="none"/>
                <w:lang w:bidi="ar"/>
              </w:rPr>
              <w:t>40℃-125℃@0-95%RH</w:t>
            </w:r>
          </w:p>
          <w:p>
            <w:pPr>
              <w:pStyle w:val="67"/>
              <w:ind w:left="0" w:leftChars="0" w:firstLine="0" w:firstLineChars="0"/>
              <w:jc w:val="both"/>
              <w:rPr>
                <w:rFonts w:hint="eastAsia" w:ascii="宋体" w:hAnsi="宋体" w:eastAsia="宋体" w:cs="宋体"/>
                <w:color w:val="FF0000"/>
                <w:szCs w:val="21"/>
                <w:highlight w:val="none"/>
                <w:lang w:val="en-US" w:eastAsia="zh-CN"/>
              </w:rPr>
            </w:pPr>
            <w:r>
              <w:rPr>
                <w:rFonts w:hint="eastAsia" w:ascii="宋体" w:hAnsi="宋体" w:cs="宋体"/>
                <w:color w:val="auto"/>
                <w:kern w:val="2"/>
                <w:sz w:val="24"/>
                <w:szCs w:val="24"/>
                <w:highlight w:val="none"/>
              </w:rPr>
              <w:t>，需提供具有CMA、CNAS、ilac-MRA认证标识的第三方厂家检测报告</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3</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异步播放盒</w:t>
            </w:r>
          </w:p>
        </w:tc>
        <w:tc>
          <w:tcPr>
            <w:tcW w:w="3078" w:type="pct"/>
            <w:vAlign w:val="center"/>
          </w:tcPr>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支持最大65万像素带载能力，最宽4096像素，最高3840像素</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2、支持云分级管理和多角色节目发布</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3、支持云监测报警并自动联动</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4、处理性能强大，支持H.265 4K高清视频硬解码播放，8GB容量（可用4GB）</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5、支持U盘即插即播，U盘更新播放节目列表</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6、支持多屏同步播放</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7、支持定时指令</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8、支持多节目页播放，最多32个节目页面数量</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9、支持丰富的媒体素材，如图片、视频、文本、时钟等等，支持视频、图片缩放</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10、支持多窗口播放和叠加，可自由设定窗口大小和位置</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11、最多同时播放2个高清窗口或者1个4K视频播放窗口</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12、支持多种控制平台的控制，LED精灵，手机、平板电脑APP控制</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13、支持多种不同应用软件进行管理，方便不同应用场合</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★设备通过3C认证、并可提供相应证书。</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★在线时长统计，通过云服务器，可以查看播放盒指定时段内累计在线时长和关开机次数；需提供具有 CMA、CNAS、ilac-MRA认证标识的第三方厂家检测报告，</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★支持多台设备画面完全同步，如GPS、WiFi、局域网、4G，支持远程查看播放内容，需提供具有 CMA、CNAS、ilac-MRA认证标识的第三方厂家检测报告，</w:t>
            </w:r>
          </w:p>
          <w:p>
            <w:pPr>
              <w:widowControl w:val="0"/>
              <w:spacing w:line="220" w:lineRule="atLeast"/>
              <w:textAlignment w:val="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★提供json，modbus等各种协议接口，可以基于设备二次开发，可以基于服务器做二次开发，满足客户二次开发需求；需提供具有 CMA、CNAS、ilac-MRA认证标识的第三方厂家检测报告，</w:t>
            </w:r>
          </w:p>
          <w:p>
            <w:pPr>
              <w:widowControl w:val="0"/>
              <w:spacing w:line="220" w:lineRule="atLeas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★云发布服务器安全可靠，AES加密服务，防网络DDOS攻击，WFA防火墙、HTTPS加密通道；需提供具有 CMA、CNAS、ilac-MRA认证标识的第三方厂家检测报告，</w:t>
            </w:r>
          </w:p>
          <w:p>
            <w:pPr>
              <w:pStyle w:val="67"/>
              <w:ind w:left="0" w:leftChars="0" w:firstLine="0" w:firstLineChars="0"/>
              <w:jc w:val="left"/>
              <w:rPr>
                <w:rFonts w:hint="eastAsia" w:ascii="宋体" w:hAnsi="宋体" w:eastAsia="宋体" w:cs="宋体"/>
                <w:color w:val="FF0000"/>
                <w:szCs w:val="21"/>
                <w:highlight w:val="none"/>
                <w:lang w:val="en-US" w:eastAsia="zh-CN"/>
              </w:rPr>
            </w:pPr>
            <w:r>
              <w:rPr>
                <w:rFonts w:hint="eastAsia" w:ascii="宋体" w:hAnsi="宋体" w:cs="宋体"/>
                <w:color w:val="auto"/>
                <w:kern w:val="2"/>
                <w:sz w:val="24"/>
                <w:szCs w:val="24"/>
                <w:highlight w:val="none"/>
              </w:rPr>
              <w:t>★、为保证网络数据传输的安全性，云平台控制软件需提供供应商中华人民共和国公安部信息系统安全等级3级保护备案证明盖公章文件。</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4</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开关电源</w:t>
            </w:r>
          </w:p>
        </w:tc>
        <w:tc>
          <w:tcPr>
            <w:tcW w:w="3078" w:type="pct"/>
            <w:vAlign w:val="center"/>
          </w:tcPr>
          <w:p>
            <w:pPr>
              <w:pStyle w:val="67"/>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cs="宋体"/>
                <w:color w:val="auto"/>
                <w:kern w:val="2"/>
                <w:sz w:val="24"/>
                <w:szCs w:val="24"/>
                <w:highlight w:val="none"/>
              </w:rPr>
              <w:t>1、防伪功能：具备logo、产品型号</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2、外形结构：楞缘及拐角均充分倒圆和磨光</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3、丝印标示：丝印标示清晰明显，有节能、危险警告、输入输出电压电流、功率、极性指示等标示</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4、泄漏电流：泄漏电流≤0.25mA</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5、接地阻抗：外壳与大地阻抗≤10mΩ</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6、保护功能：输入AC端自带保护盖，且具备过流、断路、短路、过压、欠压、防雷等保护功能</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7、抗电强度：输入对输出，AC2000V/1min；输入对地，AC1500V/1min；输出对地，AC500V/1min</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8、平均无故障时间：MTBF≥10000H</w:t>
            </w:r>
            <w:r>
              <w:rPr>
                <w:rFonts w:hint="eastAsia" w:ascii="宋体" w:hAnsi="宋体" w:cs="宋体"/>
                <w:color w:val="auto"/>
                <w:kern w:val="2"/>
                <w:sz w:val="24"/>
                <w:szCs w:val="24"/>
                <w:highlight w:val="none"/>
              </w:rPr>
              <w:br w:type="textWrapping"/>
            </w:r>
            <w:r>
              <w:rPr>
                <w:rFonts w:hint="eastAsia" w:ascii="宋体" w:hAnsi="宋体" w:cs="宋体"/>
                <w:color w:val="auto"/>
                <w:kern w:val="2"/>
                <w:sz w:val="24"/>
                <w:szCs w:val="24"/>
                <w:highlight w:val="none"/>
              </w:rPr>
              <w:t>9、输入电压范围：180VAC～264VA</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5</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钢结构</w:t>
            </w:r>
          </w:p>
        </w:tc>
        <w:tc>
          <w:tcPr>
            <w:tcW w:w="3078" w:type="pct"/>
            <w:vAlign w:val="center"/>
          </w:tcPr>
          <w:p>
            <w:pPr>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1、双立柱钢结构：钢架构件（含接合板）采用Q235B钢制作，结构用钢应符合《GB50017-2003钢结构设计规范》规定的Q235要求，保证其抗拉强度、伸长率、屈服点，碳、硫、磷的极限含量；</w:t>
            </w:r>
          </w:p>
          <w:p>
            <w:pPr>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2、焊条：手工焊：Q235连接用E43系列焊条；</w:t>
            </w:r>
          </w:p>
          <w:p>
            <w:pPr>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3、自动焊：Q235连接用H08系列焊条；</w:t>
            </w:r>
          </w:p>
          <w:p>
            <w:pPr>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4、要求：抗震7级，抗风8级；</w:t>
            </w:r>
          </w:p>
          <w:p>
            <w:pPr>
              <w:pStyle w:val="67"/>
              <w:ind w:left="0" w:leftChars="0" w:firstLine="0" w:firstLineChars="0"/>
              <w:jc w:val="both"/>
              <w:rPr>
                <w:rFonts w:hint="eastAsia" w:ascii="宋体" w:hAnsi="宋体" w:eastAsia="宋体" w:cs="宋体"/>
                <w:highlight w:val="none"/>
                <w:lang w:val="en-US" w:eastAsia="zh-CN"/>
              </w:rPr>
            </w:pPr>
            <w:r>
              <w:rPr>
                <w:rFonts w:hint="eastAsia" w:ascii="宋体" w:hAnsi="宋体" w:cs="宋体"/>
                <w:color w:val="auto"/>
                <w:sz w:val="24"/>
                <w:szCs w:val="24"/>
                <w:highlight w:val="none"/>
              </w:rPr>
              <w:t>5、黑色烤漆包边装饰，防沙美观。</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6</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cs="宋体"/>
                <w:b/>
                <w:bCs/>
                <w:color w:val="auto"/>
                <w:kern w:val="2"/>
                <w:sz w:val="24"/>
                <w:szCs w:val="24"/>
                <w:highlight w:val="none"/>
              </w:rPr>
              <w:t>音响</w:t>
            </w:r>
          </w:p>
        </w:tc>
        <w:tc>
          <w:tcPr>
            <w:tcW w:w="3078" w:type="pct"/>
            <w:vAlign w:val="center"/>
          </w:tcPr>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防水音柱两只：额定功率:20W</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额定电压：110V</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频率响应：70-15KHz</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喇叭单元：4"×2</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功放：银色铝合金喷砂拉丝面板</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内置FM收音</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话筒及线路输入</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可使用U盘播放MP3音乐</w:t>
            </w:r>
          </w:p>
          <w:p>
            <w:pPr>
              <w:widowControl w:val="0"/>
              <w:spacing w:line="240" w:lineRule="auto"/>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带蓝牙功能</w:t>
            </w:r>
          </w:p>
          <w:p>
            <w:pPr>
              <w:pStyle w:val="67"/>
              <w:ind w:left="0" w:leftChars="0" w:firstLine="0" w:firstLineChars="0"/>
              <w:jc w:val="both"/>
              <w:rPr>
                <w:rFonts w:hint="eastAsia" w:ascii="宋体" w:hAnsi="宋体" w:eastAsia="宋体" w:cs="宋体"/>
                <w:color w:val="auto"/>
                <w:szCs w:val="21"/>
                <w:highlight w:val="none"/>
                <w:lang w:val="en-US" w:eastAsia="zh-CN"/>
              </w:rPr>
            </w:pPr>
            <w:r>
              <w:rPr>
                <w:rFonts w:ascii="宋体" w:hAnsi="宋体" w:cs="宋体"/>
                <w:color w:val="auto"/>
                <w:kern w:val="2"/>
                <w:sz w:val="24"/>
                <w:szCs w:val="24"/>
                <w:highlight w:val="none"/>
              </w:rPr>
              <w:t xml:space="preserve">功率：120W </w:t>
            </w:r>
          </w:p>
        </w:tc>
        <w:tc>
          <w:tcPr>
            <w:tcW w:w="641" w:type="pct"/>
            <w:vAlign w:val="center"/>
          </w:tcPr>
          <w:p>
            <w:pPr>
              <w:pStyle w:val="67"/>
              <w:ind w:left="0" w:leftChars="0" w:firstLine="0" w:firstLineChars="0"/>
              <w:jc w:val="center"/>
              <w:rPr>
                <w:rFonts w:hint="eastAsia" w:ascii="宋体" w:hAnsi="宋体" w:eastAsia="宋体" w:cs="宋体"/>
                <w:b/>
                <w:bCs/>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tcBorders>
              <w:bottom w:val="single" w:color="auto" w:sz="4" w:space="0"/>
            </w:tcBorders>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7</w:t>
            </w:r>
          </w:p>
        </w:tc>
        <w:tc>
          <w:tcPr>
            <w:tcW w:w="641" w:type="pct"/>
            <w:tcBorders>
              <w:bottom w:val="single" w:color="auto" w:sz="4" w:space="0"/>
            </w:tcBorders>
            <w:vAlign w:val="center"/>
          </w:tcPr>
          <w:p>
            <w:pPr>
              <w:widowControl w:val="0"/>
              <w:spacing w:line="240" w:lineRule="auto"/>
              <w:jc w:val="center"/>
              <w:textAlignment w:val="auto"/>
              <w:rPr>
                <w:rFonts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布线</w:t>
            </w:r>
          </w:p>
          <w:p>
            <w:pPr>
              <w:pStyle w:val="67"/>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cs="宋体"/>
                <w:b/>
                <w:bCs/>
                <w:color w:val="auto"/>
                <w:kern w:val="2"/>
                <w:sz w:val="24"/>
                <w:szCs w:val="24"/>
                <w:highlight w:val="none"/>
              </w:rPr>
              <w:t>施工</w:t>
            </w:r>
          </w:p>
        </w:tc>
        <w:tc>
          <w:tcPr>
            <w:tcW w:w="3078" w:type="pct"/>
            <w:tcBorders>
              <w:bottom w:val="single" w:color="auto" w:sz="4" w:space="0"/>
            </w:tcBorders>
            <w:vAlign w:val="center"/>
          </w:tcPr>
          <w:p>
            <w:pPr>
              <w:pStyle w:val="67"/>
              <w:ind w:left="0" w:leftChars="0" w:firstLine="0" w:firstLineChars="0"/>
              <w:jc w:val="both"/>
              <w:rPr>
                <w:rFonts w:hint="eastAsia" w:ascii="宋体" w:hAnsi="宋体" w:cs="宋体" w:eastAsiaTheme="minorEastAsia"/>
                <w:color w:val="auto"/>
                <w:szCs w:val="21"/>
                <w:highlight w:val="none"/>
                <w:lang w:val="en-US" w:eastAsia="zh-CN"/>
              </w:rPr>
            </w:pPr>
            <w:r>
              <w:rPr>
                <w:rFonts w:hint="eastAsia" w:ascii="宋体" w:hAnsi="宋体" w:cs="宋体"/>
                <w:color w:val="auto"/>
                <w:kern w:val="2"/>
                <w:sz w:val="24"/>
                <w:szCs w:val="24"/>
                <w:highlight w:val="none"/>
              </w:rPr>
              <w:t>根据现场情况完成线路集成，网线集成，</w:t>
            </w:r>
            <w:r>
              <w:rPr>
                <w:rFonts w:hint="eastAsia" w:ascii="宋体" w:hAnsi="宋体" w:cs="宋体"/>
                <w:color w:val="auto"/>
                <w:kern w:val="2"/>
                <w:sz w:val="24"/>
                <w:szCs w:val="24"/>
                <w:highlight w:val="none"/>
                <w:lang w:val="en-US" w:eastAsia="zh-CN"/>
              </w:rPr>
              <w:t>1000米以内专用电缆，</w:t>
            </w:r>
            <w:r>
              <w:rPr>
                <w:rFonts w:hint="eastAsia" w:ascii="宋体" w:hAnsi="宋体" w:cs="宋体"/>
                <w:color w:val="auto"/>
                <w:kern w:val="2"/>
                <w:sz w:val="24"/>
                <w:szCs w:val="24"/>
                <w:highlight w:val="none"/>
              </w:rPr>
              <w:t>专业团队安装等</w:t>
            </w:r>
            <w:r>
              <w:rPr>
                <w:rFonts w:hint="eastAsia" w:ascii="宋体" w:hAnsi="宋体" w:cs="宋体"/>
                <w:color w:val="auto"/>
                <w:kern w:val="2"/>
                <w:sz w:val="24"/>
                <w:szCs w:val="24"/>
                <w:highlight w:val="none"/>
                <w:lang w:eastAsia="zh-CN"/>
              </w:rPr>
              <w:t>。</w:t>
            </w:r>
          </w:p>
        </w:tc>
        <w:tc>
          <w:tcPr>
            <w:tcW w:w="641" w:type="pct"/>
            <w:tcBorders>
              <w:bottom w:val="single" w:color="auto" w:sz="4" w:space="0"/>
            </w:tcBorders>
            <w:vAlign w:val="center"/>
          </w:tcPr>
          <w:p>
            <w:pPr>
              <w:pStyle w:val="67"/>
              <w:ind w:left="0" w:leftChars="0" w:firstLine="0" w:firstLineChars="0"/>
              <w:jc w:val="center"/>
              <w:rPr>
                <w:rFonts w:hint="eastAsia" w:ascii="宋体" w:hAnsi="宋体" w:eastAsia="宋体" w:cs="宋体"/>
                <w:b/>
                <w:bCs/>
                <w:sz w:val="28"/>
                <w:szCs w:val="28"/>
                <w:highlight w:val="none"/>
                <w:vertAlign w:val="baseline"/>
                <w:lang w:val="en-US" w:eastAsia="zh-CN"/>
              </w:rPr>
            </w:pPr>
          </w:p>
        </w:tc>
      </w:tr>
    </w:tbl>
    <w:p/>
    <w:p>
      <w:pPr>
        <w:widowControl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本项目共需设备36套。一套其中包含（1.LED显示屏2.接收卡3.异步播放盒4.开关电源5.钢结构6.音响7.布线施工）。</w:t>
      </w:r>
    </w:p>
    <w:p>
      <w:pPr>
        <w:widowControl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lang w:eastAsia="zh-CN"/>
        </w:rPr>
        <w:t>安阳市龙安区人力资源和社会保障局就业宣传系统项目二次</w:t>
      </w:r>
      <w:r>
        <w:rPr>
          <w:rFonts w:hint="eastAsia" w:ascii="宋体" w:hAnsi="宋体" w:cs="宋体"/>
          <w:b/>
          <w:bCs/>
          <w:color w:val="auto"/>
          <w:sz w:val="24"/>
          <w:szCs w:val="24"/>
          <w:highlight w:val="none"/>
        </w:rPr>
        <w:t>的中小企业划分标准所属行业为：工业</w:t>
      </w:r>
    </w:p>
    <w:p>
      <w:pPr>
        <w:widowControl w:val="0"/>
        <w:adjustRightInd w:val="0"/>
        <w:snapToGrid w:val="0"/>
        <w:spacing w:before="156" w:beforeLines="50" w:line="300" w:lineRule="auto"/>
        <w:ind w:firstLine="460" w:firstLineChars="192"/>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.1 </w:t>
      </w:r>
      <w:r>
        <w:rPr>
          <w:rFonts w:hint="eastAsia" w:ascii="宋体" w:hAnsi="宋体"/>
          <w:color w:val="auto"/>
          <w:sz w:val="24"/>
          <w:szCs w:val="24"/>
        </w:rPr>
        <w:t>应遵循第三章投标人须知</w:t>
      </w:r>
      <w:r>
        <w:rPr>
          <w:rFonts w:ascii="宋体" w:hAnsi="宋体"/>
          <w:color w:val="auto"/>
          <w:sz w:val="24"/>
          <w:szCs w:val="24"/>
        </w:rPr>
        <w:t>3.7.4</w:t>
      </w:r>
      <w:r>
        <w:rPr>
          <w:rFonts w:hint="eastAsia" w:ascii="宋体" w:hAnsi="宋体"/>
          <w:color w:val="auto"/>
          <w:sz w:val="24"/>
          <w:szCs w:val="24"/>
        </w:rPr>
        <w:t>项规定。</w:t>
      </w:r>
    </w:p>
    <w:p>
      <w:pPr>
        <w:widowControl w:val="0"/>
        <w:adjustRightInd w:val="0"/>
        <w:snapToGrid w:val="0"/>
        <w:spacing w:before="156" w:beforeLines="50" w:line="300" w:lineRule="auto"/>
        <w:ind w:firstLine="460" w:firstLineChars="192"/>
        <w:rPr>
          <w:color w:val="auto"/>
          <w:sz w:val="24"/>
          <w:szCs w:val="24"/>
        </w:rPr>
      </w:pPr>
      <w:r>
        <w:rPr>
          <w:rFonts w:ascii="宋体" w:hAnsi="宋体"/>
          <w:color w:val="auto"/>
          <w:sz w:val="24"/>
          <w:szCs w:val="24"/>
        </w:rPr>
        <w:t>2.</w:t>
      </w:r>
      <w:r>
        <w:rPr>
          <w:rFonts w:hint="eastAsia" w:ascii="宋体" w:hAnsi="宋体"/>
          <w:color w:val="auto"/>
          <w:sz w:val="24"/>
          <w:szCs w:val="24"/>
        </w:rPr>
        <w:t>4</w:t>
      </w:r>
      <w:r>
        <w:rPr>
          <w:rFonts w:ascii="宋体" w:hAnsi="宋体"/>
          <w:color w:val="auto"/>
          <w:sz w:val="24"/>
          <w:szCs w:val="24"/>
        </w:rPr>
        <w:t xml:space="preserve">.2 </w:t>
      </w:r>
      <w:r>
        <w:rPr>
          <w:rFonts w:hint="eastAsia" w:ascii="宋体" w:hAnsi="宋体"/>
          <w:color w:val="auto"/>
          <w:sz w:val="24"/>
          <w:szCs w:val="24"/>
        </w:rPr>
        <w:t>成交供应商负责产品的安装、调试，并</w:t>
      </w:r>
      <w:r>
        <w:rPr>
          <w:rFonts w:hint="eastAsia"/>
          <w:color w:val="auto"/>
          <w:sz w:val="24"/>
          <w:szCs w:val="24"/>
        </w:rPr>
        <w:t>具备正常使用条件。</w:t>
      </w: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w:t>
      </w:r>
      <w:r>
        <w:rPr>
          <w:rFonts w:ascii="黑体" w:hAnsi="黑体" w:eastAsia="黑体"/>
          <w:b/>
          <w:color w:val="auto"/>
          <w:sz w:val="24"/>
          <w:szCs w:val="24"/>
        </w:rPr>
        <w:t xml:space="preserve"> </w:t>
      </w:r>
      <w:r>
        <w:rPr>
          <w:rFonts w:hint="eastAsia" w:ascii="黑体" w:hAnsi="黑体" w:eastAsia="黑体"/>
          <w:b/>
          <w:color w:val="auto"/>
          <w:sz w:val="24"/>
          <w:szCs w:val="24"/>
        </w:rPr>
        <w:t>安</w:t>
      </w:r>
      <w:r>
        <w:rPr>
          <w:rFonts w:ascii="黑体" w:hAnsi="黑体" w:eastAsia="黑体"/>
          <w:b/>
          <w:color w:val="auto"/>
          <w:sz w:val="24"/>
          <w:szCs w:val="24"/>
        </w:rPr>
        <w:t>全</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投标产品应符合国家、行业的各</w:t>
      </w:r>
      <w:r>
        <w:rPr>
          <w:rFonts w:ascii="宋体" w:hAnsi="宋体"/>
          <w:color w:val="auto"/>
          <w:sz w:val="24"/>
          <w:szCs w:val="24"/>
        </w:rPr>
        <w:t>项</w:t>
      </w:r>
      <w:r>
        <w:rPr>
          <w:rFonts w:hint="eastAsia" w:ascii="宋体" w:hAnsi="宋体"/>
          <w:color w:val="auto"/>
          <w:sz w:val="24"/>
          <w:szCs w:val="24"/>
        </w:rPr>
        <w:t>安全标准，投</w:t>
      </w:r>
      <w:r>
        <w:rPr>
          <w:rFonts w:ascii="宋体" w:hAnsi="宋体"/>
          <w:color w:val="auto"/>
          <w:sz w:val="24"/>
          <w:szCs w:val="24"/>
        </w:rPr>
        <w:t>标</w:t>
      </w:r>
      <w:r>
        <w:rPr>
          <w:rFonts w:hint="eastAsia" w:ascii="宋体" w:hAnsi="宋体"/>
          <w:color w:val="auto"/>
          <w:sz w:val="24"/>
          <w:szCs w:val="24"/>
        </w:rPr>
        <w:t>人</w:t>
      </w:r>
      <w:r>
        <w:rPr>
          <w:rFonts w:ascii="宋体" w:hAnsi="宋体"/>
          <w:color w:val="auto"/>
          <w:sz w:val="24"/>
          <w:szCs w:val="24"/>
        </w:rPr>
        <w:t>对</w:t>
      </w:r>
      <w:r>
        <w:rPr>
          <w:rFonts w:hint="eastAsia" w:ascii="宋体" w:hAnsi="宋体"/>
          <w:color w:val="auto"/>
          <w:sz w:val="24"/>
          <w:szCs w:val="24"/>
        </w:rPr>
        <w:t>投标产品的</w:t>
      </w:r>
      <w:r>
        <w:rPr>
          <w:rFonts w:ascii="宋体" w:hAnsi="宋体"/>
          <w:color w:val="auto"/>
          <w:sz w:val="24"/>
          <w:szCs w:val="24"/>
        </w:rPr>
        <w:t>安全性承担全部责任。</w:t>
      </w:r>
      <w:r>
        <w:rPr>
          <w:rFonts w:hint="eastAsia" w:ascii="宋体" w:hAnsi="宋体"/>
          <w:color w:val="auto"/>
          <w:sz w:val="24"/>
          <w:szCs w:val="24"/>
        </w:rPr>
        <w:t>生产或销售不符合保障人身、财产安全的国家标准、行业标准的产品，将</w:t>
      </w:r>
      <w:r>
        <w:rPr>
          <w:rFonts w:ascii="宋体" w:hAnsi="宋体"/>
          <w:color w:val="auto"/>
          <w:sz w:val="24"/>
          <w:szCs w:val="24"/>
        </w:rPr>
        <w:t>依法承担民事及相应刑事责任</w:t>
      </w:r>
      <w:r>
        <w:rPr>
          <w:rFonts w:hint="eastAsia" w:ascii="宋体" w:hAnsi="宋体"/>
          <w:color w:val="auto"/>
          <w:sz w:val="24"/>
          <w:szCs w:val="24"/>
        </w:rPr>
        <w:t>。合</w:t>
      </w:r>
      <w:r>
        <w:rPr>
          <w:rFonts w:ascii="宋体" w:hAnsi="宋体"/>
          <w:color w:val="auto"/>
          <w:sz w:val="24"/>
          <w:szCs w:val="24"/>
        </w:rPr>
        <w:t>同履行中的安全责任由</w:t>
      </w:r>
      <w:r>
        <w:rPr>
          <w:rFonts w:hint="eastAsia"/>
          <w:color w:val="auto"/>
          <w:sz w:val="24"/>
          <w:szCs w:val="24"/>
        </w:rPr>
        <w:t>成交供应商</w:t>
      </w:r>
      <w:r>
        <w:rPr>
          <w:rFonts w:ascii="宋体" w:hAnsi="宋体"/>
          <w:color w:val="auto"/>
          <w:sz w:val="24"/>
          <w:szCs w:val="24"/>
        </w:rPr>
        <w:t>承担全部责任。</w:t>
      </w: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hint="eastAsia" w:ascii="宋体" w:hAnsi="宋体"/>
          <w:color w:val="auto"/>
          <w:sz w:val="24"/>
          <w:szCs w:val="24"/>
        </w:rPr>
        <w:t>“基本技术要求”为采购</w:t>
      </w:r>
      <w:r>
        <w:rPr>
          <w:rFonts w:ascii="宋体" w:hAnsi="宋体"/>
          <w:color w:val="auto"/>
          <w:sz w:val="24"/>
          <w:szCs w:val="24"/>
        </w:rPr>
        <w:t>需求的</w:t>
      </w:r>
      <w:r>
        <w:rPr>
          <w:rFonts w:hint="eastAsia" w:ascii="宋体" w:hAnsi="宋体"/>
          <w:color w:val="auto"/>
          <w:sz w:val="24"/>
          <w:szCs w:val="24"/>
        </w:rPr>
        <w:t>基础</w:t>
      </w:r>
      <w:r>
        <w:rPr>
          <w:rFonts w:ascii="宋体" w:hAnsi="宋体"/>
          <w:color w:val="auto"/>
          <w:sz w:val="24"/>
          <w:szCs w:val="24"/>
        </w:rPr>
        <w:t>性</w:t>
      </w:r>
      <w:r>
        <w:rPr>
          <w:rFonts w:hint="eastAsia" w:ascii="宋体" w:hAnsi="宋体"/>
          <w:color w:val="auto"/>
          <w:sz w:val="24"/>
          <w:szCs w:val="24"/>
        </w:rPr>
        <w:t>要求，投</w:t>
      </w:r>
      <w:r>
        <w:rPr>
          <w:rFonts w:ascii="宋体" w:hAnsi="宋体"/>
          <w:color w:val="auto"/>
          <w:sz w:val="24"/>
          <w:szCs w:val="24"/>
        </w:rPr>
        <w:t>标产品应当明确，</w:t>
      </w:r>
      <w:r>
        <w:rPr>
          <w:rFonts w:hint="eastAsia" w:ascii="宋体" w:hAnsi="宋体"/>
          <w:color w:val="auto"/>
          <w:sz w:val="24"/>
          <w:szCs w:val="24"/>
        </w:rPr>
        <w:t>投</w:t>
      </w:r>
      <w:r>
        <w:rPr>
          <w:rFonts w:ascii="宋体" w:hAnsi="宋体"/>
          <w:color w:val="auto"/>
          <w:sz w:val="24"/>
          <w:szCs w:val="24"/>
        </w:rPr>
        <w:t>标</w:t>
      </w:r>
      <w:r>
        <w:rPr>
          <w:rFonts w:hint="eastAsia" w:ascii="宋体" w:hAnsi="宋体"/>
          <w:color w:val="auto"/>
          <w:sz w:val="24"/>
          <w:szCs w:val="24"/>
        </w:rPr>
        <w:t>技术参数应最</w:t>
      </w:r>
      <w:r>
        <w:rPr>
          <w:rFonts w:ascii="宋体" w:hAnsi="宋体"/>
          <w:color w:val="auto"/>
          <w:sz w:val="24"/>
          <w:szCs w:val="24"/>
        </w:rPr>
        <w:t>终指向具体明确的产</w:t>
      </w:r>
      <w:r>
        <w:rPr>
          <w:rFonts w:hint="eastAsia" w:ascii="宋体" w:hAnsi="宋体"/>
          <w:color w:val="auto"/>
          <w:sz w:val="24"/>
          <w:szCs w:val="24"/>
        </w:rPr>
        <w:t>品。投</w:t>
      </w:r>
      <w:r>
        <w:rPr>
          <w:rFonts w:ascii="宋体" w:hAnsi="宋体"/>
          <w:color w:val="auto"/>
          <w:sz w:val="24"/>
          <w:szCs w:val="24"/>
        </w:rPr>
        <w:t>标</w:t>
      </w:r>
      <w:r>
        <w:rPr>
          <w:rFonts w:hint="eastAsia" w:ascii="宋体" w:hAnsi="宋体"/>
          <w:color w:val="auto"/>
          <w:sz w:val="24"/>
          <w:szCs w:val="24"/>
        </w:rPr>
        <w:t>文</w:t>
      </w:r>
      <w:r>
        <w:rPr>
          <w:rFonts w:ascii="宋体" w:hAnsi="宋体"/>
          <w:color w:val="auto"/>
          <w:sz w:val="24"/>
          <w:szCs w:val="24"/>
        </w:rPr>
        <w:t>件</w:t>
      </w:r>
      <w:r>
        <w:rPr>
          <w:rFonts w:hint="eastAsia" w:ascii="宋体" w:hAnsi="宋体"/>
          <w:color w:val="auto"/>
          <w:sz w:val="24"/>
          <w:szCs w:val="24"/>
        </w:rPr>
        <w:t>技术参数抄袭谈判文件“基本技术要求”，投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明确</w:t>
      </w:r>
      <w:r>
        <w:rPr>
          <w:rFonts w:hint="eastAsia" w:ascii="宋体" w:hAnsi="宋体"/>
          <w:color w:val="auto"/>
          <w:sz w:val="24"/>
          <w:szCs w:val="24"/>
        </w:rPr>
        <w:t>的</w:t>
      </w:r>
      <w:r>
        <w:rPr>
          <w:rFonts w:ascii="宋体" w:hAnsi="宋体"/>
          <w:color w:val="auto"/>
          <w:sz w:val="24"/>
          <w:szCs w:val="24"/>
        </w:rPr>
        <w:t>、或</w:t>
      </w:r>
      <w:r>
        <w:rPr>
          <w:rFonts w:hint="eastAsia" w:ascii="宋体" w:hAnsi="宋体"/>
          <w:color w:val="auto"/>
          <w:sz w:val="24"/>
          <w:szCs w:val="24"/>
        </w:rPr>
        <w:t>与投</w:t>
      </w:r>
      <w:r>
        <w:rPr>
          <w:rFonts w:ascii="宋体" w:hAnsi="宋体"/>
          <w:color w:val="auto"/>
          <w:sz w:val="24"/>
          <w:szCs w:val="24"/>
        </w:rPr>
        <w:t>标产品</w:t>
      </w:r>
      <w:r>
        <w:rPr>
          <w:rFonts w:hint="eastAsia" w:ascii="宋体" w:hAnsi="宋体"/>
          <w:color w:val="auto"/>
          <w:sz w:val="24"/>
          <w:szCs w:val="24"/>
        </w:rPr>
        <w:t>不</w:t>
      </w:r>
      <w:r>
        <w:rPr>
          <w:rFonts w:ascii="宋体" w:hAnsi="宋体"/>
          <w:color w:val="auto"/>
          <w:sz w:val="24"/>
          <w:szCs w:val="24"/>
        </w:rPr>
        <w:t>一致</w:t>
      </w:r>
      <w:r>
        <w:rPr>
          <w:rFonts w:hint="eastAsia" w:ascii="宋体" w:hAnsi="宋体"/>
          <w:color w:val="auto"/>
          <w:sz w:val="24"/>
          <w:szCs w:val="24"/>
        </w:rPr>
        <w:t>的</w:t>
      </w:r>
      <w:r>
        <w:rPr>
          <w:rFonts w:ascii="宋体" w:hAnsi="宋体"/>
          <w:color w:val="auto"/>
          <w:sz w:val="24"/>
          <w:szCs w:val="24"/>
        </w:rPr>
        <w:t>，</w:t>
      </w:r>
      <w:r>
        <w:rPr>
          <w:rFonts w:hint="eastAsia" w:ascii="宋体" w:hAnsi="宋体"/>
          <w:color w:val="auto"/>
          <w:sz w:val="24"/>
          <w:szCs w:val="24"/>
        </w:rPr>
        <w:t>谈判小组有权按照实质性判断原则评定其为无效投标。</w:t>
      </w:r>
    </w:p>
    <w:p>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 xml:space="preserve">.1 </w:t>
      </w:r>
      <w:r>
        <w:rPr>
          <w:rFonts w:hint="eastAsia"/>
          <w:color w:val="auto"/>
          <w:sz w:val="24"/>
          <w:szCs w:val="24"/>
        </w:rPr>
        <w:t>“基本技术要求”列示的参数、规格为基础</w:t>
      </w:r>
      <w:r>
        <w:rPr>
          <w:color w:val="auto"/>
          <w:sz w:val="24"/>
          <w:szCs w:val="24"/>
        </w:rPr>
        <w:t>性</w:t>
      </w:r>
      <w:r>
        <w:rPr>
          <w:rFonts w:hint="eastAsia"/>
          <w:color w:val="auto"/>
          <w:sz w:val="24"/>
          <w:szCs w:val="24"/>
        </w:rPr>
        <w:t>要求，投标人可提供质量性能参数相等或优于的其他产品；投</w:t>
      </w:r>
      <w:r>
        <w:rPr>
          <w:color w:val="auto"/>
          <w:sz w:val="24"/>
          <w:szCs w:val="24"/>
        </w:rPr>
        <w:t>标产品的</w:t>
      </w:r>
      <w:r>
        <w:rPr>
          <w:rFonts w:hint="eastAsia"/>
          <w:color w:val="auto"/>
          <w:sz w:val="24"/>
          <w:szCs w:val="24"/>
        </w:rPr>
        <w:t>规格参数与“基本技术要求”不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投标人认</w:t>
      </w:r>
      <w:r>
        <w:rPr>
          <w:color w:val="auto"/>
          <w:sz w:val="24"/>
          <w:szCs w:val="24"/>
        </w:rPr>
        <w:t>为</w:t>
      </w:r>
      <w:r>
        <w:rPr>
          <w:rFonts w:hint="eastAsia"/>
          <w:color w:val="auto"/>
          <w:sz w:val="24"/>
          <w:szCs w:val="24"/>
        </w:rPr>
        <w:t>投</w:t>
      </w:r>
      <w:r>
        <w:rPr>
          <w:color w:val="auto"/>
          <w:sz w:val="24"/>
          <w:szCs w:val="24"/>
        </w:rPr>
        <w:t>标产品的</w:t>
      </w:r>
      <w:r>
        <w:rPr>
          <w:rFonts w:hint="eastAsia"/>
          <w:color w:val="auto"/>
          <w:sz w:val="24"/>
          <w:szCs w:val="24"/>
        </w:rPr>
        <w:t>规格参数等</w:t>
      </w:r>
      <w:r>
        <w:rPr>
          <w:color w:val="auto"/>
          <w:sz w:val="24"/>
          <w:szCs w:val="24"/>
        </w:rPr>
        <w:t>于或优于</w:t>
      </w:r>
      <w:r>
        <w:rPr>
          <w:rFonts w:hint="eastAsia"/>
          <w:color w:val="auto"/>
          <w:sz w:val="24"/>
          <w:szCs w:val="24"/>
        </w:rPr>
        <w:t>“基本技术要求”的</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w:t>
      </w:r>
      <w:r>
        <w:rPr>
          <w:color w:val="auto"/>
          <w:sz w:val="24"/>
          <w:szCs w:val="24"/>
        </w:rPr>
        <w:t>否</w:t>
      </w:r>
      <w:r>
        <w:rPr>
          <w:rFonts w:hint="eastAsia"/>
          <w:color w:val="auto"/>
          <w:sz w:val="24"/>
          <w:szCs w:val="24"/>
        </w:rPr>
        <w:t>等于或优于“基本技术要求”、从而</w:t>
      </w:r>
      <w:r>
        <w:rPr>
          <w:color w:val="auto"/>
          <w:sz w:val="24"/>
          <w:szCs w:val="24"/>
        </w:rPr>
        <w:t>评定</w:t>
      </w:r>
      <w:r>
        <w:rPr>
          <w:rFonts w:hint="eastAsia"/>
          <w:color w:val="auto"/>
          <w:sz w:val="24"/>
          <w:szCs w:val="24"/>
        </w:rPr>
        <w:t>投标产品是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 xml:space="preserve"> “基本技术要求”列示的参数、规格为区</w:t>
      </w:r>
      <w:r>
        <w:rPr>
          <w:color w:val="auto"/>
          <w:sz w:val="24"/>
          <w:szCs w:val="24"/>
        </w:rPr>
        <w:t>间性描述的，</w:t>
      </w:r>
      <w:r>
        <w:rPr>
          <w:rFonts w:hint="eastAsia"/>
          <w:color w:val="auto"/>
          <w:sz w:val="24"/>
          <w:szCs w:val="24"/>
        </w:rPr>
        <w:t>投</w:t>
      </w:r>
      <w:r>
        <w:rPr>
          <w:color w:val="auto"/>
          <w:sz w:val="24"/>
          <w:szCs w:val="24"/>
        </w:rPr>
        <w:t>标产品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“基本技术要求”。</w:t>
      </w:r>
    </w:p>
    <w:p>
      <w:pPr>
        <w:widowControl w:val="0"/>
        <w:adjustRightInd w:val="0"/>
        <w:snapToGrid w:val="0"/>
        <w:spacing w:before="156" w:beforeLines="50" w:line="300" w:lineRule="auto"/>
        <w:ind w:left="22" w:firstLine="555"/>
        <w:jc w:val="left"/>
        <w:rPr>
          <w:color w:val="auto"/>
          <w:sz w:val="24"/>
          <w:szCs w:val="24"/>
        </w:rPr>
      </w:pPr>
      <w:r>
        <w:rPr>
          <w:color w:val="auto"/>
          <w:sz w:val="24"/>
          <w:szCs w:val="24"/>
        </w:rPr>
        <w:t>如</w:t>
      </w:r>
      <w:r>
        <w:rPr>
          <w:rFonts w:hint="eastAsia"/>
          <w:color w:val="auto"/>
          <w:sz w:val="24"/>
          <w:szCs w:val="24"/>
        </w:rPr>
        <w:t>“基本技术要求”中列示有品牌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圴为“参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，投标人可提供等于或优于的其他产品（其他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；投标人应提供相关证明材料（如权威评测资料、及印刷品产品说明书或印刷品图册等）以供谈判小组评审投标产品是否等于或优于“基本技术要求”、从而评定投标产品是否满足“基本技术要求”。</w:t>
      </w:r>
    </w:p>
    <w:p>
      <w:pPr>
        <w:widowControl w:val="0"/>
        <w:adjustRightInd w:val="0"/>
        <w:snapToGrid w:val="0"/>
        <w:spacing w:before="156" w:beforeLines="50" w:line="300" w:lineRule="auto"/>
        <w:ind w:firstLine="540"/>
        <w:rPr>
          <w:rFonts w:ascii="宋体" w:hAnsi="宋体"/>
          <w:color w:val="auto"/>
          <w:sz w:val="24"/>
          <w:szCs w:val="24"/>
        </w:rPr>
      </w:pPr>
      <w:r>
        <w:rPr>
          <w:rFonts w:hint="eastAsia"/>
          <w:color w:val="auto"/>
          <w:sz w:val="24"/>
          <w:szCs w:val="24"/>
        </w:rPr>
        <w:t>2.7.2</w:t>
      </w:r>
      <w:r>
        <w:rPr>
          <w:rFonts w:hint="eastAsia" w:ascii="黑体" w:hAnsi="黑体" w:eastAsia="黑体"/>
          <w:b/>
          <w:color w:val="auto"/>
          <w:sz w:val="24"/>
          <w:szCs w:val="24"/>
        </w:rPr>
        <w:t>不</w:t>
      </w:r>
      <w:r>
        <w:rPr>
          <w:rFonts w:ascii="黑体" w:hAnsi="黑体" w:eastAsia="黑体"/>
          <w:b/>
          <w:color w:val="auto"/>
          <w:sz w:val="24"/>
          <w:szCs w:val="24"/>
        </w:rPr>
        <w:t>接受负</w:t>
      </w:r>
      <w:r>
        <w:rPr>
          <w:rFonts w:hint="eastAsia" w:ascii="黑体" w:hAnsi="黑体" w:eastAsia="黑体"/>
          <w:b/>
          <w:color w:val="auto"/>
          <w:sz w:val="24"/>
          <w:szCs w:val="24"/>
        </w:rPr>
        <w:t>偏差，低</w:t>
      </w:r>
      <w:r>
        <w:rPr>
          <w:rFonts w:ascii="黑体" w:hAnsi="黑体" w:eastAsia="黑体"/>
          <w:b/>
          <w:color w:val="auto"/>
          <w:sz w:val="24"/>
          <w:szCs w:val="24"/>
        </w:rPr>
        <w:t>于</w:t>
      </w:r>
      <w:r>
        <w:rPr>
          <w:rFonts w:hint="eastAsia" w:ascii="黑体" w:hAnsi="黑体" w:eastAsia="黑体"/>
          <w:b/>
          <w:color w:val="auto"/>
          <w:sz w:val="24"/>
          <w:szCs w:val="24"/>
        </w:rPr>
        <w:t>“基本技术要求”</w:t>
      </w:r>
      <w:r>
        <w:rPr>
          <w:rFonts w:ascii="黑体" w:hAnsi="黑体" w:eastAsia="黑体"/>
          <w:b/>
          <w:color w:val="auto"/>
          <w:sz w:val="24"/>
          <w:szCs w:val="24"/>
        </w:rPr>
        <w:t>的、为无效投标。</w:t>
      </w:r>
    </w:p>
    <w:p>
      <w:pPr>
        <w:widowControl w:val="0"/>
        <w:adjustRightInd w:val="0"/>
        <w:snapToGrid w:val="0"/>
        <w:spacing w:before="156" w:beforeLines="50" w:line="300" w:lineRule="auto"/>
        <w:ind w:left="22" w:firstLine="555"/>
        <w:jc w:val="left"/>
        <w:rPr>
          <w:rFonts w:ascii="宋体" w:hAnsi="宋体" w:cs="宋体"/>
          <w:bCs/>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3</w:t>
      </w:r>
      <w:r>
        <w:rPr>
          <w:rFonts w:ascii="宋体" w:hAnsi="宋体"/>
          <w:color w:val="auto"/>
          <w:sz w:val="24"/>
          <w:szCs w:val="24"/>
        </w:rPr>
        <w:t xml:space="preserve"> </w:t>
      </w:r>
      <w:r>
        <w:rPr>
          <w:rFonts w:hint="eastAsia" w:ascii="宋体" w:hAnsi="宋体"/>
          <w:color w:val="auto"/>
          <w:sz w:val="24"/>
          <w:szCs w:val="24"/>
        </w:rPr>
        <w:t>除谈判文件“基本技术要求”有明确说明外，投标人所投标的各项产品均应为该产品的标准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配置、不应改变或调换厂家的出厂标准配置；如确因市场因素无法按上述规格产品进行投标，应提供优于“基本技术要求”的同类产品进行投标，</w:t>
      </w:r>
      <w:r>
        <w:rPr>
          <w:rFonts w:hint="eastAsia" w:ascii="宋体" w:hAnsi="宋体" w:cs="宋体"/>
          <w:bCs/>
          <w:color w:val="auto"/>
          <w:sz w:val="24"/>
          <w:szCs w:val="24"/>
        </w:rPr>
        <w:t>供应商应提供印刷品产品说明书或印刷品图册等予以佐证。</w:t>
      </w:r>
    </w:p>
    <w:p>
      <w:pPr>
        <w:widowControl w:val="0"/>
        <w:adjustRightInd w:val="0"/>
        <w:snapToGrid w:val="0"/>
        <w:spacing w:before="156" w:beforeLines="50" w:line="300" w:lineRule="auto"/>
        <w:ind w:left="22" w:firstLine="555"/>
        <w:jc w:val="lef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4 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widowControl w:val="0"/>
        <w:adjustRightInd w:val="0"/>
        <w:snapToGrid w:val="0"/>
        <w:spacing w:before="156" w:beforeLines="50" w:line="300" w:lineRule="auto"/>
        <w:ind w:left="23" w:firstLine="556"/>
        <w:outlineLvl w:val="1"/>
        <w:rPr>
          <w:rFonts w:ascii="黑体" w:hAnsi="黑体" w:eastAsia="黑体"/>
          <w:b/>
          <w:color w:val="auto"/>
          <w:sz w:val="24"/>
          <w:szCs w:val="24"/>
        </w:rPr>
      </w:pPr>
      <w:bookmarkStart w:id="14" w:name="_Toc162516518"/>
      <w:r>
        <w:rPr>
          <w:rFonts w:hint="eastAsia" w:ascii="黑体" w:hAnsi="黑体" w:eastAsia="黑体"/>
          <w:b/>
          <w:color w:val="auto"/>
          <w:sz w:val="24"/>
          <w:szCs w:val="24"/>
        </w:rPr>
        <w:t xml:space="preserve">2.8 </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售后服务的基本条款（采购标的需满足的服务标准、期限、效率等要求）</w:t>
      </w:r>
      <w:bookmarkEnd w:id="14"/>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2.8.1售后服务除按国家有关规定、行业规范及项目特殊要求处理外，还应满足下述条款：</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（1）</w:t>
      </w:r>
      <w:r>
        <w:rPr>
          <w:rFonts w:hint="eastAsia"/>
          <w:sz w:val="24"/>
          <w:szCs w:val="24"/>
          <w:highlight w:val="none"/>
        </w:rPr>
        <w:t>谈判文件中未明确列明保修条款的产品，均需提供至少</w:t>
      </w:r>
      <w:r>
        <w:rPr>
          <w:rFonts w:hint="eastAsia"/>
          <w:b/>
          <w:sz w:val="24"/>
          <w:szCs w:val="24"/>
          <w:highlight w:val="none"/>
        </w:rPr>
        <w:t>一</w:t>
      </w:r>
      <w:r>
        <w:rPr>
          <w:rFonts w:hint="eastAsia"/>
          <w:sz w:val="24"/>
          <w:szCs w:val="24"/>
          <w:highlight w:val="none"/>
        </w:rPr>
        <w:t>年的免费保修；国家规定或产品生产厂家规定大于一年的，按国家规定与厂家规定最有利于采购单位原则执行；谈判文件已明确列明大于一年保修的，按该条款及其响应执行，并终身维护；</w:t>
      </w:r>
      <w:r>
        <w:rPr>
          <w:rFonts w:hint="eastAsia"/>
          <w:color w:val="auto"/>
          <w:sz w:val="24"/>
          <w:szCs w:val="24"/>
          <w:highlight w:val="none"/>
        </w:rPr>
        <w:t xml:space="preserve"> </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（2）保修期内货物发生故障系货物出现质量问题，必须无偿更换；</w:t>
      </w:r>
    </w:p>
    <w:p>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（3）</w:t>
      </w:r>
      <w:r>
        <w:rPr>
          <w:rFonts w:hint="eastAsia"/>
          <w:sz w:val="24"/>
          <w:szCs w:val="24"/>
          <w:highlight w:val="none"/>
        </w:rPr>
        <w:t>货物超过保修期发生故障，采购单位可自由选择维修单位，如委托给成交供应商，成交供应商不得借故推诿，且维修费优于市场价格；</w:t>
      </w:r>
    </w:p>
    <w:p>
      <w:pPr>
        <w:adjustRightInd w:val="0"/>
        <w:snapToGrid w:val="0"/>
        <w:spacing w:line="300" w:lineRule="auto"/>
        <w:ind w:firstLine="564" w:firstLineChars="235"/>
        <w:jc w:val="left"/>
        <w:rPr>
          <w:rFonts w:hint="eastAsia"/>
          <w:sz w:val="24"/>
          <w:szCs w:val="24"/>
          <w:highlight w:val="none"/>
        </w:rPr>
      </w:pPr>
      <w:r>
        <w:rPr>
          <w:rFonts w:hint="eastAsia"/>
          <w:color w:val="auto"/>
          <w:sz w:val="24"/>
          <w:szCs w:val="24"/>
          <w:highlight w:val="none"/>
        </w:rPr>
        <w:t xml:space="preserve">2.8.2 </w:t>
      </w:r>
      <w:r>
        <w:rPr>
          <w:rFonts w:hint="eastAsia"/>
          <w:sz w:val="24"/>
          <w:szCs w:val="24"/>
          <w:highlight w:val="none"/>
        </w:rPr>
        <w:t>在成交供应商未按照合同规定的地点交货、验收之前，如发生不可抗力因素导致货物毁坏或灭失，由成交供应商承担责任。</w:t>
      </w:r>
    </w:p>
    <w:p>
      <w:pPr>
        <w:adjustRightInd w:val="0"/>
        <w:snapToGrid w:val="0"/>
        <w:spacing w:line="300" w:lineRule="auto"/>
        <w:ind w:firstLine="564" w:firstLineChars="235"/>
        <w:jc w:val="left"/>
        <w:rPr>
          <w:color w:val="auto"/>
          <w:sz w:val="24"/>
          <w:szCs w:val="24"/>
        </w:rPr>
      </w:pPr>
      <w:r>
        <w:rPr>
          <w:rFonts w:hint="eastAsia"/>
          <w:color w:val="auto"/>
          <w:sz w:val="24"/>
          <w:szCs w:val="24"/>
        </w:rPr>
        <w:t>2.8.3 供应商需提供详尽的售后服务承诺。</w:t>
      </w: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投标人应遵循国家相关保险的规定，依法办理采购需求范围内的相关法定保险，相关保险费用及相应责任由成交供应商承担。</w:t>
      </w:r>
    </w:p>
    <w:p>
      <w:pPr>
        <w:adjustRightInd w:val="0"/>
        <w:snapToGrid w:val="0"/>
        <w:spacing w:line="300" w:lineRule="auto"/>
        <w:ind w:firstLine="564" w:firstLineChars="235"/>
        <w:jc w:val="left"/>
        <w:rPr>
          <w:color w:val="auto"/>
          <w:sz w:val="24"/>
          <w:szCs w:val="24"/>
        </w:rPr>
      </w:pPr>
      <w:r>
        <w:rPr>
          <w:rFonts w:hint="eastAsia"/>
          <w:color w:val="auto"/>
          <w:sz w:val="24"/>
          <w:szCs w:val="24"/>
        </w:rPr>
        <w:t>在成交供应商未按照合同规定的地点交验前，货物毁坏或灭失，人身、安全责任，均由成交供应商承担责任。投标人可以按照最有利于项目风险控制的原则，为项目办理货物、人身及第三方公众责任险。</w:t>
      </w:r>
    </w:p>
    <w:p>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pPr>
        <w:adjustRightInd w:val="0"/>
        <w:snapToGrid w:val="0"/>
        <w:spacing w:line="300" w:lineRule="auto"/>
        <w:ind w:firstLine="564" w:firstLineChars="235"/>
        <w:jc w:val="left"/>
        <w:rPr>
          <w:color w:val="auto"/>
          <w:sz w:val="24"/>
          <w:szCs w:val="24"/>
        </w:rPr>
      </w:pPr>
      <w:r>
        <w:rPr>
          <w:rFonts w:hint="eastAsia"/>
          <w:color w:val="auto"/>
          <w:sz w:val="24"/>
          <w:szCs w:val="24"/>
        </w:rPr>
        <w:t>成交供应商负责按国家相关标准进行货物包装，设备的包装均应有良好的防湿、防锈、防潮、防雨、防腐及防碰撞的措施，凡由于包装不良造成的损失和由此产生的费用均由成交供应商承担。</w:t>
      </w:r>
    </w:p>
    <w:p>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pPr>
        <w:adjustRightInd w:val="0"/>
        <w:snapToGrid w:val="0"/>
        <w:spacing w:before="156"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pPr>
        <w:adjustRightInd w:val="0"/>
        <w:snapToGrid w:val="0"/>
        <w:spacing w:before="156" w:beforeLines="50" w:line="300" w:lineRule="auto"/>
        <w:ind w:firstLine="480" w:firstLineChars="200"/>
        <w:rPr>
          <w:color w:val="auto"/>
          <w:sz w:val="24"/>
          <w:szCs w:val="24"/>
        </w:rPr>
      </w:pPr>
      <w:r>
        <w:rPr>
          <w:rFonts w:hint="eastAsia"/>
          <w:color w:val="auto"/>
          <w:sz w:val="24"/>
          <w:szCs w:val="24"/>
        </w:rPr>
        <w:t>无</w:t>
      </w:r>
    </w:p>
    <w:p>
      <w:pPr>
        <w:adjustRightInd w:val="0"/>
        <w:snapToGrid w:val="0"/>
        <w:spacing w:before="156" w:beforeLines="50" w:line="300" w:lineRule="auto"/>
        <w:ind w:firstLine="480" w:firstLineChars="200"/>
        <w:rPr>
          <w:color w:val="auto"/>
          <w:sz w:val="24"/>
          <w:szCs w:val="24"/>
        </w:rPr>
      </w:pPr>
    </w:p>
    <w:p>
      <w:pPr>
        <w:adjustRightInd w:val="0"/>
        <w:snapToGrid w:val="0"/>
        <w:spacing w:before="156" w:beforeLines="50" w:line="300" w:lineRule="auto"/>
        <w:ind w:firstLine="562" w:firstLineChars="200"/>
        <w:outlineLvl w:val="1"/>
        <w:rPr>
          <w:rFonts w:ascii="黑体" w:hAnsi="黑体" w:eastAsia="黑体"/>
          <w:b/>
          <w:color w:val="auto"/>
          <w:sz w:val="28"/>
        </w:rPr>
      </w:pPr>
      <w:bookmarkStart w:id="15" w:name="_Toc65574702"/>
      <w:bookmarkStart w:id="16" w:name="_Toc162516519"/>
      <w:r>
        <w:rPr>
          <w:rFonts w:ascii="黑体" w:hAnsi="黑体" w:eastAsia="黑体"/>
          <w:b/>
          <w:color w:val="auto"/>
          <w:sz w:val="28"/>
        </w:rPr>
        <w:t xml:space="preserve">3. </w:t>
      </w:r>
      <w:r>
        <w:rPr>
          <w:rFonts w:hint="eastAsia" w:ascii="黑体" w:hAnsi="黑体" w:eastAsia="黑体"/>
          <w:b/>
          <w:color w:val="auto"/>
          <w:sz w:val="28"/>
        </w:rPr>
        <w:t>项目其他要求</w:t>
      </w:r>
      <w:bookmarkEnd w:id="15"/>
      <w:bookmarkEnd w:id="16"/>
    </w:p>
    <w:p>
      <w:pPr>
        <w:adjustRightInd w:val="0"/>
        <w:snapToGrid w:val="0"/>
        <w:spacing w:before="156"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pPr>
        <w:spacing w:line="360" w:lineRule="auto"/>
        <w:ind w:right="238"/>
        <w:jc w:val="center"/>
        <w:outlineLvl w:val="0"/>
        <w:rPr>
          <w:rFonts w:eastAsia="黑体"/>
          <w:b/>
          <w:color w:val="auto"/>
          <w:spacing w:val="36"/>
          <w:sz w:val="36"/>
          <w:szCs w:val="36"/>
        </w:rPr>
      </w:pPr>
      <w:r>
        <w:rPr>
          <w:rFonts w:ascii="黑体" w:hAnsi="黑体" w:eastAsia="黑体"/>
          <w:b/>
          <w:color w:val="auto"/>
          <w:sz w:val="24"/>
          <w:szCs w:val="24"/>
        </w:rPr>
        <w:br w:type="page"/>
      </w:r>
    </w:p>
    <w:p>
      <w:pPr>
        <w:spacing w:line="360" w:lineRule="auto"/>
        <w:ind w:right="238"/>
        <w:jc w:val="center"/>
        <w:outlineLvl w:val="0"/>
        <w:rPr>
          <w:rFonts w:eastAsia="黑体"/>
          <w:b/>
          <w:color w:val="auto"/>
          <w:sz w:val="36"/>
          <w:szCs w:val="36"/>
        </w:rPr>
      </w:pPr>
      <w:bookmarkStart w:id="17" w:name="_Toc162516520"/>
      <w:r>
        <w:rPr>
          <w:rFonts w:hint="eastAsia" w:eastAsia="黑体"/>
          <w:b/>
          <w:color w:val="auto"/>
          <w:sz w:val="36"/>
          <w:szCs w:val="36"/>
        </w:rPr>
        <w:t>第三章 投标人须知</w:t>
      </w:r>
      <w:bookmarkEnd w:id="17"/>
    </w:p>
    <w:p>
      <w:pPr>
        <w:spacing w:line="360" w:lineRule="auto"/>
        <w:ind w:right="238"/>
        <w:jc w:val="left"/>
        <w:outlineLvl w:val="1"/>
        <w:rPr>
          <w:rFonts w:eastAsia="黑体"/>
          <w:b/>
          <w:color w:val="auto"/>
          <w:sz w:val="28"/>
          <w:szCs w:val="28"/>
        </w:rPr>
      </w:pPr>
      <w:bookmarkStart w:id="18" w:name="_Toc162516521"/>
      <w:r>
        <w:rPr>
          <w:rFonts w:hint="eastAsia" w:eastAsia="黑体"/>
          <w:b/>
          <w:color w:val="auto"/>
          <w:sz w:val="28"/>
          <w:szCs w:val="28"/>
        </w:rPr>
        <w:t>投标人须知前附表</w:t>
      </w:r>
      <w:bookmarkEnd w:id="18"/>
    </w:p>
    <w:tbl>
      <w:tblPr>
        <w:tblStyle w:val="16"/>
        <w:tblW w:w="9755" w:type="dxa"/>
        <w:jc w:val="center"/>
        <w:tblLayout w:type="fixed"/>
        <w:tblCellMar>
          <w:top w:w="0" w:type="dxa"/>
          <w:left w:w="108" w:type="dxa"/>
          <w:bottom w:w="0" w:type="dxa"/>
          <w:right w:w="108" w:type="dxa"/>
        </w:tblCellMar>
      </w:tblPr>
      <w:tblGrid>
        <w:gridCol w:w="608"/>
        <w:gridCol w:w="694"/>
        <w:gridCol w:w="1874"/>
        <w:gridCol w:w="6579"/>
      </w:tblGrid>
      <w:tr>
        <w:tblPrEx>
          <w:tblCellMar>
            <w:top w:w="0" w:type="dxa"/>
            <w:left w:w="108" w:type="dxa"/>
            <w:bottom w:w="0" w:type="dxa"/>
            <w:right w:w="108" w:type="dxa"/>
          </w:tblCellMar>
        </w:tblPrEx>
        <w:trPr>
          <w:trHeight w:val="571" w:hRule="atLeast"/>
          <w:jc w:val="center"/>
        </w:trPr>
        <w:tc>
          <w:tcPr>
            <w:tcW w:w="608"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31"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567" w:hRule="atLeast"/>
          <w:jc w:val="center"/>
        </w:trPr>
        <w:tc>
          <w:tcPr>
            <w:tcW w:w="608"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37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见“第一章谈判公告”相应条款。</w:t>
            </w:r>
            <w:r>
              <w:rPr>
                <w:rFonts w:hint="eastAsia" w:ascii="宋体" w:hAnsi="宋体" w:cs="楷体_GB2312"/>
                <w:b/>
                <w:color w:val="auto"/>
                <w:sz w:val="24"/>
                <w:lang w:val="zh-CN"/>
              </w:rPr>
              <w:t>注：投标人的投标报价未超过预算金额的不足三家时，该项目（标段&lt;包&gt;）终止。</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见“第一章谈判公告”相应条款</w:t>
            </w:r>
          </w:p>
        </w:tc>
      </w:tr>
      <w:tr>
        <w:tblPrEx>
          <w:tblCellMar>
            <w:top w:w="0" w:type="dxa"/>
            <w:left w:w="108" w:type="dxa"/>
            <w:bottom w:w="0" w:type="dxa"/>
            <w:right w:w="108" w:type="dxa"/>
          </w:tblCellMar>
        </w:tblPrEx>
        <w:trPr>
          <w:trHeight w:val="90" w:hRule="atLeast"/>
          <w:jc w:val="center"/>
        </w:trPr>
        <w:tc>
          <w:tcPr>
            <w:tcW w:w="608"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交验地点</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2.8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见“第二章</w:t>
            </w:r>
            <w:r>
              <w:rPr>
                <w:rFonts w:ascii="宋体" w:hAnsi="宋体" w:cs="楷体_GB2312"/>
                <w:color w:val="auto"/>
                <w:sz w:val="24"/>
                <w:lang w:val="zh-CN"/>
              </w:rPr>
              <w:t xml:space="preserve"> </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不允许</w:t>
            </w:r>
          </w:p>
        </w:tc>
      </w:tr>
      <w:tr>
        <w:tblPrEx>
          <w:tblCellMar>
            <w:top w:w="0" w:type="dxa"/>
            <w:left w:w="108" w:type="dxa"/>
            <w:bottom w:w="0" w:type="dxa"/>
            <w:right w:w="108" w:type="dxa"/>
          </w:tblCellMar>
        </w:tblPrEx>
        <w:trPr>
          <w:trHeight w:val="44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构成谈判文件的其他材料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0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r>
              <w:rPr>
                <w:rFonts w:ascii="宋体" w:cs="楷体_GB2312"/>
                <w:color w:val="auto"/>
                <w:sz w:val="24"/>
                <w:lang w:val="zh-CN"/>
              </w:rPr>
              <w:t xml:space="preserve"> </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hAns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谈判文件的澄清修改补充告知方式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35"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64" w:hRule="atLeast"/>
          <w:jc w:val="center"/>
        </w:trPr>
        <w:tc>
          <w:tcPr>
            <w:tcW w:w="608"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第三章</w:t>
            </w:r>
          </w:p>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74" w:type="dxa"/>
            <w:tcBorders>
              <w:top w:val="single" w:color="auto" w:sz="6" w:space="0"/>
              <w:left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tc>
        <w:tc>
          <w:tcPr>
            <w:tcW w:w="6579" w:type="dxa"/>
            <w:tcBorders>
              <w:top w:val="single" w:color="auto" w:sz="6" w:space="0"/>
              <w:left w:val="single" w:color="auto" w:sz="6" w:space="0"/>
              <w:right w:val="single" w:color="auto" w:sz="12" w:space="0"/>
            </w:tcBorders>
            <w:vAlign w:val="center"/>
          </w:tcPr>
          <w:p>
            <w:pPr>
              <w:widowControl w:val="0"/>
              <w:snapToGrid w:val="0"/>
              <w:spacing w:before="156" w:beforeLines="50" w:line="240" w:lineRule="auto"/>
              <w:rPr>
                <w:rFonts w:cs="楷体_GB2312"/>
                <w:b/>
                <w:color w:val="auto"/>
                <w:sz w:val="24"/>
                <w:lang w:val="zh-CN"/>
              </w:rPr>
            </w:pPr>
            <w:r>
              <w:rPr>
                <w:rFonts w:hint="eastAsia"/>
                <w:color w:val="auto"/>
                <w:sz w:val="24"/>
                <w:szCs w:val="24"/>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65"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34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608"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tblPrEx>
          <w:tblCellMar>
            <w:top w:w="0" w:type="dxa"/>
            <w:left w:w="108" w:type="dxa"/>
            <w:bottom w:w="0" w:type="dxa"/>
            <w:right w:w="108" w:type="dxa"/>
          </w:tblCellMar>
        </w:tblPrEx>
        <w:trPr>
          <w:trHeight w:val="54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是否授权谈判小组确定成交供应商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是。谈判小组按照最后报价由低到高的顺序提出</w:t>
            </w:r>
            <w:r>
              <w:rPr>
                <w:rFonts w:ascii="宋体" w:hAnsi="宋体"/>
                <w:color w:val="auto"/>
                <w:sz w:val="24"/>
              </w:rPr>
              <w:t>3</w:t>
            </w:r>
            <w:r>
              <w:rPr>
                <w:rFonts w:hint="eastAsia" w:ascii="宋体" w:hAnsi="宋体"/>
                <w:color w:val="auto"/>
                <w:sz w:val="24"/>
              </w:rPr>
              <w:t>名成交候选人，并确定排名第一的成交候选人为成交供应商。</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rPr>
            </w:pPr>
            <w:r>
              <w:rPr>
                <w:rFonts w:hint="eastAsia" w:ascii="宋体" w:hAnsi="宋体"/>
                <w:color w:val="auto"/>
                <w:sz w:val="24"/>
              </w:rPr>
              <w:t>本次竞争性谈判的成交结果将在成交供应商确定当日，在谈判公告所述媒介公告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采购代理机构在成交供应商确定当日，向成交供应商发出成交通知书。</w:t>
            </w:r>
          </w:p>
        </w:tc>
      </w:tr>
      <w:tr>
        <w:tblPrEx>
          <w:tblCellMar>
            <w:top w:w="0" w:type="dxa"/>
            <w:left w:w="108" w:type="dxa"/>
            <w:bottom w:w="0" w:type="dxa"/>
            <w:right w:w="108" w:type="dxa"/>
          </w:tblCellMar>
        </w:tblPrEx>
        <w:trPr>
          <w:trHeight w:val="453" w:hRule="atLeast"/>
          <w:jc w:val="center"/>
        </w:trPr>
        <w:tc>
          <w:tcPr>
            <w:tcW w:w="608"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不需缴纳</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widowControl w:val="0"/>
              <w:snapToGrid w:val="0"/>
              <w:spacing w:before="156" w:beforeLines="50" w:line="240" w:lineRule="auto"/>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608"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156" w:beforeLines="50" w:line="240" w:lineRule="auto"/>
              <w:ind w:firstLine="480" w:firstLineChars="200"/>
              <w:rPr>
                <w:color w:val="auto"/>
                <w:sz w:val="24"/>
                <w:szCs w:val="24"/>
              </w:rPr>
            </w:pPr>
            <w:bookmarkStart w:id="19" w:name="OLE_LINK11"/>
            <w:r>
              <w:rPr>
                <w:rFonts w:hint="eastAsia"/>
                <w:color w:val="auto"/>
                <w:sz w:val="24"/>
                <w:szCs w:val="24"/>
              </w:rPr>
              <w:t>为进一步优化营商环境，根据安财购﹝</w:t>
            </w:r>
            <w:r>
              <w:rPr>
                <w:color w:val="auto"/>
                <w:sz w:val="24"/>
                <w:szCs w:val="24"/>
              </w:rPr>
              <w:t>2022</w:t>
            </w:r>
            <w:r>
              <w:rPr>
                <w:rFonts w:hint="eastAsia"/>
                <w:color w:val="auto"/>
                <w:sz w:val="24"/>
                <w:szCs w:val="24"/>
              </w:rPr>
              <w:t>﹞</w:t>
            </w:r>
            <w:r>
              <w:rPr>
                <w:color w:val="auto"/>
                <w:sz w:val="24"/>
                <w:szCs w:val="24"/>
              </w:rPr>
              <w:t>8</w:t>
            </w:r>
            <w:r>
              <w:rPr>
                <w:rFonts w:hint="eastAsia"/>
                <w:color w:val="auto"/>
                <w:sz w:val="24"/>
                <w:szCs w:val="24"/>
              </w:rPr>
              <w:t>号文件落实政府采购中小企业预付款的规定，采购人可在政府采购合同签订后，向成交供应商原则上预付不低于合同金额</w:t>
            </w:r>
            <w:r>
              <w:rPr>
                <w:color w:val="auto"/>
                <w:sz w:val="24"/>
                <w:szCs w:val="24"/>
              </w:rPr>
              <w:t>50%</w:t>
            </w:r>
            <w:r>
              <w:rPr>
                <w:rFonts w:hint="eastAsia"/>
                <w:color w:val="auto"/>
                <w:sz w:val="24"/>
                <w:szCs w:val="24"/>
              </w:rPr>
              <w:t>的预付款，成交供应商应向采购人提交预付款保函，未提供保函的，视同其放弃项目预付款的支付。</w:t>
            </w:r>
          </w:p>
          <w:bookmarkEnd w:id="19"/>
          <w:p>
            <w:pPr>
              <w:adjustRightInd w:val="0"/>
              <w:snapToGrid w:val="0"/>
              <w:spacing w:beforeLines="50" w:line="240" w:lineRule="auto"/>
              <w:rPr>
                <w:color w:val="auto"/>
                <w:sz w:val="24"/>
                <w:szCs w:val="24"/>
              </w:rPr>
            </w:pPr>
            <w:r>
              <w:rPr>
                <w:rFonts w:hint="eastAsia" w:ascii="宋体" w:hAnsi="宋体"/>
                <w:color w:val="auto"/>
                <w:sz w:val="24"/>
              </w:rPr>
              <w:t xml:space="preserve"> </w:t>
            </w:r>
            <w:r>
              <w:rPr>
                <w:rFonts w:hint="eastAsia" w:ascii="宋体" w:hAnsi="宋体"/>
                <w:color w:val="auto"/>
                <w:sz w:val="24"/>
                <w:highlight w:val="none"/>
              </w:rPr>
              <w:t xml:space="preserve">  成交供应商持采购人及专家等出具的《政府采购验收报告》及中标人填写的《政府采购资金支付申请书》，经采购人与中标人签字盖章后，作为付款依据一次无息付清。</w:t>
            </w:r>
          </w:p>
        </w:tc>
      </w:tr>
      <w:tr>
        <w:tblPrEx>
          <w:tblCellMar>
            <w:top w:w="0" w:type="dxa"/>
            <w:left w:w="108" w:type="dxa"/>
            <w:bottom w:w="0" w:type="dxa"/>
            <w:right w:w="108" w:type="dxa"/>
          </w:tblCellMar>
        </w:tblPrEx>
        <w:trPr>
          <w:trHeight w:val="453" w:hRule="atLeast"/>
          <w:jc w:val="center"/>
        </w:trPr>
        <w:tc>
          <w:tcPr>
            <w:tcW w:w="608" w:type="dxa"/>
            <w:tcBorders>
              <w:left w:val="single" w:color="auto" w:sz="12" w:space="0"/>
              <w:bottom w:val="single" w:color="auto" w:sz="6"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156" w:beforeLines="50" w:line="240" w:lineRule="auto"/>
              <w:rPr>
                <w:rFonts w:ascii="宋体" w:hAnsi="宋体"/>
                <w:color w:val="auto"/>
                <w:sz w:val="24"/>
              </w:rPr>
            </w:pPr>
            <w:r>
              <w:rPr>
                <w:rFonts w:hint="eastAsia" w:ascii="宋体" w:hAnsi="宋体"/>
                <w:color w:val="auto"/>
                <w:sz w:val="24"/>
              </w:rPr>
              <w:t>参照豫招协【2023】002号文件的规定，招标代理服务费由中标（成交）供应商支付。</w:t>
            </w:r>
          </w:p>
        </w:tc>
      </w:tr>
    </w:tbl>
    <w:p>
      <w:pPr>
        <w:autoSpaceDE w:val="0"/>
        <w:autoSpaceDN w:val="0"/>
        <w:adjustRightInd w:val="0"/>
        <w:spacing w:line="360" w:lineRule="auto"/>
        <w:ind w:firstLine="539"/>
        <w:rPr>
          <w:color w:val="auto"/>
        </w:rPr>
      </w:pPr>
      <w:r>
        <w:rPr>
          <w:color w:val="auto"/>
        </w:rPr>
        <w:br w:type="page"/>
      </w:r>
    </w:p>
    <w:p>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20" w:name="_Toc162516522"/>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0"/>
    </w:p>
    <w:p>
      <w:pPr>
        <w:autoSpaceDE w:val="0"/>
        <w:autoSpaceDN w:val="0"/>
        <w:adjustRightInd w:val="0"/>
        <w:snapToGrid w:val="0"/>
        <w:spacing w:before="156"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before="156"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 xml:space="preserve">1.2 </w:t>
      </w:r>
      <w:r>
        <w:rPr>
          <w:rFonts w:hint="eastAsia" w:ascii="黑体" w:hAnsi="黑体" w:eastAsia="黑体" w:cs="楷体_GB2312"/>
          <w:b/>
          <w:color w:val="auto"/>
          <w:sz w:val="24"/>
          <w:lang w:val="zh-CN"/>
        </w:rPr>
        <w:t>谈判文件的法律适用及法律效力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所述内容，仅适用于本次项目采购。</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谈判文件</w:t>
      </w:r>
      <w:r>
        <w:rPr>
          <w:rFonts w:hint="eastAsia" w:ascii="宋体" w:hAnsi="宋体"/>
          <w:color w:val="auto"/>
          <w:sz w:val="24"/>
          <w:szCs w:val="24"/>
        </w:rPr>
        <w:t>的修改性文件、补充文件、澄清文件或说明具有同等法律效力。</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适用于并执行《政府采购法》和其它相关的法律、法规。</w:t>
      </w:r>
    </w:p>
    <w:p>
      <w:pPr>
        <w:adjustRightInd w:val="0"/>
        <w:snapToGrid w:val="0"/>
        <w:spacing w:before="156" w:beforeLines="50" w:line="300" w:lineRule="auto"/>
        <w:ind w:right="240"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谈判文件</w:t>
      </w:r>
      <w:r>
        <w:rPr>
          <w:rFonts w:hint="eastAsia" w:ascii="宋体" w:hAnsi="宋体"/>
          <w:color w:val="auto"/>
          <w:sz w:val="24"/>
          <w:szCs w:val="24"/>
        </w:rPr>
        <w:t>的解释权属采购人及代理机构。</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凡符合谈判文件规定，承认本谈判文件所有内容的投标人为合格的投标人。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投标人应遵守国家法律、法规和谈判文件的规定。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jc w:val="left"/>
        <w:rPr>
          <w:rFonts w:ascii="宋体" w:hAnsi="宋体"/>
          <w:color w:val="auto"/>
          <w:sz w:val="24"/>
        </w:rPr>
      </w:pPr>
      <w:r>
        <w:rPr>
          <w:rFonts w:hint="eastAsia" w:ascii="宋体" w:hAnsi="宋体"/>
          <w:color w:val="auto"/>
          <w:sz w:val="24"/>
        </w:rPr>
        <w:t>1.5.3 除非谈判文件特别规定，采购人享有本项目实施过程中产生的知识成果及知识产权。</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投标费用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参与竞争性谈判活动的各方应对谈判文件和投标文件中的商业和技术等秘密保密，投标人应在投标文件中对需保密事项予以书面声明，否则视为非保密事项。</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项方式通告潜在投标人。该澄清内容为谈判文件的组成部分。</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 分包</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before="156"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 偏离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谈判文件允许投标文件偏离谈判文件某些要求的，偏离应当符合谈判文件规定的偏离范围和幅度。</w:t>
      </w:r>
    </w:p>
    <w:p>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1" w:name="_Toc162516523"/>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21"/>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）谈判公告</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投标人与任何人的口头协议不影响《谈判文件》的任何条款和内容。</w:t>
      </w:r>
    </w:p>
    <w:p>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投标人应仔细阅读和检查谈判文件的全部内容是否齐全，如发现缺页或附件不全等遗漏，应及时向采购代理机构提出并索取补齐，否则责任及风险自负。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投标人对谈判文件如有需澄清的疑问，应在投标人须知前附表规定的时间内按谈判公告中载明的地址以纸质书面形式通知到采购代理机构。在规定的时间内未提出疑问的，将视为对谈判文件的完全认可。</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采购代理机构对潜在投标人在规定的时间内提出的疑问，将视情况以书面形式予以答复，并在其认为必要时，将不标明查询来源的书面答复，在“谈判公告”所述媒体通告所有潜在投标人。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before="156"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谈判过程中对谈判文件的变动见第四章评审办法</w:t>
      </w:r>
      <w:r>
        <w:rPr>
          <w:rFonts w:ascii="宋体" w:hAnsi="宋体"/>
          <w:color w:val="auto"/>
          <w:sz w:val="24"/>
        </w:rPr>
        <w:t>3.5</w:t>
      </w:r>
      <w:r>
        <w:rPr>
          <w:rFonts w:hint="eastAsia" w:ascii="宋体" w:hAnsi="宋体"/>
          <w:color w:val="auto"/>
          <w:sz w:val="24"/>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谈判文件在投标截止时间前的所有澄清、修改（包括时间变更等）、补充事项，均在“谈判公告”所述媒体予以公告。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相关项目信息（为免各部门网站出现维护等情况，潜在投标人应对“谈判公告”所述媒体逐一查阅），如有遗漏，后果自负。</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谈判文件的澄清、修改、补充书构成谈判文件的组成部分，并取代谈判文件中被澄清、修改处，对所有投标人均有约束力。</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公告”所述媒体予以公告。</w:t>
      </w:r>
    </w:p>
    <w:p>
      <w:pPr>
        <w:autoSpaceDE w:val="0"/>
        <w:autoSpaceDN w:val="0"/>
        <w:adjustRightInd w:val="0"/>
        <w:snapToGrid w:val="0"/>
        <w:spacing w:before="156" w:beforeLines="50" w:line="300" w:lineRule="auto"/>
        <w:ind w:firstLine="539"/>
        <w:rPr>
          <w:rFonts w:ascii="宋体" w:cs="楷体_GB2312"/>
          <w:color w:val="auto"/>
          <w:sz w:val="24"/>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2" w:name="_Toc162516524"/>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22"/>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xml:space="preserve"> 投标人应仔细阅读谈判文件的所有内容，按谈判文件的要求提供投标文件（响应文件），并保证所提供全部资料的真实性。投标文件（响应文件）应对谈判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adjustRightInd w:val="0"/>
        <w:snapToGrid w:val="0"/>
        <w:spacing w:before="156" w:beforeLines="50" w:line="300" w:lineRule="auto"/>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）资格要求相关证明材料（文件）</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）投标人须知所需的其他材料（按条款需要）</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）评审办法所需的其他材料（按条款需要）</w:t>
      </w:r>
    </w:p>
    <w:p>
      <w:pPr>
        <w:autoSpaceDE w:val="0"/>
        <w:autoSpaceDN w:val="0"/>
        <w:adjustRightInd w:val="0"/>
        <w:snapToGrid w:val="0"/>
        <w:spacing w:line="300" w:lineRule="auto"/>
        <w:ind w:firstLine="520" w:firstLineChars="217"/>
        <w:rPr>
          <w:rFonts w:hint="eastAsia"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autoSpaceDE w:val="0"/>
        <w:autoSpaceDN w:val="0"/>
        <w:adjustRightInd w:val="0"/>
        <w:snapToGrid w:val="0"/>
        <w:spacing w:line="300" w:lineRule="auto"/>
        <w:ind w:firstLine="520" w:firstLineChars="217"/>
        <w:rPr>
          <w:rFonts w:ascii="宋体" w:hAnsi="宋体" w:cs="楷体_GB2312"/>
          <w:color w:val="auto"/>
          <w:sz w:val="24"/>
        </w:rPr>
      </w:pPr>
      <w:r>
        <w:rPr>
          <w:rFonts w:ascii="宋体" w:hAnsi="宋体"/>
          <w:color w:val="auto"/>
          <w:sz w:val="24"/>
        </w:rPr>
        <w:t>……</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before="156"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在投标有效期内，投标人撤销或修改其投标文件（响应文件）的，应承担谈判文件和法律规定的责任。</w:t>
      </w:r>
    </w:p>
    <w:p>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投标人的投标承诺函包含投标人承诺的事项及违背承诺的责任追究措施。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3.5.4.2、投标人在政府采购活动中应提供真实、准确、有效、合法的材料，不</w:t>
      </w:r>
      <w:r>
        <w:rPr>
          <w:rFonts w:hint="eastAsia" w:ascii="宋体" w:hAnsi="宋体"/>
          <w:color w:val="auto"/>
          <w:sz w:val="24"/>
          <w:szCs w:val="24"/>
          <w:lang w:val="zh-CN"/>
        </w:rPr>
        <w:t>提供虚假材料；</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3.5.4.3、投标人</w:t>
      </w:r>
      <w:r>
        <w:rPr>
          <w:rFonts w:hint="eastAsia" w:ascii="宋体" w:hAnsi="宋体"/>
          <w:color w:val="auto"/>
          <w:sz w:val="24"/>
          <w:szCs w:val="24"/>
          <w:lang w:val="zh-CN"/>
        </w:rPr>
        <w:t>按照</w:t>
      </w:r>
      <w:r>
        <w:rPr>
          <w:rFonts w:hint="eastAsia" w:ascii="宋体" w:hAnsi="宋体"/>
          <w:color w:val="auto"/>
          <w:sz w:val="24"/>
          <w:szCs w:val="24"/>
        </w:rPr>
        <w:t>谈判</w:t>
      </w:r>
      <w:r>
        <w:rPr>
          <w:rFonts w:hint="eastAsia" w:ascii="宋体" w:hAnsi="宋体"/>
          <w:color w:val="auto"/>
          <w:sz w:val="24"/>
          <w:szCs w:val="24"/>
          <w:lang w:val="zh-CN"/>
        </w:rPr>
        <w:t>文件规定，在提交投标文件截止时间后，在</w:t>
      </w:r>
      <w:r>
        <w:rPr>
          <w:rFonts w:hint="eastAsia" w:ascii="宋体" w:hAnsi="宋体"/>
          <w:color w:val="auto"/>
          <w:sz w:val="24"/>
          <w:szCs w:val="24"/>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撤回投标文件；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与其他投标人、采购人或采购代理机构串通或恶意串通。</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，投标人应及时领取中标通知书，</w:t>
      </w:r>
      <w:r>
        <w:rPr>
          <w:rFonts w:hint="eastAsia" w:ascii="宋体" w:hAnsi="宋体"/>
          <w:color w:val="auto"/>
          <w:sz w:val="24"/>
          <w:szCs w:val="24"/>
          <w:lang w:val="zh-CN"/>
        </w:rPr>
        <w:t>在成交通知书规定时间、地点与采购人签订合同；</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3.5.4.6、投标人应</w:t>
      </w:r>
      <w:r>
        <w:rPr>
          <w:rFonts w:hint="eastAsia" w:ascii="宋体" w:hAnsi="宋体"/>
          <w:color w:val="auto"/>
          <w:sz w:val="24"/>
          <w:szCs w:val="24"/>
          <w:lang w:val="zh-CN"/>
        </w:rPr>
        <w:t>遵守法律法规及</w:t>
      </w:r>
      <w:r>
        <w:rPr>
          <w:rFonts w:hint="eastAsia" w:ascii="宋体" w:hAnsi="宋体"/>
          <w:color w:val="auto"/>
          <w:sz w:val="24"/>
          <w:szCs w:val="24"/>
        </w:rPr>
        <w:t>谈判</w:t>
      </w:r>
      <w:r>
        <w:rPr>
          <w:rFonts w:hint="eastAsia" w:ascii="宋体" w:hAnsi="宋体"/>
          <w:color w:val="auto"/>
          <w:sz w:val="24"/>
          <w:szCs w:val="24"/>
          <w:lang w:val="zh-CN"/>
        </w:rPr>
        <w:t>文件规定的其他情况；</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3.5.4.7、投标人应按谈判文件规定及时缴纳中标服务费。</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投标人如违背上述承诺事项，应无条件接受以下责任追究：</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60" w:lineRule="atLeast"/>
        <w:ind w:firstLine="480" w:firstLineChars="200"/>
        <w:textAlignment w:val="auto"/>
        <w:rPr>
          <w:rFonts w:ascii="宋体" w:cs="楷体_GB2312"/>
          <w:color w:val="auto"/>
          <w:sz w:val="24"/>
          <w:lang w:val="zh-CN"/>
        </w:rPr>
      </w:pPr>
      <w:r>
        <w:rPr>
          <w:rFonts w:hint="eastAsia" w:ascii="宋体" w:hAnsi="宋体"/>
          <w:color w:val="auto"/>
          <w:sz w:val="24"/>
          <w:szCs w:val="24"/>
        </w:rPr>
        <w:t>3.5.5.2.3中标后未缴中标服</w:t>
      </w:r>
      <w:r>
        <w:rPr>
          <w:rFonts w:hint="eastAsia"/>
          <w:color w:val="auto"/>
          <w:sz w:val="24"/>
        </w:rPr>
        <w:t>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pPr>
        <w:autoSpaceDE w:val="0"/>
        <w:autoSpaceDN w:val="0"/>
        <w:adjustRightInd w:val="0"/>
        <w:spacing w:before="156"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要求见谈判公告</w:t>
      </w:r>
    </w:p>
    <w:p>
      <w:pPr>
        <w:topLinePunct/>
        <w:adjustRightInd w:val="0"/>
        <w:snapToGrid w:val="0"/>
        <w:spacing w:before="156"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投标文件（响应文件）应按第六章“投标文件格式”进行编写，如有必要，可以增加附页，作为投标文件（响应文件）的组成部分。谈判文件中未列明格式的，由投标人按一般通用格式自行设计编写。</w:t>
      </w:r>
    </w:p>
    <w:p>
      <w:pPr>
        <w:topLinePunct/>
        <w:adjustRightInd w:val="0"/>
        <w:snapToGrid w:val="0"/>
        <w:spacing w:before="156"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投标文件编制后</w:t>
      </w:r>
      <w:r>
        <w:rPr>
          <w:rFonts w:ascii="宋体" w:hAnsi="宋体" w:cs="楷体_GB2312"/>
          <w:b/>
          <w:color w:val="auto"/>
          <w:sz w:val="24"/>
          <w:lang w:val="zh-CN"/>
        </w:rPr>
        <w:t>，需录入导入</w:t>
      </w:r>
      <w:r>
        <w:rPr>
          <w:rFonts w:hint="eastAsia" w:ascii="宋体" w:hAnsi="宋体" w:cs="楷体_GB2312"/>
          <w:b/>
          <w:color w:val="auto"/>
          <w:sz w:val="24"/>
          <w:lang w:val="zh-CN"/>
        </w:rPr>
        <w:t>谈</w:t>
      </w:r>
      <w:r>
        <w:rPr>
          <w:rFonts w:ascii="宋体" w:hAnsi="宋体" w:cs="楷体_GB2312"/>
          <w:b/>
          <w:color w:val="auto"/>
          <w:sz w:val="24"/>
          <w:lang w:val="zh-CN"/>
        </w:rPr>
        <w:t>判公告所述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响应文件提交截止时间前，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pPr>
        <w:adjustRightInd w:val="0"/>
        <w:snapToGrid w:val="0"/>
        <w:spacing w:before="156"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谈判文件要求有任何不同之处，应按《技术偏差表》、《其他偏差表》格式逐一填列。投标文件（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before="156" w:beforeLines="50" w:line="300" w:lineRule="auto"/>
        <w:ind w:firstLine="539"/>
        <w:rPr>
          <w:rFonts w:ascii="宋体" w:cs="楷体_GB2312"/>
          <w:b/>
          <w:color w:val="auto"/>
          <w:sz w:val="24"/>
        </w:rPr>
      </w:pPr>
      <w:r>
        <w:rPr>
          <w:rFonts w:ascii="宋体" w:hAnsi="宋体" w:cs="楷体_GB2312"/>
          <w:b/>
          <w:color w:val="auto"/>
          <w:sz w:val="24"/>
          <w:lang w:val="zh-CN"/>
        </w:rPr>
        <w:t>3.7.</w:t>
      </w:r>
      <w:r>
        <w:rPr>
          <w:rFonts w:hint="eastAsia" w:ascii="宋体" w:hAnsi="宋体" w:cs="楷体_GB2312"/>
          <w:b/>
          <w:color w:val="auto"/>
          <w:sz w:val="24"/>
          <w:lang w:val="zh-CN"/>
        </w:rPr>
        <w:t>4</w:t>
      </w:r>
      <w:r>
        <w:rPr>
          <w:rFonts w:ascii="宋体" w:hAnsi="宋体" w:cs="楷体_GB2312"/>
          <w:b/>
          <w:color w:val="auto"/>
          <w:sz w:val="24"/>
          <w:lang w:val="zh-CN"/>
        </w:rPr>
        <w:t xml:space="preserve"> </w:t>
      </w:r>
      <w:r>
        <w:rPr>
          <w:rFonts w:hint="eastAsia" w:ascii="宋体" w:hAnsi="宋体" w:cs="楷体_GB2312"/>
          <w:b/>
          <w:color w:val="auto"/>
          <w:sz w:val="24"/>
          <w:lang w:val="zh-CN"/>
        </w:rPr>
        <w:t>投标文件（响应文件）</w:t>
      </w:r>
      <w:r>
        <w:rPr>
          <w:rFonts w:hint="eastAsia" w:ascii="宋体" w:hAnsi="宋体" w:cs="楷体_GB2312"/>
          <w:b/>
          <w:color w:val="auto"/>
          <w:sz w:val="24"/>
        </w:rPr>
        <w:t>应</w:t>
      </w:r>
      <w:r>
        <w:rPr>
          <w:rFonts w:hint="eastAsia" w:ascii="宋体" w:hAnsi="宋体" w:cs="楷体_GB2312"/>
          <w:b/>
          <w:color w:val="auto"/>
          <w:sz w:val="24"/>
          <w:lang w:val="zh-CN"/>
        </w:rPr>
        <w:t>按谈判文件相关要求（含格式上标注的要求）、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签名（签章）并加密的响应文件，属于未按照谈判文件要求进行签署。</w:t>
      </w:r>
    </w:p>
    <w:p>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根据《中华人民共和国电子签名法》规定，可靠的电子签名与手写签名或者盖章具有同等的法律效力。本次采购活动中，供应商使用有效的企业数字证书对响应文件进行电子签章与加盖投标</w:t>
      </w:r>
      <w:r>
        <w:rPr>
          <w:rFonts w:ascii="宋体" w:hAnsi="宋体" w:cs="楷体_GB2312"/>
          <w:b/>
          <w:color w:val="auto"/>
          <w:sz w:val="24"/>
        </w:rPr>
        <w:t>人公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pacing w:line="360" w:lineRule="auto"/>
        <w:ind w:firstLine="539"/>
        <w:rPr>
          <w:rFonts w:ascii="黑体" w:hAnsi="黑体" w:eastAsia="黑体" w:cs="楷体_GB2312"/>
          <w:b/>
          <w:bCs/>
          <w:color w:val="auto"/>
          <w:sz w:val="28"/>
          <w:szCs w:val="28"/>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3" w:name="_Toc162516525"/>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3"/>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w:t>
      </w:r>
      <w:r>
        <w:rPr>
          <w:rFonts w:ascii="黑体" w:hAnsi="黑体" w:eastAsia="黑体" w:cs="楷体_GB2312"/>
          <w:b/>
          <w:color w:val="auto"/>
          <w:sz w:val="24"/>
          <w:lang w:val="zh-CN"/>
        </w:rPr>
        <w:t>密</w:t>
      </w:r>
      <w:r>
        <w:rPr>
          <w:rFonts w:hint="eastAsia" w:ascii="黑体" w:hAnsi="黑体" w:eastAsia="黑体" w:cs="楷体_GB2312"/>
          <w:b/>
          <w:color w:val="auto"/>
          <w:sz w:val="24"/>
          <w:lang w:val="zh-CN"/>
        </w:rPr>
        <w:t>和标记：</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4"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投标文件（响应文件）</w:t>
      </w:r>
      <w:r>
        <w:rPr>
          <w:rFonts w:ascii="宋体" w:hAnsi="宋体" w:cs="楷体_GB2312"/>
          <w:b/>
          <w:color w:val="auto"/>
          <w:sz w:val="24"/>
          <w:lang w:val="zh-CN"/>
        </w:rPr>
        <w:t>上</w:t>
      </w:r>
      <w:r>
        <w:rPr>
          <w:rFonts w:hint="eastAsia" w:ascii="宋体" w:hAnsi="宋体" w:cs="楷体_GB2312"/>
          <w:b/>
          <w:color w:val="auto"/>
          <w:sz w:val="24"/>
          <w:lang w:val="zh-CN"/>
        </w:rPr>
        <w:t>传至谈判公告所述网上电子交易系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pPr>
        <w:autoSpaceDE w:val="0"/>
        <w:autoSpaceDN w:val="0"/>
        <w:adjustRightInd w:val="0"/>
        <w:snapToGrid w:val="0"/>
        <w:spacing w:before="156" w:beforeLines="50" w:line="300" w:lineRule="auto"/>
        <w:ind w:firstLine="539"/>
        <w:rPr>
          <w:rFonts w:ascii="宋体" w:cs="楷体_GB2312"/>
          <w:b/>
          <w:color w:val="auto"/>
          <w:sz w:val="24"/>
          <w:lang w:val="zh-CN"/>
        </w:rPr>
      </w:pPr>
      <w:bookmarkStart w:id="25"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拒收其投标文件（响应文件），投标人应自负该项风险，采购代理机构对可能产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4"/>
      <w:bookmarkEnd w:id="25"/>
      <w:bookmarkStart w:id="26" w:name="_Toc296602445"/>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6"/>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w:t>
      </w:r>
      <w:r>
        <w:rPr>
          <w:rFonts w:ascii="宋体" w:hAnsi="宋体" w:cs="楷体_GB2312"/>
          <w:b/>
          <w:color w:val="auto"/>
          <w:sz w:val="24"/>
          <w:lang w:val="zh-CN"/>
        </w:rPr>
        <w:t>在</w:t>
      </w:r>
      <w:r>
        <w:rPr>
          <w:rFonts w:hint="eastAsia" w:ascii="宋体" w:hAnsi="宋体" w:cs="楷体_GB2312"/>
          <w:b/>
          <w:color w:val="auto"/>
          <w:sz w:val="24"/>
          <w:lang w:val="zh-CN"/>
        </w:rPr>
        <w:t>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截止时间前，将加密的投标文件（响应文件）上传至谈判公告所述网上电子交易系统（在网上电子交易系统，凭企业数字证书登录投标用户入口 的“政府采购”系统上传）。投标人应在上传时认真检查上传投标文件是否完整、正确。</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投标文件（响应文件）提交截止时间后，系统将自动锁定已经提交的电子投标文件（响应文件），拒绝再次提交。投</w:t>
      </w:r>
      <w:r>
        <w:rPr>
          <w:rFonts w:ascii="宋体" w:hAnsi="宋体" w:cs="楷体_GB2312"/>
          <w:b/>
          <w:color w:val="auto"/>
          <w:sz w:val="24"/>
          <w:lang w:val="zh-CN"/>
        </w:rPr>
        <w:t>标人</w:t>
      </w:r>
      <w:r>
        <w:rPr>
          <w:rFonts w:hint="eastAsia" w:ascii="宋体" w:hAnsi="宋体" w:cs="楷体_GB2312"/>
          <w:b/>
          <w:color w:val="auto"/>
          <w:sz w:val="24"/>
          <w:lang w:val="zh-CN"/>
        </w:rPr>
        <w:t>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的投标文件（响应文件）</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投标人在投标文件（响应文件）提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7" w:name="_Toc162516526"/>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7"/>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采购人和采购代理机构按谈判公告规定的时间和地点于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公开开标。</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投标人需在开标前打开谈判公告所述网上电子交易系统，凭企业数字证书登录投标用户入口 的“政府采购”系统，并进入本项目相匹配的网上开标室。</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投标文件（响应文件）的开启方式为远程解密，为保证开标工作顺利进行，投标人需在开标阶段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管理员下达解密指令后的指定时限内，完成对本单位的加密投标文件（响应文件）的远程解密。如投标人因自身原因、在指定时限内没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解密成功的，其投标将不能被接受，投标人自行承担相应后果。解密完成后，投标人的报价将在系统界面上显示。</w:t>
      </w:r>
    </w:p>
    <w:p>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8" w:name="_Toc162516527"/>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8"/>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评审工作由依法组建的谈判小组负责。谈判小组由3人及以上单数组成，其中评审专家人数不少于谈判小组成员总数的2/3，评审专家是在监督部门监督下从政府采购专家库中随机抽取产生。</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 xml:space="preserve"> 评审工作在谈判小组内独立进行。谈判小组按照第四章“评审办法”规定的方法、评审因素、标准和程序对投标文件进行评审。第四章“评审办法”没有规定的方法、评审因素和标准，不作为评审依据。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 xml:space="preserve"> 在开标、评审期间，投标人不得向谈判小组成员询问情况，不得进行旨在影响评审结果的活动。</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 xml:space="preserve"> 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pPr>
        <w:autoSpaceDE w:val="0"/>
        <w:autoSpaceDN w:val="0"/>
        <w:adjustRightInd w:val="0"/>
        <w:snapToGrid w:val="0"/>
        <w:spacing w:before="156" w:beforeLines="50" w:line="300" w:lineRule="auto"/>
        <w:ind w:firstLine="539"/>
        <w:rPr>
          <w:rFonts w:ascii="宋体" w:cs="楷体_GB2312"/>
          <w:color w:val="auto"/>
          <w:sz w:val="24"/>
          <w:lang w:val="zh-CN"/>
        </w:rPr>
      </w:pPr>
    </w:p>
    <w:p>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9" w:name="_Toc162516528"/>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9"/>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除投标人须知前附表规定授权谈判小组直接确定成交供应商外，采购人应当自收到评审报告</w:t>
      </w:r>
      <w:r>
        <w:rPr>
          <w:rFonts w:hint="eastAsia" w:ascii="宋体" w:hAnsi="宋体" w:cs="楷体_GB2312"/>
          <w:color w:val="auto"/>
          <w:sz w:val="24"/>
          <w:lang w:val="en-US" w:eastAsia="zh-CN"/>
        </w:rPr>
        <w:t>的当</w:t>
      </w:r>
      <w:r>
        <w:rPr>
          <w:rFonts w:hint="eastAsia" w:ascii="宋体" w:hAnsi="宋体" w:cs="楷体_GB2312"/>
          <w:color w:val="auto"/>
          <w:sz w:val="24"/>
          <w:lang w:val="zh-CN"/>
        </w:rPr>
        <w:t>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采购代理机构在成交供应商确定当日，在谈判公告所述媒体公告成交结果。同时向成交供应商发出成交通知书。成交结果公告期限为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before="156" w:beforeLines="50" w:line="300" w:lineRule="auto"/>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before="156"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 xml:space="preserve"> 在签订合同时，成交供应商应按投标人须知前附表规定向采购人提交履约保证金。</w:t>
      </w:r>
    </w:p>
    <w:p>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据优化营商环境精神，成交供应商应在《成交通知书》发出后1个工作日内，按照谈判文件确定的合同文本以及成交标的、技术和服务等事项与采购人签订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给采购人造成损失的，成交供应商应当予以赔偿。</w:t>
      </w:r>
    </w:p>
    <w:p>
      <w:pPr>
        <w:widowControl w:val="0"/>
        <w:adjustRightInd w:val="0"/>
        <w:snapToGrid w:val="0"/>
        <w:spacing w:before="156" w:beforeLines="50" w:line="300" w:lineRule="auto"/>
        <w:ind w:firstLine="566"/>
        <w:rPr>
          <w:rFonts w:ascii="宋体" w:hAnsi="宋体"/>
          <w:color w:val="auto"/>
          <w:sz w:val="24"/>
          <w:szCs w:val="24"/>
        </w:rPr>
      </w:pPr>
      <w:r>
        <w:rPr>
          <w:rFonts w:ascii="宋体" w:hAnsi="宋体"/>
          <w:color w:val="auto"/>
          <w:sz w:val="24"/>
          <w:szCs w:val="24"/>
        </w:rPr>
        <w:t>7.6.3</w:t>
      </w:r>
      <w:r>
        <w:rPr>
          <w:rFonts w:hint="eastAsia" w:ascii="宋体" w:hAnsi="宋体"/>
          <w:color w:val="auto"/>
          <w:sz w:val="24"/>
          <w:szCs w:val="24"/>
        </w:rPr>
        <w:t xml:space="preserve"> 合同生效：成交供应商与采购人签订的合同，双方签字后盖章生效</w:t>
      </w:r>
      <w:r>
        <w:rPr>
          <w:rFonts w:hint="eastAsia"/>
          <w:color w:val="auto"/>
          <w:sz w:val="24"/>
          <w:szCs w:val="24"/>
        </w:rPr>
        <w:t>。</w:t>
      </w:r>
      <w:r>
        <w:rPr>
          <w:rFonts w:hint="eastAsia" w:ascii="宋体" w:hAnsi="宋体"/>
          <w:color w:val="auto"/>
          <w:sz w:val="24"/>
          <w:szCs w:val="24"/>
        </w:rPr>
        <w:t>采购人要在合同签订后1个工作日内登陆安阳市政府采购网进行备案并公告。</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7.6.4</w:t>
      </w:r>
      <w:r>
        <w:rPr>
          <w:rFonts w:hint="eastAsia" w:ascii="宋体" w:hAnsi="宋体"/>
          <w:color w:val="auto"/>
          <w:sz w:val="24"/>
          <w:szCs w:val="24"/>
        </w:rPr>
        <w:t>《成交通知书》、谈判文件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等，均为签订合同的依据。所定合同不得对谈判文件和成交供应商的投标文件作实质性修改，采购人和成交供应商不得私下订立背离合同实质性内容的协议。</w:t>
      </w:r>
    </w:p>
    <w:p>
      <w:pPr>
        <w:widowControl w:val="0"/>
        <w:adjustRightInd w:val="0"/>
        <w:snapToGrid w:val="0"/>
        <w:spacing w:before="156" w:beforeLines="50" w:line="300" w:lineRule="auto"/>
        <w:ind w:firstLine="549"/>
        <w:rPr>
          <w:rFonts w:ascii="宋体" w:hAns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评审会后，成交供应商、采购人之间擅自私下谈判、变更中标（成交）标的、价格及</w:t>
      </w:r>
      <w:r>
        <w:rPr>
          <w:rFonts w:hint="eastAsia" w:ascii="宋体" w:hAnsi="宋体"/>
          <w:color w:val="auto"/>
          <w:sz w:val="24"/>
        </w:rPr>
        <w:t>招投</w:t>
      </w:r>
      <w:r>
        <w:rPr>
          <w:rFonts w:hint="eastAsia" w:ascii="宋体" w:hAnsi="宋体"/>
          <w:color w:val="auto"/>
          <w:sz w:val="24"/>
          <w:szCs w:val="24"/>
        </w:rPr>
        <w:t>标文件实质性内容的，有关部门将按《中华人民共和国政府采购法》及相关法规的规定处理。</w:t>
      </w:r>
    </w:p>
    <w:p>
      <w:pPr>
        <w:widowControl w:val="0"/>
        <w:adjustRightInd w:val="0"/>
        <w:snapToGrid w:val="0"/>
        <w:spacing w:before="156" w:beforeLines="50" w:line="300" w:lineRule="auto"/>
        <w:ind w:firstLine="549"/>
        <w:rPr>
          <w:color w:val="auto"/>
          <w:sz w:val="24"/>
          <w:szCs w:val="24"/>
        </w:rPr>
      </w:pPr>
      <w:r>
        <w:rPr>
          <w:rFonts w:ascii="宋体" w:hAnsi="宋体"/>
          <w:color w:val="auto"/>
          <w:sz w:val="24"/>
          <w:szCs w:val="24"/>
        </w:rPr>
        <w:t>7.6.</w:t>
      </w:r>
      <w:r>
        <w:rPr>
          <w:rFonts w:hint="eastAsia" w:ascii="宋体" w:hAnsi="宋体"/>
          <w:color w:val="auto"/>
          <w:sz w:val="24"/>
          <w:szCs w:val="24"/>
        </w:rPr>
        <w:t>6</w:t>
      </w:r>
      <w:r>
        <w:rPr>
          <w:rFonts w:ascii="宋体" w:hAnsi="宋体"/>
          <w:color w:val="auto"/>
          <w:sz w:val="24"/>
          <w:szCs w:val="24"/>
        </w:rPr>
        <w:t xml:space="preserve">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before="156"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before="156" w:beforeLines="50" w:line="300" w:lineRule="auto"/>
        <w:ind w:firstLine="555"/>
        <w:rPr>
          <w:rFonts w:ascii="宋体" w:hAns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autoSpaceDE w:val="0"/>
        <w:autoSpaceDN w:val="0"/>
        <w:adjustRightInd w:val="0"/>
        <w:snapToGrid w:val="0"/>
        <w:spacing w:before="156" w:beforeLines="50" w:after="0" w:line="300" w:lineRule="auto"/>
        <w:ind w:firstLine="539"/>
        <w:rPr>
          <w:rFonts w:ascii="宋体" w:hAnsi="宋体"/>
          <w:color w:val="auto"/>
          <w:sz w:val="24"/>
        </w:rPr>
      </w:pPr>
      <w:r>
        <w:rPr>
          <w:rFonts w:ascii="宋体" w:hAnsi="宋体"/>
          <w:color w:val="auto"/>
          <w:sz w:val="24"/>
        </w:rPr>
        <w:t xml:space="preserve">7.7.2 </w:t>
      </w:r>
      <w:r>
        <w:rPr>
          <w:rFonts w:hint="eastAsia" w:ascii="宋体" w:hAnsi="宋体"/>
          <w:color w:val="auto"/>
          <w:sz w:val="24"/>
        </w:rPr>
        <w:t>采购人需追加或减少的货物、工程和服务的金额达到</w:t>
      </w:r>
      <w:r>
        <w:rPr>
          <w:rFonts w:ascii="宋体" w:hAnsi="宋体"/>
          <w:color w:val="auto"/>
          <w:sz w:val="24"/>
        </w:rPr>
        <w:t>50</w:t>
      </w:r>
      <w:r>
        <w:rPr>
          <w:rFonts w:hint="eastAsia" w:ascii="宋体" w:hAnsi="宋体"/>
          <w:color w:val="auto"/>
          <w:sz w:val="24"/>
        </w:rPr>
        <w:t>万元以上（含</w:t>
      </w:r>
      <w:r>
        <w:rPr>
          <w:rFonts w:ascii="宋体" w:hAnsi="宋体"/>
          <w:color w:val="auto"/>
          <w:sz w:val="24"/>
        </w:rPr>
        <w:t>50</w:t>
      </w:r>
      <w:r>
        <w:rPr>
          <w:rFonts w:hint="eastAsia" w:ascii="宋体" w:hAnsi="宋体"/>
          <w:color w:val="auto"/>
          <w:sz w:val="24"/>
        </w:rPr>
        <w:t>万元）、且超过中标（成交）价</w:t>
      </w:r>
      <w:r>
        <w:rPr>
          <w:rFonts w:ascii="宋体" w:hAnsi="宋体"/>
          <w:color w:val="auto"/>
          <w:sz w:val="24"/>
        </w:rPr>
        <w:t>3%</w:t>
      </w:r>
      <w:r>
        <w:rPr>
          <w:rFonts w:hint="eastAsia" w:ascii="宋体" w:hAnsi="宋体"/>
          <w:color w:val="auto"/>
          <w:sz w:val="24"/>
        </w:rPr>
        <w:t>的，采购人应当自确定变更之日起</w:t>
      </w:r>
      <w:r>
        <w:rPr>
          <w:rFonts w:ascii="宋体" w:hAnsi="宋体"/>
          <w:color w:val="auto"/>
          <w:sz w:val="24"/>
        </w:rPr>
        <w:t>5</w:t>
      </w:r>
      <w:r>
        <w:rPr>
          <w:rFonts w:hint="eastAsia" w:ascii="宋体" w:hAnsi="宋体"/>
          <w:color w:val="auto"/>
          <w:sz w:val="24"/>
        </w:rPr>
        <w:t>个工作日内将变更情况及事由报送同级监察机关。</w:t>
      </w:r>
    </w:p>
    <w:p>
      <w:pPr>
        <w:autoSpaceDE w:val="0"/>
        <w:autoSpaceDN w:val="0"/>
        <w:adjustRightInd w:val="0"/>
        <w:snapToGrid w:val="0"/>
        <w:spacing w:before="156" w:beforeLines="50" w:after="0" w:line="300" w:lineRule="auto"/>
        <w:ind w:firstLine="539"/>
        <w:rPr>
          <w:rFonts w:ascii="宋体" w:hAnsi="宋体"/>
          <w:color w:val="auto"/>
          <w:sz w:val="24"/>
        </w:rPr>
      </w:pPr>
      <w:r>
        <w:rPr>
          <w:rFonts w:hint="eastAsia" w:ascii="宋体" w:hAnsi="宋体"/>
          <w:color w:val="auto"/>
          <w:sz w:val="24"/>
        </w:rPr>
        <w:t>采购项目在中标（成交）后经有关行政机关批准变更的，批准的行政机关应当自批准之日起</w:t>
      </w:r>
      <w:r>
        <w:rPr>
          <w:rFonts w:ascii="宋体" w:hAnsi="宋体"/>
          <w:color w:val="auto"/>
          <w:sz w:val="24"/>
        </w:rPr>
        <w:t>3</w:t>
      </w:r>
      <w:r>
        <w:rPr>
          <w:rFonts w:hint="eastAsia" w:ascii="宋体" w:hAnsi="宋体"/>
          <w:color w:val="auto"/>
          <w:sz w:val="24"/>
        </w:rPr>
        <w:t>个工作日内将批准文件抄送同级监察机关备案。</w:t>
      </w: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0" w:name="_Toc162516529"/>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0"/>
    </w:p>
    <w:p>
      <w:pPr>
        <w:widowControl w:val="0"/>
        <w:adjustRightInd w:val="0"/>
        <w:snapToGrid w:val="0"/>
        <w:spacing w:before="156" w:beforeLines="50" w:line="300" w:lineRule="auto"/>
        <w:ind w:firstLine="561"/>
        <w:rPr>
          <w:rFonts w:hint="eastAsia" w:ascii="宋体" w:hAns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验收时间：所供货物安装调试结束、具备正常使用及验收条件时，由甲方成立的验收工作组负责验收。</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before="156"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pPr>
        <w:widowControl w:val="0"/>
        <w:adjustRightInd w:val="0"/>
        <w:snapToGrid w:val="0"/>
        <w:spacing w:before="156" w:beforeLines="50" w:line="300" w:lineRule="auto"/>
        <w:ind w:firstLine="561"/>
        <w:rPr>
          <w:rFonts w:asci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1" w:name="_Toc162516530"/>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1"/>
    </w:p>
    <w:p>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2" w:name="_Toc162516531"/>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2"/>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中标服务费等：见投标人须知前附表</w:t>
      </w:r>
    </w:p>
    <w:p>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同义解释。谈判文件中：“投标”同义“提交响应文件”，“投标人”同义“提交响应文件的供应商”，“投标文件”同义“响应文件”，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p>
    <w:p>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投标人资格条件中包含自然人的，谈判文件中法定代表人一词相应包含表示自然人，自然人应由其本人签署投标文件、参加投标，不应再授权他人。</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3" w:name="_Toc58858635"/>
      <w:bookmarkStart w:id="34" w:name="_Toc162516532"/>
      <w:r>
        <w:rPr>
          <w:rFonts w:hint="eastAsia" w:ascii="黑体" w:hAnsi="黑体" w:eastAsia="黑体" w:cs="楷体_GB2312"/>
          <w:b/>
          <w:bCs/>
          <w:color w:val="auto"/>
          <w:sz w:val="28"/>
          <w:szCs w:val="28"/>
          <w:lang w:val="zh-CN"/>
        </w:rPr>
        <w:t>11. 河南省政府采购合同融资政策告知函</w:t>
      </w:r>
      <w:bookmarkEnd w:id="33"/>
      <w:bookmarkEnd w:id="34"/>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各供应商：</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pPr>
        <w:widowControl w:val="0"/>
        <w:snapToGrid w:val="0"/>
        <w:spacing w:line="560" w:lineRule="exact"/>
        <w:jc w:val="left"/>
        <w:rPr>
          <w:rFonts w:ascii="宋体" w:hAnsi="宋体"/>
          <w:b/>
          <w:color w:val="auto"/>
          <w:sz w:val="24"/>
          <w:szCs w:val="24"/>
        </w:rPr>
      </w:pPr>
      <w:r>
        <w:rPr>
          <w:rFonts w:eastAsia="黑体"/>
          <w:b/>
          <w:color w:val="auto"/>
          <w:sz w:val="44"/>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bookmarkStart w:id="35" w:name="_Toc162516533"/>
      <w:r>
        <w:rPr>
          <w:rFonts w:hint="eastAsia" w:ascii="黑体" w:hAnsi="黑体" w:eastAsia="黑体"/>
          <w:b/>
          <w:color w:val="auto"/>
          <w:sz w:val="36"/>
          <w:szCs w:val="36"/>
          <w:lang w:val="zh-CN"/>
        </w:rPr>
        <w:t>第四章 评审办法</w:t>
      </w:r>
      <w:bookmarkEnd w:id="35"/>
    </w:p>
    <w:p>
      <w:pPr>
        <w:spacing w:line="500" w:lineRule="exact"/>
        <w:jc w:val="left"/>
        <w:outlineLvl w:val="1"/>
        <w:rPr>
          <w:rFonts w:ascii="黑体" w:hAnsi="黑体" w:eastAsia="黑体"/>
          <w:b/>
          <w:color w:val="auto"/>
          <w:sz w:val="28"/>
          <w:szCs w:val="28"/>
          <w:lang w:val="zh-CN"/>
        </w:rPr>
      </w:pPr>
      <w:bookmarkStart w:id="36" w:name="_Toc162516534"/>
      <w:r>
        <w:rPr>
          <w:rFonts w:hint="eastAsia" w:ascii="黑体" w:hAnsi="黑体" w:eastAsia="黑体"/>
          <w:b/>
          <w:color w:val="auto"/>
          <w:sz w:val="28"/>
          <w:szCs w:val="28"/>
        </w:rPr>
        <w:t>评审办法前附表</w:t>
      </w:r>
      <w:bookmarkEnd w:id="36"/>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49"/>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49"/>
              <w:jc w:val="center"/>
              <w:rPr>
                <w:rFonts w:hAnsi="宋体"/>
                <w:b/>
                <w:color w:val="auto"/>
                <w:szCs w:val="24"/>
              </w:rPr>
            </w:pPr>
            <w:r>
              <w:rPr>
                <w:rFonts w:hint="eastAsia" w:hAnsi="宋体"/>
                <w:b/>
                <w:color w:val="auto"/>
                <w:szCs w:val="24"/>
              </w:rPr>
              <w:t>评审因素</w:t>
            </w:r>
          </w:p>
        </w:tc>
        <w:tc>
          <w:tcPr>
            <w:tcW w:w="5736" w:type="dxa"/>
            <w:vAlign w:val="center"/>
          </w:tcPr>
          <w:p>
            <w:pPr>
              <w:pStyle w:val="49"/>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49"/>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49"/>
              <w:jc w:val="center"/>
              <w:rPr>
                <w:rFonts w:hAnsi="宋体"/>
                <w:color w:val="auto"/>
                <w:szCs w:val="24"/>
              </w:rPr>
            </w:pPr>
            <w:r>
              <w:rPr>
                <w:rFonts w:hint="eastAsia" w:hAnsi="宋体"/>
                <w:color w:val="auto"/>
                <w:szCs w:val="24"/>
              </w:rPr>
              <w:t>资</w:t>
            </w:r>
          </w:p>
          <w:p>
            <w:pPr>
              <w:pStyle w:val="49"/>
              <w:jc w:val="center"/>
              <w:rPr>
                <w:rFonts w:hAnsi="宋体"/>
                <w:color w:val="auto"/>
                <w:szCs w:val="24"/>
              </w:rPr>
            </w:pPr>
            <w:r>
              <w:rPr>
                <w:rFonts w:hint="eastAsia" w:hAnsi="宋体"/>
                <w:color w:val="auto"/>
                <w:szCs w:val="24"/>
              </w:rPr>
              <w:t>格</w:t>
            </w:r>
          </w:p>
          <w:p>
            <w:pPr>
              <w:pStyle w:val="49"/>
              <w:jc w:val="center"/>
              <w:rPr>
                <w:rFonts w:hAnsi="宋体"/>
                <w:color w:val="auto"/>
                <w:szCs w:val="24"/>
              </w:rPr>
            </w:pPr>
            <w:r>
              <w:rPr>
                <w:rFonts w:hint="eastAsia" w:hAnsi="宋体"/>
                <w:color w:val="auto"/>
                <w:szCs w:val="24"/>
              </w:rPr>
              <w:t>性</w:t>
            </w:r>
          </w:p>
          <w:p>
            <w:pPr>
              <w:pStyle w:val="49"/>
              <w:jc w:val="center"/>
              <w:rPr>
                <w:rFonts w:hAnsi="宋体"/>
                <w:color w:val="auto"/>
                <w:szCs w:val="24"/>
              </w:rPr>
            </w:pPr>
            <w:r>
              <w:rPr>
                <w:rFonts w:hint="eastAsia" w:hAnsi="宋体"/>
                <w:color w:val="auto"/>
                <w:szCs w:val="24"/>
              </w:rPr>
              <w:t>审</w:t>
            </w:r>
          </w:p>
          <w:p>
            <w:pPr>
              <w:pStyle w:val="49"/>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第一章“谈判公告”第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符合第一章“谈判公告”第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49"/>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49"/>
              <w:spacing w:line="360" w:lineRule="auto"/>
              <w:jc w:val="center"/>
              <w:rPr>
                <w:rFonts w:hAnsi="宋体"/>
                <w:color w:val="auto"/>
                <w:szCs w:val="24"/>
              </w:rPr>
            </w:pPr>
            <w:r>
              <w:rPr>
                <w:rFonts w:hint="eastAsia" w:hAnsi="宋体"/>
                <w:color w:val="auto"/>
                <w:szCs w:val="24"/>
              </w:rPr>
              <w:t>符</w:t>
            </w:r>
          </w:p>
          <w:p>
            <w:pPr>
              <w:pStyle w:val="49"/>
              <w:spacing w:line="360" w:lineRule="auto"/>
              <w:jc w:val="center"/>
              <w:rPr>
                <w:rFonts w:hAnsi="宋体"/>
                <w:color w:val="auto"/>
                <w:szCs w:val="24"/>
              </w:rPr>
            </w:pPr>
            <w:r>
              <w:rPr>
                <w:rFonts w:hint="eastAsia" w:hAnsi="宋体"/>
                <w:color w:val="auto"/>
                <w:szCs w:val="24"/>
              </w:rPr>
              <w:t>合</w:t>
            </w:r>
          </w:p>
          <w:p>
            <w:pPr>
              <w:pStyle w:val="49"/>
              <w:spacing w:line="360" w:lineRule="auto"/>
              <w:jc w:val="center"/>
              <w:rPr>
                <w:rFonts w:hAnsi="宋体"/>
                <w:color w:val="auto"/>
                <w:szCs w:val="24"/>
              </w:rPr>
            </w:pPr>
            <w:r>
              <w:rPr>
                <w:rFonts w:hint="eastAsia" w:hAnsi="宋体"/>
                <w:color w:val="auto"/>
                <w:szCs w:val="24"/>
              </w:rPr>
              <w:t>性</w:t>
            </w:r>
          </w:p>
          <w:p>
            <w:pPr>
              <w:pStyle w:val="49"/>
              <w:spacing w:line="360" w:lineRule="auto"/>
              <w:jc w:val="center"/>
              <w:rPr>
                <w:rFonts w:hAnsi="宋体"/>
                <w:color w:val="auto"/>
                <w:szCs w:val="24"/>
              </w:rPr>
            </w:pPr>
            <w:r>
              <w:rPr>
                <w:rFonts w:hint="eastAsia" w:hAnsi="宋体"/>
                <w:color w:val="auto"/>
                <w:szCs w:val="24"/>
              </w:rPr>
              <w:t>审</w:t>
            </w:r>
          </w:p>
          <w:p>
            <w:pPr>
              <w:pStyle w:val="49"/>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49"/>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49"/>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Align w:val="center"/>
          </w:tcPr>
          <w:p>
            <w:pPr>
              <w:pStyle w:val="49"/>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restart"/>
            <w:vAlign w:val="center"/>
          </w:tcPr>
          <w:p>
            <w:pPr>
              <w:pStyle w:val="49"/>
              <w:snapToGrid w:val="0"/>
              <w:jc w:val="center"/>
              <w:rPr>
                <w:rFonts w:hAnsi="宋体"/>
                <w:color w:val="auto"/>
                <w:szCs w:val="24"/>
              </w:rPr>
            </w:pPr>
            <w:r>
              <w:rPr>
                <w:rFonts w:hint="eastAsia" w:hAnsi="宋体"/>
                <w:color w:val="auto"/>
                <w:szCs w:val="24"/>
              </w:rPr>
              <w:t>响应程度</w:t>
            </w: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交验期</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49"/>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49"/>
              <w:adjustRightInd/>
              <w:snapToGrid w:val="0"/>
              <w:rPr>
                <w:rFonts w:hAnsi="宋体"/>
                <w:color w:val="auto"/>
                <w:szCs w:val="24"/>
              </w:rPr>
            </w:pPr>
            <w:r>
              <w:rPr>
                <w:rFonts w:hint="eastAsia" w:hAnsi="宋体"/>
                <w:color w:val="auto"/>
                <w:szCs w:val="24"/>
              </w:rPr>
              <w:t>符合第二章“采购项目及技术服务要求”</w:t>
            </w:r>
            <w:r>
              <w:rPr>
                <w:rFonts w:hAnsi="宋体" w:cs="宋体"/>
                <w:color w:val="auto"/>
                <w:szCs w:val="24"/>
              </w:rPr>
              <w:t xml:space="preserve"> 2.</w:t>
            </w:r>
            <w:r>
              <w:rPr>
                <w:rFonts w:hint="eastAsia" w:hAnsi="宋体" w:cs="宋体"/>
                <w:color w:val="auto"/>
                <w:szCs w:val="24"/>
              </w:rPr>
              <w:t>8款</w:t>
            </w:r>
            <w:r>
              <w:rPr>
                <w:rFonts w:hint="eastAsia" w:hAnsi="宋体"/>
                <w:color w:val="auto"/>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49"/>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pStyle w:val="49"/>
              <w:adjustRightInd/>
              <w:snapToGrid w:val="0"/>
              <w:jc w:val="center"/>
              <w:rPr>
                <w:rFonts w:hAnsi="宋体"/>
                <w:color w:val="auto"/>
                <w:szCs w:val="24"/>
              </w:rPr>
            </w:pPr>
          </w:p>
        </w:tc>
        <w:tc>
          <w:tcPr>
            <w:tcW w:w="2217" w:type="dxa"/>
            <w:vAlign w:val="center"/>
          </w:tcPr>
          <w:p>
            <w:pPr>
              <w:pStyle w:val="49"/>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49"/>
              <w:spacing w:line="360" w:lineRule="auto"/>
              <w:jc w:val="center"/>
              <w:rPr>
                <w:rFonts w:hAnsi="宋体"/>
                <w:color w:val="auto"/>
                <w:szCs w:val="24"/>
              </w:rPr>
            </w:pPr>
          </w:p>
        </w:tc>
        <w:tc>
          <w:tcPr>
            <w:tcW w:w="560" w:type="dxa"/>
            <w:vMerge w:val="continue"/>
            <w:vAlign w:val="center"/>
          </w:tcPr>
          <w:p>
            <w:pPr>
              <w:pStyle w:val="49"/>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谈判文件总体响应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64" w:type="dxa"/>
            <w:vAlign w:val="center"/>
          </w:tcPr>
          <w:p>
            <w:pPr>
              <w:pStyle w:val="49"/>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49"/>
              <w:jc w:val="center"/>
              <w:rPr>
                <w:rFonts w:hAnsi="宋体"/>
                <w:color w:val="auto"/>
                <w:szCs w:val="24"/>
              </w:rPr>
            </w:pPr>
            <w:r>
              <w:rPr>
                <w:rFonts w:hint="eastAsia" w:hAnsi="宋体"/>
                <w:color w:val="auto"/>
                <w:szCs w:val="24"/>
              </w:rPr>
              <w:t>详细评审</w:t>
            </w:r>
          </w:p>
        </w:tc>
        <w:tc>
          <w:tcPr>
            <w:tcW w:w="3177" w:type="dxa"/>
            <w:gridSpan w:val="2"/>
            <w:vAlign w:val="center"/>
          </w:tcPr>
          <w:p>
            <w:pPr>
              <w:pStyle w:val="49"/>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autoSpaceDE w:val="0"/>
              <w:autoSpaceDN w:val="0"/>
              <w:snapToGrid w:val="0"/>
              <w:spacing w:after="0" w:line="240" w:lineRule="auto"/>
              <w:rPr>
                <w:rFonts w:ascii="宋体" w:hAnsi="宋体"/>
                <w:color w:val="auto"/>
                <w:sz w:val="24"/>
              </w:rPr>
            </w:pPr>
            <w:r>
              <w:rPr>
                <w:rFonts w:hint="eastAsia" w:ascii="宋体"/>
                <w:color w:val="auto"/>
                <w:sz w:val="24"/>
              </w:rPr>
              <w:t>符合</w:t>
            </w:r>
            <w:r>
              <w:rPr>
                <w:rFonts w:hint="eastAsia" w:ascii="宋体" w:hAnsi="宋体"/>
                <w:color w:val="auto"/>
                <w:sz w:val="24"/>
              </w:rPr>
              <w:t>第四章</w:t>
            </w:r>
            <w:r>
              <w:rPr>
                <w:rFonts w:hint="eastAsia" w:ascii="宋体"/>
                <w:color w:val="auto"/>
                <w:sz w:val="24"/>
              </w:rPr>
              <w:t>“评审办法”第</w:t>
            </w:r>
            <w:r>
              <w:rPr>
                <w:rFonts w:hint="eastAsia" w:ascii="宋体" w:hAnsi="宋体"/>
                <w:color w:val="auto"/>
                <w:sz w:val="24"/>
              </w:rPr>
              <w:t>4条“政府采购促进中小企业发展扶持政策”规定</w:t>
            </w:r>
          </w:p>
          <w:p>
            <w:pPr>
              <w:pStyle w:val="49"/>
              <w:adjustRightInd/>
              <w:snapToGrid w:val="0"/>
              <w:jc w:val="both"/>
              <w:rPr>
                <w:rFonts w:hAnsi="宋体"/>
                <w:color w:val="auto"/>
                <w:szCs w:val="24"/>
              </w:rPr>
            </w:pPr>
            <w:r>
              <w:rPr>
                <w:rFonts w:hint="eastAsia" w:hAnsi="宋体"/>
                <w:color w:val="auto"/>
                <w:u w:color="000000"/>
              </w:rPr>
              <w:t>注：</w:t>
            </w:r>
            <w:r>
              <w:rPr>
                <w:rFonts w:hint="eastAsia" w:ascii="Times New Roman"/>
                <w:color w:val="auto"/>
                <w:szCs w:val="24"/>
                <w:u w:color="000000"/>
              </w:rPr>
              <w:t>本次政府采购项目专门面向中小企业，专门面向中小企业的采购项目无价格扣除。</w:t>
            </w:r>
          </w:p>
        </w:tc>
      </w:tr>
    </w:tbl>
    <w:p>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lang w:val="zh-CN"/>
        </w:rPr>
      </w:pPr>
      <w:bookmarkStart w:id="37" w:name="_Toc162516535"/>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7"/>
    </w:p>
    <w:p>
      <w:pPr>
        <w:autoSpaceDE w:val="0"/>
        <w:autoSpaceDN w:val="0"/>
        <w:adjustRightInd w:val="0"/>
        <w:snapToGrid w:val="0"/>
        <w:spacing w:before="156" w:beforeLines="50" w:line="300" w:lineRule="auto"/>
        <w:ind w:firstLine="619" w:firstLineChars="257"/>
        <w:jc w:val="left"/>
        <w:rPr>
          <w:rFonts w:ascii="宋体"/>
          <w:b/>
          <w:color w:val="auto"/>
          <w:sz w:val="24"/>
        </w:rPr>
      </w:pPr>
      <w:r>
        <w:rPr>
          <w:rFonts w:hint="eastAsia"/>
          <w:b/>
          <w:color w:val="auto"/>
          <w:sz w:val="24"/>
          <w:szCs w:val="24"/>
        </w:rPr>
        <w:t>本次政府采购项目（标段&lt;包&gt;）按照最低评标价法确定成交供应商，即在符合采购需求、提供的产品质量和服务均能满足采购文件规定的实质性要求且最后报价最低的原则确定各标段（包）成交供应商。</w:t>
      </w:r>
    </w:p>
    <w:p>
      <w:pPr>
        <w:autoSpaceDE w:val="0"/>
        <w:autoSpaceDN w:val="0"/>
        <w:adjustRightInd w:val="0"/>
        <w:snapToGrid w:val="0"/>
        <w:spacing w:before="156" w:beforeLines="50" w:line="300" w:lineRule="auto"/>
        <w:ind w:firstLine="616" w:firstLineChars="257"/>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8" w:name="_Toc162516536"/>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8"/>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autoSpaceDE w:val="0"/>
        <w:autoSpaceDN w:val="0"/>
        <w:adjustRightInd w:val="0"/>
        <w:snapToGrid w:val="0"/>
        <w:spacing w:before="156" w:beforeLines="50" w:line="300" w:lineRule="auto"/>
        <w:ind w:left="540" w:leftChars="257"/>
        <w:jc w:val="left"/>
        <w:rPr>
          <w:rFonts w:ascii="宋体"/>
          <w:color w:val="auto"/>
          <w:sz w:val="24"/>
        </w:rPr>
      </w:pPr>
    </w:p>
    <w:p>
      <w:pPr>
        <w:pStyle w:val="49"/>
        <w:snapToGrid w:val="0"/>
        <w:spacing w:before="156"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9" w:name="_Toc162516537"/>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39"/>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谈判小组按标段（包）进行评审</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确认谈判文件</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谈判小组确认谈判文件，谈判文件内容违反国家有关强制性规定的，谈判小组应当停止评审并向采购人或者采购代理机构书面说明情况。</w:t>
      </w:r>
    </w:p>
    <w:p>
      <w:pPr>
        <w:pStyle w:val="49"/>
        <w:snapToGrid w:val="0"/>
        <w:spacing w:before="156"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谈判小组</w:t>
      </w:r>
      <w:r>
        <w:rPr>
          <w:rFonts w:hint="eastAsia" w:ascii="??" w:hAnsi="??" w:cs="宋体"/>
          <w:color w:val="auto"/>
          <w:szCs w:val="21"/>
        </w:rPr>
        <w:t>要求解释</w:t>
      </w:r>
      <w:r>
        <w:rPr>
          <w:rFonts w:hint="eastAsia" w:hAnsi="宋体"/>
          <w:color w:val="auto"/>
        </w:rPr>
        <w:t>谈判文件的，书面提出需解释的相关谈判文件的具体内容后、由采购代理机构或者采购人进行书面解释。</w:t>
      </w:r>
    </w:p>
    <w:p>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谈判小组依据本章第2.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）投标人不符合国家或者谈判文件规定的资格条件；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）投标人没有按照谈判文件要求提供投标承诺函；</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）投标文件的签字盖章不符合谈判文件规定；</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）投标报价高于谈判公告公布的预算金额；</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）同一投标人提交两个以上不同的投标文件（响应文件）或者投标报价，投标文件（响应文件）的每种报价有两个报价或其他选择性报价的。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）投标文件（响应文件）没有对谈判文件的实质性要求和条件作出实质性响应，或不符合谈判文件的实质性要求和条件；</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）投标文件（响应文件）附有采购项目不能接受的条件或不符合国家强制性规定的；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2）提供虚假材料谋取中标（成交）的；</w:t>
      </w:r>
    </w:p>
    <w:p>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3）投标人有串通投标、行贿等违法行为。其中，有下列情形之一的，视为投标人相互串通投标：</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谈判小组判断投标文件（响应文件）的响应性仅基于投标文件（响应文件）本身而不靠外部证据。</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谈判小组拒绝被确定为非实质性响应的投标人，投标人不得通过修正或撤销不符之处而使其投标成为实质性响应的投标。</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3.3.1</w:t>
      </w:r>
      <w:r>
        <w:rPr>
          <w:rFonts w:hint="eastAsia" w:ascii="宋体" w:hAnsi="宋体"/>
          <w:color w:val="auto"/>
          <w:sz w:val="24"/>
        </w:rPr>
        <w:t xml:space="preserve"> 按本章第</w:t>
      </w:r>
      <w:r>
        <w:rPr>
          <w:rFonts w:ascii="宋体" w:hAnsi="宋体"/>
          <w:color w:val="auto"/>
          <w:sz w:val="24"/>
        </w:rPr>
        <w:t xml:space="preserve">4 </w:t>
      </w:r>
      <w:r>
        <w:rPr>
          <w:rFonts w:hint="eastAsia" w:ascii="宋体" w:hAnsi="宋体"/>
          <w:color w:val="auto"/>
          <w:sz w:val="24"/>
        </w:rPr>
        <w:t>条规定执行促进中小企业发展扶持政策。</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xml:space="preserve"> 谈判小组认为供应商的报价明显低于其他通过符合性审查投标人的报价，谈判小组一致认为最低投标或某些分项报价明显不合理，有可能影响产品质量或者不能诚信履约的，应当要求其在合理的时间内提供书面说明，必要时提交相关证明材料；供应商不能证明其报价合理性的，不能作出合理解释，谈判小组在取得多数一致意见后，可确定该投标人不能中标（成交），谈判小组应当将其作为无效投标处理。</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hint="eastAsia" w:ascii="宋体" w:hAnsi="宋体"/>
          <w:b/>
          <w:color w:val="auto"/>
          <w:sz w:val="24"/>
        </w:rPr>
        <w:t>投标文件（响应文件）的澄清在谈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.1</w:t>
      </w:r>
      <w:r>
        <w:rPr>
          <w:rFonts w:hint="eastAsia" w:ascii="宋体" w:hAnsi="宋体"/>
          <w:b/>
          <w:color w:val="auto"/>
          <w:sz w:val="24"/>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rPr>
        <w:t>，</w:t>
      </w:r>
      <w:r>
        <w:rPr>
          <w:rFonts w:hint="eastAsia" w:ascii="宋体" w:hAnsi="宋体"/>
          <w:b/>
          <w:color w:val="auto"/>
          <w:sz w:val="24"/>
        </w:rPr>
        <w:t>由投标人自行承担。</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为有助于对投标文件（响应文件）进行审查、评估和比较，谈判小组有权个别的向投标人提出质疑，请投标人澄清其投标内容。</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电子签章或其法定代表人电子签名</w:t>
      </w:r>
      <w:r>
        <w:rPr>
          <w:rFonts w:hint="eastAsia" w:ascii="宋体" w:hAnsi="宋体" w:cs="楷体_GB2312"/>
          <w:b/>
          <w:color w:val="auto"/>
          <w:sz w:val="24"/>
        </w:rPr>
        <w:t>（签章）</w:t>
      </w:r>
      <w:r>
        <w:rPr>
          <w:rFonts w:hint="eastAsia" w:ascii="宋体" w:hAnsi="宋体"/>
          <w:b/>
          <w:color w:val="auto"/>
          <w:sz w:val="24"/>
        </w:rPr>
        <w:t>。并将澄清等内容作为附件上传至系统中。</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澄清文件应按谈判小组规定的时间提交。</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谈判规则</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rPr>
        <w:t>谈判在谈</w:t>
      </w:r>
      <w:r>
        <w:rPr>
          <w:rFonts w:ascii="宋体" w:hAnsi="宋体"/>
          <w:b/>
          <w:color w:val="auto"/>
          <w:sz w:val="24"/>
        </w:rPr>
        <w:t>判公告所述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pPr>
        <w:autoSpaceDE w:val="0"/>
        <w:autoSpaceDN w:val="0"/>
        <w:adjustRightInd w:val="0"/>
        <w:snapToGrid w:val="0"/>
        <w:spacing w:before="156" w:beforeLines="50" w:line="300" w:lineRule="auto"/>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本次政府采购采取竞争性谈判方式。谈判小组将据评审情况就所投货物的技术、服务、价格等事项与有关投标人分别进行谈判。谈判的任何一方不得将与谈判有关的技术资料、价格和其他信息透露给其他供应商。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谈判小组根据谈判文件规定的程序、评定成交的标准等事项与实质性响应谈判文件要求的投标人进行谈判。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谈判小组所有成员集中与单一投标人分别进行谈判，并给予所有参加谈判的投标人平等的谈判机会。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在谈判过程中，谈判小组可以根据谈判文件和谈判情况实质性变动采购需求中的技术、服务要求以及合同草案条款，谈判文件中的其他内容将不再变动。实质性变动的内容，经采购人代表确认</w:t>
      </w:r>
      <w:r>
        <w:rPr>
          <w:rFonts w:hint="eastAsia" w:ascii="宋体" w:hAnsi="宋体"/>
          <w:b/>
          <w:color w:val="auto"/>
          <w:sz w:val="24"/>
        </w:rPr>
        <w:t>后，谈判小组将在评审界面的对话框及时通知所有参加谈判的供应商。评审期间，供应商可通过评审界面的对话框接受询问。谈判结束后，未实质性响应谈判文件的响应文件按无效处理，谈判小组应当告知有关供应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对谈判文件作出的实质性变动是谈判文件的有效组成部分。</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投标人应当按照谈判文件的变动情况和谈判小组的要求重新提交投标文件（响应文件）或修订投标文件相应条款，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投</w:t>
      </w:r>
      <w:r>
        <w:rPr>
          <w:rFonts w:ascii="宋体" w:hAnsi="宋体"/>
          <w:b/>
          <w:color w:val="auto"/>
          <w:sz w:val="24"/>
        </w:rPr>
        <w:t>标人</w:t>
      </w:r>
      <w:r>
        <w:rPr>
          <w:rFonts w:hint="eastAsia" w:ascii="宋体" w:hAnsi="宋体"/>
          <w:b/>
          <w:color w:val="auto"/>
          <w:sz w:val="24"/>
        </w:rPr>
        <w:t>或其法定代表人的电子签名</w:t>
      </w:r>
      <w:r>
        <w:rPr>
          <w:rFonts w:hint="eastAsia" w:ascii="宋体" w:hAnsi="宋体" w:cs="楷体_GB2312"/>
          <w:b/>
          <w:color w:val="auto"/>
          <w:sz w:val="24"/>
        </w:rPr>
        <w:t>（签章）</w:t>
      </w:r>
      <w:r>
        <w:rPr>
          <w:rFonts w:hint="eastAsia" w:ascii="宋体" w:hAnsi="宋体"/>
          <w:b/>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价格谈判</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谈判小组应当要求所有继续参加谈判的供应商在规定时间内提交最后报价，提交最后报价的供应商不得少于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3.5.8</w:t>
      </w:r>
      <w:r>
        <w:rPr>
          <w:rFonts w:hint="eastAsia" w:ascii="宋体" w:hAnsi="宋体"/>
          <w:color w:val="auto"/>
          <w:sz w:val="24"/>
        </w:rPr>
        <w:t xml:space="preserve"> 谈判文件的实质性变动影响到投标人因此无法继续参加谈判的，投标人可以在提交最后报价之前退出谈判。其响应文件按无效处理的投标人，所提交的最后报价也按无效处理。</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3.5.9</w:t>
      </w:r>
      <w:r>
        <w:rPr>
          <w:rFonts w:hint="eastAsia" w:ascii="宋体" w:hAnsi="宋体"/>
          <w:b/>
          <w:color w:val="auto"/>
          <w:sz w:val="24"/>
        </w:rPr>
        <w:t xml:space="preserve"> 投标人提交最后报价应在系统中填列分项报价，分项报价自动汇总价。</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3.5.10</w:t>
      </w:r>
      <w:r>
        <w:rPr>
          <w:rFonts w:hint="eastAsia" w:ascii="宋体" w:hAnsi="宋体"/>
          <w:b/>
          <w:color w:val="auto"/>
          <w:sz w:val="24"/>
        </w:rPr>
        <w:t xml:space="preserve">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如投标人未在指定时限内提交最后报价，视为该供应商根据谈判情况退出谈判。</w:t>
      </w:r>
    </w:p>
    <w:p>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w:t>
      </w:r>
      <w:r>
        <w:rPr>
          <w:rFonts w:ascii="宋体" w:hAnsi="宋体"/>
          <w:b/>
          <w:color w:val="auto"/>
          <w:sz w:val="24"/>
        </w:rPr>
        <w:t>标</w:t>
      </w:r>
      <w:r>
        <w:rPr>
          <w:rFonts w:hint="eastAsia" w:ascii="宋体" w:hAnsi="宋体"/>
          <w:b/>
          <w:color w:val="auto"/>
          <w:sz w:val="24"/>
        </w:rPr>
        <w:t>。</w:t>
      </w:r>
    </w:p>
    <w:p>
      <w:pPr>
        <w:autoSpaceDE w:val="0"/>
        <w:autoSpaceDN w:val="0"/>
        <w:adjustRightInd w:val="0"/>
        <w:snapToGrid w:val="0"/>
        <w:spacing w:before="156"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：谈判小组对排名第一的、报价最低的、投标或相应文件被认定为无效的情形按谈判文件实质性要求进行重点复核。</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pPr>
        <w:autoSpaceDE w:val="0"/>
        <w:autoSpaceDN w:val="0"/>
        <w:adjustRightInd w:val="0"/>
        <w:snapToGrid w:val="0"/>
        <w:spacing w:before="156" w:beforeLines="50" w:line="300" w:lineRule="auto"/>
        <w:ind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谈判小组从质量和服务均能满足谈判文件实质性响应要求的投标人中，按照报价由低到高的顺序提出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谈判终止</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出现下列情形之一的，终止竞争性谈判活动：</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）因情况变化，不再符合规定的竞争性谈判方式适用情形的；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）在采购过程中符合竞争要求的供应商或者报价未超过预算金额</w:t>
      </w:r>
      <w:r>
        <w:rPr>
          <w:rFonts w:hint="eastAsia" w:ascii="宋体" w:hAnsi="宋体"/>
          <w:color w:val="auto"/>
          <w:sz w:val="24"/>
          <w:szCs w:val="24"/>
        </w:rPr>
        <w:t>且未超过最高限价</w:t>
      </w:r>
      <w:r>
        <w:rPr>
          <w:rFonts w:hint="eastAsia" w:ascii="宋体" w:hAnsi="宋体"/>
          <w:color w:val="auto"/>
          <w:sz w:val="24"/>
        </w:rPr>
        <w:t>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00" w:lineRule="auto"/>
        <w:ind w:firstLine="566" w:firstLineChars="236"/>
        <w:jc w:val="left"/>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谈判小组要在采购项目（标段</w:t>
      </w:r>
      <w:r>
        <w:rPr>
          <w:rFonts w:hint="eastAsia" w:ascii="宋体" w:hAnsi="宋体" w:cs="楷体_GB2312"/>
          <w:color w:val="auto"/>
          <w:sz w:val="24"/>
          <w:lang w:val="zh-CN"/>
        </w:rPr>
        <w:t>&lt;包&gt;</w:t>
      </w:r>
      <w:r>
        <w:rPr>
          <w:rFonts w:hint="eastAsia" w:ascii="宋体" w:hAnsi="宋体"/>
          <w:color w:val="auto"/>
          <w:sz w:val="24"/>
        </w:rPr>
        <w:t>）谈判失败时，出具谈判文件是否存在不合理条款的论证意见，要协助采购人、采购代理机构、财政部门答复质疑或处理投诉事项。　</w:t>
      </w:r>
    </w:p>
    <w:p>
      <w:pPr>
        <w:autoSpaceDE w:val="0"/>
        <w:autoSpaceDN w:val="0"/>
        <w:adjustRightInd w:val="0"/>
        <w:snapToGrid w:val="0"/>
        <w:spacing w:before="156" w:beforeLines="50" w:line="300" w:lineRule="auto"/>
        <w:ind w:firstLine="566" w:firstLineChars="236"/>
        <w:jc w:val="left"/>
        <w:rPr>
          <w:rFonts w:ascii="宋体"/>
          <w:color w:val="auto"/>
          <w:sz w:val="24"/>
        </w:rPr>
      </w:pPr>
    </w:p>
    <w:p>
      <w:pPr>
        <w:pStyle w:val="49"/>
        <w:snapToGrid w:val="0"/>
        <w:spacing w:before="156" w:beforeLines="50" w:line="300" w:lineRule="auto"/>
        <w:ind w:firstLine="422" w:firstLineChars="150"/>
        <w:jc w:val="both"/>
        <w:outlineLvl w:val="1"/>
        <w:rPr>
          <w:rFonts w:ascii="黑体" w:hAnsi="黑体" w:eastAsia="黑体" w:cs="楷体_GB2312"/>
          <w:b/>
          <w:bCs/>
          <w:color w:val="auto"/>
          <w:sz w:val="28"/>
          <w:szCs w:val="28"/>
          <w:lang w:val="zh-CN"/>
        </w:rPr>
      </w:pPr>
      <w:bookmarkStart w:id="40" w:name="_Toc60844012"/>
      <w:bookmarkStart w:id="41" w:name="_Toc162516538"/>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0"/>
      <w:bookmarkEnd w:id="41"/>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监狱企业、符合法</w:t>
      </w:r>
      <w:r>
        <w:rPr>
          <w:rFonts w:ascii="宋体" w:hAnsi="宋体"/>
          <w:color w:val="auto"/>
          <w:sz w:val="24"/>
        </w:rPr>
        <w:t>定</w:t>
      </w:r>
      <w:r>
        <w:rPr>
          <w:rFonts w:hint="eastAsia" w:ascii="宋体" w:hAnsi="宋体"/>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4.</w:t>
      </w:r>
      <w:r>
        <w:rPr>
          <w:rFonts w:hint="eastAsia" w:ascii="宋体" w:hAnsi="宋体"/>
          <w:color w:val="auto"/>
          <w:sz w:val="24"/>
        </w:rPr>
        <w:t>3</w:t>
      </w:r>
      <w:r>
        <w:rPr>
          <w:rFonts w:ascii="宋体" w:hAnsi="宋体"/>
          <w:color w:val="auto"/>
          <w:sz w:val="24"/>
        </w:rPr>
        <w:t>.1</w:t>
      </w:r>
      <w:r>
        <w:rPr>
          <w:rFonts w:hint="eastAsia" w:ascii="宋体" w:hAnsi="宋体"/>
          <w:color w:val="auto"/>
          <w:sz w:val="24"/>
        </w:rPr>
        <w:t xml:space="preserve"> 享受政府采购支持政策的残疾人福利性单位应当同时满足以下条件：</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（1）安置的残疾人占本单位在职职工人数的比例不低于25%（含25%），并且安置的残疾人人数不少于10人（含10人）；</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（2）依法与安置的每位残疾人签订了一年以上（含一年）的劳动合同或服务协议；</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（3）为安置的每位残疾人按月足额缴纳了基本养老保险、基本医疗保险、失业保险、工伤保险和生育保险等社会保险费；</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（4）通过银行等金融机构向安置的每位残疾人，按月支付了不低于单位所在区县适用的经省级人民政府批准的月最低工资标准的工资；</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before="156" w:beforeLines="50" w:line="300" w:lineRule="auto"/>
        <w:ind w:firstLine="539"/>
        <w:rPr>
          <w:rFonts w:ascii="宋体" w:hAnsi="宋体"/>
          <w:color w:val="auto"/>
          <w:sz w:val="24"/>
          <w:szCs w:val="22"/>
        </w:rPr>
      </w:pPr>
      <w:r>
        <w:rPr>
          <w:rFonts w:hint="eastAsia" w:ascii="宋体" w:hAnsi="宋体"/>
          <w:color w:val="auto"/>
          <w:sz w:val="24"/>
        </w:rPr>
        <w:t xml:space="preserve">4.4 </w:t>
      </w:r>
      <w:r>
        <w:rPr>
          <w:rFonts w:hint="eastAsia"/>
          <w:color w:val="auto"/>
          <w:sz w:val="24"/>
          <w:szCs w:val="24"/>
        </w:rPr>
        <w:t>参加</w:t>
      </w:r>
      <w:r>
        <w:rPr>
          <w:rFonts w:hint="eastAsia" w:ascii="宋体" w:hAnsi="宋体"/>
          <w:color w:val="auto"/>
          <w:sz w:val="24"/>
        </w:rPr>
        <w:t>本次政府采购项目的中小企业应按附件格式提供《中小企业声明函》。</w:t>
      </w:r>
      <w:r>
        <w:rPr>
          <w:rFonts w:hint="eastAsia" w:ascii="宋体" w:hAnsi="宋体" w:cs="宋体"/>
          <w:color w:val="auto"/>
          <w:sz w:val="24"/>
          <w:szCs w:val="24"/>
        </w:rPr>
        <w:t>如谈判文件接受以联合体形式参加投标的，联合体各方均应按附件格式提供《中小企业声明函》。</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供应商按照财库〔2020〕46号规定及谈判文件要求提供声明函内容不实的，属于提供虚假材料谋取中标、成交，依照《中华人民共和国政府采购法》等国家有关规定追究相应责任。</w:t>
      </w:r>
    </w:p>
    <w:p>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4.5 《政府采购促进中小企业发展管理办法》各项中小企业扶持政策中，价格扣除扶持政策仅小型、微型企业适用。</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4.6 小微企业价格扣除扶持政策：本次政府采购项目专门面向中小企业，专门面向中小企业的采购项目无价格扣除。投标人无需在“</w:t>
      </w:r>
      <w:r>
        <w:rPr>
          <w:rFonts w:hint="eastAsia" w:ascii="宋体" w:hAnsi="宋体"/>
          <w:b/>
          <w:color w:val="auto"/>
          <w:sz w:val="24"/>
        </w:rPr>
        <w:t>投标文件编制系统</w:t>
      </w:r>
      <w:r>
        <w:rPr>
          <w:rFonts w:hint="eastAsia" w:ascii="宋体" w:hAnsi="宋体"/>
          <w:color w:val="auto"/>
          <w:sz w:val="24"/>
        </w:rPr>
        <w:t>”分项报价表中选择“是否享受价格折扣、折扣率（%）”。</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4.7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4.8</w:t>
      </w:r>
      <w:r>
        <w:rPr>
          <w:rFonts w:ascii="宋体" w:hAnsi="宋体"/>
          <w:color w:val="auto"/>
          <w:sz w:val="24"/>
        </w:rPr>
        <w:t xml:space="preserve"> </w:t>
      </w:r>
      <w:r>
        <w:rPr>
          <w:rFonts w:hint="eastAsia" w:ascii="宋体" w:hAnsi="宋体"/>
          <w:color w:val="auto"/>
          <w:sz w:val="24"/>
        </w:rPr>
        <w:t>中标、成交供应商享受中小企业扶持政策的，中标、成交供应商的《中小企业声明函》将随中标、成交结果公开。</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4.9</w:t>
      </w:r>
      <w:r>
        <w:rPr>
          <w:rFonts w:ascii="宋体" w:hAnsi="宋体"/>
          <w:color w:val="auto"/>
          <w:sz w:val="24"/>
        </w:rPr>
        <w:t xml:space="preserve"> </w:t>
      </w:r>
      <w:r>
        <w:rPr>
          <w:rFonts w:hint="eastAsia" w:ascii="宋体" w:hAnsi="宋体"/>
          <w:color w:val="auto"/>
          <w:sz w:val="24"/>
        </w:rPr>
        <w:t>依法享受扶持政策获得政府采购合同的，小微企业不得将合同分包给大中型企业，中型企业不得将合同分包给大型企业。</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4.10</w:t>
      </w:r>
      <w:r>
        <w:rPr>
          <w:rFonts w:ascii="宋体" w:hAnsi="宋体"/>
          <w:color w:val="auto"/>
          <w:sz w:val="24"/>
        </w:rPr>
        <w:t xml:space="preserve"> </w:t>
      </w:r>
      <w:r>
        <w:rPr>
          <w:rFonts w:hint="eastAsia" w:ascii="宋体" w:hAnsi="宋体"/>
          <w:color w:val="auto"/>
          <w:sz w:val="24"/>
        </w:rPr>
        <w:t>政府采购监督检查、投诉处理及政府采购行政处罚中对中小企业的认定，由货物制造商或者工程、服务供应商注册登记所在地的县级以上人民政府中小企业主管部门负责。</w:t>
      </w:r>
    </w:p>
    <w:p>
      <w:pPr>
        <w:autoSpaceDE w:val="0"/>
        <w:autoSpaceDN w:val="0"/>
        <w:adjustRightInd w:val="0"/>
        <w:snapToGrid w:val="0"/>
        <w:spacing w:before="156" w:beforeLines="50" w:line="300" w:lineRule="auto"/>
        <w:ind w:firstLine="566" w:firstLineChars="236"/>
        <w:jc w:val="left"/>
        <w:rPr>
          <w:rFonts w:ascii="宋体" w:hAnsi="宋体"/>
          <w:color w:val="auto"/>
          <w:sz w:val="24"/>
        </w:rPr>
      </w:pPr>
    </w:p>
    <w:p>
      <w:pPr>
        <w:autoSpaceDE w:val="0"/>
        <w:autoSpaceDN w:val="0"/>
        <w:adjustRightInd w:val="0"/>
        <w:snapToGrid w:val="0"/>
        <w:spacing w:before="156" w:beforeLines="50" w:line="300" w:lineRule="auto"/>
        <w:ind w:firstLine="566" w:firstLineChars="236"/>
        <w:jc w:val="left"/>
        <w:rPr>
          <w:rFonts w:ascii="宋体"/>
          <w:color w:val="auto"/>
          <w:sz w:val="24"/>
        </w:rPr>
      </w:pPr>
    </w:p>
    <w:p>
      <w:pPr>
        <w:widowControl w:val="0"/>
        <w:adjustRightInd w:val="0"/>
        <w:snapToGrid w:val="0"/>
        <w:spacing w:before="156" w:beforeLines="50" w:line="300" w:lineRule="auto"/>
        <w:ind w:firstLine="480" w:firstLineChars="200"/>
        <w:rPr>
          <w:color w:val="auto"/>
          <w:sz w:val="24"/>
          <w:szCs w:val="24"/>
        </w:rPr>
      </w:pPr>
      <w:r>
        <w:rPr>
          <w:color w:val="auto"/>
          <w:sz w:val="24"/>
          <w:szCs w:val="24"/>
        </w:rPr>
        <w:br w:type="page"/>
      </w:r>
    </w:p>
    <w:p>
      <w:pPr>
        <w:widowControl w:val="0"/>
        <w:snapToGrid w:val="0"/>
        <w:spacing w:line="657" w:lineRule="atLeast"/>
        <w:jc w:val="center"/>
        <w:outlineLvl w:val="0"/>
        <w:rPr>
          <w:rFonts w:ascii="黑体" w:eastAsia="黑体"/>
          <w:b/>
          <w:color w:val="auto"/>
          <w:sz w:val="36"/>
          <w:szCs w:val="36"/>
        </w:rPr>
      </w:pPr>
      <w:bookmarkStart w:id="42" w:name="_Toc162516539"/>
      <w:r>
        <w:rPr>
          <w:rFonts w:hint="eastAsia" w:ascii="黑体" w:eastAsia="黑体"/>
          <w:b/>
          <w:color w:val="auto"/>
          <w:sz w:val="36"/>
          <w:szCs w:val="36"/>
        </w:rPr>
        <w:t>第五章 合同主要条款</w:t>
      </w:r>
      <w:bookmarkEnd w:id="42"/>
    </w:p>
    <w:p>
      <w:pPr>
        <w:widowControl w:val="0"/>
        <w:snapToGrid w:val="0"/>
        <w:spacing w:line="657" w:lineRule="atLeast"/>
        <w:jc w:val="center"/>
        <w:rPr>
          <w:rFonts w:ascii="黑体" w:eastAsia="黑体"/>
          <w:b/>
          <w:color w:val="auto"/>
          <w:spacing w:val="20"/>
          <w:sz w:val="36"/>
          <w:szCs w:val="36"/>
        </w:rPr>
      </w:pPr>
    </w:p>
    <w:p>
      <w:pPr>
        <w:widowControl w:val="0"/>
        <w:snapToGrid w:val="0"/>
        <w:spacing w:line="657" w:lineRule="atLeast"/>
        <w:jc w:val="center"/>
        <w:rPr>
          <w:rFonts w:ascii="宋体" w:hAnsi="宋体"/>
          <w:b/>
          <w:color w:val="auto"/>
          <w:spacing w:val="20"/>
          <w:sz w:val="36"/>
          <w:szCs w:val="36"/>
        </w:rPr>
      </w:pPr>
      <w:r>
        <w:rPr>
          <w:rFonts w:hint="eastAsia" w:ascii="宋体" w:hAnsi="宋体"/>
          <w:b/>
          <w:color w:val="auto"/>
          <w:spacing w:val="20"/>
          <w:sz w:val="36"/>
          <w:szCs w:val="36"/>
        </w:rPr>
        <w:t>供</w:t>
      </w:r>
      <w:r>
        <w:rPr>
          <w:rFonts w:ascii="宋体" w:hAnsi="宋体"/>
          <w:b/>
          <w:color w:val="auto"/>
          <w:spacing w:val="20"/>
          <w:sz w:val="36"/>
          <w:szCs w:val="36"/>
        </w:rPr>
        <w:t xml:space="preserve"> </w:t>
      </w:r>
      <w:r>
        <w:rPr>
          <w:rFonts w:hint="eastAsia" w:ascii="宋体" w:hAnsi="宋体"/>
          <w:b/>
          <w:color w:val="auto"/>
          <w:spacing w:val="20"/>
          <w:sz w:val="36"/>
          <w:szCs w:val="36"/>
        </w:rPr>
        <w:t>货</w:t>
      </w:r>
      <w:r>
        <w:rPr>
          <w:rFonts w:ascii="宋体" w:hAnsi="宋体"/>
          <w:b/>
          <w:color w:val="auto"/>
          <w:spacing w:val="20"/>
          <w:sz w:val="36"/>
          <w:szCs w:val="36"/>
        </w:rPr>
        <w:t xml:space="preserve"> </w:t>
      </w:r>
      <w:r>
        <w:rPr>
          <w:rFonts w:hint="eastAsia" w:ascii="宋体" w:hAnsi="宋体"/>
          <w:b/>
          <w:color w:val="auto"/>
          <w:spacing w:val="20"/>
          <w:sz w:val="36"/>
          <w:szCs w:val="36"/>
        </w:rPr>
        <w:t>合</w:t>
      </w:r>
      <w:r>
        <w:rPr>
          <w:rFonts w:ascii="宋体" w:hAnsi="宋体"/>
          <w:b/>
          <w:color w:val="auto"/>
          <w:spacing w:val="20"/>
          <w:sz w:val="36"/>
          <w:szCs w:val="36"/>
        </w:rPr>
        <w:t xml:space="preserve"> </w:t>
      </w:r>
      <w:r>
        <w:rPr>
          <w:rFonts w:hint="eastAsia" w:ascii="宋体" w:hAnsi="宋体"/>
          <w:b/>
          <w:color w:val="auto"/>
          <w:spacing w:val="20"/>
          <w:sz w:val="36"/>
          <w:szCs w:val="36"/>
        </w:rPr>
        <w:t>同</w:t>
      </w:r>
    </w:p>
    <w:p>
      <w:pPr>
        <w:widowControl w:val="0"/>
        <w:snapToGrid w:val="0"/>
        <w:spacing w:before="56" w:after="56" w:line="360" w:lineRule="auto"/>
        <w:ind w:right="85"/>
        <w:jc w:val="left"/>
        <w:textAlignment w:val="top"/>
        <w:rPr>
          <w:sz w:val="24"/>
          <w:szCs w:val="24"/>
        </w:rPr>
      </w:pPr>
      <w:r>
        <w:rPr>
          <w:rFonts w:hint="eastAsia"/>
          <w:sz w:val="24"/>
          <w:szCs w:val="24"/>
        </w:rPr>
        <w:t>合同编号：</w:t>
      </w:r>
    </w:p>
    <w:p>
      <w:pPr>
        <w:widowControl w:val="0"/>
        <w:snapToGrid w:val="0"/>
        <w:spacing w:before="56" w:after="56" w:line="360" w:lineRule="auto"/>
        <w:ind w:right="85"/>
        <w:jc w:val="left"/>
        <w:textAlignment w:val="top"/>
        <w:rPr>
          <w:sz w:val="24"/>
          <w:szCs w:val="24"/>
        </w:rPr>
      </w:pPr>
      <w:r>
        <w:rPr>
          <w:rFonts w:hint="eastAsia"/>
          <w:sz w:val="24"/>
          <w:szCs w:val="24"/>
        </w:rPr>
        <w:t>甲方：（采购单位）</w:t>
      </w:r>
    </w:p>
    <w:p>
      <w:pPr>
        <w:widowControl w:val="0"/>
        <w:snapToGrid w:val="0"/>
        <w:spacing w:before="56" w:after="56" w:line="360" w:lineRule="auto"/>
        <w:ind w:right="85"/>
        <w:jc w:val="left"/>
        <w:textAlignment w:val="top"/>
        <w:rPr>
          <w:sz w:val="24"/>
          <w:szCs w:val="24"/>
        </w:rPr>
      </w:pPr>
      <w:r>
        <w:rPr>
          <w:rFonts w:hint="eastAsia"/>
          <w:sz w:val="24"/>
          <w:szCs w:val="24"/>
        </w:rPr>
        <w:t>乙方：（供应商）</w:t>
      </w:r>
    </w:p>
    <w:p>
      <w:pPr>
        <w:widowControl w:val="0"/>
        <w:snapToGrid w:val="0"/>
        <w:spacing w:line="360" w:lineRule="auto"/>
        <w:ind w:right="85" w:firstLine="460" w:firstLineChars="192"/>
        <w:rPr>
          <w:spacing w:val="20"/>
          <w:sz w:val="24"/>
          <w:szCs w:val="24"/>
        </w:rPr>
      </w:pPr>
      <w:r>
        <w:rPr>
          <w:rFonts w:hint="eastAsia"/>
          <w:sz w:val="24"/>
          <w:szCs w:val="24"/>
        </w:rPr>
        <w:t>甲、乙双方持</w:t>
      </w:r>
      <w:r>
        <w:rPr>
          <w:rFonts w:hint="eastAsia"/>
          <w:sz w:val="24"/>
          <w:szCs w:val="24"/>
          <w:lang w:eastAsia="zh-CN"/>
        </w:rPr>
        <w:t>河南永鑫工程管理有限公司</w:t>
      </w:r>
      <w:r>
        <w:rPr>
          <w:rFonts w:hint="eastAsia"/>
          <w:sz w:val="24"/>
          <w:szCs w:val="24"/>
          <w:lang w:val="en-US" w:eastAsia="zh-CN"/>
        </w:rPr>
        <w:t>2024</w:t>
      </w:r>
      <w:r>
        <w:rPr>
          <w:rFonts w:hint="eastAsia"/>
          <w:sz w:val="24"/>
          <w:szCs w:val="24"/>
        </w:rPr>
        <w:t>年月日签发的</w:t>
      </w:r>
      <w:r>
        <w:rPr>
          <w:rFonts w:hint="eastAsia"/>
          <w:sz w:val="24"/>
          <w:szCs w:val="24"/>
          <w:u w:val="single"/>
        </w:rPr>
        <w:t>（采购单位及项目名称）</w:t>
      </w:r>
      <w:r>
        <w:rPr>
          <w:rFonts w:hint="eastAsia"/>
          <w:sz w:val="24"/>
          <w:szCs w:val="24"/>
        </w:rPr>
        <w:t>〔采购编号：〕成交通知书，根据采购文件</w:t>
      </w:r>
      <w:r>
        <w:rPr>
          <w:rFonts w:hint="eastAsia"/>
          <w:spacing w:val="20"/>
          <w:sz w:val="24"/>
          <w:szCs w:val="24"/>
        </w:rPr>
        <w:t>及其修改补充澄清、投标文件及其修改补充澄清的内容，经双方平等协商一致，达成以下合同条款：</w:t>
      </w:r>
    </w:p>
    <w:p>
      <w:pPr>
        <w:widowControl w:val="0"/>
        <w:snapToGrid w:val="0"/>
        <w:spacing w:line="360" w:lineRule="auto"/>
        <w:ind w:right="85" w:firstLine="460" w:firstLineChars="192"/>
        <w:rPr>
          <w:sz w:val="24"/>
          <w:szCs w:val="24"/>
        </w:rPr>
      </w:pPr>
      <w:r>
        <w:rPr>
          <w:rFonts w:hint="eastAsia"/>
          <w:sz w:val="24"/>
          <w:szCs w:val="24"/>
        </w:rPr>
        <w:t>一、本合同所指货物为此次竞争性谈判的货物，包括</w:t>
      </w:r>
      <w:r>
        <w:rPr>
          <w:rFonts w:hint="eastAsia"/>
          <w:sz w:val="24"/>
          <w:szCs w:val="24"/>
          <w:u w:val="single"/>
        </w:rPr>
        <w:t>（详细注明：品名、规格、型号、数量、单价、产地及技术要求）</w:t>
      </w:r>
      <w:r>
        <w:rPr>
          <w:rFonts w:hint="eastAsia"/>
          <w:sz w:val="24"/>
          <w:szCs w:val="24"/>
        </w:rPr>
        <w:t>，合同价款为元（大写：小写）。</w:t>
      </w:r>
    </w:p>
    <w:p>
      <w:pPr>
        <w:widowControl w:val="0"/>
        <w:snapToGrid w:val="0"/>
        <w:spacing w:line="360" w:lineRule="auto"/>
        <w:ind w:right="85" w:firstLine="537" w:firstLineChars="192"/>
        <w:rPr>
          <w:sz w:val="24"/>
          <w:szCs w:val="24"/>
        </w:rPr>
      </w:pPr>
      <w:r>
        <w:rPr>
          <w:rFonts w:hint="eastAsia"/>
          <w:spacing w:val="20"/>
          <w:sz w:val="24"/>
          <w:szCs w:val="24"/>
        </w:rPr>
        <w:t>本合同为总价合同，不因人工、材料和产品等价格的波动而影响合同价格。</w:t>
      </w:r>
    </w:p>
    <w:p>
      <w:pPr>
        <w:widowControl w:val="0"/>
        <w:snapToGrid w:val="0"/>
        <w:spacing w:before="56" w:after="56" w:line="360" w:lineRule="auto"/>
        <w:ind w:right="85" w:firstLine="555"/>
        <w:rPr>
          <w:sz w:val="24"/>
          <w:szCs w:val="24"/>
        </w:rPr>
      </w:pPr>
      <w:r>
        <w:rPr>
          <w:rFonts w:hint="eastAsia"/>
          <w:sz w:val="24"/>
          <w:szCs w:val="24"/>
        </w:rPr>
        <w:t>二、货物质量要求及乙方对质量负责条件和期限：</w:t>
      </w:r>
    </w:p>
    <w:p>
      <w:pPr>
        <w:widowControl w:val="0"/>
        <w:snapToGrid w:val="0"/>
        <w:spacing w:line="360" w:lineRule="auto"/>
        <w:ind w:firstLine="561"/>
        <w:rPr>
          <w:spacing w:val="20"/>
          <w:sz w:val="24"/>
          <w:szCs w:val="24"/>
        </w:rPr>
      </w:pPr>
      <w:r>
        <w:rPr>
          <w:sz w:val="24"/>
          <w:szCs w:val="24"/>
        </w:rPr>
        <w:t>1</w:t>
      </w:r>
      <w:r>
        <w:rPr>
          <w:rFonts w:hint="eastAsia"/>
          <w:sz w:val="24"/>
          <w:szCs w:val="24"/>
        </w:rPr>
        <w:t>、乙方提供的货物是全新的货物，符合国家强制标准及安全标准、检测标准以及该产品的出厂标准，符合采购文件</w:t>
      </w:r>
      <w:r>
        <w:rPr>
          <w:rFonts w:hint="eastAsia"/>
          <w:spacing w:val="20"/>
          <w:sz w:val="24"/>
          <w:szCs w:val="24"/>
        </w:rPr>
        <w:t>及其修改补充澄清要求且达到乙方投标文件及澄清中的技术标准。</w:t>
      </w:r>
    </w:p>
    <w:p>
      <w:pPr>
        <w:widowControl w:val="0"/>
        <w:snapToGrid w:val="0"/>
        <w:spacing w:before="56" w:after="56" w:line="360" w:lineRule="auto"/>
        <w:ind w:right="85" w:firstLine="555"/>
        <w:rPr>
          <w:sz w:val="24"/>
          <w:szCs w:val="24"/>
        </w:rPr>
      </w:pPr>
      <w:r>
        <w:rPr>
          <w:sz w:val="24"/>
          <w:szCs w:val="24"/>
        </w:rPr>
        <w:t>2</w:t>
      </w:r>
      <w:r>
        <w:rPr>
          <w:rFonts w:hint="eastAsia"/>
          <w:sz w:val="24"/>
          <w:szCs w:val="24"/>
        </w:rPr>
        <w:t>、售后服务：（按采购文件及投标文件等相应条款制订）</w:t>
      </w:r>
    </w:p>
    <w:p>
      <w:pPr>
        <w:widowControl w:val="0"/>
        <w:snapToGrid w:val="0"/>
        <w:spacing w:before="56" w:after="56" w:line="360" w:lineRule="auto"/>
        <w:ind w:right="85" w:firstLine="555"/>
        <w:rPr>
          <w:sz w:val="24"/>
          <w:szCs w:val="24"/>
        </w:rPr>
      </w:pPr>
      <w:r>
        <w:rPr>
          <w:rFonts w:hint="eastAsia"/>
          <w:sz w:val="24"/>
          <w:szCs w:val="24"/>
        </w:rPr>
        <w:t>三、交货时间、地点、方式：</w:t>
      </w:r>
    </w:p>
    <w:p>
      <w:pPr>
        <w:widowControl w:val="0"/>
        <w:snapToGrid w:val="0"/>
        <w:spacing w:line="360" w:lineRule="auto"/>
        <w:ind w:right="85" w:firstLine="537" w:firstLineChars="192"/>
        <w:rPr>
          <w:spacing w:val="20"/>
          <w:sz w:val="24"/>
          <w:szCs w:val="24"/>
        </w:rPr>
      </w:pPr>
      <w:r>
        <w:rPr>
          <w:rFonts w:hint="eastAsia"/>
          <w:spacing w:val="20"/>
          <w:sz w:val="24"/>
          <w:szCs w:val="24"/>
        </w:rPr>
        <w:t>合同生效后，乙方应于年月日前将货物带包装送达甲方指定地点（安阳市），并于年月日前安装调试完毕，具备正常使用及验收条件。</w:t>
      </w:r>
    </w:p>
    <w:p>
      <w:pPr>
        <w:widowControl w:val="0"/>
        <w:snapToGrid w:val="0"/>
        <w:spacing w:line="360" w:lineRule="auto"/>
        <w:ind w:right="85" w:firstLine="537" w:firstLineChars="192"/>
        <w:rPr>
          <w:spacing w:val="20"/>
          <w:sz w:val="24"/>
          <w:szCs w:val="24"/>
        </w:rPr>
      </w:pPr>
      <w:r>
        <w:rPr>
          <w:rFonts w:hint="eastAsia"/>
          <w:spacing w:val="20"/>
          <w:sz w:val="24"/>
          <w:szCs w:val="24"/>
        </w:rPr>
        <w:t>货物运送产生的费用由乙方负责。乙方在交付货物时应向甲方提供货物的使用说明书、合格证书及其他相关的资料。</w:t>
      </w:r>
    </w:p>
    <w:p>
      <w:pPr>
        <w:widowControl w:val="0"/>
        <w:snapToGrid w:val="0"/>
        <w:spacing w:before="56" w:after="56" w:line="360" w:lineRule="auto"/>
        <w:ind w:right="85" w:firstLine="555"/>
        <w:rPr>
          <w:sz w:val="24"/>
          <w:szCs w:val="24"/>
        </w:rPr>
      </w:pPr>
      <w:r>
        <w:rPr>
          <w:rFonts w:hint="eastAsia"/>
          <w:sz w:val="24"/>
          <w:szCs w:val="24"/>
        </w:rPr>
        <w:t>四、验收程序和要求</w:t>
      </w:r>
    </w:p>
    <w:p>
      <w:pPr>
        <w:widowControl w:val="0"/>
        <w:spacing w:line="360" w:lineRule="auto"/>
        <w:ind w:firstLine="555"/>
        <w:rPr>
          <w:rFonts w:ascii="宋体"/>
          <w:sz w:val="24"/>
          <w:szCs w:val="24"/>
        </w:rPr>
      </w:pPr>
      <w:r>
        <w:rPr>
          <w:rFonts w:ascii="宋体" w:hAnsi="宋体"/>
          <w:sz w:val="24"/>
          <w:szCs w:val="24"/>
        </w:rPr>
        <w:t>1</w:t>
      </w:r>
      <w:r>
        <w:rPr>
          <w:rFonts w:hint="eastAsia" w:ascii="宋体" w:hAnsi="宋体"/>
          <w:sz w:val="24"/>
          <w:szCs w:val="24"/>
        </w:rPr>
        <w:t>、验收时间：所供货物安装调试结束、具备正常使用及验收条件时，由甲方成立的验收工作组负责验收。</w:t>
      </w:r>
    </w:p>
    <w:p>
      <w:pPr>
        <w:widowControl w:val="0"/>
        <w:spacing w:line="360" w:lineRule="auto"/>
        <w:ind w:firstLine="555"/>
        <w:rPr>
          <w:rFonts w:ascii="宋体"/>
          <w:sz w:val="24"/>
          <w:szCs w:val="24"/>
        </w:rPr>
      </w:pPr>
      <w:r>
        <w:rPr>
          <w:rFonts w:ascii="宋体" w:hAnsi="宋体"/>
          <w:sz w:val="24"/>
          <w:szCs w:val="24"/>
        </w:rPr>
        <w:t>2</w:t>
      </w:r>
      <w:r>
        <w:rPr>
          <w:rFonts w:hint="eastAsia" w:ascii="宋体" w:hAnsi="宋体"/>
          <w:sz w:val="24"/>
          <w:szCs w:val="24"/>
        </w:rPr>
        <w:t>、验收工作组：合同履约验收工作由甲方成立的验收工作组专门负责。</w:t>
      </w:r>
    </w:p>
    <w:p>
      <w:pPr>
        <w:widowControl w:val="0"/>
        <w:spacing w:line="360" w:lineRule="auto"/>
        <w:ind w:firstLine="555"/>
        <w:rPr>
          <w:rFonts w:ascii="宋体"/>
          <w:sz w:val="24"/>
          <w:szCs w:val="24"/>
        </w:rPr>
      </w:pPr>
      <w:r>
        <w:rPr>
          <w:rFonts w:hint="eastAsia" w:ascii="宋体" w:hAnsi="宋体"/>
          <w:sz w:val="24"/>
          <w:szCs w:val="24"/>
        </w:rPr>
        <w:t>政府采购合同金额</w:t>
      </w:r>
      <w:r>
        <w:rPr>
          <w:rFonts w:ascii="宋体" w:hAnsi="宋体"/>
          <w:sz w:val="24"/>
          <w:szCs w:val="24"/>
        </w:rPr>
        <w:t>50</w:t>
      </w:r>
      <w:r>
        <w:rPr>
          <w:rFonts w:hint="eastAsia" w:ascii="宋体" w:hAnsi="宋体"/>
          <w:sz w:val="24"/>
          <w:szCs w:val="24"/>
        </w:rPr>
        <w:t>万元以下的（含</w:t>
      </w:r>
      <w:r>
        <w:rPr>
          <w:rFonts w:ascii="宋体" w:hAnsi="宋体"/>
          <w:sz w:val="24"/>
          <w:szCs w:val="24"/>
        </w:rPr>
        <w:t>50</w:t>
      </w:r>
      <w:r>
        <w:rPr>
          <w:rFonts w:hint="eastAsia" w:ascii="宋体" w:hAnsi="宋体"/>
          <w:sz w:val="24"/>
          <w:szCs w:val="24"/>
        </w:rPr>
        <w:t>万元）的项目，验收工作组应不少于三人中标（成交）金额</w:t>
      </w:r>
      <w:r>
        <w:rPr>
          <w:rFonts w:ascii="宋体" w:hAnsi="宋体"/>
          <w:sz w:val="24"/>
          <w:szCs w:val="24"/>
        </w:rPr>
        <w:t>10</w:t>
      </w:r>
      <w:r>
        <w:rPr>
          <w:rFonts w:hint="eastAsia" w:ascii="宋体" w:hAnsi="宋体"/>
          <w:sz w:val="24"/>
          <w:szCs w:val="24"/>
        </w:rPr>
        <w:t>万元以下项目的验收工作组成员应由甲方代表、评审专家组成，甲方代表必须含甲方纪检人员。</w:t>
      </w:r>
    </w:p>
    <w:p>
      <w:pPr>
        <w:widowControl w:val="0"/>
        <w:spacing w:line="360" w:lineRule="auto"/>
        <w:ind w:firstLine="555"/>
        <w:rPr>
          <w:rFonts w:ascii="宋体"/>
          <w:sz w:val="24"/>
          <w:szCs w:val="24"/>
        </w:rPr>
      </w:pPr>
      <w:r>
        <w:rPr>
          <w:rFonts w:hint="eastAsia" w:ascii="宋体" w:hAnsi="宋体"/>
          <w:sz w:val="24"/>
          <w:szCs w:val="24"/>
        </w:rPr>
        <w:t>政府采购合同金额</w:t>
      </w:r>
      <w:r>
        <w:rPr>
          <w:rFonts w:ascii="宋体" w:hAnsi="宋体"/>
          <w:sz w:val="24"/>
          <w:szCs w:val="24"/>
        </w:rPr>
        <w:t>50</w:t>
      </w:r>
      <w:r>
        <w:rPr>
          <w:rFonts w:hint="eastAsia" w:ascii="宋体" w:hAnsi="宋体"/>
          <w:sz w:val="24"/>
          <w:szCs w:val="24"/>
        </w:rPr>
        <w:t>万元以上的项目，验收工作组应由甲方领导牵头，财务、审计、监察、资产管理、技术等部门人员参与，成员不少于五人。验收工作应当邀请采购项目评审专家参加验收；大型、复杂或者技术性很强的政府采购项目，应当邀请国家认可的质量检测机构参加验收工作；国家规定强制性检测的采购项目，甲方必须委托国家认可专业检测机构进行验收。</w:t>
      </w:r>
    </w:p>
    <w:p>
      <w:pPr>
        <w:widowControl w:val="0"/>
        <w:snapToGrid w:val="0"/>
        <w:spacing w:before="56" w:after="56" w:line="360" w:lineRule="auto"/>
        <w:ind w:right="85" w:firstLine="555"/>
        <w:rPr>
          <w:sz w:val="24"/>
          <w:szCs w:val="24"/>
        </w:rPr>
      </w:pPr>
      <w:r>
        <w:rPr>
          <w:sz w:val="24"/>
          <w:szCs w:val="24"/>
        </w:rPr>
        <w:t>3</w:t>
      </w:r>
      <w:r>
        <w:rPr>
          <w:rFonts w:hint="eastAsia"/>
          <w:sz w:val="24"/>
          <w:szCs w:val="24"/>
        </w:rPr>
        <w:t>、验收报告：验收后，由甲方及专家等出具检测验收报告，国家规定强制性检测的采购项目应附国家认可的专业检测机构出具的验收报告。</w:t>
      </w:r>
    </w:p>
    <w:p>
      <w:pPr>
        <w:widowControl w:val="0"/>
        <w:snapToGrid w:val="0"/>
        <w:spacing w:before="56" w:after="56" w:line="360" w:lineRule="auto"/>
        <w:ind w:right="85" w:firstLine="555"/>
        <w:rPr>
          <w:sz w:val="24"/>
          <w:szCs w:val="24"/>
        </w:rPr>
      </w:pPr>
      <w:r>
        <w:rPr>
          <w:rFonts w:hint="eastAsia"/>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sz w:val="24"/>
          <w:szCs w:val="24"/>
        </w:rPr>
      </w:pPr>
      <w:r>
        <w:rPr>
          <w:rFonts w:hint="eastAsia"/>
          <w:sz w:val="24"/>
          <w:szCs w:val="24"/>
        </w:rPr>
        <w:t>注：验收时需要进行破坏性试验的，乙方应进行充分的配合并提供备品备件。</w:t>
      </w:r>
    </w:p>
    <w:p>
      <w:pPr>
        <w:widowControl w:val="0"/>
        <w:snapToGrid w:val="0"/>
        <w:spacing w:before="56" w:after="56" w:line="360" w:lineRule="auto"/>
        <w:ind w:right="85" w:firstLine="555"/>
        <w:rPr>
          <w:sz w:val="24"/>
          <w:szCs w:val="24"/>
        </w:rPr>
      </w:pPr>
      <w:r>
        <w:rPr>
          <w:rFonts w:hint="eastAsia"/>
          <w:sz w:val="24"/>
          <w:szCs w:val="24"/>
        </w:rPr>
        <w:t>五、付款程序：按投标单位须知相关条款编列。</w:t>
      </w:r>
    </w:p>
    <w:p>
      <w:pPr>
        <w:widowControl w:val="0"/>
        <w:snapToGrid w:val="0"/>
        <w:spacing w:before="56" w:after="56" w:line="360" w:lineRule="auto"/>
        <w:ind w:right="85" w:firstLine="555"/>
        <w:rPr>
          <w:sz w:val="24"/>
          <w:szCs w:val="24"/>
        </w:rPr>
      </w:pPr>
      <w:r>
        <w:rPr>
          <w:rFonts w:hint="eastAsia"/>
          <w:sz w:val="24"/>
          <w:szCs w:val="24"/>
        </w:rPr>
        <w:t>六、责任和义务</w:t>
      </w:r>
    </w:p>
    <w:p>
      <w:pPr>
        <w:widowControl w:val="0"/>
        <w:snapToGrid w:val="0"/>
        <w:spacing w:before="56" w:after="56" w:line="360" w:lineRule="auto"/>
        <w:ind w:right="85" w:firstLine="555"/>
        <w:rPr>
          <w:sz w:val="24"/>
          <w:szCs w:val="24"/>
        </w:rPr>
      </w:pPr>
      <w:r>
        <w:rPr>
          <w:sz w:val="24"/>
          <w:szCs w:val="24"/>
        </w:rPr>
        <w:t>1</w:t>
      </w:r>
      <w:r>
        <w:rPr>
          <w:rFonts w:hint="eastAsia"/>
          <w:sz w:val="24"/>
          <w:szCs w:val="24"/>
        </w:rPr>
        <w:t>、甲方的责任和义务</w:t>
      </w:r>
    </w:p>
    <w:p>
      <w:pPr>
        <w:widowControl w:val="0"/>
        <w:snapToGrid w:val="0"/>
        <w:spacing w:before="56" w:after="56" w:line="360" w:lineRule="auto"/>
        <w:ind w:right="85" w:firstLine="555"/>
        <w:rPr>
          <w:sz w:val="24"/>
          <w:szCs w:val="24"/>
        </w:rPr>
      </w:pPr>
      <w:r>
        <w:rPr>
          <w:rFonts w:hint="eastAsia"/>
          <w:sz w:val="24"/>
          <w:szCs w:val="24"/>
        </w:rPr>
        <w:t>（</w:t>
      </w:r>
      <w:r>
        <w:rPr>
          <w:sz w:val="24"/>
          <w:szCs w:val="24"/>
        </w:rPr>
        <w:t>1</w:t>
      </w:r>
      <w:r>
        <w:rPr>
          <w:rFonts w:hint="eastAsia"/>
          <w:sz w:val="24"/>
          <w:szCs w:val="24"/>
        </w:rPr>
        <w:t>）对乙方供货安装调试工作提供必要的场地、给予必要的协助。</w:t>
      </w:r>
    </w:p>
    <w:p>
      <w:pPr>
        <w:widowControl w:val="0"/>
        <w:snapToGrid w:val="0"/>
        <w:spacing w:before="56" w:after="56" w:line="360" w:lineRule="auto"/>
        <w:ind w:right="85" w:firstLine="555"/>
        <w:rPr>
          <w:sz w:val="24"/>
          <w:szCs w:val="24"/>
        </w:rPr>
      </w:pPr>
      <w:r>
        <w:rPr>
          <w:rFonts w:hint="eastAsia"/>
          <w:sz w:val="24"/>
          <w:szCs w:val="24"/>
        </w:rPr>
        <w:t>（</w:t>
      </w:r>
      <w:r>
        <w:rPr>
          <w:sz w:val="24"/>
          <w:szCs w:val="24"/>
        </w:rPr>
        <w:t>2</w:t>
      </w:r>
      <w:r>
        <w:rPr>
          <w:rFonts w:hint="eastAsia"/>
          <w:sz w:val="24"/>
          <w:szCs w:val="24"/>
        </w:rPr>
        <w:t>）按时验收、及时支付资金；</w:t>
      </w:r>
    </w:p>
    <w:p>
      <w:pPr>
        <w:widowControl w:val="0"/>
        <w:snapToGrid w:val="0"/>
        <w:spacing w:before="56" w:after="56" w:line="360" w:lineRule="auto"/>
        <w:ind w:right="85" w:firstLine="555"/>
        <w:rPr>
          <w:sz w:val="24"/>
          <w:szCs w:val="24"/>
        </w:rPr>
      </w:pPr>
      <w:r>
        <w:rPr>
          <w:rFonts w:hint="eastAsia"/>
          <w:sz w:val="24"/>
          <w:szCs w:val="24"/>
        </w:rPr>
        <w:t>（</w:t>
      </w:r>
      <w:r>
        <w:rPr>
          <w:sz w:val="24"/>
          <w:szCs w:val="24"/>
        </w:rPr>
        <w:t>3</w:t>
      </w:r>
      <w:r>
        <w:rPr>
          <w:rFonts w:hint="eastAsia"/>
          <w:sz w:val="24"/>
          <w:szCs w:val="24"/>
        </w:rPr>
        <w:t>）遵守国家法律法规，不得要求乙方虚开发票，不得向乙方索要“好处”、“回扣”、“礼品”，或要求乙方提供合同以外的其他物品或服务；</w:t>
      </w:r>
    </w:p>
    <w:p>
      <w:pPr>
        <w:widowControl w:val="0"/>
        <w:snapToGrid w:val="0"/>
        <w:spacing w:before="56" w:after="56" w:line="360" w:lineRule="auto"/>
        <w:ind w:right="85" w:firstLine="555"/>
        <w:rPr>
          <w:sz w:val="24"/>
          <w:szCs w:val="24"/>
        </w:rPr>
      </w:pPr>
      <w:r>
        <w:rPr>
          <w:rFonts w:hint="eastAsia"/>
          <w:sz w:val="24"/>
          <w:szCs w:val="24"/>
        </w:rPr>
        <w:t>（</w:t>
      </w:r>
      <w:r>
        <w:rPr>
          <w:sz w:val="24"/>
          <w:szCs w:val="24"/>
        </w:rPr>
        <w:t>4</w:t>
      </w:r>
      <w:r>
        <w:rPr>
          <w:rFonts w:hint="eastAsia"/>
          <w:sz w:val="24"/>
          <w:szCs w:val="24"/>
        </w:rPr>
        <w:t>）对乙方未按合同约定履约在验收报告中注明违约情形和事项，并应及时通知财政部门。属假冒伪劣产品的，同时向工商管理、质量监督等行政执法部门举报。</w:t>
      </w:r>
    </w:p>
    <w:p>
      <w:pPr>
        <w:widowControl w:val="0"/>
        <w:snapToGrid w:val="0"/>
        <w:spacing w:before="56" w:after="56" w:line="360" w:lineRule="auto"/>
        <w:ind w:right="85" w:firstLine="555"/>
        <w:rPr>
          <w:sz w:val="24"/>
          <w:szCs w:val="24"/>
        </w:rPr>
      </w:pPr>
      <w:r>
        <w:rPr>
          <w:rFonts w:hint="eastAsia"/>
          <w:sz w:val="24"/>
          <w:szCs w:val="24"/>
        </w:rPr>
        <w:t>（</w:t>
      </w:r>
      <w:r>
        <w:rPr>
          <w:sz w:val="24"/>
          <w:szCs w:val="24"/>
        </w:rPr>
        <w:t>5</w:t>
      </w:r>
      <w:r>
        <w:rPr>
          <w:rFonts w:hint="eastAsia"/>
          <w:sz w:val="24"/>
          <w:szCs w:val="24"/>
        </w:rPr>
        <w:t>）其他法律法规规定应尽的义务。</w:t>
      </w:r>
    </w:p>
    <w:p>
      <w:pPr>
        <w:widowControl w:val="0"/>
        <w:snapToGrid w:val="0"/>
        <w:spacing w:before="56" w:after="56" w:line="360" w:lineRule="auto"/>
        <w:ind w:right="85" w:firstLine="555"/>
        <w:rPr>
          <w:sz w:val="24"/>
          <w:szCs w:val="24"/>
        </w:rPr>
      </w:pPr>
      <w:r>
        <w:rPr>
          <w:sz w:val="24"/>
          <w:szCs w:val="24"/>
        </w:rPr>
        <w:t>2</w:t>
      </w:r>
      <w:r>
        <w:rPr>
          <w:rFonts w:hint="eastAsia"/>
          <w:sz w:val="24"/>
          <w:szCs w:val="24"/>
        </w:rPr>
        <w:t>、乙方的责任和义务</w:t>
      </w:r>
    </w:p>
    <w:p>
      <w:pPr>
        <w:widowControl w:val="0"/>
        <w:snapToGrid w:val="0"/>
        <w:spacing w:before="56" w:after="56" w:line="360" w:lineRule="auto"/>
        <w:ind w:right="85" w:firstLine="555"/>
        <w:rPr>
          <w:sz w:val="24"/>
          <w:szCs w:val="24"/>
        </w:rPr>
      </w:pPr>
      <w:r>
        <w:rPr>
          <w:rFonts w:hint="eastAsia"/>
          <w:sz w:val="24"/>
          <w:szCs w:val="24"/>
        </w:rPr>
        <w:t>（</w:t>
      </w:r>
      <w:r>
        <w:rPr>
          <w:sz w:val="24"/>
          <w:szCs w:val="24"/>
        </w:rPr>
        <w:t>1</w:t>
      </w:r>
      <w:r>
        <w:rPr>
          <w:rFonts w:hint="eastAsia"/>
          <w:sz w:val="24"/>
          <w:szCs w:val="24"/>
        </w:rPr>
        <w:t>）严格按采购文件要求与投标文件的质量及服务承诺执行，保质、按期履行。保证提供全新正规产品，不得以次充好；提供优质服务，出现故障及时响应、上门维修。</w:t>
      </w:r>
    </w:p>
    <w:p>
      <w:pPr>
        <w:widowControl w:val="0"/>
        <w:snapToGrid w:val="0"/>
        <w:spacing w:before="56" w:after="56" w:line="360" w:lineRule="auto"/>
        <w:ind w:right="85" w:firstLine="555"/>
        <w:rPr>
          <w:sz w:val="24"/>
          <w:szCs w:val="24"/>
        </w:rPr>
      </w:pPr>
      <w:r>
        <w:rPr>
          <w:rFonts w:hint="eastAsia"/>
          <w:sz w:val="24"/>
          <w:szCs w:val="24"/>
        </w:rPr>
        <w:t>（</w:t>
      </w:r>
      <w:r>
        <w:rPr>
          <w:sz w:val="24"/>
          <w:szCs w:val="24"/>
        </w:rPr>
        <w:t>2</w:t>
      </w:r>
      <w:r>
        <w:rPr>
          <w:rFonts w:hint="eastAsia"/>
          <w:sz w:val="24"/>
          <w:szCs w:val="24"/>
        </w:rPr>
        <w:t>）不得将合同权利义务全部或部分转让给第三人。</w:t>
      </w:r>
    </w:p>
    <w:p>
      <w:pPr>
        <w:widowControl w:val="0"/>
        <w:snapToGrid w:val="0"/>
        <w:spacing w:before="56" w:after="56" w:line="360" w:lineRule="auto"/>
        <w:ind w:right="85" w:firstLine="555"/>
        <w:rPr>
          <w:sz w:val="24"/>
          <w:szCs w:val="24"/>
        </w:rPr>
      </w:pPr>
      <w:r>
        <w:rPr>
          <w:rFonts w:hint="eastAsia"/>
          <w:sz w:val="24"/>
          <w:szCs w:val="24"/>
        </w:rPr>
        <w:t>（</w:t>
      </w:r>
      <w:r>
        <w:rPr>
          <w:sz w:val="24"/>
          <w:szCs w:val="24"/>
        </w:rPr>
        <w:t>3</w:t>
      </w:r>
      <w:r>
        <w:rPr>
          <w:rFonts w:hint="eastAsia"/>
          <w:sz w:val="24"/>
          <w:szCs w:val="24"/>
        </w:rPr>
        <w:t>）货物验收合格前，对货物和人员的安全负责，应采取安全措施，确保人员、材料、设备和设施的安全，防止货物验收合格前的人身伤害和财产损失；应对其履行合同所雇佣的全部人员的工伤事故承担责任。</w:t>
      </w:r>
    </w:p>
    <w:p>
      <w:pPr>
        <w:widowControl w:val="0"/>
        <w:snapToGrid w:val="0"/>
        <w:spacing w:before="56" w:after="56" w:line="360" w:lineRule="auto"/>
        <w:ind w:right="85" w:firstLine="555"/>
        <w:rPr>
          <w:sz w:val="24"/>
          <w:szCs w:val="24"/>
        </w:rPr>
      </w:pPr>
      <w:r>
        <w:rPr>
          <w:rFonts w:hint="eastAsia"/>
          <w:sz w:val="24"/>
          <w:szCs w:val="24"/>
        </w:rPr>
        <w:t>（</w:t>
      </w:r>
      <w:r>
        <w:rPr>
          <w:sz w:val="24"/>
          <w:szCs w:val="24"/>
        </w:rPr>
        <w:t>4</w:t>
      </w:r>
      <w:r>
        <w:rPr>
          <w:rFonts w:hint="eastAsia"/>
          <w:sz w:val="24"/>
          <w:szCs w:val="24"/>
        </w:rPr>
        <w:t>）遵守法律、依法纳税</w:t>
      </w:r>
    </w:p>
    <w:p>
      <w:pPr>
        <w:widowControl w:val="0"/>
        <w:snapToGrid w:val="0"/>
        <w:spacing w:before="56" w:after="56" w:line="360" w:lineRule="auto"/>
        <w:ind w:right="85" w:firstLine="555"/>
        <w:rPr>
          <w:sz w:val="24"/>
          <w:szCs w:val="24"/>
        </w:rPr>
      </w:pPr>
      <w:r>
        <w:rPr>
          <w:rFonts w:hint="eastAsia"/>
          <w:sz w:val="24"/>
          <w:szCs w:val="24"/>
        </w:rPr>
        <w:t>（</w:t>
      </w:r>
      <w:r>
        <w:rPr>
          <w:sz w:val="24"/>
          <w:szCs w:val="24"/>
        </w:rPr>
        <w:t>5</w:t>
      </w:r>
      <w:r>
        <w:rPr>
          <w:rFonts w:hint="eastAsia"/>
          <w:sz w:val="24"/>
          <w:szCs w:val="24"/>
        </w:rPr>
        <w:t>）遵守职业道德和行业规范，坚决杜绝送礼、回扣、报销费用等一切不正当竞争行为和商业贿赂行为；对甲方索要回扣、礼品等违规行为，向相关执法机关举报。</w:t>
      </w:r>
    </w:p>
    <w:p>
      <w:pPr>
        <w:widowControl w:val="0"/>
        <w:snapToGrid w:val="0"/>
        <w:spacing w:before="56" w:after="56" w:line="360" w:lineRule="auto"/>
        <w:ind w:right="85" w:firstLine="555"/>
        <w:rPr>
          <w:sz w:val="24"/>
          <w:szCs w:val="24"/>
        </w:rPr>
      </w:pPr>
      <w:r>
        <w:rPr>
          <w:rFonts w:hint="eastAsia"/>
          <w:sz w:val="24"/>
          <w:szCs w:val="24"/>
        </w:rPr>
        <w:t>（</w:t>
      </w:r>
      <w:r>
        <w:rPr>
          <w:sz w:val="24"/>
          <w:szCs w:val="24"/>
        </w:rPr>
        <w:t>6</w:t>
      </w:r>
      <w:r>
        <w:rPr>
          <w:rFonts w:hint="eastAsia"/>
          <w:sz w:val="24"/>
          <w:szCs w:val="24"/>
        </w:rPr>
        <w:t>）其他法律法规规定应尽的义务。</w:t>
      </w:r>
    </w:p>
    <w:p>
      <w:pPr>
        <w:widowControl w:val="0"/>
        <w:snapToGrid w:val="0"/>
        <w:spacing w:before="56" w:after="56" w:line="360" w:lineRule="auto"/>
        <w:ind w:right="85" w:firstLine="555"/>
        <w:rPr>
          <w:sz w:val="24"/>
          <w:szCs w:val="24"/>
        </w:rPr>
      </w:pPr>
      <w:r>
        <w:rPr>
          <w:rFonts w:hint="eastAsia"/>
          <w:sz w:val="24"/>
          <w:szCs w:val="24"/>
        </w:rPr>
        <w:t>七、违约责任：</w:t>
      </w:r>
    </w:p>
    <w:p>
      <w:pPr>
        <w:widowControl w:val="0"/>
        <w:snapToGrid w:val="0"/>
        <w:spacing w:before="56" w:after="56" w:line="360" w:lineRule="auto"/>
        <w:ind w:right="85" w:firstLine="555"/>
        <w:rPr>
          <w:sz w:val="24"/>
          <w:szCs w:val="24"/>
        </w:rPr>
      </w:pPr>
      <w:r>
        <w:rPr>
          <w:sz w:val="24"/>
          <w:szCs w:val="24"/>
        </w:rPr>
        <w:t>1</w:t>
      </w:r>
      <w:r>
        <w:rPr>
          <w:rFonts w:hint="eastAsia"/>
          <w:sz w:val="24"/>
          <w:szCs w:val="24"/>
        </w:rPr>
        <w:t>、甲方无正当理由拒收货物、拒付货款的，向乙方偿付拒收拒付部分货物款总额</w:t>
      </w:r>
      <w:r>
        <w:rPr>
          <w:sz w:val="24"/>
          <w:szCs w:val="24"/>
        </w:rPr>
        <w:t>%</w:t>
      </w:r>
      <w:r>
        <w:rPr>
          <w:rFonts w:hint="eastAsia"/>
          <w:sz w:val="24"/>
          <w:szCs w:val="24"/>
        </w:rPr>
        <w:t>的违约金。</w:t>
      </w:r>
    </w:p>
    <w:p>
      <w:pPr>
        <w:widowControl w:val="0"/>
        <w:snapToGrid w:val="0"/>
        <w:spacing w:before="56" w:after="56" w:line="360" w:lineRule="auto"/>
        <w:ind w:right="85" w:firstLine="555"/>
        <w:rPr>
          <w:sz w:val="24"/>
          <w:szCs w:val="24"/>
        </w:rPr>
      </w:pPr>
      <w:r>
        <w:rPr>
          <w:sz w:val="24"/>
          <w:szCs w:val="24"/>
        </w:rPr>
        <w:t>2</w:t>
      </w:r>
      <w:r>
        <w:rPr>
          <w:rFonts w:hint="eastAsia"/>
          <w:sz w:val="24"/>
          <w:szCs w:val="24"/>
        </w:rPr>
        <w:t>、乙方所交货物的规格型号、技术要求、质量品质等不符合合同规定，甲方有权拒收货物，乙方应负责更换并承担因更换而支付的全部实际费用。因更换而造成逾期交货，则按逾期交货处理。</w:t>
      </w:r>
    </w:p>
    <w:p>
      <w:pPr>
        <w:widowControl w:val="0"/>
        <w:snapToGrid w:val="0"/>
        <w:spacing w:before="56" w:after="56" w:line="360" w:lineRule="auto"/>
        <w:ind w:right="85" w:firstLine="555"/>
        <w:rPr>
          <w:sz w:val="24"/>
          <w:szCs w:val="24"/>
        </w:rPr>
      </w:pPr>
      <w:r>
        <w:rPr>
          <w:sz w:val="24"/>
          <w:szCs w:val="24"/>
        </w:rPr>
        <w:t>3</w:t>
      </w:r>
      <w:r>
        <w:rPr>
          <w:rFonts w:hint="eastAsia"/>
          <w:sz w:val="24"/>
          <w:szCs w:val="24"/>
        </w:rPr>
        <w:t>、乙方不能交付货物的，乙方向甲方支付未交付部分货物款总额</w:t>
      </w:r>
      <w:r>
        <w:rPr>
          <w:sz w:val="24"/>
          <w:szCs w:val="24"/>
        </w:rPr>
        <w:t xml:space="preserve"> %</w:t>
      </w:r>
      <w:r>
        <w:rPr>
          <w:rFonts w:hint="eastAsia"/>
          <w:sz w:val="24"/>
          <w:szCs w:val="24"/>
        </w:rPr>
        <w:t>违约金。</w:t>
      </w:r>
    </w:p>
    <w:p>
      <w:pPr>
        <w:widowControl w:val="0"/>
        <w:snapToGrid w:val="0"/>
        <w:spacing w:before="56" w:after="56" w:line="360" w:lineRule="auto"/>
        <w:ind w:right="85" w:firstLine="472" w:firstLineChars="197"/>
        <w:jc w:val="distribute"/>
        <w:rPr>
          <w:sz w:val="24"/>
          <w:szCs w:val="24"/>
        </w:rPr>
      </w:pPr>
      <w:r>
        <w:rPr>
          <w:sz w:val="24"/>
          <w:szCs w:val="24"/>
        </w:rPr>
        <w:t>4</w:t>
      </w:r>
      <w:r>
        <w:rPr>
          <w:rFonts w:hint="eastAsia"/>
          <w:sz w:val="24"/>
          <w:szCs w:val="24"/>
        </w:rPr>
        <w:t>、乙方逾期交付货物，乙方向甲方每日偿付逾期交货部分货款总值</w:t>
      </w:r>
    </w:p>
    <w:p>
      <w:pPr>
        <w:widowControl w:val="0"/>
        <w:snapToGrid w:val="0"/>
        <w:spacing w:before="56" w:after="56" w:line="360" w:lineRule="auto"/>
        <w:ind w:right="85"/>
        <w:rPr>
          <w:sz w:val="24"/>
          <w:szCs w:val="24"/>
        </w:rPr>
      </w:pPr>
      <w:r>
        <w:rPr>
          <w:sz w:val="24"/>
          <w:szCs w:val="24"/>
        </w:rPr>
        <w:t>%</w:t>
      </w:r>
      <w:r>
        <w:rPr>
          <w:rFonts w:hint="eastAsia"/>
          <w:sz w:val="24"/>
          <w:szCs w:val="24"/>
        </w:rPr>
        <w:t>赔偿费。</w:t>
      </w:r>
    </w:p>
    <w:p>
      <w:pPr>
        <w:widowControl w:val="0"/>
        <w:snapToGrid w:val="0"/>
        <w:spacing w:before="56" w:after="56" w:line="360" w:lineRule="auto"/>
        <w:ind w:right="85" w:firstLine="555"/>
        <w:rPr>
          <w:sz w:val="24"/>
          <w:szCs w:val="24"/>
        </w:rPr>
      </w:pPr>
      <w:r>
        <w:rPr>
          <w:rFonts w:hint="eastAsia"/>
          <w:sz w:val="24"/>
          <w:szCs w:val="24"/>
        </w:rPr>
        <w:t>八、《采购文件》及其修改补充、投标文件及其修改补充澄清均为本合同的组成部分。</w:t>
      </w:r>
    </w:p>
    <w:p>
      <w:pPr>
        <w:widowControl w:val="0"/>
        <w:snapToGrid w:val="0"/>
        <w:spacing w:before="56" w:after="56" w:line="360" w:lineRule="auto"/>
        <w:ind w:right="85" w:firstLine="555"/>
        <w:rPr>
          <w:sz w:val="24"/>
          <w:szCs w:val="24"/>
        </w:rPr>
      </w:pPr>
      <w:r>
        <w:rPr>
          <w:rFonts w:hint="eastAsia"/>
          <w:sz w:val="24"/>
          <w:szCs w:val="24"/>
        </w:rPr>
        <w:t>九、因货物的质量问题发生争议，由甲方所在地市级技术监督单位进行质量鉴定。</w:t>
      </w:r>
    </w:p>
    <w:p>
      <w:pPr>
        <w:widowControl w:val="0"/>
        <w:snapToGrid w:val="0"/>
        <w:spacing w:before="56" w:after="56" w:line="360" w:lineRule="auto"/>
        <w:ind w:right="85" w:firstLine="555"/>
        <w:rPr>
          <w:sz w:val="24"/>
          <w:szCs w:val="24"/>
        </w:rPr>
      </w:pPr>
      <w:r>
        <w:rPr>
          <w:rFonts w:hint="eastAsia"/>
          <w:sz w:val="24"/>
          <w:szCs w:val="24"/>
        </w:rPr>
        <w:t>十、本合同发生争议时双方应按合同条款协商解决。双方协商不成的，可以根据仲裁协议向当地仲裁机构申请仲裁。当事人没有订立仲裁协议或者仲裁协议无效的，可以向当地人民法院起诉。</w:t>
      </w:r>
    </w:p>
    <w:p>
      <w:pPr>
        <w:widowControl w:val="0"/>
        <w:snapToGrid w:val="0"/>
        <w:spacing w:before="56" w:after="56" w:line="360" w:lineRule="auto"/>
        <w:ind w:right="85" w:firstLine="555"/>
        <w:rPr>
          <w:sz w:val="24"/>
          <w:szCs w:val="24"/>
        </w:rPr>
      </w:pPr>
      <w:r>
        <w:rPr>
          <w:rFonts w:hint="eastAsia"/>
          <w:sz w:val="24"/>
          <w:szCs w:val="24"/>
        </w:rPr>
        <w:t>十一、合同生效及其它：</w:t>
      </w:r>
    </w:p>
    <w:p>
      <w:pPr>
        <w:widowControl w:val="0"/>
        <w:snapToGrid w:val="0"/>
        <w:spacing w:before="56" w:after="56" w:line="360" w:lineRule="auto"/>
        <w:ind w:right="85" w:firstLine="555"/>
        <w:rPr>
          <w:sz w:val="24"/>
          <w:szCs w:val="24"/>
        </w:rPr>
      </w:pPr>
      <w:r>
        <w:rPr>
          <w:rFonts w:hint="eastAsia"/>
          <w:sz w:val="24"/>
          <w:szCs w:val="24"/>
        </w:rPr>
        <w:t>本合同经甲乙双方代表签字、加盖公章和骑缝章后生效。本合同一式六份，甲乙双方各持两份、报</w:t>
      </w:r>
      <w:r>
        <w:rPr>
          <w:rFonts w:hint="eastAsia"/>
          <w:sz w:val="24"/>
          <w:szCs w:val="24"/>
          <w:u w:val="single"/>
        </w:rPr>
        <w:t>（）</w:t>
      </w:r>
      <w:r>
        <w:rPr>
          <w:rFonts w:hint="eastAsia"/>
          <w:sz w:val="24"/>
          <w:szCs w:val="24"/>
        </w:rPr>
        <w:t>备案各一份。</w:t>
      </w:r>
    </w:p>
    <w:p>
      <w:pPr>
        <w:widowControl w:val="0"/>
        <w:snapToGrid w:val="0"/>
        <w:spacing w:before="56" w:after="56" w:line="400" w:lineRule="exact"/>
        <w:ind w:right="85" w:firstLine="556"/>
        <w:rPr>
          <w:sz w:val="24"/>
          <w:szCs w:val="24"/>
        </w:rPr>
      </w:pPr>
      <w:r>
        <w:rPr>
          <w:rFonts w:hint="eastAsia"/>
          <w:sz w:val="24"/>
          <w:szCs w:val="24"/>
        </w:rPr>
        <w:t>甲方：</w:t>
      </w:r>
      <w:r>
        <w:rPr>
          <w:sz w:val="24"/>
          <w:szCs w:val="24"/>
        </w:rPr>
        <w:tab/>
      </w:r>
      <w:r>
        <w:rPr>
          <w:sz w:val="24"/>
          <w:szCs w:val="24"/>
        </w:rPr>
        <w:tab/>
      </w:r>
      <w:r>
        <w:rPr>
          <w:sz w:val="24"/>
          <w:szCs w:val="24"/>
        </w:rPr>
        <w:tab/>
      </w:r>
      <w:r>
        <w:rPr>
          <w:sz w:val="24"/>
          <w:szCs w:val="24"/>
        </w:rPr>
        <w:tab/>
      </w:r>
      <w:r>
        <w:rPr>
          <w:rFonts w:hint="eastAsia"/>
          <w:sz w:val="24"/>
          <w:szCs w:val="24"/>
        </w:rPr>
        <w:t>乙方：</w:t>
      </w:r>
    </w:p>
    <w:p>
      <w:pPr>
        <w:widowControl w:val="0"/>
        <w:snapToGrid w:val="0"/>
        <w:spacing w:before="56" w:after="56" w:line="400" w:lineRule="exact"/>
        <w:ind w:right="85" w:firstLine="556"/>
        <w:rPr>
          <w:sz w:val="24"/>
          <w:szCs w:val="24"/>
        </w:rPr>
      </w:pPr>
      <w:r>
        <w:rPr>
          <w:rFonts w:hint="eastAsia"/>
          <w:sz w:val="24"/>
          <w:szCs w:val="24"/>
        </w:rPr>
        <w:t>地址：</w:t>
      </w:r>
      <w:r>
        <w:rPr>
          <w:sz w:val="24"/>
          <w:szCs w:val="24"/>
        </w:rPr>
        <w:tab/>
      </w:r>
      <w:r>
        <w:rPr>
          <w:sz w:val="24"/>
          <w:szCs w:val="24"/>
        </w:rPr>
        <w:tab/>
      </w:r>
      <w:r>
        <w:rPr>
          <w:sz w:val="24"/>
          <w:szCs w:val="24"/>
        </w:rPr>
        <w:tab/>
      </w:r>
      <w:r>
        <w:rPr>
          <w:sz w:val="24"/>
          <w:szCs w:val="24"/>
        </w:rPr>
        <w:tab/>
      </w:r>
      <w:r>
        <w:rPr>
          <w:rFonts w:hint="eastAsia"/>
          <w:sz w:val="24"/>
          <w:szCs w:val="24"/>
        </w:rPr>
        <w:t>地址：</w:t>
      </w:r>
    </w:p>
    <w:p>
      <w:pPr>
        <w:widowControl w:val="0"/>
        <w:snapToGrid w:val="0"/>
        <w:spacing w:before="56" w:after="56" w:line="400" w:lineRule="exact"/>
        <w:ind w:right="85" w:firstLine="556"/>
        <w:rPr>
          <w:sz w:val="24"/>
          <w:szCs w:val="24"/>
        </w:rPr>
      </w:pPr>
      <w:r>
        <w:rPr>
          <w:rFonts w:hint="eastAsia"/>
          <w:sz w:val="24"/>
          <w:szCs w:val="24"/>
        </w:rPr>
        <w:t>法定代表人：</w:t>
      </w:r>
      <w:r>
        <w:rPr>
          <w:sz w:val="24"/>
          <w:szCs w:val="24"/>
        </w:rPr>
        <w:tab/>
      </w:r>
      <w:r>
        <w:rPr>
          <w:sz w:val="24"/>
          <w:szCs w:val="24"/>
        </w:rPr>
        <w:tab/>
      </w:r>
      <w:r>
        <w:rPr>
          <w:sz w:val="24"/>
          <w:szCs w:val="24"/>
        </w:rPr>
        <w:tab/>
      </w:r>
      <w:r>
        <w:rPr>
          <w:rFonts w:hint="eastAsia"/>
          <w:sz w:val="24"/>
          <w:szCs w:val="24"/>
        </w:rPr>
        <w:t>法定代表人：</w:t>
      </w:r>
    </w:p>
    <w:p>
      <w:pPr>
        <w:widowControl w:val="0"/>
        <w:snapToGrid w:val="0"/>
        <w:spacing w:before="56" w:after="56" w:line="400" w:lineRule="exact"/>
        <w:ind w:right="85" w:firstLine="556"/>
        <w:rPr>
          <w:sz w:val="24"/>
          <w:szCs w:val="24"/>
        </w:rPr>
      </w:pPr>
      <w:r>
        <w:rPr>
          <w:rFonts w:hint="eastAsia"/>
          <w:sz w:val="24"/>
          <w:szCs w:val="24"/>
        </w:rPr>
        <w:t>委托代理人：</w:t>
      </w:r>
      <w:r>
        <w:rPr>
          <w:sz w:val="24"/>
          <w:szCs w:val="24"/>
        </w:rPr>
        <w:tab/>
      </w:r>
      <w:r>
        <w:rPr>
          <w:sz w:val="24"/>
          <w:szCs w:val="24"/>
        </w:rPr>
        <w:tab/>
      </w:r>
      <w:r>
        <w:rPr>
          <w:sz w:val="24"/>
          <w:szCs w:val="24"/>
        </w:rPr>
        <w:tab/>
      </w:r>
      <w:r>
        <w:rPr>
          <w:rFonts w:hint="eastAsia"/>
          <w:sz w:val="24"/>
          <w:szCs w:val="24"/>
        </w:rPr>
        <w:t>委托代理人：</w:t>
      </w:r>
    </w:p>
    <w:p>
      <w:pPr>
        <w:widowControl w:val="0"/>
        <w:snapToGrid w:val="0"/>
        <w:spacing w:before="56" w:after="56" w:line="400" w:lineRule="exact"/>
        <w:ind w:right="85" w:firstLine="556"/>
        <w:rPr>
          <w:sz w:val="24"/>
          <w:szCs w:val="24"/>
        </w:rPr>
      </w:pPr>
      <w:r>
        <w:rPr>
          <w:rFonts w:hint="eastAsia"/>
          <w:sz w:val="24"/>
          <w:szCs w:val="24"/>
        </w:rPr>
        <w:t>电话：</w:t>
      </w:r>
      <w:r>
        <w:rPr>
          <w:sz w:val="24"/>
          <w:szCs w:val="24"/>
        </w:rPr>
        <w:tab/>
      </w:r>
      <w:r>
        <w:rPr>
          <w:sz w:val="24"/>
          <w:szCs w:val="24"/>
        </w:rPr>
        <w:tab/>
      </w:r>
      <w:r>
        <w:rPr>
          <w:sz w:val="24"/>
          <w:szCs w:val="24"/>
        </w:rPr>
        <w:tab/>
      </w:r>
      <w:r>
        <w:rPr>
          <w:sz w:val="24"/>
          <w:szCs w:val="24"/>
        </w:rPr>
        <w:tab/>
      </w:r>
      <w:r>
        <w:rPr>
          <w:rFonts w:hint="eastAsia"/>
          <w:sz w:val="24"/>
          <w:szCs w:val="24"/>
        </w:rPr>
        <w:t>电话：</w:t>
      </w:r>
    </w:p>
    <w:p>
      <w:pPr>
        <w:widowControl w:val="0"/>
        <w:snapToGrid w:val="0"/>
        <w:spacing w:before="56" w:after="56" w:line="400" w:lineRule="exact"/>
        <w:ind w:right="85" w:firstLine="556"/>
        <w:rPr>
          <w:sz w:val="24"/>
          <w:szCs w:val="24"/>
        </w:rPr>
      </w:pPr>
      <w:r>
        <w:rPr>
          <w:rFonts w:hint="eastAsia"/>
          <w:sz w:val="24"/>
          <w:szCs w:val="24"/>
        </w:rPr>
        <w:t>开户银行：</w:t>
      </w:r>
      <w:r>
        <w:rPr>
          <w:sz w:val="24"/>
          <w:szCs w:val="24"/>
        </w:rPr>
        <w:tab/>
      </w:r>
      <w:r>
        <w:rPr>
          <w:sz w:val="24"/>
          <w:szCs w:val="24"/>
        </w:rPr>
        <w:tab/>
      </w:r>
      <w:r>
        <w:rPr>
          <w:sz w:val="24"/>
          <w:szCs w:val="24"/>
        </w:rPr>
        <w:tab/>
      </w:r>
      <w:r>
        <w:rPr>
          <w:rFonts w:hint="eastAsia"/>
          <w:sz w:val="24"/>
          <w:szCs w:val="24"/>
        </w:rPr>
        <w:t>开户银行：</w:t>
      </w:r>
    </w:p>
    <w:p>
      <w:pPr>
        <w:widowControl w:val="0"/>
        <w:snapToGrid w:val="0"/>
        <w:spacing w:before="56" w:after="56" w:line="400" w:lineRule="exact"/>
        <w:ind w:right="85" w:firstLine="556"/>
        <w:rPr>
          <w:sz w:val="24"/>
          <w:szCs w:val="24"/>
        </w:rPr>
      </w:pPr>
      <w:r>
        <w:rPr>
          <w:rFonts w:hint="eastAsia"/>
          <w:sz w:val="24"/>
          <w:szCs w:val="24"/>
        </w:rPr>
        <w:t>银行账号：</w:t>
      </w:r>
      <w:r>
        <w:rPr>
          <w:sz w:val="24"/>
          <w:szCs w:val="24"/>
        </w:rPr>
        <w:tab/>
      </w:r>
      <w:r>
        <w:rPr>
          <w:sz w:val="24"/>
          <w:szCs w:val="24"/>
        </w:rPr>
        <w:tab/>
      </w:r>
      <w:r>
        <w:rPr>
          <w:sz w:val="24"/>
          <w:szCs w:val="24"/>
        </w:rPr>
        <w:tab/>
      </w:r>
      <w:r>
        <w:rPr>
          <w:rFonts w:hint="eastAsia"/>
          <w:sz w:val="24"/>
          <w:szCs w:val="24"/>
        </w:rPr>
        <w:t>银行账号：</w:t>
      </w:r>
    </w:p>
    <w:p>
      <w:pPr>
        <w:widowControl w:val="0"/>
        <w:tabs>
          <w:tab w:val="left" w:pos="4678"/>
        </w:tabs>
        <w:snapToGrid w:val="0"/>
        <w:spacing w:before="56" w:after="56" w:line="400" w:lineRule="exact"/>
        <w:ind w:right="85" w:firstLine="556"/>
        <w:rPr>
          <w:sz w:val="24"/>
          <w:szCs w:val="24"/>
        </w:rPr>
      </w:pPr>
      <w:r>
        <w:rPr>
          <w:rFonts w:hint="eastAsia"/>
          <w:sz w:val="24"/>
          <w:szCs w:val="24"/>
        </w:rPr>
        <w:t>签约时间：签约地点：</w:t>
      </w: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sz w:val="24"/>
          <w:szCs w:val="24"/>
        </w:rPr>
      </w:pPr>
    </w:p>
    <w:p>
      <w:pPr>
        <w:widowControl w:val="0"/>
        <w:tabs>
          <w:tab w:val="left" w:pos="4678"/>
        </w:tabs>
        <w:snapToGrid w:val="0"/>
        <w:spacing w:before="56" w:after="56" w:line="400" w:lineRule="exact"/>
        <w:ind w:right="85" w:firstLine="556"/>
        <w:rPr>
          <w:b/>
          <w:sz w:val="24"/>
          <w:szCs w:val="24"/>
        </w:rPr>
      </w:pPr>
      <w:r>
        <w:rPr>
          <w:rFonts w:hint="eastAsia"/>
          <w:b/>
          <w:sz w:val="24"/>
          <w:szCs w:val="24"/>
        </w:rPr>
        <w:t>（仅供参考，可根据实际情况另行拟定合同）</w:t>
      </w:r>
    </w:p>
    <w:p>
      <w:pPr>
        <w:widowControl w:val="0"/>
        <w:snapToGrid w:val="0"/>
        <w:spacing w:after="0" w:line="360" w:lineRule="auto"/>
        <w:ind w:right="85" w:firstLine="460" w:firstLineChars="192"/>
        <w:rPr>
          <w:color w:val="auto"/>
          <w:sz w:val="24"/>
          <w:szCs w:val="24"/>
        </w:rPr>
      </w:pPr>
    </w:p>
    <w:p>
      <w:pPr>
        <w:widowControl w:val="0"/>
        <w:snapToGrid w:val="0"/>
        <w:spacing w:after="0" w:line="360" w:lineRule="auto"/>
        <w:ind w:firstLine="480" w:firstLineChars="200"/>
        <w:rPr>
          <w:color w:val="auto"/>
          <w:sz w:val="24"/>
          <w:szCs w:val="24"/>
          <w:u w:val="single"/>
        </w:rPr>
      </w:pPr>
    </w:p>
    <w:p>
      <w:pPr>
        <w:spacing w:line="240" w:lineRule="auto"/>
        <w:jc w:val="left"/>
        <w:textAlignment w:val="auto"/>
        <w:rPr>
          <w:color w:val="auto"/>
        </w:rPr>
      </w:pPr>
    </w:p>
    <w:p>
      <w:pPr>
        <w:widowControl w:val="0"/>
        <w:snapToGrid w:val="0"/>
        <w:spacing w:line="360" w:lineRule="auto"/>
        <w:rPr>
          <w:color w:val="auto"/>
          <w:sz w:val="24"/>
          <w:szCs w:val="24"/>
        </w:rPr>
      </w:pPr>
    </w:p>
    <w:p>
      <w:pPr>
        <w:spacing w:line="240" w:lineRule="auto"/>
        <w:jc w:val="left"/>
        <w:textAlignment w:val="auto"/>
        <w:rPr>
          <w:rFonts w:ascii="宋体"/>
          <w:b/>
          <w:color w:val="auto"/>
          <w:sz w:val="36"/>
          <w:szCs w:val="36"/>
          <w:lang w:val="zh-CN"/>
        </w:rPr>
      </w:pPr>
      <w:r>
        <w:rPr>
          <w:rFonts w:ascii="宋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bookmarkStart w:id="43" w:name="_Toc162516540"/>
      <w:r>
        <w:rPr>
          <w:rFonts w:hint="eastAsia" w:ascii="黑体" w:hAnsi="黑体" w:eastAsia="黑体"/>
          <w:b/>
          <w:color w:val="auto"/>
          <w:sz w:val="36"/>
          <w:szCs w:val="36"/>
          <w:lang w:val="zh-CN"/>
        </w:rPr>
        <w:t>第六章 投标文件格式</w:t>
      </w:r>
      <w:bookmarkEnd w:id="43"/>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autoSpaceDE w:val="0"/>
        <w:autoSpaceDN w:val="0"/>
        <w:adjustRightInd w:val="0"/>
        <w:spacing w:line="360" w:lineRule="auto"/>
        <w:ind w:right="-817"/>
        <w:rPr>
          <w:rFonts w:ascii="宋体"/>
          <w:color w:val="auto"/>
          <w:sz w:val="24"/>
          <w:u w:val="single"/>
        </w:rPr>
      </w:pPr>
    </w:p>
    <w:p>
      <w:pPr>
        <w:autoSpaceDE w:val="0"/>
        <w:autoSpaceDN w:val="0"/>
        <w:adjustRightInd w:val="0"/>
        <w:spacing w:line="360" w:lineRule="auto"/>
        <w:ind w:firstLine="480" w:firstLineChars="200"/>
        <w:jc w:val="left"/>
        <w:rPr>
          <w:rFonts w:ascii="宋体"/>
          <w:color w:val="auto"/>
          <w:sz w:val="24"/>
          <w:u w:val="single"/>
        </w:rPr>
      </w:pPr>
    </w:p>
    <w:p>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24"/>
        </w:rPr>
      </w:pPr>
      <w:r>
        <w:rPr>
          <w:rFonts w:hint="eastAsia" w:ascii="宋体" w:hAnsi="宋体"/>
          <w:color w:val="auto"/>
          <w:sz w:val="44"/>
          <w:szCs w:val="44"/>
        </w:rPr>
        <w:t>项目编号：</w:t>
      </w:r>
      <w:r>
        <w:rPr>
          <w:rFonts w:ascii="宋体" w:hAnsi="宋体"/>
          <w:color w:val="auto"/>
          <w:sz w:val="44"/>
          <w:szCs w:val="44"/>
          <w:u w:val="single"/>
        </w:rPr>
        <w:t xml:space="preserve">                                 </w:t>
      </w:r>
    </w:p>
    <w:p>
      <w:pPr>
        <w:autoSpaceDE w:val="0"/>
        <w:autoSpaceDN w:val="0"/>
        <w:adjustRightInd w:val="0"/>
        <w:spacing w:line="360" w:lineRule="auto"/>
        <w:jc w:val="left"/>
        <w:rPr>
          <w:rFonts w:ascii="宋体"/>
          <w:color w:val="auto"/>
          <w:sz w:val="84"/>
          <w:szCs w:val="84"/>
        </w:rPr>
      </w:pPr>
    </w:p>
    <w:p>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投</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autoSpaceDE w:val="0"/>
        <w:autoSpaceDN w:val="0"/>
        <w:adjustRightInd w:val="0"/>
        <w:spacing w:line="360" w:lineRule="auto"/>
        <w:jc w:val="center"/>
        <w:rPr>
          <w:rFonts w:ascii="宋体"/>
          <w:color w:val="auto"/>
          <w:sz w:val="24"/>
        </w:rPr>
      </w:pPr>
    </w:p>
    <w:p>
      <w:pPr>
        <w:pStyle w:val="49"/>
        <w:spacing w:line="360" w:lineRule="auto"/>
        <w:rPr>
          <w:rFonts w:hAnsi="宋体"/>
          <w:color w:val="auto"/>
          <w:szCs w:val="24"/>
          <w:u w:val="single"/>
        </w:rPr>
      </w:pPr>
    </w:p>
    <w:p>
      <w:pPr>
        <w:pStyle w:val="4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投标人（电子签章）：</w:t>
      </w:r>
      <w:r>
        <w:rPr>
          <w:rFonts w:hAnsi="宋体"/>
          <w:color w:val="auto"/>
          <w:sz w:val="28"/>
          <w:szCs w:val="28"/>
          <w:u w:val="single"/>
        </w:rPr>
        <w:t xml:space="preserve">                                       </w:t>
      </w:r>
    </w:p>
    <w:p>
      <w:pPr>
        <w:pStyle w:val="49"/>
        <w:spacing w:line="360" w:lineRule="auto"/>
        <w:ind w:firstLine="280" w:firstLineChars="100"/>
        <w:rPr>
          <w:rFonts w:hAnsi="宋体"/>
          <w:color w:val="auto"/>
          <w:sz w:val="28"/>
          <w:szCs w:val="28"/>
        </w:rPr>
      </w:pPr>
    </w:p>
    <w:p>
      <w:pPr>
        <w:pStyle w:val="49"/>
        <w:spacing w:line="360" w:lineRule="auto"/>
        <w:ind w:firstLine="280" w:firstLineChars="100"/>
        <w:rPr>
          <w:rFonts w:hAnsi="宋体"/>
          <w:color w:val="auto"/>
          <w:sz w:val="28"/>
          <w:szCs w:val="28"/>
          <w:u w:val="single"/>
        </w:rPr>
      </w:pPr>
      <w:r>
        <w:rPr>
          <w:rFonts w:hint="eastAsia" w:hAnsi="宋体"/>
          <w:color w:val="auto"/>
          <w:sz w:val="28"/>
          <w:szCs w:val="28"/>
        </w:rPr>
        <w:t>法定代表人（电子签名）：</w:t>
      </w:r>
      <w:r>
        <w:rPr>
          <w:rFonts w:hAnsi="宋体"/>
          <w:color w:val="auto"/>
          <w:sz w:val="28"/>
          <w:szCs w:val="28"/>
          <w:u w:val="single"/>
        </w:rPr>
        <w:t xml:space="preserve">                                    </w:t>
      </w:r>
    </w:p>
    <w:p>
      <w:pPr>
        <w:widowControl w:val="0"/>
        <w:tabs>
          <w:tab w:val="left" w:pos="9365"/>
        </w:tabs>
        <w:snapToGrid w:val="0"/>
        <w:spacing w:before="56" w:after="56" w:line="560" w:lineRule="atLeast"/>
        <w:jc w:val="left"/>
        <w:textAlignment w:val="top"/>
        <w:rPr>
          <w:color w:val="auto"/>
          <w:sz w:val="28"/>
        </w:rPr>
      </w:pPr>
      <w:bookmarkStart w:id="44" w:name="OLE_LINK35"/>
      <w:bookmarkStart w:id="45" w:name="OLE_LINK10"/>
    </w:p>
    <w:p>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4"/>
    </w:p>
    <w:bookmarkEnd w:id="45"/>
    <w:p>
      <w:pPr>
        <w:widowControl w:val="0"/>
        <w:snapToGrid w:val="0"/>
        <w:spacing w:line="560" w:lineRule="exact"/>
        <w:rPr>
          <w:color w:val="auto"/>
          <w:sz w:val="28"/>
        </w:rPr>
      </w:pPr>
    </w:p>
    <w:p>
      <w:pPr>
        <w:widowControl w:val="0"/>
        <w:snapToGrid w:val="0"/>
        <w:spacing w:line="360" w:lineRule="auto"/>
        <w:rPr>
          <w:color w:val="auto"/>
          <w:sz w:val="24"/>
          <w:szCs w:val="24"/>
        </w:rPr>
      </w:pPr>
      <w:r>
        <w:rPr>
          <w:rFonts w:hint="eastAsia"/>
          <w:color w:val="auto"/>
          <w:sz w:val="24"/>
          <w:szCs w:val="24"/>
        </w:rPr>
        <w:t>致：河南永鑫工程管理有限公司</w:t>
      </w:r>
    </w:p>
    <w:p>
      <w:pPr>
        <w:widowControl w:val="0"/>
        <w:snapToGrid w:val="0"/>
        <w:spacing w:line="360" w:lineRule="auto"/>
        <w:ind w:firstLine="578"/>
        <w:textAlignment w:val="top"/>
        <w:rPr>
          <w:color w:val="auto"/>
          <w:sz w:val="24"/>
          <w:szCs w:val="24"/>
        </w:rPr>
      </w:pPr>
      <w:r>
        <w:rPr>
          <w:rFonts w:hint="eastAsia"/>
          <w:color w:val="auto"/>
          <w:sz w:val="24"/>
          <w:szCs w:val="24"/>
        </w:rPr>
        <w:t>根据贵方竞争性谈判采购</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的谈判文件（项目编号：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ascii="宋体" w:hAnsi="宋体"/>
          <w:color w:val="auto"/>
          <w:sz w:val="24"/>
        </w:rPr>
        <w:t>投标产品清单及其技术参数</w:t>
      </w:r>
    </w:p>
    <w:p>
      <w:pPr>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）技术偏差表。</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ascii="宋体" w:hAnsi="宋体"/>
          <w:color w:val="auto"/>
          <w:sz w:val="24"/>
        </w:rPr>
        <w:t>其他偏差表</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ascii="宋体" w:hAnsi="宋体"/>
          <w:color w:val="auto"/>
          <w:sz w:val="24"/>
        </w:rPr>
        <w:t>售后服务计划</w:t>
      </w:r>
    </w:p>
    <w:p>
      <w:pPr>
        <w:adjustRightInd w:val="0"/>
        <w:snapToGrid w:val="0"/>
        <w:spacing w:line="300" w:lineRule="auto"/>
        <w:ind w:firstLine="539"/>
        <w:textAlignment w:val="top"/>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ascii="宋体" w:hAnsi="宋体"/>
          <w:color w:val="auto"/>
          <w:sz w:val="24"/>
        </w:rPr>
        <w:t>关于资格的声明函</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ascii="宋体" w:hAnsi="宋体"/>
          <w:color w:val="auto"/>
          <w:sz w:val="24"/>
        </w:rPr>
        <w:t>反商业贿赂承诺书。</w:t>
      </w:r>
    </w:p>
    <w:p>
      <w:pPr>
        <w:adjustRightInd w:val="0"/>
        <w:snapToGrid w:val="0"/>
        <w:spacing w:line="300" w:lineRule="auto"/>
        <w:ind w:firstLine="539"/>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ascii="宋体" w:hAnsi="宋体"/>
          <w:color w:val="auto"/>
          <w:sz w:val="24"/>
        </w:rPr>
        <w:t>履约承诺书。</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）资格要求相关证件材料及证明材料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）采购项目及技术服务要求所需的其他材料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）投标人须知所需的其他材料</w:t>
      </w:r>
    </w:p>
    <w:p>
      <w:pPr>
        <w:widowControl w:val="0"/>
        <w:adjustRightInd w:val="0"/>
        <w:snapToGrid w:val="0"/>
        <w:spacing w:line="300" w:lineRule="auto"/>
        <w:ind w:firstLine="539"/>
        <w:textAlignment w:val="top"/>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）评审办法所需的其他材料</w:t>
      </w:r>
    </w:p>
    <w:p>
      <w:pPr>
        <w:autoSpaceDE w:val="0"/>
        <w:autoSpaceDN w:val="0"/>
        <w:adjustRightInd w:val="0"/>
        <w:snapToGrid w:val="0"/>
        <w:spacing w:line="300" w:lineRule="auto"/>
        <w:ind w:firstLine="520" w:firstLineChars="217"/>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投标人认为有必要提交的其它材料</w:t>
      </w:r>
    </w:p>
    <w:p>
      <w:pPr>
        <w:widowControl w:val="0"/>
        <w:snapToGrid w:val="0"/>
        <w:spacing w:line="560" w:lineRule="exact"/>
        <w:ind w:firstLine="555"/>
        <w:rPr>
          <w:rFonts w:ascii="宋体" w:hAnsi="宋体"/>
          <w:color w:val="auto"/>
          <w:sz w:val="24"/>
          <w:szCs w:val="24"/>
        </w:rPr>
      </w:pPr>
      <w:r>
        <w:rPr>
          <w:rFonts w:ascii="宋体" w:hAnsi="宋体"/>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据此函，签字代表宣布同意如下：</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所附“开标一览表”中规定的应提供和交付的投标总价为：人民币</w:t>
      </w:r>
      <w:r>
        <w:rPr>
          <w:rFonts w:ascii="宋体" w:hAnsi="宋体"/>
          <w:color w:val="auto"/>
          <w:sz w:val="24"/>
          <w:szCs w:val="24"/>
          <w:u w:val="single"/>
        </w:rPr>
        <w:tab/>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，即</w:t>
      </w:r>
      <w:r>
        <w:rPr>
          <w:rFonts w:ascii="宋体" w:hAnsi="宋体"/>
          <w:color w:val="auto"/>
          <w:sz w:val="24"/>
          <w:szCs w:val="24"/>
          <w:u w:val="single"/>
        </w:rPr>
        <w:tab/>
      </w:r>
      <w:r>
        <w:rPr>
          <w:rFonts w:ascii="宋体" w:hAnsi="宋体"/>
          <w:color w:val="auto"/>
          <w:sz w:val="24"/>
          <w:szCs w:val="24"/>
          <w:u w:val="single"/>
        </w:rPr>
        <w:tab/>
      </w:r>
      <w:r>
        <w:rPr>
          <w:rFonts w:ascii="宋体" w:hAnsi="宋体"/>
          <w:color w:val="auto"/>
          <w:sz w:val="24"/>
          <w:szCs w:val="24"/>
          <w:u w:val="single"/>
        </w:rPr>
        <w:tab/>
      </w:r>
      <w:r>
        <w:rPr>
          <w:rFonts w:hint="eastAsia" w:ascii="宋体" w:hAnsi="宋体"/>
          <w:color w:val="auto"/>
          <w:sz w:val="24"/>
          <w:szCs w:val="24"/>
        </w:rPr>
        <w:t>（文字表述）合同履行期限（交验期）</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如果我单位的投标书被接受，我单位将履行谈判文件中规定的每一项要求，按期、按质、按量履行合同。</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3. </w:t>
      </w:r>
      <w:r>
        <w:rPr>
          <w:rFonts w:hint="eastAsia" w:ascii="宋体" w:hAnsi="宋体"/>
          <w:color w:val="auto"/>
          <w:sz w:val="24"/>
          <w:szCs w:val="24"/>
        </w:rPr>
        <w:t>我单位愿按《中华人民共和国民法典》履行我单位的全部责任。</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 xml:space="preserve">4. </w:t>
      </w:r>
      <w:r>
        <w:rPr>
          <w:rFonts w:hint="eastAsia" w:ascii="宋体" w:hAnsi="宋体"/>
          <w:color w:val="auto"/>
          <w:sz w:val="24"/>
          <w:szCs w:val="24"/>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widowControl w:val="0"/>
        <w:snapToGrid w:val="0"/>
        <w:spacing w:before="156" w:beforeLines="50" w:line="300" w:lineRule="auto"/>
        <w:ind w:firstLine="556"/>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本投标自开标日起有效期为</w:t>
      </w:r>
      <w:r>
        <w:rPr>
          <w:rFonts w:ascii="宋体" w:hAnsi="宋体"/>
          <w:color w:val="auto"/>
          <w:sz w:val="24"/>
          <w:szCs w:val="24"/>
        </w:rPr>
        <w:t>90</w:t>
      </w:r>
      <w:r>
        <w:rPr>
          <w:rFonts w:hint="eastAsia" w:ascii="宋体" w:hAnsi="宋体"/>
          <w:color w:val="auto"/>
          <w:sz w:val="24"/>
          <w:szCs w:val="24"/>
        </w:rPr>
        <w:t>日历天。</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6.我单位承诺按照《谈判文件》规定的付款方式执行。</w:t>
      </w:r>
    </w:p>
    <w:p>
      <w:pPr>
        <w:widowControl w:val="0"/>
        <w:snapToGrid w:val="0"/>
        <w:spacing w:before="156" w:beforeLines="50" w:line="300" w:lineRule="auto"/>
        <w:ind w:firstLine="556"/>
        <w:rPr>
          <w:rFonts w:ascii="宋体" w:hAnsi="宋体"/>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rPr>
        <w:t>谈判</w:t>
      </w:r>
      <w:r>
        <w:rPr>
          <w:rFonts w:hint="eastAsia"/>
          <w:color w:val="auto"/>
          <w:sz w:val="24"/>
          <w:szCs w:val="24"/>
        </w:rPr>
        <w:t>文件“第三章3.5.5 违背承诺的责任追究措施”，我单位承担相应法律责任及违约责任。</w:t>
      </w:r>
    </w:p>
    <w:p>
      <w:pPr>
        <w:widowControl w:val="0"/>
        <w:snapToGrid w:val="0"/>
        <w:spacing w:before="156" w:beforeLines="50" w:line="300" w:lineRule="auto"/>
        <w:ind w:firstLine="556"/>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 xml:space="preserve">. </w:t>
      </w:r>
      <w:r>
        <w:rPr>
          <w:rFonts w:hint="eastAsia" w:ascii="宋体" w:hAnsi="宋体"/>
          <w:color w:val="auto"/>
          <w:sz w:val="24"/>
          <w:szCs w:val="24"/>
        </w:rPr>
        <w:t>我单位同意提供按照贵方可能要求的与投标有关的一切数据或资料，理解贵方不一定要接受最低价的投标或收到的任何投标。</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与本投标有关的一切正式往来请寄：</w:t>
      </w:r>
    </w:p>
    <w:p>
      <w:pPr>
        <w:widowControl w:val="0"/>
        <w:snapToGrid w:val="0"/>
        <w:spacing w:line="560" w:lineRule="exact"/>
        <w:ind w:firstLine="555"/>
        <w:jc w:val="left"/>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邮政编码：</w:t>
      </w:r>
      <w:r>
        <w:rPr>
          <w:rFonts w:ascii="宋体" w:hAnsi="宋体"/>
          <w:color w:val="auto"/>
          <w:sz w:val="24"/>
          <w:szCs w:val="24"/>
        </w:rPr>
        <w:tab/>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电话：</w:t>
      </w:r>
      <w:r>
        <w:rPr>
          <w:rFonts w:ascii="宋体" w:hAnsi="宋体"/>
          <w:color w:val="auto"/>
          <w:sz w:val="24"/>
          <w:szCs w:val="24"/>
        </w:rPr>
        <w:tab/>
      </w:r>
      <w:r>
        <w:rPr>
          <w:rFonts w:ascii="宋体" w:hAnsi="宋体"/>
          <w:color w:val="auto"/>
          <w:sz w:val="24"/>
          <w:szCs w:val="24"/>
        </w:rPr>
        <w:tab/>
      </w:r>
      <w:r>
        <w:rPr>
          <w:rFonts w:hint="eastAsia" w:ascii="宋体" w:hAnsi="宋体"/>
          <w:color w:val="auto"/>
          <w:sz w:val="24"/>
          <w:szCs w:val="24"/>
        </w:rPr>
        <w:t>传真：</w:t>
      </w: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snapToGrid w:val="0"/>
        <w:spacing w:line="560" w:lineRule="exact"/>
        <w:ind w:firstLine="555"/>
        <w:rPr>
          <w:rFonts w:ascii="宋体" w:hAnsi="宋体"/>
          <w:color w:val="auto"/>
          <w:sz w:val="24"/>
          <w:szCs w:val="24"/>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w:t>
      </w:r>
    </w:p>
    <w:p>
      <w:pPr>
        <w:autoSpaceDE w:val="0"/>
        <w:autoSpaceDN w:val="0"/>
        <w:adjustRightInd w:val="0"/>
        <w:spacing w:line="360" w:lineRule="auto"/>
        <w:ind w:right="-817"/>
        <w:rPr>
          <w:rFonts w:ascii="宋体" w:hAns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ascii="宋体" w:hAnsi="宋体"/>
          <w:color w:val="auto"/>
          <w:sz w:val="24"/>
          <w:szCs w:val="24"/>
        </w:rPr>
      </w:pPr>
      <w:r>
        <w:rPr>
          <w:rFonts w:ascii="宋体" w:hAnsi="宋体"/>
          <w:color w:val="auto"/>
          <w:sz w:val="24"/>
          <w:szCs w:val="24"/>
        </w:rPr>
        <w:br w:type="page"/>
      </w:r>
    </w:p>
    <w:p>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二、开标一览表</w:t>
      </w: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8"/>
        </w:rPr>
      </w:pPr>
      <w:r>
        <w:rPr>
          <w:rFonts w:hint="eastAsia"/>
          <w:b/>
          <w:color w:val="auto"/>
          <w:sz w:val="24"/>
          <w:szCs w:val="24"/>
        </w:rPr>
        <w:t>注：投标人需在“安阳市政府采购投标文件编制系统”中、按系统要求填列开标一览表，系统中填列的开标一览表为投标人《投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jc w:val="left"/>
        <w:rPr>
          <w:color w:val="auto"/>
          <w:sz w:val="28"/>
        </w:rPr>
      </w:pPr>
    </w:p>
    <w:p>
      <w:pPr>
        <w:widowControl w:val="0"/>
        <w:tabs>
          <w:tab w:val="left" w:pos="9365"/>
        </w:tabs>
        <w:snapToGrid w:val="0"/>
        <w:spacing w:before="56" w:after="56" w:line="560" w:lineRule="atLeast"/>
        <w:jc w:val="left"/>
        <w:textAlignment w:val="top"/>
        <w:rPr>
          <w:color w:val="auto"/>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tabs>
          <w:tab w:val="left" w:pos="9365"/>
        </w:tabs>
        <w:snapToGrid w:val="0"/>
        <w:spacing w:before="56" w:after="56" w:line="560" w:lineRule="atLeast"/>
        <w:jc w:val="left"/>
        <w:textAlignment w:val="top"/>
        <w:rPr>
          <w:color w:val="auto"/>
        </w:rPr>
      </w:pPr>
    </w:p>
    <w:p>
      <w:pPr>
        <w:widowControl w:val="0"/>
        <w:tabs>
          <w:tab w:val="left" w:pos="9365"/>
        </w:tabs>
        <w:snapToGrid w:val="0"/>
        <w:spacing w:before="56" w:after="56" w:line="560" w:lineRule="atLeast"/>
        <w:jc w:val="left"/>
        <w:textAlignment w:val="top"/>
        <w:rPr>
          <w:color w:val="auto"/>
        </w:rPr>
      </w:pPr>
      <w:r>
        <w:rPr>
          <w:color w:val="auto"/>
        </w:rPr>
        <w:br w:type="page"/>
      </w:r>
    </w:p>
    <w:p>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三、分项报价</w:t>
      </w:r>
    </w:p>
    <w:p>
      <w:pPr>
        <w:widowControl w:val="0"/>
        <w:snapToGrid w:val="0"/>
        <w:spacing w:line="560" w:lineRule="exact"/>
        <w:ind w:firstLine="482" w:firstLineChars="200"/>
        <w:jc w:val="left"/>
        <w:rPr>
          <w:b/>
          <w:color w:val="auto"/>
          <w:sz w:val="24"/>
          <w:szCs w:val="24"/>
        </w:rPr>
      </w:pPr>
      <w:r>
        <w:rPr>
          <w:rFonts w:hint="eastAsia"/>
          <w:b/>
          <w:color w:val="auto"/>
          <w:sz w:val="24"/>
          <w:szCs w:val="24"/>
        </w:rPr>
        <w:t>1、投标人需在“安阳市政府采购投标文件编制系统”中、按系统要求填列分项报价，系统中填列的分项报价为投标人《投</w:t>
      </w:r>
      <w:r>
        <w:rPr>
          <w:b/>
          <w:color w:val="auto"/>
          <w:sz w:val="24"/>
          <w:szCs w:val="24"/>
        </w:rPr>
        <w:t>标文件</w:t>
      </w:r>
      <w:r>
        <w:rPr>
          <w:rFonts w:hint="eastAsia"/>
          <w:b/>
          <w:color w:val="auto"/>
          <w:sz w:val="24"/>
          <w:szCs w:val="24"/>
        </w:rPr>
        <w:t>》</w:t>
      </w:r>
      <w:r>
        <w:rPr>
          <w:b/>
          <w:color w:val="auto"/>
          <w:sz w:val="24"/>
          <w:szCs w:val="24"/>
        </w:rPr>
        <w:t>（</w:t>
      </w:r>
      <w:r>
        <w:rPr>
          <w:rFonts w:hint="eastAsia"/>
          <w:b/>
          <w:color w:val="auto"/>
          <w:sz w:val="24"/>
          <w:szCs w:val="24"/>
        </w:rPr>
        <w:t>响应文件）的一部分。</w:t>
      </w:r>
    </w:p>
    <w:p>
      <w:pPr>
        <w:widowControl w:val="0"/>
        <w:snapToGrid w:val="0"/>
        <w:spacing w:line="560" w:lineRule="exact"/>
        <w:ind w:firstLine="482" w:firstLineChars="200"/>
        <w:jc w:val="left"/>
        <w:rPr>
          <w:b/>
          <w:color w:val="auto"/>
          <w:sz w:val="24"/>
          <w:szCs w:val="24"/>
        </w:rPr>
      </w:pPr>
    </w:p>
    <w:p>
      <w:pPr>
        <w:widowControl w:val="0"/>
        <w:snapToGrid w:val="0"/>
        <w:spacing w:line="560" w:lineRule="exact"/>
        <w:jc w:val="left"/>
        <w:rPr>
          <w:b/>
          <w:color w:val="auto"/>
          <w:sz w:val="24"/>
          <w:szCs w:val="24"/>
        </w:rPr>
      </w:pPr>
    </w:p>
    <w:p>
      <w:pPr>
        <w:widowControl w:val="0"/>
        <w:snapToGrid w:val="0"/>
        <w:spacing w:line="560" w:lineRule="exact"/>
        <w:ind w:firstLine="482" w:firstLineChars="200"/>
        <w:jc w:val="left"/>
        <w:rPr>
          <w:b/>
          <w:color w:val="auto"/>
          <w:sz w:val="24"/>
          <w:szCs w:val="24"/>
        </w:rPr>
      </w:pPr>
      <w:r>
        <w:rPr>
          <w:rFonts w:hint="eastAsia"/>
          <w:b/>
          <w:color w:val="auto"/>
          <w:sz w:val="24"/>
          <w:szCs w:val="24"/>
        </w:rPr>
        <w:t>基于电子化交易的特点，投标人上传解密后的《开标一览表》、《分项报价表》、《符合性响应文件》，构成《投标文件》</w:t>
      </w:r>
      <w:r>
        <w:rPr>
          <w:b/>
          <w:color w:val="auto"/>
          <w:sz w:val="24"/>
          <w:szCs w:val="24"/>
        </w:rPr>
        <w:t>（</w:t>
      </w:r>
      <w:r>
        <w:rPr>
          <w:rFonts w:hint="eastAsia"/>
          <w:b/>
          <w:color w:val="auto"/>
          <w:sz w:val="24"/>
          <w:szCs w:val="24"/>
        </w:rPr>
        <w:t>响应文件）的组成部分。</w:t>
      </w:r>
    </w:p>
    <w:p>
      <w:pPr>
        <w:widowControl w:val="0"/>
        <w:tabs>
          <w:tab w:val="left" w:pos="9365"/>
        </w:tabs>
        <w:snapToGrid w:val="0"/>
        <w:spacing w:before="56" w:after="56" w:line="560" w:lineRule="atLeast"/>
        <w:ind w:firstLine="354" w:firstLineChars="147"/>
        <w:jc w:val="left"/>
        <w:textAlignment w:val="top"/>
        <w:rPr>
          <w:b/>
          <w:color w:val="auto"/>
          <w:sz w:val="24"/>
          <w:szCs w:val="24"/>
        </w:rPr>
      </w:pPr>
      <w:r>
        <w:rPr>
          <w:rFonts w:hint="eastAsia"/>
          <w:b/>
          <w:color w:val="auto"/>
          <w:sz w:val="24"/>
          <w:szCs w:val="24"/>
        </w:rPr>
        <w:t>《开标一览表》、《分项报价表》无需另行填列。</w:t>
      </w:r>
    </w:p>
    <w:p>
      <w:pPr>
        <w:widowControl w:val="0"/>
        <w:snapToGrid w:val="0"/>
        <w:spacing w:after="0" w:line="560" w:lineRule="exact"/>
        <w:ind w:firstLine="482" w:firstLineChars="200"/>
        <w:jc w:val="left"/>
        <w:rPr>
          <w:b/>
          <w:color w:val="auto"/>
          <w:sz w:val="24"/>
          <w:szCs w:val="24"/>
        </w:rPr>
      </w:pPr>
    </w:p>
    <w:p>
      <w:pPr>
        <w:widowControl w:val="0"/>
        <w:snapToGrid w:val="0"/>
        <w:spacing w:after="0" w:line="560" w:lineRule="exact"/>
        <w:ind w:firstLine="482" w:firstLineChars="200"/>
        <w:jc w:val="left"/>
        <w:rPr>
          <w:b/>
          <w:color w:val="auto"/>
          <w:sz w:val="24"/>
          <w:szCs w:val="24"/>
        </w:rPr>
      </w:pPr>
      <w:r>
        <w:rPr>
          <w:rFonts w:hint="eastAsia"/>
          <w:b/>
          <w:color w:val="auto"/>
          <w:sz w:val="24"/>
          <w:szCs w:val="24"/>
        </w:rPr>
        <w:t>本次政府采购项目专门面向中小企业，专门面向中小企业的采购项目无价格扣除。供应商无需在“投标文件编制系统”分项报价表中选择“是否享受价格折扣、折扣率（%）”。</w:t>
      </w:r>
    </w:p>
    <w:p>
      <w:pPr>
        <w:widowControl w:val="0"/>
        <w:snapToGrid w:val="0"/>
        <w:spacing w:line="560" w:lineRule="exact"/>
        <w:ind w:firstLine="482" w:firstLineChars="200"/>
        <w:jc w:val="left"/>
        <w:rPr>
          <w:b/>
          <w:color w:val="auto"/>
          <w:sz w:val="24"/>
          <w:szCs w:val="24"/>
        </w:rPr>
      </w:pPr>
    </w:p>
    <w:p>
      <w:pPr>
        <w:widowControl w:val="0"/>
        <w:tabs>
          <w:tab w:val="left" w:pos="9365"/>
        </w:tabs>
        <w:snapToGrid w:val="0"/>
        <w:spacing w:before="56" w:after="56" w:line="560" w:lineRule="atLeast"/>
        <w:jc w:val="left"/>
        <w:textAlignment w:val="top"/>
        <w:rPr>
          <w:color w:val="auto"/>
        </w:rPr>
      </w:pPr>
    </w:p>
    <w:p>
      <w:pPr>
        <w:spacing w:line="240" w:lineRule="auto"/>
        <w:jc w:val="left"/>
        <w:textAlignment w:val="auto"/>
        <w:rPr>
          <w:b/>
          <w:color w:val="auto"/>
        </w:rPr>
      </w:pPr>
      <w:r>
        <w:rPr>
          <w:b/>
          <w:color w:val="auto"/>
        </w:rPr>
        <w:t xml:space="preserve"> </w:t>
      </w:r>
    </w:p>
    <w:p>
      <w:pPr>
        <w:widowControl w:val="0"/>
        <w:snapToGrid w:val="0"/>
        <w:spacing w:line="560" w:lineRule="exact"/>
        <w:jc w:val="left"/>
        <w:rPr>
          <w:color w:val="auto"/>
          <w:sz w:val="28"/>
        </w:rPr>
      </w:pPr>
      <w:r>
        <w:rPr>
          <w:color w:val="auto"/>
          <w:sz w:val="28"/>
        </w:rPr>
        <w:br w:type="page"/>
      </w:r>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四、投标产品清单及具体技术参数</w:t>
      </w:r>
    </w:p>
    <w:p>
      <w:pPr>
        <w:pStyle w:val="15"/>
        <w:adjustRightInd w:val="0"/>
        <w:snapToGrid w:val="0"/>
        <w:spacing w:before="0" w:beforeAutospacing="0" w:after="0" w:afterAutospacing="0"/>
        <w:rPr>
          <w:color w:val="auto"/>
        </w:rPr>
      </w:pPr>
    </w:p>
    <w:p>
      <w:pPr>
        <w:pStyle w:val="15"/>
        <w:adjustRightInd w:val="0"/>
        <w:snapToGrid w:val="0"/>
        <w:spacing w:before="0" w:beforeAutospacing="0" w:after="0" w:afterAutospacing="0"/>
        <w:rPr>
          <w:color w:val="auto"/>
          <w:u w:val="single"/>
        </w:rPr>
      </w:pPr>
      <w:r>
        <w:rPr>
          <w:rFonts w:hint="eastAsia"/>
          <w:color w:val="auto"/>
        </w:rPr>
        <w:t>项目名称：</w:t>
      </w:r>
    </w:p>
    <w:p>
      <w:pPr>
        <w:pStyle w:val="15"/>
        <w:adjustRightInd w:val="0"/>
        <w:snapToGrid w:val="0"/>
        <w:spacing w:before="0" w:beforeAutospacing="0" w:after="0" w:afterAutospacing="0"/>
        <w:rPr>
          <w:color w:val="auto"/>
        </w:rPr>
      </w:pPr>
      <w:r>
        <w:rPr>
          <w:rFonts w:hint="eastAsia"/>
          <w:color w:val="auto"/>
        </w:rPr>
        <w:t>项目编号：</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200"/>
        <w:gridCol w:w="567"/>
        <w:gridCol w:w="567"/>
        <w:gridCol w:w="1134"/>
        <w:gridCol w:w="1912"/>
        <w:gridCol w:w="1559"/>
        <w:gridCol w:w="567"/>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480"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序号</w:t>
            </w:r>
          </w:p>
        </w:tc>
        <w:tc>
          <w:tcPr>
            <w:tcW w:w="1200" w:type="dxa"/>
            <w:tcBorders>
              <w:top w:val="single" w:color="000000" w:sz="8" w:space="0"/>
              <w:bottom w:val="single" w:color="000000" w:sz="4" w:space="0"/>
              <w:right w:val="single" w:color="000000" w:sz="4" w:space="0"/>
            </w:tcBorders>
            <w:vAlign w:val="center"/>
          </w:tcPr>
          <w:p>
            <w:pPr>
              <w:widowControl w:val="0"/>
              <w:snapToGrid w:val="0"/>
              <w:spacing w:line="360" w:lineRule="exact"/>
              <w:jc w:val="center"/>
              <w:rPr>
                <w:b/>
                <w:color w:val="auto"/>
                <w:sz w:val="28"/>
              </w:rPr>
            </w:pPr>
            <w:r>
              <w:rPr>
                <w:rFonts w:hint="eastAsia"/>
                <w:b/>
                <w:color w:val="auto"/>
              </w:rPr>
              <w:t>产品名称</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单位</w:t>
            </w:r>
          </w:p>
        </w:tc>
        <w:tc>
          <w:tcPr>
            <w:tcW w:w="567"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数量</w:t>
            </w:r>
          </w:p>
        </w:tc>
        <w:tc>
          <w:tcPr>
            <w:tcW w:w="1134"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品牌型号</w:t>
            </w:r>
          </w:p>
        </w:tc>
        <w:tc>
          <w:tcPr>
            <w:tcW w:w="1912"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技术参数</w:t>
            </w:r>
          </w:p>
        </w:tc>
        <w:tc>
          <w:tcPr>
            <w:tcW w:w="1559" w:type="dxa"/>
            <w:tcBorders>
              <w:top w:val="single" w:color="000000" w:sz="8" w:space="0"/>
              <w:bottom w:val="single" w:color="000000" w:sz="4" w:space="0"/>
              <w:right w:val="single" w:color="000000" w:sz="4" w:space="0"/>
            </w:tcBorders>
            <w:vAlign w:val="center"/>
          </w:tcPr>
          <w:p>
            <w:pPr>
              <w:spacing w:line="360" w:lineRule="exact"/>
              <w:jc w:val="center"/>
              <w:rPr>
                <w:b/>
                <w:color w:val="auto"/>
                <w:sz w:val="28"/>
              </w:rPr>
            </w:pPr>
            <w:r>
              <w:rPr>
                <w:rFonts w:hint="eastAsia"/>
                <w:b/>
                <w:color w:val="auto"/>
              </w:rPr>
              <w:t>原产地及制造商</w:t>
            </w:r>
          </w:p>
        </w:tc>
        <w:tc>
          <w:tcPr>
            <w:tcW w:w="567" w:type="dxa"/>
            <w:tcBorders>
              <w:top w:val="single" w:color="000000" w:sz="8" w:space="0"/>
              <w:bottom w:val="single" w:color="000000" w:sz="4" w:space="0"/>
              <w:right w:val="single" w:color="000000" w:sz="8" w:space="0"/>
            </w:tcBorders>
            <w:vAlign w:val="center"/>
          </w:tcPr>
          <w:p>
            <w:pPr>
              <w:spacing w:line="360" w:lineRule="exact"/>
              <w:jc w:val="center"/>
              <w:rPr>
                <w:b/>
                <w:color w:val="auto"/>
                <w:sz w:val="28"/>
              </w:rPr>
            </w:pPr>
            <w:r>
              <w:rPr>
                <w:rFonts w:hint="eastAsia"/>
                <w:b/>
                <w:color w:val="auto"/>
              </w:rPr>
              <w:t>附件</w:t>
            </w:r>
          </w:p>
        </w:tc>
        <w:tc>
          <w:tcPr>
            <w:tcW w:w="1490" w:type="dxa"/>
            <w:tcBorders>
              <w:top w:val="single" w:color="000000" w:sz="8" w:space="0"/>
              <w:bottom w:val="single" w:color="000000" w:sz="4" w:space="0"/>
              <w:right w:val="single" w:color="000000" w:sz="8" w:space="0"/>
            </w:tcBorders>
          </w:tcPr>
          <w:p>
            <w:pPr>
              <w:spacing w:line="360" w:lineRule="exact"/>
              <w:jc w:val="center"/>
              <w:rPr>
                <w:b/>
                <w:color w:val="auto"/>
              </w:rPr>
            </w:pPr>
            <w:r>
              <w:rPr>
                <w:rFonts w:hint="eastAsia"/>
                <w:b/>
                <w:color w:val="auto"/>
                <w:szCs w:val="21"/>
              </w:rPr>
              <w:t>节能产品、环境标志产品的标注</w:t>
            </w:r>
            <w:r>
              <w:rPr>
                <w:b/>
                <w:color w:val="auto"/>
                <w:sz w:val="18"/>
                <w:szCs w:val="18"/>
              </w:rPr>
              <w:t>(</w:t>
            </w:r>
            <w:r>
              <w:rPr>
                <w:rFonts w:hint="eastAsia"/>
                <w:b/>
                <w:color w:val="auto"/>
                <w:sz w:val="18"/>
                <w:szCs w:val="18"/>
              </w:rPr>
              <w:t>按需填列</w:t>
            </w:r>
            <w:r>
              <w:rPr>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480" w:type="dxa"/>
            <w:tcBorders>
              <w:bottom w:val="single" w:color="000000" w:sz="4" w:space="0"/>
              <w:right w:val="single" w:color="000000" w:sz="4" w:space="0"/>
            </w:tcBorders>
            <w:vAlign w:val="center"/>
          </w:tcPr>
          <w:p>
            <w:pPr>
              <w:spacing w:line="360" w:lineRule="exact"/>
              <w:jc w:val="center"/>
              <w:rPr>
                <w:color w:val="auto"/>
                <w:sz w:val="28"/>
              </w:rPr>
            </w:pPr>
            <w:r>
              <w:rPr>
                <w:color w:val="auto"/>
              </w:rPr>
              <w:t>1</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jc w:val="center"/>
        </w:trPr>
        <w:tc>
          <w:tcPr>
            <w:tcW w:w="480" w:type="dxa"/>
            <w:tcBorders>
              <w:left w:val="single" w:color="000000" w:sz="4" w:space="0"/>
              <w:bottom w:val="single" w:color="000000" w:sz="4" w:space="0"/>
              <w:right w:val="single" w:color="000000" w:sz="4" w:space="0"/>
            </w:tcBorders>
            <w:vAlign w:val="center"/>
          </w:tcPr>
          <w:p>
            <w:pPr>
              <w:spacing w:line="360" w:lineRule="exact"/>
              <w:jc w:val="center"/>
              <w:rPr>
                <w:color w:val="auto"/>
                <w:sz w:val="28"/>
              </w:rPr>
            </w:pPr>
            <w:r>
              <w:rPr>
                <w:color w:val="auto"/>
              </w:rPr>
              <w:t>2</w:t>
            </w:r>
          </w:p>
        </w:tc>
        <w:tc>
          <w:tcPr>
            <w:tcW w:w="1200"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4" w:space="0"/>
            </w:tcBorders>
            <w:vAlign w:val="center"/>
          </w:tcPr>
          <w:p>
            <w:pPr>
              <w:spacing w:line="360" w:lineRule="exact"/>
              <w:jc w:val="center"/>
              <w:rPr>
                <w:color w:val="auto"/>
                <w:sz w:val="28"/>
              </w:rPr>
            </w:pPr>
          </w:p>
        </w:tc>
        <w:tc>
          <w:tcPr>
            <w:tcW w:w="1134" w:type="dxa"/>
            <w:tcBorders>
              <w:bottom w:val="single" w:color="000000" w:sz="4" w:space="0"/>
              <w:right w:val="single" w:color="000000" w:sz="4" w:space="0"/>
            </w:tcBorders>
            <w:vAlign w:val="center"/>
          </w:tcPr>
          <w:p>
            <w:pPr>
              <w:spacing w:line="360" w:lineRule="exact"/>
              <w:jc w:val="center"/>
              <w:rPr>
                <w:color w:val="auto"/>
                <w:sz w:val="28"/>
              </w:rPr>
            </w:pPr>
          </w:p>
        </w:tc>
        <w:tc>
          <w:tcPr>
            <w:tcW w:w="1912" w:type="dxa"/>
            <w:tcBorders>
              <w:bottom w:val="single" w:color="000000" w:sz="4" w:space="0"/>
              <w:right w:val="single" w:color="000000" w:sz="4" w:space="0"/>
            </w:tcBorders>
            <w:vAlign w:val="center"/>
          </w:tcPr>
          <w:p>
            <w:pPr>
              <w:spacing w:line="360" w:lineRule="exact"/>
              <w:jc w:val="center"/>
              <w:rPr>
                <w:color w:val="auto"/>
                <w:sz w:val="28"/>
              </w:rPr>
            </w:pPr>
          </w:p>
        </w:tc>
        <w:tc>
          <w:tcPr>
            <w:tcW w:w="1559" w:type="dxa"/>
            <w:tcBorders>
              <w:bottom w:val="single" w:color="000000" w:sz="4" w:space="0"/>
              <w:right w:val="single" w:color="000000" w:sz="4" w:space="0"/>
            </w:tcBorders>
            <w:vAlign w:val="center"/>
          </w:tcPr>
          <w:p>
            <w:pPr>
              <w:spacing w:line="360" w:lineRule="exact"/>
              <w:jc w:val="center"/>
              <w:rPr>
                <w:color w:val="auto"/>
                <w:sz w:val="28"/>
              </w:rPr>
            </w:pPr>
          </w:p>
        </w:tc>
        <w:tc>
          <w:tcPr>
            <w:tcW w:w="567" w:type="dxa"/>
            <w:tcBorders>
              <w:bottom w:val="single" w:color="000000" w:sz="4" w:space="0"/>
              <w:right w:val="single" w:color="000000" w:sz="8" w:space="0"/>
            </w:tcBorders>
            <w:vAlign w:val="center"/>
          </w:tcPr>
          <w:p>
            <w:pPr>
              <w:spacing w:line="360" w:lineRule="exact"/>
              <w:jc w:val="center"/>
              <w:rPr>
                <w:color w:val="auto"/>
                <w:sz w:val="28"/>
              </w:rPr>
            </w:pPr>
          </w:p>
        </w:tc>
        <w:tc>
          <w:tcPr>
            <w:tcW w:w="1490" w:type="dxa"/>
            <w:tcBorders>
              <w:bottom w:val="single" w:color="000000" w:sz="4" w:space="0"/>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sz w:val="28"/>
              </w:rPr>
            </w:pPr>
            <w:r>
              <w:rPr>
                <w:color w:val="auto"/>
              </w:rPr>
              <w:t>3</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9" w:hRule="atLeast"/>
          <w:jc w:val="center"/>
        </w:trPr>
        <w:tc>
          <w:tcPr>
            <w:tcW w:w="480" w:type="dxa"/>
            <w:tcBorders>
              <w:left w:val="single" w:color="000000" w:sz="4" w:space="0"/>
              <w:right w:val="single" w:color="000000" w:sz="4" w:space="0"/>
            </w:tcBorders>
            <w:vAlign w:val="center"/>
          </w:tcPr>
          <w:p>
            <w:pPr>
              <w:spacing w:line="360" w:lineRule="exact"/>
              <w:jc w:val="center"/>
              <w:rPr>
                <w:color w:val="auto"/>
              </w:rPr>
            </w:pPr>
            <w:r>
              <w:rPr>
                <w:rFonts w:hint="eastAsia"/>
                <w:color w:val="auto"/>
              </w:rPr>
              <w:t>……</w:t>
            </w:r>
          </w:p>
        </w:tc>
        <w:tc>
          <w:tcPr>
            <w:tcW w:w="1200"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4" w:space="0"/>
            </w:tcBorders>
            <w:vAlign w:val="center"/>
          </w:tcPr>
          <w:p>
            <w:pPr>
              <w:spacing w:line="360" w:lineRule="exact"/>
              <w:jc w:val="center"/>
              <w:rPr>
                <w:color w:val="auto"/>
                <w:sz w:val="28"/>
              </w:rPr>
            </w:pPr>
          </w:p>
        </w:tc>
        <w:tc>
          <w:tcPr>
            <w:tcW w:w="1134" w:type="dxa"/>
            <w:tcBorders>
              <w:right w:val="single" w:color="000000" w:sz="4" w:space="0"/>
            </w:tcBorders>
            <w:vAlign w:val="center"/>
          </w:tcPr>
          <w:p>
            <w:pPr>
              <w:spacing w:line="360" w:lineRule="exact"/>
              <w:jc w:val="center"/>
              <w:rPr>
                <w:color w:val="auto"/>
                <w:sz w:val="28"/>
              </w:rPr>
            </w:pPr>
          </w:p>
        </w:tc>
        <w:tc>
          <w:tcPr>
            <w:tcW w:w="1912" w:type="dxa"/>
            <w:tcBorders>
              <w:right w:val="single" w:color="000000" w:sz="4" w:space="0"/>
            </w:tcBorders>
            <w:vAlign w:val="center"/>
          </w:tcPr>
          <w:p>
            <w:pPr>
              <w:spacing w:line="360" w:lineRule="exact"/>
              <w:jc w:val="center"/>
              <w:rPr>
                <w:color w:val="auto"/>
                <w:sz w:val="28"/>
              </w:rPr>
            </w:pPr>
          </w:p>
        </w:tc>
        <w:tc>
          <w:tcPr>
            <w:tcW w:w="1559" w:type="dxa"/>
            <w:tcBorders>
              <w:right w:val="single" w:color="000000" w:sz="4" w:space="0"/>
            </w:tcBorders>
            <w:vAlign w:val="center"/>
          </w:tcPr>
          <w:p>
            <w:pPr>
              <w:spacing w:line="360" w:lineRule="exact"/>
              <w:jc w:val="center"/>
              <w:rPr>
                <w:color w:val="auto"/>
                <w:sz w:val="28"/>
              </w:rPr>
            </w:pPr>
          </w:p>
        </w:tc>
        <w:tc>
          <w:tcPr>
            <w:tcW w:w="567" w:type="dxa"/>
            <w:tcBorders>
              <w:right w:val="single" w:color="000000" w:sz="8" w:space="0"/>
            </w:tcBorders>
            <w:vAlign w:val="center"/>
          </w:tcPr>
          <w:p>
            <w:pPr>
              <w:spacing w:line="360" w:lineRule="exact"/>
              <w:jc w:val="center"/>
              <w:rPr>
                <w:color w:val="auto"/>
                <w:sz w:val="28"/>
              </w:rPr>
            </w:pPr>
          </w:p>
        </w:tc>
        <w:tc>
          <w:tcPr>
            <w:tcW w:w="1490" w:type="dxa"/>
            <w:tcBorders>
              <w:right w:val="single" w:color="000000" w:sz="8" w:space="0"/>
            </w:tcBorders>
          </w:tcPr>
          <w:p>
            <w:pPr>
              <w:spacing w:line="360" w:lineRule="exact"/>
              <w:jc w:val="center"/>
              <w:rPr>
                <w:color w:val="auto"/>
                <w:sz w:val="28"/>
              </w:rPr>
            </w:pPr>
          </w:p>
        </w:tc>
      </w:tr>
    </w:tbl>
    <w:p>
      <w:pPr>
        <w:spacing w:line="240" w:lineRule="auto"/>
        <w:rPr>
          <w:rFonts w:ascii="宋体" w:hAnsi="宋体" w:cs="宋体"/>
          <w:color w:val="auto"/>
        </w:rPr>
      </w:pPr>
      <w:r>
        <w:rPr>
          <w:rFonts w:hint="eastAsia"/>
          <w:color w:val="auto"/>
          <w:sz w:val="24"/>
        </w:rPr>
        <w:t>　</w:t>
      </w:r>
      <w:r>
        <w:rPr>
          <w:rFonts w:hint="eastAsia"/>
          <w:color w:val="auto"/>
        </w:rPr>
        <w:t>注：</w:t>
      </w:r>
      <w:r>
        <w:rPr>
          <w:rFonts w:hint="eastAsia" w:ascii="宋体" w:hAnsi="宋体" w:cs="宋体"/>
          <w:color w:val="auto"/>
        </w:rPr>
        <w:t>1、投标人应详细填写投标产品具体技术参数。包括产品的品牌、规格、型号、产地等技术参数。</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2、如采购产品属于政府强制采购品目清单的，投标人须在本表对应栏中标明 “为节能产品，节能产品认证证书后附”，认证证书应当为国家确定的认证机构出具、且应处于有效期之内。不符合的、按谈判文件规定为无效投标。</w:t>
      </w:r>
    </w:p>
    <w:p>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3、如采购产品不属于政府强制采购品目清单的，投标人自主填列。</w:t>
      </w:r>
    </w:p>
    <w:p>
      <w:pPr>
        <w:autoSpaceDE w:val="0"/>
        <w:autoSpaceDN w:val="0"/>
        <w:adjustRightInd w:val="0"/>
        <w:spacing w:line="360" w:lineRule="auto"/>
        <w:jc w:val="center"/>
        <w:rPr>
          <w:color w:val="auto"/>
          <w:sz w:val="28"/>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46" w:name="OLE_LINK22"/>
    </w:p>
    <w:p>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五、技术偏差表</w:t>
      </w:r>
      <w:bookmarkEnd w:id="46"/>
    </w:p>
    <w:p>
      <w:pPr>
        <w:pStyle w:val="15"/>
        <w:adjustRightInd w:val="0"/>
        <w:snapToGrid w:val="0"/>
        <w:spacing w:before="0" w:beforeAutospacing="0" w:after="0" w:afterAutospacing="0"/>
        <w:rPr>
          <w:color w:val="auto"/>
          <w:u w:val="single"/>
        </w:rPr>
      </w:pPr>
      <w:r>
        <w:rPr>
          <w:rFonts w:hint="eastAsia"/>
          <w:color w:val="auto"/>
        </w:rPr>
        <w:t>项目名称：</w:t>
      </w:r>
    </w:p>
    <w:p>
      <w:pPr>
        <w:pStyle w:val="15"/>
        <w:adjustRightInd w:val="0"/>
        <w:snapToGrid w:val="0"/>
        <w:spacing w:before="0" w:beforeAutospacing="0" w:after="0" w:afterAutospacing="0"/>
        <w:rPr>
          <w:color w:val="auto"/>
        </w:rPr>
      </w:pPr>
      <w:r>
        <w:rPr>
          <w:rFonts w:hint="eastAsia"/>
          <w:color w:val="auto"/>
        </w:rPr>
        <w:t>项目编号：</w:t>
      </w:r>
    </w:p>
    <w:tbl>
      <w:tblPr>
        <w:tblStyle w:val="16"/>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投标产品参数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pPr>
              <w:spacing w:line="240" w:lineRule="auto"/>
              <w:jc w:val="center"/>
              <w:rPr>
                <w:b/>
                <w:color w:val="auto"/>
              </w:rPr>
            </w:pPr>
            <w:r>
              <w:rPr>
                <w:rFonts w:hint="eastAsia"/>
                <w:b/>
                <w:color w:val="auto"/>
              </w:rPr>
              <w:t>所对应的产品证明材料的页码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pPr>
              <w:spacing w:line="560" w:lineRule="exact"/>
              <w:jc w:val="center"/>
              <w:rPr>
                <w:color w:val="auto"/>
                <w:sz w:val="28"/>
              </w:rPr>
            </w:pPr>
          </w:p>
        </w:tc>
        <w:tc>
          <w:tcPr>
            <w:tcW w:w="2184" w:type="dxa"/>
            <w:tcBorders>
              <w:bottom w:val="single" w:color="000000" w:sz="4" w:space="0"/>
              <w:right w:val="single" w:color="000000" w:sz="4" w:space="0"/>
            </w:tcBorders>
            <w:vAlign w:val="center"/>
          </w:tcPr>
          <w:p>
            <w:pPr>
              <w:spacing w:line="560" w:lineRule="exact"/>
              <w:jc w:val="center"/>
              <w:rPr>
                <w:color w:val="auto"/>
                <w:sz w:val="28"/>
              </w:rPr>
            </w:pPr>
          </w:p>
        </w:tc>
        <w:tc>
          <w:tcPr>
            <w:tcW w:w="2077" w:type="dxa"/>
            <w:tcBorders>
              <w:bottom w:val="single" w:color="000000" w:sz="4" w:space="0"/>
              <w:right w:val="single" w:color="000000" w:sz="4" w:space="0"/>
            </w:tcBorders>
            <w:vAlign w:val="center"/>
          </w:tcPr>
          <w:p>
            <w:pPr>
              <w:spacing w:line="560" w:lineRule="exact"/>
              <w:jc w:val="center"/>
              <w:rPr>
                <w:color w:val="auto"/>
                <w:sz w:val="28"/>
              </w:rPr>
            </w:pPr>
          </w:p>
        </w:tc>
        <w:tc>
          <w:tcPr>
            <w:tcW w:w="1859" w:type="dxa"/>
            <w:tcBorders>
              <w:bottom w:val="single" w:color="000000" w:sz="4" w:space="0"/>
              <w:right w:val="single" w:color="000000" w:sz="8" w:space="0"/>
            </w:tcBorders>
            <w:vAlign w:val="center"/>
          </w:tcPr>
          <w:p>
            <w:pPr>
              <w:spacing w:line="560" w:lineRule="exact"/>
              <w:jc w:val="center"/>
              <w:rPr>
                <w:color w:val="auto"/>
                <w:sz w:val="28"/>
              </w:rPr>
            </w:pPr>
          </w:p>
        </w:tc>
        <w:tc>
          <w:tcPr>
            <w:tcW w:w="1260" w:type="dxa"/>
            <w:tcBorders>
              <w:bottom w:val="single" w:color="000000" w:sz="4" w:space="0"/>
              <w:right w:val="single" w:color="000000" w:sz="8" w:space="0"/>
            </w:tcBorders>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pPr>
              <w:spacing w:line="560" w:lineRule="exact"/>
              <w:jc w:val="center"/>
              <w:rPr>
                <w:color w:val="auto"/>
                <w:sz w:val="28"/>
              </w:rPr>
            </w:pPr>
          </w:p>
        </w:tc>
        <w:tc>
          <w:tcPr>
            <w:tcW w:w="2184" w:type="dxa"/>
            <w:tcBorders>
              <w:bottom w:val="single" w:color="000000" w:sz="8" w:space="0"/>
              <w:right w:val="single" w:color="000000" w:sz="4" w:space="0"/>
            </w:tcBorders>
            <w:vAlign w:val="center"/>
          </w:tcPr>
          <w:p>
            <w:pPr>
              <w:spacing w:line="560" w:lineRule="exact"/>
              <w:jc w:val="center"/>
              <w:rPr>
                <w:color w:val="auto"/>
                <w:sz w:val="28"/>
              </w:rPr>
            </w:pPr>
          </w:p>
        </w:tc>
        <w:tc>
          <w:tcPr>
            <w:tcW w:w="2077" w:type="dxa"/>
            <w:tcBorders>
              <w:bottom w:val="single" w:color="000000" w:sz="8" w:space="0"/>
              <w:right w:val="single" w:color="000000" w:sz="4" w:space="0"/>
            </w:tcBorders>
            <w:vAlign w:val="center"/>
          </w:tcPr>
          <w:p>
            <w:pPr>
              <w:spacing w:line="560" w:lineRule="exact"/>
              <w:jc w:val="center"/>
              <w:rPr>
                <w:color w:val="auto"/>
                <w:sz w:val="28"/>
              </w:rPr>
            </w:pPr>
          </w:p>
        </w:tc>
        <w:tc>
          <w:tcPr>
            <w:tcW w:w="1859" w:type="dxa"/>
            <w:tcBorders>
              <w:bottom w:val="single" w:color="000000" w:sz="8" w:space="0"/>
              <w:right w:val="single" w:color="000000" w:sz="8" w:space="0"/>
            </w:tcBorders>
            <w:vAlign w:val="center"/>
          </w:tcPr>
          <w:p>
            <w:pPr>
              <w:spacing w:line="560" w:lineRule="exact"/>
              <w:jc w:val="center"/>
              <w:rPr>
                <w:color w:val="auto"/>
                <w:sz w:val="28"/>
              </w:rPr>
            </w:pPr>
          </w:p>
        </w:tc>
        <w:tc>
          <w:tcPr>
            <w:tcW w:w="1260" w:type="dxa"/>
            <w:tcBorders>
              <w:bottom w:val="single" w:color="000000" w:sz="8" w:space="0"/>
              <w:right w:val="single" w:color="000000" w:sz="8" w:space="0"/>
            </w:tcBorders>
          </w:tcPr>
          <w:p>
            <w:pPr>
              <w:spacing w:line="560" w:lineRule="exact"/>
              <w:jc w:val="center"/>
              <w:rPr>
                <w:color w:val="auto"/>
                <w:sz w:val="28"/>
              </w:rPr>
            </w:pPr>
          </w:p>
        </w:tc>
      </w:tr>
    </w:tbl>
    <w:p>
      <w:pPr>
        <w:widowControl w:val="0"/>
        <w:tabs>
          <w:tab w:val="left" w:pos="9365"/>
        </w:tabs>
        <w:snapToGrid w:val="0"/>
        <w:spacing w:after="56" w:line="560" w:lineRule="exact"/>
        <w:ind w:firstLine="623"/>
        <w:textAlignment w:val="top"/>
        <w:rPr>
          <w:color w:val="auto"/>
        </w:rPr>
      </w:pPr>
    </w:p>
    <w:p>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、“偏差”栏中详细注明所投产品参数与《谈判文件》中要求有何不同，并说明其符合性。投标人应分标段（包）填制本表。</w:t>
      </w:r>
    </w:p>
    <w:p>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、如所投产品配置及技术参数与“技术要求”一致的部分，仍需在本表填列“与《谈判文件》技术要求一致”字样。</w:t>
      </w:r>
    </w:p>
    <w:p>
      <w:pPr>
        <w:autoSpaceDE w:val="0"/>
        <w:autoSpaceDN w:val="0"/>
        <w:adjustRightInd w:val="0"/>
        <w:spacing w:line="360" w:lineRule="auto"/>
        <w:jc w:val="center"/>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六、其他偏差表（除技术偏差外）</w:t>
      </w:r>
    </w:p>
    <w:p>
      <w:pPr>
        <w:pStyle w:val="15"/>
        <w:adjustRightInd w:val="0"/>
        <w:snapToGrid w:val="0"/>
        <w:spacing w:before="0" w:beforeAutospacing="0" w:after="0" w:afterAutospacing="0"/>
        <w:rPr>
          <w:color w:val="auto"/>
          <w:u w:val="single"/>
        </w:rPr>
      </w:pPr>
      <w:r>
        <w:rPr>
          <w:rFonts w:hint="eastAsia"/>
          <w:color w:val="auto"/>
        </w:rPr>
        <w:t>项目名称：</w:t>
      </w:r>
    </w:p>
    <w:p>
      <w:pPr>
        <w:pStyle w:val="15"/>
        <w:adjustRightInd w:val="0"/>
        <w:snapToGrid w:val="0"/>
        <w:spacing w:before="0" w:beforeAutospacing="0" w:after="0" w:afterAutospacing="0"/>
        <w:rPr>
          <w:color w:val="auto"/>
        </w:rPr>
      </w:pPr>
      <w:r>
        <w:rPr>
          <w:rFonts w:hint="eastAsia"/>
          <w:color w:val="auto"/>
        </w:rPr>
        <w:t>项目编号：</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谈判文件要求</w:t>
            </w:r>
          </w:p>
        </w:tc>
        <w:tc>
          <w:tcPr>
            <w:tcW w:w="2947" w:type="dxa"/>
            <w:tcBorders>
              <w:top w:val="single" w:color="000000" w:sz="8" w:space="0"/>
              <w:bottom w:val="single" w:color="000000" w:sz="4" w:space="0"/>
              <w:right w:val="single" w:color="000000" w:sz="4" w:space="0"/>
            </w:tcBorders>
            <w:vAlign w:val="center"/>
          </w:tcPr>
          <w:p>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pPr>
              <w:spacing w:line="560" w:lineRule="exact"/>
              <w:jc w:val="center"/>
              <w:rPr>
                <w:b/>
                <w:color w:val="auto"/>
                <w:sz w:val="28"/>
              </w:rPr>
            </w:pPr>
            <w:r>
              <w:rPr>
                <w:rFonts w:hint="eastAsia"/>
                <w:b/>
                <w:color w:val="auto"/>
              </w:rPr>
              <w:t>偏差描述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pPr>
              <w:spacing w:line="560" w:lineRule="exact"/>
              <w:jc w:val="center"/>
              <w:rPr>
                <w:color w:val="auto"/>
                <w:sz w:val="28"/>
              </w:rPr>
            </w:pPr>
          </w:p>
        </w:tc>
        <w:tc>
          <w:tcPr>
            <w:tcW w:w="2947" w:type="dxa"/>
            <w:tcBorders>
              <w:bottom w:val="single" w:color="000000" w:sz="4" w:space="0"/>
              <w:right w:val="single" w:color="000000" w:sz="4" w:space="0"/>
            </w:tcBorders>
            <w:vAlign w:val="center"/>
          </w:tcPr>
          <w:p>
            <w:pPr>
              <w:spacing w:line="560" w:lineRule="exact"/>
              <w:jc w:val="center"/>
              <w:rPr>
                <w:color w:val="auto"/>
                <w:sz w:val="28"/>
              </w:rPr>
            </w:pPr>
          </w:p>
        </w:tc>
        <w:tc>
          <w:tcPr>
            <w:tcW w:w="2638" w:type="dxa"/>
            <w:tcBorders>
              <w:bottom w:val="single" w:color="000000" w:sz="4" w:space="0"/>
              <w:right w:val="single" w:color="000000" w:sz="8" w:space="0"/>
            </w:tcBorders>
            <w:vAlign w:val="center"/>
          </w:tcPr>
          <w:p>
            <w:pPr>
              <w:spacing w:line="560" w:lineRule="exact"/>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pPr>
              <w:spacing w:line="560" w:lineRule="exact"/>
              <w:jc w:val="center"/>
              <w:rPr>
                <w:color w:val="auto"/>
                <w:sz w:val="28"/>
              </w:rPr>
            </w:pPr>
          </w:p>
        </w:tc>
        <w:tc>
          <w:tcPr>
            <w:tcW w:w="2947" w:type="dxa"/>
            <w:tcBorders>
              <w:bottom w:val="single" w:color="000000" w:sz="8" w:space="0"/>
              <w:right w:val="single" w:color="000000" w:sz="4" w:space="0"/>
            </w:tcBorders>
            <w:vAlign w:val="center"/>
          </w:tcPr>
          <w:p>
            <w:pPr>
              <w:spacing w:line="560" w:lineRule="exact"/>
              <w:jc w:val="center"/>
              <w:rPr>
                <w:color w:val="auto"/>
                <w:sz w:val="28"/>
              </w:rPr>
            </w:pPr>
          </w:p>
        </w:tc>
        <w:tc>
          <w:tcPr>
            <w:tcW w:w="2638" w:type="dxa"/>
            <w:tcBorders>
              <w:bottom w:val="single" w:color="000000" w:sz="8" w:space="0"/>
              <w:right w:val="single" w:color="000000" w:sz="8" w:space="0"/>
            </w:tcBorders>
            <w:vAlign w:val="center"/>
          </w:tcPr>
          <w:p>
            <w:pPr>
              <w:spacing w:line="560" w:lineRule="exact"/>
              <w:jc w:val="center"/>
              <w:rPr>
                <w:color w:val="auto"/>
                <w:sz w:val="28"/>
              </w:rPr>
            </w:pPr>
          </w:p>
        </w:tc>
      </w:tr>
    </w:tbl>
    <w:p>
      <w:pPr>
        <w:tabs>
          <w:tab w:val="left" w:pos="0"/>
        </w:tabs>
        <w:adjustRightInd w:val="0"/>
        <w:snapToGrid w:val="0"/>
        <w:spacing w:before="156"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、“其他偏差表”应详细注明与《谈判文件》中各项要求（除技术条款外的所有条款）有何不同，并说明其符合性（优于、或低于《谈判文件》要求）。</w:t>
      </w:r>
    </w:p>
    <w:p>
      <w:pPr>
        <w:tabs>
          <w:tab w:val="left" w:pos="0"/>
        </w:tabs>
        <w:adjustRightInd w:val="0"/>
        <w:snapToGrid w:val="0"/>
        <w:spacing w:before="156"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、如投标条款与《谈判文件》其他要求一致，仍需在本表填列“除技术条款外，与《谈判文件》所有条款要求一致，无偏差”字样。</w:t>
      </w:r>
    </w:p>
    <w:p>
      <w:pPr>
        <w:tabs>
          <w:tab w:val="left" w:pos="0"/>
        </w:tabs>
        <w:adjustRightInd w:val="0"/>
        <w:snapToGrid w:val="0"/>
        <w:spacing w:before="156" w:beforeLines="50" w:line="300" w:lineRule="auto"/>
        <w:ind w:right="510"/>
        <w:rPr>
          <w:rFonts w:ascii="宋体"/>
          <w:color w:val="auto"/>
          <w:spacing w:val="8"/>
          <w:szCs w:val="21"/>
        </w:rPr>
      </w:pPr>
    </w:p>
    <w:p>
      <w:pPr>
        <w:tabs>
          <w:tab w:val="left" w:pos="0"/>
        </w:tabs>
        <w:adjustRightInd w:val="0"/>
        <w:snapToGrid w:val="0"/>
        <w:spacing w:before="156" w:beforeLines="50" w:line="300" w:lineRule="auto"/>
        <w:ind w:right="510"/>
        <w:rPr>
          <w:rFonts w:ascii="宋体"/>
          <w:color w:val="auto"/>
          <w:spacing w:val="8"/>
          <w:szCs w:val="21"/>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rFonts w:ascii="黑体" w:hAnsi="黑体" w:eastAsia="黑体"/>
          <w:b/>
          <w:color w:val="auto"/>
          <w:sz w:val="30"/>
          <w:szCs w:val="30"/>
        </w:rPr>
      </w:pPr>
      <w:bookmarkStart w:id="47" w:name="OLE_LINK27"/>
      <w:r>
        <w:rPr>
          <w:rFonts w:hint="eastAsia" w:ascii="黑体" w:hAnsi="黑体" w:eastAsia="黑体"/>
          <w:b/>
          <w:color w:val="auto"/>
          <w:sz w:val="30"/>
          <w:szCs w:val="30"/>
        </w:rPr>
        <w:t>七、售后服务计划</w:t>
      </w:r>
      <w:bookmarkEnd w:id="47"/>
    </w:p>
    <w:p>
      <w:pPr>
        <w:snapToGrid w:val="0"/>
        <w:spacing w:line="560" w:lineRule="exact"/>
        <w:ind w:firstLine="839"/>
        <w:rPr>
          <w:color w:val="auto"/>
        </w:rPr>
      </w:pP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p>
    <w:p>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、投标人应按要求详细制定出所列条款。</w:t>
      </w:r>
    </w:p>
    <w:p>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、“售后服务计划”按谈判文件相应条款要求电子签名&lt;签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章&gt;或投标人</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pPr>
        <w:snapToGrid w:val="0"/>
        <w:spacing w:line="560" w:lineRule="exact"/>
        <w:rPr>
          <w:color w:val="auto"/>
        </w:rPr>
      </w:pPr>
    </w:p>
    <w:p>
      <w:pPr>
        <w:tabs>
          <w:tab w:val="left" w:pos="540"/>
        </w:tabs>
        <w:spacing w:line="440" w:lineRule="exact"/>
        <w:jc w:val="center"/>
        <w:rPr>
          <w:color w:val="auto"/>
          <w:sz w:val="28"/>
        </w:rPr>
      </w:pPr>
      <w:r>
        <w:rPr>
          <w:color w:val="auto"/>
          <w:sz w:val="28"/>
        </w:rPr>
        <w:br w:type="page"/>
      </w:r>
      <w:bookmarkStart w:id="48" w:name="OLE_LINK28"/>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八、关于资格的声明函</w:t>
      </w:r>
      <w:bookmarkEnd w:id="48"/>
    </w:p>
    <w:p>
      <w:pPr>
        <w:snapToGrid w:val="0"/>
        <w:spacing w:line="560" w:lineRule="exact"/>
        <w:ind w:firstLine="839"/>
        <w:rPr>
          <w:color w:val="auto"/>
        </w:rPr>
      </w:pPr>
    </w:p>
    <w:p>
      <w:pPr>
        <w:snapToGrid w:val="0"/>
        <w:spacing w:line="560" w:lineRule="exact"/>
        <w:rPr>
          <w:rFonts w:ascii="宋体"/>
          <w:color w:val="auto"/>
          <w:sz w:val="24"/>
        </w:rPr>
      </w:pPr>
      <w:r>
        <w:rPr>
          <w:rFonts w:hint="eastAsia" w:ascii="宋体" w:hAnsi="宋体"/>
          <w:color w:val="auto"/>
          <w:sz w:val="24"/>
        </w:rPr>
        <w:t>河南永鑫工程管理有限公司：</w:t>
      </w:r>
    </w:p>
    <w:p>
      <w:pPr>
        <w:snapToGrid w:val="0"/>
        <w:spacing w:line="560" w:lineRule="exact"/>
        <w:ind w:firstLine="555"/>
        <w:rPr>
          <w:rFonts w:ascii="宋体"/>
          <w:color w:val="auto"/>
          <w:sz w:val="24"/>
        </w:rPr>
      </w:pPr>
      <w:r>
        <w:rPr>
          <w:rFonts w:hint="eastAsia" w:ascii="宋体" w:hAnsi="宋体"/>
          <w:color w:val="auto"/>
          <w:sz w:val="24"/>
        </w:rPr>
        <w:t>关于贵方项目编号为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的谈</w:t>
      </w:r>
      <w:r>
        <w:rPr>
          <w:rFonts w:ascii="宋体" w:hAnsi="宋体"/>
          <w:color w:val="auto"/>
          <w:sz w:val="24"/>
        </w:rPr>
        <w:t>判公告</w:t>
      </w:r>
      <w:r>
        <w:rPr>
          <w:rFonts w:hint="eastAsia" w:ascii="宋体" w:hAnsi="宋体"/>
          <w:color w:val="auto"/>
          <w:sz w:val="24"/>
        </w:rPr>
        <w:t>，本签字人愿意参加投标，提供谈判文件中规定的产品及服务，并声明提交下列文件是准确的、真实的和有效的。</w:t>
      </w:r>
    </w:p>
    <w:p>
      <w:pPr>
        <w:snapToGrid w:val="0"/>
        <w:spacing w:line="560" w:lineRule="exact"/>
        <w:ind w:firstLine="555"/>
        <w:rPr>
          <w:rFonts w:ascii="宋体" w:hAnsi="宋体"/>
          <w:color w:val="auto"/>
          <w:sz w:val="24"/>
        </w:rPr>
      </w:pPr>
      <w:r>
        <w:rPr>
          <w:rFonts w:ascii="宋体" w:hAnsi="宋体"/>
          <w:color w:val="auto"/>
          <w:sz w:val="24"/>
        </w:rPr>
        <w:t xml:space="preserve">1. </w:t>
      </w:r>
      <w:r>
        <w:rPr>
          <w:rFonts w:hint="eastAsia" w:ascii="宋体" w:hAnsi="宋体"/>
          <w:color w:val="auto"/>
          <w:sz w:val="24"/>
        </w:rPr>
        <w:t>《谈判文件》第一章“竞争性谈判公告”第二条所要求的资格性证明文件（证件或证明资料或承诺）。</w:t>
      </w:r>
    </w:p>
    <w:p>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pPr>
        <w:snapToGrid w:val="0"/>
        <w:spacing w:line="560" w:lineRule="exact"/>
        <w:ind w:firstLine="555"/>
        <w:rPr>
          <w:rFonts w:ascii="宋体"/>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napToGrid w:val="0"/>
        <w:spacing w:line="560" w:lineRule="exact"/>
        <w:rPr>
          <w:rFonts w:ascii="宋体"/>
          <w:color w:val="auto"/>
          <w:sz w:val="24"/>
        </w:rPr>
      </w:pPr>
      <w:r>
        <w:rPr>
          <w:rFonts w:ascii="宋体" w:hAnsi="宋体"/>
          <w:color w:val="auto"/>
          <w:sz w:val="24"/>
        </w:rPr>
        <w:t xml:space="preserve"> </w:t>
      </w:r>
    </w:p>
    <w:p>
      <w:pPr>
        <w:tabs>
          <w:tab w:val="left" w:pos="540"/>
        </w:tabs>
        <w:spacing w:line="440" w:lineRule="exact"/>
        <w:jc w:val="center"/>
        <w:rPr>
          <w:color w:val="auto"/>
          <w:sz w:val="28"/>
        </w:rPr>
      </w:pPr>
      <w:r>
        <w:rPr>
          <w:rFonts w:ascii="宋体"/>
          <w:color w:val="auto"/>
          <w:sz w:val="24"/>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九、反商业贿赂承诺书</w:t>
      </w:r>
    </w:p>
    <w:p>
      <w:pPr>
        <w:rPr>
          <w:b/>
          <w:color w:val="auto"/>
          <w:sz w:val="48"/>
          <w:szCs w:val="48"/>
        </w:rPr>
      </w:pPr>
    </w:p>
    <w:p>
      <w:pPr>
        <w:snapToGrid w:val="0"/>
        <w:spacing w:line="560" w:lineRule="atLeast"/>
        <w:ind w:right="56" w:firstLine="555"/>
        <w:rPr>
          <w:color w:val="auto"/>
          <w:sz w:val="24"/>
        </w:rPr>
      </w:pPr>
      <w:r>
        <w:rPr>
          <w:rFonts w:hint="eastAsia"/>
          <w:color w:val="auto"/>
          <w:sz w:val="24"/>
        </w:rPr>
        <w:t>我公司承诺：</w:t>
      </w:r>
    </w:p>
    <w:p>
      <w:pPr>
        <w:snapToGrid w:val="0"/>
        <w:spacing w:line="560" w:lineRule="atLeast"/>
        <w:ind w:right="56" w:firstLine="555"/>
        <w:rPr>
          <w:color w:val="auto"/>
          <w:sz w:val="24"/>
        </w:rPr>
      </w:pPr>
      <w:r>
        <w:rPr>
          <w:rFonts w:hint="eastAsia"/>
          <w:color w:val="auto"/>
          <w:sz w:val="24"/>
        </w:rPr>
        <w:t>在采购活动中，我公司保证做到：</w:t>
      </w:r>
    </w:p>
    <w:p>
      <w:pPr>
        <w:snapToGrid w:val="0"/>
        <w:spacing w:line="560" w:lineRule="atLeast"/>
        <w:ind w:right="56" w:firstLine="555"/>
        <w:rPr>
          <w:color w:val="auto"/>
          <w:sz w:val="24"/>
        </w:rPr>
      </w:pPr>
      <w:r>
        <w:rPr>
          <w:rFonts w:hint="eastAsia"/>
          <w:color w:val="auto"/>
          <w:sz w:val="24"/>
        </w:rPr>
        <w:t>一、公平竞争参加本次采购活动。</w:t>
      </w:r>
    </w:p>
    <w:p>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pPr>
        <w:snapToGrid w:val="0"/>
        <w:spacing w:line="560" w:lineRule="atLeast"/>
        <w:ind w:right="56" w:firstLine="555"/>
        <w:rPr>
          <w:color w:val="auto"/>
          <w:sz w:val="24"/>
        </w:rPr>
      </w:pPr>
    </w:p>
    <w:p>
      <w:pPr>
        <w:snapToGrid w:val="0"/>
        <w:spacing w:line="560" w:lineRule="atLeast"/>
        <w:ind w:right="56" w:firstLine="555"/>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tabs>
          <w:tab w:val="left" w:pos="540"/>
        </w:tabs>
        <w:spacing w:line="440" w:lineRule="exact"/>
        <w:jc w:val="center"/>
        <w:rPr>
          <w:color w:val="auto"/>
        </w:rPr>
      </w:pPr>
      <w:r>
        <w:rPr>
          <w:color w:val="auto"/>
        </w:rPr>
        <w:br w:type="page"/>
      </w:r>
    </w:p>
    <w:p>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十、</w:t>
      </w:r>
      <w:bookmarkStart w:id="49" w:name="OLE_LINK19"/>
      <w:r>
        <w:rPr>
          <w:rFonts w:hint="eastAsia" w:ascii="黑体" w:hAnsi="黑体" w:eastAsia="黑体"/>
          <w:b/>
          <w:color w:val="auto"/>
          <w:sz w:val="30"/>
          <w:szCs w:val="30"/>
        </w:rPr>
        <w:t>履约承诺书</w:t>
      </w:r>
      <w:bookmarkEnd w:id="49"/>
    </w:p>
    <w:p>
      <w:pPr>
        <w:adjustRightInd w:val="0"/>
        <w:snapToGrid w:val="0"/>
        <w:spacing w:before="156" w:beforeLines="50" w:line="300" w:lineRule="auto"/>
        <w:ind w:right="56" w:firstLine="555"/>
        <w:rPr>
          <w:color w:val="auto"/>
          <w:sz w:val="24"/>
        </w:rPr>
      </w:pPr>
      <w:r>
        <w:rPr>
          <w:rFonts w:hint="eastAsia"/>
          <w:color w:val="auto"/>
          <w:sz w:val="24"/>
        </w:rPr>
        <w:t>一、我单位承诺：</w:t>
      </w:r>
    </w:p>
    <w:p>
      <w:pPr>
        <w:adjustRightInd w:val="0"/>
        <w:snapToGrid w:val="0"/>
        <w:spacing w:before="156" w:beforeLines="50" w:line="300" w:lineRule="auto"/>
        <w:ind w:firstLine="555"/>
        <w:rPr>
          <w:color w:val="auto"/>
          <w:sz w:val="24"/>
        </w:rPr>
      </w:pPr>
      <w:r>
        <w:rPr>
          <w:rFonts w:hint="eastAsia"/>
          <w:color w:val="auto"/>
          <w:sz w:val="24"/>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人确定的技术及商务要求等履行。</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我单位保证按谈判文件要求及投标承诺的质量诚信履约。</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三）我单位保证在谈判文件要求的时间内按期、保质完成中标项目。我单位在推荐中标结果公示后，将积极、主动的与采购人联系合同签订事宜，合同签订中如有任何的问题，我单位保证及时书面反映情况，否则视为我单位责任、按违约处理。</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二、我单位承诺：</w:t>
      </w:r>
    </w:p>
    <w:p>
      <w:pPr>
        <w:tabs>
          <w:tab w:val="left" w:pos="9354"/>
        </w:tabs>
        <w:adjustRightInd w:val="0"/>
        <w:snapToGrid w:val="0"/>
        <w:spacing w:before="156"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谈判文件技术、交验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依据谈判文件“第三章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pPr>
        <w:tabs>
          <w:tab w:val="left" w:pos="9354"/>
        </w:tabs>
        <w:adjustRightInd w:val="0"/>
        <w:snapToGrid w:val="0"/>
        <w:spacing w:before="156" w:beforeLines="50" w:line="300" w:lineRule="auto"/>
        <w:ind w:firstLine="480" w:firstLineChars="200"/>
        <w:rPr>
          <w:color w:val="auto"/>
          <w:sz w:val="24"/>
        </w:rPr>
      </w:pPr>
    </w:p>
    <w:p>
      <w:pPr>
        <w:tabs>
          <w:tab w:val="left" w:pos="9354"/>
        </w:tabs>
        <w:adjustRightInd w:val="0"/>
        <w:snapToGrid w:val="0"/>
        <w:spacing w:before="156" w:beforeLines="50" w:line="300" w:lineRule="auto"/>
        <w:ind w:firstLine="480" w:firstLineChars="200"/>
        <w:rPr>
          <w:color w:val="auto"/>
          <w:sz w:val="24"/>
        </w:rPr>
      </w:pP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tabs>
          <w:tab w:val="left" w:pos="0"/>
        </w:tabs>
        <w:spacing w:line="500" w:lineRule="exact"/>
        <w:ind w:right="256"/>
        <w:jc w:val="right"/>
        <w:rPr>
          <w:rFonts w:ascii="宋体"/>
          <w:color w:val="auto"/>
          <w:spacing w:val="8"/>
          <w:sz w:val="24"/>
        </w:rPr>
      </w:pPr>
    </w:p>
    <w:p>
      <w:pPr>
        <w:autoSpaceDE w:val="0"/>
        <w:autoSpaceDN w:val="0"/>
        <w:adjustRightInd w:val="0"/>
        <w:spacing w:line="360" w:lineRule="auto"/>
        <w:jc w:val="left"/>
        <w:rPr>
          <w:rFonts w:eastAsia="方正黑体简体"/>
          <w:b/>
          <w:color w:val="auto"/>
          <w:sz w:val="30"/>
          <w:szCs w:val="30"/>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pPr>
        <w:autoSpaceDE w:val="0"/>
        <w:autoSpaceDN w:val="0"/>
        <w:adjustRightInd w:val="0"/>
        <w:spacing w:line="360" w:lineRule="auto"/>
        <w:jc w:val="center"/>
        <w:rPr>
          <w:rFonts w:ascii="宋体"/>
          <w:color w:val="auto"/>
          <w:sz w:val="24"/>
          <w:szCs w:val="24"/>
        </w:rPr>
      </w:pPr>
    </w:p>
    <w:p>
      <w:pPr>
        <w:spacing w:line="588" w:lineRule="exact"/>
        <w:jc w:val="center"/>
        <w:rPr>
          <w:rFonts w:ascii="黑体" w:hAnsi="黑体" w:eastAsia="黑体"/>
          <w:b/>
          <w:color w:val="auto"/>
          <w:sz w:val="30"/>
          <w:szCs w:val="30"/>
        </w:rPr>
      </w:pPr>
      <w:r>
        <w:rPr>
          <w:rFonts w:hint="eastAsia" w:ascii="宋体"/>
          <w:color w:val="auto"/>
          <w:sz w:val="24"/>
          <w:szCs w:val="24"/>
        </w:rPr>
        <w:t>★★★【</w:t>
      </w:r>
      <w:r>
        <w:rPr>
          <w:rFonts w:hint="eastAsia" w:ascii="黑体" w:hAnsi="黑体" w:eastAsia="黑体"/>
          <w:b/>
          <w:color w:val="auto"/>
          <w:sz w:val="24"/>
          <w:szCs w:val="24"/>
        </w:rPr>
        <w:t>请注意：未按谈判公告要求电子签名&lt;签章&gt;的将导致无效投标，特此提醒】</w:t>
      </w:r>
      <w:r>
        <w:rPr>
          <w:rFonts w:ascii="黑体" w:hAnsi="黑体" w:eastAsia="黑体"/>
          <w:b/>
          <w:color w:val="auto"/>
          <w:sz w:val="30"/>
          <w:szCs w:val="30"/>
        </w:rPr>
        <w:br w:type="page"/>
      </w:r>
      <w:bookmarkStart w:id="50" w:name="bookmark1"/>
    </w:p>
    <w:bookmarkEnd w:id="50"/>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pPr>
        <w:tabs>
          <w:tab w:val="left" w:pos="9365"/>
        </w:tabs>
        <w:spacing w:before="156" w:beforeLines="50" w:after="0" w:line="276"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pPr>
        <w:widowControl w:val="0"/>
        <w:tabs>
          <w:tab w:val="left" w:pos="9365"/>
        </w:tabs>
        <w:snapToGrid w:val="0"/>
        <w:spacing w:before="156" w:beforeLines="50" w:after="0" w:line="276"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《谈判</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pPr>
        <w:widowControl w:val="0"/>
        <w:tabs>
          <w:tab w:val="left" w:pos="9365"/>
        </w:tabs>
        <w:snapToGrid w:val="0"/>
        <w:spacing w:before="156" w:beforeLines="50" w:after="0" w:line="276"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我公司响应</w:t>
      </w:r>
      <w:r>
        <w:rPr>
          <w:rFonts w:ascii="宋体"/>
          <w:color w:val="auto"/>
          <w:sz w:val="24"/>
          <w:szCs w:val="24"/>
        </w:rPr>
        <w:t>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《谈判</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w:t>
      </w:r>
      <w:r>
        <w:rPr>
          <w:rFonts w:ascii="宋体"/>
          <w:b/>
          <w:color w:val="auto"/>
          <w:sz w:val="24"/>
          <w:szCs w:val="24"/>
        </w:rPr>
        <w:t>无</w:t>
      </w:r>
      <w:r>
        <w:rPr>
          <w:rFonts w:hint="eastAsia" w:ascii="宋体"/>
          <w:b/>
          <w:color w:val="auto"/>
          <w:sz w:val="24"/>
          <w:szCs w:val="24"/>
        </w:rPr>
        <w:t>效</w:t>
      </w:r>
      <w:r>
        <w:rPr>
          <w:rFonts w:ascii="宋体"/>
          <w:b/>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pPr>
        <w:tabs>
          <w:tab w:val="left" w:pos="9365"/>
        </w:tabs>
        <w:spacing w:before="156" w:beforeLines="50" w:after="0" w:line="276"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w:t>
      </w:r>
      <w:r>
        <w:rPr>
          <w:rFonts w:hint="eastAsia" w:ascii="宋体"/>
          <w:color w:val="auto"/>
          <w:sz w:val="24"/>
          <w:szCs w:val="24"/>
        </w:rPr>
        <w:t>供应商</w:t>
      </w:r>
      <w:r>
        <w:rPr>
          <w:rFonts w:ascii="宋体"/>
          <w:color w:val="auto"/>
          <w:sz w:val="24"/>
          <w:szCs w:val="24"/>
        </w:rPr>
        <w:t>不符合</w:t>
      </w:r>
      <w:r>
        <w:rPr>
          <w:rFonts w:hint="eastAsia" w:ascii="宋体"/>
          <w:color w:val="auto"/>
          <w:sz w:val="24"/>
          <w:szCs w:val="24"/>
        </w:rPr>
        <w:t>《谈判</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w:t>
      </w:r>
      <w:r>
        <w:rPr>
          <w:rFonts w:hint="eastAsia" w:ascii="宋体"/>
          <w:color w:val="auto"/>
          <w:sz w:val="24"/>
          <w:szCs w:val="24"/>
        </w:rPr>
        <w:t>供应商的承诺函提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pPr>
        <w:tabs>
          <w:tab w:val="left" w:pos="9365"/>
        </w:tabs>
        <w:spacing w:before="57" w:after="57" w:line="586" w:lineRule="atLeast"/>
        <w:ind w:right="85"/>
        <w:jc w:val="left"/>
        <w:textAlignment w:val="top"/>
        <w:rPr>
          <w:rFonts w:ascii="宋体" w:hAnsi="宋体"/>
          <w:color w:val="auto"/>
          <w:sz w:val="24"/>
          <w:szCs w:val="24"/>
        </w:rPr>
      </w:pPr>
    </w:p>
    <w:p>
      <w:pPr>
        <w:widowControl w:val="0"/>
        <w:snapToGrid w:val="0"/>
        <w:spacing w:after="0" w:line="360" w:lineRule="auto"/>
        <w:textAlignment w:val="top"/>
        <w:rPr>
          <w:color w:val="auto"/>
          <w:sz w:val="24"/>
          <w:szCs w:val="24"/>
        </w:rPr>
      </w:pPr>
      <w:r>
        <w:rPr>
          <w:rFonts w:hint="eastAsia" w:ascii="宋体" w:hAnsi="宋体"/>
          <w:color w:val="auto"/>
          <w:sz w:val="24"/>
        </w:rPr>
        <w:t>供应商</w:t>
      </w:r>
      <w:r>
        <w:rPr>
          <w:rFonts w:hint="eastAsia"/>
          <w:color w:val="auto"/>
          <w:sz w:val="24"/>
          <w:szCs w:val="24"/>
        </w:rPr>
        <w:t>（电子签章）：</w:t>
      </w:r>
    </w:p>
    <w:p>
      <w:pPr>
        <w:widowControl w:val="0"/>
        <w:snapToGrid w:val="0"/>
        <w:spacing w:after="0" w:line="360" w:lineRule="auto"/>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widowControl w:val="0"/>
        <w:snapToGrid w:val="0"/>
        <w:spacing w:after="0"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napToGrid w:val="0"/>
        <w:spacing w:after="0" w:line="560" w:lineRule="exact"/>
        <w:ind w:firstLine="555"/>
        <w:rPr>
          <w:rFonts w:ascii="宋体"/>
          <w:color w:val="auto"/>
          <w:sz w:val="24"/>
        </w:rPr>
      </w:pPr>
      <w:r>
        <w:rPr>
          <w:rFonts w:ascii="宋体" w:hAnsi="宋体"/>
          <w:color w:val="auto"/>
          <w:sz w:val="24"/>
        </w:rPr>
        <w:t xml:space="preserve">        </w:t>
      </w:r>
    </w:p>
    <w:p>
      <w:pPr>
        <w:adjustRightInd w:val="0"/>
        <w:snapToGrid w:val="0"/>
        <w:spacing w:after="0" w:line="240" w:lineRule="auto"/>
        <w:jc w:val="left"/>
        <w:textAlignment w:val="auto"/>
        <w:rPr>
          <w:rFonts w:ascii="宋体" w:hAnsi="宋体" w:cs="宋体"/>
          <w:color w:val="auto"/>
          <w:sz w:val="24"/>
          <w:szCs w:val="24"/>
        </w:rPr>
      </w:pPr>
      <w:r>
        <w:rPr>
          <w:rFonts w:ascii="宋体" w:hAnsi="宋体" w:cs="宋体"/>
          <w:color w:val="auto"/>
          <w:sz w:val="24"/>
          <w:szCs w:val="24"/>
        </w:rPr>
        <w:br w:type="page"/>
      </w:r>
    </w:p>
    <w:p>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pPr>
        <w:widowControl w:val="0"/>
        <w:adjustRightInd w:val="0"/>
        <w:snapToGrid w:val="0"/>
        <w:spacing w:after="0"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pPr>
        <w:widowControl w:val="0"/>
        <w:snapToGrid w:val="0"/>
        <w:spacing w:after="0"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pPr>
        <w:widowControl w:val="0"/>
        <w:snapToGrid w:val="0"/>
        <w:spacing w:after="0"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年内资信证明（法人为基本开户行）、或2021年度以来（任一年度）经审计的财务报告、或银行（保险公司）出具的投标担保函。</w:t>
      </w:r>
    </w:p>
    <w:p>
      <w:pPr>
        <w:widowControl w:val="0"/>
        <w:snapToGrid w:val="0"/>
        <w:spacing w:after="0"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widowControl w:val="0"/>
        <w:snapToGrid w:val="0"/>
        <w:spacing w:after="0"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pPr>
        <w:widowControl w:val="0"/>
        <w:snapToGrid w:val="0"/>
        <w:spacing w:after="0"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pPr>
        <w:widowControl w:val="0"/>
        <w:snapToGrid w:val="0"/>
        <w:spacing w:after="0" w:line="360" w:lineRule="auto"/>
        <w:ind w:firstLine="540" w:firstLineChars="225"/>
        <w:rPr>
          <w:rFonts w:ascii="宋体" w:hAnsi="宋体"/>
          <w:color w:val="auto"/>
          <w:sz w:val="24"/>
          <w:szCs w:val="24"/>
        </w:rPr>
      </w:pPr>
    </w:p>
    <w:p>
      <w:pPr>
        <w:widowControl w:val="0"/>
        <w:snapToGrid w:val="0"/>
        <w:spacing w:after="0"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w:t>
      </w:r>
      <w:r>
        <w:rPr>
          <w:rFonts w:hint="eastAsia" w:ascii="宋体"/>
          <w:color w:val="auto"/>
          <w:sz w:val="24"/>
          <w:szCs w:val="24"/>
        </w:rPr>
        <w:t>供应商</w:t>
      </w:r>
      <w:r>
        <w:rPr>
          <w:rFonts w:hint="eastAsia" w:ascii="宋体" w:hAnsi="宋体"/>
          <w:color w:val="auto"/>
          <w:sz w:val="24"/>
          <w:szCs w:val="24"/>
        </w:rPr>
        <w:t>不满足《政府采购法》</w:t>
      </w:r>
      <w:r>
        <w:rPr>
          <w:rFonts w:hint="eastAsia" w:ascii="宋体"/>
          <w:color w:val="auto"/>
          <w:sz w:val="24"/>
          <w:szCs w:val="24"/>
        </w:rPr>
        <w:t>供应商</w:t>
      </w:r>
      <w:r>
        <w:rPr>
          <w:rFonts w:hint="eastAsia" w:ascii="宋体" w:hAnsi="宋体"/>
          <w:color w:val="auto"/>
          <w:sz w:val="24"/>
          <w:szCs w:val="24"/>
        </w:rPr>
        <w:t>资格要求，为提供虚假承诺，投标、中标无效，并上报财政部门对其违规违法行为作进一步处理。</w:t>
      </w:r>
    </w:p>
    <w:p>
      <w:pPr>
        <w:tabs>
          <w:tab w:val="left" w:pos="540"/>
        </w:tabs>
        <w:spacing w:after="0" w:line="440" w:lineRule="exact"/>
        <w:rPr>
          <w:rFonts w:ascii="宋体"/>
          <w:color w:val="auto"/>
          <w:sz w:val="24"/>
          <w:szCs w:val="24"/>
        </w:rPr>
      </w:pPr>
      <w:r>
        <w:rPr>
          <w:rFonts w:hint="eastAsia" w:ascii="宋体"/>
          <w:color w:val="auto"/>
          <w:sz w:val="24"/>
          <w:szCs w:val="24"/>
        </w:rPr>
        <w:t xml:space="preserve">    </w:t>
      </w:r>
    </w:p>
    <w:p>
      <w:pPr>
        <w:snapToGrid w:val="0"/>
        <w:spacing w:after="0" w:line="560" w:lineRule="atLeast"/>
        <w:jc w:val="center"/>
        <w:rPr>
          <w:rFonts w:ascii="宋体"/>
          <w:color w:val="auto"/>
          <w:sz w:val="24"/>
        </w:rPr>
      </w:pPr>
    </w:p>
    <w:p>
      <w:pPr>
        <w:widowControl w:val="0"/>
        <w:snapToGrid w:val="0"/>
        <w:spacing w:after="0" w:line="360" w:lineRule="auto"/>
        <w:textAlignment w:val="top"/>
        <w:rPr>
          <w:color w:val="auto"/>
          <w:sz w:val="24"/>
          <w:szCs w:val="24"/>
        </w:rPr>
      </w:pPr>
      <w:r>
        <w:rPr>
          <w:rFonts w:hint="eastAsia" w:ascii="宋体" w:hAnsi="宋体"/>
          <w:color w:val="auto"/>
          <w:sz w:val="24"/>
        </w:rPr>
        <w:t>供应商</w:t>
      </w:r>
      <w:r>
        <w:rPr>
          <w:rFonts w:hint="eastAsia"/>
          <w:color w:val="auto"/>
          <w:sz w:val="24"/>
          <w:szCs w:val="24"/>
        </w:rPr>
        <w:t>（电子签章）：</w:t>
      </w:r>
    </w:p>
    <w:p>
      <w:pPr>
        <w:widowControl w:val="0"/>
        <w:snapToGrid w:val="0"/>
        <w:spacing w:after="0" w:line="360" w:lineRule="auto"/>
        <w:textAlignment w:val="top"/>
        <w:rPr>
          <w:color w:val="auto"/>
          <w:sz w:val="24"/>
          <w:szCs w:val="24"/>
        </w:rPr>
      </w:pPr>
      <w:r>
        <w:rPr>
          <w:rFonts w:hint="eastAsia"/>
          <w:color w:val="auto"/>
          <w:sz w:val="24"/>
          <w:szCs w:val="24"/>
        </w:rPr>
        <w:t>法定代表人（电子签名</w:t>
      </w:r>
      <w:r>
        <w:rPr>
          <w:rFonts w:hint="eastAsia" w:ascii="宋体" w:hAnsi="宋体"/>
          <w:color w:val="auto"/>
          <w:sz w:val="24"/>
          <w:szCs w:val="24"/>
        </w:rPr>
        <w:t>或签章</w:t>
      </w:r>
      <w:r>
        <w:rPr>
          <w:rFonts w:hint="eastAsia"/>
          <w:color w:val="auto"/>
          <w:sz w:val="24"/>
          <w:szCs w:val="24"/>
        </w:rPr>
        <w:t>）：</w:t>
      </w:r>
    </w:p>
    <w:p>
      <w:pPr>
        <w:widowControl w:val="0"/>
        <w:snapToGrid w:val="0"/>
        <w:spacing w:after="0"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adjustRightInd w:val="0"/>
        <w:snapToGrid w:val="0"/>
        <w:spacing w:after="0" w:line="240" w:lineRule="auto"/>
        <w:jc w:val="left"/>
        <w:textAlignment w:val="auto"/>
        <w:rPr>
          <w:rFonts w:ascii="宋体" w:hAnsi="宋体" w:cs="宋体"/>
          <w:color w:val="auto"/>
          <w:sz w:val="24"/>
          <w:szCs w:val="24"/>
        </w:rPr>
      </w:pPr>
      <w:r>
        <w:rPr>
          <w:rFonts w:ascii="宋体" w:hAnsi="宋体" w:cs="宋体"/>
          <w:color w:val="auto"/>
          <w:sz w:val="24"/>
          <w:szCs w:val="24"/>
        </w:rPr>
        <w:br w:type="page"/>
      </w:r>
    </w:p>
    <w:p>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投标人（电子签章）：</w:t>
      </w:r>
    </w:p>
    <w:p>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法定代表人（电子签名或签章）：</w:t>
      </w:r>
    </w:p>
    <w:p>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rPr>
          <w:rFonts w:ascii="黑体" w:hAnsi="黑体" w:eastAsia="黑体"/>
          <w:b/>
          <w:color w:val="auto"/>
          <w:sz w:val="30"/>
          <w:szCs w:val="30"/>
        </w:rPr>
      </w:pPr>
    </w:p>
    <w:p>
      <w:pPr>
        <w:autoSpaceDE w:val="0"/>
        <w:autoSpaceDN w:val="0"/>
        <w:adjustRightInd w:val="0"/>
        <w:spacing w:line="360" w:lineRule="auto"/>
        <w:jc w:val="center"/>
        <w:rPr>
          <w:rFonts w:ascii="宋体"/>
          <w:color w:val="auto"/>
          <w:sz w:val="24"/>
          <w:szCs w:val="24"/>
        </w:rPr>
      </w:pPr>
      <w:r>
        <w:rPr>
          <w:rFonts w:ascii="宋体"/>
          <w:color w:val="auto"/>
          <w:sz w:val="24"/>
          <w:szCs w:val="24"/>
        </w:rPr>
        <w:br w:type="page"/>
      </w:r>
    </w:p>
    <w:p>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投标承诺函</w:t>
      </w:r>
    </w:p>
    <w:p>
      <w:pPr>
        <w:widowControl w:val="0"/>
        <w:tabs>
          <w:tab w:val="left" w:pos="9365"/>
        </w:tabs>
        <w:spacing w:before="360" w:after="360" w:line="400" w:lineRule="exac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河南永鑫工程管理有限公司</w:t>
      </w:r>
    </w:p>
    <w:p>
      <w:pPr>
        <w:widowControl w:val="0"/>
        <w:tabs>
          <w:tab w:val="left" w:pos="65"/>
        </w:tabs>
        <w:spacing w:line="40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pPr>
        <w:widowControl w:val="0"/>
        <w:tabs>
          <w:tab w:val="left" w:pos="65"/>
        </w:tabs>
        <w:spacing w:line="40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按照谈判文件规定，在提交投标文件截止时间后，在谈判文件规定的投标有效期限内不撤回投标文件；</w:t>
      </w:r>
    </w:p>
    <w:p>
      <w:pPr>
        <w:widowControl w:val="0"/>
        <w:tabs>
          <w:tab w:val="left" w:pos="65"/>
        </w:tabs>
        <w:spacing w:line="40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与其他投标人、采购人或采购代理机构串通或恶意串通。</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除不可抗拒力或谈判文件认可的情形外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    六、</w:t>
      </w:r>
      <w:r>
        <w:rPr>
          <w:rFonts w:hint="eastAsia" w:ascii="宋体" w:hAnsi="宋体"/>
          <w:color w:val="auto"/>
          <w:sz w:val="24"/>
          <w:szCs w:val="24"/>
          <w:lang w:val="zh-CN"/>
        </w:rPr>
        <w:t>遵守法律法规及谈判文件规定的其他情况；</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val="zh-CN"/>
        </w:rPr>
        <w:t>谈判</w:t>
      </w:r>
      <w:r>
        <w:rPr>
          <w:rFonts w:hint="eastAsia" w:ascii="宋体" w:hAnsi="宋体"/>
          <w:color w:val="auto"/>
          <w:sz w:val="24"/>
          <w:szCs w:val="24"/>
        </w:rPr>
        <w:t>文件规定及时缴纳中标服务费。</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pPr>
        <w:widowControl w:val="0"/>
        <w:tabs>
          <w:tab w:val="left" w:pos="65"/>
        </w:tabs>
        <w:spacing w:line="40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widowControl w:val="0"/>
        <w:tabs>
          <w:tab w:val="left" w:pos="65"/>
        </w:tabs>
        <w:spacing w:line="400" w:lineRule="exac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pPr>
        <w:widowControl w:val="0"/>
        <w:tabs>
          <w:tab w:val="left" w:pos="65"/>
        </w:tabs>
        <w:spacing w:line="400" w:lineRule="exac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pPr>
        <w:widowControl w:val="0"/>
        <w:tabs>
          <w:tab w:val="left" w:pos="65"/>
        </w:tabs>
        <w:spacing w:line="400" w:lineRule="exact"/>
        <w:ind w:firstLine="480" w:firstLineChars="200"/>
        <w:textAlignment w:val="auto"/>
        <w:rPr>
          <w:color w:val="auto"/>
          <w:sz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投标人（电子签章）：</w:t>
      </w:r>
    </w:p>
    <w:p>
      <w:pPr>
        <w:widowControl w:val="0"/>
        <w:tabs>
          <w:tab w:val="left" w:pos="9365"/>
        </w:tabs>
        <w:snapToGrid w:val="0"/>
        <w:spacing w:after="56" w:line="560" w:lineRule="exact"/>
        <w:ind w:right="85"/>
        <w:jc w:val="left"/>
        <w:textAlignment w:val="top"/>
        <w:rPr>
          <w:rFonts w:ascii="宋体" w:hAnsi="宋体"/>
          <w:color w:val="auto"/>
          <w:sz w:val="24"/>
          <w:szCs w:val="24"/>
        </w:rPr>
      </w:pPr>
      <w:r>
        <w:rPr>
          <w:rFonts w:hint="eastAsia" w:ascii="宋体" w:hAnsi="宋体"/>
          <w:color w:val="auto"/>
          <w:sz w:val="24"/>
          <w:szCs w:val="24"/>
        </w:rPr>
        <w:t>法定代表人（电子签名或签章）：</w:t>
      </w:r>
    </w:p>
    <w:p>
      <w:pPr>
        <w:widowControl w:val="0"/>
        <w:autoSpaceDE w:val="0"/>
        <w:autoSpaceDN w:val="0"/>
        <w:adjustRightInd w:val="0"/>
        <w:spacing w:line="240" w:lineRule="auto"/>
        <w:ind w:right="-816"/>
        <w:textAlignment w:val="auto"/>
        <w:rPr>
          <w:rFonts w:ascii="宋体"/>
          <w:color w:val="auto"/>
          <w:sz w:val="24"/>
          <w:szCs w:val="24"/>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十二、采购项目及技术服务要求所需的其他材料</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章&gt;未作明确要求的，由法定代表人电子签名</w:t>
      </w:r>
      <w:r>
        <w:rPr>
          <w:rFonts w:hint="eastAsia" w:ascii="宋体" w:hAnsi="宋体" w:cs="楷体_GB2312"/>
          <w:color w:val="auto"/>
          <w:sz w:val="24"/>
          <w:lang w:val="zh-CN"/>
        </w:rPr>
        <w:t>&lt;签</w:t>
      </w:r>
      <w:r>
        <w:rPr>
          <w:rFonts w:hint="eastAsia" w:ascii="宋体" w:hAnsi="宋体"/>
          <w:color w:val="auto"/>
          <w:sz w:val="24"/>
          <w:szCs w:val="24"/>
        </w:rPr>
        <w:t>章&gt;或投标人电子签章）</w:t>
      </w:r>
    </w:p>
    <w:p>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如采购产品属于政府强制采购品目清单的，投标文件中应当提供相应的认证证书，认证证书应当为国家确定的认证机构出具、且应处于有效期之内。不符合的、为无效投标。</w:t>
      </w:r>
    </w:p>
    <w:p>
      <w:pPr>
        <w:widowControl w:val="0"/>
        <w:snapToGrid w:val="0"/>
        <w:spacing w:line="560" w:lineRule="exact"/>
        <w:ind w:firstLine="555"/>
        <w:rPr>
          <w:rFonts w:ascii="宋体"/>
          <w:color w:val="auto"/>
          <w:sz w:val="24"/>
          <w:szCs w:val="24"/>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十三、投标人须知所需的其他材料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ascii="宋体"/>
          <w:color w:val="auto"/>
          <w:sz w:val="24"/>
          <w:szCs w:val="24"/>
        </w:rPr>
      </w:pPr>
    </w:p>
    <w:p>
      <w:pPr>
        <w:autoSpaceDE w:val="0"/>
        <w:autoSpaceDN w:val="0"/>
        <w:adjustRightInd w:val="0"/>
        <w:spacing w:line="360" w:lineRule="auto"/>
        <w:jc w:val="center"/>
        <w:rPr>
          <w:rFonts w:eastAsia="方正黑体简体"/>
          <w:b/>
          <w:color w:val="auto"/>
          <w:sz w:val="30"/>
          <w:szCs w:val="30"/>
        </w:rPr>
      </w:pPr>
    </w:p>
    <w:p>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十五、投标人认为有必要提交的其它材料</w:t>
      </w:r>
    </w:p>
    <w:p>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电子签名&lt;签</w:t>
      </w:r>
      <w:r>
        <w:rPr>
          <w:rFonts w:hint="eastAsia" w:ascii="宋体" w:hAnsi="宋体"/>
          <w:color w:val="auto"/>
          <w:sz w:val="24"/>
          <w:szCs w:val="24"/>
        </w:rPr>
        <w:t>章&gt;或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pPr>
        <w:autoSpaceDE w:val="0"/>
        <w:autoSpaceDN w:val="0"/>
        <w:adjustRightInd w:val="0"/>
        <w:spacing w:line="360" w:lineRule="auto"/>
        <w:rPr>
          <w:rFonts w:ascii="宋体"/>
          <w:b/>
          <w:bCs/>
          <w:color w:val="auto"/>
          <w:sz w:val="24"/>
        </w:rPr>
      </w:pPr>
      <w:r>
        <w:rPr>
          <w:rFonts w:ascii="宋体" w:hAnsi="宋体"/>
          <w:color w:val="auto"/>
          <w:sz w:val="24"/>
          <w:szCs w:val="24"/>
        </w:rPr>
        <w:br w:type="page"/>
      </w:r>
    </w:p>
    <w:p>
      <w:pPr>
        <w:spacing w:line="588" w:lineRule="exact"/>
        <w:jc w:val="center"/>
        <w:rPr>
          <w:rFonts w:ascii="黑体" w:hAnsi="黑体" w:eastAsia="黑体"/>
          <w:b/>
          <w:color w:val="auto"/>
          <w:sz w:val="24"/>
          <w:szCs w:val="24"/>
        </w:rPr>
      </w:pPr>
      <w:r>
        <w:rPr>
          <w:rFonts w:hint="eastAsia" w:ascii="黑体" w:hAnsi="黑体" w:eastAsia="黑体"/>
          <w:b/>
          <w:color w:val="auto"/>
          <w:sz w:val="30"/>
          <w:szCs w:val="30"/>
        </w:rPr>
        <w:t>十六、</w:t>
      </w:r>
      <w:r>
        <w:rPr>
          <w:rFonts w:ascii="黑体" w:hAnsi="黑体" w:eastAsia="黑体"/>
          <w:b/>
          <w:color w:val="auto"/>
          <w:sz w:val="30"/>
          <w:szCs w:val="30"/>
        </w:rPr>
        <w:t>中小企业声明函</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pPr>
        <w:spacing w:line="588" w:lineRule="exact"/>
        <w:rPr>
          <w:rFonts w:ascii="宋体" w:hAnsi="宋体"/>
          <w:color w:val="auto"/>
          <w:spacing w:val="6"/>
          <w:sz w:val="24"/>
          <w:szCs w:val="24"/>
        </w:rPr>
      </w:pPr>
    </w:p>
    <w:p>
      <w:pPr>
        <w:pStyle w:val="61"/>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pPr>
        <w:spacing w:line="240" w:lineRule="auto"/>
        <w:jc w:val="center"/>
        <w:textAlignment w:val="auto"/>
        <w:rPr>
          <w:rFonts w:ascii="黑体" w:hAnsi="黑体" w:eastAsia="黑体"/>
          <w:b/>
          <w:color w:val="auto"/>
          <w:sz w:val="30"/>
          <w:szCs w:val="30"/>
        </w:rPr>
      </w:pPr>
    </w:p>
    <w:p>
      <w:pPr>
        <w:spacing w:line="240" w:lineRule="auto"/>
        <w:rPr>
          <w:rFonts w:ascii="宋体" w:hAnsi="宋体"/>
          <w:color w:val="auto"/>
          <w:sz w:val="18"/>
          <w:szCs w:val="18"/>
        </w:rPr>
      </w:pPr>
      <w:r>
        <w:rPr>
          <w:rFonts w:hint="eastAsia" w:ascii="宋体" w:hAnsi="宋体"/>
          <w:color w:val="auto"/>
          <w:sz w:val="18"/>
          <w:szCs w:val="18"/>
        </w:rPr>
        <w:t>注：1、</w:t>
      </w:r>
      <w:r>
        <w:rPr>
          <w:rStyle w:val="59"/>
          <w:rFonts w:ascii="宋体" w:hAnsi="宋体" w:eastAsia="宋体"/>
          <w:color w:val="auto"/>
          <w:sz w:val="18"/>
          <w:szCs w:val="18"/>
          <w:vertAlign w:val="superscript"/>
        </w:rPr>
        <w:t>1</w:t>
      </w:r>
      <w:r>
        <w:rPr>
          <w:rStyle w:val="60"/>
          <w:rFonts w:ascii="宋体" w:hAnsi="宋体" w:eastAsia="宋体"/>
          <w:color w:val="auto"/>
        </w:rPr>
        <w:t>从业人员、营业收入、资产总额填报上一年度数据，无上一年度数据的新成立企业可不填报</w:t>
      </w:r>
      <w:r>
        <w:rPr>
          <w:rStyle w:val="60"/>
          <w:rFonts w:hint="eastAsia" w:ascii="宋体" w:hAnsi="宋体" w:eastAsia="宋体"/>
          <w:color w:val="auto"/>
        </w:rPr>
        <w:t>。</w:t>
      </w:r>
    </w:p>
    <w:p>
      <w:pPr>
        <w:spacing w:line="240" w:lineRule="auto"/>
        <w:rPr>
          <w:rFonts w:ascii="黑体" w:hAnsi="黑体" w:eastAsia="黑体"/>
          <w:b/>
          <w:color w:val="auto"/>
          <w:sz w:val="30"/>
          <w:szCs w:val="30"/>
        </w:rPr>
      </w:pPr>
      <w:r>
        <w:rPr>
          <w:rFonts w:hint="eastAsia" w:ascii="宋体" w:hAnsi="宋体"/>
          <w:color w:val="auto"/>
          <w:sz w:val="18"/>
          <w:szCs w:val="18"/>
        </w:rPr>
        <w:t xml:space="preserve"> 2、</w:t>
      </w:r>
      <w:r>
        <w:rPr>
          <w:rFonts w:hint="eastAsia" w:ascii="宋体" w:hAnsi="宋体" w:cs="宋体"/>
          <w:color w:val="auto"/>
          <w:sz w:val="18"/>
          <w:szCs w:val="18"/>
          <w:lang w:val="zh-CN"/>
        </w:rPr>
        <w:t>“专门面向中小企业采购”项目必须提供《中小企业声明函》。</w:t>
      </w:r>
      <w:r>
        <w:rPr>
          <w:rFonts w:ascii="黑体" w:hAnsi="黑体" w:eastAsia="黑体"/>
          <w:b/>
          <w:color w:val="auto"/>
          <w:sz w:val="30"/>
          <w:szCs w:val="30"/>
        </w:rPr>
        <w:br w:type="page"/>
      </w:r>
    </w:p>
    <w:p>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pPr>
        <w:spacing w:line="588" w:lineRule="exact"/>
        <w:rPr>
          <w:rFonts w:ascii="仿宋_GB2312" w:eastAsia="仿宋_GB2312"/>
          <w:b/>
          <w:color w:val="auto"/>
          <w:spacing w:val="6"/>
          <w:sz w:val="30"/>
          <w:szCs w:val="30"/>
        </w:rPr>
      </w:pP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pacing w:line="588" w:lineRule="exact"/>
        <w:ind w:firstLine="504" w:firstLineChars="200"/>
        <w:rPr>
          <w:rFonts w:ascii="宋体" w:hAnsi="宋体"/>
          <w:color w:val="auto"/>
          <w:spacing w:val="6"/>
          <w:sz w:val="24"/>
          <w:szCs w:val="24"/>
        </w:rPr>
      </w:pPr>
    </w:p>
    <w:p>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pPr>
        <w:autoSpaceDE w:val="0"/>
        <w:autoSpaceDN w:val="0"/>
        <w:adjustRightInd w:val="0"/>
        <w:spacing w:line="360" w:lineRule="auto"/>
        <w:rPr>
          <w:rFonts w:ascii="宋体" w:cs="楷体_GB2312"/>
          <w:b/>
          <w:color w:val="auto"/>
          <w:sz w:val="30"/>
          <w:szCs w:val="30"/>
          <w:lang w:val="zh-CN"/>
        </w:rPr>
      </w:pPr>
    </w:p>
    <w:sectPr>
      <w:pgSz w:w="11905" w:h="16837"/>
      <w:pgMar w:top="1091" w:right="1106" w:bottom="993" w:left="1418"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中文正文">
    <w:altName w:val="Times New Roman"/>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hAnsi="宋体"/>
        <w:szCs w:val="21"/>
        <w:u w:val="single"/>
      </w:rPr>
    </w:pPr>
    <w:r>
      <w:rPr>
        <w:rFonts w:hint="eastAsia" w:ascii="宋体" w:hAnsi="宋体"/>
        <w:szCs w:val="21"/>
        <w:u w:val="single"/>
      </w:rPr>
      <w:t>《谈判文件》</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- 29 -</w:t>
    </w:r>
    <w:r>
      <w:rPr>
        <w:rStyle w:val="20"/>
        <w:rFonts w:ascii="宋体" w:hAnsi="宋体"/>
        <w:szCs w:val="21"/>
        <w:u w:val="single"/>
      </w:rPr>
      <w:fldChar w:fldCharType="end"/>
    </w:r>
    <w:r>
      <w:rPr>
        <w:rStyle w:val="20"/>
        <w:rFonts w:ascii="宋体" w:hAnsi="宋体"/>
        <w:szCs w:val="21"/>
        <w:u w:val="single"/>
      </w:rPr>
      <w:t xml:space="preserve"> </w:t>
    </w:r>
    <w:r>
      <w:rPr>
        <w:rStyle w:val="20"/>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0"/>
        <w:szCs w:val="21"/>
        <w:u w:val="single"/>
      </w:rPr>
      <w:t>60</w:t>
    </w:r>
    <w:r>
      <w:rPr>
        <w:rStyle w:val="20"/>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d7nI2QAAAA4BAAAPAAAAAAAAAAEAIAAAACIAAABkcnMvZG93bnJldi54bWxQSwECFAAUAAAA&#10;CACHTuJAM+zpke0BAADiAwAADgAAAAAAAAABACAAAAAoAQAAZHJzL2Uyb0RvYy54bWxQSwUGAAAA&#10;AAYABgBZAQAAhwU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hAnsi="宋体"/>
        <w:szCs w:val="21"/>
      </w:rPr>
    </w:pPr>
    <w:r>
      <w:rPr>
        <w:rFonts w:hint="eastAsia" w:ascii="宋体" w:hAnsi="宋体"/>
        <w:szCs w:val="21"/>
        <w:u w:val="single"/>
      </w:rPr>
      <w:t>河南永鑫工程管理有限公司</w:t>
    </w:r>
    <w:r>
      <w:rPr>
        <w:rFonts w:ascii="宋体" w:hAnsi="宋体"/>
        <w:szCs w:val="21"/>
        <w:u w:val="single"/>
      </w:rPr>
      <w:t xml:space="preserve">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03&#10;TnHYAAAACgEAAA8AAAAAAAAAAQAgAAAAIgAAAGRycy9kb3ducmV2LnhtbFBLAQIUABQAAAAIAIdO&#10;4kArTft06gEAAN8DAAAOAAAAAAAAAAEAIAAAACcBAABkcnMvZTJvRG9jLnhtbFBLBQYAAAAABgAG&#10;AFkBAACDBQAAAAA=&#10;">
              <v:fill on="f" focussize="0,0"/>
              <v:stroke on="f"/>
              <v:imagedata o:title=""/>
              <o:lock v:ext="edit" aspectratio="f"/>
              <v:textbox inset="0mm,0mm,0mm,0mm"/>
            </v:shape>
          </w:pict>
        </mc:Fallback>
      </mc:AlternateContent>
    </w:r>
    <w:r>
      <w:rPr>
        <w:rFonts w:hint="eastAsia" w:ascii="宋体" w:hAnsi="宋体"/>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AAAE0"/>
    <w:multiLevelType w:val="singleLevel"/>
    <w:tmpl w:val="5ABAAA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TNmM2MxOWY4Y2U5YjdiMDNiYmFiMmE0OGE2ZWMifQ=="/>
  </w:docVars>
  <w:rsids>
    <w:rsidRoot w:val="00172A27"/>
    <w:rsid w:val="0000090B"/>
    <w:rsid w:val="000009A9"/>
    <w:rsid w:val="00001B2F"/>
    <w:rsid w:val="00001D7A"/>
    <w:rsid w:val="00003060"/>
    <w:rsid w:val="000055BB"/>
    <w:rsid w:val="00013814"/>
    <w:rsid w:val="00013DB2"/>
    <w:rsid w:val="00017CFC"/>
    <w:rsid w:val="00017E1E"/>
    <w:rsid w:val="00021EFD"/>
    <w:rsid w:val="00022C34"/>
    <w:rsid w:val="00023676"/>
    <w:rsid w:val="00024608"/>
    <w:rsid w:val="00025F1E"/>
    <w:rsid w:val="0002643A"/>
    <w:rsid w:val="0002701F"/>
    <w:rsid w:val="000339BC"/>
    <w:rsid w:val="00034EBE"/>
    <w:rsid w:val="00035118"/>
    <w:rsid w:val="0003567F"/>
    <w:rsid w:val="00035CA9"/>
    <w:rsid w:val="00036AA4"/>
    <w:rsid w:val="00041891"/>
    <w:rsid w:val="00042CA8"/>
    <w:rsid w:val="00043821"/>
    <w:rsid w:val="00043CBA"/>
    <w:rsid w:val="00044F84"/>
    <w:rsid w:val="00045540"/>
    <w:rsid w:val="00046A4B"/>
    <w:rsid w:val="00046C08"/>
    <w:rsid w:val="00051B50"/>
    <w:rsid w:val="0005241B"/>
    <w:rsid w:val="000565C4"/>
    <w:rsid w:val="00057834"/>
    <w:rsid w:val="00057F78"/>
    <w:rsid w:val="000602CF"/>
    <w:rsid w:val="0006134B"/>
    <w:rsid w:val="00062821"/>
    <w:rsid w:val="000651DA"/>
    <w:rsid w:val="00072834"/>
    <w:rsid w:val="000738CA"/>
    <w:rsid w:val="0007390E"/>
    <w:rsid w:val="00073A45"/>
    <w:rsid w:val="00074766"/>
    <w:rsid w:val="00077629"/>
    <w:rsid w:val="00080A14"/>
    <w:rsid w:val="00080AE9"/>
    <w:rsid w:val="00081092"/>
    <w:rsid w:val="00081801"/>
    <w:rsid w:val="00081ACD"/>
    <w:rsid w:val="00081C6C"/>
    <w:rsid w:val="00081EB8"/>
    <w:rsid w:val="00081F16"/>
    <w:rsid w:val="00081F58"/>
    <w:rsid w:val="000823AD"/>
    <w:rsid w:val="000829A8"/>
    <w:rsid w:val="00082FC4"/>
    <w:rsid w:val="000832B2"/>
    <w:rsid w:val="0008431C"/>
    <w:rsid w:val="0008447C"/>
    <w:rsid w:val="000847D3"/>
    <w:rsid w:val="00084AB6"/>
    <w:rsid w:val="00086706"/>
    <w:rsid w:val="00086B70"/>
    <w:rsid w:val="00087637"/>
    <w:rsid w:val="000900BA"/>
    <w:rsid w:val="00090D6B"/>
    <w:rsid w:val="00090EB6"/>
    <w:rsid w:val="00090FEC"/>
    <w:rsid w:val="00091C5E"/>
    <w:rsid w:val="00092A9B"/>
    <w:rsid w:val="00092FFF"/>
    <w:rsid w:val="000933F0"/>
    <w:rsid w:val="00093A6B"/>
    <w:rsid w:val="000956CE"/>
    <w:rsid w:val="00096A9B"/>
    <w:rsid w:val="0009779D"/>
    <w:rsid w:val="000A152E"/>
    <w:rsid w:val="000A1C72"/>
    <w:rsid w:val="000A214F"/>
    <w:rsid w:val="000A2E93"/>
    <w:rsid w:val="000A3597"/>
    <w:rsid w:val="000A36C8"/>
    <w:rsid w:val="000A3FE8"/>
    <w:rsid w:val="000A4640"/>
    <w:rsid w:val="000A55EE"/>
    <w:rsid w:val="000A6CD3"/>
    <w:rsid w:val="000A6D2F"/>
    <w:rsid w:val="000A7E88"/>
    <w:rsid w:val="000B1334"/>
    <w:rsid w:val="000B1BD0"/>
    <w:rsid w:val="000B22A3"/>
    <w:rsid w:val="000B380C"/>
    <w:rsid w:val="000B4758"/>
    <w:rsid w:val="000B5412"/>
    <w:rsid w:val="000B6571"/>
    <w:rsid w:val="000B709F"/>
    <w:rsid w:val="000B7562"/>
    <w:rsid w:val="000C26DF"/>
    <w:rsid w:val="000C2AA6"/>
    <w:rsid w:val="000C2ED3"/>
    <w:rsid w:val="000C4940"/>
    <w:rsid w:val="000C4BA5"/>
    <w:rsid w:val="000C4C3B"/>
    <w:rsid w:val="000D0476"/>
    <w:rsid w:val="000D0F81"/>
    <w:rsid w:val="000D2631"/>
    <w:rsid w:val="000D5549"/>
    <w:rsid w:val="000D619E"/>
    <w:rsid w:val="000D7406"/>
    <w:rsid w:val="000D7EA9"/>
    <w:rsid w:val="000E02FC"/>
    <w:rsid w:val="000E1639"/>
    <w:rsid w:val="000E2414"/>
    <w:rsid w:val="000E2432"/>
    <w:rsid w:val="000E4B27"/>
    <w:rsid w:val="000E4CE0"/>
    <w:rsid w:val="000E5379"/>
    <w:rsid w:val="000E54A0"/>
    <w:rsid w:val="000E632B"/>
    <w:rsid w:val="000E6AAA"/>
    <w:rsid w:val="000F0324"/>
    <w:rsid w:val="000F108C"/>
    <w:rsid w:val="000F3188"/>
    <w:rsid w:val="000F3D46"/>
    <w:rsid w:val="000F4146"/>
    <w:rsid w:val="000F6070"/>
    <w:rsid w:val="000F71A3"/>
    <w:rsid w:val="000F73C6"/>
    <w:rsid w:val="000F7917"/>
    <w:rsid w:val="001013AB"/>
    <w:rsid w:val="001019D8"/>
    <w:rsid w:val="00101EAB"/>
    <w:rsid w:val="001023AB"/>
    <w:rsid w:val="001041CB"/>
    <w:rsid w:val="00107435"/>
    <w:rsid w:val="00110434"/>
    <w:rsid w:val="001118D4"/>
    <w:rsid w:val="00113293"/>
    <w:rsid w:val="00114EE3"/>
    <w:rsid w:val="001163D8"/>
    <w:rsid w:val="00116DFD"/>
    <w:rsid w:val="0012054B"/>
    <w:rsid w:val="00120C96"/>
    <w:rsid w:val="001212EB"/>
    <w:rsid w:val="00122298"/>
    <w:rsid w:val="0012307F"/>
    <w:rsid w:val="00123128"/>
    <w:rsid w:val="001234C9"/>
    <w:rsid w:val="00124F88"/>
    <w:rsid w:val="00126132"/>
    <w:rsid w:val="0012648C"/>
    <w:rsid w:val="0012732E"/>
    <w:rsid w:val="001279FE"/>
    <w:rsid w:val="001304AB"/>
    <w:rsid w:val="00131B13"/>
    <w:rsid w:val="00131CCB"/>
    <w:rsid w:val="00132172"/>
    <w:rsid w:val="001321E1"/>
    <w:rsid w:val="00132364"/>
    <w:rsid w:val="00132A89"/>
    <w:rsid w:val="001342A5"/>
    <w:rsid w:val="00134E9B"/>
    <w:rsid w:val="00135227"/>
    <w:rsid w:val="00135251"/>
    <w:rsid w:val="0013624D"/>
    <w:rsid w:val="00137369"/>
    <w:rsid w:val="001378C9"/>
    <w:rsid w:val="001401E4"/>
    <w:rsid w:val="00141D13"/>
    <w:rsid w:val="00142572"/>
    <w:rsid w:val="00142EF6"/>
    <w:rsid w:val="00143832"/>
    <w:rsid w:val="00144E92"/>
    <w:rsid w:val="001507A5"/>
    <w:rsid w:val="00152007"/>
    <w:rsid w:val="00152E6D"/>
    <w:rsid w:val="00152FD1"/>
    <w:rsid w:val="001532B2"/>
    <w:rsid w:val="001537D5"/>
    <w:rsid w:val="00154FBD"/>
    <w:rsid w:val="00155298"/>
    <w:rsid w:val="00155525"/>
    <w:rsid w:val="00161255"/>
    <w:rsid w:val="00164692"/>
    <w:rsid w:val="00165AF5"/>
    <w:rsid w:val="00166938"/>
    <w:rsid w:val="0016693E"/>
    <w:rsid w:val="001672C3"/>
    <w:rsid w:val="0016783C"/>
    <w:rsid w:val="001678FA"/>
    <w:rsid w:val="001708C3"/>
    <w:rsid w:val="00170AE1"/>
    <w:rsid w:val="00170E55"/>
    <w:rsid w:val="00170F9A"/>
    <w:rsid w:val="00170FDB"/>
    <w:rsid w:val="001719D7"/>
    <w:rsid w:val="00172A27"/>
    <w:rsid w:val="00172A7E"/>
    <w:rsid w:val="00174C97"/>
    <w:rsid w:val="00175E3A"/>
    <w:rsid w:val="001777B6"/>
    <w:rsid w:val="0017792A"/>
    <w:rsid w:val="0018076B"/>
    <w:rsid w:val="00180E2F"/>
    <w:rsid w:val="00181A4E"/>
    <w:rsid w:val="00182803"/>
    <w:rsid w:val="00183BF5"/>
    <w:rsid w:val="00183C38"/>
    <w:rsid w:val="00184540"/>
    <w:rsid w:val="00186AF5"/>
    <w:rsid w:val="00193FCE"/>
    <w:rsid w:val="001941B8"/>
    <w:rsid w:val="00194451"/>
    <w:rsid w:val="001949DF"/>
    <w:rsid w:val="00194D1C"/>
    <w:rsid w:val="00195036"/>
    <w:rsid w:val="0019595A"/>
    <w:rsid w:val="0019697C"/>
    <w:rsid w:val="001A0309"/>
    <w:rsid w:val="001A0470"/>
    <w:rsid w:val="001A1BB5"/>
    <w:rsid w:val="001A1D5B"/>
    <w:rsid w:val="001A246D"/>
    <w:rsid w:val="001A6EC8"/>
    <w:rsid w:val="001A733E"/>
    <w:rsid w:val="001A786E"/>
    <w:rsid w:val="001B0C40"/>
    <w:rsid w:val="001B1352"/>
    <w:rsid w:val="001B1895"/>
    <w:rsid w:val="001B399F"/>
    <w:rsid w:val="001B3DD4"/>
    <w:rsid w:val="001B46BC"/>
    <w:rsid w:val="001B5626"/>
    <w:rsid w:val="001B6072"/>
    <w:rsid w:val="001B63AC"/>
    <w:rsid w:val="001C050D"/>
    <w:rsid w:val="001C0CBE"/>
    <w:rsid w:val="001C2D34"/>
    <w:rsid w:val="001C397C"/>
    <w:rsid w:val="001C6505"/>
    <w:rsid w:val="001C71F2"/>
    <w:rsid w:val="001D0621"/>
    <w:rsid w:val="001D0DA4"/>
    <w:rsid w:val="001D14A1"/>
    <w:rsid w:val="001D17A7"/>
    <w:rsid w:val="001D23F7"/>
    <w:rsid w:val="001D2F63"/>
    <w:rsid w:val="001D3921"/>
    <w:rsid w:val="001D3B0B"/>
    <w:rsid w:val="001D4968"/>
    <w:rsid w:val="001D57AD"/>
    <w:rsid w:val="001D5C73"/>
    <w:rsid w:val="001D61CE"/>
    <w:rsid w:val="001D6398"/>
    <w:rsid w:val="001E04F2"/>
    <w:rsid w:val="001E0A3F"/>
    <w:rsid w:val="001E1A46"/>
    <w:rsid w:val="001E253D"/>
    <w:rsid w:val="001E30AE"/>
    <w:rsid w:val="001E45BE"/>
    <w:rsid w:val="001E58CE"/>
    <w:rsid w:val="001E60F3"/>
    <w:rsid w:val="001E66B1"/>
    <w:rsid w:val="001E7368"/>
    <w:rsid w:val="001F0376"/>
    <w:rsid w:val="001F0470"/>
    <w:rsid w:val="001F0931"/>
    <w:rsid w:val="001F15D0"/>
    <w:rsid w:val="001F1A30"/>
    <w:rsid w:val="001F1AC5"/>
    <w:rsid w:val="001F4C70"/>
    <w:rsid w:val="001F5DAF"/>
    <w:rsid w:val="001F6921"/>
    <w:rsid w:val="001F6D7D"/>
    <w:rsid w:val="001F7A0D"/>
    <w:rsid w:val="0020073A"/>
    <w:rsid w:val="00200A06"/>
    <w:rsid w:val="00200B9A"/>
    <w:rsid w:val="00200E90"/>
    <w:rsid w:val="002011F8"/>
    <w:rsid w:val="00201E27"/>
    <w:rsid w:val="00201E4A"/>
    <w:rsid w:val="00202132"/>
    <w:rsid w:val="002052BF"/>
    <w:rsid w:val="002053C1"/>
    <w:rsid w:val="00205670"/>
    <w:rsid w:val="00205D86"/>
    <w:rsid w:val="00205DC9"/>
    <w:rsid w:val="0020635B"/>
    <w:rsid w:val="002064E1"/>
    <w:rsid w:val="00206EA4"/>
    <w:rsid w:val="00207173"/>
    <w:rsid w:val="00207193"/>
    <w:rsid w:val="00210346"/>
    <w:rsid w:val="00212022"/>
    <w:rsid w:val="002146E7"/>
    <w:rsid w:val="002149A3"/>
    <w:rsid w:val="00214DD7"/>
    <w:rsid w:val="00214F54"/>
    <w:rsid w:val="00215479"/>
    <w:rsid w:val="002155C5"/>
    <w:rsid w:val="00217326"/>
    <w:rsid w:val="00217675"/>
    <w:rsid w:val="0022065A"/>
    <w:rsid w:val="0022149C"/>
    <w:rsid w:val="00221561"/>
    <w:rsid w:val="00221997"/>
    <w:rsid w:val="00222752"/>
    <w:rsid w:val="002228C6"/>
    <w:rsid w:val="0022294E"/>
    <w:rsid w:val="002238AE"/>
    <w:rsid w:val="002243D1"/>
    <w:rsid w:val="00225DB3"/>
    <w:rsid w:val="0023012A"/>
    <w:rsid w:val="00230C43"/>
    <w:rsid w:val="00231D21"/>
    <w:rsid w:val="0023255F"/>
    <w:rsid w:val="00232CD0"/>
    <w:rsid w:val="002341A2"/>
    <w:rsid w:val="00237A15"/>
    <w:rsid w:val="00240733"/>
    <w:rsid w:val="00240FF8"/>
    <w:rsid w:val="002414E5"/>
    <w:rsid w:val="00241D3A"/>
    <w:rsid w:val="0024269B"/>
    <w:rsid w:val="00243050"/>
    <w:rsid w:val="00244532"/>
    <w:rsid w:val="00246DB1"/>
    <w:rsid w:val="00247523"/>
    <w:rsid w:val="00247993"/>
    <w:rsid w:val="002511FE"/>
    <w:rsid w:val="00252113"/>
    <w:rsid w:val="002529D6"/>
    <w:rsid w:val="002551E0"/>
    <w:rsid w:val="0025530F"/>
    <w:rsid w:val="00255F14"/>
    <w:rsid w:val="002574D7"/>
    <w:rsid w:val="00257B22"/>
    <w:rsid w:val="002602F6"/>
    <w:rsid w:val="00263C39"/>
    <w:rsid w:val="002645C9"/>
    <w:rsid w:val="002665E4"/>
    <w:rsid w:val="002673AF"/>
    <w:rsid w:val="00267440"/>
    <w:rsid w:val="0027067C"/>
    <w:rsid w:val="00270EED"/>
    <w:rsid w:val="00270FE1"/>
    <w:rsid w:val="00271ABB"/>
    <w:rsid w:val="00272B6B"/>
    <w:rsid w:val="00272DEC"/>
    <w:rsid w:val="002751DF"/>
    <w:rsid w:val="002759A2"/>
    <w:rsid w:val="00276204"/>
    <w:rsid w:val="00280E45"/>
    <w:rsid w:val="002810F8"/>
    <w:rsid w:val="00281565"/>
    <w:rsid w:val="00283074"/>
    <w:rsid w:val="00285049"/>
    <w:rsid w:val="00290B53"/>
    <w:rsid w:val="00290D50"/>
    <w:rsid w:val="00292F27"/>
    <w:rsid w:val="00293F3F"/>
    <w:rsid w:val="0029442F"/>
    <w:rsid w:val="002954F0"/>
    <w:rsid w:val="0029595B"/>
    <w:rsid w:val="00295A34"/>
    <w:rsid w:val="00296501"/>
    <w:rsid w:val="002975BF"/>
    <w:rsid w:val="002A0347"/>
    <w:rsid w:val="002A2B5C"/>
    <w:rsid w:val="002A4898"/>
    <w:rsid w:val="002A4B7F"/>
    <w:rsid w:val="002A4B93"/>
    <w:rsid w:val="002A4F6F"/>
    <w:rsid w:val="002A5411"/>
    <w:rsid w:val="002A7325"/>
    <w:rsid w:val="002A7814"/>
    <w:rsid w:val="002B3F5D"/>
    <w:rsid w:val="002B5E0D"/>
    <w:rsid w:val="002C00FF"/>
    <w:rsid w:val="002C11FF"/>
    <w:rsid w:val="002C13E7"/>
    <w:rsid w:val="002C13ED"/>
    <w:rsid w:val="002C1681"/>
    <w:rsid w:val="002C3330"/>
    <w:rsid w:val="002C6208"/>
    <w:rsid w:val="002C6933"/>
    <w:rsid w:val="002D0379"/>
    <w:rsid w:val="002D14BE"/>
    <w:rsid w:val="002D1C15"/>
    <w:rsid w:val="002D272C"/>
    <w:rsid w:val="002D35EE"/>
    <w:rsid w:val="002D40A9"/>
    <w:rsid w:val="002D43E3"/>
    <w:rsid w:val="002D5868"/>
    <w:rsid w:val="002D6349"/>
    <w:rsid w:val="002D6B6F"/>
    <w:rsid w:val="002D7623"/>
    <w:rsid w:val="002D7628"/>
    <w:rsid w:val="002D7A77"/>
    <w:rsid w:val="002D7BE8"/>
    <w:rsid w:val="002E002C"/>
    <w:rsid w:val="002E0250"/>
    <w:rsid w:val="002E098C"/>
    <w:rsid w:val="002E15EE"/>
    <w:rsid w:val="002E2367"/>
    <w:rsid w:val="002E3E40"/>
    <w:rsid w:val="002E5245"/>
    <w:rsid w:val="002E5D37"/>
    <w:rsid w:val="002E60E6"/>
    <w:rsid w:val="002E650E"/>
    <w:rsid w:val="002E76EF"/>
    <w:rsid w:val="002E7E70"/>
    <w:rsid w:val="002E7F76"/>
    <w:rsid w:val="002F08C6"/>
    <w:rsid w:val="002F24F3"/>
    <w:rsid w:val="002F2754"/>
    <w:rsid w:val="002F32BA"/>
    <w:rsid w:val="002F37CB"/>
    <w:rsid w:val="002F4ADA"/>
    <w:rsid w:val="002F5465"/>
    <w:rsid w:val="002F7AD0"/>
    <w:rsid w:val="002F7EF3"/>
    <w:rsid w:val="00300192"/>
    <w:rsid w:val="00300564"/>
    <w:rsid w:val="0030169A"/>
    <w:rsid w:val="00302091"/>
    <w:rsid w:val="00306123"/>
    <w:rsid w:val="00307848"/>
    <w:rsid w:val="00307CF1"/>
    <w:rsid w:val="0031007D"/>
    <w:rsid w:val="00310FF8"/>
    <w:rsid w:val="00311B9B"/>
    <w:rsid w:val="00313DA1"/>
    <w:rsid w:val="0031405F"/>
    <w:rsid w:val="003144F4"/>
    <w:rsid w:val="003157D1"/>
    <w:rsid w:val="003167BE"/>
    <w:rsid w:val="00316A48"/>
    <w:rsid w:val="00317222"/>
    <w:rsid w:val="00320800"/>
    <w:rsid w:val="003214B1"/>
    <w:rsid w:val="00322799"/>
    <w:rsid w:val="0032321A"/>
    <w:rsid w:val="003241F1"/>
    <w:rsid w:val="0032467A"/>
    <w:rsid w:val="00324F1B"/>
    <w:rsid w:val="0032568F"/>
    <w:rsid w:val="00332B99"/>
    <w:rsid w:val="003343B3"/>
    <w:rsid w:val="00334CC7"/>
    <w:rsid w:val="0033552B"/>
    <w:rsid w:val="003355B7"/>
    <w:rsid w:val="00336881"/>
    <w:rsid w:val="00336AAB"/>
    <w:rsid w:val="00340B42"/>
    <w:rsid w:val="00341021"/>
    <w:rsid w:val="00341F13"/>
    <w:rsid w:val="0034236C"/>
    <w:rsid w:val="003429CA"/>
    <w:rsid w:val="003431FD"/>
    <w:rsid w:val="00343634"/>
    <w:rsid w:val="00343A1D"/>
    <w:rsid w:val="00343D9C"/>
    <w:rsid w:val="003445EE"/>
    <w:rsid w:val="00344CFC"/>
    <w:rsid w:val="003500BA"/>
    <w:rsid w:val="0035121B"/>
    <w:rsid w:val="00351933"/>
    <w:rsid w:val="00352D4E"/>
    <w:rsid w:val="00355DB8"/>
    <w:rsid w:val="00357F64"/>
    <w:rsid w:val="0036067C"/>
    <w:rsid w:val="003612D6"/>
    <w:rsid w:val="003634F4"/>
    <w:rsid w:val="00363B02"/>
    <w:rsid w:val="003642B6"/>
    <w:rsid w:val="00364E6B"/>
    <w:rsid w:val="00365BD8"/>
    <w:rsid w:val="00371760"/>
    <w:rsid w:val="00372115"/>
    <w:rsid w:val="003738EA"/>
    <w:rsid w:val="00374103"/>
    <w:rsid w:val="00374310"/>
    <w:rsid w:val="00374E90"/>
    <w:rsid w:val="00376869"/>
    <w:rsid w:val="00380598"/>
    <w:rsid w:val="00381B01"/>
    <w:rsid w:val="003829D9"/>
    <w:rsid w:val="003832F9"/>
    <w:rsid w:val="00383B07"/>
    <w:rsid w:val="00383B17"/>
    <w:rsid w:val="00384A92"/>
    <w:rsid w:val="003854F3"/>
    <w:rsid w:val="00386518"/>
    <w:rsid w:val="0038748E"/>
    <w:rsid w:val="00391A61"/>
    <w:rsid w:val="0039316A"/>
    <w:rsid w:val="0039491D"/>
    <w:rsid w:val="003973BA"/>
    <w:rsid w:val="00397B1C"/>
    <w:rsid w:val="00397E86"/>
    <w:rsid w:val="003A092F"/>
    <w:rsid w:val="003A1388"/>
    <w:rsid w:val="003A139A"/>
    <w:rsid w:val="003A1D20"/>
    <w:rsid w:val="003A258C"/>
    <w:rsid w:val="003A40E7"/>
    <w:rsid w:val="003A4472"/>
    <w:rsid w:val="003A57A9"/>
    <w:rsid w:val="003A5C2B"/>
    <w:rsid w:val="003A78B7"/>
    <w:rsid w:val="003B095A"/>
    <w:rsid w:val="003B2208"/>
    <w:rsid w:val="003B2F1D"/>
    <w:rsid w:val="003B30E9"/>
    <w:rsid w:val="003B3EAB"/>
    <w:rsid w:val="003B4EE5"/>
    <w:rsid w:val="003B50F5"/>
    <w:rsid w:val="003B5D7B"/>
    <w:rsid w:val="003B5F19"/>
    <w:rsid w:val="003B638F"/>
    <w:rsid w:val="003B67A0"/>
    <w:rsid w:val="003B70F6"/>
    <w:rsid w:val="003B72E5"/>
    <w:rsid w:val="003C0C7E"/>
    <w:rsid w:val="003C0E0B"/>
    <w:rsid w:val="003C1220"/>
    <w:rsid w:val="003C2DA4"/>
    <w:rsid w:val="003C3607"/>
    <w:rsid w:val="003C4595"/>
    <w:rsid w:val="003C47B5"/>
    <w:rsid w:val="003C5626"/>
    <w:rsid w:val="003C58B5"/>
    <w:rsid w:val="003C6339"/>
    <w:rsid w:val="003C6B76"/>
    <w:rsid w:val="003C779C"/>
    <w:rsid w:val="003C7C2C"/>
    <w:rsid w:val="003D1F56"/>
    <w:rsid w:val="003D1FCD"/>
    <w:rsid w:val="003D3512"/>
    <w:rsid w:val="003D3B92"/>
    <w:rsid w:val="003D4056"/>
    <w:rsid w:val="003D415D"/>
    <w:rsid w:val="003D46D1"/>
    <w:rsid w:val="003D5A77"/>
    <w:rsid w:val="003D681C"/>
    <w:rsid w:val="003E083B"/>
    <w:rsid w:val="003E0C29"/>
    <w:rsid w:val="003E4A4E"/>
    <w:rsid w:val="003E4AEB"/>
    <w:rsid w:val="003E58E5"/>
    <w:rsid w:val="003E5EE1"/>
    <w:rsid w:val="003E6A13"/>
    <w:rsid w:val="003E7C9B"/>
    <w:rsid w:val="003E7D25"/>
    <w:rsid w:val="003F0417"/>
    <w:rsid w:val="003F180D"/>
    <w:rsid w:val="003F404C"/>
    <w:rsid w:val="003F45C6"/>
    <w:rsid w:val="003F66A4"/>
    <w:rsid w:val="003F6764"/>
    <w:rsid w:val="0040196C"/>
    <w:rsid w:val="00402F4C"/>
    <w:rsid w:val="004031A9"/>
    <w:rsid w:val="00403958"/>
    <w:rsid w:val="004075E0"/>
    <w:rsid w:val="00407C0B"/>
    <w:rsid w:val="004128F3"/>
    <w:rsid w:val="00412960"/>
    <w:rsid w:val="00412A5D"/>
    <w:rsid w:val="00412CA6"/>
    <w:rsid w:val="00413557"/>
    <w:rsid w:val="004137F3"/>
    <w:rsid w:val="00415470"/>
    <w:rsid w:val="00415CFA"/>
    <w:rsid w:val="00415E18"/>
    <w:rsid w:val="00416388"/>
    <w:rsid w:val="00416EA9"/>
    <w:rsid w:val="00417214"/>
    <w:rsid w:val="0041769D"/>
    <w:rsid w:val="00417D4F"/>
    <w:rsid w:val="00421EEA"/>
    <w:rsid w:val="00422027"/>
    <w:rsid w:val="004221B2"/>
    <w:rsid w:val="004223F4"/>
    <w:rsid w:val="0042390E"/>
    <w:rsid w:val="00425B45"/>
    <w:rsid w:val="00425C82"/>
    <w:rsid w:val="00425D4D"/>
    <w:rsid w:val="00427D04"/>
    <w:rsid w:val="004300B5"/>
    <w:rsid w:val="00430F93"/>
    <w:rsid w:val="00433AB6"/>
    <w:rsid w:val="004342C9"/>
    <w:rsid w:val="004367BB"/>
    <w:rsid w:val="00437293"/>
    <w:rsid w:val="004374D0"/>
    <w:rsid w:val="00440412"/>
    <w:rsid w:val="00443935"/>
    <w:rsid w:val="00443D5A"/>
    <w:rsid w:val="004442B3"/>
    <w:rsid w:val="0044498E"/>
    <w:rsid w:val="004460B8"/>
    <w:rsid w:val="00447613"/>
    <w:rsid w:val="00447654"/>
    <w:rsid w:val="00450A1C"/>
    <w:rsid w:val="004513F9"/>
    <w:rsid w:val="00451F87"/>
    <w:rsid w:val="00452D92"/>
    <w:rsid w:val="00452DB9"/>
    <w:rsid w:val="00452F36"/>
    <w:rsid w:val="00453130"/>
    <w:rsid w:val="0045394E"/>
    <w:rsid w:val="004543BF"/>
    <w:rsid w:val="00454B5D"/>
    <w:rsid w:val="00454E5F"/>
    <w:rsid w:val="00455B44"/>
    <w:rsid w:val="00456FA3"/>
    <w:rsid w:val="0045706F"/>
    <w:rsid w:val="0045754E"/>
    <w:rsid w:val="004575C3"/>
    <w:rsid w:val="00460E98"/>
    <w:rsid w:val="00461AA0"/>
    <w:rsid w:val="0046225F"/>
    <w:rsid w:val="004640E1"/>
    <w:rsid w:val="00465462"/>
    <w:rsid w:val="004666B5"/>
    <w:rsid w:val="004669E3"/>
    <w:rsid w:val="00467112"/>
    <w:rsid w:val="00467B60"/>
    <w:rsid w:val="00467ECF"/>
    <w:rsid w:val="004722EC"/>
    <w:rsid w:val="0047305B"/>
    <w:rsid w:val="004736BA"/>
    <w:rsid w:val="00475A0F"/>
    <w:rsid w:val="004771A7"/>
    <w:rsid w:val="00477DF1"/>
    <w:rsid w:val="00480562"/>
    <w:rsid w:val="004805E1"/>
    <w:rsid w:val="0048194E"/>
    <w:rsid w:val="00481D33"/>
    <w:rsid w:val="004830D3"/>
    <w:rsid w:val="00483137"/>
    <w:rsid w:val="00483159"/>
    <w:rsid w:val="004833C3"/>
    <w:rsid w:val="00483BCD"/>
    <w:rsid w:val="00484BA8"/>
    <w:rsid w:val="004851E7"/>
    <w:rsid w:val="00486BD8"/>
    <w:rsid w:val="00486D4E"/>
    <w:rsid w:val="00487F50"/>
    <w:rsid w:val="004905D0"/>
    <w:rsid w:val="0049352F"/>
    <w:rsid w:val="00494A80"/>
    <w:rsid w:val="0049585B"/>
    <w:rsid w:val="00496C53"/>
    <w:rsid w:val="00497400"/>
    <w:rsid w:val="004A07AF"/>
    <w:rsid w:val="004A465C"/>
    <w:rsid w:val="004A5A5E"/>
    <w:rsid w:val="004A5AA9"/>
    <w:rsid w:val="004A64A5"/>
    <w:rsid w:val="004A791C"/>
    <w:rsid w:val="004B10CD"/>
    <w:rsid w:val="004B1FA9"/>
    <w:rsid w:val="004B2765"/>
    <w:rsid w:val="004B672E"/>
    <w:rsid w:val="004B67C9"/>
    <w:rsid w:val="004B6984"/>
    <w:rsid w:val="004B74ED"/>
    <w:rsid w:val="004B7B30"/>
    <w:rsid w:val="004C05F2"/>
    <w:rsid w:val="004C1E28"/>
    <w:rsid w:val="004C2800"/>
    <w:rsid w:val="004C3306"/>
    <w:rsid w:val="004C407E"/>
    <w:rsid w:val="004C40F4"/>
    <w:rsid w:val="004C506F"/>
    <w:rsid w:val="004C5CD3"/>
    <w:rsid w:val="004C7A15"/>
    <w:rsid w:val="004D11B7"/>
    <w:rsid w:val="004D2194"/>
    <w:rsid w:val="004D2778"/>
    <w:rsid w:val="004D4274"/>
    <w:rsid w:val="004D57A0"/>
    <w:rsid w:val="004D5F36"/>
    <w:rsid w:val="004D7563"/>
    <w:rsid w:val="004E0791"/>
    <w:rsid w:val="004E0F8E"/>
    <w:rsid w:val="004E1013"/>
    <w:rsid w:val="004E2848"/>
    <w:rsid w:val="004E3A15"/>
    <w:rsid w:val="004E3ADE"/>
    <w:rsid w:val="004E44CC"/>
    <w:rsid w:val="004E5CA5"/>
    <w:rsid w:val="004E67F0"/>
    <w:rsid w:val="004E6ECE"/>
    <w:rsid w:val="004E7529"/>
    <w:rsid w:val="004F16A1"/>
    <w:rsid w:val="004F26EA"/>
    <w:rsid w:val="004F2DDA"/>
    <w:rsid w:val="004F352D"/>
    <w:rsid w:val="004F4CDB"/>
    <w:rsid w:val="004F568A"/>
    <w:rsid w:val="004F581C"/>
    <w:rsid w:val="004F68CE"/>
    <w:rsid w:val="004F718A"/>
    <w:rsid w:val="0050062C"/>
    <w:rsid w:val="005021E6"/>
    <w:rsid w:val="005034FC"/>
    <w:rsid w:val="00503F67"/>
    <w:rsid w:val="005044B9"/>
    <w:rsid w:val="005055E2"/>
    <w:rsid w:val="00506583"/>
    <w:rsid w:val="00506748"/>
    <w:rsid w:val="00507D74"/>
    <w:rsid w:val="00510644"/>
    <w:rsid w:val="005106D5"/>
    <w:rsid w:val="005112F3"/>
    <w:rsid w:val="0051190D"/>
    <w:rsid w:val="00512281"/>
    <w:rsid w:val="0051562D"/>
    <w:rsid w:val="00517BF1"/>
    <w:rsid w:val="00517FDD"/>
    <w:rsid w:val="00520645"/>
    <w:rsid w:val="00520920"/>
    <w:rsid w:val="00521B91"/>
    <w:rsid w:val="0052213E"/>
    <w:rsid w:val="00524D6D"/>
    <w:rsid w:val="00524D76"/>
    <w:rsid w:val="00524D8B"/>
    <w:rsid w:val="005252C0"/>
    <w:rsid w:val="00525E8C"/>
    <w:rsid w:val="00527F92"/>
    <w:rsid w:val="00530CE7"/>
    <w:rsid w:val="00530D4A"/>
    <w:rsid w:val="00530DC4"/>
    <w:rsid w:val="00530E45"/>
    <w:rsid w:val="0053101C"/>
    <w:rsid w:val="005316A8"/>
    <w:rsid w:val="00531FA9"/>
    <w:rsid w:val="00533B7E"/>
    <w:rsid w:val="00535C65"/>
    <w:rsid w:val="00535ECA"/>
    <w:rsid w:val="0053682D"/>
    <w:rsid w:val="00536D1D"/>
    <w:rsid w:val="0054099F"/>
    <w:rsid w:val="00540FEC"/>
    <w:rsid w:val="005414D6"/>
    <w:rsid w:val="00541F83"/>
    <w:rsid w:val="005430C7"/>
    <w:rsid w:val="00543312"/>
    <w:rsid w:val="00543809"/>
    <w:rsid w:val="005439BF"/>
    <w:rsid w:val="00543CB6"/>
    <w:rsid w:val="00543D6B"/>
    <w:rsid w:val="005446B0"/>
    <w:rsid w:val="00545349"/>
    <w:rsid w:val="00546183"/>
    <w:rsid w:val="005475A9"/>
    <w:rsid w:val="005478E2"/>
    <w:rsid w:val="00547E4F"/>
    <w:rsid w:val="00551DFC"/>
    <w:rsid w:val="0055211A"/>
    <w:rsid w:val="0055216F"/>
    <w:rsid w:val="00553EB7"/>
    <w:rsid w:val="005605F8"/>
    <w:rsid w:val="0056183F"/>
    <w:rsid w:val="005622D1"/>
    <w:rsid w:val="00563224"/>
    <w:rsid w:val="005633AF"/>
    <w:rsid w:val="0056380E"/>
    <w:rsid w:val="005645A9"/>
    <w:rsid w:val="005650C2"/>
    <w:rsid w:val="00565A8C"/>
    <w:rsid w:val="005661CE"/>
    <w:rsid w:val="00567720"/>
    <w:rsid w:val="005723C2"/>
    <w:rsid w:val="00572F0A"/>
    <w:rsid w:val="00573012"/>
    <w:rsid w:val="00573562"/>
    <w:rsid w:val="00574068"/>
    <w:rsid w:val="00575306"/>
    <w:rsid w:val="005761C9"/>
    <w:rsid w:val="005773BE"/>
    <w:rsid w:val="00577C90"/>
    <w:rsid w:val="00580954"/>
    <w:rsid w:val="00580F4C"/>
    <w:rsid w:val="005824F8"/>
    <w:rsid w:val="00583A5C"/>
    <w:rsid w:val="00584ED2"/>
    <w:rsid w:val="005850D6"/>
    <w:rsid w:val="00586357"/>
    <w:rsid w:val="0058643C"/>
    <w:rsid w:val="00586EDA"/>
    <w:rsid w:val="00586F03"/>
    <w:rsid w:val="00587114"/>
    <w:rsid w:val="0059237B"/>
    <w:rsid w:val="005927CD"/>
    <w:rsid w:val="00593176"/>
    <w:rsid w:val="0059343A"/>
    <w:rsid w:val="00593CA2"/>
    <w:rsid w:val="00595B4A"/>
    <w:rsid w:val="005964EC"/>
    <w:rsid w:val="00597221"/>
    <w:rsid w:val="005977ED"/>
    <w:rsid w:val="005A0661"/>
    <w:rsid w:val="005A0FEB"/>
    <w:rsid w:val="005A1FDF"/>
    <w:rsid w:val="005A2B40"/>
    <w:rsid w:val="005A2DB1"/>
    <w:rsid w:val="005A3025"/>
    <w:rsid w:val="005A4192"/>
    <w:rsid w:val="005A4F1F"/>
    <w:rsid w:val="005A5A1C"/>
    <w:rsid w:val="005A6732"/>
    <w:rsid w:val="005B1C02"/>
    <w:rsid w:val="005B1F53"/>
    <w:rsid w:val="005B33DC"/>
    <w:rsid w:val="005B4FF7"/>
    <w:rsid w:val="005B5511"/>
    <w:rsid w:val="005B6269"/>
    <w:rsid w:val="005B6A2F"/>
    <w:rsid w:val="005B6E58"/>
    <w:rsid w:val="005C115C"/>
    <w:rsid w:val="005C31C8"/>
    <w:rsid w:val="005C4416"/>
    <w:rsid w:val="005C4D85"/>
    <w:rsid w:val="005C5184"/>
    <w:rsid w:val="005C6CE7"/>
    <w:rsid w:val="005D184D"/>
    <w:rsid w:val="005D1BF1"/>
    <w:rsid w:val="005D2C74"/>
    <w:rsid w:val="005D2CB5"/>
    <w:rsid w:val="005D32D1"/>
    <w:rsid w:val="005D386F"/>
    <w:rsid w:val="005D5929"/>
    <w:rsid w:val="005D6DB1"/>
    <w:rsid w:val="005D72C1"/>
    <w:rsid w:val="005D7663"/>
    <w:rsid w:val="005E31E2"/>
    <w:rsid w:val="005E3DC5"/>
    <w:rsid w:val="005E3E03"/>
    <w:rsid w:val="005E4813"/>
    <w:rsid w:val="005E4FE7"/>
    <w:rsid w:val="005E6AD9"/>
    <w:rsid w:val="005E6E82"/>
    <w:rsid w:val="005F0E56"/>
    <w:rsid w:val="005F1007"/>
    <w:rsid w:val="005F6167"/>
    <w:rsid w:val="006005D4"/>
    <w:rsid w:val="00600B40"/>
    <w:rsid w:val="0060178F"/>
    <w:rsid w:val="00602576"/>
    <w:rsid w:val="00602663"/>
    <w:rsid w:val="006031DC"/>
    <w:rsid w:val="00604A07"/>
    <w:rsid w:val="0060535C"/>
    <w:rsid w:val="00607400"/>
    <w:rsid w:val="00611849"/>
    <w:rsid w:val="006120D5"/>
    <w:rsid w:val="006128CA"/>
    <w:rsid w:val="00613D71"/>
    <w:rsid w:val="00615523"/>
    <w:rsid w:val="006159BC"/>
    <w:rsid w:val="006167BD"/>
    <w:rsid w:val="006173BB"/>
    <w:rsid w:val="00617D6A"/>
    <w:rsid w:val="006206B9"/>
    <w:rsid w:val="00620BD0"/>
    <w:rsid w:val="00622459"/>
    <w:rsid w:val="00622DAB"/>
    <w:rsid w:val="00623CBC"/>
    <w:rsid w:val="0062408C"/>
    <w:rsid w:val="006243E7"/>
    <w:rsid w:val="00625C51"/>
    <w:rsid w:val="0063027F"/>
    <w:rsid w:val="00630D29"/>
    <w:rsid w:val="006313EC"/>
    <w:rsid w:val="00631AFB"/>
    <w:rsid w:val="0063261A"/>
    <w:rsid w:val="0063473B"/>
    <w:rsid w:val="0063507E"/>
    <w:rsid w:val="006359D2"/>
    <w:rsid w:val="006369CC"/>
    <w:rsid w:val="006374EF"/>
    <w:rsid w:val="00640F02"/>
    <w:rsid w:val="00641153"/>
    <w:rsid w:val="00643E16"/>
    <w:rsid w:val="00645028"/>
    <w:rsid w:val="00646086"/>
    <w:rsid w:val="00646631"/>
    <w:rsid w:val="00647F26"/>
    <w:rsid w:val="00650587"/>
    <w:rsid w:val="00650B1A"/>
    <w:rsid w:val="00652372"/>
    <w:rsid w:val="00653480"/>
    <w:rsid w:val="006536D6"/>
    <w:rsid w:val="00654B00"/>
    <w:rsid w:val="0065532F"/>
    <w:rsid w:val="006560FF"/>
    <w:rsid w:val="00656196"/>
    <w:rsid w:val="00656CC4"/>
    <w:rsid w:val="00657569"/>
    <w:rsid w:val="00657C0D"/>
    <w:rsid w:val="00657C6F"/>
    <w:rsid w:val="00662875"/>
    <w:rsid w:val="00663399"/>
    <w:rsid w:val="00663AA5"/>
    <w:rsid w:val="0066466F"/>
    <w:rsid w:val="00664915"/>
    <w:rsid w:val="006656A2"/>
    <w:rsid w:val="00665738"/>
    <w:rsid w:val="006657A8"/>
    <w:rsid w:val="00666247"/>
    <w:rsid w:val="00666E5A"/>
    <w:rsid w:val="00667933"/>
    <w:rsid w:val="006679EB"/>
    <w:rsid w:val="00667D81"/>
    <w:rsid w:val="00671F59"/>
    <w:rsid w:val="006726B9"/>
    <w:rsid w:val="006743EB"/>
    <w:rsid w:val="00674F5E"/>
    <w:rsid w:val="006763B3"/>
    <w:rsid w:val="00681E1D"/>
    <w:rsid w:val="00682F0F"/>
    <w:rsid w:val="00683222"/>
    <w:rsid w:val="006841FA"/>
    <w:rsid w:val="006849DD"/>
    <w:rsid w:val="00685608"/>
    <w:rsid w:val="00685CFC"/>
    <w:rsid w:val="00686774"/>
    <w:rsid w:val="00686A7A"/>
    <w:rsid w:val="00686F46"/>
    <w:rsid w:val="00687755"/>
    <w:rsid w:val="00687B51"/>
    <w:rsid w:val="006900BC"/>
    <w:rsid w:val="006907CD"/>
    <w:rsid w:val="00691002"/>
    <w:rsid w:val="00691AC6"/>
    <w:rsid w:val="0069218D"/>
    <w:rsid w:val="006924FD"/>
    <w:rsid w:val="00692DD7"/>
    <w:rsid w:val="00692DDF"/>
    <w:rsid w:val="0069376A"/>
    <w:rsid w:val="00694936"/>
    <w:rsid w:val="00694F25"/>
    <w:rsid w:val="00695074"/>
    <w:rsid w:val="00695709"/>
    <w:rsid w:val="00696321"/>
    <w:rsid w:val="00696DB6"/>
    <w:rsid w:val="00697007"/>
    <w:rsid w:val="00697FCE"/>
    <w:rsid w:val="006A077D"/>
    <w:rsid w:val="006A1725"/>
    <w:rsid w:val="006A1DAF"/>
    <w:rsid w:val="006A211F"/>
    <w:rsid w:val="006A2156"/>
    <w:rsid w:val="006A516C"/>
    <w:rsid w:val="006A5AD0"/>
    <w:rsid w:val="006A5E4F"/>
    <w:rsid w:val="006A5EAE"/>
    <w:rsid w:val="006A72B3"/>
    <w:rsid w:val="006A7652"/>
    <w:rsid w:val="006A76FE"/>
    <w:rsid w:val="006B1F2E"/>
    <w:rsid w:val="006B34CD"/>
    <w:rsid w:val="006B3AD2"/>
    <w:rsid w:val="006B46DC"/>
    <w:rsid w:val="006B535E"/>
    <w:rsid w:val="006B666A"/>
    <w:rsid w:val="006B78F3"/>
    <w:rsid w:val="006B7F89"/>
    <w:rsid w:val="006C1199"/>
    <w:rsid w:val="006C1CDA"/>
    <w:rsid w:val="006C1DCC"/>
    <w:rsid w:val="006C3846"/>
    <w:rsid w:val="006C3BF0"/>
    <w:rsid w:val="006C4725"/>
    <w:rsid w:val="006C7DEE"/>
    <w:rsid w:val="006D221B"/>
    <w:rsid w:val="006D3D69"/>
    <w:rsid w:val="006D3EE2"/>
    <w:rsid w:val="006D4845"/>
    <w:rsid w:val="006D5657"/>
    <w:rsid w:val="006D6C4A"/>
    <w:rsid w:val="006D6D0F"/>
    <w:rsid w:val="006D7839"/>
    <w:rsid w:val="006E02B1"/>
    <w:rsid w:val="006E14ED"/>
    <w:rsid w:val="006E157D"/>
    <w:rsid w:val="006E19C5"/>
    <w:rsid w:val="006E3E44"/>
    <w:rsid w:val="006E44E3"/>
    <w:rsid w:val="006E4EF6"/>
    <w:rsid w:val="006E6DDB"/>
    <w:rsid w:val="006F0078"/>
    <w:rsid w:val="006F0296"/>
    <w:rsid w:val="006F0AC4"/>
    <w:rsid w:val="006F2CEE"/>
    <w:rsid w:val="006F3DF9"/>
    <w:rsid w:val="006F5195"/>
    <w:rsid w:val="006F5D51"/>
    <w:rsid w:val="006F61C3"/>
    <w:rsid w:val="006F7546"/>
    <w:rsid w:val="00700495"/>
    <w:rsid w:val="00700AEC"/>
    <w:rsid w:val="00701194"/>
    <w:rsid w:val="007016B1"/>
    <w:rsid w:val="0070375B"/>
    <w:rsid w:val="00705564"/>
    <w:rsid w:val="007060CC"/>
    <w:rsid w:val="007064D1"/>
    <w:rsid w:val="00710C82"/>
    <w:rsid w:val="00713691"/>
    <w:rsid w:val="0071564F"/>
    <w:rsid w:val="0071663D"/>
    <w:rsid w:val="00720431"/>
    <w:rsid w:val="00720556"/>
    <w:rsid w:val="0072153A"/>
    <w:rsid w:val="00721ECC"/>
    <w:rsid w:val="00721FF0"/>
    <w:rsid w:val="0072273A"/>
    <w:rsid w:val="00722DD9"/>
    <w:rsid w:val="0072548B"/>
    <w:rsid w:val="00725682"/>
    <w:rsid w:val="00725B82"/>
    <w:rsid w:val="007269A4"/>
    <w:rsid w:val="00730182"/>
    <w:rsid w:val="00732018"/>
    <w:rsid w:val="007333DB"/>
    <w:rsid w:val="00733E60"/>
    <w:rsid w:val="00733EA7"/>
    <w:rsid w:val="00734BF0"/>
    <w:rsid w:val="00734E14"/>
    <w:rsid w:val="007358D4"/>
    <w:rsid w:val="00736CC9"/>
    <w:rsid w:val="00737149"/>
    <w:rsid w:val="00737A72"/>
    <w:rsid w:val="00737D3F"/>
    <w:rsid w:val="007409C3"/>
    <w:rsid w:val="00740D11"/>
    <w:rsid w:val="007420CC"/>
    <w:rsid w:val="007420E8"/>
    <w:rsid w:val="00742808"/>
    <w:rsid w:val="00743C96"/>
    <w:rsid w:val="00745FC7"/>
    <w:rsid w:val="00746653"/>
    <w:rsid w:val="00746699"/>
    <w:rsid w:val="00746BCB"/>
    <w:rsid w:val="00747E14"/>
    <w:rsid w:val="007506CA"/>
    <w:rsid w:val="00753069"/>
    <w:rsid w:val="00753442"/>
    <w:rsid w:val="00754000"/>
    <w:rsid w:val="0075584E"/>
    <w:rsid w:val="0075697B"/>
    <w:rsid w:val="007569C0"/>
    <w:rsid w:val="00756EFF"/>
    <w:rsid w:val="00757282"/>
    <w:rsid w:val="0075758D"/>
    <w:rsid w:val="00757D7F"/>
    <w:rsid w:val="00757E2B"/>
    <w:rsid w:val="00760447"/>
    <w:rsid w:val="00760C76"/>
    <w:rsid w:val="00760FA3"/>
    <w:rsid w:val="00761DD0"/>
    <w:rsid w:val="007623A6"/>
    <w:rsid w:val="00763CB4"/>
    <w:rsid w:val="00765019"/>
    <w:rsid w:val="0076738D"/>
    <w:rsid w:val="00770F20"/>
    <w:rsid w:val="007711F3"/>
    <w:rsid w:val="00771779"/>
    <w:rsid w:val="00771BDB"/>
    <w:rsid w:val="00776C9E"/>
    <w:rsid w:val="00776EF2"/>
    <w:rsid w:val="00780B22"/>
    <w:rsid w:val="0078114B"/>
    <w:rsid w:val="00781799"/>
    <w:rsid w:val="007830DD"/>
    <w:rsid w:val="00783340"/>
    <w:rsid w:val="00784AE6"/>
    <w:rsid w:val="00784CA4"/>
    <w:rsid w:val="00784D51"/>
    <w:rsid w:val="0078521D"/>
    <w:rsid w:val="00785C40"/>
    <w:rsid w:val="00785CC6"/>
    <w:rsid w:val="00786F43"/>
    <w:rsid w:val="00787769"/>
    <w:rsid w:val="0079060C"/>
    <w:rsid w:val="00792F17"/>
    <w:rsid w:val="00794E0D"/>
    <w:rsid w:val="00795740"/>
    <w:rsid w:val="007957E4"/>
    <w:rsid w:val="00797162"/>
    <w:rsid w:val="007A055E"/>
    <w:rsid w:val="007A0742"/>
    <w:rsid w:val="007A2DB4"/>
    <w:rsid w:val="007A2FF0"/>
    <w:rsid w:val="007A31E6"/>
    <w:rsid w:val="007A3201"/>
    <w:rsid w:val="007A4951"/>
    <w:rsid w:val="007A5EC1"/>
    <w:rsid w:val="007A5F2E"/>
    <w:rsid w:val="007A6334"/>
    <w:rsid w:val="007A69E3"/>
    <w:rsid w:val="007A74A7"/>
    <w:rsid w:val="007A78B2"/>
    <w:rsid w:val="007A7D92"/>
    <w:rsid w:val="007B1943"/>
    <w:rsid w:val="007B1D8C"/>
    <w:rsid w:val="007B2424"/>
    <w:rsid w:val="007B39B5"/>
    <w:rsid w:val="007B76CF"/>
    <w:rsid w:val="007C0637"/>
    <w:rsid w:val="007C06DB"/>
    <w:rsid w:val="007C07F2"/>
    <w:rsid w:val="007C3581"/>
    <w:rsid w:val="007C3666"/>
    <w:rsid w:val="007C442F"/>
    <w:rsid w:val="007C4873"/>
    <w:rsid w:val="007C52C9"/>
    <w:rsid w:val="007C7289"/>
    <w:rsid w:val="007C7F1C"/>
    <w:rsid w:val="007D26D0"/>
    <w:rsid w:val="007D2F6E"/>
    <w:rsid w:val="007D3256"/>
    <w:rsid w:val="007D502C"/>
    <w:rsid w:val="007D542C"/>
    <w:rsid w:val="007D55F3"/>
    <w:rsid w:val="007D6DE9"/>
    <w:rsid w:val="007D71B9"/>
    <w:rsid w:val="007E01BD"/>
    <w:rsid w:val="007E03DA"/>
    <w:rsid w:val="007E0963"/>
    <w:rsid w:val="007E12B5"/>
    <w:rsid w:val="007E21C1"/>
    <w:rsid w:val="007E35AA"/>
    <w:rsid w:val="007E5DC0"/>
    <w:rsid w:val="007E6E61"/>
    <w:rsid w:val="007E778C"/>
    <w:rsid w:val="007E7CC7"/>
    <w:rsid w:val="007F12B7"/>
    <w:rsid w:val="007F228D"/>
    <w:rsid w:val="007F25A9"/>
    <w:rsid w:val="007F27D7"/>
    <w:rsid w:val="007F33A7"/>
    <w:rsid w:val="007F3C74"/>
    <w:rsid w:val="007F5537"/>
    <w:rsid w:val="007F7311"/>
    <w:rsid w:val="008002E6"/>
    <w:rsid w:val="00800944"/>
    <w:rsid w:val="00801036"/>
    <w:rsid w:val="0080125B"/>
    <w:rsid w:val="00801575"/>
    <w:rsid w:val="00803AE7"/>
    <w:rsid w:val="00803C35"/>
    <w:rsid w:val="00804F81"/>
    <w:rsid w:val="008067D7"/>
    <w:rsid w:val="008071D1"/>
    <w:rsid w:val="0080764D"/>
    <w:rsid w:val="008106CA"/>
    <w:rsid w:val="008107B2"/>
    <w:rsid w:val="00810E4C"/>
    <w:rsid w:val="00811D7A"/>
    <w:rsid w:val="008132FD"/>
    <w:rsid w:val="00813867"/>
    <w:rsid w:val="00813D21"/>
    <w:rsid w:val="00813D5B"/>
    <w:rsid w:val="00815D71"/>
    <w:rsid w:val="00816D5E"/>
    <w:rsid w:val="00817158"/>
    <w:rsid w:val="00820836"/>
    <w:rsid w:val="0082164E"/>
    <w:rsid w:val="00821820"/>
    <w:rsid w:val="00821E9A"/>
    <w:rsid w:val="008231BA"/>
    <w:rsid w:val="008236C3"/>
    <w:rsid w:val="00823CAB"/>
    <w:rsid w:val="008244AB"/>
    <w:rsid w:val="00824E2B"/>
    <w:rsid w:val="0082548B"/>
    <w:rsid w:val="00826779"/>
    <w:rsid w:val="00826980"/>
    <w:rsid w:val="008302D6"/>
    <w:rsid w:val="00830674"/>
    <w:rsid w:val="008306DE"/>
    <w:rsid w:val="00830CE7"/>
    <w:rsid w:val="00830D9C"/>
    <w:rsid w:val="008313B2"/>
    <w:rsid w:val="008317AE"/>
    <w:rsid w:val="00831D28"/>
    <w:rsid w:val="00831E17"/>
    <w:rsid w:val="00831EAF"/>
    <w:rsid w:val="00831ECB"/>
    <w:rsid w:val="008321F6"/>
    <w:rsid w:val="00832B98"/>
    <w:rsid w:val="00833627"/>
    <w:rsid w:val="00834B0F"/>
    <w:rsid w:val="00834FEF"/>
    <w:rsid w:val="0083592F"/>
    <w:rsid w:val="00835D47"/>
    <w:rsid w:val="00835FAC"/>
    <w:rsid w:val="008361BE"/>
    <w:rsid w:val="00837F0A"/>
    <w:rsid w:val="00840199"/>
    <w:rsid w:val="008401D7"/>
    <w:rsid w:val="008405A7"/>
    <w:rsid w:val="008406C7"/>
    <w:rsid w:val="0084130A"/>
    <w:rsid w:val="00841C1C"/>
    <w:rsid w:val="00842423"/>
    <w:rsid w:val="008477B5"/>
    <w:rsid w:val="0085224F"/>
    <w:rsid w:val="00852A75"/>
    <w:rsid w:val="00853B1B"/>
    <w:rsid w:val="008577D4"/>
    <w:rsid w:val="00860BCB"/>
    <w:rsid w:val="00860DDC"/>
    <w:rsid w:val="00862065"/>
    <w:rsid w:val="00863DB6"/>
    <w:rsid w:val="00863FD0"/>
    <w:rsid w:val="008651BA"/>
    <w:rsid w:val="00865A6D"/>
    <w:rsid w:val="00865FC5"/>
    <w:rsid w:val="00866580"/>
    <w:rsid w:val="00867539"/>
    <w:rsid w:val="00870BB3"/>
    <w:rsid w:val="00870FE9"/>
    <w:rsid w:val="0087158F"/>
    <w:rsid w:val="00871B0F"/>
    <w:rsid w:val="008720D8"/>
    <w:rsid w:val="0087367F"/>
    <w:rsid w:val="00873A06"/>
    <w:rsid w:val="00874D70"/>
    <w:rsid w:val="00875555"/>
    <w:rsid w:val="00875F47"/>
    <w:rsid w:val="008817DA"/>
    <w:rsid w:val="00882331"/>
    <w:rsid w:val="00883E6C"/>
    <w:rsid w:val="00883FAB"/>
    <w:rsid w:val="0088440C"/>
    <w:rsid w:val="00885810"/>
    <w:rsid w:val="008862B5"/>
    <w:rsid w:val="00886462"/>
    <w:rsid w:val="0088721E"/>
    <w:rsid w:val="0088740B"/>
    <w:rsid w:val="00887544"/>
    <w:rsid w:val="00890490"/>
    <w:rsid w:val="008908F5"/>
    <w:rsid w:val="00890A4C"/>
    <w:rsid w:val="00890DDA"/>
    <w:rsid w:val="00891914"/>
    <w:rsid w:val="00892224"/>
    <w:rsid w:val="008937DA"/>
    <w:rsid w:val="008945FD"/>
    <w:rsid w:val="008951AC"/>
    <w:rsid w:val="008961B7"/>
    <w:rsid w:val="0089637A"/>
    <w:rsid w:val="0089677E"/>
    <w:rsid w:val="00896C73"/>
    <w:rsid w:val="008974E7"/>
    <w:rsid w:val="008978CC"/>
    <w:rsid w:val="00897A5B"/>
    <w:rsid w:val="008A027A"/>
    <w:rsid w:val="008A1032"/>
    <w:rsid w:val="008A1053"/>
    <w:rsid w:val="008A2418"/>
    <w:rsid w:val="008A3408"/>
    <w:rsid w:val="008A377A"/>
    <w:rsid w:val="008A6931"/>
    <w:rsid w:val="008A747D"/>
    <w:rsid w:val="008B01CC"/>
    <w:rsid w:val="008B1D55"/>
    <w:rsid w:val="008B351C"/>
    <w:rsid w:val="008B5987"/>
    <w:rsid w:val="008B67D7"/>
    <w:rsid w:val="008B6FE5"/>
    <w:rsid w:val="008B76D2"/>
    <w:rsid w:val="008B776F"/>
    <w:rsid w:val="008C04EC"/>
    <w:rsid w:val="008C097F"/>
    <w:rsid w:val="008C2312"/>
    <w:rsid w:val="008C2A3C"/>
    <w:rsid w:val="008C2A46"/>
    <w:rsid w:val="008C2E65"/>
    <w:rsid w:val="008C338C"/>
    <w:rsid w:val="008C34BC"/>
    <w:rsid w:val="008C37C8"/>
    <w:rsid w:val="008C392B"/>
    <w:rsid w:val="008C4474"/>
    <w:rsid w:val="008C4EB9"/>
    <w:rsid w:val="008D0652"/>
    <w:rsid w:val="008D0BF5"/>
    <w:rsid w:val="008D114B"/>
    <w:rsid w:val="008D1720"/>
    <w:rsid w:val="008D3F22"/>
    <w:rsid w:val="008D5E04"/>
    <w:rsid w:val="008D7DDB"/>
    <w:rsid w:val="008E0176"/>
    <w:rsid w:val="008E08F8"/>
    <w:rsid w:val="008E1F19"/>
    <w:rsid w:val="008F11E2"/>
    <w:rsid w:val="008F2097"/>
    <w:rsid w:val="008F3660"/>
    <w:rsid w:val="008F3F09"/>
    <w:rsid w:val="008F5DC5"/>
    <w:rsid w:val="008F60F9"/>
    <w:rsid w:val="008F66F5"/>
    <w:rsid w:val="008F7B87"/>
    <w:rsid w:val="00901CCF"/>
    <w:rsid w:val="00902C55"/>
    <w:rsid w:val="00905802"/>
    <w:rsid w:val="00906098"/>
    <w:rsid w:val="009066CD"/>
    <w:rsid w:val="0090707A"/>
    <w:rsid w:val="00907206"/>
    <w:rsid w:val="0090744F"/>
    <w:rsid w:val="00907611"/>
    <w:rsid w:val="00907D5A"/>
    <w:rsid w:val="00911C69"/>
    <w:rsid w:val="009129DD"/>
    <w:rsid w:val="00912DEC"/>
    <w:rsid w:val="0091364C"/>
    <w:rsid w:val="009149A9"/>
    <w:rsid w:val="00914C10"/>
    <w:rsid w:val="00914CB6"/>
    <w:rsid w:val="00915D80"/>
    <w:rsid w:val="00916308"/>
    <w:rsid w:val="00917556"/>
    <w:rsid w:val="009175E5"/>
    <w:rsid w:val="009205BD"/>
    <w:rsid w:val="009209E2"/>
    <w:rsid w:val="00920AD0"/>
    <w:rsid w:val="00920B88"/>
    <w:rsid w:val="00923923"/>
    <w:rsid w:val="00925169"/>
    <w:rsid w:val="009258F6"/>
    <w:rsid w:val="0092595A"/>
    <w:rsid w:val="00926BBA"/>
    <w:rsid w:val="00927F3E"/>
    <w:rsid w:val="00930562"/>
    <w:rsid w:val="0093084B"/>
    <w:rsid w:val="00930A46"/>
    <w:rsid w:val="00930D8F"/>
    <w:rsid w:val="0093157A"/>
    <w:rsid w:val="009322A7"/>
    <w:rsid w:val="009322EF"/>
    <w:rsid w:val="00932363"/>
    <w:rsid w:val="00933FEE"/>
    <w:rsid w:val="00934A69"/>
    <w:rsid w:val="00936722"/>
    <w:rsid w:val="009376A3"/>
    <w:rsid w:val="00937836"/>
    <w:rsid w:val="00937CD1"/>
    <w:rsid w:val="009405F0"/>
    <w:rsid w:val="009410CF"/>
    <w:rsid w:val="0094210A"/>
    <w:rsid w:val="00942356"/>
    <w:rsid w:val="00945087"/>
    <w:rsid w:val="009451C2"/>
    <w:rsid w:val="0094536D"/>
    <w:rsid w:val="00946F8D"/>
    <w:rsid w:val="00947449"/>
    <w:rsid w:val="0095018E"/>
    <w:rsid w:val="0095073A"/>
    <w:rsid w:val="00950C28"/>
    <w:rsid w:val="0095143A"/>
    <w:rsid w:val="0095144D"/>
    <w:rsid w:val="00952605"/>
    <w:rsid w:val="009528ED"/>
    <w:rsid w:val="009548FE"/>
    <w:rsid w:val="00954B36"/>
    <w:rsid w:val="009558BD"/>
    <w:rsid w:val="009601E0"/>
    <w:rsid w:val="00964509"/>
    <w:rsid w:val="00965A62"/>
    <w:rsid w:val="00965A8D"/>
    <w:rsid w:val="00966C54"/>
    <w:rsid w:val="0096730B"/>
    <w:rsid w:val="009678FD"/>
    <w:rsid w:val="0097267E"/>
    <w:rsid w:val="00972CB3"/>
    <w:rsid w:val="00975828"/>
    <w:rsid w:val="00975DA4"/>
    <w:rsid w:val="0097649D"/>
    <w:rsid w:val="00976EC3"/>
    <w:rsid w:val="00977588"/>
    <w:rsid w:val="00977987"/>
    <w:rsid w:val="0098287F"/>
    <w:rsid w:val="00982A30"/>
    <w:rsid w:val="00984601"/>
    <w:rsid w:val="00984F86"/>
    <w:rsid w:val="009853EE"/>
    <w:rsid w:val="00986463"/>
    <w:rsid w:val="009867FF"/>
    <w:rsid w:val="0098752D"/>
    <w:rsid w:val="00990627"/>
    <w:rsid w:val="00990A28"/>
    <w:rsid w:val="00990D29"/>
    <w:rsid w:val="009916C7"/>
    <w:rsid w:val="00991817"/>
    <w:rsid w:val="00991914"/>
    <w:rsid w:val="00992276"/>
    <w:rsid w:val="009922CD"/>
    <w:rsid w:val="009944E0"/>
    <w:rsid w:val="00996278"/>
    <w:rsid w:val="009965A7"/>
    <w:rsid w:val="009A0A5F"/>
    <w:rsid w:val="009A14E1"/>
    <w:rsid w:val="009A1567"/>
    <w:rsid w:val="009A32F5"/>
    <w:rsid w:val="009A4397"/>
    <w:rsid w:val="009A4B80"/>
    <w:rsid w:val="009A4E3E"/>
    <w:rsid w:val="009A5462"/>
    <w:rsid w:val="009A58EC"/>
    <w:rsid w:val="009A5BBB"/>
    <w:rsid w:val="009A6C21"/>
    <w:rsid w:val="009A70F0"/>
    <w:rsid w:val="009A7DF7"/>
    <w:rsid w:val="009B0310"/>
    <w:rsid w:val="009B09C6"/>
    <w:rsid w:val="009B13D3"/>
    <w:rsid w:val="009B1ACA"/>
    <w:rsid w:val="009B2ABD"/>
    <w:rsid w:val="009B3566"/>
    <w:rsid w:val="009B4A2A"/>
    <w:rsid w:val="009B5780"/>
    <w:rsid w:val="009C071C"/>
    <w:rsid w:val="009C08A0"/>
    <w:rsid w:val="009C0A02"/>
    <w:rsid w:val="009C11F4"/>
    <w:rsid w:val="009C2FC2"/>
    <w:rsid w:val="009C3782"/>
    <w:rsid w:val="009C3BD8"/>
    <w:rsid w:val="009C4B02"/>
    <w:rsid w:val="009D0B61"/>
    <w:rsid w:val="009D1313"/>
    <w:rsid w:val="009D14AA"/>
    <w:rsid w:val="009D182C"/>
    <w:rsid w:val="009D1B2E"/>
    <w:rsid w:val="009D21C8"/>
    <w:rsid w:val="009D2960"/>
    <w:rsid w:val="009D4ED5"/>
    <w:rsid w:val="009D5869"/>
    <w:rsid w:val="009D6BC0"/>
    <w:rsid w:val="009D6D9F"/>
    <w:rsid w:val="009D7CE9"/>
    <w:rsid w:val="009E031E"/>
    <w:rsid w:val="009E1DFA"/>
    <w:rsid w:val="009E40DD"/>
    <w:rsid w:val="009E56B5"/>
    <w:rsid w:val="009E585B"/>
    <w:rsid w:val="009E6BFC"/>
    <w:rsid w:val="009E74C5"/>
    <w:rsid w:val="009E776F"/>
    <w:rsid w:val="009F0482"/>
    <w:rsid w:val="009F06EF"/>
    <w:rsid w:val="009F0C2E"/>
    <w:rsid w:val="009F0DB1"/>
    <w:rsid w:val="009F185E"/>
    <w:rsid w:val="009F2104"/>
    <w:rsid w:val="009F2584"/>
    <w:rsid w:val="009F2800"/>
    <w:rsid w:val="009F29AD"/>
    <w:rsid w:val="009F31A1"/>
    <w:rsid w:val="009F32DB"/>
    <w:rsid w:val="009F378B"/>
    <w:rsid w:val="009F6808"/>
    <w:rsid w:val="009F703D"/>
    <w:rsid w:val="00A00717"/>
    <w:rsid w:val="00A00951"/>
    <w:rsid w:val="00A012FF"/>
    <w:rsid w:val="00A01679"/>
    <w:rsid w:val="00A034E8"/>
    <w:rsid w:val="00A03655"/>
    <w:rsid w:val="00A03BF8"/>
    <w:rsid w:val="00A056EE"/>
    <w:rsid w:val="00A066EA"/>
    <w:rsid w:val="00A06CEB"/>
    <w:rsid w:val="00A07920"/>
    <w:rsid w:val="00A1300D"/>
    <w:rsid w:val="00A145FC"/>
    <w:rsid w:val="00A17418"/>
    <w:rsid w:val="00A202B2"/>
    <w:rsid w:val="00A20770"/>
    <w:rsid w:val="00A209E3"/>
    <w:rsid w:val="00A21B6A"/>
    <w:rsid w:val="00A22797"/>
    <w:rsid w:val="00A23AAD"/>
    <w:rsid w:val="00A2594E"/>
    <w:rsid w:val="00A2673F"/>
    <w:rsid w:val="00A30F8F"/>
    <w:rsid w:val="00A32C0E"/>
    <w:rsid w:val="00A32EFD"/>
    <w:rsid w:val="00A3358B"/>
    <w:rsid w:val="00A35F40"/>
    <w:rsid w:val="00A36004"/>
    <w:rsid w:val="00A40524"/>
    <w:rsid w:val="00A409A4"/>
    <w:rsid w:val="00A4131F"/>
    <w:rsid w:val="00A45004"/>
    <w:rsid w:val="00A45711"/>
    <w:rsid w:val="00A46853"/>
    <w:rsid w:val="00A46AEC"/>
    <w:rsid w:val="00A46EF7"/>
    <w:rsid w:val="00A47342"/>
    <w:rsid w:val="00A47481"/>
    <w:rsid w:val="00A5003A"/>
    <w:rsid w:val="00A5278B"/>
    <w:rsid w:val="00A529C0"/>
    <w:rsid w:val="00A52E90"/>
    <w:rsid w:val="00A53896"/>
    <w:rsid w:val="00A53900"/>
    <w:rsid w:val="00A5500C"/>
    <w:rsid w:val="00A55D15"/>
    <w:rsid w:val="00A56C27"/>
    <w:rsid w:val="00A56DA2"/>
    <w:rsid w:val="00A60D25"/>
    <w:rsid w:val="00A64632"/>
    <w:rsid w:val="00A6575E"/>
    <w:rsid w:val="00A65E12"/>
    <w:rsid w:val="00A66021"/>
    <w:rsid w:val="00A66A79"/>
    <w:rsid w:val="00A66FC6"/>
    <w:rsid w:val="00A67467"/>
    <w:rsid w:val="00A7088F"/>
    <w:rsid w:val="00A7196F"/>
    <w:rsid w:val="00A71D48"/>
    <w:rsid w:val="00A72CDF"/>
    <w:rsid w:val="00A73361"/>
    <w:rsid w:val="00A73F02"/>
    <w:rsid w:val="00A74B2E"/>
    <w:rsid w:val="00A758F4"/>
    <w:rsid w:val="00A76A82"/>
    <w:rsid w:val="00A77BB3"/>
    <w:rsid w:val="00A81CFC"/>
    <w:rsid w:val="00A81F6C"/>
    <w:rsid w:val="00A8371B"/>
    <w:rsid w:val="00A83E3B"/>
    <w:rsid w:val="00A9407A"/>
    <w:rsid w:val="00A9411B"/>
    <w:rsid w:val="00A943CA"/>
    <w:rsid w:val="00A94A12"/>
    <w:rsid w:val="00A95ABA"/>
    <w:rsid w:val="00A9668B"/>
    <w:rsid w:val="00AA0E28"/>
    <w:rsid w:val="00AA118E"/>
    <w:rsid w:val="00AA1FDC"/>
    <w:rsid w:val="00AA347C"/>
    <w:rsid w:val="00AA51FF"/>
    <w:rsid w:val="00AA63E7"/>
    <w:rsid w:val="00AA66A4"/>
    <w:rsid w:val="00AA6CAA"/>
    <w:rsid w:val="00AA6DB0"/>
    <w:rsid w:val="00AA7061"/>
    <w:rsid w:val="00AB0A4C"/>
    <w:rsid w:val="00AB1AA8"/>
    <w:rsid w:val="00AB3041"/>
    <w:rsid w:val="00AB3BDD"/>
    <w:rsid w:val="00AB3D2E"/>
    <w:rsid w:val="00AB4415"/>
    <w:rsid w:val="00AB46FD"/>
    <w:rsid w:val="00AB499C"/>
    <w:rsid w:val="00AB4FB6"/>
    <w:rsid w:val="00AB54F9"/>
    <w:rsid w:val="00AB694F"/>
    <w:rsid w:val="00AB6C79"/>
    <w:rsid w:val="00AB7905"/>
    <w:rsid w:val="00AB7B74"/>
    <w:rsid w:val="00AC0346"/>
    <w:rsid w:val="00AC078F"/>
    <w:rsid w:val="00AC1068"/>
    <w:rsid w:val="00AC1D75"/>
    <w:rsid w:val="00AC298F"/>
    <w:rsid w:val="00AC2E7C"/>
    <w:rsid w:val="00AC32EE"/>
    <w:rsid w:val="00AC3ADB"/>
    <w:rsid w:val="00AC4054"/>
    <w:rsid w:val="00AC535C"/>
    <w:rsid w:val="00AC6612"/>
    <w:rsid w:val="00AC777E"/>
    <w:rsid w:val="00AD067A"/>
    <w:rsid w:val="00AD0EAF"/>
    <w:rsid w:val="00AD1007"/>
    <w:rsid w:val="00AD3AD2"/>
    <w:rsid w:val="00AD450B"/>
    <w:rsid w:val="00AD574B"/>
    <w:rsid w:val="00AD5870"/>
    <w:rsid w:val="00AD5C4D"/>
    <w:rsid w:val="00AD5D06"/>
    <w:rsid w:val="00AD5E53"/>
    <w:rsid w:val="00AD6DC2"/>
    <w:rsid w:val="00AD7175"/>
    <w:rsid w:val="00AD7394"/>
    <w:rsid w:val="00AE02C3"/>
    <w:rsid w:val="00AE09B8"/>
    <w:rsid w:val="00AE35E2"/>
    <w:rsid w:val="00AE407C"/>
    <w:rsid w:val="00AE40AD"/>
    <w:rsid w:val="00AE4B00"/>
    <w:rsid w:val="00AE5259"/>
    <w:rsid w:val="00AE5BDE"/>
    <w:rsid w:val="00AE61A5"/>
    <w:rsid w:val="00AE6B15"/>
    <w:rsid w:val="00AE7150"/>
    <w:rsid w:val="00AF0B6C"/>
    <w:rsid w:val="00AF1245"/>
    <w:rsid w:val="00AF153D"/>
    <w:rsid w:val="00AF15AB"/>
    <w:rsid w:val="00AF2763"/>
    <w:rsid w:val="00AF4737"/>
    <w:rsid w:val="00AF5E03"/>
    <w:rsid w:val="00AF7161"/>
    <w:rsid w:val="00B000FF"/>
    <w:rsid w:val="00B00A87"/>
    <w:rsid w:val="00B02A63"/>
    <w:rsid w:val="00B0328B"/>
    <w:rsid w:val="00B03A54"/>
    <w:rsid w:val="00B03E26"/>
    <w:rsid w:val="00B04CE3"/>
    <w:rsid w:val="00B0583F"/>
    <w:rsid w:val="00B0669C"/>
    <w:rsid w:val="00B06B06"/>
    <w:rsid w:val="00B07121"/>
    <w:rsid w:val="00B0728F"/>
    <w:rsid w:val="00B101F6"/>
    <w:rsid w:val="00B11C68"/>
    <w:rsid w:val="00B11E69"/>
    <w:rsid w:val="00B12E1D"/>
    <w:rsid w:val="00B133A1"/>
    <w:rsid w:val="00B13817"/>
    <w:rsid w:val="00B14565"/>
    <w:rsid w:val="00B15AE4"/>
    <w:rsid w:val="00B165E3"/>
    <w:rsid w:val="00B1664E"/>
    <w:rsid w:val="00B17419"/>
    <w:rsid w:val="00B222C9"/>
    <w:rsid w:val="00B24207"/>
    <w:rsid w:val="00B24A9B"/>
    <w:rsid w:val="00B25CD2"/>
    <w:rsid w:val="00B27B0E"/>
    <w:rsid w:val="00B308A3"/>
    <w:rsid w:val="00B31078"/>
    <w:rsid w:val="00B3268E"/>
    <w:rsid w:val="00B32F20"/>
    <w:rsid w:val="00B33815"/>
    <w:rsid w:val="00B33D16"/>
    <w:rsid w:val="00B341C1"/>
    <w:rsid w:val="00B3460C"/>
    <w:rsid w:val="00B347DC"/>
    <w:rsid w:val="00B35E7F"/>
    <w:rsid w:val="00B36160"/>
    <w:rsid w:val="00B36561"/>
    <w:rsid w:val="00B400EA"/>
    <w:rsid w:val="00B40306"/>
    <w:rsid w:val="00B41904"/>
    <w:rsid w:val="00B423C8"/>
    <w:rsid w:val="00B43416"/>
    <w:rsid w:val="00B438AE"/>
    <w:rsid w:val="00B448A6"/>
    <w:rsid w:val="00B46129"/>
    <w:rsid w:val="00B46ADD"/>
    <w:rsid w:val="00B50649"/>
    <w:rsid w:val="00B50F48"/>
    <w:rsid w:val="00B52694"/>
    <w:rsid w:val="00B52B03"/>
    <w:rsid w:val="00B535E8"/>
    <w:rsid w:val="00B5470E"/>
    <w:rsid w:val="00B56264"/>
    <w:rsid w:val="00B571F8"/>
    <w:rsid w:val="00B57631"/>
    <w:rsid w:val="00B630CF"/>
    <w:rsid w:val="00B6328F"/>
    <w:rsid w:val="00B63F49"/>
    <w:rsid w:val="00B65358"/>
    <w:rsid w:val="00B65ACE"/>
    <w:rsid w:val="00B65C97"/>
    <w:rsid w:val="00B65EC2"/>
    <w:rsid w:val="00B6616F"/>
    <w:rsid w:val="00B66FE1"/>
    <w:rsid w:val="00B7007B"/>
    <w:rsid w:val="00B7023D"/>
    <w:rsid w:val="00B708B1"/>
    <w:rsid w:val="00B7110D"/>
    <w:rsid w:val="00B711FB"/>
    <w:rsid w:val="00B72BAD"/>
    <w:rsid w:val="00B73982"/>
    <w:rsid w:val="00B73ECE"/>
    <w:rsid w:val="00B74DFB"/>
    <w:rsid w:val="00B756C9"/>
    <w:rsid w:val="00B75D74"/>
    <w:rsid w:val="00B77029"/>
    <w:rsid w:val="00B77183"/>
    <w:rsid w:val="00B77A25"/>
    <w:rsid w:val="00B815A9"/>
    <w:rsid w:val="00B817E0"/>
    <w:rsid w:val="00B818C8"/>
    <w:rsid w:val="00B82738"/>
    <w:rsid w:val="00B83416"/>
    <w:rsid w:val="00B843CD"/>
    <w:rsid w:val="00B84AE8"/>
    <w:rsid w:val="00B86B09"/>
    <w:rsid w:val="00B86B3C"/>
    <w:rsid w:val="00B86B7A"/>
    <w:rsid w:val="00B86FC6"/>
    <w:rsid w:val="00B87418"/>
    <w:rsid w:val="00B876EF"/>
    <w:rsid w:val="00B90BF3"/>
    <w:rsid w:val="00B92014"/>
    <w:rsid w:val="00B9360B"/>
    <w:rsid w:val="00B94616"/>
    <w:rsid w:val="00B951EF"/>
    <w:rsid w:val="00B96979"/>
    <w:rsid w:val="00B97946"/>
    <w:rsid w:val="00BA0E76"/>
    <w:rsid w:val="00BA19EC"/>
    <w:rsid w:val="00BA1E39"/>
    <w:rsid w:val="00BA211C"/>
    <w:rsid w:val="00BA2225"/>
    <w:rsid w:val="00BA30A1"/>
    <w:rsid w:val="00BA39C4"/>
    <w:rsid w:val="00BA3BB4"/>
    <w:rsid w:val="00BA474B"/>
    <w:rsid w:val="00BA510E"/>
    <w:rsid w:val="00BB099F"/>
    <w:rsid w:val="00BB3926"/>
    <w:rsid w:val="00BB3AEE"/>
    <w:rsid w:val="00BB6334"/>
    <w:rsid w:val="00BC2097"/>
    <w:rsid w:val="00BC2AA4"/>
    <w:rsid w:val="00BC375A"/>
    <w:rsid w:val="00BC55A1"/>
    <w:rsid w:val="00BC618A"/>
    <w:rsid w:val="00BD25BF"/>
    <w:rsid w:val="00BD32FA"/>
    <w:rsid w:val="00BD5667"/>
    <w:rsid w:val="00BD6D7C"/>
    <w:rsid w:val="00BD7083"/>
    <w:rsid w:val="00BE0054"/>
    <w:rsid w:val="00BE0F2C"/>
    <w:rsid w:val="00BE0F82"/>
    <w:rsid w:val="00BE11C4"/>
    <w:rsid w:val="00BE1CB8"/>
    <w:rsid w:val="00BE1DE5"/>
    <w:rsid w:val="00BE2061"/>
    <w:rsid w:val="00BE309E"/>
    <w:rsid w:val="00BE3476"/>
    <w:rsid w:val="00BE3942"/>
    <w:rsid w:val="00BE41DE"/>
    <w:rsid w:val="00BE51FD"/>
    <w:rsid w:val="00BE5796"/>
    <w:rsid w:val="00BE5D49"/>
    <w:rsid w:val="00BE79B4"/>
    <w:rsid w:val="00BF0691"/>
    <w:rsid w:val="00BF0778"/>
    <w:rsid w:val="00BF13A5"/>
    <w:rsid w:val="00BF1DA5"/>
    <w:rsid w:val="00BF243B"/>
    <w:rsid w:val="00BF2441"/>
    <w:rsid w:val="00BF2689"/>
    <w:rsid w:val="00BF283C"/>
    <w:rsid w:val="00BF2914"/>
    <w:rsid w:val="00BF3213"/>
    <w:rsid w:val="00BF35ED"/>
    <w:rsid w:val="00BF3F63"/>
    <w:rsid w:val="00BF44BF"/>
    <w:rsid w:val="00BF5896"/>
    <w:rsid w:val="00BF72D8"/>
    <w:rsid w:val="00BF760E"/>
    <w:rsid w:val="00C0084D"/>
    <w:rsid w:val="00C00872"/>
    <w:rsid w:val="00C02243"/>
    <w:rsid w:val="00C03A5A"/>
    <w:rsid w:val="00C0489E"/>
    <w:rsid w:val="00C04C66"/>
    <w:rsid w:val="00C04E48"/>
    <w:rsid w:val="00C05EBE"/>
    <w:rsid w:val="00C06F93"/>
    <w:rsid w:val="00C07061"/>
    <w:rsid w:val="00C0725D"/>
    <w:rsid w:val="00C10437"/>
    <w:rsid w:val="00C10517"/>
    <w:rsid w:val="00C107BE"/>
    <w:rsid w:val="00C10B14"/>
    <w:rsid w:val="00C116D2"/>
    <w:rsid w:val="00C11A77"/>
    <w:rsid w:val="00C126FA"/>
    <w:rsid w:val="00C12952"/>
    <w:rsid w:val="00C14230"/>
    <w:rsid w:val="00C143B5"/>
    <w:rsid w:val="00C1463C"/>
    <w:rsid w:val="00C1633A"/>
    <w:rsid w:val="00C167AC"/>
    <w:rsid w:val="00C20CD5"/>
    <w:rsid w:val="00C220E7"/>
    <w:rsid w:val="00C22229"/>
    <w:rsid w:val="00C22776"/>
    <w:rsid w:val="00C2476B"/>
    <w:rsid w:val="00C250DA"/>
    <w:rsid w:val="00C25E5D"/>
    <w:rsid w:val="00C273FF"/>
    <w:rsid w:val="00C3000A"/>
    <w:rsid w:val="00C30101"/>
    <w:rsid w:val="00C32997"/>
    <w:rsid w:val="00C32D3F"/>
    <w:rsid w:val="00C3386A"/>
    <w:rsid w:val="00C34E17"/>
    <w:rsid w:val="00C35333"/>
    <w:rsid w:val="00C374B1"/>
    <w:rsid w:val="00C40CEC"/>
    <w:rsid w:val="00C424C7"/>
    <w:rsid w:val="00C42C0F"/>
    <w:rsid w:val="00C43038"/>
    <w:rsid w:val="00C430E3"/>
    <w:rsid w:val="00C43613"/>
    <w:rsid w:val="00C45F57"/>
    <w:rsid w:val="00C46500"/>
    <w:rsid w:val="00C50250"/>
    <w:rsid w:val="00C50F3C"/>
    <w:rsid w:val="00C51EDF"/>
    <w:rsid w:val="00C5250C"/>
    <w:rsid w:val="00C5363E"/>
    <w:rsid w:val="00C559EA"/>
    <w:rsid w:val="00C55A5E"/>
    <w:rsid w:val="00C55A7D"/>
    <w:rsid w:val="00C56936"/>
    <w:rsid w:val="00C62C80"/>
    <w:rsid w:val="00C62CB0"/>
    <w:rsid w:val="00C63ECE"/>
    <w:rsid w:val="00C64F66"/>
    <w:rsid w:val="00C671F1"/>
    <w:rsid w:val="00C700AE"/>
    <w:rsid w:val="00C72DC4"/>
    <w:rsid w:val="00C72E1E"/>
    <w:rsid w:val="00C747F3"/>
    <w:rsid w:val="00C74B7D"/>
    <w:rsid w:val="00C7516B"/>
    <w:rsid w:val="00C75296"/>
    <w:rsid w:val="00C75E32"/>
    <w:rsid w:val="00C764DA"/>
    <w:rsid w:val="00C767EA"/>
    <w:rsid w:val="00C8145D"/>
    <w:rsid w:val="00C81DFC"/>
    <w:rsid w:val="00C854EB"/>
    <w:rsid w:val="00C8592B"/>
    <w:rsid w:val="00C85EA8"/>
    <w:rsid w:val="00C86BD4"/>
    <w:rsid w:val="00C94DF9"/>
    <w:rsid w:val="00C96E35"/>
    <w:rsid w:val="00CA020E"/>
    <w:rsid w:val="00CA0B79"/>
    <w:rsid w:val="00CA19A4"/>
    <w:rsid w:val="00CA279F"/>
    <w:rsid w:val="00CA2FF1"/>
    <w:rsid w:val="00CA3DA2"/>
    <w:rsid w:val="00CA652B"/>
    <w:rsid w:val="00CA6FFD"/>
    <w:rsid w:val="00CA7199"/>
    <w:rsid w:val="00CA7AE0"/>
    <w:rsid w:val="00CB001B"/>
    <w:rsid w:val="00CB0353"/>
    <w:rsid w:val="00CB2BAE"/>
    <w:rsid w:val="00CB303B"/>
    <w:rsid w:val="00CB481B"/>
    <w:rsid w:val="00CB6913"/>
    <w:rsid w:val="00CB6EAC"/>
    <w:rsid w:val="00CB6F73"/>
    <w:rsid w:val="00CB732D"/>
    <w:rsid w:val="00CB7F74"/>
    <w:rsid w:val="00CC14C1"/>
    <w:rsid w:val="00CC157B"/>
    <w:rsid w:val="00CC172B"/>
    <w:rsid w:val="00CC206B"/>
    <w:rsid w:val="00CC25EB"/>
    <w:rsid w:val="00CC3232"/>
    <w:rsid w:val="00CC3309"/>
    <w:rsid w:val="00CC4269"/>
    <w:rsid w:val="00CC4E3C"/>
    <w:rsid w:val="00CC4E5C"/>
    <w:rsid w:val="00CC5A84"/>
    <w:rsid w:val="00CC5EE7"/>
    <w:rsid w:val="00CC6924"/>
    <w:rsid w:val="00CC70DC"/>
    <w:rsid w:val="00CC7874"/>
    <w:rsid w:val="00CC7CE2"/>
    <w:rsid w:val="00CD1819"/>
    <w:rsid w:val="00CD2896"/>
    <w:rsid w:val="00CD2CCE"/>
    <w:rsid w:val="00CD40C4"/>
    <w:rsid w:val="00CD44D2"/>
    <w:rsid w:val="00CD5625"/>
    <w:rsid w:val="00CD57D3"/>
    <w:rsid w:val="00CD6149"/>
    <w:rsid w:val="00CD69B2"/>
    <w:rsid w:val="00CD6FD1"/>
    <w:rsid w:val="00CD7D98"/>
    <w:rsid w:val="00CE06EC"/>
    <w:rsid w:val="00CE19AF"/>
    <w:rsid w:val="00CE1D8D"/>
    <w:rsid w:val="00CE2754"/>
    <w:rsid w:val="00CE3598"/>
    <w:rsid w:val="00CE4A50"/>
    <w:rsid w:val="00CE64BC"/>
    <w:rsid w:val="00CE6A45"/>
    <w:rsid w:val="00CF1C30"/>
    <w:rsid w:val="00CF230E"/>
    <w:rsid w:val="00CF23E3"/>
    <w:rsid w:val="00CF328E"/>
    <w:rsid w:val="00CF380C"/>
    <w:rsid w:val="00CF3CDC"/>
    <w:rsid w:val="00CF6310"/>
    <w:rsid w:val="00CF6CE9"/>
    <w:rsid w:val="00CF7CD6"/>
    <w:rsid w:val="00D00C66"/>
    <w:rsid w:val="00D01253"/>
    <w:rsid w:val="00D01398"/>
    <w:rsid w:val="00D03688"/>
    <w:rsid w:val="00D0500C"/>
    <w:rsid w:val="00D056BF"/>
    <w:rsid w:val="00D06DA1"/>
    <w:rsid w:val="00D101B1"/>
    <w:rsid w:val="00D102B9"/>
    <w:rsid w:val="00D14E9B"/>
    <w:rsid w:val="00D1584D"/>
    <w:rsid w:val="00D15B80"/>
    <w:rsid w:val="00D16651"/>
    <w:rsid w:val="00D20263"/>
    <w:rsid w:val="00D21F09"/>
    <w:rsid w:val="00D238E8"/>
    <w:rsid w:val="00D2444C"/>
    <w:rsid w:val="00D24A23"/>
    <w:rsid w:val="00D25CA2"/>
    <w:rsid w:val="00D2737B"/>
    <w:rsid w:val="00D27A78"/>
    <w:rsid w:val="00D33A84"/>
    <w:rsid w:val="00D3579F"/>
    <w:rsid w:val="00D363F6"/>
    <w:rsid w:val="00D36DD6"/>
    <w:rsid w:val="00D37B8E"/>
    <w:rsid w:val="00D400B5"/>
    <w:rsid w:val="00D4118C"/>
    <w:rsid w:val="00D41FA1"/>
    <w:rsid w:val="00D42C43"/>
    <w:rsid w:val="00D43C91"/>
    <w:rsid w:val="00D44FF9"/>
    <w:rsid w:val="00D45775"/>
    <w:rsid w:val="00D46228"/>
    <w:rsid w:val="00D4654C"/>
    <w:rsid w:val="00D46AC3"/>
    <w:rsid w:val="00D46CB0"/>
    <w:rsid w:val="00D46DF1"/>
    <w:rsid w:val="00D51C9A"/>
    <w:rsid w:val="00D51E1F"/>
    <w:rsid w:val="00D541DC"/>
    <w:rsid w:val="00D56733"/>
    <w:rsid w:val="00D56AFD"/>
    <w:rsid w:val="00D6227C"/>
    <w:rsid w:val="00D62402"/>
    <w:rsid w:val="00D63859"/>
    <w:rsid w:val="00D63C60"/>
    <w:rsid w:val="00D63FF1"/>
    <w:rsid w:val="00D64231"/>
    <w:rsid w:val="00D64683"/>
    <w:rsid w:val="00D651DD"/>
    <w:rsid w:val="00D66ACF"/>
    <w:rsid w:val="00D70984"/>
    <w:rsid w:val="00D70BC5"/>
    <w:rsid w:val="00D70F0D"/>
    <w:rsid w:val="00D71104"/>
    <w:rsid w:val="00D71800"/>
    <w:rsid w:val="00D726B6"/>
    <w:rsid w:val="00D74FDA"/>
    <w:rsid w:val="00D7649C"/>
    <w:rsid w:val="00D77749"/>
    <w:rsid w:val="00D82AD9"/>
    <w:rsid w:val="00D83165"/>
    <w:rsid w:val="00D8376F"/>
    <w:rsid w:val="00D87E6F"/>
    <w:rsid w:val="00D9279B"/>
    <w:rsid w:val="00D92838"/>
    <w:rsid w:val="00D92A8A"/>
    <w:rsid w:val="00D9387B"/>
    <w:rsid w:val="00D94630"/>
    <w:rsid w:val="00D94BD4"/>
    <w:rsid w:val="00D94E6E"/>
    <w:rsid w:val="00D96227"/>
    <w:rsid w:val="00D9633C"/>
    <w:rsid w:val="00D96679"/>
    <w:rsid w:val="00D97347"/>
    <w:rsid w:val="00D97BD6"/>
    <w:rsid w:val="00DA1115"/>
    <w:rsid w:val="00DA19BC"/>
    <w:rsid w:val="00DA4A55"/>
    <w:rsid w:val="00DA4AE2"/>
    <w:rsid w:val="00DA5380"/>
    <w:rsid w:val="00DA5895"/>
    <w:rsid w:val="00DA6ACF"/>
    <w:rsid w:val="00DA79F6"/>
    <w:rsid w:val="00DB11F4"/>
    <w:rsid w:val="00DB2FF3"/>
    <w:rsid w:val="00DB4784"/>
    <w:rsid w:val="00DB5B36"/>
    <w:rsid w:val="00DB6685"/>
    <w:rsid w:val="00DB6850"/>
    <w:rsid w:val="00DB69D4"/>
    <w:rsid w:val="00DB6C15"/>
    <w:rsid w:val="00DB74DE"/>
    <w:rsid w:val="00DB7917"/>
    <w:rsid w:val="00DC1C82"/>
    <w:rsid w:val="00DC1CA3"/>
    <w:rsid w:val="00DC224F"/>
    <w:rsid w:val="00DC25CB"/>
    <w:rsid w:val="00DC393D"/>
    <w:rsid w:val="00DC511E"/>
    <w:rsid w:val="00DC5DD9"/>
    <w:rsid w:val="00DC6149"/>
    <w:rsid w:val="00DD091C"/>
    <w:rsid w:val="00DD1D9A"/>
    <w:rsid w:val="00DD26B1"/>
    <w:rsid w:val="00DD3AE2"/>
    <w:rsid w:val="00DD427D"/>
    <w:rsid w:val="00DD4B99"/>
    <w:rsid w:val="00DD4C82"/>
    <w:rsid w:val="00DD4E68"/>
    <w:rsid w:val="00DD5786"/>
    <w:rsid w:val="00DD66B5"/>
    <w:rsid w:val="00DE3DFD"/>
    <w:rsid w:val="00DE4511"/>
    <w:rsid w:val="00DE54C2"/>
    <w:rsid w:val="00DE584B"/>
    <w:rsid w:val="00DE6F54"/>
    <w:rsid w:val="00DE794D"/>
    <w:rsid w:val="00DE7C24"/>
    <w:rsid w:val="00DF02D6"/>
    <w:rsid w:val="00DF102A"/>
    <w:rsid w:val="00DF2D6D"/>
    <w:rsid w:val="00DF2E49"/>
    <w:rsid w:val="00DF4116"/>
    <w:rsid w:val="00DF5D49"/>
    <w:rsid w:val="00DF6A98"/>
    <w:rsid w:val="00E004C0"/>
    <w:rsid w:val="00E02B2A"/>
    <w:rsid w:val="00E03118"/>
    <w:rsid w:val="00E032D8"/>
    <w:rsid w:val="00E0344B"/>
    <w:rsid w:val="00E0405E"/>
    <w:rsid w:val="00E05182"/>
    <w:rsid w:val="00E0520E"/>
    <w:rsid w:val="00E054BB"/>
    <w:rsid w:val="00E05DE6"/>
    <w:rsid w:val="00E06CC8"/>
    <w:rsid w:val="00E107B3"/>
    <w:rsid w:val="00E10F19"/>
    <w:rsid w:val="00E114DC"/>
    <w:rsid w:val="00E1181B"/>
    <w:rsid w:val="00E11E49"/>
    <w:rsid w:val="00E1374D"/>
    <w:rsid w:val="00E14272"/>
    <w:rsid w:val="00E1457C"/>
    <w:rsid w:val="00E14D21"/>
    <w:rsid w:val="00E15791"/>
    <w:rsid w:val="00E15BB6"/>
    <w:rsid w:val="00E1750C"/>
    <w:rsid w:val="00E200B1"/>
    <w:rsid w:val="00E20784"/>
    <w:rsid w:val="00E20CA3"/>
    <w:rsid w:val="00E23D18"/>
    <w:rsid w:val="00E240A5"/>
    <w:rsid w:val="00E243BB"/>
    <w:rsid w:val="00E245B2"/>
    <w:rsid w:val="00E247F0"/>
    <w:rsid w:val="00E24943"/>
    <w:rsid w:val="00E24E94"/>
    <w:rsid w:val="00E25817"/>
    <w:rsid w:val="00E25A3C"/>
    <w:rsid w:val="00E25E6E"/>
    <w:rsid w:val="00E26336"/>
    <w:rsid w:val="00E266D4"/>
    <w:rsid w:val="00E307AD"/>
    <w:rsid w:val="00E308A5"/>
    <w:rsid w:val="00E3091B"/>
    <w:rsid w:val="00E3153D"/>
    <w:rsid w:val="00E3482E"/>
    <w:rsid w:val="00E363FD"/>
    <w:rsid w:val="00E3722F"/>
    <w:rsid w:val="00E37966"/>
    <w:rsid w:val="00E37B70"/>
    <w:rsid w:val="00E4194D"/>
    <w:rsid w:val="00E43F01"/>
    <w:rsid w:val="00E449A7"/>
    <w:rsid w:val="00E45DEC"/>
    <w:rsid w:val="00E465EC"/>
    <w:rsid w:val="00E46B33"/>
    <w:rsid w:val="00E515EB"/>
    <w:rsid w:val="00E523EB"/>
    <w:rsid w:val="00E530DB"/>
    <w:rsid w:val="00E56A92"/>
    <w:rsid w:val="00E617CE"/>
    <w:rsid w:val="00E62F3C"/>
    <w:rsid w:val="00E63478"/>
    <w:rsid w:val="00E63B87"/>
    <w:rsid w:val="00E63CFB"/>
    <w:rsid w:val="00E63EA7"/>
    <w:rsid w:val="00E644E0"/>
    <w:rsid w:val="00E65E72"/>
    <w:rsid w:val="00E6627D"/>
    <w:rsid w:val="00E665AA"/>
    <w:rsid w:val="00E6763A"/>
    <w:rsid w:val="00E679D7"/>
    <w:rsid w:val="00E701BC"/>
    <w:rsid w:val="00E70F72"/>
    <w:rsid w:val="00E752A8"/>
    <w:rsid w:val="00E7671D"/>
    <w:rsid w:val="00E76C6F"/>
    <w:rsid w:val="00E77246"/>
    <w:rsid w:val="00E80091"/>
    <w:rsid w:val="00E80344"/>
    <w:rsid w:val="00E80B46"/>
    <w:rsid w:val="00E80CCF"/>
    <w:rsid w:val="00E818AD"/>
    <w:rsid w:val="00E81ABF"/>
    <w:rsid w:val="00E81F1F"/>
    <w:rsid w:val="00E83763"/>
    <w:rsid w:val="00E83E35"/>
    <w:rsid w:val="00E848FF"/>
    <w:rsid w:val="00E84974"/>
    <w:rsid w:val="00E84F24"/>
    <w:rsid w:val="00E85EB4"/>
    <w:rsid w:val="00E87817"/>
    <w:rsid w:val="00E8794D"/>
    <w:rsid w:val="00E917E6"/>
    <w:rsid w:val="00E92021"/>
    <w:rsid w:val="00E92213"/>
    <w:rsid w:val="00E92980"/>
    <w:rsid w:val="00E933F2"/>
    <w:rsid w:val="00E93838"/>
    <w:rsid w:val="00E96D6B"/>
    <w:rsid w:val="00E97229"/>
    <w:rsid w:val="00EA1510"/>
    <w:rsid w:val="00EA21C9"/>
    <w:rsid w:val="00EA3FCF"/>
    <w:rsid w:val="00EA4294"/>
    <w:rsid w:val="00EA42E9"/>
    <w:rsid w:val="00EA499B"/>
    <w:rsid w:val="00EA4F20"/>
    <w:rsid w:val="00EA6050"/>
    <w:rsid w:val="00EA6552"/>
    <w:rsid w:val="00EA73DB"/>
    <w:rsid w:val="00EA77E5"/>
    <w:rsid w:val="00EB0C2C"/>
    <w:rsid w:val="00EB0E5E"/>
    <w:rsid w:val="00EB1A49"/>
    <w:rsid w:val="00EB1EBB"/>
    <w:rsid w:val="00EB23AB"/>
    <w:rsid w:val="00EB30F1"/>
    <w:rsid w:val="00EB32EB"/>
    <w:rsid w:val="00EB41A2"/>
    <w:rsid w:val="00EB4D7D"/>
    <w:rsid w:val="00EB5E0E"/>
    <w:rsid w:val="00EB6BC3"/>
    <w:rsid w:val="00EB70CD"/>
    <w:rsid w:val="00EB736F"/>
    <w:rsid w:val="00EC0FD7"/>
    <w:rsid w:val="00EC2F5A"/>
    <w:rsid w:val="00EC5B6B"/>
    <w:rsid w:val="00ED02A1"/>
    <w:rsid w:val="00ED1498"/>
    <w:rsid w:val="00ED1FF5"/>
    <w:rsid w:val="00ED4A57"/>
    <w:rsid w:val="00ED6410"/>
    <w:rsid w:val="00EE04A5"/>
    <w:rsid w:val="00EE04CD"/>
    <w:rsid w:val="00EE1F40"/>
    <w:rsid w:val="00EE28AB"/>
    <w:rsid w:val="00EE326E"/>
    <w:rsid w:val="00EE34E9"/>
    <w:rsid w:val="00EE4536"/>
    <w:rsid w:val="00EE5CB2"/>
    <w:rsid w:val="00EE650F"/>
    <w:rsid w:val="00EF08E2"/>
    <w:rsid w:val="00EF14CF"/>
    <w:rsid w:val="00EF2A9D"/>
    <w:rsid w:val="00EF2EED"/>
    <w:rsid w:val="00EF3306"/>
    <w:rsid w:val="00EF36C8"/>
    <w:rsid w:val="00EF3AE1"/>
    <w:rsid w:val="00EF3F8C"/>
    <w:rsid w:val="00EF41DC"/>
    <w:rsid w:val="00EF5D3F"/>
    <w:rsid w:val="00EF712B"/>
    <w:rsid w:val="00EF77E5"/>
    <w:rsid w:val="00EF7D5A"/>
    <w:rsid w:val="00F008F3"/>
    <w:rsid w:val="00F0091F"/>
    <w:rsid w:val="00F00E6D"/>
    <w:rsid w:val="00F012F0"/>
    <w:rsid w:val="00F01F2D"/>
    <w:rsid w:val="00F020DD"/>
    <w:rsid w:val="00F02453"/>
    <w:rsid w:val="00F03617"/>
    <w:rsid w:val="00F04EF2"/>
    <w:rsid w:val="00F05860"/>
    <w:rsid w:val="00F05FA7"/>
    <w:rsid w:val="00F06535"/>
    <w:rsid w:val="00F06DF4"/>
    <w:rsid w:val="00F06EAB"/>
    <w:rsid w:val="00F07D95"/>
    <w:rsid w:val="00F101C0"/>
    <w:rsid w:val="00F10503"/>
    <w:rsid w:val="00F112EA"/>
    <w:rsid w:val="00F127BA"/>
    <w:rsid w:val="00F13519"/>
    <w:rsid w:val="00F145ED"/>
    <w:rsid w:val="00F16C66"/>
    <w:rsid w:val="00F17781"/>
    <w:rsid w:val="00F17B80"/>
    <w:rsid w:val="00F2325E"/>
    <w:rsid w:val="00F23E3D"/>
    <w:rsid w:val="00F23EB6"/>
    <w:rsid w:val="00F24853"/>
    <w:rsid w:val="00F25C21"/>
    <w:rsid w:val="00F25F07"/>
    <w:rsid w:val="00F26B4C"/>
    <w:rsid w:val="00F26EB0"/>
    <w:rsid w:val="00F2797A"/>
    <w:rsid w:val="00F344EC"/>
    <w:rsid w:val="00F34C3E"/>
    <w:rsid w:val="00F34DA5"/>
    <w:rsid w:val="00F35EC8"/>
    <w:rsid w:val="00F36D1D"/>
    <w:rsid w:val="00F36FE1"/>
    <w:rsid w:val="00F377A4"/>
    <w:rsid w:val="00F37BF1"/>
    <w:rsid w:val="00F4091A"/>
    <w:rsid w:val="00F409CA"/>
    <w:rsid w:val="00F41368"/>
    <w:rsid w:val="00F41834"/>
    <w:rsid w:val="00F44056"/>
    <w:rsid w:val="00F44420"/>
    <w:rsid w:val="00F45CFC"/>
    <w:rsid w:val="00F469BA"/>
    <w:rsid w:val="00F47C18"/>
    <w:rsid w:val="00F50437"/>
    <w:rsid w:val="00F507D9"/>
    <w:rsid w:val="00F5134A"/>
    <w:rsid w:val="00F52628"/>
    <w:rsid w:val="00F530D1"/>
    <w:rsid w:val="00F54BAD"/>
    <w:rsid w:val="00F5502C"/>
    <w:rsid w:val="00F55FA6"/>
    <w:rsid w:val="00F5774B"/>
    <w:rsid w:val="00F60480"/>
    <w:rsid w:val="00F61FE9"/>
    <w:rsid w:val="00F6396E"/>
    <w:rsid w:val="00F63C90"/>
    <w:rsid w:val="00F64D99"/>
    <w:rsid w:val="00F65492"/>
    <w:rsid w:val="00F678E0"/>
    <w:rsid w:val="00F67CEC"/>
    <w:rsid w:val="00F703CA"/>
    <w:rsid w:val="00F7122C"/>
    <w:rsid w:val="00F715E6"/>
    <w:rsid w:val="00F715FD"/>
    <w:rsid w:val="00F7263B"/>
    <w:rsid w:val="00F732B5"/>
    <w:rsid w:val="00F733ED"/>
    <w:rsid w:val="00F743FE"/>
    <w:rsid w:val="00F76B51"/>
    <w:rsid w:val="00F774B6"/>
    <w:rsid w:val="00F779CD"/>
    <w:rsid w:val="00F80A6A"/>
    <w:rsid w:val="00F8149C"/>
    <w:rsid w:val="00F82F40"/>
    <w:rsid w:val="00F82FB6"/>
    <w:rsid w:val="00F831C9"/>
    <w:rsid w:val="00F837B8"/>
    <w:rsid w:val="00F84D96"/>
    <w:rsid w:val="00F8690D"/>
    <w:rsid w:val="00F91422"/>
    <w:rsid w:val="00F9167A"/>
    <w:rsid w:val="00F91DBB"/>
    <w:rsid w:val="00F9293F"/>
    <w:rsid w:val="00F931F4"/>
    <w:rsid w:val="00F94944"/>
    <w:rsid w:val="00F961B9"/>
    <w:rsid w:val="00F97CB9"/>
    <w:rsid w:val="00F97E5C"/>
    <w:rsid w:val="00FA01A4"/>
    <w:rsid w:val="00FA145E"/>
    <w:rsid w:val="00FA20CA"/>
    <w:rsid w:val="00FA3EAA"/>
    <w:rsid w:val="00FA49AE"/>
    <w:rsid w:val="00FA4B6A"/>
    <w:rsid w:val="00FA4C10"/>
    <w:rsid w:val="00FA6EF4"/>
    <w:rsid w:val="00FA7ABB"/>
    <w:rsid w:val="00FB094D"/>
    <w:rsid w:val="00FB16CB"/>
    <w:rsid w:val="00FB1BE3"/>
    <w:rsid w:val="00FB202B"/>
    <w:rsid w:val="00FB2256"/>
    <w:rsid w:val="00FB2595"/>
    <w:rsid w:val="00FB2B62"/>
    <w:rsid w:val="00FB3398"/>
    <w:rsid w:val="00FB38B9"/>
    <w:rsid w:val="00FB3EF3"/>
    <w:rsid w:val="00FB497C"/>
    <w:rsid w:val="00FB4B0F"/>
    <w:rsid w:val="00FB4FC4"/>
    <w:rsid w:val="00FB50D6"/>
    <w:rsid w:val="00FB665C"/>
    <w:rsid w:val="00FB668B"/>
    <w:rsid w:val="00FB6733"/>
    <w:rsid w:val="00FC072E"/>
    <w:rsid w:val="00FC388D"/>
    <w:rsid w:val="00FC4DF9"/>
    <w:rsid w:val="00FC5AEE"/>
    <w:rsid w:val="00FC656E"/>
    <w:rsid w:val="00FD3BA1"/>
    <w:rsid w:val="00FD46D1"/>
    <w:rsid w:val="00FD54DB"/>
    <w:rsid w:val="00FD58F2"/>
    <w:rsid w:val="00FD5E24"/>
    <w:rsid w:val="00FD65B0"/>
    <w:rsid w:val="00FD6B91"/>
    <w:rsid w:val="00FD71D6"/>
    <w:rsid w:val="00FE06CE"/>
    <w:rsid w:val="00FE1080"/>
    <w:rsid w:val="00FE133D"/>
    <w:rsid w:val="00FE1E83"/>
    <w:rsid w:val="00FE2FC1"/>
    <w:rsid w:val="00FE4D17"/>
    <w:rsid w:val="00FE4E04"/>
    <w:rsid w:val="00FE5427"/>
    <w:rsid w:val="00FE63A1"/>
    <w:rsid w:val="00FE71C5"/>
    <w:rsid w:val="00FF1DF1"/>
    <w:rsid w:val="00FF23BD"/>
    <w:rsid w:val="00FF25E8"/>
    <w:rsid w:val="00FF30D2"/>
    <w:rsid w:val="00FF4CA5"/>
    <w:rsid w:val="00FF50E8"/>
    <w:rsid w:val="00FF536D"/>
    <w:rsid w:val="00FF5408"/>
    <w:rsid w:val="00FF5B07"/>
    <w:rsid w:val="00FF623A"/>
    <w:rsid w:val="00FF6240"/>
    <w:rsid w:val="00FF6644"/>
    <w:rsid w:val="00FF680E"/>
    <w:rsid w:val="00FF6975"/>
    <w:rsid w:val="029F0571"/>
    <w:rsid w:val="045625A1"/>
    <w:rsid w:val="05972FDC"/>
    <w:rsid w:val="07F832D5"/>
    <w:rsid w:val="0BC358B3"/>
    <w:rsid w:val="0F6A3008"/>
    <w:rsid w:val="104208F6"/>
    <w:rsid w:val="104D2A05"/>
    <w:rsid w:val="14BD72BF"/>
    <w:rsid w:val="161B78B3"/>
    <w:rsid w:val="16463906"/>
    <w:rsid w:val="197D203F"/>
    <w:rsid w:val="1F1225CF"/>
    <w:rsid w:val="22EC3DEA"/>
    <w:rsid w:val="23736A4D"/>
    <w:rsid w:val="2BA924ED"/>
    <w:rsid w:val="2BC674CC"/>
    <w:rsid w:val="2D6418C1"/>
    <w:rsid w:val="2E1132D2"/>
    <w:rsid w:val="2EBF3A83"/>
    <w:rsid w:val="34096927"/>
    <w:rsid w:val="362A2AB4"/>
    <w:rsid w:val="383B1A12"/>
    <w:rsid w:val="38BE55CC"/>
    <w:rsid w:val="3B780FE5"/>
    <w:rsid w:val="3B9241ED"/>
    <w:rsid w:val="3CEE44DB"/>
    <w:rsid w:val="3E7503C3"/>
    <w:rsid w:val="3E820ECE"/>
    <w:rsid w:val="45AC3712"/>
    <w:rsid w:val="45CB327D"/>
    <w:rsid w:val="4AE3623A"/>
    <w:rsid w:val="4BB906E5"/>
    <w:rsid w:val="4C321ACA"/>
    <w:rsid w:val="4C8B5357"/>
    <w:rsid w:val="4D632788"/>
    <w:rsid w:val="4D7202BF"/>
    <w:rsid w:val="4EA50F9A"/>
    <w:rsid w:val="5B4635F9"/>
    <w:rsid w:val="5B6534AE"/>
    <w:rsid w:val="5C413928"/>
    <w:rsid w:val="60830691"/>
    <w:rsid w:val="656901A5"/>
    <w:rsid w:val="6C2B4727"/>
    <w:rsid w:val="728D4EA9"/>
    <w:rsid w:val="79C63C7A"/>
    <w:rsid w:val="7A590089"/>
    <w:rsid w:val="7AC92FA9"/>
    <w:rsid w:val="7B4B69B2"/>
    <w:rsid w:val="7B53372E"/>
    <w:rsid w:val="7FB16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99"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23"/>
    <w:autoRedefine/>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2">
    <w:name w:val="heading 3"/>
    <w:basedOn w:val="1"/>
    <w:next w:val="1"/>
    <w:link w:val="24"/>
    <w:autoRedefine/>
    <w:qFormat/>
    <w:uiPriority w:val="99"/>
    <w:pPr>
      <w:keepNext/>
      <w:keepLines/>
      <w:spacing w:before="260" w:after="260" w:line="416" w:lineRule="atLeast"/>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65"/>
    <w:autoRedefine/>
    <w:qFormat/>
    <w:locked/>
    <w:uiPriority w:val="1"/>
    <w:pPr>
      <w:widowControl w:val="0"/>
      <w:autoSpaceDE w:val="0"/>
      <w:autoSpaceDN w:val="0"/>
      <w:spacing w:line="240" w:lineRule="auto"/>
      <w:jc w:val="left"/>
      <w:textAlignment w:val="auto"/>
    </w:pPr>
    <w:rPr>
      <w:rFonts w:ascii="宋体" w:hAnsi="宋体" w:cs="宋体"/>
      <w:color w:val="auto"/>
      <w:sz w:val="30"/>
      <w:szCs w:val="30"/>
    </w:rPr>
  </w:style>
  <w:style w:type="paragraph" w:styleId="5">
    <w:name w:val="Body Text Indent"/>
    <w:basedOn w:val="1"/>
    <w:link w:val="25"/>
    <w:autoRedefine/>
    <w:qFormat/>
    <w:uiPriority w:val="99"/>
    <w:pPr>
      <w:widowControl w:val="0"/>
      <w:snapToGrid w:val="0"/>
      <w:spacing w:before="283" w:line="560" w:lineRule="exact"/>
      <w:ind w:firstLine="510"/>
    </w:pPr>
    <w:rPr>
      <w:sz w:val="28"/>
    </w:rPr>
  </w:style>
  <w:style w:type="paragraph" w:styleId="6">
    <w:name w:val="List 2"/>
    <w:basedOn w:val="1"/>
    <w:autoRedefine/>
    <w:unhideWhenUsed/>
    <w:qFormat/>
    <w:locked/>
    <w:uiPriority w:val="99"/>
    <w:pPr>
      <w:ind w:left="100" w:leftChars="200" w:hanging="200" w:hangingChars="200"/>
      <w:contextualSpacing/>
    </w:pPr>
  </w:style>
  <w:style w:type="paragraph" w:styleId="7">
    <w:name w:val="Plain Text"/>
    <w:basedOn w:val="1"/>
    <w:link w:val="54"/>
    <w:autoRedefine/>
    <w:qFormat/>
    <w:uiPriority w:val="0"/>
    <w:pPr>
      <w:widowControl w:val="0"/>
      <w:spacing w:line="240" w:lineRule="auto"/>
      <w:textAlignment w:val="auto"/>
    </w:pPr>
    <w:rPr>
      <w:rFonts w:ascii="宋体" w:hAnsi="Courier New"/>
      <w:color w:val="auto"/>
      <w:kern w:val="2"/>
    </w:rPr>
  </w:style>
  <w:style w:type="paragraph" w:styleId="8">
    <w:name w:val="Date"/>
    <w:basedOn w:val="1"/>
    <w:next w:val="1"/>
    <w:link w:val="27"/>
    <w:autoRedefine/>
    <w:qFormat/>
    <w:uiPriority w:val="99"/>
    <w:pPr>
      <w:ind w:left="100" w:leftChars="2500"/>
    </w:pPr>
  </w:style>
  <w:style w:type="paragraph" w:styleId="9">
    <w:name w:val="Balloon Text"/>
    <w:basedOn w:val="1"/>
    <w:link w:val="28"/>
    <w:autoRedefine/>
    <w:qFormat/>
    <w:uiPriority w:val="99"/>
    <w:pPr>
      <w:spacing w:line="240" w:lineRule="auto"/>
    </w:pPr>
    <w:rPr>
      <w:sz w:val="18"/>
      <w:szCs w:val="18"/>
    </w:rPr>
  </w:style>
  <w:style w:type="paragraph" w:styleId="10">
    <w:name w:val="footer"/>
    <w:basedOn w:val="1"/>
    <w:link w:val="29"/>
    <w:autoRedefine/>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0"/>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Body Text 2"/>
    <w:basedOn w:val="1"/>
    <w:link w:val="31"/>
    <w:autoRedefine/>
    <w:qFormat/>
    <w:uiPriority w:val="99"/>
    <w:pPr>
      <w:spacing w:after="120" w:line="480" w:lineRule="auto"/>
    </w:pPr>
  </w:style>
  <w:style w:type="paragraph" w:styleId="15">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table" w:styleId="17">
    <w:name w:val="Table Grid"/>
    <w:basedOn w:val="1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22"/>
    <w:rPr>
      <w:rFonts w:cs="Times New Roman"/>
      <w:b/>
    </w:rPr>
  </w:style>
  <w:style w:type="character" w:styleId="20">
    <w:name w:val="page number"/>
    <w:autoRedefine/>
    <w:qFormat/>
    <w:uiPriority w:val="99"/>
    <w:rPr>
      <w:rFonts w:cs="Times New Roman"/>
    </w:rPr>
  </w:style>
  <w:style w:type="character" w:styleId="21">
    <w:name w:val="Hyperlink"/>
    <w:autoRedefine/>
    <w:qFormat/>
    <w:uiPriority w:val="99"/>
    <w:rPr>
      <w:rFonts w:cs="Times New Roman"/>
      <w:color w:val="0368A8"/>
      <w:u w:val="none"/>
    </w:rPr>
  </w:style>
  <w:style w:type="character" w:styleId="22">
    <w:name w:val="annotation reference"/>
    <w:basedOn w:val="18"/>
    <w:autoRedefine/>
    <w:unhideWhenUsed/>
    <w:qFormat/>
    <w:locked/>
    <w:uiPriority w:val="0"/>
    <w:rPr>
      <w:sz w:val="21"/>
      <w:szCs w:val="21"/>
    </w:rPr>
  </w:style>
  <w:style w:type="character" w:customStyle="1" w:styleId="23">
    <w:name w:val="标题 1 Char"/>
    <w:link w:val="3"/>
    <w:autoRedefine/>
    <w:qFormat/>
    <w:locked/>
    <w:uiPriority w:val="99"/>
    <w:rPr>
      <w:rFonts w:cs="Times New Roman"/>
      <w:b/>
      <w:bCs/>
      <w:color w:val="000000"/>
      <w:kern w:val="44"/>
      <w:sz w:val="44"/>
      <w:szCs w:val="44"/>
      <w:u w:val="none" w:color="000000"/>
    </w:rPr>
  </w:style>
  <w:style w:type="character" w:customStyle="1" w:styleId="24">
    <w:name w:val="标题 3 Char"/>
    <w:link w:val="2"/>
    <w:autoRedefine/>
    <w:semiHidden/>
    <w:qFormat/>
    <w:locked/>
    <w:uiPriority w:val="99"/>
    <w:rPr>
      <w:rFonts w:cs="Times New Roman"/>
      <w:b/>
      <w:bCs/>
      <w:color w:val="000000"/>
      <w:sz w:val="32"/>
      <w:szCs w:val="32"/>
      <w:u w:val="none" w:color="000000"/>
    </w:rPr>
  </w:style>
  <w:style w:type="character" w:customStyle="1" w:styleId="25">
    <w:name w:val="正文文本缩进 Char"/>
    <w:link w:val="5"/>
    <w:autoRedefine/>
    <w:semiHidden/>
    <w:qFormat/>
    <w:locked/>
    <w:uiPriority w:val="99"/>
    <w:rPr>
      <w:rFonts w:cs="Times New Roman"/>
      <w:color w:val="000000"/>
      <w:kern w:val="0"/>
      <w:sz w:val="20"/>
      <w:szCs w:val="20"/>
      <w:u w:val="none" w:color="000000"/>
    </w:rPr>
  </w:style>
  <w:style w:type="character" w:customStyle="1" w:styleId="26">
    <w:name w:val="Plain Text Char"/>
    <w:autoRedefine/>
    <w:qFormat/>
    <w:locked/>
    <w:uiPriority w:val="99"/>
    <w:rPr>
      <w:rFonts w:ascii="宋体" w:hAnsi="Courier New" w:eastAsia="宋体" w:cs="Times New Roman"/>
      <w:kern w:val="2"/>
      <w:sz w:val="21"/>
      <w:lang w:val="en-US" w:eastAsia="zh-CN"/>
    </w:rPr>
  </w:style>
  <w:style w:type="character" w:customStyle="1" w:styleId="27">
    <w:name w:val="日期 Char"/>
    <w:link w:val="8"/>
    <w:autoRedefine/>
    <w:qFormat/>
    <w:locked/>
    <w:uiPriority w:val="99"/>
    <w:rPr>
      <w:rFonts w:cs="Times New Roman"/>
      <w:color w:val="000000"/>
      <w:sz w:val="21"/>
      <w:u w:val="none" w:color="000000"/>
    </w:rPr>
  </w:style>
  <w:style w:type="character" w:customStyle="1" w:styleId="28">
    <w:name w:val="批注框文本 Char"/>
    <w:link w:val="9"/>
    <w:autoRedefine/>
    <w:qFormat/>
    <w:locked/>
    <w:uiPriority w:val="99"/>
    <w:rPr>
      <w:rFonts w:cs="Times New Roman"/>
      <w:color w:val="000000"/>
      <w:sz w:val="18"/>
      <w:szCs w:val="18"/>
      <w:u w:val="none" w:color="000000"/>
    </w:rPr>
  </w:style>
  <w:style w:type="character" w:customStyle="1" w:styleId="29">
    <w:name w:val="页脚 Char"/>
    <w:link w:val="10"/>
    <w:autoRedefine/>
    <w:qFormat/>
    <w:locked/>
    <w:uiPriority w:val="99"/>
    <w:rPr>
      <w:rFonts w:cs="Times New Roman"/>
      <w:color w:val="000000"/>
      <w:kern w:val="0"/>
      <w:sz w:val="18"/>
      <w:szCs w:val="18"/>
      <w:u w:val="none" w:color="000000"/>
    </w:rPr>
  </w:style>
  <w:style w:type="character" w:customStyle="1" w:styleId="30">
    <w:name w:val="页眉 Char"/>
    <w:link w:val="11"/>
    <w:autoRedefine/>
    <w:semiHidden/>
    <w:qFormat/>
    <w:locked/>
    <w:uiPriority w:val="99"/>
    <w:rPr>
      <w:rFonts w:cs="Times New Roman"/>
      <w:color w:val="000000"/>
      <w:kern w:val="0"/>
      <w:sz w:val="18"/>
      <w:szCs w:val="18"/>
      <w:u w:val="none" w:color="000000"/>
    </w:rPr>
  </w:style>
  <w:style w:type="character" w:customStyle="1" w:styleId="31">
    <w:name w:val="正文文本 2 Char"/>
    <w:link w:val="14"/>
    <w:autoRedefine/>
    <w:semiHidden/>
    <w:qFormat/>
    <w:locked/>
    <w:uiPriority w:val="99"/>
    <w:rPr>
      <w:rFonts w:cs="Times New Roman"/>
      <w:color w:val="000000"/>
      <w:kern w:val="0"/>
      <w:sz w:val="20"/>
      <w:szCs w:val="20"/>
      <w:u w:val="none" w:color="000000"/>
    </w:rPr>
  </w:style>
  <w:style w:type="paragraph" w:customStyle="1" w:styleId="32">
    <w:name w:val="目录1"/>
    <w:basedOn w:val="1"/>
    <w:next w:val="1"/>
    <w:autoRedefine/>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autoRedefine/>
    <w:qFormat/>
    <w:uiPriority w:val="99"/>
    <w:pPr>
      <w:spacing w:before="158" w:after="153" w:line="323" w:lineRule="atLeast"/>
      <w:jc w:val="center"/>
    </w:pPr>
    <w:rPr>
      <w:rFonts w:ascii="Arial" w:eastAsia="黑体"/>
      <w:sz w:val="31"/>
    </w:rPr>
  </w:style>
  <w:style w:type="paragraph" w:customStyle="1" w:styleId="34">
    <w:name w:val="节标题"/>
    <w:basedOn w:val="1"/>
    <w:next w:val="35"/>
    <w:autoRedefine/>
    <w:qFormat/>
    <w:uiPriority w:val="99"/>
    <w:pPr>
      <w:spacing w:line="289" w:lineRule="atLeast"/>
      <w:jc w:val="center"/>
    </w:pPr>
    <w:rPr>
      <w:sz w:val="28"/>
    </w:rPr>
  </w:style>
  <w:style w:type="paragraph" w:customStyle="1" w:styleId="35">
    <w:name w:val="小节标题"/>
    <w:basedOn w:val="1"/>
    <w:next w:val="1"/>
    <w:autoRedefine/>
    <w:qFormat/>
    <w:uiPriority w:val="99"/>
    <w:pPr>
      <w:spacing w:before="175" w:after="102" w:line="351" w:lineRule="atLeast"/>
    </w:pPr>
    <w:rPr>
      <w:rFonts w:eastAsia="黑体"/>
    </w:rPr>
  </w:style>
  <w:style w:type="paragraph" w:customStyle="1" w:styleId="36">
    <w:name w:val="目录2"/>
    <w:basedOn w:val="1"/>
    <w:next w:val="1"/>
    <w:autoRedefine/>
    <w:qFormat/>
    <w:uiPriority w:val="99"/>
    <w:pPr>
      <w:tabs>
        <w:tab w:val="left" w:leader="dot" w:pos="8503"/>
      </w:tabs>
      <w:spacing w:line="317" w:lineRule="atLeast"/>
      <w:ind w:firstLine="209"/>
    </w:pPr>
  </w:style>
  <w:style w:type="paragraph" w:customStyle="1" w:styleId="37">
    <w:name w:val="目录4"/>
    <w:basedOn w:val="1"/>
    <w:next w:val="1"/>
    <w:autoRedefine/>
    <w:qFormat/>
    <w:uiPriority w:val="99"/>
    <w:pPr>
      <w:tabs>
        <w:tab w:val="left" w:leader="dot" w:pos="8503"/>
      </w:tabs>
      <w:spacing w:line="317" w:lineRule="atLeast"/>
      <w:ind w:firstLine="629"/>
    </w:pPr>
  </w:style>
  <w:style w:type="paragraph" w:customStyle="1" w:styleId="38">
    <w:name w:val="1 Char Char Char Char"/>
    <w:basedOn w:val="1"/>
    <w:autoRedefine/>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autoRedefine/>
    <w:qFormat/>
    <w:uiPriority w:val="99"/>
    <w:pPr>
      <w:tabs>
        <w:tab w:val="left" w:leader="dot" w:pos="8503"/>
      </w:tabs>
      <w:spacing w:line="317" w:lineRule="atLeast"/>
      <w:ind w:firstLine="419"/>
    </w:pPr>
  </w:style>
  <w:style w:type="paragraph" w:customStyle="1" w:styleId="41">
    <w:name w:val="目录标题"/>
    <w:basedOn w:val="1"/>
    <w:next w:val="1"/>
    <w:autoRedefine/>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autoRedefine/>
    <w:qFormat/>
    <w:uiPriority w:val="99"/>
    <w:pPr>
      <w:spacing w:before="566" w:after="544" w:line="566" w:lineRule="atLeast"/>
      <w:jc w:val="center"/>
    </w:pPr>
    <w:rPr>
      <w:rFonts w:ascii="Arial" w:eastAsia="黑体"/>
      <w:sz w:val="54"/>
    </w:rPr>
  </w:style>
  <w:style w:type="paragraph" w:customStyle="1" w:styleId="43">
    <w:name w:val="文章附标题"/>
    <w:basedOn w:val="1"/>
    <w:next w:val="33"/>
    <w:autoRedefine/>
    <w:qFormat/>
    <w:uiPriority w:val="99"/>
    <w:pPr>
      <w:spacing w:before="187" w:after="175" w:line="374" w:lineRule="atLeast"/>
      <w:jc w:val="center"/>
    </w:pPr>
    <w:rPr>
      <w:sz w:val="36"/>
    </w:rPr>
  </w:style>
  <w:style w:type="paragraph" w:customStyle="1" w:styleId="44">
    <w:name w:val="Char1"/>
    <w:basedOn w:val="1"/>
    <w:autoRedefine/>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autoRedefine/>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47">
    <w:name w:val="WPS Plain"/>
    <w:autoRedefine/>
    <w:qFormat/>
    <w:uiPriority w:val="99"/>
    <w:pPr>
      <w:spacing w:after="160" w:line="259" w:lineRule="auto"/>
    </w:pPr>
    <w:rPr>
      <w:rFonts w:ascii="Times New Roman" w:hAnsi="Times New Roman" w:eastAsia="宋体" w:cs="Times New Roman"/>
      <w:lang w:val="en-US" w:eastAsia="zh-CN" w:bidi="ar-SA"/>
    </w:rPr>
  </w:style>
  <w:style w:type="paragraph" w:customStyle="1" w:styleId="48">
    <w:name w:val="cjk"/>
    <w:basedOn w:val="1"/>
    <w:autoRedefine/>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autoRedefine/>
    <w:qFormat/>
    <w:uiPriority w:val="99"/>
    <w:pPr>
      <w:widowControl w:val="0"/>
      <w:autoSpaceDE w:val="0"/>
      <w:autoSpaceDN w:val="0"/>
      <w:adjustRightInd w:val="0"/>
      <w:spacing w:after="160" w:line="259" w:lineRule="auto"/>
    </w:pPr>
    <w:rPr>
      <w:rFonts w:ascii="宋体" w:hAnsi="Times New Roman" w:eastAsia="宋体" w:cs="Times New Roman"/>
      <w:color w:val="000000"/>
      <w:sz w:val="24"/>
      <w:lang w:val="en-US" w:eastAsia="zh-CN" w:bidi="ar-SA"/>
    </w:rPr>
  </w:style>
  <w:style w:type="paragraph" w:customStyle="1" w:styleId="50">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autoRedefine/>
    <w:qFormat/>
    <w:uiPriority w:val="99"/>
    <w:rPr>
      <w:rFonts w:ascii="Times New Roman" w:eastAsia="宋体"/>
      <w:color w:val="0000FF"/>
      <w:sz w:val="21"/>
      <w:u w:val="single" w:color="0000FF"/>
      <w:lang w:val="en-US" w:eastAsia="zh-CN"/>
    </w:rPr>
  </w:style>
  <w:style w:type="character" w:customStyle="1" w:styleId="52">
    <w:name w:val="超级链接"/>
    <w:autoRedefine/>
    <w:qFormat/>
    <w:uiPriority w:val="99"/>
    <w:rPr>
      <w:rFonts w:ascii="Times New Roman" w:eastAsia="宋体"/>
      <w:color w:val="0000FF"/>
      <w:sz w:val="21"/>
      <w:u w:val="single" w:color="0000FF"/>
      <w:lang w:val="en-US" w:eastAsia="zh-CN"/>
    </w:rPr>
  </w:style>
  <w:style w:type="character" w:customStyle="1" w:styleId="53">
    <w:name w:val="param_td12"/>
    <w:autoRedefine/>
    <w:qFormat/>
    <w:uiPriority w:val="99"/>
    <w:rPr>
      <w:rFonts w:cs="Times New Roman"/>
    </w:rPr>
  </w:style>
  <w:style w:type="character" w:customStyle="1" w:styleId="54">
    <w:name w:val="纯文本 Char"/>
    <w:link w:val="7"/>
    <w:autoRedefine/>
    <w:semiHidden/>
    <w:qFormat/>
    <w:locked/>
    <w:uiPriority w:val="99"/>
    <w:rPr>
      <w:rFonts w:ascii="宋体" w:hAnsi="Courier New" w:cs="Courier New"/>
      <w:color w:val="000000"/>
      <w:kern w:val="0"/>
      <w:sz w:val="21"/>
      <w:szCs w:val="21"/>
      <w:u w:val="none" w:color="000000"/>
    </w:rPr>
  </w:style>
  <w:style w:type="character" w:customStyle="1" w:styleId="55">
    <w:name w:val="纯文本 Char Char"/>
    <w:autoRedefine/>
    <w:qFormat/>
    <w:uiPriority w:val="99"/>
    <w:rPr>
      <w:rFonts w:ascii="宋体" w:hAnsi="Courier New" w:eastAsia="宋体"/>
      <w:kern w:val="2"/>
      <w:sz w:val="21"/>
      <w:lang w:val="en-US" w:eastAsia="zh-CN"/>
    </w:rPr>
  </w:style>
  <w:style w:type="character" w:customStyle="1" w:styleId="56">
    <w:name w:val="Char Char4"/>
    <w:autoRedefine/>
    <w:qFormat/>
    <w:uiPriority w:val="99"/>
    <w:rPr>
      <w:rFonts w:ascii="宋体" w:eastAsia="宋体"/>
      <w:kern w:val="2"/>
      <w:sz w:val="28"/>
    </w:rPr>
  </w:style>
  <w:style w:type="character" w:customStyle="1" w:styleId="57">
    <w:name w:val="纯文本 Char1"/>
    <w:autoRedefine/>
    <w:qFormat/>
    <w:locked/>
    <w:uiPriority w:val="99"/>
    <w:rPr>
      <w:rFonts w:ascii="宋体" w:hAnsi="Courier New" w:cs="Times New Roman"/>
      <w:color w:val="000000"/>
      <w:kern w:val="0"/>
      <w:sz w:val="21"/>
      <w:u w:val="none" w:color="000000"/>
    </w:rPr>
  </w:style>
  <w:style w:type="paragraph" w:customStyle="1" w:styleId="58">
    <w:name w:val="无间隔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59">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0">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1">
    <w:name w:val="正文文本 (2)"/>
    <w:basedOn w:val="1"/>
    <w:link w:val="62"/>
    <w:autoRedefine/>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2">
    <w:name w:val="正文文本 (2)_"/>
    <w:link w:val="61"/>
    <w:autoRedefine/>
    <w:qFormat/>
    <w:uiPriority w:val="0"/>
    <w:rPr>
      <w:rFonts w:ascii="MingLiU" w:hAnsi="MingLiU" w:eastAsia="MingLiU" w:cs="MingLiU"/>
      <w:spacing w:val="30"/>
      <w:sz w:val="30"/>
      <w:szCs w:val="30"/>
      <w:u w:color="000000"/>
      <w:shd w:val="clear" w:color="auto" w:fill="FFFFFF"/>
    </w:rPr>
  </w:style>
  <w:style w:type="paragraph" w:customStyle="1" w:styleId="63">
    <w:name w:val="列出段落1"/>
    <w:basedOn w:val="1"/>
    <w:autoRedefine/>
    <w:unhideWhenUsed/>
    <w:qFormat/>
    <w:uiPriority w:val="99"/>
    <w:pPr>
      <w:ind w:firstLine="420" w:firstLineChars="200"/>
    </w:pPr>
  </w:style>
  <w:style w:type="paragraph" w:customStyle="1" w:styleId="64">
    <w:name w:val="表格文字"/>
    <w:basedOn w:val="1"/>
    <w:autoRedefine/>
    <w:qFormat/>
    <w:uiPriority w:val="0"/>
    <w:pPr>
      <w:widowControl w:val="0"/>
      <w:autoSpaceDE w:val="0"/>
      <w:autoSpaceDN w:val="0"/>
      <w:spacing w:line="260" w:lineRule="exact"/>
      <w:jc w:val="left"/>
      <w:textAlignment w:val="auto"/>
    </w:pPr>
    <w:rPr>
      <w:rFonts w:ascii="宋体" w:hAnsi="宋体" w:cs="宋体"/>
      <w:color w:val="auto"/>
      <w:sz w:val="24"/>
      <w:szCs w:val="22"/>
    </w:rPr>
  </w:style>
  <w:style w:type="character" w:customStyle="1" w:styleId="65">
    <w:name w:val="正文文本 Char"/>
    <w:basedOn w:val="18"/>
    <w:link w:val="4"/>
    <w:autoRedefine/>
    <w:qFormat/>
    <w:uiPriority w:val="1"/>
    <w:rPr>
      <w:rFonts w:ascii="宋体" w:hAnsi="宋体" w:cs="宋体"/>
      <w:sz w:val="30"/>
      <w:szCs w:val="30"/>
    </w:rPr>
  </w:style>
  <w:style w:type="paragraph" w:customStyle="1" w:styleId="66">
    <w:name w:val="列表段落1"/>
    <w:basedOn w:val="1"/>
    <w:autoRedefine/>
    <w:qFormat/>
    <w:uiPriority w:val="99"/>
    <w:pPr>
      <w:widowControl w:val="0"/>
      <w:autoSpaceDE w:val="0"/>
      <w:autoSpaceDN w:val="0"/>
      <w:spacing w:line="240" w:lineRule="auto"/>
      <w:ind w:firstLine="420" w:firstLineChars="200"/>
      <w:jc w:val="left"/>
      <w:textAlignment w:val="auto"/>
    </w:pPr>
    <w:rPr>
      <w:rFonts w:ascii="宋体" w:hAnsi="宋体" w:cs="宋体"/>
      <w:color w:val="auto"/>
      <w:sz w:val="22"/>
      <w:szCs w:val="22"/>
    </w:rPr>
  </w:style>
  <w:style w:type="paragraph" w:styleId="67">
    <w:name w:val="List Paragraph"/>
    <w:basedOn w:val="1"/>
    <w:autoRedefine/>
    <w:qFormat/>
    <w:uiPriority w:val="34"/>
    <w:pPr>
      <w:widowControl w:val="0"/>
      <w:spacing w:line="240" w:lineRule="auto"/>
      <w:ind w:firstLine="420" w:firstLineChars="200"/>
      <w:textAlignment w:val="auto"/>
    </w:pPr>
    <w:rPr>
      <w:rFonts w:eastAsia="中文正文" w:asciiTheme="minorHAnsi" w:hAnsiTheme="minorHAnsi" w:cstheme="minorBid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DDE98-1D63-4F55-B063-BCF1E1A0F6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35815</Words>
  <Characters>38185</Characters>
  <Lines>288</Lines>
  <Paragraphs>81</Paragraphs>
  <TotalTime>23</TotalTime>
  <ScaleCrop>false</ScaleCrop>
  <LinksUpToDate>false</LinksUpToDate>
  <CharactersWithSpaces>39154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2024-04-01T07:29:00Z</dcterms:created>
  <dc:creator>ZM</dc:creator>
  <cp:lastModifiedBy>WPS_1658130489</cp:lastModifiedBy>
  <cp:lastPrinted>2024-03-28T03:16:00Z</cp:lastPrinted>
  <dcterms:modified xsi:type="dcterms:W3CDTF">2024-05-27T06:47:00Z</dcterms:modified>
  <dc:title>内黄县第一高级中学所需多媒体教室设备项目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296135BD48054746B9A8F011BC43CA71_12</vt:lpwstr>
  </property>
  <property fmtid="{D5CDD505-2E9C-101B-9397-08002B2CF9AE}" pid="3" name="KSOProductBuildVer">
    <vt:lpwstr>2052-12.1.0.16929</vt:lpwstr>
  </property>
</Properties>
</file>