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jc w:val="center"/>
        <w:textAlignment w:val="auto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安阳市固体废弃处置中心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jc w:val="center"/>
        <w:textAlignment w:val="auto"/>
        <w:rPr>
          <w:rFonts w:hint="default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500吨渗沥液处理设备运维服务项目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我单位对安阳市塘沟垃圾综合处理场</w:t>
      </w:r>
      <w:r>
        <w:rPr>
          <w:rFonts w:hint="eastAsia"/>
          <w:sz w:val="32"/>
          <w:szCs w:val="32"/>
          <w:lang w:val="en-US" w:eastAsia="zh-CN"/>
        </w:rPr>
        <w:t>500吨</w:t>
      </w:r>
      <w:r>
        <w:rPr>
          <w:rFonts w:hint="eastAsia"/>
          <w:sz w:val="32"/>
          <w:szCs w:val="32"/>
        </w:rPr>
        <w:t>渗滤液处理</w:t>
      </w:r>
      <w:r>
        <w:rPr>
          <w:rFonts w:hint="eastAsia"/>
          <w:sz w:val="32"/>
          <w:szCs w:val="32"/>
          <w:lang w:eastAsia="zh-CN"/>
        </w:rPr>
        <w:t>日常</w:t>
      </w:r>
      <w:r>
        <w:rPr>
          <w:rFonts w:hint="eastAsia"/>
          <w:sz w:val="32"/>
          <w:szCs w:val="32"/>
        </w:rPr>
        <w:t>收集、处理等</w:t>
      </w:r>
      <w:r>
        <w:rPr>
          <w:rFonts w:hint="eastAsia"/>
          <w:sz w:val="32"/>
          <w:szCs w:val="32"/>
          <w:lang w:eastAsia="zh-CN"/>
        </w:rPr>
        <w:t>处理设施</w:t>
      </w:r>
      <w:r>
        <w:rPr>
          <w:rFonts w:hint="eastAsia"/>
          <w:sz w:val="32"/>
          <w:szCs w:val="32"/>
        </w:rPr>
        <w:t>，拟经政府采购：由有资质的单位进行维护、运行，服务周期为</w:t>
      </w:r>
      <w:r>
        <w:rPr>
          <w:rFonts w:hint="eastAsia"/>
          <w:sz w:val="32"/>
          <w:szCs w:val="32"/>
          <w:lang w:eastAsia="zh-CN"/>
        </w:rPr>
        <w:t>三</w:t>
      </w:r>
      <w:r>
        <w:rPr>
          <w:rFonts w:hint="eastAsia"/>
          <w:sz w:val="32"/>
          <w:szCs w:val="32"/>
        </w:rPr>
        <w:t>年（采暖期间场内停止运行），工程预算</w:t>
      </w:r>
      <w:r>
        <w:rPr>
          <w:rFonts w:hint="eastAsia"/>
          <w:sz w:val="32"/>
          <w:szCs w:val="32"/>
          <w:lang w:eastAsia="zh-CN"/>
        </w:rPr>
        <w:t>总价约</w:t>
      </w:r>
      <w:r>
        <w:rPr>
          <w:rFonts w:hint="eastAsia"/>
          <w:sz w:val="32"/>
          <w:szCs w:val="32"/>
        </w:rPr>
        <w:t>：</w:t>
      </w:r>
      <w:r>
        <w:rPr>
          <w:rFonts w:hint="eastAsia"/>
          <w:sz w:val="32"/>
          <w:szCs w:val="32"/>
          <w:lang w:val="en-US" w:eastAsia="zh-CN"/>
        </w:rPr>
        <w:t>2340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万元</w:t>
      </w:r>
      <w:r>
        <w:rPr>
          <w:rFonts w:hint="eastAsia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一、300吨渗滤液处理设备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1、</w:t>
      </w:r>
      <w:r>
        <w:rPr>
          <w:rFonts w:hint="eastAsia"/>
          <w:sz w:val="32"/>
          <w:szCs w:val="32"/>
        </w:rPr>
        <w:t>设计总规模为300吨/日；主要工艺：采用USAB+MBR系统（两级A/O+UF）+NF+RO工艺、污泥和浓缩液采用回喷；处理后出水水质要求达到《生活垃圾填埋场污染控制标准》（GB16889-2008）中表 2规定的排放标准。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预算价</w:t>
      </w:r>
      <w:r>
        <w:rPr>
          <w:rFonts w:hint="eastAsia"/>
          <w:sz w:val="32"/>
          <w:szCs w:val="32"/>
          <w:lang w:eastAsia="zh-CN"/>
        </w:rPr>
        <w:t>约</w:t>
      </w:r>
      <w:r>
        <w:rPr>
          <w:rFonts w:hint="eastAsia"/>
          <w:sz w:val="32"/>
          <w:szCs w:val="32"/>
        </w:rPr>
        <w:t>: 服务期限：三年</w:t>
      </w:r>
      <w:r>
        <w:rPr>
          <w:rFonts w:hint="eastAsia"/>
          <w:sz w:val="32"/>
          <w:szCs w:val="32"/>
          <w:lang w:eastAsia="zh-CN"/>
        </w:rPr>
        <w:t>，预算单价约</w:t>
      </w:r>
      <w:r>
        <w:rPr>
          <w:rFonts w:hint="eastAsia"/>
          <w:sz w:val="32"/>
          <w:szCs w:val="32"/>
          <w:lang w:val="en-US" w:eastAsia="zh-CN"/>
        </w:rPr>
        <w:t>100</w:t>
      </w:r>
      <w:r>
        <w:rPr>
          <w:rFonts w:hint="eastAsia"/>
          <w:sz w:val="32"/>
          <w:szCs w:val="32"/>
        </w:rPr>
        <w:t>元/吨，日</w:t>
      </w:r>
      <w:r>
        <w:rPr>
          <w:rFonts w:hint="eastAsia"/>
          <w:sz w:val="32"/>
          <w:szCs w:val="32"/>
          <w:lang w:eastAsia="zh-CN"/>
        </w:rPr>
        <w:t>处理进水</w:t>
      </w:r>
      <w:r>
        <w:rPr>
          <w:rFonts w:hint="eastAsia"/>
          <w:sz w:val="32"/>
          <w:szCs w:val="32"/>
        </w:rPr>
        <w:t>300吨，</w:t>
      </w:r>
      <w:r>
        <w:rPr>
          <w:rFonts w:hint="eastAsia"/>
          <w:sz w:val="32"/>
          <w:szCs w:val="32"/>
          <w:lang w:eastAsia="zh-CN"/>
        </w:rPr>
        <w:t>出水率达</w:t>
      </w:r>
      <w:r>
        <w:rPr>
          <w:rFonts w:hint="eastAsia"/>
          <w:sz w:val="32"/>
          <w:szCs w:val="32"/>
          <w:lang w:val="en-US" w:eastAsia="zh-CN"/>
        </w:rPr>
        <w:t>0.6%——0.65%，费用已出水量计算，</w:t>
      </w:r>
      <w:r>
        <w:rPr>
          <w:rFonts w:hint="eastAsia"/>
          <w:sz w:val="32"/>
          <w:szCs w:val="32"/>
        </w:rPr>
        <w:t>预计年处理</w:t>
      </w:r>
      <w:r>
        <w:rPr>
          <w:rFonts w:hint="eastAsia"/>
          <w:sz w:val="32"/>
          <w:szCs w:val="32"/>
          <w:lang w:val="en-US" w:eastAsia="zh-CN"/>
        </w:rPr>
        <w:t>4.68</w:t>
      </w:r>
      <w:r>
        <w:rPr>
          <w:rFonts w:hint="eastAsia"/>
          <w:sz w:val="32"/>
          <w:szCs w:val="32"/>
        </w:rPr>
        <w:t>万吨，</w:t>
      </w:r>
      <w:r>
        <w:rPr>
          <w:rFonts w:hint="eastAsia"/>
          <w:sz w:val="32"/>
          <w:szCs w:val="32"/>
          <w:lang w:eastAsia="zh-CN"/>
        </w:rPr>
        <w:t>共处理</w:t>
      </w:r>
      <w:r>
        <w:rPr>
          <w:rFonts w:hint="eastAsia"/>
          <w:sz w:val="32"/>
          <w:szCs w:val="32"/>
          <w:lang w:val="en-US" w:eastAsia="zh-CN"/>
        </w:rPr>
        <w:t>14.04万吨，</w:t>
      </w:r>
      <w:r>
        <w:rPr>
          <w:rFonts w:hint="eastAsia"/>
          <w:sz w:val="32"/>
          <w:szCs w:val="32"/>
        </w:rPr>
        <w:t>总费用预计</w:t>
      </w:r>
      <w:r>
        <w:rPr>
          <w:rFonts w:hint="eastAsia"/>
          <w:sz w:val="32"/>
          <w:szCs w:val="32"/>
          <w:lang w:val="en-US" w:eastAsia="zh-CN"/>
        </w:rPr>
        <w:t>1404</w:t>
      </w:r>
      <w:r>
        <w:rPr>
          <w:rFonts w:hint="eastAsia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二、</w:t>
      </w:r>
      <w:r>
        <w:rPr>
          <w:rFonts w:hint="eastAsia"/>
          <w:sz w:val="32"/>
          <w:szCs w:val="32"/>
          <w:lang w:val="en-US" w:eastAsia="zh-CN"/>
        </w:rPr>
        <w:t>200吨</w:t>
      </w:r>
      <w:r>
        <w:rPr>
          <w:rFonts w:hint="eastAsia"/>
          <w:sz w:val="32"/>
          <w:szCs w:val="32"/>
        </w:rPr>
        <w:t>渗滤液处理设备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1、设计处理规模为200吨/日，主要工艺为：采用混凝反应沉淀+生化处理+MBR膜+反渗透装置，处理后出水水质要求达到《生活垃圾填埋场污染控制标准》（GB16889-2008）中表 2规定的排放标准；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2</w:t>
      </w:r>
      <w:r>
        <w:rPr>
          <w:rFonts w:hint="eastAsia"/>
          <w:sz w:val="32"/>
          <w:szCs w:val="32"/>
        </w:rPr>
        <w:t>、预算价</w:t>
      </w:r>
      <w:r>
        <w:rPr>
          <w:rFonts w:hint="eastAsia"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</w:rPr>
        <w:t>服务期限：三年（2022年11月1日起至2024年12月1日）</w:t>
      </w:r>
      <w:r>
        <w:rPr>
          <w:rFonts w:hint="eastAsia"/>
          <w:sz w:val="32"/>
          <w:szCs w:val="32"/>
          <w:lang w:eastAsia="zh-CN"/>
        </w:rPr>
        <w:t>，预算单价约</w:t>
      </w:r>
      <w:r>
        <w:rPr>
          <w:rFonts w:hint="eastAsia"/>
          <w:sz w:val="32"/>
          <w:szCs w:val="32"/>
          <w:lang w:val="en-US" w:eastAsia="zh-CN"/>
        </w:rPr>
        <w:t>100</w:t>
      </w:r>
      <w:r>
        <w:rPr>
          <w:rFonts w:hint="eastAsia"/>
          <w:sz w:val="32"/>
          <w:szCs w:val="32"/>
        </w:rPr>
        <w:t>元/吨，日</w:t>
      </w:r>
      <w:r>
        <w:rPr>
          <w:rFonts w:hint="eastAsia"/>
          <w:sz w:val="32"/>
          <w:szCs w:val="32"/>
          <w:lang w:eastAsia="zh-CN"/>
        </w:rPr>
        <w:t>处理进水</w:t>
      </w:r>
      <w:r>
        <w:rPr>
          <w:rFonts w:hint="eastAsia"/>
          <w:sz w:val="32"/>
          <w:szCs w:val="32"/>
          <w:lang w:val="en-US" w:eastAsia="zh-CN"/>
        </w:rPr>
        <w:t>2</w:t>
      </w:r>
      <w:r>
        <w:rPr>
          <w:rFonts w:hint="eastAsia"/>
          <w:sz w:val="32"/>
          <w:szCs w:val="32"/>
        </w:rPr>
        <w:t>00吨，</w:t>
      </w:r>
      <w:r>
        <w:rPr>
          <w:rFonts w:hint="eastAsia"/>
          <w:sz w:val="32"/>
          <w:szCs w:val="32"/>
          <w:lang w:eastAsia="zh-CN"/>
        </w:rPr>
        <w:t>出水率达</w:t>
      </w:r>
      <w:r>
        <w:rPr>
          <w:rFonts w:hint="eastAsia"/>
          <w:sz w:val="32"/>
          <w:szCs w:val="32"/>
          <w:lang w:val="en-US" w:eastAsia="zh-CN"/>
        </w:rPr>
        <w:t>0.6%——0.65%，费用已出水量计算，</w:t>
      </w:r>
      <w:r>
        <w:rPr>
          <w:rFonts w:hint="eastAsia"/>
          <w:sz w:val="32"/>
          <w:szCs w:val="32"/>
        </w:rPr>
        <w:t>预计年处理</w:t>
      </w:r>
      <w:r>
        <w:rPr>
          <w:rFonts w:hint="eastAsia"/>
          <w:sz w:val="32"/>
          <w:szCs w:val="32"/>
          <w:lang w:val="en-US" w:eastAsia="zh-CN"/>
        </w:rPr>
        <w:t>3.12</w:t>
      </w:r>
      <w:r>
        <w:rPr>
          <w:rFonts w:hint="eastAsia"/>
          <w:sz w:val="32"/>
          <w:szCs w:val="32"/>
        </w:rPr>
        <w:t>万吨，</w:t>
      </w:r>
      <w:r>
        <w:rPr>
          <w:rFonts w:hint="eastAsia"/>
          <w:sz w:val="32"/>
          <w:szCs w:val="32"/>
          <w:lang w:eastAsia="zh-CN"/>
        </w:rPr>
        <w:t>共处理</w:t>
      </w:r>
      <w:r>
        <w:rPr>
          <w:rFonts w:hint="eastAsia"/>
          <w:sz w:val="32"/>
          <w:szCs w:val="32"/>
          <w:lang w:val="en-US" w:eastAsia="zh-CN"/>
        </w:rPr>
        <w:t>9.36万吨，</w:t>
      </w:r>
      <w:r>
        <w:rPr>
          <w:rFonts w:hint="eastAsia"/>
          <w:sz w:val="32"/>
          <w:szCs w:val="32"/>
        </w:rPr>
        <w:t>总费用预计</w:t>
      </w:r>
      <w:r>
        <w:rPr>
          <w:rFonts w:hint="eastAsia"/>
          <w:sz w:val="32"/>
          <w:szCs w:val="32"/>
          <w:lang w:val="en-US" w:eastAsia="zh-CN"/>
        </w:rPr>
        <w:t>936</w:t>
      </w:r>
      <w:r>
        <w:rPr>
          <w:rFonts w:hint="eastAsia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三</w:t>
      </w:r>
      <w:r>
        <w:rPr>
          <w:rFonts w:hint="eastAsia"/>
          <w:sz w:val="32"/>
          <w:szCs w:val="32"/>
        </w:rPr>
        <w:t>、服务要求：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1、 投标报价为达到采购需求下的服务总包价，包括人工费、设备费、材料费、交通费、技术服务费、</w:t>
      </w:r>
      <w:r>
        <w:rPr>
          <w:rFonts w:hint="eastAsia"/>
          <w:sz w:val="32"/>
          <w:szCs w:val="32"/>
          <w:lang w:eastAsia="zh-CN"/>
        </w:rPr>
        <w:t>电费、水费、膜管更换费、在线监测设备安装费及服务费、</w:t>
      </w:r>
      <w:r>
        <w:rPr>
          <w:rFonts w:hint="eastAsia"/>
          <w:sz w:val="32"/>
          <w:szCs w:val="32"/>
        </w:rPr>
        <w:t>上级部门评审验收费、相关税款等与招标项目相关的、必须的款项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费用</w:t>
      </w:r>
      <w:r>
        <w:rPr>
          <w:rFonts w:hint="eastAsia"/>
          <w:sz w:val="32"/>
          <w:szCs w:val="32"/>
          <w:lang w:eastAsia="zh-CN"/>
        </w:rPr>
        <w:t>及以上</w:t>
      </w:r>
      <w:r>
        <w:rPr>
          <w:rFonts w:hint="eastAsia"/>
          <w:sz w:val="32"/>
          <w:szCs w:val="32"/>
        </w:rPr>
        <w:t>未列明</w:t>
      </w:r>
      <w:r>
        <w:rPr>
          <w:rFonts w:hint="eastAsia"/>
          <w:sz w:val="32"/>
          <w:szCs w:val="32"/>
          <w:lang w:eastAsia="zh-CN"/>
        </w:rPr>
        <w:t>但实际运行期间所产生的一切费用。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四、付款方式：财政资金到位后，按照甲方财务制度，分批验收，分批据实结算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DC8F8A"/>
    <w:multiLevelType w:val="singleLevel"/>
    <w:tmpl w:val="31DC8F8A"/>
    <w:lvl w:ilvl="0" w:tentative="0">
      <w:start w:val="2"/>
      <w:numFmt w:val="decimal"/>
      <w:suff w:val="space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2ZmVlYTM0NDk1YTI1NzkwNmQ3MzNkN2ExZGNmNGMifQ=="/>
  </w:docVars>
  <w:rsids>
    <w:rsidRoot w:val="00000000"/>
    <w:rsid w:val="02BA3F8E"/>
    <w:rsid w:val="083F3333"/>
    <w:rsid w:val="08E23383"/>
    <w:rsid w:val="0D243D8A"/>
    <w:rsid w:val="0ECE389A"/>
    <w:rsid w:val="1C4F3C15"/>
    <w:rsid w:val="213F0766"/>
    <w:rsid w:val="246762B0"/>
    <w:rsid w:val="2641214D"/>
    <w:rsid w:val="270E5159"/>
    <w:rsid w:val="27722FB5"/>
    <w:rsid w:val="284B3C33"/>
    <w:rsid w:val="28B560BE"/>
    <w:rsid w:val="29F41202"/>
    <w:rsid w:val="2ACC51D8"/>
    <w:rsid w:val="2C535F55"/>
    <w:rsid w:val="2FBC45F2"/>
    <w:rsid w:val="32894C60"/>
    <w:rsid w:val="32DF2AD1"/>
    <w:rsid w:val="34CF1113"/>
    <w:rsid w:val="3D662ED4"/>
    <w:rsid w:val="47C022EA"/>
    <w:rsid w:val="483A2895"/>
    <w:rsid w:val="496950D4"/>
    <w:rsid w:val="4EF94AC3"/>
    <w:rsid w:val="50E35A2B"/>
    <w:rsid w:val="5BC754AC"/>
    <w:rsid w:val="628759A7"/>
    <w:rsid w:val="680234B4"/>
    <w:rsid w:val="77242776"/>
    <w:rsid w:val="78E47CFE"/>
    <w:rsid w:val="79912079"/>
    <w:rsid w:val="7DF602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635</Words>
  <Characters>738</Characters>
  <Lines>0</Lines>
  <Paragraphs>0</Paragraphs>
  <TotalTime>70</TotalTime>
  <ScaleCrop>false</ScaleCrop>
  <LinksUpToDate>false</LinksUpToDate>
  <CharactersWithSpaces>742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企业用户_702152585</cp:lastModifiedBy>
  <dcterms:modified xsi:type="dcterms:W3CDTF">2024-06-04T01:45:31Z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83E949A1518C45E385DE64AAF2D02B06_12</vt:lpwstr>
  </property>
</Properties>
</file>