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bCs/>
          <w:sz w:val="32"/>
          <w:szCs w:val="28"/>
        </w:rPr>
      </w:pPr>
      <w:r>
        <w:rPr>
          <w:rFonts w:hint="eastAsia"/>
          <w:b/>
          <w:bCs/>
          <w:sz w:val="32"/>
          <w:szCs w:val="28"/>
        </w:rPr>
        <w:t>安阳市发展和改革委员会投资咨询评估服务采购项目</w:t>
      </w:r>
    </w:p>
    <w:p>
      <w:pPr>
        <w:jc w:val="center"/>
        <w:rPr>
          <w:rFonts w:hint="eastAsia" w:eastAsia="宋体"/>
          <w:b/>
          <w:bCs/>
          <w:sz w:val="32"/>
          <w:szCs w:val="28"/>
          <w:lang w:eastAsia="zh-CN"/>
        </w:rPr>
      </w:pPr>
      <w:r>
        <w:rPr>
          <w:rFonts w:hint="eastAsia"/>
          <w:b/>
          <w:bCs/>
          <w:sz w:val="32"/>
          <w:szCs w:val="28"/>
          <w:lang w:eastAsia="zh-CN"/>
        </w:rPr>
        <w:t>（包</w:t>
      </w:r>
      <w:r>
        <w:rPr>
          <w:rFonts w:hint="eastAsia"/>
          <w:b/>
          <w:bCs/>
          <w:sz w:val="32"/>
          <w:szCs w:val="28"/>
          <w:lang w:val="en-US" w:eastAsia="zh-CN"/>
        </w:rPr>
        <w:t>7</w:t>
      </w:r>
      <w:r>
        <w:rPr>
          <w:rFonts w:hint="eastAsia"/>
          <w:b/>
          <w:bCs/>
          <w:sz w:val="32"/>
          <w:szCs w:val="28"/>
          <w:lang w:eastAsia="zh-CN"/>
        </w:rPr>
        <w:t>）</w:t>
      </w:r>
      <w:bookmarkStart w:id="0" w:name="_GoBack"/>
      <w:bookmarkEnd w:id="0"/>
      <w:r>
        <w:rPr>
          <w:rFonts w:hint="eastAsia"/>
          <w:b/>
          <w:bCs/>
          <w:sz w:val="32"/>
          <w:szCs w:val="28"/>
          <w:lang w:eastAsia="zh-CN"/>
        </w:rPr>
        <w:t>废标公告</w:t>
      </w:r>
    </w:p>
    <w:p>
      <w:pPr>
        <w:rPr>
          <w:rFonts w:hint="eastAsia"/>
          <w:lang w:eastAsia="zh-CN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baseline"/>
        <w:rPr>
          <w:rFonts w:hint="eastAsia" w:ascii="宋体" w:hAnsi="宋体" w:eastAsia="宋体" w:cs="宋体"/>
          <w:sz w:val="24"/>
          <w:szCs w:val="22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2"/>
          <w:lang w:val="en-US" w:eastAsia="zh-CN"/>
        </w:rPr>
        <w:t>一、项目基本情况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baseline"/>
        <w:rPr>
          <w:rFonts w:hint="eastAsia" w:ascii="宋体" w:hAnsi="宋体" w:eastAsia="宋体" w:cs="宋体"/>
          <w:sz w:val="24"/>
          <w:szCs w:val="22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2"/>
          <w:lang w:val="en-US" w:eastAsia="zh-CN"/>
        </w:rPr>
        <w:t>1、采购项目编号：安财招标采购-2024-17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baseline"/>
        <w:rPr>
          <w:rFonts w:hint="eastAsia" w:ascii="宋体" w:hAnsi="宋体" w:eastAsia="宋体" w:cs="宋体"/>
          <w:sz w:val="24"/>
          <w:szCs w:val="22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2"/>
          <w:lang w:val="en-US" w:eastAsia="zh-CN"/>
        </w:rPr>
        <w:t>2、采购项目名称：安阳市发展和改革委员会投资咨询评估服务采购项目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baseline"/>
        <w:rPr>
          <w:rFonts w:hint="eastAsia" w:ascii="宋体" w:hAnsi="宋体" w:eastAsia="宋体" w:cs="宋体"/>
          <w:sz w:val="24"/>
          <w:szCs w:val="22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2"/>
          <w:lang w:val="en-US" w:eastAsia="zh-CN"/>
        </w:rPr>
        <w:t>3</w:t>
      </w:r>
      <w:r>
        <w:rPr>
          <w:rFonts w:hint="eastAsia" w:ascii="宋体" w:hAnsi="宋体" w:cs="宋体"/>
          <w:sz w:val="24"/>
          <w:szCs w:val="22"/>
          <w:lang w:val="en-US" w:eastAsia="zh-CN"/>
        </w:rPr>
        <w:t>、</w:t>
      </w:r>
      <w:r>
        <w:rPr>
          <w:rFonts w:hint="eastAsia" w:ascii="宋体" w:hAnsi="宋体" w:eastAsia="宋体" w:cs="宋体"/>
          <w:sz w:val="24"/>
          <w:szCs w:val="22"/>
          <w:lang w:val="en-US" w:eastAsia="zh-CN"/>
        </w:rPr>
        <w:t>公告类型：废标公告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baseline"/>
        <w:rPr>
          <w:rFonts w:hint="eastAsia" w:ascii="宋体" w:hAnsi="宋体" w:eastAsia="宋体" w:cs="宋体"/>
          <w:sz w:val="24"/>
          <w:szCs w:val="22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2"/>
          <w:lang w:val="en-US" w:eastAsia="zh-CN"/>
        </w:rPr>
        <w:t>4、采购公告发布日期及原公告发布媒介:</w:t>
      </w:r>
    </w:p>
    <w:tbl>
      <w:tblPr>
        <w:tblStyle w:val="20"/>
        <w:tblW w:w="875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18"/>
        <w:gridCol w:w="4250"/>
        <w:gridCol w:w="318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18" w:type="dxa"/>
            <w:vAlign w:val="center"/>
          </w:tcPr>
          <w:p>
            <w:pPr>
              <w:widowControl w:val="0"/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  <w:t>发布日期</w:t>
            </w:r>
          </w:p>
        </w:tc>
        <w:tc>
          <w:tcPr>
            <w:tcW w:w="4250" w:type="dxa"/>
            <w:vAlign w:val="center"/>
          </w:tcPr>
          <w:p>
            <w:pPr>
              <w:widowControl w:val="0"/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  <w:t>发布媒介</w:t>
            </w:r>
          </w:p>
        </w:tc>
        <w:tc>
          <w:tcPr>
            <w:tcW w:w="3187" w:type="dxa"/>
            <w:vAlign w:val="center"/>
          </w:tcPr>
          <w:p>
            <w:pPr>
              <w:widowControl w:val="0"/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  <w:t>标段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18" w:type="dxa"/>
            <w:vAlign w:val="center"/>
          </w:tcPr>
          <w:p>
            <w:pPr>
              <w:widowControl w:val="0"/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  <w:t>2024-5-22</w:t>
            </w:r>
          </w:p>
        </w:tc>
        <w:tc>
          <w:tcPr>
            <w:tcW w:w="4250" w:type="dxa"/>
            <w:vAlign w:val="center"/>
          </w:tcPr>
          <w:p>
            <w:pPr>
              <w:widowControl w:val="0"/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  <w:t>《河南省政府采购网》、《安阳市政府采购网》、《安阳市公共资源交易中心网》</w:t>
            </w:r>
          </w:p>
        </w:tc>
        <w:tc>
          <w:tcPr>
            <w:tcW w:w="3187" w:type="dxa"/>
            <w:vAlign w:val="center"/>
          </w:tcPr>
          <w:p>
            <w:pPr>
              <w:widowControl w:val="0"/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  <w:t>安阳市发展和改革委员会投资咨询评估服务采购项目（包7）</w:t>
            </w:r>
          </w:p>
        </w:tc>
      </w:tr>
    </w:tbl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baseline"/>
        <w:rPr>
          <w:rFonts w:hint="eastAsia" w:ascii="宋体" w:hAnsi="宋体" w:eastAsia="宋体" w:cs="宋体"/>
          <w:sz w:val="24"/>
          <w:szCs w:val="22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2"/>
          <w:lang w:val="en-US" w:eastAsia="zh-CN"/>
        </w:rPr>
        <w:t>5、开标日期：</w:t>
      </w:r>
    </w:p>
    <w:tbl>
      <w:tblPr>
        <w:tblStyle w:val="20"/>
        <w:tblW w:w="878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18"/>
        <w:gridCol w:w="276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6018" w:type="dxa"/>
            <w:vAlign w:val="center"/>
          </w:tcPr>
          <w:p>
            <w:pPr>
              <w:widowControl w:val="0"/>
              <w:bidi w:val="0"/>
              <w:jc w:val="center"/>
              <w:rPr>
                <w:rFonts w:hint="default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  <w:t>标段</w:t>
            </w:r>
          </w:p>
        </w:tc>
        <w:tc>
          <w:tcPr>
            <w:tcW w:w="2762" w:type="dxa"/>
            <w:vAlign w:val="center"/>
          </w:tcPr>
          <w:p>
            <w:pPr>
              <w:widowControl w:val="0"/>
              <w:bidi w:val="0"/>
              <w:jc w:val="center"/>
              <w:rPr>
                <w:rFonts w:hint="default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  <w:t>日期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</w:trPr>
        <w:tc>
          <w:tcPr>
            <w:tcW w:w="6018" w:type="dxa"/>
            <w:vAlign w:val="center"/>
          </w:tcPr>
          <w:p>
            <w:pPr>
              <w:widowControl w:val="0"/>
              <w:bidi w:val="0"/>
              <w:jc w:val="center"/>
              <w:rPr>
                <w:rFonts w:hint="default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  <w:t>安阳市发展和改革委员会投资咨询评估服务采购项目（包7）</w:t>
            </w:r>
          </w:p>
        </w:tc>
        <w:tc>
          <w:tcPr>
            <w:tcW w:w="2762" w:type="dxa"/>
            <w:vAlign w:val="center"/>
          </w:tcPr>
          <w:p>
            <w:pPr>
              <w:widowControl w:val="0"/>
              <w:bidi w:val="0"/>
              <w:jc w:val="center"/>
              <w:rPr>
                <w:rFonts w:hint="default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  <w:t>2024-6-13  09:00:00</w:t>
            </w:r>
          </w:p>
        </w:tc>
      </w:tr>
    </w:tbl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baseline"/>
        <w:rPr>
          <w:rFonts w:hint="eastAsia" w:ascii="宋体" w:hAnsi="宋体" w:eastAsia="宋体" w:cs="宋体"/>
          <w:sz w:val="24"/>
          <w:szCs w:val="22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2"/>
          <w:lang w:val="en-US" w:eastAsia="zh-CN"/>
        </w:rPr>
        <w:t>二、废标</w:t>
      </w:r>
      <w:r>
        <w:rPr>
          <w:rFonts w:hint="eastAsia" w:ascii="宋体" w:hAnsi="宋体" w:cs="宋体"/>
          <w:sz w:val="24"/>
          <w:szCs w:val="22"/>
          <w:lang w:val="en-US" w:eastAsia="zh-CN"/>
        </w:rPr>
        <w:t>（终止）</w:t>
      </w:r>
      <w:r>
        <w:rPr>
          <w:rFonts w:hint="eastAsia" w:ascii="宋体" w:hAnsi="宋体" w:eastAsia="宋体" w:cs="宋体"/>
          <w:sz w:val="24"/>
          <w:szCs w:val="22"/>
          <w:lang w:val="en-US" w:eastAsia="zh-CN"/>
        </w:rPr>
        <w:t>原因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baseline"/>
        <w:rPr>
          <w:rFonts w:hint="eastAsia" w:ascii="宋体" w:hAnsi="宋体" w:cs="宋体"/>
          <w:sz w:val="24"/>
          <w:szCs w:val="22"/>
          <w:lang w:val="en-US" w:eastAsia="zh-CN"/>
        </w:rPr>
      </w:pPr>
      <w:r>
        <w:rPr>
          <w:rFonts w:hint="eastAsia" w:ascii="宋体" w:hAnsi="宋体" w:cs="宋体"/>
          <w:sz w:val="24"/>
          <w:szCs w:val="22"/>
          <w:lang w:val="en-US" w:eastAsia="zh-CN"/>
        </w:rPr>
        <w:t>开标前，有效报名单位不足三家，本标段流标。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baseline"/>
        <w:rPr>
          <w:rFonts w:hint="eastAsia" w:ascii="宋体" w:hAnsi="宋体" w:eastAsia="宋体" w:cs="宋体"/>
          <w:sz w:val="24"/>
          <w:szCs w:val="22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2"/>
          <w:lang w:val="en-US" w:eastAsia="zh-CN"/>
        </w:rPr>
        <w:t>三、其他补充事宜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baseline"/>
        <w:rPr>
          <w:rFonts w:hint="eastAsia" w:ascii="宋体" w:hAnsi="宋体" w:eastAsia="宋体" w:cs="宋体"/>
          <w:sz w:val="24"/>
          <w:szCs w:val="22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2"/>
          <w:lang w:val="en-US" w:eastAsia="zh-CN"/>
        </w:rPr>
        <w:t>无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baseline"/>
        <w:rPr>
          <w:rFonts w:hint="eastAsia" w:ascii="宋体" w:hAnsi="宋体" w:eastAsia="宋体" w:cs="宋体"/>
          <w:sz w:val="24"/>
          <w:szCs w:val="22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2"/>
          <w:lang w:val="en-US" w:eastAsia="zh-CN"/>
        </w:rPr>
        <w:t>四、凡对本次公告内容提出询问，请按以下方式联系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baseline"/>
        <w:rPr>
          <w:rFonts w:hint="eastAsia" w:ascii="宋体" w:hAnsi="宋体" w:eastAsia="宋体" w:cs="宋体"/>
          <w:sz w:val="24"/>
          <w:szCs w:val="22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2"/>
          <w:lang w:val="en-US" w:eastAsia="zh-CN"/>
        </w:rPr>
        <w:t>1</w:t>
      </w:r>
      <w:r>
        <w:rPr>
          <w:rFonts w:hint="eastAsia" w:ascii="宋体" w:hAnsi="宋体" w:cs="宋体"/>
          <w:sz w:val="24"/>
          <w:szCs w:val="22"/>
          <w:lang w:val="en-US" w:eastAsia="zh-CN"/>
        </w:rPr>
        <w:t>、</w:t>
      </w:r>
      <w:r>
        <w:rPr>
          <w:rFonts w:hint="eastAsia" w:ascii="宋体" w:hAnsi="宋体" w:eastAsia="宋体" w:cs="宋体"/>
          <w:sz w:val="24"/>
          <w:szCs w:val="22"/>
          <w:lang w:val="en-US" w:eastAsia="zh-CN"/>
        </w:rPr>
        <w:t>采购人信息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baseline"/>
        <w:rPr>
          <w:rFonts w:hint="eastAsia" w:ascii="宋体" w:hAnsi="宋体" w:eastAsia="宋体" w:cs="宋体"/>
          <w:sz w:val="24"/>
          <w:szCs w:val="22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2"/>
          <w:lang w:val="en-US" w:eastAsia="zh-CN"/>
        </w:rPr>
        <w:t>名称：安阳市发展和改革委员会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baseline"/>
        <w:rPr>
          <w:rFonts w:hint="eastAsia" w:ascii="宋体" w:hAnsi="宋体" w:eastAsia="宋体" w:cs="宋体"/>
          <w:sz w:val="24"/>
          <w:szCs w:val="22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2"/>
          <w:lang w:val="en-US" w:eastAsia="zh-CN"/>
        </w:rPr>
        <w:t>地址：安阳市党政综合楼B区728室　       　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baseline"/>
        <w:rPr>
          <w:rFonts w:hint="eastAsia" w:ascii="宋体" w:hAnsi="宋体" w:eastAsia="宋体" w:cs="宋体"/>
          <w:sz w:val="24"/>
          <w:szCs w:val="22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2"/>
          <w:lang w:val="en-US" w:eastAsia="zh-CN"/>
        </w:rPr>
        <w:t xml:space="preserve">联系人：孙忠鹏  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baseline"/>
        <w:rPr>
          <w:rFonts w:hint="eastAsia" w:ascii="宋体" w:hAnsi="宋体" w:eastAsia="宋体" w:cs="宋体"/>
          <w:sz w:val="24"/>
          <w:szCs w:val="22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2"/>
          <w:lang w:val="en-US" w:eastAsia="zh-CN"/>
        </w:rPr>
        <w:t xml:space="preserve">联系方式：0372-2550739     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baseline"/>
        <w:rPr>
          <w:rFonts w:hint="eastAsia" w:ascii="宋体" w:hAnsi="宋体" w:eastAsia="宋体" w:cs="宋体"/>
          <w:sz w:val="24"/>
          <w:szCs w:val="22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2"/>
          <w:lang w:val="en-US" w:eastAsia="zh-CN"/>
        </w:rPr>
        <w:t>2</w:t>
      </w:r>
      <w:r>
        <w:rPr>
          <w:rFonts w:hint="eastAsia" w:ascii="宋体" w:hAnsi="宋体" w:cs="宋体"/>
          <w:sz w:val="24"/>
          <w:szCs w:val="22"/>
          <w:lang w:val="en-US" w:eastAsia="zh-CN"/>
        </w:rPr>
        <w:t>、</w:t>
      </w:r>
      <w:r>
        <w:rPr>
          <w:rFonts w:hint="eastAsia" w:ascii="宋体" w:hAnsi="宋体" w:eastAsia="宋体" w:cs="宋体"/>
          <w:sz w:val="24"/>
          <w:szCs w:val="22"/>
          <w:lang w:val="en-US" w:eastAsia="zh-CN"/>
        </w:rPr>
        <w:t>采购代理机构信息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baseline"/>
        <w:rPr>
          <w:rFonts w:hint="eastAsia" w:ascii="宋体" w:hAnsi="宋体" w:eastAsia="宋体" w:cs="宋体"/>
          <w:sz w:val="24"/>
          <w:szCs w:val="22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2"/>
          <w:lang w:val="en-US" w:eastAsia="zh-CN"/>
        </w:rPr>
        <w:t>名称：中科天一工程管理有限公司  　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baseline"/>
        <w:rPr>
          <w:rFonts w:hint="eastAsia" w:ascii="宋体" w:hAnsi="宋体" w:eastAsia="宋体" w:cs="宋体"/>
          <w:sz w:val="24"/>
          <w:szCs w:val="22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2"/>
          <w:lang w:val="en-US" w:eastAsia="zh-CN"/>
        </w:rPr>
        <w:t>地址：河南省郑州市高新技术开发区冬青街46号B区014号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baseline"/>
        <w:rPr>
          <w:rFonts w:hint="eastAsia" w:ascii="宋体" w:hAnsi="宋体" w:eastAsia="宋体" w:cs="宋体"/>
          <w:sz w:val="24"/>
          <w:szCs w:val="22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2"/>
          <w:lang w:val="en-US" w:eastAsia="zh-CN"/>
        </w:rPr>
        <w:t xml:space="preserve">联系人：宋改方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baseline"/>
        <w:rPr>
          <w:rFonts w:hint="eastAsia" w:ascii="宋体" w:hAnsi="宋体" w:eastAsia="宋体" w:cs="宋体"/>
          <w:sz w:val="24"/>
          <w:szCs w:val="22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2"/>
          <w:lang w:val="en-US" w:eastAsia="zh-CN"/>
        </w:rPr>
        <w:t>联系方式：0372-2901913 18837267069   　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baseline"/>
        <w:rPr>
          <w:rFonts w:hint="eastAsia" w:ascii="宋体" w:hAnsi="宋体" w:eastAsia="宋体" w:cs="宋体"/>
          <w:sz w:val="24"/>
          <w:szCs w:val="22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2"/>
          <w:lang w:val="en-US" w:eastAsia="zh-CN"/>
        </w:rPr>
        <w:t>3</w:t>
      </w:r>
      <w:r>
        <w:rPr>
          <w:rFonts w:hint="eastAsia" w:ascii="宋体" w:hAnsi="宋体" w:cs="宋体"/>
          <w:sz w:val="24"/>
          <w:szCs w:val="22"/>
          <w:lang w:val="en-US" w:eastAsia="zh-CN"/>
        </w:rPr>
        <w:t>、</w:t>
      </w:r>
      <w:r>
        <w:rPr>
          <w:rFonts w:hint="eastAsia" w:ascii="宋体" w:hAnsi="宋体" w:eastAsia="宋体" w:cs="宋体"/>
          <w:sz w:val="24"/>
          <w:szCs w:val="22"/>
          <w:lang w:val="en-US" w:eastAsia="zh-CN"/>
        </w:rPr>
        <w:t>项目联系方式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baseline"/>
        <w:rPr>
          <w:rFonts w:hint="eastAsia" w:ascii="宋体" w:hAnsi="宋体" w:eastAsia="宋体" w:cs="宋体"/>
          <w:sz w:val="24"/>
          <w:szCs w:val="22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2"/>
          <w:lang w:val="en-US" w:eastAsia="zh-CN"/>
        </w:rPr>
        <w:t xml:space="preserve">项目联系人：宋改方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baseline"/>
        <w:rPr>
          <w:rFonts w:hint="default" w:ascii="宋体" w:hAnsi="宋体" w:eastAsia="宋体" w:cs="宋体"/>
          <w:sz w:val="24"/>
          <w:szCs w:val="22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2"/>
          <w:lang w:val="en-US" w:eastAsia="zh-CN"/>
        </w:rPr>
        <w:t>联系方式：0372-2901913 18837267069　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86812DB"/>
    <w:multiLevelType w:val="multilevel"/>
    <w:tmpl w:val="486812DB"/>
    <w:lvl w:ilvl="0" w:tentative="0">
      <w:start w:val="1"/>
      <w:numFmt w:val="chineseCounting"/>
      <w:suff w:val="nothing"/>
      <w:lvlText w:val="%1、"/>
      <w:lvlJc w:val="left"/>
      <w:pPr>
        <w:ind w:left="0" w:firstLine="0"/>
      </w:pPr>
      <w:rPr>
        <w:rFonts w:hint="eastAsia"/>
      </w:rPr>
    </w:lvl>
    <w:lvl w:ilvl="1" w:tentative="0">
      <w:start w:val="1"/>
      <w:numFmt w:val="chineseCounting"/>
      <w:suff w:val="nothing"/>
      <w:lvlText w:val="（%2）"/>
      <w:lvlJc w:val="left"/>
      <w:pPr>
        <w:ind w:left="0" w:firstLine="0"/>
      </w:pPr>
      <w:rPr>
        <w:rFonts w:hint="eastAsia"/>
      </w:rPr>
    </w:lvl>
    <w:lvl w:ilvl="2" w:tentative="0">
      <w:start w:val="1"/>
      <w:numFmt w:val="decimal"/>
      <w:suff w:val="nothing"/>
      <w:lvlText w:val="%3．"/>
      <w:lvlJc w:val="left"/>
      <w:pPr>
        <w:ind w:left="0" w:firstLine="400"/>
      </w:pPr>
      <w:rPr>
        <w:rFonts w:hint="eastAsia"/>
      </w:rPr>
    </w:lvl>
    <w:lvl w:ilvl="3" w:tentative="0">
      <w:start w:val="1"/>
      <w:numFmt w:val="decimal"/>
      <w:pStyle w:val="5"/>
      <w:suff w:val="nothing"/>
      <w:lvlText w:val="（%4）"/>
      <w:lvlJc w:val="left"/>
      <w:pPr>
        <w:ind w:left="0" w:firstLine="402"/>
      </w:pPr>
      <w:rPr>
        <w:rFonts w:hint="eastAsia"/>
      </w:rPr>
    </w:lvl>
    <w:lvl w:ilvl="4" w:tentative="0">
      <w:start w:val="1"/>
      <w:numFmt w:val="decimalEnclosedCircleChinese"/>
      <w:pStyle w:val="6"/>
      <w:suff w:val="nothing"/>
      <w:lvlText w:val="%5"/>
      <w:lvlJc w:val="left"/>
      <w:pPr>
        <w:ind w:left="0" w:firstLine="402"/>
      </w:pPr>
      <w:rPr>
        <w:rFonts w:hint="eastAsia"/>
      </w:rPr>
    </w:lvl>
    <w:lvl w:ilvl="5" w:tentative="0">
      <w:start w:val="1"/>
      <w:numFmt w:val="decimal"/>
      <w:pStyle w:val="7"/>
      <w:suff w:val="nothing"/>
      <w:lvlText w:val="%6）"/>
      <w:lvlJc w:val="left"/>
      <w:pPr>
        <w:ind w:left="0" w:firstLine="402"/>
      </w:pPr>
      <w:rPr>
        <w:rFonts w:hint="eastAsia"/>
      </w:rPr>
    </w:lvl>
    <w:lvl w:ilvl="6" w:tentative="0">
      <w:start w:val="1"/>
      <w:numFmt w:val="lowerLetter"/>
      <w:pStyle w:val="8"/>
      <w:suff w:val="nothing"/>
      <w:lvlText w:val="%7．"/>
      <w:lvlJc w:val="left"/>
      <w:pPr>
        <w:ind w:left="0" w:firstLine="402"/>
      </w:pPr>
      <w:rPr>
        <w:rFonts w:hint="eastAsia"/>
      </w:rPr>
    </w:lvl>
    <w:lvl w:ilvl="7" w:tentative="0">
      <w:start w:val="1"/>
      <w:numFmt w:val="lowerLetter"/>
      <w:pStyle w:val="9"/>
      <w:suff w:val="nothing"/>
      <w:lvlText w:val="%8）"/>
      <w:lvlJc w:val="left"/>
      <w:pPr>
        <w:ind w:left="0" w:firstLine="402"/>
      </w:pPr>
      <w:rPr>
        <w:rFonts w:hint="eastAsia"/>
      </w:rPr>
    </w:lvl>
    <w:lvl w:ilvl="8" w:tentative="0">
      <w:start w:val="1"/>
      <w:numFmt w:val="lowerRoman"/>
      <w:pStyle w:val="10"/>
      <w:suff w:val="nothing"/>
      <w:lvlText w:val="%9 "/>
      <w:lvlJc w:val="left"/>
      <w:pPr>
        <w:ind w:left="0" w:firstLine="402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QzODEzMWE0MWFhYmZjZTVhYjNkOTRkZjI3ZWRjN2QifQ=="/>
  </w:docVars>
  <w:rsids>
    <w:rsidRoot w:val="00000000"/>
    <w:rsid w:val="002943C3"/>
    <w:rsid w:val="004F2DC0"/>
    <w:rsid w:val="015F680B"/>
    <w:rsid w:val="01B8631B"/>
    <w:rsid w:val="01E21147"/>
    <w:rsid w:val="0204247D"/>
    <w:rsid w:val="020930B4"/>
    <w:rsid w:val="028B64A2"/>
    <w:rsid w:val="029076CD"/>
    <w:rsid w:val="02EA4620"/>
    <w:rsid w:val="03BD390D"/>
    <w:rsid w:val="040D279B"/>
    <w:rsid w:val="04156176"/>
    <w:rsid w:val="04AC02DC"/>
    <w:rsid w:val="05545FD4"/>
    <w:rsid w:val="058072FC"/>
    <w:rsid w:val="05AD3778"/>
    <w:rsid w:val="0652542E"/>
    <w:rsid w:val="06596966"/>
    <w:rsid w:val="065B79F8"/>
    <w:rsid w:val="06AE0BD1"/>
    <w:rsid w:val="06B56F46"/>
    <w:rsid w:val="06F93259"/>
    <w:rsid w:val="07025DE9"/>
    <w:rsid w:val="074325A8"/>
    <w:rsid w:val="07493298"/>
    <w:rsid w:val="07D75FFC"/>
    <w:rsid w:val="07EC3150"/>
    <w:rsid w:val="0858367F"/>
    <w:rsid w:val="08E30762"/>
    <w:rsid w:val="08F719D2"/>
    <w:rsid w:val="09184D77"/>
    <w:rsid w:val="09C90142"/>
    <w:rsid w:val="09DC47EA"/>
    <w:rsid w:val="09F6510C"/>
    <w:rsid w:val="0A1D2687"/>
    <w:rsid w:val="0A3708BC"/>
    <w:rsid w:val="0A927FD8"/>
    <w:rsid w:val="0AD448C0"/>
    <w:rsid w:val="0B1F533A"/>
    <w:rsid w:val="0B3C673E"/>
    <w:rsid w:val="0B7013A2"/>
    <w:rsid w:val="0B8C1448"/>
    <w:rsid w:val="0C155156"/>
    <w:rsid w:val="0CD918EA"/>
    <w:rsid w:val="0D2B1617"/>
    <w:rsid w:val="0E450F6F"/>
    <w:rsid w:val="0E59465B"/>
    <w:rsid w:val="0E98272A"/>
    <w:rsid w:val="0EAD6BBB"/>
    <w:rsid w:val="0EC344CB"/>
    <w:rsid w:val="0EF07A56"/>
    <w:rsid w:val="0F34483D"/>
    <w:rsid w:val="0F6A0FB2"/>
    <w:rsid w:val="0F953D3A"/>
    <w:rsid w:val="0FC33F6C"/>
    <w:rsid w:val="0FE10341"/>
    <w:rsid w:val="0FEF54ED"/>
    <w:rsid w:val="0FF30ADF"/>
    <w:rsid w:val="0FFA5817"/>
    <w:rsid w:val="1011314C"/>
    <w:rsid w:val="1030329B"/>
    <w:rsid w:val="10533D9F"/>
    <w:rsid w:val="10FD2C87"/>
    <w:rsid w:val="11497D40"/>
    <w:rsid w:val="11E6027B"/>
    <w:rsid w:val="11F456DF"/>
    <w:rsid w:val="11F85CC9"/>
    <w:rsid w:val="12BB591F"/>
    <w:rsid w:val="13460C44"/>
    <w:rsid w:val="137B0804"/>
    <w:rsid w:val="13DD2300"/>
    <w:rsid w:val="147B0050"/>
    <w:rsid w:val="14D11006"/>
    <w:rsid w:val="15203C5A"/>
    <w:rsid w:val="15425343"/>
    <w:rsid w:val="155C75DA"/>
    <w:rsid w:val="15BA57CF"/>
    <w:rsid w:val="15CC5FA9"/>
    <w:rsid w:val="16BF5875"/>
    <w:rsid w:val="184D605D"/>
    <w:rsid w:val="185A1F30"/>
    <w:rsid w:val="18F039FF"/>
    <w:rsid w:val="19BC13EE"/>
    <w:rsid w:val="1A250AC2"/>
    <w:rsid w:val="1A3721E6"/>
    <w:rsid w:val="1B1A511C"/>
    <w:rsid w:val="1B533B78"/>
    <w:rsid w:val="1B761A3D"/>
    <w:rsid w:val="1B9E0A10"/>
    <w:rsid w:val="1BE6795F"/>
    <w:rsid w:val="1BEB2645"/>
    <w:rsid w:val="1C30054F"/>
    <w:rsid w:val="1C9504D1"/>
    <w:rsid w:val="1CA23671"/>
    <w:rsid w:val="1D564A04"/>
    <w:rsid w:val="1D627769"/>
    <w:rsid w:val="1DC57AE4"/>
    <w:rsid w:val="1DFA2099"/>
    <w:rsid w:val="1E246582"/>
    <w:rsid w:val="1E5928D0"/>
    <w:rsid w:val="1E771DF2"/>
    <w:rsid w:val="1ED1193A"/>
    <w:rsid w:val="1ED440AB"/>
    <w:rsid w:val="1EE71A4B"/>
    <w:rsid w:val="1F737D30"/>
    <w:rsid w:val="20081CEC"/>
    <w:rsid w:val="203647FC"/>
    <w:rsid w:val="2059498F"/>
    <w:rsid w:val="207E78A4"/>
    <w:rsid w:val="20DF2F80"/>
    <w:rsid w:val="216B2BCB"/>
    <w:rsid w:val="21A21C88"/>
    <w:rsid w:val="22073D48"/>
    <w:rsid w:val="23225EAF"/>
    <w:rsid w:val="23272B22"/>
    <w:rsid w:val="239E788C"/>
    <w:rsid w:val="23A32F09"/>
    <w:rsid w:val="23B047A6"/>
    <w:rsid w:val="24212D64"/>
    <w:rsid w:val="243C70F2"/>
    <w:rsid w:val="245E339D"/>
    <w:rsid w:val="24DC500B"/>
    <w:rsid w:val="24FD3C42"/>
    <w:rsid w:val="24FE1558"/>
    <w:rsid w:val="252923AB"/>
    <w:rsid w:val="256D355B"/>
    <w:rsid w:val="25C048C7"/>
    <w:rsid w:val="25D1604E"/>
    <w:rsid w:val="26310EB8"/>
    <w:rsid w:val="263D33B4"/>
    <w:rsid w:val="26445A35"/>
    <w:rsid w:val="26C50997"/>
    <w:rsid w:val="26DA178E"/>
    <w:rsid w:val="270360EE"/>
    <w:rsid w:val="27644345"/>
    <w:rsid w:val="2767352A"/>
    <w:rsid w:val="27AD60AA"/>
    <w:rsid w:val="27E53D82"/>
    <w:rsid w:val="281E0E37"/>
    <w:rsid w:val="28683BCA"/>
    <w:rsid w:val="28BF096C"/>
    <w:rsid w:val="28D66B8D"/>
    <w:rsid w:val="28F96D0F"/>
    <w:rsid w:val="292A33C0"/>
    <w:rsid w:val="29437541"/>
    <w:rsid w:val="299A4DDE"/>
    <w:rsid w:val="2ABA36EB"/>
    <w:rsid w:val="2AEE177B"/>
    <w:rsid w:val="2AFB52D4"/>
    <w:rsid w:val="2B5071C6"/>
    <w:rsid w:val="2B762899"/>
    <w:rsid w:val="2B9F5555"/>
    <w:rsid w:val="2C01651C"/>
    <w:rsid w:val="2C0B52B2"/>
    <w:rsid w:val="2C5A031D"/>
    <w:rsid w:val="2C6E6FD6"/>
    <w:rsid w:val="2CF13032"/>
    <w:rsid w:val="2D214A86"/>
    <w:rsid w:val="2D612B18"/>
    <w:rsid w:val="2D8B1CE6"/>
    <w:rsid w:val="2DA8627E"/>
    <w:rsid w:val="2DB81892"/>
    <w:rsid w:val="2DBE6B93"/>
    <w:rsid w:val="2DDA1FD3"/>
    <w:rsid w:val="2E380BC0"/>
    <w:rsid w:val="2E3F255C"/>
    <w:rsid w:val="2E7E5720"/>
    <w:rsid w:val="2F3F6B56"/>
    <w:rsid w:val="2F642F4F"/>
    <w:rsid w:val="2F815E10"/>
    <w:rsid w:val="2F820BCF"/>
    <w:rsid w:val="303E1C79"/>
    <w:rsid w:val="308E27D1"/>
    <w:rsid w:val="30E5004A"/>
    <w:rsid w:val="312E12C1"/>
    <w:rsid w:val="317E3D47"/>
    <w:rsid w:val="31AD27C6"/>
    <w:rsid w:val="31D94AC8"/>
    <w:rsid w:val="32017127"/>
    <w:rsid w:val="324643FA"/>
    <w:rsid w:val="326351F9"/>
    <w:rsid w:val="327877A7"/>
    <w:rsid w:val="3282714F"/>
    <w:rsid w:val="329511B2"/>
    <w:rsid w:val="32990513"/>
    <w:rsid w:val="32BC1691"/>
    <w:rsid w:val="33AA7A84"/>
    <w:rsid w:val="34410EE3"/>
    <w:rsid w:val="346A5452"/>
    <w:rsid w:val="3473361C"/>
    <w:rsid w:val="34964AD5"/>
    <w:rsid w:val="35350F5A"/>
    <w:rsid w:val="35486AF7"/>
    <w:rsid w:val="35734F88"/>
    <w:rsid w:val="359A7184"/>
    <w:rsid w:val="35D914E3"/>
    <w:rsid w:val="36331F78"/>
    <w:rsid w:val="36473802"/>
    <w:rsid w:val="375C6562"/>
    <w:rsid w:val="376161AB"/>
    <w:rsid w:val="37621F23"/>
    <w:rsid w:val="377437DB"/>
    <w:rsid w:val="379D15D1"/>
    <w:rsid w:val="37A81C29"/>
    <w:rsid w:val="3865573E"/>
    <w:rsid w:val="386A6DA3"/>
    <w:rsid w:val="388E2B79"/>
    <w:rsid w:val="38BB7733"/>
    <w:rsid w:val="390473EF"/>
    <w:rsid w:val="39254541"/>
    <w:rsid w:val="39290860"/>
    <w:rsid w:val="3948016B"/>
    <w:rsid w:val="3A3947A9"/>
    <w:rsid w:val="3A4A561C"/>
    <w:rsid w:val="3AF74643"/>
    <w:rsid w:val="3B0E5349"/>
    <w:rsid w:val="3B4115CE"/>
    <w:rsid w:val="3BA15379"/>
    <w:rsid w:val="3BD91901"/>
    <w:rsid w:val="3C1361C1"/>
    <w:rsid w:val="3C9B215F"/>
    <w:rsid w:val="3CB05792"/>
    <w:rsid w:val="3CB23B20"/>
    <w:rsid w:val="3D3C5A02"/>
    <w:rsid w:val="3D523989"/>
    <w:rsid w:val="3D6E7632"/>
    <w:rsid w:val="3E006D8D"/>
    <w:rsid w:val="3E0B0C1F"/>
    <w:rsid w:val="3E75326D"/>
    <w:rsid w:val="3F1E2E92"/>
    <w:rsid w:val="3F32613E"/>
    <w:rsid w:val="3F666F87"/>
    <w:rsid w:val="3F6D5EC0"/>
    <w:rsid w:val="3FA82BA4"/>
    <w:rsid w:val="3FAF3E70"/>
    <w:rsid w:val="3FB83028"/>
    <w:rsid w:val="405249F5"/>
    <w:rsid w:val="40D258B4"/>
    <w:rsid w:val="40E80E95"/>
    <w:rsid w:val="414351DA"/>
    <w:rsid w:val="416C3ABE"/>
    <w:rsid w:val="41BB4A47"/>
    <w:rsid w:val="426B1E38"/>
    <w:rsid w:val="427A4811"/>
    <w:rsid w:val="42B84786"/>
    <w:rsid w:val="42C00602"/>
    <w:rsid w:val="438B10AB"/>
    <w:rsid w:val="438D71BC"/>
    <w:rsid w:val="43F00F3A"/>
    <w:rsid w:val="43FC72F2"/>
    <w:rsid w:val="440C3942"/>
    <w:rsid w:val="442519AA"/>
    <w:rsid w:val="443E1A4F"/>
    <w:rsid w:val="44891637"/>
    <w:rsid w:val="44D81A76"/>
    <w:rsid w:val="450A0C5F"/>
    <w:rsid w:val="454D2265"/>
    <w:rsid w:val="45983DE6"/>
    <w:rsid w:val="45CB182B"/>
    <w:rsid w:val="460157B2"/>
    <w:rsid w:val="46030112"/>
    <w:rsid w:val="463776E7"/>
    <w:rsid w:val="46880F7E"/>
    <w:rsid w:val="46C22643"/>
    <w:rsid w:val="471104BE"/>
    <w:rsid w:val="472707CD"/>
    <w:rsid w:val="473F706E"/>
    <w:rsid w:val="477140C4"/>
    <w:rsid w:val="479C20E4"/>
    <w:rsid w:val="47D66A55"/>
    <w:rsid w:val="47E42E33"/>
    <w:rsid w:val="47EE7322"/>
    <w:rsid w:val="48435459"/>
    <w:rsid w:val="48740DE9"/>
    <w:rsid w:val="488D72F9"/>
    <w:rsid w:val="49927738"/>
    <w:rsid w:val="49D157B9"/>
    <w:rsid w:val="4A1A3CC9"/>
    <w:rsid w:val="4A536461"/>
    <w:rsid w:val="4AB259E0"/>
    <w:rsid w:val="4AF84EDB"/>
    <w:rsid w:val="4BB47E61"/>
    <w:rsid w:val="4BFF31AE"/>
    <w:rsid w:val="4C4F0D15"/>
    <w:rsid w:val="4CBD1C7E"/>
    <w:rsid w:val="4CC23F85"/>
    <w:rsid w:val="4CEC75AB"/>
    <w:rsid w:val="4D2E3A9D"/>
    <w:rsid w:val="4D495813"/>
    <w:rsid w:val="4DEB0028"/>
    <w:rsid w:val="4DF73079"/>
    <w:rsid w:val="4E5A5BFC"/>
    <w:rsid w:val="4E6B5D2F"/>
    <w:rsid w:val="4E7024EF"/>
    <w:rsid w:val="4F021286"/>
    <w:rsid w:val="4F71072F"/>
    <w:rsid w:val="4F716D4F"/>
    <w:rsid w:val="4FBB3E10"/>
    <w:rsid w:val="4FC30C18"/>
    <w:rsid w:val="4FDF7423"/>
    <w:rsid w:val="502E47C0"/>
    <w:rsid w:val="505E45FE"/>
    <w:rsid w:val="50C86E43"/>
    <w:rsid w:val="511C7060"/>
    <w:rsid w:val="517D3191"/>
    <w:rsid w:val="51FC42B5"/>
    <w:rsid w:val="521D5DB5"/>
    <w:rsid w:val="52300940"/>
    <w:rsid w:val="525D2FB3"/>
    <w:rsid w:val="526C1487"/>
    <w:rsid w:val="527612D0"/>
    <w:rsid w:val="52A23404"/>
    <w:rsid w:val="52AD50FC"/>
    <w:rsid w:val="53095F31"/>
    <w:rsid w:val="533252E0"/>
    <w:rsid w:val="534D1F69"/>
    <w:rsid w:val="53D31D87"/>
    <w:rsid w:val="53E13774"/>
    <w:rsid w:val="5411462A"/>
    <w:rsid w:val="545952F2"/>
    <w:rsid w:val="54624EB9"/>
    <w:rsid w:val="54683D56"/>
    <w:rsid w:val="546F478B"/>
    <w:rsid w:val="548337AD"/>
    <w:rsid w:val="54DF20D1"/>
    <w:rsid w:val="55553A75"/>
    <w:rsid w:val="556209C8"/>
    <w:rsid w:val="55F25012"/>
    <w:rsid w:val="55F96C90"/>
    <w:rsid w:val="56194AE6"/>
    <w:rsid w:val="56733154"/>
    <w:rsid w:val="568D446F"/>
    <w:rsid w:val="56FB7E00"/>
    <w:rsid w:val="5738710C"/>
    <w:rsid w:val="57462870"/>
    <w:rsid w:val="579766E2"/>
    <w:rsid w:val="57AD0583"/>
    <w:rsid w:val="57CD685E"/>
    <w:rsid w:val="57CE7467"/>
    <w:rsid w:val="5880787C"/>
    <w:rsid w:val="589F66DB"/>
    <w:rsid w:val="59036C6A"/>
    <w:rsid w:val="590642BF"/>
    <w:rsid w:val="59601708"/>
    <w:rsid w:val="59A308B7"/>
    <w:rsid w:val="59DC44F8"/>
    <w:rsid w:val="59F111B9"/>
    <w:rsid w:val="59F21272"/>
    <w:rsid w:val="5A110306"/>
    <w:rsid w:val="5A700DA8"/>
    <w:rsid w:val="5AE66844"/>
    <w:rsid w:val="5AF1158A"/>
    <w:rsid w:val="5B0538E4"/>
    <w:rsid w:val="5B061086"/>
    <w:rsid w:val="5B8878FB"/>
    <w:rsid w:val="5BE91DD9"/>
    <w:rsid w:val="5C73774F"/>
    <w:rsid w:val="5CF92527"/>
    <w:rsid w:val="5D176A9D"/>
    <w:rsid w:val="5D3C371F"/>
    <w:rsid w:val="5DAD405A"/>
    <w:rsid w:val="5DFE1871"/>
    <w:rsid w:val="5E49065A"/>
    <w:rsid w:val="5EAA7F73"/>
    <w:rsid w:val="5F0D463A"/>
    <w:rsid w:val="5F0E7759"/>
    <w:rsid w:val="5F17110D"/>
    <w:rsid w:val="5F926F9A"/>
    <w:rsid w:val="604B6F0C"/>
    <w:rsid w:val="60BE791B"/>
    <w:rsid w:val="623C2126"/>
    <w:rsid w:val="623F6839"/>
    <w:rsid w:val="62B92AF5"/>
    <w:rsid w:val="637A2786"/>
    <w:rsid w:val="63932AFB"/>
    <w:rsid w:val="63D8359C"/>
    <w:rsid w:val="64130BA8"/>
    <w:rsid w:val="64300ED7"/>
    <w:rsid w:val="64610CE9"/>
    <w:rsid w:val="646C1604"/>
    <w:rsid w:val="647B56A8"/>
    <w:rsid w:val="64F77659"/>
    <w:rsid w:val="65124F54"/>
    <w:rsid w:val="65136487"/>
    <w:rsid w:val="65393A14"/>
    <w:rsid w:val="65404EE0"/>
    <w:rsid w:val="654F790E"/>
    <w:rsid w:val="67027431"/>
    <w:rsid w:val="67873289"/>
    <w:rsid w:val="67E0129F"/>
    <w:rsid w:val="67FC2803"/>
    <w:rsid w:val="681522A4"/>
    <w:rsid w:val="681C233A"/>
    <w:rsid w:val="68502DF8"/>
    <w:rsid w:val="69210BFC"/>
    <w:rsid w:val="69706409"/>
    <w:rsid w:val="69C87B14"/>
    <w:rsid w:val="6AA50D76"/>
    <w:rsid w:val="6ABD248A"/>
    <w:rsid w:val="6AEE33C9"/>
    <w:rsid w:val="6AFA4020"/>
    <w:rsid w:val="6BEB5A96"/>
    <w:rsid w:val="6C1442C8"/>
    <w:rsid w:val="6D3770B0"/>
    <w:rsid w:val="6E1A0886"/>
    <w:rsid w:val="6E866461"/>
    <w:rsid w:val="6EB24F45"/>
    <w:rsid w:val="6EB724B4"/>
    <w:rsid w:val="6EB907C8"/>
    <w:rsid w:val="6ECA21AE"/>
    <w:rsid w:val="6ED62255"/>
    <w:rsid w:val="6F5E0C47"/>
    <w:rsid w:val="6FA56875"/>
    <w:rsid w:val="70302DFF"/>
    <w:rsid w:val="70486E70"/>
    <w:rsid w:val="70CD5E86"/>
    <w:rsid w:val="71526589"/>
    <w:rsid w:val="71E66C33"/>
    <w:rsid w:val="71EB41FA"/>
    <w:rsid w:val="725D1951"/>
    <w:rsid w:val="727026C1"/>
    <w:rsid w:val="727D2CEA"/>
    <w:rsid w:val="72880CC7"/>
    <w:rsid w:val="72892BE2"/>
    <w:rsid w:val="72AE6D96"/>
    <w:rsid w:val="73555D45"/>
    <w:rsid w:val="73A816D7"/>
    <w:rsid w:val="73FC1AD9"/>
    <w:rsid w:val="740941F5"/>
    <w:rsid w:val="744C0277"/>
    <w:rsid w:val="746B23D4"/>
    <w:rsid w:val="74AC7FFA"/>
    <w:rsid w:val="74DA4697"/>
    <w:rsid w:val="74FA6E4B"/>
    <w:rsid w:val="75413127"/>
    <w:rsid w:val="75504B8E"/>
    <w:rsid w:val="75B91DA6"/>
    <w:rsid w:val="75D44E39"/>
    <w:rsid w:val="75D62912"/>
    <w:rsid w:val="760575C1"/>
    <w:rsid w:val="768069AD"/>
    <w:rsid w:val="76BD44A5"/>
    <w:rsid w:val="76DE16C2"/>
    <w:rsid w:val="76EF5D79"/>
    <w:rsid w:val="77011202"/>
    <w:rsid w:val="770505F4"/>
    <w:rsid w:val="771C2248"/>
    <w:rsid w:val="78466896"/>
    <w:rsid w:val="78CC309F"/>
    <w:rsid w:val="78E00953"/>
    <w:rsid w:val="78F279E8"/>
    <w:rsid w:val="79B75063"/>
    <w:rsid w:val="79C26980"/>
    <w:rsid w:val="7A1F11F7"/>
    <w:rsid w:val="7B241E85"/>
    <w:rsid w:val="7B2A2F59"/>
    <w:rsid w:val="7B906530"/>
    <w:rsid w:val="7B9207C8"/>
    <w:rsid w:val="7BC36A67"/>
    <w:rsid w:val="7BEA219B"/>
    <w:rsid w:val="7BFD0602"/>
    <w:rsid w:val="7C3A64E7"/>
    <w:rsid w:val="7C4172D1"/>
    <w:rsid w:val="7C56760C"/>
    <w:rsid w:val="7C594F25"/>
    <w:rsid w:val="7C633D33"/>
    <w:rsid w:val="7C6E0182"/>
    <w:rsid w:val="7C7026AE"/>
    <w:rsid w:val="7C73714D"/>
    <w:rsid w:val="7D0D2468"/>
    <w:rsid w:val="7D3C1102"/>
    <w:rsid w:val="7D3D3C8D"/>
    <w:rsid w:val="7DEF60A9"/>
    <w:rsid w:val="7E05604E"/>
    <w:rsid w:val="7E8F758A"/>
    <w:rsid w:val="7ECF0DB9"/>
    <w:rsid w:val="7EE30AFC"/>
    <w:rsid w:val="7F1517D8"/>
    <w:rsid w:val="7F5D74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qFormat="1" w:unhideWhenUsed="0" w:uiPriority="0" w:semiHidden="0" w:name="toc 3"/>
    <w:lsdException w:qFormat="1"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spacing w:line="357" w:lineRule="atLeast"/>
      <w:jc w:val="both"/>
      <w:textAlignment w:val="baseline"/>
    </w:pPr>
    <w:rPr>
      <w:rFonts w:ascii="Times New Roman" w:hAnsi="Times New Roman" w:eastAsia="宋体" w:cs="Times New Roman"/>
      <w:color w:val="000000"/>
      <w:sz w:val="21"/>
      <w:u w:color="000000"/>
      <w:lang w:val="en-US" w:eastAsia="zh-CN" w:bidi="ar-SA"/>
    </w:rPr>
  </w:style>
  <w:style w:type="paragraph" w:styleId="2">
    <w:name w:val="heading 1"/>
    <w:basedOn w:val="1"/>
    <w:next w:val="1"/>
    <w:link w:val="24"/>
    <w:autoRedefine/>
    <w:qFormat/>
    <w:uiPriority w:val="0"/>
    <w:pPr>
      <w:keepNext/>
      <w:keepLines/>
      <w:spacing w:before="340" w:after="330" w:line="578" w:lineRule="auto"/>
      <w:jc w:val="center"/>
      <w:outlineLvl w:val="0"/>
    </w:pPr>
    <w:rPr>
      <w:rFonts w:ascii="Calibri" w:hAnsi="Calibri" w:eastAsia="宋体" w:cs="Times New Roman"/>
      <w:b/>
      <w:bCs/>
      <w:kern w:val="44"/>
      <w:sz w:val="32"/>
      <w:szCs w:val="44"/>
    </w:rPr>
  </w:style>
  <w:style w:type="paragraph" w:styleId="3">
    <w:name w:val="heading 2"/>
    <w:basedOn w:val="1"/>
    <w:next w:val="1"/>
    <w:link w:val="23"/>
    <w:autoRedefine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jc w:val="center"/>
      <w:outlineLvl w:val="1"/>
    </w:pPr>
    <w:rPr>
      <w:rFonts w:ascii="Arial" w:hAnsi="Arial" w:eastAsia="宋体"/>
      <w:b/>
      <w:color w:val="000000"/>
      <w:sz w:val="28"/>
      <w:u w:color="000000"/>
    </w:rPr>
  </w:style>
  <w:style w:type="paragraph" w:styleId="4">
    <w:name w:val="heading 3"/>
    <w:basedOn w:val="1"/>
    <w:next w:val="1"/>
    <w:link w:val="22"/>
    <w:autoRedefine/>
    <w:semiHidden/>
    <w:unhideWhenUsed/>
    <w:qFormat/>
    <w:uiPriority w:val="0"/>
    <w:pPr>
      <w:keepNext/>
      <w:keepLines/>
      <w:spacing w:before="260" w:beforeLines="0" w:after="260" w:afterLines="0" w:line="413" w:lineRule="auto"/>
      <w:outlineLvl w:val="2"/>
    </w:pPr>
    <w:rPr>
      <w:rFonts w:ascii="Times New Roman" w:hAnsi="Times New Roman" w:eastAsia="宋体"/>
      <w:b/>
      <w:bCs/>
      <w:sz w:val="28"/>
      <w:szCs w:val="32"/>
    </w:rPr>
  </w:style>
  <w:style w:type="paragraph" w:styleId="5">
    <w:name w:val="heading 4"/>
    <w:basedOn w:val="1"/>
    <w:next w:val="1"/>
    <w:link w:val="25"/>
    <w:autoRedefine/>
    <w:semiHidden/>
    <w:unhideWhenUsed/>
    <w:qFormat/>
    <w:uiPriority w:val="0"/>
    <w:pPr>
      <w:keepNext/>
      <w:keepLines/>
      <w:numPr>
        <w:ilvl w:val="3"/>
        <w:numId w:val="1"/>
      </w:numPr>
      <w:spacing w:before="40" w:beforeLines="0" w:beforeAutospacing="0" w:after="50" w:afterLines="0" w:afterAutospacing="0" w:line="372" w:lineRule="auto"/>
      <w:ind w:left="0" w:firstLine="402"/>
      <w:jc w:val="left"/>
      <w:outlineLvl w:val="3"/>
    </w:pPr>
    <w:rPr>
      <w:rFonts w:ascii="Arial" w:hAnsi="Arial" w:eastAsia="宋体" w:cs="Tahoma"/>
      <w:b/>
      <w:snapToGrid w:val="0"/>
      <w:color w:val="000000"/>
      <w:kern w:val="2"/>
      <w:sz w:val="24"/>
      <w:szCs w:val="22"/>
    </w:rPr>
  </w:style>
  <w:style w:type="paragraph" w:styleId="6">
    <w:name w:val="heading 5"/>
    <w:basedOn w:val="1"/>
    <w:next w:val="1"/>
    <w:autoRedefine/>
    <w:semiHidden/>
    <w:unhideWhenUsed/>
    <w:qFormat/>
    <w:uiPriority w:val="0"/>
    <w:pPr>
      <w:keepNext/>
      <w:keepLines/>
      <w:numPr>
        <w:ilvl w:val="4"/>
        <w:numId w:val="1"/>
      </w:numPr>
      <w:spacing w:before="280" w:beforeLines="0" w:beforeAutospacing="0" w:after="290" w:afterLines="0" w:afterAutospacing="0" w:line="372" w:lineRule="auto"/>
      <w:ind w:left="0" w:firstLine="402"/>
      <w:outlineLvl w:val="4"/>
    </w:pPr>
    <w:rPr>
      <w:b/>
      <w:sz w:val="28"/>
    </w:rPr>
  </w:style>
  <w:style w:type="paragraph" w:styleId="7">
    <w:name w:val="heading 6"/>
    <w:basedOn w:val="1"/>
    <w:next w:val="1"/>
    <w:autoRedefine/>
    <w:semiHidden/>
    <w:unhideWhenUsed/>
    <w:qFormat/>
    <w:uiPriority w:val="0"/>
    <w:pPr>
      <w:keepNext/>
      <w:keepLines/>
      <w:numPr>
        <w:ilvl w:val="5"/>
        <w:numId w:val="1"/>
      </w:numPr>
      <w:spacing w:before="240" w:beforeLines="0" w:beforeAutospacing="0" w:after="64" w:afterLines="0" w:afterAutospacing="0" w:line="317" w:lineRule="auto"/>
      <w:ind w:left="0" w:firstLine="402"/>
      <w:outlineLvl w:val="5"/>
    </w:pPr>
    <w:rPr>
      <w:rFonts w:ascii="Arial" w:hAnsi="Arial" w:eastAsia="黑体"/>
      <w:b/>
      <w:sz w:val="24"/>
    </w:rPr>
  </w:style>
  <w:style w:type="paragraph" w:styleId="8">
    <w:name w:val="heading 7"/>
    <w:basedOn w:val="1"/>
    <w:next w:val="1"/>
    <w:autoRedefine/>
    <w:semiHidden/>
    <w:unhideWhenUsed/>
    <w:qFormat/>
    <w:uiPriority w:val="0"/>
    <w:pPr>
      <w:keepNext/>
      <w:keepLines/>
      <w:numPr>
        <w:ilvl w:val="6"/>
        <w:numId w:val="1"/>
      </w:numPr>
      <w:spacing w:before="240" w:beforeLines="0" w:beforeAutospacing="0" w:after="64" w:afterLines="0" w:afterAutospacing="0" w:line="317" w:lineRule="auto"/>
      <w:ind w:left="0" w:firstLine="402"/>
      <w:outlineLvl w:val="6"/>
    </w:pPr>
    <w:rPr>
      <w:b/>
      <w:sz w:val="24"/>
    </w:rPr>
  </w:style>
  <w:style w:type="paragraph" w:styleId="9">
    <w:name w:val="heading 8"/>
    <w:basedOn w:val="1"/>
    <w:next w:val="1"/>
    <w:autoRedefine/>
    <w:semiHidden/>
    <w:unhideWhenUsed/>
    <w:qFormat/>
    <w:uiPriority w:val="0"/>
    <w:pPr>
      <w:keepNext/>
      <w:keepLines/>
      <w:numPr>
        <w:ilvl w:val="7"/>
        <w:numId w:val="1"/>
      </w:numPr>
      <w:spacing w:before="240" w:beforeLines="0" w:beforeAutospacing="0" w:after="64" w:afterLines="0" w:afterAutospacing="0" w:line="317" w:lineRule="auto"/>
      <w:ind w:left="0" w:firstLine="402"/>
      <w:outlineLvl w:val="7"/>
    </w:pPr>
    <w:rPr>
      <w:rFonts w:ascii="Arial" w:hAnsi="Arial" w:eastAsia="黑体"/>
      <w:sz w:val="24"/>
    </w:rPr>
  </w:style>
  <w:style w:type="paragraph" w:styleId="10">
    <w:name w:val="heading 9"/>
    <w:basedOn w:val="1"/>
    <w:next w:val="1"/>
    <w:autoRedefine/>
    <w:semiHidden/>
    <w:unhideWhenUsed/>
    <w:qFormat/>
    <w:uiPriority w:val="0"/>
    <w:pPr>
      <w:keepNext/>
      <w:keepLines/>
      <w:numPr>
        <w:ilvl w:val="8"/>
        <w:numId w:val="1"/>
      </w:numPr>
      <w:spacing w:before="240" w:beforeLines="0" w:beforeAutospacing="0" w:after="64" w:afterLines="0" w:afterAutospacing="0" w:line="317" w:lineRule="auto"/>
      <w:ind w:left="0" w:firstLine="402"/>
      <w:outlineLvl w:val="8"/>
    </w:pPr>
    <w:rPr>
      <w:rFonts w:ascii="Arial" w:hAnsi="Arial" w:eastAsia="黑体"/>
      <w:sz w:val="21"/>
    </w:rPr>
  </w:style>
  <w:style w:type="character" w:default="1" w:styleId="21">
    <w:name w:val="Default Paragraph Font"/>
    <w:autoRedefine/>
    <w:semiHidden/>
    <w:unhideWhenUsed/>
    <w:qFormat/>
    <w:uiPriority w:val="1"/>
  </w:style>
  <w:style w:type="table" w:default="1" w:styleId="19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Normal Indent"/>
    <w:basedOn w:val="1"/>
    <w:autoRedefine/>
    <w:qFormat/>
    <w:uiPriority w:val="0"/>
    <w:pPr>
      <w:ind w:firstLine="420" w:firstLineChars="200"/>
    </w:pPr>
  </w:style>
  <w:style w:type="paragraph" w:styleId="12">
    <w:name w:val="Body Text"/>
    <w:basedOn w:val="1"/>
    <w:autoRedefine/>
    <w:qFormat/>
    <w:uiPriority w:val="0"/>
    <w:pPr>
      <w:spacing w:after="120" w:afterLines="0" w:afterAutospacing="0"/>
    </w:pPr>
  </w:style>
  <w:style w:type="paragraph" w:styleId="13">
    <w:name w:val="Body Text Indent"/>
    <w:basedOn w:val="1"/>
    <w:next w:val="1"/>
    <w:autoRedefine/>
    <w:qFormat/>
    <w:uiPriority w:val="0"/>
    <w:pPr>
      <w:ind w:firstLine="0" w:firstLineChars="0"/>
    </w:pPr>
    <w:rPr>
      <w:rFonts w:ascii="仿宋_GB2312" w:hAnsi="仿宋_GB2312" w:eastAsia="仿宋_GB2312" w:cs="Times New Roman"/>
      <w:kern w:val="2"/>
      <w:sz w:val="32"/>
      <w:szCs w:val="20"/>
    </w:rPr>
  </w:style>
  <w:style w:type="paragraph" w:styleId="14">
    <w:name w:val="toc 3"/>
    <w:basedOn w:val="1"/>
    <w:next w:val="1"/>
    <w:autoRedefine/>
    <w:qFormat/>
    <w:uiPriority w:val="0"/>
    <w:pPr>
      <w:tabs>
        <w:tab w:val="right" w:leader="dot" w:pos="9345"/>
      </w:tabs>
      <w:ind w:left="420"/>
      <w:jc w:val="left"/>
    </w:pPr>
    <w:rPr>
      <w:rFonts w:ascii="Calibri" w:hAnsi="Calibri" w:eastAsia="宋体" w:cs="Times New Roman"/>
      <w:b/>
      <w:bCs/>
      <w:iCs/>
      <w:sz w:val="28"/>
      <w:szCs w:val="21"/>
    </w:rPr>
  </w:style>
  <w:style w:type="paragraph" w:styleId="15">
    <w:name w:val="toc 1"/>
    <w:basedOn w:val="1"/>
    <w:next w:val="1"/>
    <w:autoRedefine/>
    <w:qFormat/>
    <w:uiPriority w:val="0"/>
    <w:rPr>
      <w:rFonts w:ascii="Times New Roman" w:hAnsi="Times New Roman" w:eastAsia="宋体" w:cs="Arial"/>
      <w:snapToGrid w:val="0"/>
      <w:color w:val="000000"/>
      <w:kern w:val="0"/>
      <w:sz w:val="24"/>
      <w:szCs w:val="21"/>
      <w:u w:color="000000"/>
      <w:lang w:eastAsia="en-US"/>
    </w:rPr>
  </w:style>
  <w:style w:type="paragraph" w:styleId="16">
    <w:name w:val="toc 4"/>
    <w:basedOn w:val="1"/>
    <w:next w:val="1"/>
    <w:autoRedefine/>
    <w:qFormat/>
    <w:uiPriority w:val="0"/>
    <w:pPr>
      <w:widowControl w:val="0"/>
      <w:kinsoku/>
      <w:autoSpaceDE/>
      <w:autoSpaceDN/>
      <w:adjustRightInd/>
      <w:snapToGrid/>
      <w:ind w:left="1260" w:leftChars="600"/>
      <w:jc w:val="both"/>
      <w:textAlignment w:val="auto"/>
    </w:pPr>
    <w:rPr>
      <w:rFonts w:eastAsia="宋体" w:asciiTheme="minorAscii" w:hAnsiTheme="minorAscii" w:cstheme="minorBidi"/>
      <w:snapToGrid/>
      <w:color w:val="auto"/>
      <w:kern w:val="2"/>
      <w:sz w:val="24"/>
      <w:szCs w:val="22"/>
    </w:rPr>
  </w:style>
  <w:style w:type="paragraph" w:styleId="17">
    <w:name w:val="toc 2"/>
    <w:basedOn w:val="1"/>
    <w:next w:val="1"/>
    <w:autoRedefine/>
    <w:qFormat/>
    <w:uiPriority w:val="0"/>
    <w:pPr>
      <w:tabs>
        <w:tab w:val="right" w:leader="dot" w:pos="9345"/>
      </w:tabs>
      <w:spacing w:line="360" w:lineRule="auto"/>
      <w:ind w:left="210"/>
      <w:jc w:val="left"/>
    </w:pPr>
    <w:rPr>
      <w:rFonts w:ascii="Calibri" w:hAnsi="Calibri" w:eastAsia="宋体" w:cs="Times New Roman"/>
      <w:b/>
      <w:smallCaps/>
      <w:sz w:val="28"/>
      <w:szCs w:val="24"/>
    </w:rPr>
  </w:style>
  <w:style w:type="paragraph" w:styleId="18">
    <w:name w:val="Body Text First Indent"/>
    <w:basedOn w:val="12"/>
    <w:autoRedefine/>
    <w:qFormat/>
    <w:uiPriority w:val="0"/>
    <w:pPr>
      <w:ind w:firstLine="420" w:firstLineChars="100"/>
    </w:pPr>
  </w:style>
  <w:style w:type="table" w:styleId="20">
    <w:name w:val="Table Grid"/>
    <w:basedOn w:val="19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22">
    <w:name w:val="标题 3 Char"/>
    <w:basedOn w:val="21"/>
    <w:link w:val="4"/>
    <w:autoRedefine/>
    <w:qFormat/>
    <w:uiPriority w:val="0"/>
    <w:rPr>
      <w:rFonts w:ascii="Times New Roman" w:hAnsi="Times New Roman" w:eastAsia="宋体" w:cs="Times New Roman"/>
      <w:b/>
      <w:color w:val="000000"/>
      <w:sz w:val="28"/>
      <w:u w:val="none" w:color="000000"/>
    </w:rPr>
  </w:style>
  <w:style w:type="character" w:customStyle="1" w:styleId="23">
    <w:name w:val="标题 2 Char1"/>
    <w:link w:val="3"/>
    <w:autoRedefine/>
    <w:qFormat/>
    <w:uiPriority w:val="0"/>
    <w:rPr>
      <w:rFonts w:ascii="Arial" w:hAnsi="Arial" w:eastAsia="宋体" w:cs="Times New Roman"/>
      <w:b/>
      <w:snapToGrid w:val="0"/>
      <w:color w:val="000000"/>
      <w:kern w:val="0"/>
      <w:sz w:val="28"/>
      <w:szCs w:val="21"/>
      <w:u w:color="000000"/>
      <w:lang w:val="en-US" w:eastAsia="en-US" w:bidi="ar-SA"/>
    </w:rPr>
  </w:style>
  <w:style w:type="character" w:customStyle="1" w:styleId="24">
    <w:name w:val="标题 1 Char"/>
    <w:link w:val="2"/>
    <w:autoRedefine/>
    <w:qFormat/>
    <w:locked/>
    <w:uiPriority w:val="99"/>
    <w:rPr>
      <w:rFonts w:ascii="Calibri" w:hAnsi="Calibri" w:eastAsia="宋体" w:cs="Times New Roman"/>
      <w:snapToGrid w:val="0"/>
      <w:color w:val="000000"/>
      <w:kern w:val="44"/>
      <w:sz w:val="28"/>
      <w:szCs w:val="21"/>
      <w:u w:color="000000"/>
      <w:lang w:val="en-US" w:eastAsia="zh-CN" w:bidi="ar-SA"/>
    </w:rPr>
  </w:style>
  <w:style w:type="character" w:customStyle="1" w:styleId="25">
    <w:name w:val="标题 4 Char"/>
    <w:link w:val="5"/>
    <w:autoRedefine/>
    <w:qFormat/>
    <w:uiPriority w:val="0"/>
    <w:rPr>
      <w:rFonts w:ascii="Arial" w:hAnsi="Arial" w:eastAsia="宋体" w:cs="Tahoma"/>
      <w:b/>
      <w:snapToGrid w:val="0"/>
      <w:color w:val="000000"/>
      <w:kern w:val="2"/>
      <w:sz w:val="21"/>
      <w:szCs w:val="22"/>
    </w:rPr>
  </w:style>
  <w:style w:type="paragraph" w:customStyle="1" w:styleId="26">
    <w:name w:val="样式 标题 3 + (中文) 黑体 小四 非加粗 段前: 7.8 磅 段后: 0 磅 行距: 固定值 20 磅"/>
    <w:basedOn w:val="4"/>
    <w:autoRedefine/>
    <w:qFormat/>
    <w:uiPriority w:val="0"/>
    <w:pPr>
      <w:tabs>
        <w:tab w:val="left" w:pos="0"/>
      </w:tabs>
      <w:spacing w:before="0" w:after="0" w:line="480" w:lineRule="auto"/>
    </w:pPr>
    <w:rPr>
      <w:rFonts w:ascii="Times New Roman" w:hAnsi="Times New Roman" w:eastAsia="仿宋_GB2312" w:cs="宋体"/>
      <w:b w:val="0"/>
      <w:sz w:val="24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431</Words>
  <Characters>519</Characters>
  <Lines>0</Lines>
  <Paragraphs>0</Paragraphs>
  <TotalTime>0</TotalTime>
  <ScaleCrop>false</ScaleCrop>
  <LinksUpToDate>false</LinksUpToDate>
  <CharactersWithSpaces>555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2023-03-30T08:06:00Z</dcterms:created>
  <dc:creator>Administrator</dc:creator>
  <cp:lastModifiedBy>星月菩提</cp:lastModifiedBy>
  <dcterms:modified xsi:type="dcterms:W3CDTF">2024-06-14T04:50:12Z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8F3268487B2A46BCAEA426F365FBC1B1</vt:lpwstr>
  </property>
</Properties>
</file>