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D864B5">
      <w:pPr>
        <w:jc w:val="center"/>
        <w:rPr>
          <w:rFonts w:hint="eastAsia" w:eastAsia="宋体"/>
          <w:b/>
          <w:bCs/>
          <w:sz w:val="32"/>
          <w:szCs w:val="28"/>
          <w:lang w:eastAsia="zh-CN"/>
        </w:rPr>
      </w:pPr>
      <w:bookmarkStart w:id="0" w:name="_GoBack"/>
      <w:r>
        <w:rPr>
          <w:rFonts w:hint="eastAsia"/>
          <w:b/>
          <w:bCs/>
          <w:sz w:val="32"/>
          <w:szCs w:val="28"/>
          <w:lang w:eastAsia="zh-CN"/>
        </w:rPr>
        <w:t>安阳市发展和改革委员会投资咨询评估服务采购项目（二次）</w:t>
      </w:r>
      <w:r>
        <w:rPr>
          <w:rFonts w:hint="eastAsia"/>
          <w:b/>
          <w:bCs/>
          <w:sz w:val="32"/>
          <w:szCs w:val="28"/>
        </w:rPr>
        <w:t>（</w:t>
      </w:r>
      <w:r>
        <w:rPr>
          <w:rFonts w:hint="eastAsia"/>
          <w:b/>
          <w:bCs/>
          <w:sz w:val="32"/>
          <w:szCs w:val="28"/>
          <w:lang w:eastAsia="zh-CN"/>
        </w:rPr>
        <w:t>包11</w:t>
      </w:r>
      <w:r>
        <w:rPr>
          <w:rFonts w:hint="eastAsia"/>
          <w:b/>
          <w:bCs/>
          <w:sz w:val="32"/>
          <w:szCs w:val="28"/>
        </w:rPr>
        <w:t>）</w:t>
      </w:r>
      <w:r>
        <w:rPr>
          <w:rFonts w:hint="eastAsia"/>
          <w:b/>
          <w:bCs/>
          <w:sz w:val="32"/>
          <w:szCs w:val="28"/>
          <w:lang w:eastAsia="zh-CN"/>
        </w:rPr>
        <w:t>废标公告</w:t>
      </w:r>
    </w:p>
    <w:bookmarkEnd w:id="0"/>
    <w:p w14:paraId="1B6AD692">
      <w:pPr>
        <w:rPr>
          <w:rFonts w:hint="eastAsia"/>
          <w:lang w:eastAsia="zh-CN"/>
        </w:rPr>
      </w:pPr>
    </w:p>
    <w:p w14:paraId="40955C1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一、项目基本情况</w:t>
      </w:r>
    </w:p>
    <w:p w14:paraId="70B70CF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1、采购项目编号：安财招标采购-2024-17</w:t>
      </w:r>
    </w:p>
    <w:p w14:paraId="3E99138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2、采购项目名称：</w:t>
      </w:r>
      <w:r>
        <w:rPr>
          <w:rFonts w:hint="eastAsia" w:ascii="宋体" w:hAnsi="宋体" w:cs="宋体"/>
          <w:sz w:val="24"/>
          <w:szCs w:val="22"/>
          <w:lang w:val="en-US" w:eastAsia="zh-CN"/>
        </w:rPr>
        <w:t>安阳市发展和改革委员会投资咨询评估服务采购项目（二次）</w:t>
      </w:r>
    </w:p>
    <w:p w14:paraId="4E5E032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3</w:t>
      </w:r>
      <w:r>
        <w:rPr>
          <w:rFonts w:hint="eastAsia" w:ascii="宋体" w:hAnsi="宋体" w:cs="宋体"/>
          <w:sz w:val="24"/>
          <w:szCs w:val="22"/>
          <w:lang w:val="en-US" w:eastAsia="zh-CN"/>
        </w:rPr>
        <w:t>、</w:t>
      </w: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公告类型：废标公告</w:t>
      </w:r>
    </w:p>
    <w:p w14:paraId="65F1CAA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4、采购公告发布日期及原公告发布媒介:</w:t>
      </w:r>
    </w:p>
    <w:tbl>
      <w:tblPr>
        <w:tblStyle w:val="20"/>
        <w:tblW w:w="87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8"/>
        <w:gridCol w:w="4250"/>
        <w:gridCol w:w="3187"/>
      </w:tblGrid>
      <w:tr w14:paraId="079F43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8" w:type="dxa"/>
            <w:vAlign w:val="center"/>
          </w:tcPr>
          <w:p w14:paraId="4DE9B97B">
            <w:pPr>
              <w:widowControl w:val="0"/>
              <w:bidi w:val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  <w:t>发布日期</w:t>
            </w:r>
          </w:p>
        </w:tc>
        <w:tc>
          <w:tcPr>
            <w:tcW w:w="4250" w:type="dxa"/>
            <w:vAlign w:val="center"/>
          </w:tcPr>
          <w:p w14:paraId="5A72BE43">
            <w:pPr>
              <w:widowControl w:val="0"/>
              <w:bidi w:val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  <w:t>发布媒介</w:t>
            </w:r>
          </w:p>
        </w:tc>
        <w:tc>
          <w:tcPr>
            <w:tcW w:w="3187" w:type="dxa"/>
            <w:vAlign w:val="center"/>
          </w:tcPr>
          <w:p w14:paraId="70B9DD64">
            <w:pPr>
              <w:widowControl w:val="0"/>
              <w:bidi w:val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  <w:t>标段</w:t>
            </w:r>
          </w:p>
        </w:tc>
      </w:tr>
      <w:tr w14:paraId="5F222F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8" w:type="dxa"/>
            <w:vAlign w:val="center"/>
          </w:tcPr>
          <w:p w14:paraId="03C27B57">
            <w:pPr>
              <w:widowControl w:val="0"/>
              <w:bidi w:val="0"/>
              <w:jc w:val="center"/>
              <w:rPr>
                <w:rFonts w:hint="default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  <w:t>2024-6-17</w:t>
            </w:r>
          </w:p>
        </w:tc>
        <w:tc>
          <w:tcPr>
            <w:tcW w:w="4250" w:type="dxa"/>
            <w:vAlign w:val="center"/>
          </w:tcPr>
          <w:p w14:paraId="006B0692">
            <w:pPr>
              <w:widowControl w:val="0"/>
              <w:bidi w:val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《河南省政府采购网》、《安阳市政府采购网》、《安阳市公共资源交易中心网》</w:t>
            </w:r>
          </w:p>
        </w:tc>
        <w:tc>
          <w:tcPr>
            <w:tcW w:w="3187" w:type="dxa"/>
            <w:vAlign w:val="center"/>
          </w:tcPr>
          <w:p w14:paraId="4CF16571">
            <w:pPr>
              <w:widowControl w:val="0"/>
              <w:bidi w:val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  <w:t>安阳市发展和改革委员会投资咨询评估服务采购项目（二次）（包11）</w:t>
            </w:r>
          </w:p>
        </w:tc>
      </w:tr>
    </w:tbl>
    <w:p w14:paraId="4E58BDF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5、开标日期：</w:t>
      </w:r>
    </w:p>
    <w:tbl>
      <w:tblPr>
        <w:tblStyle w:val="20"/>
        <w:tblW w:w="87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18"/>
        <w:gridCol w:w="2762"/>
      </w:tblGrid>
      <w:tr w14:paraId="240637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39" w:hRule="atLeast"/>
        </w:trPr>
        <w:tc>
          <w:tcPr>
            <w:tcW w:w="6018" w:type="dxa"/>
            <w:vAlign w:val="center"/>
          </w:tcPr>
          <w:p w14:paraId="561A1593">
            <w:pPr>
              <w:widowControl w:val="0"/>
              <w:bidi w:val="0"/>
              <w:jc w:val="center"/>
              <w:rPr>
                <w:rFonts w:hint="default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  <w:t>标段</w:t>
            </w:r>
          </w:p>
        </w:tc>
        <w:tc>
          <w:tcPr>
            <w:tcW w:w="2762" w:type="dxa"/>
            <w:vAlign w:val="center"/>
          </w:tcPr>
          <w:p w14:paraId="08AD6853">
            <w:pPr>
              <w:widowControl w:val="0"/>
              <w:bidi w:val="0"/>
              <w:jc w:val="center"/>
              <w:rPr>
                <w:rFonts w:hint="default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  <w:t>日期</w:t>
            </w:r>
          </w:p>
        </w:tc>
      </w:tr>
      <w:tr w14:paraId="434C05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6018" w:type="dxa"/>
            <w:vAlign w:val="center"/>
          </w:tcPr>
          <w:p w14:paraId="001F2667">
            <w:pPr>
              <w:widowControl w:val="0"/>
              <w:bidi w:val="0"/>
              <w:jc w:val="center"/>
              <w:rPr>
                <w:rFonts w:hint="default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  <w:t>安阳市发展和改革委员会投资咨询评估服务采购项目（二次）（包11）</w:t>
            </w:r>
          </w:p>
        </w:tc>
        <w:tc>
          <w:tcPr>
            <w:tcW w:w="2762" w:type="dxa"/>
            <w:vAlign w:val="center"/>
          </w:tcPr>
          <w:p w14:paraId="61C815D6">
            <w:pPr>
              <w:widowControl w:val="0"/>
              <w:bidi w:val="0"/>
              <w:jc w:val="center"/>
              <w:rPr>
                <w:rFonts w:hint="default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  <w:t>2024-7-8  09:00:00</w:t>
            </w:r>
          </w:p>
        </w:tc>
      </w:tr>
    </w:tbl>
    <w:p w14:paraId="472077C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二、废标</w:t>
      </w:r>
      <w:r>
        <w:rPr>
          <w:rFonts w:hint="eastAsia" w:ascii="宋体" w:hAnsi="宋体" w:cs="宋体"/>
          <w:sz w:val="24"/>
          <w:szCs w:val="22"/>
          <w:lang w:val="en-US" w:eastAsia="zh-CN"/>
        </w:rPr>
        <w:t>（终止）</w:t>
      </w: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原因</w:t>
      </w:r>
    </w:p>
    <w:p w14:paraId="3B6884A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cs="宋体"/>
          <w:sz w:val="24"/>
          <w:szCs w:val="22"/>
          <w:lang w:val="en-US" w:eastAsia="zh-CN"/>
        </w:rPr>
      </w:pPr>
      <w:r>
        <w:rPr>
          <w:rFonts w:hint="eastAsia" w:ascii="宋体" w:hAnsi="宋体" w:cs="宋体"/>
          <w:sz w:val="24"/>
          <w:szCs w:val="22"/>
          <w:lang w:val="en-US" w:eastAsia="zh-CN"/>
        </w:rPr>
        <w:t>开标前，有效报名单位不足三家，本标段流标。</w:t>
      </w:r>
    </w:p>
    <w:p w14:paraId="49FDF15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三、其他补充事宜</w:t>
      </w:r>
    </w:p>
    <w:p w14:paraId="714BF17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无</w:t>
      </w:r>
    </w:p>
    <w:p w14:paraId="41A2FAC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四、凡对本次公告内容提出询问，请按以下方式联系</w:t>
      </w:r>
    </w:p>
    <w:p w14:paraId="553A9BD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1</w:t>
      </w:r>
      <w:r>
        <w:rPr>
          <w:rFonts w:hint="eastAsia" w:ascii="宋体" w:hAnsi="宋体" w:cs="宋体"/>
          <w:sz w:val="24"/>
          <w:szCs w:val="22"/>
          <w:lang w:val="en-US" w:eastAsia="zh-CN"/>
        </w:rPr>
        <w:t>、</w:t>
      </w: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采购人信息</w:t>
      </w:r>
    </w:p>
    <w:p w14:paraId="2AB6306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名称：安阳市发展和改革委员会</w:t>
      </w:r>
    </w:p>
    <w:p w14:paraId="5AE6888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地址：安阳市党政综合楼B区728室　       　</w:t>
      </w:r>
    </w:p>
    <w:p w14:paraId="2A9407C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 xml:space="preserve">联系人：孙忠鹏    </w:t>
      </w:r>
    </w:p>
    <w:p w14:paraId="31184E6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 xml:space="preserve">联系方式：0372-2550739       </w:t>
      </w:r>
    </w:p>
    <w:p w14:paraId="70782FE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2</w:t>
      </w:r>
      <w:r>
        <w:rPr>
          <w:rFonts w:hint="eastAsia" w:ascii="宋体" w:hAnsi="宋体" w:cs="宋体"/>
          <w:sz w:val="24"/>
          <w:szCs w:val="22"/>
          <w:lang w:val="en-US" w:eastAsia="zh-CN"/>
        </w:rPr>
        <w:t>、</w:t>
      </w: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采购代理机构信息</w:t>
      </w:r>
    </w:p>
    <w:p w14:paraId="1CE443A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名称：中科天一工程管理有限公司  　</w:t>
      </w:r>
    </w:p>
    <w:p w14:paraId="7106208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地址：河南省郑州市高新技术开发区冬青街46号B区014号</w:t>
      </w:r>
    </w:p>
    <w:p w14:paraId="46B705E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 xml:space="preserve">联系人：宋改方  </w:t>
      </w:r>
    </w:p>
    <w:p w14:paraId="396944A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联系方式：0372-2901913 18837267069   　</w:t>
      </w:r>
    </w:p>
    <w:p w14:paraId="72CC9B1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3</w:t>
      </w:r>
      <w:r>
        <w:rPr>
          <w:rFonts w:hint="eastAsia" w:ascii="宋体" w:hAnsi="宋体" w:cs="宋体"/>
          <w:sz w:val="24"/>
          <w:szCs w:val="22"/>
          <w:lang w:val="en-US" w:eastAsia="zh-CN"/>
        </w:rPr>
        <w:t>、</w:t>
      </w: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项目联系方式</w:t>
      </w:r>
    </w:p>
    <w:p w14:paraId="3DF31A6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 xml:space="preserve">项目联系人：宋改方  </w:t>
      </w:r>
    </w:p>
    <w:p w14:paraId="6A898BB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default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联系方式：0372-2901913 18837267069　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86812DB"/>
    <w:multiLevelType w:val="multilevel"/>
    <w:tmpl w:val="486812DB"/>
    <w:lvl w:ilvl="0" w:tentative="0">
      <w:start w:val="1"/>
      <w:numFmt w:val="chineseCounting"/>
      <w:suff w:val="nothing"/>
      <w:lvlText w:val="%1、"/>
      <w:lvlJc w:val="left"/>
      <w:pPr>
        <w:ind w:left="0" w:firstLine="0"/>
      </w:pPr>
      <w:rPr>
        <w:rFonts w:hint="eastAsia"/>
      </w:rPr>
    </w:lvl>
    <w:lvl w:ilvl="1" w:tentative="0">
      <w:start w:val="1"/>
      <w:numFmt w:val="chineseCounting"/>
      <w:suff w:val="nothing"/>
      <w:lvlText w:val="（%2）"/>
      <w:lvlJc w:val="left"/>
      <w:pPr>
        <w:ind w:left="0" w:firstLine="0"/>
      </w:pPr>
      <w:rPr>
        <w:rFonts w:hint="eastAsia"/>
      </w:rPr>
    </w:lvl>
    <w:lvl w:ilvl="2" w:tentative="0">
      <w:start w:val="1"/>
      <w:numFmt w:val="decimal"/>
      <w:suff w:val="nothing"/>
      <w:lvlText w:val="%3．"/>
      <w:lvlJc w:val="left"/>
      <w:pPr>
        <w:ind w:left="0" w:firstLine="400"/>
      </w:pPr>
      <w:rPr>
        <w:rFonts w:hint="eastAsia"/>
      </w:rPr>
    </w:lvl>
    <w:lvl w:ilvl="3" w:tentative="0">
      <w:start w:val="1"/>
      <w:numFmt w:val="decimal"/>
      <w:pStyle w:val="5"/>
      <w:suff w:val="nothing"/>
      <w:lvlText w:val="（%4）"/>
      <w:lvlJc w:val="left"/>
      <w:pPr>
        <w:ind w:left="0" w:firstLine="402"/>
      </w:pPr>
      <w:rPr>
        <w:rFonts w:hint="eastAsia"/>
      </w:rPr>
    </w:lvl>
    <w:lvl w:ilvl="4" w:tentative="0">
      <w:start w:val="1"/>
      <w:numFmt w:val="decimalEnclosedCircleChinese"/>
      <w:pStyle w:val="6"/>
      <w:suff w:val="nothing"/>
      <w:lvlText w:val="%5"/>
      <w:lvlJc w:val="left"/>
      <w:pPr>
        <w:ind w:left="0" w:firstLine="402"/>
      </w:pPr>
      <w:rPr>
        <w:rFonts w:hint="eastAsia"/>
      </w:rPr>
    </w:lvl>
    <w:lvl w:ilvl="5" w:tentative="0">
      <w:start w:val="1"/>
      <w:numFmt w:val="decimal"/>
      <w:pStyle w:val="7"/>
      <w:suff w:val="nothing"/>
      <w:lvlText w:val="%6）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pStyle w:val="8"/>
      <w:suff w:val="nothing"/>
      <w:lvlText w:val="%7．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Letter"/>
      <w:pStyle w:val="9"/>
      <w:suff w:val="nothing"/>
      <w:lvlText w:val="%8）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pStyle w:val="10"/>
      <w:suff w:val="nothing"/>
      <w:lvlText w:val="%9 "/>
      <w:lvlJc w:val="left"/>
      <w:pPr>
        <w:ind w:left="0" w:firstLine="402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IzZGRmZWY4YjNkOWE0OTU2NzFhMWI3ZjY1YTRiMTUifQ=="/>
  </w:docVars>
  <w:rsids>
    <w:rsidRoot w:val="00000000"/>
    <w:rsid w:val="002943C3"/>
    <w:rsid w:val="004F2DC0"/>
    <w:rsid w:val="005F4BA9"/>
    <w:rsid w:val="00D1412E"/>
    <w:rsid w:val="015F680B"/>
    <w:rsid w:val="01B8631B"/>
    <w:rsid w:val="01E21147"/>
    <w:rsid w:val="0204247D"/>
    <w:rsid w:val="020930B4"/>
    <w:rsid w:val="028B64A2"/>
    <w:rsid w:val="029076CD"/>
    <w:rsid w:val="02EA4620"/>
    <w:rsid w:val="03BD390D"/>
    <w:rsid w:val="040D279B"/>
    <w:rsid w:val="04156176"/>
    <w:rsid w:val="04AC02DC"/>
    <w:rsid w:val="05545FD4"/>
    <w:rsid w:val="058072FC"/>
    <w:rsid w:val="05AD3778"/>
    <w:rsid w:val="061F2A86"/>
    <w:rsid w:val="0652542E"/>
    <w:rsid w:val="06596966"/>
    <w:rsid w:val="065B79F8"/>
    <w:rsid w:val="06AE0BD1"/>
    <w:rsid w:val="06B56F46"/>
    <w:rsid w:val="06F93259"/>
    <w:rsid w:val="07025DE9"/>
    <w:rsid w:val="074325A8"/>
    <w:rsid w:val="07493298"/>
    <w:rsid w:val="07D75FFC"/>
    <w:rsid w:val="07EC3150"/>
    <w:rsid w:val="0858367F"/>
    <w:rsid w:val="08E30762"/>
    <w:rsid w:val="08F719D2"/>
    <w:rsid w:val="09184D77"/>
    <w:rsid w:val="09C90142"/>
    <w:rsid w:val="09DC47EA"/>
    <w:rsid w:val="09F6510C"/>
    <w:rsid w:val="0A1D2687"/>
    <w:rsid w:val="0A3708BC"/>
    <w:rsid w:val="0A927FD8"/>
    <w:rsid w:val="0AD448C0"/>
    <w:rsid w:val="0B1F533A"/>
    <w:rsid w:val="0B3C673E"/>
    <w:rsid w:val="0B7013A2"/>
    <w:rsid w:val="0B8C1448"/>
    <w:rsid w:val="0C155156"/>
    <w:rsid w:val="0CD918EA"/>
    <w:rsid w:val="0D2B1617"/>
    <w:rsid w:val="0E450F6F"/>
    <w:rsid w:val="0E59465B"/>
    <w:rsid w:val="0E98272A"/>
    <w:rsid w:val="0EAD6BBB"/>
    <w:rsid w:val="0EC344CB"/>
    <w:rsid w:val="0EF07A56"/>
    <w:rsid w:val="0F34483D"/>
    <w:rsid w:val="0F6A0FB2"/>
    <w:rsid w:val="0F953D3A"/>
    <w:rsid w:val="0FC33F6C"/>
    <w:rsid w:val="0FE10341"/>
    <w:rsid w:val="0FEF54ED"/>
    <w:rsid w:val="0FF30ADF"/>
    <w:rsid w:val="0FFA5817"/>
    <w:rsid w:val="1011314C"/>
    <w:rsid w:val="1030329B"/>
    <w:rsid w:val="10533D9F"/>
    <w:rsid w:val="10FD2C87"/>
    <w:rsid w:val="11497D40"/>
    <w:rsid w:val="11E6027B"/>
    <w:rsid w:val="11F456DF"/>
    <w:rsid w:val="11F85CC9"/>
    <w:rsid w:val="12BB591F"/>
    <w:rsid w:val="13460C44"/>
    <w:rsid w:val="137B0804"/>
    <w:rsid w:val="13DD2300"/>
    <w:rsid w:val="147B0050"/>
    <w:rsid w:val="14D11006"/>
    <w:rsid w:val="15203C5A"/>
    <w:rsid w:val="15425343"/>
    <w:rsid w:val="155C75DA"/>
    <w:rsid w:val="15BA57CF"/>
    <w:rsid w:val="15CC5FA9"/>
    <w:rsid w:val="16733D65"/>
    <w:rsid w:val="16BF5875"/>
    <w:rsid w:val="184D605D"/>
    <w:rsid w:val="185A1F30"/>
    <w:rsid w:val="18F039FF"/>
    <w:rsid w:val="19BC13EE"/>
    <w:rsid w:val="1A250AC2"/>
    <w:rsid w:val="1A3721E6"/>
    <w:rsid w:val="1B0A2F3D"/>
    <w:rsid w:val="1B1A511C"/>
    <w:rsid w:val="1B533B78"/>
    <w:rsid w:val="1B9E0A10"/>
    <w:rsid w:val="1BE6795F"/>
    <w:rsid w:val="1BEB2645"/>
    <w:rsid w:val="1C30054F"/>
    <w:rsid w:val="1C9504D1"/>
    <w:rsid w:val="1CA23671"/>
    <w:rsid w:val="1D4F4622"/>
    <w:rsid w:val="1D564A04"/>
    <w:rsid w:val="1D627769"/>
    <w:rsid w:val="1DC57AE4"/>
    <w:rsid w:val="1DFA2099"/>
    <w:rsid w:val="1E246582"/>
    <w:rsid w:val="1E5928D0"/>
    <w:rsid w:val="1ED1193A"/>
    <w:rsid w:val="1ED440AB"/>
    <w:rsid w:val="1EE71A4B"/>
    <w:rsid w:val="1F737D30"/>
    <w:rsid w:val="20081CEC"/>
    <w:rsid w:val="203647FC"/>
    <w:rsid w:val="2059498F"/>
    <w:rsid w:val="207E78A4"/>
    <w:rsid w:val="20DF2F80"/>
    <w:rsid w:val="216B2BCB"/>
    <w:rsid w:val="21A21C88"/>
    <w:rsid w:val="22073D48"/>
    <w:rsid w:val="22A144DF"/>
    <w:rsid w:val="231352C9"/>
    <w:rsid w:val="23225EAF"/>
    <w:rsid w:val="23272B22"/>
    <w:rsid w:val="239E788C"/>
    <w:rsid w:val="23A32F09"/>
    <w:rsid w:val="23B047A6"/>
    <w:rsid w:val="24212D64"/>
    <w:rsid w:val="243C70F2"/>
    <w:rsid w:val="245E339D"/>
    <w:rsid w:val="24DC500B"/>
    <w:rsid w:val="24FD3C42"/>
    <w:rsid w:val="24FE1558"/>
    <w:rsid w:val="252923AB"/>
    <w:rsid w:val="256D355B"/>
    <w:rsid w:val="25C048C7"/>
    <w:rsid w:val="25D1604E"/>
    <w:rsid w:val="26310EB8"/>
    <w:rsid w:val="263D33B4"/>
    <w:rsid w:val="26445A35"/>
    <w:rsid w:val="26C50997"/>
    <w:rsid w:val="26DA178E"/>
    <w:rsid w:val="270360EE"/>
    <w:rsid w:val="27644345"/>
    <w:rsid w:val="2767352A"/>
    <w:rsid w:val="27AD60AA"/>
    <w:rsid w:val="27E53D82"/>
    <w:rsid w:val="281E0E37"/>
    <w:rsid w:val="28683BCA"/>
    <w:rsid w:val="28BF096C"/>
    <w:rsid w:val="28D66B8D"/>
    <w:rsid w:val="28F96D0F"/>
    <w:rsid w:val="292A33C0"/>
    <w:rsid w:val="29437541"/>
    <w:rsid w:val="299A4DDE"/>
    <w:rsid w:val="2A7E5C44"/>
    <w:rsid w:val="2ABA36EB"/>
    <w:rsid w:val="2AEE177B"/>
    <w:rsid w:val="2AFB52D4"/>
    <w:rsid w:val="2B5071C6"/>
    <w:rsid w:val="2B762899"/>
    <w:rsid w:val="2B9F5555"/>
    <w:rsid w:val="2C01651C"/>
    <w:rsid w:val="2C0B52B2"/>
    <w:rsid w:val="2C5A031D"/>
    <w:rsid w:val="2C6E6FD6"/>
    <w:rsid w:val="2CF13032"/>
    <w:rsid w:val="2D214A86"/>
    <w:rsid w:val="2D612B18"/>
    <w:rsid w:val="2D8B1CE6"/>
    <w:rsid w:val="2DA8627E"/>
    <w:rsid w:val="2DB81892"/>
    <w:rsid w:val="2DBE6B93"/>
    <w:rsid w:val="2DDA1FD3"/>
    <w:rsid w:val="2E380BC0"/>
    <w:rsid w:val="2E3F255C"/>
    <w:rsid w:val="2E7E5720"/>
    <w:rsid w:val="2EB01C1E"/>
    <w:rsid w:val="2EFD44A4"/>
    <w:rsid w:val="2F3F6B56"/>
    <w:rsid w:val="2F642F4F"/>
    <w:rsid w:val="2F815E10"/>
    <w:rsid w:val="2F820BCF"/>
    <w:rsid w:val="303E1C79"/>
    <w:rsid w:val="308E27D1"/>
    <w:rsid w:val="30E5004A"/>
    <w:rsid w:val="312E12C1"/>
    <w:rsid w:val="317E3D47"/>
    <w:rsid w:val="31AD27C6"/>
    <w:rsid w:val="31D94AC8"/>
    <w:rsid w:val="32017127"/>
    <w:rsid w:val="326351F9"/>
    <w:rsid w:val="327877A7"/>
    <w:rsid w:val="3282714F"/>
    <w:rsid w:val="329511B2"/>
    <w:rsid w:val="32990513"/>
    <w:rsid w:val="32BC1691"/>
    <w:rsid w:val="33380434"/>
    <w:rsid w:val="33AA7A84"/>
    <w:rsid w:val="34410EE3"/>
    <w:rsid w:val="346A5452"/>
    <w:rsid w:val="3473361C"/>
    <w:rsid w:val="34964AD5"/>
    <w:rsid w:val="35350F5A"/>
    <w:rsid w:val="35486AF7"/>
    <w:rsid w:val="35734F88"/>
    <w:rsid w:val="359A7184"/>
    <w:rsid w:val="35C34243"/>
    <w:rsid w:val="35D914E3"/>
    <w:rsid w:val="36331F78"/>
    <w:rsid w:val="36473802"/>
    <w:rsid w:val="372C02AF"/>
    <w:rsid w:val="375C6562"/>
    <w:rsid w:val="376161AB"/>
    <w:rsid w:val="37621F23"/>
    <w:rsid w:val="377437DB"/>
    <w:rsid w:val="379D15D1"/>
    <w:rsid w:val="37A81C29"/>
    <w:rsid w:val="3865573E"/>
    <w:rsid w:val="386A6DA3"/>
    <w:rsid w:val="388E2B79"/>
    <w:rsid w:val="38BB7733"/>
    <w:rsid w:val="390473EF"/>
    <w:rsid w:val="39254541"/>
    <w:rsid w:val="39290860"/>
    <w:rsid w:val="3948016B"/>
    <w:rsid w:val="3A3947A9"/>
    <w:rsid w:val="3A4A561C"/>
    <w:rsid w:val="3AF74643"/>
    <w:rsid w:val="3B0E5349"/>
    <w:rsid w:val="3B4115CE"/>
    <w:rsid w:val="3BA15379"/>
    <w:rsid w:val="3BD91901"/>
    <w:rsid w:val="3C1361C1"/>
    <w:rsid w:val="3C9B215F"/>
    <w:rsid w:val="3CB05792"/>
    <w:rsid w:val="3CB23B20"/>
    <w:rsid w:val="3D0A1126"/>
    <w:rsid w:val="3D3C5A02"/>
    <w:rsid w:val="3D523989"/>
    <w:rsid w:val="3D6E7632"/>
    <w:rsid w:val="3E006D8D"/>
    <w:rsid w:val="3E0B0C1F"/>
    <w:rsid w:val="3E75326D"/>
    <w:rsid w:val="3F002D09"/>
    <w:rsid w:val="3F1E2E92"/>
    <w:rsid w:val="3F32613E"/>
    <w:rsid w:val="3F666F87"/>
    <w:rsid w:val="3F6D5EC0"/>
    <w:rsid w:val="3FA82BA4"/>
    <w:rsid w:val="3FAF3E70"/>
    <w:rsid w:val="3FB83028"/>
    <w:rsid w:val="405249F5"/>
    <w:rsid w:val="40D258B4"/>
    <w:rsid w:val="40E80E95"/>
    <w:rsid w:val="414351DA"/>
    <w:rsid w:val="41BB4A47"/>
    <w:rsid w:val="426B1E38"/>
    <w:rsid w:val="427A4811"/>
    <w:rsid w:val="42B84786"/>
    <w:rsid w:val="42C00602"/>
    <w:rsid w:val="438B10AB"/>
    <w:rsid w:val="438D71BC"/>
    <w:rsid w:val="43F00F3A"/>
    <w:rsid w:val="43FC72F2"/>
    <w:rsid w:val="440C3942"/>
    <w:rsid w:val="442519AA"/>
    <w:rsid w:val="443E1A4F"/>
    <w:rsid w:val="44891637"/>
    <w:rsid w:val="44D81A76"/>
    <w:rsid w:val="450A0C5F"/>
    <w:rsid w:val="454D2265"/>
    <w:rsid w:val="45983DE6"/>
    <w:rsid w:val="45CB182B"/>
    <w:rsid w:val="460157B2"/>
    <w:rsid w:val="46030112"/>
    <w:rsid w:val="463776E7"/>
    <w:rsid w:val="46880F7E"/>
    <w:rsid w:val="46C22643"/>
    <w:rsid w:val="471104BE"/>
    <w:rsid w:val="472707CD"/>
    <w:rsid w:val="473F706E"/>
    <w:rsid w:val="476E3D22"/>
    <w:rsid w:val="477140C4"/>
    <w:rsid w:val="47D66A55"/>
    <w:rsid w:val="47E42E33"/>
    <w:rsid w:val="47EE7322"/>
    <w:rsid w:val="48435459"/>
    <w:rsid w:val="48740DE9"/>
    <w:rsid w:val="488D72F9"/>
    <w:rsid w:val="49927738"/>
    <w:rsid w:val="49D157B9"/>
    <w:rsid w:val="4A144698"/>
    <w:rsid w:val="4A1A3CC9"/>
    <w:rsid w:val="4A536461"/>
    <w:rsid w:val="4AB259E0"/>
    <w:rsid w:val="4AF84EDB"/>
    <w:rsid w:val="4BB47E61"/>
    <w:rsid w:val="4BFF31AE"/>
    <w:rsid w:val="4C4F0D15"/>
    <w:rsid w:val="4CBD1C7E"/>
    <w:rsid w:val="4CC23F85"/>
    <w:rsid w:val="4CEC75AB"/>
    <w:rsid w:val="4D2E3A9D"/>
    <w:rsid w:val="4D495813"/>
    <w:rsid w:val="4DEB0028"/>
    <w:rsid w:val="4DF73079"/>
    <w:rsid w:val="4E5A5BFC"/>
    <w:rsid w:val="4E6B5D2F"/>
    <w:rsid w:val="4E7024EF"/>
    <w:rsid w:val="4F021286"/>
    <w:rsid w:val="4F71072F"/>
    <w:rsid w:val="4F716D4F"/>
    <w:rsid w:val="4FBB3E10"/>
    <w:rsid w:val="4FC30C18"/>
    <w:rsid w:val="4FDF7423"/>
    <w:rsid w:val="502E47C0"/>
    <w:rsid w:val="505E45FE"/>
    <w:rsid w:val="50A05B3E"/>
    <w:rsid w:val="50C86E43"/>
    <w:rsid w:val="511C7060"/>
    <w:rsid w:val="517D3191"/>
    <w:rsid w:val="51FC42B5"/>
    <w:rsid w:val="521D5DB5"/>
    <w:rsid w:val="52300940"/>
    <w:rsid w:val="525D2FB3"/>
    <w:rsid w:val="526C1487"/>
    <w:rsid w:val="527612D0"/>
    <w:rsid w:val="52A23404"/>
    <w:rsid w:val="52AD50FC"/>
    <w:rsid w:val="53095F31"/>
    <w:rsid w:val="533252E0"/>
    <w:rsid w:val="534D1F69"/>
    <w:rsid w:val="53D31D87"/>
    <w:rsid w:val="53E13774"/>
    <w:rsid w:val="5411462A"/>
    <w:rsid w:val="545952F2"/>
    <w:rsid w:val="54624EB9"/>
    <w:rsid w:val="54683D56"/>
    <w:rsid w:val="546F478B"/>
    <w:rsid w:val="548337AD"/>
    <w:rsid w:val="54DF20D1"/>
    <w:rsid w:val="55553A75"/>
    <w:rsid w:val="556209C8"/>
    <w:rsid w:val="55F25012"/>
    <w:rsid w:val="55F96C90"/>
    <w:rsid w:val="56194AE6"/>
    <w:rsid w:val="56733154"/>
    <w:rsid w:val="568D446F"/>
    <w:rsid w:val="56FB7E00"/>
    <w:rsid w:val="5738710C"/>
    <w:rsid w:val="57462870"/>
    <w:rsid w:val="579766E2"/>
    <w:rsid w:val="57AC6B77"/>
    <w:rsid w:val="57CD685E"/>
    <w:rsid w:val="57CE7467"/>
    <w:rsid w:val="5880787C"/>
    <w:rsid w:val="589F66DB"/>
    <w:rsid w:val="59036C6A"/>
    <w:rsid w:val="590642BF"/>
    <w:rsid w:val="59601708"/>
    <w:rsid w:val="59A308B7"/>
    <w:rsid w:val="59DC44F8"/>
    <w:rsid w:val="59F111B9"/>
    <w:rsid w:val="59F21272"/>
    <w:rsid w:val="5A110306"/>
    <w:rsid w:val="5A700DA8"/>
    <w:rsid w:val="5AA209CE"/>
    <w:rsid w:val="5AE66844"/>
    <w:rsid w:val="5AF1158A"/>
    <w:rsid w:val="5B0538E4"/>
    <w:rsid w:val="5B061086"/>
    <w:rsid w:val="5B8878FB"/>
    <w:rsid w:val="5BE91DD9"/>
    <w:rsid w:val="5C73774F"/>
    <w:rsid w:val="5CA02A22"/>
    <w:rsid w:val="5CF92527"/>
    <w:rsid w:val="5D176A9D"/>
    <w:rsid w:val="5D3C371F"/>
    <w:rsid w:val="5DAD405A"/>
    <w:rsid w:val="5DFE1871"/>
    <w:rsid w:val="5E49065A"/>
    <w:rsid w:val="5EAA7F73"/>
    <w:rsid w:val="5F0D463A"/>
    <w:rsid w:val="5F0E7759"/>
    <w:rsid w:val="5F17110D"/>
    <w:rsid w:val="5F861F15"/>
    <w:rsid w:val="5F926F9A"/>
    <w:rsid w:val="604B6F0C"/>
    <w:rsid w:val="60BE791B"/>
    <w:rsid w:val="623C2126"/>
    <w:rsid w:val="623F6839"/>
    <w:rsid w:val="629C76D5"/>
    <w:rsid w:val="62B92AF5"/>
    <w:rsid w:val="637A2786"/>
    <w:rsid w:val="63932AFB"/>
    <w:rsid w:val="63D8359C"/>
    <w:rsid w:val="64130BA8"/>
    <w:rsid w:val="64300ED7"/>
    <w:rsid w:val="64610CE9"/>
    <w:rsid w:val="646C1604"/>
    <w:rsid w:val="647B56A8"/>
    <w:rsid w:val="64F77659"/>
    <w:rsid w:val="65124F54"/>
    <w:rsid w:val="65136487"/>
    <w:rsid w:val="65393A14"/>
    <w:rsid w:val="65404EE0"/>
    <w:rsid w:val="654F790E"/>
    <w:rsid w:val="67027431"/>
    <w:rsid w:val="67873289"/>
    <w:rsid w:val="67E0129F"/>
    <w:rsid w:val="67FC2803"/>
    <w:rsid w:val="681522A4"/>
    <w:rsid w:val="681C233A"/>
    <w:rsid w:val="68502DF8"/>
    <w:rsid w:val="69210BFC"/>
    <w:rsid w:val="69706409"/>
    <w:rsid w:val="69C87B14"/>
    <w:rsid w:val="6AA50D76"/>
    <w:rsid w:val="6ABD248A"/>
    <w:rsid w:val="6AEE33C9"/>
    <w:rsid w:val="6AFA4020"/>
    <w:rsid w:val="6BEB5A96"/>
    <w:rsid w:val="6C1442C8"/>
    <w:rsid w:val="6D3770B0"/>
    <w:rsid w:val="6E1A0886"/>
    <w:rsid w:val="6E866461"/>
    <w:rsid w:val="6EB24F45"/>
    <w:rsid w:val="6EB724B4"/>
    <w:rsid w:val="6EB907C8"/>
    <w:rsid w:val="6ECA21AE"/>
    <w:rsid w:val="6ED62255"/>
    <w:rsid w:val="6EE24EE2"/>
    <w:rsid w:val="6F5E0C47"/>
    <w:rsid w:val="6FA56875"/>
    <w:rsid w:val="70302DFF"/>
    <w:rsid w:val="70486E70"/>
    <w:rsid w:val="70CD5E86"/>
    <w:rsid w:val="71526589"/>
    <w:rsid w:val="71E66C33"/>
    <w:rsid w:val="71EB41FA"/>
    <w:rsid w:val="725D1951"/>
    <w:rsid w:val="727026C1"/>
    <w:rsid w:val="727D2CEA"/>
    <w:rsid w:val="72880CC7"/>
    <w:rsid w:val="72892BE2"/>
    <w:rsid w:val="72AE6D96"/>
    <w:rsid w:val="73555D45"/>
    <w:rsid w:val="739A5FC5"/>
    <w:rsid w:val="73A816D7"/>
    <w:rsid w:val="73FC1AD9"/>
    <w:rsid w:val="740941F5"/>
    <w:rsid w:val="744C0277"/>
    <w:rsid w:val="746B23D4"/>
    <w:rsid w:val="74AC7FFA"/>
    <w:rsid w:val="74DA4697"/>
    <w:rsid w:val="74FA6E4B"/>
    <w:rsid w:val="75413127"/>
    <w:rsid w:val="75504B8E"/>
    <w:rsid w:val="75B91DA6"/>
    <w:rsid w:val="75D44E39"/>
    <w:rsid w:val="75D62912"/>
    <w:rsid w:val="768069AD"/>
    <w:rsid w:val="76BD44A5"/>
    <w:rsid w:val="76DE16C2"/>
    <w:rsid w:val="76EF5D79"/>
    <w:rsid w:val="77011202"/>
    <w:rsid w:val="770505F4"/>
    <w:rsid w:val="771C2248"/>
    <w:rsid w:val="78466896"/>
    <w:rsid w:val="78CC309F"/>
    <w:rsid w:val="78E00953"/>
    <w:rsid w:val="78F279E8"/>
    <w:rsid w:val="79B75063"/>
    <w:rsid w:val="79C26980"/>
    <w:rsid w:val="7A1F11F7"/>
    <w:rsid w:val="7B241E85"/>
    <w:rsid w:val="7B2A2F59"/>
    <w:rsid w:val="7B906530"/>
    <w:rsid w:val="7B9207C8"/>
    <w:rsid w:val="7BC36A67"/>
    <w:rsid w:val="7BEA219B"/>
    <w:rsid w:val="7C3A64E7"/>
    <w:rsid w:val="7C4172D1"/>
    <w:rsid w:val="7C56760C"/>
    <w:rsid w:val="7C594F25"/>
    <w:rsid w:val="7C633D33"/>
    <w:rsid w:val="7C6E0182"/>
    <w:rsid w:val="7C7026AE"/>
    <w:rsid w:val="7C73714D"/>
    <w:rsid w:val="7D0D2468"/>
    <w:rsid w:val="7D3C1102"/>
    <w:rsid w:val="7D3D3C8D"/>
    <w:rsid w:val="7DEC1B2E"/>
    <w:rsid w:val="7DEF60A9"/>
    <w:rsid w:val="7E05604E"/>
    <w:rsid w:val="7E8F758A"/>
    <w:rsid w:val="7ECF0DB9"/>
    <w:rsid w:val="7EE30AFC"/>
    <w:rsid w:val="7F1517D8"/>
    <w:rsid w:val="7F5D7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qFormat="1"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spacing w:line="357" w:lineRule="atLeast"/>
      <w:jc w:val="both"/>
      <w:textAlignment w:val="baseline"/>
    </w:pPr>
    <w:rPr>
      <w:rFonts w:ascii="Times New Roman" w:hAnsi="Times New Roman" w:eastAsia="宋体" w:cs="Times New Roman"/>
      <w:color w:val="000000"/>
      <w:sz w:val="21"/>
      <w:u w:color="000000"/>
      <w:lang w:val="en-US" w:eastAsia="zh-CN" w:bidi="ar-SA"/>
    </w:rPr>
  </w:style>
  <w:style w:type="paragraph" w:styleId="2">
    <w:name w:val="heading 1"/>
    <w:basedOn w:val="1"/>
    <w:next w:val="1"/>
    <w:link w:val="24"/>
    <w:autoRedefine/>
    <w:qFormat/>
    <w:uiPriority w:val="0"/>
    <w:pPr>
      <w:keepNext/>
      <w:keepLines/>
      <w:spacing w:before="340" w:after="330" w:line="578" w:lineRule="auto"/>
      <w:jc w:val="center"/>
      <w:outlineLvl w:val="0"/>
    </w:pPr>
    <w:rPr>
      <w:rFonts w:ascii="Calibri" w:hAnsi="Calibri" w:eastAsia="宋体" w:cs="Times New Roman"/>
      <w:b/>
      <w:bCs/>
      <w:kern w:val="44"/>
      <w:sz w:val="32"/>
      <w:szCs w:val="44"/>
    </w:rPr>
  </w:style>
  <w:style w:type="paragraph" w:styleId="3">
    <w:name w:val="heading 2"/>
    <w:basedOn w:val="1"/>
    <w:next w:val="1"/>
    <w:link w:val="23"/>
    <w:autoRedefine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jc w:val="center"/>
      <w:outlineLvl w:val="1"/>
    </w:pPr>
    <w:rPr>
      <w:rFonts w:ascii="Arial" w:hAnsi="Arial" w:eastAsia="宋体"/>
      <w:b/>
      <w:color w:val="000000"/>
      <w:sz w:val="28"/>
      <w:u w:color="000000"/>
    </w:rPr>
  </w:style>
  <w:style w:type="paragraph" w:styleId="4">
    <w:name w:val="heading 3"/>
    <w:basedOn w:val="1"/>
    <w:next w:val="1"/>
    <w:link w:val="22"/>
    <w:autoRedefine/>
    <w:semiHidden/>
    <w:unhideWhenUsed/>
    <w:qFormat/>
    <w:uiPriority w:val="0"/>
    <w:pPr>
      <w:keepNext/>
      <w:keepLines/>
      <w:spacing w:before="260" w:beforeLines="0" w:after="260" w:afterLines="0" w:line="413" w:lineRule="auto"/>
      <w:outlineLvl w:val="2"/>
    </w:pPr>
    <w:rPr>
      <w:rFonts w:ascii="Times New Roman" w:hAnsi="Times New Roman" w:eastAsia="宋体"/>
      <w:b/>
      <w:bCs/>
      <w:sz w:val="28"/>
      <w:szCs w:val="32"/>
    </w:rPr>
  </w:style>
  <w:style w:type="paragraph" w:styleId="5">
    <w:name w:val="heading 4"/>
    <w:basedOn w:val="1"/>
    <w:next w:val="1"/>
    <w:link w:val="25"/>
    <w:autoRedefine/>
    <w:semiHidden/>
    <w:unhideWhenUsed/>
    <w:qFormat/>
    <w:uiPriority w:val="0"/>
    <w:pPr>
      <w:keepNext/>
      <w:keepLines/>
      <w:numPr>
        <w:ilvl w:val="3"/>
        <w:numId w:val="1"/>
      </w:numPr>
      <w:spacing w:before="40" w:beforeLines="0" w:beforeAutospacing="0" w:after="50" w:afterLines="0" w:afterAutospacing="0" w:line="372" w:lineRule="auto"/>
      <w:ind w:left="0" w:firstLine="402"/>
      <w:jc w:val="left"/>
      <w:outlineLvl w:val="3"/>
    </w:pPr>
    <w:rPr>
      <w:rFonts w:ascii="Arial" w:hAnsi="Arial" w:eastAsia="宋体" w:cs="Tahoma"/>
      <w:b/>
      <w:snapToGrid w:val="0"/>
      <w:color w:val="000000"/>
      <w:kern w:val="2"/>
      <w:sz w:val="24"/>
      <w:szCs w:val="22"/>
    </w:rPr>
  </w:style>
  <w:style w:type="paragraph" w:styleId="6">
    <w:name w:val="heading 5"/>
    <w:basedOn w:val="1"/>
    <w:next w:val="1"/>
    <w:autoRedefine/>
    <w:semiHidden/>
    <w:unhideWhenUsed/>
    <w:qFormat/>
    <w:uiPriority w:val="0"/>
    <w:pPr>
      <w:keepNext/>
      <w:keepLines/>
      <w:numPr>
        <w:ilvl w:val="4"/>
        <w:numId w:val="1"/>
      </w:numPr>
      <w:spacing w:before="280" w:beforeLines="0" w:beforeAutospacing="0" w:after="290" w:afterLines="0" w:afterAutospacing="0" w:line="372" w:lineRule="auto"/>
      <w:ind w:left="0" w:firstLine="402"/>
      <w:outlineLvl w:val="4"/>
    </w:pPr>
    <w:rPr>
      <w:b/>
      <w:sz w:val="28"/>
    </w:rPr>
  </w:style>
  <w:style w:type="paragraph" w:styleId="7">
    <w:name w:val="heading 6"/>
    <w:basedOn w:val="1"/>
    <w:next w:val="1"/>
    <w:autoRedefine/>
    <w:semiHidden/>
    <w:unhideWhenUsed/>
    <w:qFormat/>
    <w:uiPriority w:val="0"/>
    <w:pPr>
      <w:keepNext/>
      <w:keepLines/>
      <w:numPr>
        <w:ilvl w:val="5"/>
        <w:numId w:val="1"/>
      </w:numPr>
      <w:spacing w:before="240" w:beforeLines="0" w:beforeAutospacing="0" w:after="64" w:afterLines="0" w:afterAutospacing="0" w:line="317" w:lineRule="auto"/>
      <w:ind w:left="0" w:firstLine="402"/>
      <w:outlineLvl w:val="5"/>
    </w:pPr>
    <w:rPr>
      <w:rFonts w:ascii="Arial" w:hAnsi="Arial" w:eastAsia="黑体"/>
      <w:b/>
      <w:sz w:val="24"/>
    </w:rPr>
  </w:style>
  <w:style w:type="paragraph" w:styleId="8">
    <w:name w:val="heading 7"/>
    <w:basedOn w:val="1"/>
    <w:next w:val="1"/>
    <w:autoRedefine/>
    <w:semiHidden/>
    <w:unhideWhenUsed/>
    <w:qFormat/>
    <w:uiPriority w:val="0"/>
    <w:pPr>
      <w:keepNext/>
      <w:keepLines/>
      <w:numPr>
        <w:ilvl w:val="6"/>
        <w:numId w:val="1"/>
      </w:numPr>
      <w:spacing w:before="240" w:beforeLines="0" w:beforeAutospacing="0" w:after="64" w:afterLines="0" w:afterAutospacing="0" w:line="317" w:lineRule="auto"/>
      <w:ind w:left="0" w:firstLine="402"/>
      <w:outlineLvl w:val="6"/>
    </w:pPr>
    <w:rPr>
      <w:b/>
      <w:sz w:val="24"/>
    </w:rPr>
  </w:style>
  <w:style w:type="paragraph" w:styleId="9">
    <w:name w:val="heading 8"/>
    <w:basedOn w:val="1"/>
    <w:next w:val="1"/>
    <w:autoRedefine/>
    <w:semiHidden/>
    <w:unhideWhenUsed/>
    <w:qFormat/>
    <w:uiPriority w:val="0"/>
    <w:pPr>
      <w:keepNext/>
      <w:keepLines/>
      <w:numPr>
        <w:ilvl w:val="7"/>
        <w:numId w:val="1"/>
      </w:numPr>
      <w:spacing w:before="240" w:beforeLines="0" w:beforeAutospacing="0" w:after="64" w:afterLines="0" w:afterAutospacing="0" w:line="317" w:lineRule="auto"/>
      <w:ind w:left="0" w:firstLine="402"/>
      <w:outlineLvl w:val="7"/>
    </w:pPr>
    <w:rPr>
      <w:rFonts w:ascii="Arial" w:hAnsi="Arial" w:eastAsia="黑体"/>
      <w:sz w:val="24"/>
    </w:rPr>
  </w:style>
  <w:style w:type="paragraph" w:styleId="10">
    <w:name w:val="heading 9"/>
    <w:basedOn w:val="1"/>
    <w:next w:val="1"/>
    <w:autoRedefine/>
    <w:semiHidden/>
    <w:unhideWhenUsed/>
    <w:qFormat/>
    <w:uiPriority w:val="0"/>
    <w:pPr>
      <w:keepNext/>
      <w:keepLines/>
      <w:numPr>
        <w:ilvl w:val="8"/>
        <w:numId w:val="1"/>
      </w:numPr>
      <w:spacing w:before="240" w:beforeLines="0" w:beforeAutospacing="0" w:after="64" w:afterLines="0" w:afterAutospacing="0" w:line="317" w:lineRule="auto"/>
      <w:ind w:left="0" w:firstLine="402"/>
      <w:outlineLvl w:val="8"/>
    </w:pPr>
    <w:rPr>
      <w:rFonts w:ascii="Arial" w:hAnsi="Arial" w:eastAsia="黑体"/>
      <w:sz w:val="21"/>
    </w:rPr>
  </w:style>
  <w:style w:type="character" w:default="1" w:styleId="21">
    <w:name w:val="Default Paragraph Font"/>
    <w:autoRedefine/>
    <w:semiHidden/>
    <w:unhideWhenUsed/>
    <w:qFormat/>
    <w:uiPriority w:val="1"/>
  </w:style>
  <w:style w:type="table" w:default="1" w:styleId="19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Normal Indent"/>
    <w:basedOn w:val="1"/>
    <w:autoRedefine/>
    <w:qFormat/>
    <w:uiPriority w:val="0"/>
    <w:pPr>
      <w:ind w:firstLine="420" w:firstLineChars="200"/>
    </w:pPr>
  </w:style>
  <w:style w:type="paragraph" w:styleId="12">
    <w:name w:val="Body Text"/>
    <w:basedOn w:val="1"/>
    <w:autoRedefine/>
    <w:qFormat/>
    <w:uiPriority w:val="0"/>
    <w:pPr>
      <w:spacing w:after="120" w:afterLines="0" w:afterAutospacing="0"/>
    </w:pPr>
  </w:style>
  <w:style w:type="paragraph" w:styleId="13">
    <w:name w:val="Body Text Indent"/>
    <w:basedOn w:val="1"/>
    <w:next w:val="1"/>
    <w:autoRedefine/>
    <w:qFormat/>
    <w:uiPriority w:val="0"/>
    <w:pPr>
      <w:ind w:firstLine="0" w:firstLineChars="0"/>
    </w:pPr>
    <w:rPr>
      <w:rFonts w:ascii="仿宋_GB2312" w:hAnsi="仿宋_GB2312" w:eastAsia="仿宋_GB2312" w:cs="Times New Roman"/>
      <w:kern w:val="2"/>
      <w:sz w:val="32"/>
      <w:szCs w:val="20"/>
    </w:rPr>
  </w:style>
  <w:style w:type="paragraph" w:styleId="14">
    <w:name w:val="toc 3"/>
    <w:basedOn w:val="1"/>
    <w:next w:val="1"/>
    <w:autoRedefine/>
    <w:qFormat/>
    <w:uiPriority w:val="0"/>
    <w:pPr>
      <w:tabs>
        <w:tab w:val="right" w:leader="dot" w:pos="9345"/>
      </w:tabs>
      <w:ind w:left="420"/>
      <w:jc w:val="left"/>
    </w:pPr>
    <w:rPr>
      <w:rFonts w:ascii="Calibri" w:hAnsi="Calibri" w:eastAsia="宋体" w:cs="Times New Roman"/>
      <w:b/>
      <w:bCs/>
      <w:iCs/>
      <w:sz w:val="28"/>
      <w:szCs w:val="21"/>
    </w:rPr>
  </w:style>
  <w:style w:type="paragraph" w:styleId="15">
    <w:name w:val="toc 1"/>
    <w:basedOn w:val="1"/>
    <w:next w:val="1"/>
    <w:autoRedefine/>
    <w:qFormat/>
    <w:uiPriority w:val="0"/>
    <w:rPr>
      <w:rFonts w:ascii="Times New Roman" w:hAnsi="Times New Roman" w:eastAsia="宋体" w:cs="Arial"/>
      <w:snapToGrid w:val="0"/>
      <w:color w:val="000000"/>
      <w:kern w:val="0"/>
      <w:sz w:val="24"/>
      <w:szCs w:val="21"/>
      <w:u w:color="000000"/>
      <w:lang w:eastAsia="en-US"/>
    </w:rPr>
  </w:style>
  <w:style w:type="paragraph" w:styleId="16">
    <w:name w:val="toc 4"/>
    <w:basedOn w:val="1"/>
    <w:next w:val="1"/>
    <w:autoRedefine/>
    <w:qFormat/>
    <w:uiPriority w:val="0"/>
    <w:pPr>
      <w:widowControl w:val="0"/>
      <w:kinsoku/>
      <w:autoSpaceDE/>
      <w:autoSpaceDN/>
      <w:adjustRightInd/>
      <w:snapToGrid/>
      <w:ind w:left="1260" w:leftChars="600"/>
      <w:jc w:val="both"/>
      <w:textAlignment w:val="auto"/>
    </w:pPr>
    <w:rPr>
      <w:rFonts w:eastAsia="宋体" w:asciiTheme="minorAscii" w:hAnsiTheme="minorAscii" w:cstheme="minorBidi"/>
      <w:snapToGrid/>
      <w:color w:val="auto"/>
      <w:kern w:val="2"/>
      <w:sz w:val="24"/>
      <w:szCs w:val="22"/>
    </w:rPr>
  </w:style>
  <w:style w:type="paragraph" w:styleId="17">
    <w:name w:val="toc 2"/>
    <w:basedOn w:val="1"/>
    <w:next w:val="1"/>
    <w:autoRedefine/>
    <w:qFormat/>
    <w:uiPriority w:val="0"/>
    <w:pPr>
      <w:tabs>
        <w:tab w:val="right" w:leader="dot" w:pos="9345"/>
      </w:tabs>
      <w:spacing w:line="360" w:lineRule="auto"/>
      <w:ind w:left="210"/>
      <w:jc w:val="left"/>
    </w:pPr>
    <w:rPr>
      <w:rFonts w:ascii="Calibri" w:hAnsi="Calibri" w:eastAsia="宋体" w:cs="Times New Roman"/>
      <w:b/>
      <w:smallCaps/>
      <w:sz w:val="28"/>
      <w:szCs w:val="24"/>
    </w:rPr>
  </w:style>
  <w:style w:type="paragraph" w:styleId="18">
    <w:name w:val="Body Text First Indent"/>
    <w:basedOn w:val="12"/>
    <w:autoRedefine/>
    <w:qFormat/>
    <w:uiPriority w:val="0"/>
    <w:pPr>
      <w:ind w:firstLine="420" w:firstLineChars="100"/>
    </w:pPr>
  </w:style>
  <w:style w:type="table" w:styleId="20">
    <w:name w:val="Table Grid"/>
    <w:basedOn w:val="1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22">
    <w:name w:val="标题 3 Char"/>
    <w:basedOn w:val="21"/>
    <w:link w:val="4"/>
    <w:autoRedefine/>
    <w:qFormat/>
    <w:uiPriority w:val="0"/>
    <w:rPr>
      <w:rFonts w:ascii="Times New Roman" w:hAnsi="Times New Roman" w:eastAsia="宋体" w:cs="Times New Roman"/>
      <w:b/>
      <w:color w:val="000000"/>
      <w:sz w:val="28"/>
      <w:u w:val="none" w:color="000000"/>
    </w:rPr>
  </w:style>
  <w:style w:type="character" w:customStyle="1" w:styleId="23">
    <w:name w:val="标题 2 Char1"/>
    <w:link w:val="3"/>
    <w:autoRedefine/>
    <w:qFormat/>
    <w:uiPriority w:val="0"/>
    <w:rPr>
      <w:rFonts w:ascii="Arial" w:hAnsi="Arial" w:eastAsia="宋体" w:cs="Times New Roman"/>
      <w:b/>
      <w:snapToGrid w:val="0"/>
      <w:color w:val="000000"/>
      <w:kern w:val="0"/>
      <w:sz w:val="28"/>
      <w:szCs w:val="21"/>
      <w:u w:color="000000"/>
      <w:lang w:val="en-US" w:eastAsia="en-US" w:bidi="ar-SA"/>
    </w:rPr>
  </w:style>
  <w:style w:type="character" w:customStyle="1" w:styleId="24">
    <w:name w:val="标题 1 Char"/>
    <w:link w:val="2"/>
    <w:autoRedefine/>
    <w:qFormat/>
    <w:locked/>
    <w:uiPriority w:val="99"/>
    <w:rPr>
      <w:rFonts w:ascii="Calibri" w:hAnsi="Calibri" w:eastAsia="宋体" w:cs="Times New Roman"/>
      <w:snapToGrid w:val="0"/>
      <w:color w:val="000000"/>
      <w:kern w:val="44"/>
      <w:sz w:val="28"/>
      <w:szCs w:val="21"/>
      <w:u w:color="000000"/>
      <w:lang w:val="en-US" w:eastAsia="zh-CN" w:bidi="ar-SA"/>
    </w:rPr>
  </w:style>
  <w:style w:type="character" w:customStyle="1" w:styleId="25">
    <w:name w:val="标题 4 Char"/>
    <w:link w:val="5"/>
    <w:autoRedefine/>
    <w:qFormat/>
    <w:uiPriority w:val="0"/>
    <w:rPr>
      <w:rFonts w:ascii="Arial" w:hAnsi="Arial" w:eastAsia="宋体" w:cs="Tahoma"/>
      <w:b/>
      <w:snapToGrid w:val="0"/>
      <w:color w:val="000000"/>
      <w:kern w:val="2"/>
      <w:sz w:val="21"/>
      <w:szCs w:val="22"/>
    </w:rPr>
  </w:style>
  <w:style w:type="paragraph" w:customStyle="1" w:styleId="26">
    <w:name w:val="样式 标题 3 + (中文) 黑体 小四 非加粗 段前: 7.8 磅 段后: 0 磅 行距: 固定值 20 磅"/>
    <w:basedOn w:val="4"/>
    <w:autoRedefine/>
    <w:qFormat/>
    <w:uiPriority w:val="0"/>
    <w:pPr>
      <w:tabs>
        <w:tab w:val="left" w:pos="0"/>
      </w:tabs>
      <w:spacing w:before="0" w:after="0" w:line="480" w:lineRule="auto"/>
    </w:pPr>
    <w:rPr>
      <w:rFonts w:ascii="Times New Roman" w:hAnsi="Times New Roman" w:eastAsia="仿宋_GB2312" w:cs="宋体"/>
      <w:b w:val="0"/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447</Words>
  <Characters>537</Characters>
  <Lines>0</Lines>
  <Paragraphs>0</Paragraphs>
  <TotalTime>1</TotalTime>
  <ScaleCrop>false</ScaleCrop>
  <LinksUpToDate>false</LinksUpToDate>
  <CharactersWithSpaces>573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2023-03-30T08:06:00Z</dcterms:created>
  <dc:creator>Administrator</dc:creator>
  <cp:lastModifiedBy>ltgxa</cp:lastModifiedBy>
  <dcterms:modified xsi:type="dcterms:W3CDTF">2024-07-08T06:51:04Z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372DED1EC596471C951DDA94D92D3D4C_13</vt:lpwstr>
  </property>
</Properties>
</file>