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532"/>
        <w:gridCol w:w="4904"/>
        <w:gridCol w:w="567"/>
        <w:gridCol w:w="567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  <w:t>标段（包）内容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  <w:t>品牌型号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  <w:t>单位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u w:color="000000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1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数字化 X线摄影系统(DR)机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蓝影 9100K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套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538000.0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2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彩超机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蓝影 CV31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套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266000.0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3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18 导心电图机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120" w:line="276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color="000000"/>
              </w:rPr>
              <w:t>瑞康 e1800plus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套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35000.0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4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除颤仪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科曼 S1A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套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18</w:t>
            </w:r>
            <w:bookmarkStart w:id="0" w:name="_GoBack"/>
            <w:bookmarkEnd w:id="0"/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5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心电监护仪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autoSpaceDE w:val="0"/>
              <w:autoSpaceDN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科曼 DN10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套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5500.0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6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全自动生化分析仪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12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迈瑞 BS430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套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85000.0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7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呼吸机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left="425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科曼NV50A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套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68000.0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8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五分类血细胞分析仪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left="425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迈瑞 BS-5385 CRP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台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60000.0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9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尿常规分析仪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left="425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优利特 URIT-1600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台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9000.0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10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洗胃机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left="425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斯曼峰 DXW-2A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台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7000.0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11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供氧设备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left="425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宏晟20L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台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1500.0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color="000000"/>
              </w:rPr>
              <w:t>12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</w:rPr>
              <w:t>DR室(X光室)防护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pacing w:after="0" w:line="276" w:lineRule="auto"/>
              <w:ind w:left="425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嘉硕、德研仕定制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color="000000"/>
                <w:lang w:bidi="ar"/>
              </w:rPr>
              <w:t>项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snapToGrid w:val="0"/>
              <w:spacing w:after="0" w:line="276" w:lineRule="auto"/>
              <w:ind w:firstLine="0" w:firstLineChars="0"/>
              <w:jc w:val="center"/>
              <w:textAlignment w:val="baseline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u w:color="000000"/>
              </w:rPr>
              <w:t>18000.0</w:t>
            </w:r>
          </w:p>
        </w:tc>
      </w:tr>
    </w:tbl>
    <w:p>
      <w:pPr>
        <w:ind w:firstLine="420"/>
      </w:pPr>
    </w:p>
    <w:sectPr>
      <w:pgSz w:w="11906" w:h="16838"/>
      <w:pgMar w:top="426" w:right="424" w:bottom="709" w:left="709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720" w:lineRule="auto"/>
        <w:ind w:firstLine="420"/>
      </w:pPr>
      <w:r>
        <w:separator/>
      </w:r>
    </w:p>
  </w:footnote>
  <w:footnote w:type="continuationSeparator" w:id="1">
    <w:p>
      <w:pPr>
        <w:spacing w:before="0" w:after="0" w:line="72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TrackMove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M5ZTViNzI0MWU5NmE4MDhkNjViZjI5NjZhZmEwMzAifQ=="/>
  </w:docVars>
  <w:rsids>
    <w:rsidRoot w:val="005F7491"/>
    <w:rsid w:val="000659FA"/>
    <w:rsid w:val="00126B35"/>
    <w:rsid w:val="002A07F0"/>
    <w:rsid w:val="0034384E"/>
    <w:rsid w:val="00373383"/>
    <w:rsid w:val="003A6697"/>
    <w:rsid w:val="00505B50"/>
    <w:rsid w:val="005279BF"/>
    <w:rsid w:val="005F7491"/>
    <w:rsid w:val="00643E1A"/>
    <w:rsid w:val="00674A10"/>
    <w:rsid w:val="007E65F8"/>
    <w:rsid w:val="008274E1"/>
    <w:rsid w:val="00974CBF"/>
    <w:rsid w:val="0097551D"/>
    <w:rsid w:val="009A7F9F"/>
    <w:rsid w:val="009E11FA"/>
    <w:rsid w:val="00A74645"/>
    <w:rsid w:val="00AF5F5A"/>
    <w:rsid w:val="00AF7FDB"/>
    <w:rsid w:val="00B12E13"/>
    <w:rsid w:val="00B66054"/>
    <w:rsid w:val="00B662D7"/>
    <w:rsid w:val="00CE111F"/>
    <w:rsid w:val="00D012F7"/>
    <w:rsid w:val="00D205B0"/>
    <w:rsid w:val="00D27FAF"/>
    <w:rsid w:val="00D55B1C"/>
    <w:rsid w:val="00E05836"/>
    <w:rsid w:val="00E31D26"/>
    <w:rsid w:val="00F34C9B"/>
    <w:rsid w:val="00FF37BA"/>
    <w:rsid w:val="07212B57"/>
    <w:rsid w:val="24792235"/>
    <w:rsid w:val="6DDF37D7"/>
    <w:rsid w:val="7504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72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18</TotalTime>
  <ScaleCrop>false</ScaleCrop>
  <LinksUpToDate>false</LinksUpToDate>
  <CharactersWithSpaces>416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2024-10-16T00:51:00Z</dcterms:created>
  <dc:creator>Administrator</dc:creator>
  <cp:lastModifiedBy>测绘李宁</cp:lastModifiedBy>
  <dcterms:modified xsi:type="dcterms:W3CDTF">2024-10-16T01:18:03Z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55C0915968094CC191B8C90895A00255_12</vt:lpwstr>
  </property>
</Properties>
</file>