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A5497">
      <w:pPr>
        <w:pStyle w:val="25"/>
        <w:ind w:firstLine="482"/>
        <w:jc w:val="center"/>
        <w:rPr>
          <w:rFonts w:hint="eastAsia" w:ascii="微软雅黑" w:hAnsi="微软雅黑" w:eastAsia="微软雅黑" w:cs="微软雅黑"/>
          <w:b w:val="0"/>
          <w:bCs/>
          <w:sz w:val="56"/>
          <w:szCs w:val="56"/>
          <w:lang w:val="en-US" w:eastAsia="zh-CN"/>
        </w:rPr>
      </w:pPr>
      <w:r>
        <w:rPr>
          <w:rFonts w:hint="eastAsia" w:ascii="微软雅黑" w:hAnsi="微软雅黑" w:eastAsia="微软雅黑" w:cs="微软雅黑"/>
          <w:b/>
          <w:bCs w:val="0"/>
          <w:sz w:val="56"/>
          <w:szCs w:val="56"/>
          <w:lang w:val="en-US" w:eastAsia="zh-CN"/>
        </w:rPr>
        <w:t>长垣市第一初级中学足球场人造草坪更新、无线网全覆盖项目一标段</w:t>
      </w:r>
    </w:p>
    <w:p w14:paraId="484AB7B1">
      <w:pPr>
        <w:pStyle w:val="25"/>
        <w:ind w:firstLine="482"/>
        <w:jc w:val="center"/>
        <w:rPr>
          <w:rFonts w:hint="eastAsia" w:ascii="微软雅黑" w:hAnsi="微软雅黑" w:eastAsia="微软雅黑" w:cs="微软雅黑"/>
          <w:b w:val="0"/>
          <w:bCs/>
          <w:sz w:val="56"/>
          <w:szCs w:val="56"/>
          <w:lang w:val="en-US" w:eastAsia="zh-CN"/>
        </w:rPr>
      </w:pPr>
    </w:p>
    <w:p w14:paraId="54A617F3">
      <w:pPr>
        <w:pStyle w:val="25"/>
        <w:ind w:firstLine="482"/>
        <w:jc w:val="center"/>
        <w:rPr>
          <w:rFonts w:hint="eastAsia" w:ascii="微软雅黑" w:hAnsi="微软雅黑" w:eastAsia="微软雅黑" w:cs="微软雅黑"/>
          <w:b/>
          <w:sz w:val="48"/>
          <w:szCs w:val="48"/>
          <w:lang w:eastAsia="zh-CN"/>
        </w:rPr>
      </w:pPr>
      <w:r>
        <w:rPr>
          <w:rFonts w:hint="eastAsia" w:ascii="微软雅黑" w:hAnsi="微软雅黑" w:eastAsia="微软雅黑" w:cs="微软雅黑"/>
          <w:b w:val="0"/>
          <w:bCs/>
          <w:sz w:val="56"/>
          <w:szCs w:val="56"/>
          <w:lang w:val="en-US" w:eastAsia="zh-CN"/>
        </w:rPr>
        <w:t>招标文件</w:t>
      </w:r>
    </w:p>
    <w:p w14:paraId="3B3B1BFB">
      <w:pPr>
        <w:pStyle w:val="25"/>
        <w:ind w:firstLine="482"/>
        <w:jc w:val="center"/>
        <w:rPr>
          <w:rFonts w:hint="eastAsia" w:ascii="微软雅黑" w:hAnsi="微软雅黑" w:eastAsia="微软雅黑" w:cs="微软雅黑"/>
          <w:lang w:eastAsia="zh-CN"/>
        </w:rPr>
      </w:pPr>
    </w:p>
    <w:p w14:paraId="3EB641C6">
      <w:pPr>
        <w:pStyle w:val="25"/>
        <w:ind w:firstLine="482"/>
        <w:jc w:val="center"/>
        <w:rPr>
          <w:rFonts w:hint="eastAsia" w:ascii="微软雅黑" w:hAnsi="微软雅黑" w:eastAsia="微软雅黑" w:cs="微软雅黑"/>
          <w:lang w:eastAsia="zh-CN"/>
        </w:rPr>
      </w:pPr>
    </w:p>
    <w:p w14:paraId="68704818">
      <w:pPr>
        <w:pStyle w:val="25"/>
        <w:ind w:firstLine="482"/>
        <w:jc w:val="center"/>
        <w:rPr>
          <w:rFonts w:hint="eastAsia" w:ascii="微软雅黑" w:hAnsi="微软雅黑" w:eastAsia="微软雅黑" w:cs="微软雅黑"/>
          <w:b/>
          <w:sz w:val="48"/>
          <w:szCs w:val="48"/>
          <w:lang w:eastAsia="zh-CN"/>
        </w:rPr>
      </w:pPr>
      <w:r>
        <w:rPr>
          <w:rFonts w:hint="eastAsia" w:ascii="微软雅黑" w:hAnsi="微软雅黑" w:eastAsia="微软雅黑" w:cs="微软雅黑"/>
          <w:lang w:eastAsia="zh-CN"/>
        </w:rPr>
        <w:pict>
          <v:shape id="_x0000_i1025" o:spt="75" alt="28dd820fcb65b65f7bed91ca43776a3" type="#_x0000_t75" style="height:127.1pt;width:127.1pt;" filled="f" o:preferrelative="t" stroked="f" coordsize="21600,21600">
            <v:path/>
            <v:fill on="f" focussize="0,0"/>
            <v:stroke on="f"/>
            <v:imagedata r:id="rId22" o:title="28dd820fcb65b65f7bed91ca43776a3"/>
            <o:lock v:ext="edit" aspectratio="t"/>
            <w10:wrap type="none"/>
            <w10:anchorlock/>
          </v:shape>
        </w:pict>
      </w:r>
    </w:p>
    <w:p w14:paraId="4841B275">
      <w:pPr>
        <w:pStyle w:val="26"/>
        <w:rPr>
          <w:rFonts w:hint="eastAsia" w:ascii="微软雅黑" w:hAnsi="微软雅黑" w:eastAsia="微软雅黑" w:cs="微软雅黑"/>
          <w:b/>
          <w:sz w:val="48"/>
          <w:szCs w:val="48"/>
          <w:lang w:eastAsia="zh-CN"/>
        </w:rPr>
      </w:pPr>
    </w:p>
    <w:p w14:paraId="60A10F3D">
      <w:pPr>
        <w:pStyle w:val="14"/>
        <w:rPr>
          <w:rFonts w:hint="eastAsia" w:ascii="微软雅黑" w:hAnsi="微软雅黑" w:eastAsia="微软雅黑" w:cs="微软雅黑"/>
          <w:b/>
          <w:bCs/>
          <w:sz w:val="32"/>
          <w:szCs w:val="32"/>
        </w:rPr>
      </w:pPr>
    </w:p>
    <w:p w14:paraId="11AD09A8">
      <w:pPr>
        <w:rPr>
          <w:rFonts w:hint="eastAsia" w:ascii="微软雅黑" w:hAnsi="微软雅黑" w:eastAsia="微软雅黑" w:cs="微软雅黑"/>
        </w:rPr>
      </w:pPr>
    </w:p>
    <w:p w14:paraId="1383ACCF">
      <w:pPr>
        <w:spacing w:line="360" w:lineRule="auto"/>
        <w:ind w:firstLine="2241" w:firstLineChars="700"/>
        <w:rPr>
          <w:rFonts w:hint="eastAsia" w:ascii="微软雅黑" w:hAnsi="微软雅黑" w:eastAsia="微软雅黑" w:cs="微软雅黑"/>
          <w:b/>
          <w:bCs/>
          <w:sz w:val="32"/>
          <w:szCs w:val="32"/>
        </w:rPr>
      </w:pPr>
      <w:r>
        <w:rPr>
          <w:rFonts w:hint="eastAsia" w:ascii="微软雅黑" w:hAnsi="微软雅黑" w:eastAsia="微软雅黑" w:cs="微软雅黑"/>
          <w:b/>
          <w:bCs/>
          <w:sz w:val="32"/>
          <w:szCs w:val="32"/>
        </w:rPr>
        <w:t>采   购   人：</w:t>
      </w:r>
      <w:r>
        <w:rPr>
          <w:rFonts w:hint="eastAsia" w:ascii="微软雅黑" w:hAnsi="微软雅黑" w:eastAsia="微软雅黑" w:cs="微软雅黑"/>
          <w:b/>
          <w:bCs/>
          <w:sz w:val="32"/>
          <w:szCs w:val="32"/>
          <w:lang w:val="zh-CN"/>
        </w:rPr>
        <w:t>长垣市第一初级中学</w:t>
      </w:r>
    </w:p>
    <w:p w14:paraId="181EC1D5">
      <w:pPr>
        <w:spacing w:line="360" w:lineRule="auto"/>
        <w:ind w:firstLine="2241" w:firstLineChars="700"/>
        <w:jc w:val="both"/>
        <w:rPr>
          <w:rFonts w:hint="eastAsia" w:ascii="微软雅黑" w:hAnsi="微软雅黑" w:eastAsia="微软雅黑" w:cs="微软雅黑"/>
          <w:b/>
          <w:bCs/>
          <w:sz w:val="32"/>
          <w:szCs w:val="32"/>
          <w:lang w:eastAsia="zh-CN"/>
        </w:rPr>
      </w:pPr>
      <w:r>
        <w:rPr>
          <w:rFonts w:hint="eastAsia" w:ascii="微软雅黑" w:hAnsi="微软雅黑" w:eastAsia="微软雅黑" w:cs="微软雅黑"/>
          <w:b/>
          <w:bCs/>
          <w:sz w:val="32"/>
          <w:szCs w:val="32"/>
        </w:rPr>
        <w:t>采购代理机构：</w:t>
      </w:r>
      <w:r>
        <w:rPr>
          <w:rFonts w:hint="eastAsia" w:ascii="微软雅黑" w:hAnsi="微软雅黑" w:eastAsia="微软雅黑" w:cs="微软雅黑"/>
          <w:b/>
          <w:bCs/>
          <w:sz w:val="32"/>
          <w:szCs w:val="32"/>
          <w:lang w:eastAsia="zh-CN"/>
        </w:rPr>
        <w:t xml:space="preserve">河南辰华工程管理有限公司 </w:t>
      </w:r>
    </w:p>
    <w:p w14:paraId="6C7A85AE">
      <w:pPr>
        <w:spacing w:line="360" w:lineRule="auto"/>
        <w:ind w:firstLine="2241" w:firstLineChars="700"/>
        <w:jc w:val="both"/>
        <w:rPr>
          <w:rFonts w:hint="eastAsia" w:ascii="微软雅黑" w:hAnsi="微软雅黑" w:eastAsia="微软雅黑" w:cs="微软雅黑"/>
          <w:spacing w:val="-43"/>
          <w:w w:val="98"/>
          <w:sz w:val="44"/>
          <w:szCs w:val="44"/>
        </w:rPr>
      </w:pPr>
      <w:r>
        <w:rPr>
          <w:rFonts w:hint="eastAsia" w:ascii="微软雅黑" w:hAnsi="微软雅黑" w:eastAsia="微软雅黑" w:cs="微软雅黑"/>
          <w:b/>
          <w:bCs/>
          <w:sz w:val="32"/>
          <w:szCs w:val="32"/>
          <w:lang w:eastAsia="zh-CN"/>
        </w:rPr>
        <w:t>日         期：二〇二</w:t>
      </w:r>
      <w:r>
        <w:rPr>
          <w:rFonts w:hint="eastAsia" w:ascii="微软雅黑" w:hAnsi="微软雅黑" w:eastAsia="微软雅黑" w:cs="微软雅黑"/>
          <w:b/>
          <w:bCs/>
          <w:sz w:val="32"/>
          <w:szCs w:val="32"/>
          <w:lang w:val="en-US" w:eastAsia="zh-CN"/>
        </w:rPr>
        <w:t>三</w:t>
      </w:r>
      <w:r>
        <w:rPr>
          <w:rFonts w:hint="eastAsia" w:ascii="微软雅黑" w:hAnsi="微软雅黑" w:eastAsia="微软雅黑" w:cs="微软雅黑"/>
          <w:b/>
          <w:bCs/>
          <w:sz w:val="32"/>
          <w:szCs w:val="32"/>
          <w:lang w:eastAsia="zh-CN"/>
        </w:rPr>
        <w:t>年</w:t>
      </w:r>
      <w:r>
        <w:rPr>
          <w:rFonts w:hint="eastAsia" w:ascii="微软雅黑" w:hAnsi="微软雅黑" w:eastAsia="微软雅黑" w:cs="微软雅黑"/>
          <w:b/>
          <w:bCs/>
          <w:sz w:val="32"/>
          <w:szCs w:val="32"/>
          <w:lang w:val="en-US" w:eastAsia="zh-CN"/>
        </w:rPr>
        <w:t>六</w:t>
      </w:r>
      <w:r>
        <w:rPr>
          <w:rFonts w:hint="eastAsia" w:ascii="微软雅黑" w:hAnsi="微软雅黑" w:eastAsia="微软雅黑" w:cs="微软雅黑"/>
          <w:b/>
          <w:bCs/>
          <w:sz w:val="32"/>
          <w:szCs w:val="32"/>
          <w:lang w:eastAsia="zh-CN"/>
        </w:rPr>
        <w:t>月</w:t>
      </w:r>
    </w:p>
    <w:p w14:paraId="52FF19C8">
      <w:pPr>
        <w:bidi w:val="0"/>
        <w:jc w:val="center"/>
        <w:rPr>
          <w:rFonts w:hint="eastAsia" w:ascii="微软雅黑" w:hAnsi="微软雅黑" w:eastAsia="微软雅黑" w:cs="微软雅黑"/>
          <w:sz w:val="44"/>
          <w:szCs w:val="44"/>
        </w:rPr>
      </w:pPr>
      <w:r>
        <w:rPr>
          <w:rFonts w:hint="eastAsia" w:ascii="微软雅黑" w:hAnsi="微软雅黑" w:eastAsia="微软雅黑" w:cs="微软雅黑"/>
          <w:spacing w:val="-43"/>
          <w:w w:val="98"/>
          <w:sz w:val="44"/>
          <w:szCs w:val="44"/>
        </w:rPr>
        <w:t>目</w:t>
      </w:r>
      <w:r>
        <w:rPr>
          <w:rFonts w:hint="eastAsia" w:ascii="微软雅黑" w:hAnsi="微软雅黑" w:eastAsia="微软雅黑" w:cs="微软雅黑"/>
          <w:spacing w:val="6"/>
          <w:sz w:val="44"/>
          <w:szCs w:val="44"/>
        </w:rPr>
        <w:t xml:space="preserve">   </w:t>
      </w:r>
      <w:r>
        <w:rPr>
          <w:rFonts w:hint="eastAsia" w:ascii="微软雅黑" w:hAnsi="微软雅黑" w:eastAsia="微软雅黑" w:cs="微软雅黑"/>
          <w:spacing w:val="-43"/>
          <w:w w:val="98"/>
          <w:sz w:val="44"/>
          <w:szCs w:val="44"/>
        </w:rPr>
        <w:t>录</w:t>
      </w:r>
    </w:p>
    <w:p w14:paraId="7E0AD962">
      <w:pPr>
        <w:spacing w:before="0" w:beforeLines="0" w:after="0" w:afterLines="0" w:line="240" w:lineRule="auto"/>
        <w:ind w:left="0" w:leftChars="0" w:right="0" w:rightChars="0" w:firstLine="0" w:firstLineChars="0"/>
        <w:jc w:val="center"/>
        <w:rPr>
          <w:rFonts w:hint="eastAsia" w:ascii="微软雅黑" w:hAnsi="微软雅黑" w:eastAsia="微软雅黑" w:cs="微软雅黑"/>
        </w:rPr>
      </w:pPr>
    </w:p>
    <w:p w14:paraId="359F8148">
      <w:pPr>
        <w:pStyle w:val="65"/>
        <w:tabs>
          <w:tab w:val="right" w:leader="dot" w:pos="10057"/>
        </w:tabs>
        <w:rPr>
          <w:rFonts w:hint="eastAsia" w:ascii="微软雅黑" w:hAnsi="微软雅黑" w:eastAsia="微软雅黑" w:cs="微软雅黑"/>
          <w:spacing w:val="-2"/>
          <w:sz w:val="32"/>
          <w:szCs w:val="32"/>
        </w:rPr>
      </w:pPr>
    </w:p>
    <w:p w14:paraId="28E8D2C3">
      <w:pPr>
        <w:pStyle w:val="65"/>
        <w:tabs>
          <w:tab w:val="right" w:leader="dot" w:pos="10057"/>
        </w:tabs>
        <w:rPr>
          <w:rFonts w:hint="eastAsia" w:ascii="微软雅黑" w:hAnsi="微软雅黑" w:eastAsia="微软雅黑" w:cs="微软雅黑"/>
          <w:sz w:val="28"/>
          <w:szCs w:val="28"/>
        </w:rPr>
      </w:pPr>
      <w:r>
        <w:rPr>
          <w:rFonts w:hint="eastAsia" w:ascii="微软雅黑" w:hAnsi="微软雅黑" w:eastAsia="微软雅黑" w:cs="微软雅黑"/>
          <w:spacing w:val="-2"/>
          <w:sz w:val="32"/>
          <w:szCs w:val="32"/>
        </w:rPr>
        <w:fldChar w:fldCharType="begin"/>
      </w:r>
      <w:r>
        <w:rPr>
          <w:rFonts w:hint="eastAsia" w:ascii="微软雅黑" w:hAnsi="微软雅黑" w:eastAsia="微软雅黑" w:cs="微软雅黑"/>
          <w:spacing w:val="-2"/>
          <w:sz w:val="32"/>
          <w:szCs w:val="32"/>
        </w:rPr>
        <w:instrText xml:space="preserve">TOC \o "1-1" \h \u </w:instrText>
      </w:r>
      <w:r>
        <w:rPr>
          <w:rFonts w:hint="eastAsia" w:ascii="微软雅黑" w:hAnsi="微软雅黑" w:eastAsia="微软雅黑" w:cs="微软雅黑"/>
          <w:spacing w:val="-2"/>
          <w:sz w:val="32"/>
          <w:szCs w:val="32"/>
        </w:rPr>
        <w:fldChar w:fldCharType="separate"/>
      </w:r>
      <w:r>
        <w:rPr>
          <w:rFonts w:hint="eastAsia" w:ascii="微软雅黑" w:hAnsi="微软雅黑" w:eastAsia="微软雅黑" w:cs="微软雅黑"/>
          <w:spacing w:val="-2"/>
          <w:sz w:val="28"/>
          <w:szCs w:val="48"/>
        </w:rPr>
        <w:fldChar w:fldCharType="begin"/>
      </w:r>
      <w:r>
        <w:rPr>
          <w:rFonts w:hint="eastAsia" w:ascii="微软雅黑" w:hAnsi="微软雅黑" w:eastAsia="微软雅黑" w:cs="微软雅黑"/>
          <w:spacing w:val="-2"/>
          <w:sz w:val="28"/>
          <w:szCs w:val="48"/>
        </w:rPr>
        <w:instrText xml:space="preserve"> HYPERLINK \l _Toc1321 </w:instrText>
      </w:r>
      <w:r>
        <w:rPr>
          <w:rFonts w:hint="eastAsia" w:ascii="微软雅黑" w:hAnsi="微软雅黑" w:eastAsia="微软雅黑" w:cs="微软雅黑"/>
          <w:spacing w:val="-2"/>
          <w:sz w:val="28"/>
          <w:szCs w:val="48"/>
        </w:rPr>
        <w:fldChar w:fldCharType="separate"/>
      </w:r>
      <w:r>
        <w:rPr>
          <w:rFonts w:hint="eastAsia" w:ascii="微软雅黑" w:hAnsi="微软雅黑" w:eastAsia="微软雅黑" w:cs="微软雅黑"/>
          <w:spacing w:val="-2"/>
          <w:sz w:val="28"/>
          <w:szCs w:val="48"/>
        </w:rPr>
        <w:t>第一部分</w:t>
      </w:r>
      <w:r>
        <w:rPr>
          <w:rFonts w:hint="eastAsia" w:ascii="微软雅黑" w:hAnsi="微软雅黑" w:eastAsia="微软雅黑" w:cs="微软雅黑"/>
          <w:spacing w:val="12"/>
          <w:sz w:val="28"/>
          <w:szCs w:val="48"/>
        </w:rPr>
        <w:t xml:space="preserve"> </w:t>
      </w:r>
      <w:r>
        <w:rPr>
          <w:rFonts w:hint="eastAsia" w:ascii="微软雅黑" w:hAnsi="微软雅黑" w:eastAsia="微软雅黑" w:cs="微软雅黑"/>
          <w:spacing w:val="12"/>
          <w:sz w:val="28"/>
          <w:szCs w:val="48"/>
          <w:lang w:val="en-US" w:eastAsia="zh-CN"/>
        </w:rPr>
        <w:t xml:space="preserve"> </w:t>
      </w:r>
      <w:r>
        <w:rPr>
          <w:rFonts w:hint="eastAsia" w:ascii="微软雅黑" w:hAnsi="微软雅黑" w:eastAsia="微软雅黑" w:cs="微软雅黑"/>
          <w:spacing w:val="-2"/>
          <w:sz w:val="28"/>
          <w:szCs w:val="48"/>
          <w:lang w:eastAsia="zh-CN"/>
        </w:rPr>
        <w:t>长垣市第一初级中学足球场人造草坪更新、无线网全覆盖项目投标邀请</w:t>
      </w:r>
      <w:r>
        <w:rPr>
          <w:rFonts w:hint="eastAsia" w:ascii="微软雅黑" w:hAnsi="微软雅黑" w:eastAsia="微软雅黑" w:cs="微软雅黑"/>
          <w:spacing w:val="-2"/>
          <w:sz w:val="28"/>
          <w:szCs w:val="48"/>
          <w:lang w:val="en-US" w:eastAsia="zh-CN"/>
        </w:rPr>
        <w:t>.</w:t>
      </w:r>
      <w:r>
        <w:rPr>
          <w:rFonts w:hint="eastAsia" w:ascii="微软雅黑" w:hAnsi="微软雅黑" w:eastAsia="微软雅黑" w:cs="微软雅黑"/>
          <w:sz w:val="28"/>
          <w:szCs w:val="28"/>
        </w:rPr>
        <w:tab/>
      </w:r>
      <w:r>
        <w:rPr>
          <w:rFonts w:hint="eastAsia" w:ascii="微软雅黑" w:hAnsi="微软雅黑" w:eastAsia="微软雅黑" w:cs="微软雅黑"/>
          <w:sz w:val="28"/>
          <w:szCs w:val="28"/>
          <w:lang w:val="en-US" w:eastAsia="zh-CN"/>
        </w:rPr>
        <w:t>1</w:t>
      </w:r>
      <w:r>
        <w:rPr>
          <w:rFonts w:hint="eastAsia" w:ascii="微软雅黑" w:hAnsi="微软雅黑" w:eastAsia="微软雅黑" w:cs="微软雅黑"/>
          <w:spacing w:val="-2"/>
          <w:sz w:val="28"/>
          <w:szCs w:val="48"/>
        </w:rPr>
        <w:fldChar w:fldCharType="end"/>
      </w:r>
    </w:p>
    <w:p w14:paraId="69C5490F">
      <w:pPr>
        <w:pStyle w:val="65"/>
        <w:tabs>
          <w:tab w:val="right" w:leader="dot" w:pos="10057"/>
        </w:tabs>
        <w:rPr>
          <w:rFonts w:hint="eastAsia" w:ascii="微软雅黑" w:hAnsi="微软雅黑" w:eastAsia="微软雅黑" w:cs="微软雅黑"/>
          <w:spacing w:val="-2"/>
          <w:sz w:val="28"/>
          <w:szCs w:val="48"/>
          <w:lang w:eastAsia="zh-CN"/>
        </w:rPr>
      </w:pPr>
      <w:r>
        <w:rPr>
          <w:rFonts w:hint="eastAsia" w:ascii="微软雅黑" w:hAnsi="微软雅黑" w:eastAsia="微软雅黑" w:cs="微软雅黑"/>
          <w:spacing w:val="-2"/>
          <w:sz w:val="28"/>
          <w:szCs w:val="48"/>
          <w:lang w:eastAsia="zh-CN"/>
        </w:rPr>
        <w:fldChar w:fldCharType="begin"/>
      </w:r>
      <w:r>
        <w:rPr>
          <w:rFonts w:hint="eastAsia" w:ascii="微软雅黑" w:hAnsi="微软雅黑" w:eastAsia="微软雅黑" w:cs="微软雅黑"/>
          <w:spacing w:val="-2"/>
          <w:sz w:val="28"/>
          <w:szCs w:val="48"/>
          <w:lang w:eastAsia="zh-CN"/>
        </w:rPr>
        <w:instrText xml:space="preserve"> HYPERLINK \l _Toc29373 </w:instrText>
      </w:r>
      <w:r>
        <w:rPr>
          <w:rFonts w:hint="eastAsia" w:ascii="微软雅黑" w:hAnsi="微软雅黑" w:eastAsia="微软雅黑" w:cs="微软雅黑"/>
          <w:spacing w:val="-2"/>
          <w:sz w:val="28"/>
          <w:szCs w:val="48"/>
          <w:lang w:eastAsia="zh-CN"/>
        </w:rPr>
        <w:fldChar w:fldCharType="separate"/>
      </w:r>
      <w:r>
        <w:rPr>
          <w:rFonts w:hint="eastAsia" w:ascii="微软雅黑" w:hAnsi="微软雅黑" w:eastAsia="微软雅黑" w:cs="微软雅黑"/>
          <w:spacing w:val="-2"/>
          <w:sz w:val="28"/>
          <w:szCs w:val="48"/>
          <w:lang w:eastAsia="zh-CN"/>
        </w:rPr>
        <w:t xml:space="preserve">第二部分 </w:t>
      </w:r>
      <w:r>
        <w:rPr>
          <w:rFonts w:hint="eastAsia" w:ascii="微软雅黑" w:hAnsi="微软雅黑" w:eastAsia="微软雅黑" w:cs="微软雅黑"/>
          <w:spacing w:val="-2"/>
          <w:sz w:val="28"/>
          <w:szCs w:val="48"/>
          <w:lang w:val="en-US" w:eastAsia="zh-CN"/>
        </w:rPr>
        <w:t xml:space="preserve"> </w:t>
      </w:r>
      <w:r>
        <w:rPr>
          <w:rFonts w:hint="eastAsia" w:ascii="微软雅黑" w:hAnsi="微软雅黑" w:eastAsia="微软雅黑" w:cs="微软雅黑"/>
          <w:spacing w:val="-2"/>
          <w:sz w:val="28"/>
          <w:szCs w:val="48"/>
          <w:lang w:eastAsia="zh-CN"/>
        </w:rPr>
        <w:t>投标人须知前附表</w:t>
      </w:r>
      <w:r>
        <w:rPr>
          <w:rFonts w:hint="eastAsia" w:ascii="微软雅黑" w:hAnsi="微软雅黑" w:eastAsia="微软雅黑" w:cs="微软雅黑"/>
          <w:spacing w:val="-2"/>
          <w:sz w:val="28"/>
          <w:szCs w:val="48"/>
          <w:lang w:eastAsia="zh-CN"/>
        </w:rPr>
        <w:tab/>
      </w:r>
      <w:r>
        <w:rPr>
          <w:rFonts w:hint="eastAsia" w:ascii="微软雅黑" w:hAnsi="微软雅黑" w:eastAsia="微软雅黑" w:cs="微软雅黑"/>
          <w:spacing w:val="-2"/>
          <w:sz w:val="28"/>
          <w:szCs w:val="48"/>
          <w:lang w:val="en-US" w:eastAsia="zh-CN"/>
        </w:rPr>
        <w:t>8</w:t>
      </w:r>
      <w:r>
        <w:rPr>
          <w:rFonts w:hint="eastAsia" w:ascii="微软雅黑" w:hAnsi="微软雅黑" w:eastAsia="微软雅黑" w:cs="微软雅黑"/>
          <w:spacing w:val="-2"/>
          <w:sz w:val="28"/>
          <w:szCs w:val="48"/>
          <w:lang w:eastAsia="zh-CN"/>
        </w:rPr>
        <w:fldChar w:fldCharType="end"/>
      </w:r>
    </w:p>
    <w:p w14:paraId="2522B435">
      <w:pPr>
        <w:pStyle w:val="65"/>
        <w:tabs>
          <w:tab w:val="right" w:leader="dot" w:pos="10057"/>
        </w:tabs>
        <w:rPr>
          <w:rFonts w:hint="default" w:ascii="微软雅黑" w:hAnsi="微软雅黑" w:eastAsia="微软雅黑" w:cs="微软雅黑"/>
          <w:spacing w:val="-2"/>
          <w:sz w:val="28"/>
          <w:szCs w:val="48"/>
          <w:lang w:val="en-US" w:eastAsia="zh-CN"/>
        </w:rPr>
      </w:pPr>
      <w:r>
        <w:rPr>
          <w:rFonts w:hint="eastAsia" w:ascii="微软雅黑" w:hAnsi="微软雅黑" w:eastAsia="微软雅黑" w:cs="微软雅黑"/>
          <w:spacing w:val="-2"/>
          <w:sz w:val="28"/>
          <w:szCs w:val="48"/>
          <w:lang w:eastAsia="zh-CN"/>
        </w:rPr>
        <w:fldChar w:fldCharType="begin"/>
      </w:r>
      <w:r>
        <w:rPr>
          <w:rFonts w:hint="eastAsia" w:ascii="微软雅黑" w:hAnsi="微软雅黑" w:eastAsia="微软雅黑" w:cs="微软雅黑"/>
          <w:spacing w:val="-2"/>
          <w:sz w:val="28"/>
          <w:szCs w:val="48"/>
          <w:lang w:eastAsia="zh-CN"/>
        </w:rPr>
        <w:instrText xml:space="preserve"> HYPERLINK \l _Toc21752 </w:instrText>
      </w:r>
      <w:r>
        <w:rPr>
          <w:rFonts w:hint="eastAsia" w:ascii="微软雅黑" w:hAnsi="微软雅黑" w:eastAsia="微软雅黑" w:cs="微软雅黑"/>
          <w:spacing w:val="-2"/>
          <w:sz w:val="28"/>
          <w:szCs w:val="48"/>
          <w:lang w:eastAsia="zh-CN"/>
        </w:rPr>
        <w:fldChar w:fldCharType="separate"/>
      </w:r>
      <w:r>
        <w:rPr>
          <w:rFonts w:hint="eastAsia" w:ascii="微软雅黑" w:hAnsi="微软雅黑" w:eastAsia="微软雅黑" w:cs="微软雅黑"/>
          <w:spacing w:val="-2"/>
          <w:sz w:val="28"/>
          <w:szCs w:val="48"/>
          <w:lang w:eastAsia="zh-CN"/>
        </w:rPr>
        <w:t>第三部分  投标人须知</w:t>
      </w:r>
      <w:r>
        <w:rPr>
          <w:rFonts w:hint="eastAsia" w:ascii="微软雅黑" w:hAnsi="微软雅黑" w:eastAsia="微软雅黑" w:cs="微软雅黑"/>
          <w:spacing w:val="-2"/>
          <w:sz w:val="28"/>
          <w:szCs w:val="48"/>
          <w:lang w:eastAsia="zh-CN"/>
        </w:rPr>
        <w:tab/>
      </w:r>
      <w:r>
        <w:rPr>
          <w:rFonts w:hint="eastAsia" w:ascii="微软雅黑" w:hAnsi="微软雅黑" w:eastAsia="微软雅黑" w:cs="微软雅黑"/>
          <w:spacing w:val="-2"/>
          <w:sz w:val="28"/>
          <w:szCs w:val="48"/>
          <w:lang w:val="en-US" w:eastAsia="zh-CN"/>
        </w:rPr>
        <w:t>1</w:t>
      </w:r>
      <w:r>
        <w:rPr>
          <w:rFonts w:hint="eastAsia" w:ascii="微软雅黑" w:hAnsi="微软雅黑" w:eastAsia="微软雅黑" w:cs="微软雅黑"/>
          <w:spacing w:val="-2"/>
          <w:sz w:val="28"/>
          <w:szCs w:val="48"/>
          <w:lang w:eastAsia="zh-CN"/>
        </w:rPr>
        <w:fldChar w:fldCharType="end"/>
      </w:r>
      <w:r>
        <w:rPr>
          <w:rFonts w:hint="eastAsia" w:ascii="微软雅黑" w:hAnsi="微软雅黑" w:eastAsia="微软雅黑" w:cs="微软雅黑"/>
          <w:spacing w:val="-2"/>
          <w:sz w:val="28"/>
          <w:szCs w:val="48"/>
          <w:lang w:val="en-US" w:eastAsia="zh-CN"/>
        </w:rPr>
        <w:t>6</w:t>
      </w:r>
    </w:p>
    <w:p w14:paraId="377B3FC7">
      <w:pPr>
        <w:pStyle w:val="65"/>
        <w:tabs>
          <w:tab w:val="right" w:leader="dot" w:pos="10057"/>
        </w:tabs>
        <w:rPr>
          <w:rFonts w:hint="default" w:ascii="微软雅黑" w:hAnsi="微软雅黑" w:eastAsia="微软雅黑" w:cs="微软雅黑"/>
          <w:spacing w:val="-2"/>
          <w:sz w:val="28"/>
          <w:szCs w:val="48"/>
          <w:lang w:val="en-US" w:eastAsia="zh-CN"/>
        </w:rPr>
      </w:pPr>
      <w:r>
        <w:rPr>
          <w:rFonts w:hint="eastAsia" w:ascii="微软雅黑" w:hAnsi="微软雅黑" w:eastAsia="微软雅黑" w:cs="微软雅黑"/>
          <w:spacing w:val="-2"/>
          <w:sz w:val="28"/>
          <w:szCs w:val="48"/>
          <w:lang w:eastAsia="zh-CN"/>
        </w:rPr>
        <w:fldChar w:fldCharType="begin"/>
      </w:r>
      <w:r>
        <w:rPr>
          <w:rFonts w:hint="eastAsia" w:ascii="微软雅黑" w:hAnsi="微软雅黑" w:eastAsia="微软雅黑" w:cs="微软雅黑"/>
          <w:spacing w:val="-2"/>
          <w:sz w:val="28"/>
          <w:szCs w:val="48"/>
          <w:lang w:eastAsia="zh-CN"/>
        </w:rPr>
        <w:instrText xml:space="preserve"> HYPERLINK \l _Toc19295 </w:instrText>
      </w:r>
      <w:r>
        <w:rPr>
          <w:rFonts w:hint="eastAsia" w:ascii="微软雅黑" w:hAnsi="微软雅黑" w:eastAsia="微软雅黑" w:cs="微软雅黑"/>
          <w:spacing w:val="-2"/>
          <w:sz w:val="28"/>
          <w:szCs w:val="48"/>
          <w:lang w:eastAsia="zh-CN"/>
        </w:rPr>
        <w:fldChar w:fldCharType="separate"/>
      </w:r>
      <w:r>
        <w:rPr>
          <w:rFonts w:hint="eastAsia" w:ascii="微软雅黑" w:hAnsi="微软雅黑" w:eastAsia="微软雅黑" w:cs="微软雅黑"/>
          <w:spacing w:val="-2"/>
          <w:sz w:val="28"/>
          <w:szCs w:val="48"/>
          <w:lang w:eastAsia="zh-CN"/>
        </w:rPr>
        <w:t>第四部分  合同</w:t>
      </w:r>
      <w:r>
        <w:rPr>
          <w:rFonts w:hint="eastAsia" w:ascii="微软雅黑" w:hAnsi="微软雅黑" w:eastAsia="微软雅黑" w:cs="微软雅黑"/>
          <w:spacing w:val="-2"/>
          <w:sz w:val="28"/>
          <w:szCs w:val="48"/>
          <w:lang w:val="en-US" w:eastAsia="zh-CN"/>
        </w:rPr>
        <w:t>条款（样本）</w:t>
      </w:r>
      <w:r>
        <w:rPr>
          <w:rFonts w:hint="eastAsia" w:ascii="微软雅黑" w:hAnsi="微软雅黑" w:eastAsia="微软雅黑" w:cs="微软雅黑"/>
          <w:spacing w:val="-2"/>
          <w:sz w:val="28"/>
          <w:szCs w:val="48"/>
          <w:lang w:eastAsia="zh-CN"/>
        </w:rPr>
        <w:tab/>
      </w:r>
      <w:r>
        <w:rPr>
          <w:rFonts w:hint="eastAsia" w:ascii="微软雅黑" w:hAnsi="微软雅黑" w:eastAsia="微软雅黑" w:cs="微软雅黑"/>
          <w:spacing w:val="-2"/>
          <w:sz w:val="28"/>
          <w:szCs w:val="48"/>
          <w:lang w:val="en-US" w:eastAsia="zh-CN"/>
        </w:rPr>
        <w:t>3</w:t>
      </w:r>
      <w:r>
        <w:rPr>
          <w:rFonts w:hint="eastAsia" w:ascii="微软雅黑" w:hAnsi="微软雅黑" w:eastAsia="微软雅黑" w:cs="微软雅黑"/>
          <w:spacing w:val="-2"/>
          <w:sz w:val="28"/>
          <w:szCs w:val="48"/>
          <w:lang w:eastAsia="zh-CN"/>
        </w:rPr>
        <w:fldChar w:fldCharType="end"/>
      </w:r>
      <w:r>
        <w:rPr>
          <w:rFonts w:hint="eastAsia" w:ascii="微软雅黑" w:hAnsi="微软雅黑" w:eastAsia="微软雅黑" w:cs="微软雅黑"/>
          <w:spacing w:val="-2"/>
          <w:sz w:val="28"/>
          <w:szCs w:val="48"/>
          <w:lang w:val="en-US" w:eastAsia="zh-CN"/>
        </w:rPr>
        <w:t>4</w:t>
      </w:r>
    </w:p>
    <w:p w14:paraId="054E0BC1">
      <w:pPr>
        <w:pStyle w:val="65"/>
        <w:tabs>
          <w:tab w:val="right" w:leader="dot" w:pos="10057"/>
        </w:tabs>
        <w:rPr>
          <w:rFonts w:hint="eastAsia" w:ascii="微软雅黑" w:hAnsi="微软雅黑" w:eastAsia="微软雅黑" w:cs="微软雅黑"/>
          <w:spacing w:val="-2"/>
          <w:sz w:val="28"/>
          <w:szCs w:val="48"/>
          <w:lang w:val="en-US" w:eastAsia="zh-CN"/>
        </w:rPr>
      </w:pPr>
      <w:r>
        <w:rPr>
          <w:rFonts w:hint="eastAsia" w:ascii="微软雅黑" w:hAnsi="微软雅黑" w:eastAsia="微软雅黑" w:cs="微软雅黑"/>
          <w:spacing w:val="-2"/>
          <w:sz w:val="28"/>
          <w:szCs w:val="48"/>
          <w:lang w:eastAsia="zh-CN"/>
        </w:rPr>
        <w:fldChar w:fldCharType="begin"/>
      </w:r>
      <w:r>
        <w:rPr>
          <w:rFonts w:hint="eastAsia" w:ascii="微软雅黑" w:hAnsi="微软雅黑" w:eastAsia="微软雅黑" w:cs="微软雅黑"/>
          <w:spacing w:val="-2"/>
          <w:sz w:val="28"/>
          <w:szCs w:val="48"/>
          <w:lang w:eastAsia="zh-CN"/>
        </w:rPr>
        <w:instrText xml:space="preserve"> HYPERLINK \l _Toc1410 </w:instrText>
      </w:r>
      <w:r>
        <w:rPr>
          <w:rFonts w:hint="eastAsia" w:ascii="微软雅黑" w:hAnsi="微软雅黑" w:eastAsia="微软雅黑" w:cs="微软雅黑"/>
          <w:spacing w:val="-2"/>
          <w:sz w:val="28"/>
          <w:szCs w:val="48"/>
          <w:lang w:eastAsia="zh-CN"/>
        </w:rPr>
        <w:fldChar w:fldCharType="separate"/>
      </w:r>
      <w:r>
        <w:rPr>
          <w:rFonts w:hint="eastAsia" w:ascii="微软雅黑" w:hAnsi="微软雅黑" w:eastAsia="微软雅黑" w:cs="微软雅黑"/>
          <w:spacing w:val="-2"/>
          <w:sz w:val="28"/>
          <w:szCs w:val="48"/>
          <w:lang w:val="en-US" w:eastAsia="zh-CN"/>
        </w:rPr>
        <w:t>第五部分  采购需求</w:t>
      </w:r>
      <w:r>
        <w:rPr>
          <w:rFonts w:hint="eastAsia" w:ascii="微软雅黑" w:hAnsi="微软雅黑" w:eastAsia="微软雅黑" w:cs="微软雅黑"/>
          <w:spacing w:val="-2"/>
          <w:sz w:val="28"/>
          <w:szCs w:val="48"/>
          <w:lang w:eastAsia="zh-CN"/>
        </w:rPr>
        <w:tab/>
      </w:r>
      <w:r>
        <w:rPr>
          <w:rFonts w:hint="eastAsia" w:ascii="微软雅黑" w:hAnsi="微软雅黑" w:eastAsia="微软雅黑" w:cs="微软雅黑"/>
          <w:spacing w:val="-2"/>
          <w:sz w:val="28"/>
          <w:szCs w:val="48"/>
          <w:lang w:val="en-US" w:eastAsia="zh-CN"/>
        </w:rPr>
        <w:t>3</w:t>
      </w:r>
      <w:r>
        <w:rPr>
          <w:rFonts w:hint="eastAsia" w:ascii="微软雅黑" w:hAnsi="微软雅黑" w:eastAsia="微软雅黑" w:cs="微软雅黑"/>
          <w:spacing w:val="-2"/>
          <w:sz w:val="28"/>
          <w:szCs w:val="48"/>
          <w:lang w:eastAsia="zh-CN"/>
        </w:rPr>
        <w:fldChar w:fldCharType="end"/>
      </w:r>
      <w:r>
        <w:rPr>
          <w:rFonts w:hint="eastAsia" w:ascii="微软雅黑" w:hAnsi="微软雅黑" w:eastAsia="微软雅黑" w:cs="微软雅黑"/>
          <w:spacing w:val="-2"/>
          <w:sz w:val="28"/>
          <w:szCs w:val="48"/>
          <w:lang w:val="en-US" w:eastAsia="zh-CN"/>
        </w:rPr>
        <w:t>7</w:t>
      </w:r>
    </w:p>
    <w:p w14:paraId="64614E70">
      <w:pPr>
        <w:pStyle w:val="65"/>
        <w:tabs>
          <w:tab w:val="right" w:leader="dot" w:pos="10057"/>
        </w:tabs>
        <w:rPr>
          <w:rFonts w:hint="eastAsia" w:ascii="微软雅黑" w:hAnsi="微软雅黑" w:eastAsia="微软雅黑" w:cs="微软雅黑"/>
          <w:spacing w:val="-2"/>
          <w:sz w:val="28"/>
          <w:szCs w:val="48"/>
          <w:lang w:eastAsia="zh-CN"/>
        </w:rPr>
      </w:pPr>
      <w:r>
        <w:rPr>
          <w:rFonts w:hint="eastAsia" w:ascii="微软雅黑" w:hAnsi="微软雅黑" w:eastAsia="微软雅黑" w:cs="微软雅黑"/>
          <w:spacing w:val="-2"/>
          <w:sz w:val="28"/>
          <w:szCs w:val="48"/>
          <w:lang w:eastAsia="zh-CN"/>
        </w:rPr>
        <w:fldChar w:fldCharType="begin"/>
      </w:r>
      <w:r>
        <w:rPr>
          <w:rFonts w:hint="eastAsia" w:ascii="微软雅黑" w:hAnsi="微软雅黑" w:eastAsia="微软雅黑" w:cs="微软雅黑"/>
          <w:spacing w:val="-2"/>
          <w:sz w:val="28"/>
          <w:szCs w:val="48"/>
          <w:lang w:eastAsia="zh-CN"/>
        </w:rPr>
        <w:instrText xml:space="preserve"> HYPERLINK \l _Toc2946 </w:instrText>
      </w:r>
      <w:r>
        <w:rPr>
          <w:rFonts w:hint="eastAsia" w:ascii="微软雅黑" w:hAnsi="微软雅黑" w:eastAsia="微软雅黑" w:cs="微软雅黑"/>
          <w:spacing w:val="-2"/>
          <w:sz w:val="28"/>
          <w:szCs w:val="48"/>
          <w:lang w:eastAsia="zh-CN"/>
        </w:rPr>
        <w:fldChar w:fldCharType="separate"/>
      </w:r>
      <w:r>
        <w:rPr>
          <w:rFonts w:hint="eastAsia" w:ascii="微软雅黑" w:hAnsi="微软雅黑" w:eastAsia="微软雅黑" w:cs="微软雅黑"/>
          <w:spacing w:val="-2"/>
          <w:sz w:val="28"/>
          <w:szCs w:val="48"/>
          <w:lang w:eastAsia="zh-CN"/>
        </w:rPr>
        <w:t>第</w:t>
      </w:r>
      <w:r>
        <w:rPr>
          <w:rFonts w:hint="eastAsia" w:ascii="微软雅黑" w:hAnsi="微软雅黑" w:eastAsia="微软雅黑" w:cs="微软雅黑"/>
          <w:spacing w:val="-2"/>
          <w:sz w:val="28"/>
          <w:szCs w:val="48"/>
          <w:lang w:val="en-US" w:eastAsia="zh-CN"/>
        </w:rPr>
        <w:t>六</w:t>
      </w:r>
      <w:r>
        <w:rPr>
          <w:rFonts w:hint="eastAsia" w:ascii="微软雅黑" w:hAnsi="微软雅黑" w:eastAsia="微软雅黑" w:cs="微软雅黑"/>
          <w:spacing w:val="-2"/>
          <w:sz w:val="28"/>
          <w:szCs w:val="48"/>
          <w:lang w:eastAsia="zh-CN"/>
        </w:rPr>
        <w:t xml:space="preserve">部分  </w:t>
      </w:r>
      <w:r>
        <w:rPr>
          <w:rFonts w:hint="eastAsia" w:ascii="微软雅黑" w:hAnsi="微软雅黑" w:eastAsia="微软雅黑" w:cs="微软雅黑"/>
          <w:spacing w:val="-2"/>
          <w:sz w:val="28"/>
          <w:szCs w:val="48"/>
          <w:lang w:val="en-US" w:eastAsia="zh-CN"/>
        </w:rPr>
        <w:t>评审办法和采购需求</w:t>
      </w:r>
      <w:r>
        <w:rPr>
          <w:rFonts w:hint="eastAsia" w:ascii="微软雅黑" w:hAnsi="微软雅黑" w:eastAsia="微软雅黑" w:cs="微软雅黑"/>
          <w:spacing w:val="-2"/>
          <w:sz w:val="28"/>
          <w:szCs w:val="48"/>
          <w:lang w:eastAsia="zh-CN"/>
        </w:rPr>
        <w:tab/>
      </w:r>
      <w:r>
        <w:rPr>
          <w:rFonts w:hint="eastAsia" w:ascii="微软雅黑" w:hAnsi="微软雅黑" w:eastAsia="微软雅黑" w:cs="微软雅黑"/>
          <w:spacing w:val="-2"/>
          <w:sz w:val="28"/>
          <w:szCs w:val="48"/>
          <w:lang w:val="en-US" w:eastAsia="zh-CN"/>
        </w:rPr>
        <w:t xml:space="preserve">41  </w:t>
      </w:r>
    </w:p>
    <w:p w14:paraId="68F897CC">
      <w:pPr>
        <w:pStyle w:val="65"/>
        <w:tabs>
          <w:tab w:val="right" w:leader="dot" w:pos="10057"/>
        </w:tabs>
        <w:rPr>
          <w:rFonts w:hint="default" w:ascii="微软雅黑" w:hAnsi="微软雅黑" w:eastAsia="微软雅黑" w:cs="微软雅黑"/>
          <w:sz w:val="28"/>
          <w:szCs w:val="28"/>
          <w:lang w:val="en-US"/>
        </w:rPr>
      </w:pPr>
      <w:r>
        <w:rPr>
          <w:rFonts w:hint="eastAsia" w:ascii="微软雅黑" w:hAnsi="微软雅黑" w:eastAsia="微软雅黑" w:cs="微软雅黑"/>
          <w:spacing w:val="-2"/>
          <w:sz w:val="28"/>
          <w:szCs w:val="48"/>
          <w:lang w:val="en-US" w:eastAsia="zh-CN"/>
        </w:rPr>
        <w:t xml:space="preserve">第七部分  </w:t>
      </w:r>
      <w:r>
        <w:rPr>
          <w:rFonts w:hint="eastAsia" w:ascii="微软雅黑" w:hAnsi="微软雅黑" w:eastAsia="微软雅黑" w:cs="微软雅黑"/>
          <w:spacing w:val="-2"/>
          <w:sz w:val="28"/>
          <w:szCs w:val="48"/>
          <w:lang w:eastAsia="zh-CN"/>
        </w:rPr>
        <w:t>投标文件格式</w:t>
      </w:r>
      <w:r>
        <w:rPr>
          <w:rFonts w:hint="eastAsia" w:ascii="微软雅黑" w:hAnsi="微软雅黑" w:eastAsia="微软雅黑" w:cs="微软雅黑"/>
          <w:spacing w:val="-2"/>
          <w:sz w:val="28"/>
          <w:szCs w:val="48"/>
          <w:lang w:eastAsia="zh-CN"/>
        </w:rPr>
        <w:tab/>
      </w:r>
      <w:r>
        <w:rPr>
          <w:rFonts w:hint="eastAsia" w:ascii="微软雅黑" w:hAnsi="微软雅黑" w:eastAsia="微软雅黑" w:cs="微软雅黑"/>
          <w:spacing w:val="-2"/>
          <w:sz w:val="28"/>
          <w:szCs w:val="48"/>
          <w:lang w:val="en-US" w:eastAsia="zh-CN"/>
        </w:rPr>
        <w:t>5</w:t>
      </w:r>
      <w:r>
        <w:rPr>
          <w:rFonts w:hint="eastAsia" w:ascii="微软雅黑" w:hAnsi="微软雅黑" w:eastAsia="微软雅黑" w:cs="微软雅黑"/>
          <w:spacing w:val="-2"/>
          <w:sz w:val="28"/>
          <w:szCs w:val="48"/>
          <w:lang w:eastAsia="zh-CN"/>
        </w:rPr>
        <w:fldChar w:fldCharType="end"/>
      </w:r>
      <w:r>
        <w:rPr>
          <w:rFonts w:hint="eastAsia" w:ascii="微软雅黑" w:hAnsi="微软雅黑" w:eastAsia="微软雅黑" w:cs="微软雅黑"/>
          <w:spacing w:val="-2"/>
          <w:sz w:val="28"/>
          <w:szCs w:val="48"/>
          <w:lang w:val="en-US" w:eastAsia="zh-CN"/>
        </w:rPr>
        <w:t>0</w:t>
      </w:r>
    </w:p>
    <w:p w14:paraId="3BB8E530">
      <w:pPr>
        <w:pStyle w:val="65"/>
        <w:tabs>
          <w:tab w:val="right" w:leader="dot" w:pos="10057"/>
        </w:tabs>
        <w:rPr>
          <w:rFonts w:hint="eastAsia" w:ascii="微软雅黑" w:hAnsi="微软雅黑" w:eastAsia="微软雅黑" w:cs="微软雅黑"/>
          <w:sz w:val="28"/>
          <w:szCs w:val="28"/>
        </w:rPr>
        <w:sectPr>
          <w:footerReference r:id="rId7" w:type="first"/>
          <w:headerReference r:id="rId5" w:type="default"/>
          <w:footerReference r:id="rId6" w:type="default"/>
          <w:pgSz w:w="12240" w:h="15840"/>
          <w:pgMar w:top="1440" w:right="1080" w:bottom="1440" w:left="1080" w:header="720" w:footer="720" w:gutter="0"/>
          <w:cols w:space="720" w:num="1"/>
        </w:sectPr>
      </w:pPr>
    </w:p>
    <w:p w14:paraId="2AB4AB35">
      <w:pPr>
        <w:spacing w:before="98" w:line="185" w:lineRule="auto"/>
        <w:jc w:val="center"/>
        <w:outlineLvl w:val="9"/>
        <w:rPr>
          <w:rFonts w:hint="eastAsia" w:ascii="微软雅黑" w:hAnsi="微软雅黑" w:eastAsia="微软雅黑" w:cs="微软雅黑"/>
          <w:b w:val="0"/>
          <w:bCs w:val="0"/>
          <w:sz w:val="28"/>
          <w:szCs w:val="28"/>
          <w:lang w:eastAsia="zh-CN"/>
        </w:rPr>
      </w:pPr>
      <w:r>
        <w:rPr>
          <w:rFonts w:hint="eastAsia" w:ascii="微软雅黑" w:hAnsi="微软雅黑" w:eastAsia="微软雅黑" w:cs="微软雅黑"/>
          <w:spacing w:val="-2"/>
          <w:szCs w:val="32"/>
        </w:rPr>
        <w:fldChar w:fldCharType="end"/>
      </w:r>
      <w:bookmarkStart w:id="0" w:name="_Toc1321"/>
      <w:r>
        <w:rPr>
          <w:rFonts w:hint="eastAsia" w:ascii="微软雅黑" w:hAnsi="微软雅黑" w:eastAsia="微软雅黑" w:cs="微软雅黑"/>
          <w:spacing w:val="-2"/>
          <w:sz w:val="32"/>
          <w:szCs w:val="32"/>
        </w:rPr>
        <w:t>第一部分</w:t>
      </w:r>
      <w:bookmarkEnd w:id="0"/>
      <w:r>
        <w:rPr>
          <w:rFonts w:hint="eastAsia" w:ascii="微软雅黑" w:hAnsi="微软雅黑" w:eastAsia="微软雅黑" w:cs="微软雅黑"/>
          <w:spacing w:val="-2"/>
          <w:sz w:val="32"/>
          <w:szCs w:val="32"/>
          <w:lang w:val="en-US" w:eastAsia="zh-CN"/>
        </w:rPr>
        <w:t xml:space="preserve"> </w:t>
      </w:r>
      <w:r>
        <w:rPr>
          <w:rFonts w:hint="eastAsia" w:ascii="微软雅黑" w:hAnsi="微软雅黑" w:eastAsia="微软雅黑" w:cs="微软雅黑"/>
          <w:b w:val="0"/>
          <w:bCs w:val="0"/>
          <w:sz w:val="28"/>
          <w:szCs w:val="28"/>
          <w:lang w:eastAsia="zh-CN"/>
        </w:rPr>
        <w:t>长垣市第一初级中学足球场人造草坪更新、无线网全覆盖项目</w:t>
      </w:r>
    </w:p>
    <w:p w14:paraId="07932E01">
      <w:pPr>
        <w:spacing w:before="98" w:line="185" w:lineRule="auto"/>
        <w:jc w:val="center"/>
        <w:outlineLvl w:val="9"/>
        <w:rPr>
          <w:rFonts w:hint="eastAsia" w:ascii="微软雅黑" w:hAnsi="微软雅黑" w:eastAsia="微软雅黑" w:cs="微软雅黑"/>
          <w:b w:val="0"/>
          <w:bCs w:val="0"/>
          <w:sz w:val="28"/>
          <w:szCs w:val="28"/>
          <w:lang w:eastAsia="zh-CN"/>
        </w:rPr>
      </w:pPr>
      <w:r>
        <w:rPr>
          <w:rFonts w:hint="eastAsia" w:ascii="微软雅黑" w:hAnsi="微软雅黑" w:eastAsia="微软雅黑" w:cs="微软雅黑"/>
          <w:b w:val="0"/>
          <w:bCs w:val="0"/>
          <w:sz w:val="28"/>
          <w:szCs w:val="28"/>
          <w:lang w:eastAsia="zh-CN"/>
        </w:rPr>
        <w:t>投标邀请</w:t>
      </w:r>
    </w:p>
    <w:p w14:paraId="2169A460">
      <w:pPr>
        <w:pStyle w:val="2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420"/>
        <w:rPr>
          <w:rFonts w:hint="eastAsia" w:ascii="微软雅黑" w:hAnsi="微软雅黑" w:eastAsia="微软雅黑" w:cs="微软雅黑"/>
          <w:b/>
          <w:bCs/>
          <w:caps w:val="0"/>
          <w:color w:val="000000"/>
          <w:spacing w:val="0"/>
          <w:sz w:val="24"/>
          <w:szCs w:val="24"/>
        </w:rPr>
      </w:pPr>
      <w:r>
        <w:rPr>
          <w:rFonts w:hint="eastAsia" w:ascii="微软雅黑" w:hAnsi="微软雅黑" w:eastAsia="微软雅黑" w:cs="微软雅黑"/>
          <w:b/>
          <w:bCs/>
          <w:caps w:val="0"/>
          <w:color w:val="000000"/>
          <w:spacing w:val="0"/>
          <w:sz w:val="24"/>
          <w:szCs w:val="24"/>
          <w:shd w:val="clear" w:color="auto" w:fill="FFFFFF"/>
        </w:rPr>
        <w:t>项目概况</w:t>
      </w:r>
    </w:p>
    <w:p w14:paraId="7541D776">
      <w:pPr>
        <w:pStyle w:val="2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right="0" w:firstLine="480" w:firstLineChars="200"/>
        <w:jc w:val="both"/>
        <w:rPr>
          <w:rFonts w:hint="eastAsia" w:ascii="微软雅黑" w:hAnsi="微软雅黑" w:eastAsia="微软雅黑" w:cs="微软雅黑"/>
          <w:b/>
          <w:bCs/>
          <w:caps w:val="0"/>
          <w:color w:val="000000"/>
          <w:spacing w:val="0"/>
          <w:sz w:val="24"/>
          <w:szCs w:val="24"/>
          <w:u w:val="single"/>
          <w:shd w:val="clear" w:color="auto" w:fill="FFFFFF"/>
          <w:lang w:eastAsia="zh-CN"/>
        </w:rPr>
      </w:pPr>
      <w:r>
        <w:rPr>
          <w:rFonts w:hint="eastAsia" w:ascii="微软雅黑" w:hAnsi="微软雅黑" w:eastAsia="微软雅黑" w:cs="微软雅黑"/>
          <w:b/>
          <w:bCs/>
          <w:caps w:val="0"/>
          <w:color w:val="000000"/>
          <w:spacing w:val="0"/>
          <w:sz w:val="24"/>
          <w:szCs w:val="24"/>
          <w:u w:val="single"/>
          <w:shd w:val="clear" w:color="auto" w:fill="FFFFFF"/>
          <w:lang w:eastAsia="zh-CN"/>
        </w:rPr>
        <w:t>长垣市第一初级中学足球场人造草坪更新、无线网全覆盖项目</w:t>
      </w:r>
      <w:r>
        <w:rPr>
          <w:rFonts w:hint="eastAsia" w:ascii="微软雅黑" w:hAnsi="微软雅黑" w:eastAsia="微软雅黑" w:cs="微软雅黑"/>
          <w:caps w:val="0"/>
          <w:color w:val="000000"/>
          <w:spacing w:val="0"/>
          <w:sz w:val="24"/>
          <w:szCs w:val="24"/>
          <w:shd w:val="clear" w:color="auto" w:fill="FFFFFF"/>
        </w:rPr>
        <w:t>招标项目的潜在投标人应在</w:t>
      </w:r>
      <w:r>
        <w:rPr>
          <w:rFonts w:hint="eastAsia" w:ascii="微软雅黑" w:hAnsi="微软雅黑" w:eastAsia="微软雅黑" w:cs="微软雅黑"/>
          <w:b/>
          <w:bCs/>
          <w:caps w:val="0"/>
          <w:color w:val="000000"/>
          <w:spacing w:val="0"/>
          <w:sz w:val="24"/>
          <w:szCs w:val="24"/>
          <w:u w:val="single"/>
          <w:shd w:val="clear" w:color="auto" w:fill="FFFFFF"/>
        </w:rPr>
        <w:t>《全国公共资源交易平台（河南省·长垣市）》（</w:t>
      </w:r>
      <w:r>
        <w:rPr>
          <w:rFonts w:hint="eastAsia" w:ascii="微软雅黑" w:hAnsi="微软雅黑" w:eastAsia="微软雅黑" w:cs="微软雅黑"/>
          <w:b/>
          <w:bCs/>
          <w:caps w:val="0"/>
          <w:color w:val="000000"/>
          <w:spacing w:val="0"/>
          <w:sz w:val="24"/>
          <w:szCs w:val="24"/>
          <w:highlight w:val="none"/>
          <w:u w:val="single"/>
          <w:shd w:val="clear" w:color="auto" w:fill="FFFFFF"/>
          <w:lang w:eastAsia="zh-CN"/>
        </w:rPr>
        <w:fldChar w:fldCharType="begin"/>
      </w:r>
      <w:r>
        <w:rPr>
          <w:rFonts w:hint="eastAsia" w:ascii="微软雅黑" w:hAnsi="微软雅黑" w:eastAsia="微软雅黑" w:cs="微软雅黑"/>
          <w:b/>
          <w:bCs/>
          <w:caps w:val="0"/>
          <w:color w:val="000000"/>
          <w:spacing w:val="0"/>
          <w:sz w:val="24"/>
          <w:szCs w:val="24"/>
          <w:highlight w:val="none"/>
          <w:u w:val="single"/>
          <w:shd w:val="clear" w:color="auto" w:fill="FFFFFF"/>
          <w:lang w:eastAsia="zh-CN"/>
        </w:rPr>
        <w:instrText xml:space="preserve"> HYPERLINK "http://www.cyxggzy.cn/）获取招标文件，并于2022年" </w:instrText>
      </w:r>
      <w:r>
        <w:rPr>
          <w:rFonts w:hint="eastAsia" w:ascii="微软雅黑" w:hAnsi="微软雅黑" w:eastAsia="微软雅黑" w:cs="微软雅黑"/>
          <w:b/>
          <w:bCs/>
          <w:caps w:val="0"/>
          <w:color w:val="000000"/>
          <w:spacing w:val="0"/>
          <w:sz w:val="24"/>
          <w:szCs w:val="24"/>
          <w:highlight w:val="none"/>
          <w:u w:val="single"/>
          <w:shd w:val="clear" w:color="auto" w:fill="FFFFFF"/>
          <w:lang w:eastAsia="zh-CN"/>
        </w:rPr>
        <w:fldChar w:fldCharType="separate"/>
      </w:r>
      <w:r>
        <w:rPr>
          <w:rFonts w:hint="eastAsia" w:ascii="微软雅黑" w:hAnsi="微软雅黑" w:eastAsia="微软雅黑" w:cs="微软雅黑"/>
          <w:b/>
          <w:bCs/>
          <w:caps w:val="0"/>
          <w:color w:val="000000"/>
          <w:spacing w:val="0"/>
          <w:sz w:val="24"/>
          <w:szCs w:val="24"/>
          <w:highlight w:val="none"/>
          <w:u w:val="single"/>
          <w:shd w:val="clear" w:color="auto" w:fill="FFFFFF"/>
          <w:lang w:eastAsia="zh-CN"/>
        </w:rPr>
        <w:t>http://new.cyxggzy.cn/）登录交易系统获取招标文件，并于</w:t>
      </w:r>
      <w:r>
        <w:rPr>
          <w:rFonts w:hint="eastAsia" w:ascii="微软雅黑" w:hAnsi="微软雅黑" w:eastAsia="微软雅黑" w:cs="微软雅黑"/>
          <w:b/>
          <w:bCs/>
          <w:caps w:val="0"/>
          <w:color w:val="000000"/>
          <w:spacing w:val="0"/>
          <w:sz w:val="24"/>
          <w:szCs w:val="24"/>
          <w:highlight w:val="none"/>
          <w:u w:val="single"/>
          <w:shd w:val="clear" w:color="auto" w:fill="FFFFFF"/>
          <w:lang w:val="en-US" w:eastAsia="zh-CN"/>
        </w:rPr>
        <w:t>2024</w:t>
      </w:r>
      <w:r>
        <w:rPr>
          <w:rFonts w:hint="eastAsia" w:ascii="微软雅黑" w:hAnsi="微软雅黑" w:eastAsia="微软雅黑" w:cs="微软雅黑"/>
          <w:b/>
          <w:bCs/>
          <w:caps w:val="0"/>
          <w:color w:val="000000"/>
          <w:spacing w:val="0"/>
          <w:sz w:val="24"/>
          <w:szCs w:val="24"/>
          <w:highlight w:val="none"/>
          <w:u w:val="single"/>
          <w:shd w:val="clear" w:color="auto" w:fill="FFFFFF"/>
          <w:lang w:eastAsia="zh-CN"/>
        </w:rPr>
        <w:t>年</w:t>
      </w:r>
      <w:r>
        <w:rPr>
          <w:rFonts w:hint="eastAsia" w:ascii="微软雅黑" w:hAnsi="微软雅黑" w:eastAsia="微软雅黑" w:cs="微软雅黑"/>
          <w:b/>
          <w:bCs/>
          <w:caps w:val="0"/>
          <w:color w:val="000000"/>
          <w:spacing w:val="0"/>
          <w:sz w:val="24"/>
          <w:szCs w:val="24"/>
          <w:highlight w:val="none"/>
          <w:u w:val="single"/>
          <w:shd w:val="clear" w:color="auto" w:fill="FFFFFF"/>
          <w:lang w:eastAsia="zh-CN"/>
        </w:rPr>
        <w:fldChar w:fldCharType="end"/>
      </w:r>
      <w:r>
        <w:rPr>
          <w:rFonts w:hint="eastAsia" w:ascii="微软雅黑" w:hAnsi="微软雅黑" w:eastAsia="微软雅黑" w:cs="微软雅黑"/>
          <w:b/>
          <w:bCs/>
          <w:caps w:val="0"/>
          <w:color w:val="000000"/>
          <w:spacing w:val="0"/>
          <w:sz w:val="24"/>
          <w:szCs w:val="24"/>
          <w:highlight w:val="none"/>
          <w:u w:val="single"/>
          <w:shd w:val="clear" w:color="auto" w:fill="FFFFFF"/>
          <w:lang w:val="en-US" w:eastAsia="zh-CN"/>
        </w:rPr>
        <w:t>07月09日08时30分</w:t>
      </w:r>
      <w:r>
        <w:rPr>
          <w:rFonts w:hint="eastAsia" w:ascii="微软雅黑" w:hAnsi="微软雅黑" w:eastAsia="微软雅黑" w:cs="微软雅黑"/>
          <w:b/>
          <w:bCs/>
          <w:caps w:val="0"/>
          <w:color w:val="000000"/>
          <w:spacing w:val="0"/>
          <w:sz w:val="24"/>
          <w:szCs w:val="24"/>
          <w:u w:val="single"/>
          <w:shd w:val="clear" w:color="auto" w:fill="FFFFFF"/>
          <w:lang w:eastAsia="zh-CN"/>
        </w:rPr>
        <w:t>（北京时间）前递交投标文件。</w:t>
      </w:r>
    </w:p>
    <w:p w14:paraId="0DD11A81">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rPr>
        <w:t>一、</w:t>
      </w:r>
      <w:r>
        <w:rPr>
          <w:rFonts w:hint="eastAsia" w:ascii="微软雅黑" w:hAnsi="微软雅黑" w:eastAsia="微软雅黑" w:cs="微软雅黑"/>
          <w:b/>
          <w:bCs/>
          <w:sz w:val="24"/>
          <w:szCs w:val="24"/>
          <w:lang w:eastAsia="zh-CN"/>
        </w:rPr>
        <w:t>项目基本情况</w:t>
      </w:r>
    </w:p>
    <w:p w14:paraId="417BF2D9">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color w:val="auto"/>
          <w:sz w:val="24"/>
          <w:szCs w:val="24"/>
          <w:highlight w:val="red"/>
          <w:lang w:val="en-US" w:eastAsia="zh-CN"/>
        </w:rPr>
      </w:pPr>
      <w:r>
        <w:rPr>
          <w:rFonts w:hint="eastAsia" w:ascii="微软雅黑" w:hAnsi="微软雅黑" w:eastAsia="微软雅黑" w:cs="微软雅黑"/>
          <w:sz w:val="24"/>
          <w:szCs w:val="24"/>
          <w:lang w:val="en-US" w:eastAsia="zh-CN"/>
        </w:rPr>
        <w:t>1、项目编号</w:t>
      </w:r>
      <w:r>
        <w:rPr>
          <w:rFonts w:hint="eastAsia" w:ascii="微软雅黑" w:hAnsi="微软雅黑" w:eastAsia="微软雅黑" w:cs="微软雅黑"/>
          <w:color w:val="auto"/>
          <w:sz w:val="24"/>
          <w:szCs w:val="24"/>
          <w:highlight w:val="none"/>
          <w:lang w:val="en-US" w:eastAsia="zh-CN"/>
        </w:rPr>
        <w:t>：长财招标采购-2024-39</w:t>
      </w:r>
    </w:p>
    <w:p w14:paraId="7F257EB2">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2、项目名称：长垣市第一初级中学足球场人造草坪更新、无线网全覆盖项目</w:t>
      </w:r>
    </w:p>
    <w:p w14:paraId="7E66D3B4">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3、采购方式：公开招标</w:t>
      </w:r>
    </w:p>
    <w:p w14:paraId="124D09E2">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lang w:val="en-US" w:eastAsia="zh-CN"/>
        </w:rPr>
        <w:t>4、预算金额</w:t>
      </w:r>
      <w:r>
        <w:rPr>
          <w:rFonts w:hint="eastAsia" w:ascii="微软雅黑" w:hAnsi="微软雅黑" w:eastAsia="微软雅黑" w:cs="微软雅黑"/>
          <w:sz w:val="24"/>
          <w:szCs w:val="24"/>
          <w:highlight w:val="none"/>
          <w:lang w:val="en-US" w:eastAsia="zh-CN"/>
        </w:rPr>
        <w:t>：2160000.00元</w:t>
      </w:r>
    </w:p>
    <w:p w14:paraId="4F16FED9">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outlineLvl w:val="9"/>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lang w:eastAsia="zh-CN"/>
        </w:rPr>
        <w:t>最高限价：</w:t>
      </w:r>
      <w:r>
        <w:rPr>
          <w:rFonts w:hint="eastAsia" w:ascii="微软雅黑" w:hAnsi="微软雅黑" w:eastAsia="微软雅黑" w:cs="微软雅黑"/>
          <w:sz w:val="24"/>
          <w:szCs w:val="24"/>
          <w:highlight w:val="none"/>
          <w:lang w:val="en-US" w:eastAsia="zh-CN"/>
        </w:rPr>
        <w:t>2160000.00</w:t>
      </w:r>
      <w:r>
        <w:rPr>
          <w:rFonts w:hint="eastAsia" w:ascii="微软雅黑" w:hAnsi="微软雅黑" w:eastAsia="微软雅黑" w:cs="微软雅黑"/>
          <w:sz w:val="24"/>
          <w:szCs w:val="24"/>
          <w:highlight w:val="none"/>
        </w:rPr>
        <w:t>元</w:t>
      </w:r>
    </w:p>
    <w:tbl>
      <w:tblPr>
        <w:tblStyle w:val="28"/>
        <w:tblW w:w="484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5"/>
        <w:gridCol w:w="2245"/>
        <w:gridCol w:w="1769"/>
        <w:gridCol w:w="1902"/>
        <w:gridCol w:w="2168"/>
      </w:tblGrid>
      <w:tr w14:paraId="41F58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jc w:val="center"/>
        </w:trPr>
        <w:tc>
          <w:tcPr>
            <w:tcW w:w="811" w:type="pct"/>
            <w:noWrap w:val="0"/>
            <w:vAlign w:val="center"/>
          </w:tcPr>
          <w:p w14:paraId="7BB5BBBA">
            <w:pPr>
              <w:keepNext w:val="0"/>
              <w:keepLines w:val="0"/>
              <w:pageBreakBefore w:val="0"/>
              <w:widowControl w:val="0"/>
              <w:kinsoku/>
              <w:wordWrap/>
              <w:overflowPunct/>
              <w:topLinePunct w:val="0"/>
              <w:autoSpaceDE/>
              <w:autoSpaceDN/>
              <w:bidi w:val="0"/>
              <w:adjustRightInd/>
              <w:snapToGrid/>
              <w:spacing w:line="360" w:lineRule="auto"/>
              <w:ind w:left="160" w:firstLine="36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序</w:t>
            </w:r>
          </w:p>
          <w:p w14:paraId="55188CEF">
            <w:pPr>
              <w:keepNext w:val="0"/>
              <w:keepLines w:val="0"/>
              <w:pageBreakBefore w:val="0"/>
              <w:widowControl w:val="0"/>
              <w:kinsoku/>
              <w:wordWrap/>
              <w:overflowPunct/>
              <w:topLinePunct w:val="0"/>
              <w:autoSpaceDE/>
              <w:autoSpaceDN/>
              <w:bidi w:val="0"/>
              <w:adjustRightInd/>
              <w:snapToGrid/>
              <w:spacing w:line="360" w:lineRule="auto"/>
              <w:ind w:left="160" w:firstLine="36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号</w:t>
            </w:r>
          </w:p>
        </w:tc>
        <w:tc>
          <w:tcPr>
            <w:tcW w:w="1163" w:type="pct"/>
            <w:noWrap w:val="0"/>
            <w:vAlign w:val="center"/>
          </w:tcPr>
          <w:p w14:paraId="4F7D64C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包</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lang w:eastAsia="zh-CN"/>
              </w:rPr>
              <w:t>号</w:t>
            </w:r>
          </w:p>
        </w:tc>
        <w:tc>
          <w:tcPr>
            <w:tcW w:w="916" w:type="pct"/>
            <w:noWrap w:val="0"/>
            <w:vAlign w:val="center"/>
          </w:tcPr>
          <w:p w14:paraId="01CCC32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包名称</w:t>
            </w:r>
          </w:p>
        </w:tc>
        <w:tc>
          <w:tcPr>
            <w:tcW w:w="985" w:type="pct"/>
            <w:noWrap w:val="0"/>
            <w:vAlign w:val="center"/>
          </w:tcPr>
          <w:p w14:paraId="7D852A44">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包预算（元）</w:t>
            </w:r>
          </w:p>
        </w:tc>
        <w:tc>
          <w:tcPr>
            <w:tcW w:w="1123" w:type="pct"/>
            <w:noWrap w:val="0"/>
            <w:vAlign w:val="center"/>
          </w:tcPr>
          <w:p w14:paraId="3DAE37F8">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包最高限价（元）</w:t>
            </w:r>
          </w:p>
        </w:tc>
      </w:tr>
      <w:tr w14:paraId="0828D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5" w:hRule="atLeast"/>
          <w:jc w:val="center"/>
        </w:trPr>
        <w:tc>
          <w:tcPr>
            <w:tcW w:w="811" w:type="pct"/>
            <w:noWrap w:val="0"/>
            <w:vAlign w:val="center"/>
          </w:tcPr>
          <w:p w14:paraId="1CBD0EC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w:t>
            </w:r>
          </w:p>
        </w:tc>
        <w:tc>
          <w:tcPr>
            <w:tcW w:w="1163" w:type="pct"/>
            <w:noWrap w:val="0"/>
            <w:vAlign w:val="center"/>
          </w:tcPr>
          <w:p w14:paraId="320AA01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color w:val="auto"/>
                <w:sz w:val="24"/>
                <w:szCs w:val="24"/>
                <w:highlight w:val="none"/>
                <w:lang w:val="en-US" w:eastAsia="zh-CN"/>
              </w:rPr>
              <w:t>长交采2024ZB024 号-1</w:t>
            </w:r>
          </w:p>
        </w:tc>
        <w:tc>
          <w:tcPr>
            <w:tcW w:w="916" w:type="pct"/>
            <w:noWrap w:val="0"/>
            <w:vAlign w:val="center"/>
          </w:tcPr>
          <w:p w14:paraId="6212A63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长垣市第一初级中学足球场人造草坪更新、无线网全覆盖项目</w:t>
            </w:r>
          </w:p>
          <w:p w14:paraId="71358BE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标段</w:t>
            </w:r>
          </w:p>
        </w:tc>
        <w:tc>
          <w:tcPr>
            <w:tcW w:w="985" w:type="pct"/>
            <w:noWrap w:val="0"/>
            <w:vAlign w:val="center"/>
          </w:tcPr>
          <w:p w14:paraId="2A6A5B3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highlight w:val="none"/>
                <w:lang w:val="en-US" w:eastAsia="zh-CN"/>
              </w:rPr>
              <w:t>1100000.00</w:t>
            </w:r>
          </w:p>
        </w:tc>
        <w:tc>
          <w:tcPr>
            <w:tcW w:w="1123" w:type="pct"/>
            <w:noWrap w:val="0"/>
            <w:vAlign w:val="center"/>
          </w:tcPr>
          <w:p w14:paraId="167CA31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highlight w:val="none"/>
                <w:lang w:val="en-US"/>
              </w:rPr>
            </w:pPr>
            <w:r>
              <w:rPr>
                <w:rFonts w:hint="eastAsia" w:ascii="微软雅黑" w:hAnsi="微软雅黑" w:eastAsia="微软雅黑" w:cs="微软雅黑"/>
                <w:sz w:val="24"/>
                <w:szCs w:val="24"/>
                <w:highlight w:val="none"/>
                <w:lang w:val="en-US" w:eastAsia="zh-CN"/>
              </w:rPr>
              <w:t>1100000.00</w:t>
            </w:r>
          </w:p>
        </w:tc>
      </w:tr>
      <w:tr w14:paraId="590C8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5" w:hRule="atLeast"/>
          <w:jc w:val="center"/>
        </w:trPr>
        <w:tc>
          <w:tcPr>
            <w:tcW w:w="811" w:type="pct"/>
            <w:noWrap w:val="0"/>
            <w:vAlign w:val="center"/>
          </w:tcPr>
          <w:p w14:paraId="68C71BB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2</w:t>
            </w:r>
          </w:p>
        </w:tc>
        <w:tc>
          <w:tcPr>
            <w:tcW w:w="1163" w:type="pct"/>
            <w:noWrap w:val="0"/>
            <w:vAlign w:val="center"/>
          </w:tcPr>
          <w:p w14:paraId="49C41C8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长交采2024ZB024号-2</w:t>
            </w:r>
          </w:p>
        </w:tc>
        <w:tc>
          <w:tcPr>
            <w:tcW w:w="916" w:type="pct"/>
            <w:noWrap w:val="0"/>
            <w:vAlign w:val="center"/>
          </w:tcPr>
          <w:p w14:paraId="720E692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highlight w:val="none"/>
                <w:lang w:val="en-US" w:eastAsia="zh-CN"/>
              </w:rPr>
              <w:t>长垣市第一初级中学足球场人造草坪更新、无线网全覆盖项目</w:t>
            </w:r>
          </w:p>
          <w:p w14:paraId="306A9C0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highlight w:val="none"/>
                <w:lang w:val="en-US" w:eastAsia="zh-CN"/>
              </w:rPr>
              <w:t>-2</w:t>
            </w:r>
            <w:r>
              <w:rPr>
                <w:rFonts w:hint="eastAsia" w:ascii="微软雅黑" w:hAnsi="微软雅黑" w:eastAsia="微软雅黑" w:cs="微软雅黑"/>
                <w:sz w:val="24"/>
                <w:szCs w:val="24"/>
                <w:highlight w:val="none"/>
                <w:lang w:eastAsia="zh-CN"/>
              </w:rPr>
              <w:t>标段</w:t>
            </w:r>
          </w:p>
        </w:tc>
        <w:tc>
          <w:tcPr>
            <w:tcW w:w="985" w:type="pct"/>
            <w:noWrap w:val="0"/>
            <w:vAlign w:val="center"/>
          </w:tcPr>
          <w:p w14:paraId="73ED372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highlight w:val="none"/>
                <w:lang w:val="en-US" w:eastAsia="zh-CN"/>
              </w:rPr>
              <w:t>1060000.00</w:t>
            </w:r>
          </w:p>
        </w:tc>
        <w:tc>
          <w:tcPr>
            <w:tcW w:w="1123" w:type="pct"/>
            <w:noWrap w:val="0"/>
            <w:vAlign w:val="center"/>
          </w:tcPr>
          <w:p w14:paraId="10D4DA7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微软雅黑" w:hAnsi="微软雅黑" w:eastAsia="微软雅黑" w:cs="微软雅黑"/>
                <w:sz w:val="24"/>
                <w:szCs w:val="24"/>
                <w:highlight w:val="none"/>
                <w:lang w:val="en-US"/>
              </w:rPr>
            </w:pPr>
            <w:r>
              <w:rPr>
                <w:rFonts w:hint="eastAsia" w:ascii="微软雅黑" w:hAnsi="微软雅黑" w:eastAsia="微软雅黑" w:cs="微软雅黑"/>
                <w:sz w:val="24"/>
                <w:szCs w:val="24"/>
                <w:highlight w:val="none"/>
                <w:lang w:val="en-US" w:eastAsia="zh-CN"/>
              </w:rPr>
              <w:t>1060000.00</w:t>
            </w:r>
          </w:p>
        </w:tc>
      </w:tr>
    </w:tbl>
    <w:p w14:paraId="284570F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微软雅黑" w:hAnsi="微软雅黑" w:eastAsia="微软雅黑" w:cs="微软雅黑"/>
          <w:sz w:val="24"/>
          <w:szCs w:val="24"/>
        </w:rPr>
      </w:pPr>
    </w:p>
    <w:p w14:paraId="3BB9DC72">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480" w:firstLineChars="20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采购需求（包括但不限于标的的名称、数量、简要技术需求或服务要求等）</w:t>
      </w:r>
    </w:p>
    <w:p w14:paraId="40EF7CBB">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一标段：足球场人造草坪更新项目工程总面积7820平方米。</w:t>
      </w:r>
    </w:p>
    <w:p w14:paraId="3BF670E2">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二标段：无线网全覆盖项目工程将对校园内的教学楼、办公楼、实验楼、报告厅、宿舍楼、餐厅、交流中心、冰心楼内部布设无线网络终端,达到校园内无线网全覆盖,网络访问流畅。（具体内容详见招标文件第五部分采购需求）。</w:t>
      </w:r>
    </w:p>
    <w:p w14:paraId="367306A3">
      <w:pPr>
        <w:widowControl w:val="0"/>
        <w:spacing w:line="360" w:lineRule="auto"/>
        <w:ind w:firstLine="480" w:firstLineChars="200"/>
        <w:rPr>
          <w:rFonts w:hint="default" w:ascii="微软雅黑" w:hAnsi="微软雅黑" w:eastAsia="微软雅黑" w:cs="微软雅黑"/>
          <w:color w:val="auto"/>
          <w:sz w:val="24"/>
          <w:szCs w:val="24"/>
          <w:highlight w:val="none"/>
          <w:lang w:val="en-US"/>
        </w:rPr>
      </w:pPr>
      <w:r>
        <w:rPr>
          <w:rFonts w:hint="eastAsia" w:ascii="微软雅黑" w:hAnsi="微软雅黑" w:eastAsia="微软雅黑" w:cs="微软雅黑"/>
          <w:sz w:val="24"/>
          <w:szCs w:val="24"/>
          <w:lang w:val="en-US" w:eastAsia="zh-CN"/>
        </w:rPr>
        <w:t>6、合同履行期限：</w:t>
      </w:r>
      <w:r>
        <w:rPr>
          <w:rFonts w:hint="eastAsia" w:ascii="微软雅黑" w:hAnsi="微软雅黑" w:eastAsia="微软雅黑" w:cs="微软雅黑"/>
          <w:sz w:val="24"/>
          <w:szCs w:val="24"/>
          <w:highlight w:val="none"/>
          <w:lang w:val="en-US" w:eastAsia="zh-CN"/>
        </w:rPr>
        <w:t>详见招标文件</w:t>
      </w:r>
    </w:p>
    <w:p w14:paraId="1FBB24B6">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7、本项目是否接受联合体投标：否</w:t>
      </w:r>
    </w:p>
    <w:p w14:paraId="165CBE32">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8、是否接受进口产品：否</w:t>
      </w:r>
    </w:p>
    <w:p w14:paraId="7FA8594C">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rPr>
      </w:pPr>
      <w:r>
        <w:rPr>
          <w:rFonts w:hint="eastAsia" w:ascii="微软雅黑" w:hAnsi="微软雅黑" w:eastAsia="微软雅黑" w:cs="微软雅黑"/>
          <w:sz w:val="24"/>
          <w:szCs w:val="24"/>
        </w:rPr>
        <w:t>9、是否专门面向中小企业：否</w:t>
      </w:r>
    </w:p>
    <w:p w14:paraId="2697D559">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二、申请人资格要求：</w:t>
      </w:r>
    </w:p>
    <w:p w14:paraId="37470B40">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1、满足《中华人民共和国政府采购法》第二十二条规定；</w:t>
      </w:r>
    </w:p>
    <w:p w14:paraId="022CDF8E">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rPr>
        <w:t>2、落实政府采购政策满足的资格要求：</w:t>
      </w:r>
    </w:p>
    <w:p w14:paraId="3AF10C04">
      <w:pPr>
        <w:widowControl w:val="0"/>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1、本项目为非预留份额，根据《政府采购促进中小企业发展管理办法》（财库[2020]46号）规定，</w:t>
      </w:r>
      <w:r>
        <w:rPr>
          <w:rFonts w:hint="eastAsia" w:ascii="微软雅黑" w:hAnsi="微软雅黑" w:eastAsia="微软雅黑" w:cs="微软雅黑"/>
          <w:sz w:val="24"/>
          <w:szCs w:val="24"/>
          <w:lang w:eastAsia="zh-CN"/>
        </w:rPr>
        <w:t>支持中小微企业参与</w:t>
      </w:r>
      <w:r>
        <w:rPr>
          <w:rFonts w:hint="eastAsia" w:ascii="微软雅黑" w:hAnsi="微软雅黑" w:eastAsia="微软雅黑" w:cs="微软雅黑"/>
          <w:sz w:val="24"/>
          <w:szCs w:val="24"/>
        </w:rPr>
        <w:t>；</w:t>
      </w:r>
    </w:p>
    <w:p w14:paraId="25177983">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2、根据《财政部、司法部关于政府采购支持监狱企业发展有关问题的通知》（财库[2014]68号），支持监狱企业参与；</w:t>
      </w:r>
    </w:p>
    <w:p w14:paraId="3D386582">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3、根据财政部、民政部、中国残疾人联合会三部门发布《关于促进残疾人就业政府采购政策的通知》（财库[2017]141号），支持残疾人福利性单位企业参与；</w:t>
      </w:r>
    </w:p>
    <w:p w14:paraId="2DA00654">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2.4、</w:t>
      </w:r>
      <w:r>
        <w:rPr>
          <w:rFonts w:hint="eastAsia" w:ascii="微软雅黑" w:hAnsi="微软雅黑" w:eastAsia="微软雅黑" w:cs="微软雅黑"/>
          <w:sz w:val="24"/>
          <w:szCs w:val="24"/>
        </w:rPr>
        <w:t>根据《财政部、国家发展改革委关于印发〈节能产品政府采购实施意见〉的通知》 （财库[2004]185 号）、《财政部环保总局关于环境标志产品政府采购实施的意见》（财</w:t>
      </w:r>
    </w:p>
    <w:p w14:paraId="66973C6E">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default" w:eastAsia="微软雅黑"/>
          <w:lang w:val="en-US" w:eastAsia="zh-CN"/>
        </w:rPr>
      </w:pPr>
      <w:r>
        <w:rPr>
          <w:rFonts w:hint="eastAsia" w:ascii="微软雅黑" w:hAnsi="微软雅黑" w:eastAsia="微软雅黑" w:cs="微软雅黑"/>
          <w:sz w:val="24"/>
          <w:szCs w:val="24"/>
        </w:rPr>
        <w:t>库[2006]90 号）；和财政部、发展改革委、生态环境部、市场监管总局关于调整优化节 能产品、环境标志产品政府采购执行机制的通知【财库〔2019〕9 号】，支持节能环保产 品参与；</w:t>
      </w:r>
    </w:p>
    <w:p w14:paraId="1BD18724">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3、本项目的特定资格要求</w:t>
      </w:r>
    </w:p>
    <w:p w14:paraId="3E13F2D1">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3.1</w:t>
      </w:r>
      <w:r>
        <w:rPr>
          <w:rFonts w:hint="eastAsia" w:ascii="微软雅黑" w:hAnsi="微软雅黑" w:eastAsia="微软雅黑" w:cs="微软雅黑"/>
          <w:sz w:val="24"/>
          <w:szCs w:val="24"/>
        </w:rPr>
        <w:t>、投标人须具有加载“统一社会信用代码 ”的营业执照；</w:t>
      </w:r>
    </w:p>
    <w:p w14:paraId="54B2DC40">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3.2、</w:t>
      </w:r>
      <w:r>
        <w:rPr>
          <w:rFonts w:hint="eastAsia" w:ascii="微软雅黑" w:hAnsi="微软雅黑" w:eastAsia="微软雅黑" w:cs="微软雅黑"/>
          <w:sz w:val="24"/>
          <w:szCs w:val="24"/>
        </w:rPr>
        <w:t>根据《关于在政府采购活动中查询及使用信用记录有关问题的通知》(财库[2016]125号)的规定，对列入失信被执行人、重大税收违法案件当事人名单、政府采购严重违法失信行为记录名单的</w:t>
      </w:r>
      <w:r>
        <w:rPr>
          <w:rFonts w:hint="eastAsia" w:ascii="微软雅黑" w:hAnsi="微软雅黑" w:eastAsia="微软雅黑" w:cs="微软雅黑"/>
          <w:sz w:val="24"/>
          <w:szCs w:val="24"/>
          <w:lang w:eastAsia="zh-CN"/>
        </w:rPr>
        <w:t>投标人</w:t>
      </w:r>
      <w:r>
        <w:rPr>
          <w:rFonts w:hint="eastAsia" w:ascii="微软雅黑" w:hAnsi="微软雅黑" w:eastAsia="微软雅黑" w:cs="微软雅黑"/>
          <w:sz w:val="24"/>
          <w:szCs w:val="24"/>
        </w:rPr>
        <w:t>，拒绝参与本项目政府采购活动</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查询时间应在本公告发布之后， 相关网页信息须包含查询时间）；</w:t>
      </w:r>
    </w:p>
    <w:p w14:paraId="1DC6F934">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本次招标不接受联合体投标；</w:t>
      </w:r>
    </w:p>
    <w:p w14:paraId="719B64F8">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3.4</w:t>
      </w:r>
      <w:r>
        <w:rPr>
          <w:rFonts w:hint="eastAsia" w:ascii="微软雅黑" w:hAnsi="微软雅黑" w:eastAsia="微软雅黑" w:cs="微软雅黑"/>
          <w:sz w:val="24"/>
          <w:szCs w:val="24"/>
        </w:rPr>
        <w:t>、本次招标采用资格后审</w:t>
      </w:r>
      <w:r>
        <w:rPr>
          <w:rFonts w:hint="eastAsia" w:ascii="微软雅黑" w:hAnsi="微软雅黑" w:eastAsia="微软雅黑" w:cs="微软雅黑"/>
          <w:sz w:val="24"/>
          <w:szCs w:val="24"/>
          <w:lang w:eastAsia="zh-CN"/>
        </w:rPr>
        <w:t>；</w:t>
      </w:r>
    </w:p>
    <w:p w14:paraId="33D849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auto"/>
          <w:spacing w:val="0"/>
          <w:kern w:val="0"/>
          <w:sz w:val="24"/>
          <w:szCs w:val="24"/>
          <w:highlight w:val="none"/>
          <w:lang w:val="en-US" w:eastAsia="zh-CN" w:bidi="ar"/>
        </w:rPr>
      </w:pPr>
      <w:r>
        <w:rPr>
          <w:rFonts w:hint="eastAsia" w:ascii="微软雅黑" w:hAnsi="微软雅黑" w:eastAsia="微软雅黑" w:cs="微软雅黑"/>
          <w:b/>
          <w:bCs/>
          <w:i w:val="0"/>
          <w:iCs w:val="0"/>
          <w:caps w:val="0"/>
          <w:color w:val="000000"/>
          <w:spacing w:val="0"/>
          <w:kern w:val="0"/>
          <w:sz w:val="24"/>
          <w:szCs w:val="24"/>
          <w:lang w:val="en-US" w:eastAsia="zh-CN" w:bidi="ar"/>
        </w:rPr>
        <w:t>三、获取招</w:t>
      </w:r>
      <w:r>
        <w:rPr>
          <w:rFonts w:hint="eastAsia" w:ascii="微软雅黑" w:hAnsi="微软雅黑" w:eastAsia="微软雅黑" w:cs="微软雅黑"/>
          <w:b/>
          <w:bCs/>
          <w:i w:val="0"/>
          <w:iCs w:val="0"/>
          <w:caps w:val="0"/>
          <w:color w:val="auto"/>
          <w:spacing w:val="0"/>
          <w:kern w:val="0"/>
          <w:sz w:val="24"/>
          <w:szCs w:val="24"/>
          <w:highlight w:val="none"/>
          <w:lang w:val="en-US" w:eastAsia="zh-CN" w:bidi="ar"/>
        </w:rPr>
        <w:t>标文件</w:t>
      </w:r>
    </w:p>
    <w:p w14:paraId="3E0C76E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000000"/>
          <w:spacing w:val="0"/>
          <w:kern w:val="0"/>
          <w:sz w:val="24"/>
          <w:szCs w:val="24"/>
          <w:lang w:val="en-US" w:eastAsia="zh-CN" w:bidi="ar"/>
        </w:rPr>
      </w:pPr>
      <w:r>
        <w:rPr>
          <w:rFonts w:hint="eastAsia" w:ascii="微软雅黑" w:hAnsi="微软雅黑" w:eastAsia="微软雅黑" w:cs="微软雅黑"/>
          <w:b w:val="0"/>
          <w:bCs w:val="0"/>
          <w:i w:val="0"/>
          <w:iCs w:val="0"/>
          <w:caps w:val="0"/>
          <w:color w:val="auto"/>
          <w:spacing w:val="0"/>
          <w:kern w:val="0"/>
          <w:sz w:val="24"/>
          <w:szCs w:val="24"/>
          <w:highlight w:val="none"/>
          <w:lang w:val="en-US" w:eastAsia="zh-CN" w:bidi="ar"/>
        </w:rPr>
        <w:t>1.时间：2024年06月17日 至 2024年06月21 日，每天上午08:00至12:00，下午15:00至18:00</w:t>
      </w:r>
      <w:r>
        <w:rPr>
          <w:rFonts w:hint="eastAsia" w:ascii="微软雅黑" w:hAnsi="微软雅黑" w:eastAsia="微软雅黑" w:cs="微软雅黑"/>
          <w:b w:val="0"/>
          <w:bCs w:val="0"/>
          <w:i w:val="0"/>
          <w:iCs w:val="0"/>
          <w:caps w:val="0"/>
          <w:color w:val="000000"/>
          <w:spacing w:val="0"/>
          <w:kern w:val="0"/>
          <w:sz w:val="24"/>
          <w:szCs w:val="24"/>
          <w:lang w:val="en-US" w:eastAsia="zh-CN" w:bidi="ar"/>
        </w:rPr>
        <w:t>（北京时间，法定节假日除外。）</w:t>
      </w:r>
    </w:p>
    <w:p w14:paraId="3D0F074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000000"/>
          <w:spacing w:val="0"/>
          <w:kern w:val="0"/>
          <w:sz w:val="24"/>
          <w:szCs w:val="24"/>
          <w:lang w:val="en-US" w:eastAsia="zh-CN" w:bidi="ar"/>
        </w:rPr>
      </w:pPr>
      <w:r>
        <w:rPr>
          <w:rFonts w:hint="eastAsia" w:ascii="微软雅黑" w:hAnsi="微软雅黑" w:eastAsia="微软雅黑" w:cs="微软雅黑"/>
          <w:b w:val="0"/>
          <w:bCs w:val="0"/>
          <w:i w:val="0"/>
          <w:iCs w:val="0"/>
          <w:caps w:val="0"/>
          <w:color w:val="000000"/>
          <w:spacing w:val="0"/>
          <w:kern w:val="0"/>
          <w:sz w:val="24"/>
          <w:szCs w:val="24"/>
          <w:lang w:val="en-US" w:eastAsia="zh-CN" w:bidi="ar"/>
        </w:rPr>
        <w:t>2.地点：《全国公共资源交易平台（河南省﹒长垣市）》（</w:t>
      </w:r>
      <w:r>
        <w:rPr>
          <w:rFonts w:hint="eastAsia" w:ascii="微软雅黑" w:hAnsi="微软雅黑" w:eastAsia="微软雅黑" w:cs="微软雅黑"/>
          <w:b w:val="0"/>
          <w:bCs w:val="0"/>
          <w:i w:val="0"/>
          <w:iCs w:val="0"/>
          <w:caps w:val="0"/>
          <w:color w:val="000000"/>
          <w:spacing w:val="0"/>
          <w:kern w:val="0"/>
          <w:sz w:val="24"/>
          <w:szCs w:val="24"/>
          <w:lang w:val="en-US" w:eastAsia="zh-CN" w:bidi="ar"/>
        </w:rPr>
        <w:fldChar w:fldCharType="begin"/>
      </w:r>
      <w:r>
        <w:rPr>
          <w:rFonts w:hint="eastAsia" w:ascii="微软雅黑" w:hAnsi="微软雅黑" w:eastAsia="微软雅黑" w:cs="微软雅黑"/>
          <w:b w:val="0"/>
          <w:bCs w:val="0"/>
          <w:i w:val="0"/>
          <w:iCs w:val="0"/>
          <w:caps w:val="0"/>
          <w:color w:val="000000"/>
          <w:spacing w:val="0"/>
          <w:kern w:val="0"/>
          <w:sz w:val="24"/>
          <w:szCs w:val="24"/>
          <w:lang w:val="en-US" w:eastAsia="zh-CN" w:bidi="ar"/>
        </w:rPr>
        <w:instrText xml:space="preserve"> HYPERLINK "http://new.cyxggzy.cn/" \h </w:instrText>
      </w:r>
      <w:r>
        <w:rPr>
          <w:rFonts w:hint="eastAsia" w:ascii="微软雅黑" w:hAnsi="微软雅黑" w:eastAsia="微软雅黑" w:cs="微软雅黑"/>
          <w:b w:val="0"/>
          <w:bCs w:val="0"/>
          <w:i w:val="0"/>
          <w:iCs w:val="0"/>
          <w:caps w:val="0"/>
          <w:color w:val="000000"/>
          <w:spacing w:val="0"/>
          <w:kern w:val="0"/>
          <w:sz w:val="24"/>
          <w:szCs w:val="24"/>
          <w:lang w:val="en-US" w:eastAsia="zh-CN" w:bidi="ar"/>
        </w:rPr>
        <w:fldChar w:fldCharType="separate"/>
      </w:r>
      <w:r>
        <w:rPr>
          <w:rFonts w:hint="eastAsia" w:ascii="微软雅黑" w:hAnsi="微软雅黑" w:eastAsia="微软雅黑" w:cs="微软雅黑"/>
          <w:b w:val="0"/>
          <w:bCs w:val="0"/>
          <w:i w:val="0"/>
          <w:iCs w:val="0"/>
          <w:caps w:val="0"/>
          <w:color w:val="000000"/>
          <w:spacing w:val="0"/>
          <w:kern w:val="0"/>
          <w:sz w:val="24"/>
          <w:szCs w:val="24"/>
          <w:lang w:val="en-US" w:eastAsia="zh-CN" w:bidi="ar"/>
        </w:rPr>
        <w:t>http://new.cyxggzy.cn/</w:t>
      </w:r>
      <w:r>
        <w:rPr>
          <w:rFonts w:hint="eastAsia" w:ascii="微软雅黑" w:hAnsi="微软雅黑" w:eastAsia="微软雅黑" w:cs="微软雅黑"/>
          <w:b w:val="0"/>
          <w:bCs w:val="0"/>
          <w:i w:val="0"/>
          <w:iCs w:val="0"/>
          <w:caps w:val="0"/>
          <w:color w:val="000000"/>
          <w:spacing w:val="0"/>
          <w:kern w:val="0"/>
          <w:sz w:val="24"/>
          <w:szCs w:val="24"/>
          <w:lang w:val="en-US" w:eastAsia="zh-CN" w:bidi="ar"/>
        </w:rPr>
        <w:fldChar w:fldCharType="end"/>
      </w:r>
      <w:r>
        <w:rPr>
          <w:rFonts w:hint="eastAsia" w:ascii="微软雅黑" w:hAnsi="微软雅黑" w:eastAsia="微软雅黑" w:cs="微软雅黑"/>
          <w:b w:val="0"/>
          <w:bCs w:val="0"/>
          <w:i w:val="0"/>
          <w:iCs w:val="0"/>
          <w:caps w:val="0"/>
          <w:color w:val="000000"/>
          <w:spacing w:val="0"/>
          <w:kern w:val="0"/>
          <w:sz w:val="24"/>
          <w:szCs w:val="24"/>
          <w:lang w:val="en-US" w:eastAsia="zh-CN" w:bidi="ar"/>
        </w:rPr>
        <w:t>）登录交易系统</w:t>
      </w:r>
    </w:p>
    <w:p w14:paraId="2EA7D4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000000"/>
          <w:spacing w:val="0"/>
          <w:kern w:val="0"/>
          <w:sz w:val="24"/>
          <w:szCs w:val="24"/>
          <w:lang w:val="en-US" w:eastAsia="zh-CN" w:bidi="ar"/>
        </w:rPr>
      </w:pPr>
      <w:r>
        <w:rPr>
          <w:rFonts w:hint="eastAsia" w:ascii="微软雅黑" w:hAnsi="微软雅黑" w:eastAsia="微软雅黑" w:cs="微软雅黑"/>
          <w:b w:val="0"/>
          <w:bCs w:val="0"/>
          <w:i w:val="0"/>
          <w:iCs w:val="0"/>
          <w:caps w:val="0"/>
          <w:color w:val="000000"/>
          <w:spacing w:val="0"/>
          <w:kern w:val="0"/>
          <w:sz w:val="24"/>
          <w:szCs w:val="24"/>
          <w:lang w:val="en-US" w:eastAsia="zh-CN" w:bidi="ar"/>
        </w:rPr>
        <w:t>3.方式： 潜 在 供 应 商 需 通 过 长 垣 市 公 共 资 源 交 易 网 新 版 系 统 首 页</w:t>
      </w:r>
    </w:p>
    <w:p w14:paraId="57A9888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000000"/>
          <w:spacing w:val="0"/>
          <w:kern w:val="0"/>
          <w:sz w:val="24"/>
          <w:szCs w:val="24"/>
          <w:lang w:val="en-US" w:eastAsia="zh-CN" w:bidi="ar"/>
        </w:rPr>
      </w:pPr>
      <w:r>
        <w:rPr>
          <w:rFonts w:hint="eastAsia" w:ascii="微软雅黑" w:hAnsi="微软雅黑" w:eastAsia="微软雅黑" w:cs="微软雅黑"/>
          <w:b w:val="0"/>
          <w:bCs w:val="0"/>
          <w:i w:val="0"/>
          <w:iCs w:val="0"/>
          <w:caps w:val="0"/>
          <w:color w:val="000000"/>
          <w:spacing w:val="0"/>
          <w:kern w:val="0"/>
          <w:sz w:val="24"/>
          <w:szCs w:val="24"/>
          <w:lang w:val="en-US" w:eastAsia="zh-CN" w:bidi="ar"/>
        </w:rPr>
        <w:t>（</w:t>
      </w:r>
      <w:r>
        <w:rPr>
          <w:rFonts w:hint="eastAsia" w:ascii="微软雅黑" w:hAnsi="微软雅黑" w:eastAsia="微软雅黑" w:cs="微软雅黑"/>
          <w:b w:val="0"/>
          <w:bCs w:val="0"/>
          <w:i w:val="0"/>
          <w:iCs w:val="0"/>
          <w:caps w:val="0"/>
          <w:color w:val="000000"/>
          <w:spacing w:val="0"/>
          <w:kern w:val="0"/>
          <w:sz w:val="24"/>
          <w:szCs w:val="24"/>
          <w:lang w:val="en-US" w:eastAsia="zh-CN" w:bidi="ar"/>
        </w:rPr>
        <w:fldChar w:fldCharType="begin"/>
      </w:r>
      <w:r>
        <w:rPr>
          <w:rFonts w:hint="eastAsia" w:ascii="微软雅黑" w:hAnsi="微软雅黑" w:eastAsia="微软雅黑" w:cs="微软雅黑"/>
          <w:b w:val="0"/>
          <w:bCs w:val="0"/>
          <w:i w:val="0"/>
          <w:iCs w:val="0"/>
          <w:caps w:val="0"/>
          <w:color w:val="000000"/>
          <w:spacing w:val="0"/>
          <w:kern w:val="0"/>
          <w:sz w:val="24"/>
          <w:szCs w:val="24"/>
          <w:lang w:val="en-US" w:eastAsia="zh-CN" w:bidi="ar"/>
        </w:rPr>
        <w:instrText xml:space="preserve"> HYPERLINK "http://new.cyxggzy.cn/" \h </w:instrText>
      </w:r>
      <w:r>
        <w:rPr>
          <w:rFonts w:hint="eastAsia" w:ascii="微软雅黑" w:hAnsi="微软雅黑" w:eastAsia="微软雅黑" w:cs="微软雅黑"/>
          <w:b w:val="0"/>
          <w:bCs w:val="0"/>
          <w:i w:val="0"/>
          <w:iCs w:val="0"/>
          <w:caps w:val="0"/>
          <w:color w:val="000000"/>
          <w:spacing w:val="0"/>
          <w:kern w:val="0"/>
          <w:sz w:val="24"/>
          <w:szCs w:val="24"/>
          <w:lang w:val="en-US" w:eastAsia="zh-CN" w:bidi="ar"/>
        </w:rPr>
        <w:fldChar w:fldCharType="separate"/>
      </w:r>
      <w:r>
        <w:rPr>
          <w:rFonts w:hint="eastAsia" w:ascii="微软雅黑" w:hAnsi="微软雅黑" w:eastAsia="微软雅黑" w:cs="微软雅黑"/>
          <w:b w:val="0"/>
          <w:bCs w:val="0"/>
          <w:i w:val="0"/>
          <w:iCs w:val="0"/>
          <w:caps w:val="0"/>
          <w:color w:val="000000"/>
          <w:spacing w:val="0"/>
          <w:kern w:val="0"/>
          <w:sz w:val="24"/>
          <w:szCs w:val="24"/>
          <w:lang w:val="en-US" w:eastAsia="zh-CN" w:bidi="ar"/>
        </w:rPr>
        <w:t>http://new.cyxggzy.cn/</w:t>
      </w:r>
      <w:r>
        <w:rPr>
          <w:rFonts w:hint="eastAsia" w:ascii="微软雅黑" w:hAnsi="微软雅黑" w:eastAsia="微软雅黑" w:cs="微软雅黑"/>
          <w:b w:val="0"/>
          <w:bCs w:val="0"/>
          <w:i w:val="0"/>
          <w:iCs w:val="0"/>
          <w:caps w:val="0"/>
          <w:color w:val="000000"/>
          <w:spacing w:val="0"/>
          <w:kern w:val="0"/>
          <w:sz w:val="24"/>
          <w:szCs w:val="24"/>
          <w:lang w:val="en-US" w:eastAsia="zh-CN" w:bidi="ar"/>
        </w:rPr>
        <w:fldChar w:fldCharType="end"/>
      </w:r>
      <w:r>
        <w:rPr>
          <w:rFonts w:hint="eastAsia" w:ascii="微软雅黑" w:hAnsi="微软雅黑" w:eastAsia="微软雅黑" w:cs="微软雅黑"/>
          <w:b w:val="0"/>
          <w:bCs w:val="0"/>
          <w:i w:val="0"/>
          <w:iCs w:val="0"/>
          <w:caps w:val="0"/>
          <w:color w:val="000000"/>
          <w:spacing w:val="0"/>
          <w:kern w:val="0"/>
          <w:sz w:val="24"/>
          <w:szCs w:val="24"/>
          <w:lang w:val="en-US" w:eastAsia="zh-CN" w:bidi="ar"/>
        </w:rPr>
        <w:t>）登录交易系统进行采购文件下载。（详见长垣市公共资源交易网下载专区）。</w:t>
      </w:r>
    </w:p>
    <w:p w14:paraId="7915F1D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20"/>
        <w:jc w:val="left"/>
        <w:textAlignment w:val="auto"/>
        <w:rPr>
          <w:rFonts w:hint="eastAsia" w:ascii="微软雅黑" w:hAnsi="微软雅黑" w:eastAsia="微软雅黑" w:cs="微软雅黑"/>
          <w:b w:val="0"/>
          <w:bCs w:val="0"/>
          <w:i w:val="0"/>
          <w:iCs w:val="0"/>
          <w:caps w:val="0"/>
          <w:color w:val="000000"/>
          <w:spacing w:val="0"/>
          <w:kern w:val="0"/>
          <w:sz w:val="24"/>
          <w:szCs w:val="24"/>
          <w:lang w:val="en-US" w:eastAsia="zh-CN" w:bidi="ar"/>
        </w:rPr>
      </w:pPr>
      <w:r>
        <w:rPr>
          <w:rFonts w:hint="eastAsia" w:ascii="微软雅黑" w:hAnsi="微软雅黑" w:eastAsia="微软雅黑" w:cs="微软雅黑"/>
          <w:b w:val="0"/>
          <w:bCs w:val="0"/>
          <w:i w:val="0"/>
          <w:iCs w:val="0"/>
          <w:caps w:val="0"/>
          <w:color w:val="000000"/>
          <w:spacing w:val="0"/>
          <w:kern w:val="0"/>
          <w:sz w:val="24"/>
          <w:szCs w:val="24"/>
          <w:lang w:val="en-US" w:eastAsia="zh-CN" w:bidi="ar"/>
        </w:rPr>
        <w:t>4.售价：0 元</w:t>
      </w:r>
    </w:p>
    <w:p w14:paraId="1BE44CA5">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微软雅黑" w:hAnsi="微软雅黑" w:eastAsia="微软雅黑" w:cs="微软雅黑"/>
          <w:b/>
          <w:bCs/>
          <w:i w:val="0"/>
          <w:iCs w:val="0"/>
          <w:caps w:val="0"/>
          <w:color w:val="000000"/>
          <w:spacing w:val="0"/>
          <w:sz w:val="24"/>
          <w:szCs w:val="24"/>
          <w:shd w:val="clear" w:color="auto" w:fill="FFFFFF"/>
        </w:rPr>
      </w:pPr>
      <w:r>
        <w:rPr>
          <w:rFonts w:hint="eastAsia" w:ascii="微软雅黑" w:hAnsi="微软雅黑" w:eastAsia="微软雅黑" w:cs="微软雅黑"/>
          <w:b/>
          <w:bCs/>
          <w:i w:val="0"/>
          <w:iCs w:val="0"/>
          <w:caps w:val="0"/>
          <w:color w:val="000000"/>
          <w:spacing w:val="0"/>
          <w:sz w:val="24"/>
          <w:szCs w:val="24"/>
          <w:shd w:val="clear" w:color="auto" w:fill="FFFFFF"/>
        </w:rPr>
        <w:t>四、投标截止时间及地点</w:t>
      </w:r>
    </w:p>
    <w:p w14:paraId="14C48F84">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时间</w:t>
      </w:r>
      <w:r>
        <w:rPr>
          <w:rFonts w:hint="eastAsia" w:ascii="微软雅黑" w:hAnsi="微软雅黑" w:eastAsia="微软雅黑" w:cs="微软雅黑"/>
          <w:sz w:val="24"/>
          <w:szCs w:val="24"/>
          <w:highlight w:val="none"/>
        </w:rPr>
        <w:t>：</w:t>
      </w:r>
      <w:r>
        <w:rPr>
          <w:rFonts w:hint="eastAsia" w:ascii="微软雅黑" w:hAnsi="微软雅黑" w:eastAsia="微软雅黑" w:cs="微软雅黑"/>
          <w:sz w:val="24"/>
          <w:szCs w:val="24"/>
          <w:highlight w:val="none"/>
          <w:lang w:val="en-US" w:eastAsia="zh-CN"/>
        </w:rPr>
        <w:t>2024年07月09日08:30（北京时间）</w:t>
      </w:r>
    </w:p>
    <w:p w14:paraId="3777BDB0">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highlight w:val="none"/>
          <w:lang w:val="en-US" w:eastAsia="zh-CN"/>
        </w:rPr>
        <w:t>2.</w:t>
      </w:r>
      <w:r>
        <w:rPr>
          <w:rFonts w:hint="eastAsia" w:ascii="微软雅黑" w:hAnsi="微软雅黑" w:eastAsia="微软雅黑" w:cs="微软雅黑"/>
          <w:sz w:val="24"/>
          <w:szCs w:val="24"/>
          <w:highlight w:val="none"/>
        </w:rPr>
        <w:t>地点：长垣市财审大厦八楼</w:t>
      </w:r>
      <w:r>
        <w:rPr>
          <w:rFonts w:hint="eastAsia" w:ascii="微软雅黑" w:hAnsi="微软雅黑" w:eastAsia="微软雅黑" w:cs="微软雅黑"/>
          <w:sz w:val="24"/>
          <w:szCs w:val="24"/>
          <w:highlight w:val="none"/>
          <w:lang w:eastAsia="zh-CN"/>
        </w:rPr>
        <w:t>开标室</w:t>
      </w:r>
    </w:p>
    <w:p w14:paraId="120E200A">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微软雅黑" w:hAnsi="微软雅黑" w:eastAsia="微软雅黑" w:cs="微软雅黑"/>
          <w:b/>
          <w:bCs/>
          <w:i w:val="0"/>
          <w:iCs w:val="0"/>
          <w:caps w:val="0"/>
          <w:color w:val="000000"/>
          <w:spacing w:val="0"/>
          <w:sz w:val="24"/>
          <w:szCs w:val="24"/>
          <w:highlight w:val="none"/>
          <w:shd w:val="clear" w:color="auto" w:fill="FFFFFF"/>
        </w:rPr>
      </w:pPr>
      <w:r>
        <w:rPr>
          <w:rFonts w:hint="eastAsia" w:ascii="微软雅黑" w:hAnsi="微软雅黑" w:eastAsia="微软雅黑" w:cs="微软雅黑"/>
          <w:b/>
          <w:bCs/>
          <w:i w:val="0"/>
          <w:iCs w:val="0"/>
          <w:caps w:val="0"/>
          <w:color w:val="000000"/>
          <w:spacing w:val="0"/>
          <w:sz w:val="24"/>
          <w:szCs w:val="24"/>
          <w:highlight w:val="none"/>
          <w:shd w:val="clear" w:color="auto" w:fill="FFFFFF"/>
          <w:lang w:val="en-US" w:eastAsia="zh-CN"/>
        </w:rPr>
        <w:t>五</w:t>
      </w:r>
      <w:r>
        <w:rPr>
          <w:rFonts w:hint="eastAsia" w:ascii="微软雅黑" w:hAnsi="微软雅黑" w:eastAsia="微软雅黑" w:cs="微软雅黑"/>
          <w:b/>
          <w:bCs/>
          <w:i w:val="0"/>
          <w:iCs w:val="0"/>
          <w:caps w:val="0"/>
          <w:color w:val="000000"/>
          <w:spacing w:val="0"/>
          <w:sz w:val="24"/>
          <w:szCs w:val="24"/>
          <w:highlight w:val="none"/>
          <w:shd w:val="clear" w:color="auto" w:fill="FFFFFF"/>
        </w:rPr>
        <w:t>、开标时间及地点</w:t>
      </w:r>
    </w:p>
    <w:p w14:paraId="00EAA397">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highlight w:val="none"/>
          <w:lang w:val="en-US" w:eastAsia="zh-CN"/>
        </w:rPr>
        <w:t>1.</w:t>
      </w:r>
      <w:r>
        <w:rPr>
          <w:rFonts w:hint="eastAsia" w:ascii="微软雅黑" w:hAnsi="微软雅黑" w:eastAsia="微软雅黑" w:cs="微软雅黑"/>
          <w:sz w:val="24"/>
          <w:szCs w:val="24"/>
          <w:highlight w:val="none"/>
        </w:rPr>
        <w:t>时间：</w:t>
      </w:r>
      <w:r>
        <w:rPr>
          <w:rFonts w:hint="eastAsia" w:ascii="微软雅黑" w:hAnsi="微软雅黑" w:eastAsia="微软雅黑" w:cs="微软雅黑"/>
          <w:sz w:val="24"/>
          <w:szCs w:val="24"/>
          <w:highlight w:val="none"/>
          <w:lang w:val="en-US" w:eastAsia="zh-CN"/>
        </w:rPr>
        <w:t>2024年 07月09日08:30（北京时间）</w:t>
      </w:r>
    </w:p>
    <w:p w14:paraId="152DBD4F">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lang w:eastAsia="zh-CN"/>
        </w:rPr>
      </w:pPr>
      <w:r>
        <w:rPr>
          <w:rFonts w:hint="eastAsia" w:ascii="微软雅黑" w:hAnsi="微软雅黑" w:eastAsia="微软雅黑" w:cs="微软雅黑"/>
          <w:sz w:val="24"/>
          <w:szCs w:val="24"/>
          <w:highlight w:val="none"/>
          <w:lang w:val="en-US" w:eastAsia="zh-CN"/>
        </w:rPr>
        <w:t>2.</w:t>
      </w:r>
      <w:r>
        <w:rPr>
          <w:rFonts w:hint="eastAsia" w:ascii="微软雅黑" w:hAnsi="微软雅黑" w:eastAsia="微软雅黑" w:cs="微软雅黑"/>
          <w:sz w:val="24"/>
          <w:szCs w:val="24"/>
          <w:highlight w:val="none"/>
        </w:rPr>
        <w:t>地点：长垣市财审大厦八楼</w:t>
      </w:r>
      <w:r>
        <w:rPr>
          <w:rFonts w:hint="eastAsia" w:ascii="微软雅黑" w:hAnsi="微软雅黑" w:eastAsia="微软雅黑" w:cs="微软雅黑"/>
          <w:sz w:val="24"/>
          <w:szCs w:val="24"/>
          <w:highlight w:val="none"/>
          <w:lang w:eastAsia="zh-CN"/>
        </w:rPr>
        <w:t>开标室</w:t>
      </w:r>
      <w:bookmarkStart w:id="26" w:name="_GoBack"/>
      <w:bookmarkEnd w:id="26"/>
    </w:p>
    <w:p w14:paraId="0B3233D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0"/>
        <w:jc w:val="left"/>
        <w:textAlignment w:val="auto"/>
        <w:outlineLvl w:val="1"/>
        <w:rPr>
          <w:rFonts w:hint="eastAsia" w:ascii="微软雅黑" w:hAnsi="微软雅黑" w:eastAsia="微软雅黑" w:cs="微软雅黑"/>
          <w:b/>
          <w:bCs/>
          <w:i w:val="0"/>
          <w:iCs w:val="0"/>
          <w:caps w:val="0"/>
          <w:color w:val="000000"/>
          <w:spacing w:val="0"/>
          <w:kern w:val="0"/>
          <w:sz w:val="24"/>
          <w:szCs w:val="24"/>
          <w:lang w:val="en-US" w:eastAsia="zh-CN" w:bidi="ar"/>
        </w:rPr>
      </w:pPr>
      <w:r>
        <w:rPr>
          <w:rFonts w:hint="eastAsia" w:ascii="微软雅黑" w:hAnsi="微软雅黑" w:eastAsia="微软雅黑" w:cs="微软雅黑"/>
          <w:b/>
          <w:bCs/>
          <w:i w:val="0"/>
          <w:iCs w:val="0"/>
          <w:caps w:val="0"/>
          <w:color w:val="000000"/>
          <w:spacing w:val="0"/>
          <w:kern w:val="0"/>
          <w:sz w:val="24"/>
          <w:szCs w:val="24"/>
          <w:lang w:val="en-US" w:eastAsia="zh-CN" w:bidi="ar"/>
        </w:rPr>
        <w:t>六、发布公告的媒介及招标公告期限</w:t>
      </w:r>
    </w:p>
    <w:p w14:paraId="687D981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b w:val="0"/>
          <w:bCs w:val="0"/>
          <w:i w:val="0"/>
          <w:iCs w:val="0"/>
          <w:caps w:val="0"/>
          <w:color w:val="000000"/>
          <w:spacing w:val="0"/>
          <w:kern w:val="0"/>
          <w:sz w:val="24"/>
          <w:szCs w:val="24"/>
          <w:lang w:val="en-US" w:eastAsia="zh-CN" w:bidi="ar"/>
        </w:rPr>
        <w:t>本次招标公告在《中国采购与招标网》、《中国招标投标公共服务平台》、《河南省政府采购网》、《河南省电子招标投标公共服务平台》《河南省公共资源交易公共服务平台》、《全国公共资源交易平台（河南省·长垣市）》上发布， 招标公告期限为五个工作日 。</w:t>
      </w:r>
    </w:p>
    <w:p w14:paraId="1D7D9BBC">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outlineLvl w:val="1"/>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其他补充事宜</w:t>
      </w:r>
    </w:p>
    <w:p w14:paraId="31D56BB6">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招标文件获取有时间要求，错过时间后将无法完成操作，一切后果由</w:t>
      </w:r>
      <w:r>
        <w:rPr>
          <w:rFonts w:hint="eastAsia" w:ascii="微软雅黑" w:hAnsi="微软雅黑" w:eastAsia="微软雅黑" w:cs="微软雅黑"/>
          <w:sz w:val="24"/>
          <w:szCs w:val="24"/>
          <w:lang w:val="en-US" w:eastAsia="zh-CN"/>
        </w:rPr>
        <w:t>投标人</w:t>
      </w:r>
      <w:r>
        <w:rPr>
          <w:rFonts w:hint="eastAsia" w:ascii="微软雅黑" w:hAnsi="微软雅黑" w:eastAsia="微软雅黑" w:cs="微软雅黑"/>
          <w:sz w:val="24"/>
          <w:szCs w:val="24"/>
          <w:lang w:eastAsia="zh-CN"/>
        </w:rPr>
        <w:t>自负。</w:t>
      </w:r>
    </w:p>
    <w:p w14:paraId="264D5495">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潜在</w:t>
      </w:r>
      <w:r>
        <w:rPr>
          <w:rFonts w:hint="eastAsia" w:ascii="微软雅黑" w:hAnsi="微软雅黑" w:eastAsia="微软雅黑" w:cs="微软雅黑"/>
          <w:sz w:val="24"/>
          <w:szCs w:val="24"/>
          <w:lang w:val="en-US" w:eastAsia="zh-CN"/>
        </w:rPr>
        <w:t>投标人</w:t>
      </w:r>
      <w:r>
        <w:rPr>
          <w:rFonts w:hint="eastAsia" w:ascii="微软雅黑" w:hAnsi="微软雅黑" w:eastAsia="微软雅黑" w:cs="微软雅黑"/>
          <w:sz w:val="24"/>
          <w:szCs w:val="24"/>
          <w:lang w:eastAsia="zh-CN"/>
        </w:rPr>
        <w:t>务必在获取招标文件时间内完成招标文件下载并确保文件下载完整（电子版招标文件及相关附件一并下载），获取时间截止后将无法下载任何招标文件内容，若由此原因影响投标文件制作、投标文件递交、投标文件解密等情况，造成的损失由潜在投标人自行承担。</w:t>
      </w:r>
    </w:p>
    <w:p w14:paraId="06D78738">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lang w:eastAsia="zh-CN"/>
        </w:rPr>
        <w:t>该项目需要使用网上远程不见面系统开标。各</w:t>
      </w:r>
      <w:r>
        <w:rPr>
          <w:rFonts w:hint="eastAsia" w:ascii="微软雅黑" w:hAnsi="微软雅黑" w:eastAsia="微软雅黑" w:cs="微软雅黑"/>
          <w:sz w:val="24"/>
          <w:szCs w:val="24"/>
          <w:lang w:val="en-US" w:eastAsia="zh-CN"/>
        </w:rPr>
        <w:t>投标人</w:t>
      </w:r>
      <w:r>
        <w:rPr>
          <w:rFonts w:hint="eastAsia" w:ascii="微软雅黑" w:hAnsi="微软雅黑" w:eastAsia="微软雅黑" w:cs="微软雅黑"/>
          <w:sz w:val="24"/>
          <w:szCs w:val="24"/>
          <w:lang w:eastAsia="zh-CN"/>
        </w:rPr>
        <w:t>根据操作手册要求，提前做好相关准备工作，所有准备工作需自行到位，开标过程中如遇到紧急事项，可在不见面开标大厅中进行提出答疑，严重问题可拨打现场技术支持电话 17337179764/18137798463。各投标人需在首次递交投标文件截止前登录网上不见面系统进行等候签到（递交秘钥）。</w:t>
      </w:r>
    </w:p>
    <w:p w14:paraId="6E3CF3E2">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不 见 面 开 标 大 厅 地 址：（</w:t>
      </w:r>
      <w:r>
        <w:rPr>
          <w:rFonts w:hint="eastAsia" w:ascii="微软雅黑" w:hAnsi="微软雅黑" w:eastAsia="微软雅黑" w:cs="微软雅黑"/>
          <w:sz w:val="24"/>
          <w:szCs w:val="24"/>
          <w:lang w:eastAsia="zh-CN"/>
        </w:rPr>
        <w:fldChar w:fldCharType="begin"/>
      </w:r>
      <w:r>
        <w:rPr>
          <w:rFonts w:hint="eastAsia" w:ascii="微软雅黑" w:hAnsi="微软雅黑" w:eastAsia="微软雅黑" w:cs="微软雅黑"/>
          <w:sz w:val="24"/>
          <w:szCs w:val="24"/>
          <w:lang w:eastAsia="zh-CN"/>
        </w:rPr>
        <w:instrText xml:space="preserve"> HYPERLINK "http://new.cyxggzy.cn/20630036/103_module/1001_main/1001_main_index.html?ORGID=410" \h </w:instrText>
      </w:r>
      <w:r>
        <w:rPr>
          <w:rFonts w:hint="eastAsia" w:ascii="微软雅黑" w:hAnsi="微软雅黑" w:eastAsia="微软雅黑" w:cs="微软雅黑"/>
          <w:sz w:val="24"/>
          <w:szCs w:val="24"/>
          <w:lang w:eastAsia="zh-CN"/>
        </w:rPr>
        <w:fldChar w:fldCharType="separate"/>
      </w:r>
      <w:r>
        <w:rPr>
          <w:rFonts w:hint="eastAsia" w:ascii="微软雅黑" w:hAnsi="微软雅黑" w:eastAsia="微软雅黑" w:cs="微软雅黑"/>
          <w:sz w:val="24"/>
          <w:szCs w:val="24"/>
          <w:lang w:eastAsia="zh-CN"/>
        </w:rPr>
        <w:t>http://new.cyxggzy.cn/20630036/103_module/1001_main/1001_main_index.html?ORGID=410</w:t>
      </w:r>
      <w:r>
        <w:rPr>
          <w:rFonts w:hint="eastAsia" w:ascii="微软雅黑" w:hAnsi="微软雅黑" w:eastAsia="微软雅黑" w:cs="微软雅黑"/>
          <w:sz w:val="24"/>
          <w:szCs w:val="24"/>
          <w:lang w:eastAsia="zh-CN"/>
        </w:rPr>
        <w:fldChar w:fldCharType="end"/>
      </w:r>
      <w:r>
        <w:rPr>
          <w:rFonts w:hint="eastAsia" w:ascii="微软雅黑" w:hAnsi="微软雅黑" w:eastAsia="微软雅黑" w:cs="微软雅黑"/>
          <w:sz w:val="24"/>
          <w:szCs w:val="24"/>
          <w:lang w:eastAsia="zh-CN"/>
        </w:rPr>
        <w:t xml:space="preserve"> 728）</w:t>
      </w:r>
    </w:p>
    <w:p w14:paraId="62A61335">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lang w:eastAsia="zh-CN"/>
        </w:rPr>
        <w:t>网上不见面开标过程中，如</w:t>
      </w:r>
      <w:r>
        <w:rPr>
          <w:rFonts w:hint="eastAsia" w:ascii="微软雅黑" w:hAnsi="微软雅黑" w:eastAsia="微软雅黑" w:cs="微软雅黑"/>
          <w:sz w:val="24"/>
          <w:szCs w:val="24"/>
          <w:lang w:val="en-US" w:eastAsia="zh-CN"/>
        </w:rPr>
        <w:t>投标人</w:t>
      </w:r>
      <w:r>
        <w:rPr>
          <w:rFonts w:hint="eastAsia" w:ascii="微软雅黑" w:hAnsi="微软雅黑" w:eastAsia="微软雅黑" w:cs="微软雅黑"/>
          <w:sz w:val="24"/>
          <w:szCs w:val="24"/>
          <w:lang w:eastAsia="zh-CN"/>
        </w:rPr>
        <w:t>准备不到位，造成签到（递交秘钥）截止时间内无法及时解密、网络问题等情况造成开标无法继续的，视为该</w:t>
      </w:r>
      <w:r>
        <w:rPr>
          <w:rFonts w:hint="eastAsia" w:ascii="微软雅黑" w:hAnsi="微软雅黑" w:eastAsia="微软雅黑" w:cs="微软雅黑"/>
          <w:sz w:val="24"/>
          <w:szCs w:val="24"/>
          <w:lang w:val="en-US" w:eastAsia="zh-CN"/>
        </w:rPr>
        <w:t>投标人</w:t>
      </w:r>
      <w:r>
        <w:rPr>
          <w:rFonts w:hint="eastAsia" w:ascii="微软雅黑" w:hAnsi="微软雅黑" w:eastAsia="微软雅黑" w:cs="微软雅黑"/>
          <w:sz w:val="24"/>
          <w:szCs w:val="24"/>
          <w:lang w:eastAsia="zh-CN"/>
        </w:rPr>
        <w:t>自动放弃投标（投标截止时间起 30  分钟内无法确认的），不再执行投标文件解密。(投标人对不见面开标流程技术不熟悉可自行携带电脑到交易中心开标室操作)</w:t>
      </w:r>
    </w:p>
    <w:p w14:paraId="477BCA55">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lang w:val="en-US" w:eastAsia="zh-CN"/>
        </w:rPr>
      </w:pPr>
      <w:r>
        <w:rPr>
          <w:rFonts w:hint="eastAsia" w:ascii="微软雅黑" w:hAnsi="微软雅黑" w:eastAsia="微软雅黑" w:cs="微软雅黑"/>
          <w:sz w:val="24"/>
          <w:szCs w:val="24"/>
          <w:lang w:val="en-US" w:eastAsia="zh-CN"/>
        </w:rPr>
        <w:t>5、</w:t>
      </w:r>
      <w:r>
        <w:rPr>
          <w:rFonts w:hint="eastAsia" w:ascii="微软雅黑" w:hAnsi="微软雅黑" w:eastAsia="微软雅黑" w:cs="微软雅黑"/>
          <w:sz w:val="24"/>
          <w:szCs w:val="24"/>
          <w:lang w:eastAsia="zh-CN"/>
        </w:rPr>
        <w:t>本项目实行资格后审，营业执照、资质、业绩、人员、财务、证书等内容，须在市场主体信息库中已登记的信息中选取。审查内容以投标截止前填报上传企业诚信库信息为准， 过期更改的诚信库信息不作为本项目评审依据。开评标现场不接受诚信库信息原件。诚信库上传信息必须内容齐全，真实有效，原件扫描件清晰可辨。否则评标委员会根据</w:t>
      </w:r>
      <w:r>
        <w:rPr>
          <w:rFonts w:hint="eastAsia" w:ascii="微软雅黑" w:hAnsi="微软雅黑" w:eastAsia="微软雅黑" w:cs="微软雅黑"/>
          <w:sz w:val="24"/>
          <w:szCs w:val="24"/>
          <w:lang w:val="en-US" w:eastAsia="zh-CN"/>
        </w:rPr>
        <w:t>投标人</w:t>
      </w:r>
      <w:r>
        <w:rPr>
          <w:rFonts w:hint="eastAsia" w:ascii="微软雅黑" w:hAnsi="微软雅黑" w:eastAsia="微软雅黑" w:cs="微软雅黑"/>
          <w:sz w:val="24"/>
          <w:szCs w:val="24"/>
          <w:lang w:eastAsia="zh-CN"/>
        </w:rPr>
        <w:t>的投标文件予以审验，该</w:t>
      </w:r>
      <w:r>
        <w:rPr>
          <w:rFonts w:hint="eastAsia" w:ascii="微软雅黑" w:hAnsi="微软雅黑" w:eastAsia="微软雅黑" w:cs="微软雅黑"/>
          <w:sz w:val="24"/>
          <w:szCs w:val="24"/>
          <w:lang w:val="en-US" w:eastAsia="zh-CN"/>
        </w:rPr>
        <w:t>投标人</w:t>
      </w:r>
      <w:r>
        <w:rPr>
          <w:rFonts w:hint="eastAsia" w:ascii="微软雅黑" w:hAnsi="微软雅黑" w:eastAsia="微软雅黑" w:cs="微软雅黑"/>
          <w:sz w:val="24"/>
          <w:szCs w:val="24"/>
          <w:lang w:eastAsia="zh-CN"/>
        </w:rPr>
        <w:t>不得事后对评审结果提出任何异议，由此造成应得分而未得分或资格审查不合格等情况的，由</w:t>
      </w:r>
      <w:r>
        <w:rPr>
          <w:rFonts w:hint="eastAsia" w:ascii="微软雅黑" w:hAnsi="微软雅黑" w:eastAsia="微软雅黑" w:cs="微软雅黑"/>
          <w:sz w:val="24"/>
          <w:szCs w:val="24"/>
          <w:lang w:val="en-US" w:eastAsia="zh-CN"/>
        </w:rPr>
        <w:t>投标人</w:t>
      </w:r>
      <w:r>
        <w:rPr>
          <w:rFonts w:hint="eastAsia" w:ascii="微软雅黑" w:hAnsi="微软雅黑" w:eastAsia="微软雅黑" w:cs="微软雅黑"/>
          <w:sz w:val="24"/>
          <w:szCs w:val="24"/>
          <w:lang w:eastAsia="zh-CN"/>
        </w:rPr>
        <w:t>自行承担责任。</w:t>
      </w:r>
    </w:p>
    <w:p w14:paraId="17CEA285">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val="en-US" w:eastAsia="zh-CN"/>
        </w:rPr>
        <w:t>八、</w:t>
      </w:r>
      <w:r>
        <w:rPr>
          <w:rFonts w:hint="eastAsia" w:ascii="微软雅黑" w:hAnsi="微软雅黑" w:eastAsia="微软雅黑" w:cs="微软雅黑"/>
          <w:b/>
          <w:bCs/>
          <w:sz w:val="24"/>
          <w:szCs w:val="24"/>
          <w:lang w:eastAsia="zh-CN"/>
        </w:rPr>
        <w:t>、</w:t>
      </w:r>
      <w:r>
        <w:rPr>
          <w:rFonts w:hint="eastAsia" w:ascii="微软雅黑" w:hAnsi="微软雅黑" w:eastAsia="微软雅黑" w:cs="微软雅黑"/>
          <w:b/>
          <w:bCs/>
          <w:sz w:val="24"/>
          <w:szCs w:val="24"/>
        </w:rPr>
        <w:t>凡对本次招标提出询问，请按照以下方式联系</w:t>
      </w:r>
    </w:p>
    <w:p w14:paraId="592D9433">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采购人信息</w:t>
      </w:r>
      <w:r>
        <w:rPr>
          <w:rFonts w:hint="eastAsia" w:ascii="微软雅黑" w:hAnsi="微软雅黑" w:eastAsia="微软雅黑" w:cs="微软雅黑"/>
          <w:sz w:val="24"/>
          <w:szCs w:val="24"/>
          <w:lang w:val="en-US" w:eastAsia="zh-CN"/>
        </w:rPr>
        <w:t>.</w:t>
      </w:r>
    </w:p>
    <w:p w14:paraId="0A91FBFE">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名称：</w:t>
      </w:r>
      <w:r>
        <w:rPr>
          <w:rFonts w:hint="eastAsia" w:ascii="微软雅黑" w:hAnsi="微软雅黑" w:eastAsia="微软雅黑" w:cs="微软雅黑"/>
          <w:sz w:val="24"/>
          <w:szCs w:val="24"/>
          <w:lang w:eastAsia="zh-CN"/>
        </w:rPr>
        <w:t>长垣市第一初级中学</w:t>
      </w:r>
    </w:p>
    <w:p w14:paraId="00FA1148">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地址：</w:t>
      </w:r>
      <w:r>
        <w:rPr>
          <w:rFonts w:hint="eastAsia" w:ascii="微软雅黑" w:hAnsi="微软雅黑" w:eastAsia="微软雅黑" w:cs="微软雅黑"/>
          <w:sz w:val="24"/>
          <w:szCs w:val="24"/>
          <w:lang w:eastAsia="zh-CN"/>
        </w:rPr>
        <w:t>长垣市南蒲街道办事处修德路中段</w:t>
      </w:r>
    </w:p>
    <w:p w14:paraId="396F3F9E">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联系人：</w:t>
      </w:r>
      <w:r>
        <w:rPr>
          <w:rFonts w:hint="eastAsia" w:ascii="微软雅黑" w:hAnsi="微软雅黑" w:eastAsia="微软雅黑" w:cs="微软雅黑"/>
          <w:sz w:val="24"/>
          <w:szCs w:val="24"/>
          <w:lang w:val="en-US" w:eastAsia="zh-CN"/>
        </w:rPr>
        <w:t>翟先生</w:t>
      </w:r>
    </w:p>
    <w:p w14:paraId="7EF23878">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highlight w:val="none"/>
          <w:lang w:eastAsia="zh-CN"/>
        </w:rPr>
      </w:pPr>
      <w:r>
        <w:rPr>
          <w:rFonts w:hint="eastAsia" w:ascii="微软雅黑" w:hAnsi="微软雅黑" w:eastAsia="微软雅黑" w:cs="微软雅黑"/>
          <w:sz w:val="24"/>
          <w:szCs w:val="24"/>
          <w:lang w:eastAsia="zh-CN"/>
        </w:rPr>
        <w:t>联系方式：</w:t>
      </w:r>
      <w:r>
        <w:rPr>
          <w:rFonts w:hint="eastAsia" w:ascii="微软雅黑" w:hAnsi="微软雅黑" w:eastAsia="微软雅黑" w:cs="微软雅黑"/>
          <w:sz w:val="24"/>
          <w:szCs w:val="24"/>
          <w:highlight w:val="none"/>
          <w:lang w:eastAsia="zh-CN"/>
        </w:rPr>
        <w:t>0373-8844996</w:t>
      </w:r>
    </w:p>
    <w:p w14:paraId="6CE8E455">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采购代理机构信息（如有）</w:t>
      </w:r>
    </w:p>
    <w:p w14:paraId="3880D330">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名称：</w:t>
      </w:r>
      <w:r>
        <w:rPr>
          <w:rFonts w:hint="eastAsia" w:ascii="微软雅黑" w:hAnsi="微软雅黑" w:eastAsia="微软雅黑" w:cs="微软雅黑"/>
          <w:sz w:val="24"/>
          <w:szCs w:val="24"/>
          <w:lang w:eastAsia="zh-CN"/>
        </w:rPr>
        <w:t xml:space="preserve">河南辰华工程管理有限公司 </w:t>
      </w:r>
    </w:p>
    <w:p w14:paraId="4F4200DF">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地址：长垣市银河国际1710室</w:t>
      </w:r>
    </w:p>
    <w:p w14:paraId="032B320C">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联系人：耿女士</w:t>
      </w:r>
    </w:p>
    <w:p w14:paraId="4F7E8300">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联系方式：18317598911</w:t>
      </w:r>
    </w:p>
    <w:p w14:paraId="58301B5B">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rPr>
        <w:t>项目联系方式</w:t>
      </w:r>
    </w:p>
    <w:p w14:paraId="7606ECC1">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项目联系人: 耿女士</w:t>
      </w:r>
    </w:p>
    <w:p w14:paraId="3B4F9D42">
      <w:pPr>
        <w:keepNext w:val="0"/>
        <w:keepLines w:val="0"/>
        <w:pageBreakBefore w:val="0"/>
        <w:widowControl w:val="0"/>
        <w:kinsoku/>
        <w:wordWrap/>
        <w:overflowPunct/>
        <w:topLinePunct w:val="0"/>
        <w:autoSpaceDE/>
        <w:autoSpaceDN/>
        <w:bidi w:val="0"/>
        <w:adjustRightInd/>
        <w:snapToGrid/>
        <w:spacing w:line="360" w:lineRule="auto"/>
        <w:ind w:left="160" w:firstLine="360"/>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联系方式：18317598911</w:t>
      </w:r>
    </w:p>
    <w:p w14:paraId="15E6D04C">
      <w:pPr>
        <w:keepNext w:val="0"/>
        <w:keepLines w:val="0"/>
        <w:pageBreakBefore w:val="0"/>
        <w:widowControl w:val="0"/>
        <w:kinsoku/>
        <w:wordWrap/>
        <w:overflowPunct/>
        <w:topLinePunct w:val="0"/>
        <w:autoSpaceDE/>
        <w:autoSpaceDN/>
        <w:bidi w:val="0"/>
        <w:adjustRightInd/>
        <w:snapToGrid/>
        <w:spacing w:line="360" w:lineRule="auto"/>
        <w:ind w:left="160" w:firstLine="360"/>
        <w:jc w:val="right"/>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长垣市第一初级中学</w:t>
      </w:r>
    </w:p>
    <w:p w14:paraId="295CE44D">
      <w:pPr>
        <w:keepNext w:val="0"/>
        <w:keepLines w:val="0"/>
        <w:pageBreakBefore w:val="0"/>
        <w:widowControl w:val="0"/>
        <w:kinsoku/>
        <w:wordWrap/>
        <w:overflowPunct/>
        <w:topLinePunct w:val="0"/>
        <w:autoSpaceDE/>
        <w:autoSpaceDN/>
        <w:bidi w:val="0"/>
        <w:adjustRightInd/>
        <w:snapToGrid/>
        <w:spacing w:line="360" w:lineRule="auto"/>
        <w:ind w:left="160" w:firstLine="360"/>
        <w:jc w:val="right"/>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河南辰华工程管理有限公司 </w:t>
      </w:r>
    </w:p>
    <w:p w14:paraId="63087A01">
      <w:pPr>
        <w:keepNext w:val="0"/>
        <w:keepLines w:val="0"/>
        <w:pageBreakBefore w:val="0"/>
        <w:widowControl w:val="0"/>
        <w:kinsoku/>
        <w:wordWrap/>
        <w:overflowPunct/>
        <w:topLinePunct w:val="0"/>
        <w:autoSpaceDE/>
        <w:autoSpaceDN/>
        <w:bidi w:val="0"/>
        <w:adjustRightInd/>
        <w:snapToGrid/>
        <w:spacing w:line="360" w:lineRule="auto"/>
        <w:ind w:left="160" w:firstLine="360"/>
        <w:jc w:val="right"/>
        <w:textAlignment w:val="auto"/>
        <w:outlineLvl w:val="9"/>
        <w:rPr>
          <w:rFonts w:hint="eastAsia" w:ascii="微软雅黑" w:hAnsi="微软雅黑" w:eastAsia="微软雅黑" w:cs="微软雅黑"/>
          <w:sz w:val="24"/>
          <w:szCs w:val="24"/>
          <w:highlight w:val="none"/>
          <w:lang w:val="en-US" w:eastAsia="zh-CN"/>
        </w:rPr>
      </w:pPr>
      <w:r>
        <w:rPr>
          <w:rFonts w:hint="eastAsia" w:ascii="微软雅黑" w:hAnsi="微软雅黑" w:eastAsia="微软雅黑" w:cs="微软雅黑"/>
          <w:sz w:val="24"/>
          <w:szCs w:val="24"/>
          <w:highlight w:val="none"/>
          <w:lang w:val="en-US" w:eastAsia="zh-CN"/>
        </w:rPr>
        <w:t>2024年06月 14日</w:t>
      </w:r>
    </w:p>
    <w:p w14:paraId="630FA993">
      <w:pPr>
        <w:spacing w:before="276" w:line="185" w:lineRule="auto"/>
        <w:jc w:val="center"/>
        <w:outlineLvl w:val="0"/>
        <w:rPr>
          <w:rFonts w:hint="eastAsia" w:ascii="微软雅黑" w:hAnsi="微软雅黑" w:eastAsia="微软雅黑" w:cs="微软雅黑"/>
          <w:spacing w:val="-2"/>
          <w:sz w:val="32"/>
          <w:szCs w:val="32"/>
        </w:rPr>
      </w:pPr>
      <w:bookmarkStart w:id="1" w:name="_Toc29373"/>
    </w:p>
    <w:p w14:paraId="6174168C">
      <w:pPr>
        <w:spacing w:before="276" w:line="185" w:lineRule="auto"/>
        <w:jc w:val="center"/>
        <w:outlineLvl w:val="0"/>
        <w:rPr>
          <w:rFonts w:hint="eastAsia" w:ascii="微软雅黑" w:hAnsi="微软雅黑" w:eastAsia="微软雅黑" w:cs="微软雅黑"/>
          <w:spacing w:val="-2"/>
          <w:sz w:val="32"/>
          <w:szCs w:val="32"/>
        </w:rPr>
      </w:pPr>
    </w:p>
    <w:p w14:paraId="4050A905">
      <w:pPr>
        <w:spacing w:before="276" w:line="185" w:lineRule="auto"/>
        <w:jc w:val="center"/>
        <w:outlineLvl w:val="0"/>
        <w:rPr>
          <w:rFonts w:hint="eastAsia" w:ascii="微软雅黑" w:hAnsi="微软雅黑" w:eastAsia="微软雅黑" w:cs="微软雅黑"/>
          <w:spacing w:val="-2"/>
          <w:sz w:val="32"/>
          <w:szCs w:val="32"/>
        </w:rPr>
      </w:pPr>
    </w:p>
    <w:p w14:paraId="0873090C">
      <w:pPr>
        <w:spacing w:before="276" w:line="185" w:lineRule="auto"/>
        <w:jc w:val="center"/>
        <w:outlineLvl w:val="0"/>
        <w:rPr>
          <w:rFonts w:hint="eastAsia" w:ascii="微软雅黑" w:hAnsi="微软雅黑" w:eastAsia="微软雅黑" w:cs="微软雅黑"/>
          <w:spacing w:val="-2"/>
          <w:sz w:val="32"/>
          <w:szCs w:val="32"/>
        </w:rPr>
      </w:pPr>
    </w:p>
    <w:p w14:paraId="5809EC7F">
      <w:pPr>
        <w:spacing w:before="276" w:line="185" w:lineRule="auto"/>
        <w:jc w:val="center"/>
        <w:outlineLvl w:val="0"/>
        <w:rPr>
          <w:rFonts w:hint="eastAsia" w:ascii="微软雅黑" w:hAnsi="微软雅黑" w:eastAsia="微软雅黑" w:cs="微软雅黑"/>
          <w:spacing w:val="-2"/>
          <w:sz w:val="32"/>
          <w:szCs w:val="32"/>
        </w:rPr>
      </w:pPr>
    </w:p>
    <w:p w14:paraId="244A985B">
      <w:pPr>
        <w:spacing w:before="276" w:line="185" w:lineRule="auto"/>
        <w:jc w:val="center"/>
        <w:outlineLvl w:val="0"/>
        <w:rPr>
          <w:rFonts w:hint="eastAsia" w:ascii="微软雅黑" w:hAnsi="微软雅黑" w:eastAsia="微软雅黑" w:cs="微软雅黑"/>
          <w:spacing w:val="-2"/>
          <w:sz w:val="32"/>
          <w:szCs w:val="32"/>
        </w:rPr>
      </w:pPr>
    </w:p>
    <w:p w14:paraId="1359781C">
      <w:pPr>
        <w:spacing w:before="276" w:line="185" w:lineRule="auto"/>
        <w:jc w:val="center"/>
        <w:outlineLvl w:val="0"/>
        <w:rPr>
          <w:rFonts w:hint="eastAsia" w:ascii="微软雅黑" w:hAnsi="微软雅黑" w:eastAsia="微软雅黑" w:cs="微软雅黑"/>
          <w:spacing w:val="-2"/>
          <w:sz w:val="32"/>
          <w:szCs w:val="32"/>
        </w:rPr>
      </w:pPr>
    </w:p>
    <w:p w14:paraId="50224395">
      <w:pPr>
        <w:spacing w:before="276" w:line="185" w:lineRule="auto"/>
        <w:jc w:val="center"/>
        <w:outlineLvl w:val="0"/>
        <w:rPr>
          <w:rFonts w:hint="eastAsia" w:ascii="微软雅黑" w:hAnsi="微软雅黑" w:eastAsia="微软雅黑" w:cs="微软雅黑"/>
          <w:spacing w:val="-2"/>
          <w:sz w:val="32"/>
          <w:szCs w:val="32"/>
        </w:rPr>
      </w:pPr>
    </w:p>
    <w:p w14:paraId="6ABD4941">
      <w:pPr>
        <w:spacing w:before="276" w:line="185" w:lineRule="auto"/>
        <w:jc w:val="center"/>
        <w:outlineLvl w:val="0"/>
        <w:rPr>
          <w:rFonts w:hint="eastAsia" w:ascii="微软雅黑" w:hAnsi="微软雅黑" w:eastAsia="微软雅黑" w:cs="微软雅黑"/>
          <w:spacing w:val="-2"/>
          <w:sz w:val="32"/>
          <w:szCs w:val="32"/>
        </w:rPr>
      </w:pPr>
    </w:p>
    <w:p w14:paraId="49AF20DC">
      <w:pPr>
        <w:spacing w:before="276" w:line="185" w:lineRule="auto"/>
        <w:jc w:val="center"/>
        <w:outlineLvl w:val="0"/>
        <w:rPr>
          <w:rFonts w:hint="eastAsia" w:ascii="微软雅黑" w:hAnsi="微软雅黑" w:eastAsia="微软雅黑" w:cs="微软雅黑"/>
          <w:spacing w:val="-2"/>
          <w:sz w:val="32"/>
          <w:szCs w:val="32"/>
        </w:rPr>
      </w:pPr>
    </w:p>
    <w:p w14:paraId="21BA4605">
      <w:pPr>
        <w:spacing w:before="276" w:line="185" w:lineRule="auto"/>
        <w:jc w:val="center"/>
        <w:outlineLvl w:val="0"/>
        <w:rPr>
          <w:rFonts w:hint="eastAsia" w:ascii="微软雅黑" w:hAnsi="微软雅黑" w:eastAsia="微软雅黑" w:cs="微软雅黑"/>
          <w:spacing w:val="-2"/>
          <w:sz w:val="32"/>
          <w:szCs w:val="32"/>
        </w:rPr>
      </w:pPr>
    </w:p>
    <w:p w14:paraId="4EADDE5B">
      <w:pPr>
        <w:spacing w:before="276" w:line="185" w:lineRule="auto"/>
        <w:jc w:val="center"/>
        <w:outlineLvl w:val="0"/>
        <w:rPr>
          <w:rFonts w:hint="eastAsia" w:ascii="微软雅黑" w:hAnsi="微软雅黑" w:eastAsia="微软雅黑" w:cs="微软雅黑"/>
          <w:spacing w:val="-2"/>
          <w:sz w:val="32"/>
          <w:szCs w:val="32"/>
        </w:rPr>
      </w:pPr>
    </w:p>
    <w:p w14:paraId="5863F49C">
      <w:pPr>
        <w:spacing w:before="276" w:line="185" w:lineRule="auto"/>
        <w:jc w:val="center"/>
        <w:outlineLvl w:val="0"/>
        <w:rPr>
          <w:rFonts w:hint="eastAsia" w:ascii="微软雅黑" w:hAnsi="微软雅黑" w:eastAsia="微软雅黑" w:cs="微软雅黑"/>
          <w:spacing w:val="-2"/>
          <w:sz w:val="32"/>
          <w:szCs w:val="32"/>
        </w:rPr>
      </w:pPr>
    </w:p>
    <w:p w14:paraId="6A72FA8C">
      <w:pPr>
        <w:spacing w:before="276" w:line="185" w:lineRule="auto"/>
        <w:jc w:val="center"/>
        <w:outlineLvl w:val="0"/>
        <w:rPr>
          <w:rFonts w:hint="eastAsia" w:ascii="微软雅黑" w:hAnsi="微软雅黑" w:eastAsia="微软雅黑" w:cs="微软雅黑"/>
          <w:spacing w:val="-2"/>
          <w:sz w:val="32"/>
          <w:szCs w:val="32"/>
        </w:rPr>
      </w:pPr>
    </w:p>
    <w:p w14:paraId="093566D0">
      <w:pPr>
        <w:spacing w:before="276" w:line="185" w:lineRule="auto"/>
        <w:jc w:val="center"/>
        <w:outlineLvl w:val="0"/>
        <w:rPr>
          <w:rFonts w:hint="eastAsia" w:ascii="微软雅黑" w:hAnsi="微软雅黑" w:eastAsia="微软雅黑" w:cs="微软雅黑"/>
          <w:b w:val="0"/>
          <w:bCs w:val="0"/>
          <w:sz w:val="21"/>
        </w:rPr>
      </w:pPr>
      <w:r>
        <w:rPr>
          <w:rFonts w:hint="eastAsia" w:ascii="微软雅黑" w:hAnsi="微软雅黑" w:eastAsia="微软雅黑" w:cs="微软雅黑"/>
          <w:spacing w:val="-2"/>
          <w:sz w:val="32"/>
          <w:szCs w:val="32"/>
        </w:rPr>
        <w:t>第二部分</w:t>
      </w:r>
      <w:r>
        <w:rPr>
          <w:rFonts w:hint="eastAsia" w:ascii="微软雅黑" w:hAnsi="微软雅黑" w:eastAsia="微软雅黑" w:cs="微软雅黑"/>
          <w:spacing w:val="16"/>
          <w:sz w:val="32"/>
          <w:szCs w:val="32"/>
        </w:rPr>
        <w:t xml:space="preserve"> </w:t>
      </w:r>
      <w:bookmarkEnd w:id="1"/>
      <w:r>
        <w:rPr>
          <w:rFonts w:hint="eastAsia" w:ascii="微软雅黑" w:hAnsi="微软雅黑" w:eastAsia="微软雅黑" w:cs="微软雅黑"/>
          <w:spacing w:val="-2"/>
          <w:sz w:val="32"/>
          <w:szCs w:val="32"/>
          <w:lang w:val="en-US" w:eastAsia="zh-CN"/>
        </w:rPr>
        <w:t>投标人须知前附表</w:t>
      </w:r>
    </w:p>
    <w:tbl>
      <w:tblPr>
        <w:tblStyle w:val="68"/>
        <w:tblpPr w:leftFromText="180" w:rightFromText="180" w:vertAnchor="text" w:horzAnchor="page" w:tblpX="1115" w:tblpY="344"/>
        <w:tblOverlap w:val="never"/>
        <w:tblW w:w="993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2"/>
        <w:gridCol w:w="2250"/>
        <w:gridCol w:w="6857"/>
      </w:tblGrid>
      <w:tr w14:paraId="763006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trPr>
        <w:tc>
          <w:tcPr>
            <w:tcW w:w="832" w:type="dxa"/>
            <w:noWrap w:val="0"/>
            <w:vAlign w:val="top"/>
          </w:tcPr>
          <w:p w14:paraId="4A62A491">
            <w:pPr>
              <w:spacing w:before="175" w:line="186" w:lineRule="auto"/>
              <w:ind w:firstLine="203"/>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序号</w:t>
            </w:r>
          </w:p>
        </w:tc>
        <w:tc>
          <w:tcPr>
            <w:tcW w:w="2250" w:type="dxa"/>
            <w:noWrap w:val="0"/>
            <w:vAlign w:val="top"/>
          </w:tcPr>
          <w:p w14:paraId="37AA8EE5">
            <w:pPr>
              <w:spacing w:before="175" w:line="186" w:lineRule="auto"/>
              <w:ind w:firstLine="720"/>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条款名称</w:t>
            </w:r>
          </w:p>
        </w:tc>
        <w:tc>
          <w:tcPr>
            <w:tcW w:w="6857" w:type="dxa"/>
            <w:noWrap w:val="0"/>
            <w:vAlign w:val="top"/>
          </w:tcPr>
          <w:p w14:paraId="55FF3517">
            <w:pPr>
              <w:spacing w:before="175" w:line="186" w:lineRule="auto"/>
              <w:ind w:firstLine="2942"/>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编列内容</w:t>
            </w:r>
          </w:p>
        </w:tc>
      </w:tr>
      <w:tr w14:paraId="0F170A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832" w:type="dxa"/>
            <w:noWrap w:val="0"/>
            <w:vAlign w:val="top"/>
          </w:tcPr>
          <w:p w14:paraId="30F82318">
            <w:pPr>
              <w:spacing w:before="138" w:line="180" w:lineRule="auto"/>
              <w:ind w:firstLine="379"/>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p>
        </w:tc>
        <w:tc>
          <w:tcPr>
            <w:tcW w:w="2250" w:type="dxa"/>
            <w:noWrap w:val="0"/>
            <w:vAlign w:val="top"/>
          </w:tcPr>
          <w:p w14:paraId="0D2A5952">
            <w:pPr>
              <w:spacing w:before="103" w:line="186" w:lineRule="auto"/>
              <w:ind w:firstLine="722"/>
              <w:rPr>
                <w:rFonts w:hint="eastAsia" w:ascii="微软雅黑" w:hAnsi="微软雅黑" w:eastAsia="微软雅黑" w:cs="微软雅黑"/>
                <w:sz w:val="24"/>
                <w:szCs w:val="24"/>
              </w:rPr>
            </w:pPr>
            <w:r>
              <w:rPr>
                <w:rFonts w:hint="eastAsia" w:ascii="微软雅黑" w:hAnsi="微软雅黑" w:eastAsia="微软雅黑" w:cs="微软雅黑"/>
                <w:spacing w:val="-3"/>
                <w:sz w:val="24"/>
                <w:szCs w:val="24"/>
              </w:rPr>
              <w:t>项目名称</w:t>
            </w:r>
          </w:p>
        </w:tc>
        <w:tc>
          <w:tcPr>
            <w:tcW w:w="6857" w:type="dxa"/>
            <w:noWrap w:val="0"/>
            <w:vAlign w:val="top"/>
          </w:tcPr>
          <w:p w14:paraId="498E2928">
            <w:pPr>
              <w:spacing w:before="154" w:line="186" w:lineRule="auto"/>
              <w:ind w:firstLine="114"/>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lang w:eastAsia="zh-CN"/>
              </w:rPr>
              <w:t>长垣市第一初级中学足球场人造草坪更新、无线网全覆盖项目</w:t>
            </w:r>
          </w:p>
        </w:tc>
      </w:tr>
      <w:tr w14:paraId="62DF14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0" w:hRule="atLeast"/>
        </w:trPr>
        <w:tc>
          <w:tcPr>
            <w:tcW w:w="832" w:type="dxa"/>
            <w:noWrap w:val="0"/>
            <w:vAlign w:val="top"/>
          </w:tcPr>
          <w:p w14:paraId="270ACA71">
            <w:pPr>
              <w:spacing w:line="308" w:lineRule="auto"/>
              <w:rPr>
                <w:rFonts w:hint="eastAsia" w:ascii="微软雅黑" w:hAnsi="微软雅黑" w:eastAsia="微软雅黑" w:cs="微软雅黑"/>
                <w:sz w:val="24"/>
                <w:szCs w:val="24"/>
              </w:rPr>
            </w:pPr>
          </w:p>
          <w:p w14:paraId="3D259027">
            <w:pPr>
              <w:spacing w:before="68" w:line="180" w:lineRule="auto"/>
              <w:ind w:firstLine="366"/>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p>
        </w:tc>
        <w:tc>
          <w:tcPr>
            <w:tcW w:w="2250" w:type="dxa"/>
            <w:noWrap w:val="0"/>
            <w:vAlign w:val="top"/>
          </w:tcPr>
          <w:p w14:paraId="714EFD0F">
            <w:pPr>
              <w:spacing w:line="292" w:lineRule="auto"/>
              <w:rPr>
                <w:rFonts w:hint="eastAsia" w:ascii="微软雅黑" w:hAnsi="微软雅黑" w:eastAsia="微软雅黑" w:cs="微软雅黑"/>
                <w:sz w:val="24"/>
                <w:szCs w:val="24"/>
              </w:rPr>
            </w:pPr>
          </w:p>
          <w:p w14:paraId="75F5806D">
            <w:pPr>
              <w:spacing w:before="68" w:line="186" w:lineRule="auto"/>
              <w:jc w:val="center"/>
              <w:rPr>
                <w:rFonts w:hint="eastAsia" w:ascii="微软雅黑" w:hAnsi="微软雅黑" w:eastAsia="微软雅黑" w:cs="微软雅黑"/>
                <w:sz w:val="24"/>
                <w:szCs w:val="24"/>
              </w:rPr>
            </w:pPr>
            <w:r>
              <w:rPr>
                <w:rFonts w:hint="eastAsia" w:ascii="微软雅黑" w:hAnsi="微软雅黑" w:eastAsia="微软雅黑" w:cs="微软雅黑"/>
                <w:spacing w:val="-7"/>
                <w:sz w:val="24"/>
                <w:szCs w:val="24"/>
              </w:rPr>
              <w:t>采购人</w:t>
            </w:r>
            <w:r>
              <w:rPr>
                <w:rFonts w:hint="eastAsia" w:ascii="微软雅黑" w:hAnsi="微软雅黑" w:eastAsia="微软雅黑" w:cs="微软雅黑"/>
                <w:spacing w:val="-53"/>
                <w:sz w:val="24"/>
                <w:szCs w:val="24"/>
              </w:rPr>
              <w:t xml:space="preserve"> </w:t>
            </w:r>
            <w:r>
              <w:rPr>
                <w:rFonts w:hint="eastAsia" w:ascii="微软雅黑" w:hAnsi="微软雅黑" w:eastAsia="微软雅黑" w:cs="微软雅黑"/>
                <w:spacing w:val="-7"/>
                <w:sz w:val="24"/>
                <w:szCs w:val="24"/>
              </w:rPr>
              <w:t>（招标人）</w:t>
            </w:r>
          </w:p>
        </w:tc>
        <w:tc>
          <w:tcPr>
            <w:tcW w:w="6857" w:type="dxa"/>
            <w:noWrap w:val="0"/>
            <w:vAlign w:val="top"/>
          </w:tcPr>
          <w:p w14:paraId="70D6B99D">
            <w:pPr>
              <w:spacing w:before="154" w:line="186" w:lineRule="auto"/>
              <w:ind w:firstLine="114"/>
              <w:rPr>
                <w:rFonts w:hint="eastAsia" w:ascii="微软雅黑" w:hAnsi="微软雅黑" w:eastAsia="微软雅黑" w:cs="微软雅黑"/>
                <w:spacing w:val="-1"/>
                <w:sz w:val="24"/>
                <w:szCs w:val="24"/>
                <w:lang w:eastAsia="zh-CN"/>
              </w:rPr>
            </w:pPr>
            <w:r>
              <w:rPr>
                <w:rFonts w:hint="eastAsia" w:ascii="微软雅黑" w:hAnsi="微软雅黑" w:eastAsia="微软雅黑" w:cs="微软雅黑"/>
                <w:spacing w:val="-9"/>
                <w:sz w:val="24"/>
                <w:szCs w:val="24"/>
              </w:rPr>
              <w:t>名称：</w:t>
            </w:r>
            <w:r>
              <w:rPr>
                <w:rFonts w:hint="eastAsia" w:ascii="微软雅黑" w:hAnsi="微软雅黑" w:eastAsia="微软雅黑" w:cs="微软雅黑"/>
                <w:spacing w:val="-1"/>
                <w:sz w:val="24"/>
                <w:szCs w:val="24"/>
                <w:lang w:eastAsia="zh-CN"/>
              </w:rPr>
              <w:t>长垣市第一初级中学</w:t>
            </w:r>
          </w:p>
          <w:p w14:paraId="25ABEA4F">
            <w:pPr>
              <w:spacing w:before="154" w:line="186" w:lineRule="auto"/>
              <w:ind w:firstLine="114"/>
              <w:rPr>
                <w:rFonts w:hint="eastAsia" w:ascii="微软雅黑" w:hAnsi="微软雅黑" w:eastAsia="微软雅黑" w:cs="微软雅黑"/>
                <w:spacing w:val="-1"/>
                <w:sz w:val="24"/>
                <w:szCs w:val="24"/>
                <w:lang w:eastAsia="zh-CN"/>
              </w:rPr>
            </w:pPr>
            <w:r>
              <w:rPr>
                <w:rFonts w:hint="eastAsia" w:ascii="微软雅黑" w:hAnsi="微软雅黑" w:eastAsia="微软雅黑" w:cs="微软雅黑"/>
                <w:spacing w:val="-1"/>
                <w:sz w:val="24"/>
                <w:szCs w:val="24"/>
                <w:lang w:eastAsia="zh-CN"/>
              </w:rPr>
              <w:t>地址：长垣市南蒲街道办事处修德路中段</w:t>
            </w:r>
          </w:p>
          <w:p w14:paraId="62D9F111">
            <w:pPr>
              <w:spacing w:before="154" w:line="186" w:lineRule="auto"/>
              <w:ind w:firstLine="114"/>
              <w:rPr>
                <w:rFonts w:hint="eastAsia" w:ascii="微软雅黑" w:hAnsi="微软雅黑" w:eastAsia="微软雅黑" w:cs="微软雅黑"/>
                <w:spacing w:val="-1"/>
                <w:sz w:val="24"/>
                <w:szCs w:val="24"/>
                <w:lang w:eastAsia="zh-CN"/>
              </w:rPr>
            </w:pPr>
            <w:r>
              <w:rPr>
                <w:rFonts w:hint="eastAsia" w:ascii="微软雅黑" w:hAnsi="微软雅黑" w:eastAsia="微软雅黑" w:cs="微软雅黑"/>
                <w:spacing w:val="-1"/>
                <w:sz w:val="24"/>
                <w:szCs w:val="24"/>
                <w:lang w:eastAsia="zh-CN"/>
              </w:rPr>
              <w:t>联系人：</w:t>
            </w:r>
            <w:r>
              <w:rPr>
                <w:rFonts w:hint="eastAsia" w:ascii="微软雅黑" w:hAnsi="微软雅黑" w:eastAsia="微软雅黑" w:cs="微软雅黑"/>
                <w:spacing w:val="-1"/>
                <w:sz w:val="24"/>
                <w:szCs w:val="24"/>
                <w:lang w:val="en-US" w:eastAsia="zh-CN"/>
              </w:rPr>
              <w:t>翟先生</w:t>
            </w:r>
          </w:p>
          <w:p w14:paraId="0F88CA11">
            <w:pPr>
              <w:spacing w:before="154" w:line="186" w:lineRule="auto"/>
              <w:ind w:firstLine="114"/>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lang w:eastAsia="zh-CN"/>
              </w:rPr>
              <w:t>联系方式：0373-8844996</w:t>
            </w:r>
          </w:p>
        </w:tc>
      </w:tr>
      <w:tr w14:paraId="403FC2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0" w:hRule="atLeast"/>
        </w:trPr>
        <w:tc>
          <w:tcPr>
            <w:tcW w:w="832" w:type="dxa"/>
            <w:noWrap w:val="0"/>
            <w:vAlign w:val="top"/>
          </w:tcPr>
          <w:p w14:paraId="497FDA6D">
            <w:pPr>
              <w:spacing w:line="433" w:lineRule="auto"/>
              <w:rPr>
                <w:rFonts w:hint="eastAsia" w:ascii="微软雅黑" w:hAnsi="微软雅黑" w:eastAsia="微软雅黑" w:cs="微软雅黑"/>
                <w:sz w:val="24"/>
                <w:szCs w:val="24"/>
              </w:rPr>
            </w:pPr>
          </w:p>
          <w:p w14:paraId="1CC32CC7">
            <w:pPr>
              <w:spacing w:before="69" w:line="180" w:lineRule="auto"/>
              <w:ind w:firstLine="331"/>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p>
        </w:tc>
        <w:tc>
          <w:tcPr>
            <w:tcW w:w="2250" w:type="dxa"/>
            <w:noWrap w:val="0"/>
            <w:vAlign w:val="top"/>
          </w:tcPr>
          <w:p w14:paraId="6A01CEF4">
            <w:pPr>
              <w:spacing w:line="402" w:lineRule="auto"/>
              <w:rPr>
                <w:rFonts w:hint="eastAsia" w:ascii="微软雅黑" w:hAnsi="微软雅黑" w:eastAsia="微软雅黑" w:cs="微软雅黑"/>
                <w:sz w:val="24"/>
                <w:szCs w:val="24"/>
              </w:rPr>
            </w:pPr>
          </w:p>
          <w:p w14:paraId="50FDA01D">
            <w:pPr>
              <w:spacing w:before="68" w:line="186" w:lineRule="auto"/>
              <w:jc w:val="center"/>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rPr>
              <w:t>采购代理机构</w:t>
            </w:r>
          </w:p>
        </w:tc>
        <w:tc>
          <w:tcPr>
            <w:tcW w:w="6857" w:type="dxa"/>
            <w:noWrap w:val="0"/>
            <w:vAlign w:val="top"/>
          </w:tcPr>
          <w:p w14:paraId="535F142B">
            <w:pPr>
              <w:spacing w:before="154" w:line="186" w:lineRule="auto"/>
              <w:ind w:firstLine="114"/>
              <w:rPr>
                <w:rFonts w:hint="eastAsia" w:ascii="微软雅黑" w:hAnsi="微软雅黑" w:eastAsia="微软雅黑" w:cs="微软雅黑"/>
                <w:spacing w:val="-1"/>
                <w:sz w:val="24"/>
                <w:szCs w:val="24"/>
                <w:lang w:eastAsia="zh-CN"/>
              </w:rPr>
            </w:pPr>
            <w:r>
              <w:rPr>
                <w:rFonts w:hint="eastAsia" w:ascii="微软雅黑" w:hAnsi="微软雅黑" w:eastAsia="微软雅黑" w:cs="微软雅黑"/>
                <w:spacing w:val="-7"/>
                <w:sz w:val="24"/>
                <w:szCs w:val="24"/>
              </w:rPr>
              <w:t>名</w:t>
            </w:r>
            <w:r>
              <w:rPr>
                <w:rFonts w:hint="eastAsia" w:ascii="微软雅黑" w:hAnsi="微软雅黑" w:eastAsia="微软雅黑" w:cs="微软雅黑"/>
                <w:spacing w:val="-1"/>
                <w:sz w:val="24"/>
                <w:szCs w:val="24"/>
                <w:lang w:eastAsia="zh-CN"/>
              </w:rPr>
              <w:t xml:space="preserve">称：河南辰华工程管理有限公司 </w:t>
            </w:r>
          </w:p>
          <w:p w14:paraId="1A046DDD">
            <w:pPr>
              <w:spacing w:before="154" w:line="186" w:lineRule="auto"/>
              <w:ind w:firstLine="114"/>
              <w:rPr>
                <w:rFonts w:hint="eastAsia" w:ascii="微软雅黑" w:hAnsi="微软雅黑" w:eastAsia="微软雅黑" w:cs="微软雅黑"/>
                <w:spacing w:val="-1"/>
                <w:sz w:val="24"/>
                <w:szCs w:val="24"/>
                <w:lang w:eastAsia="zh-CN"/>
              </w:rPr>
            </w:pPr>
            <w:r>
              <w:rPr>
                <w:rFonts w:hint="eastAsia" w:ascii="微软雅黑" w:hAnsi="微软雅黑" w:eastAsia="微软雅黑" w:cs="微软雅黑"/>
                <w:spacing w:val="-1"/>
                <w:sz w:val="24"/>
                <w:szCs w:val="24"/>
                <w:lang w:eastAsia="zh-CN"/>
              </w:rPr>
              <w:t>地址：长垣市银河国际1710室</w:t>
            </w:r>
          </w:p>
          <w:p w14:paraId="0C9776E0">
            <w:pPr>
              <w:spacing w:before="154" w:line="186" w:lineRule="auto"/>
              <w:ind w:firstLine="114"/>
              <w:rPr>
                <w:rFonts w:hint="eastAsia" w:ascii="微软雅黑" w:hAnsi="微软雅黑" w:eastAsia="微软雅黑" w:cs="微软雅黑"/>
                <w:spacing w:val="-1"/>
                <w:sz w:val="24"/>
                <w:szCs w:val="24"/>
                <w:lang w:eastAsia="zh-CN"/>
              </w:rPr>
            </w:pPr>
            <w:r>
              <w:rPr>
                <w:rFonts w:hint="eastAsia" w:ascii="微软雅黑" w:hAnsi="微软雅黑" w:eastAsia="微软雅黑" w:cs="微软雅黑"/>
                <w:spacing w:val="-1"/>
                <w:sz w:val="24"/>
                <w:szCs w:val="24"/>
                <w:lang w:eastAsia="zh-CN"/>
              </w:rPr>
              <w:t xml:space="preserve">联系人：耿女士    </w:t>
            </w:r>
          </w:p>
          <w:p w14:paraId="32031BD6">
            <w:pPr>
              <w:spacing w:before="154" w:line="186" w:lineRule="auto"/>
              <w:ind w:firstLine="114"/>
              <w:rPr>
                <w:rFonts w:hint="eastAsia" w:ascii="微软雅黑" w:hAnsi="微软雅黑" w:eastAsia="微软雅黑" w:cs="微软雅黑"/>
                <w:sz w:val="24"/>
                <w:szCs w:val="24"/>
                <w:lang w:eastAsia="zh-CN"/>
              </w:rPr>
            </w:pPr>
            <w:r>
              <w:rPr>
                <w:rFonts w:hint="eastAsia" w:ascii="微软雅黑" w:hAnsi="微软雅黑" w:eastAsia="微软雅黑" w:cs="微软雅黑"/>
                <w:spacing w:val="-1"/>
                <w:sz w:val="24"/>
                <w:szCs w:val="24"/>
                <w:lang w:eastAsia="zh-CN"/>
              </w:rPr>
              <w:t>联系电话：18317598911</w:t>
            </w:r>
          </w:p>
        </w:tc>
      </w:tr>
      <w:tr w14:paraId="6EAC9C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832" w:type="dxa"/>
            <w:noWrap w:val="0"/>
            <w:vAlign w:val="top"/>
          </w:tcPr>
          <w:p w14:paraId="1D481AD2">
            <w:pPr>
              <w:spacing w:before="203" w:line="180" w:lineRule="auto"/>
              <w:ind w:firstLine="362"/>
              <w:rPr>
                <w:rFonts w:hint="eastAsia" w:ascii="微软雅黑" w:hAnsi="微软雅黑" w:eastAsia="微软雅黑" w:cs="微软雅黑"/>
                <w:sz w:val="24"/>
                <w:szCs w:val="24"/>
              </w:rPr>
            </w:pPr>
            <w:r>
              <w:rPr>
                <w:rFonts w:hint="eastAsia" w:ascii="微软雅黑" w:hAnsi="微软雅黑" w:eastAsia="微软雅黑" w:cs="微软雅黑"/>
                <w:sz w:val="24"/>
                <w:szCs w:val="24"/>
              </w:rPr>
              <w:t>4</w:t>
            </w:r>
          </w:p>
        </w:tc>
        <w:tc>
          <w:tcPr>
            <w:tcW w:w="2250" w:type="dxa"/>
            <w:noWrap w:val="0"/>
            <w:vAlign w:val="top"/>
          </w:tcPr>
          <w:p w14:paraId="42DFEBEC">
            <w:pPr>
              <w:spacing w:before="167" w:line="186" w:lineRule="auto"/>
              <w:jc w:val="center"/>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lang w:val="en-US" w:eastAsia="zh-CN"/>
              </w:rPr>
              <w:t>投标人</w:t>
            </w:r>
            <w:r>
              <w:rPr>
                <w:rFonts w:hint="eastAsia" w:ascii="微软雅黑" w:hAnsi="微软雅黑" w:eastAsia="微软雅黑" w:cs="微软雅黑"/>
                <w:spacing w:val="-1"/>
                <w:sz w:val="24"/>
                <w:szCs w:val="24"/>
              </w:rPr>
              <w:t>的资格条件</w:t>
            </w:r>
          </w:p>
        </w:tc>
        <w:tc>
          <w:tcPr>
            <w:tcW w:w="6857" w:type="dxa"/>
            <w:noWrap w:val="0"/>
            <w:vAlign w:val="top"/>
          </w:tcPr>
          <w:p w14:paraId="56581722">
            <w:pPr>
              <w:spacing w:before="148" w:line="185" w:lineRule="auto"/>
              <w:ind w:firstLine="115"/>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rPr>
              <w:t xml:space="preserve">详见投标邀请 </w:t>
            </w:r>
          </w:p>
        </w:tc>
      </w:tr>
      <w:tr w14:paraId="36BAFD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7" w:hRule="atLeast"/>
        </w:trPr>
        <w:tc>
          <w:tcPr>
            <w:tcW w:w="832" w:type="dxa"/>
            <w:noWrap w:val="0"/>
            <w:vAlign w:val="top"/>
          </w:tcPr>
          <w:p w14:paraId="51A20535">
            <w:pPr>
              <w:spacing w:before="142" w:line="180" w:lineRule="auto"/>
              <w:ind w:firstLine="367"/>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p>
        </w:tc>
        <w:tc>
          <w:tcPr>
            <w:tcW w:w="2250" w:type="dxa"/>
            <w:noWrap w:val="0"/>
            <w:vAlign w:val="top"/>
          </w:tcPr>
          <w:p w14:paraId="554FAC15">
            <w:pPr>
              <w:spacing w:before="105" w:line="186" w:lineRule="auto"/>
              <w:jc w:val="center"/>
              <w:rPr>
                <w:rFonts w:hint="eastAsia" w:ascii="微软雅黑" w:hAnsi="微软雅黑" w:eastAsia="微软雅黑" w:cs="微软雅黑"/>
                <w:spacing w:val="-1"/>
                <w:sz w:val="24"/>
                <w:szCs w:val="24"/>
              </w:rPr>
            </w:pPr>
          </w:p>
          <w:p w14:paraId="707E3E7D">
            <w:pPr>
              <w:spacing w:before="105" w:line="186" w:lineRule="auto"/>
              <w:jc w:val="center"/>
              <w:rPr>
                <w:rFonts w:hint="eastAsia" w:ascii="微软雅黑" w:hAnsi="微软雅黑" w:eastAsia="微软雅黑" w:cs="微软雅黑"/>
                <w:spacing w:val="-1"/>
                <w:sz w:val="24"/>
                <w:szCs w:val="24"/>
              </w:rPr>
            </w:pPr>
          </w:p>
          <w:p w14:paraId="3F8D81EE">
            <w:pPr>
              <w:spacing w:before="105" w:line="186" w:lineRule="auto"/>
              <w:jc w:val="center"/>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rPr>
              <w:t>采购内容</w:t>
            </w:r>
          </w:p>
        </w:tc>
        <w:tc>
          <w:tcPr>
            <w:tcW w:w="6857" w:type="dxa"/>
            <w:noWrap w:val="0"/>
            <w:vAlign w:val="top"/>
          </w:tcPr>
          <w:p w14:paraId="43EC1A1C">
            <w:pPr>
              <w:pStyle w:val="66"/>
              <w:spacing w:line="360" w:lineRule="auto"/>
              <w:rPr>
                <w:rFonts w:hint="eastAsia" w:ascii="微软雅黑" w:hAnsi="微软雅黑" w:eastAsia="微软雅黑" w:cs="微软雅黑"/>
                <w:color w:val="auto"/>
                <w:spacing w:val="-1"/>
                <w:sz w:val="24"/>
                <w:szCs w:val="24"/>
                <w:lang w:val="en-US" w:eastAsia="zh-CN" w:bidi="en-US"/>
              </w:rPr>
            </w:pPr>
            <w:r>
              <w:rPr>
                <w:rFonts w:hint="eastAsia" w:ascii="微软雅黑" w:hAnsi="微软雅黑" w:eastAsia="微软雅黑" w:cs="微软雅黑"/>
                <w:color w:val="auto"/>
                <w:spacing w:val="-1"/>
                <w:sz w:val="24"/>
                <w:szCs w:val="24"/>
                <w:lang w:val="en-US" w:eastAsia="zh-CN" w:bidi="en-US"/>
              </w:rPr>
              <w:t>一标段：足球场人造草坪更新项目工程总面积7820平方米。</w:t>
            </w:r>
          </w:p>
          <w:p w14:paraId="521F8153">
            <w:pPr>
              <w:pStyle w:val="66"/>
              <w:spacing w:line="360" w:lineRule="auto"/>
              <w:rPr>
                <w:rFonts w:hint="eastAsia" w:ascii="微软雅黑" w:hAnsi="微软雅黑" w:eastAsia="微软雅黑" w:cs="微软雅黑"/>
                <w:sz w:val="24"/>
                <w:szCs w:val="24"/>
              </w:rPr>
            </w:pPr>
            <w:r>
              <w:rPr>
                <w:rFonts w:hint="eastAsia" w:ascii="微软雅黑" w:hAnsi="微软雅黑" w:eastAsia="微软雅黑" w:cs="微软雅黑"/>
                <w:color w:val="auto"/>
                <w:spacing w:val="-1"/>
                <w:sz w:val="24"/>
                <w:szCs w:val="24"/>
                <w:lang w:val="en-US" w:eastAsia="zh-CN" w:bidi="en-US"/>
              </w:rPr>
              <w:t>二标段：无线网全覆盖项目工程将对校园内的教学楼、办公楼、实验楼、报告厅、宿舍楼、餐厅、交流中心、冰心楼内部布设无线网络终端,达到校园内无线网全覆盖,网络访问流畅。（具体内容详见招标文件第五部分采购需求）。</w:t>
            </w:r>
          </w:p>
        </w:tc>
      </w:tr>
      <w:tr w14:paraId="0CC270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832" w:type="dxa"/>
            <w:noWrap w:val="0"/>
            <w:vAlign w:val="top"/>
          </w:tcPr>
          <w:p w14:paraId="570FEFA0">
            <w:pPr>
              <w:spacing w:before="142" w:line="180" w:lineRule="auto"/>
              <w:ind w:firstLine="365"/>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p>
        </w:tc>
        <w:tc>
          <w:tcPr>
            <w:tcW w:w="2250" w:type="dxa"/>
            <w:noWrap w:val="0"/>
            <w:vAlign w:val="top"/>
          </w:tcPr>
          <w:p w14:paraId="240953B8">
            <w:pPr>
              <w:spacing w:before="106" w:line="186" w:lineRule="auto"/>
              <w:jc w:val="center"/>
              <w:rPr>
                <w:rFonts w:hint="default" w:ascii="微软雅黑" w:hAnsi="微软雅黑" w:eastAsia="微软雅黑" w:cs="微软雅黑"/>
                <w:sz w:val="24"/>
                <w:szCs w:val="24"/>
                <w:lang w:val="en-US" w:eastAsia="zh-CN"/>
              </w:rPr>
            </w:pPr>
            <w:r>
              <w:rPr>
                <w:rFonts w:hint="eastAsia" w:ascii="微软雅黑" w:hAnsi="微软雅黑" w:eastAsia="微软雅黑" w:cs="微软雅黑"/>
                <w:spacing w:val="-3"/>
                <w:sz w:val="24"/>
                <w:szCs w:val="24"/>
                <w:lang w:val="en-US" w:eastAsia="zh-CN"/>
              </w:rPr>
              <w:t>供货</w:t>
            </w:r>
            <w:r>
              <w:rPr>
                <w:rFonts w:hint="eastAsia" w:ascii="微软雅黑" w:hAnsi="微软雅黑" w:eastAsia="微软雅黑" w:cs="微软雅黑"/>
                <w:spacing w:val="-3"/>
                <w:sz w:val="24"/>
                <w:szCs w:val="24"/>
                <w:lang w:eastAsia="zh-CN"/>
              </w:rPr>
              <w:t>期限</w:t>
            </w:r>
          </w:p>
        </w:tc>
        <w:tc>
          <w:tcPr>
            <w:tcW w:w="6857" w:type="dxa"/>
            <w:noWrap w:val="0"/>
            <w:vAlign w:val="top"/>
          </w:tcPr>
          <w:p w14:paraId="32089888">
            <w:pPr>
              <w:spacing w:before="156" w:line="186" w:lineRule="auto"/>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sz w:val="24"/>
                <w:szCs w:val="24"/>
                <w:highlight w:val="none"/>
                <w:lang w:val="en-US" w:eastAsia="zh-CN"/>
              </w:rPr>
              <w:t>一标段：10日历天；二标段：40日历天</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color w:val="auto"/>
                <w:sz w:val="24"/>
                <w:szCs w:val="24"/>
                <w:highlight w:val="none"/>
                <w:lang w:val="en-US" w:eastAsia="zh-CN"/>
              </w:rPr>
              <w:t xml:space="preserve">      </w:t>
            </w:r>
          </w:p>
        </w:tc>
      </w:tr>
      <w:tr w14:paraId="175684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832" w:type="dxa"/>
            <w:noWrap w:val="0"/>
            <w:vAlign w:val="top"/>
          </w:tcPr>
          <w:p w14:paraId="33333B0A">
            <w:pPr>
              <w:spacing w:before="144" w:line="180" w:lineRule="auto"/>
              <w:ind w:firstLine="368"/>
              <w:rPr>
                <w:rFonts w:hint="eastAsia" w:ascii="微软雅黑" w:hAnsi="微软雅黑" w:eastAsia="微软雅黑" w:cs="微软雅黑"/>
                <w:sz w:val="24"/>
                <w:szCs w:val="24"/>
              </w:rPr>
            </w:pPr>
            <w:r>
              <w:rPr>
                <w:rFonts w:hint="eastAsia" w:ascii="微软雅黑" w:hAnsi="微软雅黑" w:eastAsia="微软雅黑" w:cs="微软雅黑"/>
                <w:sz w:val="24"/>
                <w:szCs w:val="24"/>
              </w:rPr>
              <w:t>7</w:t>
            </w:r>
          </w:p>
        </w:tc>
        <w:tc>
          <w:tcPr>
            <w:tcW w:w="2250" w:type="dxa"/>
            <w:noWrap w:val="0"/>
            <w:vAlign w:val="top"/>
          </w:tcPr>
          <w:p w14:paraId="38988BDE">
            <w:pPr>
              <w:spacing w:before="106" w:line="186" w:lineRule="auto"/>
              <w:ind w:firstLine="719"/>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质量要求</w:t>
            </w:r>
          </w:p>
        </w:tc>
        <w:tc>
          <w:tcPr>
            <w:tcW w:w="6857" w:type="dxa"/>
            <w:noWrap w:val="0"/>
            <w:vAlign w:val="top"/>
          </w:tcPr>
          <w:p w14:paraId="51F4CD86">
            <w:pPr>
              <w:spacing w:before="159" w:line="186" w:lineRule="auto"/>
              <w:ind w:firstLine="114"/>
              <w:rPr>
                <w:rFonts w:hint="eastAsia" w:ascii="微软雅黑" w:hAnsi="微软雅黑" w:eastAsia="微软雅黑" w:cs="微软雅黑"/>
                <w:color w:val="auto"/>
                <w:sz w:val="24"/>
                <w:szCs w:val="24"/>
              </w:rPr>
            </w:pPr>
            <w:r>
              <w:rPr>
                <w:rFonts w:hint="eastAsia" w:ascii="微软雅黑" w:hAnsi="微软雅黑" w:eastAsia="微软雅黑" w:cs="微软雅黑"/>
                <w:color w:val="auto"/>
                <w:spacing w:val="-10"/>
                <w:sz w:val="24"/>
                <w:szCs w:val="24"/>
              </w:rPr>
              <w:t>合格，符合国家规范标准及采购人要求。</w:t>
            </w:r>
          </w:p>
        </w:tc>
      </w:tr>
      <w:tr w14:paraId="5B91A9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832" w:type="dxa"/>
            <w:noWrap w:val="0"/>
            <w:vAlign w:val="top"/>
          </w:tcPr>
          <w:p w14:paraId="3FE0ADA7">
            <w:pPr>
              <w:spacing w:before="142" w:line="180" w:lineRule="auto"/>
              <w:ind w:firstLine="364"/>
              <w:rPr>
                <w:rFonts w:hint="eastAsia" w:ascii="微软雅黑" w:hAnsi="微软雅黑" w:eastAsia="微软雅黑" w:cs="微软雅黑"/>
                <w:sz w:val="24"/>
                <w:szCs w:val="24"/>
              </w:rPr>
            </w:pPr>
            <w:r>
              <w:rPr>
                <w:rFonts w:hint="eastAsia" w:ascii="微软雅黑" w:hAnsi="微软雅黑" w:eastAsia="微软雅黑" w:cs="微软雅黑"/>
                <w:sz w:val="24"/>
                <w:szCs w:val="24"/>
              </w:rPr>
              <w:t>8</w:t>
            </w:r>
          </w:p>
        </w:tc>
        <w:tc>
          <w:tcPr>
            <w:tcW w:w="2250" w:type="dxa"/>
            <w:noWrap w:val="0"/>
            <w:vAlign w:val="top"/>
          </w:tcPr>
          <w:p w14:paraId="5BF4ED48">
            <w:pPr>
              <w:spacing w:before="159" w:line="186" w:lineRule="auto"/>
              <w:ind w:firstLine="114"/>
              <w:jc w:val="center"/>
              <w:rPr>
                <w:rFonts w:hint="eastAsia" w:ascii="微软雅黑" w:hAnsi="微软雅黑" w:eastAsia="微软雅黑" w:cs="微软雅黑"/>
                <w:color w:val="auto"/>
                <w:spacing w:val="-10"/>
                <w:sz w:val="24"/>
                <w:szCs w:val="24"/>
              </w:rPr>
            </w:pPr>
            <w:r>
              <w:rPr>
                <w:rFonts w:hint="eastAsia" w:ascii="微软雅黑" w:hAnsi="微软雅黑" w:eastAsia="微软雅黑" w:cs="微软雅黑"/>
                <w:color w:val="auto"/>
                <w:spacing w:val="-10"/>
                <w:sz w:val="24"/>
                <w:szCs w:val="24"/>
                <w:lang w:val="zh-TW" w:eastAsia="zh-TW"/>
              </w:rPr>
              <w:t>资金来源</w:t>
            </w:r>
          </w:p>
        </w:tc>
        <w:tc>
          <w:tcPr>
            <w:tcW w:w="6857" w:type="dxa"/>
            <w:noWrap w:val="0"/>
            <w:vAlign w:val="top"/>
          </w:tcPr>
          <w:p w14:paraId="0DA55161">
            <w:pPr>
              <w:spacing w:before="159" w:line="186" w:lineRule="auto"/>
              <w:ind w:firstLine="114"/>
              <w:rPr>
                <w:rFonts w:hint="eastAsia" w:ascii="微软雅黑" w:hAnsi="微软雅黑" w:eastAsia="微软雅黑" w:cs="微软雅黑"/>
                <w:color w:val="auto"/>
                <w:spacing w:val="-10"/>
                <w:sz w:val="24"/>
                <w:szCs w:val="24"/>
                <w:lang w:eastAsia="zh-CN"/>
              </w:rPr>
            </w:pPr>
            <w:r>
              <w:rPr>
                <w:rFonts w:hint="eastAsia" w:ascii="微软雅黑" w:hAnsi="微软雅黑" w:eastAsia="微软雅黑" w:cs="微软雅黑"/>
                <w:color w:val="auto"/>
                <w:spacing w:val="-10"/>
                <w:sz w:val="24"/>
                <w:szCs w:val="24"/>
                <w:lang w:val="zh-TW" w:eastAsia="zh-CN"/>
              </w:rPr>
              <w:t>自筹资金</w:t>
            </w:r>
          </w:p>
        </w:tc>
      </w:tr>
      <w:tr w14:paraId="225A89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832" w:type="dxa"/>
            <w:noWrap w:val="0"/>
            <w:vAlign w:val="top"/>
          </w:tcPr>
          <w:p w14:paraId="664F44F4">
            <w:pPr>
              <w:spacing w:before="152" w:line="180" w:lineRule="auto"/>
              <w:ind w:firstLine="364"/>
              <w:rPr>
                <w:rFonts w:hint="eastAsia" w:ascii="微软雅黑" w:hAnsi="微软雅黑" w:eastAsia="微软雅黑" w:cs="微软雅黑"/>
                <w:sz w:val="24"/>
                <w:szCs w:val="24"/>
              </w:rPr>
            </w:pPr>
            <w:r>
              <w:rPr>
                <w:rFonts w:hint="eastAsia" w:ascii="微软雅黑" w:hAnsi="微软雅黑" w:eastAsia="微软雅黑" w:cs="微软雅黑"/>
                <w:sz w:val="24"/>
                <w:szCs w:val="24"/>
              </w:rPr>
              <w:t>9</w:t>
            </w:r>
          </w:p>
        </w:tc>
        <w:tc>
          <w:tcPr>
            <w:tcW w:w="2250" w:type="dxa"/>
            <w:noWrap w:val="0"/>
            <w:vAlign w:val="top"/>
          </w:tcPr>
          <w:p w14:paraId="322E24C2">
            <w:pPr>
              <w:spacing w:before="116" w:line="186" w:lineRule="auto"/>
              <w:ind w:firstLine="719"/>
              <w:rPr>
                <w:rFonts w:hint="eastAsia" w:ascii="微软雅黑" w:hAnsi="微软雅黑" w:eastAsia="微软雅黑" w:cs="微软雅黑"/>
                <w:sz w:val="24"/>
                <w:szCs w:val="24"/>
              </w:rPr>
            </w:pPr>
            <w:r>
              <w:rPr>
                <w:rFonts w:hint="eastAsia" w:ascii="微软雅黑" w:hAnsi="微软雅黑" w:eastAsia="微软雅黑" w:cs="微软雅黑"/>
                <w:spacing w:val="-3"/>
                <w:sz w:val="24"/>
                <w:szCs w:val="24"/>
                <w:lang w:val="en-US" w:eastAsia="zh-CN"/>
              </w:rPr>
              <w:t>质保期</w:t>
            </w:r>
          </w:p>
        </w:tc>
        <w:tc>
          <w:tcPr>
            <w:tcW w:w="6857" w:type="dxa"/>
            <w:noWrap w:val="0"/>
            <w:vAlign w:val="top"/>
          </w:tcPr>
          <w:p w14:paraId="4947B876">
            <w:pPr>
              <w:spacing w:before="168" w:line="186" w:lineRule="auto"/>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一标段：5年；二标段：5年；</w:t>
            </w:r>
            <w:r>
              <w:rPr>
                <w:rFonts w:hint="eastAsia" w:ascii="微软雅黑" w:hAnsi="微软雅黑" w:eastAsia="微软雅黑" w:cs="微软雅黑"/>
                <w:sz w:val="24"/>
                <w:szCs w:val="24"/>
                <w:highlight w:val="none"/>
                <w:lang w:val="en-US" w:eastAsia="zh-CN"/>
              </w:rPr>
              <w:t xml:space="preserve">  </w:t>
            </w:r>
          </w:p>
        </w:tc>
      </w:tr>
      <w:tr w14:paraId="665974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832" w:type="dxa"/>
            <w:noWrap w:val="0"/>
            <w:vAlign w:val="top"/>
          </w:tcPr>
          <w:p w14:paraId="7E4E6DE0">
            <w:pPr>
              <w:spacing w:before="141" w:line="180" w:lineRule="auto"/>
              <w:ind w:firstLine="326"/>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10</w:t>
            </w:r>
          </w:p>
        </w:tc>
        <w:tc>
          <w:tcPr>
            <w:tcW w:w="2250" w:type="dxa"/>
            <w:noWrap w:val="0"/>
            <w:vAlign w:val="top"/>
          </w:tcPr>
          <w:p w14:paraId="27A76A09">
            <w:pPr>
              <w:spacing w:before="106" w:line="186" w:lineRule="auto"/>
              <w:ind w:firstLine="612"/>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lang w:eastAsia="zh-CN"/>
              </w:rPr>
              <w:t>招标</w:t>
            </w:r>
            <w:r>
              <w:rPr>
                <w:rFonts w:hint="eastAsia" w:ascii="微软雅黑" w:hAnsi="微软雅黑" w:eastAsia="微软雅黑" w:cs="微软雅黑"/>
                <w:spacing w:val="-1"/>
                <w:sz w:val="24"/>
                <w:szCs w:val="24"/>
              </w:rPr>
              <w:t>预备会</w:t>
            </w:r>
          </w:p>
        </w:tc>
        <w:tc>
          <w:tcPr>
            <w:tcW w:w="6857" w:type="dxa"/>
            <w:noWrap w:val="0"/>
            <w:vAlign w:val="top"/>
          </w:tcPr>
          <w:p w14:paraId="4D7B3D93">
            <w:pPr>
              <w:spacing w:before="157" w:line="186" w:lineRule="auto"/>
              <w:ind w:firstLine="116"/>
              <w:rPr>
                <w:rFonts w:hint="eastAsia" w:ascii="微软雅黑" w:hAnsi="微软雅黑" w:eastAsia="微软雅黑" w:cs="微软雅黑"/>
                <w:sz w:val="24"/>
                <w:szCs w:val="24"/>
              </w:rPr>
            </w:pPr>
            <w:r>
              <w:rPr>
                <w:rFonts w:hint="eastAsia" w:ascii="微软雅黑" w:hAnsi="微软雅黑" w:eastAsia="微软雅黑" w:cs="微软雅黑"/>
                <w:spacing w:val="-3"/>
                <w:sz w:val="24"/>
                <w:szCs w:val="24"/>
              </w:rPr>
              <w:t>不召开。</w:t>
            </w:r>
          </w:p>
        </w:tc>
      </w:tr>
      <w:tr w14:paraId="52C160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832" w:type="dxa"/>
            <w:noWrap w:val="0"/>
            <w:vAlign w:val="top"/>
          </w:tcPr>
          <w:p w14:paraId="6FC4CCF2">
            <w:pPr>
              <w:spacing w:before="141" w:line="180" w:lineRule="auto"/>
              <w:ind w:firstLine="326"/>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11</w:t>
            </w:r>
          </w:p>
        </w:tc>
        <w:tc>
          <w:tcPr>
            <w:tcW w:w="2250" w:type="dxa"/>
            <w:noWrap w:val="0"/>
            <w:vAlign w:val="center"/>
          </w:tcPr>
          <w:p w14:paraId="6F715A13">
            <w:pPr>
              <w:spacing w:before="106" w:line="186" w:lineRule="auto"/>
              <w:jc w:val="center"/>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偏离</w:t>
            </w:r>
          </w:p>
        </w:tc>
        <w:tc>
          <w:tcPr>
            <w:tcW w:w="6857" w:type="dxa"/>
            <w:noWrap w:val="0"/>
            <w:vAlign w:val="center"/>
          </w:tcPr>
          <w:p w14:paraId="7DAC7CF2">
            <w:pPr>
              <w:spacing w:before="157" w:line="186" w:lineRule="auto"/>
              <w:ind w:firstLine="116"/>
              <w:jc w:val="both"/>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不允许偏离。</w:t>
            </w:r>
          </w:p>
        </w:tc>
      </w:tr>
      <w:tr w14:paraId="60CC1A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83" w:hRule="atLeast"/>
        </w:trPr>
        <w:tc>
          <w:tcPr>
            <w:tcW w:w="832" w:type="dxa"/>
            <w:noWrap w:val="0"/>
            <w:vAlign w:val="top"/>
          </w:tcPr>
          <w:p w14:paraId="19C18637">
            <w:pPr>
              <w:spacing w:line="309" w:lineRule="auto"/>
              <w:rPr>
                <w:rFonts w:hint="eastAsia" w:ascii="微软雅黑" w:hAnsi="微软雅黑" w:eastAsia="微软雅黑" w:cs="微软雅黑"/>
                <w:sz w:val="24"/>
                <w:szCs w:val="24"/>
              </w:rPr>
            </w:pPr>
          </w:p>
          <w:p w14:paraId="04228049">
            <w:pPr>
              <w:spacing w:line="310" w:lineRule="auto"/>
              <w:rPr>
                <w:rFonts w:hint="eastAsia" w:ascii="微软雅黑" w:hAnsi="微软雅黑" w:eastAsia="微软雅黑" w:cs="微软雅黑"/>
                <w:sz w:val="24"/>
                <w:szCs w:val="24"/>
              </w:rPr>
            </w:pPr>
          </w:p>
          <w:p w14:paraId="1DAF63DD">
            <w:pPr>
              <w:spacing w:before="69" w:line="180" w:lineRule="auto"/>
              <w:ind w:firstLine="326"/>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12</w:t>
            </w:r>
          </w:p>
        </w:tc>
        <w:tc>
          <w:tcPr>
            <w:tcW w:w="2250" w:type="dxa"/>
            <w:noWrap w:val="0"/>
            <w:vAlign w:val="top"/>
          </w:tcPr>
          <w:p w14:paraId="788D4A60">
            <w:pPr>
              <w:spacing w:line="468" w:lineRule="auto"/>
              <w:rPr>
                <w:rFonts w:hint="eastAsia" w:ascii="微软雅黑" w:hAnsi="微软雅黑" w:eastAsia="微软雅黑" w:cs="微软雅黑"/>
                <w:sz w:val="24"/>
                <w:szCs w:val="24"/>
              </w:rPr>
            </w:pPr>
          </w:p>
          <w:p w14:paraId="5C8A26B7">
            <w:pPr>
              <w:jc w:val="center"/>
              <w:rPr>
                <w:rFonts w:hint="eastAsia" w:ascii="微软雅黑" w:hAnsi="微软雅黑" w:eastAsia="微软雅黑" w:cs="微软雅黑"/>
                <w:lang w:val="en-US" w:eastAsia="zh-CN"/>
              </w:rPr>
            </w:pPr>
            <w:r>
              <w:rPr>
                <w:rFonts w:hint="eastAsia" w:ascii="微软雅黑" w:hAnsi="微软雅黑" w:eastAsia="微软雅黑" w:cs="微软雅黑"/>
                <w:spacing w:val="-1"/>
                <w:sz w:val="24"/>
                <w:szCs w:val="24"/>
              </w:rPr>
              <w:t>构成</w:t>
            </w:r>
            <w:r>
              <w:rPr>
                <w:rFonts w:hint="eastAsia" w:ascii="微软雅黑" w:hAnsi="微软雅黑" w:eastAsia="微软雅黑" w:cs="微软雅黑"/>
                <w:spacing w:val="-1"/>
                <w:sz w:val="24"/>
                <w:szCs w:val="24"/>
                <w:lang w:eastAsia="zh-CN"/>
              </w:rPr>
              <w:t>招标</w:t>
            </w:r>
            <w:r>
              <w:rPr>
                <w:rFonts w:hint="eastAsia" w:ascii="微软雅黑" w:hAnsi="微软雅黑" w:eastAsia="微软雅黑" w:cs="微软雅黑"/>
                <w:spacing w:val="-1"/>
                <w:sz w:val="24"/>
                <w:szCs w:val="24"/>
              </w:rPr>
              <w:t>文件的其他</w:t>
            </w:r>
            <w:r>
              <w:rPr>
                <w:rFonts w:hint="eastAsia" w:ascii="微软雅黑" w:hAnsi="微软雅黑" w:eastAsia="微软雅黑" w:cs="微软雅黑"/>
                <w:spacing w:val="-2"/>
                <w:sz w:val="24"/>
                <w:szCs w:val="24"/>
              </w:rPr>
              <w:t>材料</w:t>
            </w:r>
          </w:p>
          <w:p w14:paraId="20FA48C4">
            <w:pPr>
              <w:spacing w:before="68" w:line="241" w:lineRule="auto"/>
              <w:ind w:left="926" w:right="185" w:hanging="731"/>
              <w:jc w:val="left"/>
              <w:rPr>
                <w:rFonts w:hint="eastAsia" w:ascii="微软雅黑" w:hAnsi="微软雅黑" w:eastAsia="微软雅黑" w:cs="微软雅黑"/>
                <w:sz w:val="24"/>
                <w:szCs w:val="24"/>
              </w:rPr>
            </w:pPr>
          </w:p>
        </w:tc>
        <w:tc>
          <w:tcPr>
            <w:tcW w:w="6857" w:type="dxa"/>
            <w:noWrap w:val="0"/>
            <w:vAlign w:val="top"/>
          </w:tcPr>
          <w:p w14:paraId="0BBC32C2">
            <w:pPr>
              <w:spacing w:before="161" w:line="323" w:lineRule="auto"/>
              <w:ind w:left="112" w:right="102" w:firstLine="13"/>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除</w:t>
            </w:r>
            <w:r>
              <w:rPr>
                <w:rFonts w:hint="eastAsia" w:ascii="微软雅黑" w:hAnsi="微软雅黑" w:eastAsia="微软雅黑" w:cs="微软雅黑"/>
                <w:spacing w:val="-6"/>
                <w:sz w:val="24"/>
                <w:szCs w:val="24"/>
                <w:lang w:eastAsia="zh-CN"/>
              </w:rPr>
              <w:t>招标</w:t>
            </w:r>
            <w:r>
              <w:rPr>
                <w:rFonts w:hint="eastAsia" w:ascii="微软雅黑" w:hAnsi="微软雅黑" w:eastAsia="微软雅黑" w:cs="微软雅黑"/>
                <w:spacing w:val="-6"/>
                <w:sz w:val="24"/>
                <w:szCs w:val="24"/>
              </w:rPr>
              <w:t>文件内容外，采购人在</w:t>
            </w:r>
            <w:r>
              <w:rPr>
                <w:rFonts w:hint="eastAsia" w:ascii="微软雅黑" w:hAnsi="微软雅黑" w:eastAsia="微软雅黑" w:cs="微软雅黑"/>
                <w:spacing w:val="-6"/>
                <w:sz w:val="24"/>
                <w:szCs w:val="24"/>
                <w:lang w:eastAsia="zh-CN"/>
              </w:rPr>
              <w:t>招标</w:t>
            </w:r>
            <w:r>
              <w:rPr>
                <w:rFonts w:hint="eastAsia" w:ascii="微软雅黑" w:hAnsi="微软雅黑" w:eastAsia="微软雅黑" w:cs="微软雅黑"/>
                <w:spacing w:val="-6"/>
                <w:sz w:val="24"/>
                <w:szCs w:val="24"/>
              </w:rPr>
              <w:t>期间发出的有编号的</w:t>
            </w:r>
            <w:r>
              <w:rPr>
                <w:rFonts w:hint="eastAsia" w:ascii="微软雅黑" w:hAnsi="微软雅黑" w:eastAsia="微软雅黑" w:cs="微软雅黑"/>
                <w:color w:val="auto"/>
                <w:spacing w:val="-6"/>
                <w:sz w:val="24"/>
                <w:szCs w:val="24"/>
              </w:rPr>
              <w:t>补遗书</w:t>
            </w:r>
            <w:r>
              <w:rPr>
                <w:rFonts w:hint="eastAsia" w:ascii="微软雅黑" w:hAnsi="微软雅黑" w:eastAsia="微软雅黑" w:cs="微软雅黑"/>
                <w:spacing w:val="-6"/>
                <w:sz w:val="24"/>
                <w:szCs w:val="24"/>
              </w:rPr>
              <w:t>和其它有</w:t>
            </w:r>
            <w:r>
              <w:rPr>
                <w:rFonts w:hint="eastAsia" w:ascii="微软雅黑" w:hAnsi="微软雅黑" w:eastAsia="微软雅黑" w:cs="微软雅黑"/>
                <w:spacing w:val="-11"/>
                <w:sz w:val="24"/>
                <w:szCs w:val="24"/>
              </w:rPr>
              <w:t>效正式函件，均是</w:t>
            </w:r>
            <w:r>
              <w:rPr>
                <w:rFonts w:hint="eastAsia" w:ascii="微软雅黑" w:hAnsi="微软雅黑" w:eastAsia="微软雅黑" w:cs="微软雅黑"/>
                <w:spacing w:val="-11"/>
                <w:sz w:val="24"/>
                <w:szCs w:val="24"/>
                <w:lang w:eastAsia="zh-CN"/>
              </w:rPr>
              <w:t>招标</w:t>
            </w:r>
            <w:r>
              <w:rPr>
                <w:rFonts w:hint="eastAsia" w:ascii="微软雅黑" w:hAnsi="微软雅黑" w:eastAsia="微软雅黑" w:cs="微软雅黑"/>
                <w:spacing w:val="-11"/>
                <w:sz w:val="24"/>
                <w:szCs w:val="24"/>
              </w:rPr>
              <w:t>文件的组成部分，请各投标单位及时关注以下网</w:t>
            </w:r>
            <w:r>
              <w:rPr>
                <w:rFonts w:hint="eastAsia" w:ascii="微软雅黑" w:hAnsi="微软雅黑" w:eastAsia="微软雅黑" w:cs="微软雅黑"/>
                <w:spacing w:val="-16"/>
                <w:sz w:val="24"/>
                <w:szCs w:val="24"/>
              </w:rPr>
              <w:t>站</w:t>
            </w:r>
            <w:r>
              <w:rPr>
                <w:rFonts w:hint="eastAsia" w:ascii="微软雅黑" w:hAnsi="微软雅黑" w:eastAsia="微软雅黑" w:cs="微软雅黑"/>
                <w:b w:val="0"/>
                <w:bCs w:val="0"/>
                <w:i w:val="0"/>
                <w:iCs w:val="0"/>
                <w:caps w:val="0"/>
                <w:color w:val="000000"/>
                <w:spacing w:val="0"/>
                <w:kern w:val="0"/>
                <w:sz w:val="24"/>
                <w:szCs w:val="24"/>
                <w:lang w:val="en-US" w:eastAsia="zh-CN" w:bidi="ar"/>
              </w:rPr>
              <w:t>《中国采购与招标网》、《中国招标投标公共服务平台》、《河南省政府采购网》、《河南省电子招标投标公共服务平台》《河南省公共资源交易公共服务平台》、《全国公共资源交易平台（河南省·长垣市）》</w:t>
            </w:r>
            <w:r>
              <w:rPr>
                <w:rFonts w:hint="eastAsia" w:ascii="微软雅黑" w:hAnsi="微软雅黑" w:eastAsia="微软雅黑" w:cs="微软雅黑"/>
                <w:spacing w:val="-4"/>
                <w:sz w:val="24"/>
                <w:szCs w:val="24"/>
              </w:rPr>
              <w:t>上发布的有关本项目的信息。</w:t>
            </w:r>
          </w:p>
        </w:tc>
      </w:tr>
      <w:tr w14:paraId="62930D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85" w:hRule="atLeast"/>
        </w:trPr>
        <w:tc>
          <w:tcPr>
            <w:tcW w:w="832" w:type="dxa"/>
            <w:noWrap w:val="0"/>
            <w:vAlign w:val="top"/>
          </w:tcPr>
          <w:p w14:paraId="00523BDE">
            <w:pPr>
              <w:spacing w:line="309" w:lineRule="auto"/>
              <w:rPr>
                <w:rFonts w:hint="eastAsia" w:ascii="微软雅黑" w:hAnsi="微软雅黑" w:eastAsia="微软雅黑" w:cs="微软雅黑"/>
                <w:sz w:val="24"/>
                <w:szCs w:val="24"/>
              </w:rPr>
            </w:pPr>
          </w:p>
          <w:p w14:paraId="2F4F0545">
            <w:pPr>
              <w:spacing w:before="69" w:line="180" w:lineRule="auto"/>
              <w:ind w:firstLine="326"/>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13</w:t>
            </w:r>
          </w:p>
        </w:tc>
        <w:tc>
          <w:tcPr>
            <w:tcW w:w="2250" w:type="dxa"/>
            <w:noWrap w:val="0"/>
            <w:vAlign w:val="top"/>
          </w:tcPr>
          <w:p w14:paraId="19F7B01C">
            <w:pPr>
              <w:spacing w:line="293" w:lineRule="auto"/>
              <w:rPr>
                <w:rFonts w:hint="eastAsia" w:ascii="微软雅黑" w:hAnsi="微软雅黑" w:eastAsia="微软雅黑" w:cs="微软雅黑"/>
                <w:sz w:val="24"/>
                <w:szCs w:val="24"/>
              </w:rPr>
            </w:pPr>
          </w:p>
          <w:p w14:paraId="4E5FBC94">
            <w:pPr>
              <w:spacing w:before="69" w:line="186" w:lineRule="auto"/>
              <w:jc w:val="center"/>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lang w:eastAsia="zh-CN"/>
              </w:rPr>
              <w:t>招标</w:t>
            </w:r>
            <w:r>
              <w:rPr>
                <w:rFonts w:hint="eastAsia" w:ascii="微软雅黑" w:hAnsi="微软雅黑" w:eastAsia="微软雅黑" w:cs="微软雅黑"/>
                <w:spacing w:val="-1"/>
                <w:sz w:val="24"/>
                <w:szCs w:val="24"/>
              </w:rPr>
              <w:t>控制价</w:t>
            </w:r>
          </w:p>
        </w:tc>
        <w:tc>
          <w:tcPr>
            <w:tcW w:w="6857" w:type="dxa"/>
            <w:noWrap w:val="0"/>
            <w:vAlign w:val="top"/>
          </w:tcPr>
          <w:p w14:paraId="022DF004">
            <w:pPr>
              <w:spacing w:before="158" w:line="186" w:lineRule="auto"/>
              <w:ind w:firstLine="112"/>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lang w:eastAsia="zh-CN"/>
              </w:rPr>
              <w:t>招标</w:t>
            </w:r>
            <w:r>
              <w:rPr>
                <w:rFonts w:hint="eastAsia" w:ascii="微软雅黑" w:hAnsi="微软雅黑" w:eastAsia="微软雅黑" w:cs="微软雅黑"/>
                <w:spacing w:val="-1"/>
                <w:sz w:val="24"/>
                <w:szCs w:val="24"/>
              </w:rPr>
              <w:t>控制价：</w:t>
            </w:r>
          </w:p>
          <w:p w14:paraId="77C871FB">
            <w:pPr>
              <w:spacing w:before="208" w:line="186" w:lineRule="auto"/>
              <w:ind w:firstLine="119"/>
              <w:rPr>
                <w:rFonts w:hint="eastAsia" w:ascii="微软雅黑" w:hAnsi="微软雅黑" w:eastAsia="微软雅黑" w:cs="微软雅黑"/>
                <w:sz w:val="24"/>
                <w:szCs w:val="24"/>
                <w:highlight w:val="none"/>
              </w:rPr>
            </w:pPr>
            <w:r>
              <w:rPr>
                <w:rFonts w:hint="eastAsia" w:ascii="微软雅黑" w:hAnsi="微软雅黑" w:eastAsia="微软雅黑" w:cs="微软雅黑"/>
                <w:spacing w:val="-13"/>
                <w:sz w:val="24"/>
                <w:szCs w:val="24"/>
              </w:rPr>
              <w:t>小写：</w:t>
            </w:r>
            <w:r>
              <w:rPr>
                <w:rFonts w:hint="eastAsia" w:ascii="微软雅黑" w:hAnsi="微软雅黑" w:eastAsia="微软雅黑" w:cs="微软雅黑"/>
                <w:spacing w:val="65"/>
                <w:sz w:val="24"/>
                <w:szCs w:val="24"/>
              </w:rPr>
              <w:t xml:space="preserve"> </w:t>
            </w:r>
            <w:r>
              <w:rPr>
                <w:rFonts w:hint="eastAsia" w:ascii="微软雅黑" w:hAnsi="微软雅黑" w:eastAsia="微软雅黑" w:cs="微软雅黑"/>
                <w:sz w:val="24"/>
                <w:szCs w:val="24"/>
                <w:highlight w:val="none"/>
                <w:lang w:val="en-US" w:eastAsia="zh-CN"/>
              </w:rPr>
              <w:t>1100000.00</w:t>
            </w:r>
            <w:r>
              <w:rPr>
                <w:rFonts w:hint="eastAsia" w:ascii="微软雅黑" w:hAnsi="微软雅黑" w:eastAsia="微软雅黑" w:cs="微软雅黑"/>
                <w:spacing w:val="-13"/>
                <w:sz w:val="24"/>
                <w:szCs w:val="24"/>
                <w:highlight w:val="none"/>
              </w:rPr>
              <w:t>元</w:t>
            </w:r>
          </w:p>
          <w:p w14:paraId="360BC2F5">
            <w:pPr>
              <w:spacing w:before="208" w:line="186" w:lineRule="auto"/>
              <w:ind w:firstLine="115"/>
              <w:rPr>
                <w:rFonts w:hint="eastAsia" w:ascii="微软雅黑" w:hAnsi="微软雅黑" w:eastAsia="微软雅黑" w:cs="微软雅黑"/>
                <w:sz w:val="24"/>
                <w:szCs w:val="24"/>
                <w:highlight w:val="none"/>
                <w:lang w:val="en-US" w:eastAsia="zh-CN"/>
              </w:rPr>
            </w:pPr>
            <w:r>
              <w:rPr>
                <w:rFonts w:hint="eastAsia" w:ascii="微软雅黑" w:hAnsi="微软雅黑" w:eastAsia="微软雅黑" w:cs="微软雅黑"/>
                <w:spacing w:val="-12"/>
                <w:sz w:val="24"/>
                <w:szCs w:val="24"/>
                <w:highlight w:val="none"/>
              </w:rPr>
              <w:t>大写：</w:t>
            </w:r>
            <w:r>
              <w:rPr>
                <w:rFonts w:hint="eastAsia" w:ascii="微软雅黑" w:hAnsi="微软雅黑" w:eastAsia="微软雅黑" w:cs="微软雅黑"/>
                <w:spacing w:val="57"/>
                <w:sz w:val="24"/>
                <w:szCs w:val="24"/>
                <w:highlight w:val="none"/>
              </w:rPr>
              <w:t xml:space="preserve"> </w:t>
            </w:r>
            <w:r>
              <w:rPr>
                <w:rFonts w:hint="eastAsia" w:ascii="微软雅黑" w:hAnsi="微软雅黑" w:eastAsia="微软雅黑" w:cs="微软雅黑"/>
                <w:spacing w:val="57"/>
                <w:sz w:val="24"/>
                <w:szCs w:val="24"/>
                <w:highlight w:val="none"/>
                <w:lang w:val="en-US" w:eastAsia="zh-CN"/>
              </w:rPr>
              <w:t>壹佰壹拾万元整</w:t>
            </w:r>
          </w:p>
          <w:p w14:paraId="00E53928">
            <w:pPr>
              <w:spacing w:before="209" w:line="186" w:lineRule="auto"/>
              <w:ind w:firstLine="113"/>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注：</w:t>
            </w:r>
            <w:r>
              <w:rPr>
                <w:rFonts w:hint="eastAsia" w:ascii="微软雅黑" w:hAnsi="微软雅黑" w:eastAsia="微软雅黑" w:cs="微软雅黑"/>
                <w:spacing w:val="-4"/>
                <w:sz w:val="24"/>
                <w:szCs w:val="24"/>
                <w:lang w:eastAsia="zh-CN"/>
              </w:rPr>
              <w:t>投标人</w:t>
            </w:r>
            <w:r>
              <w:rPr>
                <w:rFonts w:hint="eastAsia" w:ascii="微软雅黑" w:hAnsi="微软雅黑" w:eastAsia="微软雅黑" w:cs="微软雅黑"/>
                <w:spacing w:val="-4"/>
                <w:sz w:val="24"/>
                <w:szCs w:val="24"/>
              </w:rPr>
              <w:t>的</w:t>
            </w:r>
            <w:r>
              <w:rPr>
                <w:rFonts w:hint="eastAsia" w:ascii="微软雅黑" w:hAnsi="微软雅黑" w:eastAsia="微软雅黑" w:cs="微软雅黑"/>
                <w:spacing w:val="-4"/>
                <w:sz w:val="24"/>
                <w:szCs w:val="24"/>
                <w:lang w:eastAsia="zh-CN"/>
              </w:rPr>
              <w:t>招标</w:t>
            </w:r>
            <w:r>
              <w:rPr>
                <w:rFonts w:hint="eastAsia" w:ascii="微软雅黑" w:hAnsi="微软雅黑" w:eastAsia="微软雅黑" w:cs="微软雅黑"/>
                <w:spacing w:val="-4"/>
                <w:sz w:val="24"/>
                <w:szCs w:val="24"/>
              </w:rPr>
              <w:t>报价不得超过</w:t>
            </w:r>
            <w:r>
              <w:rPr>
                <w:rFonts w:hint="eastAsia" w:ascii="微软雅黑" w:hAnsi="微软雅黑" w:eastAsia="微软雅黑" w:cs="微软雅黑"/>
                <w:spacing w:val="-4"/>
                <w:sz w:val="24"/>
                <w:szCs w:val="24"/>
                <w:lang w:eastAsia="zh-CN"/>
              </w:rPr>
              <w:t>招标</w:t>
            </w:r>
            <w:r>
              <w:rPr>
                <w:rFonts w:hint="eastAsia" w:ascii="微软雅黑" w:hAnsi="微软雅黑" w:eastAsia="微软雅黑" w:cs="微软雅黑"/>
                <w:spacing w:val="-4"/>
                <w:sz w:val="24"/>
                <w:szCs w:val="24"/>
              </w:rPr>
              <w:t>控制价</w:t>
            </w:r>
            <w:r>
              <w:rPr>
                <w:rFonts w:hint="eastAsia" w:ascii="微软雅黑" w:hAnsi="微软雅黑" w:eastAsia="微软雅黑" w:cs="微软雅黑"/>
                <w:spacing w:val="-4"/>
                <w:sz w:val="24"/>
                <w:szCs w:val="24"/>
                <w:lang w:eastAsia="zh-CN"/>
              </w:rPr>
              <w:t>，</w:t>
            </w:r>
            <w:r>
              <w:rPr>
                <w:rFonts w:hint="eastAsia" w:ascii="微软雅黑" w:hAnsi="微软雅黑" w:eastAsia="微软雅黑" w:cs="微软雅黑"/>
                <w:spacing w:val="-4"/>
                <w:sz w:val="24"/>
                <w:szCs w:val="24"/>
              </w:rPr>
              <w:t>否则按废标处理。</w:t>
            </w:r>
          </w:p>
        </w:tc>
      </w:tr>
      <w:tr w14:paraId="59524A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7" w:hRule="atLeast"/>
        </w:trPr>
        <w:tc>
          <w:tcPr>
            <w:tcW w:w="832" w:type="dxa"/>
            <w:noWrap w:val="0"/>
            <w:vAlign w:val="top"/>
          </w:tcPr>
          <w:p w14:paraId="2F88D75A">
            <w:pPr>
              <w:spacing w:before="205" w:line="180" w:lineRule="auto"/>
              <w:ind w:firstLine="326"/>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14</w:t>
            </w:r>
          </w:p>
        </w:tc>
        <w:tc>
          <w:tcPr>
            <w:tcW w:w="2250" w:type="dxa"/>
            <w:noWrap w:val="0"/>
            <w:vAlign w:val="top"/>
          </w:tcPr>
          <w:p w14:paraId="331C8B51">
            <w:pPr>
              <w:spacing w:before="34" w:line="212" w:lineRule="auto"/>
              <w:ind w:left="297" w:right="185" w:hanging="105"/>
              <w:jc w:val="center"/>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lang w:eastAsia="zh-CN"/>
              </w:rPr>
              <w:t>招标</w:t>
            </w:r>
            <w:r>
              <w:rPr>
                <w:rFonts w:hint="eastAsia" w:ascii="微软雅黑" w:hAnsi="微软雅黑" w:eastAsia="微软雅黑" w:cs="微软雅黑"/>
                <w:spacing w:val="-1"/>
                <w:sz w:val="24"/>
                <w:szCs w:val="24"/>
              </w:rPr>
              <w:t>文件的</w:t>
            </w:r>
            <w:r>
              <w:rPr>
                <w:rFonts w:hint="eastAsia" w:ascii="微软雅黑" w:hAnsi="微软雅黑" w:eastAsia="微软雅黑" w:cs="微软雅黑"/>
                <w:spacing w:val="-1"/>
                <w:sz w:val="24"/>
                <w:szCs w:val="24"/>
                <w:lang w:val="en-US" w:eastAsia="zh-CN"/>
              </w:rPr>
              <w:t>获取</w:t>
            </w:r>
            <w:r>
              <w:rPr>
                <w:rFonts w:hint="eastAsia" w:ascii="微软雅黑" w:hAnsi="微软雅黑" w:eastAsia="微软雅黑" w:cs="微软雅黑"/>
                <w:spacing w:val="-1"/>
                <w:sz w:val="24"/>
                <w:szCs w:val="24"/>
              </w:rPr>
              <w:t>时间</w:t>
            </w:r>
          </w:p>
        </w:tc>
        <w:tc>
          <w:tcPr>
            <w:tcW w:w="6857" w:type="dxa"/>
            <w:noWrap w:val="0"/>
            <w:vAlign w:val="top"/>
          </w:tcPr>
          <w:p w14:paraId="6ED05D04">
            <w:pPr>
              <w:spacing w:before="170" w:line="186" w:lineRule="auto"/>
              <w:ind w:firstLine="115"/>
              <w:rPr>
                <w:rFonts w:hint="eastAsia" w:ascii="微软雅黑" w:hAnsi="微软雅黑" w:eastAsia="微软雅黑" w:cs="微软雅黑"/>
                <w:sz w:val="24"/>
                <w:szCs w:val="24"/>
                <w:lang w:eastAsia="zh-CN"/>
              </w:rPr>
            </w:pPr>
            <w:r>
              <w:rPr>
                <w:rFonts w:hint="eastAsia" w:ascii="微软雅黑" w:hAnsi="微软雅黑" w:eastAsia="微软雅黑" w:cs="微软雅黑"/>
                <w:spacing w:val="-4"/>
                <w:sz w:val="24"/>
                <w:szCs w:val="24"/>
                <w:lang w:eastAsia="zh-CN"/>
              </w:rPr>
              <w:t>详见投标邀请 。</w:t>
            </w:r>
          </w:p>
        </w:tc>
      </w:tr>
      <w:tr w14:paraId="04B97C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832" w:type="dxa"/>
            <w:noWrap w:val="0"/>
            <w:vAlign w:val="top"/>
          </w:tcPr>
          <w:p w14:paraId="0F53CFEE">
            <w:pPr>
              <w:spacing w:before="206" w:line="180" w:lineRule="auto"/>
              <w:ind w:firstLine="326"/>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15</w:t>
            </w:r>
          </w:p>
        </w:tc>
        <w:tc>
          <w:tcPr>
            <w:tcW w:w="2250" w:type="dxa"/>
            <w:noWrap w:val="0"/>
            <w:vAlign w:val="top"/>
          </w:tcPr>
          <w:p w14:paraId="6DDA6902">
            <w:pPr>
              <w:spacing w:before="35" w:line="213" w:lineRule="auto"/>
              <w:ind w:left="203" w:right="185"/>
              <w:jc w:val="center"/>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响应性文件递交截止</w:t>
            </w:r>
            <w:r>
              <w:rPr>
                <w:rFonts w:hint="eastAsia" w:ascii="微软雅黑" w:hAnsi="微软雅黑" w:eastAsia="微软雅黑" w:cs="微软雅黑"/>
                <w:spacing w:val="-3"/>
                <w:sz w:val="24"/>
                <w:szCs w:val="24"/>
              </w:rPr>
              <w:t>时间</w:t>
            </w:r>
          </w:p>
        </w:tc>
        <w:tc>
          <w:tcPr>
            <w:tcW w:w="6857" w:type="dxa"/>
            <w:noWrap w:val="0"/>
            <w:vAlign w:val="top"/>
          </w:tcPr>
          <w:p w14:paraId="2DFFC429">
            <w:pPr>
              <w:spacing w:before="171" w:line="186" w:lineRule="auto"/>
              <w:ind w:firstLine="115"/>
              <w:rPr>
                <w:rFonts w:hint="eastAsia" w:ascii="微软雅黑" w:hAnsi="微软雅黑" w:eastAsia="微软雅黑" w:cs="微软雅黑"/>
                <w:sz w:val="24"/>
                <w:szCs w:val="24"/>
                <w:lang w:eastAsia="zh-CN"/>
              </w:rPr>
            </w:pPr>
            <w:r>
              <w:rPr>
                <w:rFonts w:hint="eastAsia" w:ascii="微软雅黑" w:hAnsi="微软雅黑" w:eastAsia="微软雅黑" w:cs="微软雅黑"/>
                <w:spacing w:val="-4"/>
                <w:sz w:val="24"/>
                <w:szCs w:val="24"/>
                <w:lang w:eastAsia="zh-CN"/>
              </w:rPr>
              <w:t>详见投标邀请 。</w:t>
            </w:r>
          </w:p>
        </w:tc>
      </w:tr>
      <w:tr w14:paraId="771545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832" w:type="dxa"/>
            <w:noWrap w:val="0"/>
            <w:vAlign w:val="top"/>
          </w:tcPr>
          <w:p w14:paraId="1B0A4DDB">
            <w:pPr>
              <w:spacing w:before="278" w:line="180" w:lineRule="auto"/>
              <w:ind w:firstLine="326"/>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16</w:t>
            </w:r>
          </w:p>
        </w:tc>
        <w:tc>
          <w:tcPr>
            <w:tcW w:w="2250" w:type="dxa"/>
            <w:noWrap w:val="0"/>
            <w:vAlign w:val="top"/>
          </w:tcPr>
          <w:p w14:paraId="6B8083B9">
            <w:pPr>
              <w:spacing w:before="108"/>
              <w:ind w:left="611" w:right="103" w:hanging="501"/>
              <w:rPr>
                <w:rFonts w:hint="eastAsia" w:ascii="微软雅黑" w:hAnsi="微软雅黑" w:eastAsia="微软雅黑" w:cs="微软雅黑"/>
                <w:sz w:val="24"/>
                <w:szCs w:val="24"/>
              </w:rPr>
            </w:pPr>
            <w:r>
              <w:rPr>
                <w:rFonts w:hint="eastAsia" w:ascii="微软雅黑" w:hAnsi="微软雅黑" w:eastAsia="微软雅黑" w:cs="微软雅黑"/>
                <w:spacing w:val="-7"/>
                <w:sz w:val="24"/>
                <w:szCs w:val="24"/>
                <w:lang w:eastAsia="zh-CN"/>
              </w:rPr>
              <w:t>招标</w:t>
            </w:r>
            <w:r>
              <w:rPr>
                <w:rFonts w:hint="eastAsia" w:ascii="微软雅黑" w:hAnsi="微软雅黑" w:eastAsia="微软雅黑" w:cs="微软雅黑"/>
                <w:spacing w:val="-7"/>
                <w:sz w:val="24"/>
                <w:szCs w:val="24"/>
              </w:rPr>
              <w:t>文件递交地</w:t>
            </w:r>
            <w:r>
              <w:rPr>
                <w:rFonts w:hint="eastAsia" w:ascii="微软雅黑" w:hAnsi="微软雅黑" w:eastAsia="微软雅黑" w:cs="微软雅黑"/>
                <w:spacing w:val="-7"/>
                <w:sz w:val="24"/>
                <w:szCs w:val="24"/>
                <w:lang w:val="en-US" w:eastAsia="zh-CN"/>
              </w:rPr>
              <w:t>点</w:t>
            </w:r>
          </w:p>
        </w:tc>
        <w:tc>
          <w:tcPr>
            <w:tcW w:w="6857" w:type="dxa"/>
            <w:noWrap w:val="0"/>
            <w:vAlign w:val="top"/>
          </w:tcPr>
          <w:p w14:paraId="3E6FF6EA">
            <w:pPr>
              <w:spacing w:before="243" w:line="186" w:lineRule="auto"/>
              <w:ind w:firstLine="115"/>
              <w:rPr>
                <w:rFonts w:hint="eastAsia" w:ascii="微软雅黑" w:hAnsi="微软雅黑" w:eastAsia="微软雅黑" w:cs="微软雅黑"/>
                <w:sz w:val="24"/>
                <w:szCs w:val="24"/>
                <w:lang w:eastAsia="zh-CN"/>
              </w:rPr>
            </w:pPr>
            <w:r>
              <w:rPr>
                <w:rFonts w:hint="eastAsia" w:ascii="微软雅黑" w:hAnsi="微软雅黑" w:eastAsia="微软雅黑" w:cs="微软雅黑"/>
                <w:spacing w:val="-4"/>
                <w:sz w:val="24"/>
                <w:szCs w:val="24"/>
                <w:lang w:eastAsia="zh-CN"/>
              </w:rPr>
              <w:t>详见投标邀请 。</w:t>
            </w:r>
          </w:p>
        </w:tc>
      </w:tr>
      <w:tr w14:paraId="4FCA2F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trPr>
        <w:tc>
          <w:tcPr>
            <w:tcW w:w="832" w:type="dxa"/>
            <w:noWrap w:val="0"/>
            <w:vAlign w:val="top"/>
          </w:tcPr>
          <w:p w14:paraId="50D447B2">
            <w:pPr>
              <w:spacing w:before="143" w:line="180" w:lineRule="auto"/>
              <w:ind w:firstLine="326" w:firstLineChars="0"/>
              <w:rPr>
                <w:rFonts w:hint="eastAsia" w:ascii="微软雅黑" w:hAnsi="微软雅黑" w:eastAsia="微软雅黑" w:cs="微软雅黑"/>
                <w:spacing w:val="-6"/>
                <w:sz w:val="24"/>
                <w:szCs w:val="24"/>
              </w:rPr>
            </w:pPr>
            <w:r>
              <w:rPr>
                <w:rFonts w:hint="eastAsia" w:ascii="微软雅黑" w:hAnsi="微软雅黑" w:eastAsia="微软雅黑" w:cs="微软雅黑"/>
                <w:spacing w:val="-6"/>
                <w:sz w:val="24"/>
                <w:szCs w:val="24"/>
              </w:rPr>
              <w:t>17</w:t>
            </w:r>
          </w:p>
        </w:tc>
        <w:tc>
          <w:tcPr>
            <w:tcW w:w="2250" w:type="dxa"/>
            <w:noWrap w:val="0"/>
            <w:vAlign w:val="top"/>
          </w:tcPr>
          <w:p w14:paraId="39EA2F09">
            <w:pPr>
              <w:spacing w:before="108" w:line="186" w:lineRule="auto"/>
              <w:ind w:firstLine="612" w:firstLineChars="0"/>
              <w:rPr>
                <w:rFonts w:hint="eastAsia" w:ascii="微软雅黑" w:hAnsi="微软雅黑" w:eastAsia="微软雅黑" w:cs="微软雅黑"/>
                <w:b w:val="0"/>
                <w:bCs w:val="0"/>
                <w:spacing w:val="-7"/>
                <w:sz w:val="24"/>
                <w:szCs w:val="24"/>
              </w:rPr>
            </w:pPr>
            <w:r>
              <w:rPr>
                <w:rFonts w:hint="eastAsia" w:ascii="微软雅黑" w:hAnsi="微软雅黑" w:eastAsia="微软雅黑" w:cs="微软雅黑"/>
                <w:b w:val="0"/>
                <w:bCs w:val="0"/>
                <w:spacing w:val="-1"/>
                <w:sz w:val="24"/>
                <w:szCs w:val="24"/>
                <w:lang w:eastAsia="zh-CN"/>
              </w:rPr>
              <w:t>招标</w:t>
            </w:r>
            <w:r>
              <w:rPr>
                <w:rFonts w:hint="eastAsia" w:ascii="微软雅黑" w:hAnsi="微软雅黑" w:eastAsia="微软雅黑" w:cs="微软雅黑"/>
                <w:b w:val="0"/>
                <w:bCs w:val="0"/>
                <w:spacing w:val="-1"/>
                <w:sz w:val="24"/>
                <w:szCs w:val="24"/>
              </w:rPr>
              <w:t>保证金</w:t>
            </w:r>
          </w:p>
        </w:tc>
        <w:tc>
          <w:tcPr>
            <w:tcW w:w="6857" w:type="dxa"/>
            <w:noWrap w:val="0"/>
            <w:vAlign w:val="top"/>
          </w:tcPr>
          <w:p w14:paraId="1C67D1D5">
            <w:pPr>
              <w:pStyle w:val="75"/>
              <w:spacing w:before="168" w:line="219" w:lineRule="auto"/>
              <w:ind w:left="116"/>
              <w:rPr>
                <w:rFonts w:hint="eastAsia" w:ascii="微软雅黑" w:hAnsi="微软雅黑" w:eastAsia="微软雅黑" w:cs="微软雅黑"/>
                <w:b w:val="0"/>
                <w:bCs w:val="0"/>
                <w:spacing w:val="-4"/>
                <w:sz w:val="24"/>
                <w:szCs w:val="24"/>
                <w:lang w:val="en-US" w:eastAsia="zh-CN"/>
              </w:rPr>
            </w:pPr>
            <w:r>
              <w:rPr>
                <w:rFonts w:hint="eastAsia" w:ascii="微软雅黑" w:hAnsi="微软雅黑" w:eastAsia="微软雅黑" w:cs="微软雅黑"/>
                <w:spacing w:val="-4"/>
                <w:sz w:val="24"/>
                <w:szCs w:val="24"/>
                <w:lang w:val="en-US" w:eastAsia="zh-CN" w:bidi="en-US"/>
              </w:rPr>
              <w:t>依据河南省财政厅《关于优化政府采购营商环境有关问题的通知》（豫财购〔2019〕4 号）文件要求，本项目免收取投标保证金</w:t>
            </w:r>
          </w:p>
        </w:tc>
      </w:tr>
      <w:tr w14:paraId="20D6D4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832" w:type="dxa"/>
            <w:noWrap w:val="0"/>
            <w:vAlign w:val="top"/>
          </w:tcPr>
          <w:p w14:paraId="153EDD85">
            <w:pPr>
              <w:spacing w:before="272" w:line="180" w:lineRule="auto"/>
              <w:ind w:firstLine="312" w:firstLineChars="0"/>
              <w:rPr>
                <w:rFonts w:hint="eastAsia" w:ascii="微软雅黑" w:hAnsi="微软雅黑" w:eastAsia="微软雅黑" w:cs="微软雅黑"/>
                <w:spacing w:val="-6"/>
                <w:sz w:val="24"/>
                <w:szCs w:val="24"/>
                <w:lang w:val="en-US" w:eastAsia="zh-CN"/>
              </w:rPr>
            </w:pPr>
            <w:r>
              <w:rPr>
                <w:rFonts w:hint="eastAsia" w:ascii="微软雅黑" w:hAnsi="微软雅黑" w:eastAsia="微软雅黑" w:cs="微软雅黑"/>
                <w:spacing w:val="-3"/>
                <w:sz w:val="24"/>
                <w:szCs w:val="24"/>
                <w:lang w:val="en-US" w:eastAsia="zh-CN"/>
              </w:rPr>
              <w:t>18</w:t>
            </w:r>
          </w:p>
        </w:tc>
        <w:tc>
          <w:tcPr>
            <w:tcW w:w="2250" w:type="dxa"/>
            <w:noWrap w:val="0"/>
            <w:vAlign w:val="top"/>
          </w:tcPr>
          <w:p w14:paraId="31599B6C">
            <w:pPr>
              <w:spacing w:before="236" w:line="186" w:lineRule="auto"/>
              <w:ind w:firstLine="612" w:firstLineChars="0"/>
              <w:rPr>
                <w:rFonts w:hint="eastAsia" w:ascii="微软雅黑" w:hAnsi="微软雅黑" w:eastAsia="微软雅黑" w:cs="微软雅黑"/>
                <w:spacing w:val="-7"/>
                <w:sz w:val="24"/>
                <w:szCs w:val="24"/>
              </w:rPr>
            </w:pPr>
            <w:r>
              <w:rPr>
                <w:rFonts w:hint="eastAsia" w:ascii="微软雅黑" w:hAnsi="微软雅黑" w:eastAsia="微软雅黑" w:cs="微软雅黑"/>
                <w:spacing w:val="-1"/>
                <w:sz w:val="24"/>
                <w:szCs w:val="24"/>
                <w:lang w:eastAsia="zh-CN"/>
              </w:rPr>
              <w:t>投标有效期</w:t>
            </w:r>
          </w:p>
        </w:tc>
        <w:tc>
          <w:tcPr>
            <w:tcW w:w="6857" w:type="dxa"/>
            <w:noWrap w:val="0"/>
            <w:vAlign w:val="top"/>
          </w:tcPr>
          <w:p w14:paraId="262C90A4">
            <w:pPr>
              <w:spacing w:before="287" w:line="186" w:lineRule="auto"/>
              <w:ind w:firstLine="148" w:firstLineChars="0"/>
              <w:rPr>
                <w:rFonts w:hint="eastAsia" w:ascii="微软雅黑" w:hAnsi="微软雅黑" w:eastAsia="微软雅黑" w:cs="微软雅黑"/>
                <w:spacing w:val="-4"/>
                <w:sz w:val="24"/>
                <w:szCs w:val="24"/>
                <w:lang w:eastAsia="zh-CN"/>
              </w:rPr>
            </w:pPr>
            <w:r>
              <w:rPr>
                <w:rFonts w:hint="eastAsia" w:ascii="微软雅黑" w:hAnsi="微软雅黑" w:eastAsia="微软雅黑" w:cs="微软雅黑"/>
                <w:spacing w:val="-5"/>
                <w:sz w:val="24"/>
                <w:szCs w:val="24"/>
                <w:highlight w:val="none"/>
                <w:lang w:eastAsia="zh-CN"/>
              </w:rPr>
              <w:t>自投标文件递交截止之日起 60 日历天</w:t>
            </w:r>
          </w:p>
        </w:tc>
      </w:tr>
      <w:tr w14:paraId="5D85C2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9" w:hRule="atLeast"/>
        </w:trPr>
        <w:tc>
          <w:tcPr>
            <w:tcW w:w="832" w:type="dxa"/>
            <w:noWrap w:val="0"/>
            <w:vAlign w:val="top"/>
          </w:tcPr>
          <w:p w14:paraId="6FAB4EF7">
            <w:pPr>
              <w:spacing w:before="204" w:line="180" w:lineRule="auto"/>
              <w:ind w:firstLine="312" w:firstLineChars="0"/>
              <w:rPr>
                <w:rFonts w:hint="eastAsia" w:ascii="微软雅黑" w:hAnsi="微软雅黑" w:eastAsia="微软雅黑" w:cs="微软雅黑"/>
                <w:spacing w:val="-6"/>
                <w:sz w:val="24"/>
                <w:szCs w:val="24"/>
                <w:lang w:val="en-US" w:eastAsia="zh-CN"/>
              </w:rPr>
            </w:pPr>
            <w:r>
              <w:rPr>
                <w:rFonts w:hint="eastAsia" w:ascii="微软雅黑" w:hAnsi="微软雅黑" w:eastAsia="微软雅黑" w:cs="微软雅黑"/>
                <w:spacing w:val="-3"/>
                <w:sz w:val="24"/>
                <w:szCs w:val="24"/>
                <w:lang w:val="en-US" w:eastAsia="zh-CN"/>
              </w:rPr>
              <w:t>19</w:t>
            </w:r>
          </w:p>
        </w:tc>
        <w:tc>
          <w:tcPr>
            <w:tcW w:w="2250" w:type="dxa"/>
            <w:noWrap w:val="0"/>
            <w:vAlign w:val="top"/>
          </w:tcPr>
          <w:p w14:paraId="49E5DAD1">
            <w:pPr>
              <w:jc w:val="center"/>
              <w:rPr>
                <w:rFonts w:hint="eastAsia" w:ascii="微软雅黑" w:hAnsi="微软雅黑" w:eastAsia="微软雅黑" w:cs="微软雅黑"/>
                <w:spacing w:val="-7"/>
                <w:sz w:val="24"/>
                <w:szCs w:val="24"/>
              </w:rPr>
            </w:pPr>
            <w:r>
              <w:rPr>
                <w:rFonts w:hint="eastAsia" w:ascii="微软雅黑" w:hAnsi="微软雅黑" w:eastAsia="微软雅黑" w:cs="微软雅黑"/>
                <w:spacing w:val="-1"/>
                <w:sz w:val="24"/>
                <w:szCs w:val="24"/>
              </w:rPr>
              <w:t>是否允许递交备选响</w:t>
            </w:r>
            <w:r>
              <w:rPr>
                <w:rFonts w:hint="eastAsia" w:ascii="微软雅黑" w:hAnsi="微软雅黑" w:eastAsia="微软雅黑" w:cs="微软雅黑"/>
                <w:spacing w:val="-2"/>
                <w:sz w:val="24"/>
                <w:szCs w:val="24"/>
              </w:rPr>
              <w:t>应文件</w:t>
            </w:r>
          </w:p>
        </w:tc>
        <w:tc>
          <w:tcPr>
            <w:tcW w:w="6857" w:type="dxa"/>
            <w:noWrap w:val="0"/>
            <w:vAlign w:val="top"/>
          </w:tcPr>
          <w:p w14:paraId="3301268D">
            <w:pPr>
              <w:spacing w:before="219" w:line="186" w:lineRule="auto"/>
              <w:ind w:firstLine="116" w:firstLineChars="0"/>
              <w:rPr>
                <w:rFonts w:hint="eastAsia" w:ascii="微软雅黑" w:hAnsi="微软雅黑" w:eastAsia="微软雅黑" w:cs="微软雅黑"/>
                <w:spacing w:val="-4"/>
                <w:sz w:val="24"/>
                <w:szCs w:val="24"/>
              </w:rPr>
            </w:pPr>
            <w:r>
              <w:rPr>
                <w:rFonts w:hint="eastAsia" w:ascii="微软雅黑" w:hAnsi="微软雅黑" w:eastAsia="微软雅黑" w:cs="微软雅黑"/>
                <w:spacing w:val="-2"/>
                <w:sz w:val="24"/>
                <w:szCs w:val="24"/>
              </w:rPr>
              <w:t>不允许</w:t>
            </w:r>
          </w:p>
        </w:tc>
      </w:tr>
      <w:tr w14:paraId="04C16C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1" w:hRule="atLeast"/>
        </w:trPr>
        <w:tc>
          <w:tcPr>
            <w:tcW w:w="832" w:type="dxa"/>
            <w:noWrap w:val="0"/>
            <w:vAlign w:val="top"/>
          </w:tcPr>
          <w:p w14:paraId="6A4FEB63">
            <w:pPr>
              <w:spacing w:line="249" w:lineRule="auto"/>
              <w:rPr>
                <w:rFonts w:hint="eastAsia" w:ascii="微软雅黑" w:hAnsi="微软雅黑" w:eastAsia="微软雅黑" w:cs="微软雅黑"/>
                <w:sz w:val="24"/>
                <w:szCs w:val="24"/>
              </w:rPr>
            </w:pPr>
          </w:p>
          <w:p w14:paraId="4AC851AA">
            <w:pPr>
              <w:spacing w:before="68" w:line="180" w:lineRule="auto"/>
              <w:ind w:firstLine="312" w:firstLineChars="0"/>
              <w:rPr>
                <w:rFonts w:hint="eastAsia" w:ascii="微软雅黑" w:hAnsi="微软雅黑" w:eastAsia="微软雅黑" w:cs="微软雅黑"/>
                <w:spacing w:val="-6"/>
                <w:sz w:val="24"/>
                <w:szCs w:val="24"/>
                <w:lang w:val="en-US" w:eastAsia="zh-CN"/>
              </w:rPr>
            </w:pPr>
            <w:r>
              <w:rPr>
                <w:rFonts w:hint="eastAsia" w:ascii="微软雅黑" w:hAnsi="微软雅黑" w:eastAsia="微软雅黑" w:cs="微软雅黑"/>
                <w:spacing w:val="-3"/>
                <w:sz w:val="24"/>
                <w:szCs w:val="24"/>
                <w:lang w:val="en-US" w:eastAsia="zh-CN"/>
              </w:rPr>
              <w:t>20</w:t>
            </w:r>
          </w:p>
        </w:tc>
        <w:tc>
          <w:tcPr>
            <w:tcW w:w="2250" w:type="dxa"/>
            <w:noWrap w:val="0"/>
            <w:vAlign w:val="center"/>
          </w:tcPr>
          <w:p w14:paraId="1725EEF1">
            <w:pPr>
              <w:spacing w:before="316" w:line="186" w:lineRule="auto"/>
              <w:jc w:val="center"/>
              <w:rPr>
                <w:rFonts w:hint="eastAsia" w:ascii="微软雅黑" w:hAnsi="微软雅黑" w:eastAsia="微软雅黑" w:cs="微软雅黑"/>
                <w:spacing w:val="-7"/>
                <w:sz w:val="24"/>
                <w:szCs w:val="24"/>
              </w:rPr>
            </w:pPr>
            <w:r>
              <w:rPr>
                <w:rFonts w:hint="eastAsia" w:ascii="微软雅黑" w:hAnsi="微软雅黑" w:eastAsia="微软雅黑" w:cs="微软雅黑"/>
                <w:spacing w:val="-1"/>
                <w:sz w:val="24"/>
                <w:szCs w:val="24"/>
              </w:rPr>
              <w:t>签字和盖章要求</w:t>
            </w:r>
          </w:p>
        </w:tc>
        <w:tc>
          <w:tcPr>
            <w:tcW w:w="6857" w:type="dxa"/>
            <w:noWrap w:val="0"/>
            <w:vAlign w:val="center"/>
          </w:tcPr>
          <w:p w14:paraId="6D467A6D">
            <w:pPr>
              <w:keepNext w:val="0"/>
              <w:keepLines w:val="0"/>
              <w:pageBreakBefore w:val="0"/>
              <w:widowControl/>
              <w:kinsoku w:val="0"/>
              <w:wordWrap/>
              <w:overflowPunct/>
              <w:topLinePunct w:val="0"/>
              <w:autoSpaceDE w:val="0"/>
              <w:autoSpaceDN w:val="0"/>
              <w:bidi w:val="0"/>
              <w:adjustRightInd w:val="0"/>
              <w:snapToGrid w:val="0"/>
              <w:spacing w:line="600" w:lineRule="exact"/>
              <w:jc w:val="center"/>
              <w:textAlignment w:val="baseline"/>
              <w:rPr>
                <w:rFonts w:hint="eastAsia" w:ascii="微软雅黑" w:hAnsi="微软雅黑" w:eastAsia="微软雅黑" w:cs="微软雅黑"/>
                <w:spacing w:val="-4"/>
                <w:sz w:val="24"/>
                <w:szCs w:val="24"/>
              </w:rPr>
            </w:pPr>
            <w:r>
              <w:rPr>
                <w:rFonts w:hint="eastAsia" w:ascii="微软雅黑" w:hAnsi="微软雅黑" w:eastAsia="微软雅黑" w:cs="微软雅黑"/>
                <w:sz w:val="24"/>
                <w:szCs w:val="24"/>
              </w:rPr>
              <w:t>按</w:t>
            </w:r>
            <w:r>
              <w:rPr>
                <w:rFonts w:hint="eastAsia" w:ascii="微软雅黑" w:hAnsi="微软雅黑" w:eastAsia="微软雅黑" w:cs="微软雅黑"/>
                <w:sz w:val="24"/>
                <w:szCs w:val="24"/>
                <w:lang w:eastAsia="zh-CN"/>
              </w:rPr>
              <w:t>招标</w:t>
            </w:r>
            <w:r>
              <w:rPr>
                <w:rFonts w:hint="eastAsia" w:ascii="微软雅黑" w:hAnsi="微软雅黑" w:eastAsia="微软雅黑" w:cs="微软雅黑"/>
                <w:sz w:val="24"/>
                <w:szCs w:val="24"/>
              </w:rPr>
              <w:t>文件要求加盖</w:t>
            </w:r>
            <w:r>
              <w:rPr>
                <w:rFonts w:hint="eastAsia" w:ascii="微软雅黑" w:hAnsi="微软雅黑" w:eastAsia="微软雅黑" w:cs="微软雅黑"/>
                <w:sz w:val="24"/>
                <w:szCs w:val="24"/>
                <w:lang w:val="en-US" w:eastAsia="zh-CN"/>
              </w:rPr>
              <w:t>投标人</w:t>
            </w:r>
            <w:r>
              <w:rPr>
                <w:rFonts w:hint="eastAsia" w:ascii="微软雅黑" w:hAnsi="微软雅黑" w:eastAsia="微软雅黑" w:cs="微软雅黑"/>
                <w:sz w:val="24"/>
                <w:szCs w:val="24"/>
              </w:rPr>
              <w:t>电子印章和法定代表人电子印章。</w:t>
            </w:r>
          </w:p>
        </w:tc>
      </w:tr>
      <w:tr w14:paraId="75A77A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8" w:hRule="atLeast"/>
        </w:trPr>
        <w:tc>
          <w:tcPr>
            <w:tcW w:w="832" w:type="dxa"/>
            <w:noWrap w:val="0"/>
            <w:vAlign w:val="top"/>
          </w:tcPr>
          <w:p w14:paraId="5BD29723">
            <w:pPr>
              <w:spacing w:line="294" w:lineRule="auto"/>
              <w:rPr>
                <w:rFonts w:hint="eastAsia" w:ascii="微软雅黑" w:hAnsi="微软雅黑" w:eastAsia="微软雅黑" w:cs="微软雅黑"/>
                <w:sz w:val="24"/>
                <w:szCs w:val="24"/>
              </w:rPr>
            </w:pPr>
          </w:p>
          <w:p w14:paraId="6BC17030">
            <w:pPr>
              <w:spacing w:before="68" w:line="180" w:lineRule="auto"/>
              <w:ind w:firstLine="312" w:firstLineChars="0"/>
              <w:rPr>
                <w:rFonts w:hint="eastAsia" w:ascii="微软雅黑" w:hAnsi="微软雅黑" w:eastAsia="微软雅黑" w:cs="微软雅黑"/>
                <w:spacing w:val="-6"/>
                <w:sz w:val="24"/>
                <w:szCs w:val="24"/>
                <w:lang w:val="en-US" w:eastAsia="zh-CN"/>
              </w:rPr>
            </w:pPr>
            <w:r>
              <w:rPr>
                <w:rFonts w:hint="eastAsia" w:ascii="微软雅黑" w:hAnsi="微软雅黑" w:eastAsia="微软雅黑" w:cs="微软雅黑"/>
                <w:spacing w:val="-3"/>
                <w:sz w:val="24"/>
                <w:szCs w:val="24"/>
                <w:lang w:val="en-US" w:eastAsia="zh-CN"/>
              </w:rPr>
              <w:t>21</w:t>
            </w:r>
          </w:p>
        </w:tc>
        <w:tc>
          <w:tcPr>
            <w:tcW w:w="2250" w:type="dxa"/>
            <w:noWrap w:val="0"/>
            <w:vAlign w:val="top"/>
          </w:tcPr>
          <w:p w14:paraId="76D785F8">
            <w:pPr>
              <w:spacing w:line="286" w:lineRule="auto"/>
              <w:rPr>
                <w:rFonts w:hint="eastAsia" w:ascii="微软雅黑" w:hAnsi="微软雅黑" w:eastAsia="微软雅黑" w:cs="微软雅黑"/>
                <w:sz w:val="24"/>
                <w:szCs w:val="24"/>
              </w:rPr>
            </w:pPr>
          </w:p>
          <w:p w14:paraId="0FDFFBF9">
            <w:pPr>
              <w:spacing w:before="68" w:line="186" w:lineRule="auto"/>
              <w:jc w:val="center"/>
              <w:rPr>
                <w:rFonts w:hint="eastAsia" w:ascii="微软雅黑" w:hAnsi="微软雅黑" w:eastAsia="微软雅黑" w:cs="微软雅黑"/>
                <w:spacing w:val="-7"/>
                <w:sz w:val="24"/>
                <w:szCs w:val="24"/>
              </w:rPr>
            </w:pPr>
            <w:r>
              <w:rPr>
                <w:rFonts w:hint="eastAsia" w:ascii="微软雅黑" w:hAnsi="微软雅黑" w:eastAsia="微软雅黑" w:cs="微软雅黑"/>
                <w:spacing w:val="-4"/>
                <w:sz w:val="24"/>
                <w:szCs w:val="24"/>
              </w:rPr>
              <w:t>电子投标文件递交</w:t>
            </w:r>
          </w:p>
        </w:tc>
        <w:tc>
          <w:tcPr>
            <w:tcW w:w="6857" w:type="dxa"/>
            <w:noWrap w:val="0"/>
            <w:vAlign w:val="top"/>
          </w:tcPr>
          <w:p w14:paraId="2D605058">
            <w:pPr>
              <w:keepNext w:val="0"/>
              <w:keepLines w:val="0"/>
              <w:pageBreakBefore w:val="0"/>
              <w:widowControl/>
              <w:kinsoku w:val="0"/>
              <w:wordWrap/>
              <w:overflowPunct/>
              <w:topLinePunct w:val="0"/>
              <w:autoSpaceDE w:val="0"/>
              <w:autoSpaceDN w:val="0"/>
              <w:bidi w:val="0"/>
              <w:adjustRightInd w:val="0"/>
              <w:snapToGrid w:val="0"/>
              <w:spacing w:before="68" w:line="600" w:lineRule="exact"/>
              <w:textAlignment w:val="baseline"/>
              <w:rPr>
                <w:rFonts w:hint="eastAsia" w:ascii="微软雅黑" w:hAnsi="微软雅黑" w:eastAsia="微软雅黑" w:cs="微软雅黑"/>
                <w:spacing w:val="-4"/>
                <w:sz w:val="24"/>
                <w:szCs w:val="24"/>
              </w:rPr>
            </w:pPr>
            <w:r>
              <w:rPr>
                <w:rFonts w:hint="eastAsia" w:ascii="微软雅黑" w:hAnsi="微软雅黑" w:eastAsia="微软雅黑" w:cs="微软雅黑"/>
                <w:sz w:val="24"/>
                <w:szCs w:val="24"/>
              </w:rPr>
              <w:t>电子投标文件：投标人应在规定的投标截止时间前完成投标文件的递交。电子投标文件（格式为:.tbdat），投标人上传时必须得到系统“上传成功 ”的确认回复，并认真检  查电子投标文件是否完整、正确。未在投标截止时间前完成上传或送达的，视为逾期送 达。逾期上传的投标文件，招标人不予受理。</w:t>
            </w:r>
          </w:p>
        </w:tc>
      </w:tr>
      <w:tr w14:paraId="1AC15D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92" w:hRule="atLeast"/>
        </w:trPr>
        <w:tc>
          <w:tcPr>
            <w:tcW w:w="832" w:type="dxa"/>
            <w:noWrap w:val="0"/>
            <w:vAlign w:val="center"/>
          </w:tcPr>
          <w:p w14:paraId="7FF9B0A2">
            <w:pPr>
              <w:spacing w:before="68" w:line="180" w:lineRule="auto"/>
              <w:jc w:val="center"/>
              <w:rPr>
                <w:rFonts w:hint="eastAsia" w:ascii="微软雅黑" w:hAnsi="微软雅黑" w:eastAsia="微软雅黑" w:cs="微软雅黑"/>
                <w:spacing w:val="-6"/>
                <w:sz w:val="24"/>
                <w:szCs w:val="24"/>
                <w:lang w:val="en-US" w:eastAsia="zh-CN"/>
              </w:rPr>
            </w:pPr>
            <w:r>
              <w:rPr>
                <w:rFonts w:hint="eastAsia" w:ascii="微软雅黑" w:hAnsi="微软雅黑" w:eastAsia="微软雅黑" w:cs="微软雅黑"/>
                <w:spacing w:val="-3"/>
                <w:sz w:val="24"/>
                <w:szCs w:val="24"/>
                <w:lang w:val="en-US" w:eastAsia="zh-CN"/>
              </w:rPr>
              <w:t>22</w:t>
            </w:r>
          </w:p>
        </w:tc>
        <w:tc>
          <w:tcPr>
            <w:tcW w:w="2250" w:type="dxa"/>
            <w:noWrap w:val="0"/>
            <w:vAlign w:val="center"/>
          </w:tcPr>
          <w:p w14:paraId="361D206F">
            <w:pPr>
              <w:keepNext w:val="0"/>
              <w:keepLines w:val="0"/>
              <w:pageBreakBefore w:val="0"/>
              <w:widowControl/>
              <w:kinsoku w:val="0"/>
              <w:wordWrap/>
              <w:overflowPunct/>
              <w:topLinePunct w:val="0"/>
              <w:autoSpaceDE w:val="0"/>
              <w:autoSpaceDN w:val="0"/>
              <w:bidi w:val="0"/>
              <w:adjustRightInd w:val="0"/>
              <w:snapToGrid w:val="0"/>
              <w:spacing w:before="68" w:line="600" w:lineRule="exact"/>
              <w:jc w:val="center"/>
              <w:textAlignment w:val="baseline"/>
              <w:rPr>
                <w:rFonts w:hint="eastAsia" w:ascii="微软雅黑" w:hAnsi="微软雅黑" w:eastAsia="微软雅黑" w:cs="微软雅黑"/>
                <w:spacing w:val="-7"/>
                <w:sz w:val="24"/>
                <w:szCs w:val="24"/>
              </w:rPr>
            </w:pPr>
            <w:r>
              <w:rPr>
                <w:rFonts w:hint="eastAsia" w:ascii="微软雅黑" w:hAnsi="微软雅黑" w:eastAsia="微软雅黑" w:cs="微软雅黑"/>
                <w:sz w:val="24"/>
                <w:szCs w:val="24"/>
              </w:rPr>
              <w:t>评标委员会成员</w:t>
            </w:r>
          </w:p>
        </w:tc>
        <w:tc>
          <w:tcPr>
            <w:tcW w:w="6857" w:type="dxa"/>
            <w:noWrap w:val="0"/>
            <w:vAlign w:val="top"/>
          </w:tcPr>
          <w:p w14:paraId="399D4E13">
            <w:pPr>
              <w:keepNext w:val="0"/>
              <w:keepLines w:val="0"/>
              <w:pageBreakBefore w:val="0"/>
              <w:widowControl/>
              <w:kinsoku w:val="0"/>
              <w:wordWrap/>
              <w:overflowPunct/>
              <w:topLinePunct w:val="0"/>
              <w:autoSpaceDE w:val="0"/>
              <w:autoSpaceDN w:val="0"/>
              <w:bidi w:val="0"/>
              <w:adjustRightInd w:val="0"/>
              <w:snapToGrid w:val="0"/>
              <w:spacing w:before="68" w:line="600" w:lineRule="exact"/>
              <w:textAlignment w:val="baseline"/>
              <w:rPr>
                <w:rFonts w:hint="eastAsia" w:ascii="微软雅黑" w:hAnsi="微软雅黑" w:eastAsia="微软雅黑" w:cs="微软雅黑"/>
                <w:spacing w:val="-4"/>
                <w:sz w:val="24"/>
                <w:szCs w:val="24"/>
              </w:rPr>
            </w:pPr>
            <w:r>
              <w:rPr>
                <w:rFonts w:hint="eastAsia" w:ascii="微软雅黑" w:hAnsi="微软雅黑" w:eastAsia="微软雅黑" w:cs="微软雅黑"/>
                <w:sz w:val="24"/>
                <w:szCs w:val="24"/>
              </w:rPr>
              <w:t>五人单数组成（采购人代表占 1 人，随机抽取的评审专家 4 人），</w:t>
            </w:r>
            <w:r>
              <w:rPr>
                <w:rFonts w:hint="eastAsia" w:ascii="微软雅黑" w:hAnsi="微软雅黑" w:eastAsia="微软雅黑" w:cs="微软雅黑"/>
                <w:color w:val="auto"/>
                <w:sz w:val="24"/>
                <w:szCs w:val="24"/>
              </w:rPr>
              <w:t>评审专家从省财政厅专家库中随机抽取。</w:t>
            </w:r>
          </w:p>
        </w:tc>
      </w:tr>
      <w:tr w14:paraId="4E9267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1" w:hRule="atLeast"/>
        </w:trPr>
        <w:tc>
          <w:tcPr>
            <w:tcW w:w="832" w:type="dxa"/>
            <w:noWrap w:val="0"/>
            <w:vAlign w:val="center"/>
          </w:tcPr>
          <w:p w14:paraId="428B1B20">
            <w:pPr>
              <w:spacing w:before="68" w:line="180" w:lineRule="auto"/>
              <w:jc w:val="center"/>
              <w:rPr>
                <w:rFonts w:hint="eastAsia" w:ascii="微软雅黑" w:hAnsi="微软雅黑" w:eastAsia="微软雅黑" w:cs="微软雅黑"/>
                <w:spacing w:val="-3"/>
                <w:sz w:val="24"/>
                <w:szCs w:val="24"/>
                <w:lang w:val="en-US" w:eastAsia="zh-CN"/>
              </w:rPr>
            </w:pPr>
            <w:r>
              <w:rPr>
                <w:rFonts w:hint="eastAsia" w:ascii="微软雅黑" w:hAnsi="微软雅黑" w:eastAsia="微软雅黑" w:cs="微软雅黑"/>
                <w:spacing w:val="-3"/>
                <w:sz w:val="24"/>
                <w:szCs w:val="24"/>
                <w:lang w:val="en-US" w:eastAsia="zh-CN"/>
              </w:rPr>
              <w:t>23</w:t>
            </w:r>
          </w:p>
        </w:tc>
        <w:tc>
          <w:tcPr>
            <w:tcW w:w="2250" w:type="dxa"/>
            <w:noWrap w:val="0"/>
            <w:vAlign w:val="center"/>
          </w:tcPr>
          <w:p w14:paraId="668B9652">
            <w:pPr>
              <w:spacing w:before="108" w:line="186" w:lineRule="auto"/>
              <w:jc w:val="center"/>
              <w:rPr>
                <w:rFonts w:hint="eastAsia" w:ascii="微软雅黑" w:hAnsi="微软雅黑" w:eastAsia="微软雅黑" w:cs="微软雅黑"/>
                <w:spacing w:val="-7"/>
                <w:sz w:val="24"/>
                <w:szCs w:val="24"/>
              </w:rPr>
            </w:pPr>
            <w:r>
              <w:rPr>
                <w:rFonts w:hint="eastAsia" w:ascii="微软雅黑" w:hAnsi="微软雅黑" w:eastAsia="微软雅黑" w:cs="微软雅黑"/>
                <w:spacing w:val="-1"/>
                <w:sz w:val="24"/>
                <w:szCs w:val="24"/>
              </w:rPr>
              <w:t>评审方法</w:t>
            </w:r>
          </w:p>
        </w:tc>
        <w:tc>
          <w:tcPr>
            <w:tcW w:w="6857" w:type="dxa"/>
            <w:noWrap w:val="0"/>
            <w:vAlign w:val="center"/>
          </w:tcPr>
          <w:p w14:paraId="35EC3336">
            <w:pPr>
              <w:spacing w:before="158" w:line="186" w:lineRule="auto"/>
              <w:ind w:firstLine="115" w:firstLineChars="0"/>
              <w:jc w:val="both"/>
              <w:rPr>
                <w:rFonts w:hint="eastAsia" w:ascii="微软雅黑" w:hAnsi="微软雅黑" w:eastAsia="微软雅黑" w:cs="微软雅黑"/>
                <w:spacing w:val="-4"/>
                <w:sz w:val="24"/>
                <w:szCs w:val="24"/>
              </w:rPr>
            </w:pPr>
            <w:r>
              <w:rPr>
                <w:rFonts w:hint="eastAsia" w:ascii="微软雅黑" w:hAnsi="微软雅黑" w:eastAsia="微软雅黑" w:cs="微软雅黑"/>
                <w:spacing w:val="-1"/>
                <w:sz w:val="24"/>
                <w:szCs w:val="24"/>
              </w:rPr>
              <w:t>详见</w:t>
            </w:r>
            <w:r>
              <w:rPr>
                <w:rFonts w:hint="eastAsia" w:ascii="微软雅黑" w:hAnsi="微软雅黑" w:eastAsia="微软雅黑" w:cs="微软雅黑"/>
                <w:spacing w:val="-1"/>
                <w:sz w:val="24"/>
                <w:szCs w:val="24"/>
                <w:lang w:eastAsia="zh-CN"/>
              </w:rPr>
              <w:t>招标</w:t>
            </w:r>
            <w:r>
              <w:rPr>
                <w:rFonts w:hint="eastAsia" w:ascii="微软雅黑" w:hAnsi="微软雅黑" w:eastAsia="微软雅黑" w:cs="微软雅黑"/>
                <w:spacing w:val="-1"/>
                <w:sz w:val="24"/>
                <w:szCs w:val="24"/>
              </w:rPr>
              <w:t>文件的评审办法。</w:t>
            </w:r>
          </w:p>
        </w:tc>
      </w:tr>
      <w:tr w14:paraId="553BDD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8" w:hRule="atLeast"/>
        </w:trPr>
        <w:tc>
          <w:tcPr>
            <w:tcW w:w="832" w:type="dxa"/>
            <w:noWrap w:val="0"/>
            <w:vAlign w:val="center"/>
          </w:tcPr>
          <w:p w14:paraId="1D9F6778">
            <w:pPr>
              <w:spacing w:before="144" w:line="180" w:lineRule="auto"/>
              <w:jc w:val="center"/>
              <w:rPr>
                <w:rFonts w:hint="eastAsia" w:ascii="微软雅黑" w:hAnsi="微软雅黑" w:eastAsia="微软雅黑" w:cs="微软雅黑"/>
                <w:spacing w:val="-3"/>
                <w:sz w:val="24"/>
                <w:szCs w:val="24"/>
                <w:lang w:val="en-US" w:eastAsia="zh-CN"/>
              </w:rPr>
            </w:pPr>
            <w:r>
              <w:rPr>
                <w:rFonts w:hint="eastAsia" w:ascii="微软雅黑" w:hAnsi="微软雅黑" w:eastAsia="微软雅黑" w:cs="微软雅黑"/>
                <w:spacing w:val="-3"/>
                <w:sz w:val="24"/>
                <w:szCs w:val="24"/>
                <w:lang w:val="en-US" w:eastAsia="zh-CN"/>
              </w:rPr>
              <w:t>24</w:t>
            </w:r>
          </w:p>
        </w:tc>
        <w:tc>
          <w:tcPr>
            <w:tcW w:w="2250" w:type="dxa"/>
            <w:noWrap w:val="0"/>
            <w:vAlign w:val="center"/>
          </w:tcPr>
          <w:p w14:paraId="09A377B9">
            <w:pPr>
              <w:spacing w:before="315" w:line="186" w:lineRule="auto"/>
              <w:jc w:val="center"/>
              <w:rPr>
                <w:rFonts w:hint="eastAsia" w:ascii="微软雅黑" w:hAnsi="微软雅黑" w:eastAsia="微软雅黑" w:cs="微软雅黑"/>
                <w:spacing w:val="-7"/>
                <w:sz w:val="24"/>
                <w:szCs w:val="24"/>
              </w:rPr>
            </w:pPr>
            <w:r>
              <w:rPr>
                <w:rFonts w:hint="eastAsia" w:ascii="微软雅黑" w:hAnsi="微软雅黑" w:eastAsia="微软雅黑" w:cs="微软雅黑"/>
                <w:spacing w:val="-2"/>
                <w:sz w:val="24"/>
                <w:szCs w:val="24"/>
              </w:rPr>
              <w:t>成交公示</w:t>
            </w:r>
          </w:p>
        </w:tc>
        <w:tc>
          <w:tcPr>
            <w:tcW w:w="6857" w:type="dxa"/>
            <w:noWrap w:val="0"/>
            <w:vAlign w:val="top"/>
          </w:tcPr>
          <w:p w14:paraId="61C0B6E7">
            <w:pPr>
              <w:spacing w:before="156" w:line="277" w:lineRule="auto"/>
              <w:ind w:left="112" w:leftChars="0" w:right="102" w:rightChars="0"/>
              <w:rPr>
                <w:rFonts w:hint="eastAsia" w:ascii="微软雅黑" w:hAnsi="微软雅黑" w:eastAsia="微软雅黑" w:cs="微软雅黑"/>
                <w:spacing w:val="-4"/>
                <w:sz w:val="24"/>
                <w:szCs w:val="24"/>
              </w:rPr>
            </w:pPr>
            <w:r>
              <w:rPr>
                <w:rFonts w:hint="eastAsia" w:ascii="微软雅黑" w:hAnsi="微软雅黑" w:eastAsia="微软雅黑" w:cs="微软雅黑"/>
                <w:spacing w:val="-6"/>
                <w:sz w:val="24"/>
                <w:szCs w:val="24"/>
              </w:rPr>
              <w:t>代理机构接到采购人通知后</w:t>
            </w:r>
            <w:r>
              <w:rPr>
                <w:rFonts w:hint="eastAsia" w:ascii="微软雅黑" w:hAnsi="微软雅黑" w:eastAsia="微软雅黑" w:cs="微软雅黑"/>
                <w:spacing w:val="-6"/>
                <w:sz w:val="24"/>
                <w:szCs w:val="24"/>
                <w:lang w:eastAsia="zh-CN"/>
              </w:rPr>
              <w:t>，</w:t>
            </w:r>
            <w:r>
              <w:rPr>
                <w:rFonts w:hint="eastAsia" w:ascii="微软雅黑" w:hAnsi="微软雅黑" w:eastAsia="微软雅黑" w:cs="微软雅黑"/>
                <w:spacing w:val="-6"/>
                <w:sz w:val="24"/>
                <w:szCs w:val="24"/>
              </w:rPr>
              <w:t>将成交公示信息在政府采购公开信息规定</w:t>
            </w:r>
            <w:r>
              <w:rPr>
                <w:rFonts w:hint="eastAsia" w:ascii="微软雅黑" w:hAnsi="微软雅黑" w:eastAsia="微软雅黑" w:cs="微软雅黑"/>
                <w:spacing w:val="-1"/>
                <w:sz w:val="24"/>
                <w:szCs w:val="24"/>
              </w:rPr>
              <w:t>媒体上发布成交结果公示。</w:t>
            </w:r>
          </w:p>
        </w:tc>
      </w:tr>
      <w:tr w14:paraId="58C479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50" w:hRule="atLeast"/>
        </w:trPr>
        <w:tc>
          <w:tcPr>
            <w:tcW w:w="832" w:type="dxa"/>
            <w:noWrap w:val="0"/>
            <w:vAlign w:val="center"/>
          </w:tcPr>
          <w:p w14:paraId="6516B8EE">
            <w:pPr>
              <w:spacing w:before="68" w:line="180" w:lineRule="auto"/>
              <w:jc w:val="center"/>
              <w:rPr>
                <w:rFonts w:hint="eastAsia" w:ascii="微软雅黑" w:hAnsi="微软雅黑" w:eastAsia="微软雅黑" w:cs="微软雅黑"/>
                <w:spacing w:val="-3"/>
                <w:sz w:val="24"/>
                <w:szCs w:val="24"/>
                <w:lang w:val="en-US" w:eastAsia="zh-CN"/>
              </w:rPr>
            </w:pPr>
            <w:r>
              <w:rPr>
                <w:rFonts w:hint="eastAsia" w:ascii="微软雅黑" w:hAnsi="微软雅黑" w:eastAsia="微软雅黑" w:cs="微软雅黑"/>
                <w:spacing w:val="-3"/>
                <w:sz w:val="24"/>
                <w:szCs w:val="24"/>
                <w:lang w:val="en-US" w:eastAsia="zh-CN"/>
              </w:rPr>
              <w:t>25</w:t>
            </w:r>
          </w:p>
        </w:tc>
        <w:tc>
          <w:tcPr>
            <w:tcW w:w="2250" w:type="dxa"/>
            <w:noWrap w:val="0"/>
            <w:vAlign w:val="center"/>
          </w:tcPr>
          <w:p w14:paraId="4748426D">
            <w:pPr>
              <w:spacing w:before="104" w:line="186" w:lineRule="auto"/>
              <w:ind w:firstLine="616" w:firstLineChars="0"/>
              <w:jc w:val="both"/>
              <w:rPr>
                <w:rFonts w:hint="eastAsia" w:ascii="微软雅黑" w:hAnsi="微软雅黑" w:eastAsia="微软雅黑" w:cs="微软雅黑"/>
                <w:spacing w:val="-7"/>
                <w:sz w:val="24"/>
                <w:szCs w:val="24"/>
              </w:rPr>
            </w:pPr>
            <w:r>
              <w:rPr>
                <w:rFonts w:hint="eastAsia" w:ascii="微软雅黑" w:hAnsi="微软雅黑" w:eastAsia="微软雅黑" w:cs="微软雅黑"/>
                <w:spacing w:val="-2"/>
                <w:sz w:val="24"/>
                <w:szCs w:val="24"/>
              </w:rPr>
              <w:t>履约保证金</w:t>
            </w:r>
          </w:p>
        </w:tc>
        <w:tc>
          <w:tcPr>
            <w:tcW w:w="6857" w:type="dxa"/>
            <w:noWrap w:val="0"/>
            <w:vAlign w:val="center"/>
          </w:tcPr>
          <w:p w14:paraId="482E9858">
            <w:pPr>
              <w:spacing w:before="156" w:line="186" w:lineRule="auto"/>
              <w:ind w:firstLine="114" w:firstLineChars="0"/>
              <w:jc w:val="both"/>
              <w:rPr>
                <w:rFonts w:hint="eastAsia" w:ascii="微软雅黑" w:hAnsi="微软雅黑" w:eastAsia="微软雅黑" w:cs="微软雅黑"/>
                <w:spacing w:val="-4"/>
                <w:sz w:val="24"/>
                <w:szCs w:val="24"/>
              </w:rPr>
            </w:pPr>
            <w:r>
              <w:rPr>
                <w:rFonts w:hint="eastAsia" w:ascii="微软雅黑" w:hAnsi="微软雅黑" w:eastAsia="微软雅黑" w:cs="微软雅黑"/>
                <w:spacing w:val="-1"/>
                <w:sz w:val="24"/>
                <w:szCs w:val="24"/>
              </w:rPr>
              <w:t>不收取</w:t>
            </w:r>
          </w:p>
        </w:tc>
      </w:tr>
      <w:tr w14:paraId="0ACE26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832" w:type="dxa"/>
            <w:noWrap w:val="0"/>
            <w:vAlign w:val="top"/>
          </w:tcPr>
          <w:p w14:paraId="29C9BDAA">
            <w:pPr>
              <w:spacing w:before="140" w:line="180" w:lineRule="auto"/>
              <w:ind w:firstLine="312" w:firstLineChars="0"/>
              <w:rPr>
                <w:rFonts w:hint="eastAsia" w:ascii="微软雅黑" w:hAnsi="微软雅黑" w:eastAsia="微软雅黑" w:cs="微软雅黑"/>
                <w:spacing w:val="-3"/>
                <w:sz w:val="24"/>
                <w:szCs w:val="24"/>
                <w:lang w:val="en-US" w:eastAsia="zh-CN"/>
              </w:rPr>
            </w:pPr>
            <w:r>
              <w:rPr>
                <w:rFonts w:hint="eastAsia" w:ascii="微软雅黑" w:hAnsi="微软雅黑" w:eastAsia="微软雅黑" w:cs="微软雅黑"/>
                <w:spacing w:val="-3"/>
                <w:sz w:val="24"/>
                <w:szCs w:val="24"/>
                <w:lang w:val="en-US" w:eastAsia="zh-CN"/>
              </w:rPr>
              <w:t>26</w:t>
            </w:r>
          </w:p>
        </w:tc>
        <w:tc>
          <w:tcPr>
            <w:tcW w:w="2250" w:type="dxa"/>
            <w:noWrap w:val="0"/>
            <w:vAlign w:val="top"/>
          </w:tcPr>
          <w:p w14:paraId="7EA892B6">
            <w:pPr>
              <w:spacing w:before="149" w:line="186" w:lineRule="auto"/>
              <w:ind w:firstLine="401" w:firstLineChars="0"/>
              <w:rPr>
                <w:rFonts w:hint="eastAsia" w:ascii="微软雅黑" w:hAnsi="微软雅黑" w:eastAsia="微软雅黑" w:cs="微软雅黑"/>
                <w:spacing w:val="-7"/>
                <w:sz w:val="24"/>
                <w:szCs w:val="24"/>
              </w:rPr>
            </w:pPr>
            <w:r>
              <w:rPr>
                <w:rFonts w:hint="eastAsia" w:ascii="微软雅黑" w:hAnsi="微软雅黑" w:eastAsia="微软雅黑" w:cs="微软雅黑"/>
                <w:spacing w:val="-1"/>
                <w:sz w:val="24"/>
                <w:szCs w:val="24"/>
              </w:rPr>
              <w:t>付款方式及要求</w:t>
            </w:r>
          </w:p>
        </w:tc>
        <w:tc>
          <w:tcPr>
            <w:tcW w:w="6857" w:type="dxa"/>
            <w:noWrap w:val="0"/>
            <w:vAlign w:val="top"/>
          </w:tcPr>
          <w:p w14:paraId="3A6104D3">
            <w:pPr>
              <w:spacing w:before="202" w:line="186" w:lineRule="auto"/>
              <w:ind w:firstLine="137" w:firstLineChars="0"/>
              <w:rPr>
                <w:rFonts w:hint="eastAsia" w:ascii="微软雅黑" w:hAnsi="微软雅黑" w:eastAsia="微软雅黑" w:cs="微软雅黑"/>
                <w:spacing w:val="-4"/>
                <w:sz w:val="24"/>
                <w:szCs w:val="24"/>
              </w:rPr>
            </w:pPr>
            <w:r>
              <w:rPr>
                <w:rFonts w:hint="eastAsia" w:ascii="微软雅黑" w:hAnsi="微软雅黑" w:eastAsia="微软雅黑" w:cs="微软雅黑"/>
                <w:color w:val="auto"/>
                <w:spacing w:val="-3"/>
                <w:sz w:val="24"/>
                <w:szCs w:val="24"/>
              </w:rPr>
              <w:t>以双方合同中约定为准</w:t>
            </w:r>
          </w:p>
        </w:tc>
      </w:tr>
      <w:tr w14:paraId="3573CB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1" w:hRule="atLeast"/>
        </w:trPr>
        <w:tc>
          <w:tcPr>
            <w:tcW w:w="832" w:type="dxa"/>
            <w:noWrap w:val="0"/>
            <w:vAlign w:val="top"/>
          </w:tcPr>
          <w:p w14:paraId="78CA490A">
            <w:pPr>
              <w:spacing w:before="185" w:line="180" w:lineRule="auto"/>
              <w:ind w:firstLine="314" w:firstLineChars="0"/>
              <w:rPr>
                <w:rFonts w:hint="eastAsia" w:ascii="微软雅黑" w:hAnsi="微软雅黑" w:eastAsia="微软雅黑" w:cs="微软雅黑"/>
                <w:spacing w:val="-3"/>
                <w:sz w:val="24"/>
                <w:szCs w:val="24"/>
                <w:lang w:val="en-US" w:eastAsia="zh-CN"/>
              </w:rPr>
            </w:pPr>
            <w:r>
              <w:rPr>
                <w:rFonts w:hint="eastAsia" w:ascii="微软雅黑" w:hAnsi="微软雅黑" w:eastAsia="微软雅黑" w:cs="微软雅黑"/>
                <w:spacing w:val="-3"/>
                <w:sz w:val="24"/>
                <w:szCs w:val="24"/>
                <w:lang w:val="en-US" w:eastAsia="zh-CN"/>
              </w:rPr>
              <w:t>27</w:t>
            </w:r>
          </w:p>
        </w:tc>
        <w:tc>
          <w:tcPr>
            <w:tcW w:w="2250" w:type="dxa"/>
            <w:noWrap w:val="0"/>
            <w:vAlign w:val="top"/>
          </w:tcPr>
          <w:p w14:paraId="2809FE4C">
            <w:pPr>
              <w:spacing w:before="152" w:line="186" w:lineRule="auto"/>
              <w:rPr>
                <w:rFonts w:hint="eastAsia" w:ascii="微软雅黑" w:hAnsi="微软雅黑" w:eastAsia="微软雅黑" w:cs="微软雅黑"/>
                <w:spacing w:val="-1"/>
                <w:sz w:val="24"/>
                <w:szCs w:val="24"/>
              </w:rPr>
            </w:pPr>
          </w:p>
          <w:p w14:paraId="089996B8">
            <w:pPr>
              <w:spacing w:before="152" w:line="186" w:lineRule="auto"/>
              <w:ind w:firstLine="612" w:firstLineChars="0"/>
              <w:rPr>
                <w:rFonts w:hint="eastAsia" w:ascii="微软雅黑" w:hAnsi="微软雅黑" w:eastAsia="微软雅黑" w:cs="微软雅黑"/>
                <w:spacing w:val="-7"/>
                <w:sz w:val="24"/>
                <w:szCs w:val="24"/>
              </w:rPr>
            </w:pPr>
            <w:r>
              <w:rPr>
                <w:rFonts w:hint="eastAsia" w:ascii="微软雅黑" w:hAnsi="微软雅黑" w:eastAsia="微软雅黑" w:cs="微软雅黑"/>
                <w:spacing w:val="-1"/>
                <w:sz w:val="24"/>
                <w:szCs w:val="24"/>
              </w:rPr>
              <w:t>代理服务费</w:t>
            </w:r>
          </w:p>
        </w:tc>
        <w:tc>
          <w:tcPr>
            <w:tcW w:w="6857" w:type="dxa"/>
            <w:noWrap w:val="0"/>
            <w:vAlign w:val="top"/>
          </w:tcPr>
          <w:p w14:paraId="4ECD69BD">
            <w:pPr>
              <w:spacing w:before="202" w:line="186" w:lineRule="auto"/>
              <w:jc w:val="both"/>
              <w:rPr>
                <w:rFonts w:hint="eastAsia" w:ascii="微软雅黑" w:hAnsi="微软雅黑" w:eastAsia="微软雅黑" w:cs="微软雅黑"/>
                <w:spacing w:val="-4"/>
                <w:sz w:val="24"/>
                <w:szCs w:val="24"/>
                <w:lang w:eastAsia="zh-CN"/>
              </w:rPr>
            </w:pPr>
            <w:r>
              <w:rPr>
                <w:rFonts w:hint="eastAsia" w:ascii="微软雅黑" w:hAnsi="微软雅黑" w:eastAsia="微软雅黑" w:cs="微软雅黑"/>
                <w:sz w:val="24"/>
                <w:szCs w:val="24"/>
              </w:rPr>
              <w:t>中标人参考《河南省招标代理服务收费指导意见》（豫招协【2023】002）中的相关收费规定，根据中标金额采用差额定率累进法计费方式，由中标人在领取中标通知书前向采购代理机构缴纳采购代理服务费。</w:t>
            </w:r>
          </w:p>
        </w:tc>
      </w:tr>
      <w:tr w14:paraId="06826A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1" w:hRule="atLeast"/>
        </w:trPr>
        <w:tc>
          <w:tcPr>
            <w:tcW w:w="832" w:type="dxa"/>
            <w:noWrap w:val="0"/>
            <w:vAlign w:val="top"/>
          </w:tcPr>
          <w:p w14:paraId="23683909">
            <w:pPr>
              <w:spacing w:before="187" w:line="180" w:lineRule="auto"/>
              <w:rPr>
                <w:rFonts w:hint="eastAsia" w:ascii="微软雅黑" w:hAnsi="微软雅黑" w:eastAsia="微软雅黑" w:cs="微软雅黑"/>
                <w:spacing w:val="-3"/>
                <w:sz w:val="24"/>
                <w:szCs w:val="24"/>
              </w:rPr>
            </w:pPr>
          </w:p>
          <w:p w14:paraId="68F5B690">
            <w:pPr>
              <w:spacing w:before="69" w:line="180" w:lineRule="auto"/>
              <w:ind w:firstLine="234" w:firstLineChars="100"/>
              <w:rPr>
                <w:rFonts w:hint="eastAsia" w:ascii="微软雅黑" w:hAnsi="微软雅黑" w:eastAsia="微软雅黑" w:cs="微软雅黑"/>
                <w:spacing w:val="-3"/>
                <w:sz w:val="24"/>
                <w:szCs w:val="24"/>
                <w:lang w:val="en-US" w:eastAsia="zh-CN"/>
              </w:rPr>
            </w:pPr>
            <w:r>
              <w:rPr>
                <w:rFonts w:hint="eastAsia" w:ascii="微软雅黑" w:hAnsi="微软雅黑" w:eastAsia="微软雅黑" w:cs="微软雅黑"/>
                <w:spacing w:val="-3"/>
                <w:sz w:val="24"/>
                <w:szCs w:val="24"/>
                <w:lang w:val="en-US" w:eastAsia="zh-CN"/>
              </w:rPr>
              <w:t>29</w:t>
            </w:r>
          </w:p>
        </w:tc>
        <w:tc>
          <w:tcPr>
            <w:tcW w:w="2250" w:type="dxa"/>
            <w:noWrap w:val="0"/>
            <w:vAlign w:val="top"/>
          </w:tcPr>
          <w:p w14:paraId="6670DEEB">
            <w:pPr>
              <w:spacing w:line="274" w:lineRule="auto"/>
              <w:rPr>
                <w:rFonts w:hint="eastAsia" w:ascii="微软雅黑" w:hAnsi="微软雅黑" w:eastAsia="微软雅黑" w:cs="微软雅黑"/>
                <w:sz w:val="24"/>
                <w:szCs w:val="24"/>
              </w:rPr>
            </w:pPr>
          </w:p>
          <w:p w14:paraId="5159B3EE">
            <w:pPr>
              <w:spacing w:line="274" w:lineRule="auto"/>
              <w:rPr>
                <w:rFonts w:hint="eastAsia" w:ascii="微软雅黑" w:hAnsi="微软雅黑" w:eastAsia="微软雅黑" w:cs="微软雅黑"/>
                <w:sz w:val="24"/>
                <w:szCs w:val="24"/>
              </w:rPr>
            </w:pPr>
          </w:p>
          <w:p w14:paraId="589838EB">
            <w:pPr>
              <w:spacing w:line="275" w:lineRule="auto"/>
              <w:rPr>
                <w:rFonts w:hint="eastAsia" w:ascii="微软雅黑" w:hAnsi="微软雅黑" w:eastAsia="微软雅黑" w:cs="微软雅黑"/>
                <w:sz w:val="24"/>
                <w:szCs w:val="24"/>
              </w:rPr>
            </w:pPr>
          </w:p>
          <w:p w14:paraId="5FFD2758">
            <w:pPr>
              <w:spacing w:line="275" w:lineRule="auto"/>
              <w:rPr>
                <w:rFonts w:hint="eastAsia" w:ascii="微软雅黑" w:hAnsi="微软雅黑" w:eastAsia="微软雅黑" w:cs="微软雅黑"/>
                <w:sz w:val="24"/>
                <w:szCs w:val="24"/>
              </w:rPr>
            </w:pPr>
          </w:p>
          <w:p w14:paraId="4B4EC9E4">
            <w:pPr>
              <w:spacing w:line="275" w:lineRule="auto"/>
              <w:rPr>
                <w:rFonts w:hint="eastAsia" w:ascii="微软雅黑" w:hAnsi="微软雅黑" w:eastAsia="微软雅黑" w:cs="微软雅黑"/>
                <w:sz w:val="24"/>
                <w:szCs w:val="24"/>
              </w:rPr>
            </w:pPr>
          </w:p>
          <w:p w14:paraId="5A9A66F9">
            <w:pPr>
              <w:spacing w:before="68" w:line="186" w:lineRule="auto"/>
              <w:ind w:firstLine="820" w:firstLineChars="0"/>
              <w:rPr>
                <w:rFonts w:hint="eastAsia" w:ascii="微软雅黑" w:hAnsi="微软雅黑" w:eastAsia="微软雅黑" w:cs="微软雅黑"/>
                <w:spacing w:val="-7"/>
                <w:sz w:val="24"/>
                <w:szCs w:val="24"/>
              </w:rPr>
            </w:pPr>
            <w:r>
              <w:rPr>
                <w:rFonts w:hint="eastAsia" w:ascii="微软雅黑" w:hAnsi="微软雅黑" w:eastAsia="微软雅黑" w:cs="微软雅黑"/>
                <w:spacing w:val="-1"/>
                <w:sz w:val="24"/>
                <w:szCs w:val="24"/>
              </w:rPr>
              <w:t>解释权</w:t>
            </w:r>
          </w:p>
        </w:tc>
        <w:tc>
          <w:tcPr>
            <w:tcW w:w="6857" w:type="dxa"/>
            <w:noWrap w:val="0"/>
            <w:vAlign w:val="top"/>
          </w:tcPr>
          <w:p w14:paraId="7E0DF5BF">
            <w:pPr>
              <w:spacing w:before="162" w:line="346" w:lineRule="auto"/>
              <w:ind w:left="114" w:leftChars="0" w:right="46" w:rightChars="0" w:firstLine="1" w:firstLineChars="0"/>
              <w:rPr>
                <w:rFonts w:hint="eastAsia" w:ascii="微软雅黑" w:hAnsi="微软雅黑" w:eastAsia="微软雅黑" w:cs="微软雅黑"/>
                <w:spacing w:val="-4"/>
                <w:sz w:val="24"/>
                <w:szCs w:val="24"/>
              </w:rPr>
            </w:pPr>
            <w:r>
              <w:rPr>
                <w:rFonts w:hint="eastAsia" w:ascii="微软雅黑" w:hAnsi="微软雅黑" w:eastAsia="微软雅黑" w:cs="微软雅黑"/>
                <w:spacing w:val="-11"/>
                <w:sz w:val="24"/>
                <w:szCs w:val="24"/>
              </w:rPr>
              <w:t>构成本</w:t>
            </w:r>
            <w:r>
              <w:rPr>
                <w:rFonts w:hint="eastAsia" w:ascii="微软雅黑" w:hAnsi="微软雅黑" w:eastAsia="微软雅黑" w:cs="微软雅黑"/>
                <w:spacing w:val="-11"/>
                <w:sz w:val="24"/>
                <w:szCs w:val="24"/>
                <w:lang w:eastAsia="zh-CN"/>
              </w:rPr>
              <w:t>招标</w:t>
            </w:r>
            <w:r>
              <w:rPr>
                <w:rFonts w:hint="eastAsia" w:ascii="微软雅黑" w:hAnsi="微软雅黑" w:eastAsia="微软雅黑" w:cs="微软雅黑"/>
                <w:spacing w:val="-11"/>
                <w:sz w:val="24"/>
                <w:szCs w:val="24"/>
              </w:rPr>
              <w:t>文件的各个组成文件应互为解释，互为说明；如有不明确或</w:t>
            </w:r>
            <w:r>
              <w:rPr>
                <w:rFonts w:hint="eastAsia" w:ascii="微软雅黑" w:hAnsi="微软雅黑" w:eastAsia="微软雅黑" w:cs="微软雅黑"/>
                <w:spacing w:val="-16"/>
                <w:sz w:val="24"/>
                <w:szCs w:val="24"/>
              </w:rPr>
              <w:t>不一致，构成合同文件组成内容的，以合同文件约定内容为准，</w:t>
            </w:r>
            <w:r>
              <w:rPr>
                <w:rFonts w:hint="eastAsia" w:ascii="微软雅黑" w:hAnsi="微软雅黑" w:eastAsia="微软雅黑" w:cs="微软雅黑"/>
                <w:spacing w:val="36"/>
                <w:sz w:val="24"/>
                <w:szCs w:val="24"/>
              </w:rPr>
              <w:t xml:space="preserve"> </w:t>
            </w:r>
            <w:r>
              <w:rPr>
                <w:rFonts w:hint="eastAsia" w:ascii="微软雅黑" w:hAnsi="微软雅黑" w:eastAsia="微软雅黑" w:cs="微软雅黑"/>
                <w:spacing w:val="-16"/>
                <w:sz w:val="24"/>
                <w:szCs w:val="24"/>
              </w:rPr>
              <w:t>且以专</w:t>
            </w:r>
            <w:r>
              <w:rPr>
                <w:rFonts w:hint="eastAsia" w:ascii="微软雅黑" w:hAnsi="微软雅黑" w:eastAsia="微软雅黑" w:cs="微软雅黑"/>
                <w:sz w:val="24"/>
                <w:szCs w:val="24"/>
              </w:rPr>
              <w:t>用合同条款约定的合同文件优先顺序解释；除</w:t>
            </w:r>
            <w:r>
              <w:rPr>
                <w:rFonts w:hint="eastAsia" w:ascii="微软雅黑" w:hAnsi="微软雅黑" w:eastAsia="微软雅黑" w:cs="微软雅黑"/>
                <w:sz w:val="24"/>
                <w:szCs w:val="24"/>
                <w:lang w:eastAsia="zh-CN"/>
              </w:rPr>
              <w:t>招标</w:t>
            </w:r>
            <w:r>
              <w:rPr>
                <w:rFonts w:hint="eastAsia" w:ascii="微软雅黑" w:hAnsi="微软雅黑" w:eastAsia="微软雅黑" w:cs="微软雅黑"/>
                <w:sz w:val="24"/>
                <w:szCs w:val="24"/>
              </w:rPr>
              <w:t>文件中有特别规定</w:t>
            </w:r>
            <w:r>
              <w:rPr>
                <w:rFonts w:hint="eastAsia" w:ascii="微软雅黑" w:hAnsi="微软雅黑" w:eastAsia="微软雅黑" w:cs="微软雅黑"/>
                <w:spacing w:val="-11"/>
                <w:sz w:val="24"/>
                <w:szCs w:val="24"/>
              </w:rPr>
              <w:t>外，仅适用于招标投标阶段的规定，按</w:t>
            </w:r>
            <w:r>
              <w:rPr>
                <w:rFonts w:hint="eastAsia" w:ascii="微软雅黑" w:hAnsi="微软雅黑" w:eastAsia="微软雅黑" w:cs="微软雅黑"/>
                <w:spacing w:val="-11"/>
                <w:sz w:val="24"/>
                <w:szCs w:val="24"/>
                <w:lang w:eastAsia="zh-CN"/>
              </w:rPr>
              <w:t>招标</w:t>
            </w:r>
            <w:r>
              <w:rPr>
                <w:rFonts w:hint="eastAsia" w:ascii="微软雅黑" w:hAnsi="微软雅黑" w:eastAsia="微软雅黑" w:cs="微软雅黑"/>
                <w:spacing w:val="-11"/>
                <w:sz w:val="24"/>
                <w:szCs w:val="24"/>
              </w:rPr>
              <w:t>公告、</w:t>
            </w:r>
            <w:r>
              <w:rPr>
                <w:rFonts w:hint="eastAsia" w:ascii="微软雅黑" w:hAnsi="微软雅黑" w:eastAsia="微软雅黑" w:cs="微软雅黑"/>
                <w:spacing w:val="-11"/>
                <w:sz w:val="24"/>
                <w:szCs w:val="24"/>
                <w:lang w:eastAsia="zh-CN"/>
              </w:rPr>
              <w:t>投标人</w:t>
            </w:r>
            <w:r>
              <w:rPr>
                <w:rFonts w:hint="eastAsia" w:ascii="微软雅黑" w:hAnsi="微软雅黑" w:eastAsia="微软雅黑" w:cs="微软雅黑"/>
                <w:spacing w:val="-11"/>
                <w:sz w:val="24"/>
                <w:szCs w:val="24"/>
              </w:rPr>
              <w:t>须知、评审办</w:t>
            </w:r>
            <w:r>
              <w:rPr>
                <w:rFonts w:hint="eastAsia" w:ascii="微软雅黑" w:hAnsi="微软雅黑" w:eastAsia="微软雅黑" w:cs="微软雅黑"/>
                <w:spacing w:val="-6"/>
                <w:sz w:val="24"/>
                <w:szCs w:val="24"/>
              </w:rPr>
              <w:t>法、</w:t>
            </w:r>
            <w:r>
              <w:rPr>
                <w:rFonts w:hint="eastAsia" w:ascii="微软雅黑" w:hAnsi="微软雅黑" w:eastAsia="微软雅黑" w:cs="微软雅黑"/>
                <w:spacing w:val="-6"/>
                <w:sz w:val="24"/>
                <w:szCs w:val="24"/>
                <w:lang w:eastAsia="zh-CN"/>
              </w:rPr>
              <w:t>招标</w:t>
            </w:r>
            <w:r>
              <w:rPr>
                <w:rFonts w:hint="eastAsia" w:ascii="微软雅黑" w:hAnsi="微软雅黑" w:eastAsia="微软雅黑" w:cs="微软雅黑"/>
                <w:spacing w:val="-6"/>
                <w:sz w:val="24"/>
                <w:szCs w:val="24"/>
              </w:rPr>
              <w:t>文件格式的先后顺序解释；同组成文件中就同一事项的规定或</w:t>
            </w:r>
            <w:r>
              <w:rPr>
                <w:rFonts w:hint="eastAsia" w:ascii="微软雅黑" w:hAnsi="微软雅黑" w:eastAsia="微软雅黑" w:cs="微软雅黑"/>
                <w:sz w:val="24"/>
                <w:szCs w:val="24"/>
              </w:rPr>
              <w:t xml:space="preserve"> </w:t>
            </w:r>
            <w:r>
              <w:rPr>
                <w:rFonts w:hint="eastAsia" w:ascii="微软雅黑" w:hAnsi="微软雅黑" w:eastAsia="微软雅黑" w:cs="微软雅黑"/>
                <w:spacing w:val="-12"/>
                <w:sz w:val="24"/>
                <w:szCs w:val="24"/>
              </w:rPr>
              <w:t>约定不一致的，以编排顺序在后者为准；</w:t>
            </w:r>
            <w:r>
              <w:rPr>
                <w:rFonts w:hint="eastAsia" w:ascii="微软雅黑" w:hAnsi="微软雅黑" w:eastAsia="微软雅黑" w:cs="微软雅黑"/>
                <w:spacing w:val="55"/>
                <w:sz w:val="24"/>
                <w:szCs w:val="24"/>
              </w:rPr>
              <w:t xml:space="preserve"> </w:t>
            </w:r>
            <w:r>
              <w:rPr>
                <w:rFonts w:hint="eastAsia" w:ascii="微软雅黑" w:hAnsi="微软雅黑" w:eastAsia="微软雅黑" w:cs="微软雅黑"/>
                <w:spacing w:val="-12"/>
                <w:sz w:val="24"/>
                <w:szCs w:val="24"/>
              </w:rPr>
              <w:t>同一组成文件不同版本之间有</w:t>
            </w:r>
            <w:r>
              <w:rPr>
                <w:rFonts w:hint="eastAsia" w:ascii="微软雅黑" w:hAnsi="微软雅黑" w:eastAsia="微软雅黑" w:cs="微软雅黑"/>
                <w:sz w:val="24"/>
                <w:szCs w:val="24"/>
              </w:rPr>
              <w:t xml:space="preserve"> </w:t>
            </w:r>
            <w:r>
              <w:rPr>
                <w:rFonts w:hint="eastAsia" w:ascii="微软雅黑" w:hAnsi="微软雅黑" w:eastAsia="微软雅黑" w:cs="微软雅黑"/>
                <w:spacing w:val="-10"/>
                <w:sz w:val="24"/>
                <w:szCs w:val="24"/>
              </w:rPr>
              <w:t>不一致的，以形成时间在后者为准。按本款前述规定仍不能形成结论的，</w:t>
            </w:r>
            <w:r>
              <w:rPr>
                <w:rFonts w:hint="eastAsia" w:ascii="微软雅黑" w:hAnsi="微软雅黑" w:eastAsia="微软雅黑" w:cs="微软雅黑"/>
                <w:spacing w:val="-3"/>
                <w:sz w:val="24"/>
                <w:szCs w:val="24"/>
              </w:rPr>
              <w:t>由招标人负责解释。</w:t>
            </w:r>
          </w:p>
        </w:tc>
      </w:tr>
      <w:tr w14:paraId="01BDF8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832" w:type="dxa"/>
            <w:noWrap w:val="0"/>
            <w:vAlign w:val="top"/>
          </w:tcPr>
          <w:p w14:paraId="5B42EFD0">
            <w:pPr>
              <w:spacing w:before="69" w:line="180" w:lineRule="auto"/>
              <w:ind w:firstLine="314" w:firstLineChars="0"/>
              <w:rPr>
                <w:rFonts w:hint="eastAsia" w:ascii="微软雅黑" w:hAnsi="微软雅黑" w:eastAsia="微软雅黑" w:cs="微软雅黑"/>
                <w:spacing w:val="-3"/>
                <w:sz w:val="24"/>
                <w:szCs w:val="24"/>
                <w:lang w:val="en-US"/>
              </w:rPr>
            </w:pPr>
            <w:r>
              <w:rPr>
                <w:rFonts w:hint="eastAsia" w:ascii="微软雅黑" w:hAnsi="微软雅黑" w:eastAsia="微软雅黑" w:cs="微软雅黑"/>
                <w:spacing w:val="-3"/>
                <w:sz w:val="24"/>
                <w:szCs w:val="24"/>
                <w:lang w:val="en-US" w:eastAsia="zh-CN"/>
              </w:rPr>
              <w:t>30</w:t>
            </w:r>
          </w:p>
        </w:tc>
        <w:tc>
          <w:tcPr>
            <w:tcW w:w="2250" w:type="dxa"/>
            <w:noWrap w:val="0"/>
            <w:vAlign w:val="top"/>
          </w:tcPr>
          <w:p w14:paraId="6086AD87">
            <w:pPr>
              <w:jc w:val="center"/>
              <w:rPr>
                <w:rFonts w:hint="eastAsia" w:ascii="微软雅黑" w:hAnsi="微软雅黑" w:eastAsia="微软雅黑" w:cs="微软雅黑"/>
                <w:spacing w:val="-7"/>
                <w:sz w:val="24"/>
                <w:szCs w:val="24"/>
              </w:rPr>
            </w:pPr>
            <w:r>
              <w:rPr>
                <w:rFonts w:hint="eastAsia" w:ascii="微软雅黑" w:hAnsi="微软雅黑" w:eastAsia="微软雅黑" w:cs="微软雅黑"/>
                <w:spacing w:val="-1"/>
                <w:sz w:val="24"/>
                <w:szCs w:val="24"/>
                <w:lang w:eastAsia="zh-CN"/>
              </w:rPr>
              <w:t>投标人</w:t>
            </w:r>
            <w:r>
              <w:rPr>
                <w:rFonts w:hint="eastAsia" w:ascii="微软雅黑" w:hAnsi="微软雅黑" w:eastAsia="微软雅黑" w:cs="微软雅黑"/>
                <w:spacing w:val="-1"/>
                <w:sz w:val="24"/>
                <w:szCs w:val="24"/>
              </w:rPr>
              <w:t>提出问题的截止时间</w:t>
            </w:r>
          </w:p>
        </w:tc>
        <w:tc>
          <w:tcPr>
            <w:tcW w:w="6857" w:type="dxa"/>
            <w:noWrap w:val="0"/>
            <w:vAlign w:val="top"/>
          </w:tcPr>
          <w:p w14:paraId="3D85F912">
            <w:pPr>
              <w:spacing w:before="68" w:line="186" w:lineRule="auto"/>
              <w:jc w:val="both"/>
              <w:rPr>
                <w:rFonts w:hint="eastAsia" w:ascii="微软雅黑" w:hAnsi="微软雅黑" w:eastAsia="微软雅黑" w:cs="微软雅黑"/>
                <w:spacing w:val="-4"/>
                <w:sz w:val="24"/>
                <w:szCs w:val="24"/>
              </w:rPr>
            </w:pPr>
            <w:r>
              <w:rPr>
                <w:rFonts w:hint="eastAsia" w:ascii="微软雅黑" w:hAnsi="微软雅黑" w:eastAsia="微软雅黑" w:cs="微软雅黑"/>
                <w:spacing w:val="-2"/>
                <w:sz w:val="24"/>
                <w:szCs w:val="24"/>
              </w:rPr>
              <w:t>递交响应性文件的截止之日5</w:t>
            </w:r>
            <w:r>
              <w:rPr>
                <w:rFonts w:hint="eastAsia" w:ascii="微软雅黑" w:hAnsi="微软雅黑" w:eastAsia="微软雅黑" w:cs="微软雅黑"/>
                <w:spacing w:val="-59"/>
                <w:sz w:val="24"/>
                <w:szCs w:val="24"/>
              </w:rPr>
              <w:t xml:space="preserve"> </w:t>
            </w:r>
            <w:r>
              <w:rPr>
                <w:rFonts w:hint="eastAsia" w:ascii="微软雅黑" w:hAnsi="微软雅黑" w:eastAsia="微软雅黑" w:cs="微软雅黑"/>
                <w:spacing w:val="-2"/>
                <w:sz w:val="24"/>
                <w:szCs w:val="24"/>
              </w:rPr>
              <w:t>日前</w:t>
            </w:r>
          </w:p>
        </w:tc>
      </w:tr>
      <w:tr w14:paraId="18D335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1" w:hRule="atLeast"/>
        </w:trPr>
        <w:tc>
          <w:tcPr>
            <w:tcW w:w="832" w:type="dxa"/>
            <w:noWrap w:val="0"/>
            <w:vAlign w:val="top"/>
          </w:tcPr>
          <w:p w14:paraId="108F0A38">
            <w:pPr>
              <w:spacing w:before="69" w:line="180" w:lineRule="auto"/>
              <w:ind w:firstLine="314" w:firstLineChars="0"/>
              <w:rPr>
                <w:rFonts w:hint="eastAsia" w:ascii="微软雅黑" w:hAnsi="微软雅黑" w:eastAsia="微软雅黑" w:cs="微软雅黑"/>
                <w:spacing w:val="-3"/>
                <w:sz w:val="24"/>
                <w:szCs w:val="24"/>
                <w:lang w:val="en-US" w:eastAsia="zh-CN"/>
              </w:rPr>
            </w:pPr>
          </w:p>
          <w:p w14:paraId="007B3231">
            <w:pPr>
              <w:spacing w:before="69" w:line="180" w:lineRule="auto"/>
              <w:ind w:firstLine="314" w:firstLineChars="0"/>
              <w:rPr>
                <w:rFonts w:hint="eastAsia" w:ascii="微软雅黑" w:hAnsi="微软雅黑" w:eastAsia="微软雅黑" w:cs="微软雅黑"/>
                <w:spacing w:val="-3"/>
                <w:sz w:val="24"/>
                <w:szCs w:val="24"/>
                <w:lang w:val="en-US" w:eastAsia="zh-CN"/>
              </w:rPr>
            </w:pPr>
            <w:r>
              <w:rPr>
                <w:rFonts w:hint="eastAsia" w:ascii="微软雅黑" w:hAnsi="微软雅黑" w:eastAsia="微软雅黑" w:cs="微软雅黑"/>
                <w:spacing w:val="-3"/>
                <w:sz w:val="24"/>
                <w:szCs w:val="24"/>
                <w:lang w:val="en-US" w:eastAsia="zh-CN"/>
              </w:rPr>
              <w:t>31</w:t>
            </w:r>
          </w:p>
        </w:tc>
        <w:tc>
          <w:tcPr>
            <w:tcW w:w="2250" w:type="dxa"/>
            <w:noWrap w:val="0"/>
            <w:vAlign w:val="center"/>
          </w:tcPr>
          <w:p w14:paraId="3E931E26">
            <w:pPr>
              <w:spacing w:before="162" w:line="346" w:lineRule="auto"/>
              <w:ind w:left="114" w:leftChars="0" w:right="46" w:rightChars="0" w:firstLine="1" w:firstLineChars="0"/>
              <w:jc w:val="center"/>
              <w:rPr>
                <w:rFonts w:hint="eastAsia" w:ascii="微软雅黑" w:hAnsi="微软雅黑" w:eastAsia="微软雅黑" w:cs="微软雅黑"/>
                <w:spacing w:val="-1"/>
                <w:sz w:val="24"/>
                <w:szCs w:val="24"/>
              </w:rPr>
            </w:pPr>
            <w:r>
              <w:rPr>
                <w:rFonts w:hint="eastAsia" w:ascii="微软雅黑" w:hAnsi="微软雅黑" w:eastAsia="微软雅黑" w:cs="微软雅黑"/>
                <w:spacing w:val="-12"/>
                <w:sz w:val="24"/>
                <w:szCs w:val="24"/>
              </w:rPr>
              <w:t>质疑</w:t>
            </w:r>
          </w:p>
        </w:tc>
        <w:tc>
          <w:tcPr>
            <w:tcW w:w="6857" w:type="dxa"/>
            <w:noWrap w:val="0"/>
            <w:vAlign w:val="center"/>
          </w:tcPr>
          <w:p w14:paraId="220DA41E">
            <w:pPr>
              <w:spacing w:before="162" w:line="346" w:lineRule="auto"/>
              <w:ind w:left="114" w:leftChars="0" w:right="46" w:rightChars="0" w:firstLine="1" w:firstLineChars="0"/>
              <w:rPr>
                <w:rFonts w:hint="eastAsia" w:ascii="微软雅黑" w:hAnsi="微软雅黑" w:eastAsia="微软雅黑" w:cs="微软雅黑"/>
                <w:spacing w:val="-12"/>
                <w:sz w:val="24"/>
                <w:szCs w:val="24"/>
                <w:lang w:eastAsia="zh-CN"/>
              </w:rPr>
            </w:pPr>
            <w:r>
              <w:rPr>
                <w:rFonts w:hint="eastAsia" w:ascii="微软雅黑" w:hAnsi="微软雅黑" w:eastAsia="微软雅黑" w:cs="微软雅黑"/>
                <w:spacing w:val="-12"/>
                <w:sz w:val="24"/>
                <w:szCs w:val="24"/>
              </w:rPr>
              <w:t>根据《中华人民共和国财政部令第94号--政府采购质疑和投诉办法》规定，质疑、投诉按以下程序进行：</w:t>
            </w:r>
          </w:p>
          <w:p w14:paraId="3317F2B0">
            <w:pPr>
              <w:spacing w:before="162" w:line="346" w:lineRule="auto"/>
              <w:ind w:left="114" w:leftChars="0" w:right="46" w:rightChars="0" w:firstLine="1" w:firstLineChars="0"/>
              <w:rPr>
                <w:rFonts w:hint="eastAsia" w:ascii="微软雅黑" w:hAnsi="微软雅黑" w:eastAsia="微软雅黑" w:cs="微软雅黑"/>
                <w:spacing w:val="-12"/>
                <w:sz w:val="24"/>
                <w:szCs w:val="24"/>
                <w:lang w:eastAsia="zh-CN"/>
              </w:rPr>
            </w:pP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认为采购文件、采购过程、中标或者成交结果使自己的权益受到损害的，可以在知道或者应知其权益受到损害之日起7个工作日内，以书面形式向采购人、采购代理机构提出质疑。</w:t>
            </w:r>
          </w:p>
          <w:p w14:paraId="5DBFF57D">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潜在</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已依法获取其可质疑的采购文件的，可以对该文件提出质疑。对采购文件提出质疑的，应当在获取采购文件或者采购文件公告期限届满之日起7个工作日内提出。</w:t>
            </w:r>
          </w:p>
          <w:p w14:paraId="7C241BDC">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采购人、采购代理机构应当在收到质疑函后7个工作日内作出答复，并以书面形式通知质疑</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和其他有关</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。但答复内容不涉及商业秘密。提出质疑的</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或其他利害关系人须提供相关证明材料，并对质疑内容的真实性承担责任。</w:t>
            </w:r>
          </w:p>
          <w:p w14:paraId="0CB7B749">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质疑联系人：代理机构负责人</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94"/>
            </w:tblGrid>
            <w:tr w14:paraId="4E207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3" w:hRule="atLeast"/>
                <w:jc w:val="center"/>
              </w:trPr>
              <w:tc>
                <w:tcPr>
                  <w:tcW w:w="6094" w:type="dxa"/>
                  <w:noWrap w:val="0"/>
                  <w:vAlign w:val="center"/>
                </w:tcPr>
                <w:p w14:paraId="2173002B">
                  <w:pPr>
                    <w:spacing w:before="162" w:line="346" w:lineRule="auto"/>
                    <w:ind w:left="114" w:leftChars="0" w:right="46" w:rightChars="0" w:firstLine="1" w:firstLineChars="0"/>
                    <w:rPr>
                      <w:rFonts w:hint="eastAsia" w:ascii="微软雅黑" w:hAnsi="微软雅黑" w:eastAsia="微软雅黑" w:cs="微软雅黑"/>
                      <w:spacing w:val="-12"/>
                      <w:sz w:val="24"/>
                      <w:szCs w:val="24"/>
                      <w:lang w:eastAsia="zh-CN"/>
                    </w:rPr>
                  </w:pPr>
                  <w:r>
                    <w:rPr>
                      <w:rFonts w:hint="eastAsia" w:ascii="微软雅黑" w:hAnsi="微软雅黑" w:eastAsia="微软雅黑" w:cs="微软雅黑"/>
                      <w:spacing w:val="-12"/>
                      <w:sz w:val="24"/>
                      <w:szCs w:val="24"/>
                    </w:rPr>
                    <w:t>电话：</w:t>
                  </w:r>
                  <w:r>
                    <w:rPr>
                      <w:rFonts w:hint="eastAsia" w:ascii="微软雅黑" w:hAnsi="微软雅黑" w:eastAsia="微软雅黑" w:cs="微软雅黑"/>
                      <w:spacing w:val="-12"/>
                      <w:sz w:val="24"/>
                      <w:szCs w:val="24"/>
                      <w:lang w:eastAsia="zh-CN"/>
                    </w:rPr>
                    <w:t>18317598911</w:t>
                  </w:r>
                </w:p>
              </w:tc>
            </w:tr>
            <w:tr w14:paraId="53E8C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094" w:type="dxa"/>
                  <w:noWrap w:val="0"/>
                  <w:vAlign w:val="center"/>
                </w:tcPr>
                <w:p w14:paraId="70DF6191">
                  <w:pPr>
                    <w:spacing w:before="162" w:line="346" w:lineRule="auto"/>
                    <w:ind w:left="114" w:leftChars="0" w:right="46" w:rightChars="0" w:firstLine="1" w:firstLineChars="0"/>
                    <w:rPr>
                      <w:rFonts w:hint="eastAsia" w:ascii="微软雅黑" w:hAnsi="微软雅黑" w:eastAsia="微软雅黑" w:cs="微软雅黑"/>
                      <w:spacing w:val="-12"/>
                      <w:sz w:val="24"/>
                      <w:szCs w:val="24"/>
                      <w:lang w:val="en-US" w:eastAsia="zh-CN"/>
                    </w:rPr>
                  </w:pPr>
                  <w:r>
                    <w:rPr>
                      <w:rFonts w:hint="eastAsia" w:ascii="微软雅黑" w:hAnsi="微软雅黑" w:eastAsia="微软雅黑" w:cs="微软雅黑"/>
                      <w:spacing w:val="-12"/>
                      <w:sz w:val="24"/>
                      <w:szCs w:val="24"/>
                    </w:rPr>
                    <w:t>地址：</w:t>
                  </w:r>
                  <w:r>
                    <w:rPr>
                      <w:rFonts w:hint="eastAsia" w:ascii="微软雅黑" w:hAnsi="微软雅黑" w:eastAsia="微软雅黑" w:cs="微软雅黑"/>
                      <w:spacing w:val="-12"/>
                      <w:sz w:val="24"/>
                      <w:szCs w:val="24"/>
                      <w:lang w:val="en-US" w:eastAsia="zh-CN"/>
                    </w:rPr>
                    <w:t>长垣市银河国际1710室</w:t>
                  </w:r>
                </w:p>
              </w:tc>
            </w:tr>
          </w:tbl>
          <w:p w14:paraId="2B35BE1F">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质疑</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对采购人、采购代理机构的答复不满意，或者采购人、采购代理机构未在规定时间内作出答复的，可以在答复期满后15个工作日内向有关行政监督部门（长垣市财政局）提起投诉。提出投诉前，应当先向采购人或采购代理机构提出质疑。</w:t>
            </w:r>
          </w:p>
          <w:p w14:paraId="423A9206">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投诉联系方式：</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72"/>
            </w:tblGrid>
            <w:tr w14:paraId="2B2A7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6072" w:type="dxa"/>
                  <w:noWrap w:val="0"/>
                  <w:vAlign w:val="center"/>
                </w:tcPr>
                <w:p w14:paraId="062EB80E">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长垣市财政局</w:t>
                  </w:r>
                </w:p>
              </w:tc>
            </w:tr>
            <w:tr w14:paraId="6B2F7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6072" w:type="dxa"/>
                  <w:noWrap w:val="0"/>
                  <w:vAlign w:val="center"/>
                </w:tcPr>
                <w:p w14:paraId="2919A149">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电话：0373-8883625</w:t>
                  </w:r>
                </w:p>
              </w:tc>
            </w:tr>
            <w:tr w14:paraId="1BE62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6072" w:type="dxa"/>
                  <w:noWrap w:val="0"/>
                  <w:vAlign w:val="center"/>
                </w:tcPr>
                <w:p w14:paraId="4B42C0C6">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地址：长垣市财政局4013房间</w:t>
                  </w:r>
                </w:p>
              </w:tc>
            </w:tr>
          </w:tbl>
          <w:p w14:paraId="00ABFC0D">
            <w:pPr>
              <w:spacing w:before="162" w:line="346" w:lineRule="auto"/>
              <w:ind w:left="114" w:leftChars="0" w:right="46" w:rightChars="0" w:firstLine="1" w:firstLineChars="0"/>
              <w:rPr>
                <w:rFonts w:hint="eastAsia" w:ascii="微软雅黑" w:hAnsi="微软雅黑" w:eastAsia="微软雅黑" w:cs="微软雅黑"/>
                <w:spacing w:val="-11"/>
                <w:sz w:val="24"/>
                <w:szCs w:val="24"/>
              </w:rPr>
            </w:pPr>
          </w:p>
        </w:tc>
      </w:tr>
      <w:tr w14:paraId="747340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7" w:hRule="atLeast"/>
        </w:trPr>
        <w:tc>
          <w:tcPr>
            <w:tcW w:w="832" w:type="dxa"/>
            <w:noWrap w:val="0"/>
            <w:vAlign w:val="top"/>
          </w:tcPr>
          <w:p w14:paraId="3C40973F">
            <w:pPr>
              <w:spacing w:before="69" w:line="180" w:lineRule="auto"/>
              <w:ind w:firstLine="314" w:firstLineChars="0"/>
              <w:rPr>
                <w:rFonts w:hint="eastAsia" w:ascii="微软雅黑" w:hAnsi="微软雅黑" w:eastAsia="微软雅黑" w:cs="微软雅黑"/>
                <w:spacing w:val="-3"/>
                <w:sz w:val="24"/>
                <w:szCs w:val="24"/>
                <w:lang w:val="en-US" w:eastAsia="zh-CN"/>
              </w:rPr>
            </w:pPr>
          </w:p>
          <w:p w14:paraId="1600BC63">
            <w:pPr>
              <w:spacing w:before="69" w:line="180" w:lineRule="auto"/>
              <w:ind w:firstLine="314" w:firstLineChars="0"/>
              <w:rPr>
                <w:rFonts w:hint="eastAsia" w:ascii="微软雅黑" w:hAnsi="微软雅黑" w:eastAsia="微软雅黑" w:cs="微软雅黑"/>
                <w:spacing w:val="-3"/>
                <w:sz w:val="24"/>
                <w:szCs w:val="24"/>
                <w:lang w:val="en-US" w:eastAsia="zh-CN"/>
              </w:rPr>
            </w:pPr>
            <w:r>
              <w:rPr>
                <w:rFonts w:hint="eastAsia" w:ascii="微软雅黑" w:hAnsi="微软雅黑" w:eastAsia="微软雅黑" w:cs="微软雅黑"/>
                <w:spacing w:val="-3"/>
                <w:sz w:val="24"/>
                <w:szCs w:val="24"/>
                <w:lang w:val="en-US" w:eastAsia="zh-CN"/>
              </w:rPr>
              <w:t>32</w:t>
            </w:r>
          </w:p>
        </w:tc>
        <w:tc>
          <w:tcPr>
            <w:tcW w:w="2250" w:type="dxa"/>
            <w:noWrap w:val="0"/>
            <w:vAlign w:val="top"/>
          </w:tcPr>
          <w:p w14:paraId="0ED32EB6">
            <w:pPr>
              <w:spacing w:before="264" w:line="186" w:lineRule="auto"/>
              <w:ind w:firstLine="719" w:firstLineChars="0"/>
              <w:rPr>
                <w:rFonts w:hint="eastAsia" w:ascii="微软雅黑" w:hAnsi="微软雅黑" w:eastAsia="微软雅黑" w:cs="微软雅黑"/>
                <w:b/>
                <w:bCs/>
                <w:sz w:val="24"/>
                <w:szCs w:val="24"/>
              </w:rPr>
            </w:pPr>
          </w:p>
          <w:p w14:paraId="1E12D301">
            <w:pPr>
              <w:spacing w:before="264" w:line="186" w:lineRule="auto"/>
              <w:ind w:firstLine="719" w:firstLineChars="0"/>
              <w:rPr>
                <w:rFonts w:hint="eastAsia" w:ascii="微软雅黑" w:hAnsi="微软雅黑" w:eastAsia="微软雅黑" w:cs="微软雅黑"/>
                <w:b/>
                <w:bCs/>
                <w:sz w:val="24"/>
                <w:szCs w:val="24"/>
              </w:rPr>
            </w:pPr>
          </w:p>
          <w:p w14:paraId="5EBF7856">
            <w:pPr>
              <w:spacing w:before="264" w:line="186" w:lineRule="auto"/>
              <w:ind w:firstLine="719" w:firstLineChars="0"/>
              <w:rPr>
                <w:rFonts w:hint="eastAsia" w:ascii="微软雅黑" w:hAnsi="微软雅黑" w:eastAsia="微软雅黑" w:cs="微软雅黑"/>
                <w:b/>
                <w:bCs/>
                <w:sz w:val="24"/>
                <w:szCs w:val="24"/>
              </w:rPr>
            </w:pPr>
          </w:p>
          <w:p w14:paraId="03956CED">
            <w:pPr>
              <w:spacing w:before="264" w:line="186" w:lineRule="auto"/>
              <w:ind w:firstLine="719" w:firstLineChars="0"/>
              <w:rPr>
                <w:rFonts w:hint="eastAsia" w:ascii="微软雅黑" w:hAnsi="微软雅黑" w:eastAsia="微软雅黑" w:cs="微软雅黑"/>
                <w:b/>
                <w:bCs/>
                <w:sz w:val="24"/>
                <w:szCs w:val="24"/>
              </w:rPr>
            </w:pPr>
          </w:p>
          <w:p w14:paraId="73810A26">
            <w:pPr>
              <w:spacing w:before="264" w:line="186" w:lineRule="auto"/>
              <w:ind w:firstLine="719" w:firstLineChars="0"/>
              <w:rPr>
                <w:rFonts w:hint="eastAsia" w:ascii="微软雅黑" w:hAnsi="微软雅黑" w:eastAsia="微软雅黑" w:cs="微软雅黑"/>
                <w:b/>
                <w:bCs/>
                <w:sz w:val="24"/>
                <w:szCs w:val="24"/>
              </w:rPr>
            </w:pPr>
          </w:p>
          <w:p w14:paraId="1475CC0D">
            <w:pPr>
              <w:spacing w:before="264" w:line="186" w:lineRule="auto"/>
              <w:ind w:firstLine="719" w:firstLineChars="0"/>
              <w:rPr>
                <w:rFonts w:hint="eastAsia" w:ascii="微软雅黑" w:hAnsi="微软雅黑" w:eastAsia="微软雅黑" w:cs="微软雅黑"/>
                <w:b/>
                <w:bCs/>
                <w:sz w:val="24"/>
                <w:szCs w:val="24"/>
              </w:rPr>
            </w:pPr>
          </w:p>
          <w:p w14:paraId="29079E8B">
            <w:pPr>
              <w:spacing w:before="264" w:line="186" w:lineRule="auto"/>
              <w:ind w:firstLine="719" w:firstLineChars="0"/>
              <w:rPr>
                <w:rFonts w:hint="eastAsia" w:ascii="微软雅黑" w:hAnsi="微软雅黑" w:eastAsia="微软雅黑" w:cs="微软雅黑"/>
                <w:b/>
                <w:bCs/>
                <w:sz w:val="24"/>
                <w:szCs w:val="24"/>
              </w:rPr>
            </w:pPr>
          </w:p>
          <w:p w14:paraId="23EAC69F">
            <w:pPr>
              <w:spacing w:before="264" w:line="186" w:lineRule="auto"/>
              <w:ind w:firstLine="719" w:firstLineChars="0"/>
              <w:rPr>
                <w:rFonts w:hint="eastAsia" w:ascii="微软雅黑" w:hAnsi="微软雅黑" w:eastAsia="微软雅黑" w:cs="微软雅黑"/>
                <w:b/>
                <w:bCs/>
                <w:sz w:val="24"/>
                <w:szCs w:val="24"/>
              </w:rPr>
            </w:pPr>
          </w:p>
          <w:p w14:paraId="6ECEB659">
            <w:pPr>
              <w:spacing w:before="264" w:line="186" w:lineRule="auto"/>
              <w:ind w:firstLine="719" w:firstLineChars="0"/>
              <w:rPr>
                <w:rFonts w:hint="eastAsia" w:ascii="微软雅黑" w:hAnsi="微软雅黑" w:eastAsia="微软雅黑" w:cs="微软雅黑"/>
                <w:b/>
                <w:bCs/>
                <w:sz w:val="24"/>
                <w:szCs w:val="24"/>
              </w:rPr>
            </w:pPr>
          </w:p>
          <w:p w14:paraId="5E12F93E">
            <w:pPr>
              <w:spacing w:before="264" w:line="186" w:lineRule="auto"/>
              <w:ind w:firstLine="719" w:firstLineChars="0"/>
              <w:rPr>
                <w:rFonts w:hint="eastAsia" w:ascii="微软雅黑" w:hAnsi="微软雅黑" w:eastAsia="微软雅黑" w:cs="微软雅黑"/>
                <w:b/>
                <w:bCs/>
                <w:sz w:val="24"/>
                <w:szCs w:val="24"/>
              </w:rPr>
            </w:pPr>
          </w:p>
          <w:p w14:paraId="10FCFE5E">
            <w:pPr>
              <w:spacing w:before="264" w:line="186" w:lineRule="auto"/>
              <w:ind w:firstLine="719" w:firstLineChars="0"/>
              <w:rPr>
                <w:rFonts w:hint="eastAsia" w:ascii="微软雅黑" w:hAnsi="微软雅黑" w:eastAsia="微软雅黑" w:cs="微软雅黑"/>
                <w:b/>
                <w:bCs/>
                <w:sz w:val="24"/>
                <w:szCs w:val="24"/>
              </w:rPr>
            </w:pPr>
          </w:p>
          <w:p w14:paraId="68FF6969">
            <w:pPr>
              <w:spacing w:before="264" w:line="186" w:lineRule="auto"/>
              <w:ind w:firstLine="719" w:firstLineChars="0"/>
              <w:rPr>
                <w:rFonts w:hint="eastAsia" w:ascii="微软雅黑" w:hAnsi="微软雅黑" w:eastAsia="微软雅黑" w:cs="微软雅黑"/>
                <w:b/>
                <w:bCs/>
                <w:sz w:val="24"/>
                <w:szCs w:val="24"/>
              </w:rPr>
            </w:pPr>
          </w:p>
          <w:p w14:paraId="5FF1C1F2">
            <w:pPr>
              <w:spacing w:before="264" w:line="186" w:lineRule="auto"/>
              <w:ind w:firstLine="719" w:firstLineChars="0"/>
              <w:rPr>
                <w:rFonts w:hint="eastAsia" w:ascii="微软雅黑" w:hAnsi="微软雅黑" w:eastAsia="微软雅黑" w:cs="微软雅黑"/>
                <w:b/>
                <w:bCs/>
                <w:sz w:val="24"/>
                <w:szCs w:val="24"/>
              </w:rPr>
            </w:pPr>
          </w:p>
          <w:p w14:paraId="68DFB9D7">
            <w:pPr>
              <w:spacing w:before="264" w:line="186" w:lineRule="auto"/>
              <w:jc w:val="center"/>
              <w:rPr>
                <w:rFonts w:hint="eastAsia" w:ascii="微软雅黑" w:hAnsi="微软雅黑" w:eastAsia="微软雅黑" w:cs="微软雅黑"/>
                <w:spacing w:val="-12"/>
                <w:sz w:val="24"/>
                <w:szCs w:val="24"/>
              </w:rPr>
            </w:pPr>
            <w:r>
              <w:rPr>
                <w:rFonts w:hint="eastAsia" w:ascii="微软雅黑" w:hAnsi="微软雅黑" w:eastAsia="微软雅黑" w:cs="微软雅黑"/>
                <w:b w:val="0"/>
                <w:bCs w:val="0"/>
                <w:sz w:val="24"/>
                <w:szCs w:val="24"/>
              </w:rPr>
              <w:t>政府采购政策</w:t>
            </w:r>
          </w:p>
        </w:tc>
        <w:tc>
          <w:tcPr>
            <w:tcW w:w="6857" w:type="dxa"/>
            <w:noWrap w:val="0"/>
            <w:vAlign w:val="top"/>
          </w:tcPr>
          <w:p w14:paraId="04577865">
            <w:pPr>
              <w:pStyle w:val="23"/>
              <w:spacing w:beforeAutospacing="0" w:afterAutospacing="0" w:line="440" w:lineRule="exact"/>
              <w:jc w:val="both"/>
              <w:rPr>
                <w:rFonts w:hint="eastAsia" w:ascii="微软雅黑" w:hAnsi="微软雅黑" w:eastAsia="微软雅黑" w:cs="微软雅黑"/>
                <w:b/>
                <w:bCs/>
                <w:color w:val="auto"/>
                <w:kern w:val="2"/>
                <w:szCs w:val="24"/>
                <w:highlight w:val="none"/>
              </w:rPr>
            </w:pPr>
            <w:r>
              <w:rPr>
                <w:rFonts w:hint="eastAsia" w:ascii="微软雅黑" w:hAnsi="微软雅黑" w:eastAsia="微软雅黑" w:cs="微软雅黑"/>
                <w:b/>
                <w:bCs/>
                <w:color w:val="auto"/>
                <w:kern w:val="2"/>
                <w:szCs w:val="24"/>
                <w:highlight w:val="none"/>
              </w:rPr>
              <w:t>政府采购政策：</w:t>
            </w:r>
          </w:p>
          <w:p w14:paraId="14A110C4">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一、支持中小微企业发展</w:t>
            </w:r>
          </w:p>
          <w:p w14:paraId="117E8C55">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1、按照财政部、工业和信息化部发布的《政府采购促进中小企业发展管理办法》（财库[2020]46 号）、河南省财政厅关于进一步做好政府采购支持中小企业发展有关事项的 通知（豫财购【2022】5 号）、财政部日前印发《关于进一步加大政府采购支持中小企业力度的通知》（财库〔2022〕19 号的规定，本项目为非专门面向中小企业采购的项目，对小型和微型企业投标人提供服务的价格给予 10%的扣除。</w:t>
            </w:r>
          </w:p>
          <w:p w14:paraId="000C7D4D">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2、中小企业投标应提供《中小企业声明函》，如为联合投标的，联合体各方需分别填写《中小企业声明函》。</w:t>
            </w:r>
          </w:p>
          <w:p w14:paraId="217B83B6">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3、根据《政府采购促进中小企业发展管理办法》第十三条 中标、成交</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享受本办法规定的中小企业扶持政策的，采购人、采购代理机构应当随中标、成交结果公开中标、成交</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的《中小企业声明函》。</w:t>
            </w:r>
          </w:p>
          <w:p w14:paraId="4714F326">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4、</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对所声明内容的真实性负责，代理机构有权将相关内容进行公示，因弄虚作假导致的后果按相关规定追究法律责任。</w:t>
            </w:r>
          </w:p>
          <w:p w14:paraId="507AD6FE">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二、支持监狱企业发展</w:t>
            </w:r>
          </w:p>
          <w:p w14:paraId="78039460">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按照财政部、司法部发布的《关于政府采购支持监狱企业发展有关问题的通知》（财库[2014]68号）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14:paraId="3F7109F5">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三、支持残疾人就业</w:t>
            </w:r>
          </w:p>
          <w:p w14:paraId="639DE692">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残疾人福利性单位属于小型、微型企业的，不重复享受政策。</w:t>
            </w:r>
          </w:p>
          <w:p w14:paraId="0BAD0900">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14:paraId="36EAB9ED">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3、中标</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为残疾人福利性单位的，采购人应当随中标结果同时公告其《残疾人福利性单位声明函》，接受社会监督。</w:t>
            </w:r>
          </w:p>
          <w:p w14:paraId="2744ED73">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4、</w:t>
            </w:r>
            <w:r>
              <w:rPr>
                <w:rFonts w:hint="eastAsia" w:ascii="微软雅黑" w:hAnsi="微软雅黑" w:eastAsia="微软雅黑" w:cs="微软雅黑"/>
                <w:spacing w:val="-12"/>
                <w:sz w:val="24"/>
                <w:szCs w:val="24"/>
                <w:lang w:eastAsia="zh-CN"/>
              </w:rPr>
              <w:t>投标人</w:t>
            </w:r>
            <w:r>
              <w:rPr>
                <w:rFonts w:hint="eastAsia" w:ascii="微软雅黑" w:hAnsi="微软雅黑" w:eastAsia="微软雅黑" w:cs="微软雅黑"/>
                <w:spacing w:val="-12"/>
                <w:sz w:val="24"/>
                <w:szCs w:val="24"/>
              </w:rPr>
              <w:t>对所声明内容的真实性负责，代理机构有权将相关内容进行公示，因弄虚作假导致的后果按相关规定追究法律责任。</w:t>
            </w:r>
          </w:p>
          <w:p w14:paraId="0CCCBB20">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四、节能环保政策</w:t>
            </w:r>
          </w:p>
          <w:p w14:paraId="4D45C21D">
            <w:pPr>
              <w:spacing w:before="162" w:line="346" w:lineRule="auto"/>
              <w:ind w:left="114" w:leftChars="0" w:right="46" w:rightChars="0" w:firstLine="1" w:firstLineChars="0"/>
              <w:rPr>
                <w:rFonts w:hint="eastAsia" w:ascii="微软雅黑" w:hAnsi="微软雅黑" w:eastAsia="微软雅黑" w:cs="微软雅黑"/>
                <w:spacing w:val="-12"/>
                <w:sz w:val="24"/>
                <w:szCs w:val="24"/>
              </w:rPr>
            </w:pPr>
            <w:r>
              <w:rPr>
                <w:rFonts w:hint="eastAsia" w:ascii="微软雅黑" w:hAnsi="微软雅黑" w:eastAsia="微软雅黑" w:cs="微软雅黑"/>
                <w:spacing w:val="-12"/>
                <w:sz w:val="24"/>
                <w:szCs w:val="24"/>
              </w:rPr>
              <w:t>《财政部、国家发展改革委关于印发〈节能产品政府采购实施意见〉的通知》（财库 [2004]185 号）、《财政部环保总局关于环境标志产品政府采购实施的意见》（财库 [2006]90 号）；和财政部、发展改革委、生态环境部、市场监管总局关于调整优化节能 产品、环境标志产品政府采购执行机制的通知【财库〔2019〕9 号】，支持节能、环保 产品参与。</w:t>
            </w:r>
          </w:p>
        </w:tc>
      </w:tr>
      <w:tr w14:paraId="2F6620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96" w:hRule="atLeast"/>
        </w:trPr>
        <w:tc>
          <w:tcPr>
            <w:tcW w:w="832" w:type="dxa"/>
            <w:noWrap w:val="0"/>
            <w:vAlign w:val="top"/>
          </w:tcPr>
          <w:p w14:paraId="66734FB5">
            <w:pPr>
              <w:spacing w:before="69" w:line="180" w:lineRule="auto"/>
              <w:ind w:firstLine="314" w:firstLineChars="0"/>
              <w:rPr>
                <w:rFonts w:hint="eastAsia" w:ascii="微软雅黑" w:hAnsi="微软雅黑" w:eastAsia="微软雅黑" w:cs="微软雅黑"/>
                <w:spacing w:val="-3"/>
                <w:sz w:val="24"/>
                <w:szCs w:val="24"/>
                <w:lang w:val="en-US" w:eastAsia="zh-CN"/>
              </w:rPr>
            </w:pPr>
          </w:p>
          <w:p w14:paraId="034E472F">
            <w:pPr>
              <w:spacing w:before="69" w:line="180" w:lineRule="auto"/>
              <w:ind w:firstLine="314" w:firstLineChars="0"/>
              <w:rPr>
                <w:rFonts w:hint="eastAsia" w:ascii="微软雅黑" w:hAnsi="微软雅黑" w:eastAsia="微软雅黑" w:cs="微软雅黑"/>
                <w:spacing w:val="-3"/>
                <w:sz w:val="24"/>
                <w:szCs w:val="24"/>
                <w:lang w:val="en-US" w:eastAsia="zh-CN"/>
              </w:rPr>
            </w:pPr>
          </w:p>
          <w:p w14:paraId="36E4B41F">
            <w:pPr>
              <w:spacing w:before="69" w:line="180" w:lineRule="auto"/>
              <w:ind w:firstLine="314" w:firstLineChars="0"/>
              <w:rPr>
                <w:rFonts w:hint="eastAsia" w:ascii="微软雅黑" w:hAnsi="微软雅黑" w:eastAsia="微软雅黑" w:cs="微软雅黑"/>
                <w:spacing w:val="-3"/>
                <w:sz w:val="24"/>
                <w:szCs w:val="24"/>
                <w:lang w:val="en-US" w:eastAsia="zh-CN"/>
              </w:rPr>
            </w:pPr>
          </w:p>
          <w:p w14:paraId="68D65147">
            <w:pPr>
              <w:spacing w:before="69" w:line="180" w:lineRule="auto"/>
              <w:ind w:firstLine="314" w:firstLineChars="0"/>
              <w:rPr>
                <w:rFonts w:hint="eastAsia" w:ascii="微软雅黑" w:hAnsi="微软雅黑" w:eastAsia="微软雅黑" w:cs="微软雅黑"/>
                <w:spacing w:val="-3"/>
                <w:sz w:val="24"/>
                <w:szCs w:val="24"/>
                <w:lang w:val="en-US" w:eastAsia="zh-CN"/>
              </w:rPr>
            </w:pPr>
          </w:p>
          <w:p w14:paraId="09CB05FC">
            <w:pPr>
              <w:spacing w:before="69" w:line="180" w:lineRule="auto"/>
              <w:ind w:firstLine="314" w:firstLineChars="0"/>
              <w:rPr>
                <w:rFonts w:hint="eastAsia" w:ascii="微软雅黑" w:hAnsi="微软雅黑" w:eastAsia="微软雅黑" w:cs="微软雅黑"/>
                <w:spacing w:val="-3"/>
                <w:sz w:val="24"/>
                <w:szCs w:val="24"/>
                <w:lang w:val="en-US" w:eastAsia="zh-CN"/>
              </w:rPr>
            </w:pPr>
          </w:p>
        </w:tc>
        <w:tc>
          <w:tcPr>
            <w:tcW w:w="2250" w:type="dxa"/>
            <w:noWrap w:val="0"/>
            <w:vAlign w:val="top"/>
          </w:tcPr>
          <w:p w14:paraId="1321A0E0">
            <w:pPr>
              <w:spacing w:before="264" w:line="186" w:lineRule="auto"/>
              <w:jc w:val="center"/>
              <w:rPr>
                <w:rFonts w:hint="eastAsia" w:ascii="微软雅黑" w:hAnsi="微软雅黑" w:eastAsia="微软雅黑" w:cs="微软雅黑"/>
                <w:b w:val="0"/>
                <w:bCs w:val="0"/>
                <w:sz w:val="24"/>
                <w:szCs w:val="24"/>
                <w:lang w:val="en-US" w:eastAsia="zh-CN"/>
              </w:rPr>
            </w:pPr>
          </w:p>
          <w:p w14:paraId="1E2501BE">
            <w:pPr>
              <w:spacing w:before="264" w:line="186" w:lineRule="auto"/>
              <w:jc w:val="center"/>
              <w:rPr>
                <w:rFonts w:hint="eastAsia" w:ascii="微软雅黑" w:hAnsi="微软雅黑" w:eastAsia="微软雅黑" w:cs="微软雅黑"/>
                <w:spacing w:val="-2"/>
                <w:sz w:val="24"/>
                <w:szCs w:val="24"/>
              </w:rPr>
            </w:pPr>
            <w:r>
              <w:rPr>
                <w:rFonts w:hint="eastAsia" w:ascii="微软雅黑" w:hAnsi="微软雅黑" w:eastAsia="微软雅黑" w:cs="微软雅黑"/>
                <w:b w:val="0"/>
                <w:bCs w:val="0"/>
                <w:sz w:val="24"/>
                <w:szCs w:val="24"/>
                <w:lang w:val="en-US" w:eastAsia="zh-CN"/>
              </w:rPr>
              <w:t>其他说明</w:t>
            </w:r>
          </w:p>
        </w:tc>
        <w:tc>
          <w:tcPr>
            <w:tcW w:w="6857" w:type="dxa"/>
            <w:noWrap w:val="0"/>
            <w:vAlign w:val="top"/>
          </w:tcPr>
          <w:p w14:paraId="34C4736E">
            <w:pPr>
              <w:spacing w:before="162" w:line="346" w:lineRule="auto"/>
              <w:ind w:left="114" w:leftChars="0" w:right="46" w:rightChars="0" w:firstLine="1" w:firstLineChars="0"/>
              <w:rPr>
                <w:rFonts w:hint="eastAsia" w:ascii="微软雅黑" w:hAnsi="微软雅黑" w:eastAsia="微软雅黑" w:cs="微软雅黑"/>
                <w:spacing w:val="-8"/>
                <w:sz w:val="24"/>
                <w:szCs w:val="24"/>
              </w:rPr>
            </w:pPr>
            <w:r>
              <w:rPr>
                <w:rFonts w:hint="eastAsia" w:ascii="微软雅黑" w:hAnsi="微软雅黑" w:eastAsia="微软雅黑" w:cs="微软雅黑"/>
                <w:spacing w:val="-12"/>
                <w:sz w:val="24"/>
                <w:szCs w:val="24"/>
                <w:lang w:val="en-US" w:eastAsia="zh-CN"/>
              </w:rPr>
              <w:t>投标人必须承担安装调试和提供设备使用说明书等其他类似的义务。投标人在中标（成交）后可以持政府采购合同向融资机构申请贷款，在河南省政府采购网“河南省政府采购合同融资平台”获取融资渠道和方式（</w:t>
            </w:r>
            <w:r>
              <w:rPr>
                <w:rFonts w:hint="eastAsia" w:ascii="微软雅黑" w:hAnsi="微软雅黑" w:eastAsia="微软雅黑" w:cs="微软雅黑"/>
                <w:b/>
                <w:bCs/>
                <w:spacing w:val="-12"/>
                <w:sz w:val="24"/>
                <w:szCs w:val="24"/>
                <w:lang w:val="en-US" w:eastAsia="zh-CN"/>
              </w:rPr>
              <w:t>详见附件1</w:t>
            </w:r>
            <w:r>
              <w:rPr>
                <w:rFonts w:hint="eastAsia" w:ascii="微软雅黑" w:hAnsi="微软雅黑" w:eastAsia="微软雅黑" w:cs="微软雅黑"/>
                <w:spacing w:val="-12"/>
                <w:sz w:val="24"/>
                <w:szCs w:val="24"/>
                <w:lang w:val="en-US" w:eastAsia="zh-CN"/>
              </w:rPr>
              <w:t>）。</w:t>
            </w:r>
          </w:p>
        </w:tc>
      </w:tr>
      <w:tr w14:paraId="5894BA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3" w:hRule="atLeast"/>
        </w:trPr>
        <w:tc>
          <w:tcPr>
            <w:tcW w:w="832" w:type="dxa"/>
            <w:noWrap w:val="0"/>
            <w:vAlign w:val="top"/>
          </w:tcPr>
          <w:p w14:paraId="1A94DC7B">
            <w:pPr>
              <w:spacing w:before="69" w:line="180" w:lineRule="auto"/>
              <w:ind w:firstLine="314" w:firstLineChars="0"/>
              <w:rPr>
                <w:rFonts w:hint="eastAsia" w:ascii="微软雅黑" w:hAnsi="微软雅黑" w:eastAsia="微软雅黑" w:cs="微软雅黑"/>
                <w:spacing w:val="-3"/>
                <w:sz w:val="24"/>
                <w:szCs w:val="24"/>
                <w:lang w:val="en-US" w:eastAsia="zh-CN"/>
              </w:rPr>
            </w:pPr>
            <w:r>
              <w:rPr>
                <w:rFonts w:hint="eastAsia" w:ascii="微软雅黑" w:hAnsi="微软雅黑" w:eastAsia="微软雅黑" w:cs="微软雅黑"/>
                <w:spacing w:val="-3"/>
                <w:sz w:val="24"/>
                <w:szCs w:val="24"/>
                <w:lang w:val="en-US" w:eastAsia="zh-CN"/>
              </w:rPr>
              <w:t>34</w:t>
            </w:r>
          </w:p>
        </w:tc>
        <w:tc>
          <w:tcPr>
            <w:tcW w:w="2250" w:type="dxa"/>
            <w:noWrap w:val="0"/>
            <w:vAlign w:val="top"/>
          </w:tcPr>
          <w:p w14:paraId="6C968CBC">
            <w:pPr>
              <w:spacing w:before="162" w:line="346" w:lineRule="auto"/>
              <w:ind w:left="114" w:leftChars="0" w:right="46" w:rightChars="0" w:firstLine="1" w:firstLineChars="0"/>
              <w:jc w:val="center"/>
              <w:rPr>
                <w:rFonts w:hint="eastAsia" w:ascii="微软雅黑" w:hAnsi="微软雅黑" w:eastAsia="微软雅黑" w:cs="微软雅黑"/>
                <w:spacing w:val="-12"/>
                <w:sz w:val="24"/>
                <w:szCs w:val="24"/>
                <w:lang w:val="en-US" w:eastAsia="zh-CN"/>
              </w:rPr>
            </w:pPr>
            <w:r>
              <w:rPr>
                <w:rFonts w:hint="eastAsia" w:ascii="微软雅黑" w:hAnsi="微软雅黑" w:eastAsia="微软雅黑" w:cs="微软雅黑"/>
                <w:spacing w:val="-12"/>
                <w:sz w:val="24"/>
                <w:szCs w:val="24"/>
                <w:lang w:val="en-US" w:eastAsia="zh-CN"/>
              </w:rPr>
              <w:t>所属行业 其他未列明行业</w:t>
            </w:r>
          </w:p>
        </w:tc>
        <w:tc>
          <w:tcPr>
            <w:tcW w:w="6857" w:type="dxa"/>
            <w:noWrap w:val="0"/>
            <w:vAlign w:val="top"/>
          </w:tcPr>
          <w:p w14:paraId="5D4072CA">
            <w:pPr>
              <w:spacing w:before="162" w:line="346" w:lineRule="auto"/>
              <w:ind w:left="114" w:leftChars="0" w:right="46" w:rightChars="0" w:firstLine="1" w:firstLineChars="0"/>
              <w:rPr>
                <w:rFonts w:hint="eastAsia" w:ascii="微软雅黑" w:hAnsi="微软雅黑" w:eastAsia="微软雅黑" w:cs="微软雅黑"/>
                <w:spacing w:val="-12"/>
                <w:sz w:val="24"/>
                <w:szCs w:val="24"/>
                <w:lang w:val="en-US" w:eastAsia="zh-CN"/>
              </w:rPr>
            </w:pPr>
            <w:r>
              <w:rPr>
                <w:rFonts w:hint="eastAsia" w:ascii="微软雅黑" w:hAnsi="微软雅黑" w:eastAsia="微软雅黑" w:cs="微软雅黑"/>
                <w:spacing w:val="-12"/>
                <w:sz w:val="24"/>
                <w:szCs w:val="24"/>
                <w:lang w:val="en-US" w:eastAsia="zh-CN"/>
              </w:rPr>
              <w:t>所属行业 其他未列明行业</w:t>
            </w:r>
          </w:p>
        </w:tc>
      </w:tr>
    </w:tbl>
    <w:p w14:paraId="03AF2B80">
      <w:pPr>
        <w:spacing w:before="68" w:line="186" w:lineRule="auto"/>
        <w:ind w:firstLine="4151"/>
        <w:outlineLvl w:val="1"/>
        <w:rPr>
          <w:rFonts w:hint="eastAsia" w:ascii="微软雅黑" w:hAnsi="微软雅黑" w:eastAsia="微软雅黑" w:cs="微软雅黑"/>
          <w:b w:val="0"/>
          <w:bCs w:val="0"/>
          <w:sz w:val="24"/>
          <w:szCs w:val="24"/>
        </w:rPr>
      </w:pPr>
    </w:p>
    <w:p w14:paraId="7A745CE3">
      <w:pPr>
        <w:spacing w:line="32" w:lineRule="exact"/>
        <w:rPr>
          <w:rFonts w:hint="eastAsia" w:ascii="微软雅黑" w:hAnsi="微软雅黑" w:eastAsia="微软雅黑" w:cs="微软雅黑"/>
        </w:rPr>
      </w:pPr>
    </w:p>
    <w:p w14:paraId="32E69ACF">
      <w:pPr>
        <w:pStyle w:val="14"/>
        <w:outlineLvl w:val="0"/>
        <w:rPr>
          <w:rFonts w:hint="eastAsia" w:ascii="微软雅黑" w:hAnsi="微软雅黑" w:eastAsia="微软雅黑" w:cs="微软雅黑"/>
          <w:b/>
          <w:bCs/>
          <w:sz w:val="24"/>
          <w:szCs w:val="24"/>
        </w:rPr>
      </w:pPr>
      <w:bookmarkStart w:id="2" w:name="_Toc32202"/>
      <w:r>
        <w:rPr>
          <w:rFonts w:hint="eastAsia" w:ascii="微软雅黑" w:hAnsi="微软雅黑" w:eastAsia="微软雅黑" w:cs="微软雅黑"/>
          <w:b/>
          <w:bCs/>
          <w:sz w:val="24"/>
          <w:szCs w:val="24"/>
        </w:rPr>
        <w:t>附件1.</w:t>
      </w:r>
      <w:bookmarkEnd w:id="2"/>
    </w:p>
    <w:p w14:paraId="59063DE9">
      <w:pPr>
        <w:pStyle w:val="14"/>
        <w:spacing w:line="360" w:lineRule="auto"/>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河南省政府采购合同融资政策告知函</w:t>
      </w:r>
    </w:p>
    <w:p w14:paraId="109D918D">
      <w:pPr>
        <w:spacing w:line="420" w:lineRule="exact"/>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各</w:t>
      </w:r>
      <w:r>
        <w:rPr>
          <w:rFonts w:hint="eastAsia" w:ascii="微软雅黑" w:hAnsi="微软雅黑" w:eastAsia="微软雅黑" w:cs="微软雅黑"/>
          <w:b w:val="0"/>
          <w:bCs w:val="0"/>
          <w:sz w:val="24"/>
          <w:szCs w:val="24"/>
          <w:lang w:val="en-US" w:eastAsia="zh-CN"/>
        </w:rPr>
        <w:t>投标人</w:t>
      </w:r>
      <w:r>
        <w:rPr>
          <w:rFonts w:hint="eastAsia" w:ascii="微软雅黑" w:hAnsi="微软雅黑" w:eastAsia="微软雅黑" w:cs="微软雅黑"/>
          <w:b w:val="0"/>
          <w:bCs w:val="0"/>
          <w:sz w:val="24"/>
          <w:szCs w:val="24"/>
        </w:rPr>
        <w:t>：</w:t>
      </w:r>
    </w:p>
    <w:p w14:paraId="1CDC87E4">
      <w:pPr>
        <w:spacing w:line="360" w:lineRule="auto"/>
        <w:ind w:firstLine="480" w:firstLineChars="200"/>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欢迎贵公司参与河南省政府采购活动！</w:t>
      </w:r>
    </w:p>
    <w:p w14:paraId="0A3E99F5">
      <w:pPr>
        <w:spacing w:line="360" w:lineRule="auto"/>
        <w:ind w:firstLine="480" w:firstLineChars="200"/>
        <w:jc w:val="center"/>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政府采购合同融资是河南省财政厅支持中小微企业发展，针对参与政府采购活动的</w:t>
      </w:r>
      <w:r>
        <w:rPr>
          <w:rFonts w:hint="eastAsia" w:ascii="微软雅黑" w:hAnsi="微软雅黑" w:eastAsia="微软雅黑" w:cs="微软雅黑"/>
          <w:b w:val="0"/>
          <w:bCs w:val="0"/>
          <w:sz w:val="24"/>
          <w:szCs w:val="24"/>
          <w:lang w:eastAsia="zh-CN"/>
        </w:rPr>
        <w:t>投标人</w:t>
      </w:r>
      <w:r>
        <w:rPr>
          <w:rFonts w:hint="eastAsia" w:ascii="微软雅黑" w:hAnsi="微软雅黑" w:eastAsia="微软雅黑" w:cs="微软雅黑"/>
          <w:b w:val="0"/>
          <w:bCs w:val="0"/>
          <w:sz w:val="24"/>
          <w:szCs w:val="24"/>
        </w:rPr>
        <w:t>融资难、融资贵问题推出的一项融资政策。贵公司若成为本次政府采购项目的中标成交</w:t>
      </w:r>
      <w:r>
        <w:rPr>
          <w:rFonts w:hint="eastAsia" w:ascii="微软雅黑" w:hAnsi="微软雅黑" w:eastAsia="微软雅黑" w:cs="微软雅黑"/>
          <w:b w:val="0"/>
          <w:bCs w:val="0"/>
          <w:sz w:val="24"/>
          <w:szCs w:val="24"/>
          <w:lang w:val="en-US" w:eastAsia="zh-CN"/>
        </w:rPr>
        <w:t>投标人</w:t>
      </w:r>
      <w:r>
        <w:rPr>
          <w:rFonts w:hint="eastAsia" w:ascii="微软雅黑" w:hAnsi="微软雅黑" w:eastAsia="微软雅黑" w:cs="微软雅黑"/>
          <w:b w:val="0"/>
          <w:bCs w:val="0"/>
          <w:sz w:val="24"/>
          <w:szCs w:val="24"/>
        </w:rPr>
        <w:t>，可持政府采购合同向金融机构申请贷款，无需抵押、担保，融资机构将根据《河南省政府采购合同融资工作实施方案》(豫财购【2017】10号)，按照双方自愿的原则提供便捷、优惠的贷款服务。</w:t>
      </w:r>
      <w:bookmarkStart w:id="3" w:name="_Toc21752"/>
      <w:r>
        <w:rPr>
          <w:rFonts w:hint="eastAsia" w:ascii="微软雅黑" w:hAnsi="微软雅黑" w:eastAsia="微软雅黑" w:cs="微软雅黑"/>
          <w:b w:val="0"/>
          <w:bCs w:val="0"/>
          <w:sz w:val="24"/>
          <w:szCs w:val="24"/>
        </w:rPr>
        <w:t>贷款渠道和提供贷款的金融机构，可在河南省政府采购网“河南省政府采购合同融资平台”查询联系。</w:t>
      </w:r>
    </w:p>
    <w:p w14:paraId="2D3D7B68">
      <w:pPr>
        <w:spacing w:line="360" w:lineRule="auto"/>
        <w:ind w:firstLine="480" w:firstLineChars="200"/>
        <w:jc w:val="center"/>
        <w:rPr>
          <w:rFonts w:hint="eastAsia" w:ascii="微软雅黑" w:hAnsi="微软雅黑" w:eastAsia="微软雅黑" w:cs="微软雅黑"/>
          <w:sz w:val="32"/>
          <w:szCs w:val="32"/>
          <w:lang w:val="en-US" w:eastAsia="zh-CN"/>
        </w:rPr>
      </w:pPr>
      <w:r>
        <w:rPr>
          <w:rFonts w:hint="eastAsia" w:ascii="微软雅黑" w:hAnsi="微软雅黑" w:eastAsia="微软雅黑" w:cs="微软雅黑"/>
          <w:b w:val="0"/>
          <w:bCs w:val="0"/>
          <w:sz w:val="24"/>
          <w:szCs w:val="24"/>
        </w:rPr>
        <w:fldChar w:fldCharType="begin"/>
      </w:r>
      <w:r>
        <w:rPr>
          <w:rFonts w:hint="eastAsia" w:ascii="微软雅黑" w:hAnsi="微软雅黑" w:eastAsia="微软雅黑" w:cs="微软雅黑"/>
          <w:b w:val="0"/>
          <w:bCs w:val="0"/>
          <w:sz w:val="24"/>
          <w:szCs w:val="24"/>
        </w:rPr>
        <w:instrText xml:space="preserve"> HYPERLINK "http://www.hngp.gov.cn/henan/content?infoId=1601449567470800&amp;channelCode=H6016" </w:instrText>
      </w:r>
      <w:r>
        <w:rPr>
          <w:rFonts w:hint="eastAsia" w:ascii="微软雅黑" w:hAnsi="微软雅黑" w:eastAsia="微软雅黑" w:cs="微软雅黑"/>
          <w:b w:val="0"/>
          <w:bCs w:val="0"/>
          <w:sz w:val="24"/>
          <w:szCs w:val="24"/>
        </w:rPr>
        <w:fldChar w:fldCharType="separate"/>
      </w:r>
      <w:r>
        <w:rPr>
          <w:rFonts w:hint="eastAsia" w:ascii="微软雅黑" w:hAnsi="微软雅黑" w:eastAsia="微软雅黑" w:cs="微软雅黑"/>
          <w:b w:val="0"/>
          <w:bCs w:val="0"/>
          <w:sz w:val="24"/>
          <w:szCs w:val="24"/>
        </w:rPr>
        <w:t>政策解读：/henan/content?infoId=1601449567470800&amp;channelCode=H6016</w:t>
      </w:r>
      <w:r>
        <w:rPr>
          <w:rFonts w:hint="eastAsia" w:ascii="微软雅黑" w:hAnsi="微软雅黑" w:eastAsia="微软雅黑" w:cs="微软雅黑"/>
          <w:b w:val="0"/>
          <w:bCs w:val="0"/>
          <w:sz w:val="24"/>
          <w:szCs w:val="24"/>
        </w:rPr>
        <w:fldChar w:fldCharType="end"/>
      </w:r>
      <w:r>
        <w:rPr>
          <w:rFonts w:hint="eastAsia" w:ascii="微软雅黑" w:hAnsi="微软雅黑" w:eastAsia="微软雅黑" w:cs="微软雅黑"/>
          <w:b w:val="0"/>
          <w:bCs w:val="0"/>
          <w:sz w:val="28"/>
          <w:szCs w:val="28"/>
        </w:rPr>
        <w:br w:type="page"/>
      </w:r>
      <w:r>
        <w:rPr>
          <w:rFonts w:hint="eastAsia" w:ascii="微软雅黑" w:hAnsi="微软雅黑" w:eastAsia="微软雅黑" w:cs="微软雅黑"/>
          <w:spacing w:val="-1"/>
          <w:sz w:val="32"/>
          <w:szCs w:val="32"/>
        </w:rPr>
        <w:t>第三部分</w:t>
      </w:r>
      <w:r>
        <w:rPr>
          <w:rFonts w:hint="eastAsia" w:ascii="微软雅黑" w:hAnsi="微软雅黑" w:eastAsia="微软雅黑" w:cs="微软雅黑"/>
          <w:spacing w:val="8"/>
          <w:sz w:val="32"/>
          <w:szCs w:val="32"/>
        </w:rPr>
        <w:t xml:space="preserve">  </w:t>
      </w:r>
      <w:bookmarkEnd w:id="3"/>
      <w:r>
        <w:rPr>
          <w:rFonts w:hint="eastAsia" w:ascii="微软雅黑" w:hAnsi="微软雅黑" w:eastAsia="微软雅黑" w:cs="微软雅黑"/>
          <w:spacing w:val="-1"/>
          <w:sz w:val="32"/>
          <w:szCs w:val="32"/>
          <w:lang w:val="en-US" w:eastAsia="zh-CN"/>
        </w:rPr>
        <w:t>投标人须知</w:t>
      </w:r>
    </w:p>
    <w:p w14:paraId="0B833FC4">
      <w:pPr>
        <w:keepLines/>
        <w:numPr>
          <w:ilvl w:val="0"/>
          <w:numId w:val="3"/>
        </w:numPr>
        <w:tabs>
          <w:tab w:val="left" w:pos="3738"/>
        </w:tabs>
        <w:spacing w:after="120" w:line="360" w:lineRule="auto"/>
        <w:rPr>
          <w:rFonts w:hint="eastAsia" w:ascii="微软雅黑" w:hAnsi="微软雅黑" w:eastAsia="微软雅黑" w:cs="微软雅黑"/>
          <w:color w:val="auto"/>
          <w:sz w:val="24"/>
          <w:szCs w:val="24"/>
          <w:highlight w:val="none"/>
          <w:lang w:val="zh-TW" w:eastAsia="zh-TW"/>
        </w:rPr>
      </w:pPr>
      <w:bookmarkStart w:id="4" w:name="_Toc25955"/>
      <w:bookmarkStart w:id="5" w:name="_Toc9158"/>
      <w:bookmarkStart w:id="6" w:name="_Toc"/>
      <w:r>
        <w:rPr>
          <w:rFonts w:hint="eastAsia" w:ascii="微软雅黑" w:hAnsi="微软雅黑" w:eastAsia="微软雅黑" w:cs="微软雅黑"/>
          <w:color w:val="auto"/>
          <w:sz w:val="24"/>
          <w:szCs w:val="24"/>
          <w:highlight w:val="none"/>
          <w:lang w:val="zh-TW" w:eastAsia="zh-TW"/>
        </w:rPr>
        <w:t>总则</w:t>
      </w:r>
      <w:bookmarkEnd w:id="4"/>
      <w:bookmarkEnd w:id="5"/>
      <w:bookmarkEnd w:id="6"/>
    </w:p>
    <w:p w14:paraId="13F15818">
      <w:pPr>
        <w:pStyle w:val="66"/>
        <w:spacing w:line="360" w:lineRule="auto"/>
        <w:ind w:firstLine="480" w:firstLineChars="20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TW"/>
        </w:rPr>
        <w:t>、本次招标文件仅适用于本次投标邀请中所叙述采购的</w:t>
      </w:r>
      <w:r>
        <w:rPr>
          <w:rFonts w:hint="eastAsia" w:ascii="微软雅黑" w:hAnsi="微软雅黑" w:eastAsia="微软雅黑" w:cs="微软雅黑"/>
          <w:color w:val="auto"/>
          <w:sz w:val="24"/>
          <w:szCs w:val="24"/>
          <w:highlight w:val="none"/>
          <w:lang w:val="zh-TW" w:eastAsia="zh-CN"/>
        </w:rPr>
        <w:t>长垣市第一初级中学足球场人造草坪更新、无线网全覆盖项目</w:t>
      </w:r>
      <w:r>
        <w:rPr>
          <w:rFonts w:hint="eastAsia" w:ascii="微软雅黑" w:hAnsi="微软雅黑" w:eastAsia="微软雅黑" w:cs="微软雅黑"/>
          <w:color w:val="auto"/>
          <w:sz w:val="24"/>
          <w:szCs w:val="24"/>
          <w:highlight w:val="none"/>
          <w:lang w:val="zh-TW" w:eastAsia="zh-TW"/>
        </w:rPr>
        <w:t>的采购。</w:t>
      </w:r>
    </w:p>
    <w:p w14:paraId="166E53AA">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1.1</w:t>
      </w:r>
      <w:r>
        <w:rPr>
          <w:rFonts w:hint="eastAsia" w:ascii="微软雅黑" w:hAnsi="微软雅黑" w:eastAsia="微软雅黑" w:cs="微软雅黑"/>
          <w:color w:val="auto"/>
          <w:sz w:val="24"/>
          <w:szCs w:val="24"/>
          <w:highlight w:val="none"/>
          <w:lang w:val="zh-TW" w:eastAsia="zh-TW"/>
        </w:rPr>
        <w:t>本次招标文件的解释权属于</w:t>
      </w:r>
      <w:r>
        <w:rPr>
          <w:rFonts w:hint="eastAsia" w:ascii="微软雅黑" w:hAnsi="微软雅黑" w:eastAsia="微软雅黑" w:cs="微软雅黑"/>
          <w:color w:val="auto"/>
          <w:sz w:val="24"/>
          <w:szCs w:val="24"/>
          <w:highlight w:val="none"/>
          <w:lang w:val="zh-TW" w:eastAsia="zh-CN"/>
        </w:rPr>
        <w:t>长垣市第一初级中学</w:t>
      </w:r>
      <w:r>
        <w:rPr>
          <w:rFonts w:hint="eastAsia" w:ascii="微软雅黑" w:hAnsi="微软雅黑" w:eastAsia="微软雅黑" w:cs="微软雅黑"/>
          <w:color w:val="auto"/>
          <w:sz w:val="24"/>
          <w:szCs w:val="24"/>
          <w:highlight w:val="none"/>
          <w:lang w:val="zh-TW" w:eastAsia="zh-TW"/>
        </w:rPr>
        <w:t>和</w:t>
      </w:r>
      <w:r>
        <w:rPr>
          <w:rFonts w:hint="eastAsia" w:ascii="微软雅黑" w:hAnsi="微软雅黑" w:eastAsia="微软雅黑" w:cs="微软雅黑"/>
          <w:color w:val="auto"/>
          <w:sz w:val="24"/>
          <w:szCs w:val="24"/>
          <w:highlight w:val="none"/>
          <w:lang w:val="zh-TW" w:eastAsia="zh-CN"/>
        </w:rPr>
        <w:t>河南辰华工程管理有限公司</w:t>
      </w:r>
      <w:r>
        <w:rPr>
          <w:rFonts w:hint="eastAsia" w:ascii="微软雅黑" w:hAnsi="微软雅黑" w:eastAsia="微软雅黑" w:cs="微软雅黑"/>
          <w:color w:val="auto"/>
          <w:sz w:val="24"/>
          <w:szCs w:val="24"/>
          <w:highlight w:val="none"/>
          <w:lang w:val="zh-TW" w:eastAsia="zh-TW"/>
        </w:rPr>
        <w:t>。</w:t>
      </w:r>
    </w:p>
    <w:p w14:paraId="3AC1F4A0">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zh-TW" w:eastAsia="zh-TW"/>
        </w:rPr>
        <w:t>、定义：</w:t>
      </w:r>
    </w:p>
    <w:p w14:paraId="61923CF9">
      <w:pPr>
        <w:pStyle w:val="66"/>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2.1“采购人” 见</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须知前附表。</w:t>
      </w:r>
    </w:p>
    <w:p w14:paraId="638B4DA4">
      <w:pPr>
        <w:pStyle w:val="66"/>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2.2“采购代理机构” 见</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须知前附表。</w:t>
      </w:r>
    </w:p>
    <w:p w14:paraId="38868BBF">
      <w:pPr>
        <w:pStyle w:val="66"/>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2.3“</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”指符合招标文件规定的各项条件，按时参加投标的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w:t>
      </w:r>
    </w:p>
    <w:p w14:paraId="0A261B1C">
      <w:pPr>
        <w:pStyle w:val="66"/>
        <w:spacing w:line="360" w:lineRule="auto"/>
        <w:ind w:firstLine="480"/>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2.4</w:t>
      </w:r>
      <w:r>
        <w:rPr>
          <w:rFonts w:hint="eastAsia" w:ascii="微软雅黑" w:hAnsi="微软雅黑" w:eastAsia="微软雅黑" w:cs="微软雅黑"/>
          <w:color w:val="auto"/>
          <w:sz w:val="24"/>
          <w:szCs w:val="24"/>
          <w:highlight w:val="none"/>
          <w:lang w:val="zh-TW" w:eastAsia="zh-TW"/>
        </w:rPr>
        <w:t>“货物 ”指投标人按采购文件规定需向采购人提供的产品及其他相关的证明资料和 材料。</w:t>
      </w:r>
    </w:p>
    <w:p w14:paraId="0CA827BE">
      <w:pPr>
        <w:pStyle w:val="66"/>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w:t>
      </w:r>
      <w:r>
        <w:rPr>
          <w:rFonts w:hint="eastAsia" w:ascii="微软雅黑" w:hAnsi="微软雅黑" w:eastAsia="微软雅黑" w:cs="微软雅黑"/>
          <w:color w:val="auto"/>
          <w:sz w:val="24"/>
          <w:szCs w:val="24"/>
          <w:highlight w:val="none"/>
          <w:lang w:val="en-US" w:eastAsia="zh-CN"/>
        </w:rPr>
        <w:t>5</w:t>
      </w:r>
      <w:r>
        <w:rPr>
          <w:rFonts w:hint="eastAsia" w:ascii="微软雅黑" w:hAnsi="微软雅黑" w:eastAsia="微软雅黑" w:cs="微软雅黑"/>
          <w:color w:val="auto"/>
          <w:sz w:val="24"/>
          <w:szCs w:val="24"/>
          <w:highlight w:val="none"/>
          <w:lang w:val="zh-TW" w:eastAsia="zh-TW"/>
        </w:rPr>
        <w:t>“服务”指招标文件规定</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须承担的服务和其他类似的义务。</w:t>
      </w:r>
    </w:p>
    <w:p w14:paraId="169F8CF4">
      <w:pPr>
        <w:pStyle w:val="66"/>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w:t>
      </w:r>
      <w:r>
        <w:rPr>
          <w:rFonts w:hint="eastAsia" w:ascii="微软雅黑" w:hAnsi="微软雅黑" w:eastAsia="微软雅黑" w:cs="微软雅黑"/>
          <w:color w:val="auto"/>
          <w:sz w:val="24"/>
          <w:szCs w:val="24"/>
          <w:highlight w:val="none"/>
          <w:lang w:val="en-US" w:eastAsia="zh-CN"/>
        </w:rPr>
        <w:t>6</w:t>
      </w:r>
      <w:r>
        <w:rPr>
          <w:rFonts w:hint="eastAsia" w:ascii="微软雅黑" w:hAnsi="微软雅黑" w:eastAsia="微软雅黑" w:cs="微软雅黑"/>
          <w:color w:val="auto"/>
          <w:sz w:val="24"/>
          <w:szCs w:val="24"/>
          <w:highlight w:val="none"/>
          <w:lang w:val="zh-TW" w:eastAsia="zh-TW"/>
        </w:rPr>
        <w:t>“投标书”指</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响应本招标文件要求编制并在规定时间内提交的文件。</w:t>
      </w:r>
    </w:p>
    <w:p w14:paraId="51C9377F">
      <w:pPr>
        <w:pStyle w:val="66"/>
        <w:tabs>
          <w:tab w:val="left" w:pos="6830"/>
        </w:tabs>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lang w:val="zh-TW" w:eastAsia="zh-TW"/>
        </w:rPr>
        <w:t>“中标</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”指接到采购人签发的中标通知书，最终被授予合同的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w:t>
      </w:r>
    </w:p>
    <w:p w14:paraId="1350E6C9">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zh-TW" w:eastAsia="zh-TW"/>
        </w:rPr>
        <w:t>、合格</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的条件：</w:t>
      </w:r>
    </w:p>
    <w:p w14:paraId="5C65C8A0">
      <w:pPr>
        <w:pStyle w:val="66"/>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应遵守国家的有关法律、法规和条例，还须具备《中华人民共和国政府采购法》和本招标文件所要求的内容：</w:t>
      </w:r>
    </w:p>
    <w:p w14:paraId="3EEDC398">
      <w:pPr>
        <w:pStyle w:val="66"/>
        <w:spacing w:line="480" w:lineRule="exact"/>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3.1具有加载“统一社会信用代码”的营业执照</w:t>
      </w:r>
      <w:r>
        <w:rPr>
          <w:rFonts w:hint="eastAsia" w:ascii="微软雅黑" w:hAnsi="微软雅黑" w:eastAsia="微软雅黑" w:cs="微软雅黑"/>
          <w:color w:val="auto"/>
          <w:sz w:val="24"/>
          <w:szCs w:val="24"/>
          <w:highlight w:val="none"/>
          <w:lang w:val="zh-TW" w:eastAsia="zh-TW"/>
        </w:rPr>
        <w:t>；</w:t>
      </w:r>
    </w:p>
    <w:p w14:paraId="1C42C7CF">
      <w:pPr>
        <w:pStyle w:val="66"/>
        <w:spacing w:line="480" w:lineRule="exact"/>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3.2 </w:t>
      </w:r>
      <w:r>
        <w:rPr>
          <w:rFonts w:hint="eastAsia" w:ascii="微软雅黑" w:hAnsi="微软雅黑" w:eastAsia="微软雅黑" w:cs="微软雅黑"/>
          <w:color w:val="auto"/>
          <w:sz w:val="24"/>
          <w:szCs w:val="24"/>
          <w:highlight w:val="none"/>
          <w:lang w:val="zh-TW" w:eastAsia="zh-TW"/>
        </w:rPr>
        <w:t>具有良好的商业信誉和健全的财务会计制度；</w:t>
      </w:r>
    </w:p>
    <w:p w14:paraId="70F2F36C">
      <w:pPr>
        <w:pStyle w:val="66"/>
        <w:spacing w:line="480" w:lineRule="exact"/>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3.3 </w:t>
      </w:r>
      <w:r>
        <w:rPr>
          <w:rFonts w:hint="eastAsia" w:ascii="微软雅黑" w:hAnsi="微软雅黑" w:eastAsia="微软雅黑" w:cs="微软雅黑"/>
          <w:color w:val="auto"/>
          <w:sz w:val="24"/>
          <w:szCs w:val="24"/>
          <w:highlight w:val="none"/>
          <w:lang w:val="zh-TW" w:eastAsia="zh-TW"/>
        </w:rPr>
        <w:t>具有履行合同所必须的设备和专业技术能力；</w:t>
      </w:r>
    </w:p>
    <w:p w14:paraId="5CD34CFA">
      <w:pPr>
        <w:pStyle w:val="66"/>
        <w:spacing w:line="480" w:lineRule="exact"/>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3.4 </w:t>
      </w:r>
      <w:r>
        <w:rPr>
          <w:rFonts w:hint="eastAsia" w:ascii="微软雅黑" w:hAnsi="微软雅黑" w:eastAsia="微软雅黑" w:cs="微软雅黑"/>
          <w:color w:val="auto"/>
          <w:sz w:val="24"/>
          <w:szCs w:val="24"/>
          <w:highlight w:val="none"/>
          <w:lang w:val="zh-TW" w:eastAsia="zh-TW"/>
        </w:rPr>
        <w:t>有依法缴纳税收和社会保障资金的能力；</w:t>
      </w:r>
    </w:p>
    <w:p w14:paraId="1E6642BA">
      <w:pPr>
        <w:pStyle w:val="66"/>
        <w:spacing w:line="480" w:lineRule="exact"/>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rPr>
        <w:t>3.5</w:t>
      </w:r>
      <w:r>
        <w:rPr>
          <w:rFonts w:hint="eastAsia" w:ascii="微软雅黑" w:hAnsi="微软雅黑" w:eastAsia="微软雅黑" w:cs="微软雅黑"/>
          <w:color w:val="auto"/>
          <w:sz w:val="24"/>
          <w:szCs w:val="24"/>
          <w:highlight w:val="none"/>
          <w:lang w:val="zh-TW" w:eastAsia="zh-TW"/>
        </w:rPr>
        <w:t>参加政府采购活动前三年内，在经营活动中无重大违法记录；</w:t>
      </w:r>
    </w:p>
    <w:p w14:paraId="0745DDAE">
      <w:pPr>
        <w:pStyle w:val="66"/>
        <w:spacing w:line="480" w:lineRule="exact"/>
        <w:ind w:firstLine="480"/>
        <w:jc w:val="left"/>
        <w:rPr>
          <w:rFonts w:hint="eastAsia" w:ascii="微软雅黑" w:hAnsi="微软雅黑" w:eastAsia="微软雅黑" w:cs="微软雅黑"/>
          <w:color w:val="auto"/>
          <w:sz w:val="24"/>
          <w:szCs w:val="24"/>
          <w:highlight w:val="none"/>
          <w:lang w:val="zh-CN" w:eastAsia="zh-TW"/>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zh-TW" w:eastAsia="zh-TW"/>
        </w:rPr>
        <w:t>6</w:t>
      </w:r>
      <w:r>
        <w:rPr>
          <w:rFonts w:hint="eastAsia" w:ascii="微软雅黑" w:hAnsi="微软雅黑" w:eastAsia="微软雅黑" w:cs="微软雅黑"/>
          <w:color w:val="auto"/>
          <w:sz w:val="24"/>
          <w:szCs w:val="24"/>
          <w:highlight w:val="none"/>
          <w:lang w:val="zh-CN" w:eastAsia="zh-TW"/>
        </w:rPr>
        <w:t>遵守《中华人民共和国政府采购法》及相关法律、法规和规章</w:t>
      </w:r>
    </w:p>
    <w:p w14:paraId="5F9F117F">
      <w:pPr>
        <w:pStyle w:val="66"/>
        <w:spacing w:line="480" w:lineRule="exact"/>
        <w:ind w:firstLine="480"/>
        <w:jc w:val="left"/>
        <w:rPr>
          <w:rFonts w:hint="eastAsia" w:ascii="微软雅黑" w:hAnsi="微软雅黑" w:eastAsia="微软雅黑" w:cs="微软雅黑"/>
          <w:b/>
          <w:bCs/>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CN" w:eastAsia="zh-TW"/>
        </w:rPr>
        <w:t>3.</w:t>
      </w:r>
      <w:r>
        <w:rPr>
          <w:rFonts w:hint="eastAsia" w:ascii="微软雅黑" w:hAnsi="微软雅黑" w:eastAsia="微软雅黑" w:cs="微软雅黑"/>
          <w:b/>
          <w:bCs/>
          <w:color w:val="auto"/>
          <w:sz w:val="24"/>
          <w:szCs w:val="24"/>
          <w:highlight w:val="none"/>
        </w:rPr>
        <w:t>7</w:t>
      </w:r>
      <w:r>
        <w:rPr>
          <w:rFonts w:hint="eastAsia" w:ascii="微软雅黑" w:hAnsi="微软雅黑" w:eastAsia="微软雅黑" w:cs="微软雅黑"/>
          <w:b/>
          <w:bCs/>
          <w:color w:val="auto"/>
          <w:sz w:val="24"/>
          <w:szCs w:val="24"/>
          <w:highlight w:val="none"/>
          <w:lang w:val="zh-CN" w:eastAsia="zh-TW"/>
        </w:rPr>
        <w:t>投标投标人应具有的其他资质详见招标文件第一部分采购邀请投标人资格要求。</w:t>
      </w:r>
    </w:p>
    <w:p w14:paraId="3EE71C83">
      <w:pPr>
        <w:pStyle w:val="66"/>
        <w:spacing w:line="360" w:lineRule="auto"/>
        <w:ind w:firstLine="480"/>
        <w:rPr>
          <w:rFonts w:hint="eastAsia" w:ascii="微软雅黑" w:hAnsi="微软雅黑" w:eastAsia="微软雅黑" w:cs="微软雅黑"/>
          <w:b/>
          <w:bCs/>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无论投标过程中的作法和结果如何，投标人应自行承担所有与参加投标有关的全部费用，采购人或采购代理机构在任何情况下均无义务和责任承担上述费用。</w:t>
      </w:r>
    </w:p>
    <w:p w14:paraId="6AB6227C">
      <w:pPr>
        <w:pStyle w:val="66"/>
        <w:spacing w:line="480" w:lineRule="exact"/>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4、通知：</w:t>
      </w:r>
    </w:p>
    <w:p w14:paraId="66702D5C">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zh-TW" w:eastAsia="zh-TW"/>
        </w:rPr>
        <w:t>对与本项目有关的通知，采购代理机构将以书面（包括书面材料、电子邮件、传真等，下同）形式，向</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发出，电子邮件以潜在</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的登记为准。收到通知的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应以书面方式立即予以回复确认，但</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未回复或采购代理机构未收到回复时，并不应当被理解为采购代理机构知道、应当知道或不应当被理解为采购代理机构应当推定</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是否收到通知。因登记有误、传真线路故障或其它任何意外情形，导致所发出的通知延迟送达或无法到达</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除非有适当的证据表明采购代理机构已经明知该项应当通知的事项并未实际有效到达且采购代理机构认为仍有条件和必要及时地再次补发通知而故意拖延或不予补发通知，采购代理机构不因此承担任何责任，有关的招标活动可以继续有效地进行。</w:t>
      </w:r>
    </w:p>
    <w:p w14:paraId="1EAA0F63">
      <w:pPr>
        <w:pStyle w:val="66"/>
        <w:spacing w:line="360" w:lineRule="auto"/>
        <w:ind w:firstLine="480"/>
        <w:rPr>
          <w:rFonts w:hint="eastAsia" w:ascii="微软雅黑" w:hAnsi="微软雅黑" w:eastAsia="微软雅黑" w:cs="微软雅黑"/>
          <w:b/>
          <w:bCs/>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（二）招标文件</w:t>
      </w:r>
    </w:p>
    <w:p w14:paraId="7EBD44AF">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5</w:t>
      </w:r>
      <w:r>
        <w:rPr>
          <w:rFonts w:hint="eastAsia" w:ascii="微软雅黑" w:hAnsi="微软雅黑" w:eastAsia="微软雅黑" w:cs="微软雅黑"/>
          <w:color w:val="auto"/>
          <w:sz w:val="24"/>
          <w:szCs w:val="24"/>
          <w:highlight w:val="none"/>
          <w:lang w:val="zh-TW" w:eastAsia="zh-TW"/>
        </w:rPr>
        <w:t>、招标文件由招标文件目录所列内容组成，</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应详细阅读招标文件的全部内容，按照招标文件要求提交投标文件，并保证所提交的全部资料的真实性，不按招标文件的要求提供的投标文件和资料，可能导致投标被拒绝。</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请仔细检查所收到的招标文件是否齐全、是否有表述不明确或缺（错、重）字等问题。</w:t>
      </w:r>
    </w:p>
    <w:p w14:paraId="350F0B94">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6</w:t>
      </w:r>
      <w:r>
        <w:rPr>
          <w:rFonts w:hint="eastAsia" w:ascii="微软雅黑" w:hAnsi="微软雅黑" w:eastAsia="微软雅黑" w:cs="微软雅黑"/>
          <w:color w:val="auto"/>
          <w:sz w:val="24"/>
          <w:szCs w:val="24"/>
          <w:highlight w:val="none"/>
          <w:lang w:val="zh-TW" w:eastAsia="zh-TW"/>
        </w:rPr>
        <w:t>、投标前招标文件的澄清、修改。</w:t>
      </w:r>
    </w:p>
    <w:p w14:paraId="71210F90">
      <w:pPr>
        <w:pStyle w:val="66"/>
        <w:spacing w:line="360" w:lineRule="auto"/>
        <w:ind w:firstLine="480"/>
        <w:jc w:val="left"/>
        <w:rPr>
          <w:rFonts w:hint="eastAsia" w:ascii="微软雅黑" w:hAnsi="微软雅黑" w:eastAsia="微软雅黑" w:cs="微软雅黑"/>
          <w:b/>
          <w:bCs/>
          <w:color w:val="auto"/>
          <w:sz w:val="24"/>
          <w:szCs w:val="24"/>
          <w:highlight w:val="none"/>
          <w:u w:val="single"/>
        </w:rPr>
      </w:pPr>
      <w:r>
        <w:rPr>
          <w:rFonts w:hint="eastAsia" w:ascii="微软雅黑" w:hAnsi="微软雅黑" w:eastAsia="微软雅黑" w:cs="微软雅黑"/>
          <w:b/>
          <w:bCs/>
          <w:color w:val="auto"/>
          <w:sz w:val="24"/>
          <w:szCs w:val="24"/>
          <w:highlight w:val="none"/>
          <w:u w:val="single"/>
        </w:rPr>
        <w:t>6.1</w:t>
      </w:r>
      <w:r>
        <w:rPr>
          <w:rFonts w:hint="eastAsia" w:ascii="微软雅黑" w:hAnsi="微软雅黑" w:eastAsia="微软雅黑" w:cs="微软雅黑"/>
          <w:b/>
          <w:bCs/>
          <w:color w:val="auto"/>
          <w:sz w:val="24"/>
          <w:szCs w:val="24"/>
          <w:highlight w:val="none"/>
          <w:u w:val="single"/>
          <w:lang w:val="zh-TW" w:eastAsia="zh-CN"/>
        </w:rPr>
        <w:t>投标人</w:t>
      </w:r>
      <w:r>
        <w:rPr>
          <w:rFonts w:hint="eastAsia" w:ascii="微软雅黑" w:hAnsi="微软雅黑" w:eastAsia="微软雅黑" w:cs="微软雅黑"/>
          <w:b/>
          <w:bCs/>
          <w:color w:val="auto"/>
          <w:sz w:val="24"/>
          <w:szCs w:val="24"/>
          <w:highlight w:val="none"/>
          <w:u w:val="single"/>
          <w:lang w:val="zh-TW" w:eastAsia="zh-TW"/>
        </w:rPr>
        <w:t>对招标文件有质疑的应在收到招标文件之日起</w:t>
      </w:r>
      <w:r>
        <w:rPr>
          <w:rFonts w:hint="eastAsia" w:ascii="微软雅黑" w:hAnsi="微软雅黑" w:eastAsia="微软雅黑" w:cs="微软雅黑"/>
          <w:b/>
          <w:bCs/>
          <w:color w:val="auto"/>
          <w:sz w:val="24"/>
          <w:szCs w:val="24"/>
          <w:highlight w:val="none"/>
          <w:u w:val="single"/>
        </w:rPr>
        <w:t>7</w:t>
      </w:r>
      <w:r>
        <w:rPr>
          <w:rFonts w:hint="eastAsia" w:ascii="微软雅黑" w:hAnsi="微软雅黑" w:eastAsia="微软雅黑" w:cs="微软雅黑"/>
          <w:b/>
          <w:bCs/>
          <w:color w:val="auto"/>
          <w:sz w:val="24"/>
          <w:szCs w:val="24"/>
          <w:highlight w:val="none"/>
          <w:u w:val="single"/>
          <w:lang w:val="zh-TW" w:eastAsia="zh-TW"/>
        </w:rPr>
        <w:t>个工作日内或在招标文件发售截止之日后</w:t>
      </w:r>
      <w:r>
        <w:rPr>
          <w:rFonts w:hint="eastAsia" w:ascii="微软雅黑" w:hAnsi="微软雅黑" w:eastAsia="微软雅黑" w:cs="微软雅黑"/>
          <w:b/>
          <w:bCs/>
          <w:color w:val="auto"/>
          <w:sz w:val="24"/>
          <w:szCs w:val="24"/>
          <w:highlight w:val="none"/>
          <w:u w:val="single"/>
        </w:rPr>
        <w:t xml:space="preserve">7 </w:t>
      </w:r>
      <w:r>
        <w:rPr>
          <w:rFonts w:hint="eastAsia" w:ascii="微软雅黑" w:hAnsi="微软雅黑" w:eastAsia="微软雅黑" w:cs="微软雅黑"/>
          <w:b/>
          <w:bCs/>
          <w:color w:val="auto"/>
          <w:sz w:val="24"/>
          <w:szCs w:val="24"/>
          <w:highlight w:val="none"/>
          <w:u w:val="single"/>
          <w:lang w:val="zh-TW" w:eastAsia="zh-TW"/>
        </w:rPr>
        <w:t>个工作日内向招标代理机构书面提出。逾期未提出的，招标代理机构将视同</w:t>
      </w:r>
      <w:r>
        <w:rPr>
          <w:rFonts w:hint="eastAsia" w:ascii="微软雅黑" w:hAnsi="微软雅黑" w:eastAsia="微软雅黑" w:cs="微软雅黑"/>
          <w:b/>
          <w:bCs/>
          <w:color w:val="auto"/>
          <w:sz w:val="24"/>
          <w:szCs w:val="24"/>
          <w:highlight w:val="none"/>
          <w:u w:val="single"/>
          <w:lang w:val="zh-TW" w:eastAsia="zh-CN"/>
        </w:rPr>
        <w:t>投标人</w:t>
      </w:r>
      <w:r>
        <w:rPr>
          <w:rFonts w:hint="eastAsia" w:ascii="微软雅黑" w:hAnsi="微软雅黑" w:eastAsia="微软雅黑" w:cs="微软雅黑"/>
          <w:b/>
          <w:bCs/>
          <w:color w:val="auto"/>
          <w:sz w:val="24"/>
          <w:szCs w:val="24"/>
          <w:highlight w:val="none"/>
          <w:u w:val="single"/>
          <w:lang w:val="zh-TW" w:eastAsia="zh-TW"/>
        </w:rPr>
        <w:t>认可招标文件，之后再提出的对招标文件的质疑不予接收。</w:t>
      </w:r>
    </w:p>
    <w:p w14:paraId="1693F0EB">
      <w:pPr>
        <w:pStyle w:val="72"/>
        <w:spacing w:line="360" w:lineRule="auto"/>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u w:val="single"/>
        </w:rPr>
        <w:t>6.2</w:t>
      </w:r>
      <w:r>
        <w:rPr>
          <w:rFonts w:hint="eastAsia" w:ascii="微软雅黑" w:hAnsi="微软雅黑" w:eastAsia="微软雅黑" w:cs="微软雅黑"/>
          <w:b/>
          <w:bCs/>
          <w:color w:val="auto"/>
          <w:sz w:val="24"/>
          <w:szCs w:val="24"/>
          <w:highlight w:val="none"/>
          <w:u w:val="single"/>
          <w:lang w:val="zh-TW" w:eastAsia="zh-TW"/>
        </w:rPr>
        <w:t>采购人或采购代理机构无论出于何种原因，均可对招标文件用补充文件的方式进行澄清或者修改。澄清或者修改的内容可能影响投标文件编制的，采购人应当在投标截止时间至少</w:t>
      </w:r>
      <w:r>
        <w:rPr>
          <w:rFonts w:hint="eastAsia" w:ascii="微软雅黑" w:hAnsi="微软雅黑" w:eastAsia="微软雅黑" w:cs="微软雅黑"/>
          <w:b/>
          <w:bCs/>
          <w:color w:val="auto"/>
          <w:sz w:val="24"/>
          <w:szCs w:val="24"/>
          <w:highlight w:val="none"/>
          <w:u w:val="single"/>
        </w:rPr>
        <w:t>15</w:t>
      </w:r>
      <w:r>
        <w:rPr>
          <w:rFonts w:hint="eastAsia" w:ascii="微软雅黑" w:hAnsi="微软雅黑" w:eastAsia="微软雅黑" w:cs="微软雅黑"/>
          <w:b/>
          <w:bCs/>
          <w:color w:val="auto"/>
          <w:sz w:val="24"/>
          <w:szCs w:val="24"/>
          <w:highlight w:val="none"/>
          <w:u w:val="single"/>
          <w:lang w:val="zh-TW" w:eastAsia="zh-TW"/>
        </w:rPr>
        <w:t>日前，以书面形式通知所有获取招标文件的的潜在</w:t>
      </w:r>
      <w:r>
        <w:rPr>
          <w:rFonts w:hint="eastAsia" w:ascii="微软雅黑" w:hAnsi="微软雅黑" w:eastAsia="微软雅黑" w:cs="微软雅黑"/>
          <w:b/>
          <w:bCs/>
          <w:color w:val="auto"/>
          <w:sz w:val="24"/>
          <w:szCs w:val="24"/>
          <w:highlight w:val="none"/>
          <w:u w:val="single"/>
          <w:lang w:val="zh-TW" w:eastAsia="zh-CN"/>
        </w:rPr>
        <w:t>投标人</w:t>
      </w:r>
      <w:r>
        <w:rPr>
          <w:rFonts w:hint="eastAsia" w:ascii="微软雅黑" w:hAnsi="微软雅黑" w:eastAsia="微软雅黑" w:cs="微软雅黑"/>
          <w:b/>
          <w:bCs/>
          <w:color w:val="auto"/>
          <w:sz w:val="24"/>
          <w:szCs w:val="24"/>
          <w:highlight w:val="none"/>
          <w:u w:val="single"/>
          <w:lang w:val="zh-TW" w:eastAsia="zh-TW"/>
        </w:rPr>
        <w:t>，不足</w:t>
      </w:r>
      <w:r>
        <w:rPr>
          <w:rFonts w:hint="eastAsia" w:ascii="微软雅黑" w:hAnsi="微软雅黑" w:eastAsia="微软雅黑" w:cs="微软雅黑"/>
          <w:b/>
          <w:bCs/>
          <w:color w:val="auto"/>
          <w:sz w:val="24"/>
          <w:szCs w:val="24"/>
          <w:highlight w:val="none"/>
          <w:u w:val="single"/>
        </w:rPr>
        <w:t>15</w:t>
      </w:r>
      <w:r>
        <w:rPr>
          <w:rFonts w:hint="eastAsia" w:ascii="微软雅黑" w:hAnsi="微软雅黑" w:eastAsia="微软雅黑" w:cs="微软雅黑"/>
          <w:b/>
          <w:bCs/>
          <w:color w:val="auto"/>
          <w:sz w:val="24"/>
          <w:szCs w:val="24"/>
          <w:highlight w:val="none"/>
          <w:u w:val="single"/>
          <w:lang w:val="zh-TW" w:eastAsia="zh-TW"/>
        </w:rPr>
        <w:t>日的，采购人应当顺延提交投标文件的截止时间。澄清或者修改的内容作为招标文件的组成部分，对所有领取了招标文件的潜在</w:t>
      </w:r>
      <w:r>
        <w:rPr>
          <w:rFonts w:hint="eastAsia" w:ascii="微软雅黑" w:hAnsi="微软雅黑" w:eastAsia="微软雅黑" w:cs="微软雅黑"/>
          <w:b/>
          <w:bCs/>
          <w:color w:val="auto"/>
          <w:sz w:val="24"/>
          <w:szCs w:val="24"/>
          <w:highlight w:val="none"/>
          <w:u w:val="single"/>
          <w:lang w:val="zh-TW" w:eastAsia="zh-CN"/>
        </w:rPr>
        <w:t>投标人</w:t>
      </w:r>
      <w:r>
        <w:rPr>
          <w:rFonts w:hint="eastAsia" w:ascii="微软雅黑" w:hAnsi="微软雅黑" w:eastAsia="微软雅黑" w:cs="微软雅黑"/>
          <w:b/>
          <w:bCs/>
          <w:color w:val="auto"/>
          <w:sz w:val="24"/>
          <w:szCs w:val="24"/>
          <w:highlight w:val="none"/>
          <w:u w:val="single"/>
          <w:lang w:val="zh-TW" w:eastAsia="zh-TW"/>
        </w:rPr>
        <w:t>均具有约束力</w:t>
      </w:r>
      <w:r>
        <w:rPr>
          <w:rFonts w:hint="eastAsia" w:ascii="微软雅黑" w:hAnsi="微软雅黑" w:eastAsia="微软雅黑" w:cs="微软雅黑"/>
          <w:b/>
          <w:bCs/>
          <w:color w:val="auto"/>
          <w:sz w:val="24"/>
          <w:szCs w:val="24"/>
          <w:highlight w:val="none"/>
          <w:lang w:val="zh-TW" w:eastAsia="zh-TW"/>
        </w:rPr>
        <w:t>。</w:t>
      </w:r>
    </w:p>
    <w:p w14:paraId="14909866">
      <w:pPr>
        <w:pStyle w:val="66"/>
        <w:spacing w:line="360" w:lineRule="auto"/>
        <w:ind w:firstLine="360"/>
        <w:rPr>
          <w:rFonts w:hint="eastAsia" w:ascii="微软雅黑" w:hAnsi="微软雅黑" w:eastAsia="微软雅黑" w:cs="微软雅黑"/>
          <w:b/>
          <w:bCs/>
          <w:color w:val="auto"/>
          <w:sz w:val="24"/>
          <w:szCs w:val="24"/>
          <w:highlight w:val="none"/>
          <w:u w:val="single"/>
          <w:lang w:val="zh-TW" w:eastAsia="zh-TW"/>
        </w:rPr>
      </w:pPr>
      <w:r>
        <w:rPr>
          <w:rFonts w:hint="eastAsia" w:ascii="微软雅黑" w:hAnsi="微软雅黑" w:eastAsia="微软雅黑" w:cs="微软雅黑"/>
          <w:b/>
          <w:bCs/>
          <w:color w:val="auto"/>
          <w:sz w:val="24"/>
          <w:szCs w:val="24"/>
          <w:highlight w:val="none"/>
          <w:u w:val="single"/>
        </w:rPr>
        <w:t>6.3</w:t>
      </w:r>
      <w:r>
        <w:rPr>
          <w:rFonts w:hint="eastAsia" w:ascii="微软雅黑" w:hAnsi="微软雅黑" w:eastAsia="微软雅黑" w:cs="微软雅黑"/>
          <w:b/>
          <w:bCs/>
          <w:color w:val="auto"/>
          <w:sz w:val="24"/>
          <w:szCs w:val="24"/>
          <w:highlight w:val="none"/>
          <w:u w:val="single"/>
          <w:lang w:val="zh-TW" w:eastAsia="zh-CN"/>
        </w:rPr>
        <w:t>投标人</w:t>
      </w:r>
      <w:r>
        <w:rPr>
          <w:rFonts w:hint="eastAsia" w:ascii="微软雅黑" w:hAnsi="微软雅黑" w:eastAsia="微软雅黑" w:cs="微软雅黑"/>
          <w:b/>
          <w:bCs/>
          <w:color w:val="auto"/>
          <w:sz w:val="24"/>
          <w:szCs w:val="24"/>
          <w:highlight w:val="none"/>
          <w:u w:val="single"/>
          <w:lang w:val="zh-TW" w:eastAsia="zh-TW"/>
        </w:rPr>
        <w:t>在收到上述通知后，应立即向招标代理机构回函确认</w:t>
      </w:r>
      <w:r>
        <w:rPr>
          <w:rFonts w:hint="eastAsia" w:ascii="微软雅黑" w:hAnsi="微软雅黑" w:eastAsia="微软雅黑" w:cs="微软雅黑"/>
          <w:b/>
          <w:bCs/>
          <w:color w:val="auto"/>
          <w:sz w:val="24"/>
          <w:szCs w:val="24"/>
          <w:highlight w:val="none"/>
          <w:u w:val="single"/>
        </w:rPr>
        <w:t>,</w:t>
      </w:r>
      <w:r>
        <w:rPr>
          <w:rFonts w:hint="eastAsia" w:ascii="微软雅黑" w:hAnsi="微软雅黑" w:eastAsia="微软雅黑" w:cs="微软雅黑"/>
          <w:b/>
          <w:bCs/>
          <w:color w:val="auto"/>
          <w:sz w:val="24"/>
          <w:szCs w:val="24"/>
          <w:highlight w:val="none"/>
          <w:u w:val="single"/>
          <w:lang w:val="zh-TW" w:eastAsia="zh-TW"/>
        </w:rPr>
        <w:t>否则视为已接收，并同意通知（或修改、或澄清）内容。</w:t>
      </w:r>
    </w:p>
    <w:p w14:paraId="2159F5DA">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6.4</w:t>
      </w:r>
      <w:r>
        <w:rPr>
          <w:rFonts w:hint="eastAsia" w:ascii="微软雅黑" w:hAnsi="微软雅黑" w:eastAsia="微软雅黑" w:cs="微软雅黑"/>
          <w:color w:val="auto"/>
          <w:sz w:val="24"/>
          <w:szCs w:val="24"/>
          <w:highlight w:val="none"/>
          <w:lang w:val="zh-TW" w:eastAsia="zh-TW"/>
        </w:rPr>
        <w:t>为使</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有足够的时间按招标文件的修改要求修正投标文件，采购人可酌情决定是否推迟投标的截止日期和开标日期，并在提交投标文件截止时间三日前，以书面方式或电话等方式向所有登记备案并领取了招标文件的潜在</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发出相关通知。同时在本次刊登投标邀请的媒体上发布变更公告，此变更对所有潜在</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均具有约束力，而无论是否已经实际收到该通知。采购人和</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的权利及义务将受到新的截止期的约束。</w:t>
      </w:r>
    </w:p>
    <w:p w14:paraId="076F8720">
      <w:pPr>
        <w:pStyle w:val="66"/>
        <w:spacing w:line="360" w:lineRule="auto"/>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6.5</w:t>
      </w:r>
      <w:r>
        <w:rPr>
          <w:rFonts w:hint="eastAsia" w:ascii="微软雅黑" w:hAnsi="微软雅黑" w:eastAsia="微软雅黑" w:cs="微软雅黑"/>
          <w:b/>
          <w:bCs/>
          <w:color w:val="auto"/>
          <w:sz w:val="24"/>
          <w:szCs w:val="24"/>
          <w:highlight w:val="none"/>
          <w:lang w:val="zh-TW" w:eastAsia="zh-TW"/>
        </w:rPr>
        <w:t>招标文件的约束力</w:t>
      </w:r>
      <w:r>
        <w:rPr>
          <w:rFonts w:hint="eastAsia" w:ascii="微软雅黑" w:hAnsi="微软雅黑" w:eastAsia="微软雅黑" w:cs="微软雅黑"/>
          <w:b/>
          <w:bCs/>
          <w:color w:val="auto"/>
          <w:sz w:val="24"/>
          <w:szCs w:val="24"/>
          <w:highlight w:val="none"/>
        </w:rPr>
        <w:t>:</w:t>
      </w:r>
      <w:r>
        <w:rPr>
          <w:rFonts w:hint="eastAsia" w:ascii="微软雅黑" w:hAnsi="微软雅黑" w:eastAsia="微软雅黑" w:cs="微软雅黑"/>
          <w:b/>
          <w:bCs/>
          <w:color w:val="auto"/>
          <w:sz w:val="24"/>
          <w:szCs w:val="24"/>
          <w:highlight w:val="none"/>
          <w:lang w:val="zh-TW" w:eastAsia="zh-CN"/>
        </w:rPr>
        <w:t>投标人</w:t>
      </w:r>
      <w:r>
        <w:rPr>
          <w:rFonts w:hint="eastAsia" w:ascii="微软雅黑" w:hAnsi="微软雅黑" w:eastAsia="微软雅黑" w:cs="微软雅黑"/>
          <w:b/>
          <w:bCs/>
          <w:color w:val="auto"/>
          <w:sz w:val="24"/>
          <w:szCs w:val="24"/>
          <w:highlight w:val="none"/>
          <w:lang w:val="zh-TW" w:eastAsia="zh-TW"/>
        </w:rPr>
        <w:t>一旦获取了本招标文件并参加投标，即被认为对本招标文件中的所有条件和规定均无异议。</w:t>
      </w:r>
    </w:p>
    <w:p w14:paraId="5467ADCB">
      <w:pPr>
        <w:tabs>
          <w:tab w:val="left" w:pos="3738"/>
        </w:tabs>
        <w:spacing w:after="120" w:line="360" w:lineRule="auto"/>
        <w:ind w:firstLine="480"/>
        <w:rPr>
          <w:rFonts w:hint="eastAsia" w:ascii="微软雅黑" w:hAnsi="微软雅黑" w:eastAsia="微软雅黑" w:cs="微软雅黑"/>
          <w:color w:val="auto"/>
          <w:sz w:val="24"/>
          <w:szCs w:val="24"/>
          <w:highlight w:val="none"/>
          <w:lang w:val="zh-TW" w:eastAsia="zh-TW"/>
        </w:rPr>
      </w:pPr>
      <w:bookmarkStart w:id="7" w:name="_Toc1"/>
      <w:bookmarkStart w:id="8" w:name="_Toc25336"/>
      <w:bookmarkStart w:id="9" w:name="_Toc5787"/>
      <w:r>
        <w:rPr>
          <w:rFonts w:hint="eastAsia" w:ascii="微软雅黑" w:hAnsi="微软雅黑" w:eastAsia="微软雅黑" w:cs="微软雅黑"/>
          <w:color w:val="auto"/>
          <w:sz w:val="24"/>
          <w:szCs w:val="24"/>
          <w:highlight w:val="none"/>
          <w:lang w:val="zh-TW" w:eastAsia="zh-TW"/>
        </w:rPr>
        <w:t>（三）投标文件</w:t>
      </w:r>
      <w:bookmarkEnd w:id="7"/>
      <w:bookmarkEnd w:id="8"/>
      <w:bookmarkEnd w:id="9"/>
    </w:p>
    <w:p w14:paraId="735EAEA4">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w:t>
      </w:r>
      <w:r>
        <w:rPr>
          <w:rFonts w:hint="eastAsia" w:ascii="微软雅黑" w:hAnsi="微软雅黑" w:eastAsia="微软雅黑" w:cs="微软雅黑"/>
          <w:color w:val="auto"/>
          <w:sz w:val="24"/>
          <w:szCs w:val="24"/>
          <w:highlight w:val="none"/>
          <w:lang w:val="zh-TW" w:eastAsia="zh-TW"/>
        </w:rPr>
        <w:t>、投标文件的语言和计量单位。</w:t>
      </w:r>
    </w:p>
    <w:p w14:paraId="688E5010">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7.1</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提交的全部及任何投标文件，包括技术文件和资料，包括图纸中的说明，以及</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与采购人就有关采购的所有来往函电等，均应使用中文简体字。</w:t>
      </w:r>
    </w:p>
    <w:p w14:paraId="45348489">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7.2</w:t>
      </w:r>
      <w:r>
        <w:rPr>
          <w:rFonts w:hint="eastAsia" w:ascii="微软雅黑" w:hAnsi="微软雅黑" w:eastAsia="微软雅黑" w:cs="微软雅黑"/>
          <w:color w:val="auto"/>
          <w:sz w:val="24"/>
          <w:szCs w:val="24"/>
          <w:highlight w:val="none"/>
          <w:lang w:val="zh-TW" w:eastAsia="zh-TW"/>
        </w:rPr>
        <w:t>原版为外文的证书类文件，以及由外国人作出的本人签名、外国公司的名称或外国印章等可以是外文，但必须提供翻译文件，必要时采购代理机构可以要求提供附有公证书的翻译文件。</w:t>
      </w:r>
    </w:p>
    <w:p w14:paraId="6A517019">
      <w:pPr>
        <w:pStyle w:val="72"/>
        <w:spacing w:line="360" w:lineRule="auto"/>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7.3</w:t>
      </w:r>
      <w:r>
        <w:rPr>
          <w:rFonts w:hint="eastAsia" w:ascii="微软雅黑" w:hAnsi="微软雅黑" w:eastAsia="微软雅黑" w:cs="微软雅黑"/>
          <w:b/>
          <w:bCs/>
          <w:color w:val="auto"/>
          <w:sz w:val="24"/>
          <w:szCs w:val="24"/>
          <w:highlight w:val="none"/>
          <w:lang w:val="zh-TW" w:eastAsia="zh-TW"/>
        </w:rPr>
        <w:t>对违反上述规定情形的，评标委员会有权不予认可。</w:t>
      </w:r>
    </w:p>
    <w:p w14:paraId="49C83546">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7.4</w:t>
      </w:r>
      <w:r>
        <w:rPr>
          <w:rFonts w:hint="eastAsia" w:ascii="微软雅黑" w:hAnsi="微软雅黑" w:eastAsia="微软雅黑" w:cs="微软雅黑"/>
          <w:color w:val="auto"/>
          <w:sz w:val="24"/>
          <w:szCs w:val="24"/>
          <w:highlight w:val="none"/>
          <w:lang w:val="zh-TW" w:eastAsia="zh-TW"/>
        </w:rPr>
        <w:t>所使用的计量单位，应使用国家法定计量单位。</w:t>
      </w:r>
    </w:p>
    <w:p w14:paraId="746952A9">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7.5</w:t>
      </w:r>
      <w:r>
        <w:rPr>
          <w:rFonts w:hint="eastAsia" w:ascii="微软雅黑" w:hAnsi="微软雅黑" w:eastAsia="微软雅黑" w:cs="微软雅黑"/>
          <w:color w:val="auto"/>
          <w:sz w:val="24"/>
          <w:szCs w:val="24"/>
          <w:highlight w:val="none"/>
          <w:lang w:val="zh-TW" w:eastAsia="zh-TW"/>
        </w:rPr>
        <w:t>本招标文件所表述的时间均为北京时间。</w:t>
      </w:r>
    </w:p>
    <w:p w14:paraId="7622E8E4">
      <w:pPr>
        <w:pStyle w:val="72"/>
        <w:spacing w:line="360" w:lineRule="auto"/>
        <w:ind w:left="60" w:firstLine="42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8</w:t>
      </w:r>
      <w:r>
        <w:rPr>
          <w:rFonts w:hint="eastAsia" w:ascii="微软雅黑" w:hAnsi="微软雅黑" w:eastAsia="微软雅黑" w:cs="微软雅黑"/>
          <w:color w:val="auto"/>
          <w:sz w:val="24"/>
          <w:szCs w:val="24"/>
          <w:highlight w:val="none"/>
          <w:lang w:val="zh-TW" w:eastAsia="zh-TW"/>
        </w:rPr>
        <w:t>、投标文件的组成及相关要求。</w:t>
      </w:r>
    </w:p>
    <w:p w14:paraId="50C373FE">
      <w:pPr>
        <w:pStyle w:val="66"/>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rPr>
        <w:t>8.1</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应按招标文件中提供的投标文件格式要求制作（见第七部分投标文件格式）。</w:t>
      </w:r>
    </w:p>
    <w:p w14:paraId="23CB652F">
      <w:pPr>
        <w:spacing w:before="154" w:line="279" w:lineRule="auto"/>
        <w:ind w:left="20" w:right="80" w:firstLine="461"/>
        <w:rPr>
          <w:rFonts w:hint="eastAsia" w:ascii="微软雅黑" w:hAnsi="微软雅黑" w:eastAsia="微软雅黑" w:cs="微软雅黑"/>
          <w:lang w:val="en-US" w:eastAsia="zh-CN"/>
        </w:rPr>
      </w:pPr>
      <w:r>
        <w:rPr>
          <w:rFonts w:hint="eastAsia" w:ascii="微软雅黑" w:hAnsi="微软雅黑" w:eastAsia="微软雅黑" w:cs="微软雅黑"/>
          <w:color w:val="auto"/>
          <w:sz w:val="24"/>
          <w:szCs w:val="24"/>
          <w:highlight w:val="none"/>
          <w:lang w:val="en-US" w:eastAsia="zh-CN"/>
        </w:rPr>
        <w:t>8.2</w:t>
      </w:r>
      <w:r>
        <w:rPr>
          <w:rFonts w:hint="eastAsia" w:ascii="微软雅黑" w:hAnsi="微软雅黑" w:eastAsia="微软雅黑" w:cs="微软雅黑"/>
          <w:color w:val="auto"/>
          <w:sz w:val="24"/>
          <w:szCs w:val="24"/>
          <w:highlight w:val="none"/>
          <w:lang w:val="zh-TW" w:eastAsia="zh-TW" w:bidi="ar-SA"/>
        </w:rPr>
        <w:t>投标文件按照招标文件规定的要求，统一编目录编页码。为方便评审，投标文件中 的各项表格必须按照招标文件格式要求制作。</w:t>
      </w:r>
    </w:p>
    <w:p w14:paraId="5E105909">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b/>
          <w:bCs/>
          <w:color w:val="auto"/>
          <w:sz w:val="24"/>
          <w:szCs w:val="24"/>
          <w:highlight w:val="none"/>
          <w:lang w:val="en-US" w:eastAsia="zh-CN"/>
        </w:rPr>
        <w:t>9</w:t>
      </w:r>
      <w:r>
        <w:rPr>
          <w:rFonts w:hint="eastAsia" w:ascii="微软雅黑" w:hAnsi="微软雅黑" w:eastAsia="微软雅黑" w:cs="微软雅黑"/>
          <w:b/>
          <w:bCs/>
          <w:color w:val="auto"/>
          <w:sz w:val="24"/>
          <w:szCs w:val="24"/>
          <w:highlight w:val="none"/>
          <w:lang w:val="zh-TW" w:eastAsia="zh-TW"/>
        </w:rPr>
        <w:t>、投标保证金：不缴纳</w:t>
      </w:r>
    </w:p>
    <w:p w14:paraId="3CE549CD">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10</w:t>
      </w:r>
      <w:r>
        <w:rPr>
          <w:rFonts w:hint="eastAsia" w:ascii="微软雅黑" w:hAnsi="微软雅黑" w:eastAsia="微软雅黑" w:cs="微软雅黑"/>
          <w:color w:val="auto"/>
          <w:sz w:val="24"/>
          <w:szCs w:val="24"/>
          <w:highlight w:val="none"/>
          <w:lang w:val="zh-TW" w:eastAsia="zh-TW"/>
        </w:rPr>
        <w:t>、投标报价</w:t>
      </w:r>
    </w:p>
    <w:p w14:paraId="3D208326">
      <w:pPr>
        <w:pStyle w:val="66"/>
        <w:tabs>
          <w:tab w:val="left" w:pos="840"/>
        </w:tabs>
        <w:spacing w:line="360" w:lineRule="auto"/>
        <w:ind w:left="3" w:firstLine="482"/>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lang w:val="en-US" w:eastAsia="zh-CN"/>
        </w:rPr>
        <w:t>10</w:t>
      </w:r>
      <w:r>
        <w:rPr>
          <w:rFonts w:hint="eastAsia" w:ascii="微软雅黑" w:hAnsi="微软雅黑" w:eastAsia="微软雅黑" w:cs="微软雅黑"/>
          <w:b/>
          <w:bCs/>
          <w:color w:val="auto"/>
          <w:sz w:val="24"/>
          <w:szCs w:val="24"/>
          <w:highlight w:val="none"/>
          <w:lang w:val="zh-TW" w:eastAsia="zh-TW"/>
        </w:rPr>
        <w:t>.1请各</w:t>
      </w:r>
      <w:r>
        <w:rPr>
          <w:rFonts w:hint="eastAsia" w:ascii="微软雅黑" w:hAnsi="微软雅黑" w:eastAsia="微软雅黑" w:cs="微软雅黑"/>
          <w:b/>
          <w:bCs/>
          <w:color w:val="auto"/>
          <w:sz w:val="24"/>
          <w:szCs w:val="24"/>
          <w:highlight w:val="none"/>
          <w:lang w:val="zh-TW" w:eastAsia="zh-CN"/>
        </w:rPr>
        <w:t>投标人</w:t>
      </w:r>
      <w:r>
        <w:rPr>
          <w:rFonts w:hint="eastAsia" w:ascii="微软雅黑" w:hAnsi="微软雅黑" w:eastAsia="微软雅黑" w:cs="微软雅黑"/>
          <w:b/>
          <w:bCs/>
          <w:color w:val="auto"/>
          <w:sz w:val="24"/>
          <w:szCs w:val="24"/>
          <w:highlight w:val="none"/>
          <w:lang w:val="zh-TW" w:eastAsia="zh-TW"/>
        </w:rPr>
        <w:t>认真核实本次采购内容及费用，一旦中标，投标报价即为签订合同价。投标报价应以人民币为结算货币。</w:t>
      </w:r>
    </w:p>
    <w:p w14:paraId="1CC9B60A">
      <w:pPr>
        <w:pStyle w:val="66"/>
        <w:tabs>
          <w:tab w:val="left" w:pos="840"/>
        </w:tabs>
        <w:spacing w:line="360" w:lineRule="auto"/>
        <w:ind w:left="3"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10</w:t>
      </w:r>
      <w:r>
        <w:rPr>
          <w:rFonts w:hint="eastAsia" w:ascii="微软雅黑" w:hAnsi="微软雅黑" w:eastAsia="微软雅黑" w:cs="微软雅黑"/>
          <w:color w:val="auto"/>
          <w:sz w:val="24"/>
          <w:szCs w:val="24"/>
          <w:highlight w:val="none"/>
          <w:lang w:val="zh-TW" w:eastAsia="zh-TW"/>
        </w:rPr>
        <w:t>.2</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应按照招标文件提供的投标报价表格式填写报价。</w:t>
      </w:r>
    </w:p>
    <w:p w14:paraId="7DE1A647">
      <w:pPr>
        <w:spacing w:before="156" w:line="218" w:lineRule="auto"/>
        <w:ind w:left="498"/>
        <w:rPr>
          <w:rFonts w:hint="eastAsia" w:ascii="微软雅黑" w:hAnsi="微软雅黑" w:eastAsia="微软雅黑" w:cs="微软雅黑"/>
          <w:b/>
          <w:bCs/>
          <w:color w:val="auto"/>
          <w:sz w:val="24"/>
          <w:szCs w:val="24"/>
          <w:highlight w:val="none"/>
          <w:lang w:eastAsia="zh-CN"/>
        </w:rPr>
      </w:pPr>
      <w:r>
        <w:rPr>
          <w:rFonts w:hint="eastAsia" w:ascii="微软雅黑" w:hAnsi="微软雅黑" w:eastAsia="微软雅黑" w:cs="微软雅黑"/>
          <w:b/>
          <w:bCs/>
          <w:color w:val="auto"/>
          <w:sz w:val="24"/>
          <w:szCs w:val="24"/>
          <w:highlight w:val="none"/>
          <w:lang w:val="en-US" w:eastAsia="zh-CN"/>
        </w:rPr>
        <w:t>10</w:t>
      </w:r>
      <w:r>
        <w:rPr>
          <w:rFonts w:hint="eastAsia" w:ascii="微软雅黑" w:hAnsi="微软雅黑" w:eastAsia="微软雅黑" w:cs="微软雅黑"/>
          <w:b/>
          <w:bCs/>
          <w:color w:val="auto"/>
          <w:sz w:val="24"/>
          <w:szCs w:val="24"/>
          <w:highlight w:val="none"/>
          <w:lang w:val="zh-TW" w:eastAsia="zh-TW"/>
        </w:rPr>
        <w:t>.3</w:t>
      </w:r>
      <w:r>
        <w:rPr>
          <w:rFonts w:hint="eastAsia" w:ascii="微软雅黑" w:hAnsi="微软雅黑" w:eastAsia="微软雅黑" w:cs="微软雅黑"/>
          <w:b/>
          <w:bCs/>
          <w:color w:val="auto"/>
          <w:sz w:val="24"/>
          <w:szCs w:val="24"/>
          <w:highlight w:val="none"/>
          <w:lang w:val="zh-TW" w:eastAsia="zh-CN"/>
        </w:rPr>
        <w:t>投标人</w:t>
      </w:r>
      <w:r>
        <w:rPr>
          <w:rFonts w:hint="eastAsia" w:ascii="微软雅黑" w:hAnsi="微软雅黑" w:eastAsia="微软雅黑" w:cs="微软雅黑"/>
          <w:b/>
          <w:bCs/>
          <w:color w:val="auto"/>
          <w:sz w:val="24"/>
          <w:szCs w:val="24"/>
          <w:highlight w:val="none"/>
          <w:lang w:val="zh-TW" w:eastAsia="zh-TW"/>
        </w:rPr>
        <w:t>任何有选择的报价将被拒绝</w:t>
      </w:r>
      <w:r>
        <w:rPr>
          <w:rFonts w:hint="eastAsia" w:ascii="微软雅黑" w:hAnsi="微软雅黑" w:eastAsia="微软雅黑" w:cs="微软雅黑"/>
          <w:b/>
          <w:bCs/>
          <w:color w:val="auto"/>
          <w:sz w:val="24"/>
          <w:szCs w:val="24"/>
          <w:highlight w:val="none"/>
          <w:lang w:val="zh-TW" w:eastAsia="zh-CN"/>
        </w:rPr>
        <w:t>，</w:t>
      </w:r>
      <w:r>
        <w:rPr>
          <w:rFonts w:hint="eastAsia" w:ascii="微软雅黑" w:hAnsi="微软雅黑" w:eastAsia="微软雅黑" w:cs="微软雅黑"/>
          <w:b/>
          <w:bCs/>
          <w:color w:val="auto"/>
          <w:sz w:val="24"/>
          <w:szCs w:val="24"/>
          <w:highlight w:val="none"/>
          <w:lang w:val="zh-TW" w:eastAsia="zh-TW"/>
        </w:rPr>
        <w:t>恶意竞争经评测低于成本的报价将被拒绝。</w:t>
      </w:r>
    </w:p>
    <w:p w14:paraId="799E7A91">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en-US" w:eastAsia="zh-CN"/>
        </w:rPr>
        <w:t>10</w:t>
      </w:r>
      <w:r>
        <w:rPr>
          <w:rFonts w:hint="eastAsia" w:ascii="微软雅黑" w:hAnsi="微软雅黑" w:eastAsia="微软雅黑" w:cs="微软雅黑"/>
          <w:color w:val="auto"/>
          <w:sz w:val="24"/>
          <w:szCs w:val="24"/>
          <w:highlight w:val="none"/>
          <w:lang w:val="zh-TW" w:eastAsia="zh-TW"/>
        </w:rPr>
        <w:t>.4投标文件应对招标文件逐项做出实质性响应，否则该投标将可能被拒绝。</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服务承诺书应按不低于招标文件中的服务要求标准做出响应。</w:t>
      </w:r>
    </w:p>
    <w:p w14:paraId="557D8B65">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11</w:t>
      </w:r>
      <w:r>
        <w:rPr>
          <w:rFonts w:hint="eastAsia" w:ascii="微软雅黑" w:hAnsi="微软雅黑" w:eastAsia="微软雅黑" w:cs="微软雅黑"/>
          <w:color w:val="auto"/>
          <w:sz w:val="24"/>
          <w:szCs w:val="24"/>
          <w:highlight w:val="none"/>
          <w:lang w:val="zh-TW" w:eastAsia="zh-TW"/>
        </w:rPr>
        <w:t>、本项目的最低报价不能作为中标的保证。</w:t>
      </w:r>
    </w:p>
    <w:p w14:paraId="6B7A597D">
      <w:pPr>
        <w:pStyle w:val="72"/>
        <w:tabs>
          <w:tab w:val="left" w:pos="420"/>
        </w:tabs>
        <w:spacing w:line="360" w:lineRule="auto"/>
        <w:ind w:left="60"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12</w:t>
      </w:r>
      <w:r>
        <w:rPr>
          <w:rFonts w:hint="eastAsia" w:ascii="微软雅黑" w:hAnsi="微软雅黑" w:eastAsia="微软雅黑" w:cs="微软雅黑"/>
          <w:color w:val="auto"/>
          <w:sz w:val="24"/>
          <w:szCs w:val="24"/>
          <w:highlight w:val="none"/>
          <w:lang w:val="zh-TW" w:eastAsia="zh-TW"/>
        </w:rPr>
        <w:t>、投标内容填写说明</w:t>
      </w:r>
    </w:p>
    <w:p w14:paraId="6EC7AF05">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12</w:t>
      </w: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应详细阅读招标文件的全部内容。投标文件须对招标文件中的内容做出实质性和完整的响应，如果投标文件填报的内容资料不详，或没有提供招标文件中所要求的全部资料及数据，将可能导致投标被拒绝。</w:t>
      </w:r>
    </w:p>
    <w:p w14:paraId="7519A653">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12</w:t>
      </w: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zh-TW" w:eastAsia="zh-TW"/>
        </w:rPr>
        <w:t>投标文件应按照招标文件规定</w:t>
      </w:r>
      <w:r>
        <w:rPr>
          <w:rFonts w:hint="eastAsia" w:ascii="微软雅黑" w:hAnsi="微软雅黑" w:eastAsia="微软雅黑" w:cs="微软雅黑"/>
          <w:b/>
          <w:bCs/>
          <w:color w:val="auto"/>
          <w:sz w:val="24"/>
          <w:szCs w:val="24"/>
          <w:highlight w:val="none"/>
          <w:lang w:val="zh-TW" w:eastAsia="zh-TW"/>
        </w:rPr>
        <w:t>、</w:t>
      </w:r>
      <w:r>
        <w:rPr>
          <w:rFonts w:hint="eastAsia" w:ascii="微软雅黑" w:hAnsi="微软雅黑" w:eastAsia="微软雅黑" w:cs="微软雅黑"/>
          <w:color w:val="auto"/>
          <w:sz w:val="24"/>
          <w:szCs w:val="24"/>
          <w:highlight w:val="none"/>
          <w:lang w:val="zh-TW" w:eastAsia="zh-TW"/>
        </w:rPr>
        <w:t>要求装订成册并编制目录，由于编排混乱导致投标文件被误读或查找不到，是</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自身的责任。</w:t>
      </w:r>
    </w:p>
    <w:p w14:paraId="4BFDE3E3">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12</w:t>
      </w: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zh-TW" w:eastAsia="zh-TW"/>
        </w:rPr>
        <w:t>投标文件应严格按照招标文件的要求提交相关附件表格，并按规定的统一格式填写。投标文件未按规定提交、填写的，将被视为不完整响应的投标文件，其投标有可能被拒绝。</w:t>
      </w:r>
    </w:p>
    <w:p w14:paraId="6BF47AE4">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12</w:t>
      </w:r>
      <w:r>
        <w:rPr>
          <w:rFonts w:hint="eastAsia" w:ascii="微软雅黑" w:hAnsi="微软雅黑" w:eastAsia="微软雅黑" w:cs="微软雅黑"/>
          <w:color w:val="auto"/>
          <w:sz w:val="24"/>
          <w:szCs w:val="24"/>
          <w:highlight w:val="none"/>
        </w:rPr>
        <w:t>.4</w:t>
      </w:r>
      <w:r>
        <w:rPr>
          <w:rFonts w:hint="eastAsia" w:ascii="微软雅黑" w:hAnsi="微软雅黑" w:eastAsia="微软雅黑" w:cs="微软雅黑"/>
          <w:color w:val="auto"/>
          <w:sz w:val="24"/>
          <w:szCs w:val="24"/>
          <w:highlight w:val="none"/>
          <w:lang w:val="zh-TW" w:eastAsia="zh-TW"/>
        </w:rPr>
        <w:t>投标函为在开标大会上唱标的内容，要求按格式统一填写，不得自行增减内容。</w:t>
      </w:r>
    </w:p>
    <w:p w14:paraId="56C49126">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12</w:t>
      </w:r>
      <w:r>
        <w:rPr>
          <w:rFonts w:hint="eastAsia" w:ascii="微软雅黑" w:hAnsi="微软雅黑" w:eastAsia="微软雅黑" w:cs="微软雅黑"/>
          <w:color w:val="auto"/>
          <w:sz w:val="24"/>
          <w:szCs w:val="24"/>
          <w:highlight w:val="none"/>
        </w:rPr>
        <w:t>.5</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应对招标文件中的技术性能逐项做出实质性响应</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否则该投标将可能被拒绝。</w:t>
      </w:r>
    </w:p>
    <w:p w14:paraId="0AB14034">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12</w:t>
      </w:r>
      <w:r>
        <w:rPr>
          <w:rFonts w:hint="eastAsia" w:ascii="微软雅黑" w:hAnsi="微软雅黑" w:eastAsia="微软雅黑" w:cs="微软雅黑"/>
          <w:color w:val="auto"/>
          <w:sz w:val="24"/>
          <w:szCs w:val="24"/>
          <w:highlight w:val="none"/>
        </w:rPr>
        <w:t>.6</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的产品质量及服务承诺书应按不低于招标文件中的服务要求标准做出响应。</w:t>
      </w:r>
    </w:p>
    <w:p w14:paraId="53C4B6A8">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12</w:t>
      </w:r>
      <w:r>
        <w:rPr>
          <w:rFonts w:hint="eastAsia" w:ascii="微软雅黑" w:hAnsi="微软雅黑" w:eastAsia="微软雅黑" w:cs="微软雅黑"/>
          <w:color w:val="auto"/>
          <w:sz w:val="24"/>
          <w:szCs w:val="24"/>
          <w:highlight w:val="none"/>
        </w:rPr>
        <w:t>.7</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必须保证投标文件所提供的全部资料真实可靠，并接受采购人或评标委员会对其中任何资料进一步审查的要求。</w:t>
      </w:r>
    </w:p>
    <w:p w14:paraId="16A73540">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13</w:t>
      </w:r>
      <w:r>
        <w:rPr>
          <w:rFonts w:hint="eastAsia" w:ascii="微软雅黑" w:hAnsi="微软雅黑" w:eastAsia="微软雅黑" w:cs="微软雅黑"/>
          <w:color w:val="auto"/>
          <w:sz w:val="24"/>
          <w:szCs w:val="24"/>
          <w:highlight w:val="none"/>
          <w:lang w:val="zh-TW" w:eastAsia="zh-TW"/>
        </w:rPr>
        <w:t>、投标文件的有效期</w:t>
      </w:r>
    </w:p>
    <w:p w14:paraId="3B97B34A">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13</w:t>
      </w: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TW"/>
        </w:rPr>
        <w:t>本项目投标文件的有效期详见</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须知前附表</w:t>
      </w:r>
      <w:r>
        <w:rPr>
          <w:rFonts w:hint="eastAsia" w:ascii="微软雅黑" w:hAnsi="微软雅黑" w:eastAsia="微软雅黑" w:cs="微软雅黑"/>
          <w:color w:val="auto"/>
          <w:sz w:val="24"/>
          <w:szCs w:val="24"/>
          <w:highlight w:val="none"/>
          <w:u w:val="single"/>
          <w:lang w:val="zh-TW" w:eastAsia="zh-TW"/>
        </w:rPr>
        <w:t>第</w:t>
      </w:r>
      <w:r>
        <w:rPr>
          <w:rFonts w:hint="eastAsia" w:ascii="微软雅黑" w:hAnsi="微软雅黑" w:eastAsia="微软雅黑" w:cs="微软雅黑"/>
          <w:color w:val="auto"/>
          <w:sz w:val="24"/>
          <w:szCs w:val="24"/>
          <w:highlight w:val="none"/>
          <w:u w:val="single"/>
          <w:lang w:val="en-US" w:eastAsia="zh-CN"/>
        </w:rPr>
        <w:t>18</w:t>
      </w:r>
      <w:r>
        <w:rPr>
          <w:rFonts w:hint="eastAsia" w:ascii="微软雅黑" w:hAnsi="微软雅黑" w:eastAsia="微软雅黑" w:cs="微软雅黑"/>
          <w:color w:val="auto"/>
          <w:sz w:val="24"/>
          <w:szCs w:val="24"/>
          <w:highlight w:val="none"/>
          <w:u w:val="single"/>
          <w:lang w:val="zh-TW" w:eastAsia="zh-TW"/>
        </w:rPr>
        <w:t>条</w:t>
      </w:r>
      <w:r>
        <w:rPr>
          <w:rFonts w:hint="eastAsia" w:ascii="微软雅黑" w:hAnsi="微软雅黑" w:eastAsia="微软雅黑" w:cs="微软雅黑"/>
          <w:color w:val="auto"/>
          <w:sz w:val="24"/>
          <w:szCs w:val="24"/>
          <w:highlight w:val="none"/>
          <w:lang w:val="zh-TW" w:eastAsia="zh-TW"/>
        </w:rPr>
        <w:t>，有效期短于此规定的投标文件将被视为无效。</w:t>
      </w:r>
    </w:p>
    <w:p w14:paraId="38605040">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13</w:t>
      </w: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zh-TW" w:eastAsia="zh-TW"/>
        </w:rPr>
        <w:t>在特殊情况下，采购人可与</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协商延长投标文件的有效期。这种要求和答复都应以书面形式进行。同意延长有效期的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除按照采购代理机构要求修改投标文件有效期外，不能修改投标文件的其他内容。</w:t>
      </w:r>
    </w:p>
    <w:p w14:paraId="5E1CE249">
      <w:pPr>
        <w:pStyle w:val="72"/>
        <w:tabs>
          <w:tab w:val="left" w:pos="900"/>
        </w:tabs>
        <w:spacing w:line="360" w:lineRule="auto"/>
        <w:ind w:left="42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14</w:t>
      </w:r>
      <w:r>
        <w:rPr>
          <w:rFonts w:hint="eastAsia" w:ascii="微软雅黑" w:hAnsi="微软雅黑" w:eastAsia="微软雅黑" w:cs="微软雅黑"/>
          <w:color w:val="auto"/>
          <w:sz w:val="24"/>
          <w:szCs w:val="24"/>
          <w:highlight w:val="none"/>
          <w:lang w:val="zh-TW" w:eastAsia="zh-TW"/>
        </w:rPr>
        <w:t>、投标文件的签署及其他规定，组成投标文件的各项文件均应遵守本条。</w:t>
      </w:r>
    </w:p>
    <w:p w14:paraId="3DACEA92">
      <w:pPr>
        <w:pStyle w:val="72"/>
        <w:spacing w:line="360" w:lineRule="auto"/>
        <w:ind w:firstLine="480"/>
        <w:rPr>
          <w:rFonts w:hint="eastAsia" w:ascii="微软雅黑" w:hAnsi="微软雅黑" w:eastAsia="微软雅黑" w:cs="微软雅黑"/>
          <w:b/>
          <w:bCs/>
          <w:color w:val="auto"/>
          <w:sz w:val="24"/>
          <w:szCs w:val="24"/>
          <w:highlight w:val="none"/>
          <w:u w:val="single"/>
        </w:rPr>
      </w:pPr>
      <w:r>
        <w:rPr>
          <w:rFonts w:hint="eastAsia" w:ascii="微软雅黑" w:hAnsi="微软雅黑" w:eastAsia="微软雅黑" w:cs="微软雅黑"/>
          <w:color w:val="auto"/>
          <w:sz w:val="24"/>
          <w:szCs w:val="24"/>
          <w:highlight w:val="none"/>
          <w:lang w:val="en-US" w:eastAsia="zh-CN"/>
        </w:rPr>
        <w:t>14</w:t>
      </w: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（仅指</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）在投标文件及相关文件的签订、履行、通知等事项的书面文件中的单位盖章、印章、公章等处均仅指与</w:t>
      </w:r>
      <w:r>
        <w:rPr>
          <w:rFonts w:hint="eastAsia" w:ascii="微软雅黑" w:hAnsi="微软雅黑" w:eastAsia="微软雅黑" w:cs="微软雅黑"/>
          <w:b/>
          <w:bCs/>
          <w:color w:val="auto"/>
          <w:sz w:val="24"/>
          <w:szCs w:val="24"/>
          <w:highlight w:val="none"/>
          <w:u w:val="single"/>
          <w:lang w:val="zh-TW" w:eastAsia="zh-CN"/>
        </w:rPr>
        <w:t>投标人</w:t>
      </w:r>
      <w:r>
        <w:rPr>
          <w:rFonts w:hint="eastAsia" w:ascii="微软雅黑" w:hAnsi="微软雅黑" w:eastAsia="微软雅黑" w:cs="微软雅黑"/>
          <w:b/>
          <w:bCs/>
          <w:color w:val="auto"/>
          <w:sz w:val="24"/>
          <w:szCs w:val="24"/>
          <w:highlight w:val="none"/>
          <w:u w:val="single"/>
          <w:lang w:val="zh-TW" w:eastAsia="zh-TW"/>
        </w:rPr>
        <w:t>名称全称相一致的标准公章，不得使用其它形式（如带有</w:t>
      </w:r>
      <w:r>
        <w:rPr>
          <w:rFonts w:hint="eastAsia" w:ascii="微软雅黑" w:hAnsi="微软雅黑" w:eastAsia="微软雅黑" w:cs="微软雅黑"/>
          <w:b/>
          <w:bCs/>
          <w:color w:val="auto"/>
          <w:sz w:val="24"/>
          <w:szCs w:val="24"/>
          <w:highlight w:val="none"/>
          <w:u w:val="single"/>
        </w:rPr>
        <w:t>“</w:t>
      </w:r>
      <w:r>
        <w:rPr>
          <w:rFonts w:hint="eastAsia" w:ascii="微软雅黑" w:hAnsi="微软雅黑" w:eastAsia="微软雅黑" w:cs="微软雅黑"/>
          <w:b/>
          <w:bCs/>
          <w:color w:val="auto"/>
          <w:sz w:val="24"/>
          <w:szCs w:val="24"/>
          <w:highlight w:val="none"/>
          <w:u w:val="single"/>
          <w:lang w:val="zh-TW" w:eastAsia="zh-TW"/>
        </w:rPr>
        <w:t>专用章</w:t>
      </w:r>
      <w:r>
        <w:rPr>
          <w:rFonts w:hint="eastAsia" w:ascii="微软雅黑" w:hAnsi="微软雅黑" w:eastAsia="微软雅黑" w:cs="微软雅黑"/>
          <w:b/>
          <w:bCs/>
          <w:color w:val="auto"/>
          <w:sz w:val="24"/>
          <w:szCs w:val="24"/>
          <w:highlight w:val="none"/>
          <w:u w:val="single"/>
        </w:rPr>
        <w:t>”</w:t>
      </w:r>
      <w:r>
        <w:rPr>
          <w:rFonts w:hint="eastAsia" w:ascii="微软雅黑" w:hAnsi="微软雅黑" w:eastAsia="微软雅黑" w:cs="微软雅黑"/>
          <w:b/>
          <w:bCs/>
          <w:color w:val="auto"/>
          <w:sz w:val="24"/>
          <w:szCs w:val="24"/>
          <w:highlight w:val="none"/>
          <w:u w:val="single"/>
          <w:lang w:val="zh-TW" w:eastAsia="zh-TW"/>
        </w:rPr>
        <w:t>等字样的印章）。否则将被视为无效印章不予认可。</w:t>
      </w:r>
    </w:p>
    <w:p w14:paraId="39488E6C">
      <w:pPr>
        <w:pStyle w:val="72"/>
        <w:spacing w:line="360" w:lineRule="auto"/>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color w:val="auto"/>
          <w:kern w:val="1"/>
          <w:sz w:val="24"/>
          <w:szCs w:val="24"/>
          <w:highlight w:val="none"/>
          <w:lang w:val="en-US" w:eastAsia="zh-CN"/>
        </w:rPr>
        <w:t>15</w:t>
      </w:r>
      <w:r>
        <w:rPr>
          <w:rFonts w:hint="eastAsia" w:ascii="微软雅黑" w:hAnsi="微软雅黑" w:eastAsia="微软雅黑" w:cs="微软雅黑"/>
          <w:color w:val="auto"/>
          <w:kern w:val="1"/>
          <w:sz w:val="24"/>
          <w:szCs w:val="24"/>
          <w:highlight w:val="none"/>
          <w:lang w:val="zh-TW" w:eastAsia="zh-TW"/>
        </w:rPr>
        <w:t>、</w:t>
      </w:r>
      <w:r>
        <w:rPr>
          <w:rFonts w:hint="eastAsia" w:ascii="微软雅黑" w:hAnsi="微软雅黑" w:eastAsia="微软雅黑" w:cs="微软雅黑"/>
          <w:color w:val="auto"/>
          <w:kern w:val="1"/>
          <w:sz w:val="24"/>
          <w:szCs w:val="24"/>
          <w:highlight w:val="none"/>
          <w:lang w:val="zh-TW" w:eastAsia="zh-CN"/>
        </w:rPr>
        <w:t>投标人</w:t>
      </w:r>
      <w:r>
        <w:rPr>
          <w:rFonts w:hint="eastAsia" w:ascii="微软雅黑" w:hAnsi="微软雅黑" w:eastAsia="微软雅黑" w:cs="微软雅黑"/>
          <w:color w:val="auto"/>
          <w:kern w:val="1"/>
          <w:sz w:val="24"/>
          <w:szCs w:val="24"/>
          <w:highlight w:val="none"/>
          <w:lang w:val="zh-TW" w:eastAsia="zh-TW"/>
        </w:rPr>
        <w:t>须注意：为合理节约政府采购评审成本，提倡诚实信用的投标行为，特别要求</w:t>
      </w:r>
      <w:r>
        <w:rPr>
          <w:rFonts w:hint="eastAsia" w:ascii="微软雅黑" w:hAnsi="微软雅黑" w:eastAsia="微软雅黑" w:cs="微软雅黑"/>
          <w:color w:val="auto"/>
          <w:kern w:val="1"/>
          <w:sz w:val="24"/>
          <w:szCs w:val="24"/>
          <w:highlight w:val="none"/>
          <w:lang w:val="zh-TW" w:eastAsia="zh-CN"/>
        </w:rPr>
        <w:t>投标人</w:t>
      </w:r>
      <w:r>
        <w:rPr>
          <w:rFonts w:hint="eastAsia" w:ascii="微软雅黑" w:hAnsi="微软雅黑" w:eastAsia="微软雅黑" w:cs="微软雅黑"/>
          <w:color w:val="auto"/>
          <w:kern w:val="1"/>
          <w:sz w:val="24"/>
          <w:szCs w:val="24"/>
          <w:highlight w:val="none"/>
          <w:lang w:val="zh-TW" w:eastAsia="zh-TW"/>
        </w:rPr>
        <w:t>应本着诚信精神，在本次投标文件的技术规格偏差表（格式附后），均以审慎的态度明确、清楚地披露各项偏离。若</w:t>
      </w:r>
      <w:r>
        <w:rPr>
          <w:rFonts w:hint="eastAsia" w:ascii="微软雅黑" w:hAnsi="微软雅黑" w:eastAsia="微软雅黑" w:cs="微软雅黑"/>
          <w:color w:val="auto"/>
          <w:kern w:val="1"/>
          <w:sz w:val="24"/>
          <w:szCs w:val="24"/>
          <w:highlight w:val="none"/>
          <w:lang w:val="zh-TW" w:eastAsia="zh-CN"/>
        </w:rPr>
        <w:t>投标人</w:t>
      </w:r>
      <w:r>
        <w:rPr>
          <w:rFonts w:hint="eastAsia" w:ascii="微软雅黑" w:hAnsi="微软雅黑" w:eastAsia="微软雅黑" w:cs="微软雅黑"/>
          <w:color w:val="auto"/>
          <w:kern w:val="1"/>
          <w:sz w:val="24"/>
          <w:szCs w:val="24"/>
          <w:highlight w:val="none"/>
          <w:lang w:val="zh-TW" w:eastAsia="zh-TW"/>
        </w:rPr>
        <w:t>对某一事项是否存在或是否属于偏离不能确定，亦必须在技术规格偏差表中清楚地表明该偏离事项，并可以注明不能确定的字样。任何情况下，对于</w:t>
      </w:r>
      <w:r>
        <w:rPr>
          <w:rFonts w:hint="eastAsia" w:ascii="微软雅黑" w:hAnsi="微软雅黑" w:eastAsia="微软雅黑" w:cs="微软雅黑"/>
          <w:color w:val="auto"/>
          <w:kern w:val="1"/>
          <w:sz w:val="24"/>
          <w:szCs w:val="24"/>
          <w:highlight w:val="none"/>
          <w:lang w:val="zh-TW" w:eastAsia="zh-CN"/>
        </w:rPr>
        <w:t>投标人</w:t>
      </w:r>
      <w:r>
        <w:rPr>
          <w:rFonts w:hint="eastAsia" w:ascii="微软雅黑" w:hAnsi="微软雅黑" w:eastAsia="微软雅黑" w:cs="微软雅黑"/>
          <w:color w:val="auto"/>
          <w:kern w:val="1"/>
          <w:sz w:val="24"/>
          <w:szCs w:val="24"/>
          <w:highlight w:val="none"/>
          <w:lang w:val="zh-TW" w:eastAsia="zh-TW"/>
        </w:rPr>
        <w:t>没有在技术规格偏差表中明确、清楚地披露的事项，包括可能属于被</w:t>
      </w:r>
      <w:r>
        <w:rPr>
          <w:rFonts w:hint="eastAsia" w:ascii="微软雅黑" w:hAnsi="微软雅黑" w:eastAsia="微软雅黑" w:cs="微软雅黑"/>
          <w:color w:val="auto"/>
          <w:kern w:val="1"/>
          <w:sz w:val="24"/>
          <w:szCs w:val="24"/>
          <w:highlight w:val="none"/>
          <w:lang w:val="zh-TW" w:eastAsia="zh-CN"/>
        </w:rPr>
        <w:t>投标人</w:t>
      </w:r>
      <w:r>
        <w:rPr>
          <w:rFonts w:hint="eastAsia" w:ascii="微软雅黑" w:hAnsi="微软雅黑" w:eastAsia="微软雅黑" w:cs="微软雅黑"/>
          <w:color w:val="auto"/>
          <w:kern w:val="1"/>
          <w:sz w:val="24"/>
          <w:szCs w:val="24"/>
          <w:highlight w:val="none"/>
          <w:lang w:val="zh-TW" w:eastAsia="zh-TW"/>
        </w:rPr>
        <w:t>在技术规格偏差表中遗漏披露的事项，</w:t>
      </w:r>
      <w:r>
        <w:rPr>
          <w:rFonts w:hint="eastAsia" w:ascii="微软雅黑" w:hAnsi="微软雅黑" w:eastAsia="微软雅黑" w:cs="微软雅黑"/>
          <w:b/>
          <w:bCs/>
          <w:color w:val="auto"/>
          <w:kern w:val="1"/>
          <w:sz w:val="24"/>
          <w:szCs w:val="24"/>
          <w:highlight w:val="none"/>
          <w:lang w:val="zh-TW" w:eastAsia="zh-TW"/>
        </w:rPr>
        <w:t>一旦在评审中被发现存在负偏离或被认定为属于负偏离，评委会将按照文件中有关规定进行处理。</w:t>
      </w:r>
    </w:p>
    <w:p w14:paraId="1AD4DB03">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en-US" w:eastAsia="zh-CN"/>
        </w:rPr>
        <w:t>6</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在招标文件中已明示需盖章及签名之处，电子投标文件应按招标文件要求加盖</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电子印章和法人电子印章或授权代表电子印章。</w:t>
      </w:r>
    </w:p>
    <w:p w14:paraId="2FD3D0BE">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 xml:space="preserve">17、投标人应按投标人须知前附表第 </w:t>
      </w:r>
      <w:r>
        <w:rPr>
          <w:rFonts w:hint="eastAsia" w:ascii="微软雅黑" w:hAnsi="微软雅黑" w:eastAsia="微软雅黑" w:cs="微软雅黑"/>
          <w:color w:val="auto"/>
          <w:sz w:val="24"/>
          <w:szCs w:val="24"/>
          <w:highlight w:val="none"/>
          <w:lang w:val="en-US" w:eastAsia="zh-CN"/>
        </w:rPr>
        <w:t>21</w:t>
      </w:r>
      <w:r>
        <w:rPr>
          <w:rFonts w:hint="eastAsia" w:ascii="微软雅黑" w:hAnsi="微软雅黑" w:eastAsia="微软雅黑" w:cs="微软雅黑"/>
          <w:color w:val="auto"/>
          <w:sz w:val="24"/>
          <w:szCs w:val="24"/>
          <w:highlight w:val="none"/>
          <w:lang w:val="zh-TW" w:eastAsia="zh-TW"/>
        </w:rPr>
        <w:t xml:space="preserve"> 条规定提交投标文件。</w:t>
      </w:r>
    </w:p>
    <w:p w14:paraId="659B1801">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17.1 投标人提供电子文档的应与投标文件纸质的全部内容一致并按照纸质文件的顺序编排，有关资格证明文件和证书、检验报告等应依原样（或复印件）扫描为电子文档， 且清晰易读。</w:t>
      </w:r>
    </w:p>
    <w:p w14:paraId="5B04B6B6">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18、在招标文件中已明示需盖章及签名之处，电子投标文件应按招标文件要求加盖投标人电子印章和法定代表人电子印章或授权代表电子签名。</w:t>
      </w:r>
    </w:p>
    <w:p w14:paraId="7F83FC50">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18.1 投标文件应字迹清楚、内容齐全、不得涂改或增删。如有修改和增删，必须有投标人公章及法定代表人或其授权的投标人代表签字。</w:t>
      </w:r>
    </w:p>
    <w:p w14:paraId="7680294B">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18.2 因投标文件字迹潦草或表达不清所引起的不利后果由投标人承担。</w:t>
      </w:r>
    </w:p>
    <w:p w14:paraId="58CAC552">
      <w:pPr>
        <w:pStyle w:val="66"/>
        <w:spacing w:line="360" w:lineRule="auto"/>
        <w:ind w:firstLine="480"/>
        <w:rPr>
          <w:rFonts w:hint="eastAsia" w:ascii="微软雅黑" w:hAnsi="微软雅黑" w:eastAsia="微软雅黑" w:cs="微软雅黑"/>
          <w:b/>
          <w:bCs/>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（四）投标文件的递交</w:t>
      </w:r>
    </w:p>
    <w:p w14:paraId="30EDB717">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19、投标文件的制作：</w:t>
      </w:r>
    </w:p>
    <w:p w14:paraId="168D9982">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19.1 投标人首先通过长垣市公共资源交易中心新系统注册并绑定 CA。</w:t>
      </w:r>
    </w:p>
    <w:p w14:paraId="07802F1D">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19.2 投标人通过“长垣市公共资源交易平台 ”下载《公共资源交易平台投标文件制 作系统》。19.3 投标人登陆并按提示自行下载每个项目（每个包段）的采购文件。</w:t>
      </w:r>
    </w:p>
    <w:p w14:paraId="0BBC1CB4">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19.4 投标人须在投标文件递交截止时间前制作并加密、提交：</w:t>
      </w:r>
    </w:p>
    <w:p w14:paraId="616E6402">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加密的电子版投标文件（*.tbdat 格式），应在投标文件递交截止时间前通过“长垣 市公共资源交易平台 ”上传；</w:t>
      </w:r>
    </w:p>
    <w:p w14:paraId="43B7BB93">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19.5 加密的电子版投标文件为“长垣市公共资源交易平台 ”网站提供的《公共资源 交易平台投标文件制作系统》制作生成的加密版投标文件。</w:t>
      </w:r>
    </w:p>
    <w:p w14:paraId="7CBA3FA7">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19.6 投标人在制作电子版投标文件时，开标一览表中的内容应认真填写。所有投标 文件内容编制完毕且标记为已完成后，须按照采购文件要求签电子公章及法定代表人章， 在签章过程中企业 CA 与法人 CA 不能同时插入电脑，签章完毕后须用企业 CA 进行加密， 并妥善保存秘钥，以供开标现场 CA 不能正常解密的情况下使用。</w:t>
      </w:r>
    </w:p>
    <w:p w14:paraId="012AC8B3">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采购文件格式所要求包含的全部资料应全部制作在投标文件内，严格按照本项目采购 文件所有格式如实填写（不涉及的内容除外），不应存在漏项或缺项，否则将存在投标文 件被拒绝的风险。开标一览表，须严格按照格式编辑，并作为电子开评标系统上传的依据。</w:t>
      </w:r>
    </w:p>
    <w:p w14:paraId="3AD408DE">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20、投标人有下列情况的，采购代理机构将拒绝接收投标人的投标文件：</w:t>
      </w:r>
    </w:p>
    <w:p w14:paraId="5FD4E254">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20.1 在招标文件要求提交投标文件的截止时间之后提交的。</w:t>
      </w:r>
    </w:p>
    <w:p w14:paraId="6974018B">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投标文件须按照招标文件规定的投标时间提交，在投标截止时间止采购人收到的投标 文件少于三份（投标文件份数以投标人为单位），采购人有权宣布本次招标失败。</w:t>
      </w:r>
    </w:p>
    <w:p w14:paraId="222F93D5">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21、投标文件的补充、修改和撤回</w:t>
      </w:r>
    </w:p>
    <w:p w14:paraId="721C9554">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zh-TW" w:eastAsia="zh-TW"/>
        </w:rPr>
        <w:t>投标人可以在投标截止时间前，对所递交的投标文件进行补充、修改或者撤回。</w:t>
      </w:r>
    </w:p>
    <w:p w14:paraId="620270D0">
      <w:pPr>
        <w:pStyle w:val="73"/>
        <w:spacing w:line="360" w:lineRule="auto"/>
        <w:ind w:firstLine="480" w:firstLineChars="200"/>
        <w:jc w:val="both"/>
        <w:rPr>
          <w:rFonts w:hint="eastAsia" w:ascii="微软雅黑" w:hAnsi="微软雅黑" w:eastAsia="微软雅黑" w:cs="微软雅黑"/>
          <w:color w:val="auto"/>
          <w:kern w:val="0"/>
          <w:sz w:val="24"/>
          <w:szCs w:val="24"/>
          <w:highlight w:val="none"/>
          <w:lang w:val="zh-TW" w:eastAsia="zh-TW"/>
        </w:rPr>
      </w:pPr>
      <w:r>
        <w:rPr>
          <w:rFonts w:hint="eastAsia" w:ascii="微软雅黑" w:hAnsi="微软雅黑" w:eastAsia="微软雅黑" w:cs="微软雅黑"/>
          <w:b/>
          <w:bCs/>
          <w:color w:val="auto"/>
          <w:kern w:val="0"/>
          <w:sz w:val="24"/>
          <w:szCs w:val="24"/>
          <w:highlight w:val="none"/>
          <w:lang w:val="zh-TW" w:eastAsia="zh-TW"/>
        </w:rPr>
        <w:t>（五）开标和评标</w:t>
      </w:r>
    </w:p>
    <w:p w14:paraId="48606D12">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en-US" w:eastAsia="zh-CN"/>
        </w:rPr>
        <w:t>2</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采购人将按招标文件规定的时间和地点组织公开开标。开标由代理机构主持，邀请</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参加。评标委员会成员不得参加开标活动。</w:t>
      </w:r>
    </w:p>
    <w:p w14:paraId="30B680E6">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en-US" w:eastAsia="zh-CN"/>
        </w:rPr>
        <w:t>3</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en-US" w:eastAsia="zh-CN"/>
        </w:rPr>
        <w:t>长垣市公共资源交易中心</w:t>
      </w:r>
      <w:r>
        <w:rPr>
          <w:rFonts w:hint="eastAsia" w:ascii="微软雅黑" w:hAnsi="微软雅黑" w:eastAsia="微软雅黑" w:cs="微软雅黑"/>
          <w:color w:val="auto"/>
          <w:sz w:val="24"/>
          <w:szCs w:val="24"/>
          <w:highlight w:val="none"/>
          <w:lang w:val="zh-TW" w:eastAsia="zh-TW"/>
        </w:rPr>
        <w:t>应当对开标、评标现场活动进行全程录音录像。</w:t>
      </w:r>
    </w:p>
    <w:p w14:paraId="67930DA3">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en-US" w:eastAsia="zh-CN"/>
        </w:rPr>
        <w:t>4</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b/>
          <w:bCs/>
          <w:color w:val="auto"/>
          <w:sz w:val="24"/>
          <w:szCs w:val="24"/>
          <w:highlight w:val="none"/>
        </w:rPr>
        <w:t>开标时，由</w:t>
      </w:r>
      <w:r>
        <w:rPr>
          <w:rFonts w:hint="eastAsia" w:ascii="微软雅黑" w:hAnsi="微软雅黑" w:eastAsia="微软雅黑" w:cs="微软雅黑"/>
          <w:b/>
          <w:bCs/>
          <w:color w:val="auto"/>
          <w:sz w:val="24"/>
          <w:szCs w:val="24"/>
          <w:highlight w:val="none"/>
          <w:lang w:eastAsia="zh-CN"/>
        </w:rPr>
        <w:t>投标人</w:t>
      </w:r>
      <w:r>
        <w:rPr>
          <w:rFonts w:hint="eastAsia" w:ascii="微软雅黑" w:hAnsi="微软雅黑" w:eastAsia="微软雅黑" w:cs="微软雅黑"/>
          <w:b/>
          <w:bCs/>
          <w:color w:val="auto"/>
          <w:sz w:val="24"/>
          <w:szCs w:val="24"/>
          <w:highlight w:val="none"/>
        </w:rPr>
        <w:t>本单位CA数字证书自行对电子投标文件解密（</w:t>
      </w:r>
      <w:r>
        <w:rPr>
          <w:rFonts w:hint="eastAsia" w:ascii="微软雅黑" w:hAnsi="微软雅黑" w:eastAsia="微软雅黑" w:cs="微软雅黑"/>
          <w:b/>
          <w:bCs/>
          <w:color w:val="auto"/>
          <w:sz w:val="24"/>
          <w:szCs w:val="24"/>
          <w:highlight w:val="none"/>
          <w:lang w:val="en-US" w:eastAsia="zh-CN"/>
        </w:rPr>
        <w:t>30</w:t>
      </w:r>
      <w:r>
        <w:rPr>
          <w:rFonts w:hint="eastAsia" w:ascii="微软雅黑" w:hAnsi="微软雅黑" w:eastAsia="微软雅黑" w:cs="微软雅黑"/>
          <w:b/>
          <w:bCs/>
          <w:color w:val="auto"/>
          <w:sz w:val="24"/>
          <w:szCs w:val="24"/>
          <w:highlight w:val="none"/>
        </w:rPr>
        <w:t>分钟</w:t>
      </w:r>
      <w:r>
        <w:rPr>
          <w:rFonts w:hint="eastAsia" w:ascii="微软雅黑" w:hAnsi="微软雅黑" w:eastAsia="微软雅黑" w:cs="微软雅黑"/>
          <w:b/>
          <w:bCs/>
          <w:color w:val="auto"/>
          <w:sz w:val="24"/>
          <w:szCs w:val="24"/>
          <w:highlight w:val="none"/>
          <w:lang w:val="en-US" w:eastAsia="zh-CN"/>
        </w:rPr>
        <w:t>内完成解密</w:t>
      </w:r>
      <w:r>
        <w:rPr>
          <w:rFonts w:hint="eastAsia" w:ascii="微软雅黑" w:hAnsi="微软雅黑" w:eastAsia="微软雅黑" w:cs="微软雅黑"/>
          <w:b/>
          <w:bCs/>
          <w:color w:val="auto"/>
          <w:sz w:val="24"/>
          <w:szCs w:val="24"/>
          <w:highlight w:val="none"/>
        </w:rPr>
        <w:t>）。解密后宣布</w:t>
      </w:r>
      <w:r>
        <w:rPr>
          <w:rFonts w:hint="eastAsia" w:ascii="微软雅黑" w:hAnsi="微软雅黑" w:eastAsia="微软雅黑" w:cs="微软雅黑"/>
          <w:b/>
          <w:bCs/>
          <w:color w:val="auto"/>
          <w:sz w:val="24"/>
          <w:szCs w:val="24"/>
          <w:highlight w:val="none"/>
          <w:lang w:eastAsia="zh-CN"/>
        </w:rPr>
        <w:t>投标人</w:t>
      </w:r>
      <w:r>
        <w:rPr>
          <w:rFonts w:hint="eastAsia" w:ascii="微软雅黑" w:hAnsi="微软雅黑" w:eastAsia="微软雅黑" w:cs="微软雅黑"/>
          <w:b/>
          <w:bCs/>
          <w:color w:val="auto"/>
          <w:sz w:val="24"/>
          <w:szCs w:val="24"/>
          <w:highlight w:val="none"/>
        </w:rPr>
        <w:t>名称、投标价格和采购文件规定的需要宣布的其他内容。</w:t>
      </w:r>
    </w:p>
    <w:p w14:paraId="25233AF5">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zh-TW" w:eastAsia="zh-TW"/>
        </w:rPr>
        <w:t>（</w:t>
      </w: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TW"/>
        </w:rPr>
        <w:t>）电子投标文件的解密</w:t>
      </w:r>
    </w:p>
    <w:p w14:paraId="517C058A">
      <w:pPr>
        <w:pStyle w:val="73"/>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全流程电子化交易项目电子投标文件采用双重加密。解密需分标段进行两次解密。</w:t>
      </w:r>
    </w:p>
    <w:p w14:paraId="3BD8EAAB">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a. </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解密：</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使用本单位</w:t>
      </w:r>
      <w:r>
        <w:rPr>
          <w:rFonts w:hint="eastAsia" w:ascii="微软雅黑" w:hAnsi="微软雅黑" w:eastAsia="微软雅黑" w:cs="微软雅黑"/>
          <w:color w:val="auto"/>
          <w:sz w:val="24"/>
          <w:szCs w:val="24"/>
          <w:highlight w:val="none"/>
        </w:rPr>
        <w:t>CA</w:t>
      </w:r>
      <w:r>
        <w:rPr>
          <w:rFonts w:hint="eastAsia" w:ascii="微软雅黑" w:hAnsi="微软雅黑" w:eastAsia="微软雅黑" w:cs="微软雅黑"/>
          <w:color w:val="auto"/>
          <w:sz w:val="24"/>
          <w:szCs w:val="24"/>
          <w:highlight w:val="none"/>
          <w:lang w:val="zh-TW" w:eastAsia="zh-TW"/>
        </w:rPr>
        <w:t>数字证书远程进行解密。</w:t>
      </w:r>
    </w:p>
    <w:p w14:paraId="4B0E0A77">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b. </w:t>
      </w:r>
      <w:r>
        <w:rPr>
          <w:rFonts w:hint="eastAsia" w:ascii="微软雅黑" w:hAnsi="微软雅黑" w:eastAsia="微软雅黑" w:cs="微软雅黑"/>
          <w:color w:val="auto"/>
          <w:sz w:val="24"/>
          <w:szCs w:val="24"/>
          <w:highlight w:val="none"/>
          <w:lang w:val="zh-TW" w:eastAsia="zh-TW"/>
        </w:rPr>
        <w:t>代理机构解密：代理机构按电子投标文件到达交易系统的先后顺序，使用本单位</w:t>
      </w:r>
      <w:r>
        <w:rPr>
          <w:rFonts w:hint="eastAsia" w:ascii="微软雅黑" w:hAnsi="微软雅黑" w:eastAsia="微软雅黑" w:cs="微软雅黑"/>
          <w:color w:val="auto"/>
          <w:sz w:val="24"/>
          <w:szCs w:val="24"/>
          <w:highlight w:val="none"/>
        </w:rPr>
        <w:t>CA</w:t>
      </w:r>
      <w:r>
        <w:rPr>
          <w:rFonts w:hint="eastAsia" w:ascii="微软雅黑" w:hAnsi="微软雅黑" w:eastAsia="微软雅黑" w:cs="微软雅黑"/>
          <w:color w:val="auto"/>
          <w:sz w:val="24"/>
          <w:szCs w:val="24"/>
          <w:highlight w:val="none"/>
          <w:lang w:val="zh-TW" w:eastAsia="zh-TW"/>
        </w:rPr>
        <w:t>数字证书进行再次解密。</w:t>
      </w:r>
    </w:p>
    <w:p w14:paraId="00832CBB">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en-US" w:eastAsia="zh-CN"/>
        </w:rPr>
        <w:t>5</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不足</w:t>
      </w: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zh-TW" w:eastAsia="zh-TW"/>
        </w:rPr>
        <w:t>家的，不得开标。</w:t>
      </w:r>
    </w:p>
    <w:p w14:paraId="5447D81D">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en-US" w:eastAsia="zh-CN"/>
        </w:rPr>
        <w:t>6</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开标过程由采购代理机构负责记录，由参加开标的相关工作人员签字确认后随采购文件一并存档。</w:t>
      </w:r>
    </w:p>
    <w:p w14:paraId="622ACE82">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代表对开标过程和开标记录有疑义，以及认为采购人、采购代理机构相关工作人员有需要回避的情形的，应当场提出询问或者回避申请。采购人、采购代理机构对</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代表提出的询问或者回避申请应当及时处理。</w:t>
      </w:r>
    </w:p>
    <w:p w14:paraId="4CF4B7DB">
      <w:pPr>
        <w:pStyle w:val="73"/>
        <w:spacing w:line="360" w:lineRule="auto"/>
        <w:ind w:firstLine="48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en-US" w:eastAsia="zh-CN"/>
        </w:rPr>
        <w:t>8</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未参加开标的，视同认可开标结果。</w:t>
      </w:r>
    </w:p>
    <w:p w14:paraId="12C77E97">
      <w:pPr>
        <w:pStyle w:val="66"/>
        <w:spacing w:line="360" w:lineRule="auto"/>
        <w:ind w:firstLine="480"/>
        <w:rPr>
          <w:rFonts w:hint="eastAsia" w:ascii="微软雅黑" w:hAnsi="微软雅黑" w:eastAsia="微软雅黑" w:cs="微软雅黑"/>
          <w:color w:val="auto"/>
          <w:sz w:val="24"/>
          <w:szCs w:val="24"/>
          <w:highlight w:val="none"/>
          <w:lang w:eastAsia="zh-CN"/>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en-US" w:eastAsia="zh-CN"/>
        </w:rPr>
        <w:t>9</w:t>
      </w:r>
      <w:r>
        <w:rPr>
          <w:rFonts w:hint="eastAsia" w:ascii="微软雅黑" w:hAnsi="微软雅黑" w:eastAsia="微软雅黑" w:cs="微软雅黑"/>
          <w:color w:val="auto"/>
          <w:sz w:val="24"/>
          <w:szCs w:val="24"/>
          <w:highlight w:val="none"/>
          <w:lang w:val="zh-TW" w:eastAsia="zh-TW"/>
        </w:rPr>
        <w:t>、开标后，采购人或采购代理机构将首先对投标文件进行资格性审查</w:t>
      </w:r>
      <w:r>
        <w:rPr>
          <w:rFonts w:hint="eastAsia" w:ascii="微软雅黑" w:hAnsi="微软雅黑" w:eastAsia="微软雅黑" w:cs="微软雅黑"/>
          <w:color w:val="auto"/>
          <w:sz w:val="24"/>
          <w:szCs w:val="24"/>
          <w:highlight w:val="none"/>
          <w:lang w:val="zh-TW" w:eastAsia="zh-CN"/>
        </w:rPr>
        <w:t>。</w:t>
      </w:r>
    </w:p>
    <w:p w14:paraId="2A883086">
      <w:pPr>
        <w:pStyle w:val="66"/>
        <w:widowControl/>
        <w:tabs>
          <w:tab w:val="left" w:pos="900"/>
        </w:tabs>
        <w:spacing w:line="360" w:lineRule="auto"/>
        <w:ind w:firstLine="47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29.1</w:t>
      </w:r>
      <w:r>
        <w:rPr>
          <w:rFonts w:hint="eastAsia" w:ascii="微软雅黑" w:hAnsi="微软雅黑" w:eastAsia="微软雅黑" w:cs="微软雅黑"/>
          <w:color w:val="auto"/>
          <w:sz w:val="24"/>
          <w:szCs w:val="24"/>
          <w:highlight w:val="none"/>
          <w:lang w:val="zh-TW" w:eastAsia="zh-TW"/>
        </w:rPr>
        <w:t>重大偏离（负偏离）或保留系指投标货物的质量、数量和交货期限明显不能满足招标文件的要求或无效的；或者实质上与招标文件不一致，而且限制了采购人的权利或</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的义务，纠正这些偏离或保留将对其他实质上响应要求的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的竞争地位产生不公正的影响，出现下述情况的评标委员会将予以拒绝。包括但不限于：</w:t>
      </w:r>
    </w:p>
    <w:p w14:paraId="19C8F88C">
      <w:pPr>
        <w:pStyle w:val="66"/>
        <w:tabs>
          <w:tab w:val="left" w:pos="1200"/>
        </w:tabs>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29.1.1</w:t>
      </w:r>
      <w:r>
        <w:rPr>
          <w:rFonts w:hint="eastAsia" w:ascii="微软雅黑" w:hAnsi="微软雅黑" w:eastAsia="微软雅黑" w:cs="微软雅黑"/>
          <w:color w:val="auto"/>
          <w:sz w:val="24"/>
          <w:szCs w:val="24"/>
          <w:highlight w:val="none"/>
          <w:lang w:val="zh-TW" w:eastAsia="zh-TW"/>
        </w:rPr>
        <w:t>投标文件未按招标文件的规定签署、盖章的；</w:t>
      </w:r>
    </w:p>
    <w:p w14:paraId="3480F920">
      <w:pPr>
        <w:pStyle w:val="66"/>
        <w:tabs>
          <w:tab w:val="left" w:pos="1200"/>
        </w:tabs>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29.1.2</w:t>
      </w:r>
      <w:r>
        <w:rPr>
          <w:rFonts w:hint="eastAsia" w:ascii="微软雅黑" w:hAnsi="微软雅黑" w:eastAsia="微软雅黑" w:cs="微软雅黑"/>
          <w:color w:val="auto"/>
          <w:sz w:val="24"/>
          <w:szCs w:val="24"/>
          <w:highlight w:val="none"/>
          <w:lang w:val="zh-TW" w:eastAsia="zh-TW"/>
        </w:rPr>
        <w:t>投标有效期不足的；</w:t>
      </w:r>
    </w:p>
    <w:p w14:paraId="066A3ADC">
      <w:pPr>
        <w:pStyle w:val="66"/>
        <w:tabs>
          <w:tab w:val="left" w:pos="1200"/>
        </w:tabs>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29.1.3</w:t>
      </w:r>
      <w:r>
        <w:rPr>
          <w:rFonts w:hint="eastAsia" w:ascii="微软雅黑" w:hAnsi="微软雅黑" w:eastAsia="微软雅黑" w:cs="微软雅黑"/>
          <w:color w:val="auto"/>
          <w:sz w:val="24"/>
          <w:szCs w:val="24"/>
          <w:highlight w:val="none"/>
          <w:lang w:val="zh-TW" w:eastAsia="zh-TW"/>
        </w:rPr>
        <w:t>未按照招标文件规定报价的；</w:t>
      </w:r>
    </w:p>
    <w:p w14:paraId="75C65589">
      <w:pPr>
        <w:pStyle w:val="66"/>
        <w:tabs>
          <w:tab w:val="left" w:pos="1200"/>
        </w:tabs>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29.1.4</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以他人名义投标</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串通投标</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以行贿手段牟取中标或以其他弄虚作假方式投标的；</w:t>
      </w:r>
    </w:p>
    <w:p w14:paraId="00D505C1">
      <w:pPr>
        <w:pStyle w:val="66"/>
        <w:tabs>
          <w:tab w:val="left" w:pos="1200"/>
        </w:tabs>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29.1.5</w:t>
      </w:r>
      <w:r>
        <w:rPr>
          <w:rFonts w:hint="eastAsia" w:ascii="微软雅黑" w:hAnsi="微软雅黑" w:eastAsia="微软雅黑" w:cs="微软雅黑"/>
          <w:color w:val="auto"/>
          <w:sz w:val="24"/>
          <w:szCs w:val="24"/>
          <w:highlight w:val="none"/>
          <w:lang w:val="zh-TW" w:eastAsia="zh-TW"/>
        </w:rPr>
        <w:t>投标文件附有采购人不能接受的条件；</w:t>
      </w:r>
    </w:p>
    <w:p w14:paraId="35192745">
      <w:pPr>
        <w:pStyle w:val="66"/>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en-US" w:eastAsia="zh-CN"/>
        </w:rPr>
        <w:t>29.1.6</w:t>
      </w:r>
      <w:r>
        <w:rPr>
          <w:rFonts w:hint="eastAsia" w:ascii="微软雅黑" w:hAnsi="微软雅黑" w:eastAsia="微软雅黑" w:cs="微软雅黑"/>
          <w:color w:val="auto"/>
          <w:sz w:val="24"/>
          <w:szCs w:val="24"/>
          <w:highlight w:val="none"/>
          <w:lang w:val="zh-TW" w:eastAsia="zh-TW"/>
        </w:rPr>
        <w:t>投标人所提交的投标文件出现两个报价的；</w:t>
      </w:r>
    </w:p>
    <w:p w14:paraId="58E7B40C">
      <w:pPr>
        <w:pStyle w:val="66"/>
        <w:tabs>
          <w:tab w:val="left" w:pos="1200"/>
        </w:tabs>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29.1.7</w:t>
      </w:r>
      <w:r>
        <w:rPr>
          <w:rFonts w:hint="eastAsia" w:ascii="微软雅黑" w:hAnsi="微软雅黑" w:eastAsia="微软雅黑" w:cs="微软雅黑"/>
          <w:color w:val="auto"/>
          <w:sz w:val="24"/>
          <w:szCs w:val="24"/>
          <w:highlight w:val="none"/>
          <w:lang w:val="zh-TW" w:eastAsia="zh-TW"/>
        </w:rPr>
        <w:t>不符合招标文件中规定的其他实质性要求的。</w:t>
      </w:r>
    </w:p>
    <w:p w14:paraId="2A781180">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29.2</w:t>
      </w:r>
      <w:r>
        <w:rPr>
          <w:rFonts w:hint="eastAsia" w:ascii="微软雅黑" w:hAnsi="微软雅黑" w:eastAsia="微软雅黑" w:cs="微软雅黑"/>
          <w:color w:val="auto"/>
          <w:sz w:val="24"/>
          <w:szCs w:val="24"/>
          <w:highlight w:val="none"/>
          <w:lang w:val="zh-TW" w:eastAsia="zh-TW"/>
        </w:rPr>
        <w:t>如果投标文件实质上没有响应招标文件的要求，评标委员会将予以拒绝，</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不得再对投标文件进行任何修正从而使其投标成为实质上响应的投标。</w:t>
      </w:r>
    </w:p>
    <w:p w14:paraId="4D7BA9F4">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29.3</w:t>
      </w:r>
      <w:r>
        <w:rPr>
          <w:rFonts w:hint="eastAsia" w:ascii="微软雅黑" w:hAnsi="微软雅黑" w:eastAsia="微软雅黑" w:cs="微软雅黑"/>
          <w:color w:val="auto"/>
          <w:sz w:val="24"/>
          <w:szCs w:val="24"/>
          <w:highlight w:val="none"/>
          <w:lang w:val="zh-TW" w:eastAsia="zh-TW"/>
        </w:rPr>
        <w:t xml:space="preserve">审查中，对明显的文字和计算错误按下述原则处理： </w:t>
      </w:r>
    </w:p>
    <w:p w14:paraId="42FB0B92">
      <w:pPr>
        <w:spacing w:before="158" w:line="325" w:lineRule="auto"/>
        <w:ind w:left="17" w:right="214" w:firstLine="467"/>
        <w:rPr>
          <w:rFonts w:hint="eastAsia" w:ascii="微软雅黑" w:hAnsi="微软雅黑" w:eastAsia="微软雅黑" w:cs="微软雅黑"/>
          <w:sz w:val="24"/>
          <w:szCs w:val="24"/>
        </w:rPr>
      </w:pPr>
      <w:r>
        <w:rPr>
          <w:rFonts w:hint="eastAsia" w:ascii="微软雅黑" w:hAnsi="微软雅黑" w:eastAsia="微软雅黑" w:cs="微软雅黑"/>
          <w:b/>
          <w:bCs/>
          <w:color w:val="auto"/>
          <w:sz w:val="24"/>
          <w:szCs w:val="24"/>
          <w:highlight w:val="none"/>
          <w:lang w:val="en-US" w:eastAsia="zh-CN"/>
        </w:rPr>
        <w:t>29.3.1</w:t>
      </w:r>
      <w:r>
        <w:rPr>
          <w:rFonts w:hint="eastAsia" w:ascii="微软雅黑" w:hAnsi="微软雅黑" w:eastAsia="微软雅黑" w:cs="微软雅黑"/>
          <w:b/>
          <w:bCs/>
          <w:color w:val="auto"/>
          <w:sz w:val="24"/>
          <w:szCs w:val="24"/>
          <w:highlight w:val="none"/>
          <w:lang w:val="zh-TW" w:eastAsia="zh-TW" w:bidi="ar-SA"/>
        </w:rPr>
        <w:t>投标文件中投标函内容与投标文件中投标报价一览表内容不一致的，以投标 函为准。</w:t>
      </w:r>
    </w:p>
    <w:p w14:paraId="1B2ABC30">
      <w:pPr>
        <w:pStyle w:val="66"/>
        <w:spacing w:line="360" w:lineRule="auto"/>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lang w:val="en-US" w:eastAsia="zh-CN"/>
        </w:rPr>
        <w:t>29.3.2</w:t>
      </w:r>
      <w:r>
        <w:rPr>
          <w:rFonts w:hint="eastAsia" w:ascii="微软雅黑" w:hAnsi="微软雅黑" w:eastAsia="微软雅黑" w:cs="微软雅黑"/>
          <w:b/>
          <w:bCs/>
          <w:color w:val="auto"/>
          <w:sz w:val="24"/>
          <w:szCs w:val="24"/>
          <w:highlight w:val="none"/>
          <w:lang w:val="zh-TW" w:eastAsia="zh-TW"/>
        </w:rPr>
        <w:t>投标文件的大写金额和小写金额不一致的，以大写金额为准；总价金额与按单价汇总金额不一致的，以单价金额计算结果为准；单价金额小数点有明显错位的，应以总价为准，并修改单价；对不同文字文本投标文件的解释发生异议的，以中文文本为准。</w:t>
      </w:r>
    </w:p>
    <w:p w14:paraId="164877AD">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29.4</w:t>
      </w:r>
      <w:r>
        <w:rPr>
          <w:rFonts w:hint="eastAsia" w:ascii="微软雅黑" w:hAnsi="微软雅黑" w:eastAsia="微软雅黑" w:cs="微软雅黑"/>
          <w:color w:val="auto"/>
          <w:sz w:val="24"/>
          <w:szCs w:val="24"/>
          <w:highlight w:val="none"/>
          <w:lang w:val="zh-TW" w:eastAsia="zh-TW"/>
        </w:rPr>
        <w:t>评标委员会对投标文件的判定</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只依据投标文件内容本身</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不依据任何外来证明。</w:t>
      </w:r>
    </w:p>
    <w:p w14:paraId="4DF5EE08">
      <w:pPr>
        <w:pStyle w:val="72"/>
        <w:spacing w:line="360" w:lineRule="auto"/>
        <w:ind w:left="60" w:firstLine="42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30</w:t>
      </w:r>
      <w:r>
        <w:rPr>
          <w:rFonts w:hint="eastAsia" w:ascii="微软雅黑" w:hAnsi="微软雅黑" w:eastAsia="微软雅黑" w:cs="微软雅黑"/>
          <w:color w:val="auto"/>
          <w:sz w:val="24"/>
          <w:szCs w:val="24"/>
          <w:highlight w:val="none"/>
          <w:lang w:val="zh-TW" w:eastAsia="zh-TW"/>
        </w:rPr>
        <w:t>、投标的澄清</w:t>
      </w:r>
    </w:p>
    <w:p w14:paraId="7C429D52">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30</w:t>
      </w: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TW"/>
        </w:rPr>
        <w:t>评标委员会有权要求</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对投标文件中含义不明确、对同类问题表述不一致或者有明显文字和计算错误等内容作必要的澄清、说明或者补正，该要求应当采用书面形式</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并由评标委员会全体人员签字。</w:t>
      </w:r>
    </w:p>
    <w:p w14:paraId="3A9AD872">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30</w:t>
      </w: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必须按照评标委员会通知的内容和时间做出书面答复，该答复经法定代表人或</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代表的签字认可，将作为投标文件内容的一部分。澄清、说明或者补正不得超出投标文件的范围或者改变投标文件的实质性内容。</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拒不按照要求对投标文件进行澄清、说明或者补正的，评标委员会可拒绝该投标。</w:t>
      </w:r>
    </w:p>
    <w:p w14:paraId="136E8606">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30.3</w:t>
      </w:r>
      <w:r>
        <w:rPr>
          <w:rFonts w:hint="eastAsia" w:ascii="微软雅黑" w:hAnsi="微软雅黑" w:eastAsia="微软雅黑" w:cs="微软雅黑"/>
          <w:color w:val="auto"/>
          <w:sz w:val="24"/>
          <w:szCs w:val="24"/>
          <w:highlight w:val="none"/>
          <w:lang w:val="zh-TW" w:eastAsia="zh-TW"/>
        </w:rPr>
        <w:t>如评标委员会一致认为某个</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的报价明显不合理，有降低质量、不能诚信履行的可能时，评标委员会有权决定是否通知</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限期进行书面解释或提供相关证明材料。若已要求，而该</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在规定期限内未做出解释、作出的解释不合理或不能提供证明材料的，经评标委员会取得一致意见后，可拒绝该投标。</w:t>
      </w:r>
    </w:p>
    <w:p w14:paraId="04D6864C">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30.4</w:t>
      </w:r>
      <w:r>
        <w:rPr>
          <w:rFonts w:hint="eastAsia" w:ascii="微软雅黑" w:hAnsi="微软雅黑" w:eastAsia="微软雅黑" w:cs="微软雅黑"/>
          <w:color w:val="auto"/>
          <w:sz w:val="24"/>
          <w:szCs w:val="24"/>
          <w:highlight w:val="none"/>
          <w:lang w:val="zh-TW" w:eastAsia="zh-TW"/>
        </w:rPr>
        <w:t>并非每个</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都将被要求做出澄清和答复。</w:t>
      </w:r>
    </w:p>
    <w:p w14:paraId="4ED2EADC">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31</w:t>
      </w:r>
      <w:r>
        <w:rPr>
          <w:rFonts w:hint="eastAsia" w:ascii="微软雅黑" w:hAnsi="微软雅黑" w:eastAsia="微软雅黑" w:cs="微软雅黑"/>
          <w:color w:val="auto"/>
          <w:sz w:val="24"/>
          <w:szCs w:val="24"/>
          <w:highlight w:val="none"/>
          <w:lang w:val="zh-TW" w:eastAsia="zh-TW"/>
        </w:rPr>
        <w:t>、对投标文件的详细评审</w:t>
      </w:r>
    </w:p>
    <w:p w14:paraId="401A720A">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31.1</w:t>
      </w:r>
      <w:r>
        <w:rPr>
          <w:rFonts w:hint="eastAsia" w:ascii="微软雅黑" w:hAnsi="微软雅黑" w:eastAsia="微软雅黑" w:cs="微软雅黑"/>
          <w:color w:val="auto"/>
          <w:sz w:val="24"/>
          <w:szCs w:val="24"/>
          <w:highlight w:val="none"/>
          <w:lang w:val="zh-TW" w:eastAsia="zh-TW"/>
        </w:rPr>
        <w:t>评标委员会只对实质上响应招标文件的投标进行评价和比较；评审应严格按照招标文件的要求和条件进行；具体评审原则、方法详见招标文件第六部分</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评标标准和评标办法</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w:t>
      </w:r>
    </w:p>
    <w:p w14:paraId="2659F8BD">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31.2</w:t>
      </w:r>
      <w:r>
        <w:rPr>
          <w:rFonts w:hint="eastAsia" w:ascii="微软雅黑" w:hAnsi="微软雅黑" w:eastAsia="微软雅黑" w:cs="微软雅黑"/>
          <w:color w:val="auto"/>
          <w:sz w:val="24"/>
          <w:szCs w:val="24"/>
          <w:highlight w:val="none"/>
          <w:lang w:val="zh-TW" w:eastAsia="zh-TW"/>
        </w:rPr>
        <w:t>评标应严格按照招标文件规定和</w:t>
      </w:r>
      <w:r>
        <w:rPr>
          <w:rFonts w:hint="eastAsia" w:ascii="微软雅黑" w:hAnsi="微软雅黑" w:eastAsia="微软雅黑" w:cs="微软雅黑"/>
          <w:color w:val="auto"/>
          <w:sz w:val="24"/>
          <w:szCs w:val="24"/>
          <w:highlight w:val="none"/>
          <w:lang w:val="en-US" w:eastAsia="zh-CN"/>
        </w:rPr>
        <w:t>评标细则</w:t>
      </w:r>
      <w:r>
        <w:rPr>
          <w:rFonts w:hint="eastAsia" w:ascii="微软雅黑" w:hAnsi="微软雅黑" w:eastAsia="微软雅黑" w:cs="微软雅黑"/>
          <w:color w:val="auto"/>
          <w:sz w:val="24"/>
          <w:szCs w:val="24"/>
          <w:highlight w:val="none"/>
          <w:lang w:val="zh-TW" w:eastAsia="zh-TW"/>
        </w:rPr>
        <w:t>、方法进行，</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可对任何擅自改变本招标文件中所公布的规则、评标标准、方法的行为进行质疑或投诉。</w:t>
      </w:r>
    </w:p>
    <w:p w14:paraId="57AB0846">
      <w:pPr>
        <w:pStyle w:val="72"/>
        <w:spacing w:line="360" w:lineRule="auto"/>
        <w:ind w:firstLine="6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32</w:t>
      </w:r>
      <w:r>
        <w:rPr>
          <w:rFonts w:hint="eastAsia" w:ascii="微软雅黑" w:hAnsi="微软雅黑" w:eastAsia="微软雅黑" w:cs="微软雅黑"/>
          <w:color w:val="auto"/>
          <w:sz w:val="24"/>
          <w:szCs w:val="24"/>
          <w:highlight w:val="none"/>
          <w:lang w:val="zh-TW" w:eastAsia="zh-TW"/>
        </w:rPr>
        <w:t>、确定中标人</w:t>
      </w:r>
    </w:p>
    <w:p w14:paraId="5F75A385">
      <w:pPr>
        <w:pStyle w:val="72"/>
        <w:spacing w:line="360" w:lineRule="auto"/>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lang w:val="en-US" w:eastAsia="zh-CN"/>
        </w:rPr>
        <w:t>32.1</w:t>
      </w:r>
      <w:r>
        <w:rPr>
          <w:rFonts w:hint="eastAsia" w:ascii="微软雅黑" w:hAnsi="微软雅黑" w:eastAsia="微软雅黑" w:cs="微软雅黑"/>
          <w:b/>
          <w:bCs/>
          <w:color w:val="auto"/>
          <w:sz w:val="24"/>
          <w:szCs w:val="24"/>
          <w:highlight w:val="none"/>
          <w:lang w:val="zh-TW" w:eastAsia="zh-TW"/>
        </w:rPr>
        <w:t>评标委员会根据详细评审的结果按评标总得分由高到低的顺序确定</w:t>
      </w:r>
      <w:r>
        <w:rPr>
          <w:rFonts w:hint="eastAsia" w:ascii="微软雅黑" w:hAnsi="微软雅黑" w:eastAsia="微软雅黑" w:cs="微软雅黑"/>
          <w:b/>
          <w:bCs/>
          <w:color w:val="auto"/>
          <w:sz w:val="24"/>
          <w:szCs w:val="24"/>
          <w:highlight w:val="none"/>
          <w:lang w:val="en-US" w:eastAsia="zh-CN"/>
        </w:rPr>
        <w:t>3</w:t>
      </w:r>
      <w:r>
        <w:rPr>
          <w:rFonts w:hint="eastAsia" w:ascii="微软雅黑" w:hAnsi="微软雅黑" w:eastAsia="微软雅黑" w:cs="微软雅黑"/>
          <w:b/>
          <w:bCs/>
          <w:color w:val="auto"/>
          <w:sz w:val="24"/>
          <w:szCs w:val="24"/>
          <w:highlight w:val="none"/>
          <w:lang w:val="zh-TW" w:eastAsia="zh-TW"/>
        </w:rPr>
        <w:t>名</w:t>
      </w:r>
      <w:r>
        <w:rPr>
          <w:rFonts w:hint="eastAsia" w:ascii="微软雅黑" w:hAnsi="微软雅黑" w:eastAsia="微软雅黑" w:cs="微软雅黑"/>
          <w:b/>
          <w:bCs/>
          <w:color w:val="auto"/>
          <w:sz w:val="24"/>
          <w:szCs w:val="24"/>
          <w:highlight w:val="none"/>
          <w:lang w:val="zh-TW" w:eastAsia="zh-CN"/>
        </w:rPr>
        <w:t>投标人</w:t>
      </w:r>
      <w:r>
        <w:rPr>
          <w:rFonts w:hint="eastAsia" w:ascii="微软雅黑" w:hAnsi="微软雅黑" w:eastAsia="微软雅黑" w:cs="微软雅黑"/>
          <w:b/>
          <w:bCs/>
          <w:color w:val="auto"/>
          <w:sz w:val="24"/>
          <w:szCs w:val="24"/>
          <w:highlight w:val="none"/>
          <w:lang w:val="zh-TW" w:eastAsia="zh-TW"/>
        </w:rPr>
        <w:t>为中标候选人</w:t>
      </w:r>
      <w:r>
        <w:rPr>
          <w:rFonts w:hint="eastAsia" w:ascii="微软雅黑" w:hAnsi="微软雅黑" w:eastAsia="微软雅黑" w:cs="微软雅黑"/>
          <w:color w:val="auto"/>
          <w:sz w:val="24"/>
          <w:szCs w:val="24"/>
          <w:highlight w:val="none"/>
          <w:lang w:val="zh-TW" w:eastAsia="zh-TW"/>
        </w:rPr>
        <w:t>。</w:t>
      </w:r>
    </w:p>
    <w:p w14:paraId="3CED3E81">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32.2</w:t>
      </w:r>
      <w:r>
        <w:rPr>
          <w:rFonts w:hint="eastAsia" w:ascii="微软雅黑" w:hAnsi="微软雅黑" w:eastAsia="微软雅黑" w:cs="微软雅黑"/>
          <w:color w:val="auto"/>
          <w:sz w:val="24"/>
          <w:szCs w:val="24"/>
          <w:highlight w:val="none"/>
          <w:lang w:val="zh-TW" w:eastAsia="zh-TW"/>
        </w:rPr>
        <w:t>采购人将确定排名第一的中标候选人为中标人并向其授予合同。排名第一的中标候选人因不可抗力或者自身原因不能履行合同，或者本文件规定应当提交履约保证金而在规定期限未能提交的，采购人将把合同授予排名第二的中标候选人或重新招标，同时，对构成违约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采购单位有权追究其违约和赔偿责任。排名第二的中标候选人因前款规定的同样原因不能签订合同的，采购人将把合同授予排名第三的中标候选人或重新招标。</w:t>
      </w:r>
    </w:p>
    <w:p w14:paraId="68C4B4F4">
      <w:pPr>
        <w:pStyle w:val="72"/>
        <w:numPr>
          <w:ilvl w:val="0"/>
          <w:numId w:val="0"/>
        </w:numPr>
        <w:tabs>
          <w:tab w:val="left" w:pos="900"/>
          <w:tab w:val="clear" w:pos="709"/>
        </w:tabs>
        <w:spacing w:line="360" w:lineRule="auto"/>
        <w:ind w:left="420" w:leftChars="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en-US" w:eastAsia="zh-CN"/>
        </w:rPr>
        <w:t>33.</w:t>
      </w:r>
      <w:r>
        <w:rPr>
          <w:rFonts w:hint="eastAsia" w:ascii="微软雅黑" w:hAnsi="微软雅黑" w:eastAsia="微软雅黑" w:cs="微软雅黑"/>
          <w:color w:val="auto"/>
          <w:sz w:val="24"/>
          <w:szCs w:val="24"/>
          <w:highlight w:val="none"/>
          <w:lang w:val="zh-TW" w:eastAsia="zh-TW"/>
        </w:rPr>
        <w:t>评标过程保密</w:t>
      </w:r>
    </w:p>
    <w:p w14:paraId="10270B70">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33</w:t>
      </w: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TW"/>
        </w:rPr>
        <w:t>开标之后，直到授予</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合同止，凡是属于审查、澄清、评价和比较投标的有关资料以及授标意向等，均不向</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或其他与评标无关的人员透露。</w:t>
      </w:r>
    </w:p>
    <w:p w14:paraId="7BCE9F5A">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3</w:t>
      </w: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zh-TW" w:eastAsia="zh-TW"/>
        </w:rPr>
        <w:t>在评标期间，</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企图影响采购人或评标委员会的任何活动，将导致投标被拒绝，并由其承担相应的法律责任。</w:t>
      </w:r>
    </w:p>
    <w:p w14:paraId="6B3B4A98">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34</w:t>
      </w:r>
      <w:r>
        <w:rPr>
          <w:rFonts w:hint="eastAsia" w:ascii="微软雅黑" w:hAnsi="微软雅黑" w:eastAsia="微软雅黑" w:cs="微软雅黑"/>
          <w:color w:val="auto"/>
          <w:sz w:val="24"/>
          <w:szCs w:val="24"/>
          <w:highlight w:val="none"/>
          <w:lang w:val="zh-TW" w:eastAsia="zh-TW"/>
        </w:rPr>
        <w:t>、关于</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瑕疵滞后发现的处理规则：</w:t>
      </w:r>
    </w:p>
    <w:p w14:paraId="4EE51EEF">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4</w:t>
      </w: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TW"/>
        </w:rPr>
        <w:t>无论基于何种原因，各项本应作拒绝处理的情形即便未被及时发现而使该</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进入初审、详细评审或其它后续程序，包括已经签约的情形，一旦在任何时间被发现存在上述情形，则政府采购监督部门或采购人均有权随时视情形决定是否取消该</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的此前评议结果，或随时视情形决定是否对该投标予以拒绝，并有权决定采取相应的补救或纠正措施。一旦该</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被拒绝或被取消该</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的此前评议结果，其现有的位置将被其他</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依序替代，相关的一切损失均由该</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承担。</w:t>
      </w:r>
    </w:p>
    <w:p w14:paraId="2BB13A86">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4</w:t>
      </w: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zh-TW" w:eastAsia="zh-TW"/>
        </w:rPr>
        <w:t>但若已经超过质疑期限而没有被发现且已经签署了相关的合同，之后才发现存在上述情形，经采购人再行审查认为其在技术、必要资质等方面并不存在问题而仅属于商务方面存在瑕疵的问题，且若一旦取消该</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此前评议结果或采取类似的处理措施将对本次采购更为不利的情形除外，该情形包括：一旦予以拒绝或采取类似的处理措施将使本次采购的成本大幅上升、延误期限以至可能给采购人造成较大损失、采购人或主要用户出具明确要求维持既定结果的书面意见等。</w:t>
      </w:r>
    </w:p>
    <w:p w14:paraId="3CCCBD7E">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4</w:t>
      </w: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zh-TW" w:eastAsia="zh-TW"/>
        </w:rPr>
        <w:t>在上述考虑维持结果的情形下，采购人有权要求该存在瑕疵的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提供特别担保金用以承担可能产生的赔偿责任，若其拒绝提供该担保或实际提供的担保金额不足要求金额，政府采购监督部门或采购人有权并且应当决定取消该</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的此前评议结果或采取类似的处理措施。</w:t>
      </w:r>
    </w:p>
    <w:p w14:paraId="7A8580BC">
      <w:pPr>
        <w:pStyle w:val="72"/>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5</w:t>
      </w:r>
      <w:r>
        <w:rPr>
          <w:rFonts w:hint="eastAsia" w:ascii="微软雅黑" w:hAnsi="微软雅黑" w:eastAsia="微软雅黑" w:cs="微软雅黑"/>
          <w:color w:val="auto"/>
          <w:sz w:val="24"/>
          <w:szCs w:val="24"/>
          <w:highlight w:val="none"/>
          <w:lang w:val="zh-TW" w:eastAsia="zh-TW"/>
        </w:rPr>
        <w:t>、评标委员会宣布废标的权利出现下列情况之一时，采购人有权宣布废标，并由采购代理机构将废标理由通知所有</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w:t>
      </w:r>
    </w:p>
    <w:p w14:paraId="458C2C32">
      <w:pPr>
        <w:pStyle w:val="72"/>
        <w:spacing w:line="360" w:lineRule="auto"/>
        <w:ind w:firstLine="480"/>
        <w:rPr>
          <w:rFonts w:hint="eastAsia" w:ascii="微软雅黑" w:hAnsi="微软雅黑" w:eastAsia="微软雅黑" w:cs="微软雅黑"/>
          <w:b/>
          <w:bCs/>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3</w:t>
      </w:r>
      <w:r>
        <w:rPr>
          <w:rFonts w:hint="eastAsia" w:ascii="微软雅黑" w:hAnsi="微软雅黑" w:eastAsia="微软雅黑" w:cs="微软雅黑"/>
          <w:b/>
          <w:bCs/>
          <w:color w:val="auto"/>
          <w:sz w:val="24"/>
          <w:szCs w:val="24"/>
          <w:highlight w:val="none"/>
          <w:lang w:val="en-US" w:eastAsia="zh-CN"/>
        </w:rPr>
        <w:t>5</w:t>
      </w:r>
      <w:r>
        <w:rPr>
          <w:rFonts w:hint="eastAsia" w:ascii="微软雅黑" w:hAnsi="微软雅黑" w:eastAsia="微软雅黑" w:cs="微软雅黑"/>
          <w:b/>
          <w:bCs/>
          <w:color w:val="auto"/>
          <w:sz w:val="24"/>
          <w:szCs w:val="24"/>
          <w:highlight w:val="none"/>
          <w:lang w:val="zh-TW" w:eastAsia="zh-TW"/>
        </w:rPr>
        <w:t>.1符合专业条件的</w:t>
      </w:r>
      <w:r>
        <w:rPr>
          <w:rFonts w:hint="eastAsia" w:ascii="微软雅黑" w:hAnsi="微软雅黑" w:eastAsia="微软雅黑" w:cs="微软雅黑"/>
          <w:b/>
          <w:bCs/>
          <w:color w:val="auto"/>
          <w:sz w:val="24"/>
          <w:szCs w:val="24"/>
          <w:highlight w:val="none"/>
          <w:lang w:val="zh-TW" w:eastAsia="zh-CN"/>
        </w:rPr>
        <w:t>投标人</w:t>
      </w:r>
      <w:r>
        <w:rPr>
          <w:rFonts w:hint="eastAsia" w:ascii="微软雅黑" w:hAnsi="微软雅黑" w:eastAsia="微软雅黑" w:cs="微软雅黑"/>
          <w:b/>
          <w:bCs/>
          <w:color w:val="auto"/>
          <w:sz w:val="24"/>
          <w:szCs w:val="24"/>
          <w:highlight w:val="none"/>
          <w:lang w:val="zh-TW" w:eastAsia="zh-TW"/>
        </w:rPr>
        <w:t>或者对招标文件作实质性响应的</w:t>
      </w:r>
      <w:r>
        <w:rPr>
          <w:rFonts w:hint="eastAsia" w:ascii="微软雅黑" w:hAnsi="微软雅黑" w:eastAsia="微软雅黑" w:cs="微软雅黑"/>
          <w:b/>
          <w:bCs/>
          <w:color w:val="auto"/>
          <w:sz w:val="24"/>
          <w:szCs w:val="24"/>
          <w:highlight w:val="none"/>
          <w:lang w:val="zh-TW" w:eastAsia="zh-CN"/>
        </w:rPr>
        <w:t>投标人</w:t>
      </w:r>
      <w:r>
        <w:rPr>
          <w:rFonts w:hint="eastAsia" w:ascii="微软雅黑" w:hAnsi="微软雅黑" w:eastAsia="微软雅黑" w:cs="微软雅黑"/>
          <w:b/>
          <w:bCs/>
          <w:color w:val="auto"/>
          <w:sz w:val="24"/>
          <w:szCs w:val="24"/>
          <w:highlight w:val="none"/>
          <w:lang w:val="zh-TW" w:eastAsia="zh-TW"/>
        </w:rPr>
        <w:t>不足三家的；</w:t>
      </w:r>
    </w:p>
    <w:p w14:paraId="3405AA98">
      <w:pPr>
        <w:pStyle w:val="72"/>
        <w:spacing w:line="360" w:lineRule="auto"/>
        <w:ind w:firstLine="480"/>
        <w:rPr>
          <w:rFonts w:hint="eastAsia" w:ascii="微软雅黑" w:hAnsi="微软雅黑" w:eastAsia="微软雅黑" w:cs="微软雅黑"/>
          <w:b/>
          <w:bCs/>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3</w:t>
      </w:r>
      <w:r>
        <w:rPr>
          <w:rFonts w:hint="eastAsia" w:ascii="微软雅黑" w:hAnsi="微软雅黑" w:eastAsia="微软雅黑" w:cs="微软雅黑"/>
          <w:b/>
          <w:bCs/>
          <w:color w:val="auto"/>
          <w:sz w:val="24"/>
          <w:szCs w:val="24"/>
          <w:highlight w:val="none"/>
          <w:lang w:val="en-US" w:eastAsia="zh-CN"/>
        </w:rPr>
        <w:t>5</w:t>
      </w:r>
      <w:r>
        <w:rPr>
          <w:rFonts w:hint="eastAsia" w:ascii="微软雅黑" w:hAnsi="微软雅黑" w:eastAsia="微软雅黑" w:cs="微软雅黑"/>
          <w:b/>
          <w:bCs/>
          <w:color w:val="auto"/>
          <w:sz w:val="24"/>
          <w:szCs w:val="24"/>
          <w:highlight w:val="none"/>
          <w:lang w:val="zh-TW" w:eastAsia="zh-TW"/>
        </w:rPr>
        <w:t>.2出现影响采购公正的违法、违规行为的；</w:t>
      </w:r>
    </w:p>
    <w:p w14:paraId="728924EF">
      <w:pPr>
        <w:pStyle w:val="72"/>
        <w:spacing w:line="360" w:lineRule="auto"/>
        <w:ind w:firstLine="480"/>
        <w:rPr>
          <w:rFonts w:hint="eastAsia" w:ascii="微软雅黑" w:hAnsi="微软雅黑" w:eastAsia="微软雅黑" w:cs="微软雅黑"/>
          <w:b/>
          <w:bCs/>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3</w:t>
      </w:r>
      <w:r>
        <w:rPr>
          <w:rFonts w:hint="eastAsia" w:ascii="微软雅黑" w:hAnsi="微软雅黑" w:eastAsia="微软雅黑" w:cs="微软雅黑"/>
          <w:b/>
          <w:bCs/>
          <w:color w:val="auto"/>
          <w:sz w:val="24"/>
          <w:szCs w:val="24"/>
          <w:highlight w:val="none"/>
          <w:lang w:val="en-US" w:eastAsia="zh-CN"/>
        </w:rPr>
        <w:t>5</w:t>
      </w:r>
      <w:r>
        <w:rPr>
          <w:rFonts w:hint="eastAsia" w:ascii="微软雅黑" w:hAnsi="微软雅黑" w:eastAsia="微软雅黑" w:cs="微软雅黑"/>
          <w:b/>
          <w:bCs/>
          <w:color w:val="auto"/>
          <w:sz w:val="24"/>
          <w:szCs w:val="24"/>
          <w:highlight w:val="none"/>
          <w:lang w:val="zh-TW" w:eastAsia="zh-TW"/>
        </w:rPr>
        <w:t>.3</w:t>
      </w:r>
      <w:r>
        <w:rPr>
          <w:rFonts w:hint="eastAsia" w:ascii="微软雅黑" w:hAnsi="微软雅黑" w:eastAsia="微软雅黑" w:cs="微软雅黑"/>
          <w:b/>
          <w:bCs/>
          <w:color w:val="auto"/>
          <w:sz w:val="24"/>
          <w:szCs w:val="24"/>
          <w:highlight w:val="none"/>
          <w:lang w:val="zh-TW" w:eastAsia="zh-CN"/>
        </w:rPr>
        <w:t>投标人</w:t>
      </w:r>
      <w:r>
        <w:rPr>
          <w:rFonts w:hint="eastAsia" w:ascii="微软雅黑" w:hAnsi="微软雅黑" w:eastAsia="微软雅黑" w:cs="微软雅黑"/>
          <w:b/>
          <w:bCs/>
          <w:color w:val="auto"/>
          <w:sz w:val="24"/>
          <w:szCs w:val="24"/>
          <w:highlight w:val="none"/>
          <w:lang w:val="zh-TW" w:eastAsia="zh-TW"/>
        </w:rPr>
        <w:t>的报价均超出采购预算，采购人不能支付的；</w:t>
      </w:r>
    </w:p>
    <w:p w14:paraId="5732FB55">
      <w:pPr>
        <w:pStyle w:val="72"/>
        <w:spacing w:line="360" w:lineRule="auto"/>
        <w:ind w:firstLine="480"/>
        <w:rPr>
          <w:rFonts w:hint="eastAsia" w:ascii="微软雅黑" w:hAnsi="微软雅黑" w:eastAsia="微软雅黑" w:cs="微软雅黑"/>
          <w:b/>
          <w:bCs/>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3</w:t>
      </w:r>
      <w:r>
        <w:rPr>
          <w:rFonts w:hint="eastAsia" w:ascii="微软雅黑" w:hAnsi="微软雅黑" w:eastAsia="微软雅黑" w:cs="微软雅黑"/>
          <w:b/>
          <w:bCs/>
          <w:color w:val="auto"/>
          <w:sz w:val="24"/>
          <w:szCs w:val="24"/>
          <w:highlight w:val="none"/>
          <w:lang w:val="en-US" w:eastAsia="zh-CN"/>
        </w:rPr>
        <w:t>5</w:t>
      </w:r>
      <w:r>
        <w:rPr>
          <w:rFonts w:hint="eastAsia" w:ascii="微软雅黑" w:hAnsi="微软雅黑" w:eastAsia="微软雅黑" w:cs="微软雅黑"/>
          <w:b/>
          <w:bCs/>
          <w:color w:val="auto"/>
          <w:sz w:val="24"/>
          <w:szCs w:val="24"/>
          <w:highlight w:val="none"/>
          <w:lang w:val="zh-TW" w:eastAsia="zh-TW"/>
        </w:rPr>
        <w:t>.4因重大变故，采购任务取消的。</w:t>
      </w:r>
    </w:p>
    <w:p w14:paraId="6023FAAF">
      <w:pPr>
        <w:pStyle w:val="72"/>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（七）中标和合同</w:t>
      </w:r>
    </w:p>
    <w:p w14:paraId="3B83BB0A">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36</w:t>
      </w:r>
      <w:r>
        <w:rPr>
          <w:rFonts w:hint="eastAsia" w:ascii="微软雅黑" w:hAnsi="微软雅黑" w:eastAsia="微软雅黑" w:cs="微软雅黑"/>
          <w:color w:val="auto"/>
          <w:sz w:val="24"/>
          <w:szCs w:val="24"/>
          <w:highlight w:val="none"/>
          <w:lang w:val="zh-TW" w:eastAsia="zh-TW"/>
        </w:rPr>
        <w:t>、中标通知</w:t>
      </w:r>
    </w:p>
    <w:p w14:paraId="0402BF1A">
      <w:pPr>
        <w:pStyle w:val="66"/>
        <w:spacing w:line="360" w:lineRule="auto"/>
        <w:ind w:firstLine="36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6</w:t>
      </w:r>
      <w:r>
        <w:rPr>
          <w:rFonts w:hint="eastAsia" w:ascii="微软雅黑" w:hAnsi="微软雅黑" w:eastAsia="微软雅黑" w:cs="微软雅黑"/>
          <w:color w:val="auto"/>
          <w:sz w:val="24"/>
          <w:szCs w:val="24"/>
          <w:highlight w:val="none"/>
        </w:rPr>
        <w:t xml:space="preserve">.1 </w:t>
      </w:r>
      <w:r>
        <w:rPr>
          <w:rFonts w:hint="eastAsia" w:ascii="微软雅黑" w:hAnsi="微软雅黑" w:eastAsia="微软雅黑" w:cs="微软雅黑"/>
          <w:color w:val="auto"/>
          <w:sz w:val="24"/>
          <w:szCs w:val="24"/>
          <w:highlight w:val="none"/>
          <w:lang w:val="zh-TW" w:eastAsia="zh-TW"/>
        </w:rPr>
        <w:t>采购代理机构在评标结束后</w:t>
      </w:r>
      <w:r>
        <w:rPr>
          <w:rFonts w:hint="eastAsia" w:ascii="微软雅黑" w:hAnsi="微软雅黑" w:eastAsia="微软雅黑" w:cs="微软雅黑"/>
          <w:color w:val="auto"/>
          <w:sz w:val="24"/>
          <w:szCs w:val="24"/>
          <w:highlight w:val="none"/>
        </w:rPr>
        <w:t xml:space="preserve">2 </w:t>
      </w:r>
      <w:r>
        <w:rPr>
          <w:rFonts w:hint="eastAsia" w:ascii="微软雅黑" w:hAnsi="微软雅黑" w:eastAsia="微软雅黑" w:cs="微软雅黑"/>
          <w:color w:val="auto"/>
          <w:sz w:val="24"/>
          <w:szCs w:val="24"/>
          <w:highlight w:val="none"/>
          <w:lang w:val="zh-TW" w:eastAsia="zh-TW"/>
        </w:rPr>
        <w:t>个工作日内将评标报告送采购人。采购人自收到评标报告之日起</w:t>
      </w:r>
      <w:r>
        <w:rPr>
          <w:rFonts w:hint="eastAsia" w:ascii="微软雅黑" w:hAnsi="微软雅黑" w:eastAsia="微软雅黑" w:cs="微软雅黑"/>
          <w:color w:val="auto"/>
          <w:sz w:val="24"/>
          <w:szCs w:val="24"/>
          <w:highlight w:val="none"/>
        </w:rPr>
        <w:t>5</w:t>
      </w:r>
      <w:r>
        <w:rPr>
          <w:rFonts w:hint="eastAsia" w:ascii="微软雅黑" w:hAnsi="微软雅黑" w:eastAsia="微软雅黑" w:cs="微软雅黑"/>
          <w:color w:val="auto"/>
          <w:sz w:val="24"/>
          <w:szCs w:val="24"/>
          <w:highlight w:val="none"/>
          <w:lang w:val="zh-TW" w:eastAsia="zh-TW"/>
        </w:rPr>
        <w:t>个工作日内，在评标报告确定的中标候选人名单中按顺序确定中标人。中标候选人并列的，由采购人或者采购人委托评标委员会按照招标文件规定的方式确定中标人；招标文件未规定的，采取随机抽取的方式确定。采购人在收到评标报告</w:t>
      </w:r>
      <w:r>
        <w:rPr>
          <w:rFonts w:hint="eastAsia" w:ascii="微软雅黑" w:hAnsi="微软雅黑" w:eastAsia="微软雅黑" w:cs="微软雅黑"/>
          <w:color w:val="auto"/>
          <w:sz w:val="24"/>
          <w:szCs w:val="24"/>
          <w:highlight w:val="none"/>
        </w:rPr>
        <w:t xml:space="preserve">5 </w:t>
      </w:r>
      <w:r>
        <w:rPr>
          <w:rFonts w:hint="eastAsia" w:ascii="微软雅黑" w:hAnsi="微软雅黑" w:eastAsia="微软雅黑" w:cs="微软雅黑"/>
          <w:color w:val="auto"/>
          <w:sz w:val="24"/>
          <w:szCs w:val="24"/>
          <w:highlight w:val="none"/>
          <w:lang w:val="zh-TW" w:eastAsia="zh-TW"/>
        </w:rPr>
        <w:t>个工作日内未按评标报告推荐的中标候选人顺序确定中标人，又不能说明合法理由的，视同按评标报告推荐的顺序确定排名第一的中标候选人为中标人。</w:t>
      </w:r>
    </w:p>
    <w:p w14:paraId="43AB8D7E">
      <w:pPr>
        <w:pStyle w:val="66"/>
        <w:spacing w:line="360" w:lineRule="auto"/>
        <w:ind w:firstLine="24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6.</w:t>
      </w:r>
      <w:r>
        <w:rPr>
          <w:rFonts w:hint="eastAsia" w:ascii="微软雅黑" w:hAnsi="微软雅黑" w:eastAsia="微软雅黑" w:cs="微软雅黑"/>
          <w:color w:val="auto"/>
          <w:sz w:val="24"/>
          <w:szCs w:val="24"/>
          <w:highlight w:val="none"/>
        </w:rPr>
        <w:t xml:space="preserve">2 </w:t>
      </w:r>
      <w:r>
        <w:rPr>
          <w:rFonts w:hint="eastAsia" w:ascii="微软雅黑" w:hAnsi="微软雅黑" w:eastAsia="微软雅黑" w:cs="微软雅黑"/>
          <w:color w:val="auto"/>
          <w:sz w:val="24"/>
          <w:szCs w:val="24"/>
          <w:highlight w:val="none"/>
          <w:lang w:val="zh-TW" w:eastAsia="zh-TW"/>
        </w:rPr>
        <w:t>采购人或者采购代理机构应当自中标人确定之日起</w:t>
      </w:r>
      <w:r>
        <w:rPr>
          <w:rFonts w:hint="eastAsia" w:ascii="微软雅黑" w:hAnsi="微软雅黑" w:eastAsia="微软雅黑" w:cs="微软雅黑"/>
          <w:color w:val="auto"/>
          <w:sz w:val="24"/>
          <w:szCs w:val="24"/>
          <w:highlight w:val="none"/>
        </w:rPr>
        <w:t xml:space="preserve">2 </w:t>
      </w:r>
      <w:r>
        <w:rPr>
          <w:rFonts w:hint="eastAsia" w:ascii="微软雅黑" w:hAnsi="微软雅黑" w:eastAsia="微软雅黑" w:cs="微软雅黑"/>
          <w:color w:val="auto"/>
          <w:sz w:val="24"/>
          <w:szCs w:val="24"/>
          <w:highlight w:val="none"/>
          <w:lang w:val="zh-TW" w:eastAsia="zh-TW"/>
        </w:rPr>
        <w:t>个工作日内，在省级以上财政部门指定的媒体上公告中标结果，招标文件应当随中标结果同时公告。中标公告期限为</w:t>
      </w:r>
      <w:r>
        <w:rPr>
          <w:rFonts w:hint="eastAsia" w:ascii="微软雅黑" w:hAnsi="微软雅黑" w:eastAsia="微软雅黑" w:cs="微软雅黑"/>
          <w:color w:val="auto"/>
          <w:sz w:val="24"/>
          <w:szCs w:val="24"/>
          <w:highlight w:val="none"/>
        </w:rPr>
        <w:t xml:space="preserve">1 </w:t>
      </w:r>
      <w:r>
        <w:rPr>
          <w:rFonts w:hint="eastAsia" w:ascii="微软雅黑" w:hAnsi="微软雅黑" w:eastAsia="微软雅黑" w:cs="微软雅黑"/>
          <w:color w:val="auto"/>
          <w:sz w:val="24"/>
          <w:szCs w:val="24"/>
          <w:highlight w:val="none"/>
          <w:lang w:val="zh-TW" w:eastAsia="zh-TW"/>
        </w:rPr>
        <w:t>个工作日。在公告中标结果的同时，采购人或者采购代理机构应当向中标人发出中标通知书。</w:t>
      </w:r>
    </w:p>
    <w:p w14:paraId="1B07A7B3">
      <w:pPr>
        <w:pStyle w:val="66"/>
        <w:spacing w:line="360" w:lineRule="auto"/>
        <w:ind w:firstLine="24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6</w:t>
      </w:r>
      <w:r>
        <w:rPr>
          <w:rFonts w:hint="eastAsia" w:ascii="微软雅黑" w:hAnsi="微软雅黑" w:eastAsia="微软雅黑" w:cs="微软雅黑"/>
          <w:color w:val="auto"/>
          <w:sz w:val="24"/>
          <w:szCs w:val="24"/>
          <w:highlight w:val="none"/>
        </w:rPr>
        <w:t xml:space="preserve">.3 </w:t>
      </w:r>
      <w:r>
        <w:rPr>
          <w:rFonts w:hint="eastAsia" w:ascii="微软雅黑" w:hAnsi="微软雅黑" w:eastAsia="微软雅黑" w:cs="微软雅黑"/>
          <w:color w:val="auto"/>
          <w:sz w:val="24"/>
          <w:szCs w:val="24"/>
          <w:highlight w:val="none"/>
          <w:lang w:val="zh-TW" w:eastAsia="zh-TW"/>
        </w:rPr>
        <w:t>中标通知书发出后，采购人不得违法改变中标结果，中标人无正当理由不得放</w:t>
      </w:r>
    </w:p>
    <w:p w14:paraId="3D5544E6">
      <w:pPr>
        <w:pStyle w:val="66"/>
        <w:spacing w:line="360" w:lineRule="auto"/>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弃中标。</w:t>
      </w:r>
    </w:p>
    <w:p w14:paraId="242BD096">
      <w:pPr>
        <w:pStyle w:val="72"/>
        <w:spacing w:line="360" w:lineRule="auto"/>
        <w:ind w:left="788" w:hanging="468"/>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lang w:val="zh-TW" w:eastAsia="zh-TW"/>
        </w:rPr>
        <w:t>、签订合同</w:t>
      </w:r>
    </w:p>
    <w:p w14:paraId="7A1BD49F">
      <w:pPr>
        <w:pStyle w:val="66"/>
        <w:spacing w:line="360" w:lineRule="auto"/>
        <w:ind w:firstLine="240"/>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TW"/>
        </w:rPr>
        <w:t>、</w:t>
      </w:r>
      <w:r>
        <w:rPr>
          <w:rFonts w:hint="eastAsia" w:ascii="微软雅黑" w:hAnsi="微软雅黑" w:eastAsia="微软雅黑" w:cs="微软雅黑"/>
          <w:b/>
          <w:bCs/>
          <w:color w:val="auto"/>
          <w:sz w:val="24"/>
          <w:szCs w:val="24"/>
          <w:highlight w:val="none"/>
          <w:lang w:val="zh-TW" w:eastAsia="zh-TW"/>
        </w:rPr>
        <w:t>中标人在签订合同前，采购人要求交纳履约保证金的，中标人应按招标文件规定向采购人提交履约保证金</w:t>
      </w:r>
      <w:r>
        <w:rPr>
          <w:rFonts w:hint="eastAsia" w:ascii="微软雅黑" w:hAnsi="微软雅黑" w:eastAsia="微软雅黑" w:cs="微软雅黑"/>
          <w:color w:val="auto"/>
          <w:sz w:val="24"/>
          <w:szCs w:val="24"/>
          <w:highlight w:val="none"/>
          <w:lang w:val="zh-TW" w:eastAsia="zh-TW"/>
        </w:rPr>
        <w:t>，如果中标人没有按规定办理履约保证金手续的，采购人将取消该中标决定，在此情况下采购人将合同授予排名第二或第三的中标候选人或重新招标。</w:t>
      </w:r>
    </w:p>
    <w:p w14:paraId="2C3FFDAF">
      <w:pPr>
        <w:pStyle w:val="72"/>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zh-TW" w:eastAsia="zh-TW"/>
        </w:rPr>
        <w:t>采购人应当自中标通知书发出之日起</w:t>
      </w:r>
      <w:r>
        <w:rPr>
          <w:rFonts w:hint="eastAsia" w:ascii="微软雅黑" w:hAnsi="微软雅黑" w:eastAsia="微软雅黑" w:cs="微软雅黑"/>
          <w:color w:val="auto"/>
          <w:sz w:val="24"/>
          <w:szCs w:val="24"/>
          <w:highlight w:val="none"/>
          <w:lang w:val="en-US" w:eastAsia="zh-CN"/>
        </w:rPr>
        <w:t>2日</w:t>
      </w:r>
      <w:r>
        <w:rPr>
          <w:rFonts w:hint="eastAsia" w:ascii="微软雅黑" w:hAnsi="微软雅黑" w:eastAsia="微软雅黑" w:cs="微软雅黑"/>
          <w:color w:val="auto"/>
          <w:sz w:val="24"/>
          <w:szCs w:val="24"/>
          <w:highlight w:val="none"/>
          <w:lang w:val="zh-TW" w:eastAsia="zh-TW"/>
        </w:rPr>
        <w:t>内，按照招标文件和中标人投标文件的规定，与中标人签订书面合同。所签订的合同不得对招标文件确定的事项和中标人投标文件作实质性修改。采购人不得向中标人提出任何不合理的要求作为签订合同的条件。</w:t>
      </w:r>
    </w:p>
    <w:p w14:paraId="25D7678E">
      <w:pPr>
        <w:pStyle w:val="66"/>
        <w:spacing w:line="360" w:lineRule="auto"/>
        <w:ind w:firstLine="36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 xml:space="preserve">.3 </w:t>
      </w:r>
      <w:r>
        <w:rPr>
          <w:rFonts w:hint="eastAsia" w:ascii="微软雅黑" w:hAnsi="微软雅黑" w:eastAsia="微软雅黑" w:cs="微软雅黑"/>
          <w:color w:val="auto"/>
          <w:sz w:val="24"/>
          <w:szCs w:val="24"/>
          <w:highlight w:val="none"/>
          <w:lang w:val="zh-TW" w:eastAsia="zh-TW"/>
        </w:rPr>
        <w:t>政府采购合同应当包括采购人与中标人的名称和住所、标的、数量、质量、价款或者报酬、履行期限及地点和方式、验收要求、违约责任、解决争议的方法等内容。</w:t>
      </w:r>
    </w:p>
    <w:p w14:paraId="29B9E027">
      <w:pPr>
        <w:pStyle w:val="66"/>
        <w:spacing w:line="360" w:lineRule="auto"/>
        <w:ind w:firstLine="36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 xml:space="preserve">.4 </w:t>
      </w:r>
      <w:r>
        <w:rPr>
          <w:rFonts w:hint="eastAsia" w:ascii="微软雅黑" w:hAnsi="微软雅黑" w:eastAsia="微软雅黑" w:cs="微软雅黑"/>
          <w:color w:val="auto"/>
          <w:sz w:val="24"/>
          <w:szCs w:val="24"/>
          <w:highlight w:val="none"/>
          <w:lang w:val="zh-TW" w:eastAsia="zh-TW"/>
        </w:rPr>
        <w:t>采购人与中标人应当根据合同的约定依法履行合同义务。政府采购合同的履行、违约责任和解决争议的方法等适用《</w:t>
      </w:r>
      <w:r>
        <w:rPr>
          <w:rFonts w:hint="eastAsia" w:ascii="微软雅黑" w:hAnsi="微软雅黑" w:eastAsia="微软雅黑" w:cs="微软雅黑"/>
          <w:color w:val="auto"/>
          <w:sz w:val="24"/>
          <w:szCs w:val="24"/>
          <w:highlight w:val="none"/>
          <w:lang w:val="zh-TW"/>
        </w:rPr>
        <w:t>中华人民共和国民法典</w:t>
      </w:r>
      <w:r>
        <w:rPr>
          <w:rFonts w:hint="eastAsia" w:ascii="微软雅黑" w:hAnsi="微软雅黑" w:eastAsia="微软雅黑" w:cs="微软雅黑"/>
          <w:color w:val="auto"/>
          <w:sz w:val="24"/>
          <w:szCs w:val="24"/>
          <w:highlight w:val="none"/>
          <w:lang w:val="zh-TW" w:eastAsia="zh-TW"/>
        </w:rPr>
        <w:t>》。</w:t>
      </w:r>
    </w:p>
    <w:p w14:paraId="14159CF6">
      <w:pPr>
        <w:pStyle w:val="66"/>
        <w:spacing w:line="360" w:lineRule="auto"/>
        <w:ind w:firstLine="36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 xml:space="preserve">.5  </w:t>
      </w:r>
      <w:r>
        <w:rPr>
          <w:rFonts w:hint="eastAsia" w:ascii="微软雅黑" w:hAnsi="微软雅黑" w:eastAsia="微软雅黑" w:cs="微软雅黑"/>
          <w:color w:val="auto"/>
          <w:sz w:val="24"/>
          <w:szCs w:val="24"/>
          <w:highlight w:val="none"/>
          <w:lang w:val="zh-TW" w:eastAsia="zh-TW"/>
        </w:rPr>
        <w:t>采购人应当及时对采购项目进行验收。采购人可以邀请参加本项目的其他投标</w:t>
      </w:r>
    </w:p>
    <w:p w14:paraId="09FFF534">
      <w:pPr>
        <w:pStyle w:val="66"/>
        <w:spacing w:line="360" w:lineRule="auto"/>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人或者第三方机构参与验收。参与验收的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或者第三方机构的意见作为验收书的</w:t>
      </w:r>
    </w:p>
    <w:p w14:paraId="3ED9F135">
      <w:pPr>
        <w:pStyle w:val="66"/>
        <w:spacing w:line="360" w:lineRule="auto"/>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参考资料一并存档。</w:t>
      </w:r>
    </w:p>
    <w:p w14:paraId="5E668535">
      <w:pPr>
        <w:pStyle w:val="66"/>
        <w:spacing w:line="360" w:lineRule="auto"/>
        <w:ind w:firstLine="36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 xml:space="preserve">.6  </w:t>
      </w:r>
      <w:r>
        <w:rPr>
          <w:rFonts w:hint="eastAsia" w:ascii="微软雅黑" w:hAnsi="微软雅黑" w:eastAsia="微软雅黑" w:cs="微软雅黑"/>
          <w:color w:val="auto"/>
          <w:sz w:val="24"/>
          <w:szCs w:val="24"/>
          <w:highlight w:val="none"/>
          <w:lang w:val="zh-TW" w:eastAsia="zh-TW"/>
        </w:rPr>
        <w:t>采购人应当加强对中标人的履约管理，并按照采购合同约定，及时向中标人支</w:t>
      </w:r>
    </w:p>
    <w:p w14:paraId="6C84A931">
      <w:pPr>
        <w:pStyle w:val="66"/>
        <w:spacing w:line="360" w:lineRule="auto"/>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付采购资金。对于中标人违反采购合同约定的行为，采购人应当及时处理，依法追究</w:t>
      </w:r>
    </w:p>
    <w:p w14:paraId="10A3C926">
      <w:pPr>
        <w:pStyle w:val="66"/>
        <w:spacing w:line="360" w:lineRule="auto"/>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其违约责任。</w:t>
      </w:r>
    </w:p>
    <w:p w14:paraId="5A407C82">
      <w:pPr>
        <w:pStyle w:val="66"/>
        <w:spacing w:line="360" w:lineRule="auto"/>
        <w:ind w:firstLine="36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 xml:space="preserve">.7  </w:t>
      </w:r>
      <w:r>
        <w:rPr>
          <w:rFonts w:hint="eastAsia" w:ascii="微软雅黑" w:hAnsi="微软雅黑" w:eastAsia="微软雅黑" w:cs="微软雅黑"/>
          <w:color w:val="auto"/>
          <w:sz w:val="24"/>
          <w:szCs w:val="24"/>
          <w:highlight w:val="none"/>
          <w:lang w:val="zh-TW" w:eastAsia="zh-TW"/>
        </w:rPr>
        <w:t>采购人、采购代理机构应当建立真实完整的招标采购档案，妥善保存每项采购活动的采购文件</w:t>
      </w:r>
    </w:p>
    <w:p w14:paraId="47080831">
      <w:pPr>
        <w:pStyle w:val="66"/>
        <w:spacing w:line="360" w:lineRule="auto"/>
        <w:ind w:firstLine="36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.8</w:t>
      </w:r>
      <w:r>
        <w:rPr>
          <w:rFonts w:hint="eastAsia" w:ascii="微软雅黑" w:hAnsi="微软雅黑" w:eastAsia="微软雅黑" w:cs="微软雅黑"/>
          <w:color w:val="auto"/>
          <w:sz w:val="24"/>
          <w:szCs w:val="24"/>
          <w:highlight w:val="none"/>
          <w:lang w:val="zh-TW" w:eastAsia="zh-TW"/>
        </w:rPr>
        <w:t>采购人对未中标的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不作未中标原因的解释，不退还投标文件。</w:t>
      </w:r>
    </w:p>
    <w:p w14:paraId="38EA7F5F">
      <w:pPr>
        <w:pStyle w:val="72"/>
        <w:spacing w:line="360" w:lineRule="auto"/>
        <w:ind w:firstLine="36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.9</w:t>
      </w:r>
      <w:r>
        <w:rPr>
          <w:rFonts w:hint="eastAsia" w:ascii="微软雅黑" w:hAnsi="微软雅黑" w:eastAsia="微软雅黑" w:cs="微软雅黑"/>
          <w:color w:val="auto"/>
          <w:sz w:val="24"/>
          <w:szCs w:val="24"/>
          <w:highlight w:val="none"/>
          <w:lang w:val="zh-TW" w:eastAsia="zh-TW"/>
        </w:rPr>
        <w:t>采购人如需调整合同标的货物，须经政府采购监督部门的批准，在不改变合同其他条款的前提下，中标人可与采购人协商签订补充合同，但所有补充合同的采购金额不得超过原合同金额的百分之十。</w:t>
      </w:r>
    </w:p>
    <w:p w14:paraId="4C38890E">
      <w:pPr>
        <w:pStyle w:val="66"/>
        <w:widowControl/>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.10</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一旦中标及签订合同后不得对采购项目转包、分包，亦不得将合同全部及任何权利、义务向第三方转让，否则将被视为严重违约，采购人有权决定按照中标人中标后毁标、终止或解除合同等违约处理。中标人的履约保证金将不予退还。转包或分包造成采购人损失的，中标人还应承担相应赔偿责任。</w:t>
      </w:r>
    </w:p>
    <w:p w14:paraId="2041BE6A">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.11</w:t>
      </w:r>
      <w:r>
        <w:rPr>
          <w:rFonts w:hint="eastAsia" w:ascii="微软雅黑" w:hAnsi="微软雅黑" w:eastAsia="微软雅黑" w:cs="微软雅黑"/>
          <w:color w:val="auto"/>
          <w:sz w:val="24"/>
          <w:szCs w:val="24"/>
          <w:highlight w:val="none"/>
          <w:lang w:val="zh-TW" w:eastAsia="zh-TW"/>
        </w:rPr>
        <w:t>不按约定签定或履行合同，给对方造成损失的，应承担赔偿责任。</w:t>
      </w:r>
    </w:p>
    <w:p w14:paraId="26C79A33">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12</w:t>
      </w:r>
      <w:r>
        <w:rPr>
          <w:rFonts w:hint="eastAsia" w:ascii="微软雅黑" w:hAnsi="微软雅黑" w:eastAsia="微软雅黑" w:cs="微软雅黑"/>
          <w:color w:val="auto"/>
          <w:sz w:val="24"/>
          <w:szCs w:val="24"/>
          <w:highlight w:val="none"/>
          <w:lang w:val="zh-TW" w:eastAsia="zh-TW"/>
        </w:rPr>
        <w:t>中标人应当自合同或补充合同签订之日起</w:t>
      </w:r>
      <w:r>
        <w:rPr>
          <w:rFonts w:hint="eastAsia" w:ascii="微软雅黑" w:hAnsi="微软雅黑" w:eastAsia="微软雅黑" w:cs="微软雅黑"/>
          <w:color w:val="auto"/>
          <w:sz w:val="24"/>
          <w:szCs w:val="24"/>
          <w:highlight w:val="none"/>
          <w:lang w:val="zh-TW"/>
        </w:rPr>
        <w:t>三</w:t>
      </w:r>
      <w:r>
        <w:rPr>
          <w:rFonts w:hint="eastAsia" w:ascii="微软雅黑" w:hAnsi="微软雅黑" w:eastAsia="微软雅黑" w:cs="微软雅黑"/>
          <w:color w:val="auto"/>
          <w:sz w:val="24"/>
          <w:szCs w:val="24"/>
          <w:highlight w:val="none"/>
          <w:lang w:val="zh-TW" w:eastAsia="zh-TW"/>
        </w:rPr>
        <w:t>个工作日内，将合同副本报</w:t>
      </w:r>
      <w:r>
        <w:rPr>
          <w:rFonts w:hint="eastAsia" w:ascii="微软雅黑" w:hAnsi="微软雅黑" w:eastAsia="微软雅黑" w:cs="微软雅黑"/>
          <w:color w:val="auto"/>
          <w:sz w:val="24"/>
          <w:szCs w:val="24"/>
          <w:highlight w:val="none"/>
          <w:lang w:val="zh-TW"/>
        </w:rPr>
        <w:t>长垣</w:t>
      </w:r>
      <w:r>
        <w:rPr>
          <w:rFonts w:hint="eastAsia" w:ascii="微软雅黑" w:hAnsi="微软雅黑" w:eastAsia="微软雅黑" w:cs="微软雅黑"/>
          <w:color w:val="auto"/>
          <w:sz w:val="24"/>
          <w:szCs w:val="24"/>
          <w:highlight w:val="none"/>
          <w:lang w:val="zh-TW" w:eastAsia="zh-TW"/>
        </w:rPr>
        <w:t>市政府采购监督管理部门备案。</w:t>
      </w:r>
    </w:p>
    <w:p w14:paraId="02DC9778">
      <w:pPr>
        <w:tabs>
          <w:tab w:val="left" w:pos="3738"/>
        </w:tabs>
        <w:spacing w:after="120" w:line="360" w:lineRule="auto"/>
        <w:ind w:firstLine="480"/>
        <w:rPr>
          <w:rFonts w:hint="eastAsia" w:ascii="微软雅黑" w:hAnsi="微软雅黑" w:eastAsia="微软雅黑" w:cs="微软雅黑"/>
          <w:color w:val="auto"/>
          <w:sz w:val="24"/>
          <w:szCs w:val="24"/>
          <w:highlight w:val="none"/>
          <w:lang w:val="zh-TW" w:eastAsia="zh-TW"/>
        </w:rPr>
      </w:pPr>
      <w:bookmarkStart w:id="10" w:name="_Toc20476"/>
      <w:bookmarkStart w:id="11" w:name="_Toc29759"/>
      <w:bookmarkStart w:id="12" w:name="_Toc2"/>
      <w:r>
        <w:rPr>
          <w:rFonts w:hint="eastAsia" w:ascii="微软雅黑" w:hAnsi="微软雅黑" w:eastAsia="微软雅黑" w:cs="微软雅黑"/>
          <w:color w:val="auto"/>
          <w:sz w:val="24"/>
          <w:szCs w:val="24"/>
          <w:highlight w:val="none"/>
          <w:lang w:val="zh-TW" w:eastAsia="zh-TW"/>
        </w:rPr>
        <w:t>（八）中标服务费</w:t>
      </w:r>
      <w:bookmarkEnd w:id="10"/>
      <w:bookmarkEnd w:id="11"/>
      <w:r>
        <w:rPr>
          <w:rFonts w:hint="eastAsia" w:ascii="微软雅黑" w:hAnsi="微软雅黑" w:eastAsia="微软雅黑" w:cs="微软雅黑"/>
          <w:color w:val="auto"/>
          <w:sz w:val="24"/>
          <w:szCs w:val="24"/>
          <w:highlight w:val="none"/>
          <w:lang w:val="zh-TW" w:eastAsia="zh-TW"/>
        </w:rPr>
        <w:t>　　</w:t>
      </w:r>
      <w:bookmarkEnd w:id="12"/>
    </w:p>
    <w:p w14:paraId="1B026152">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38</w:t>
      </w:r>
      <w:r>
        <w:rPr>
          <w:rFonts w:hint="eastAsia" w:ascii="微软雅黑" w:hAnsi="微软雅黑" w:eastAsia="微软雅黑" w:cs="微软雅黑"/>
          <w:color w:val="auto"/>
          <w:sz w:val="24"/>
          <w:szCs w:val="24"/>
          <w:highlight w:val="none"/>
          <w:lang w:val="zh-TW" w:eastAsia="zh-TW"/>
        </w:rPr>
        <w:t>、中标服务费</w:t>
      </w:r>
    </w:p>
    <w:p w14:paraId="5B531C09">
      <w:pPr>
        <w:pStyle w:val="66"/>
        <w:tabs>
          <w:tab w:val="left" w:pos="1980"/>
          <w:tab w:val="left" w:pos="4320"/>
        </w:tabs>
        <w:spacing w:line="360" w:lineRule="auto"/>
        <w:ind w:firstLine="480"/>
        <w:rPr>
          <w:rFonts w:hint="eastAsia" w:ascii="微软雅黑" w:hAnsi="微软雅黑" w:eastAsia="微软雅黑" w:cs="微软雅黑"/>
          <w:color w:val="FF0000"/>
          <w:sz w:val="24"/>
          <w:szCs w:val="24"/>
          <w:highlight w:val="none"/>
        </w:rPr>
      </w:pPr>
      <w:r>
        <w:rPr>
          <w:rFonts w:hint="eastAsia" w:ascii="微软雅黑" w:hAnsi="微软雅黑" w:eastAsia="微软雅黑" w:cs="微软雅黑"/>
          <w:sz w:val="24"/>
          <w:szCs w:val="24"/>
        </w:rPr>
        <w:t>中标人参考《河南省招标代理服务收费指导意见》（豫招协【2023】002）中的相关收费规定，根据中标金额采用差额定率累进法计费方式，由中标人在领取中标通知书前向采购代理机构缴纳采购代理服务费。</w:t>
      </w:r>
    </w:p>
    <w:p w14:paraId="01EDA296">
      <w:pPr>
        <w:numPr>
          <w:ilvl w:val="0"/>
          <w:numId w:val="4"/>
        </w:numPr>
        <w:tabs>
          <w:tab w:val="left" w:pos="3738"/>
        </w:tabs>
        <w:spacing w:after="120" w:line="360" w:lineRule="auto"/>
        <w:ind w:firstLine="480"/>
        <w:rPr>
          <w:rFonts w:hint="eastAsia" w:ascii="微软雅黑" w:hAnsi="微软雅黑" w:eastAsia="微软雅黑" w:cs="微软雅黑"/>
          <w:color w:val="auto"/>
          <w:sz w:val="24"/>
          <w:szCs w:val="24"/>
          <w:highlight w:val="none"/>
          <w:lang w:val="zh-TW" w:eastAsia="zh-TW"/>
        </w:rPr>
      </w:pPr>
      <w:bookmarkStart w:id="13" w:name="_Toc6662"/>
      <w:bookmarkStart w:id="14" w:name="_Toc17070"/>
      <w:bookmarkStart w:id="15" w:name="_Toc3"/>
      <w:r>
        <w:rPr>
          <w:rFonts w:hint="eastAsia" w:ascii="微软雅黑" w:hAnsi="微软雅黑" w:eastAsia="微软雅黑" w:cs="微软雅黑"/>
          <w:color w:val="auto"/>
          <w:sz w:val="24"/>
          <w:szCs w:val="24"/>
          <w:highlight w:val="none"/>
          <w:lang w:val="zh-TW" w:eastAsia="zh-TW"/>
        </w:rPr>
        <w:t>处罚、询问和质疑</w:t>
      </w:r>
      <w:bookmarkEnd w:id="13"/>
      <w:bookmarkEnd w:id="14"/>
      <w:bookmarkEnd w:id="15"/>
    </w:p>
    <w:p w14:paraId="17208FDE">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en-US" w:eastAsia="zh-CN"/>
        </w:rPr>
        <w:t xml:space="preserve">   </w:t>
      </w:r>
      <w:r>
        <w:rPr>
          <w:rFonts w:hint="eastAsia" w:ascii="微软雅黑" w:hAnsi="微软雅黑" w:eastAsia="微软雅黑" w:cs="微软雅黑"/>
          <w:color w:val="auto"/>
          <w:sz w:val="24"/>
          <w:szCs w:val="24"/>
          <w:highlight w:val="none"/>
          <w:lang w:val="zh-TW" w:eastAsia="zh-TW"/>
        </w:rPr>
        <w:t>39、发生下列情况之一，投标人被列入不良记录名单，投标人今后参与同类政府采购 项目的机会可能会受到影响：</w:t>
      </w:r>
    </w:p>
    <w:p w14:paraId="7372A2C4">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（1）开标后在投标有效期内，投标人撤销其投标；</w:t>
      </w:r>
    </w:p>
    <w:p w14:paraId="0F5F471E">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（2）中标人未按本招标文件规定签约；</w:t>
      </w:r>
    </w:p>
    <w:p w14:paraId="0D84F7B5">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（3）中标人与采购人订立背离合同实质性内容的其它协议；</w:t>
      </w:r>
    </w:p>
    <w:p w14:paraId="2D691435">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（4）在投标文件中有意提供虚假材料的；</w:t>
      </w:r>
    </w:p>
    <w:p w14:paraId="34D0B00F">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（5）中标人拒绝在中标通知书规定的时间内签订合同的；</w:t>
      </w:r>
    </w:p>
    <w:p w14:paraId="7B295C5F">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（6）中标人未能按招标文件规定提交履约保证金的；</w:t>
      </w:r>
    </w:p>
    <w:p w14:paraId="2021A0F4">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（7）未按招标文件规定的时间向采购代理机构交纳中标服务费的；</w:t>
      </w:r>
    </w:p>
    <w:p w14:paraId="7D29352F">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（8）采取不正当手段诋毁、排挤其他投标人的；</w:t>
      </w:r>
    </w:p>
    <w:p w14:paraId="7CC6408B">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（9）投标人其它未按招标文件规定和合同约定履行义务的行为。</w:t>
      </w:r>
    </w:p>
    <w:p w14:paraId="3FD7DBC7">
      <w:pPr>
        <w:pStyle w:val="66"/>
        <w:spacing w:line="360" w:lineRule="auto"/>
        <w:ind w:firstLine="480"/>
        <w:jc w:val="left"/>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zh-TW" w:eastAsia="zh-TW"/>
        </w:rPr>
        <w:t>39.1 在投标、评标过程中，如有投标人联合故意抬高报价或其他不正当行为，采购人有权中止招标或评标。</w:t>
      </w:r>
    </w:p>
    <w:p w14:paraId="7AE405FD">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40</w:t>
      </w:r>
      <w:r>
        <w:rPr>
          <w:rFonts w:hint="eastAsia" w:ascii="微软雅黑" w:hAnsi="微软雅黑" w:eastAsia="微软雅黑" w:cs="微软雅黑"/>
          <w:color w:val="auto"/>
          <w:sz w:val="24"/>
          <w:szCs w:val="24"/>
          <w:highlight w:val="none"/>
          <w:lang w:val="zh-TW" w:eastAsia="zh-TW"/>
        </w:rPr>
        <w:t>、询问和质疑</w:t>
      </w:r>
    </w:p>
    <w:p w14:paraId="7E67A3AA">
      <w:pPr>
        <w:pStyle w:val="66"/>
        <w:spacing w:line="360" w:lineRule="auto"/>
        <w:ind w:firstLine="1003" w:firstLineChars="418"/>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第一条为保护政府采购当事人的合法权益，维护政府采购公平竞争环境，建立</w:t>
      </w:r>
    </w:p>
    <w:p w14:paraId="4FE7D294">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规范高效的政府采购质疑处理机制，依据《中国人民共和国政府采购法》、《中国人</w:t>
      </w:r>
    </w:p>
    <w:p w14:paraId="36EB1FD5">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民共和国政府采购法实施条例》、《政府采购质疑和投诉办法》（财政部令第94号</w:t>
      </w:r>
    </w:p>
    <w:p w14:paraId="3D953604">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令）、《财政部关于加强政府采购</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投诉受理审查工作的通知》（财库[2007]1</w:t>
      </w:r>
    </w:p>
    <w:p w14:paraId="11D91571">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号）、《政府采购货物和服务招标投标管理办法》（中华人民共和国财政部令第87</w:t>
      </w:r>
    </w:p>
    <w:p w14:paraId="2F1A11D3">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号）等文件的规定，制定本须知。</w:t>
      </w:r>
    </w:p>
    <w:p w14:paraId="17C688DB">
      <w:pPr>
        <w:pStyle w:val="66"/>
        <w:spacing w:line="360" w:lineRule="auto"/>
        <w:ind w:firstLine="480" w:firstLineChars="20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本须知所称被质疑人是指采购人和政府采购代理机构。</w:t>
      </w:r>
    </w:p>
    <w:p w14:paraId="5E8B1888">
      <w:pPr>
        <w:pStyle w:val="66"/>
        <w:spacing w:line="360" w:lineRule="auto"/>
        <w:ind w:firstLine="480" w:firstLineChars="20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本须知所称</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是指符合《政府采购法》的规定条件，参与政府采购竞争活动的当事人。</w:t>
      </w:r>
    </w:p>
    <w:p w14:paraId="76C948FB">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第二条</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如果对招标文件相关条款有何疑义或疑问，可以在知道或者应当知道其权益受到损害之日起</w:t>
      </w:r>
      <w:r>
        <w:rPr>
          <w:rFonts w:hint="eastAsia" w:ascii="微软雅黑" w:hAnsi="微软雅黑" w:eastAsia="微软雅黑" w:cs="微软雅黑"/>
          <w:color w:val="auto"/>
          <w:sz w:val="24"/>
          <w:szCs w:val="24"/>
          <w:highlight w:val="none"/>
        </w:rPr>
        <w:t xml:space="preserve">7 </w:t>
      </w:r>
      <w:r>
        <w:rPr>
          <w:rFonts w:hint="eastAsia" w:ascii="微软雅黑" w:hAnsi="微软雅黑" w:eastAsia="微软雅黑" w:cs="微软雅黑"/>
          <w:color w:val="auto"/>
          <w:sz w:val="24"/>
          <w:szCs w:val="24"/>
          <w:highlight w:val="none"/>
          <w:lang w:val="zh-TW" w:eastAsia="zh-TW"/>
        </w:rPr>
        <w:t>个工作日内（不足</w:t>
      </w:r>
      <w:r>
        <w:rPr>
          <w:rFonts w:hint="eastAsia" w:ascii="微软雅黑" w:hAnsi="微软雅黑" w:eastAsia="微软雅黑" w:cs="微软雅黑"/>
          <w:color w:val="auto"/>
          <w:sz w:val="24"/>
          <w:szCs w:val="24"/>
          <w:highlight w:val="none"/>
        </w:rPr>
        <w:t xml:space="preserve">7 </w:t>
      </w:r>
      <w:r>
        <w:rPr>
          <w:rFonts w:hint="eastAsia" w:ascii="微软雅黑" w:hAnsi="微软雅黑" w:eastAsia="微软雅黑" w:cs="微软雅黑"/>
          <w:color w:val="auto"/>
          <w:sz w:val="24"/>
          <w:szCs w:val="24"/>
          <w:highlight w:val="none"/>
          <w:lang w:val="zh-TW" w:eastAsia="zh-TW"/>
        </w:rPr>
        <w:t>个工作日的必须在投标截止</w:t>
      </w:r>
      <w:r>
        <w:rPr>
          <w:rFonts w:hint="eastAsia" w:ascii="微软雅黑" w:hAnsi="微软雅黑" w:eastAsia="微软雅黑" w:cs="微软雅黑"/>
          <w:color w:val="auto"/>
          <w:sz w:val="24"/>
          <w:szCs w:val="24"/>
          <w:highlight w:val="none"/>
        </w:rPr>
        <w:t xml:space="preserve">3 </w:t>
      </w:r>
      <w:r>
        <w:rPr>
          <w:rFonts w:hint="eastAsia" w:ascii="微软雅黑" w:hAnsi="微软雅黑" w:eastAsia="微软雅黑" w:cs="微软雅黑"/>
          <w:color w:val="auto"/>
          <w:sz w:val="24"/>
          <w:szCs w:val="24"/>
          <w:highlight w:val="none"/>
          <w:lang w:val="zh-TW" w:eastAsia="zh-TW"/>
        </w:rPr>
        <w:t>个日历日前）向采购人和招标代理机构分别提出，否则均视为可接受条款，开标后不再受理对招标文件相关条款的质疑。</w:t>
      </w:r>
    </w:p>
    <w:p w14:paraId="4D8BA951">
      <w:pPr>
        <w:pStyle w:val="66"/>
        <w:spacing w:line="360" w:lineRule="auto"/>
        <w:ind w:firstLine="36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zh-TW" w:eastAsia="zh-TW"/>
        </w:rPr>
        <w:t>第三条各有关当事人认为采购过程、预中标</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成交</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结果或中标</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成交</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结果使自己的权益受到损害的，可以在知道或者应当知道其权益受到损害之日起</w:t>
      </w:r>
      <w:r>
        <w:rPr>
          <w:rFonts w:hint="eastAsia" w:ascii="微软雅黑" w:hAnsi="微软雅黑" w:eastAsia="微软雅黑" w:cs="微软雅黑"/>
          <w:color w:val="auto"/>
          <w:sz w:val="24"/>
          <w:szCs w:val="24"/>
          <w:highlight w:val="none"/>
        </w:rPr>
        <w:t xml:space="preserve">7 </w:t>
      </w:r>
      <w:r>
        <w:rPr>
          <w:rFonts w:hint="eastAsia" w:ascii="微软雅黑" w:hAnsi="微软雅黑" w:eastAsia="微软雅黑" w:cs="微软雅黑"/>
          <w:color w:val="auto"/>
          <w:sz w:val="24"/>
          <w:szCs w:val="24"/>
          <w:highlight w:val="none"/>
          <w:lang w:val="zh-TW" w:eastAsia="zh-TW"/>
        </w:rPr>
        <w:t>个工作日内，以书面形式同时向采购人和采购代理机构提出质疑(加盖单位公章且法人签字</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由法定代表人或其原授权代表亲自携带企业营业执照副本原件及本人身份证件（原件）一并提交（邮寄、传真件不予受理），并以质疑函接受确认日期作为受理时间。逾期未提交或未按照要求提交的质疑函将不予受理。</w:t>
      </w:r>
    </w:p>
    <w:p w14:paraId="34C6FEBB">
      <w:pPr>
        <w:pStyle w:val="66"/>
        <w:spacing w:line="360" w:lineRule="auto"/>
        <w:ind w:firstLine="60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第四条</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质疑应当符合下列条件：</w:t>
      </w:r>
    </w:p>
    <w:p w14:paraId="1E186BF0">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（一）必须是参与该质疑政府采购项目活动的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w:t>
      </w:r>
    </w:p>
    <w:p w14:paraId="491FDBBD">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（二）在质疑有效期内提出的质疑；</w:t>
      </w:r>
    </w:p>
    <w:p w14:paraId="7D620F97">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（三）政府采购监督管理部门规定的其他条件。</w:t>
      </w:r>
    </w:p>
    <w:p w14:paraId="5531B560">
      <w:pPr>
        <w:pStyle w:val="66"/>
        <w:spacing w:line="360" w:lineRule="auto"/>
        <w:ind w:firstLine="60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第五条</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的书面质疑应当包括以下主要内容：</w:t>
      </w:r>
    </w:p>
    <w:p w14:paraId="072C3F35">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（一）被质疑人的名称、地址、电话、邮编；</w:t>
      </w:r>
    </w:p>
    <w:p w14:paraId="557F884F">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（二）采购项目名称、项目编号；</w:t>
      </w:r>
    </w:p>
    <w:p w14:paraId="28ABB6A8">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（三）具体的质疑事项和事实，必须附与质疑事项有关的有效法律证明材料。</w:t>
      </w:r>
    </w:p>
    <w:p w14:paraId="51A1E8B5">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（四）提起质疑的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名称、地址、联系方式；</w:t>
      </w:r>
    </w:p>
    <w:p w14:paraId="64D5ADF8">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（五）质疑的日期；</w:t>
      </w:r>
    </w:p>
    <w:p w14:paraId="1C151395">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（六）提起质疑的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应当由法定代表人或其委托代理人签字，并加盖法人公</w:t>
      </w:r>
    </w:p>
    <w:p w14:paraId="0E03F2F9">
      <w:pPr>
        <w:pStyle w:val="66"/>
        <w:spacing w:line="360" w:lineRule="auto"/>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章。</w:t>
      </w:r>
    </w:p>
    <w:p w14:paraId="3C184E58">
      <w:pPr>
        <w:pStyle w:val="66"/>
        <w:spacing w:line="360" w:lineRule="auto"/>
        <w:ind w:firstLine="60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第六条</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的书面质疑如出现质疑事项不清晰、质疑相关依据或证明材料不全、不符合本须知第四条、第五条的规定等情形，均视为无效质疑，</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应当依据上述规定重新修改质疑文件，并在规定的期限内提交，逾期不予受理。</w:t>
      </w:r>
    </w:p>
    <w:p w14:paraId="3FFF4589">
      <w:pPr>
        <w:pStyle w:val="66"/>
        <w:spacing w:line="360" w:lineRule="auto"/>
        <w:ind w:firstLine="60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第七条质疑事项属于有关法律、法规和规章规定处于保密阶段的事项，质疑人应提供有效证据，否则，将认定为无效质疑事项。</w:t>
      </w:r>
    </w:p>
    <w:p w14:paraId="27066394">
      <w:pPr>
        <w:pStyle w:val="66"/>
        <w:spacing w:line="360" w:lineRule="auto"/>
        <w:ind w:firstLine="60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第八条</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的书面质疑属于下列情形之一的，被质疑人可不予受理，并告知其不予受理的原因：</w:t>
      </w:r>
    </w:p>
    <w:p w14:paraId="517DB04F">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（一）不是参与该政府采购项目活动的</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w:t>
      </w:r>
    </w:p>
    <w:p w14:paraId="33A164D3">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（二）已超过法律规定的质疑期限的；</w:t>
      </w:r>
    </w:p>
    <w:p w14:paraId="3C6F33BC">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（三）匿名的、无法开展调查取证的。</w:t>
      </w:r>
    </w:p>
    <w:p w14:paraId="4FBD4204">
      <w:pPr>
        <w:pStyle w:val="66"/>
        <w:spacing w:line="360" w:lineRule="auto"/>
        <w:ind w:firstLine="60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第九条质疑人拒绝配合采购人和招标代理机构依法进行调查的，按自动撤回质</w:t>
      </w:r>
    </w:p>
    <w:p w14:paraId="31EF2A68">
      <w:pPr>
        <w:pStyle w:val="66"/>
        <w:spacing w:line="360" w:lineRule="auto"/>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疑处理。</w:t>
      </w:r>
    </w:p>
    <w:p w14:paraId="29CD8AF6">
      <w:pPr>
        <w:pStyle w:val="66"/>
        <w:spacing w:line="360" w:lineRule="auto"/>
        <w:ind w:firstLine="60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zh-TW" w:eastAsia="zh-TW"/>
        </w:rPr>
        <w:t>第十条被质疑人应当在收到</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的书面质疑后</w:t>
      </w:r>
      <w:r>
        <w:rPr>
          <w:rFonts w:hint="eastAsia" w:ascii="微软雅黑" w:hAnsi="微软雅黑" w:eastAsia="微软雅黑" w:cs="微软雅黑"/>
          <w:color w:val="auto"/>
          <w:sz w:val="24"/>
          <w:szCs w:val="24"/>
          <w:highlight w:val="none"/>
        </w:rPr>
        <w:t xml:space="preserve">7 </w:t>
      </w:r>
      <w:r>
        <w:rPr>
          <w:rFonts w:hint="eastAsia" w:ascii="微软雅黑" w:hAnsi="微软雅黑" w:eastAsia="微软雅黑" w:cs="微软雅黑"/>
          <w:color w:val="auto"/>
          <w:sz w:val="24"/>
          <w:szCs w:val="24"/>
          <w:highlight w:val="none"/>
          <w:lang w:val="zh-TW" w:eastAsia="zh-TW"/>
        </w:rPr>
        <w:t>个工作日内做出答复，并以</w:t>
      </w:r>
    </w:p>
    <w:p w14:paraId="76BDADA4">
      <w:pPr>
        <w:pStyle w:val="66"/>
        <w:spacing w:line="360" w:lineRule="auto"/>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书面形式通知质疑</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和其他有关</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。但答复的内容不得涉及商业秘密。</w:t>
      </w:r>
    </w:p>
    <w:p w14:paraId="0212FA00">
      <w:pPr>
        <w:pStyle w:val="66"/>
        <w:spacing w:line="360" w:lineRule="auto"/>
        <w:ind w:firstLine="60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第十一条经调查核实，对质疑事项分别作出下列处理决定：</w:t>
      </w:r>
    </w:p>
    <w:p w14:paraId="7CE2247B">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（一）质疑人撤回质疑的，终止质疑处理；</w:t>
      </w:r>
    </w:p>
    <w:p w14:paraId="42153FF6">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（二）质疑缺乏事实依据的，驳回质疑；</w:t>
      </w:r>
    </w:p>
    <w:p w14:paraId="4836DA38">
      <w:pPr>
        <w:pStyle w:val="66"/>
        <w:spacing w:line="360" w:lineRule="auto"/>
        <w:ind w:firstLine="480"/>
        <w:jc w:val="left"/>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color w:val="auto"/>
          <w:sz w:val="24"/>
          <w:szCs w:val="24"/>
          <w:highlight w:val="none"/>
          <w:lang w:val="zh-TW" w:eastAsia="zh-TW"/>
        </w:rPr>
        <w:t>（三）质疑事项经查证属实的，将按照政府采购有关法律规定处理。</w:t>
      </w:r>
    </w:p>
    <w:p w14:paraId="6752A6C4">
      <w:pPr>
        <w:pStyle w:val="66"/>
        <w:spacing w:line="360" w:lineRule="auto"/>
        <w:ind w:firstLine="60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zh-TW" w:eastAsia="zh-TW"/>
        </w:rPr>
        <w:t>第十二条质疑人捏造事实或者提供虚假质疑材料的</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属于虚假、恶意质疑，被质疑人应当驳回质疑，并向同级政府采购监督管理部门报告，核实后将其列入不良行为记录名单，并依法予以处罚。</w:t>
      </w:r>
    </w:p>
    <w:p w14:paraId="5DAEFBEE">
      <w:pPr>
        <w:pStyle w:val="66"/>
        <w:spacing w:line="360" w:lineRule="auto"/>
        <w:ind w:firstLine="60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zh-TW" w:eastAsia="zh-TW"/>
        </w:rPr>
        <w:t>质疑</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对采购人或采购代理机构的答复不满意以及采购人或采购代理机构未在规定的时间内做出答复的，可以在答复期满后</w:t>
      </w:r>
      <w:r>
        <w:rPr>
          <w:rFonts w:hint="eastAsia" w:ascii="微软雅黑" w:hAnsi="微软雅黑" w:eastAsia="微软雅黑" w:cs="微软雅黑"/>
          <w:color w:val="auto"/>
          <w:sz w:val="24"/>
          <w:szCs w:val="24"/>
          <w:highlight w:val="none"/>
        </w:rPr>
        <w:t>15</w:t>
      </w:r>
      <w:r>
        <w:rPr>
          <w:rFonts w:hint="eastAsia" w:ascii="微软雅黑" w:hAnsi="微软雅黑" w:eastAsia="微软雅黑" w:cs="微软雅黑"/>
          <w:color w:val="auto"/>
          <w:sz w:val="24"/>
          <w:szCs w:val="24"/>
          <w:highlight w:val="none"/>
          <w:lang w:val="zh-TW" w:eastAsia="zh-TW"/>
        </w:rPr>
        <w:t>个工作日内向财政部门投诉。</w:t>
      </w:r>
    </w:p>
    <w:p w14:paraId="21147F63">
      <w:pPr>
        <w:pStyle w:val="66"/>
        <w:spacing w:line="360" w:lineRule="auto"/>
        <w:ind w:firstLine="42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lang w:val="zh-TW" w:eastAsia="zh-TW"/>
        </w:rPr>
        <w:t>财政部门地址：长垣市财审大厦</w:t>
      </w:r>
      <w:r>
        <w:rPr>
          <w:rFonts w:hint="eastAsia" w:ascii="微软雅黑" w:hAnsi="微软雅黑" w:eastAsia="微软雅黑" w:cs="微软雅黑"/>
          <w:b/>
          <w:bCs/>
          <w:color w:val="auto"/>
          <w:sz w:val="24"/>
          <w:szCs w:val="24"/>
          <w:highlight w:val="none"/>
        </w:rPr>
        <w:t>4013</w:t>
      </w:r>
      <w:r>
        <w:rPr>
          <w:rFonts w:hint="eastAsia" w:ascii="微软雅黑" w:hAnsi="微软雅黑" w:eastAsia="微软雅黑" w:cs="微软雅黑"/>
          <w:b/>
          <w:bCs/>
          <w:color w:val="auto"/>
          <w:sz w:val="24"/>
          <w:szCs w:val="24"/>
          <w:highlight w:val="none"/>
          <w:lang w:val="zh-TW" w:eastAsia="zh-TW"/>
        </w:rPr>
        <w:t>室</w:t>
      </w:r>
    </w:p>
    <w:p w14:paraId="5C9270B4">
      <w:pPr>
        <w:pStyle w:val="66"/>
        <w:spacing w:line="360" w:lineRule="auto"/>
        <w:ind w:firstLine="42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lang w:val="zh-TW" w:eastAsia="zh-TW"/>
        </w:rPr>
        <w:t>联系方式：</w:t>
      </w:r>
      <w:r>
        <w:rPr>
          <w:rFonts w:hint="eastAsia" w:ascii="微软雅黑" w:hAnsi="微软雅黑" w:eastAsia="微软雅黑" w:cs="微软雅黑"/>
          <w:b/>
          <w:bCs/>
          <w:color w:val="auto"/>
          <w:sz w:val="24"/>
          <w:szCs w:val="24"/>
          <w:highlight w:val="none"/>
        </w:rPr>
        <w:t>0373-8883625</w:t>
      </w:r>
    </w:p>
    <w:p w14:paraId="21239F11">
      <w:pPr>
        <w:pStyle w:val="72"/>
        <w:spacing w:line="360" w:lineRule="auto"/>
        <w:ind w:firstLine="480"/>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（十）保密和披露</w:t>
      </w:r>
    </w:p>
    <w:p w14:paraId="1ECAD1E9">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40</w:t>
      </w:r>
      <w:r>
        <w:rPr>
          <w:rFonts w:hint="eastAsia" w:ascii="微软雅黑" w:hAnsi="微软雅黑" w:eastAsia="微软雅黑" w:cs="微软雅黑"/>
          <w:color w:val="auto"/>
          <w:sz w:val="24"/>
          <w:szCs w:val="24"/>
          <w:highlight w:val="none"/>
          <w:lang w:val="zh-TW" w:eastAsia="zh-TW"/>
        </w:rPr>
        <w:t>、保密和披露</w:t>
      </w:r>
    </w:p>
    <w:p w14:paraId="32852AEB">
      <w:pPr>
        <w:pStyle w:val="72"/>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41</w:t>
      </w: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自领取招标文件之日起，须承诺承担本招标项目下保密义务，不得将因本次招标获得的信息向第三人外传。</w:t>
      </w:r>
    </w:p>
    <w:p w14:paraId="3D239722">
      <w:pPr>
        <w:pStyle w:val="72"/>
        <w:tabs>
          <w:tab w:val="left" w:pos="180"/>
        </w:tabs>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41</w:t>
      </w: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lang w:val="zh-TW" w:eastAsia="zh-TW"/>
        </w:rPr>
        <w:t>采购人有权将</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提供的所有资料向有关政府部门或评审标书的有关人员披露。</w:t>
      </w:r>
    </w:p>
    <w:p w14:paraId="7578744B">
      <w:pPr>
        <w:pStyle w:val="72"/>
        <w:spacing w:line="360" w:lineRule="auto"/>
        <w:ind w:firstLine="48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color w:val="auto"/>
          <w:sz w:val="24"/>
          <w:szCs w:val="24"/>
          <w:highlight w:val="none"/>
          <w:lang w:val="en-US" w:eastAsia="zh-CN"/>
        </w:rPr>
        <w:t>41</w:t>
      </w: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val="zh-TW" w:eastAsia="zh-TW"/>
        </w:rPr>
        <w:t>在下列情形下：当发布中标公告和其它公告时，当国家机关调查、审查、审计时，以及其他符合法律规定的情形下，无须事先征求</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中标人同意而可以披露关于采购过程、合同文本、签署情况的资料、</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中标人的名称及地址、采购内容的有关信息以及补充条款等，但应当在合理的必要范围内。对任何已经公布过的内容或与之内容相同的资料，以及</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val="zh-TW" w:eastAsia="zh-TW"/>
        </w:rPr>
        <w:t>中标人已经泄露或公开的，无须再承担保密责任。</w:t>
      </w:r>
    </w:p>
    <w:p w14:paraId="0D17DDF9">
      <w:pPr>
        <w:pStyle w:val="66"/>
        <w:spacing w:line="360" w:lineRule="auto"/>
        <w:ind w:firstLine="480"/>
        <w:rPr>
          <w:rFonts w:hint="eastAsia" w:ascii="微软雅黑" w:hAnsi="微软雅黑" w:eastAsia="微软雅黑" w:cs="微软雅黑"/>
          <w:b/>
          <w:bCs/>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（十一）诚实信用</w:t>
      </w:r>
    </w:p>
    <w:p w14:paraId="612C4733">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42</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之间不得相互串通投标报价，不得妨碍其他</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的公平竞争，不得损害采购人或者其他</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的合法权益。</w:t>
      </w:r>
    </w:p>
    <w:p w14:paraId="01862C36">
      <w:pPr>
        <w:pStyle w:val="66"/>
        <w:spacing w:line="360" w:lineRule="auto"/>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43</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不得向采购人、评标委员会成员进行商业贿赂或者采取其他不正当手段谋取中标。即使在签订合同后，如果有证据表明</w:t>
      </w:r>
      <w:r>
        <w:rPr>
          <w:rFonts w:hint="eastAsia" w:ascii="微软雅黑" w:hAnsi="微软雅黑" w:eastAsia="微软雅黑" w:cs="微软雅黑"/>
          <w:color w:val="auto"/>
          <w:sz w:val="24"/>
          <w:szCs w:val="24"/>
          <w:highlight w:val="none"/>
          <w:lang w:val="zh-TW" w:eastAsia="zh-CN"/>
        </w:rPr>
        <w:t>投标人</w:t>
      </w:r>
      <w:r>
        <w:rPr>
          <w:rFonts w:hint="eastAsia" w:ascii="微软雅黑" w:hAnsi="微软雅黑" w:eastAsia="微软雅黑" w:cs="微软雅黑"/>
          <w:color w:val="auto"/>
          <w:sz w:val="24"/>
          <w:szCs w:val="24"/>
          <w:highlight w:val="none"/>
          <w:lang w:val="zh-TW" w:eastAsia="zh-TW"/>
        </w:rPr>
        <w:t>有此行为的将按照《政府采购法》有关规定处理。</w:t>
      </w:r>
    </w:p>
    <w:p w14:paraId="115B32F5">
      <w:pPr>
        <w:keepNext w:val="0"/>
        <w:keepLines w:val="0"/>
        <w:pageBreakBefore w:val="0"/>
        <w:widowControl/>
        <w:kinsoku w:val="0"/>
        <w:wordWrap/>
        <w:overflowPunct/>
        <w:topLinePunct w:val="0"/>
        <w:autoSpaceDE w:val="0"/>
        <w:autoSpaceDN w:val="0"/>
        <w:bidi w:val="0"/>
        <w:adjustRightInd w:val="0"/>
        <w:snapToGrid w:val="0"/>
        <w:spacing w:before="227" w:line="600" w:lineRule="exact"/>
        <w:ind w:firstLine="475"/>
        <w:textAlignment w:val="baseline"/>
        <w:rPr>
          <w:rFonts w:hint="eastAsia" w:ascii="微软雅黑" w:hAnsi="微软雅黑" w:eastAsia="微软雅黑" w:cs="微软雅黑"/>
          <w:spacing w:val="-4"/>
          <w:sz w:val="24"/>
          <w:szCs w:val="24"/>
          <w:lang w:eastAsia="zh-CN"/>
        </w:rPr>
      </w:pPr>
    </w:p>
    <w:p w14:paraId="5E16B5CE">
      <w:pPr>
        <w:keepNext w:val="0"/>
        <w:keepLines w:val="0"/>
        <w:pageBreakBefore w:val="0"/>
        <w:widowControl/>
        <w:kinsoku w:val="0"/>
        <w:wordWrap/>
        <w:overflowPunct/>
        <w:topLinePunct w:val="0"/>
        <w:autoSpaceDE w:val="0"/>
        <w:autoSpaceDN w:val="0"/>
        <w:bidi w:val="0"/>
        <w:adjustRightInd w:val="0"/>
        <w:snapToGrid w:val="0"/>
        <w:spacing w:before="227" w:line="600" w:lineRule="exact"/>
        <w:ind w:firstLine="475"/>
        <w:textAlignment w:val="baseline"/>
        <w:rPr>
          <w:rFonts w:hint="eastAsia" w:ascii="微软雅黑" w:hAnsi="微软雅黑" w:eastAsia="微软雅黑" w:cs="微软雅黑"/>
          <w:spacing w:val="-4"/>
          <w:sz w:val="24"/>
          <w:szCs w:val="24"/>
          <w:lang w:eastAsia="zh-CN"/>
        </w:rPr>
        <w:sectPr>
          <w:headerReference r:id="rId8" w:type="default"/>
          <w:footerReference r:id="rId9" w:type="default"/>
          <w:pgSz w:w="11910" w:h="16840"/>
          <w:pgMar w:top="1440" w:right="1080" w:bottom="1440" w:left="1080" w:header="720" w:footer="720" w:gutter="0"/>
          <w:pgNumType w:fmt="decimal" w:start="1"/>
          <w:cols w:space="720" w:num="1"/>
        </w:sectPr>
      </w:pPr>
    </w:p>
    <w:p w14:paraId="0FF946B9">
      <w:pPr>
        <w:numPr>
          <w:ilvl w:val="0"/>
          <w:numId w:val="0"/>
        </w:numPr>
        <w:spacing w:before="104" w:line="184" w:lineRule="auto"/>
        <w:jc w:val="center"/>
        <w:outlineLvl w:val="0"/>
        <w:rPr>
          <w:rFonts w:hint="eastAsia" w:ascii="微软雅黑" w:hAnsi="微软雅黑" w:eastAsia="微软雅黑" w:cs="微软雅黑"/>
          <w:b/>
          <w:bCs/>
          <w:color w:val="auto"/>
          <w:spacing w:val="-1"/>
          <w:sz w:val="32"/>
          <w:szCs w:val="32"/>
          <w:lang w:val="en-US" w:eastAsia="zh-CN"/>
        </w:rPr>
      </w:pPr>
      <w:r>
        <w:rPr>
          <w:rFonts w:hint="eastAsia" w:ascii="微软雅黑" w:hAnsi="微软雅黑" w:eastAsia="微软雅黑" w:cs="微软雅黑"/>
          <w:b/>
          <w:bCs/>
          <w:color w:val="auto"/>
          <w:spacing w:val="-1"/>
          <w:sz w:val="32"/>
          <w:szCs w:val="32"/>
          <w:lang w:val="en-US" w:eastAsia="zh-CN"/>
        </w:rPr>
        <w:t>第四部分合同</w:t>
      </w:r>
    </w:p>
    <w:p w14:paraId="2A7AB6B8">
      <w:pPr>
        <w:numPr>
          <w:ilvl w:val="0"/>
          <w:numId w:val="0"/>
        </w:numPr>
        <w:spacing w:before="104" w:line="184" w:lineRule="auto"/>
        <w:jc w:val="center"/>
        <w:outlineLvl w:val="0"/>
        <w:rPr>
          <w:rFonts w:hint="eastAsia" w:ascii="微软雅黑" w:hAnsi="微软雅黑" w:eastAsia="微软雅黑" w:cs="微软雅黑"/>
          <w:color w:val="auto"/>
          <w:spacing w:val="-1"/>
          <w:sz w:val="32"/>
          <w:szCs w:val="32"/>
          <w:lang w:val="zh-CN" w:eastAsia="zh-CN"/>
        </w:rPr>
      </w:pPr>
      <w:r>
        <w:rPr>
          <w:rFonts w:hint="eastAsia" w:ascii="微软雅黑" w:hAnsi="微软雅黑" w:eastAsia="微软雅黑" w:cs="微软雅黑"/>
          <w:color w:val="auto"/>
          <w:spacing w:val="-1"/>
          <w:sz w:val="21"/>
          <w:szCs w:val="21"/>
          <w:lang w:val="en-US" w:eastAsia="zh-CN"/>
        </w:rPr>
        <w:t>（采购人可根据采购项目的实际情况增减条款和内容）</w:t>
      </w:r>
    </w:p>
    <w:p w14:paraId="2F56C472">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甲方：（采购单位）</w:t>
      </w:r>
    </w:p>
    <w:p w14:paraId="5BDAE6F7">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乙方：（</w:t>
      </w:r>
      <w:r>
        <w:rPr>
          <w:rFonts w:hint="eastAsia" w:ascii="微软雅黑" w:hAnsi="微软雅黑" w:eastAsia="微软雅黑" w:cs="微软雅黑"/>
          <w:color w:val="auto"/>
          <w:sz w:val="24"/>
          <w:szCs w:val="24"/>
          <w:highlight w:val="none"/>
          <w:lang w:val="en-US" w:eastAsia="zh-CN"/>
        </w:rPr>
        <w:t>供应商</w:t>
      </w:r>
      <w:r>
        <w:rPr>
          <w:rFonts w:hint="eastAsia" w:ascii="微软雅黑" w:hAnsi="微软雅黑" w:eastAsia="微软雅黑" w:cs="微软雅黑"/>
          <w:color w:val="auto"/>
          <w:sz w:val="24"/>
          <w:szCs w:val="24"/>
          <w:highlight w:val="none"/>
        </w:rPr>
        <w:t xml:space="preserve"> ）</w:t>
      </w:r>
    </w:p>
    <w:p w14:paraId="30482012">
      <w:pPr>
        <w:pageBreakBefore w:val="0"/>
        <w:kinsoku/>
        <w:wordWrap/>
        <w:overflowPunct/>
        <w:topLinePunct w:val="0"/>
        <w:bidi w:val="0"/>
        <w:adjustRightInd w:val="0"/>
        <w:spacing w:beforeAutospacing="0" w:afterAutospacing="0" w:line="360" w:lineRule="auto"/>
        <w:ind w:firstLine="464"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spacing w:val="-4"/>
          <w:sz w:val="24"/>
          <w:szCs w:val="24"/>
        </w:rPr>
        <w:t>根据《中华人民共和国招标投标法》</w:t>
      </w:r>
      <w:r>
        <w:rPr>
          <w:rFonts w:hint="eastAsia" w:ascii="微软雅黑" w:hAnsi="微软雅黑" w:eastAsia="微软雅黑" w:cs="微软雅黑"/>
          <w:spacing w:val="-4"/>
          <w:sz w:val="24"/>
          <w:szCs w:val="24"/>
          <w:lang w:eastAsia="zh-CN"/>
        </w:rPr>
        <w:t>、</w:t>
      </w:r>
      <w:r>
        <w:rPr>
          <w:rFonts w:hint="eastAsia" w:ascii="微软雅黑" w:hAnsi="微软雅黑" w:eastAsia="微软雅黑" w:cs="微软雅黑"/>
          <w:spacing w:val="-4"/>
          <w:sz w:val="24"/>
          <w:szCs w:val="24"/>
        </w:rPr>
        <w:t>《中华人民共和国政府采购法》</w:t>
      </w:r>
      <w:r>
        <w:rPr>
          <w:rFonts w:hint="eastAsia" w:ascii="微软雅黑" w:hAnsi="微软雅黑" w:eastAsia="微软雅黑" w:cs="微软雅黑"/>
          <w:spacing w:val="-4"/>
          <w:sz w:val="24"/>
          <w:szCs w:val="24"/>
          <w:lang w:eastAsia="zh-CN"/>
        </w:rPr>
        <w:t>、</w:t>
      </w:r>
      <w:r>
        <w:rPr>
          <w:rFonts w:hint="eastAsia" w:ascii="微软雅黑" w:hAnsi="微软雅黑" w:eastAsia="微软雅黑" w:cs="微软雅黑"/>
          <w:spacing w:val="-4"/>
          <w:sz w:val="24"/>
          <w:szCs w:val="24"/>
        </w:rPr>
        <w:t>《中华人</w:t>
      </w:r>
      <w:r>
        <w:rPr>
          <w:rFonts w:hint="eastAsia" w:ascii="微软雅黑" w:hAnsi="微软雅黑" w:eastAsia="微软雅黑" w:cs="微软雅黑"/>
          <w:spacing w:val="-5"/>
          <w:sz w:val="24"/>
          <w:szCs w:val="24"/>
        </w:rPr>
        <w:t>民共和</w:t>
      </w:r>
      <w:r>
        <w:rPr>
          <w:rFonts w:hint="eastAsia" w:ascii="微软雅黑" w:hAnsi="微软雅黑" w:eastAsia="微软雅黑" w:cs="微软雅黑"/>
          <w:spacing w:val="-9"/>
          <w:sz w:val="24"/>
          <w:szCs w:val="24"/>
        </w:rPr>
        <w:t>国民法典》等国家法律法规，</w:t>
      </w:r>
      <w:r>
        <w:rPr>
          <w:rFonts w:hint="eastAsia" w:ascii="微软雅黑" w:hAnsi="微软雅黑" w:eastAsia="微软雅黑" w:cs="微软雅黑"/>
          <w:color w:val="auto"/>
          <w:sz w:val="24"/>
          <w:szCs w:val="24"/>
          <w:highlight w:val="none"/>
        </w:rPr>
        <w:t>甲、乙双方持采购人、采购代理公司签发的</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u w:val="single"/>
          <w:lang w:val="en-US" w:eastAsia="zh-CN"/>
        </w:rPr>
        <w:t xml:space="preserve">  </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采购项目成交通知书，根据</w:t>
      </w:r>
      <w:r>
        <w:rPr>
          <w:rFonts w:hint="eastAsia" w:ascii="微软雅黑" w:hAnsi="微软雅黑" w:eastAsia="微软雅黑" w:cs="微软雅黑"/>
          <w:color w:val="auto"/>
          <w:sz w:val="24"/>
          <w:szCs w:val="24"/>
          <w:highlight w:val="none"/>
          <w:lang w:eastAsia="zh-CN"/>
        </w:rPr>
        <w:t>采购</w:t>
      </w:r>
      <w:r>
        <w:rPr>
          <w:rFonts w:hint="eastAsia" w:ascii="微软雅黑" w:hAnsi="微软雅黑" w:eastAsia="微软雅黑" w:cs="微软雅黑"/>
          <w:color w:val="auto"/>
          <w:sz w:val="24"/>
          <w:szCs w:val="24"/>
          <w:highlight w:val="none"/>
        </w:rPr>
        <w:t>文件、响应性文件的内容，并经双方协商一致，达成以下合同条款：</w:t>
      </w:r>
    </w:p>
    <w:p w14:paraId="26CFDAA2">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一、本合同所指货物为此次采购的货物（注明品名、规格、数量、单价等技术要求），合同总价款为</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u w:val="single"/>
          <w:lang w:val="en-US" w:eastAsia="zh-CN"/>
        </w:rPr>
        <w:t xml:space="preserve">       </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 xml:space="preserve"> 元（大写） 。</w:t>
      </w:r>
    </w:p>
    <w:p w14:paraId="019C5617">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二、货物质量要求及乙方对质量负责条件和期限：</w:t>
      </w:r>
    </w:p>
    <w:p w14:paraId="21DE4B25">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乙方提供的货物是达到乙方响应文件及澄清中的技术标准。（售后服务要求按</w:t>
      </w:r>
      <w:r>
        <w:rPr>
          <w:rFonts w:hint="eastAsia" w:ascii="微软雅黑" w:hAnsi="微软雅黑" w:eastAsia="微软雅黑" w:cs="微软雅黑"/>
          <w:color w:val="auto"/>
          <w:sz w:val="24"/>
          <w:szCs w:val="24"/>
          <w:highlight w:val="none"/>
          <w:lang w:eastAsia="zh-CN"/>
        </w:rPr>
        <w:t>采购</w:t>
      </w:r>
      <w:r>
        <w:rPr>
          <w:rFonts w:hint="eastAsia" w:ascii="微软雅黑" w:hAnsi="微软雅黑" w:eastAsia="微软雅黑" w:cs="微软雅黑"/>
          <w:color w:val="auto"/>
          <w:sz w:val="24"/>
          <w:szCs w:val="24"/>
          <w:highlight w:val="none"/>
        </w:rPr>
        <w:t>文件及响应性文件相应条款制订）</w:t>
      </w:r>
    </w:p>
    <w:p w14:paraId="5E46EC3A">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三、交货时间、地点、方式、验收：</w:t>
      </w:r>
    </w:p>
    <w:p w14:paraId="159E4B40">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乙方应于</w:t>
      </w:r>
      <w:r>
        <w:rPr>
          <w:rFonts w:hint="eastAsia" w:ascii="微软雅黑" w:hAnsi="微软雅黑" w:eastAsia="微软雅黑" w:cs="微软雅黑"/>
          <w:color w:val="auto"/>
          <w:sz w:val="24"/>
          <w:szCs w:val="24"/>
          <w:highlight w:val="none"/>
          <w:u w:val="single"/>
          <w:lang w:val="en-US" w:eastAsia="zh-CN"/>
        </w:rPr>
        <w:t xml:space="preserve">     </w:t>
      </w:r>
      <w:r>
        <w:rPr>
          <w:rFonts w:hint="eastAsia" w:ascii="微软雅黑" w:hAnsi="微软雅黑" w:eastAsia="微软雅黑" w:cs="微软雅黑"/>
          <w:color w:val="auto"/>
          <w:sz w:val="24"/>
          <w:szCs w:val="24"/>
          <w:highlight w:val="none"/>
        </w:rPr>
        <w:t>年</w:t>
      </w:r>
      <w:r>
        <w:rPr>
          <w:rFonts w:hint="eastAsia" w:ascii="微软雅黑" w:hAnsi="微软雅黑" w:eastAsia="微软雅黑" w:cs="微软雅黑"/>
          <w:color w:val="auto"/>
          <w:sz w:val="24"/>
          <w:szCs w:val="24"/>
          <w:highlight w:val="none"/>
          <w:u w:val="single"/>
          <w:lang w:val="en-US" w:eastAsia="zh-CN"/>
        </w:rPr>
        <w:t xml:space="preserve">     </w:t>
      </w:r>
      <w:r>
        <w:rPr>
          <w:rFonts w:hint="eastAsia" w:ascii="微软雅黑" w:hAnsi="微软雅黑" w:eastAsia="微软雅黑" w:cs="微软雅黑"/>
          <w:color w:val="auto"/>
          <w:sz w:val="24"/>
          <w:szCs w:val="24"/>
          <w:highlight w:val="none"/>
        </w:rPr>
        <w:t>月</w:t>
      </w:r>
      <w:r>
        <w:rPr>
          <w:rFonts w:hint="eastAsia" w:ascii="微软雅黑" w:hAnsi="微软雅黑" w:eastAsia="微软雅黑" w:cs="微软雅黑"/>
          <w:color w:val="auto"/>
          <w:sz w:val="24"/>
          <w:szCs w:val="24"/>
          <w:highlight w:val="none"/>
          <w:u w:val="single"/>
          <w:lang w:val="en-US" w:eastAsia="zh-CN"/>
        </w:rPr>
        <w:t xml:space="preserve">    </w:t>
      </w:r>
      <w:r>
        <w:rPr>
          <w:rFonts w:hint="eastAsia" w:ascii="微软雅黑" w:hAnsi="微软雅黑" w:eastAsia="微软雅黑" w:cs="微软雅黑"/>
          <w:color w:val="auto"/>
          <w:sz w:val="24"/>
          <w:szCs w:val="24"/>
          <w:highlight w:val="none"/>
        </w:rPr>
        <w:t xml:space="preserve">日前按甲方要求在 </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 xml:space="preserve"> （甲方指定地点）将货物运送达到验收条件。货物运送产生的费用由乙方负责。由甲方组织相关人员进行验收。</w:t>
      </w:r>
    </w:p>
    <w:p w14:paraId="2B799BFE">
      <w:pPr>
        <w:pageBreakBefore w:val="0"/>
        <w:numPr>
          <w:ilvl w:val="0"/>
          <w:numId w:val="5"/>
        </w:numPr>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rPr>
        <w:t>付款方式</w:t>
      </w:r>
      <w:r>
        <w:rPr>
          <w:rFonts w:hint="eastAsia" w:ascii="微软雅黑" w:hAnsi="微软雅黑" w:eastAsia="微软雅黑" w:cs="微软雅黑"/>
          <w:color w:val="auto"/>
          <w:sz w:val="24"/>
          <w:szCs w:val="24"/>
          <w:highlight w:val="none"/>
          <w:lang w:val="en-US" w:eastAsia="zh-CN"/>
        </w:rPr>
        <w:t>：</w:t>
      </w:r>
      <w:r>
        <w:rPr>
          <w:rFonts w:hint="eastAsia" w:ascii="微软雅黑" w:hAnsi="微软雅黑" w:eastAsia="微软雅黑" w:cs="微软雅黑"/>
          <w:color w:val="auto"/>
          <w:sz w:val="24"/>
          <w:szCs w:val="24"/>
          <w:highlight w:val="none"/>
        </w:rPr>
        <w:t>供货安装完毕</w:t>
      </w:r>
      <w:r>
        <w:rPr>
          <w:rFonts w:hint="eastAsia" w:ascii="微软雅黑" w:hAnsi="微软雅黑" w:eastAsia="微软雅黑" w:cs="微软雅黑"/>
          <w:color w:val="auto"/>
          <w:sz w:val="24"/>
          <w:szCs w:val="24"/>
          <w:highlight w:val="none"/>
          <w:lang w:val="en-US" w:eastAsia="zh-CN"/>
        </w:rPr>
        <w:t>经验收合格后付合同金额的97%。剩余一年后无质量问题支付合同金额的3%。</w:t>
      </w:r>
    </w:p>
    <w:p w14:paraId="01E88FD0">
      <w:pPr>
        <w:pageBreakBefore w:val="0"/>
        <w:numPr>
          <w:ilvl w:val="0"/>
          <w:numId w:val="5"/>
        </w:numPr>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违约责任：甲方无正当理由拒收货物、拒付货款的，向乙方偿付拒收拒付部分货物款总额的________违约金。</w:t>
      </w:r>
    </w:p>
    <w:p w14:paraId="16437F75">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乙方所交货物的规格型号、技术要求、质量品质等不符合合同规定，甲方有权拒收货物，乙方应负责更换并承担因更换而支付的全部实际费用。因更换而造成逾期交货，则按逾期交货处理。</w:t>
      </w:r>
    </w:p>
    <w:p w14:paraId="2D5438BD">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乙方不能交付货物的，乙方向甲方支付未交付部分货物款总额____违约金。</w:t>
      </w:r>
    </w:p>
    <w:p w14:paraId="3FFDA43D">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若因中标人（成交人）原因不能按期按质供货的，将扣除中标人（成交人）2万元的违约金，同时每超过一天另扣除合同金额的千分之一。</w:t>
      </w:r>
    </w:p>
    <w:p w14:paraId="6A0C5114">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六、因货物的质量问题发生争议，由甲方所在地市级技术监督单位进行质量鉴定。</w:t>
      </w:r>
    </w:p>
    <w:p w14:paraId="06BD8C3A">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七、甲乙双方应严格遵守投标要求和供应商须知，如有违反，按投标要求和供应商须知规定予以处理。</w:t>
      </w:r>
    </w:p>
    <w:p w14:paraId="026D6592">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八、</w:t>
      </w:r>
      <w:r>
        <w:rPr>
          <w:rFonts w:hint="eastAsia" w:ascii="微软雅黑" w:hAnsi="微软雅黑" w:eastAsia="微软雅黑" w:cs="微软雅黑"/>
          <w:color w:val="auto"/>
          <w:sz w:val="24"/>
          <w:szCs w:val="24"/>
          <w:highlight w:val="none"/>
          <w:lang w:eastAsia="zh-CN"/>
        </w:rPr>
        <w:t>采购</w:t>
      </w:r>
      <w:r>
        <w:rPr>
          <w:rFonts w:hint="eastAsia" w:ascii="微软雅黑" w:hAnsi="微软雅黑" w:eastAsia="微软雅黑" w:cs="微软雅黑"/>
          <w:color w:val="auto"/>
          <w:sz w:val="24"/>
          <w:szCs w:val="24"/>
          <w:highlight w:val="none"/>
        </w:rPr>
        <w:t>文件及其修改补充、投标文件及其修改补充澄清均为本合同的组成部分。</w:t>
      </w:r>
    </w:p>
    <w:p w14:paraId="44F7D5A5">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九、本合同发生争议时双方应按合同条款协商解决。双方协商不成的，可以根据仲裁协议向当地仲裁机构申请仲裁。当事人没有订立仲裁协议或者仲裁协议无效的，可以向当地人民法院起诉。</w:t>
      </w:r>
    </w:p>
    <w:p w14:paraId="2CB00CB0">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十、合同生效及其它：</w:t>
      </w:r>
    </w:p>
    <w:p w14:paraId="2AE482B4">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rPr>
        <w:t>本合同经甲、乙双方代表签字、加盖公章和骑缝章后生效。本合同一式五份，甲乙双方各持两份。</w:t>
      </w:r>
      <w:r>
        <w:rPr>
          <w:rFonts w:hint="eastAsia" w:ascii="微软雅黑" w:hAnsi="微软雅黑" w:eastAsia="微软雅黑" w:cs="微软雅黑"/>
          <w:color w:val="auto"/>
          <w:sz w:val="24"/>
          <w:szCs w:val="24"/>
          <w:highlight w:val="none"/>
          <w:lang w:val="en-US" w:eastAsia="zh-CN"/>
        </w:rPr>
        <w:t>合同签订后在2个工作日内，采购人将合同在长垣市政府采购网公示并备案。</w:t>
      </w:r>
    </w:p>
    <w:p w14:paraId="20DA9E64">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乙方：</w:t>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 xml:space="preserve">              甲方：</w:t>
      </w:r>
    </w:p>
    <w:p w14:paraId="23447435">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地址：</w:t>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 xml:space="preserve">              地址：</w:t>
      </w:r>
    </w:p>
    <w:p w14:paraId="275B7339">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法定代表人：                   </w:t>
      </w:r>
      <w:r>
        <w:rPr>
          <w:rFonts w:hint="eastAsia" w:ascii="微软雅黑" w:hAnsi="微软雅黑" w:eastAsia="微软雅黑" w:cs="微软雅黑"/>
          <w:color w:val="auto"/>
          <w:sz w:val="24"/>
          <w:szCs w:val="24"/>
          <w:highlight w:val="none"/>
          <w:lang w:val="en-US" w:eastAsia="zh-CN"/>
        </w:rPr>
        <w:t xml:space="preserve">                  </w:t>
      </w:r>
      <w:r>
        <w:rPr>
          <w:rFonts w:hint="eastAsia" w:ascii="微软雅黑" w:hAnsi="微软雅黑" w:eastAsia="微软雅黑" w:cs="微软雅黑"/>
          <w:color w:val="auto"/>
          <w:sz w:val="24"/>
          <w:szCs w:val="24"/>
          <w:highlight w:val="none"/>
        </w:rPr>
        <w:t>法定代表人：</w:t>
      </w:r>
    </w:p>
    <w:p w14:paraId="21335CE1">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委托代理人：                   </w:t>
      </w:r>
      <w:r>
        <w:rPr>
          <w:rFonts w:hint="eastAsia" w:ascii="微软雅黑" w:hAnsi="微软雅黑" w:eastAsia="微软雅黑" w:cs="微软雅黑"/>
          <w:color w:val="auto"/>
          <w:sz w:val="24"/>
          <w:szCs w:val="24"/>
          <w:highlight w:val="none"/>
          <w:lang w:val="en-US" w:eastAsia="zh-CN"/>
        </w:rPr>
        <w:t xml:space="preserve">  </w:t>
      </w:r>
      <w:r>
        <w:rPr>
          <w:rFonts w:hint="eastAsia" w:ascii="微软雅黑" w:hAnsi="微软雅黑" w:eastAsia="微软雅黑" w:cs="微软雅黑"/>
          <w:color w:val="auto"/>
          <w:sz w:val="24"/>
          <w:szCs w:val="24"/>
          <w:highlight w:val="none"/>
        </w:rPr>
        <w:t>委托代理人：</w:t>
      </w:r>
    </w:p>
    <w:p w14:paraId="20F60B8E">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电话：</w:t>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 xml:space="preserve">                        </w:t>
      </w:r>
      <w:r>
        <w:rPr>
          <w:rFonts w:hint="eastAsia" w:ascii="微软雅黑" w:hAnsi="微软雅黑" w:eastAsia="微软雅黑" w:cs="微软雅黑"/>
          <w:color w:val="auto"/>
          <w:sz w:val="24"/>
          <w:szCs w:val="24"/>
          <w:highlight w:val="none"/>
          <w:lang w:val="en-US" w:eastAsia="zh-CN"/>
        </w:rPr>
        <w:t xml:space="preserve">   </w:t>
      </w:r>
      <w:r>
        <w:rPr>
          <w:rFonts w:hint="eastAsia" w:ascii="微软雅黑" w:hAnsi="微软雅黑" w:eastAsia="微软雅黑" w:cs="微软雅黑"/>
          <w:color w:val="auto"/>
          <w:sz w:val="24"/>
          <w:szCs w:val="24"/>
          <w:highlight w:val="none"/>
        </w:rPr>
        <w:t xml:space="preserve"> 电话：</w:t>
      </w:r>
    </w:p>
    <w:p w14:paraId="57399DAE">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开户银行：</w:t>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 xml:space="preserve">                  开户银行：</w:t>
      </w:r>
    </w:p>
    <w:p w14:paraId="0CE7592E">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银行账号：</w:t>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 xml:space="preserve">                  银行账号：</w:t>
      </w:r>
    </w:p>
    <w:p w14:paraId="3B4F1573">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签约时间：                     </w:t>
      </w:r>
      <w:r>
        <w:rPr>
          <w:rFonts w:hint="eastAsia" w:ascii="微软雅黑" w:hAnsi="微软雅黑" w:eastAsia="微软雅黑" w:cs="微软雅黑"/>
          <w:color w:val="auto"/>
          <w:sz w:val="24"/>
          <w:szCs w:val="24"/>
          <w:highlight w:val="none"/>
          <w:lang w:val="en-US" w:eastAsia="zh-CN"/>
        </w:rPr>
        <w:t xml:space="preserve">     </w:t>
      </w:r>
      <w:r>
        <w:rPr>
          <w:rFonts w:hint="eastAsia" w:ascii="微软雅黑" w:hAnsi="微软雅黑" w:eastAsia="微软雅黑" w:cs="微软雅黑"/>
          <w:color w:val="auto"/>
          <w:sz w:val="24"/>
          <w:szCs w:val="24"/>
          <w:highlight w:val="none"/>
        </w:rPr>
        <w:t>签约地点：</w:t>
      </w:r>
    </w:p>
    <w:p w14:paraId="2287F34B">
      <w:pPr>
        <w:rPr>
          <w:rFonts w:hint="eastAsia" w:ascii="微软雅黑" w:hAnsi="微软雅黑" w:eastAsia="微软雅黑" w:cs="微软雅黑"/>
        </w:rPr>
      </w:pPr>
    </w:p>
    <w:p w14:paraId="731ED513">
      <w:pPr>
        <w:spacing w:line="360" w:lineRule="auto"/>
        <w:ind w:firstLine="560" w:firstLineChars="200"/>
        <w:rPr>
          <w:rFonts w:hint="eastAsia" w:ascii="微软雅黑" w:hAnsi="微软雅黑" w:eastAsia="微软雅黑" w:cs="微软雅黑"/>
          <w:b/>
          <w:bCs/>
          <w:color w:val="auto"/>
          <w:sz w:val="28"/>
          <w:szCs w:val="28"/>
          <w:highlight w:val="none"/>
        </w:rPr>
      </w:pPr>
    </w:p>
    <w:p w14:paraId="0EB58EE1">
      <w:pPr>
        <w:pStyle w:val="15"/>
        <w:keepNext w:val="0"/>
        <w:keepLines w:val="0"/>
        <w:pageBreakBefore w:val="0"/>
        <w:widowControl/>
        <w:tabs>
          <w:tab w:val="left" w:pos="5250"/>
        </w:tabs>
        <w:kinsoku w:val="0"/>
        <w:wordWrap/>
        <w:overflowPunct/>
        <w:topLinePunct w:val="0"/>
        <w:autoSpaceDE w:val="0"/>
        <w:autoSpaceDN w:val="0"/>
        <w:bidi w:val="0"/>
        <w:snapToGrid w:val="0"/>
        <w:spacing w:before="172" w:line="700" w:lineRule="exact"/>
        <w:rPr>
          <w:rFonts w:hint="eastAsia" w:ascii="微软雅黑" w:hAnsi="微软雅黑" w:eastAsia="微软雅黑" w:cs="微软雅黑"/>
          <w:sz w:val="24"/>
          <w:szCs w:val="24"/>
        </w:rPr>
        <w:sectPr>
          <w:pgSz w:w="11910" w:h="16840"/>
          <w:pgMar w:top="1440" w:right="1080" w:bottom="1440" w:left="1080" w:header="720" w:footer="720" w:gutter="0"/>
          <w:pgNumType w:fmt="decimal"/>
          <w:cols w:space="720" w:num="1"/>
        </w:sectPr>
      </w:pPr>
    </w:p>
    <w:p w14:paraId="73D75E8A">
      <w:pPr>
        <w:pStyle w:val="12"/>
        <w:numPr>
          <w:ilvl w:val="0"/>
          <w:numId w:val="6"/>
        </w:numPr>
        <w:ind w:left="0" w:leftChars="0" w:firstLine="636" w:firstLineChars="200"/>
        <w:jc w:val="center"/>
        <w:rPr>
          <w:rFonts w:hint="eastAsia" w:ascii="微软雅黑" w:hAnsi="微软雅黑" w:eastAsia="微软雅黑" w:cs="微软雅黑"/>
          <w:spacing w:val="-1"/>
          <w:sz w:val="32"/>
          <w:szCs w:val="32"/>
          <w:lang w:val="en-US" w:eastAsia="zh-CN"/>
        </w:rPr>
      </w:pPr>
      <w:r>
        <w:rPr>
          <w:rFonts w:hint="eastAsia" w:ascii="微软雅黑" w:hAnsi="微软雅黑" w:eastAsia="微软雅黑" w:cs="微软雅黑"/>
          <w:spacing w:val="-1"/>
          <w:sz w:val="32"/>
          <w:szCs w:val="32"/>
          <w:lang w:val="en-US" w:eastAsia="zh-CN"/>
        </w:rPr>
        <w:t>采购需求</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1800"/>
        <w:gridCol w:w="4462"/>
        <w:gridCol w:w="1605"/>
      </w:tblGrid>
      <w:tr w14:paraId="70BDE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5" w:type="dxa"/>
            <w:vAlign w:val="center"/>
          </w:tcPr>
          <w:p w14:paraId="22B6781D">
            <w:pPr>
              <w:widowControl w:val="0"/>
              <w:numPr>
                <w:ilvl w:val="0"/>
                <w:numId w:val="0"/>
              </w:numPr>
              <w:jc w:val="center"/>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序号</w:t>
            </w:r>
          </w:p>
        </w:tc>
        <w:tc>
          <w:tcPr>
            <w:tcW w:w="1800" w:type="dxa"/>
            <w:vAlign w:val="center"/>
          </w:tcPr>
          <w:p w14:paraId="7B8123E8">
            <w:pPr>
              <w:widowControl w:val="0"/>
              <w:numPr>
                <w:ilvl w:val="0"/>
                <w:numId w:val="0"/>
              </w:numPr>
              <w:jc w:val="center"/>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货物名称</w:t>
            </w:r>
          </w:p>
        </w:tc>
        <w:tc>
          <w:tcPr>
            <w:tcW w:w="4462" w:type="dxa"/>
            <w:vAlign w:val="center"/>
          </w:tcPr>
          <w:p w14:paraId="2713A1BB">
            <w:pPr>
              <w:widowControl w:val="0"/>
              <w:numPr>
                <w:ilvl w:val="0"/>
                <w:numId w:val="0"/>
              </w:numPr>
              <w:jc w:val="center"/>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技术参数及要求</w:t>
            </w:r>
          </w:p>
        </w:tc>
        <w:tc>
          <w:tcPr>
            <w:tcW w:w="1605" w:type="dxa"/>
            <w:vAlign w:val="center"/>
          </w:tcPr>
          <w:p w14:paraId="130DADA8">
            <w:pPr>
              <w:widowControl w:val="0"/>
              <w:numPr>
                <w:ilvl w:val="0"/>
                <w:numId w:val="0"/>
              </w:numPr>
              <w:jc w:val="center"/>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数量</w:t>
            </w:r>
          </w:p>
        </w:tc>
      </w:tr>
      <w:tr w14:paraId="5D79F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jc w:val="center"/>
        </w:trPr>
        <w:tc>
          <w:tcPr>
            <w:tcW w:w="655" w:type="dxa"/>
            <w:vAlign w:val="center"/>
          </w:tcPr>
          <w:p w14:paraId="1EC3CE9E">
            <w:pPr>
              <w:widowControl w:val="0"/>
              <w:numPr>
                <w:ilvl w:val="0"/>
                <w:numId w:val="0"/>
              </w:numPr>
              <w:jc w:val="center"/>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1</w:t>
            </w:r>
          </w:p>
        </w:tc>
        <w:tc>
          <w:tcPr>
            <w:tcW w:w="1800" w:type="dxa"/>
            <w:vAlign w:val="center"/>
          </w:tcPr>
          <w:p w14:paraId="1809BB45">
            <w:pPr>
              <w:widowControl w:val="0"/>
              <w:numPr>
                <w:ilvl w:val="0"/>
                <w:numId w:val="0"/>
              </w:numPr>
              <w:jc w:val="center"/>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人造草</w:t>
            </w:r>
          </w:p>
        </w:tc>
        <w:tc>
          <w:tcPr>
            <w:tcW w:w="4462" w:type="dxa"/>
            <w:vAlign w:val="top"/>
          </w:tcPr>
          <w:p w14:paraId="0C35EC38">
            <w:pPr>
              <w:keepNext w:val="0"/>
              <w:keepLines w:val="0"/>
              <w:pageBreakBefore w:val="0"/>
              <w:widowControl w:val="0"/>
              <w:numPr>
                <w:ilvl w:val="0"/>
                <w:numId w:val="7"/>
              </w:numPr>
              <w:kinsoku/>
              <w:wordWrap/>
              <w:overflowPunct/>
              <w:topLinePunct w:val="0"/>
              <w:autoSpaceDE/>
              <w:autoSpaceDN/>
              <w:bidi w:val="0"/>
              <w:adjustRightInd/>
              <w:snapToGrid/>
              <w:spacing w:line="360" w:lineRule="auto"/>
              <w:jc w:val="both"/>
              <w:textAlignment w:val="auto"/>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技术参数</w:t>
            </w:r>
          </w:p>
          <w:p w14:paraId="01E01EE0">
            <w:pPr>
              <w:keepNext w:val="0"/>
              <w:keepLines w:val="0"/>
              <w:pageBreakBefore w:val="0"/>
              <w:widowControl w:val="0"/>
              <w:numPr>
                <w:ilvl w:val="0"/>
                <w:numId w:val="8"/>
              </w:numPr>
              <w:kinsoku/>
              <w:wordWrap/>
              <w:overflowPunct/>
              <w:topLinePunct w:val="0"/>
              <w:autoSpaceDE/>
              <w:autoSpaceDN/>
              <w:bidi w:val="0"/>
              <w:adjustRightInd/>
              <w:snapToGrid/>
              <w:spacing w:line="360" w:lineRule="auto"/>
              <w:jc w:val="both"/>
              <w:textAlignment w:val="auto"/>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生产工艺：植草（蔟绒）</w:t>
            </w:r>
          </w:p>
          <w:p w14:paraId="480FC502">
            <w:pPr>
              <w:keepNext w:val="0"/>
              <w:keepLines w:val="0"/>
              <w:pageBreakBefore w:val="0"/>
              <w:widowControl w:val="0"/>
              <w:numPr>
                <w:ilvl w:val="0"/>
                <w:numId w:val="8"/>
              </w:numPr>
              <w:kinsoku/>
              <w:wordWrap/>
              <w:overflowPunct/>
              <w:topLinePunct w:val="0"/>
              <w:autoSpaceDE/>
              <w:autoSpaceDN/>
              <w:bidi w:val="0"/>
              <w:adjustRightInd/>
              <w:snapToGrid/>
              <w:spacing w:line="360" w:lineRule="auto"/>
              <w:jc w:val="both"/>
              <w:textAlignment w:val="auto"/>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技术指标：</w:t>
            </w:r>
          </w:p>
          <w:p w14:paraId="1A64112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（1）草纤维选型：挤出型带茎单丝；</w:t>
            </w:r>
          </w:p>
          <w:p w14:paraId="7240AE2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（2）草丝颜色为绿色（分色），草丝高度50mm，织距5/8英寸，针距167针/米，簇密度10500针/</w:t>
            </w:r>
            <w:r>
              <w:rPr>
                <w:rFonts w:hint="eastAsia" w:ascii="微软雅黑" w:hAnsi="微软雅黑" w:eastAsia="微软雅黑" w:cs="微软雅黑"/>
                <w:spacing w:val="1"/>
                <w:position w:val="2"/>
                <w:sz w:val="21"/>
                <w:szCs w:val="21"/>
              </w:rPr>
              <w:t>㎡</w:t>
            </w:r>
            <w:r>
              <w:rPr>
                <w:rFonts w:hint="eastAsia" w:ascii="微软雅黑" w:hAnsi="微软雅黑" w:eastAsia="微软雅黑" w:cs="微软雅黑"/>
                <w:spacing w:val="1"/>
                <w:position w:val="2"/>
                <w:sz w:val="21"/>
                <w:szCs w:val="21"/>
                <w:lang w:eastAsia="zh-CN"/>
              </w:rPr>
              <w:t>，走针方式为草丝专用直型走针，草丝材质</w:t>
            </w:r>
            <w:r>
              <w:rPr>
                <w:rFonts w:hint="eastAsia" w:ascii="微软雅黑" w:hAnsi="微软雅黑" w:eastAsia="微软雅黑" w:cs="微软雅黑"/>
                <w:spacing w:val="1"/>
                <w:position w:val="2"/>
                <w:sz w:val="21"/>
                <w:szCs w:val="21"/>
                <w:lang w:val="en-US" w:eastAsia="zh-CN"/>
              </w:rPr>
              <w:t>100%抗紫外聚乙烯（PE）草丝，底衬采用抗老化的重磅聚丙烯编织层（PP）+网格布，北胶采用丁苯乳胶；</w:t>
            </w:r>
          </w:p>
          <w:p w14:paraId="199F083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（3）透水性：无砂状态60升/平方米/分钟；</w:t>
            </w:r>
          </w:p>
          <w:p w14:paraId="04030CE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 xml:space="preserve">（4）草丝磅值：10000D  </w:t>
            </w:r>
            <w:r>
              <w:rPr>
                <w:rFonts w:hint="eastAsia" w:ascii="微软雅黑" w:hAnsi="微软雅黑" w:eastAsia="微软雅黑" w:cs="微软雅黑"/>
                <w:spacing w:val="-8"/>
                <w:position w:val="1"/>
                <w:sz w:val="21"/>
                <w:szCs w:val="21"/>
              </w:rPr>
              <w:t>±</w:t>
            </w:r>
            <w:r>
              <w:rPr>
                <w:rFonts w:hint="eastAsia" w:ascii="微软雅黑" w:hAnsi="微软雅黑" w:eastAsia="微软雅黑" w:cs="微软雅黑"/>
                <w:spacing w:val="-12"/>
                <w:position w:val="1"/>
                <w:sz w:val="21"/>
                <w:szCs w:val="21"/>
              </w:rPr>
              <w:t xml:space="preserve"> </w:t>
            </w:r>
            <w:r>
              <w:rPr>
                <w:rFonts w:hint="eastAsia" w:ascii="微软雅黑" w:hAnsi="微软雅黑" w:eastAsia="微软雅黑" w:cs="微软雅黑"/>
                <w:spacing w:val="-8"/>
                <w:position w:val="1"/>
                <w:sz w:val="21"/>
                <w:szCs w:val="21"/>
              </w:rPr>
              <w:t>5%</w:t>
            </w:r>
            <w:r>
              <w:rPr>
                <w:rFonts w:hint="eastAsia" w:ascii="微软雅黑" w:hAnsi="微软雅黑" w:eastAsia="微软雅黑" w:cs="微软雅黑"/>
                <w:spacing w:val="-8"/>
                <w:position w:val="1"/>
                <w:sz w:val="21"/>
                <w:szCs w:val="21"/>
                <w:lang w:eastAsia="zh-CN"/>
              </w:rPr>
              <w:t>；首层底衬重量</w:t>
            </w:r>
            <w:r>
              <w:rPr>
                <w:rFonts w:hint="eastAsia" w:ascii="微软雅黑" w:hAnsi="微软雅黑" w:eastAsia="微软雅黑" w:cs="微软雅黑"/>
                <w:spacing w:val="-8"/>
                <w:position w:val="1"/>
                <w:sz w:val="21"/>
                <w:szCs w:val="21"/>
                <w:lang w:val="en-US" w:eastAsia="zh-CN"/>
              </w:rPr>
              <w:t xml:space="preserve">:135克/平方米  </w:t>
            </w:r>
            <w:r>
              <w:rPr>
                <w:rFonts w:hint="eastAsia" w:ascii="微软雅黑" w:hAnsi="微软雅黑" w:eastAsia="微软雅黑" w:cs="微软雅黑"/>
                <w:spacing w:val="-8"/>
                <w:position w:val="1"/>
                <w:sz w:val="21"/>
                <w:szCs w:val="21"/>
              </w:rPr>
              <w:t>±</w:t>
            </w:r>
            <w:r>
              <w:rPr>
                <w:rFonts w:hint="eastAsia" w:ascii="微软雅黑" w:hAnsi="微软雅黑" w:eastAsia="微软雅黑" w:cs="微软雅黑"/>
                <w:spacing w:val="-12"/>
                <w:position w:val="1"/>
                <w:sz w:val="21"/>
                <w:szCs w:val="21"/>
              </w:rPr>
              <w:t xml:space="preserve"> </w:t>
            </w:r>
            <w:r>
              <w:rPr>
                <w:rFonts w:hint="eastAsia" w:ascii="微软雅黑" w:hAnsi="微软雅黑" w:eastAsia="微软雅黑" w:cs="微软雅黑"/>
                <w:spacing w:val="-8"/>
                <w:position w:val="1"/>
                <w:sz w:val="21"/>
                <w:szCs w:val="21"/>
              </w:rPr>
              <w:t>5%</w:t>
            </w:r>
            <w:r>
              <w:rPr>
                <w:rFonts w:hint="eastAsia" w:ascii="微软雅黑" w:hAnsi="微软雅黑" w:eastAsia="微软雅黑" w:cs="微软雅黑"/>
                <w:spacing w:val="-8"/>
                <w:position w:val="1"/>
                <w:sz w:val="21"/>
                <w:szCs w:val="21"/>
                <w:lang w:eastAsia="zh-CN"/>
              </w:rPr>
              <w:t>；次层底衬重量：</w:t>
            </w:r>
            <w:r>
              <w:rPr>
                <w:rFonts w:hint="eastAsia" w:ascii="微软雅黑" w:hAnsi="微软雅黑" w:eastAsia="微软雅黑" w:cs="微软雅黑"/>
                <w:spacing w:val="-8"/>
                <w:position w:val="1"/>
                <w:sz w:val="21"/>
                <w:szCs w:val="21"/>
                <w:lang w:val="en-US" w:eastAsia="zh-CN"/>
              </w:rPr>
              <w:t xml:space="preserve">70克/平方米  </w:t>
            </w:r>
            <w:r>
              <w:rPr>
                <w:rFonts w:hint="eastAsia" w:ascii="微软雅黑" w:hAnsi="微软雅黑" w:eastAsia="微软雅黑" w:cs="微软雅黑"/>
                <w:spacing w:val="-8"/>
                <w:position w:val="1"/>
                <w:sz w:val="21"/>
                <w:szCs w:val="21"/>
              </w:rPr>
              <w:t>±</w:t>
            </w:r>
            <w:r>
              <w:rPr>
                <w:rFonts w:hint="eastAsia" w:ascii="微软雅黑" w:hAnsi="微软雅黑" w:eastAsia="微软雅黑" w:cs="微软雅黑"/>
                <w:spacing w:val="-12"/>
                <w:position w:val="1"/>
                <w:sz w:val="21"/>
                <w:szCs w:val="21"/>
              </w:rPr>
              <w:t xml:space="preserve"> </w:t>
            </w:r>
            <w:r>
              <w:rPr>
                <w:rFonts w:hint="eastAsia" w:ascii="微软雅黑" w:hAnsi="微软雅黑" w:eastAsia="微软雅黑" w:cs="微软雅黑"/>
                <w:spacing w:val="-8"/>
                <w:position w:val="1"/>
                <w:sz w:val="21"/>
                <w:szCs w:val="21"/>
              </w:rPr>
              <w:t>5%</w:t>
            </w:r>
            <w:r>
              <w:rPr>
                <w:rFonts w:hint="eastAsia" w:ascii="微软雅黑" w:hAnsi="微软雅黑" w:eastAsia="微软雅黑" w:cs="微软雅黑"/>
                <w:spacing w:val="-8"/>
                <w:position w:val="1"/>
                <w:sz w:val="21"/>
                <w:szCs w:val="21"/>
                <w:lang w:eastAsia="zh-CN"/>
              </w:rPr>
              <w:t>；总重：</w:t>
            </w:r>
            <w:r>
              <w:rPr>
                <w:rFonts w:hint="eastAsia" w:ascii="微软雅黑" w:hAnsi="微软雅黑" w:eastAsia="微软雅黑" w:cs="微软雅黑"/>
                <w:spacing w:val="-8"/>
                <w:position w:val="1"/>
                <w:sz w:val="21"/>
                <w:szCs w:val="21"/>
                <w:lang w:val="en-US" w:eastAsia="zh-CN"/>
              </w:rPr>
              <w:t xml:space="preserve">2400克/平方米  </w:t>
            </w:r>
            <w:r>
              <w:rPr>
                <w:rFonts w:hint="eastAsia" w:ascii="微软雅黑" w:hAnsi="微软雅黑" w:eastAsia="微软雅黑" w:cs="微软雅黑"/>
                <w:spacing w:val="-8"/>
                <w:position w:val="1"/>
                <w:sz w:val="21"/>
                <w:szCs w:val="21"/>
              </w:rPr>
              <w:t>±</w:t>
            </w:r>
            <w:r>
              <w:rPr>
                <w:rFonts w:hint="eastAsia" w:ascii="微软雅黑" w:hAnsi="微软雅黑" w:eastAsia="微软雅黑" w:cs="微软雅黑"/>
                <w:spacing w:val="-12"/>
                <w:position w:val="1"/>
                <w:sz w:val="21"/>
                <w:szCs w:val="21"/>
              </w:rPr>
              <w:t xml:space="preserve"> </w:t>
            </w:r>
            <w:r>
              <w:rPr>
                <w:rFonts w:hint="eastAsia" w:ascii="微软雅黑" w:hAnsi="微软雅黑" w:eastAsia="微软雅黑" w:cs="微软雅黑"/>
                <w:spacing w:val="-8"/>
                <w:position w:val="1"/>
                <w:sz w:val="21"/>
                <w:szCs w:val="21"/>
              </w:rPr>
              <w:t>5%</w:t>
            </w:r>
            <w:r>
              <w:rPr>
                <w:rFonts w:hint="eastAsia" w:ascii="微软雅黑" w:hAnsi="微软雅黑" w:eastAsia="微软雅黑" w:cs="微软雅黑"/>
                <w:spacing w:val="-8"/>
                <w:position w:val="1"/>
                <w:sz w:val="21"/>
                <w:szCs w:val="21"/>
                <w:lang w:eastAsia="zh-CN"/>
              </w:rPr>
              <w:t>；卷宽</w:t>
            </w:r>
            <w:r>
              <w:rPr>
                <w:rFonts w:hint="eastAsia" w:ascii="微软雅黑" w:hAnsi="微软雅黑" w:eastAsia="微软雅黑" w:cs="微软雅黑"/>
                <w:spacing w:val="-8"/>
                <w:position w:val="1"/>
                <w:sz w:val="21"/>
                <w:szCs w:val="21"/>
                <w:lang w:val="en-US" w:eastAsia="zh-CN"/>
              </w:rPr>
              <w:t xml:space="preserve">4.00米 </w:t>
            </w:r>
            <w:r>
              <w:rPr>
                <w:rFonts w:hint="eastAsia" w:ascii="微软雅黑" w:hAnsi="微软雅黑" w:eastAsia="微软雅黑" w:cs="微软雅黑"/>
                <w:spacing w:val="-8"/>
                <w:position w:val="1"/>
                <w:sz w:val="21"/>
                <w:szCs w:val="21"/>
              </w:rPr>
              <w:t>±</w:t>
            </w:r>
            <w:r>
              <w:rPr>
                <w:rFonts w:hint="eastAsia" w:ascii="微软雅黑" w:hAnsi="微软雅黑" w:eastAsia="微软雅黑" w:cs="微软雅黑"/>
                <w:spacing w:val="-12"/>
                <w:position w:val="1"/>
                <w:sz w:val="21"/>
                <w:szCs w:val="21"/>
              </w:rPr>
              <w:t xml:space="preserve"> </w:t>
            </w:r>
            <w:r>
              <w:rPr>
                <w:rFonts w:hint="eastAsia" w:ascii="微软雅黑" w:hAnsi="微软雅黑" w:eastAsia="微软雅黑" w:cs="微软雅黑"/>
                <w:spacing w:val="-8"/>
                <w:position w:val="1"/>
                <w:sz w:val="21"/>
                <w:szCs w:val="21"/>
              </w:rPr>
              <w:t>5%</w:t>
            </w:r>
            <w:r>
              <w:rPr>
                <w:rFonts w:hint="eastAsia" w:ascii="微软雅黑" w:hAnsi="微软雅黑" w:eastAsia="微软雅黑" w:cs="微软雅黑"/>
                <w:spacing w:val="-8"/>
                <w:position w:val="1"/>
                <w:sz w:val="21"/>
                <w:szCs w:val="21"/>
                <w:lang w:eastAsia="zh-CN"/>
              </w:rPr>
              <w:t>。</w:t>
            </w:r>
          </w:p>
          <w:p w14:paraId="348E5F02">
            <w:pPr>
              <w:widowControl w:val="0"/>
              <w:numPr>
                <w:ilvl w:val="0"/>
                <w:numId w:val="0"/>
              </w:numPr>
              <w:jc w:val="both"/>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二、相关要求：</w:t>
            </w:r>
          </w:p>
          <w:p w14:paraId="189DA75D">
            <w:pPr>
              <w:keepNext w:val="0"/>
              <w:keepLines w:val="0"/>
              <w:pageBreakBefore w:val="0"/>
              <w:widowControl/>
              <w:kinsoku w:val="0"/>
              <w:wordWrap/>
              <w:overflowPunct/>
              <w:topLinePunct w:val="0"/>
              <w:autoSpaceDE w:val="0"/>
              <w:autoSpaceDN w:val="0"/>
              <w:bidi w:val="0"/>
              <w:adjustRightInd w:val="0"/>
              <w:snapToGrid w:val="0"/>
              <w:spacing w:line="480" w:lineRule="auto"/>
              <w:jc w:val="both"/>
              <w:textAlignment w:val="baseline"/>
              <w:rPr>
                <w:rFonts w:hint="eastAsia" w:ascii="微软雅黑" w:hAnsi="微软雅黑" w:eastAsia="微软雅黑" w:cs="微软雅黑"/>
                <w:sz w:val="21"/>
                <w:szCs w:val="21"/>
              </w:rPr>
            </w:pPr>
            <w:r>
              <w:rPr>
                <w:rFonts w:hint="eastAsia" w:ascii="微软雅黑" w:hAnsi="微软雅黑" w:eastAsia="微软雅黑" w:cs="微软雅黑"/>
                <w:sz w:val="21"/>
                <w:szCs w:val="21"/>
              </w:rPr>
              <w:t>1.提供人造草坪</w:t>
            </w:r>
            <w:r>
              <w:rPr>
                <w:rFonts w:hint="eastAsia" w:ascii="微软雅黑" w:hAnsi="微软雅黑" w:eastAsia="微软雅黑" w:cs="微软雅黑"/>
                <w:sz w:val="21"/>
                <w:szCs w:val="21"/>
                <w:lang w:eastAsia="zh-CN"/>
              </w:rPr>
              <w:t>生产企业</w:t>
            </w:r>
            <w:r>
              <w:rPr>
                <w:rFonts w:hint="eastAsia" w:ascii="微软雅黑" w:hAnsi="微软雅黑" w:eastAsia="微软雅黑" w:cs="微软雅黑"/>
                <w:sz w:val="21"/>
                <w:szCs w:val="21"/>
              </w:rPr>
              <w:t>《中国田径协会指定实验室》出具的新国标GB36246-2018《中小学合成材料面层场地》和GB/T20394-2019《体育人造草》的物理和化学合格检测报告。</w:t>
            </w:r>
          </w:p>
          <w:p w14:paraId="07E29973">
            <w:pPr>
              <w:keepNext w:val="0"/>
              <w:keepLines w:val="0"/>
              <w:pageBreakBefore w:val="0"/>
              <w:widowControl/>
              <w:kinsoku w:val="0"/>
              <w:wordWrap/>
              <w:overflowPunct/>
              <w:topLinePunct w:val="0"/>
              <w:autoSpaceDE w:val="0"/>
              <w:autoSpaceDN w:val="0"/>
              <w:bidi w:val="0"/>
              <w:adjustRightInd w:val="0"/>
              <w:snapToGrid w:val="0"/>
              <w:spacing w:line="480" w:lineRule="auto"/>
              <w:jc w:val="both"/>
              <w:textAlignment w:val="baseline"/>
              <w:rPr>
                <w:rFonts w:hint="eastAsia" w:ascii="微软雅黑" w:hAnsi="微软雅黑" w:eastAsia="微软雅黑" w:cs="微软雅黑"/>
                <w:sz w:val="21"/>
                <w:szCs w:val="21"/>
              </w:rPr>
            </w:pPr>
            <w:r>
              <w:rPr>
                <w:rFonts w:hint="eastAsia" w:ascii="微软雅黑" w:hAnsi="微软雅黑" w:eastAsia="微软雅黑" w:cs="微软雅黑"/>
                <w:sz w:val="21"/>
                <w:szCs w:val="21"/>
              </w:rPr>
              <w:t>2.为保护学生身体健康、操场空气及环境无污染，</w:t>
            </w:r>
            <w:r>
              <w:rPr>
                <w:rFonts w:hint="eastAsia" w:ascii="微软雅黑" w:hAnsi="微软雅黑" w:eastAsia="微软雅黑" w:cs="微软雅黑"/>
                <w:sz w:val="21"/>
                <w:szCs w:val="21"/>
                <w:lang w:eastAsia="zh-CN"/>
              </w:rPr>
              <w:t>需提供</w:t>
            </w:r>
            <w:r>
              <w:rPr>
                <w:rFonts w:hint="eastAsia" w:ascii="微软雅黑" w:hAnsi="微软雅黑" w:eastAsia="微软雅黑" w:cs="微软雅黑"/>
                <w:sz w:val="21"/>
                <w:szCs w:val="21"/>
              </w:rPr>
              <w:t>人造草坪产品参考GB/T 17592- 2011和GB/T 23344-2009关于可分解致癌芳香胺染料未检出的报告；提供按照测试方法GB/T 22048-2015关于邻苯二甲酸脂未检出的报告。</w:t>
            </w:r>
          </w:p>
          <w:p w14:paraId="69C6D4F2">
            <w:pPr>
              <w:keepNext w:val="0"/>
              <w:keepLines w:val="0"/>
              <w:pageBreakBefore w:val="0"/>
              <w:widowControl/>
              <w:kinsoku w:val="0"/>
              <w:wordWrap/>
              <w:overflowPunct/>
              <w:topLinePunct w:val="0"/>
              <w:autoSpaceDE w:val="0"/>
              <w:autoSpaceDN w:val="0"/>
              <w:bidi w:val="0"/>
              <w:adjustRightInd w:val="0"/>
              <w:snapToGrid w:val="0"/>
              <w:spacing w:line="480" w:lineRule="auto"/>
              <w:jc w:val="both"/>
              <w:textAlignment w:val="baseline"/>
              <w:rPr>
                <w:rFonts w:hint="eastAsia" w:ascii="微软雅黑" w:hAnsi="微软雅黑" w:eastAsia="微软雅黑" w:cs="微软雅黑"/>
                <w:sz w:val="21"/>
                <w:szCs w:val="21"/>
              </w:rPr>
            </w:pPr>
            <w:r>
              <w:rPr>
                <w:rFonts w:hint="eastAsia" w:ascii="微软雅黑" w:hAnsi="微软雅黑" w:eastAsia="微软雅黑" w:cs="微软雅黑"/>
                <w:sz w:val="21"/>
                <w:szCs w:val="21"/>
              </w:rPr>
              <w:t>3.提供人造草坪</w:t>
            </w:r>
            <w:r>
              <w:rPr>
                <w:rFonts w:hint="eastAsia" w:ascii="微软雅黑" w:hAnsi="微软雅黑" w:eastAsia="微软雅黑" w:cs="微软雅黑"/>
                <w:sz w:val="21"/>
                <w:szCs w:val="21"/>
                <w:lang w:eastAsia="zh-CN"/>
              </w:rPr>
              <w:t>生产企业</w:t>
            </w:r>
            <w:r>
              <w:rPr>
                <w:rFonts w:hint="eastAsia" w:ascii="微软雅黑" w:hAnsi="微软雅黑" w:eastAsia="微软雅黑" w:cs="微软雅黑"/>
                <w:sz w:val="21"/>
                <w:szCs w:val="21"/>
              </w:rPr>
              <w:t>用纯化水浸泡1000h后皮肤致敏反应试验致敏率为0%。根据《化学品皮 肤致敏试验方法》（GB/T 21608-2008）的皮肤致敏试验分级标准，人造草坪草坪皮肤致敏反应等级为Ⅰ, 致敏程度为弱的检验报告。</w:t>
            </w:r>
          </w:p>
          <w:p w14:paraId="158599DD">
            <w:pPr>
              <w:keepNext w:val="0"/>
              <w:keepLines w:val="0"/>
              <w:pageBreakBefore w:val="0"/>
              <w:widowControl/>
              <w:kinsoku w:val="0"/>
              <w:wordWrap/>
              <w:overflowPunct/>
              <w:topLinePunct w:val="0"/>
              <w:autoSpaceDE w:val="0"/>
              <w:autoSpaceDN w:val="0"/>
              <w:bidi w:val="0"/>
              <w:adjustRightInd w:val="0"/>
              <w:snapToGrid w:val="0"/>
              <w:spacing w:line="480" w:lineRule="auto"/>
              <w:jc w:val="both"/>
              <w:textAlignment w:val="baseline"/>
              <w:rPr>
                <w:rFonts w:hint="eastAsia" w:ascii="微软雅黑" w:hAnsi="微软雅黑" w:eastAsia="微软雅黑" w:cs="微软雅黑"/>
                <w:sz w:val="21"/>
                <w:szCs w:val="21"/>
              </w:rPr>
            </w:pPr>
            <w:r>
              <w:rPr>
                <w:rFonts w:hint="eastAsia" w:ascii="微软雅黑" w:hAnsi="微软雅黑" w:eastAsia="微软雅黑" w:cs="微软雅黑"/>
                <w:sz w:val="21"/>
                <w:szCs w:val="21"/>
              </w:rPr>
              <w:t>4.提供人造草坪</w:t>
            </w:r>
            <w:r>
              <w:rPr>
                <w:rFonts w:hint="eastAsia" w:ascii="微软雅黑" w:hAnsi="微软雅黑" w:eastAsia="微软雅黑" w:cs="微软雅黑"/>
                <w:sz w:val="21"/>
                <w:szCs w:val="21"/>
                <w:lang w:eastAsia="zh-CN"/>
              </w:rPr>
              <w:t>生产企业</w:t>
            </w:r>
            <w:r>
              <w:rPr>
                <w:rFonts w:hint="eastAsia" w:ascii="微软雅黑" w:hAnsi="微软雅黑" w:eastAsia="微软雅黑" w:cs="微软雅黑"/>
                <w:sz w:val="21"/>
                <w:szCs w:val="21"/>
              </w:rPr>
              <w:t xml:space="preserve">通过GB36246-2018检测气味等级结果≤1 的检测报告。 </w:t>
            </w:r>
          </w:p>
          <w:p w14:paraId="5A7404D6">
            <w:pPr>
              <w:keepNext w:val="0"/>
              <w:keepLines w:val="0"/>
              <w:pageBreakBefore w:val="0"/>
              <w:widowControl/>
              <w:kinsoku w:val="0"/>
              <w:wordWrap/>
              <w:overflowPunct/>
              <w:topLinePunct w:val="0"/>
              <w:autoSpaceDE w:val="0"/>
              <w:autoSpaceDN w:val="0"/>
              <w:bidi w:val="0"/>
              <w:adjustRightInd w:val="0"/>
              <w:snapToGrid w:val="0"/>
              <w:spacing w:line="480" w:lineRule="auto"/>
              <w:jc w:val="both"/>
              <w:textAlignment w:val="baseline"/>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rPr>
              <w:t>5.提供人造草坪</w:t>
            </w:r>
            <w:r>
              <w:rPr>
                <w:rFonts w:hint="eastAsia" w:ascii="微软雅黑" w:hAnsi="微软雅黑" w:eastAsia="微软雅黑" w:cs="微软雅黑"/>
                <w:sz w:val="21"/>
                <w:szCs w:val="21"/>
                <w:lang w:eastAsia="zh-CN"/>
              </w:rPr>
              <w:t>生产企业</w:t>
            </w:r>
            <w:r>
              <w:rPr>
                <w:rFonts w:hint="eastAsia" w:ascii="微软雅黑" w:hAnsi="微软雅黑" w:eastAsia="微软雅黑" w:cs="微软雅黑"/>
                <w:sz w:val="21"/>
                <w:szCs w:val="21"/>
              </w:rPr>
              <w:t>根据欧盟第1907/2006号REACH法规，对234种高关注物质（SVHC）进行筛分检测， 采用ICP-OES、UV-VIS、GC-MS、HPLC-DAD/MS和比色法进行分析SVHC检测结果≦0.1%（W/W）的检测报告。</w:t>
            </w:r>
          </w:p>
        </w:tc>
        <w:tc>
          <w:tcPr>
            <w:tcW w:w="1605" w:type="dxa"/>
            <w:vAlign w:val="center"/>
          </w:tcPr>
          <w:p w14:paraId="01E09470">
            <w:pPr>
              <w:widowControl w:val="0"/>
              <w:numPr>
                <w:ilvl w:val="0"/>
                <w:numId w:val="0"/>
              </w:numPr>
              <w:jc w:val="center"/>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7820平方米</w:t>
            </w:r>
          </w:p>
        </w:tc>
      </w:tr>
      <w:tr w14:paraId="4A004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5" w:type="dxa"/>
            <w:vAlign w:val="center"/>
          </w:tcPr>
          <w:p w14:paraId="6731961E">
            <w:pPr>
              <w:widowControl w:val="0"/>
              <w:numPr>
                <w:ilvl w:val="0"/>
                <w:numId w:val="0"/>
              </w:numPr>
              <w:jc w:val="center"/>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2</w:t>
            </w:r>
          </w:p>
        </w:tc>
        <w:tc>
          <w:tcPr>
            <w:tcW w:w="1800" w:type="dxa"/>
            <w:vAlign w:val="center"/>
          </w:tcPr>
          <w:p w14:paraId="77B568E4">
            <w:pPr>
              <w:widowControl w:val="0"/>
              <w:numPr>
                <w:ilvl w:val="0"/>
                <w:numId w:val="0"/>
              </w:numPr>
              <w:jc w:val="center"/>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b w:val="0"/>
                <w:bCs w:val="0"/>
                <w:sz w:val="21"/>
                <w:szCs w:val="21"/>
              </w:rPr>
              <w:t>减震垫</w:t>
            </w:r>
          </w:p>
        </w:tc>
        <w:tc>
          <w:tcPr>
            <w:tcW w:w="4462" w:type="dxa"/>
            <w:vAlign w:val="top"/>
          </w:tcPr>
          <w:p w14:paraId="19F548F3">
            <w:pPr>
              <w:widowControl w:val="0"/>
              <w:numPr>
                <w:ilvl w:val="0"/>
                <w:numId w:val="9"/>
              </w:num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vertAlign w:val="baseline"/>
                <w:lang w:val="en-US" w:eastAsia="zh-CN"/>
              </w:rPr>
              <w:t>技术参数</w:t>
            </w:r>
          </w:p>
          <w:p w14:paraId="6A146C2E">
            <w:pPr>
              <w:widowControl w:val="0"/>
              <w:numPr>
                <w:ilvl w:val="0"/>
                <w:numId w:val="10"/>
              </w:numPr>
              <w:jc w:val="both"/>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材质和工艺：XPE聚乙烯</w:t>
            </w:r>
            <w:r>
              <w:rPr>
                <w:rFonts w:hint="eastAsia" w:ascii="微软雅黑" w:hAnsi="微软雅黑" w:eastAsia="微软雅黑" w:cs="微软雅黑"/>
                <w:sz w:val="21"/>
                <w:szCs w:val="21"/>
                <w:lang w:eastAsia="zh-CN"/>
              </w:rPr>
              <w:t>；</w:t>
            </w:r>
          </w:p>
          <w:p w14:paraId="4ADC75C2">
            <w:pPr>
              <w:widowControl w:val="0"/>
              <w:numPr>
                <w:ilvl w:val="0"/>
                <w:numId w:val="10"/>
              </w:numPr>
              <w:jc w:val="both"/>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外观结构：四孔垂直等距网状渗水孔结构</w:t>
            </w:r>
            <w:r>
              <w:rPr>
                <w:rFonts w:hint="eastAsia" w:ascii="微软雅黑" w:hAnsi="微软雅黑" w:eastAsia="微软雅黑" w:cs="微软雅黑"/>
                <w:sz w:val="21"/>
                <w:szCs w:val="21"/>
                <w:lang w:eastAsia="zh-CN"/>
              </w:rPr>
              <w:t>；</w:t>
            </w:r>
          </w:p>
          <w:p w14:paraId="083C1506">
            <w:pPr>
              <w:widowControl w:val="0"/>
              <w:numPr>
                <w:ilvl w:val="0"/>
                <w:numId w:val="10"/>
              </w:numPr>
              <w:jc w:val="both"/>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厚度：10㎜</w:t>
            </w:r>
            <w:r>
              <w:rPr>
                <w:rFonts w:hint="eastAsia" w:ascii="微软雅黑" w:hAnsi="微软雅黑" w:eastAsia="微软雅黑" w:cs="微软雅黑"/>
                <w:sz w:val="21"/>
                <w:szCs w:val="21"/>
                <w:lang w:eastAsia="zh-CN"/>
              </w:rPr>
              <w:t>；</w:t>
            </w:r>
          </w:p>
          <w:p w14:paraId="4138C520">
            <w:pPr>
              <w:widowControl w:val="0"/>
              <w:numPr>
                <w:ilvl w:val="0"/>
                <w:numId w:val="10"/>
              </w:numPr>
              <w:jc w:val="both"/>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宽度：1.5m</w:t>
            </w:r>
            <w:r>
              <w:rPr>
                <w:rFonts w:hint="eastAsia" w:ascii="微软雅黑" w:hAnsi="微软雅黑" w:eastAsia="微软雅黑" w:cs="微软雅黑"/>
                <w:sz w:val="21"/>
                <w:szCs w:val="21"/>
                <w:lang w:eastAsia="zh-CN"/>
              </w:rPr>
              <w:t>；</w:t>
            </w:r>
          </w:p>
          <w:p w14:paraId="0B33A689">
            <w:pPr>
              <w:widowControl w:val="0"/>
              <w:numPr>
                <w:ilvl w:val="0"/>
                <w:numId w:val="10"/>
              </w:numPr>
              <w:jc w:val="both"/>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密度：≥30kg/m³</w:t>
            </w:r>
            <w:r>
              <w:rPr>
                <w:rFonts w:hint="eastAsia" w:ascii="微软雅黑" w:hAnsi="微软雅黑" w:eastAsia="微软雅黑" w:cs="微软雅黑"/>
                <w:sz w:val="21"/>
                <w:szCs w:val="21"/>
                <w:lang w:eastAsia="zh-CN"/>
              </w:rPr>
              <w:t>。</w:t>
            </w:r>
          </w:p>
          <w:p w14:paraId="6B91BE9E">
            <w:pPr>
              <w:widowControl w:val="0"/>
              <w:numPr>
                <w:ilvl w:val="0"/>
                <w:numId w:val="0"/>
              </w:numPr>
              <w:jc w:val="both"/>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二、相关要求：</w:t>
            </w:r>
          </w:p>
          <w:p w14:paraId="7B34DD72">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rPr>
              <w:t>（1）人造草坪减震垫厂家相关环保性能指标符合GB36246-2018 相关要求的检测报告。</w:t>
            </w:r>
            <w:r>
              <w:rPr>
                <w:rFonts w:hint="eastAsia" w:ascii="微软雅黑" w:hAnsi="微软雅黑" w:eastAsia="微软雅黑" w:cs="微软雅黑"/>
                <w:sz w:val="21"/>
                <w:szCs w:val="21"/>
                <w:lang w:val="en-US" w:eastAsia="zh-CN"/>
              </w:rPr>
              <w:t xml:space="preserve"> </w:t>
            </w:r>
          </w:p>
          <w:p w14:paraId="40BE91A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rPr>
              <w:t>（2）人造草坪减震垫厂家出具撞击声隔声测试符合 GB/T50121-2005 标准，检测结果≤75dB 的检测报告。</w:t>
            </w:r>
            <w:r>
              <w:rPr>
                <w:rFonts w:hint="eastAsia" w:ascii="微软雅黑" w:hAnsi="微软雅黑" w:eastAsia="微软雅黑" w:cs="微软雅黑"/>
                <w:sz w:val="21"/>
                <w:szCs w:val="21"/>
                <w:lang w:val="en-US" w:eastAsia="zh-CN"/>
              </w:rPr>
              <w:t xml:space="preserve"> </w:t>
            </w:r>
          </w:p>
          <w:p w14:paraId="4CD0BAF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微软雅黑" w:hAnsi="微软雅黑" w:eastAsia="微软雅黑" w:cs="微软雅黑"/>
                <w:sz w:val="21"/>
                <w:szCs w:val="21"/>
              </w:rPr>
            </w:pP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lang w:val="en-US" w:eastAsia="zh-CN"/>
              </w:rPr>
              <w:t>3</w:t>
            </w:r>
            <w:r>
              <w:rPr>
                <w:rFonts w:hint="eastAsia" w:ascii="微软雅黑" w:hAnsi="微软雅黑" w:eastAsia="微软雅黑" w:cs="微软雅黑"/>
                <w:sz w:val="21"/>
                <w:szCs w:val="21"/>
                <w:lang w:eastAsia="zh-CN"/>
              </w:rPr>
              <w:t>）</w:t>
            </w:r>
            <w:r>
              <w:rPr>
                <w:rFonts w:hint="eastAsia" w:ascii="微软雅黑" w:hAnsi="微软雅黑" w:eastAsia="微软雅黑" w:cs="微软雅黑"/>
                <w:sz w:val="21"/>
                <w:szCs w:val="21"/>
              </w:rPr>
              <w:t>减震垫厂家提供减震垫在-20℃到50℃区间内线性热膨胀系数的检测报告， 减震垫参照ASTME831-19测试结果为≤65ppm/K。</w:t>
            </w:r>
          </w:p>
          <w:p w14:paraId="22D7C0E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rPr>
              <w:t>投标人需提供</w:t>
            </w:r>
            <w:r>
              <w:rPr>
                <w:rFonts w:hint="eastAsia" w:ascii="微软雅黑" w:hAnsi="微软雅黑" w:eastAsia="微软雅黑" w:cs="微软雅黑"/>
                <w:sz w:val="21"/>
                <w:szCs w:val="21"/>
                <w:lang w:eastAsia="zh-CN"/>
              </w:rPr>
              <w:t>以上</w:t>
            </w:r>
            <w:r>
              <w:rPr>
                <w:rFonts w:hint="eastAsia" w:ascii="微软雅黑" w:hAnsi="微软雅黑" w:eastAsia="微软雅黑" w:cs="微软雅黑"/>
                <w:sz w:val="21"/>
                <w:szCs w:val="21"/>
              </w:rPr>
              <w:t>具有 CMA或CNAS 标识的权威机构出具的检测报告原件彩色扫描件并加盖生产厂家公章。</w:t>
            </w:r>
          </w:p>
        </w:tc>
        <w:tc>
          <w:tcPr>
            <w:tcW w:w="1605" w:type="dxa"/>
            <w:vAlign w:val="center"/>
          </w:tcPr>
          <w:p w14:paraId="2C4909D4">
            <w:pPr>
              <w:widowControl w:val="0"/>
              <w:numPr>
                <w:ilvl w:val="0"/>
                <w:numId w:val="0"/>
              </w:numPr>
              <w:jc w:val="center"/>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7820平方米</w:t>
            </w:r>
          </w:p>
        </w:tc>
      </w:tr>
      <w:tr w14:paraId="6656D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2" w:hRule="atLeast"/>
          <w:jc w:val="center"/>
        </w:trPr>
        <w:tc>
          <w:tcPr>
            <w:tcW w:w="655" w:type="dxa"/>
            <w:vAlign w:val="center"/>
          </w:tcPr>
          <w:p w14:paraId="01F16502">
            <w:pPr>
              <w:widowControl w:val="0"/>
              <w:numPr>
                <w:ilvl w:val="0"/>
                <w:numId w:val="0"/>
              </w:numPr>
              <w:jc w:val="center"/>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3</w:t>
            </w:r>
          </w:p>
        </w:tc>
        <w:tc>
          <w:tcPr>
            <w:tcW w:w="1800" w:type="dxa"/>
            <w:vAlign w:val="center"/>
          </w:tcPr>
          <w:p w14:paraId="40388529">
            <w:pPr>
              <w:widowControl w:val="0"/>
              <w:numPr>
                <w:ilvl w:val="0"/>
                <w:numId w:val="0"/>
              </w:numPr>
              <w:jc w:val="center"/>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b w:val="0"/>
                <w:bCs w:val="0"/>
                <w:sz w:val="21"/>
                <w:szCs w:val="21"/>
              </w:rPr>
              <w:t>热塑性环保TPE填充颗粒</w:t>
            </w:r>
          </w:p>
        </w:tc>
        <w:tc>
          <w:tcPr>
            <w:tcW w:w="4462" w:type="dxa"/>
            <w:vAlign w:val="top"/>
          </w:tcPr>
          <w:p w14:paraId="7B3A49C1">
            <w:pPr>
              <w:widowControl w:val="0"/>
              <w:numPr>
                <w:ilvl w:val="0"/>
                <w:numId w:val="0"/>
              </w:numPr>
              <w:jc w:val="both"/>
              <w:rPr>
                <w:rFonts w:hint="eastAsia" w:ascii="微软雅黑" w:hAnsi="微软雅黑" w:eastAsia="微软雅黑" w:cs="微软雅黑"/>
                <w:sz w:val="21"/>
                <w:szCs w:val="21"/>
              </w:rPr>
            </w:pPr>
            <w:r>
              <w:rPr>
                <w:rFonts w:hint="eastAsia" w:ascii="微软雅黑" w:hAnsi="微软雅黑" w:eastAsia="微软雅黑" w:cs="微软雅黑"/>
                <w:sz w:val="21"/>
                <w:szCs w:val="21"/>
                <w:vertAlign w:val="baseline"/>
                <w:lang w:val="en-US" w:eastAsia="zh-CN"/>
              </w:rPr>
              <w:t>一、技术参数</w:t>
            </w:r>
          </w:p>
          <w:p w14:paraId="0A0DF6C8">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微软雅黑" w:hAnsi="微软雅黑" w:eastAsia="微软雅黑" w:cs="微软雅黑"/>
                <w:sz w:val="21"/>
                <w:szCs w:val="21"/>
              </w:rPr>
            </w:pPr>
            <w:r>
              <w:rPr>
                <w:rFonts w:hint="eastAsia" w:ascii="微软雅黑" w:hAnsi="微软雅黑" w:eastAsia="微软雅黑" w:cs="微软雅黑"/>
                <w:sz w:val="21"/>
                <w:szCs w:val="21"/>
              </w:rPr>
              <w:t>（1）材质：热塑性TPE环保填充颗粒</w:t>
            </w:r>
          </w:p>
          <w:p w14:paraId="2AD4EC7B">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（2）规格：粒径2-3.5mm</w:t>
            </w:r>
            <w:r>
              <w:rPr>
                <w:rFonts w:hint="eastAsia" w:ascii="微软雅黑" w:hAnsi="微软雅黑" w:eastAsia="微软雅黑" w:cs="微软雅黑"/>
                <w:sz w:val="21"/>
                <w:szCs w:val="21"/>
                <w:lang w:eastAsia="zh-CN"/>
              </w:rPr>
              <w:t>；</w:t>
            </w:r>
          </w:p>
          <w:p w14:paraId="07E26334">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（3）形状：四孔雪花状</w:t>
            </w:r>
            <w:r>
              <w:rPr>
                <w:rFonts w:hint="eastAsia" w:ascii="微软雅黑" w:hAnsi="微软雅黑" w:eastAsia="微软雅黑" w:cs="微软雅黑"/>
                <w:sz w:val="21"/>
                <w:szCs w:val="21"/>
                <w:lang w:eastAsia="zh-CN"/>
              </w:rPr>
              <w:t>；</w:t>
            </w:r>
          </w:p>
          <w:p w14:paraId="417980B1">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（4）填充量：≥5㎏/㎡</w:t>
            </w:r>
            <w:r>
              <w:rPr>
                <w:rFonts w:hint="eastAsia" w:ascii="微软雅黑" w:hAnsi="微软雅黑" w:eastAsia="微软雅黑" w:cs="微软雅黑"/>
                <w:sz w:val="21"/>
                <w:szCs w:val="21"/>
                <w:lang w:eastAsia="zh-CN"/>
              </w:rPr>
              <w:t>；</w:t>
            </w:r>
          </w:p>
          <w:p w14:paraId="1700A4F4">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（5）高聚物含量：≥20%</w:t>
            </w:r>
            <w:r>
              <w:rPr>
                <w:rFonts w:hint="eastAsia" w:ascii="微软雅黑" w:hAnsi="微软雅黑" w:eastAsia="微软雅黑" w:cs="微软雅黑"/>
                <w:sz w:val="21"/>
                <w:szCs w:val="21"/>
                <w:lang w:eastAsia="zh-CN"/>
              </w:rPr>
              <w:t>。</w:t>
            </w:r>
          </w:p>
          <w:p w14:paraId="6D33C438">
            <w:pPr>
              <w:widowControl w:val="0"/>
              <w:numPr>
                <w:ilvl w:val="0"/>
                <w:numId w:val="0"/>
              </w:numPr>
              <w:jc w:val="both"/>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二、相关要求：</w:t>
            </w:r>
          </w:p>
          <w:p w14:paraId="7BC7794E">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rPr>
              <w:t>（1）人造草坪填充颗粒须提供权威实验室出具的 GB36246-2018标准检测合格报告。</w:t>
            </w:r>
            <w:r>
              <w:rPr>
                <w:rFonts w:hint="eastAsia" w:ascii="微软雅黑" w:hAnsi="微软雅黑" w:eastAsia="微软雅黑" w:cs="微软雅黑"/>
                <w:sz w:val="21"/>
                <w:szCs w:val="21"/>
                <w:lang w:val="en-US" w:eastAsia="zh-CN"/>
              </w:rPr>
              <w:t xml:space="preserve"> </w:t>
            </w:r>
          </w:p>
          <w:p w14:paraId="2EB46103">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rPr>
              <w:t>（2）填充颗粒生产厂家出具人造草坪填充 TPE 颗粒操场中心总悬浮颗粒物低于 0.25mg/m³的检测报告。</w:t>
            </w:r>
            <w:r>
              <w:rPr>
                <w:rFonts w:hint="eastAsia" w:ascii="微软雅黑" w:hAnsi="微软雅黑" w:eastAsia="微软雅黑" w:cs="微软雅黑"/>
                <w:sz w:val="21"/>
                <w:szCs w:val="21"/>
                <w:lang w:val="en-US" w:eastAsia="zh-CN"/>
              </w:rPr>
              <w:t xml:space="preserve"> </w:t>
            </w:r>
          </w:p>
          <w:p w14:paraId="187D8721">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rPr>
                <w:rFonts w:hint="eastAsia" w:ascii="微软雅黑" w:hAnsi="微软雅黑" w:eastAsia="微软雅黑" w:cs="微软雅黑"/>
                <w:sz w:val="21"/>
                <w:szCs w:val="21"/>
              </w:rPr>
            </w:pPr>
            <w:r>
              <w:rPr>
                <w:rFonts w:hint="eastAsia" w:ascii="微软雅黑" w:hAnsi="微软雅黑" w:eastAsia="微软雅黑" w:cs="微软雅黑"/>
                <w:sz w:val="21"/>
                <w:szCs w:val="21"/>
              </w:rPr>
              <w:t>（3）TPE颗粒提供CMA认证的检测机构出具的TPE颗粒场地挥发性氮氧化物浓度≤0.021mg/m³及环境空气的检测报告。</w:t>
            </w:r>
          </w:p>
          <w:p w14:paraId="2F43398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jc w:val="both"/>
              <w:textAlignment w:val="baseline"/>
              <w:rPr>
                <w:rFonts w:hint="eastAsia"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rPr>
              <w:t>投标人需提供</w:t>
            </w:r>
            <w:r>
              <w:rPr>
                <w:rFonts w:hint="eastAsia" w:ascii="微软雅黑" w:hAnsi="微软雅黑" w:eastAsia="微软雅黑" w:cs="微软雅黑"/>
                <w:sz w:val="21"/>
                <w:szCs w:val="21"/>
                <w:lang w:eastAsia="zh-CN"/>
              </w:rPr>
              <w:t>以上</w:t>
            </w:r>
            <w:r>
              <w:rPr>
                <w:rFonts w:hint="eastAsia" w:ascii="微软雅黑" w:hAnsi="微软雅黑" w:eastAsia="微软雅黑" w:cs="微软雅黑"/>
                <w:sz w:val="21"/>
                <w:szCs w:val="21"/>
              </w:rPr>
              <w:t>具有CMA标识的权威机构出具的检测报告原件彩色扫描件并加盖生产厂家公章。</w:t>
            </w:r>
          </w:p>
        </w:tc>
        <w:tc>
          <w:tcPr>
            <w:tcW w:w="1605" w:type="dxa"/>
            <w:vAlign w:val="center"/>
          </w:tcPr>
          <w:p w14:paraId="12CF0142">
            <w:pPr>
              <w:widowControl w:val="0"/>
              <w:numPr>
                <w:ilvl w:val="0"/>
                <w:numId w:val="0"/>
              </w:numPr>
              <w:jc w:val="center"/>
              <w:rPr>
                <w:rFonts w:hint="default" w:ascii="微软雅黑" w:hAnsi="微软雅黑" w:eastAsia="微软雅黑" w:cs="微软雅黑"/>
                <w:sz w:val="21"/>
                <w:szCs w:val="21"/>
                <w:vertAlign w:val="baseline"/>
                <w:lang w:val="en-US" w:eastAsia="zh-CN"/>
              </w:rPr>
            </w:pPr>
            <w:r>
              <w:rPr>
                <w:rFonts w:hint="eastAsia" w:ascii="微软雅黑" w:hAnsi="微软雅黑" w:eastAsia="微软雅黑" w:cs="微软雅黑"/>
                <w:sz w:val="21"/>
                <w:szCs w:val="21"/>
                <w:vertAlign w:val="baseline"/>
                <w:lang w:val="en-US" w:eastAsia="zh-CN"/>
              </w:rPr>
              <w:t>7820平方米</w:t>
            </w:r>
          </w:p>
        </w:tc>
      </w:tr>
    </w:tbl>
    <w:p w14:paraId="244F6816">
      <w:pPr>
        <w:numPr>
          <w:ilvl w:val="0"/>
          <w:numId w:val="0"/>
        </w:numPr>
        <w:rPr>
          <w:rFonts w:hint="eastAsia" w:ascii="微软雅黑" w:hAnsi="微软雅黑" w:eastAsia="微软雅黑" w:cs="微软雅黑"/>
          <w:lang w:val="en-US" w:eastAsia="zh-CN"/>
        </w:rPr>
      </w:pPr>
    </w:p>
    <w:p w14:paraId="307C7F74">
      <w:pPr>
        <w:pStyle w:val="12"/>
        <w:numPr>
          <w:ilvl w:val="0"/>
          <w:numId w:val="0"/>
        </w:numPr>
        <w:jc w:val="both"/>
        <w:rPr>
          <w:rFonts w:hint="eastAsia" w:ascii="微软雅黑" w:hAnsi="微软雅黑" w:eastAsia="微软雅黑" w:cs="微软雅黑"/>
          <w:spacing w:val="-1"/>
          <w:sz w:val="32"/>
          <w:szCs w:val="32"/>
          <w:lang w:val="en-US" w:eastAsia="zh-CN"/>
        </w:rPr>
      </w:pPr>
    </w:p>
    <w:p w14:paraId="7F7A66F9">
      <w:pPr>
        <w:pStyle w:val="12"/>
        <w:jc w:val="center"/>
        <w:rPr>
          <w:rFonts w:hint="eastAsia" w:ascii="微软雅黑" w:hAnsi="微软雅黑" w:eastAsia="微软雅黑" w:cs="微软雅黑"/>
          <w:spacing w:val="-1"/>
          <w:sz w:val="32"/>
          <w:szCs w:val="32"/>
          <w:lang w:val="en-US" w:eastAsia="zh-CN"/>
        </w:rPr>
      </w:pPr>
      <w:r>
        <w:rPr>
          <w:rFonts w:hint="eastAsia" w:ascii="微软雅黑" w:hAnsi="微软雅黑" w:eastAsia="微软雅黑" w:cs="微软雅黑"/>
          <w:spacing w:val="-1"/>
          <w:sz w:val="32"/>
          <w:szCs w:val="32"/>
          <w:lang w:val="en-US" w:eastAsia="zh-CN"/>
        </w:rPr>
        <w:t>第六部分 评标办法及采购需求</w:t>
      </w:r>
    </w:p>
    <w:p w14:paraId="2E2A28FD">
      <w:pPr>
        <w:pStyle w:val="5"/>
        <w:rPr>
          <w:rFonts w:hint="eastAsia" w:ascii="微软雅黑" w:hAnsi="微软雅黑" w:eastAsia="微软雅黑" w:cs="微软雅黑"/>
          <w:b/>
          <w:sz w:val="24"/>
          <w:szCs w:val="24"/>
        </w:rPr>
      </w:pPr>
      <w:r>
        <w:rPr>
          <w:rFonts w:hint="eastAsia" w:ascii="微软雅黑" w:hAnsi="微软雅黑" w:eastAsia="微软雅黑" w:cs="微软雅黑"/>
          <w:sz w:val="24"/>
          <w:szCs w:val="24"/>
        </w:rPr>
        <w:t>一、评标原则</w:t>
      </w:r>
      <w:bookmarkStart w:id="16" w:name="第六章 评标办法和评标细则"/>
      <w:bookmarkEnd w:id="16"/>
      <w:bookmarkStart w:id="17" w:name="_bookmark3"/>
      <w:bookmarkEnd w:id="17"/>
    </w:p>
    <w:p w14:paraId="378029D4">
      <w:pPr>
        <w:pStyle w:val="15"/>
        <w:spacing w:before="66"/>
        <w:rPr>
          <w:rFonts w:hint="eastAsia" w:ascii="微软雅黑" w:hAnsi="微软雅黑" w:eastAsia="微软雅黑" w:cs="微软雅黑"/>
          <w:sz w:val="24"/>
          <w:szCs w:val="24"/>
        </w:rPr>
      </w:pPr>
      <w:r>
        <w:rPr>
          <w:rFonts w:hint="eastAsia" w:ascii="微软雅黑" w:hAnsi="微软雅黑" w:eastAsia="微软雅黑" w:cs="微软雅黑"/>
          <w:sz w:val="24"/>
          <w:szCs w:val="24"/>
        </w:rPr>
        <w:t>1、坚持公开、公平的原则，公正地对待所有投标人。</w:t>
      </w:r>
    </w:p>
    <w:p w14:paraId="037C9B82">
      <w:pPr>
        <w:spacing w:before="173" w:line="374" w:lineRule="auto"/>
        <w:ind w:right="4693"/>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2、坚持招标文件的所有相关规定，择优定标。</w:t>
      </w:r>
    </w:p>
    <w:p w14:paraId="72A2A3AB">
      <w:pPr>
        <w:spacing w:before="173" w:line="374" w:lineRule="auto"/>
        <w:ind w:right="4693"/>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二、评标程序和办法</w:t>
      </w:r>
    </w:p>
    <w:p w14:paraId="221D73AE">
      <w:pPr>
        <w:pStyle w:val="5"/>
        <w:ind w:firstLine="50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1、资格性审查</w:t>
      </w:r>
    </w:p>
    <w:p w14:paraId="4A266213">
      <w:pPr>
        <w:spacing w:before="173" w:line="374" w:lineRule="auto"/>
        <w:ind w:right="779"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采购人或采购代理机构在开标后，根据招标文件要求的投标人资格，认真核对投标人所提供的资格审查资料，并填写《资格性审查表》。</w:t>
      </w:r>
    </w:p>
    <w:p w14:paraId="5C38090F">
      <w:pPr>
        <w:spacing w:before="0"/>
        <w:ind w:right="0"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2、资格性审查的内容：</w:t>
      </w:r>
    </w:p>
    <w:p w14:paraId="25617FE6">
      <w:pPr>
        <w:wordWrap w:val="0"/>
        <w:spacing w:line="360" w:lineRule="auto"/>
        <w:ind w:firstLine="480" w:firstLineChars="200"/>
        <w:rPr>
          <w:rFonts w:hint="eastAsia" w:ascii="微软雅黑" w:hAnsi="微软雅黑" w:eastAsia="微软雅黑" w:cs="微软雅黑"/>
          <w:color w:val="auto"/>
          <w:sz w:val="24"/>
          <w:szCs w:val="24"/>
          <w:lang w:val="zh-CN" w:eastAsia="en-US" w:bidi="en-US"/>
        </w:rPr>
      </w:pPr>
      <w:r>
        <w:rPr>
          <w:rFonts w:hint="eastAsia" w:ascii="微软雅黑" w:hAnsi="微软雅黑" w:eastAsia="微软雅黑" w:cs="微软雅黑"/>
          <w:color w:val="auto"/>
          <w:sz w:val="24"/>
          <w:szCs w:val="24"/>
          <w:lang w:val="zh-CN" w:eastAsia="zh-CN" w:bidi="en-US"/>
        </w:rPr>
        <w:t>（</w:t>
      </w:r>
      <w:r>
        <w:rPr>
          <w:rFonts w:hint="eastAsia" w:ascii="微软雅黑" w:hAnsi="微软雅黑" w:eastAsia="微软雅黑" w:cs="微软雅黑"/>
          <w:color w:val="auto"/>
          <w:sz w:val="24"/>
          <w:szCs w:val="24"/>
          <w:lang w:val="en-US" w:eastAsia="zh-CN" w:bidi="en-US"/>
        </w:rPr>
        <w:t>1）</w:t>
      </w:r>
      <w:r>
        <w:rPr>
          <w:rFonts w:hint="eastAsia" w:ascii="微软雅黑" w:hAnsi="微软雅黑" w:eastAsia="微软雅黑" w:cs="微软雅黑"/>
          <w:color w:val="auto"/>
          <w:sz w:val="24"/>
          <w:szCs w:val="24"/>
          <w:lang w:val="zh-CN" w:eastAsia="en-US" w:bidi="en-US"/>
        </w:rPr>
        <w:t>法定代表人身份证明（如系法人）；</w:t>
      </w:r>
    </w:p>
    <w:p w14:paraId="5641E456">
      <w:pPr>
        <w:wordWrap w:val="0"/>
        <w:spacing w:line="360" w:lineRule="auto"/>
        <w:ind w:firstLine="480" w:firstLineChars="200"/>
        <w:rPr>
          <w:rFonts w:hint="eastAsia" w:ascii="微软雅黑" w:hAnsi="微软雅黑" w:eastAsia="微软雅黑" w:cs="微软雅黑"/>
          <w:color w:val="auto"/>
          <w:sz w:val="24"/>
          <w:szCs w:val="24"/>
          <w:lang w:val="en-US" w:eastAsia="zh-CN" w:bidi="en-US"/>
        </w:rPr>
      </w:pPr>
      <w:r>
        <w:rPr>
          <w:rFonts w:hint="eastAsia" w:ascii="微软雅黑" w:hAnsi="微软雅黑" w:eastAsia="微软雅黑" w:cs="微软雅黑"/>
          <w:color w:val="auto"/>
          <w:sz w:val="24"/>
          <w:szCs w:val="24"/>
          <w:lang w:val="en-US" w:eastAsia="zh-CN" w:bidi="en-US"/>
        </w:rPr>
        <w:t>（2）</w:t>
      </w:r>
      <w:r>
        <w:rPr>
          <w:rFonts w:hint="eastAsia" w:ascii="微软雅黑" w:hAnsi="微软雅黑" w:eastAsia="微软雅黑" w:cs="微软雅黑"/>
          <w:color w:val="auto"/>
          <w:sz w:val="24"/>
          <w:szCs w:val="24"/>
          <w:lang w:val="zh-CN" w:eastAsia="en-US" w:bidi="en-US"/>
        </w:rPr>
        <w:t>法定代表人授权书和委托代理人身份证复印件（如系委托）；</w:t>
      </w:r>
    </w:p>
    <w:p w14:paraId="42D20206">
      <w:pPr>
        <w:spacing w:line="360" w:lineRule="auto"/>
        <w:ind w:firstLine="480" w:firstLineChars="200"/>
        <w:rPr>
          <w:rFonts w:hint="eastAsia" w:ascii="微软雅黑" w:hAnsi="微软雅黑" w:eastAsia="微软雅黑" w:cs="微软雅黑"/>
          <w:sz w:val="24"/>
          <w:szCs w:val="24"/>
          <w:lang w:val="zh-CN" w:eastAsia="en-US" w:bidi="en-US"/>
        </w:rPr>
      </w:pPr>
      <w:r>
        <w:rPr>
          <w:rFonts w:hint="eastAsia" w:ascii="微软雅黑" w:hAnsi="微软雅黑" w:eastAsia="微软雅黑" w:cs="微软雅黑"/>
          <w:sz w:val="24"/>
          <w:szCs w:val="24"/>
          <w:lang w:val="zh-CN" w:eastAsia="zh-CN" w:bidi="en-US"/>
        </w:rPr>
        <w:t>（</w:t>
      </w:r>
      <w:r>
        <w:rPr>
          <w:rFonts w:hint="eastAsia" w:ascii="微软雅黑" w:hAnsi="微软雅黑" w:eastAsia="微软雅黑" w:cs="微软雅黑"/>
          <w:sz w:val="24"/>
          <w:szCs w:val="24"/>
          <w:lang w:val="en-US" w:eastAsia="zh-CN" w:bidi="en-US"/>
        </w:rPr>
        <w:t>3</w:t>
      </w:r>
      <w:r>
        <w:rPr>
          <w:rFonts w:hint="eastAsia" w:ascii="微软雅黑" w:hAnsi="微软雅黑" w:eastAsia="微软雅黑" w:cs="微软雅黑"/>
          <w:sz w:val="24"/>
          <w:szCs w:val="24"/>
          <w:lang w:val="zh-CN" w:eastAsia="zh-CN" w:bidi="en-US"/>
        </w:rPr>
        <w:t>）具有加载“统一社会信用代码”的营业执照</w:t>
      </w:r>
      <w:r>
        <w:rPr>
          <w:rFonts w:hint="eastAsia" w:ascii="微软雅黑" w:hAnsi="微软雅黑" w:eastAsia="微软雅黑" w:cs="微软雅黑"/>
          <w:sz w:val="24"/>
          <w:szCs w:val="24"/>
          <w:lang w:val="zh-CN" w:eastAsia="en-US" w:bidi="en-US"/>
        </w:rPr>
        <w:t>；</w:t>
      </w:r>
    </w:p>
    <w:p w14:paraId="7EBBC13A">
      <w:pPr>
        <w:spacing w:before="184" w:line="313" w:lineRule="auto"/>
        <w:ind w:left="1" w:right="68" w:firstLine="516" w:firstLineChars="215"/>
        <w:rPr>
          <w:rFonts w:hint="eastAsia" w:ascii="微软雅黑" w:hAnsi="微软雅黑" w:eastAsia="微软雅黑" w:cs="微软雅黑"/>
          <w:spacing w:val="-4"/>
          <w:sz w:val="24"/>
          <w:szCs w:val="24"/>
        </w:rPr>
      </w:pPr>
      <w:r>
        <w:rPr>
          <w:rFonts w:hint="eastAsia" w:ascii="微软雅黑" w:hAnsi="微软雅黑" w:eastAsia="微软雅黑" w:cs="微软雅黑"/>
          <w:sz w:val="24"/>
          <w:szCs w:val="24"/>
          <w:lang w:val="en-US" w:eastAsia="zh-CN" w:bidi="en-US"/>
        </w:rPr>
        <w:t>（4</w:t>
      </w:r>
      <w:r>
        <w:rPr>
          <w:rFonts w:hint="eastAsia" w:ascii="微软雅黑" w:hAnsi="微软雅黑" w:eastAsia="微软雅黑" w:cs="微软雅黑"/>
          <w:spacing w:val="8"/>
          <w:sz w:val="24"/>
          <w:szCs w:val="24"/>
          <w:lang w:eastAsia="zh-CN"/>
        </w:rPr>
        <w:t>）</w:t>
      </w:r>
      <w:r>
        <w:rPr>
          <w:rFonts w:hint="eastAsia" w:ascii="微软雅黑" w:hAnsi="微软雅黑" w:eastAsia="微软雅黑" w:cs="微软雅黑"/>
          <w:spacing w:val="8"/>
          <w:sz w:val="24"/>
          <w:szCs w:val="24"/>
        </w:rPr>
        <w:t>根据《关于在政府采购活动中查询及使用信用记录有关问题的通知》(财库[2016]125</w:t>
      </w:r>
      <w:r>
        <w:rPr>
          <w:rFonts w:hint="eastAsia" w:ascii="微软雅黑" w:hAnsi="微软雅黑" w:eastAsia="微软雅黑" w:cs="微软雅黑"/>
          <w:spacing w:val="-4"/>
          <w:sz w:val="24"/>
          <w:szCs w:val="24"/>
        </w:rPr>
        <w:t xml:space="preserve"> 号)的规定，对列入失信被执行人、</w:t>
      </w:r>
      <w:r>
        <w:rPr>
          <w:rFonts w:hint="eastAsia" w:ascii="微软雅黑" w:hAnsi="微软雅黑" w:eastAsia="微软雅黑" w:cs="微软雅黑"/>
          <w:spacing w:val="-4"/>
          <w:sz w:val="24"/>
          <w:szCs w:val="24"/>
          <w:lang w:eastAsia="zh-CN"/>
        </w:rPr>
        <w:t>重大税收违法失信主体</w:t>
      </w:r>
      <w:r>
        <w:rPr>
          <w:rFonts w:hint="eastAsia" w:ascii="微软雅黑" w:hAnsi="微软雅黑" w:eastAsia="微软雅黑" w:cs="微软雅黑"/>
          <w:spacing w:val="-4"/>
          <w:sz w:val="24"/>
          <w:szCs w:val="24"/>
        </w:rPr>
        <w:t>、政府采购严重违法失信行为记录名单的投标人，拒绝参与本项目评审活动（查询时间应在本公告发布之后， 相关网页信息须包含查询时间）；</w:t>
      </w:r>
    </w:p>
    <w:p w14:paraId="735483F6">
      <w:pPr>
        <w:spacing w:before="184" w:line="313" w:lineRule="auto"/>
        <w:ind w:left="1" w:right="68" w:firstLine="499" w:firstLineChars="215"/>
        <w:rPr>
          <w:rFonts w:hint="eastAsia" w:ascii="微软雅黑" w:hAnsi="微软雅黑" w:eastAsia="微软雅黑" w:cs="微软雅黑"/>
          <w:b/>
          <w:bCs/>
          <w:spacing w:val="-4"/>
          <w:sz w:val="24"/>
          <w:szCs w:val="24"/>
        </w:rPr>
      </w:pPr>
      <w:r>
        <w:rPr>
          <w:rFonts w:hint="eastAsia" w:ascii="微软雅黑" w:hAnsi="微软雅黑" w:eastAsia="微软雅黑" w:cs="微软雅黑"/>
          <w:b/>
          <w:bCs/>
          <w:spacing w:val="-4"/>
          <w:sz w:val="24"/>
          <w:szCs w:val="24"/>
        </w:rPr>
        <w:t>查询渠道：“【查询渠道：“信用中国”网站（</w:t>
      </w:r>
      <w:r>
        <w:rPr>
          <w:rFonts w:hint="eastAsia" w:ascii="微软雅黑" w:hAnsi="微软雅黑" w:eastAsia="微软雅黑" w:cs="微软雅黑"/>
          <w:b/>
          <w:bCs/>
          <w:spacing w:val="-4"/>
          <w:sz w:val="24"/>
          <w:szCs w:val="24"/>
        </w:rPr>
        <w:fldChar w:fldCharType="begin"/>
      </w:r>
      <w:r>
        <w:rPr>
          <w:rFonts w:hint="eastAsia" w:ascii="微软雅黑" w:hAnsi="微软雅黑" w:eastAsia="微软雅黑" w:cs="微软雅黑"/>
          <w:b/>
          <w:bCs/>
          <w:spacing w:val="-4"/>
          <w:sz w:val="24"/>
          <w:szCs w:val="24"/>
        </w:rPr>
        <w:instrText xml:space="preserve"> HYPERLINK "http://www.creditchina.gov.cn/" \h </w:instrText>
      </w:r>
      <w:r>
        <w:rPr>
          <w:rFonts w:hint="eastAsia" w:ascii="微软雅黑" w:hAnsi="微软雅黑" w:eastAsia="微软雅黑" w:cs="微软雅黑"/>
          <w:b/>
          <w:bCs/>
          <w:spacing w:val="-4"/>
          <w:sz w:val="24"/>
          <w:szCs w:val="24"/>
        </w:rPr>
        <w:fldChar w:fldCharType="separate"/>
      </w:r>
      <w:r>
        <w:rPr>
          <w:rFonts w:hint="eastAsia" w:ascii="微软雅黑" w:hAnsi="微软雅黑" w:eastAsia="微软雅黑" w:cs="微软雅黑"/>
          <w:b/>
          <w:bCs/>
          <w:spacing w:val="-4"/>
          <w:sz w:val="24"/>
          <w:szCs w:val="24"/>
        </w:rPr>
        <w:t>www.creditchina.gov.cn</w:t>
      </w:r>
      <w:r>
        <w:rPr>
          <w:rFonts w:hint="eastAsia" w:ascii="微软雅黑" w:hAnsi="微软雅黑" w:eastAsia="微软雅黑" w:cs="微软雅黑"/>
          <w:b/>
          <w:bCs/>
          <w:spacing w:val="-4"/>
          <w:sz w:val="24"/>
          <w:szCs w:val="24"/>
        </w:rPr>
        <w:fldChar w:fldCharType="end"/>
      </w:r>
      <w:r>
        <w:rPr>
          <w:rFonts w:hint="eastAsia" w:ascii="微软雅黑" w:hAnsi="微软雅黑" w:eastAsia="微软雅黑" w:cs="微软雅黑"/>
          <w:b/>
          <w:bCs/>
          <w:spacing w:val="-4"/>
          <w:sz w:val="24"/>
          <w:szCs w:val="24"/>
        </w:rPr>
        <w:t>）或中国政府采购网（</w:t>
      </w:r>
      <w:r>
        <w:rPr>
          <w:rFonts w:hint="eastAsia" w:ascii="微软雅黑" w:hAnsi="微软雅黑" w:eastAsia="微软雅黑" w:cs="微软雅黑"/>
          <w:b/>
          <w:bCs/>
          <w:spacing w:val="-4"/>
          <w:sz w:val="24"/>
          <w:szCs w:val="24"/>
        </w:rPr>
        <w:fldChar w:fldCharType="begin"/>
      </w:r>
      <w:r>
        <w:rPr>
          <w:rFonts w:hint="eastAsia" w:ascii="微软雅黑" w:hAnsi="微软雅黑" w:eastAsia="微软雅黑" w:cs="微软雅黑"/>
          <w:b/>
          <w:bCs/>
          <w:spacing w:val="-4"/>
          <w:sz w:val="24"/>
          <w:szCs w:val="24"/>
        </w:rPr>
        <w:instrText xml:space="preserve"> HYPERLINK "http://www.ccgp.gov.cn/" \h </w:instrText>
      </w:r>
      <w:r>
        <w:rPr>
          <w:rFonts w:hint="eastAsia" w:ascii="微软雅黑" w:hAnsi="微软雅黑" w:eastAsia="微软雅黑" w:cs="微软雅黑"/>
          <w:b/>
          <w:bCs/>
          <w:spacing w:val="-4"/>
          <w:sz w:val="24"/>
          <w:szCs w:val="24"/>
        </w:rPr>
        <w:fldChar w:fldCharType="separate"/>
      </w:r>
      <w:r>
        <w:rPr>
          <w:rFonts w:hint="eastAsia" w:ascii="微软雅黑" w:hAnsi="微软雅黑" w:eastAsia="微软雅黑" w:cs="微软雅黑"/>
          <w:b/>
          <w:bCs/>
          <w:spacing w:val="-4"/>
          <w:sz w:val="24"/>
          <w:szCs w:val="24"/>
        </w:rPr>
        <w:t>www.ccgp.gov.cn</w:t>
      </w:r>
      <w:r>
        <w:rPr>
          <w:rFonts w:hint="eastAsia" w:ascii="微软雅黑" w:hAnsi="微软雅黑" w:eastAsia="微软雅黑" w:cs="微软雅黑"/>
          <w:b/>
          <w:bCs/>
          <w:spacing w:val="-4"/>
          <w:sz w:val="24"/>
          <w:szCs w:val="24"/>
        </w:rPr>
        <w:fldChar w:fldCharType="end"/>
      </w:r>
      <w:r>
        <w:rPr>
          <w:rFonts w:hint="eastAsia" w:ascii="微软雅黑" w:hAnsi="微软雅黑" w:eastAsia="微软雅黑" w:cs="微软雅黑"/>
          <w:b/>
          <w:bCs/>
          <w:spacing w:val="-4"/>
          <w:sz w:val="24"/>
          <w:szCs w:val="24"/>
        </w:rPr>
        <w:t>）或中国执行信息公开网（zxgk.court.gov.cn）】以上任意一个网站上的查询记录；</w:t>
      </w:r>
    </w:p>
    <w:p w14:paraId="6123FA6E">
      <w:pPr>
        <w:pStyle w:val="15"/>
        <w:spacing w:before="44"/>
        <w:ind w:left="117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以上证件投标文件中须附复印件或扫描件并加盖单位公章，无需提供原件。</w:t>
      </w:r>
    </w:p>
    <w:p w14:paraId="090326F8">
      <w:pPr>
        <w:pStyle w:val="15"/>
        <w:numPr>
          <w:ilvl w:val="0"/>
          <w:numId w:val="11"/>
        </w:numPr>
        <w:spacing w:before="44"/>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符合性审查的内容：</w:t>
      </w:r>
    </w:p>
    <w:p w14:paraId="14052F6D">
      <w:pPr>
        <w:pStyle w:val="15"/>
        <w:numPr>
          <w:ilvl w:val="0"/>
          <w:numId w:val="0"/>
        </w:numPr>
        <w:spacing w:before="44"/>
        <w:ind w:firstLine="720" w:firstLineChars="300"/>
        <w:rPr>
          <w:rFonts w:hint="eastAsia" w:ascii="微软雅黑" w:hAnsi="微软雅黑" w:eastAsia="微软雅黑" w:cs="微软雅黑"/>
        </w:rPr>
      </w:pPr>
      <w:r>
        <w:rPr>
          <w:rFonts w:hint="eastAsia" w:ascii="微软雅黑" w:hAnsi="微软雅黑" w:eastAsia="微软雅黑" w:cs="微软雅黑"/>
          <w:sz w:val="24"/>
          <w:szCs w:val="24"/>
        </w:rPr>
        <w:t>有下列内容之一的不能通过符合性审查：</w:t>
      </w:r>
    </w:p>
    <w:p w14:paraId="2438709F">
      <w:pPr>
        <w:pStyle w:val="15"/>
        <w:numPr>
          <w:ilvl w:val="0"/>
          <w:numId w:val="0"/>
        </w:numPr>
        <w:spacing w:before="44"/>
        <w:ind w:firstLine="720" w:firstLineChars="3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不响应招标文件</w:t>
      </w:r>
      <w:r>
        <w:rPr>
          <w:rFonts w:hint="eastAsia" w:ascii="微软雅黑" w:hAnsi="微软雅黑" w:eastAsia="微软雅黑" w:cs="微软雅黑"/>
          <w:sz w:val="24"/>
          <w:szCs w:val="24"/>
          <w:lang w:eastAsia="zh-CN"/>
        </w:rPr>
        <w:t>供货期限</w:t>
      </w:r>
      <w:r>
        <w:rPr>
          <w:rFonts w:hint="eastAsia" w:ascii="微软雅黑" w:hAnsi="微软雅黑" w:eastAsia="微软雅黑" w:cs="微软雅黑"/>
          <w:sz w:val="24"/>
          <w:szCs w:val="24"/>
        </w:rPr>
        <w:t>要求的；</w:t>
      </w:r>
    </w:p>
    <w:p w14:paraId="4C865D54">
      <w:pPr>
        <w:pStyle w:val="15"/>
        <w:numPr>
          <w:ilvl w:val="0"/>
          <w:numId w:val="0"/>
        </w:numPr>
        <w:spacing w:before="44"/>
        <w:ind w:firstLine="720" w:firstLineChars="3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投标文件签字和盖章不齐全的；</w:t>
      </w:r>
    </w:p>
    <w:p w14:paraId="49094750">
      <w:pPr>
        <w:pStyle w:val="15"/>
        <w:numPr>
          <w:ilvl w:val="0"/>
          <w:numId w:val="0"/>
        </w:numPr>
        <w:spacing w:before="44"/>
        <w:ind w:firstLine="720" w:firstLineChars="3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报价有选择性的；</w:t>
      </w:r>
    </w:p>
    <w:p w14:paraId="1D86F8A5">
      <w:pPr>
        <w:pStyle w:val="15"/>
        <w:numPr>
          <w:ilvl w:val="0"/>
          <w:numId w:val="0"/>
        </w:numPr>
        <w:spacing w:before="44"/>
        <w:ind w:firstLine="720" w:firstLineChars="3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投标文件内容不符合招标文件第七</w:t>
      </w:r>
      <w:r>
        <w:rPr>
          <w:rFonts w:hint="eastAsia" w:ascii="微软雅黑" w:hAnsi="微软雅黑" w:eastAsia="微软雅黑" w:cs="微软雅黑"/>
          <w:sz w:val="24"/>
          <w:szCs w:val="24"/>
          <w:lang w:val="en-US" w:eastAsia="zh-CN"/>
        </w:rPr>
        <w:t>部分</w:t>
      </w:r>
      <w:r>
        <w:rPr>
          <w:rFonts w:hint="eastAsia" w:ascii="微软雅黑" w:hAnsi="微软雅黑" w:eastAsia="微软雅黑" w:cs="微软雅黑"/>
          <w:sz w:val="24"/>
          <w:szCs w:val="24"/>
        </w:rPr>
        <w:t>投标文件格式要求的；</w:t>
      </w:r>
    </w:p>
    <w:p w14:paraId="753F51C2">
      <w:pPr>
        <w:pStyle w:val="15"/>
        <w:numPr>
          <w:ilvl w:val="0"/>
          <w:numId w:val="0"/>
        </w:numPr>
        <w:spacing w:before="44"/>
        <w:ind w:firstLine="720" w:firstLineChars="300"/>
        <w:rPr>
          <w:rFonts w:hint="eastAsia" w:ascii="微软雅黑" w:hAnsi="微软雅黑" w:eastAsia="微软雅黑" w:cs="微软雅黑"/>
          <w:spacing w:val="-7"/>
          <w:sz w:val="24"/>
          <w:szCs w:val="24"/>
          <w:lang w:eastAsia="en-US"/>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lang w:val="en-US" w:eastAsia="zh-CN"/>
        </w:rPr>
        <w:t>5</w:t>
      </w:r>
      <w:r>
        <w:rPr>
          <w:rFonts w:hint="eastAsia" w:ascii="微软雅黑" w:hAnsi="微软雅黑" w:eastAsia="微软雅黑" w:cs="微软雅黑"/>
          <w:sz w:val="24"/>
          <w:szCs w:val="24"/>
          <w:lang w:eastAsia="zh-CN"/>
        </w:rPr>
        <w:t>）</w:t>
      </w:r>
      <w:r>
        <w:rPr>
          <w:rFonts w:hint="eastAsia" w:ascii="微软雅黑" w:hAnsi="微软雅黑" w:eastAsia="微软雅黑" w:cs="微软雅黑"/>
          <w:b/>
          <w:bCs/>
          <w:sz w:val="24"/>
          <w:szCs w:val="24"/>
          <w:lang w:eastAsia="en-US"/>
        </w:rPr>
        <w:t>不同投标人电子投标文件记录的硬件特征码（网卡 MAC 地址、CPU 序号、</w:t>
      </w:r>
      <w:r>
        <w:rPr>
          <w:rFonts w:hint="eastAsia" w:ascii="微软雅黑" w:hAnsi="微软雅黑" w:eastAsia="微软雅黑" w:cs="微软雅黑"/>
          <w:b/>
          <w:bCs/>
          <w:spacing w:val="-7"/>
          <w:sz w:val="24"/>
          <w:szCs w:val="24"/>
          <w:lang w:eastAsia="en-US"/>
        </w:rPr>
        <w:t>硬盘序列号）三个都一致时，视为‘不同投标人的投标文件由同一单位或者个人编制’或‘不同投标人委托同一单位或者个人办理投标事宜’，其投标无效。评标专家应严格按照招标文件要求查看“硬件特征码”相关信息并进行评审，在评标报告中显示“不同投标人电子投标文件制作硬件特征码”是否雷同的分析及判定结果。</w:t>
      </w:r>
    </w:p>
    <w:p w14:paraId="4370F180">
      <w:pPr>
        <w:pStyle w:val="15"/>
        <w:numPr>
          <w:ilvl w:val="0"/>
          <w:numId w:val="0"/>
        </w:numPr>
        <w:spacing w:before="44"/>
        <w:ind w:firstLine="720" w:firstLineChars="300"/>
        <w:rPr>
          <w:rFonts w:hint="eastAsia" w:ascii="微软雅黑" w:hAnsi="微软雅黑" w:eastAsia="微软雅黑" w:cs="微软雅黑"/>
          <w:sz w:val="24"/>
          <w:szCs w:val="24"/>
        </w:rPr>
      </w:pPr>
      <w:r>
        <w:rPr>
          <w:rFonts w:hint="eastAsia" w:ascii="微软雅黑" w:hAnsi="微软雅黑" w:eastAsia="微软雅黑" w:cs="微软雅黑"/>
          <w:sz w:val="24"/>
          <w:szCs w:val="24"/>
        </w:rPr>
        <w:t>未通过符合性审查的投标人按废标处理。</w:t>
      </w:r>
    </w:p>
    <w:p w14:paraId="36361760">
      <w:pPr>
        <w:pStyle w:val="15"/>
        <w:numPr>
          <w:ilvl w:val="0"/>
          <w:numId w:val="0"/>
        </w:numPr>
        <w:spacing w:before="44"/>
        <w:ind w:firstLine="642" w:firstLineChars="300"/>
        <w:rPr>
          <w:rFonts w:hint="eastAsia" w:ascii="微软雅黑" w:hAnsi="微软雅黑" w:eastAsia="微软雅黑" w:cs="微软雅黑"/>
          <w:b w:val="0"/>
          <w:bCs w:val="0"/>
          <w:spacing w:val="-13"/>
          <w:sz w:val="24"/>
          <w:szCs w:val="24"/>
        </w:rPr>
      </w:pPr>
      <w:r>
        <w:rPr>
          <w:rFonts w:hint="eastAsia" w:ascii="微软雅黑" w:hAnsi="微软雅黑" w:eastAsia="微软雅黑" w:cs="微软雅黑"/>
          <w:b w:val="0"/>
          <w:bCs w:val="0"/>
          <w:spacing w:val="-13"/>
          <w:sz w:val="24"/>
          <w:szCs w:val="24"/>
        </w:rPr>
        <w:t>评标委员会决定投标书的响应性只根据投标书本身的内容,而不寻求外部的证据。</w:t>
      </w:r>
    </w:p>
    <w:p w14:paraId="2CEA620B">
      <w:pPr>
        <w:pStyle w:val="15"/>
        <w:spacing w:before="173" w:line="374" w:lineRule="auto"/>
        <w:ind w:right="1093"/>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4、商务部分</w:t>
      </w:r>
    </w:p>
    <w:p w14:paraId="2953A54C">
      <w:pPr>
        <w:pStyle w:val="15"/>
        <w:spacing w:line="374" w:lineRule="auto"/>
        <w:ind w:right="733" w:firstLine="476" w:firstLineChars="200"/>
        <w:rPr>
          <w:rFonts w:hint="eastAsia" w:ascii="微软雅黑" w:hAnsi="微软雅黑" w:eastAsia="微软雅黑" w:cs="微软雅黑"/>
          <w:spacing w:val="-1"/>
          <w:sz w:val="24"/>
          <w:szCs w:val="24"/>
        </w:rPr>
      </w:pPr>
      <w:r>
        <w:rPr>
          <w:rFonts w:hint="eastAsia" w:ascii="微软雅黑" w:hAnsi="微软雅黑" w:eastAsia="微软雅黑" w:cs="微软雅黑"/>
          <w:spacing w:val="-1"/>
          <w:sz w:val="24"/>
          <w:szCs w:val="24"/>
        </w:rPr>
        <w:t>评标委员会仔细审查投标人投标文件中投标企业商务部分内容，填写商务标评分表。</w:t>
      </w:r>
    </w:p>
    <w:p w14:paraId="7E0D6A09">
      <w:pPr>
        <w:pStyle w:val="15"/>
        <w:numPr>
          <w:ilvl w:val="0"/>
          <w:numId w:val="0"/>
        </w:numPr>
        <w:spacing w:line="374" w:lineRule="auto"/>
        <w:ind w:right="733" w:rightChars="0"/>
        <w:rPr>
          <w:rFonts w:hint="eastAsia" w:ascii="微软雅黑" w:hAnsi="微软雅黑" w:eastAsia="微软雅黑" w:cs="微软雅黑"/>
          <w:b/>
          <w:sz w:val="24"/>
          <w:szCs w:val="24"/>
        </w:rPr>
      </w:pPr>
      <w:r>
        <w:rPr>
          <w:rFonts w:hint="eastAsia" w:ascii="微软雅黑" w:hAnsi="微软雅黑" w:eastAsia="微软雅黑" w:cs="微软雅黑"/>
          <w:b/>
          <w:sz w:val="24"/>
          <w:szCs w:val="24"/>
          <w:lang w:val="en-US" w:eastAsia="zh-CN"/>
        </w:rPr>
        <w:t>5、</w:t>
      </w:r>
      <w:r>
        <w:rPr>
          <w:rFonts w:hint="eastAsia" w:ascii="微软雅黑" w:hAnsi="微软雅黑" w:eastAsia="微软雅黑" w:cs="微软雅黑"/>
          <w:b/>
          <w:sz w:val="24"/>
          <w:szCs w:val="24"/>
        </w:rPr>
        <w:t>报价部分</w:t>
      </w:r>
    </w:p>
    <w:p w14:paraId="3677B18A">
      <w:pPr>
        <w:pStyle w:val="15"/>
        <w:numPr>
          <w:ilvl w:val="0"/>
          <w:numId w:val="0"/>
        </w:numPr>
        <w:spacing w:line="374" w:lineRule="auto"/>
        <w:ind w:right="733" w:rightChars="0"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评标委员会仔细审查投标人的投标报价，按招标文件中有关规定对报价进行修正，填写报价评分表。</w:t>
      </w:r>
    </w:p>
    <w:p w14:paraId="3B40684B">
      <w:pPr>
        <w:pStyle w:val="15"/>
        <w:spacing w:before="1" w:line="374" w:lineRule="auto"/>
        <w:ind w:right="736"/>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6、质疑</w:t>
      </w:r>
    </w:p>
    <w:p w14:paraId="3E363659">
      <w:pPr>
        <w:pStyle w:val="15"/>
        <w:spacing w:before="173" w:line="374" w:lineRule="auto"/>
        <w:ind w:right="736"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评标委员会成员依据商务部分、报价部分、其他部分情况发表对各投标人投标文件的意见，对投标人必须澄清的问题，通知投标人书面答疑。</w:t>
      </w:r>
    </w:p>
    <w:p w14:paraId="369E470D">
      <w:pPr>
        <w:pStyle w:val="5"/>
        <w:ind w:firstLine="250" w:firstLine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7、评议比较，推荐中标候选人</w:t>
      </w:r>
    </w:p>
    <w:p w14:paraId="69E40E2B">
      <w:pPr>
        <w:pStyle w:val="15"/>
        <w:spacing w:before="173" w:line="374" w:lineRule="auto"/>
        <w:ind w:right="810" w:firstLine="460" w:firstLineChars="200"/>
        <w:jc w:val="both"/>
        <w:rPr>
          <w:rFonts w:hint="eastAsia" w:ascii="微软雅黑" w:hAnsi="微软雅黑" w:eastAsia="微软雅黑" w:cs="微软雅黑"/>
          <w:sz w:val="24"/>
          <w:szCs w:val="24"/>
        </w:rPr>
      </w:pPr>
      <w:r>
        <w:rPr>
          <w:rFonts w:hint="eastAsia" w:ascii="微软雅黑" w:hAnsi="微软雅黑" w:eastAsia="微软雅黑" w:cs="微软雅黑"/>
          <w:spacing w:val="-5"/>
          <w:sz w:val="24"/>
          <w:szCs w:val="24"/>
        </w:rPr>
        <w:t>评标委员会对可能遗留的问题或意见澄清、复议后，对投标人的投标报价、技术部分</w:t>
      </w:r>
      <w:r>
        <w:rPr>
          <w:rFonts w:hint="eastAsia" w:ascii="微软雅黑" w:hAnsi="微软雅黑" w:eastAsia="微软雅黑" w:cs="微软雅黑"/>
          <w:spacing w:val="-9"/>
          <w:sz w:val="24"/>
          <w:szCs w:val="24"/>
        </w:rPr>
        <w:t>等打分，填写评分汇总表，评标委员会成员填写评标记录表，提供书面评标报告。评标委</w:t>
      </w:r>
      <w:r>
        <w:rPr>
          <w:rFonts w:hint="eastAsia" w:ascii="微软雅黑" w:hAnsi="微软雅黑" w:eastAsia="微软雅黑" w:cs="微软雅黑"/>
          <w:spacing w:val="-6"/>
          <w:sz w:val="24"/>
          <w:szCs w:val="24"/>
        </w:rPr>
        <w:t>员会根据排名顺序推荐</w:t>
      </w:r>
      <w:r>
        <w:rPr>
          <w:rFonts w:hint="eastAsia" w:ascii="微软雅黑" w:hAnsi="微软雅黑" w:eastAsia="微软雅黑" w:cs="微软雅黑"/>
          <w:spacing w:val="-6"/>
          <w:sz w:val="24"/>
          <w:szCs w:val="24"/>
          <w:lang w:val="en-US" w:eastAsia="zh-CN"/>
        </w:rPr>
        <w:t>3</w:t>
      </w:r>
      <w:r>
        <w:rPr>
          <w:rFonts w:hint="eastAsia" w:ascii="微软雅黑" w:hAnsi="微软雅黑" w:eastAsia="微软雅黑" w:cs="微软雅黑"/>
          <w:spacing w:val="-8"/>
          <w:sz w:val="24"/>
          <w:szCs w:val="24"/>
        </w:rPr>
        <w:t xml:space="preserve"> 名中标候选投标人。</w:t>
      </w:r>
    </w:p>
    <w:p w14:paraId="66BB993F">
      <w:pPr>
        <w:pStyle w:val="5"/>
        <w:spacing w:before="1"/>
        <w:ind w:firstLine="250" w:firstLineChars="100"/>
        <w:rPr>
          <w:rFonts w:hint="eastAsia" w:ascii="微软雅黑" w:hAnsi="微软雅黑" w:eastAsia="微软雅黑" w:cs="微软雅黑"/>
          <w:sz w:val="24"/>
          <w:szCs w:val="24"/>
        </w:rPr>
      </w:pPr>
      <w:r>
        <w:rPr>
          <w:rFonts w:hint="eastAsia" w:ascii="微软雅黑" w:hAnsi="微软雅黑" w:eastAsia="微软雅黑" w:cs="微软雅黑"/>
          <w:sz w:val="24"/>
          <w:szCs w:val="24"/>
        </w:rPr>
        <w:t>8、确定中标人</w:t>
      </w:r>
    </w:p>
    <w:p w14:paraId="51B894B7">
      <w:pPr>
        <w:pStyle w:val="15"/>
        <w:spacing w:before="172" w:line="374" w:lineRule="auto"/>
        <w:ind w:right="812" w:firstLine="456" w:firstLineChars="200"/>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根据政府采购法及采购文件规定的原则，采购人从评委会推荐产生的候选投标人中依</w:t>
      </w:r>
      <w:r>
        <w:rPr>
          <w:rFonts w:hint="eastAsia" w:ascii="微软雅黑" w:hAnsi="微软雅黑" w:eastAsia="微软雅黑" w:cs="微软雅黑"/>
          <w:sz w:val="24"/>
          <w:szCs w:val="24"/>
        </w:rPr>
        <w:t>照排名推荐顺序确定中标人。</w:t>
      </w:r>
    </w:p>
    <w:p w14:paraId="5E3BAA98">
      <w:pPr>
        <w:pStyle w:val="5"/>
        <w:spacing w:before="1"/>
        <w:ind w:firstLine="238" w:firstLineChars="100"/>
        <w:rPr>
          <w:rFonts w:hint="eastAsia" w:ascii="微软雅黑" w:hAnsi="微软雅黑" w:eastAsia="微软雅黑" w:cs="微软雅黑"/>
          <w:sz w:val="24"/>
          <w:szCs w:val="24"/>
        </w:rPr>
      </w:pPr>
      <w:r>
        <w:rPr>
          <w:rFonts w:hint="eastAsia" w:ascii="微软雅黑" w:hAnsi="微软雅黑" w:eastAsia="微软雅黑" w:cs="微软雅黑"/>
          <w:w w:val="95"/>
          <w:sz w:val="24"/>
          <w:szCs w:val="24"/>
        </w:rPr>
        <w:t>9、发出《中标通知书》</w:t>
      </w:r>
    </w:p>
    <w:p w14:paraId="7F6A6D7E">
      <w:pPr>
        <w:pStyle w:val="15"/>
        <w:spacing w:before="44" w:line="374" w:lineRule="auto"/>
        <w:ind w:right="733"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由采购人发出《中标通知书》，合同签订后报长垣市政府采购监督管理部门备案。</w:t>
      </w:r>
    </w:p>
    <w:p w14:paraId="0A755FA2">
      <w:pPr>
        <w:pStyle w:val="15"/>
        <w:spacing w:before="44" w:line="374" w:lineRule="auto"/>
        <w:ind w:right="733"/>
        <w:rPr>
          <w:rFonts w:hint="eastAsia" w:ascii="微软雅黑" w:hAnsi="微软雅黑" w:eastAsia="微软雅黑" w:cs="微软雅黑"/>
          <w:b/>
          <w:sz w:val="24"/>
          <w:szCs w:val="24"/>
        </w:rPr>
      </w:pPr>
      <w:r>
        <w:rPr>
          <w:rFonts w:hint="eastAsia" w:ascii="微软雅黑" w:hAnsi="微软雅黑" w:eastAsia="微软雅黑" w:cs="微软雅黑"/>
          <w:sz w:val="24"/>
          <w:szCs w:val="24"/>
        </w:rPr>
        <w:t>三</w:t>
      </w:r>
      <w:r>
        <w:rPr>
          <w:rFonts w:hint="eastAsia" w:ascii="微软雅黑" w:hAnsi="微软雅黑" w:eastAsia="微软雅黑" w:cs="微软雅黑"/>
          <w:b/>
          <w:sz w:val="24"/>
          <w:szCs w:val="24"/>
        </w:rPr>
        <w:t>、评标纪律</w:t>
      </w:r>
    </w:p>
    <w:p w14:paraId="1C37A587">
      <w:pPr>
        <w:pStyle w:val="15"/>
        <w:spacing w:before="44" w:line="374" w:lineRule="auto"/>
        <w:ind w:right="733"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为了加强政府采购的管理和监督，保证招标工作严肃有序地进行，评标委员会成员、采购人及评标工作人员应共同遵照执行以下纪律：</w:t>
      </w:r>
    </w:p>
    <w:p w14:paraId="02D0C797">
      <w:pPr>
        <w:pStyle w:val="15"/>
        <w:spacing w:line="374" w:lineRule="auto"/>
        <w:ind w:right="810"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1、遵循公开、公平、公正和诚实信用的原则，维护国家、采购人及投标人的合法权益。</w:t>
      </w:r>
    </w:p>
    <w:p w14:paraId="342618FD">
      <w:pPr>
        <w:pStyle w:val="15"/>
        <w:spacing w:before="1"/>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2、遵照评标原则，公正、公平地对待所有投标人。</w:t>
      </w:r>
    </w:p>
    <w:p w14:paraId="5FF7F2D3">
      <w:pPr>
        <w:pStyle w:val="15"/>
        <w:spacing w:before="172" w:line="374" w:lineRule="auto"/>
        <w:ind w:right="810"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3、评标工作按规定程序，在评委会内部独立进行。不受任何单位和个人的非法干预或影响。</w:t>
      </w:r>
    </w:p>
    <w:p w14:paraId="3E26CB05">
      <w:pPr>
        <w:pStyle w:val="15"/>
        <w:spacing w:before="1"/>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4、评标委员会成员如与投标人有私人或经济关系的应当回避。</w:t>
      </w:r>
    </w:p>
    <w:p w14:paraId="29303E68">
      <w:pPr>
        <w:pStyle w:val="15"/>
        <w:spacing w:before="172" w:line="374" w:lineRule="auto"/>
        <w:ind w:right="810"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5、评标委员会成员应当客观、公正的履行职责，遵守职业道德，对所提出的评审意见承担责任。</w:t>
      </w:r>
    </w:p>
    <w:p w14:paraId="2A525AC9">
      <w:pPr>
        <w:pStyle w:val="15"/>
        <w:spacing w:before="1" w:line="374" w:lineRule="auto"/>
        <w:ind w:right="810"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6、评标委员会成员不得与任何投标人或与招标结果有利害关系的人私下接触，不得收受投标人、中介人及其它利害关系人的财物或其它好处。</w:t>
      </w:r>
    </w:p>
    <w:p w14:paraId="513E5C1D">
      <w:pPr>
        <w:pStyle w:val="15"/>
        <w:spacing w:before="1" w:line="374" w:lineRule="auto"/>
        <w:ind w:right="733"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7、评标委员会成员和参与评标活动有关的工作人员不得透漏对投标文件的评审和比较、中标候选人的推荐情况以及与评标有关的其它情况。不应将评标资料带出评标会场。</w:t>
      </w:r>
    </w:p>
    <w:p w14:paraId="0E010FB5">
      <w:pPr>
        <w:pStyle w:val="15"/>
        <w:spacing w:line="374" w:lineRule="auto"/>
        <w:ind w:right="810"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8、为确保评标工作顺利进行，全体评委应关闭通讯工具；在评标工作结束前，评委不得单独行动。</w:t>
      </w:r>
    </w:p>
    <w:p w14:paraId="4CD7A769">
      <w:pPr>
        <w:pStyle w:val="15"/>
        <w:spacing w:before="1" w:line="374" w:lineRule="auto"/>
        <w:ind w:right="733" w:firstLine="480"/>
        <w:rPr>
          <w:rFonts w:hint="eastAsia" w:ascii="微软雅黑" w:hAnsi="微软雅黑" w:eastAsia="微软雅黑" w:cs="微软雅黑"/>
          <w:sz w:val="24"/>
          <w:szCs w:val="24"/>
          <w:lang w:val="en-US" w:eastAsia="en-US"/>
        </w:rPr>
      </w:pPr>
      <w:r>
        <w:rPr>
          <w:rFonts w:hint="eastAsia" w:ascii="微软雅黑" w:hAnsi="微软雅黑" w:eastAsia="微软雅黑" w:cs="微软雅黑"/>
          <w:sz w:val="24"/>
          <w:szCs w:val="24"/>
        </w:rPr>
        <w:t>9、</w:t>
      </w:r>
      <w:r>
        <w:rPr>
          <w:rFonts w:hint="eastAsia" w:ascii="微软雅黑" w:hAnsi="微软雅黑" w:eastAsia="微软雅黑" w:cs="微软雅黑"/>
          <w:sz w:val="24"/>
          <w:szCs w:val="24"/>
          <w:lang w:val="en-US" w:eastAsia="en-US"/>
        </w:rPr>
        <w:t>评标委员会不向落标方解释落标原</w:t>
      </w:r>
      <w:r>
        <w:rPr>
          <w:rFonts w:hint="eastAsia" w:ascii="微软雅黑" w:hAnsi="微软雅黑" w:eastAsia="微软雅黑" w:cs="微软雅黑"/>
          <w:sz w:val="24"/>
          <w:szCs w:val="24"/>
          <w:lang w:val="en-US" w:eastAsia="zh-CN"/>
        </w:rPr>
        <w:t>因</w:t>
      </w:r>
      <w:r>
        <w:rPr>
          <w:rFonts w:hint="eastAsia" w:ascii="微软雅黑" w:hAnsi="微软雅黑" w:eastAsia="微软雅黑" w:cs="微软雅黑"/>
          <w:sz w:val="24"/>
          <w:szCs w:val="24"/>
          <w:lang w:val="en-US" w:eastAsia="en-US"/>
        </w:rPr>
        <w:t>。</w:t>
      </w:r>
    </w:p>
    <w:p w14:paraId="3BD84676">
      <w:pPr>
        <w:spacing w:before="1" w:line="324" w:lineRule="auto"/>
        <w:ind w:right="5173" w:firstLine="240" w:firstLineChars="1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四、评审打分标准细则</w:t>
      </w:r>
    </w:p>
    <w:p w14:paraId="5C17CEE1">
      <w:pPr>
        <w:pStyle w:val="15"/>
        <w:spacing w:before="53" w:line="364" w:lineRule="auto"/>
        <w:ind w:right="812" w:firstLine="480"/>
        <w:rPr>
          <w:rFonts w:hint="eastAsia" w:ascii="微软雅黑" w:hAnsi="微软雅黑" w:eastAsia="微软雅黑" w:cs="微软雅黑"/>
          <w:spacing w:val="-8"/>
          <w:sz w:val="24"/>
          <w:szCs w:val="24"/>
          <w:lang w:eastAsia="zh-CN"/>
        </w:rPr>
      </w:pPr>
      <w:r>
        <w:rPr>
          <w:rFonts w:hint="eastAsia" w:ascii="微软雅黑" w:hAnsi="微软雅黑" w:eastAsia="微软雅黑" w:cs="微软雅黑"/>
          <w:sz w:val="24"/>
          <w:szCs w:val="24"/>
        </w:rPr>
        <w:t>本项目采用综合评分法，根据《政府采购货物和服务招标投标管理办法财政部令第87</w:t>
      </w:r>
      <w:r>
        <w:rPr>
          <w:rFonts w:hint="eastAsia" w:ascii="微软雅黑" w:hAnsi="微软雅黑" w:eastAsia="微软雅黑" w:cs="微软雅黑"/>
          <w:spacing w:val="-8"/>
          <w:sz w:val="24"/>
          <w:szCs w:val="24"/>
        </w:rPr>
        <w:t xml:space="preserve"> 号》</w:t>
      </w:r>
      <w:r>
        <w:rPr>
          <w:rFonts w:hint="eastAsia" w:ascii="微软雅黑" w:hAnsi="微软雅黑" w:eastAsia="微软雅黑" w:cs="微软雅黑"/>
          <w:spacing w:val="-8"/>
          <w:sz w:val="24"/>
          <w:szCs w:val="24"/>
          <w:lang w:eastAsia="zh-CN"/>
        </w:rPr>
        <w:t>。</w:t>
      </w:r>
    </w:p>
    <w:p w14:paraId="1F26FE8A">
      <w:pPr>
        <w:pStyle w:val="15"/>
        <w:spacing w:before="53" w:line="364" w:lineRule="auto"/>
        <w:ind w:right="812" w:firstLine="480"/>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（一）、报价（30 分）</w:t>
      </w:r>
    </w:p>
    <w:p w14:paraId="5E21DC17">
      <w:pPr>
        <w:spacing w:before="1" w:line="374" w:lineRule="auto"/>
        <w:ind w:right="723" w:firstLine="720" w:firstLineChars="300"/>
        <w:jc w:val="left"/>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由采购人确定预算价</w:t>
      </w:r>
      <w:r>
        <w:rPr>
          <w:rFonts w:hint="eastAsia" w:ascii="微软雅黑" w:hAnsi="微软雅黑" w:eastAsia="微软雅黑" w:cs="微软雅黑"/>
          <w:sz w:val="24"/>
          <w:szCs w:val="24"/>
          <w:lang w:val="en-US" w:eastAsia="zh-CN"/>
        </w:rPr>
        <w:t>（预算价：1100000.00</w:t>
      </w:r>
      <w:r>
        <w:rPr>
          <w:rFonts w:hint="eastAsia" w:ascii="微软雅黑" w:hAnsi="微软雅黑" w:eastAsia="微软雅黑" w:cs="微软雅黑"/>
          <w:sz w:val="24"/>
          <w:szCs w:val="24"/>
        </w:rPr>
        <w:t>元），投标人投标报价低于或等于预算价的为有效投标报价，高于预算价按废标处理。</w:t>
      </w:r>
    </w:p>
    <w:p w14:paraId="0F320F34">
      <w:pPr>
        <w:pStyle w:val="15"/>
        <w:spacing w:line="374" w:lineRule="auto"/>
        <w:ind w:right="812"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）对小微企业、微型企业、监狱企业、残疾人福利性单位以扣除优惠比率后的价格作为最后报价参与评标，不作为中标价和合同签约价。</w:t>
      </w:r>
    </w:p>
    <w:p w14:paraId="741B1034">
      <w:pPr>
        <w:pStyle w:val="5"/>
        <w:spacing w:before="44"/>
        <w:ind w:left="1172"/>
        <w:rPr>
          <w:rFonts w:hint="eastAsia" w:ascii="微软雅黑" w:hAnsi="微软雅黑" w:eastAsia="微软雅黑" w:cs="微软雅黑"/>
          <w:sz w:val="24"/>
          <w:szCs w:val="24"/>
        </w:rPr>
      </w:pPr>
      <w:r>
        <w:rPr>
          <w:rFonts w:hint="eastAsia" w:ascii="微软雅黑" w:hAnsi="微软雅黑" w:eastAsia="微软雅黑" w:cs="微软雅黑"/>
          <w:sz w:val="24"/>
          <w:szCs w:val="24"/>
        </w:rPr>
        <w:t>评标价=投标报价×（1-∑价格折扣幅度）</w:t>
      </w:r>
    </w:p>
    <w:p w14:paraId="5BDC7004">
      <w:pPr>
        <w:pStyle w:val="5"/>
        <w:spacing w:before="44"/>
        <w:ind w:left="1172"/>
        <w:rPr>
          <w:rFonts w:hint="eastAsia" w:ascii="微软雅黑" w:hAnsi="微软雅黑" w:eastAsia="微软雅黑" w:cs="微软雅黑"/>
          <w:b/>
          <w:sz w:val="24"/>
          <w:szCs w:val="24"/>
        </w:rPr>
      </w:pPr>
      <w:r>
        <w:rPr>
          <w:rFonts w:hint="eastAsia" w:ascii="微软雅黑" w:hAnsi="微软雅黑" w:eastAsia="微软雅黑" w:cs="微软雅黑"/>
          <w:sz w:val="24"/>
          <w:szCs w:val="24"/>
        </w:rPr>
        <w:t>价格调整要素及价格折扣幅度列表：</w:t>
      </w:r>
    </w:p>
    <w:tbl>
      <w:tblPr>
        <w:tblStyle w:val="27"/>
        <w:tblW w:w="89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02"/>
        <w:gridCol w:w="2378"/>
      </w:tblGrid>
      <w:tr w14:paraId="26C81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6602" w:type="dxa"/>
            <w:noWrap w:val="0"/>
            <w:vAlign w:val="top"/>
          </w:tcPr>
          <w:p w14:paraId="6E38A75F">
            <w:pPr>
              <w:pStyle w:val="69"/>
              <w:spacing w:before="160"/>
              <w:ind w:left="999" w:right="987"/>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评标价格要素</w:t>
            </w:r>
          </w:p>
        </w:tc>
        <w:tc>
          <w:tcPr>
            <w:tcW w:w="2378" w:type="dxa"/>
            <w:noWrap w:val="0"/>
            <w:vAlign w:val="top"/>
          </w:tcPr>
          <w:p w14:paraId="4FABBD99">
            <w:pPr>
              <w:pStyle w:val="69"/>
              <w:spacing w:before="160"/>
              <w:ind w:left="447" w:right="434"/>
              <w:jc w:val="center"/>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价格折扣幅度</w:t>
            </w:r>
          </w:p>
        </w:tc>
      </w:tr>
      <w:tr w14:paraId="28752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6602" w:type="dxa"/>
            <w:noWrap w:val="0"/>
            <w:vAlign w:val="top"/>
          </w:tcPr>
          <w:p w14:paraId="27E06080">
            <w:pPr>
              <w:pStyle w:val="69"/>
              <w:spacing w:before="161"/>
              <w:ind w:left="999" w:right="99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对小微企业、监狱企业、残疾人福利性单位</w:t>
            </w:r>
          </w:p>
        </w:tc>
        <w:tc>
          <w:tcPr>
            <w:tcW w:w="2378" w:type="dxa"/>
            <w:noWrap w:val="0"/>
            <w:vAlign w:val="top"/>
          </w:tcPr>
          <w:p w14:paraId="38853470">
            <w:pPr>
              <w:pStyle w:val="69"/>
              <w:spacing w:before="161"/>
              <w:ind w:left="442" w:right="434"/>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10</w:t>
            </w:r>
            <w:r>
              <w:rPr>
                <w:rFonts w:hint="eastAsia" w:ascii="微软雅黑" w:hAnsi="微软雅黑" w:eastAsia="微软雅黑" w:cs="微软雅黑"/>
                <w:sz w:val="24"/>
                <w:szCs w:val="24"/>
              </w:rPr>
              <w:t>%</w:t>
            </w:r>
          </w:p>
        </w:tc>
      </w:tr>
      <w:tr w14:paraId="62ABC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6602" w:type="dxa"/>
            <w:noWrap w:val="0"/>
            <w:vAlign w:val="top"/>
          </w:tcPr>
          <w:p w14:paraId="1E55242D">
            <w:pPr>
              <w:pStyle w:val="69"/>
              <w:spacing w:before="161"/>
              <w:ind w:left="999" w:right="99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节能产品</w:t>
            </w:r>
          </w:p>
        </w:tc>
        <w:tc>
          <w:tcPr>
            <w:tcW w:w="2378" w:type="dxa"/>
            <w:noWrap w:val="0"/>
            <w:vAlign w:val="top"/>
          </w:tcPr>
          <w:p w14:paraId="42FA0069">
            <w:pPr>
              <w:pStyle w:val="69"/>
              <w:spacing w:before="161"/>
              <w:ind w:left="999" w:right="992"/>
              <w:jc w:val="cente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1%</w:t>
            </w:r>
          </w:p>
        </w:tc>
      </w:tr>
      <w:tr w14:paraId="7D2F58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jc w:val="center"/>
        </w:trPr>
        <w:tc>
          <w:tcPr>
            <w:tcW w:w="6602" w:type="dxa"/>
            <w:noWrap w:val="0"/>
            <w:vAlign w:val="top"/>
          </w:tcPr>
          <w:p w14:paraId="622E4CB3">
            <w:pPr>
              <w:pStyle w:val="69"/>
              <w:spacing w:before="161"/>
              <w:ind w:left="999" w:right="992"/>
              <w:jc w:val="center"/>
              <w:rPr>
                <w:rFonts w:hint="eastAsia" w:ascii="微软雅黑" w:hAnsi="微软雅黑" w:eastAsia="微软雅黑" w:cs="微软雅黑"/>
                <w:sz w:val="24"/>
                <w:szCs w:val="24"/>
              </w:rPr>
            </w:pPr>
            <w:r>
              <w:rPr>
                <w:rFonts w:hint="eastAsia" w:ascii="微软雅黑" w:hAnsi="微软雅黑" w:eastAsia="微软雅黑" w:cs="微软雅黑"/>
                <w:sz w:val="24"/>
                <w:szCs w:val="24"/>
              </w:rPr>
              <w:t>环保产品</w:t>
            </w:r>
          </w:p>
        </w:tc>
        <w:tc>
          <w:tcPr>
            <w:tcW w:w="2378" w:type="dxa"/>
            <w:noWrap w:val="0"/>
            <w:vAlign w:val="top"/>
          </w:tcPr>
          <w:p w14:paraId="549883FC">
            <w:pPr>
              <w:pStyle w:val="69"/>
              <w:spacing w:before="161"/>
              <w:ind w:left="999" w:right="992"/>
              <w:jc w:val="cente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1%</w:t>
            </w:r>
          </w:p>
        </w:tc>
      </w:tr>
    </w:tbl>
    <w:p w14:paraId="0604931E">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
          <w:color w:val="auto"/>
          <w:kern w:val="2"/>
          <w:sz w:val="24"/>
          <w:szCs w:val="24"/>
          <w:highlight w:val="none"/>
        </w:rPr>
        <w:t>注：1.小型和微型企业产品价格给予扣除标准：</w:t>
      </w:r>
    </w:p>
    <w:p w14:paraId="52F0FA01">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按照财政部、工业和信息化部发布的《政府采购促进中小企业发展管理办法》（财库 [2020]46 号）、河南省财政厅关于进一步做好政府采购支持中小企业发展有关事项的通知（豫财购【2022】5 号）、财政部日前印发《关于进一步加大政府采购支持中小企业力度的通知》（财库〔2022〕19 号的规定，对于非专门面向中小企业的项目，在评审中对小微企业承担货物的价格给予 10%的扣除，用扣除后的价格参与评审。对于中型企业投标人的价格不予扣除。</w:t>
      </w:r>
    </w:p>
    <w:p w14:paraId="12C02A2D">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根据财政部司法部《关于政府采购支持监狱企业发展有关问题的通知》（财库〔2014〕68号）和财政部民政部中国残疾人联合会《关于促进残疾人就业政府采购政策的通知》（财库〔2017〕141号）规定，视同小型、微型企业。本项目对监狱企业、残疾人福利企业作为</w:t>
      </w:r>
      <w:r>
        <w:rPr>
          <w:rFonts w:hint="eastAsia" w:ascii="微软雅黑" w:hAnsi="微软雅黑" w:eastAsia="微软雅黑" w:cs="微软雅黑"/>
          <w:bCs/>
          <w:color w:val="auto"/>
          <w:kern w:val="2"/>
          <w:sz w:val="24"/>
          <w:szCs w:val="24"/>
          <w:highlight w:val="none"/>
          <w:lang w:eastAsia="zh-CN"/>
        </w:rPr>
        <w:t>投标人</w:t>
      </w:r>
      <w:r>
        <w:rPr>
          <w:rFonts w:hint="eastAsia" w:ascii="微软雅黑" w:hAnsi="微软雅黑" w:eastAsia="微软雅黑" w:cs="微软雅黑"/>
          <w:bCs/>
          <w:color w:val="auto"/>
          <w:kern w:val="2"/>
          <w:sz w:val="24"/>
          <w:szCs w:val="24"/>
          <w:highlight w:val="none"/>
        </w:rPr>
        <w:t>所提供的本企业生产的产品的价格给予</w:t>
      </w:r>
      <w:r>
        <w:rPr>
          <w:rFonts w:hint="eastAsia" w:ascii="微软雅黑" w:hAnsi="微软雅黑" w:eastAsia="微软雅黑" w:cs="微软雅黑"/>
          <w:bCs/>
          <w:color w:val="auto"/>
          <w:kern w:val="2"/>
          <w:sz w:val="24"/>
          <w:szCs w:val="24"/>
          <w:highlight w:val="none"/>
          <w:lang w:val="en-US" w:eastAsia="zh-CN"/>
        </w:rPr>
        <w:t>10</w:t>
      </w:r>
      <w:r>
        <w:rPr>
          <w:rFonts w:hint="eastAsia" w:ascii="微软雅黑" w:hAnsi="微软雅黑" w:eastAsia="微软雅黑" w:cs="微软雅黑"/>
          <w:bCs/>
          <w:color w:val="auto"/>
          <w:kern w:val="2"/>
          <w:sz w:val="24"/>
          <w:szCs w:val="24"/>
          <w:highlight w:val="none"/>
        </w:rPr>
        <w:t>%的扣除，用扣除后的价格参与评审。</w:t>
      </w:r>
    </w:p>
    <w:p w14:paraId="722C5B24">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监狱企业参加政府采购活动时，应当提供由省级以上监狱管理局、戒毒管理局（含新疆生产建设兵团）出具的属于监狱企业的证明文件原件扫描件。符合条件的残疾人福利性单位在参加政府采购活动时，应当提供《残疾人福利性单位声明函》，并对声明的真实性负责。</w:t>
      </w:r>
    </w:p>
    <w:p w14:paraId="6F9ABF4A">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根据《关于促进残疾人就业政府采购政策的通知》</w:t>
      </w:r>
      <w:bookmarkStart w:id="18" w:name="sendNo"/>
      <w:r>
        <w:rPr>
          <w:rFonts w:hint="eastAsia" w:ascii="微软雅黑" w:hAnsi="微软雅黑" w:eastAsia="微软雅黑" w:cs="微软雅黑"/>
          <w:bCs/>
          <w:color w:val="auto"/>
          <w:kern w:val="2"/>
          <w:sz w:val="24"/>
          <w:szCs w:val="24"/>
          <w:highlight w:val="none"/>
        </w:rPr>
        <w:t>（财库〔2017〕141号）</w:t>
      </w:r>
      <w:bookmarkEnd w:id="18"/>
      <w:r>
        <w:rPr>
          <w:rFonts w:hint="eastAsia" w:ascii="微软雅黑" w:hAnsi="微软雅黑" w:eastAsia="微软雅黑" w:cs="微软雅黑"/>
          <w:bCs/>
          <w:color w:val="auto"/>
          <w:kern w:val="2"/>
          <w:sz w:val="24"/>
          <w:szCs w:val="24"/>
          <w:highlight w:val="none"/>
        </w:rPr>
        <w:t>第三条：在政府采购活动中，残疾人福利性单位视同小型、微型企业，享受预留份额、评审中价格得分享受促进中小企业发展的政府采购政策。</w:t>
      </w:r>
    </w:p>
    <w:p w14:paraId="32ECA4A7">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《关于政府采购支持监狱企业发展有关问题的通知》（财库〔2014〕68号）第二条：在政府采购活动中，监狱企业视同小型、微型企业，享受预留份额、评审中得分享受政府采购促进中小企业发展的政府采购政策。</w:t>
      </w:r>
    </w:p>
    <w:p w14:paraId="622E93AC">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同一</w:t>
      </w:r>
      <w:r>
        <w:rPr>
          <w:rFonts w:hint="eastAsia" w:ascii="微软雅黑" w:hAnsi="微软雅黑" w:eastAsia="微软雅黑" w:cs="微软雅黑"/>
          <w:bCs/>
          <w:color w:val="auto"/>
          <w:kern w:val="2"/>
          <w:sz w:val="24"/>
          <w:szCs w:val="24"/>
          <w:highlight w:val="none"/>
          <w:lang w:eastAsia="zh-CN"/>
        </w:rPr>
        <w:t>投标人</w:t>
      </w:r>
      <w:r>
        <w:rPr>
          <w:rFonts w:hint="eastAsia" w:ascii="微软雅黑" w:hAnsi="微软雅黑" w:eastAsia="微软雅黑" w:cs="微软雅黑"/>
          <w:bCs/>
          <w:color w:val="auto"/>
          <w:kern w:val="2"/>
          <w:sz w:val="24"/>
          <w:szCs w:val="24"/>
          <w:highlight w:val="none"/>
        </w:rPr>
        <w:t>（包括联合体），小微企业、监狱企业、残疾人福利性单位价格扣除优惠只享受一次，不得重复享受。</w:t>
      </w:r>
    </w:p>
    <w:p w14:paraId="5EEF4D00">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2.优先采购的环境标志产品要求</w:t>
      </w:r>
    </w:p>
    <w:p w14:paraId="5BAA379C">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依据《财政部发展改革委生态环境部市场监管总局关于调整优化节能产品环境标志产品政府采购执行机制的通知》财库〔2019〕9 号、《国务院办公厅关于建立政府强制采购节能产品制度的通知》国办发〔2007〕51 号文件要求，各潜在投标人在本次政府采购活动中，所投货物中如有涉及到政府采购强制节能、环保产品时，须提供所投产品对应型号的国家确定的认证机构出具的处于有效期之内的节能产品、环境标志产品认证证书等证明材料。</w:t>
      </w:r>
    </w:p>
    <w:p w14:paraId="0F7E82D3">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注：可通过中国政府采购网（www.ccgp.gov.cn）查询节能产品、环境标志产品政府采购品目清单。</w:t>
      </w:r>
    </w:p>
    <w:p w14:paraId="41ED5B07">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如果所投产品是国家规定的节能产品及环境标志产品的（强制采购节能产品的除外）， 给予优先采购的权利，须提供以下材料：</w:t>
      </w:r>
    </w:p>
    <w:p w14:paraId="0CA0F42A">
      <w:pPr>
        <w:spacing w:line="480" w:lineRule="exact"/>
        <w:ind w:firstLine="480" w:firstLineChars="200"/>
        <w:rPr>
          <w:rFonts w:hint="eastAsia" w:ascii="微软雅黑" w:hAnsi="微软雅黑" w:eastAsia="微软雅黑" w:cs="微软雅黑"/>
          <w:bCs/>
          <w:color w:val="auto"/>
          <w:kern w:val="2"/>
          <w:sz w:val="24"/>
          <w:szCs w:val="24"/>
          <w:highlight w:val="none"/>
        </w:rPr>
      </w:pPr>
      <w:r>
        <w:rPr>
          <w:rFonts w:hint="eastAsia" w:ascii="微软雅黑" w:hAnsi="微软雅黑" w:eastAsia="微软雅黑" w:cs="微软雅黑"/>
          <w:bCs/>
          <w:color w:val="auto"/>
          <w:kern w:val="2"/>
          <w:sz w:val="24"/>
          <w:szCs w:val="24"/>
          <w:highlight w:val="none"/>
        </w:rPr>
        <w:t>投报产品中属于政府优先采购节能产品、环境标志产品，应提供对应型号的国家确定 的认证机构出具的处于有效期之内的节能产品、环境标志产品认证证书等证明材料，否则视为主动放弃被优先采购的权利。</w:t>
      </w:r>
    </w:p>
    <w:p w14:paraId="4D4DEF97">
      <w:pPr>
        <w:spacing w:line="480" w:lineRule="exact"/>
        <w:ind w:firstLine="480" w:firstLineChars="200"/>
        <w:rPr>
          <w:rFonts w:hint="eastAsia" w:ascii="微软雅黑" w:hAnsi="微软雅黑" w:eastAsia="微软雅黑" w:cs="微软雅黑"/>
          <w:b/>
          <w:bCs w:val="0"/>
          <w:color w:val="auto"/>
          <w:kern w:val="2"/>
          <w:sz w:val="24"/>
          <w:szCs w:val="24"/>
          <w:highlight w:val="none"/>
        </w:rPr>
      </w:pPr>
      <w:r>
        <w:rPr>
          <w:rFonts w:hint="eastAsia" w:ascii="微软雅黑" w:hAnsi="微软雅黑" w:eastAsia="微软雅黑" w:cs="微软雅黑"/>
          <w:b/>
          <w:bCs w:val="0"/>
          <w:color w:val="auto"/>
          <w:kern w:val="2"/>
          <w:sz w:val="24"/>
          <w:szCs w:val="24"/>
          <w:highlight w:val="none"/>
        </w:rPr>
        <w:t>注：在货物采购项目中，投标人提供的货物既有中小企业制造货物，也有大型企业制造货物的，不享受《政府采购促进中小企业发展管理办法》规定的中小企业扶持政策。</w:t>
      </w:r>
    </w:p>
    <w:p w14:paraId="1867E9BC">
      <w:pPr>
        <w:wordWrap w:val="0"/>
        <w:spacing w:line="480" w:lineRule="exact"/>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价格分采用低价优先法计算，即满足招标文件要求，评审价最低的为评标基准价，其他</w:t>
      </w: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的价格分按照下列公式计算：</w:t>
      </w:r>
    </w:p>
    <w:p w14:paraId="671D12AB">
      <w:pPr>
        <w:wordWrap w:val="0"/>
        <w:spacing w:line="480" w:lineRule="exact"/>
        <w:ind w:firstLine="48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价格分=（评标基准价/评审价）×30分</w:t>
      </w:r>
    </w:p>
    <w:p w14:paraId="40E4D907">
      <w:pPr>
        <w:pStyle w:val="66"/>
        <w:spacing w:line="440" w:lineRule="exact"/>
        <w:ind w:firstLine="482"/>
        <w:rPr>
          <w:rFonts w:hint="eastAsia" w:ascii="微软雅黑" w:hAnsi="微软雅黑" w:eastAsia="微软雅黑" w:cs="微软雅黑"/>
          <w:color w:val="auto"/>
          <w:sz w:val="24"/>
          <w:szCs w:val="24"/>
          <w:highlight w:val="none"/>
          <w:lang w:val="zh-TW" w:eastAsia="zh-TW"/>
        </w:rPr>
      </w:pPr>
      <w:r>
        <w:rPr>
          <w:rFonts w:hint="eastAsia" w:ascii="微软雅黑" w:hAnsi="微软雅黑" w:eastAsia="微软雅黑" w:cs="微软雅黑"/>
          <w:b/>
          <w:bCs/>
          <w:color w:val="auto"/>
          <w:sz w:val="24"/>
          <w:szCs w:val="24"/>
          <w:highlight w:val="none"/>
          <w:lang w:val="zh-TW" w:eastAsia="zh-TW"/>
        </w:rPr>
        <w:t>注：监狱企业参加政府采购活动时，应当提供由省级以上监狱管理局、戒毒管理局（含新疆生产建设兵团）出具的属于监狱企业的证明文件，否则不予认定。</w:t>
      </w:r>
    </w:p>
    <w:p w14:paraId="131EE9F0">
      <w:pPr>
        <w:pStyle w:val="5"/>
        <w:numPr>
          <w:ilvl w:val="0"/>
          <w:numId w:val="12"/>
        </w:numPr>
        <w:spacing w:before="108"/>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综合</w:t>
      </w:r>
      <w:r>
        <w:rPr>
          <w:rFonts w:hint="eastAsia" w:ascii="微软雅黑" w:hAnsi="微软雅黑" w:eastAsia="微软雅黑" w:cs="微软雅黑"/>
          <w:sz w:val="24"/>
          <w:szCs w:val="24"/>
        </w:rPr>
        <w:t>、技术部分（70分）</w:t>
      </w:r>
    </w:p>
    <w:p w14:paraId="3880AE89">
      <w:pPr>
        <w:numPr>
          <w:ilvl w:val="0"/>
          <w:numId w:val="0"/>
        </w:numPr>
        <w:rPr>
          <w:rFonts w:hint="eastAsia" w:ascii="微软雅黑" w:hAnsi="微软雅黑" w:eastAsia="微软雅黑" w:cs="微软雅黑"/>
          <w:lang w:val="en-US" w:eastAsia="zh-CN"/>
        </w:rPr>
      </w:pPr>
      <w:r>
        <w:rPr>
          <w:rFonts w:hint="eastAsia" w:ascii="微软雅黑" w:hAnsi="微软雅黑" w:eastAsia="微软雅黑" w:cs="微软雅黑"/>
          <w:lang w:val="en-US" w:eastAsia="zh-CN"/>
        </w:rPr>
        <w:t xml:space="preserve">  </w:t>
      </w:r>
    </w:p>
    <w:tbl>
      <w:tblPr>
        <w:tblStyle w:val="27"/>
        <w:tblW w:w="93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69"/>
        <w:gridCol w:w="1856"/>
        <w:gridCol w:w="6131"/>
      </w:tblGrid>
      <w:tr w14:paraId="434EBD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5" w:hRule="atLeast"/>
          <w:jc w:val="center"/>
        </w:trPr>
        <w:tc>
          <w:tcPr>
            <w:tcW w:w="9356" w:type="dxa"/>
            <w:gridSpan w:val="3"/>
            <w:vAlign w:val="center"/>
          </w:tcPr>
          <w:p w14:paraId="047732CD">
            <w:pPr>
              <w:spacing w:line="324" w:lineRule="auto"/>
              <w:jc w:val="center"/>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rPr>
              <w:t>评审内容</w:t>
            </w:r>
          </w:p>
        </w:tc>
      </w:tr>
      <w:tr w14:paraId="4B8D6A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0" w:hRule="atLeast"/>
          <w:jc w:val="center"/>
        </w:trPr>
        <w:tc>
          <w:tcPr>
            <w:tcW w:w="1369" w:type="dxa"/>
            <w:vAlign w:val="center"/>
          </w:tcPr>
          <w:p w14:paraId="6E9708EF">
            <w:pPr>
              <w:spacing w:line="324" w:lineRule="auto"/>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lang w:val="en-US" w:eastAsia="zh-CN"/>
              </w:rPr>
              <w:t>综合</w:t>
            </w:r>
            <w:r>
              <w:rPr>
                <w:rFonts w:hint="eastAsia" w:ascii="微软雅黑" w:hAnsi="微软雅黑" w:eastAsia="微软雅黑" w:cs="微软雅黑"/>
                <w:b/>
                <w:color w:val="auto"/>
                <w:sz w:val="24"/>
                <w:szCs w:val="24"/>
              </w:rPr>
              <w:t>部分（</w:t>
            </w:r>
            <w:r>
              <w:rPr>
                <w:rFonts w:hint="eastAsia" w:ascii="微软雅黑" w:hAnsi="微软雅黑" w:eastAsia="微软雅黑" w:cs="微软雅黑"/>
                <w:b/>
                <w:color w:val="auto"/>
                <w:sz w:val="24"/>
                <w:szCs w:val="24"/>
                <w:lang w:val="en-US" w:eastAsia="zh-CN"/>
              </w:rPr>
              <w:t>9</w:t>
            </w:r>
            <w:r>
              <w:rPr>
                <w:rFonts w:hint="eastAsia" w:ascii="微软雅黑" w:hAnsi="微软雅黑" w:eastAsia="微软雅黑" w:cs="微软雅黑"/>
                <w:b/>
                <w:color w:val="auto"/>
                <w:sz w:val="24"/>
                <w:szCs w:val="24"/>
              </w:rPr>
              <w:t>分）</w:t>
            </w:r>
          </w:p>
        </w:tc>
        <w:tc>
          <w:tcPr>
            <w:tcW w:w="1856" w:type="dxa"/>
            <w:vAlign w:val="center"/>
          </w:tcPr>
          <w:p w14:paraId="69D0E1C4">
            <w:pPr>
              <w:spacing w:line="324" w:lineRule="auto"/>
              <w:jc w:val="center"/>
              <w:rPr>
                <w:rFonts w:hint="eastAsia" w:ascii="微软雅黑" w:hAnsi="微软雅黑" w:eastAsia="微软雅黑" w:cs="微软雅黑"/>
                <w:color w:val="auto"/>
                <w:sz w:val="24"/>
                <w:szCs w:val="24"/>
              </w:rPr>
            </w:pPr>
            <w:r>
              <w:rPr>
                <w:rFonts w:hint="eastAsia" w:ascii="微软雅黑" w:hAnsi="微软雅黑" w:eastAsia="微软雅黑" w:cs="微软雅黑"/>
                <w:b/>
                <w:color w:val="auto"/>
                <w:sz w:val="24"/>
                <w:szCs w:val="24"/>
              </w:rPr>
              <w:t>1、业绩 (9分)</w:t>
            </w:r>
          </w:p>
        </w:tc>
        <w:tc>
          <w:tcPr>
            <w:tcW w:w="6131" w:type="dxa"/>
          </w:tcPr>
          <w:p w14:paraId="770E3D16">
            <w:pPr>
              <w:spacing w:line="324" w:lineRule="auto"/>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投标人需提供近2020年1月以来的</w:t>
            </w:r>
            <w:r>
              <w:rPr>
                <w:rFonts w:hint="eastAsia" w:ascii="微软雅黑" w:hAnsi="微软雅黑" w:eastAsia="微软雅黑" w:cs="微软雅黑"/>
                <w:color w:val="auto"/>
                <w:sz w:val="24"/>
                <w:szCs w:val="24"/>
                <w:lang w:val="en-US" w:eastAsia="zh-CN"/>
              </w:rPr>
              <w:t>类似</w:t>
            </w:r>
            <w:r>
              <w:rPr>
                <w:rFonts w:hint="eastAsia" w:ascii="微软雅黑" w:hAnsi="微软雅黑" w:eastAsia="微软雅黑" w:cs="微软雅黑"/>
                <w:color w:val="auto"/>
                <w:sz w:val="24"/>
                <w:szCs w:val="24"/>
              </w:rPr>
              <w:t>业绩证明；每提供一份完整业绩得3分，最多得9分。（每份业绩需提供中标通知书</w:t>
            </w:r>
            <w:r>
              <w:rPr>
                <w:rFonts w:hint="eastAsia" w:ascii="微软雅黑" w:hAnsi="微软雅黑" w:eastAsia="微软雅黑" w:cs="微软雅黑"/>
                <w:color w:val="auto"/>
                <w:sz w:val="24"/>
                <w:szCs w:val="24"/>
                <w:lang w:val="en-US" w:eastAsia="zh-CN"/>
              </w:rPr>
              <w:t>及</w:t>
            </w:r>
            <w:r>
              <w:rPr>
                <w:rFonts w:hint="eastAsia" w:ascii="微软雅黑" w:hAnsi="微软雅黑" w:eastAsia="微软雅黑" w:cs="微软雅黑"/>
                <w:color w:val="auto"/>
                <w:sz w:val="24"/>
                <w:szCs w:val="24"/>
              </w:rPr>
              <w:t>合同，提供不齐全不得分）</w:t>
            </w:r>
          </w:p>
        </w:tc>
      </w:tr>
      <w:tr w14:paraId="1E4339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8" w:hRule="atLeast"/>
          <w:jc w:val="center"/>
        </w:trPr>
        <w:tc>
          <w:tcPr>
            <w:tcW w:w="1369" w:type="dxa"/>
            <w:vMerge w:val="restart"/>
            <w:vAlign w:val="center"/>
          </w:tcPr>
          <w:p w14:paraId="0C6F57D2">
            <w:pPr>
              <w:pStyle w:val="18"/>
              <w:overflowPunct w:val="0"/>
              <w:autoSpaceDE w:val="0"/>
              <w:autoSpaceDN w:val="0"/>
              <w:adjustRightInd w:val="0"/>
              <w:snapToGrid w:val="0"/>
              <w:spacing w:line="324" w:lineRule="auto"/>
              <w:jc w:val="left"/>
              <w:rPr>
                <w:rFonts w:hint="eastAsia" w:ascii="微软雅黑" w:hAnsi="微软雅黑" w:eastAsia="微软雅黑" w:cs="微软雅黑"/>
                <w:b/>
                <w:color w:val="auto"/>
                <w:kern w:val="0"/>
                <w:sz w:val="24"/>
                <w:szCs w:val="24"/>
              </w:rPr>
            </w:pPr>
            <w:r>
              <w:rPr>
                <w:rFonts w:hint="eastAsia" w:ascii="微软雅黑" w:hAnsi="微软雅黑" w:eastAsia="微软雅黑" w:cs="微软雅黑"/>
                <w:b/>
                <w:color w:val="auto"/>
                <w:kern w:val="0"/>
                <w:sz w:val="24"/>
                <w:szCs w:val="24"/>
              </w:rPr>
              <w:t>技术部分</w:t>
            </w:r>
          </w:p>
          <w:p w14:paraId="59C06B90">
            <w:pPr>
              <w:pStyle w:val="18"/>
              <w:overflowPunct w:val="0"/>
              <w:autoSpaceDE w:val="0"/>
              <w:autoSpaceDN w:val="0"/>
              <w:adjustRightInd w:val="0"/>
              <w:snapToGrid w:val="0"/>
              <w:spacing w:line="324" w:lineRule="auto"/>
              <w:jc w:val="left"/>
              <w:rPr>
                <w:rFonts w:hint="eastAsia" w:ascii="微软雅黑" w:hAnsi="微软雅黑" w:eastAsia="微软雅黑" w:cs="微软雅黑"/>
                <w:b/>
                <w:color w:val="auto"/>
                <w:kern w:val="0"/>
                <w:sz w:val="24"/>
                <w:szCs w:val="24"/>
              </w:rPr>
            </w:pPr>
            <w:r>
              <w:rPr>
                <w:rFonts w:hint="eastAsia" w:ascii="微软雅黑" w:hAnsi="微软雅黑" w:eastAsia="微软雅黑" w:cs="微软雅黑"/>
                <w:b/>
                <w:color w:val="auto"/>
                <w:kern w:val="0"/>
                <w:sz w:val="24"/>
                <w:szCs w:val="24"/>
              </w:rPr>
              <w:t>（</w:t>
            </w:r>
            <w:r>
              <w:rPr>
                <w:rFonts w:hint="eastAsia" w:ascii="微软雅黑" w:hAnsi="微软雅黑" w:eastAsia="微软雅黑" w:cs="微软雅黑"/>
                <w:b/>
                <w:color w:val="auto"/>
                <w:kern w:val="0"/>
                <w:sz w:val="24"/>
                <w:szCs w:val="24"/>
                <w:lang w:val="en-US" w:eastAsia="zh-CN"/>
              </w:rPr>
              <w:t>61</w:t>
            </w:r>
            <w:r>
              <w:rPr>
                <w:rFonts w:hint="eastAsia" w:ascii="微软雅黑" w:hAnsi="微软雅黑" w:eastAsia="微软雅黑" w:cs="微软雅黑"/>
                <w:b/>
                <w:color w:val="auto"/>
                <w:kern w:val="0"/>
                <w:sz w:val="24"/>
                <w:szCs w:val="24"/>
              </w:rPr>
              <w:t>分）</w:t>
            </w:r>
          </w:p>
        </w:tc>
        <w:tc>
          <w:tcPr>
            <w:tcW w:w="1856" w:type="dxa"/>
            <w:tcBorders>
              <w:bottom w:val="single" w:color="auto" w:sz="4" w:space="0"/>
            </w:tcBorders>
            <w:vAlign w:val="center"/>
          </w:tcPr>
          <w:p w14:paraId="6715EE43">
            <w:pPr>
              <w:pStyle w:val="18"/>
              <w:overflowPunct w:val="0"/>
              <w:autoSpaceDE w:val="0"/>
              <w:autoSpaceDN w:val="0"/>
              <w:adjustRightInd w:val="0"/>
              <w:snapToGrid w:val="0"/>
              <w:spacing w:line="324" w:lineRule="auto"/>
              <w:jc w:val="center"/>
              <w:rPr>
                <w:rFonts w:hint="eastAsia" w:ascii="微软雅黑" w:hAnsi="微软雅黑" w:eastAsia="微软雅黑" w:cs="微软雅黑"/>
                <w:b/>
                <w:color w:val="auto"/>
                <w:kern w:val="0"/>
                <w:sz w:val="24"/>
                <w:szCs w:val="24"/>
              </w:rPr>
            </w:pPr>
            <w:r>
              <w:rPr>
                <w:rFonts w:hint="eastAsia" w:ascii="微软雅黑" w:hAnsi="微软雅黑" w:eastAsia="微软雅黑" w:cs="微软雅黑"/>
                <w:b/>
                <w:color w:val="auto"/>
                <w:kern w:val="0"/>
                <w:sz w:val="24"/>
                <w:szCs w:val="24"/>
              </w:rPr>
              <w:t>1、文件编制（</w:t>
            </w:r>
            <w:r>
              <w:rPr>
                <w:rFonts w:hint="eastAsia" w:ascii="微软雅黑" w:hAnsi="微软雅黑" w:eastAsia="微软雅黑" w:cs="微软雅黑"/>
                <w:b/>
                <w:color w:val="auto"/>
                <w:kern w:val="0"/>
                <w:sz w:val="24"/>
                <w:szCs w:val="24"/>
                <w:lang w:val="en-US" w:eastAsia="zh-CN"/>
              </w:rPr>
              <w:t>9</w:t>
            </w:r>
            <w:r>
              <w:rPr>
                <w:rFonts w:hint="eastAsia" w:ascii="微软雅黑" w:hAnsi="微软雅黑" w:eastAsia="微软雅黑" w:cs="微软雅黑"/>
                <w:b/>
                <w:color w:val="auto"/>
                <w:kern w:val="0"/>
                <w:sz w:val="24"/>
                <w:szCs w:val="24"/>
              </w:rPr>
              <w:t>分）</w:t>
            </w:r>
          </w:p>
        </w:tc>
        <w:tc>
          <w:tcPr>
            <w:tcW w:w="6131" w:type="dxa"/>
            <w:vAlign w:val="center"/>
          </w:tcPr>
          <w:p w14:paraId="18AE0F77">
            <w:pPr>
              <w:pStyle w:val="18"/>
              <w:overflowPunct w:val="0"/>
              <w:autoSpaceDE w:val="0"/>
              <w:autoSpaceDN w:val="0"/>
              <w:adjustRightInd w:val="0"/>
              <w:snapToGrid w:val="0"/>
              <w:spacing w:line="324" w:lineRule="auto"/>
              <w:jc w:val="left"/>
              <w:rPr>
                <w:rFonts w:hint="eastAsia" w:ascii="微软雅黑" w:hAnsi="微软雅黑" w:eastAsia="微软雅黑" w:cs="微软雅黑"/>
                <w:b w:val="0"/>
                <w:bCs/>
                <w:color w:val="auto"/>
                <w:kern w:val="0"/>
                <w:sz w:val="24"/>
                <w:szCs w:val="24"/>
              </w:rPr>
            </w:pPr>
            <w:r>
              <w:rPr>
                <w:rFonts w:hint="eastAsia" w:ascii="微软雅黑" w:hAnsi="微软雅黑" w:eastAsia="微软雅黑" w:cs="微软雅黑"/>
                <w:b w:val="0"/>
                <w:bCs/>
                <w:color w:val="auto"/>
                <w:kern w:val="0"/>
                <w:sz w:val="24"/>
                <w:szCs w:val="24"/>
              </w:rPr>
              <w:t>根据投标文件编制的完整性、顺序性、条理性、合理性打分。分值：1-</w:t>
            </w:r>
            <w:r>
              <w:rPr>
                <w:rFonts w:hint="eastAsia" w:ascii="微软雅黑" w:hAnsi="微软雅黑" w:eastAsia="微软雅黑" w:cs="微软雅黑"/>
                <w:b w:val="0"/>
                <w:bCs/>
                <w:color w:val="auto"/>
                <w:kern w:val="0"/>
                <w:sz w:val="24"/>
                <w:szCs w:val="24"/>
                <w:lang w:val="en-US" w:eastAsia="zh-CN"/>
              </w:rPr>
              <w:t>9</w:t>
            </w:r>
            <w:r>
              <w:rPr>
                <w:rFonts w:hint="eastAsia" w:ascii="微软雅黑" w:hAnsi="微软雅黑" w:eastAsia="微软雅黑" w:cs="微软雅黑"/>
                <w:b w:val="0"/>
                <w:bCs/>
                <w:color w:val="auto"/>
                <w:kern w:val="0"/>
                <w:sz w:val="24"/>
                <w:szCs w:val="24"/>
              </w:rPr>
              <w:t>分</w:t>
            </w:r>
          </w:p>
        </w:tc>
      </w:tr>
      <w:tr w14:paraId="6BFEA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32" w:hRule="atLeast"/>
          <w:jc w:val="center"/>
        </w:trPr>
        <w:tc>
          <w:tcPr>
            <w:tcW w:w="1369" w:type="dxa"/>
            <w:vMerge w:val="continue"/>
            <w:vAlign w:val="center"/>
          </w:tcPr>
          <w:p w14:paraId="356958D0">
            <w:pPr>
              <w:pStyle w:val="18"/>
              <w:overflowPunct w:val="0"/>
              <w:autoSpaceDE w:val="0"/>
              <w:autoSpaceDN w:val="0"/>
              <w:adjustRightInd w:val="0"/>
              <w:snapToGrid w:val="0"/>
              <w:spacing w:line="324" w:lineRule="auto"/>
              <w:jc w:val="left"/>
              <w:rPr>
                <w:rFonts w:hint="eastAsia" w:ascii="微软雅黑" w:hAnsi="微软雅黑" w:eastAsia="微软雅黑" w:cs="微软雅黑"/>
                <w:b/>
                <w:color w:val="auto"/>
                <w:kern w:val="0"/>
                <w:sz w:val="24"/>
                <w:szCs w:val="24"/>
              </w:rPr>
            </w:pPr>
          </w:p>
        </w:tc>
        <w:tc>
          <w:tcPr>
            <w:tcW w:w="1856" w:type="dxa"/>
            <w:tcBorders>
              <w:top w:val="single" w:color="auto" w:sz="4" w:space="0"/>
            </w:tcBorders>
            <w:vAlign w:val="center"/>
          </w:tcPr>
          <w:p w14:paraId="1BAEA957">
            <w:pPr>
              <w:pStyle w:val="18"/>
              <w:overflowPunct w:val="0"/>
              <w:autoSpaceDE w:val="0"/>
              <w:autoSpaceDN w:val="0"/>
              <w:adjustRightInd w:val="0"/>
              <w:snapToGrid w:val="0"/>
              <w:spacing w:line="324" w:lineRule="auto"/>
              <w:jc w:val="center"/>
              <w:rPr>
                <w:rFonts w:hint="eastAsia" w:ascii="微软雅黑" w:hAnsi="微软雅黑" w:eastAsia="微软雅黑" w:cs="微软雅黑"/>
                <w:b/>
                <w:color w:val="auto"/>
                <w:kern w:val="0"/>
                <w:sz w:val="24"/>
                <w:szCs w:val="24"/>
                <w:highlight w:val="none"/>
                <w:lang w:val="en-US" w:eastAsia="zh-CN"/>
              </w:rPr>
            </w:pPr>
            <w:r>
              <w:rPr>
                <w:rFonts w:hint="eastAsia" w:ascii="微软雅黑" w:hAnsi="微软雅黑" w:eastAsia="微软雅黑" w:cs="微软雅黑"/>
                <w:b/>
                <w:color w:val="auto"/>
                <w:kern w:val="0"/>
                <w:sz w:val="24"/>
                <w:szCs w:val="24"/>
                <w:highlight w:val="none"/>
                <w:lang w:val="en-US" w:eastAsia="zh-CN"/>
              </w:rPr>
              <w:t>2、</w:t>
            </w:r>
            <w:r>
              <w:rPr>
                <w:rFonts w:hint="eastAsia" w:ascii="微软雅黑" w:hAnsi="微软雅黑" w:eastAsia="微软雅黑" w:cs="微软雅黑"/>
                <w:b/>
                <w:color w:val="auto"/>
                <w:kern w:val="0"/>
                <w:sz w:val="24"/>
                <w:szCs w:val="24"/>
                <w:highlight w:val="none"/>
              </w:rPr>
              <w:t>冲砂、补充填充颗粒承诺（</w:t>
            </w:r>
            <w:r>
              <w:rPr>
                <w:rFonts w:hint="eastAsia" w:ascii="微软雅黑" w:hAnsi="微软雅黑" w:eastAsia="微软雅黑" w:cs="微软雅黑"/>
                <w:b/>
                <w:color w:val="auto"/>
                <w:kern w:val="0"/>
                <w:sz w:val="24"/>
                <w:szCs w:val="24"/>
                <w:highlight w:val="none"/>
                <w:lang w:val="en-US" w:eastAsia="zh-CN"/>
              </w:rPr>
              <w:t>6</w:t>
            </w:r>
            <w:r>
              <w:rPr>
                <w:rFonts w:hint="eastAsia" w:ascii="微软雅黑" w:hAnsi="微软雅黑" w:eastAsia="微软雅黑" w:cs="微软雅黑"/>
                <w:b/>
                <w:color w:val="auto"/>
                <w:kern w:val="0"/>
                <w:sz w:val="24"/>
                <w:szCs w:val="24"/>
                <w:highlight w:val="none"/>
              </w:rPr>
              <w:t>分）</w:t>
            </w:r>
          </w:p>
        </w:tc>
        <w:tc>
          <w:tcPr>
            <w:tcW w:w="6131" w:type="dxa"/>
            <w:vAlign w:val="center"/>
          </w:tcPr>
          <w:p w14:paraId="5AED024C">
            <w:pPr>
              <w:pStyle w:val="18"/>
              <w:overflowPunct w:val="0"/>
              <w:autoSpaceDE w:val="0"/>
              <w:autoSpaceDN w:val="0"/>
              <w:adjustRightInd w:val="0"/>
              <w:snapToGrid w:val="0"/>
              <w:spacing w:line="324" w:lineRule="auto"/>
              <w:jc w:val="left"/>
              <w:rPr>
                <w:rFonts w:hint="eastAsia" w:ascii="微软雅黑" w:hAnsi="微软雅黑" w:eastAsia="微软雅黑" w:cs="微软雅黑"/>
                <w:b w:val="0"/>
                <w:bCs/>
                <w:color w:val="auto"/>
                <w:kern w:val="0"/>
                <w:sz w:val="24"/>
                <w:szCs w:val="24"/>
                <w:highlight w:val="none"/>
              </w:rPr>
            </w:pPr>
            <w:r>
              <w:rPr>
                <w:rFonts w:hint="eastAsia" w:ascii="微软雅黑" w:hAnsi="微软雅黑" w:eastAsia="微软雅黑" w:cs="微软雅黑"/>
                <w:b w:val="0"/>
                <w:bCs/>
                <w:color w:val="auto"/>
                <w:kern w:val="0"/>
                <w:sz w:val="24"/>
                <w:szCs w:val="24"/>
                <w:highlight w:val="none"/>
              </w:rPr>
              <w:t xml:space="preserve">质保期内免费冲砂、补充填充颗粒一次不得分，每增加一次得 </w:t>
            </w:r>
            <w:r>
              <w:rPr>
                <w:rFonts w:hint="eastAsia" w:ascii="微软雅黑" w:hAnsi="微软雅黑" w:eastAsia="微软雅黑" w:cs="微软雅黑"/>
                <w:b w:val="0"/>
                <w:bCs/>
                <w:color w:val="auto"/>
                <w:kern w:val="0"/>
                <w:sz w:val="24"/>
                <w:szCs w:val="24"/>
                <w:highlight w:val="none"/>
                <w:lang w:val="en-US" w:eastAsia="zh-CN"/>
              </w:rPr>
              <w:t>2</w:t>
            </w:r>
            <w:r>
              <w:rPr>
                <w:rFonts w:hint="eastAsia" w:ascii="微软雅黑" w:hAnsi="微软雅黑" w:eastAsia="微软雅黑" w:cs="微软雅黑"/>
                <w:b w:val="0"/>
                <w:bCs/>
                <w:color w:val="auto"/>
                <w:kern w:val="0"/>
                <w:sz w:val="24"/>
                <w:szCs w:val="24"/>
                <w:highlight w:val="none"/>
              </w:rPr>
              <w:t xml:space="preserve">分，最多得 </w:t>
            </w:r>
            <w:r>
              <w:rPr>
                <w:rFonts w:hint="eastAsia" w:ascii="微软雅黑" w:hAnsi="微软雅黑" w:eastAsia="微软雅黑" w:cs="微软雅黑"/>
                <w:b w:val="0"/>
                <w:bCs/>
                <w:color w:val="auto"/>
                <w:kern w:val="0"/>
                <w:sz w:val="24"/>
                <w:szCs w:val="24"/>
                <w:highlight w:val="none"/>
                <w:lang w:val="en-US" w:eastAsia="zh-CN"/>
              </w:rPr>
              <w:t>6</w:t>
            </w:r>
            <w:r>
              <w:rPr>
                <w:rFonts w:hint="eastAsia" w:ascii="微软雅黑" w:hAnsi="微软雅黑" w:eastAsia="微软雅黑" w:cs="微软雅黑"/>
                <w:b w:val="0"/>
                <w:bCs/>
                <w:color w:val="auto"/>
                <w:kern w:val="0"/>
                <w:sz w:val="24"/>
                <w:szCs w:val="24"/>
                <w:highlight w:val="none"/>
              </w:rPr>
              <w:t xml:space="preserve">分。 </w:t>
            </w:r>
          </w:p>
        </w:tc>
      </w:tr>
      <w:tr w14:paraId="637610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38" w:hRule="atLeast"/>
          <w:jc w:val="center"/>
        </w:trPr>
        <w:tc>
          <w:tcPr>
            <w:tcW w:w="1369" w:type="dxa"/>
            <w:vMerge w:val="continue"/>
            <w:vAlign w:val="center"/>
          </w:tcPr>
          <w:p w14:paraId="7C09C8CA">
            <w:pPr>
              <w:pStyle w:val="18"/>
              <w:overflowPunct w:val="0"/>
              <w:autoSpaceDE w:val="0"/>
              <w:autoSpaceDN w:val="0"/>
              <w:adjustRightInd w:val="0"/>
              <w:snapToGrid w:val="0"/>
              <w:spacing w:line="324" w:lineRule="auto"/>
              <w:jc w:val="left"/>
              <w:rPr>
                <w:rFonts w:hint="eastAsia" w:ascii="微软雅黑" w:hAnsi="微软雅黑" w:eastAsia="微软雅黑" w:cs="微软雅黑"/>
                <w:b/>
                <w:color w:val="auto"/>
                <w:kern w:val="0"/>
                <w:sz w:val="24"/>
                <w:szCs w:val="24"/>
              </w:rPr>
            </w:pPr>
          </w:p>
        </w:tc>
        <w:tc>
          <w:tcPr>
            <w:tcW w:w="1856" w:type="dxa"/>
            <w:vAlign w:val="center"/>
          </w:tcPr>
          <w:p w14:paraId="0C8A5D28">
            <w:pPr>
              <w:pStyle w:val="18"/>
              <w:overflowPunct w:val="0"/>
              <w:autoSpaceDE w:val="0"/>
              <w:autoSpaceDN w:val="0"/>
              <w:adjustRightInd w:val="0"/>
              <w:snapToGrid w:val="0"/>
              <w:spacing w:line="324" w:lineRule="auto"/>
              <w:jc w:val="center"/>
              <w:rPr>
                <w:rFonts w:hint="eastAsia" w:ascii="微软雅黑" w:hAnsi="微软雅黑" w:eastAsia="微软雅黑" w:cs="微软雅黑"/>
                <w:b w:val="0"/>
                <w:bCs/>
                <w:color w:val="auto"/>
                <w:kern w:val="0"/>
                <w:sz w:val="24"/>
                <w:szCs w:val="24"/>
              </w:rPr>
            </w:pPr>
            <w:r>
              <w:rPr>
                <w:rFonts w:hint="eastAsia" w:ascii="微软雅黑" w:hAnsi="微软雅黑" w:eastAsia="微软雅黑" w:cs="微软雅黑"/>
                <w:b/>
                <w:bCs w:val="0"/>
                <w:color w:val="auto"/>
                <w:kern w:val="0"/>
                <w:sz w:val="24"/>
                <w:szCs w:val="24"/>
                <w:lang w:val="en-US" w:eastAsia="zh-CN"/>
              </w:rPr>
              <w:t>3</w:t>
            </w:r>
            <w:r>
              <w:rPr>
                <w:rFonts w:hint="eastAsia" w:ascii="微软雅黑" w:hAnsi="微软雅黑" w:eastAsia="微软雅黑" w:cs="微软雅黑"/>
                <w:b/>
                <w:bCs w:val="0"/>
                <w:color w:val="auto"/>
                <w:kern w:val="0"/>
                <w:sz w:val="24"/>
                <w:szCs w:val="24"/>
              </w:rPr>
              <w:t>.服务内容及承诺（</w:t>
            </w:r>
            <w:r>
              <w:rPr>
                <w:rFonts w:hint="eastAsia" w:ascii="微软雅黑" w:hAnsi="微软雅黑" w:eastAsia="微软雅黑" w:cs="微软雅黑"/>
                <w:b/>
                <w:bCs w:val="0"/>
                <w:color w:val="auto"/>
                <w:kern w:val="0"/>
                <w:sz w:val="24"/>
                <w:szCs w:val="24"/>
                <w:lang w:val="en-US" w:eastAsia="zh-CN"/>
              </w:rPr>
              <w:t>10</w:t>
            </w:r>
            <w:r>
              <w:rPr>
                <w:rFonts w:hint="eastAsia" w:ascii="微软雅黑" w:hAnsi="微软雅黑" w:eastAsia="微软雅黑" w:cs="微软雅黑"/>
                <w:b/>
                <w:bCs w:val="0"/>
                <w:color w:val="auto"/>
                <w:kern w:val="0"/>
                <w:sz w:val="24"/>
                <w:szCs w:val="24"/>
              </w:rPr>
              <w:t xml:space="preserve"> 分）</w:t>
            </w:r>
          </w:p>
        </w:tc>
        <w:tc>
          <w:tcPr>
            <w:tcW w:w="6131" w:type="dxa"/>
            <w:vAlign w:val="center"/>
          </w:tcPr>
          <w:p w14:paraId="1B15A35C">
            <w:pPr>
              <w:pStyle w:val="18"/>
              <w:overflowPunct w:val="0"/>
              <w:autoSpaceDE w:val="0"/>
              <w:autoSpaceDN w:val="0"/>
              <w:adjustRightInd w:val="0"/>
              <w:snapToGrid w:val="0"/>
              <w:spacing w:line="324" w:lineRule="auto"/>
              <w:jc w:val="left"/>
              <w:rPr>
                <w:rFonts w:hint="eastAsia" w:ascii="微软雅黑" w:hAnsi="微软雅黑" w:eastAsia="微软雅黑" w:cs="微软雅黑"/>
                <w:b w:val="0"/>
                <w:bCs/>
                <w:color w:val="auto"/>
                <w:kern w:val="0"/>
                <w:sz w:val="24"/>
                <w:szCs w:val="24"/>
              </w:rPr>
            </w:pPr>
            <w:r>
              <w:rPr>
                <w:rFonts w:hint="eastAsia" w:ascii="微软雅黑" w:hAnsi="微软雅黑" w:eastAsia="微软雅黑" w:cs="微软雅黑"/>
                <w:b w:val="0"/>
                <w:bCs/>
                <w:color w:val="auto"/>
                <w:kern w:val="0"/>
                <w:sz w:val="24"/>
                <w:szCs w:val="24"/>
              </w:rPr>
              <w:t>售后服务制度内容完整、清晰、详实，承诺合理得当投标人或生 产厂家具有完善的售后服务网点得 10分</w:t>
            </w:r>
          </w:p>
          <w:p w14:paraId="2ECBF731">
            <w:pPr>
              <w:pStyle w:val="18"/>
              <w:overflowPunct w:val="0"/>
              <w:autoSpaceDE w:val="0"/>
              <w:autoSpaceDN w:val="0"/>
              <w:adjustRightInd w:val="0"/>
              <w:snapToGrid w:val="0"/>
              <w:spacing w:line="324" w:lineRule="auto"/>
              <w:jc w:val="left"/>
              <w:rPr>
                <w:rFonts w:hint="eastAsia" w:ascii="微软雅黑" w:hAnsi="微软雅黑" w:eastAsia="微软雅黑" w:cs="微软雅黑"/>
                <w:b w:val="0"/>
                <w:bCs/>
                <w:color w:val="auto"/>
                <w:kern w:val="0"/>
                <w:sz w:val="24"/>
                <w:szCs w:val="24"/>
              </w:rPr>
            </w:pPr>
            <w:r>
              <w:rPr>
                <w:rFonts w:hint="eastAsia" w:ascii="微软雅黑" w:hAnsi="微软雅黑" w:eastAsia="微软雅黑" w:cs="微软雅黑"/>
                <w:b w:val="0"/>
                <w:bCs/>
                <w:color w:val="auto"/>
                <w:kern w:val="0"/>
                <w:sz w:val="24"/>
                <w:szCs w:val="24"/>
              </w:rPr>
              <w:t>售后服务制度内容基本完整、清晰、详实，承诺基本合理的，投标人或生产厂家具有售后服务 网点得5分</w:t>
            </w:r>
          </w:p>
        </w:tc>
      </w:tr>
      <w:tr w14:paraId="0DAA99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jc w:val="center"/>
        </w:trPr>
        <w:tc>
          <w:tcPr>
            <w:tcW w:w="1369" w:type="dxa"/>
            <w:vMerge w:val="continue"/>
            <w:vAlign w:val="center"/>
          </w:tcPr>
          <w:p w14:paraId="392AF95B">
            <w:pPr>
              <w:pStyle w:val="18"/>
              <w:overflowPunct w:val="0"/>
              <w:autoSpaceDE w:val="0"/>
              <w:autoSpaceDN w:val="0"/>
              <w:adjustRightInd w:val="0"/>
              <w:snapToGrid w:val="0"/>
              <w:spacing w:line="324" w:lineRule="auto"/>
              <w:jc w:val="left"/>
              <w:rPr>
                <w:rFonts w:hint="eastAsia" w:ascii="微软雅黑" w:hAnsi="微软雅黑" w:eastAsia="微软雅黑" w:cs="微软雅黑"/>
                <w:b/>
                <w:color w:val="auto"/>
                <w:kern w:val="0"/>
                <w:sz w:val="24"/>
                <w:szCs w:val="24"/>
              </w:rPr>
            </w:pPr>
          </w:p>
        </w:tc>
        <w:tc>
          <w:tcPr>
            <w:tcW w:w="1856" w:type="dxa"/>
            <w:vAlign w:val="center"/>
          </w:tcPr>
          <w:p w14:paraId="214CFA66">
            <w:pPr>
              <w:pStyle w:val="18"/>
              <w:overflowPunct w:val="0"/>
              <w:autoSpaceDE w:val="0"/>
              <w:autoSpaceDN w:val="0"/>
              <w:adjustRightInd w:val="0"/>
              <w:snapToGrid w:val="0"/>
              <w:spacing w:line="324" w:lineRule="auto"/>
              <w:jc w:val="center"/>
              <w:rPr>
                <w:rFonts w:hint="eastAsia" w:ascii="微软雅黑" w:hAnsi="微软雅黑" w:eastAsia="微软雅黑" w:cs="微软雅黑"/>
                <w:b/>
                <w:color w:val="auto"/>
                <w:kern w:val="0"/>
                <w:sz w:val="24"/>
                <w:szCs w:val="24"/>
                <w:lang w:val="en-US" w:eastAsia="zh-CN"/>
              </w:rPr>
            </w:pPr>
            <w:r>
              <w:rPr>
                <w:rFonts w:hint="eastAsia" w:ascii="微软雅黑" w:hAnsi="微软雅黑" w:eastAsia="微软雅黑" w:cs="微软雅黑"/>
                <w:b/>
                <w:color w:val="auto"/>
                <w:kern w:val="0"/>
                <w:sz w:val="24"/>
                <w:szCs w:val="24"/>
                <w:lang w:val="en-US" w:eastAsia="zh-CN"/>
              </w:rPr>
              <w:t>4、</w:t>
            </w:r>
            <w:r>
              <w:rPr>
                <w:rFonts w:hint="eastAsia" w:ascii="微软雅黑" w:hAnsi="微软雅黑" w:eastAsia="微软雅黑" w:cs="微软雅黑"/>
                <w:b/>
                <w:color w:val="auto"/>
                <w:kern w:val="0"/>
                <w:sz w:val="24"/>
                <w:szCs w:val="24"/>
              </w:rPr>
              <w:t>安装、施工质量、文明施工技术方案（8 分）</w:t>
            </w:r>
          </w:p>
        </w:tc>
        <w:tc>
          <w:tcPr>
            <w:tcW w:w="6131" w:type="dxa"/>
            <w:vAlign w:val="center"/>
          </w:tcPr>
          <w:p w14:paraId="5EE83BD8">
            <w:pPr>
              <w:pStyle w:val="18"/>
              <w:overflowPunct w:val="0"/>
              <w:autoSpaceDE w:val="0"/>
              <w:autoSpaceDN w:val="0"/>
              <w:adjustRightInd w:val="0"/>
              <w:snapToGrid w:val="0"/>
              <w:spacing w:line="324" w:lineRule="auto"/>
              <w:jc w:val="left"/>
              <w:rPr>
                <w:rFonts w:hint="eastAsia" w:ascii="微软雅黑" w:hAnsi="微软雅黑" w:eastAsia="微软雅黑" w:cs="微软雅黑"/>
                <w:b w:val="0"/>
                <w:bCs/>
                <w:color w:val="auto"/>
                <w:kern w:val="0"/>
                <w:sz w:val="24"/>
                <w:szCs w:val="24"/>
              </w:rPr>
            </w:pPr>
            <w:r>
              <w:rPr>
                <w:rFonts w:hint="eastAsia" w:ascii="微软雅黑" w:hAnsi="微软雅黑" w:eastAsia="微软雅黑" w:cs="微软雅黑"/>
                <w:b w:val="0"/>
                <w:bCs/>
                <w:color w:val="auto"/>
                <w:kern w:val="0"/>
                <w:sz w:val="24"/>
                <w:szCs w:val="24"/>
              </w:rPr>
              <w:t>提供场地单独效果图，总体进度安排合理，运用先进、合理的工艺及机械，对施工难点有合理建议和处置措施的得 8 分；安排基本合理，运用基本先进、合理的 工艺及机械，对施工难点有基本合理建议的得 4 分；简 单描述，得 1 分；未提供不得分。</w:t>
            </w:r>
          </w:p>
        </w:tc>
      </w:tr>
      <w:tr w14:paraId="68094F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39" w:hRule="atLeast"/>
          <w:jc w:val="center"/>
        </w:trPr>
        <w:tc>
          <w:tcPr>
            <w:tcW w:w="1369" w:type="dxa"/>
            <w:vMerge w:val="continue"/>
            <w:vAlign w:val="center"/>
          </w:tcPr>
          <w:p w14:paraId="71B0E96E">
            <w:pPr>
              <w:pStyle w:val="18"/>
              <w:overflowPunct w:val="0"/>
              <w:autoSpaceDE w:val="0"/>
              <w:autoSpaceDN w:val="0"/>
              <w:adjustRightInd w:val="0"/>
              <w:snapToGrid w:val="0"/>
              <w:spacing w:line="324" w:lineRule="auto"/>
              <w:jc w:val="left"/>
              <w:rPr>
                <w:rFonts w:hint="eastAsia" w:ascii="微软雅黑" w:hAnsi="微软雅黑" w:eastAsia="微软雅黑" w:cs="微软雅黑"/>
                <w:b/>
                <w:color w:val="auto"/>
                <w:kern w:val="0"/>
                <w:sz w:val="24"/>
                <w:szCs w:val="24"/>
              </w:rPr>
            </w:pPr>
          </w:p>
        </w:tc>
        <w:tc>
          <w:tcPr>
            <w:tcW w:w="1856" w:type="dxa"/>
            <w:vAlign w:val="center"/>
          </w:tcPr>
          <w:p w14:paraId="07479F13">
            <w:pPr>
              <w:pStyle w:val="18"/>
              <w:overflowPunct w:val="0"/>
              <w:autoSpaceDE w:val="0"/>
              <w:autoSpaceDN w:val="0"/>
              <w:adjustRightInd w:val="0"/>
              <w:snapToGrid w:val="0"/>
              <w:spacing w:line="324" w:lineRule="auto"/>
              <w:jc w:val="center"/>
              <w:rPr>
                <w:rFonts w:hint="eastAsia" w:ascii="微软雅黑" w:hAnsi="微软雅黑" w:eastAsia="微软雅黑" w:cs="微软雅黑"/>
                <w:b/>
                <w:color w:val="auto"/>
                <w:kern w:val="0"/>
                <w:sz w:val="24"/>
                <w:szCs w:val="24"/>
                <w:lang w:val="en-US" w:eastAsia="zh-CN"/>
              </w:rPr>
            </w:pPr>
            <w:r>
              <w:rPr>
                <w:rFonts w:hint="eastAsia" w:ascii="微软雅黑" w:hAnsi="微软雅黑" w:eastAsia="微软雅黑" w:cs="微软雅黑"/>
                <w:b/>
                <w:color w:val="auto"/>
                <w:kern w:val="0"/>
                <w:sz w:val="24"/>
                <w:szCs w:val="24"/>
                <w:lang w:val="en-US" w:eastAsia="zh-CN"/>
              </w:rPr>
              <w:t>5、</w:t>
            </w:r>
            <w:r>
              <w:rPr>
                <w:rFonts w:hint="eastAsia" w:ascii="微软雅黑" w:hAnsi="微软雅黑" w:eastAsia="微软雅黑" w:cs="微软雅黑"/>
                <w:b/>
                <w:color w:val="auto"/>
                <w:kern w:val="0"/>
                <w:sz w:val="24"/>
                <w:szCs w:val="24"/>
              </w:rPr>
              <w:t>设备技术参数满足度</w:t>
            </w:r>
            <w:r>
              <w:rPr>
                <w:rFonts w:hint="eastAsia" w:ascii="微软雅黑" w:hAnsi="微软雅黑" w:eastAsia="微软雅黑" w:cs="微软雅黑"/>
                <w:b/>
                <w:color w:val="auto"/>
                <w:kern w:val="0"/>
                <w:sz w:val="24"/>
                <w:szCs w:val="24"/>
                <w:lang w:eastAsia="zh-CN"/>
              </w:rPr>
              <w:t>（</w:t>
            </w:r>
            <w:r>
              <w:rPr>
                <w:rFonts w:hint="eastAsia" w:ascii="微软雅黑" w:hAnsi="微软雅黑" w:eastAsia="微软雅黑" w:cs="微软雅黑"/>
                <w:b/>
                <w:color w:val="auto"/>
                <w:kern w:val="0"/>
                <w:sz w:val="24"/>
                <w:szCs w:val="24"/>
                <w:lang w:val="en-US" w:eastAsia="zh-CN"/>
              </w:rPr>
              <w:t>28分</w:t>
            </w:r>
            <w:r>
              <w:rPr>
                <w:rFonts w:hint="eastAsia" w:ascii="微软雅黑" w:hAnsi="微软雅黑" w:eastAsia="微软雅黑" w:cs="微软雅黑"/>
                <w:b/>
                <w:color w:val="auto"/>
                <w:kern w:val="0"/>
                <w:sz w:val="24"/>
                <w:szCs w:val="24"/>
                <w:lang w:eastAsia="zh-CN"/>
              </w:rPr>
              <w:t>）</w:t>
            </w:r>
          </w:p>
        </w:tc>
        <w:tc>
          <w:tcPr>
            <w:tcW w:w="6131" w:type="dxa"/>
            <w:vAlign w:val="center"/>
          </w:tcPr>
          <w:p w14:paraId="74AC1719">
            <w:pPr>
              <w:rPr>
                <w:rFonts w:hint="default" w:ascii="微软雅黑" w:hAnsi="微软雅黑" w:eastAsia="微软雅黑" w:cs="微软雅黑"/>
                <w:b w:val="0"/>
                <w:bCs/>
                <w:color w:val="auto"/>
                <w:kern w:val="0"/>
                <w:sz w:val="24"/>
                <w:szCs w:val="24"/>
                <w:lang w:val="en-US" w:eastAsia="zh-CN"/>
              </w:rPr>
            </w:pPr>
            <w:r>
              <w:rPr>
                <w:rFonts w:hint="eastAsia" w:ascii="微软雅黑" w:hAnsi="微软雅黑" w:eastAsia="微软雅黑" w:cs="微软雅黑"/>
                <w:b w:val="0"/>
                <w:bCs/>
                <w:color w:val="auto"/>
                <w:kern w:val="0"/>
                <w:sz w:val="24"/>
                <w:szCs w:val="24"/>
              </w:rPr>
              <w:t>所投产品技术参数完全满足招标文件要求得基本分 17分。(1)人造草坪5项相关要求中，每提供1份合格检测报告得1分;(2)减震垫3项相关要求中，每提供1份合格检测报告得1分;(3)热塑性环保TPE填充颗粒3项相关要求中，每提供1份合格检测报告得</w:t>
            </w:r>
            <w:r>
              <w:rPr>
                <w:rFonts w:hint="eastAsia" w:ascii="微软雅黑" w:hAnsi="微软雅黑" w:eastAsia="微软雅黑" w:cs="微软雅黑"/>
                <w:b w:val="0"/>
                <w:bCs/>
                <w:color w:val="auto"/>
                <w:kern w:val="0"/>
                <w:sz w:val="24"/>
                <w:szCs w:val="24"/>
                <w:lang w:val="en-US" w:eastAsia="zh-CN"/>
              </w:rPr>
              <w:t>1分。</w:t>
            </w:r>
          </w:p>
        </w:tc>
      </w:tr>
    </w:tbl>
    <w:p w14:paraId="2A273F29">
      <w:pPr>
        <w:pStyle w:val="18"/>
        <w:overflowPunct w:val="0"/>
        <w:autoSpaceDE w:val="0"/>
        <w:autoSpaceDN w:val="0"/>
        <w:adjustRightInd w:val="0"/>
        <w:snapToGrid w:val="0"/>
        <w:spacing w:line="324" w:lineRule="auto"/>
        <w:jc w:val="left"/>
        <w:rPr>
          <w:rFonts w:hint="eastAsia" w:ascii="微软雅黑" w:hAnsi="微软雅黑" w:eastAsia="微软雅黑" w:cs="微软雅黑"/>
          <w:b/>
          <w:color w:val="auto"/>
          <w:kern w:val="0"/>
          <w:sz w:val="24"/>
          <w:szCs w:val="24"/>
          <w:lang w:val="en-US" w:eastAsia="zh-CN"/>
        </w:rPr>
      </w:pPr>
    </w:p>
    <w:p w14:paraId="1BD9BC7A">
      <w:pPr>
        <w:pStyle w:val="2"/>
        <w:ind w:left="242"/>
        <w:rPr>
          <w:rFonts w:hint="eastAsia" w:ascii="微软雅黑" w:hAnsi="微软雅黑" w:eastAsia="微软雅黑" w:cs="微软雅黑"/>
          <w:b w:val="0"/>
          <w:bCs w:val="0"/>
          <w:color w:val="auto"/>
        </w:rPr>
      </w:pPr>
    </w:p>
    <w:p w14:paraId="50C63095">
      <w:pPr>
        <w:pStyle w:val="2"/>
        <w:ind w:left="242"/>
        <w:rPr>
          <w:rFonts w:hint="eastAsia" w:ascii="微软雅黑" w:hAnsi="微软雅黑" w:eastAsia="微软雅黑" w:cs="微软雅黑"/>
          <w:b w:val="0"/>
          <w:bCs w:val="0"/>
          <w:color w:val="auto"/>
        </w:rPr>
      </w:pPr>
    </w:p>
    <w:p w14:paraId="5D05018E">
      <w:pPr>
        <w:pStyle w:val="2"/>
        <w:ind w:left="242"/>
        <w:rPr>
          <w:rFonts w:hint="eastAsia" w:ascii="微软雅黑" w:hAnsi="微软雅黑" w:eastAsia="微软雅黑" w:cs="微软雅黑"/>
          <w:b w:val="0"/>
          <w:bCs w:val="0"/>
          <w:color w:val="auto"/>
        </w:rPr>
      </w:pPr>
    </w:p>
    <w:p w14:paraId="29346F05">
      <w:pPr>
        <w:pStyle w:val="2"/>
        <w:ind w:left="242"/>
        <w:rPr>
          <w:rFonts w:hint="eastAsia" w:ascii="微软雅黑" w:hAnsi="微软雅黑" w:eastAsia="微软雅黑" w:cs="微软雅黑"/>
          <w:b w:val="0"/>
          <w:bCs w:val="0"/>
          <w:color w:val="auto"/>
        </w:rPr>
      </w:pPr>
    </w:p>
    <w:p w14:paraId="14A0585D">
      <w:pPr>
        <w:pStyle w:val="2"/>
        <w:ind w:left="242"/>
        <w:rPr>
          <w:rFonts w:hint="eastAsia" w:ascii="微软雅黑" w:hAnsi="微软雅黑" w:eastAsia="微软雅黑" w:cs="微软雅黑"/>
          <w:b w:val="0"/>
          <w:bCs w:val="0"/>
          <w:color w:val="auto"/>
        </w:rPr>
      </w:pPr>
    </w:p>
    <w:p w14:paraId="334AEA50">
      <w:pPr>
        <w:pStyle w:val="2"/>
        <w:ind w:left="242"/>
        <w:rPr>
          <w:rFonts w:hint="eastAsia" w:ascii="微软雅黑" w:hAnsi="微软雅黑" w:eastAsia="微软雅黑" w:cs="微软雅黑"/>
          <w:b w:val="0"/>
          <w:bCs w:val="0"/>
          <w:color w:val="auto"/>
        </w:rPr>
      </w:pPr>
    </w:p>
    <w:p w14:paraId="43CF25D2">
      <w:pPr>
        <w:pStyle w:val="2"/>
        <w:ind w:left="242"/>
        <w:rPr>
          <w:rFonts w:hint="eastAsia" w:ascii="微软雅黑" w:hAnsi="微软雅黑" w:eastAsia="微软雅黑" w:cs="微软雅黑"/>
          <w:b w:val="0"/>
          <w:bCs w:val="0"/>
          <w:color w:val="auto"/>
        </w:rPr>
      </w:pPr>
    </w:p>
    <w:p w14:paraId="26AF23F5">
      <w:pPr>
        <w:pStyle w:val="2"/>
        <w:ind w:left="242"/>
        <w:jc w:val="center"/>
        <w:rPr>
          <w:rFonts w:hint="eastAsia" w:ascii="微软雅黑" w:hAnsi="微软雅黑" w:eastAsia="微软雅黑" w:cs="微软雅黑"/>
          <w:b w:val="0"/>
          <w:bCs w:val="0"/>
          <w:color w:val="auto"/>
        </w:rPr>
      </w:pPr>
    </w:p>
    <w:p w14:paraId="340F649F">
      <w:pPr>
        <w:pStyle w:val="2"/>
        <w:ind w:left="242"/>
        <w:jc w:val="center"/>
        <w:rPr>
          <w:rFonts w:hint="eastAsia" w:ascii="微软雅黑" w:hAnsi="微软雅黑" w:eastAsia="微软雅黑" w:cs="微软雅黑"/>
          <w:b w:val="0"/>
          <w:bCs w:val="0"/>
        </w:rPr>
      </w:pPr>
    </w:p>
    <w:p w14:paraId="7128EC4A">
      <w:pPr>
        <w:pStyle w:val="2"/>
        <w:ind w:left="242"/>
        <w:jc w:val="center"/>
        <w:rPr>
          <w:rFonts w:hint="eastAsia" w:ascii="微软雅黑" w:hAnsi="微软雅黑" w:eastAsia="微软雅黑" w:cs="微软雅黑"/>
          <w:b w:val="0"/>
          <w:bCs w:val="0"/>
        </w:rPr>
      </w:pPr>
    </w:p>
    <w:p w14:paraId="0C4FCE9A">
      <w:pPr>
        <w:pStyle w:val="2"/>
        <w:ind w:left="242"/>
        <w:jc w:val="center"/>
        <w:rPr>
          <w:rFonts w:hint="eastAsia" w:ascii="微软雅黑" w:hAnsi="微软雅黑" w:eastAsia="微软雅黑" w:cs="微软雅黑"/>
          <w:b w:val="0"/>
          <w:bCs w:val="0"/>
        </w:rPr>
      </w:pPr>
    </w:p>
    <w:p w14:paraId="314FA5A0">
      <w:pPr>
        <w:pStyle w:val="2"/>
        <w:ind w:left="242"/>
        <w:jc w:val="center"/>
        <w:rPr>
          <w:rFonts w:hint="eastAsia" w:ascii="微软雅黑" w:hAnsi="微软雅黑" w:eastAsia="微软雅黑" w:cs="微软雅黑"/>
          <w:b w:val="0"/>
          <w:bCs w:val="0"/>
        </w:rPr>
      </w:pPr>
    </w:p>
    <w:p w14:paraId="2A341760">
      <w:pPr>
        <w:pStyle w:val="2"/>
        <w:ind w:left="242"/>
        <w:jc w:val="center"/>
        <w:rPr>
          <w:rFonts w:hint="eastAsia" w:ascii="微软雅黑" w:hAnsi="微软雅黑" w:eastAsia="微软雅黑" w:cs="微软雅黑"/>
          <w:b w:val="0"/>
          <w:bCs w:val="0"/>
        </w:rPr>
      </w:pPr>
    </w:p>
    <w:p w14:paraId="6E065297">
      <w:pPr>
        <w:pStyle w:val="2"/>
        <w:ind w:left="242"/>
        <w:jc w:val="center"/>
        <w:rPr>
          <w:rFonts w:hint="eastAsia" w:ascii="微软雅黑" w:hAnsi="微软雅黑" w:eastAsia="微软雅黑" w:cs="微软雅黑"/>
          <w:b w:val="0"/>
          <w:bCs w:val="0"/>
        </w:rPr>
      </w:pPr>
    </w:p>
    <w:p w14:paraId="4B26CCBC">
      <w:pPr>
        <w:pStyle w:val="2"/>
        <w:ind w:left="242"/>
        <w:jc w:val="center"/>
        <w:rPr>
          <w:rFonts w:hint="eastAsia" w:ascii="微软雅黑" w:hAnsi="微软雅黑" w:eastAsia="微软雅黑" w:cs="微软雅黑"/>
          <w:b w:val="0"/>
          <w:bCs w:val="0"/>
        </w:rPr>
      </w:pPr>
    </w:p>
    <w:p w14:paraId="122AD2F1">
      <w:pPr>
        <w:pStyle w:val="2"/>
        <w:ind w:left="242"/>
        <w:jc w:val="center"/>
        <w:rPr>
          <w:rFonts w:hint="eastAsia" w:ascii="微软雅黑" w:hAnsi="微软雅黑" w:eastAsia="微软雅黑" w:cs="微软雅黑"/>
          <w:b w:val="0"/>
          <w:bCs w:val="0"/>
        </w:rPr>
      </w:pPr>
    </w:p>
    <w:p w14:paraId="39D9A953">
      <w:pPr>
        <w:pStyle w:val="2"/>
        <w:ind w:left="242"/>
        <w:jc w:val="center"/>
        <w:rPr>
          <w:rFonts w:hint="eastAsia" w:ascii="微软雅黑" w:hAnsi="微软雅黑" w:eastAsia="微软雅黑" w:cs="微软雅黑"/>
          <w:b/>
          <w:sz w:val="48"/>
        </w:rPr>
      </w:pPr>
      <w:r>
        <w:rPr>
          <w:rFonts w:hint="eastAsia" w:ascii="微软雅黑" w:hAnsi="微软雅黑" w:eastAsia="微软雅黑" w:cs="微软雅黑"/>
          <w:b w:val="0"/>
          <w:bCs w:val="0"/>
        </w:rPr>
        <w:t>第七</w:t>
      </w:r>
      <w:r>
        <w:rPr>
          <w:rFonts w:hint="eastAsia" w:ascii="微软雅黑" w:hAnsi="微软雅黑" w:eastAsia="微软雅黑" w:cs="微软雅黑"/>
          <w:b w:val="0"/>
          <w:bCs w:val="0"/>
          <w:lang w:val="en-US" w:eastAsia="zh-CN"/>
        </w:rPr>
        <w:t>部分</w:t>
      </w:r>
      <w:r>
        <w:rPr>
          <w:rFonts w:hint="eastAsia" w:ascii="微软雅黑" w:hAnsi="微软雅黑" w:eastAsia="微软雅黑" w:cs="微软雅黑"/>
          <w:b w:val="0"/>
          <w:bCs w:val="0"/>
        </w:rPr>
        <w:t xml:space="preserve"> 投标文件格式</w:t>
      </w:r>
    </w:p>
    <w:p w14:paraId="0320496B">
      <w:pPr>
        <w:pStyle w:val="4"/>
        <w:rPr>
          <w:rFonts w:hint="eastAsia" w:ascii="微软雅黑" w:hAnsi="微软雅黑" w:eastAsia="微软雅黑" w:cs="微软雅黑"/>
          <w:i w:val="0"/>
          <w:iCs w:val="0"/>
        </w:rPr>
      </w:pPr>
      <w:r>
        <w:rPr>
          <w:rFonts w:hint="eastAsia" w:ascii="微软雅黑" w:hAnsi="微软雅黑" w:eastAsia="微软雅黑" w:cs="微软雅黑"/>
          <w:i w:val="0"/>
          <w:iCs w:val="0"/>
        </w:rPr>
        <w:t>投标人提交投标文件须知：</w:t>
      </w:r>
    </w:p>
    <w:p w14:paraId="3AF919B6">
      <w:pPr>
        <w:pStyle w:val="5"/>
        <w:spacing w:before="121" w:line="364" w:lineRule="auto"/>
        <w:ind w:right="779" w:firstLine="470"/>
        <w:rPr>
          <w:rFonts w:hint="eastAsia" w:ascii="微软雅黑" w:hAnsi="微软雅黑" w:eastAsia="微软雅黑" w:cs="微软雅黑"/>
          <w:b w:val="0"/>
          <w:bCs w:val="0"/>
        </w:rPr>
      </w:pPr>
      <w:r>
        <w:rPr>
          <w:rFonts w:hint="eastAsia" w:ascii="微软雅黑" w:hAnsi="微软雅黑" w:eastAsia="微软雅黑" w:cs="微软雅黑"/>
          <w:b w:val="0"/>
          <w:bCs w:val="0"/>
        </w:rPr>
        <w:t>1、请投标人按照投标人须知表中有关内容、顺序编制投标文件，并请编制目录及页码，否则可能将影响对投标文件的评价。</w:t>
      </w:r>
    </w:p>
    <w:p w14:paraId="191A7DDC">
      <w:pPr>
        <w:spacing w:before="1" w:line="364" w:lineRule="auto"/>
        <w:ind w:right="538" w:firstLine="480" w:firstLineChars="200"/>
        <w:jc w:val="left"/>
        <w:rPr>
          <w:rFonts w:hint="eastAsia" w:ascii="微软雅黑" w:hAnsi="微软雅黑" w:eastAsia="微软雅黑" w:cs="微软雅黑"/>
          <w:b w:val="0"/>
          <w:bCs w:val="0"/>
          <w:sz w:val="24"/>
        </w:rPr>
      </w:pPr>
      <w:r>
        <w:rPr>
          <w:rFonts w:hint="eastAsia" w:ascii="微软雅黑" w:hAnsi="微软雅黑" w:eastAsia="微软雅黑" w:cs="微软雅黑"/>
          <w:b w:val="0"/>
          <w:bCs w:val="0"/>
          <w:sz w:val="24"/>
        </w:rPr>
        <w:t>2、第七章所列内容投标人应按要求提供，要求回答的全部问题和信息均应做出正面回答，否则将视为无效投标。</w:t>
      </w:r>
    </w:p>
    <w:p w14:paraId="607ECF08">
      <w:pPr>
        <w:spacing w:before="1" w:line="364" w:lineRule="auto"/>
        <w:ind w:right="538" w:firstLine="480" w:firstLineChars="200"/>
        <w:jc w:val="left"/>
        <w:rPr>
          <w:rFonts w:hint="eastAsia" w:ascii="微软雅黑" w:hAnsi="微软雅黑" w:eastAsia="微软雅黑" w:cs="微软雅黑"/>
          <w:b w:val="0"/>
          <w:bCs w:val="0"/>
          <w:sz w:val="24"/>
        </w:rPr>
      </w:pPr>
      <w:r>
        <w:rPr>
          <w:rFonts w:hint="eastAsia" w:ascii="微软雅黑" w:hAnsi="微软雅黑" w:eastAsia="微软雅黑" w:cs="微软雅黑"/>
          <w:b w:val="0"/>
          <w:bCs w:val="0"/>
          <w:sz w:val="24"/>
        </w:rPr>
        <w:t>3、资格声明的签字人应保证全部声明和问题的回答是真实的和准确的。</w:t>
      </w:r>
    </w:p>
    <w:p w14:paraId="3CCD5449">
      <w:pPr>
        <w:spacing w:before="1" w:line="364" w:lineRule="auto"/>
        <w:ind w:right="538" w:firstLine="480" w:firstLineChars="200"/>
        <w:jc w:val="left"/>
        <w:rPr>
          <w:rFonts w:hint="eastAsia" w:ascii="微软雅黑" w:hAnsi="微软雅黑" w:eastAsia="微软雅黑" w:cs="微软雅黑"/>
          <w:b w:val="0"/>
          <w:bCs w:val="0"/>
          <w:sz w:val="24"/>
        </w:rPr>
      </w:pPr>
      <w:r>
        <w:rPr>
          <w:rFonts w:hint="eastAsia" w:ascii="微软雅黑" w:hAnsi="微软雅黑" w:eastAsia="微软雅黑" w:cs="微软雅黑"/>
          <w:b w:val="0"/>
          <w:bCs w:val="0"/>
          <w:sz w:val="24"/>
        </w:rPr>
        <w:t>4、评标委员会将应用投标人提交的资料并根据自己的判断，决定投标人履行合同的合格性及能力。</w:t>
      </w:r>
    </w:p>
    <w:p w14:paraId="490E0504">
      <w:pPr>
        <w:spacing w:before="1" w:line="364" w:lineRule="auto"/>
        <w:ind w:right="538" w:firstLine="480" w:firstLineChars="200"/>
        <w:jc w:val="left"/>
        <w:rPr>
          <w:rFonts w:hint="eastAsia" w:ascii="微软雅黑" w:hAnsi="微软雅黑" w:eastAsia="微软雅黑" w:cs="微软雅黑"/>
          <w:b w:val="0"/>
          <w:bCs w:val="0"/>
          <w:sz w:val="24"/>
        </w:rPr>
      </w:pPr>
      <w:r>
        <w:rPr>
          <w:rFonts w:hint="eastAsia" w:ascii="微软雅黑" w:hAnsi="微软雅黑" w:eastAsia="微软雅黑" w:cs="微软雅黑"/>
          <w:b w:val="0"/>
          <w:bCs w:val="0"/>
          <w:sz w:val="24"/>
        </w:rPr>
        <w:t>5、投标人提交的材料将被保密保存但不退还。</w:t>
      </w:r>
    </w:p>
    <w:p w14:paraId="266F9EF4">
      <w:pPr>
        <w:spacing w:before="1" w:line="364" w:lineRule="auto"/>
        <w:ind w:right="538" w:firstLine="480" w:firstLineChars="200"/>
        <w:jc w:val="left"/>
        <w:rPr>
          <w:rFonts w:hint="eastAsia" w:ascii="微软雅黑" w:hAnsi="微软雅黑" w:eastAsia="微软雅黑" w:cs="微软雅黑"/>
          <w:b w:val="0"/>
          <w:bCs w:val="0"/>
          <w:sz w:val="24"/>
        </w:rPr>
      </w:pPr>
    </w:p>
    <w:p w14:paraId="5E77D29F">
      <w:pPr>
        <w:pStyle w:val="25"/>
        <w:rPr>
          <w:rFonts w:hint="eastAsia" w:ascii="微软雅黑" w:hAnsi="微软雅黑" w:eastAsia="微软雅黑" w:cs="微软雅黑"/>
          <w:b w:val="0"/>
          <w:bCs w:val="0"/>
          <w:sz w:val="24"/>
        </w:rPr>
      </w:pPr>
    </w:p>
    <w:p w14:paraId="66F7E2AB">
      <w:pPr>
        <w:pStyle w:val="26"/>
        <w:rPr>
          <w:rFonts w:hint="eastAsia" w:ascii="微软雅黑" w:hAnsi="微软雅黑" w:eastAsia="微软雅黑" w:cs="微软雅黑"/>
          <w:b w:val="0"/>
          <w:bCs w:val="0"/>
          <w:sz w:val="24"/>
        </w:rPr>
      </w:pPr>
    </w:p>
    <w:p w14:paraId="5639A989">
      <w:pPr>
        <w:pStyle w:val="11"/>
        <w:rPr>
          <w:rFonts w:hint="eastAsia" w:ascii="微软雅黑" w:hAnsi="微软雅黑" w:eastAsia="微软雅黑" w:cs="微软雅黑"/>
          <w:b w:val="0"/>
          <w:bCs w:val="0"/>
          <w:sz w:val="24"/>
        </w:rPr>
      </w:pPr>
    </w:p>
    <w:p w14:paraId="6DCDE928">
      <w:pPr>
        <w:pStyle w:val="12"/>
        <w:rPr>
          <w:rFonts w:hint="eastAsia" w:ascii="微软雅黑" w:hAnsi="微软雅黑" w:eastAsia="微软雅黑" w:cs="微软雅黑"/>
          <w:b w:val="0"/>
          <w:bCs w:val="0"/>
          <w:sz w:val="24"/>
        </w:rPr>
      </w:pPr>
    </w:p>
    <w:p w14:paraId="251CA156">
      <w:pPr>
        <w:pStyle w:val="12"/>
        <w:rPr>
          <w:rFonts w:hint="eastAsia" w:ascii="微软雅黑" w:hAnsi="微软雅黑" w:eastAsia="微软雅黑" w:cs="微软雅黑"/>
          <w:b w:val="0"/>
          <w:bCs w:val="0"/>
          <w:sz w:val="24"/>
        </w:rPr>
      </w:pPr>
    </w:p>
    <w:p w14:paraId="74E3D053">
      <w:pPr>
        <w:pStyle w:val="12"/>
        <w:rPr>
          <w:rFonts w:hint="eastAsia" w:ascii="微软雅黑" w:hAnsi="微软雅黑" w:eastAsia="微软雅黑" w:cs="微软雅黑"/>
          <w:b w:val="0"/>
          <w:bCs w:val="0"/>
          <w:sz w:val="24"/>
        </w:rPr>
      </w:pPr>
    </w:p>
    <w:p w14:paraId="438ABC54">
      <w:pPr>
        <w:spacing w:before="104" w:line="184" w:lineRule="auto"/>
        <w:jc w:val="both"/>
        <w:outlineLvl w:val="0"/>
        <w:rPr>
          <w:rFonts w:hint="eastAsia" w:ascii="微软雅黑" w:hAnsi="微软雅黑" w:eastAsia="微软雅黑" w:cs="微软雅黑"/>
          <w:spacing w:val="-4"/>
          <w:sz w:val="40"/>
          <w:szCs w:val="40"/>
        </w:rPr>
      </w:pPr>
    </w:p>
    <w:p w14:paraId="40471CA3">
      <w:pPr>
        <w:spacing w:before="104" w:line="184" w:lineRule="auto"/>
        <w:jc w:val="both"/>
        <w:outlineLvl w:val="0"/>
        <w:rPr>
          <w:rFonts w:hint="eastAsia" w:ascii="微软雅黑" w:hAnsi="微软雅黑" w:eastAsia="微软雅黑" w:cs="微软雅黑"/>
          <w:spacing w:val="-4"/>
          <w:sz w:val="40"/>
          <w:szCs w:val="40"/>
        </w:rPr>
      </w:pPr>
    </w:p>
    <w:p w14:paraId="0F866234">
      <w:pPr>
        <w:spacing w:before="104" w:line="184" w:lineRule="auto"/>
        <w:jc w:val="center"/>
        <w:outlineLvl w:val="0"/>
        <w:rPr>
          <w:rFonts w:hint="eastAsia" w:ascii="微软雅黑" w:hAnsi="微软雅黑" w:eastAsia="微软雅黑" w:cs="微软雅黑"/>
          <w:spacing w:val="-4"/>
          <w:sz w:val="40"/>
          <w:szCs w:val="40"/>
        </w:rPr>
      </w:pPr>
      <w:r>
        <w:rPr>
          <w:rFonts w:hint="eastAsia" w:ascii="微软雅黑" w:hAnsi="微软雅黑" w:eastAsia="微软雅黑" w:cs="微软雅黑"/>
          <w:spacing w:val="-4"/>
          <w:sz w:val="40"/>
          <w:szCs w:val="40"/>
        </w:rPr>
        <w:t>投标文件格式</w:t>
      </w:r>
    </w:p>
    <w:p w14:paraId="302FD9EF">
      <w:pPr>
        <w:spacing w:before="78" w:line="185" w:lineRule="auto"/>
        <w:ind w:firstLine="50"/>
        <w:outlineLvl w:val="1"/>
        <w:rPr>
          <w:rFonts w:hint="eastAsia" w:ascii="微软雅黑" w:hAnsi="微软雅黑" w:eastAsia="微软雅黑" w:cs="微软雅黑"/>
          <w:spacing w:val="-3"/>
          <w:sz w:val="24"/>
          <w:szCs w:val="24"/>
        </w:rPr>
      </w:pPr>
    </w:p>
    <w:p w14:paraId="4228D171">
      <w:pPr>
        <w:spacing w:before="78" w:line="185" w:lineRule="auto"/>
        <w:ind w:firstLine="50"/>
        <w:outlineLvl w:val="1"/>
        <w:rPr>
          <w:rFonts w:hint="eastAsia" w:ascii="微软雅黑" w:hAnsi="微软雅黑" w:eastAsia="微软雅黑" w:cs="微软雅黑"/>
          <w:sz w:val="21"/>
        </w:rPr>
      </w:pPr>
      <w:r>
        <w:rPr>
          <w:rFonts w:hint="eastAsia" w:ascii="微软雅黑" w:hAnsi="微软雅黑" w:eastAsia="微软雅黑" w:cs="微软雅黑"/>
          <w:spacing w:val="-3"/>
          <w:sz w:val="24"/>
          <w:szCs w:val="24"/>
          <w:lang w:val="en-US" w:eastAsia="zh-CN"/>
        </w:rPr>
        <w:t>投标</w:t>
      </w:r>
      <w:r>
        <w:rPr>
          <w:rFonts w:hint="eastAsia" w:ascii="微软雅黑" w:hAnsi="微软雅黑" w:eastAsia="微软雅黑" w:cs="微软雅黑"/>
          <w:spacing w:val="-3"/>
          <w:sz w:val="24"/>
          <w:szCs w:val="24"/>
        </w:rPr>
        <w:t>文件封面格式</w:t>
      </w:r>
    </w:p>
    <w:p w14:paraId="7E98C4EC">
      <w:pPr>
        <w:pStyle w:val="25"/>
        <w:ind w:firstLine="482"/>
        <w:jc w:val="center"/>
        <w:rPr>
          <w:rFonts w:hint="eastAsia" w:ascii="微软雅黑" w:hAnsi="微软雅黑" w:eastAsia="微软雅黑" w:cs="微软雅黑"/>
          <w:sz w:val="21"/>
        </w:rPr>
      </w:pPr>
      <w:r>
        <w:rPr>
          <w:rFonts w:hint="eastAsia" w:ascii="微软雅黑" w:hAnsi="微软雅黑" w:eastAsia="微软雅黑" w:cs="微软雅黑"/>
          <w:b w:val="0"/>
          <w:bCs/>
          <w:sz w:val="52"/>
          <w:szCs w:val="52"/>
          <w:lang w:val="en-US" w:eastAsia="zh-CN"/>
        </w:rPr>
        <w:t>长垣市第一初级中学足球场人造草坪更新、无线网全覆盖项目一标段</w:t>
      </w:r>
    </w:p>
    <w:p w14:paraId="78634D84">
      <w:pPr>
        <w:spacing w:line="249" w:lineRule="auto"/>
        <w:rPr>
          <w:rFonts w:hint="eastAsia" w:ascii="微软雅黑" w:hAnsi="微软雅黑" w:eastAsia="微软雅黑" w:cs="微软雅黑"/>
          <w:sz w:val="21"/>
        </w:rPr>
      </w:pPr>
    </w:p>
    <w:p w14:paraId="26A7E417">
      <w:pPr>
        <w:spacing w:before="234" w:line="185" w:lineRule="auto"/>
        <w:ind w:firstLine="3166"/>
        <w:outlineLvl w:val="0"/>
        <w:rPr>
          <w:rFonts w:hint="eastAsia" w:ascii="微软雅黑" w:hAnsi="微软雅黑" w:eastAsia="微软雅黑" w:cs="微软雅黑"/>
          <w:spacing w:val="-11"/>
          <w:sz w:val="72"/>
          <w:szCs w:val="72"/>
          <w:lang w:val="en-US" w:eastAsia="zh-CN"/>
        </w:rPr>
      </w:pPr>
      <w:bookmarkStart w:id="19" w:name="_Toc11276"/>
      <w:bookmarkStart w:id="20" w:name="_Toc21249"/>
    </w:p>
    <w:p w14:paraId="00AB465A">
      <w:pPr>
        <w:spacing w:before="234" w:line="185" w:lineRule="auto"/>
        <w:jc w:val="center"/>
        <w:outlineLvl w:val="0"/>
        <w:rPr>
          <w:rFonts w:hint="eastAsia" w:ascii="微软雅黑" w:hAnsi="微软雅黑" w:eastAsia="微软雅黑" w:cs="微软雅黑"/>
          <w:sz w:val="72"/>
          <w:szCs w:val="72"/>
        </w:rPr>
      </w:pPr>
      <w:r>
        <w:rPr>
          <w:rFonts w:hint="eastAsia" w:ascii="微软雅黑" w:hAnsi="微软雅黑" w:eastAsia="微软雅黑" w:cs="微软雅黑"/>
          <w:spacing w:val="-11"/>
          <w:sz w:val="72"/>
          <w:szCs w:val="72"/>
          <w:lang w:val="en-US" w:eastAsia="zh-CN"/>
        </w:rPr>
        <w:t>投标</w:t>
      </w:r>
      <w:r>
        <w:rPr>
          <w:rFonts w:hint="eastAsia" w:ascii="微软雅黑" w:hAnsi="微软雅黑" w:eastAsia="微软雅黑" w:cs="微软雅黑"/>
          <w:spacing w:val="-11"/>
          <w:sz w:val="72"/>
          <w:szCs w:val="72"/>
        </w:rPr>
        <w:t>文件</w:t>
      </w:r>
      <w:bookmarkEnd w:id="19"/>
      <w:bookmarkEnd w:id="20"/>
    </w:p>
    <w:p w14:paraId="2A8AF582">
      <w:pPr>
        <w:spacing w:line="249" w:lineRule="auto"/>
        <w:jc w:val="center"/>
        <w:rPr>
          <w:rFonts w:hint="eastAsia" w:ascii="微软雅黑" w:hAnsi="微软雅黑" w:eastAsia="微软雅黑" w:cs="微软雅黑"/>
          <w:sz w:val="24"/>
          <w:szCs w:val="24"/>
          <w:lang w:val="en-US" w:eastAsia="zh-CN"/>
        </w:rPr>
      </w:pPr>
    </w:p>
    <w:p w14:paraId="54640803">
      <w:pPr>
        <w:spacing w:line="249" w:lineRule="auto"/>
        <w:jc w:val="cente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w:t>
      </w:r>
      <w:r>
        <w:rPr>
          <w:rFonts w:hint="eastAsia" w:ascii="微软雅黑" w:hAnsi="微软雅黑" w:eastAsia="微软雅黑" w:cs="微软雅黑"/>
          <w:color w:val="auto"/>
          <w:sz w:val="24"/>
          <w:szCs w:val="24"/>
          <w:highlight w:val="none"/>
          <w:lang w:val="en-US" w:eastAsia="zh-CN"/>
        </w:rPr>
        <w:t>项目编号：</w:t>
      </w:r>
      <w:r>
        <w:rPr>
          <w:rFonts w:hint="eastAsia" w:ascii="微软雅黑" w:hAnsi="微软雅黑" w:eastAsia="微软雅黑" w:cs="微软雅黑"/>
          <w:color w:val="auto"/>
          <w:sz w:val="24"/>
          <w:szCs w:val="24"/>
          <w:highlight w:val="none"/>
          <w:lang w:val="zh-CN" w:eastAsia="zh-CN"/>
        </w:rPr>
        <w:t>长财招标采购-202</w:t>
      </w:r>
      <w:r>
        <w:rPr>
          <w:rFonts w:hint="eastAsia" w:ascii="微软雅黑" w:hAnsi="微软雅黑" w:eastAsia="微软雅黑" w:cs="微软雅黑"/>
          <w:color w:val="auto"/>
          <w:sz w:val="24"/>
          <w:szCs w:val="24"/>
          <w:highlight w:val="none"/>
          <w:lang w:val="en-US" w:eastAsia="zh-CN"/>
        </w:rPr>
        <w:t>4</w:t>
      </w:r>
      <w:r>
        <w:rPr>
          <w:rFonts w:hint="eastAsia" w:ascii="微软雅黑" w:hAnsi="微软雅黑" w:eastAsia="微软雅黑" w:cs="微软雅黑"/>
          <w:color w:val="auto"/>
          <w:sz w:val="24"/>
          <w:szCs w:val="24"/>
          <w:highlight w:val="none"/>
          <w:lang w:val="zh-CN" w:eastAsia="zh-CN"/>
        </w:rPr>
        <w:t>-</w:t>
      </w:r>
      <w:r>
        <w:rPr>
          <w:rFonts w:hint="eastAsia" w:ascii="微软雅黑" w:hAnsi="微软雅黑" w:eastAsia="微软雅黑" w:cs="微软雅黑"/>
          <w:color w:val="auto"/>
          <w:sz w:val="24"/>
          <w:szCs w:val="24"/>
          <w:highlight w:val="none"/>
          <w:lang w:val="en-US" w:eastAsia="zh-CN"/>
        </w:rPr>
        <w:t>39）</w:t>
      </w:r>
    </w:p>
    <w:p w14:paraId="2022CA07">
      <w:pPr>
        <w:spacing w:line="249" w:lineRule="auto"/>
        <w:jc w:val="center"/>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（交易</w:t>
      </w:r>
      <w:r>
        <w:rPr>
          <w:rFonts w:hint="eastAsia" w:ascii="微软雅黑" w:hAnsi="微软雅黑" w:eastAsia="微软雅黑" w:cs="微软雅黑"/>
          <w:sz w:val="24"/>
          <w:szCs w:val="24"/>
        </w:rPr>
        <w:t>编号</w:t>
      </w:r>
      <w:r>
        <w:rPr>
          <w:rFonts w:hint="eastAsia" w:ascii="微软雅黑" w:hAnsi="微软雅黑" w:eastAsia="微软雅黑" w:cs="微软雅黑"/>
          <w:sz w:val="24"/>
          <w:szCs w:val="24"/>
          <w:lang w:eastAsia="zh-CN"/>
        </w:rPr>
        <w:t>：</w:t>
      </w:r>
      <w:r>
        <w:rPr>
          <w:rFonts w:hint="eastAsia" w:ascii="微软雅黑" w:hAnsi="微软雅黑" w:eastAsia="微软雅黑" w:cs="微软雅黑"/>
          <w:color w:val="auto"/>
          <w:sz w:val="24"/>
          <w:szCs w:val="24"/>
          <w:highlight w:val="none"/>
          <w:lang w:val="en-US" w:eastAsia="zh-CN"/>
        </w:rPr>
        <w:t>长交采2024ZB024号 ）</w:t>
      </w:r>
    </w:p>
    <w:p w14:paraId="34A05433">
      <w:pPr>
        <w:spacing w:before="91" w:line="185" w:lineRule="auto"/>
        <w:jc w:val="both"/>
        <w:rPr>
          <w:rFonts w:hint="eastAsia" w:ascii="微软雅黑" w:hAnsi="微软雅黑" w:eastAsia="微软雅黑" w:cs="微软雅黑"/>
          <w:spacing w:val="-8"/>
          <w:sz w:val="28"/>
          <w:szCs w:val="28"/>
        </w:rPr>
      </w:pPr>
    </w:p>
    <w:p w14:paraId="253EC4F6">
      <w:pPr>
        <w:pStyle w:val="25"/>
        <w:rPr>
          <w:rFonts w:hint="eastAsia" w:ascii="微软雅黑" w:hAnsi="微软雅黑" w:eastAsia="微软雅黑" w:cs="微软雅黑"/>
        </w:rPr>
      </w:pPr>
    </w:p>
    <w:p w14:paraId="0DDBFD58">
      <w:pPr>
        <w:spacing w:before="91" w:line="185" w:lineRule="auto"/>
        <w:jc w:val="center"/>
        <w:rPr>
          <w:rFonts w:hint="eastAsia" w:ascii="微软雅黑" w:hAnsi="微软雅黑" w:eastAsia="微软雅黑" w:cs="微软雅黑"/>
          <w:sz w:val="28"/>
          <w:szCs w:val="28"/>
        </w:rPr>
      </w:pPr>
      <w:r>
        <w:rPr>
          <w:rFonts w:hint="eastAsia" w:ascii="微软雅黑" w:hAnsi="微软雅黑" w:eastAsia="微软雅黑" w:cs="微软雅黑"/>
          <w:spacing w:val="-8"/>
          <w:sz w:val="28"/>
          <w:szCs w:val="28"/>
          <w:lang w:eastAsia="zh-CN"/>
        </w:rPr>
        <w:t>投标人</w:t>
      </w:r>
      <w:r>
        <w:rPr>
          <w:rFonts w:hint="eastAsia" w:ascii="微软雅黑" w:hAnsi="微软雅黑" w:eastAsia="微软雅黑" w:cs="微软雅黑"/>
          <w:spacing w:val="-8"/>
          <w:sz w:val="28"/>
          <w:szCs w:val="28"/>
        </w:rPr>
        <w:t>名称</w:t>
      </w:r>
      <w:r>
        <w:rPr>
          <w:rFonts w:hint="eastAsia" w:ascii="微软雅黑" w:hAnsi="微软雅黑" w:eastAsia="微软雅黑" w:cs="微软雅黑"/>
          <w:spacing w:val="-43"/>
          <w:sz w:val="28"/>
          <w:szCs w:val="28"/>
        </w:rPr>
        <w:t>：</w:t>
      </w:r>
      <w:r>
        <w:rPr>
          <w:rFonts w:hint="eastAsia" w:ascii="微软雅黑" w:hAnsi="微软雅黑" w:eastAsia="微软雅黑" w:cs="微软雅黑"/>
          <w:spacing w:val="-43"/>
          <w:sz w:val="28"/>
          <w:szCs w:val="28"/>
          <w:u w:val="single"/>
          <w:lang w:val="en-US" w:eastAsia="zh-CN"/>
        </w:rPr>
        <w:t xml:space="preserve">                                         </w:t>
      </w:r>
      <w:r>
        <w:rPr>
          <w:rFonts w:hint="eastAsia" w:ascii="微软雅黑" w:hAnsi="微软雅黑" w:eastAsia="微软雅黑" w:cs="微软雅黑"/>
          <w:spacing w:val="-43"/>
          <w:sz w:val="28"/>
          <w:szCs w:val="28"/>
        </w:rPr>
        <w:t>（</w:t>
      </w:r>
      <w:r>
        <w:rPr>
          <w:rFonts w:hint="eastAsia" w:ascii="微软雅黑" w:hAnsi="微软雅黑" w:eastAsia="微软雅黑" w:cs="微软雅黑"/>
          <w:b w:val="0"/>
          <w:bCs w:val="0"/>
          <w:sz w:val="28"/>
          <w:szCs w:val="28"/>
        </w:rPr>
        <w:t>盖单位章</w:t>
      </w:r>
      <w:r>
        <w:rPr>
          <w:rFonts w:hint="eastAsia" w:ascii="微软雅黑" w:hAnsi="微软雅黑" w:eastAsia="微软雅黑" w:cs="微软雅黑"/>
          <w:spacing w:val="-8"/>
          <w:sz w:val="28"/>
          <w:szCs w:val="28"/>
        </w:rPr>
        <w:t>）</w:t>
      </w:r>
    </w:p>
    <w:p w14:paraId="6CD43E56">
      <w:pPr>
        <w:spacing w:line="376" w:lineRule="auto"/>
        <w:jc w:val="center"/>
        <w:rPr>
          <w:rFonts w:hint="eastAsia" w:ascii="微软雅黑" w:hAnsi="微软雅黑" w:eastAsia="微软雅黑" w:cs="微软雅黑"/>
          <w:sz w:val="21"/>
        </w:rPr>
      </w:pPr>
    </w:p>
    <w:p w14:paraId="14B53D48">
      <w:pPr>
        <w:spacing w:before="91" w:line="802" w:lineRule="exact"/>
        <w:jc w:val="center"/>
        <w:rPr>
          <w:rFonts w:hint="eastAsia" w:ascii="微软雅黑" w:hAnsi="微软雅黑" w:eastAsia="微软雅黑" w:cs="微软雅黑"/>
          <w:sz w:val="28"/>
          <w:szCs w:val="28"/>
          <w:lang w:eastAsia="zh-CN"/>
        </w:rPr>
      </w:pPr>
      <w:r>
        <w:rPr>
          <w:rFonts w:hint="eastAsia" w:ascii="微软雅黑" w:hAnsi="微软雅黑" w:eastAsia="微软雅黑" w:cs="微软雅黑"/>
          <w:spacing w:val="1"/>
          <w:position w:val="40"/>
          <w:sz w:val="28"/>
          <w:szCs w:val="28"/>
        </w:rPr>
        <w:t>法定代表人或其委托代理人</w:t>
      </w:r>
      <w:r>
        <w:rPr>
          <w:rFonts w:hint="eastAsia" w:ascii="微软雅黑" w:hAnsi="微软雅黑" w:eastAsia="微软雅黑" w:cs="微软雅黑"/>
          <w:spacing w:val="1"/>
          <w:position w:val="40"/>
          <w:sz w:val="28"/>
          <w:szCs w:val="28"/>
          <w:lang w:eastAsia="zh-CN"/>
        </w:rPr>
        <w:t>：</w:t>
      </w:r>
      <w:r>
        <w:rPr>
          <w:rFonts w:hint="eastAsia" w:ascii="微软雅黑" w:hAnsi="微软雅黑" w:eastAsia="微软雅黑" w:cs="微软雅黑"/>
          <w:spacing w:val="1"/>
          <w:position w:val="40"/>
          <w:sz w:val="28"/>
          <w:szCs w:val="28"/>
          <w:u w:val="single"/>
          <w:lang w:val="en-US" w:eastAsia="zh-CN"/>
        </w:rPr>
        <w:t xml:space="preserve">                    </w:t>
      </w:r>
      <w:r>
        <w:rPr>
          <w:rFonts w:hint="eastAsia" w:ascii="微软雅黑" w:hAnsi="微软雅黑" w:eastAsia="微软雅黑" w:cs="微软雅黑"/>
          <w:spacing w:val="1"/>
          <w:position w:val="40"/>
          <w:sz w:val="28"/>
          <w:szCs w:val="28"/>
          <w:lang w:eastAsia="zh-CN"/>
        </w:rPr>
        <w:t>（</w:t>
      </w:r>
      <w:r>
        <w:rPr>
          <w:rFonts w:hint="eastAsia" w:ascii="微软雅黑" w:hAnsi="微软雅黑" w:eastAsia="微软雅黑" w:cs="微软雅黑"/>
          <w:spacing w:val="1"/>
          <w:position w:val="40"/>
          <w:sz w:val="28"/>
          <w:szCs w:val="28"/>
          <w:lang w:val="en-US" w:eastAsia="zh-CN"/>
        </w:rPr>
        <w:t>签字或盖章</w:t>
      </w:r>
      <w:r>
        <w:rPr>
          <w:rFonts w:hint="eastAsia" w:ascii="微软雅黑" w:hAnsi="微软雅黑" w:eastAsia="微软雅黑" w:cs="微软雅黑"/>
          <w:spacing w:val="1"/>
          <w:position w:val="40"/>
          <w:sz w:val="28"/>
          <w:szCs w:val="28"/>
          <w:lang w:eastAsia="zh-CN"/>
        </w:rPr>
        <w:t>）</w:t>
      </w:r>
    </w:p>
    <w:p w14:paraId="26A4E23F">
      <w:pPr>
        <w:spacing w:line="204" w:lineRule="auto"/>
        <w:ind w:firstLine="2080" w:firstLineChars="800"/>
        <w:jc w:val="both"/>
        <w:rPr>
          <w:rFonts w:hint="eastAsia" w:ascii="微软雅黑" w:hAnsi="微软雅黑" w:eastAsia="微软雅黑" w:cs="微软雅黑"/>
        </w:rPr>
        <w:sectPr>
          <w:headerReference r:id="rId10" w:type="default"/>
          <w:footerReference r:id="rId11" w:type="default"/>
          <w:pgSz w:w="11907" w:h="16839"/>
          <w:pgMar w:top="1440" w:right="1080" w:bottom="1440" w:left="1080" w:header="907" w:footer="907" w:gutter="0"/>
          <w:pgNumType w:fmt="decimal"/>
          <w:cols w:space="720" w:num="1"/>
        </w:sectPr>
      </w:pPr>
      <w:r>
        <w:rPr>
          <w:rFonts w:hint="eastAsia" w:ascii="微软雅黑" w:hAnsi="微软雅黑" w:eastAsia="微软雅黑" w:cs="微软雅黑"/>
          <w:spacing w:val="-10"/>
          <w:sz w:val="28"/>
          <w:szCs w:val="28"/>
        </w:rPr>
        <w:t>日</w:t>
      </w:r>
      <w:r>
        <w:rPr>
          <w:rFonts w:hint="eastAsia" w:ascii="微软雅黑" w:hAnsi="微软雅黑" w:eastAsia="微软雅黑" w:cs="微软雅黑"/>
          <w:spacing w:val="-10"/>
          <w:sz w:val="28"/>
          <w:szCs w:val="28"/>
          <w:lang w:val="en-US" w:eastAsia="zh-CN"/>
        </w:rPr>
        <w:t xml:space="preserve">        </w:t>
      </w:r>
      <w:r>
        <w:rPr>
          <w:rFonts w:hint="eastAsia" w:ascii="微软雅黑" w:hAnsi="微软雅黑" w:eastAsia="微软雅黑" w:cs="微软雅黑"/>
          <w:spacing w:val="-10"/>
          <w:sz w:val="28"/>
          <w:szCs w:val="28"/>
        </w:rPr>
        <w:t>期</w:t>
      </w:r>
      <w:r>
        <w:rPr>
          <w:rFonts w:hint="eastAsia" w:ascii="微软雅黑" w:hAnsi="微软雅黑" w:eastAsia="微软雅黑" w:cs="微软雅黑"/>
          <w:spacing w:val="-10"/>
          <w:sz w:val="28"/>
          <w:szCs w:val="28"/>
          <w:lang w:eastAsia="zh-CN"/>
        </w:rPr>
        <w:t>：</w:t>
      </w:r>
      <w:r>
        <w:rPr>
          <w:rFonts w:hint="eastAsia" w:ascii="微软雅黑" w:hAnsi="微软雅黑" w:eastAsia="微软雅黑" w:cs="微软雅黑"/>
          <w:spacing w:val="-10"/>
          <w:sz w:val="28"/>
          <w:szCs w:val="28"/>
          <w:lang w:val="en-US" w:eastAsia="zh-CN"/>
        </w:rPr>
        <w:t xml:space="preserve">       </w:t>
      </w:r>
      <w:r>
        <w:rPr>
          <w:rFonts w:hint="eastAsia" w:ascii="微软雅黑" w:hAnsi="微软雅黑" w:eastAsia="微软雅黑" w:cs="微软雅黑"/>
          <w:spacing w:val="-10"/>
          <w:sz w:val="28"/>
          <w:szCs w:val="28"/>
        </w:rPr>
        <w:t>年</w:t>
      </w:r>
      <w:r>
        <w:rPr>
          <w:rFonts w:hint="eastAsia" w:ascii="微软雅黑" w:hAnsi="微软雅黑" w:eastAsia="微软雅黑" w:cs="微软雅黑"/>
          <w:spacing w:val="5"/>
          <w:sz w:val="28"/>
          <w:szCs w:val="28"/>
        </w:rPr>
        <w:t xml:space="preserve"> </w:t>
      </w:r>
      <w:r>
        <w:rPr>
          <w:rFonts w:hint="eastAsia" w:ascii="微软雅黑" w:hAnsi="微软雅黑" w:eastAsia="微软雅黑" w:cs="微软雅黑"/>
          <w:spacing w:val="5"/>
          <w:sz w:val="28"/>
          <w:szCs w:val="28"/>
          <w:lang w:val="en-US" w:eastAsia="zh-CN"/>
        </w:rPr>
        <w:t xml:space="preserve">  </w:t>
      </w:r>
      <w:r>
        <w:rPr>
          <w:rFonts w:hint="eastAsia" w:ascii="微软雅黑" w:hAnsi="微软雅黑" w:eastAsia="微软雅黑" w:cs="微软雅黑"/>
          <w:spacing w:val="5"/>
          <w:sz w:val="28"/>
          <w:szCs w:val="28"/>
        </w:rPr>
        <w:t xml:space="preserve">   </w:t>
      </w:r>
      <w:r>
        <w:rPr>
          <w:rFonts w:hint="eastAsia" w:ascii="微软雅黑" w:hAnsi="微软雅黑" w:eastAsia="微软雅黑" w:cs="微软雅黑"/>
          <w:spacing w:val="-10"/>
          <w:sz w:val="28"/>
          <w:szCs w:val="28"/>
        </w:rPr>
        <w:t>月</w:t>
      </w:r>
      <w:r>
        <w:rPr>
          <w:rFonts w:hint="eastAsia" w:ascii="微软雅黑" w:hAnsi="微软雅黑" w:eastAsia="微软雅黑" w:cs="微软雅黑"/>
          <w:spacing w:val="14"/>
          <w:sz w:val="28"/>
          <w:szCs w:val="28"/>
        </w:rPr>
        <w:t xml:space="preserve">   </w:t>
      </w:r>
      <w:r>
        <w:rPr>
          <w:rFonts w:hint="eastAsia" w:ascii="微软雅黑" w:hAnsi="微软雅黑" w:eastAsia="微软雅黑" w:cs="微软雅黑"/>
          <w:spacing w:val="14"/>
          <w:sz w:val="28"/>
          <w:szCs w:val="28"/>
          <w:lang w:val="en-US" w:eastAsia="zh-CN"/>
        </w:rPr>
        <w:t xml:space="preserve"> </w:t>
      </w:r>
      <w:r>
        <w:rPr>
          <w:rFonts w:hint="eastAsia" w:ascii="微软雅黑" w:hAnsi="微软雅黑" w:eastAsia="微软雅黑" w:cs="微软雅黑"/>
          <w:spacing w:val="14"/>
          <w:sz w:val="28"/>
          <w:szCs w:val="28"/>
        </w:rPr>
        <w:t xml:space="preserve"> </w:t>
      </w:r>
      <w:r>
        <w:rPr>
          <w:rFonts w:hint="eastAsia" w:ascii="微软雅黑" w:hAnsi="微软雅黑" w:eastAsia="微软雅黑" w:cs="微软雅黑"/>
          <w:spacing w:val="-10"/>
          <w:sz w:val="28"/>
          <w:szCs w:val="28"/>
        </w:rPr>
        <w:t>日</w:t>
      </w:r>
    </w:p>
    <w:p w14:paraId="7F77DDA9">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center"/>
        <w:rPr>
          <w:rFonts w:hint="eastAsia" w:ascii="微软雅黑" w:hAnsi="微软雅黑" w:eastAsia="微软雅黑" w:cs="微软雅黑"/>
          <w:b/>
          <w:sz w:val="32"/>
        </w:rPr>
      </w:pPr>
      <w:r>
        <w:rPr>
          <w:rFonts w:hint="eastAsia" w:ascii="微软雅黑" w:hAnsi="微软雅黑" w:eastAsia="微软雅黑" w:cs="微软雅黑"/>
          <w:b/>
          <w:sz w:val="32"/>
        </w:rPr>
        <w:t>目录</w:t>
      </w:r>
    </w:p>
    <w:p w14:paraId="5038743B">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"bookmark38"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一、投标函</w:t>
      </w:r>
      <w:r>
        <w:rPr>
          <w:rFonts w:hint="eastAsia" w:ascii="微软雅黑" w:hAnsi="微软雅黑" w:eastAsia="微软雅黑" w:cs="微软雅黑"/>
          <w:b w:val="0"/>
          <w:bCs/>
          <w:sz w:val="22"/>
          <w:szCs w:val="18"/>
        </w:rPr>
        <w:fldChar w:fldCharType="end"/>
      </w:r>
    </w:p>
    <w:p w14:paraId="48976EAA">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"bookmark39"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二、开标一览表</w:t>
      </w:r>
      <w:r>
        <w:rPr>
          <w:rFonts w:hint="eastAsia" w:ascii="微软雅黑" w:hAnsi="微软雅黑" w:eastAsia="微软雅黑" w:cs="微软雅黑"/>
          <w:b w:val="0"/>
          <w:bCs/>
          <w:sz w:val="22"/>
          <w:szCs w:val="18"/>
        </w:rPr>
        <w:fldChar w:fldCharType="end"/>
      </w:r>
    </w:p>
    <w:p w14:paraId="69E3987E">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440" w:firstLineChars="20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t xml:space="preserve"> 2-1 报价明细表</w:t>
      </w:r>
    </w:p>
    <w:p w14:paraId="739FBBDE">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440" w:firstLineChars="20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t>2-2 投标总报价一览表</w:t>
      </w:r>
    </w:p>
    <w:p w14:paraId="6E36C2EF">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"bookmark40"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三、法定代表人身份证明及法定代表人授权书</w:t>
      </w:r>
      <w:r>
        <w:rPr>
          <w:rFonts w:hint="eastAsia" w:ascii="微软雅黑" w:hAnsi="微软雅黑" w:eastAsia="微软雅黑" w:cs="微软雅黑"/>
          <w:b w:val="0"/>
          <w:bCs/>
          <w:sz w:val="22"/>
          <w:szCs w:val="18"/>
        </w:rPr>
        <w:fldChar w:fldCharType="end"/>
      </w:r>
    </w:p>
    <w:p w14:paraId="5C4D27AC">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440" w:firstLineChars="20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"bookmark41"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3-1 法定代表人身份证明</w:t>
      </w:r>
      <w:r>
        <w:rPr>
          <w:rFonts w:hint="eastAsia" w:ascii="微软雅黑" w:hAnsi="微软雅黑" w:eastAsia="微软雅黑" w:cs="微软雅黑"/>
          <w:b w:val="0"/>
          <w:bCs/>
          <w:sz w:val="22"/>
          <w:szCs w:val="18"/>
        </w:rPr>
        <w:fldChar w:fldCharType="end"/>
      </w:r>
      <w:r>
        <w:rPr>
          <w:rFonts w:hint="eastAsia" w:ascii="微软雅黑" w:hAnsi="微软雅黑" w:eastAsia="微软雅黑" w:cs="微软雅黑"/>
          <w:b w:val="0"/>
          <w:bCs/>
          <w:sz w:val="22"/>
          <w:szCs w:val="18"/>
        </w:rPr>
        <w:t xml:space="preserve"> </w:t>
      </w:r>
    </w:p>
    <w:p w14:paraId="6833ACB5">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440" w:firstLineChars="20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"bookmark42"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3-2 法定代表人授权书</w:t>
      </w:r>
      <w:r>
        <w:rPr>
          <w:rFonts w:hint="eastAsia" w:ascii="微软雅黑" w:hAnsi="微软雅黑" w:eastAsia="微软雅黑" w:cs="微软雅黑"/>
          <w:b w:val="0"/>
          <w:bCs/>
          <w:sz w:val="22"/>
          <w:szCs w:val="18"/>
        </w:rPr>
        <w:fldChar w:fldCharType="end"/>
      </w:r>
    </w:p>
    <w:p w14:paraId="6F296BC1">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"bookmark43"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四、</w:t>
      </w:r>
      <w:r>
        <w:rPr>
          <w:rFonts w:hint="eastAsia" w:ascii="微软雅黑" w:hAnsi="微软雅黑" w:eastAsia="微软雅黑" w:cs="微软雅黑"/>
          <w:b w:val="0"/>
          <w:bCs/>
          <w:sz w:val="22"/>
          <w:szCs w:val="18"/>
        </w:rPr>
        <w:fldChar w:fldCharType="end"/>
      </w:r>
      <w:r>
        <w:rPr>
          <w:rFonts w:hint="eastAsia" w:ascii="微软雅黑" w:hAnsi="微软雅黑" w:eastAsia="微软雅黑" w:cs="微软雅黑"/>
          <w:b w:val="0"/>
          <w:bCs/>
          <w:sz w:val="22"/>
          <w:szCs w:val="18"/>
        </w:rPr>
        <w:t>投标承诺函</w:t>
      </w:r>
    </w:p>
    <w:p w14:paraId="5C18D728">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"bookmark44"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五、</w:t>
      </w:r>
      <w:r>
        <w:rPr>
          <w:rFonts w:hint="eastAsia" w:ascii="微软雅黑" w:hAnsi="微软雅黑" w:eastAsia="微软雅黑" w:cs="微软雅黑"/>
          <w:b w:val="0"/>
          <w:bCs/>
          <w:sz w:val="22"/>
          <w:szCs w:val="18"/>
        </w:rPr>
        <w:fldChar w:fldCharType="end"/>
      </w:r>
      <w:r>
        <w:rPr>
          <w:rFonts w:hint="eastAsia" w:ascii="微软雅黑" w:hAnsi="微软雅黑" w:eastAsia="微软雅黑" w:cs="微软雅黑"/>
          <w:b w:val="0"/>
          <w:bCs/>
          <w:sz w:val="22"/>
          <w:szCs w:val="18"/>
        </w:rPr>
        <w:t>商务要求响应情况表</w:t>
      </w:r>
    </w:p>
    <w:p w14:paraId="5929F47A">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"bookmark45"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六、</w:t>
      </w:r>
      <w:r>
        <w:rPr>
          <w:rFonts w:hint="eastAsia" w:ascii="微软雅黑" w:hAnsi="微软雅黑" w:eastAsia="微软雅黑" w:cs="微软雅黑"/>
          <w:b w:val="0"/>
          <w:bCs/>
          <w:sz w:val="22"/>
          <w:szCs w:val="18"/>
        </w:rPr>
        <w:fldChar w:fldCharType="end"/>
      </w:r>
      <w:r>
        <w:rPr>
          <w:rFonts w:hint="eastAsia" w:ascii="微软雅黑" w:hAnsi="微软雅黑" w:eastAsia="微软雅黑" w:cs="微软雅黑"/>
          <w:b w:val="0"/>
          <w:bCs/>
          <w:sz w:val="22"/>
          <w:szCs w:val="18"/>
        </w:rPr>
        <w:t>反商业贿赂承诺书</w:t>
      </w:r>
    </w:p>
    <w:p w14:paraId="3CD2DDC7">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"bookmark46"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七、</w:t>
      </w:r>
      <w:r>
        <w:rPr>
          <w:rFonts w:hint="eastAsia" w:ascii="微软雅黑" w:hAnsi="微软雅黑" w:eastAsia="微软雅黑" w:cs="微软雅黑"/>
          <w:b w:val="0"/>
          <w:bCs/>
          <w:sz w:val="22"/>
          <w:szCs w:val="18"/>
        </w:rPr>
        <w:fldChar w:fldCharType="end"/>
      </w:r>
      <w:r>
        <w:rPr>
          <w:rFonts w:hint="eastAsia" w:ascii="微软雅黑" w:hAnsi="微软雅黑" w:eastAsia="微软雅黑" w:cs="微软雅黑"/>
          <w:b w:val="0"/>
          <w:bCs/>
          <w:sz w:val="22"/>
          <w:szCs w:val="18"/>
        </w:rPr>
        <w:t>落实的政府采购政策</w:t>
      </w:r>
    </w:p>
    <w:p w14:paraId="78D327FE">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"bookmark47"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八、</w:t>
      </w:r>
      <w:r>
        <w:rPr>
          <w:rFonts w:hint="eastAsia" w:ascii="微软雅黑" w:hAnsi="微软雅黑" w:eastAsia="微软雅黑" w:cs="微软雅黑"/>
          <w:b w:val="0"/>
          <w:bCs/>
          <w:sz w:val="22"/>
          <w:szCs w:val="18"/>
        </w:rPr>
        <w:fldChar w:fldCharType="end"/>
      </w:r>
      <w:r>
        <w:rPr>
          <w:rFonts w:hint="eastAsia" w:ascii="微软雅黑" w:hAnsi="微软雅黑" w:eastAsia="微软雅黑" w:cs="微软雅黑"/>
          <w:b w:val="0"/>
          <w:bCs/>
          <w:sz w:val="22"/>
          <w:szCs w:val="18"/>
        </w:rPr>
        <w:t>政府采购节能/环保产品汇总表</w:t>
      </w:r>
    </w:p>
    <w:p w14:paraId="7F134734">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"bookmark48"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九、</w:t>
      </w:r>
      <w:r>
        <w:rPr>
          <w:rFonts w:hint="eastAsia" w:ascii="微软雅黑" w:hAnsi="微软雅黑" w:eastAsia="微软雅黑" w:cs="微软雅黑"/>
          <w:b w:val="0"/>
          <w:bCs/>
          <w:sz w:val="22"/>
          <w:szCs w:val="18"/>
        </w:rPr>
        <w:fldChar w:fldCharType="end"/>
      </w:r>
      <w:r>
        <w:rPr>
          <w:rFonts w:hint="eastAsia" w:ascii="微软雅黑" w:hAnsi="微软雅黑" w:eastAsia="微软雅黑" w:cs="微软雅黑"/>
          <w:b w:val="0"/>
          <w:bCs/>
          <w:sz w:val="22"/>
          <w:szCs w:val="18"/>
        </w:rPr>
        <w:t>详细技术配置及参数偏差表</w:t>
      </w:r>
    </w:p>
    <w:p w14:paraId="7B6C2830">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left"/>
        <w:rPr>
          <w:rFonts w:hint="eastAsia" w:ascii="微软雅黑" w:hAnsi="微软雅黑" w:eastAsia="微软雅黑" w:cs="微软雅黑"/>
          <w:b w:val="0"/>
          <w:bCs/>
          <w:sz w:val="22"/>
          <w:szCs w:val="18"/>
        </w:rPr>
      </w:pP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"bookmark49"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十、</w:t>
      </w:r>
      <w:r>
        <w:rPr>
          <w:rFonts w:hint="eastAsia" w:ascii="微软雅黑" w:hAnsi="微软雅黑" w:eastAsia="微软雅黑" w:cs="微软雅黑"/>
          <w:b w:val="0"/>
          <w:bCs/>
          <w:sz w:val="22"/>
          <w:szCs w:val="18"/>
        </w:rPr>
        <w:fldChar w:fldCharType="end"/>
      </w:r>
      <w:r>
        <w:rPr>
          <w:rFonts w:hint="eastAsia" w:ascii="微软雅黑" w:hAnsi="微软雅黑" w:eastAsia="微软雅黑" w:cs="微软雅黑"/>
          <w:b w:val="0"/>
          <w:bCs/>
          <w:sz w:val="22"/>
          <w:szCs w:val="18"/>
        </w:rPr>
        <w:fldChar w:fldCharType="begin"/>
      </w:r>
      <w:r>
        <w:rPr>
          <w:rFonts w:hint="eastAsia" w:ascii="微软雅黑" w:hAnsi="微软雅黑" w:eastAsia="微软雅黑" w:cs="微软雅黑"/>
          <w:b w:val="0"/>
          <w:bCs/>
          <w:sz w:val="22"/>
          <w:szCs w:val="18"/>
        </w:rPr>
        <w:instrText xml:space="preserve"> HYPERLINK \l "bookmark50" </w:instrText>
      </w:r>
      <w:r>
        <w:rPr>
          <w:rFonts w:hint="eastAsia" w:ascii="微软雅黑" w:hAnsi="微软雅黑" w:eastAsia="微软雅黑" w:cs="微软雅黑"/>
          <w:b w:val="0"/>
          <w:bCs/>
          <w:sz w:val="22"/>
          <w:szCs w:val="18"/>
        </w:rPr>
        <w:fldChar w:fldCharType="separate"/>
      </w:r>
      <w:r>
        <w:rPr>
          <w:rFonts w:hint="eastAsia" w:ascii="微软雅黑" w:hAnsi="微软雅黑" w:eastAsia="微软雅黑" w:cs="微软雅黑"/>
          <w:b w:val="0"/>
          <w:bCs/>
          <w:sz w:val="22"/>
          <w:szCs w:val="18"/>
        </w:rPr>
        <w:t>其他资料</w:t>
      </w:r>
      <w:r>
        <w:rPr>
          <w:rFonts w:hint="eastAsia" w:ascii="微软雅黑" w:hAnsi="微软雅黑" w:eastAsia="微软雅黑" w:cs="微软雅黑"/>
          <w:b w:val="0"/>
          <w:bCs/>
          <w:sz w:val="22"/>
          <w:szCs w:val="18"/>
        </w:rPr>
        <w:fldChar w:fldCharType="end"/>
      </w:r>
    </w:p>
    <w:p w14:paraId="108F5C4D">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center"/>
        <w:rPr>
          <w:rFonts w:hint="eastAsia" w:ascii="微软雅黑" w:hAnsi="微软雅黑" w:eastAsia="微软雅黑" w:cs="微软雅黑"/>
          <w:b/>
          <w:sz w:val="32"/>
        </w:rPr>
        <w:sectPr>
          <w:footerReference r:id="rId12" w:type="default"/>
          <w:pgSz w:w="11906" w:h="16839"/>
          <w:pgMar w:top="1440" w:right="1080" w:bottom="1440" w:left="1080" w:header="907" w:footer="907" w:gutter="0"/>
          <w:pgNumType w:fmt="decimal"/>
          <w:cols w:space="720" w:num="1"/>
        </w:sectPr>
      </w:pPr>
    </w:p>
    <w:p w14:paraId="2CAED558">
      <w:pPr>
        <w:keepNext w:val="0"/>
        <w:keepLines w:val="0"/>
        <w:pageBreakBefore w:val="0"/>
        <w:widowControl/>
        <w:kinsoku w:val="0"/>
        <w:wordWrap/>
        <w:overflowPunct/>
        <w:topLinePunct w:val="0"/>
        <w:autoSpaceDE w:val="0"/>
        <w:autoSpaceDN w:val="0"/>
        <w:bidi w:val="0"/>
        <w:snapToGrid w:val="0"/>
        <w:spacing w:before="27" w:line="400" w:lineRule="exact"/>
        <w:ind w:left="479" w:right="122" w:firstLine="0"/>
        <w:jc w:val="center"/>
        <w:rPr>
          <w:rFonts w:hint="eastAsia" w:ascii="微软雅黑" w:hAnsi="微软雅黑" w:eastAsia="微软雅黑" w:cs="微软雅黑"/>
          <w:b/>
          <w:sz w:val="32"/>
        </w:rPr>
      </w:pPr>
      <w:r>
        <w:rPr>
          <w:rFonts w:hint="eastAsia" w:ascii="微软雅黑" w:hAnsi="微软雅黑" w:eastAsia="微软雅黑" w:cs="微软雅黑"/>
          <w:b/>
          <w:sz w:val="32"/>
        </w:rPr>
        <w:t>一、投标函</w:t>
      </w:r>
    </w:p>
    <w:p w14:paraId="13ACB043">
      <w:pPr>
        <w:keepNext w:val="0"/>
        <w:keepLines w:val="0"/>
        <w:pageBreakBefore w:val="0"/>
        <w:widowControl/>
        <w:tabs>
          <w:tab w:val="left" w:pos="989"/>
        </w:tabs>
        <w:kinsoku/>
        <w:wordWrap/>
        <w:overflowPunct/>
        <w:topLinePunct w:val="0"/>
        <w:autoSpaceDE/>
        <w:autoSpaceDN/>
        <w:bidi w:val="0"/>
        <w:adjustRightInd/>
        <w:snapToGrid/>
        <w:spacing w:before="213" w:line="500" w:lineRule="exact"/>
        <w:ind w:left="14"/>
        <w:textAlignment w:val="auto"/>
        <w:rPr>
          <w:rFonts w:hint="eastAsia" w:ascii="微软雅黑" w:hAnsi="微软雅黑" w:eastAsia="微软雅黑" w:cs="微软雅黑"/>
          <w:sz w:val="23"/>
          <w:szCs w:val="23"/>
        </w:rPr>
      </w:pPr>
      <w:r>
        <w:rPr>
          <w:rFonts w:hint="eastAsia" w:ascii="微软雅黑" w:hAnsi="微软雅黑" w:eastAsia="微软雅黑" w:cs="微软雅黑"/>
          <w:sz w:val="23"/>
          <w:szCs w:val="23"/>
          <w:u w:val="single" w:color="auto"/>
        </w:rPr>
        <w:tab/>
      </w:r>
      <w:r>
        <w:rPr>
          <w:rFonts w:hint="eastAsia" w:ascii="微软雅黑" w:hAnsi="微软雅黑" w:eastAsia="微软雅黑" w:cs="微软雅黑"/>
          <w:spacing w:val="12"/>
          <w:sz w:val="23"/>
          <w:szCs w:val="23"/>
        </w:rPr>
        <w:t>(</w:t>
      </w:r>
      <w:r>
        <w:rPr>
          <w:rFonts w:hint="eastAsia" w:ascii="微软雅黑" w:hAnsi="微软雅黑" w:eastAsia="微软雅黑" w:cs="微软雅黑"/>
          <w:spacing w:val="9"/>
          <w:sz w:val="23"/>
          <w:szCs w:val="23"/>
        </w:rPr>
        <w:t>采</w:t>
      </w:r>
      <w:r>
        <w:rPr>
          <w:rFonts w:hint="eastAsia" w:ascii="微软雅黑" w:hAnsi="微软雅黑" w:eastAsia="微软雅黑" w:cs="微软雅黑"/>
          <w:spacing w:val="6"/>
          <w:sz w:val="23"/>
          <w:szCs w:val="23"/>
        </w:rPr>
        <w:t>购代理机构名称) ：</w:t>
      </w:r>
    </w:p>
    <w:p w14:paraId="2901BF38">
      <w:pPr>
        <w:keepNext w:val="0"/>
        <w:keepLines w:val="0"/>
        <w:pageBreakBefore w:val="0"/>
        <w:widowControl/>
        <w:kinsoku/>
        <w:wordWrap/>
        <w:overflowPunct/>
        <w:topLinePunct w:val="0"/>
        <w:autoSpaceDE/>
        <w:autoSpaceDN/>
        <w:bidi w:val="0"/>
        <w:adjustRightInd/>
        <w:snapToGrid/>
        <w:spacing w:before="184" w:line="500" w:lineRule="exact"/>
        <w:ind w:left="30" w:firstLine="490"/>
        <w:textAlignment w:val="auto"/>
        <w:rPr>
          <w:rFonts w:hint="eastAsia" w:ascii="微软雅黑" w:hAnsi="微软雅黑" w:eastAsia="微软雅黑" w:cs="微软雅黑"/>
          <w:sz w:val="23"/>
          <w:szCs w:val="23"/>
        </w:rPr>
      </w:pPr>
      <w:r>
        <w:rPr>
          <w:rFonts w:hint="eastAsia" w:ascii="微软雅黑" w:hAnsi="微软雅黑" w:eastAsia="微软雅黑" w:cs="微软雅黑"/>
          <w:spacing w:val="-2"/>
          <w:sz w:val="23"/>
          <w:szCs w:val="23"/>
        </w:rPr>
        <w:t>1.我方全面研究了“</w:t>
      </w:r>
      <w:r>
        <w:rPr>
          <w:rFonts w:hint="eastAsia" w:ascii="微软雅黑" w:hAnsi="微软雅黑" w:eastAsia="微软雅黑" w:cs="微软雅黑"/>
          <w:spacing w:val="-2"/>
          <w:sz w:val="23"/>
          <w:szCs w:val="23"/>
          <w:u w:val="single" w:color="auto"/>
        </w:rPr>
        <w:t xml:space="preserve">       </w:t>
      </w:r>
      <w:r>
        <w:rPr>
          <w:rFonts w:hint="eastAsia" w:ascii="微软雅黑" w:hAnsi="微软雅黑" w:eastAsia="微软雅黑" w:cs="微软雅黑"/>
          <w:spacing w:val="-2"/>
          <w:sz w:val="23"/>
          <w:szCs w:val="23"/>
        </w:rPr>
        <w:t>”项目采购文</w:t>
      </w:r>
      <w:r>
        <w:rPr>
          <w:rFonts w:hint="eastAsia" w:ascii="微软雅黑" w:hAnsi="微软雅黑" w:eastAsia="微软雅黑" w:cs="微软雅黑"/>
          <w:spacing w:val="-1"/>
          <w:sz w:val="23"/>
          <w:szCs w:val="23"/>
        </w:rPr>
        <w:t>件(项目编号：</w:t>
      </w:r>
      <w:r>
        <w:rPr>
          <w:rFonts w:hint="eastAsia" w:ascii="微软雅黑" w:hAnsi="微软雅黑" w:eastAsia="微软雅黑" w:cs="微软雅黑"/>
          <w:spacing w:val="-1"/>
          <w:sz w:val="23"/>
          <w:szCs w:val="23"/>
          <w:u w:val="single" w:color="auto"/>
        </w:rPr>
        <w:t xml:space="preserve">  </w:t>
      </w:r>
      <w:r>
        <w:rPr>
          <w:rFonts w:hint="eastAsia" w:ascii="微软雅黑" w:hAnsi="微软雅黑" w:eastAsia="微软雅黑" w:cs="微软雅黑"/>
          <w:spacing w:val="-1"/>
          <w:sz w:val="23"/>
          <w:szCs w:val="23"/>
          <w:u w:val="single" w:color="auto"/>
          <w:lang w:val="en-US" w:eastAsia="zh-CN"/>
        </w:rPr>
        <w:t xml:space="preserve">     </w:t>
      </w:r>
      <w:r>
        <w:rPr>
          <w:rFonts w:hint="eastAsia" w:ascii="微软雅黑" w:hAnsi="微软雅黑" w:eastAsia="微软雅黑" w:cs="微软雅黑"/>
          <w:spacing w:val="-1"/>
          <w:sz w:val="23"/>
          <w:szCs w:val="23"/>
          <w:u w:val="single" w:color="auto"/>
        </w:rPr>
        <w:t xml:space="preserve"> </w:t>
      </w:r>
      <w:r>
        <w:rPr>
          <w:rFonts w:hint="eastAsia" w:ascii="微软雅黑" w:hAnsi="微软雅黑" w:eastAsia="微软雅黑" w:cs="微软雅黑"/>
          <w:spacing w:val="-1"/>
          <w:sz w:val="23"/>
          <w:szCs w:val="23"/>
          <w:u w:val="single" w:color="auto"/>
          <w:lang w:val="en-US" w:eastAsia="zh-CN"/>
        </w:rPr>
        <w:t xml:space="preserve">   </w:t>
      </w:r>
      <w:r>
        <w:rPr>
          <w:rFonts w:hint="eastAsia" w:ascii="微软雅黑" w:hAnsi="微软雅黑" w:eastAsia="微软雅黑" w:cs="微软雅黑"/>
          <w:spacing w:val="-1"/>
          <w:sz w:val="23"/>
          <w:szCs w:val="23"/>
          <w:u w:val="single" w:color="auto"/>
        </w:rPr>
        <w:t xml:space="preserve">     </w:t>
      </w:r>
      <w:r>
        <w:rPr>
          <w:rFonts w:hint="eastAsia" w:ascii="微软雅黑" w:hAnsi="微软雅黑" w:eastAsia="微软雅黑" w:cs="微软雅黑"/>
          <w:spacing w:val="-1"/>
          <w:sz w:val="23"/>
          <w:szCs w:val="23"/>
        </w:rPr>
        <w:t>)，</w:t>
      </w:r>
      <w:r>
        <w:rPr>
          <w:rFonts w:hint="eastAsia" w:ascii="微软雅黑" w:hAnsi="微软雅黑" w:eastAsia="微软雅黑" w:cs="微软雅黑"/>
          <w:sz w:val="23"/>
          <w:szCs w:val="23"/>
        </w:rPr>
        <w:t xml:space="preserve"> </w:t>
      </w:r>
      <w:r>
        <w:rPr>
          <w:rFonts w:hint="eastAsia" w:ascii="微软雅黑" w:hAnsi="微软雅黑" w:eastAsia="微软雅黑" w:cs="微软雅黑"/>
          <w:spacing w:val="13"/>
          <w:sz w:val="23"/>
          <w:szCs w:val="23"/>
        </w:rPr>
        <w:t>决</w:t>
      </w:r>
      <w:r>
        <w:rPr>
          <w:rFonts w:hint="eastAsia" w:ascii="微软雅黑" w:hAnsi="微软雅黑" w:eastAsia="微软雅黑" w:cs="微软雅黑"/>
          <w:spacing w:val="8"/>
          <w:sz w:val="23"/>
          <w:szCs w:val="23"/>
        </w:rPr>
        <w:t>定参加贵单位组织的本项目采购。</w:t>
      </w:r>
    </w:p>
    <w:p w14:paraId="12DF8C64">
      <w:pPr>
        <w:keepNext w:val="0"/>
        <w:keepLines w:val="0"/>
        <w:pageBreakBefore w:val="0"/>
        <w:widowControl/>
        <w:kinsoku/>
        <w:wordWrap/>
        <w:overflowPunct/>
        <w:topLinePunct w:val="0"/>
        <w:autoSpaceDE/>
        <w:autoSpaceDN/>
        <w:bidi w:val="0"/>
        <w:adjustRightInd/>
        <w:snapToGrid/>
        <w:spacing w:before="1" w:line="500" w:lineRule="exact"/>
        <w:ind w:left="21" w:right="87" w:firstLine="484"/>
        <w:textAlignment w:val="auto"/>
        <w:rPr>
          <w:rFonts w:hint="eastAsia" w:ascii="微软雅黑" w:hAnsi="微软雅黑" w:eastAsia="微软雅黑" w:cs="微软雅黑"/>
          <w:sz w:val="23"/>
          <w:szCs w:val="23"/>
        </w:rPr>
      </w:pPr>
      <w:r>
        <w:rPr>
          <w:rFonts w:hint="eastAsia" w:ascii="微软雅黑" w:hAnsi="微软雅黑" w:eastAsia="微软雅黑" w:cs="微软雅黑"/>
          <w:spacing w:val="15"/>
          <w:sz w:val="23"/>
          <w:szCs w:val="23"/>
        </w:rPr>
        <w:t>2</w:t>
      </w:r>
      <w:r>
        <w:rPr>
          <w:rFonts w:hint="eastAsia" w:ascii="微软雅黑" w:hAnsi="微软雅黑" w:eastAsia="微软雅黑" w:cs="微软雅黑"/>
          <w:spacing w:val="9"/>
          <w:sz w:val="23"/>
          <w:szCs w:val="23"/>
        </w:rPr>
        <w:t>.我方自愿按照采购文件规定的各项要求向采购人提供所需货物/服务，总</w:t>
      </w:r>
      <w:r>
        <w:rPr>
          <w:rFonts w:hint="eastAsia" w:ascii="微软雅黑" w:hAnsi="微软雅黑" w:eastAsia="微软雅黑" w:cs="微软雅黑"/>
          <w:sz w:val="23"/>
          <w:szCs w:val="23"/>
        </w:rPr>
        <w:t xml:space="preserve"> </w:t>
      </w:r>
      <w:r>
        <w:rPr>
          <w:rFonts w:hint="eastAsia" w:ascii="微软雅黑" w:hAnsi="微软雅黑" w:eastAsia="微软雅黑" w:cs="微软雅黑"/>
          <w:spacing w:val="-2"/>
          <w:sz w:val="23"/>
          <w:szCs w:val="23"/>
        </w:rPr>
        <w:t>报价为人民币</w:t>
      </w:r>
      <w:r>
        <w:rPr>
          <w:rFonts w:hint="eastAsia" w:ascii="微软雅黑" w:hAnsi="微软雅黑" w:eastAsia="微软雅黑" w:cs="微软雅黑"/>
          <w:spacing w:val="-2"/>
          <w:sz w:val="23"/>
          <w:szCs w:val="23"/>
          <w:u w:val="single" w:color="auto"/>
        </w:rPr>
        <w:t xml:space="preserve">       </w:t>
      </w:r>
      <w:r>
        <w:rPr>
          <w:rFonts w:hint="eastAsia" w:ascii="微软雅黑" w:hAnsi="微软雅黑" w:eastAsia="微软雅黑" w:cs="微软雅黑"/>
          <w:spacing w:val="-2"/>
          <w:sz w:val="23"/>
          <w:szCs w:val="23"/>
        </w:rPr>
        <w:t>元 (</w:t>
      </w:r>
      <w:r>
        <w:rPr>
          <w:rFonts w:hint="eastAsia" w:ascii="微软雅黑" w:hAnsi="微软雅黑" w:eastAsia="微软雅黑" w:cs="微软雅黑"/>
          <w:spacing w:val="-1"/>
          <w:sz w:val="23"/>
          <w:szCs w:val="23"/>
        </w:rPr>
        <w:t>大写：</w:t>
      </w:r>
      <w:r>
        <w:rPr>
          <w:rFonts w:hint="eastAsia" w:ascii="微软雅黑" w:hAnsi="微软雅黑" w:eastAsia="微软雅黑" w:cs="微软雅黑"/>
          <w:spacing w:val="-1"/>
          <w:sz w:val="23"/>
          <w:szCs w:val="23"/>
          <w:u w:val="single" w:color="auto"/>
        </w:rPr>
        <w:t xml:space="preserve">         </w:t>
      </w:r>
      <w:r>
        <w:rPr>
          <w:rFonts w:hint="eastAsia" w:ascii="微软雅黑" w:hAnsi="微软雅黑" w:eastAsia="微软雅黑" w:cs="微软雅黑"/>
          <w:spacing w:val="-1"/>
          <w:sz w:val="23"/>
          <w:szCs w:val="23"/>
        </w:rPr>
        <w:t>) 。</w:t>
      </w:r>
    </w:p>
    <w:p w14:paraId="4C46CAC0">
      <w:pPr>
        <w:keepNext w:val="0"/>
        <w:keepLines w:val="0"/>
        <w:pageBreakBefore w:val="0"/>
        <w:widowControl/>
        <w:kinsoku/>
        <w:wordWrap/>
        <w:overflowPunct/>
        <w:topLinePunct w:val="0"/>
        <w:autoSpaceDE/>
        <w:autoSpaceDN/>
        <w:bidi w:val="0"/>
        <w:adjustRightInd/>
        <w:snapToGrid/>
        <w:spacing w:line="500" w:lineRule="exact"/>
        <w:ind w:left="508"/>
        <w:textAlignment w:val="auto"/>
        <w:rPr>
          <w:rFonts w:hint="eastAsia" w:ascii="微软雅黑" w:hAnsi="微软雅黑" w:eastAsia="微软雅黑" w:cs="微软雅黑"/>
          <w:sz w:val="23"/>
          <w:szCs w:val="23"/>
        </w:rPr>
      </w:pPr>
      <w:r>
        <w:rPr>
          <w:rFonts w:hint="eastAsia" w:ascii="微软雅黑" w:hAnsi="微软雅黑" w:eastAsia="微软雅黑" w:cs="微软雅黑"/>
          <w:spacing w:val="10"/>
          <w:sz w:val="23"/>
          <w:szCs w:val="23"/>
        </w:rPr>
        <w:t>3.</w:t>
      </w:r>
      <w:r>
        <w:rPr>
          <w:rFonts w:hint="eastAsia" w:ascii="微软雅黑" w:hAnsi="微软雅黑" w:eastAsia="微软雅黑" w:cs="微软雅黑"/>
          <w:spacing w:val="6"/>
          <w:sz w:val="23"/>
          <w:szCs w:val="23"/>
        </w:rPr>
        <w:t xml:space="preserve"> </w:t>
      </w:r>
      <w:r>
        <w:rPr>
          <w:rFonts w:hint="eastAsia" w:ascii="微软雅黑" w:hAnsi="微软雅黑" w:eastAsia="微软雅黑" w:cs="微软雅黑"/>
          <w:spacing w:val="5"/>
          <w:sz w:val="23"/>
          <w:szCs w:val="23"/>
        </w:rPr>
        <w:t>工期 (交货期/监理周期/设计周期) 为合同生效后</w:t>
      </w:r>
      <w:r>
        <w:rPr>
          <w:rFonts w:hint="eastAsia" w:ascii="微软雅黑" w:hAnsi="微软雅黑" w:eastAsia="微软雅黑" w:cs="微软雅黑"/>
          <w:spacing w:val="5"/>
          <w:sz w:val="23"/>
          <w:szCs w:val="23"/>
          <w:u w:val="single" w:color="auto"/>
        </w:rPr>
        <w:t xml:space="preserve">      </w:t>
      </w:r>
      <w:r>
        <w:rPr>
          <w:rFonts w:hint="eastAsia" w:ascii="微软雅黑" w:hAnsi="微软雅黑" w:eastAsia="微软雅黑" w:cs="微软雅黑"/>
          <w:spacing w:val="5"/>
          <w:sz w:val="23"/>
          <w:szCs w:val="23"/>
        </w:rPr>
        <w:t xml:space="preserve"> 日历天。</w:t>
      </w:r>
    </w:p>
    <w:p w14:paraId="3E72C9BA">
      <w:pPr>
        <w:keepNext w:val="0"/>
        <w:keepLines w:val="0"/>
        <w:pageBreakBefore w:val="0"/>
        <w:widowControl/>
        <w:kinsoku/>
        <w:wordWrap/>
        <w:overflowPunct/>
        <w:topLinePunct w:val="0"/>
        <w:autoSpaceDE/>
        <w:autoSpaceDN/>
        <w:bidi w:val="0"/>
        <w:adjustRightInd/>
        <w:snapToGrid/>
        <w:spacing w:before="186" w:line="500" w:lineRule="exact"/>
        <w:ind w:left="502"/>
        <w:textAlignment w:val="auto"/>
        <w:rPr>
          <w:rFonts w:hint="eastAsia" w:ascii="微软雅黑" w:hAnsi="微软雅黑" w:eastAsia="微软雅黑" w:cs="微软雅黑"/>
          <w:sz w:val="23"/>
          <w:szCs w:val="23"/>
        </w:rPr>
      </w:pPr>
      <w:r>
        <w:rPr>
          <w:rFonts w:hint="eastAsia" w:ascii="微软雅黑" w:hAnsi="微软雅黑" w:eastAsia="微软雅黑" w:cs="微软雅黑"/>
          <w:spacing w:val="-10"/>
          <w:sz w:val="23"/>
          <w:szCs w:val="23"/>
        </w:rPr>
        <w:t>4</w:t>
      </w:r>
      <w:r>
        <w:rPr>
          <w:rFonts w:hint="eastAsia" w:ascii="微软雅黑" w:hAnsi="微软雅黑" w:eastAsia="微软雅黑" w:cs="微软雅黑"/>
          <w:spacing w:val="-8"/>
          <w:sz w:val="23"/>
          <w:szCs w:val="23"/>
        </w:rPr>
        <w:t>. 质量：</w:t>
      </w:r>
      <w:r>
        <w:rPr>
          <w:rFonts w:hint="eastAsia" w:ascii="微软雅黑" w:hAnsi="微软雅黑" w:eastAsia="微软雅黑" w:cs="微软雅黑"/>
          <w:spacing w:val="-8"/>
          <w:sz w:val="23"/>
          <w:szCs w:val="23"/>
          <w:u w:val="single" w:color="auto"/>
        </w:rPr>
        <w:t xml:space="preserve">        </w:t>
      </w:r>
      <w:r>
        <w:rPr>
          <w:rFonts w:hint="eastAsia" w:ascii="微软雅黑" w:hAnsi="微软雅黑" w:eastAsia="微软雅黑" w:cs="微软雅黑"/>
          <w:spacing w:val="-8"/>
          <w:sz w:val="23"/>
          <w:szCs w:val="23"/>
        </w:rPr>
        <w:t>。</w:t>
      </w:r>
    </w:p>
    <w:p w14:paraId="65250CB8">
      <w:pPr>
        <w:keepNext w:val="0"/>
        <w:keepLines w:val="0"/>
        <w:pageBreakBefore w:val="0"/>
        <w:widowControl/>
        <w:kinsoku/>
        <w:wordWrap/>
        <w:overflowPunct/>
        <w:topLinePunct w:val="0"/>
        <w:autoSpaceDE/>
        <w:autoSpaceDN/>
        <w:bidi w:val="0"/>
        <w:adjustRightInd/>
        <w:snapToGrid/>
        <w:spacing w:before="184" w:line="500" w:lineRule="exact"/>
        <w:ind w:left="508"/>
        <w:textAlignment w:val="auto"/>
        <w:rPr>
          <w:rFonts w:hint="eastAsia" w:ascii="微软雅黑" w:hAnsi="微软雅黑" w:eastAsia="微软雅黑" w:cs="微软雅黑"/>
          <w:sz w:val="23"/>
          <w:szCs w:val="23"/>
        </w:rPr>
      </w:pPr>
      <w:r>
        <w:rPr>
          <w:rFonts w:hint="eastAsia" w:ascii="微软雅黑" w:hAnsi="微软雅黑" w:eastAsia="微软雅黑" w:cs="微软雅黑"/>
          <w:spacing w:val="14"/>
          <w:sz w:val="23"/>
          <w:szCs w:val="23"/>
        </w:rPr>
        <w:t>5.</w:t>
      </w:r>
      <w:r>
        <w:rPr>
          <w:rFonts w:hint="eastAsia" w:ascii="微软雅黑" w:hAnsi="微软雅黑" w:eastAsia="微软雅黑" w:cs="微软雅黑"/>
          <w:spacing w:val="9"/>
          <w:sz w:val="23"/>
          <w:szCs w:val="23"/>
        </w:rPr>
        <w:t xml:space="preserve"> </w:t>
      </w:r>
      <w:r>
        <w:rPr>
          <w:rFonts w:hint="eastAsia" w:ascii="微软雅黑" w:hAnsi="微软雅黑" w:eastAsia="微软雅黑" w:cs="微软雅黑"/>
          <w:spacing w:val="7"/>
          <w:sz w:val="23"/>
          <w:szCs w:val="23"/>
        </w:rPr>
        <w:t>项目经理/负责人 (项目总监)</w:t>
      </w:r>
      <w:r>
        <w:rPr>
          <w:rFonts w:hint="eastAsia" w:ascii="微软雅黑" w:hAnsi="微软雅黑" w:eastAsia="微软雅黑" w:cs="微软雅黑"/>
          <w:spacing w:val="7"/>
          <w:sz w:val="23"/>
          <w:szCs w:val="23"/>
          <w:u w:val="single" w:color="auto"/>
        </w:rPr>
        <w:t xml:space="preserve">            </w:t>
      </w:r>
      <w:r>
        <w:rPr>
          <w:rFonts w:hint="eastAsia" w:ascii="微软雅黑" w:hAnsi="微软雅黑" w:eastAsia="微软雅黑" w:cs="微软雅黑"/>
          <w:spacing w:val="7"/>
          <w:sz w:val="23"/>
          <w:szCs w:val="23"/>
        </w:rPr>
        <w:t>。</w:t>
      </w:r>
    </w:p>
    <w:p w14:paraId="5DCE9A71">
      <w:pPr>
        <w:keepNext w:val="0"/>
        <w:keepLines w:val="0"/>
        <w:pageBreakBefore w:val="0"/>
        <w:widowControl/>
        <w:kinsoku/>
        <w:wordWrap/>
        <w:overflowPunct/>
        <w:topLinePunct w:val="0"/>
        <w:autoSpaceDE/>
        <w:autoSpaceDN/>
        <w:bidi w:val="0"/>
        <w:adjustRightInd/>
        <w:snapToGrid/>
        <w:spacing w:before="184" w:line="500" w:lineRule="exact"/>
        <w:ind w:left="505" w:right="7" w:firstLine="2"/>
        <w:textAlignment w:val="auto"/>
        <w:rPr>
          <w:rFonts w:hint="eastAsia" w:ascii="微软雅黑" w:hAnsi="微软雅黑" w:eastAsia="微软雅黑" w:cs="微软雅黑"/>
          <w:sz w:val="23"/>
          <w:szCs w:val="23"/>
        </w:rPr>
      </w:pPr>
      <w:r>
        <w:rPr>
          <w:rFonts w:hint="eastAsia" w:ascii="微软雅黑" w:hAnsi="微软雅黑" w:eastAsia="微软雅黑" w:cs="微软雅黑"/>
          <w:spacing w:val="10"/>
          <w:sz w:val="23"/>
          <w:szCs w:val="23"/>
        </w:rPr>
        <w:t>5.一旦我方成交，我方将严格履行政府采购合同规定的责任和义务</w:t>
      </w:r>
      <w:r>
        <w:rPr>
          <w:rFonts w:hint="eastAsia" w:ascii="微软雅黑" w:hAnsi="微软雅黑" w:eastAsia="微软雅黑" w:cs="微软雅黑"/>
          <w:spacing w:val="8"/>
          <w:sz w:val="23"/>
          <w:szCs w:val="23"/>
        </w:rPr>
        <w:t>。</w:t>
      </w:r>
      <w:r>
        <w:rPr>
          <w:rFonts w:hint="eastAsia" w:ascii="微软雅黑" w:hAnsi="微软雅黑" w:eastAsia="微软雅黑" w:cs="微软雅黑"/>
          <w:sz w:val="23"/>
          <w:szCs w:val="23"/>
        </w:rPr>
        <w:t xml:space="preserve">     </w:t>
      </w:r>
    </w:p>
    <w:p w14:paraId="6E722E09">
      <w:pPr>
        <w:keepNext w:val="0"/>
        <w:keepLines w:val="0"/>
        <w:pageBreakBefore w:val="0"/>
        <w:widowControl/>
        <w:kinsoku/>
        <w:wordWrap/>
        <w:overflowPunct/>
        <w:topLinePunct w:val="0"/>
        <w:autoSpaceDE/>
        <w:autoSpaceDN/>
        <w:bidi w:val="0"/>
        <w:adjustRightInd/>
        <w:snapToGrid/>
        <w:spacing w:before="184" w:line="500" w:lineRule="exact"/>
        <w:ind w:left="505" w:right="7" w:firstLine="2"/>
        <w:textAlignment w:val="auto"/>
        <w:rPr>
          <w:rFonts w:hint="eastAsia" w:ascii="微软雅黑" w:hAnsi="微软雅黑" w:eastAsia="微软雅黑" w:cs="微软雅黑"/>
          <w:spacing w:val="8"/>
          <w:sz w:val="23"/>
          <w:szCs w:val="23"/>
        </w:rPr>
      </w:pPr>
      <w:r>
        <w:rPr>
          <w:rFonts w:hint="eastAsia" w:ascii="微软雅黑" w:hAnsi="微软雅黑" w:eastAsia="微软雅黑" w:cs="微软雅黑"/>
          <w:sz w:val="23"/>
          <w:szCs w:val="23"/>
        </w:rPr>
        <w:t xml:space="preserve"> </w:t>
      </w:r>
      <w:r>
        <w:rPr>
          <w:rFonts w:hint="eastAsia" w:ascii="微软雅黑" w:hAnsi="微软雅黑" w:eastAsia="微软雅黑" w:cs="微软雅黑"/>
          <w:spacing w:val="9"/>
          <w:sz w:val="23"/>
          <w:szCs w:val="23"/>
        </w:rPr>
        <w:t>6.我方同意本采购文件依据相关规定对我方可能存在的失信行为进行惩戒。</w:t>
      </w:r>
    </w:p>
    <w:p w14:paraId="54B9F08B">
      <w:pPr>
        <w:keepNext w:val="0"/>
        <w:keepLines w:val="0"/>
        <w:pageBreakBefore w:val="0"/>
        <w:widowControl/>
        <w:kinsoku/>
        <w:wordWrap/>
        <w:overflowPunct/>
        <w:topLinePunct w:val="0"/>
        <w:autoSpaceDE/>
        <w:autoSpaceDN/>
        <w:bidi w:val="0"/>
        <w:adjustRightInd/>
        <w:snapToGrid/>
        <w:spacing w:before="184" w:line="500" w:lineRule="exact"/>
        <w:ind w:left="505" w:right="7" w:firstLine="2"/>
        <w:textAlignment w:val="auto"/>
        <w:rPr>
          <w:rFonts w:hint="eastAsia" w:ascii="微软雅黑" w:hAnsi="微软雅黑" w:eastAsia="微软雅黑" w:cs="微软雅黑"/>
          <w:sz w:val="23"/>
          <w:szCs w:val="23"/>
        </w:rPr>
      </w:pPr>
      <w:r>
        <w:rPr>
          <w:rFonts w:hint="eastAsia" w:ascii="微软雅黑" w:hAnsi="微软雅黑" w:eastAsia="微软雅黑" w:cs="微软雅黑"/>
          <w:sz w:val="23"/>
          <w:szCs w:val="23"/>
        </w:rPr>
        <w:t xml:space="preserve"> </w:t>
      </w:r>
      <w:r>
        <w:rPr>
          <w:rFonts w:hint="eastAsia" w:ascii="微软雅黑" w:hAnsi="微软雅黑" w:eastAsia="微软雅黑" w:cs="微软雅黑"/>
          <w:spacing w:val="16"/>
          <w:sz w:val="23"/>
          <w:szCs w:val="23"/>
        </w:rPr>
        <w:t>7</w:t>
      </w:r>
      <w:r>
        <w:rPr>
          <w:rFonts w:hint="eastAsia" w:ascii="微软雅黑" w:hAnsi="微软雅黑" w:eastAsia="微软雅黑" w:cs="微软雅黑"/>
          <w:spacing w:val="12"/>
          <w:sz w:val="23"/>
          <w:szCs w:val="23"/>
        </w:rPr>
        <w:t>.</w:t>
      </w:r>
      <w:r>
        <w:rPr>
          <w:rFonts w:hint="eastAsia" w:ascii="微软雅黑" w:hAnsi="微软雅黑" w:eastAsia="微软雅黑" w:cs="微软雅黑"/>
          <w:spacing w:val="8"/>
          <w:sz w:val="23"/>
          <w:szCs w:val="23"/>
        </w:rPr>
        <w:t>我方为本项目提交的响应文件用于采购报价。</w:t>
      </w:r>
    </w:p>
    <w:p w14:paraId="363528BA">
      <w:pPr>
        <w:keepNext w:val="0"/>
        <w:keepLines w:val="0"/>
        <w:pageBreakBefore w:val="0"/>
        <w:widowControl/>
        <w:kinsoku/>
        <w:wordWrap/>
        <w:overflowPunct/>
        <w:topLinePunct w:val="0"/>
        <w:autoSpaceDE/>
        <w:autoSpaceDN/>
        <w:bidi w:val="0"/>
        <w:adjustRightInd/>
        <w:snapToGrid/>
        <w:spacing w:before="2" w:line="500" w:lineRule="exact"/>
        <w:ind w:left="23" w:right="61" w:firstLine="480"/>
        <w:textAlignment w:val="auto"/>
        <w:rPr>
          <w:rFonts w:hint="eastAsia" w:ascii="微软雅黑" w:hAnsi="微软雅黑" w:eastAsia="微软雅黑" w:cs="微软雅黑"/>
          <w:sz w:val="23"/>
          <w:szCs w:val="23"/>
        </w:rPr>
      </w:pPr>
      <w:r>
        <w:rPr>
          <w:rFonts w:hint="eastAsia" w:ascii="微软雅黑" w:hAnsi="微软雅黑" w:eastAsia="微软雅黑" w:cs="微软雅黑"/>
          <w:spacing w:val="12"/>
          <w:sz w:val="23"/>
          <w:szCs w:val="23"/>
        </w:rPr>
        <w:t>8.我</w:t>
      </w:r>
      <w:r>
        <w:rPr>
          <w:rFonts w:hint="eastAsia" w:ascii="微软雅黑" w:hAnsi="微软雅黑" w:eastAsia="微软雅黑" w:cs="微软雅黑"/>
          <w:spacing w:val="10"/>
          <w:sz w:val="23"/>
          <w:szCs w:val="23"/>
        </w:rPr>
        <w:t>方</w:t>
      </w:r>
      <w:r>
        <w:rPr>
          <w:rFonts w:hint="eastAsia" w:ascii="微软雅黑" w:hAnsi="微软雅黑" w:eastAsia="微软雅黑" w:cs="微软雅黑"/>
          <w:spacing w:val="6"/>
          <w:sz w:val="23"/>
          <w:szCs w:val="23"/>
        </w:rPr>
        <w:t>愿意提供贵单位可能另外要求的，与采购报价有关的文件资料，并保</w:t>
      </w:r>
      <w:r>
        <w:rPr>
          <w:rFonts w:hint="eastAsia" w:ascii="微软雅黑" w:hAnsi="微软雅黑" w:eastAsia="微软雅黑" w:cs="微软雅黑"/>
          <w:sz w:val="23"/>
          <w:szCs w:val="23"/>
        </w:rPr>
        <w:t xml:space="preserve"> </w:t>
      </w:r>
      <w:r>
        <w:rPr>
          <w:rFonts w:hint="eastAsia" w:ascii="微软雅黑" w:hAnsi="微软雅黑" w:eastAsia="微软雅黑" w:cs="微软雅黑"/>
          <w:spacing w:val="13"/>
          <w:sz w:val="23"/>
          <w:szCs w:val="23"/>
        </w:rPr>
        <w:t>证</w:t>
      </w:r>
      <w:r>
        <w:rPr>
          <w:rFonts w:hint="eastAsia" w:ascii="微软雅黑" w:hAnsi="微软雅黑" w:eastAsia="微软雅黑" w:cs="微软雅黑"/>
          <w:spacing w:val="9"/>
          <w:sz w:val="23"/>
          <w:szCs w:val="23"/>
        </w:rPr>
        <w:t>我方已提供和将要提供的文件资料是真实、准确的。</w:t>
      </w:r>
    </w:p>
    <w:p w14:paraId="146CB34D">
      <w:pPr>
        <w:keepNext w:val="0"/>
        <w:keepLines w:val="0"/>
        <w:pageBreakBefore w:val="0"/>
        <w:widowControl/>
        <w:kinsoku/>
        <w:wordWrap/>
        <w:overflowPunct/>
        <w:topLinePunct w:val="0"/>
        <w:autoSpaceDE/>
        <w:autoSpaceDN/>
        <w:bidi w:val="0"/>
        <w:adjustRightInd/>
        <w:snapToGrid/>
        <w:spacing w:line="500" w:lineRule="exact"/>
        <w:ind w:left="257" w:leftChars="117" w:right="61" w:firstLine="308" w:firstLineChars="116"/>
        <w:textAlignment w:val="auto"/>
        <w:rPr>
          <w:rFonts w:hint="eastAsia" w:ascii="微软雅黑" w:hAnsi="微软雅黑" w:eastAsia="微软雅黑" w:cs="微软雅黑"/>
          <w:spacing w:val="-2"/>
          <w:sz w:val="23"/>
          <w:szCs w:val="23"/>
        </w:rPr>
      </w:pPr>
      <w:r>
        <w:rPr>
          <w:rFonts w:hint="eastAsia" w:ascii="微软雅黑" w:hAnsi="微软雅黑" w:eastAsia="微软雅黑" w:cs="微软雅黑"/>
          <w:spacing w:val="18"/>
          <w:sz w:val="23"/>
          <w:szCs w:val="23"/>
        </w:rPr>
        <w:t>9</w:t>
      </w:r>
      <w:r>
        <w:rPr>
          <w:rFonts w:hint="eastAsia" w:ascii="微软雅黑" w:hAnsi="微软雅黑" w:eastAsia="微软雅黑" w:cs="微软雅黑"/>
          <w:spacing w:val="16"/>
          <w:sz w:val="23"/>
          <w:szCs w:val="23"/>
        </w:rPr>
        <w:t>.</w:t>
      </w:r>
      <w:r>
        <w:rPr>
          <w:rFonts w:hint="eastAsia" w:ascii="微软雅黑" w:hAnsi="微软雅黑" w:eastAsia="微软雅黑" w:cs="微软雅黑"/>
          <w:spacing w:val="9"/>
          <w:sz w:val="23"/>
          <w:szCs w:val="23"/>
        </w:rPr>
        <w:t>本次采购，我方递交的响应文件有效期为采购文件规定起算之日起</w:t>
      </w:r>
      <w:r>
        <w:rPr>
          <w:rFonts w:hint="eastAsia" w:ascii="微软雅黑" w:hAnsi="微软雅黑" w:eastAsia="微软雅黑" w:cs="微软雅黑"/>
          <w:spacing w:val="7"/>
          <w:sz w:val="23"/>
          <w:szCs w:val="23"/>
          <w:u w:val="single" w:color="auto"/>
        </w:rPr>
        <w:t xml:space="preserve">        </w:t>
      </w:r>
      <w:r>
        <w:rPr>
          <w:rFonts w:hint="eastAsia" w:ascii="微软雅黑" w:hAnsi="微软雅黑" w:eastAsia="微软雅黑" w:cs="微软雅黑"/>
          <w:spacing w:val="9"/>
          <w:sz w:val="23"/>
          <w:szCs w:val="23"/>
          <w:u w:val="single"/>
          <w:lang w:val="en-US" w:eastAsia="zh-CN"/>
        </w:rPr>
        <w:t xml:space="preserve"> </w:t>
      </w:r>
      <w:r>
        <w:rPr>
          <w:rFonts w:hint="eastAsia" w:ascii="微软雅黑" w:hAnsi="微软雅黑" w:eastAsia="微软雅黑" w:cs="微软雅黑"/>
          <w:spacing w:val="9"/>
          <w:sz w:val="23"/>
          <w:szCs w:val="23"/>
          <w:u w:val="single" w:color="auto"/>
        </w:rPr>
        <w:t xml:space="preserve"> </w:t>
      </w:r>
      <w:r>
        <w:rPr>
          <w:rFonts w:hint="eastAsia" w:ascii="微软雅黑" w:hAnsi="微软雅黑" w:eastAsia="微软雅黑" w:cs="微软雅黑"/>
          <w:sz w:val="23"/>
          <w:szCs w:val="23"/>
        </w:rPr>
        <w:t xml:space="preserve"> </w:t>
      </w:r>
      <w:r>
        <w:rPr>
          <w:rFonts w:hint="eastAsia" w:ascii="微软雅黑" w:hAnsi="微软雅黑" w:eastAsia="微软雅黑" w:cs="微软雅黑"/>
          <w:spacing w:val="-3"/>
          <w:sz w:val="23"/>
          <w:szCs w:val="23"/>
        </w:rPr>
        <w:t>天</w:t>
      </w:r>
      <w:r>
        <w:rPr>
          <w:rFonts w:hint="eastAsia" w:ascii="微软雅黑" w:hAnsi="微软雅黑" w:eastAsia="微软雅黑" w:cs="微软雅黑"/>
          <w:spacing w:val="-2"/>
          <w:sz w:val="23"/>
          <w:szCs w:val="23"/>
        </w:rPr>
        <w:t>。</w:t>
      </w:r>
    </w:p>
    <w:p w14:paraId="34446543">
      <w:pPr>
        <w:spacing w:before="75" w:line="322" w:lineRule="auto"/>
        <w:ind w:left="503"/>
        <w:rPr>
          <w:rFonts w:hint="eastAsia" w:ascii="微软雅黑" w:hAnsi="微软雅黑" w:eastAsia="微软雅黑" w:cs="微软雅黑"/>
          <w:spacing w:val="-1"/>
          <w:sz w:val="23"/>
          <w:szCs w:val="23"/>
        </w:rPr>
      </w:pPr>
    </w:p>
    <w:p w14:paraId="0466BB21">
      <w:pPr>
        <w:spacing w:before="75" w:line="322" w:lineRule="auto"/>
        <w:ind w:left="503"/>
        <w:rPr>
          <w:rFonts w:hint="eastAsia" w:ascii="微软雅黑" w:hAnsi="微软雅黑" w:eastAsia="微软雅黑" w:cs="微软雅黑"/>
          <w:spacing w:val="-1"/>
          <w:sz w:val="23"/>
          <w:szCs w:val="23"/>
        </w:rPr>
      </w:pPr>
    </w:p>
    <w:p w14:paraId="4A17D1EF">
      <w:pPr>
        <w:spacing w:before="75" w:line="322" w:lineRule="auto"/>
        <w:ind w:left="503"/>
        <w:rPr>
          <w:rFonts w:hint="eastAsia" w:ascii="微软雅黑" w:hAnsi="微软雅黑" w:eastAsia="微软雅黑" w:cs="微软雅黑"/>
          <w:sz w:val="23"/>
          <w:szCs w:val="23"/>
        </w:rPr>
      </w:pPr>
      <w:r>
        <w:rPr>
          <w:rFonts w:hint="eastAsia" w:ascii="微软雅黑" w:hAnsi="微软雅黑" w:eastAsia="微软雅黑" w:cs="微软雅黑"/>
          <w:spacing w:val="-1"/>
          <w:sz w:val="23"/>
          <w:szCs w:val="23"/>
          <w:lang w:eastAsia="zh-CN"/>
        </w:rPr>
        <w:t>投标人</w:t>
      </w:r>
      <w:r>
        <w:rPr>
          <w:rFonts w:hint="eastAsia" w:ascii="微软雅黑" w:hAnsi="微软雅黑" w:eastAsia="微软雅黑" w:cs="微软雅黑"/>
          <w:spacing w:val="-1"/>
          <w:sz w:val="23"/>
          <w:szCs w:val="23"/>
        </w:rPr>
        <w:t>名称：</w:t>
      </w:r>
      <w:r>
        <w:rPr>
          <w:rFonts w:hint="eastAsia" w:ascii="微软雅黑" w:hAnsi="微软雅黑" w:eastAsia="微软雅黑" w:cs="微软雅黑"/>
          <w:spacing w:val="-1"/>
          <w:sz w:val="23"/>
          <w:szCs w:val="23"/>
          <w:u w:val="single" w:color="auto"/>
        </w:rPr>
        <w:t xml:space="preserve">         </w:t>
      </w:r>
      <w:r>
        <w:rPr>
          <w:rFonts w:hint="eastAsia" w:ascii="微软雅黑" w:hAnsi="微软雅黑" w:eastAsia="微软雅黑" w:cs="微软雅黑"/>
          <w:sz w:val="23"/>
          <w:szCs w:val="23"/>
          <w:u w:val="single" w:color="auto"/>
        </w:rPr>
        <w:t xml:space="preserve"> </w:t>
      </w:r>
      <w:r>
        <w:rPr>
          <w:rFonts w:hint="eastAsia" w:ascii="微软雅黑" w:hAnsi="微软雅黑" w:eastAsia="微软雅黑" w:cs="微软雅黑"/>
          <w:sz w:val="23"/>
          <w:szCs w:val="23"/>
        </w:rPr>
        <w:t>(单位名称及盖电子单位公章)</w:t>
      </w:r>
    </w:p>
    <w:p w14:paraId="39CD9290">
      <w:pPr>
        <w:spacing w:before="1" w:line="226" w:lineRule="auto"/>
        <w:ind w:left="494"/>
        <w:rPr>
          <w:rFonts w:hint="eastAsia" w:ascii="微软雅黑" w:hAnsi="微软雅黑" w:eastAsia="微软雅黑" w:cs="微软雅黑"/>
          <w:sz w:val="23"/>
          <w:szCs w:val="23"/>
        </w:rPr>
      </w:pPr>
      <w:r>
        <w:rPr>
          <w:rFonts w:hint="eastAsia" w:ascii="微软雅黑" w:hAnsi="微软雅黑" w:eastAsia="微软雅黑" w:cs="微软雅黑"/>
          <w:spacing w:val="14"/>
          <w:sz w:val="23"/>
          <w:szCs w:val="23"/>
        </w:rPr>
        <w:t>法</w:t>
      </w:r>
      <w:r>
        <w:rPr>
          <w:rFonts w:hint="eastAsia" w:ascii="微软雅黑" w:hAnsi="微软雅黑" w:eastAsia="微软雅黑" w:cs="微软雅黑"/>
          <w:spacing w:val="8"/>
          <w:sz w:val="23"/>
          <w:szCs w:val="23"/>
        </w:rPr>
        <w:t>定代表人或授权代表 (姓名及电子签章) ：</w:t>
      </w:r>
      <w:r>
        <w:rPr>
          <w:rFonts w:hint="eastAsia" w:ascii="微软雅黑" w:hAnsi="微软雅黑" w:eastAsia="微软雅黑" w:cs="微软雅黑"/>
          <w:sz w:val="23"/>
          <w:szCs w:val="23"/>
          <w:u w:val="single" w:color="auto"/>
        </w:rPr>
        <w:t xml:space="preserve">        </w:t>
      </w:r>
    </w:p>
    <w:p w14:paraId="71CD4A1D">
      <w:pPr>
        <w:spacing w:before="117" w:line="227" w:lineRule="auto"/>
        <w:ind w:left="535"/>
        <w:rPr>
          <w:rFonts w:hint="eastAsia" w:ascii="微软雅黑" w:hAnsi="微软雅黑" w:eastAsia="微软雅黑" w:cs="微软雅黑"/>
          <w:sz w:val="23"/>
          <w:szCs w:val="23"/>
        </w:rPr>
      </w:pPr>
      <w:r>
        <w:rPr>
          <w:rFonts w:hint="eastAsia" w:ascii="微软雅黑" w:hAnsi="微软雅黑" w:eastAsia="微软雅黑" w:cs="微软雅黑"/>
          <w:spacing w:val="-5"/>
          <w:sz w:val="23"/>
          <w:szCs w:val="23"/>
        </w:rPr>
        <w:t>日    期：</w:t>
      </w:r>
      <w:r>
        <w:rPr>
          <w:rFonts w:hint="eastAsia" w:ascii="微软雅黑" w:hAnsi="微软雅黑" w:eastAsia="微软雅黑" w:cs="微软雅黑"/>
          <w:spacing w:val="-5"/>
          <w:sz w:val="23"/>
          <w:szCs w:val="23"/>
          <w:u w:val="single" w:color="auto"/>
        </w:rPr>
        <w:t xml:space="preserve">        </w:t>
      </w:r>
      <w:r>
        <w:rPr>
          <w:rFonts w:hint="eastAsia" w:ascii="微软雅黑" w:hAnsi="微软雅黑" w:eastAsia="微软雅黑" w:cs="微软雅黑"/>
          <w:spacing w:val="-5"/>
          <w:sz w:val="23"/>
          <w:szCs w:val="23"/>
        </w:rPr>
        <w:t>年</w:t>
      </w:r>
      <w:r>
        <w:rPr>
          <w:rFonts w:hint="eastAsia" w:ascii="微软雅黑" w:hAnsi="微软雅黑" w:eastAsia="微软雅黑" w:cs="微软雅黑"/>
          <w:spacing w:val="-5"/>
          <w:sz w:val="23"/>
          <w:szCs w:val="23"/>
          <w:u w:val="single" w:color="auto"/>
        </w:rPr>
        <w:t xml:space="preserve">       </w:t>
      </w:r>
      <w:r>
        <w:rPr>
          <w:rFonts w:hint="eastAsia" w:ascii="微软雅黑" w:hAnsi="微软雅黑" w:eastAsia="微软雅黑" w:cs="微软雅黑"/>
          <w:spacing w:val="-5"/>
          <w:sz w:val="23"/>
          <w:szCs w:val="23"/>
        </w:rPr>
        <w:t xml:space="preserve"> 月</w:t>
      </w:r>
      <w:r>
        <w:rPr>
          <w:rFonts w:hint="eastAsia" w:ascii="微软雅黑" w:hAnsi="微软雅黑" w:eastAsia="微软雅黑" w:cs="微软雅黑"/>
          <w:spacing w:val="-5"/>
          <w:sz w:val="23"/>
          <w:szCs w:val="23"/>
          <w:u w:val="single" w:color="auto"/>
        </w:rPr>
        <w:t xml:space="preserve">       </w:t>
      </w:r>
      <w:r>
        <w:rPr>
          <w:rFonts w:hint="eastAsia" w:ascii="微软雅黑" w:hAnsi="微软雅黑" w:eastAsia="微软雅黑" w:cs="微软雅黑"/>
          <w:spacing w:val="-5"/>
          <w:sz w:val="23"/>
          <w:szCs w:val="23"/>
        </w:rPr>
        <w:t xml:space="preserve"> 日</w:t>
      </w:r>
    </w:p>
    <w:p w14:paraId="4CCE1D5F">
      <w:pPr>
        <w:rPr>
          <w:rFonts w:hint="eastAsia" w:ascii="微软雅黑" w:hAnsi="微软雅黑" w:eastAsia="微软雅黑" w:cs="微软雅黑"/>
        </w:rPr>
        <w:sectPr>
          <w:footerReference r:id="rId13" w:type="default"/>
          <w:pgSz w:w="11906" w:h="16839"/>
          <w:pgMar w:top="1440" w:right="1080" w:bottom="1440" w:left="1080" w:header="720" w:footer="720" w:gutter="0"/>
          <w:pgNumType w:fmt="decimal"/>
          <w:cols w:space="720" w:num="1"/>
        </w:sectPr>
      </w:pPr>
    </w:p>
    <w:p w14:paraId="17B206F2">
      <w:pPr>
        <w:spacing w:before="27"/>
        <w:ind w:right="1275"/>
        <w:jc w:val="center"/>
        <w:rPr>
          <w:rFonts w:hint="eastAsia" w:ascii="微软雅黑" w:hAnsi="微软雅黑" w:eastAsia="微软雅黑" w:cs="微软雅黑"/>
          <w:b/>
          <w:sz w:val="32"/>
        </w:rPr>
      </w:pPr>
      <w:r>
        <w:rPr>
          <w:rFonts w:hint="eastAsia" w:ascii="微软雅黑" w:hAnsi="微软雅黑" w:eastAsia="微软雅黑" w:cs="微软雅黑"/>
          <w:b/>
          <w:sz w:val="32"/>
        </w:rPr>
        <w:t>二、开标一览表</w:t>
      </w:r>
    </w:p>
    <w:p w14:paraId="16300EE4">
      <w:pPr>
        <w:pStyle w:val="15"/>
        <w:spacing w:before="7"/>
        <w:ind w:left="0"/>
        <w:rPr>
          <w:rFonts w:hint="eastAsia" w:ascii="微软雅黑" w:hAnsi="微软雅黑" w:eastAsia="微软雅黑" w:cs="微软雅黑"/>
          <w:b/>
          <w:sz w:val="27"/>
        </w:rPr>
      </w:pPr>
    </w:p>
    <w:tbl>
      <w:tblPr>
        <w:tblStyle w:val="2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81"/>
        <w:gridCol w:w="5678"/>
      </w:tblGrid>
      <w:tr w14:paraId="42B314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21" w:hRule="atLeast"/>
          <w:jc w:val="center"/>
        </w:trPr>
        <w:tc>
          <w:tcPr>
            <w:tcW w:w="2281" w:type="dxa"/>
            <w:noWrap w:val="0"/>
            <w:vAlign w:val="top"/>
          </w:tcPr>
          <w:p w14:paraId="05C74A30">
            <w:pPr>
              <w:pStyle w:val="69"/>
              <w:spacing w:before="3"/>
              <w:rPr>
                <w:rFonts w:hint="eastAsia" w:ascii="微软雅黑" w:hAnsi="微软雅黑" w:eastAsia="微软雅黑" w:cs="微软雅黑"/>
                <w:b/>
                <w:sz w:val="32"/>
                <w:szCs w:val="20"/>
              </w:rPr>
            </w:pPr>
          </w:p>
          <w:p w14:paraId="054E2E99">
            <w:pPr>
              <w:pStyle w:val="69"/>
              <w:ind w:left="149" w:right="137"/>
              <w:jc w:val="center"/>
              <w:rPr>
                <w:rFonts w:hint="eastAsia" w:ascii="微软雅黑" w:hAnsi="微软雅黑" w:eastAsia="微软雅黑" w:cs="微软雅黑"/>
                <w:sz w:val="24"/>
                <w:szCs w:val="20"/>
              </w:rPr>
            </w:pPr>
            <w:r>
              <w:rPr>
                <w:rFonts w:hint="eastAsia" w:ascii="微软雅黑" w:hAnsi="微软雅黑" w:eastAsia="微软雅黑" w:cs="微软雅黑"/>
                <w:sz w:val="24"/>
                <w:szCs w:val="20"/>
              </w:rPr>
              <w:t>项目名称</w:t>
            </w:r>
          </w:p>
        </w:tc>
        <w:tc>
          <w:tcPr>
            <w:tcW w:w="5678" w:type="dxa"/>
            <w:noWrap w:val="0"/>
            <w:vAlign w:val="top"/>
          </w:tcPr>
          <w:p w14:paraId="48242724">
            <w:pPr>
              <w:pStyle w:val="69"/>
              <w:rPr>
                <w:rFonts w:hint="eastAsia" w:ascii="微软雅黑" w:hAnsi="微软雅黑" w:eastAsia="微软雅黑" w:cs="微软雅黑"/>
                <w:sz w:val="22"/>
                <w:szCs w:val="20"/>
              </w:rPr>
            </w:pPr>
          </w:p>
        </w:tc>
      </w:tr>
      <w:tr w14:paraId="2F1297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32" w:hRule="atLeast"/>
          <w:jc w:val="center"/>
        </w:trPr>
        <w:tc>
          <w:tcPr>
            <w:tcW w:w="2281" w:type="dxa"/>
            <w:noWrap w:val="0"/>
            <w:vAlign w:val="top"/>
          </w:tcPr>
          <w:p w14:paraId="5E25D960">
            <w:pPr>
              <w:pStyle w:val="69"/>
              <w:rPr>
                <w:rFonts w:hint="eastAsia" w:ascii="微软雅黑" w:hAnsi="微软雅黑" w:eastAsia="微软雅黑" w:cs="微软雅黑"/>
                <w:b/>
                <w:sz w:val="24"/>
                <w:szCs w:val="20"/>
              </w:rPr>
            </w:pPr>
          </w:p>
          <w:p w14:paraId="3C452C9B">
            <w:pPr>
              <w:pStyle w:val="69"/>
              <w:spacing w:before="194"/>
              <w:ind w:left="149" w:right="137"/>
              <w:jc w:val="center"/>
              <w:rPr>
                <w:rFonts w:hint="eastAsia" w:ascii="微软雅黑" w:hAnsi="微软雅黑" w:eastAsia="微软雅黑" w:cs="微软雅黑"/>
                <w:sz w:val="24"/>
                <w:szCs w:val="20"/>
              </w:rPr>
            </w:pPr>
            <w:r>
              <w:rPr>
                <w:rFonts w:hint="eastAsia" w:ascii="微软雅黑" w:hAnsi="微软雅黑" w:eastAsia="微软雅黑" w:cs="微软雅黑"/>
                <w:sz w:val="24"/>
                <w:szCs w:val="20"/>
              </w:rPr>
              <w:t>投标报价（元）</w:t>
            </w:r>
          </w:p>
        </w:tc>
        <w:tc>
          <w:tcPr>
            <w:tcW w:w="5678" w:type="dxa"/>
            <w:noWrap w:val="0"/>
            <w:vAlign w:val="top"/>
          </w:tcPr>
          <w:p w14:paraId="69C5C2B9">
            <w:pPr>
              <w:pStyle w:val="69"/>
              <w:spacing w:before="22" w:line="624" w:lineRule="exact"/>
              <w:ind w:left="106" w:right="4753"/>
              <w:rPr>
                <w:rFonts w:hint="eastAsia" w:ascii="微软雅黑" w:hAnsi="微软雅黑" w:eastAsia="微软雅黑" w:cs="微软雅黑"/>
                <w:sz w:val="24"/>
                <w:szCs w:val="20"/>
              </w:rPr>
            </w:pPr>
            <w:r>
              <w:rPr>
                <w:rFonts w:hint="eastAsia" w:ascii="微软雅黑" w:hAnsi="微软雅黑" w:eastAsia="微软雅黑" w:cs="微软雅黑"/>
                <w:sz w:val="24"/>
                <w:szCs w:val="20"/>
              </w:rPr>
              <w:t>大写： 小写：</w:t>
            </w:r>
          </w:p>
        </w:tc>
      </w:tr>
      <w:tr w14:paraId="4F96B0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63" w:hRule="atLeast"/>
          <w:jc w:val="center"/>
        </w:trPr>
        <w:tc>
          <w:tcPr>
            <w:tcW w:w="2281" w:type="dxa"/>
            <w:noWrap w:val="0"/>
            <w:vAlign w:val="top"/>
          </w:tcPr>
          <w:p w14:paraId="3CA3D5D8">
            <w:pPr>
              <w:pStyle w:val="69"/>
              <w:rPr>
                <w:rFonts w:hint="eastAsia" w:ascii="微软雅黑" w:hAnsi="微软雅黑" w:eastAsia="微软雅黑" w:cs="微软雅黑"/>
                <w:b/>
                <w:sz w:val="40"/>
                <w:szCs w:val="20"/>
              </w:rPr>
            </w:pPr>
          </w:p>
          <w:p w14:paraId="1A4FF2E2">
            <w:pPr>
              <w:pStyle w:val="69"/>
              <w:ind w:left="149" w:right="137"/>
              <w:jc w:val="center"/>
              <w:rPr>
                <w:rFonts w:hint="eastAsia" w:ascii="微软雅黑" w:hAnsi="微软雅黑" w:eastAsia="微软雅黑" w:cs="微软雅黑"/>
                <w:sz w:val="24"/>
                <w:szCs w:val="20"/>
                <w:lang w:eastAsia="zh-CN"/>
              </w:rPr>
            </w:pPr>
            <w:r>
              <w:rPr>
                <w:rFonts w:hint="eastAsia" w:ascii="微软雅黑" w:hAnsi="微软雅黑" w:eastAsia="微软雅黑" w:cs="微软雅黑"/>
                <w:sz w:val="24"/>
                <w:szCs w:val="20"/>
                <w:lang w:eastAsia="zh-CN"/>
              </w:rPr>
              <w:t>供货期限</w:t>
            </w:r>
          </w:p>
        </w:tc>
        <w:tc>
          <w:tcPr>
            <w:tcW w:w="5678" w:type="dxa"/>
            <w:noWrap w:val="0"/>
            <w:vAlign w:val="top"/>
          </w:tcPr>
          <w:p w14:paraId="6679BE4D">
            <w:pPr>
              <w:pStyle w:val="69"/>
              <w:rPr>
                <w:rFonts w:hint="eastAsia" w:ascii="微软雅黑" w:hAnsi="微软雅黑" w:eastAsia="微软雅黑" w:cs="微软雅黑"/>
                <w:sz w:val="22"/>
                <w:szCs w:val="20"/>
              </w:rPr>
            </w:pPr>
          </w:p>
        </w:tc>
      </w:tr>
      <w:tr w14:paraId="6D42A7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9" w:hRule="atLeast"/>
          <w:jc w:val="center"/>
        </w:trPr>
        <w:tc>
          <w:tcPr>
            <w:tcW w:w="2281" w:type="dxa"/>
            <w:noWrap w:val="0"/>
            <w:vAlign w:val="top"/>
          </w:tcPr>
          <w:p w14:paraId="23469840">
            <w:pPr>
              <w:pStyle w:val="69"/>
              <w:spacing w:before="12"/>
              <w:rPr>
                <w:rFonts w:hint="eastAsia" w:ascii="微软雅黑" w:hAnsi="微软雅黑" w:eastAsia="微软雅黑" w:cs="微软雅黑"/>
                <w:b/>
                <w:sz w:val="28"/>
                <w:szCs w:val="20"/>
              </w:rPr>
            </w:pPr>
          </w:p>
          <w:p w14:paraId="70729283">
            <w:pPr>
              <w:pStyle w:val="69"/>
              <w:ind w:left="146" w:right="137"/>
              <w:jc w:val="center"/>
              <w:rPr>
                <w:rFonts w:hint="eastAsia" w:ascii="微软雅黑" w:hAnsi="微软雅黑" w:eastAsia="微软雅黑" w:cs="微软雅黑"/>
                <w:sz w:val="24"/>
                <w:szCs w:val="20"/>
              </w:rPr>
            </w:pPr>
            <w:r>
              <w:rPr>
                <w:rFonts w:hint="eastAsia" w:ascii="微软雅黑" w:hAnsi="微软雅黑" w:eastAsia="微软雅黑" w:cs="微软雅黑"/>
                <w:sz w:val="24"/>
                <w:szCs w:val="20"/>
              </w:rPr>
              <w:t>备注</w:t>
            </w:r>
          </w:p>
        </w:tc>
        <w:tc>
          <w:tcPr>
            <w:tcW w:w="5678" w:type="dxa"/>
            <w:noWrap w:val="0"/>
            <w:vAlign w:val="top"/>
          </w:tcPr>
          <w:p w14:paraId="39DF42F1">
            <w:pPr>
              <w:pStyle w:val="69"/>
              <w:rPr>
                <w:rFonts w:hint="eastAsia" w:ascii="微软雅黑" w:hAnsi="微软雅黑" w:eastAsia="微软雅黑" w:cs="微软雅黑"/>
                <w:sz w:val="22"/>
                <w:szCs w:val="20"/>
              </w:rPr>
            </w:pPr>
          </w:p>
        </w:tc>
      </w:tr>
    </w:tbl>
    <w:p w14:paraId="1377FEE2">
      <w:pPr>
        <w:pStyle w:val="15"/>
        <w:spacing w:before="3"/>
        <w:ind w:left="0"/>
        <w:rPr>
          <w:rFonts w:hint="eastAsia" w:ascii="微软雅黑" w:hAnsi="微软雅黑" w:eastAsia="微软雅黑" w:cs="微软雅黑"/>
          <w:b/>
          <w:sz w:val="43"/>
        </w:rPr>
      </w:pPr>
    </w:p>
    <w:p w14:paraId="6F3B3846">
      <w:pPr>
        <w:ind w:firstLine="4320" w:firstLineChars="1800"/>
        <w:rPr>
          <w:rFonts w:hint="eastAsia" w:ascii="微软雅黑" w:hAnsi="微软雅黑" w:eastAsia="微软雅黑" w:cs="微软雅黑"/>
          <w:sz w:val="24"/>
          <w:szCs w:val="24"/>
          <w:u w:val="single"/>
          <w:lang w:val="en-US" w:eastAsia="zh-CN"/>
        </w:rPr>
      </w:pPr>
      <w:r>
        <w:rPr>
          <w:rFonts w:hint="eastAsia" w:ascii="微软雅黑" w:hAnsi="微软雅黑" w:eastAsia="微软雅黑" w:cs="微软雅黑"/>
          <w:sz w:val="24"/>
          <w:szCs w:val="24"/>
        </w:rPr>
        <w:t>投标人名称</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（加盖单位公章）</w:t>
      </w:r>
      <w:r>
        <w:rPr>
          <w:rFonts w:hint="eastAsia" w:ascii="微软雅黑" w:hAnsi="微软雅黑" w:eastAsia="微软雅黑" w:cs="微软雅黑"/>
          <w:sz w:val="24"/>
          <w:szCs w:val="24"/>
          <w:u w:val="single"/>
          <w:lang w:val="en-US" w:eastAsia="zh-CN"/>
        </w:rPr>
        <w:t xml:space="preserve">   </w:t>
      </w:r>
    </w:p>
    <w:p w14:paraId="05039F6B">
      <w:pPr>
        <w:ind w:firstLine="4320" w:firstLineChars="18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法定代表人或其委托代理人：（签字或盖章） </w:t>
      </w:r>
    </w:p>
    <w:p w14:paraId="2A4EF419">
      <w:pPr>
        <w:ind w:firstLine="4320" w:firstLineChars="1800"/>
        <w:rPr>
          <w:rFonts w:hint="eastAsia" w:ascii="微软雅黑" w:hAnsi="微软雅黑" w:eastAsia="微软雅黑" w:cs="微软雅黑"/>
          <w:sz w:val="24"/>
          <w:szCs w:val="24"/>
        </w:rPr>
      </w:pPr>
      <w:r>
        <w:rPr>
          <w:rFonts w:hint="eastAsia" w:ascii="微软雅黑" w:hAnsi="微软雅黑" w:eastAsia="微软雅黑" w:cs="微软雅黑"/>
          <w:sz w:val="24"/>
          <w:szCs w:val="24"/>
        </w:rPr>
        <w:t>日</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期：</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日</w:t>
      </w:r>
    </w:p>
    <w:p w14:paraId="7209348B">
      <w:pPr>
        <w:rPr>
          <w:rFonts w:hint="eastAsia" w:ascii="微软雅黑" w:hAnsi="微软雅黑" w:eastAsia="微软雅黑" w:cs="微软雅黑"/>
          <w:sz w:val="24"/>
          <w:szCs w:val="24"/>
        </w:rPr>
        <w:sectPr>
          <w:pgSz w:w="11910" w:h="16840"/>
          <w:pgMar w:top="1440" w:right="1080" w:bottom="1440" w:left="1080" w:header="0" w:footer="885" w:gutter="0"/>
          <w:pgNumType w:fmt="decimal"/>
          <w:cols w:space="720" w:num="1"/>
        </w:sectPr>
      </w:pPr>
    </w:p>
    <w:p w14:paraId="0370E42F">
      <w:pPr>
        <w:spacing w:before="27"/>
        <w:ind w:left="1153" w:right="1278" w:firstLine="0"/>
        <w:jc w:val="center"/>
        <w:rPr>
          <w:rFonts w:hint="eastAsia" w:ascii="微软雅黑" w:hAnsi="微软雅黑" w:eastAsia="微软雅黑" w:cs="微软雅黑"/>
          <w:b/>
          <w:sz w:val="32"/>
        </w:rPr>
      </w:pPr>
      <w:r>
        <w:rPr>
          <w:rFonts w:hint="eastAsia" w:ascii="微软雅黑" w:hAnsi="微软雅黑" w:eastAsia="微软雅黑" w:cs="微软雅黑"/>
          <w:b/>
          <w:sz w:val="32"/>
        </w:rPr>
        <w:t>报价表</w:t>
      </w:r>
    </w:p>
    <w:p w14:paraId="47C8FE7D">
      <w:pPr>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项目名称：</w:t>
      </w:r>
    </w:p>
    <w:tbl>
      <w:tblPr>
        <w:tblStyle w:val="68"/>
        <w:tblW w:w="9401"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3"/>
        <w:gridCol w:w="1023"/>
        <w:gridCol w:w="1510"/>
        <w:gridCol w:w="2612"/>
        <w:gridCol w:w="1044"/>
        <w:gridCol w:w="1340"/>
        <w:gridCol w:w="1179"/>
      </w:tblGrid>
      <w:tr w14:paraId="2D855E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7" w:hRule="atLeast"/>
          <w:jc w:val="center"/>
        </w:trPr>
        <w:tc>
          <w:tcPr>
            <w:tcW w:w="693" w:type="dxa"/>
            <w:vAlign w:val="top"/>
          </w:tcPr>
          <w:p w14:paraId="38D519A6">
            <w:pPr>
              <w:spacing w:line="398" w:lineRule="auto"/>
              <w:rPr>
                <w:rFonts w:hint="eastAsia" w:ascii="微软雅黑" w:hAnsi="微软雅黑" w:eastAsia="微软雅黑" w:cs="微软雅黑"/>
                <w:sz w:val="21"/>
              </w:rPr>
            </w:pPr>
          </w:p>
          <w:p w14:paraId="0D02B753">
            <w:pPr>
              <w:pStyle w:val="75"/>
              <w:spacing w:before="78" w:line="221" w:lineRule="auto"/>
              <w:ind w:left="113"/>
              <w:rPr>
                <w:rFonts w:hint="eastAsia" w:ascii="微软雅黑" w:hAnsi="微软雅黑" w:eastAsia="微软雅黑" w:cs="微软雅黑"/>
              </w:rPr>
            </w:pPr>
            <w:r>
              <w:rPr>
                <w:rFonts w:hint="eastAsia" w:ascii="微软雅黑" w:hAnsi="微软雅黑" w:eastAsia="微软雅黑" w:cs="微软雅黑"/>
                <w:spacing w:val="-5"/>
              </w:rPr>
              <w:t>序号</w:t>
            </w:r>
          </w:p>
        </w:tc>
        <w:tc>
          <w:tcPr>
            <w:tcW w:w="1023" w:type="dxa"/>
            <w:vAlign w:val="top"/>
          </w:tcPr>
          <w:p w14:paraId="7599FDED">
            <w:pPr>
              <w:spacing w:line="399" w:lineRule="auto"/>
              <w:rPr>
                <w:rFonts w:hint="eastAsia" w:ascii="微软雅黑" w:hAnsi="微软雅黑" w:eastAsia="微软雅黑" w:cs="微软雅黑"/>
                <w:sz w:val="21"/>
              </w:rPr>
            </w:pPr>
          </w:p>
          <w:p w14:paraId="3B74087A">
            <w:pPr>
              <w:pStyle w:val="75"/>
              <w:spacing w:before="78" w:line="221" w:lineRule="auto"/>
              <w:ind w:left="278"/>
              <w:rPr>
                <w:rFonts w:hint="eastAsia" w:ascii="微软雅黑" w:hAnsi="微软雅黑" w:eastAsia="微软雅黑" w:cs="微软雅黑"/>
              </w:rPr>
            </w:pPr>
            <w:r>
              <w:rPr>
                <w:rFonts w:hint="eastAsia" w:ascii="微软雅黑" w:hAnsi="微软雅黑" w:eastAsia="微软雅黑" w:cs="微软雅黑"/>
                <w:spacing w:val="-7"/>
              </w:rPr>
              <w:t>名称</w:t>
            </w:r>
          </w:p>
        </w:tc>
        <w:tc>
          <w:tcPr>
            <w:tcW w:w="1510" w:type="dxa"/>
            <w:vAlign w:val="top"/>
          </w:tcPr>
          <w:p w14:paraId="66DB157C">
            <w:pPr>
              <w:spacing w:line="399" w:lineRule="auto"/>
              <w:rPr>
                <w:rFonts w:hint="eastAsia" w:ascii="微软雅黑" w:hAnsi="微软雅黑" w:eastAsia="微软雅黑" w:cs="微软雅黑"/>
                <w:sz w:val="21"/>
                <w:highlight w:val="none"/>
              </w:rPr>
            </w:pPr>
          </w:p>
          <w:p w14:paraId="348FCD9B">
            <w:pPr>
              <w:pStyle w:val="75"/>
              <w:spacing w:before="78" w:line="219" w:lineRule="auto"/>
              <w:ind w:left="539"/>
              <w:rPr>
                <w:rFonts w:hint="eastAsia" w:ascii="微软雅黑" w:hAnsi="微软雅黑" w:eastAsia="微软雅黑" w:cs="微软雅黑"/>
                <w:highlight w:val="none"/>
              </w:rPr>
            </w:pPr>
            <w:r>
              <w:rPr>
                <w:rFonts w:hint="eastAsia" w:ascii="微软雅黑" w:hAnsi="微软雅黑" w:eastAsia="微软雅黑" w:cs="微软雅黑"/>
                <w:spacing w:val="-15"/>
                <w:highlight w:val="none"/>
              </w:rPr>
              <w:t>品牌</w:t>
            </w:r>
          </w:p>
        </w:tc>
        <w:tc>
          <w:tcPr>
            <w:tcW w:w="2612" w:type="dxa"/>
            <w:vAlign w:val="top"/>
          </w:tcPr>
          <w:p w14:paraId="409650A7">
            <w:pPr>
              <w:spacing w:line="399" w:lineRule="auto"/>
              <w:rPr>
                <w:rFonts w:hint="eastAsia" w:ascii="微软雅黑" w:hAnsi="微软雅黑" w:eastAsia="微软雅黑" w:cs="微软雅黑"/>
                <w:sz w:val="21"/>
                <w:highlight w:val="none"/>
              </w:rPr>
            </w:pPr>
          </w:p>
          <w:p w14:paraId="6B516DAE">
            <w:pPr>
              <w:pStyle w:val="75"/>
              <w:spacing w:before="78" w:line="219" w:lineRule="auto"/>
              <w:ind w:left="1072"/>
              <w:rPr>
                <w:rFonts w:hint="eastAsia" w:ascii="微软雅黑" w:hAnsi="微软雅黑" w:eastAsia="微软雅黑" w:cs="微软雅黑"/>
                <w:highlight w:val="none"/>
              </w:rPr>
            </w:pPr>
            <w:r>
              <w:rPr>
                <w:rFonts w:hint="eastAsia" w:ascii="微软雅黑" w:hAnsi="微软雅黑" w:eastAsia="微软雅黑" w:cs="微软雅黑"/>
                <w:spacing w:val="-6"/>
                <w:highlight w:val="none"/>
              </w:rPr>
              <w:t>规格</w:t>
            </w:r>
          </w:p>
        </w:tc>
        <w:tc>
          <w:tcPr>
            <w:tcW w:w="1044" w:type="dxa"/>
            <w:vAlign w:val="top"/>
          </w:tcPr>
          <w:p w14:paraId="134BB9E2">
            <w:pPr>
              <w:spacing w:line="399" w:lineRule="auto"/>
              <w:rPr>
                <w:rFonts w:hint="eastAsia" w:ascii="微软雅黑" w:hAnsi="微软雅黑" w:eastAsia="微软雅黑" w:cs="微软雅黑"/>
                <w:sz w:val="21"/>
              </w:rPr>
            </w:pPr>
          </w:p>
          <w:p w14:paraId="77FDDCDD">
            <w:pPr>
              <w:pStyle w:val="75"/>
              <w:spacing w:before="78" w:line="219" w:lineRule="auto"/>
              <w:ind w:left="290"/>
              <w:rPr>
                <w:rFonts w:hint="eastAsia" w:ascii="微软雅黑" w:hAnsi="微软雅黑" w:eastAsia="微软雅黑" w:cs="微软雅黑"/>
              </w:rPr>
            </w:pPr>
            <w:r>
              <w:rPr>
                <w:rFonts w:hint="eastAsia" w:ascii="微软雅黑" w:hAnsi="微软雅黑" w:eastAsia="微软雅黑" w:cs="微软雅黑"/>
                <w:spacing w:val="-6"/>
              </w:rPr>
              <w:t>数量</w:t>
            </w:r>
          </w:p>
        </w:tc>
        <w:tc>
          <w:tcPr>
            <w:tcW w:w="1340" w:type="dxa"/>
            <w:vAlign w:val="top"/>
          </w:tcPr>
          <w:p w14:paraId="4F21CBEE">
            <w:pPr>
              <w:spacing w:line="244" w:lineRule="auto"/>
              <w:rPr>
                <w:rFonts w:hint="eastAsia" w:ascii="微软雅黑" w:hAnsi="微软雅黑" w:eastAsia="微软雅黑" w:cs="微软雅黑"/>
                <w:sz w:val="21"/>
              </w:rPr>
            </w:pPr>
          </w:p>
          <w:p w14:paraId="3F4383DE">
            <w:pPr>
              <w:pStyle w:val="75"/>
              <w:spacing w:before="78" w:line="230" w:lineRule="auto"/>
              <w:ind w:left="328" w:right="328" w:firstLine="110"/>
              <w:rPr>
                <w:rFonts w:hint="eastAsia" w:ascii="微软雅黑" w:hAnsi="微软雅黑" w:eastAsia="微软雅黑" w:cs="微软雅黑"/>
              </w:rPr>
            </w:pPr>
            <w:r>
              <w:rPr>
                <w:rFonts w:hint="eastAsia" w:ascii="微软雅黑" w:hAnsi="微软雅黑" w:eastAsia="微软雅黑" w:cs="微软雅黑"/>
                <w:spacing w:val="-6"/>
              </w:rPr>
              <w:t>单价</w:t>
            </w:r>
            <w:r>
              <w:rPr>
                <w:rFonts w:hint="eastAsia" w:ascii="微软雅黑" w:hAnsi="微软雅黑" w:eastAsia="微软雅黑" w:cs="微软雅黑"/>
              </w:rPr>
              <w:t xml:space="preserve"> </w:t>
            </w:r>
            <w:r>
              <w:rPr>
                <w:rFonts w:hint="eastAsia" w:ascii="微软雅黑" w:hAnsi="微软雅黑" w:eastAsia="微软雅黑" w:cs="微软雅黑"/>
                <w:spacing w:val="-14"/>
              </w:rPr>
              <w:t>（元）</w:t>
            </w:r>
          </w:p>
        </w:tc>
        <w:tc>
          <w:tcPr>
            <w:tcW w:w="1179" w:type="dxa"/>
            <w:vAlign w:val="top"/>
          </w:tcPr>
          <w:p w14:paraId="74D4E4F7">
            <w:pPr>
              <w:spacing w:line="244" w:lineRule="auto"/>
              <w:rPr>
                <w:rFonts w:hint="eastAsia" w:ascii="微软雅黑" w:hAnsi="微软雅黑" w:eastAsia="微软雅黑" w:cs="微软雅黑"/>
                <w:sz w:val="21"/>
              </w:rPr>
            </w:pPr>
          </w:p>
          <w:p w14:paraId="6230C9F3">
            <w:pPr>
              <w:pStyle w:val="75"/>
              <w:spacing w:before="78" w:line="230" w:lineRule="auto"/>
              <w:ind w:left="248" w:right="247" w:firstLine="115"/>
              <w:rPr>
                <w:rFonts w:hint="eastAsia" w:ascii="微软雅黑" w:hAnsi="微软雅黑" w:eastAsia="微软雅黑" w:cs="微软雅黑"/>
              </w:rPr>
            </w:pPr>
            <w:r>
              <w:rPr>
                <w:rFonts w:hint="eastAsia" w:ascii="微软雅黑" w:hAnsi="微软雅黑" w:eastAsia="微软雅黑" w:cs="微软雅黑"/>
                <w:spacing w:val="-8"/>
              </w:rPr>
              <w:t>总价</w:t>
            </w:r>
            <w:r>
              <w:rPr>
                <w:rFonts w:hint="eastAsia" w:ascii="微软雅黑" w:hAnsi="微软雅黑" w:eastAsia="微软雅黑" w:cs="微软雅黑"/>
              </w:rPr>
              <w:t xml:space="preserve"> </w:t>
            </w:r>
            <w:r>
              <w:rPr>
                <w:rFonts w:hint="eastAsia" w:ascii="微软雅黑" w:hAnsi="微软雅黑" w:eastAsia="微软雅黑" w:cs="微软雅黑"/>
                <w:spacing w:val="-14"/>
              </w:rPr>
              <w:t>（元）</w:t>
            </w:r>
          </w:p>
        </w:tc>
      </w:tr>
      <w:tr w14:paraId="3D1628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jc w:val="center"/>
        </w:trPr>
        <w:tc>
          <w:tcPr>
            <w:tcW w:w="693" w:type="dxa"/>
            <w:vAlign w:val="top"/>
          </w:tcPr>
          <w:p w14:paraId="3A8020F0">
            <w:pPr>
              <w:pStyle w:val="75"/>
              <w:spacing w:before="219" w:line="184" w:lineRule="auto"/>
              <w:ind w:left="311"/>
              <w:rPr>
                <w:rFonts w:hint="eastAsia" w:ascii="微软雅黑" w:hAnsi="微软雅黑" w:eastAsia="微软雅黑" w:cs="微软雅黑"/>
              </w:rPr>
            </w:pPr>
            <w:r>
              <w:rPr>
                <w:rFonts w:hint="eastAsia" w:ascii="微软雅黑" w:hAnsi="微软雅黑" w:eastAsia="微软雅黑" w:cs="微软雅黑"/>
              </w:rPr>
              <w:t>1</w:t>
            </w:r>
          </w:p>
        </w:tc>
        <w:tc>
          <w:tcPr>
            <w:tcW w:w="1023" w:type="dxa"/>
            <w:vAlign w:val="top"/>
          </w:tcPr>
          <w:p w14:paraId="4D49C504">
            <w:pPr>
              <w:rPr>
                <w:rFonts w:hint="eastAsia" w:ascii="微软雅黑" w:hAnsi="微软雅黑" w:eastAsia="微软雅黑" w:cs="微软雅黑"/>
                <w:sz w:val="21"/>
              </w:rPr>
            </w:pPr>
          </w:p>
        </w:tc>
        <w:tc>
          <w:tcPr>
            <w:tcW w:w="1510" w:type="dxa"/>
            <w:vAlign w:val="top"/>
          </w:tcPr>
          <w:p w14:paraId="66E129FE">
            <w:pPr>
              <w:rPr>
                <w:rFonts w:hint="eastAsia" w:ascii="微软雅黑" w:hAnsi="微软雅黑" w:eastAsia="微软雅黑" w:cs="微软雅黑"/>
                <w:sz w:val="21"/>
              </w:rPr>
            </w:pPr>
          </w:p>
        </w:tc>
        <w:tc>
          <w:tcPr>
            <w:tcW w:w="2612" w:type="dxa"/>
            <w:vAlign w:val="top"/>
          </w:tcPr>
          <w:p w14:paraId="0E433F2A">
            <w:pPr>
              <w:rPr>
                <w:rFonts w:hint="eastAsia" w:ascii="微软雅黑" w:hAnsi="微软雅黑" w:eastAsia="微软雅黑" w:cs="微软雅黑"/>
                <w:sz w:val="21"/>
              </w:rPr>
            </w:pPr>
          </w:p>
        </w:tc>
        <w:tc>
          <w:tcPr>
            <w:tcW w:w="1044" w:type="dxa"/>
            <w:vAlign w:val="top"/>
          </w:tcPr>
          <w:p w14:paraId="4FCC33A9">
            <w:pPr>
              <w:rPr>
                <w:rFonts w:hint="eastAsia" w:ascii="微软雅黑" w:hAnsi="微软雅黑" w:eastAsia="微软雅黑" w:cs="微软雅黑"/>
                <w:sz w:val="21"/>
              </w:rPr>
            </w:pPr>
          </w:p>
        </w:tc>
        <w:tc>
          <w:tcPr>
            <w:tcW w:w="1340" w:type="dxa"/>
            <w:vAlign w:val="top"/>
          </w:tcPr>
          <w:p w14:paraId="29BFF5CC">
            <w:pPr>
              <w:rPr>
                <w:rFonts w:hint="eastAsia" w:ascii="微软雅黑" w:hAnsi="微软雅黑" w:eastAsia="微软雅黑" w:cs="微软雅黑"/>
                <w:sz w:val="21"/>
              </w:rPr>
            </w:pPr>
          </w:p>
        </w:tc>
        <w:tc>
          <w:tcPr>
            <w:tcW w:w="1179" w:type="dxa"/>
            <w:vAlign w:val="top"/>
          </w:tcPr>
          <w:p w14:paraId="54E3A969">
            <w:pPr>
              <w:rPr>
                <w:rFonts w:hint="eastAsia" w:ascii="微软雅黑" w:hAnsi="微软雅黑" w:eastAsia="微软雅黑" w:cs="微软雅黑"/>
                <w:sz w:val="21"/>
              </w:rPr>
            </w:pPr>
          </w:p>
        </w:tc>
      </w:tr>
      <w:tr w14:paraId="0A366C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jc w:val="center"/>
        </w:trPr>
        <w:tc>
          <w:tcPr>
            <w:tcW w:w="693" w:type="dxa"/>
            <w:vAlign w:val="top"/>
          </w:tcPr>
          <w:p w14:paraId="66F2536C">
            <w:pPr>
              <w:pStyle w:val="75"/>
              <w:spacing w:before="223" w:line="183" w:lineRule="auto"/>
              <w:ind w:left="297"/>
              <w:rPr>
                <w:rFonts w:hint="eastAsia" w:ascii="微软雅黑" w:hAnsi="微软雅黑" w:eastAsia="微软雅黑" w:cs="微软雅黑"/>
              </w:rPr>
            </w:pPr>
            <w:r>
              <w:rPr>
                <w:rFonts w:hint="eastAsia" w:ascii="微软雅黑" w:hAnsi="微软雅黑" w:eastAsia="微软雅黑" w:cs="微软雅黑"/>
              </w:rPr>
              <w:t>2</w:t>
            </w:r>
          </w:p>
        </w:tc>
        <w:tc>
          <w:tcPr>
            <w:tcW w:w="1023" w:type="dxa"/>
            <w:vAlign w:val="top"/>
          </w:tcPr>
          <w:p w14:paraId="640F573A">
            <w:pPr>
              <w:rPr>
                <w:rFonts w:hint="eastAsia" w:ascii="微软雅黑" w:hAnsi="微软雅黑" w:eastAsia="微软雅黑" w:cs="微软雅黑"/>
                <w:sz w:val="21"/>
              </w:rPr>
            </w:pPr>
          </w:p>
        </w:tc>
        <w:tc>
          <w:tcPr>
            <w:tcW w:w="1510" w:type="dxa"/>
            <w:vAlign w:val="top"/>
          </w:tcPr>
          <w:p w14:paraId="0B325584">
            <w:pPr>
              <w:rPr>
                <w:rFonts w:hint="eastAsia" w:ascii="微软雅黑" w:hAnsi="微软雅黑" w:eastAsia="微软雅黑" w:cs="微软雅黑"/>
                <w:sz w:val="21"/>
              </w:rPr>
            </w:pPr>
          </w:p>
        </w:tc>
        <w:tc>
          <w:tcPr>
            <w:tcW w:w="2612" w:type="dxa"/>
            <w:vAlign w:val="top"/>
          </w:tcPr>
          <w:p w14:paraId="4F905430">
            <w:pPr>
              <w:rPr>
                <w:rFonts w:hint="eastAsia" w:ascii="微软雅黑" w:hAnsi="微软雅黑" w:eastAsia="微软雅黑" w:cs="微软雅黑"/>
                <w:sz w:val="21"/>
              </w:rPr>
            </w:pPr>
          </w:p>
        </w:tc>
        <w:tc>
          <w:tcPr>
            <w:tcW w:w="1044" w:type="dxa"/>
            <w:vAlign w:val="top"/>
          </w:tcPr>
          <w:p w14:paraId="09B0077A">
            <w:pPr>
              <w:rPr>
                <w:rFonts w:hint="eastAsia" w:ascii="微软雅黑" w:hAnsi="微软雅黑" w:eastAsia="微软雅黑" w:cs="微软雅黑"/>
                <w:sz w:val="21"/>
              </w:rPr>
            </w:pPr>
          </w:p>
        </w:tc>
        <w:tc>
          <w:tcPr>
            <w:tcW w:w="1340" w:type="dxa"/>
            <w:vAlign w:val="top"/>
          </w:tcPr>
          <w:p w14:paraId="4191CFDC">
            <w:pPr>
              <w:rPr>
                <w:rFonts w:hint="eastAsia" w:ascii="微软雅黑" w:hAnsi="微软雅黑" w:eastAsia="微软雅黑" w:cs="微软雅黑"/>
                <w:sz w:val="21"/>
              </w:rPr>
            </w:pPr>
          </w:p>
        </w:tc>
        <w:tc>
          <w:tcPr>
            <w:tcW w:w="1179" w:type="dxa"/>
            <w:vAlign w:val="top"/>
          </w:tcPr>
          <w:p w14:paraId="3F752C53">
            <w:pPr>
              <w:rPr>
                <w:rFonts w:hint="eastAsia" w:ascii="微软雅黑" w:hAnsi="微软雅黑" w:eastAsia="微软雅黑" w:cs="微软雅黑"/>
                <w:sz w:val="21"/>
              </w:rPr>
            </w:pPr>
          </w:p>
        </w:tc>
      </w:tr>
      <w:tr w14:paraId="53C37A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jc w:val="center"/>
        </w:trPr>
        <w:tc>
          <w:tcPr>
            <w:tcW w:w="693" w:type="dxa"/>
            <w:vAlign w:val="top"/>
          </w:tcPr>
          <w:p w14:paraId="454C06DB">
            <w:pPr>
              <w:pStyle w:val="75"/>
              <w:spacing w:before="222" w:line="183" w:lineRule="auto"/>
              <w:ind w:left="298"/>
              <w:rPr>
                <w:rFonts w:hint="eastAsia" w:ascii="微软雅黑" w:hAnsi="微软雅黑" w:eastAsia="微软雅黑" w:cs="微软雅黑"/>
              </w:rPr>
            </w:pPr>
            <w:r>
              <w:rPr>
                <w:rFonts w:hint="eastAsia" w:ascii="微软雅黑" w:hAnsi="微软雅黑" w:eastAsia="微软雅黑" w:cs="微软雅黑"/>
              </w:rPr>
              <w:t>3</w:t>
            </w:r>
          </w:p>
        </w:tc>
        <w:tc>
          <w:tcPr>
            <w:tcW w:w="1023" w:type="dxa"/>
            <w:vAlign w:val="top"/>
          </w:tcPr>
          <w:p w14:paraId="07583621">
            <w:pPr>
              <w:rPr>
                <w:rFonts w:hint="eastAsia" w:ascii="微软雅黑" w:hAnsi="微软雅黑" w:eastAsia="微软雅黑" w:cs="微软雅黑"/>
                <w:sz w:val="21"/>
              </w:rPr>
            </w:pPr>
          </w:p>
        </w:tc>
        <w:tc>
          <w:tcPr>
            <w:tcW w:w="1510" w:type="dxa"/>
            <w:vAlign w:val="top"/>
          </w:tcPr>
          <w:p w14:paraId="5E69EFAC">
            <w:pPr>
              <w:rPr>
                <w:rFonts w:hint="eastAsia" w:ascii="微软雅黑" w:hAnsi="微软雅黑" w:eastAsia="微软雅黑" w:cs="微软雅黑"/>
                <w:sz w:val="21"/>
              </w:rPr>
            </w:pPr>
          </w:p>
        </w:tc>
        <w:tc>
          <w:tcPr>
            <w:tcW w:w="2612" w:type="dxa"/>
            <w:vAlign w:val="top"/>
          </w:tcPr>
          <w:p w14:paraId="288C70FD">
            <w:pPr>
              <w:rPr>
                <w:rFonts w:hint="eastAsia" w:ascii="微软雅黑" w:hAnsi="微软雅黑" w:eastAsia="微软雅黑" w:cs="微软雅黑"/>
                <w:sz w:val="21"/>
              </w:rPr>
            </w:pPr>
          </w:p>
        </w:tc>
        <w:tc>
          <w:tcPr>
            <w:tcW w:w="1044" w:type="dxa"/>
            <w:vAlign w:val="top"/>
          </w:tcPr>
          <w:p w14:paraId="35C084E0">
            <w:pPr>
              <w:rPr>
                <w:rFonts w:hint="eastAsia" w:ascii="微软雅黑" w:hAnsi="微软雅黑" w:eastAsia="微软雅黑" w:cs="微软雅黑"/>
                <w:sz w:val="21"/>
              </w:rPr>
            </w:pPr>
          </w:p>
        </w:tc>
        <w:tc>
          <w:tcPr>
            <w:tcW w:w="1340" w:type="dxa"/>
            <w:vAlign w:val="top"/>
          </w:tcPr>
          <w:p w14:paraId="2559C3EA">
            <w:pPr>
              <w:rPr>
                <w:rFonts w:hint="eastAsia" w:ascii="微软雅黑" w:hAnsi="微软雅黑" w:eastAsia="微软雅黑" w:cs="微软雅黑"/>
                <w:sz w:val="21"/>
              </w:rPr>
            </w:pPr>
          </w:p>
        </w:tc>
        <w:tc>
          <w:tcPr>
            <w:tcW w:w="1179" w:type="dxa"/>
            <w:vAlign w:val="top"/>
          </w:tcPr>
          <w:p w14:paraId="5ADF1500">
            <w:pPr>
              <w:rPr>
                <w:rFonts w:hint="eastAsia" w:ascii="微软雅黑" w:hAnsi="微软雅黑" w:eastAsia="微软雅黑" w:cs="微软雅黑"/>
                <w:sz w:val="21"/>
              </w:rPr>
            </w:pPr>
          </w:p>
        </w:tc>
      </w:tr>
      <w:tr w14:paraId="664A19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jc w:val="center"/>
        </w:trPr>
        <w:tc>
          <w:tcPr>
            <w:tcW w:w="693" w:type="dxa"/>
            <w:vAlign w:val="top"/>
          </w:tcPr>
          <w:p w14:paraId="4F654296">
            <w:pPr>
              <w:pStyle w:val="75"/>
              <w:spacing w:before="185" w:line="378" w:lineRule="exact"/>
              <w:ind w:left="129"/>
              <w:rPr>
                <w:rFonts w:hint="eastAsia" w:ascii="微软雅黑" w:hAnsi="微软雅黑" w:eastAsia="微软雅黑" w:cs="微软雅黑"/>
              </w:rPr>
            </w:pPr>
            <w:r>
              <w:rPr>
                <w:rFonts w:hint="eastAsia" w:ascii="微软雅黑" w:hAnsi="微软雅黑" w:eastAsia="微软雅黑" w:cs="微软雅黑"/>
                <w:spacing w:val="-13"/>
                <w:position w:val="3"/>
              </w:rPr>
              <w:t>……</w:t>
            </w:r>
          </w:p>
        </w:tc>
        <w:tc>
          <w:tcPr>
            <w:tcW w:w="1023" w:type="dxa"/>
            <w:vAlign w:val="top"/>
          </w:tcPr>
          <w:p w14:paraId="746426DB">
            <w:pPr>
              <w:rPr>
                <w:rFonts w:hint="eastAsia" w:ascii="微软雅黑" w:hAnsi="微软雅黑" w:eastAsia="微软雅黑" w:cs="微软雅黑"/>
                <w:sz w:val="21"/>
              </w:rPr>
            </w:pPr>
          </w:p>
        </w:tc>
        <w:tc>
          <w:tcPr>
            <w:tcW w:w="1510" w:type="dxa"/>
            <w:vAlign w:val="top"/>
          </w:tcPr>
          <w:p w14:paraId="12145860">
            <w:pPr>
              <w:rPr>
                <w:rFonts w:hint="eastAsia" w:ascii="微软雅黑" w:hAnsi="微软雅黑" w:eastAsia="微软雅黑" w:cs="微软雅黑"/>
                <w:sz w:val="21"/>
              </w:rPr>
            </w:pPr>
          </w:p>
        </w:tc>
        <w:tc>
          <w:tcPr>
            <w:tcW w:w="2612" w:type="dxa"/>
            <w:vAlign w:val="top"/>
          </w:tcPr>
          <w:p w14:paraId="71B532C3">
            <w:pPr>
              <w:rPr>
                <w:rFonts w:hint="eastAsia" w:ascii="微软雅黑" w:hAnsi="微软雅黑" w:eastAsia="微软雅黑" w:cs="微软雅黑"/>
                <w:sz w:val="21"/>
              </w:rPr>
            </w:pPr>
          </w:p>
        </w:tc>
        <w:tc>
          <w:tcPr>
            <w:tcW w:w="1044" w:type="dxa"/>
            <w:vAlign w:val="top"/>
          </w:tcPr>
          <w:p w14:paraId="389F44A4">
            <w:pPr>
              <w:rPr>
                <w:rFonts w:hint="eastAsia" w:ascii="微软雅黑" w:hAnsi="微软雅黑" w:eastAsia="微软雅黑" w:cs="微软雅黑"/>
                <w:sz w:val="21"/>
              </w:rPr>
            </w:pPr>
          </w:p>
        </w:tc>
        <w:tc>
          <w:tcPr>
            <w:tcW w:w="1340" w:type="dxa"/>
            <w:vAlign w:val="top"/>
          </w:tcPr>
          <w:p w14:paraId="61549654">
            <w:pPr>
              <w:rPr>
                <w:rFonts w:hint="eastAsia" w:ascii="微软雅黑" w:hAnsi="微软雅黑" w:eastAsia="微软雅黑" w:cs="微软雅黑"/>
                <w:sz w:val="21"/>
              </w:rPr>
            </w:pPr>
          </w:p>
        </w:tc>
        <w:tc>
          <w:tcPr>
            <w:tcW w:w="1179" w:type="dxa"/>
            <w:vAlign w:val="top"/>
          </w:tcPr>
          <w:p w14:paraId="14197165">
            <w:pPr>
              <w:rPr>
                <w:rFonts w:hint="eastAsia" w:ascii="微软雅黑" w:hAnsi="微软雅黑" w:eastAsia="微软雅黑" w:cs="微软雅黑"/>
                <w:sz w:val="21"/>
              </w:rPr>
            </w:pPr>
          </w:p>
        </w:tc>
      </w:tr>
      <w:tr w14:paraId="473D98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jc w:val="center"/>
        </w:trPr>
        <w:tc>
          <w:tcPr>
            <w:tcW w:w="1716" w:type="dxa"/>
            <w:gridSpan w:val="2"/>
            <w:vAlign w:val="top"/>
          </w:tcPr>
          <w:p w14:paraId="7A5EC234">
            <w:pPr>
              <w:pStyle w:val="75"/>
              <w:spacing w:before="212" w:line="218" w:lineRule="auto"/>
              <w:ind w:left="265"/>
              <w:rPr>
                <w:rFonts w:hint="eastAsia" w:ascii="微软雅黑" w:hAnsi="微软雅黑" w:eastAsia="微软雅黑" w:cs="微软雅黑"/>
              </w:rPr>
            </w:pPr>
            <w:r>
              <w:rPr>
                <w:rFonts w:hint="eastAsia" w:ascii="微软雅黑" w:hAnsi="微软雅黑" w:eastAsia="微软雅黑" w:cs="微软雅黑"/>
                <w:b/>
                <w:bCs/>
                <w:spacing w:val="-5"/>
              </w:rPr>
              <w:t>投标总报价</w:t>
            </w:r>
          </w:p>
        </w:tc>
        <w:tc>
          <w:tcPr>
            <w:tcW w:w="7685" w:type="dxa"/>
            <w:gridSpan w:val="5"/>
            <w:vAlign w:val="top"/>
          </w:tcPr>
          <w:p w14:paraId="6C5B20A0">
            <w:pPr>
              <w:pStyle w:val="75"/>
              <w:spacing w:before="212" w:line="220" w:lineRule="auto"/>
              <w:ind w:left="1981"/>
              <w:rPr>
                <w:rFonts w:hint="eastAsia" w:ascii="微软雅黑" w:hAnsi="微软雅黑" w:eastAsia="微软雅黑" w:cs="微软雅黑"/>
              </w:rPr>
            </w:pPr>
            <w:r>
              <w:rPr>
                <w:rFonts w:hint="eastAsia" w:ascii="微软雅黑" w:hAnsi="微软雅黑" w:eastAsia="微软雅黑" w:cs="微软雅黑"/>
                <w:b/>
                <w:bCs/>
                <w:spacing w:val="-8"/>
              </w:rPr>
              <w:t>大写：</w:t>
            </w:r>
            <w:r>
              <w:rPr>
                <w:rFonts w:hint="eastAsia" w:ascii="微软雅黑" w:hAnsi="微软雅黑" w:eastAsia="微软雅黑" w:cs="微软雅黑"/>
                <w:spacing w:val="1"/>
              </w:rPr>
              <w:t xml:space="preserve">                   </w:t>
            </w:r>
            <w:r>
              <w:rPr>
                <w:rFonts w:hint="eastAsia" w:ascii="微软雅黑" w:hAnsi="微软雅黑" w:eastAsia="微软雅黑" w:cs="微软雅黑"/>
                <w:b/>
                <w:bCs/>
                <w:spacing w:val="-8"/>
              </w:rPr>
              <w:t>小写：</w:t>
            </w:r>
          </w:p>
        </w:tc>
      </w:tr>
      <w:tr w14:paraId="276854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 w:hRule="atLeast"/>
          <w:jc w:val="center"/>
        </w:trPr>
        <w:tc>
          <w:tcPr>
            <w:tcW w:w="9401" w:type="dxa"/>
            <w:gridSpan w:val="7"/>
            <w:vAlign w:val="top"/>
          </w:tcPr>
          <w:p w14:paraId="15CC767F">
            <w:pPr>
              <w:pStyle w:val="75"/>
              <w:spacing w:before="223" w:line="219" w:lineRule="auto"/>
              <w:ind w:left="3628"/>
              <w:rPr>
                <w:rFonts w:hint="eastAsia" w:ascii="微软雅黑" w:hAnsi="微软雅黑" w:eastAsia="微软雅黑" w:cs="微软雅黑"/>
              </w:rPr>
            </w:pPr>
            <w:r>
              <w:rPr>
                <w:rFonts w:hint="eastAsia" w:ascii="微软雅黑" w:hAnsi="微软雅黑" w:eastAsia="微软雅黑" w:cs="微软雅黑"/>
                <w:spacing w:val="-2"/>
              </w:rPr>
              <w:t>保留小数点后两位。</w:t>
            </w:r>
          </w:p>
        </w:tc>
      </w:tr>
    </w:tbl>
    <w:p w14:paraId="7A834247">
      <w:pPr>
        <w:pStyle w:val="15"/>
        <w:ind w:left="0"/>
        <w:rPr>
          <w:rFonts w:hint="eastAsia" w:ascii="微软雅黑" w:hAnsi="微软雅黑" w:eastAsia="微软雅黑" w:cs="微软雅黑"/>
          <w:sz w:val="24"/>
          <w:szCs w:val="24"/>
        </w:rPr>
      </w:pPr>
    </w:p>
    <w:p w14:paraId="14D10F0A">
      <w:pPr>
        <w:pStyle w:val="15"/>
        <w:ind w:firstLine="960" w:firstLineChars="400"/>
        <w:rPr>
          <w:rFonts w:hint="eastAsia" w:ascii="微软雅黑" w:hAnsi="微软雅黑" w:eastAsia="微软雅黑" w:cs="微软雅黑"/>
          <w:sz w:val="24"/>
          <w:szCs w:val="24"/>
        </w:rPr>
      </w:pPr>
      <w:r>
        <w:rPr>
          <w:rFonts w:hint="eastAsia" w:ascii="微软雅黑" w:hAnsi="微软雅黑" w:eastAsia="微软雅黑" w:cs="微软雅黑"/>
          <w:sz w:val="24"/>
          <w:szCs w:val="24"/>
        </w:rPr>
        <w:t>投标人名称：（加盖单位公章）</w:t>
      </w:r>
    </w:p>
    <w:p w14:paraId="6C88ACB6">
      <w:pPr>
        <w:pStyle w:val="15"/>
        <w:tabs>
          <w:tab w:val="left" w:pos="4731"/>
          <w:tab w:val="left" w:pos="5331"/>
          <w:tab w:val="left" w:pos="5811"/>
        </w:tabs>
        <w:spacing w:before="192" w:line="388" w:lineRule="auto"/>
        <w:ind w:right="2453" w:firstLine="960" w:firstLineChars="400"/>
        <w:rPr>
          <w:rFonts w:hint="eastAsia" w:ascii="微软雅黑" w:hAnsi="微软雅黑" w:eastAsia="微软雅黑" w:cs="微软雅黑"/>
          <w:spacing w:val="-10"/>
          <w:sz w:val="24"/>
          <w:szCs w:val="24"/>
        </w:rPr>
      </w:pPr>
      <w:r>
        <w:rPr>
          <w:rFonts w:hint="eastAsia" w:ascii="微软雅黑" w:hAnsi="微软雅黑" w:eastAsia="微软雅黑" w:cs="微软雅黑"/>
          <w:sz w:val="24"/>
          <w:szCs w:val="24"/>
        </w:rPr>
        <w:t>法定代表人或委托代理人（签字或盖章</w:t>
      </w:r>
      <w:r>
        <w:rPr>
          <w:rFonts w:hint="eastAsia" w:ascii="微软雅黑" w:hAnsi="微软雅黑" w:eastAsia="微软雅黑" w:cs="微软雅黑"/>
          <w:spacing w:val="-10"/>
          <w:sz w:val="24"/>
          <w:szCs w:val="24"/>
        </w:rPr>
        <w:t xml:space="preserve">）： </w:t>
      </w:r>
    </w:p>
    <w:p w14:paraId="1F8C4B59">
      <w:pPr>
        <w:pStyle w:val="15"/>
        <w:tabs>
          <w:tab w:val="left" w:pos="4731"/>
          <w:tab w:val="left" w:pos="5331"/>
          <w:tab w:val="left" w:pos="5811"/>
        </w:tabs>
        <w:spacing w:before="192" w:line="388" w:lineRule="auto"/>
        <w:ind w:right="2453" w:firstLine="960" w:firstLineChars="400"/>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日</w:t>
      </w:r>
    </w:p>
    <w:p w14:paraId="30D0DF81">
      <w:pPr>
        <w:rPr>
          <w:rFonts w:hint="eastAsia" w:ascii="微软雅黑" w:hAnsi="微软雅黑" w:eastAsia="微软雅黑" w:cs="微软雅黑"/>
          <w:sz w:val="22"/>
          <w:szCs w:val="22"/>
          <w:lang w:val="zh-CN" w:eastAsia="zh-CN"/>
        </w:rPr>
      </w:pPr>
      <w:r>
        <w:rPr>
          <w:rFonts w:hint="eastAsia" w:ascii="微软雅黑" w:hAnsi="微软雅黑" w:eastAsia="微软雅黑" w:cs="微软雅黑"/>
          <w:sz w:val="22"/>
          <w:szCs w:val="22"/>
        </w:rPr>
        <w:t>注：</w:t>
      </w:r>
      <w:r>
        <w:rPr>
          <w:rFonts w:hint="eastAsia" w:ascii="微软雅黑" w:hAnsi="微软雅黑" w:eastAsia="微软雅黑" w:cs="微软雅黑"/>
          <w:sz w:val="22"/>
          <w:szCs w:val="22"/>
          <w:lang w:val="en-US" w:eastAsia="zh-CN"/>
        </w:rPr>
        <w:t>1、</w:t>
      </w:r>
      <w:r>
        <w:rPr>
          <w:rFonts w:hint="eastAsia" w:ascii="微软雅黑" w:hAnsi="微软雅黑" w:eastAsia="微软雅黑" w:cs="微软雅黑"/>
          <w:sz w:val="22"/>
          <w:szCs w:val="22"/>
          <w:lang w:val="zh-CN" w:eastAsia="zh-CN"/>
        </w:rPr>
        <w:t>如果按单价计算的结果与总价不一致，以单价为准修正总价</w:t>
      </w:r>
    </w:p>
    <w:p w14:paraId="6AD095EC">
      <w:pPr>
        <w:ind w:firstLine="440" w:firstLineChars="200"/>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2、</w:t>
      </w:r>
      <w:r>
        <w:rPr>
          <w:rFonts w:hint="eastAsia" w:ascii="微软雅黑" w:hAnsi="微软雅黑" w:eastAsia="微软雅黑" w:cs="微软雅黑"/>
          <w:sz w:val="22"/>
          <w:szCs w:val="22"/>
        </w:rPr>
        <w:t>如果不提供详细分项报价将视为没有实质性响应招标文件。</w:t>
      </w:r>
    </w:p>
    <w:p w14:paraId="7B47C6BB">
      <w:pPr>
        <w:ind w:firstLine="440" w:firstLineChars="200"/>
        <w:rPr>
          <w:rFonts w:hint="eastAsia" w:ascii="微软雅黑" w:hAnsi="微软雅黑" w:eastAsia="微软雅黑" w:cs="微软雅黑"/>
          <w:sz w:val="22"/>
          <w:szCs w:val="22"/>
        </w:rPr>
      </w:pPr>
      <w:r>
        <w:rPr>
          <w:rFonts w:hint="eastAsia" w:ascii="微软雅黑" w:hAnsi="微软雅黑" w:eastAsia="微软雅黑" w:cs="微软雅黑"/>
          <w:sz w:val="22"/>
          <w:szCs w:val="22"/>
          <w:lang w:val="en-US" w:eastAsia="zh-CN"/>
        </w:rPr>
        <w:t>3、</w:t>
      </w:r>
      <w:r>
        <w:rPr>
          <w:rFonts w:hint="eastAsia" w:ascii="微软雅黑" w:hAnsi="微软雅黑" w:eastAsia="微软雅黑" w:cs="微软雅黑"/>
          <w:sz w:val="22"/>
          <w:szCs w:val="22"/>
        </w:rPr>
        <w:t>投标人可适当调整该表格式，但不得减少信息内容。</w:t>
      </w:r>
    </w:p>
    <w:p w14:paraId="7B9DA690">
      <w:pPr>
        <w:pStyle w:val="62"/>
        <w:numPr>
          <w:ilvl w:val="0"/>
          <w:numId w:val="0"/>
        </w:numPr>
        <w:tabs>
          <w:tab w:val="left" w:pos="1172"/>
        </w:tabs>
        <w:spacing w:before="116" w:after="0" w:line="240" w:lineRule="auto"/>
        <w:ind w:right="0" w:rightChars="0" w:firstLine="1200" w:firstLineChars="500"/>
        <w:jc w:val="left"/>
        <w:rPr>
          <w:rFonts w:hint="eastAsia" w:ascii="微软雅黑" w:hAnsi="微软雅黑" w:eastAsia="微软雅黑" w:cs="微软雅黑"/>
          <w:sz w:val="24"/>
          <w:szCs w:val="24"/>
        </w:rPr>
        <w:sectPr>
          <w:pgSz w:w="11910" w:h="16840"/>
          <w:pgMar w:top="1440" w:right="1080" w:bottom="1440" w:left="1080" w:header="907" w:footer="907" w:gutter="0"/>
          <w:pgNumType w:fmt="decimal"/>
          <w:cols w:space="720" w:num="1"/>
        </w:sectPr>
      </w:pPr>
    </w:p>
    <w:p w14:paraId="544EFACF">
      <w:pPr>
        <w:pStyle w:val="3"/>
        <w:jc w:val="center"/>
        <w:rPr>
          <w:rFonts w:hint="eastAsia" w:ascii="微软雅黑" w:hAnsi="微软雅黑" w:eastAsia="微软雅黑" w:cs="微软雅黑"/>
          <w:b/>
          <w:bCs/>
        </w:rPr>
      </w:pPr>
      <w:r>
        <w:rPr>
          <w:rFonts w:hint="eastAsia" w:ascii="微软雅黑" w:hAnsi="微软雅黑" w:eastAsia="微软雅黑" w:cs="微软雅黑"/>
          <w:b/>
          <w:bCs/>
        </w:rPr>
        <w:t>三、法定代表人身份证明及法定代表人授权书</w:t>
      </w:r>
    </w:p>
    <w:p w14:paraId="69E31ACE">
      <w:pPr>
        <w:pStyle w:val="4"/>
        <w:numPr>
          <w:ilvl w:val="0"/>
          <w:numId w:val="0"/>
        </w:numPr>
        <w:tabs>
          <w:tab w:val="left" w:pos="4312"/>
        </w:tabs>
        <w:spacing w:before="239" w:after="0" w:line="240" w:lineRule="auto"/>
        <w:ind w:left="3820" w:leftChars="0" w:right="0" w:rightChars="0"/>
        <w:jc w:val="left"/>
        <w:rPr>
          <w:rFonts w:hint="eastAsia" w:ascii="微软雅黑" w:hAnsi="微软雅黑" w:eastAsia="微软雅黑" w:cs="微软雅黑"/>
          <w:i w:val="0"/>
          <w:iCs w:val="0"/>
        </w:rPr>
      </w:pPr>
      <w:r>
        <w:rPr>
          <w:rFonts w:hint="eastAsia" w:ascii="微软雅黑" w:hAnsi="微软雅黑" w:eastAsia="微软雅黑" w:cs="微软雅黑"/>
          <w:i w:val="0"/>
          <w:iCs w:val="0"/>
          <w:lang w:val="en-US" w:eastAsia="zh-CN"/>
        </w:rPr>
        <w:t>3-1</w:t>
      </w:r>
      <w:r>
        <w:rPr>
          <w:rFonts w:hint="eastAsia" w:ascii="微软雅黑" w:hAnsi="微软雅黑" w:eastAsia="微软雅黑" w:cs="微软雅黑"/>
          <w:i w:val="0"/>
          <w:iCs w:val="0"/>
        </w:rPr>
        <w:t>法定代表人身份证明</w:t>
      </w:r>
    </w:p>
    <w:p w14:paraId="3856085D">
      <w:pPr>
        <w:pStyle w:val="15"/>
        <w:ind w:left="0"/>
        <w:rPr>
          <w:rFonts w:hint="eastAsia" w:ascii="微软雅黑" w:hAnsi="微软雅黑" w:eastAsia="微软雅黑" w:cs="微软雅黑"/>
          <w:b/>
          <w:sz w:val="28"/>
        </w:rPr>
      </w:pPr>
    </w:p>
    <w:p w14:paraId="248BF802">
      <w:pPr>
        <w:pStyle w:val="15"/>
        <w:tabs>
          <w:tab w:val="left" w:pos="2370"/>
          <w:tab w:val="left" w:pos="3090"/>
          <w:tab w:val="left" w:pos="3810"/>
          <w:tab w:val="left" w:pos="3989"/>
          <w:tab w:val="left" w:pos="4109"/>
        </w:tabs>
        <w:spacing w:line="364" w:lineRule="auto"/>
        <w:ind w:left="1045" w:leftChars="475" w:right="6674" w:firstLine="0" w:firstLineChars="0"/>
        <w:rPr>
          <w:rFonts w:hint="eastAsia" w:ascii="微软雅黑" w:hAnsi="微软雅黑" w:eastAsia="微软雅黑" w:cs="微软雅黑"/>
          <w:spacing w:val="13"/>
          <w:sz w:val="24"/>
          <w:szCs w:val="24"/>
          <w:u w:val="single"/>
        </w:rPr>
      </w:pPr>
      <w:r>
        <w:rPr>
          <w:rFonts w:hint="eastAsia" w:ascii="微软雅黑" w:hAnsi="微软雅黑" w:eastAsia="微软雅黑" w:cs="微软雅黑"/>
          <w:spacing w:val="-1"/>
          <w:sz w:val="24"/>
          <w:szCs w:val="24"/>
        </w:rPr>
        <w:t>投</w:t>
      </w:r>
      <w:r>
        <w:rPr>
          <w:rFonts w:hint="eastAsia" w:ascii="微软雅黑" w:hAnsi="微软雅黑" w:eastAsia="微软雅黑" w:cs="微软雅黑"/>
          <w:sz w:val="24"/>
          <w:szCs w:val="24"/>
        </w:rPr>
        <w:t>标人名称：</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rPr>
        <w:tab/>
      </w:r>
      <w:r>
        <w:rPr>
          <w:rFonts w:hint="eastAsia" w:ascii="微软雅黑" w:hAnsi="微软雅黑" w:eastAsia="微软雅黑" w:cs="微软雅黑"/>
          <w:spacing w:val="-1"/>
          <w:sz w:val="24"/>
          <w:szCs w:val="24"/>
          <w:u w:val="single"/>
        </w:rPr>
        <w:t xml:space="preserve">             </w:t>
      </w:r>
      <w:r>
        <w:rPr>
          <w:rFonts w:hint="eastAsia" w:ascii="微软雅黑" w:hAnsi="微软雅黑" w:eastAsia="微软雅黑" w:cs="微软雅黑"/>
          <w:spacing w:val="13"/>
          <w:sz w:val="24"/>
          <w:szCs w:val="24"/>
          <w:u w:val="single"/>
        </w:rPr>
        <w:t xml:space="preserve"> </w:t>
      </w:r>
    </w:p>
    <w:p w14:paraId="092105A8">
      <w:pPr>
        <w:pStyle w:val="15"/>
        <w:tabs>
          <w:tab w:val="left" w:pos="2370"/>
          <w:tab w:val="left" w:pos="3090"/>
          <w:tab w:val="left" w:pos="3810"/>
          <w:tab w:val="left" w:pos="3989"/>
          <w:tab w:val="left" w:pos="4109"/>
        </w:tabs>
        <w:spacing w:line="364" w:lineRule="auto"/>
        <w:ind w:left="1045" w:leftChars="475" w:right="6674" w:firstLine="0" w:firstLineChars="0"/>
        <w:rPr>
          <w:rFonts w:hint="eastAsia" w:ascii="微软雅黑" w:hAnsi="微软雅黑" w:eastAsia="微软雅黑" w:cs="微软雅黑"/>
          <w:sz w:val="24"/>
          <w:szCs w:val="24"/>
          <w:u w:val="single"/>
        </w:rPr>
      </w:pPr>
      <w:r>
        <w:rPr>
          <w:rFonts w:hint="eastAsia" w:ascii="微软雅黑" w:hAnsi="微软雅黑" w:eastAsia="微软雅黑" w:cs="微软雅黑"/>
          <w:spacing w:val="-1"/>
          <w:sz w:val="24"/>
          <w:szCs w:val="24"/>
        </w:rPr>
        <w:t>单</w:t>
      </w:r>
      <w:r>
        <w:rPr>
          <w:rFonts w:hint="eastAsia" w:ascii="微软雅黑" w:hAnsi="微软雅黑" w:eastAsia="微软雅黑" w:cs="微软雅黑"/>
          <w:sz w:val="24"/>
          <w:szCs w:val="24"/>
        </w:rPr>
        <w:t>位性质：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rPr>
        <w:tab/>
      </w:r>
    </w:p>
    <w:p w14:paraId="14F71117">
      <w:pPr>
        <w:pStyle w:val="15"/>
        <w:tabs>
          <w:tab w:val="left" w:pos="2370"/>
          <w:tab w:val="left" w:pos="3090"/>
          <w:tab w:val="left" w:pos="3810"/>
          <w:tab w:val="left" w:pos="3989"/>
          <w:tab w:val="left" w:pos="4109"/>
        </w:tabs>
        <w:spacing w:line="364" w:lineRule="auto"/>
        <w:ind w:left="1045" w:leftChars="475" w:right="6674" w:firstLine="0" w:firstLineChars="0"/>
        <w:rPr>
          <w:rFonts w:hint="eastAsia" w:ascii="微软雅黑" w:hAnsi="微软雅黑" w:eastAsia="微软雅黑" w:cs="微软雅黑"/>
          <w:sz w:val="24"/>
          <w:szCs w:val="24"/>
          <w:u w:val="single"/>
        </w:rPr>
      </w:pPr>
      <w:r>
        <w:rPr>
          <w:rFonts w:hint="eastAsia" w:ascii="微软雅黑" w:hAnsi="微软雅黑" w:eastAsia="微软雅黑" w:cs="微软雅黑"/>
          <w:spacing w:val="-1"/>
          <w:sz w:val="24"/>
          <w:szCs w:val="24"/>
        </w:rPr>
        <w:t>地</w:t>
      </w:r>
      <w:r>
        <w:rPr>
          <w:rFonts w:hint="eastAsia" w:ascii="微软雅黑" w:hAnsi="微软雅黑" w:eastAsia="微软雅黑" w:cs="微软雅黑"/>
          <w:sz w:val="24"/>
          <w:szCs w:val="24"/>
        </w:rPr>
        <w:t>址：</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rPr>
        <w:tab/>
      </w:r>
    </w:p>
    <w:p w14:paraId="4B04C107">
      <w:pPr>
        <w:ind w:firstLine="1090" w:firstLineChars="500"/>
        <w:rPr>
          <w:rFonts w:hint="eastAsia" w:ascii="微软雅黑" w:hAnsi="微软雅黑" w:eastAsia="微软雅黑" w:cs="微软雅黑"/>
        </w:rPr>
      </w:pPr>
      <w:r>
        <w:rPr>
          <w:rFonts w:hint="eastAsia" w:ascii="微软雅黑" w:hAnsi="微软雅黑" w:eastAsia="微软雅黑" w:cs="微软雅黑"/>
          <w:spacing w:val="-11"/>
          <w:sz w:val="24"/>
          <w:szCs w:val="24"/>
        </w:rPr>
        <w:t>成立时间：</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pacing w:val="-110"/>
          <w:sz w:val="24"/>
          <w:szCs w:val="24"/>
        </w:rPr>
        <w:t xml:space="preserve"> </w:t>
      </w:r>
      <w:r>
        <w:rPr>
          <w:rFonts w:hint="eastAsia" w:ascii="微软雅黑" w:hAnsi="微软雅黑" w:eastAsia="微软雅黑" w:cs="微软雅黑"/>
          <w:spacing w:val="-11"/>
          <w:sz w:val="24"/>
          <w:szCs w:val="24"/>
        </w:rPr>
        <w:t>年</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pacing w:val="-105"/>
          <w:sz w:val="24"/>
          <w:szCs w:val="24"/>
        </w:rPr>
        <w:t xml:space="preserve"> </w:t>
      </w:r>
      <w:r>
        <w:rPr>
          <w:rFonts w:hint="eastAsia" w:ascii="微软雅黑" w:hAnsi="微软雅黑" w:eastAsia="微软雅黑" w:cs="微软雅黑"/>
          <w:spacing w:val="-11"/>
          <w:sz w:val="24"/>
          <w:szCs w:val="24"/>
        </w:rPr>
        <w:t>月</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pacing w:val="-70"/>
          <w:sz w:val="24"/>
          <w:szCs w:val="24"/>
        </w:rPr>
        <w:t xml:space="preserve"> </w:t>
      </w:r>
      <w:r>
        <w:rPr>
          <w:rFonts w:hint="eastAsia" w:ascii="微软雅黑" w:hAnsi="微软雅黑" w:eastAsia="微软雅黑" w:cs="微软雅黑"/>
          <w:spacing w:val="-11"/>
          <w:sz w:val="24"/>
          <w:szCs w:val="24"/>
        </w:rPr>
        <w:t>日</w:t>
      </w:r>
      <w:r>
        <w:rPr>
          <w:rFonts w:hint="eastAsia" w:ascii="微软雅黑" w:hAnsi="微软雅黑" w:eastAsia="微软雅黑" w:cs="微软雅黑"/>
          <w:sz w:val="24"/>
          <w:szCs w:val="24"/>
        </w:rPr>
        <w:t xml:space="preserve"> </w:t>
      </w:r>
    </w:p>
    <w:p w14:paraId="0D65DD03">
      <w:pPr>
        <w:pStyle w:val="15"/>
        <w:tabs>
          <w:tab w:val="left" w:pos="2370"/>
          <w:tab w:val="left" w:pos="3090"/>
          <w:tab w:val="left" w:pos="3810"/>
          <w:tab w:val="left" w:pos="3989"/>
          <w:tab w:val="left" w:pos="4109"/>
        </w:tabs>
        <w:spacing w:line="364" w:lineRule="auto"/>
        <w:ind w:left="1045" w:leftChars="475" w:right="6674" w:firstLine="0" w:firstLineChars="0"/>
        <w:rPr>
          <w:rFonts w:hint="eastAsia" w:ascii="微软雅黑" w:hAnsi="微软雅黑" w:eastAsia="微软雅黑" w:cs="微软雅黑"/>
        </w:rPr>
      </w:pPr>
      <w:r>
        <w:rPr>
          <w:rFonts w:hint="eastAsia" w:ascii="微软雅黑" w:hAnsi="微软雅黑" w:eastAsia="微软雅黑" w:cs="微软雅黑"/>
          <w:spacing w:val="-1"/>
          <w:sz w:val="24"/>
          <w:szCs w:val="24"/>
        </w:rPr>
        <w:t>经</w:t>
      </w:r>
      <w:r>
        <w:rPr>
          <w:rFonts w:hint="eastAsia" w:ascii="微软雅黑" w:hAnsi="微软雅黑" w:eastAsia="微软雅黑" w:cs="微软雅黑"/>
          <w:sz w:val="24"/>
          <w:szCs w:val="24"/>
        </w:rPr>
        <w:t>营期限：</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rPr>
        <w:tab/>
      </w:r>
    </w:p>
    <w:p w14:paraId="3B59CCBC">
      <w:pPr>
        <w:ind w:firstLine="960" w:firstLineChars="400"/>
        <w:rPr>
          <w:rFonts w:hint="eastAsia" w:ascii="微软雅黑" w:hAnsi="微软雅黑" w:eastAsia="微软雅黑" w:cs="微软雅黑"/>
        </w:rPr>
      </w:pPr>
      <w:r>
        <w:rPr>
          <w:rFonts w:hint="eastAsia" w:ascii="微软雅黑" w:hAnsi="微软雅黑" w:eastAsia="微软雅黑" w:cs="微软雅黑"/>
          <w:sz w:val="24"/>
          <w:szCs w:val="24"/>
        </w:rPr>
        <w:t>姓名：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性别：</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年龄：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职务：</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系</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（投标人名称）的法定代表人。</w:t>
      </w:r>
    </w:p>
    <w:p w14:paraId="2BD1BF81">
      <w:pPr>
        <w:pStyle w:val="15"/>
        <w:spacing w:before="1"/>
        <w:ind w:left="1170"/>
        <w:rPr>
          <w:rFonts w:hint="eastAsia" w:ascii="微软雅黑" w:hAnsi="微软雅黑" w:eastAsia="微软雅黑" w:cs="微软雅黑"/>
          <w:sz w:val="24"/>
          <w:szCs w:val="24"/>
        </w:rPr>
      </w:pPr>
      <w:r>
        <w:rPr>
          <w:rFonts w:hint="eastAsia" w:ascii="微软雅黑" w:hAnsi="微软雅黑" w:eastAsia="微软雅黑" w:cs="微软雅黑"/>
          <w:sz w:val="24"/>
          <w:szCs w:val="24"/>
        </w:rPr>
        <w:t>特此证明。</w:t>
      </w:r>
    </w:p>
    <w:p w14:paraId="65FC304B">
      <w:pPr>
        <w:pStyle w:val="15"/>
        <w:ind w:left="0"/>
        <w:rPr>
          <w:rFonts w:hint="eastAsia" w:ascii="微软雅黑" w:hAnsi="微软雅黑" w:eastAsia="微软雅黑" w:cs="微软雅黑"/>
          <w:sz w:val="24"/>
          <w:szCs w:val="24"/>
        </w:rPr>
      </w:pPr>
    </w:p>
    <w:p w14:paraId="6E706FE4">
      <w:pPr>
        <w:pStyle w:val="15"/>
        <w:ind w:left="0"/>
        <w:rPr>
          <w:rFonts w:hint="eastAsia" w:ascii="微软雅黑" w:hAnsi="微软雅黑" w:eastAsia="微软雅黑" w:cs="微软雅黑"/>
          <w:sz w:val="24"/>
          <w:szCs w:val="24"/>
        </w:rPr>
      </w:pPr>
    </w:p>
    <w:p w14:paraId="02D1284A">
      <w:pPr>
        <w:pStyle w:val="15"/>
        <w:ind w:left="0"/>
        <w:rPr>
          <w:rFonts w:hint="eastAsia" w:ascii="微软雅黑" w:hAnsi="微软雅黑" w:eastAsia="微软雅黑" w:cs="微软雅黑"/>
          <w:sz w:val="24"/>
          <w:szCs w:val="24"/>
        </w:rPr>
      </w:pPr>
    </w:p>
    <w:p w14:paraId="2F0717F0">
      <w:pPr>
        <w:pStyle w:val="15"/>
        <w:spacing w:before="174"/>
        <w:ind w:left="3810"/>
        <w:rPr>
          <w:rFonts w:hint="eastAsia" w:ascii="微软雅黑" w:hAnsi="微软雅黑" w:eastAsia="微软雅黑" w:cs="微软雅黑"/>
          <w:sz w:val="24"/>
          <w:szCs w:val="24"/>
        </w:rPr>
      </w:pPr>
      <w:r>
        <w:rPr>
          <w:rFonts w:hint="eastAsia" w:ascii="微软雅黑" w:hAnsi="微软雅黑" w:eastAsia="微软雅黑" w:cs="微软雅黑"/>
          <w:sz w:val="24"/>
          <w:szCs w:val="24"/>
        </w:rPr>
        <w:t>投标人：（盖单位章）</w:t>
      </w:r>
    </w:p>
    <w:p w14:paraId="3D1517D5">
      <w:pPr>
        <w:pStyle w:val="15"/>
        <w:tabs>
          <w:tab w:val="left" w:pos="6690"/>
          <w:tab w:val="left" w:pos="7170"/>
        </w:tabs>
        <w:spacing w:before="161"/>
        <w:ind w:left="6210"/>
        <w:rPr>
          <w:rFonts w:hint="eastAsia" w:ascii="微软雅黑" w:hAnsi="微软雅黑" w:eastAsia="微软雅黑" w:cs="微软雅黑"/>
          <w:sz w:val="24"/>
          <w:szCs w:val="24"/>
        </w:rPr>
      </w:pPr>
      <w:r>
        <w:rPr>
          <w:rFonts w:hint="eastAsia" w:ascii="微软雅黑" w:hAnsi="微软雅黑" w:eastAsia="微软雅黑" w:cs="微软雅黑"/>
          <w:sz w:val="24"/>
          <w:szCs w:val="24"/>
        </w:rPr>
        <w:t>年</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月</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日</w:t>
      </w:r>
    </w:p>
    <w:p w14:paraId="6481AAC6">
      <w:pPr>
        <w:pStyle w:val="15"/>
        <w:spacing w:before="160"/>
        <w:ind w:firstLine="960" w:firstLineChars="400"/>
        <w:rPr>
          <w:rFonts w:hint="eastAsia" w:ascii="微软雅黑" w:hAnsi="微软雅黑" w:eastAsia="微软雅黑" w:cs="微软雅黑"/>
          <w:sz w:val="24"/>
          <w:szCs w:val="24"/>
        </w:rPr>
      </w:pPr>
      <w:r>
        <w:rPr>
          <w:rFonts w:hint="eastAsia" w:ascii="微软雅黑" w:hAnsi="微软雅黑" w:eastAsia="微软雅黑" w:cs="微软雅黑"/>
          <w:sz w:val="24"/>
          <w:szCs w:val="24"/>
        </w:rPr>
        <w:t>注：仅供法定代表人参加投标时提供。</w:t>
      </w:r>
    </w:p>
    <w:p w14:paraId="5B08A4F6">
      <w:pPr>
        <w:spacing w:after="0"/>
        <w:rPr>
          <w:rFonts w:hint="eastAsia" w:ascii="微软雅黑" w:hAnsi="微软雅黑" w:eastAsia="微软雅黑" w:cs="微软雅黑"/>
          <w:sz w:val="24"/>
          <w:szCs w:val="24"/>
        </w:rPr>
        <w:sectPr>
          <w:pgSz w:w="11910" w:h="16840"/>
          <w:pgMar w:top="1440" w:right="1080" w:bottom="1440" w:left="1080" w:header="0" w:footer="885" w:gutter="0"/>
          <w:pgNumType w:fmt="decimal"/>
          <w:cols w:space="720" w:num="1"/>
        </w:sectPr>
      </w:pPr>
    </w:p>
    <w:p w14:paraId="0BE6CA26">
      <w:pPr>
        <w:pStyle w:val="4"/>
        <w:numPr>
          <w:ilvl w:val="0"/>
          <w:numId w:val="0"/>
        </w:numPr>
        <w:tabs>
          <w:tab w:val="left" w:pos="4543"/>
        </w:tabs>
        <w:spacing w:before="32" w:after="0" w:line="240" w:lineRule="auto"/>
        <w:ind w:left="119" w:leftChars="0" w:right="0" w:rightChars="0"/>
        <w:jc w:val="center"/>
        <w:rPr>
          <w:rFonts w:hint="eastAsia" w:ascii="微软雅黑" w:hAnsi="微软雅黑" w:eastAsia="微软雅黑" w:cs="微软雅黑"/>
          <w:i w:val="0"/>
          <w:iCs w:val="0"/>
        </w:rPr>
      </w:pPr>
      <w:r>
        <w:rPr>
          <w:rFonts w:hint="eastAsia" w:ascii="微软雅黑" w:hAnsi="微软雅黑" w:eastAsia="微软雅黑" w:cs="微软雅黑"/>
          <w:i w:val="0"/>
          <w:iCs w:val="0"/>
          <w:lang w:val="en-US" w:eastAsia="zh-CN"/>
        </w:rPr>
        <w:t>3-2</w:t>
      </w:r>
      <w:r>
        <w:rPr>
          <w:rFonts w:hint="eastAsia" w:ascii="微软雅黑" w:hAnsi="微软雅黑" w:eastAsia="微软雅黑" w:cs="微软雅黑"/>
          <w:i w:val="0"/>
          <w:iCs w:val="0"/>
        </w:rPr>
        <w:t>法定代表人授权书</w:t>
      </w:r>
    </w:p>
    <w:p w14:paraId="7F428D0E">
      <w:pPr>
        <w:rPr>
          <w:rFonts w:hint="eastAsia" w:ascii="微软雅黑" w:hAnsi="微软雅黑" w:eastAsia="微软雅黑" w:cs="微软雅黑"/>
        </w:rPr>
      </w:pPr>
    </w:p>
    <w:p w14:paraId="6B0DF5D3">
      <w:pPr>
        <w:pStyle w:val="15"/>
        <w:tabs>
          <w:tab w:val="left" w:pos="4511"/>
          <w:tab w:val="left" w:pos="5811"/>
          <w:tab w:val="left" w:pos="6690"/>
          <w:tab w:val="left" w:pos="8010"/>
          <w:tab w:val="left" w:pos="9791"/>
        </w:tabs>
        <w:spacing w:before="212" w:line="364" w:lineRule="auto"/>
        <w:ind w:left="251" w:leftChars="114" w:right="569" w:firstLine="559" w:firstLineChars="233"/>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本授权书声明：注册于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rPr>
        <w:t>(注册地址)的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pacing w:val="118"/>
          <w:sz w:val="24"/>
          <w:szCs w:val="24"/>
          <w:u w:val="single"/>
        </w:rPr>
        <w:t xml:space="preserve"> </w:t>
      </w:r>
      <w:r>
        <w:rPr>
          <w:rFonts w:hint="eastAsia" w:ascii="微软雅黑" w:hAnsi="微软雅黑" w:eastAsia="微软雅黑" w:cs="微软雅黑"/>
          <w:sz w:val="24"/>
          <w:szCs w:val="24"/>
        </w:rPr>
        <w:t>公司的在下面签字的</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(法定代表人姓名</w:t>
      </w:r>
      <w:r>
        <w:rPr>
          <w:rFonts w:hint="eastAsia" w:ascii="微软雅黑" w:hAnsi="微软雅黑" w:eastAsia="微软雅黑" w:cs="微软雅黑"/>
          <w:spacing w:val="-39"/>
          <w:sz w:val="24"/>
          <w:szCs w:val="24"/>
        </w:rPr>
        <w:t>、</w:t>
      </w:r>
      <w:r>
        <w:rPr>
          <w:rFonts w:hint="eastAsia" w:ascii="微软雅黑" w:hAnsi="微软雅黑" w:eastAsia="微软雅黑" w:cs="微软雅黑"/>
          <w:sz w:val="24"/>
          <w:szCs w:val="24"/>
        </w:rPr>
        <w:t>职务)代表本公司授权</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(被授权人的姓名</w:t>
      </w:r>
      <w:r>
        <w:rPr>
          <w:rFonts w:hint="eastAsia" w:ascii="微软雅黑" w:hAnsi="微软雅黑" w:eastAsia="微软雅黑" w:cs="微软雅黑"/>
          <w:spacing w:val="-36"/>
          <w:sz w:val="24"/>
          <w:szCs w:val="24"/>
        </w:rPr>
        <w:t>、</w:t>
      </w:r>
      <w:r>
        <w:rPr>
          <w:rFonts w:hint="eastAsia" w:ascii="微软雅黑" w:hAnsi="微软雅黑" w:eastAsia="微软雅黑" w:cs="微软雅黑"/>
          <w:sz w:val="24"/>
          <w:szCs w:val="24"/>
        </w:rPr>
        <w:t>职务) 为本公司的合</w:t>
      </w:r>
      <w:r>
        <w:rPr>
          <w:rFonts w:hint="eastAsia" w:ascii="微软雅黑" w:hAnsi="微软雅黑" w:eastAsia="微软雅黑" w:cs="微软雅黑"/>
          <w:spacing w:val="-18"/>
          <w:sz w:val="24"/>
          <w:szCs w:val="24"/>
        </w:rPr>
        <w:t>法</w:t>
      </w:r>
      <w:r>
        <w:rPr>
          <w:rFonts w:hint="eastAsia" w:ascii="微软雅黑" w:hAnsi="微软雅黑" w:eastAsia="微软雅黑" w:cs="微软雅黑"/>
          <w:sz w:val="24"/>
          <w:szCs w:val="24"/>
        </w:rPr>
        <w:t>代理人，就招标交易编号为：</w:t>
      </w:r>
      <w:r>
        <w:rPr>
          <w:rFonts w:hint="eastAsia" w:ascii="微软雅黑" w:hAnsi="微软雅黑" w:eastAsia="微软雅黑" w:cs="微软雅黑"/>
          <w:color w:val="auto"/>
          <w:sz w:val="24"/>
          <w:szCs w:val="24"/>
          <w:highlight w:val="none"/>
          <w:lang w:val="en-US" w:eastAsia="zh-CN"/>
        </w:rPr>
        <w:t>长交采2024ZB</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color w:val="auto"/>
          <w:sz w:val="24"/>
          <w:szCs w:val="24"/>
          <w:highlight w:val="none"/>
          <w:u w:val="single"/>
          <w:lang w:val="en-US" w:eastAsia="zh-CN"/>
        </w:rPr>
        <w:t xml:space="preserve">        </w:t>
      </w:r>
      <w:r>
        <w:rPr>
          <w:rFonts w:hint="eastAsia" w:ascii="微软雅黑" w:hAnsi="微软雅黑" w:eastAsia="微软雅黑" w:cs="微软雅黑"/>
          <w:color w:val="auto"/>
          <w:sz w:val="24"/>
          <w:szCs w:val="24"/>
          <w:u w:val="single"/>
          <w:lang w:val="en-US" w:eastAsia="zh-CN"/>
        </w:rPr>
        <w:t xml:space="preserve"> </w:t>
      </w:r>
      <w:r>
        <w:rPr>
          <w:rFonts w:hint="eastAsia" w:ascii="微软雅黑" w:hAnsi="微软雅黑" w:eastAsia="微软雅黑" w:cs="微软雅黑"/>
          <w:sz w:val="24"/>
          <w:szCs w:val="24"/>
          <w:highlight w:val="none"/>
        </w:rPr>
        <w:t>号</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rPr>
        <w:t>(项目名称)的招标及合同的签订、执行及售后服务，以本公司名义处理一切与之有关的事宜。</w:t>
      </w:r>
    </w:p>
    <w:p w14:paraId="0D0CD481">
      <w:pPr>
        <w:pStyle w:val="15"/>
        <w:tabs>
          <w:tab w:val="left" w:pos="4511"/>
          <w:tab w:val="left" w:pos="5811"/>
          <w:tab w:val="left" w:pos="6690"/>
          <w:tab w:val="left" w:pos="8010"/>
          <w:tab w:val="left" w:pos="9791"/>
        </w:tabs>
        <w:spacing w:before="212" w:line="364" w:lineRule="auto"/>
        <w:ind w:left="251" w:leftChars="114" w:right="569" w:firstLine="559" w:firstLineChars="233"/>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代理人无转让委托权，特此委托。</w:t>
      </w:r>
    </w:p>
    <w:p w14:paraId="416F196C">
      <w:pPr>
        <w:tabs>
          <w:tab w:val="left" w:pos="3431"/>
          <w:tab w:val="left" w:pos="4391"/>
          <w:tab w:val="left" w:pos="5111"/>
        </w:tabs>
        <w:spacing w:before="2" w:line="364" w:lineRule="auto"/>
        <w:ind w:right="3032" w:firstLine="240" w:firstLineChars="100"/>
        <w:jc w:val="left"/>
        <w:rPr>
          <w:rFonts w:hint="eastAsia" w:ascii="微软雅黑" w:hAnsi="微软雅黑" w:eastAsia="微软雅黑" w:cs="微软雅黑"/>
          <w:b/>
          <w:sz w:val="24"/>
          <w:szCs w:val="24"/>
        </w:rPr>
      </w:pPr>
    </w:p>
    <w:p w14:paraId="094CC72F">
      <w:pPr>
        <w:tabs>
          <w:tab w:val="left" w:pos="3431"/>
          <w:tab w:val="left" w:pos="4391"/>
          <w:tab w:val="left" w:pos="5111"/>
        </w:tabs>
        <w:spacing w:before="2" w:line="364" w:lineRule="auto"/>
        <w:ind w:right="3032" w:firstLine="480" w:firstLineChars="2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附：法定代表人和委托代理人身份证复印件。</w:t>
      </w:r>
    </w:p>
    <w:p w14:paraId="7EC336EA">
      <w:pPr>
        <w:pStyle w:val="15"/>
        <w:ind w:left="0"/>
        <w:rPr>
          <w:rFonts w:hint="eastAsia" w:ascii="微软雅黑" w:hAnsi="微软雅黑" w:eastAsia="微软雅黑" w:cs="微软雅黑"/>
          <w:b/>
          <w:sz w:val="24"/>
          <w:szCs w:val="24"/>
        </w:rPr>
      </w:pPr>
    </w:p>
    <w:p w14:paraId="6FAFAC80">
      <w:pPr>
        <w:pStyle w:val="15"/>
        <w:tabs>
          <w:tab w:val="left" w:pos="4511"/>
          <w:tab w:val="left" w:pos="5811"/>
          <w:tab w:val="left" w:pos="6690"/>
          <w:tab w:val="left" w:pos="8010"/>
          <w:tab w:val="left" w:pos="9791"/>
        </w:tabs>
        <w:spacing w:before="212" w:line="364" w:lineRule="auto"/>
        <w:ind w:left="251" w:leftChars="114" w:right="569" w:firstLine="3909" w:firstLineChars="1629"/>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法定代表人（签字或盖章）：</w:t>
      </w:r>
    </w:p>
    <w:p w14:paraId="143FE85B">
      <w:pPr>
        <w:pStyle w:val="15"/>
        <w:tabs>
          <w:tab w:val="left" w:pos="4511"/>
          <w:tab w:val="left" w:pos="5811"/>
          <w:tab w:val="left" w:pos="6690"/>
          <w:tab w:val="left" w:pos="8010"/>
          <w:tab w:val="left" w:pos="9791"/>
        </w:tabs>
        <w:spacing w:before="212" w:line="364" w:lineRule="auto"/>
        <w:ind w:left="251" w:leftChars="114" w:right="569" w:firstLine="559" w:firstLineChars="233"/>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 xml:space="preserve">委托代理人(被授权人)（签字或盖章）： </w:t>
      </w:r>
    </w:p>
    <w:p w14:paraId="635CB7B8">
      <w:pPr>
        <w:pStyle w:val="15"/>
        <w:tabs>
          <w:tab w:val="left" w:pos="4511"/>
          <w:tab w:val="left" w:pos="5811"/>
          <w:tab w:val="left" w:pos="6690"/>
          <w:tab w:val="left" w:pos="8010"/>
          <w:tab w:val="left" w:pos="9791"/>
        </w:tabs>
        <w:spacing w:before="212" w:line="364" w:lineRule="auto"/>
        <w:ind w:left="251" w:leftChars="114" w:right="569" w:firstLine="3909" w:firstLineChars="1629"/>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投标人名称：（加盖单位公章）：</w:t>
      </w:r>
    </w:p>
    <w:p w14:paraId="6D442335">
      <w:pPr>
        <w:pStyle w:val="15"/>
        <w:tabs>
          <w:tab w:val="left" w:pos="4511"/>
          <w:tab w:val="left" w:pos="5811"/>
          <w:tab w:val="left" w:pos="6690"/>
          <w:tab w:val="left" w:pos="8010"/>
          <w:tab w:val="left" w:pos="9791"/>
        </w:tabs>
        <w:spacing w:before="212" w:line="364" w:lineRule="auto"/>
        <w:ind w:left="251" w:leftChars="114" w:right="569" w:firstLine="3909" w:firstLineChars="1629"/>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年</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u w:val="none"/>
          <w:lang w:val="en-US" w:eastAsia="zh-CN"/>
        </w:rPr>
        <w:t xml:space="preserve">月 </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rPr>
        <w:t>日</w:t>
      </w:r>
    </w:p>
    <w:p w14:paraId="68ED253A">
      <w:pPr>
        <w:pStyle w:val="15"/>
        <w:tabs>
          <w:tab w:val="left" w:pos="4511"/>
          <w:tab w:val="left" w:pos="5811"/>
          <w:tab w:val="left" w:pos="6690"/>
          <w:tab w:val="left" w:pos="8010"/>
          <w:tab w:val="left" w:pos="9791"/>
        </w:tabs>
        <w:spacing w:before="212" w:line="364" w:lineRule="auto"/>
        <w:ind w:left="251" w:leftChars="114" w:right="569" w:firstLine="3909" w:firstLineChars="1629"/>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注：仅供授权代表参加投标时提供。</w:t>
      </w:r>
    </w:p>
    <w:p w14:paraId="2C563934">
      <w:pPr>
        <w:spacing w:after="0"/>
        <w:rPr>
          <w:rFonts w:hint="eastAsia" w:ascii="微软雅黑" w:hAnsi="微软雅黑" w:eastAsia="微软雅黑" w:cs="微软雅黑"/>
          <w:sz w:val="24"/>
          <w:szCs w:val="24"/>
        </w:rPr>
      </w:pPr>
    </w:p>
    <w:p w14:paraId="3B28F11B">
      <w:pPr>
        <w:pStyle w:val="25"/>
        <w:rPr>
          <w:rFonts w:hint="eastAsia" w:ascii="微软雅黑" w:hAnsi="微软雅黑" w:eastAsia="微软雅黑" w:cs="微软雅黑"/>
          <w:sz w:val="24"/>
          <w:szCs w:val="24"/>
        </w:rPr>
      </w:pPr>
    </w:p>
    <w:p w14:paraId="3A87C469">
      <w:pPr>
        <w:pStyle w:val="26"/>
        <w:rPr>
          <w:rFonts w:hint="eastAsia" w:ascii="微软雅黑" w:hAnsi="微软雅黑" w:eastAsia="微软雅黑" w:cs="微软雅黑"/>
          <w:sz w:val="24"/>
          <w:szCs w:val="24"/>
        </w:rPr>
      </w:pPr>
    </w:p>
    <w:p w14:paraId="13E31720">
      <w:pPr>
        <w:pStyle w:val="11"/>
        <w:rPr>
          <w:rFonts w:hint="eastAsia" w:ascii="微软雅黑" w:hAnsi="微软雅黑" w:eastAsia="微软雅黑" w:cs="微软雅黑"/>
          <w:sz w:val="24"/>
          <w:szCs w:val="24"/>
        </w:rPr>
      </w:pPr>
    </w:p>
    <w:p w14:paraId="1088AEB3">
      <w:pPr>
        <w:spacing w:before="27"/>
        <w:ind w:right="122"/>
        <w:jc w:val="both"/>
        <w:rPr>
          <w:rFonts w:hint="eastAsia" w:ascii="微软雅黑" w:hAnsi="微软雅黑" w:eastAsia="微软雅黑" w:cs="微软雅黑"/>
          <w:b/>
          <w:sz w:val="32"/>
        </w:rPr>
      </w:pPr>
    </w:p>
    <w:p w14:paraId="74332DF4">
      <w:pPr>
        <w:spacing w:before="27"/>
        <w:ind w:left="686" w:right="122" w:firstLine="0"/>
        <w:jc w:val="center"/>
        <w:rPr>
          <w:rFonts w:hint="eastAsia" w:ascii="微软雅黑" w:hAnsi="微软雅黑" w:eastAsia="微软雅黑" w:cs="微软雅黑"/>
          <w:b/>
          <w:sz w:val="32"/>
        </w:rPr>
      </w:pPr>
      <w:r>
        <w:rPr>
          <w:rFonts w:hint="eastAsia" w:ascii="微软雅黑" w:hAnsi="微软雅黑" w:eastAsia="微软雅黑" w:cs="微软雅黑"/>
          <w:b/>
          <w:sz w:val="32"/>
          <w:lang w:val="en-US" w:eastAsia="zh-CN"/>
        </w:rPr>
        <w:t>四</w:t>
      </w:r>
      <w:r>
        <w:rPr>
          <w:rFonts w:hint="eastAsia" w:ascii="微软雅黑" w:hAnsi="微软雅黑" w:eastAsia="微软雅黑" w:cs="微软雅黑"/>
          <w:b/>
          <w:sz w:val="32"/>
        </w:rPr>
        <w:t>、投标承诺函</w:t>
      </w:r>
    </w:p>
    <w:p w14:paraId="620B1A48">
      <w:pPr>
        <w:tabs>
          <w:tab w:val="left" w:pos="2295"/>
        </w:tabs>
        <w:spacing w:before="214"/>
        <w:ind w:right="0" w:firstLine="480" w:firstLineChars="200"/>
        <w:jc w:val="left"/>
        <w:rPr>
          <w:rFonts w:hint="eastAsia" w:ascii="微软雅黑" w:hAnsi="微软雅黑" w:eastAsia="微软雅黑" w:cs="微软雅黑"/>
          <w:b/>
          <w:sz w:val="15"/>
        </w:rPr>
      </w:pPr>
      <w:r>
        <w:rPr>
          <w:rFonts w:hint="eastAsia" w:ascii="微软雅黑" w:hAnsi="微软雅黑" w:eastAsia="微软雅黑" w:cs="微软雅黑"/>
          <w:b/>
          <w:sz w:val="24"/>
          <w:szCs w:val="18"/>
        </w:rPr>
        <w:t>致：</w:t>
      </w:r>
      <w:r>
        <w:rPr>
          <w:rFonts w:hint="eastAsia" w:ascii="微软雅黑" w:hAnsi="微软雅黑" w:eastAsia="微软雅黑" w:cs="微软雅黑"/>
          <w:b/>
          <w:sz w:val="32"/>
          <w:u w:val="single"/>
        </w:rPr>
        <w:t xml:space="preserve"> </w:t>
      </w:r>
      <w:r>
        <w:rPr>
          <w:rFonts w:hint="eastAsia" w:ascii="微软雅黑" w:hAnsi="微软雅黑" w:eastAsia="微软雅黑" w:cs="微软雅黑"/>
          <w:b/>
          <w:sz w:val="32"/>
          <w:u w:val="single"/>
        </w:rPr>
        <w:tab/>
      </w:r>
      <w:r>
        <w:rPr>
          <w:rFonts w:hint="eastAsia" w:ascii="微软雅黑" w:hAnsi="微软雅黑" w:eastAsia="微软雅黑" w:cs="微软雅黑"/>
          <w:b/>
          <w:sz w:val="24"/>
        </w:rPr>
        <w:t>（采购人名称）</w:t>
      </w:r>
    </w:p>
    <w:p w14:paraId="78429D29">
      <w:pPr>
        <w:pStyle w:val="5"/>
        <w:tabs>
          <w:tab w:val="left" w:pos="7818"/>
        </w:tabs>
        <w:spacing w:before="74" w:line="388" w:lineRule="auto"/>
        <w:ind w:right="776" w:firstLine="500" w:firstLineChars="200"/>
        <w:jc w:val="both"/>
        <w:rPr>
          <w:rFonts w:hint="eastAsia" w:ascii="微软雅黑" w:hAnsi="微软雅黑" w:eastAsia="微软雅黑" w:cs="微软雅黑"/>
        </w:rPr>
      </w:pPr>
      <w:r>
        <w:rPr>
          <w:rFonts w:hint="eastAsia" w:ascii="微软雅黑" w:hAnsi="微软雅黑" w:eastAsia="微软雅黑" w:cs="微软雅黑"/>
        </w:rPr>
        <w:t>我</w:t>
      </w:r>
      <w:r>
        <w:rPr>
          <w:rFonts w:hint="eastAsia" w:ascii="微软雅黑" w:hAnsi="微软雅黑" w:eastAsia="微软雅黑" w:cs="微软雅黑"/>
          <w:spacing w:val="4"/>
        </w:rPr>
        <w:t>们</w:t>
      </w:r>
      <w:r>
        <w:rPr>
          <w:rFonts w:hint="eastAsia" w:ascii="微软雅黑" w:hAnsi="微软雅黑" w:eastAsia="微软雅黑" w:cs="微软雅黑"/>
        </w:rPr>
        <w:t>收</w:t>
      </w:r>
      <w:r>
        <w:rPr>
          <w:rFonts w:hint="eastAsia" w:ascii="微软雅黑" w:hAnsi="微软雅黑" w:eastAsia="微软雅黑" w:cs="微软雅黑"/>
          <w:spacing w:val="4"/>
        </w:rPr>
        <w:t>到</w:t>
      </w:r>
      <w:r>
        <w:rPr>
          <w:rFonts w:hint="eastAsia" w:ascii="微软雅黑" w:hAnsi="微软雅黑" w:eastAsia="微软雅黑" w:cs="微软雅黑"/>
        </w:rPr>
        <w:t>了</w:t>
      </w:r>
      <w:r>
        <w:rPr>
          <w:rFonts w:hint="eastAsia" w:ascii="微软雅黑" w:hAnsi="微软雅黑" w:eastAsia="微软雅黑" w:cs="微软雅黑"/>
          <w:spacing w:val="4"/>
        </w:rPr>
        <w:t>交</w:t>
      </w:r>
      <w:r>
        <w:rPr>
          <w:rFonts w:hint="eastAsia" w:ascii="微软雅黑" w:hAnsi="微软雅黑" w:eastAsia="微软雅黑" w:cs="微软雅黑"/>
        </w:rPr>
        <w:t>易</w:t>
      </w:r>
      <w:r>
        <w:rPr>
          <w:rFonts w:hint="eastAsia" w:ascii="微软雅黑" w:hAnsi="微软雅黑" w:eastAsia="微软雅黑" w:cs="微软雅黑"/>
          <w:spacing w:val="4"/>
        </w:rPr>
        <w:t>编</w:t>
      </w:r>
      <w:r>
        <w:rPr>
          <w:rFonts w:hint="eastAsia" w:ascii="微软雅黑" w:hAnsi="微软雅黑" w:eastAsia="微软雅黑" w:cs="微软雅黑"/>
        </w:rPr>
        <w:t>号</w:t>
      </w:r>
      <w:r>
        <w:rPr>
          <w:rFonts w:hint="eastAsia" w:ascii="微软雅黑" w:hAnsi="微软雅黑" w:eastAsia="微软雅黑" w:cs="微软雅黑"/>
          <w:spacing w:val="4"/>
        </w:rPr>
        <w:t>为</w:t>
      </w:r>
      <w:r>
        <w:rPr>
          <w:rFonts w:hint="eastAsia" w:ascii="微软雅黑" w:hAnsi="微软雅黑" w:eastAsia="微软雅黑" w:cs="微软雅黑"/>
          <w:spacing w:val="4"/>
          <w:lang w:eastAsia="zh-CN"/>
        </w:rPr>
        <w:t>：</w:t>
      </w:r>
      <w:r>
        <w:rPr>
          <w:rFonts w:hint="eastAsia" w:ascii="微软雅黑" w:hAnsi="微软雅黑" w:eastAsia="微软雅黑" w:cs="微软雅黑"/>
          <w:color w:val="auto"/>
          <w:sz w:val="24"/>
          <w:szCs w:val="24"/>
          <w:highlight w:val="none"/>
          <w:lang w:val="en-US" w:eastAsia="zh-CN"/>
        </w:rPr>
        <w:t>长交采2024ZB</w:t>
      </w:r>
      <w:r>
        <w:rPr>
          <w:rFonts w:hint="eastAsia" w:ascii="微软雅黑" w:hAnsi="微软雅黑" w:eastAsia="微软雅黑" w:cs="微软雅黑"/>
          <w:sz w:val="24"/>
          <w:szCs w:val="24"/>
          <w:u w:val="single"/>
          <w:lang w:val="en-US" w:eastAsia="zh-CN"/>
        </w:rPr>
        <w:t xml:space="preserve"> </w:t>
      </w:r>
      <w:r>
        <w:rPr>
          <w:rFonts w:hint="eastAsia" w:ascii="微软雅黑" w:hAnsi="微软雅黑" w:eastAsia="微软雅黑" w:cs="微软雅黑"/>
          <w:sz w:val="24"/>
          <w:szCs w:val="24"/>
          <w:highlight w:val="none"/>
          <w:u w:val="single"/>
          <w:lang w:val="en-US" w:eastAsia="zh-CN"/>
        </w:rPr>
        <w:t xml:space="preserve">         </w:t>
      </w:r>
      <w:r>
        <w:rPr>
          <w:rFonts w:hint="eastAsia" w:ascii="微软雅黑" w:hAnsi="微软雅黑" w:eastAsia="微软雅黑" w:cs="微软雅黑"/>
          <w:sz w:val="24"/>
          <w:szCs w:val="24"/>
          <w:highlight w:val="none"/>
        </w:rPr>
        <w:t>号</w:t>
      </w:r>
      <w:r>
        <w:rPr>
          <w:rFonts w:hint="eastAsia" w:ascii="微软雅黑" w:hAnsi="微软雅黑" w:eastAsia="微软雅黑" w:cs="微软雅黑"/>
        </w:rPr>
        <w:t>的</w:t>
      </w:r>
      <w:r>
        <w:rPr>
          <w:rFonts w:hint="eastAsia" w:ascii="微软雅黑" w:hAnsi="微软雅黑" w:eastAsia="微软雅黑" w:cs="微软雅黑"/>
          <w:u w:val="single"/>
        </w:rPr>
        <w:t xml:space="preserve"> </w:t>
      </w:r>
      <w:r>
        <w:rPr>
          <w:rFonts w:hint="eastAsia" w:ascii="微软雅黑" w:hAnsi="微软雅黑" w:eastAsia="微软雅黑" w:cs="微软雅黑"/>
          <w:u w:val="single"/>
        </w:rPr>
        <w:tab/>
      </w:r>
      <w:r>
        <w:rPr>
          <w:rFonts w:hint="eastAsia" w:ascii="微软雅黑" w:hAnsi="微软雅黑" w:eastAsia="微软雅黑" w:cs="微软雅黑"/>
          <w:u w:val="single"/>
        </w:rPr>
        <w:t>（</w:t>
      </w:r>
      <w:r>
        <w:rPr>
          <w:rFonts w:hint="eastAsia" w:ascii="微软雅黑" w:hAnsi="微软雅黑" w:eastAsia="微软雅黑" w:cs="微软雅黑"/>
          <w:spacing w:val="4"/>
          <w:u w:val="single"/>
        </w:rPr>
        <w:t>项</w:t>
      </w:r>
      <w:r>
        <w:rPr>
          <w:rFonts w:hint="eastAsia" w:ascii="微软雅黑" w:hAnsi="微软雅黑" w:eastAsia="微软雅黑" w:cs="微软雅黑"/>
          <w:u w:val="single"/>
        </w:rPr>
        <w:t>目</w:t>
      </w:r>
      <w:r>
        <w:rPr>
          <w:rFonts w:hint="eastAsia" w:ascii="微软雅黑" w:hAnsi="微软雅黑" w:eastAsia="微软雅黑" w:cs="微软雅黑"/>
          <w:spacing w:val="4"/>
          <w:u w:val="single"/>
        </w:rPr>
        <w:t>名</w:t>
      </w:r>
      <w:r>
        <w:rPr>
          <w:rFonts w:hint="eastAsia" w:ascii="微软雅黑" w:hAnsi="微软雅黑" w:eastAsia="微软雅黑" w:cs="微软雅黑"/>
          <w:u w:val="single"/>
        </w:rPr>
        <w:t>称</w:t>
      </w:r>
      <w:r>
        <w:rPr>
          <w:rFonts w:hint="eastAsia" w:ascii="微软雅黑" w:hAnsi="微软雅黑" w:eastAsia="微软雅黑" w:cs="微软雅黑"/>
          <w:spacing w:val="4"/>
          <w:u w:val="single"/>
        </w:rPr>
        <w:t>）</w:t>
      </w:r>
      <w:r>
        <w:rPr>
          <w:rFonts w:hint="eastAsia" w:ascii="微软雅黑" w:hAnsi="微软雅黑" w:eastAsia="微软雅黑" w:cs="微软雅黑"/>
        </w:rPr>
        <w:t>的</w:t>
      </w:r>
      <w:r>
        <w:rPr>
          <w:rFonts w:hint="eastAsia" w:ascii="微软雅黑" w:hAnsi="微软雅黑" w:eastAsia="微软雅黑" w:cs="微软雅黑"/>
          <w:spacing w:val="4"/>
        </w:rPr>
        <w:t>招</w:t>
      </w:r>
      <w:r>
        <w:rPr>
          <w:rFonts w:hint="eastAsia" w:ascii="微软雅黑" w:hAnsi="微软雅黑" w:eastAsia="微软雅黑" w:cs="微软雅黑"/>
          <w:spacing w:val="-12"/>
        </w:rPr>
        <w:t>标</w:t>
      </w:r>
      <w:r>
        <w:rPr>
          <w:rFonts w:hint="eastAsia" w:ascii="微软雅黑" w:hAnsi="微软雅黑" w:eastAsia="微软雅黑" w:cs="微软雅黑"/>
        </w:rPr>
        <w:t>文件</w:t>
      </w:r>
      <w:r>
        <w:rPr>
          <w:rFonts w:hint="eastAsia" w:ascii="微软雅黑" w:hAnsi="微软雅黑" w:eastAsia="微软雅黑" w:cs="微软雅黑"/>
          <w:spacing w:val="-20"/>
        </w:rPr>
        <w:t>，</w:t>
      </w:r>
      <w:r>
        <w:rPr>
          <w:rFonts w:hint="eastAsia" w:ascii="微软雅黑" w:hAnsi="微软雅黑" w:eastAsia="微软雅黑" w:cs="微软雅黑"/>
        </w:rPr>
        <w:t>已详细审查全部内</w:t>
      </w:r>
      <w:r>
        <w:rPr>
          <w:rFonts w:hint="eastAsia" w:ascii="微软雅黑" w:hAnsi="微软雅黑" w:eastAsia="微软雅黑" w:cs="微软雅黑"/>
          <w:spacing w:val="-22"/>
        </w:rPr>
        <w:t>容</w:t>
      </w:r>
      <w:r>
        <w:rPr>
          <w:rFonts w:hint="eastAsia" w:ascii="微软雅黑" w:hAnsi="微软雅黑" w:eastAsia="微软雅黑" w:cs="微软雅黑"/>
        </w:rPr>
        <w:t>（含补遗文件</w:t>
      </w:r>
      <w:r>
        <w:rPr>
          <w:rFonts w:hint="eastAsia" w:ascii="微软雅黑" w:hAnsi="微软雅黑" w:eastAsia="微软雅黑" w:cs="微软雅黑"/>
          <w:spacing w:val="-22"/>
        </w:rPr>
        <w:t>，</w:t>
      </w:r>
      <w:r>
        <w:rPr>
          <w:rFonts w:hint="eastAsia" w:ascii="微软雅黑" w:hAnsi="微软雅黑" w:eastAsia="微软雅黑" w:cs="微软雅黑"/>
        </w:rPr>
        <w:t>如有</w:t>
      </w:r>
      <w:r>
        <w:rPr>
          <w:rFonts w:hint="eastAsia" w:ascii="微软雅黑" w:hAnsi="微软雅黑" w:eastAsia="微软雅黑" w:cs="微软雅黑"/>
          <w:spacing w:val="-22"/>
        </w:rPr>
        <w:t>），</w:t>
      </w:r>
      <w:r>
        <w:rPr>
          <w:rFonts w:hint="eastAsia" w:ascii="微软雅黑" w:hAnsi="微软雅黑" w:eastAsia="微软雅黑" w:cs="微软雅黑"/>
        </w:rPr>
        <w:t>我们完全理解并同意放弃对上述文件有不明及误解的权利。我方在此郑重承诺：</w:t>
      </w:r>
    </w:p>
    <w:p w14:paraId="4E7C6FB5">
      <w:pPr>
        <w:spacing w:before="0" w:line="296" w:lineRule="exact"/>
        <w:ind w:right="0" w:firstLine="480" w:firstLineChars="200"/>
        <w:jc w:val="left"/>
        <w:rPr>
          <w:rFonts w:hint="eastAsia" w:ascii="微软雅黑" w:hAnsi="微软雅黑" w:eastAsia="微软雅黑" w:cs="微软雅黑"/>
          <w:b/>
          <w:sz w:val="24"/>
        </w:rPr>
      </w:pPr>
      <w:r>
        <w:rPr>
          <w:rFonts w:hint="eastAsia" w:ascii="微软雅黑" w:hAnsi="微软雅黑" w:eastAsia="微软雅黑" w:cs="微软雅黑"/>
          <w:b/>
          <w:sz w:val="24"/>
        </w:rPr>
        <w:t>一、具备《中华人民共和国政府采购法》第二十二条第一款和本项目规定的条件：</w:t>
      </w:r>
    </w:p>
    <w:p w14:paraId="3B25830D">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1</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具有独立承担民事责任能力；</w:t>
      </w:r>
    </w:p>
    <w:p w14:paraId="60247219">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2</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具有良好的商业信誉和健全的财务会计制度；</w:t>
      </w:r>
    </w:p>
    <w:p w14:paraId="6FF7183C">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val="en-US" w:eastAsia="zh-CN"/>
        </w:rPr>
        <w:t>（3）</w:t>
      </w:r>
      <w:r>
        <w:rPr>
          <w:rFonts w:hint="eastAsia" w:ascii="微软雅黑" w:hAnsi="微软雅黑" w:eastAsia="微软雅黑" w:cs="微软雅黑"/>
          <w:sz w:val="24"/>
        </w:rPr>
        <w:t>具有履行合同所必须的设备和专业技术能力；</w:t>
      </w:r>
    </w:p>
    <w:p w14:paraId="37318F20">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4</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有依法缴纳税收和社会保障资金的能力；</w:t>
      </w:r>
    </w:p>
    <w:p w14:paraId="2505ECFC">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5</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参加政府采购活动前三年内，在经营活动中无重大违法记录；</w:t>
      </w:r>
    </w:p>
    <w:p w14:paraId="61C4C94C">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pacing w:val="-1"/>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6</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具有其他资格要求详见招标文件第一章投标邀请申请人资格要求</w:t>
      </w:r>
      <w:r>
        <w:rPr>
          <w:rFonts w:hint="eastAsia" w:ascii="微软雅黑" w:hAnsi="微软雅黑" w:eastAsia="微软雅黑" w:cs="微软雅黑"/>
          <w:spacing w:val="-1"/>
          <w:sz w:val="24"/>
        </w:rPr>
        <w:t>。</w:t>
      </w:r>
    </w:p>
    <w:p w14:paraId="37834E18">
      <w:pPr>
        <w:pStyle w:val="62"/>
        <w:numPr>
          <w:ilvl w:val="0"/>
          <w:numId w:val="0"/>
        </w:numPr>
        <w:tabs>
          <w:tab w:val="left" w:pos="1772"/>
        </w:tabs>
        <w:spacing w:before="0" w:after="0" w:line="240" w:lineRule="auto"/>
        <w:ind w:right="0" w:rightChars="0" w:firstLine="240" w:firstLineChars="100"/>
        <w:jc w:val="left"/>
        <w:rPr>
          <w:rFonts w:hint="eastAsia" w:ascii="微软雅黑" w:hAnsi="微软雅黑" w:eastAsia="微软雅黑" w:cs="微软雅黑"/>
          <w:b/>
          <w:sz w:val="24"/>
        </w:rPr>
      </w:pPr>
      <w:r>
        <w:rPr>
          <w:rFonts w:hint="eastAsia" w:ascii="微软雅黑" w:hAnsi="微软雅黑" w:eastAsia="微软雅黑" w:cs="微软雅黑"/>
          <w:b/>
          <w:sz w:val="24"/>
        </w:rPr>
        <w:t>二、存在以下行为之一的愿意接受相关部门的处理：</w:t>
      </w:r>
    </w:p>
    <w:p w14:paraId="0DCFA019">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1</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投标人在招标文件规定的投标有效期内撤回其投标；</w:t>
      </w:r>
    </w:p>
    <w:p w14:paraId="61797C7E">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2</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在投标文件中提供虚假材料；</w:t>
      </w:r>
    </w:p>
    <w:p w14:paraId="47C28E77">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3</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投标人与采购人、其他投标人或者招标代理机构恶意串通的</w:t>
      </w:r>
    </w:p>
    <w:p w14:paraId="0543FA96">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4</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中标人除因不可抗力未在法律规定时间内签订合同；</w:t>
      </w:r>
    </w:p>
    <w:p w14:paraId="346572A6">
      <w:pPr>
        <w:pStyle w:val="62"/>
        <w:numPr>
          <w:ilvl w:val="0"/>
          <w:numId w:val="0"/>
        </w:numPr>
        <w:tabs>
          <w:tab w:val="left" w:pos="1772"/>
        </w:tabs>
        <w:spacing w:before="0" w:after="0" w:line="240" w:lineRule="auto"/>
        <w:ind w:left="480" w:leftChars="218" w:right="0" w:rightChars="0" w:firstLine="240" w:firstLineChars="1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5</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将中标项目转让给他人，或者在投标文件中未说明，且未经采购人同意，将中标项目分包给他人的；</w:t>
      </w:r>
    </w:p>
    <w:p w14:paraId="4B483787">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6</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未按招标文件规定按时向招标代理机构交纳代理服务费；</w:t>
      </w:r>
    </w:p>
    <w:p w14:paraId="15CC766E">
      <w:pPr>
        <w:pStyle w:val="62"/>
        <w:numPr>
          <w:ilvl w:val="0"/>
          <w:numId w:val="0"/>
        </w:numPr>
        <w:tabs>
          <w:tab w:val="left" w:pos="1772"/>
        </w:tabs>
        <w:spacing w:before="0" w:after="0" w:line="240" w:lineRule="auto"/>
        <w:ind w:right="0" w:rightChars="0" w:firstLine="720" w:firstLineChars="300"/>
        <w:jc w:val="left"/>
        <w:rPr>
          <w:rFonts w:hint="eastAsia" w:ascii="微软雅黑" w:hAnsi="微软雅黑" w:eastAsia="微软雅黑" w:cs="微软雅黑"/>
          <w:sz w:val="24"/>
        </w:rPr>
      </w:pPr>
      <w:r>
        <w:rPr>
          <w:rFonts w:hint="eastAsia" w:ascii="微软雅黑" w:hAnsi="微软雅黑" w:eastAsia="微软雅黑" w:cs="微软雅黑"/>
          <w:sz w:val="24"/>
          <w:lang w:eastAsia="zh-CN"/>
        </w:rPr>
        <w:t>（</w:t>
      </w:r>
      <w:r>
        <w:rPr>
          <w:rFonts w:hint="eastAsia" w:ascii="微软雅黑" w:hAnsi="微软雅黑" w:eastAsia="微软雅黑" w:cs="微软雅黑"/>
          <w:sz w:val="24"/>
          <w:lang w:val="en-US" w:eastAsia="zh-CN"/>
        </w:rPr>
        <w:t>7</w:t>
      </w:r>
      <w:r>
        <w:rPr>
          <w:rFonts w:hint="eastAsia" w:ascii="微软雅黑" w:hAnsi="微软雅黑" w:eastAsia="微软雅黑" w:cs="微软雅黑"/>
          <w:sz w:val="24"/>
          <w:lang w:eastAsia="zh-CN"/>
        </w:rPr>
        <w:t>）</w:t>
      </w:r>
      <w:r>
        <w:rPr>
          <w:rFonts w:hint="eastAsia" w:ascii="微软雅黑" w:hAnsi="微软雅黑" w:eastAsia="微软雅黑" w:cs="微软雅黑"/>
          <w:sz w:val="24"/>
        </w:rPr>
        <w:t>其他违反法律法规的情形。</w:t>
      </w:r>
    </w:p>
    <w:p w14:paraId="6D833275">
      <w:pPr>
        <w:pStyle w:val="62"/>
        <w:numPr>
          <w:ilvl w:val="0"/>
          <w:numId w:val="0"/>
        </w:numPr>
        <w:tabs>
          <w:tab w:val="left" w:pos="1772"/>
        </w:tabs>
        <w:spacing w:before="0" w:after="0" w:line="240" w:lineRule="auto"/>
        <w:ind w:right="0" w:rightChars="0" w:firstLine="480" w:firstLineChars="200"/>
        <w:jc w:val="left"/>
        <w:rPr>
          <w:rFonts w:hint="eastAsia" w:ascii="微软雅黑" w:hAnsi="微软雅黑" w:eastAsia="微软雅黑" w:cs="微软雅黑"/>
          <w:sz w:val="31"/>
        </w:rPr>
      </w:pPr>
      <w:r>
        <w:rPr>
          <w:rFonts w:hint="eastAsia" w:ascii="微软雅黑" w:hAnsi="微软雅黑" w:eastAsia="微软雅黑" w:cs="微软雅黑"/>
          <w:sz w:val="24"/>
        </w:rPr>
        <w:t>由此产生的一切法律后果和责任由我公司承担。我公司声明放弃对此提出任何异议和追索的权利。 本公司对上述承诺的内容事项真实性负责。如经查实上述承诺的内容事项存在虚假，我公司愿意接受以提供虚假材料谋取中标追究法律责任。</w:t>
      </w:r>
    </w:p>
    <w:p w14:paraId="2D902E63">
      <w:pPr>
        <w:pStyle w:val="5"/>
        <w:keepNext w:val="0"/>
        <w:keepLines w:val="0"/>
        <w:pageBreakBefore w:val="0"/>
        <w:widowControl/>
        <w:kinsoku/>
        <w:wordWrap/>
        <w:overflowPunct/>
        <w:topLinePunct w:val="0"/>
        <w:autoSpaceDE/>
        <w:autoSpaceDN/>
        <w:bidi w:val="0"/>
        <w:adjustRightInd/>
        <w:snapToGrid/>
        <w:spacing w:line="400" w:lineRule="exact"/>
        <w:ind w:firstLine="2751" w:firstLineChars="1100"/>
        <w:textAlignment w:val="auto"/>
        <w:rPr>
          <w:rFonts w:hint="eastAsia" w:ascii="微软雅黑" w:hAnsi="微软雅黑" w:eastAsia="微软雅黑" w:cs="微软雅黑"/>
          <w:u w:val="single"/>
          <w:lang w:val="en-US" w:eastAsia="zh-CN"/>
        </w:rPr>
      </w:pPr>
      <w:r>
        <w:rPr>
          <w:rFonts w:hint="eastAsia" w:ascii="微软雅黑" w:hAnsi="微软雅黑" w:eastAsia="微软雅黑" w:cs="微软雅黑"/>
        </w:rPr>
        <w:t>投标人名称：（加盖单位公章）</w:t>
      </w:r>
      <w:r>
        <w:rPr>
          <w:rFonts w:hint="eastAsia" w:ascii="微软雅黑" w:hAnsi="微软雅黑" w:eastAsia="微软雅黑" w:cs="微软雅黑"/>
          <w:u w:val="single"/>
          <w:lang w:val="en-US" w:eastAsia="zh-CN"/>
        </w:rPr>
        <w:t xml:space="preserve">     </w:t>
      </w:r>
    </w:p>
    <w:p w14:paraId="15F2618F">
      <w:pPr>
        <w:keepNext w:val="0"/>
        <w:keepLines w:val="0"/>
        <w:pageBreakBefore w:val="0"/>
        <w:widowControl/>
        <w:tabs>
          <w:tab w:val="left" w:pos="4302"/>
          <w:tab w:val="left" w:pos="5264"/>
          <w:tab w:val="left" w:pos="5747"/>
        </w:tabs>
        <w:kinsoku/>
        <w:wordWrap/>
        <w:overflowPunct/>
        <w:topLinePunct w:val="0"/>
        <w:autoSpaceDE/>
        <w:autoSpaceDN/>
        <w:bidi w:val="0"/>
        <w:adjustRightInd/>
        <w:snapToGrid/>
        <w:spacing w:before="161" w:line="400" w:lineRule="exact"/>
        <w:ind w:right="2392" w:firstLine="2641" w:firstLineChars="1100"/>
        <w:jc w:val="left"/>
        <w:textAlignment w:val="auto"/>
        <w:rPr>
          <w:rFonts w:hint="eastAsia" w:ascii="微软雅黑" w:hAnsi="微软雅黑" w:eastAsia="微软雅黑" w:cs="微软雅黑"/>
          <w:b/>
          <w:spacing w:val="-8"/>
          <w:sz w:val="24"/>
        </w:rPr>
      </w:pPr>
      <w:r>
        <w:rPr>
          <w:rFonts w:hint="eastAsia" w:ascii="微软雅黑" w:hAnsi="微软雅黑" w:eastAsia="微软雅黑" w:cs="微软雅黑"/>
          <w:b/>
          <w:sz w:val="24"/>
        </w:rPr>
        <w:t>法定代表人或委托代理人（签字或盖章</w:t>
      </w:r>
      <w:r>
        <w:rPr>
          <w:rFonts w:hint="eastAsia" w:ascii="微软雅黑" w:hAnsi="微软雅黑" w:eastAsia="微软雅黑" w:cs="微软雅黑"/>
          <w:b/>
          <w:spacing w:val="-8"/>
          <w:sz w:val="24"/>
        </w:rPr>
        <w:t xml:space="preserve">）： </w:t>
      </w:r>
    </w:p>
    <w:p w14:paraId="139618D7">
      <w:pPr>
        <w:keepNext w:val="0"/>
        <w:keepLines w:val="0"/>
        <w:pageBreakBefore w:val="0"/>
        <w:widowControl/>
        <w:tabs>
          <w:tab w:val="left" w:pos="4302"/>
          <w:tab w:val="left" w:pos="5264"/>
          <w:tab w:val="left" w:pos="5747"/>
        </w:tabs>
        <w:kinsoku/>
        <w:wordWrap/>
        <w:overflowPunct/>
        <w:topLinePunct w:val="0"/>
        <w:autoSpaceDE/>
        <w:autoSpaceDN/>
        <w:bidi w:val="0"/>
        <w:adjustRightInd/>
        <w:snapToGrid/>
        <w:spacing w:before="161" w:line="400" w:lineRule="exact"/>
        <w:ind w:right="2392" w:firstLine="2641" w:firstLineChars="1100"/>
        <w:jc w:val="left"/>
        <w:textAlignment w:val="auto"/>
        <w:rPr>
          <w:rFonts w:hint="eastAsia" w:ascii="微软雅黑" w:hAnsi="微软雅黑" w:eastAsia="微软雅黑" w:cs="微软雅黑"/>
          <w:b/>
          <w:sz w:val="24"/>
        </w:rPr>
      </w:pPr>
      <w:r>
        <w:rPr>
          <w:rFonts w:hint="eastAsia" w:ascii="微软雅黑" w:hAnsi="微软雅黑" w:eastAsia="微软雅黑" w:cs="微软雅黑"/>
          <w:b/>
          <w:sz w:val="24"/>
        </w:rPr>
        <w:t>日</w:t>
      </w:r>
      <w:r>
        <w:rPr>
          <w:rFonts w:hint="eastAsia" w:ascii="微软雅黑" w:hAnsi="微软雅黑" w:eastAsia="微软雅黑" w:cs="微软雅黑"/>
          <w:b/>
          <w:sz w:val="24"/>
          <w:lang w:val="en-US" w:eastAsia="zh-CN"/>
        </w:rPr>
        <w:t xml:space="preserve">         </w:t>
      </w:r>
      <w:r>
        <w:rPr>
          <w:rFonts w:hint="eastAsia" w:ascii="微软雅黑" w:hAnsi="微软雅黑" w:eastAsia="微软雅黑" w:cs="微软雅黑"/>
          <w:b/>
          <w:sz w:val="24"/>
        </w:rPr>
        <w:t>期：</w:t>
      </w:r>
      <w:r>
        <w:rPr>
          <w:rFonts w:hint="eastAsia" w:ascii="微软雅黑" w:hAnsi="微软雅黑" w:eastAsia="微软雅黑" w:cs="微软雅黑"/>
          <w:b/>
          <w:sz w:val="24"/>
          <w:lang w:val="en-US" w:eastAsia="zh-CN"/>
        </w:rPr>
        <w:t xml:space="preserve">          </w:t>
      </w:r>
      <w:r>
        <w:rPr>
          <w:rFonts w:hint="eastAsia" w:ascii="微软雅黑" w:hAnsi="微软雅黑" w:eastAsia="微软雅黑" w:cs="微软雅黑"/>
          <w:b/>
          <w:sz w:val="24"/>
        </w:rPr>
        <w:t>年</w:t>
      </w:r>
      <w:r>
        <w:rPr>
          <w:rFonts w:hint="eastAsia" w:ascii="微软雅黑" w:hAnsi="微软雅黑" w:eastAsia="微软雅黑" w:cs="微软雅黑"/>
          <w:b/>
          <w:sz w:val="24"/>
        </w:rPr>
        <w:tab/>
      </w:r>
      <w:r>
        <w:rPr>
          <w:rFonts w:hint="eastAsia" w:ascii="微软雅黑" w:hAnsi="微软雅黑" w:eastAsia="微软雅黑" w:cs="微软雅黑"/>
          <w:b/>
          <w:sz w:val="24"/>
          <w:lang w:val="en-US" w:eastAsia="zh-CN"/>
        </w:rPr>
        <w:t xml:space="preserve">   </w:t>
      </w:r>
      <w:r>
        <w:rPr>
          <w:rFonts w:hint="eastAsia" w:ascii="微软雅黑" w:hAnsi="微软雅黑" w:eastAsia="微软雅黑" w:cs="微软雅黑"/>
          <w:b/>
          <w:sz w:val="24"/>
        </w:rPr>
        <w:t>月</w:t>
      </w:r>
      <w:r>
        <w:rPr>
          <w:rFonts w:hint="eastAsia" w:ascii="微软雅黑" w:hAnsi="微软雅黑" w:eastAsia="微软雅黑" w:cs="微软雅黑"/>
          <w:b/>
          <w:sz w:val="24"/>
          <w:lang w:val="en-US" w:eastAsia="zh-CN"/>
        </w:rPr>
        <w:t xml:space="preserve">       </w:t>
      </w:r>
      <w:r>
        <w:rPr>
          <w:rFonts w:hint="eastAsia" w:ascii="微软雅黑" w:hAnsi="微软雅黑" w:eastAsia="微软雅黑" w:cs="微软雅黑"/>
          <w:b/>
          <w:sz w:val="24"/>
        </w:rPr>
        <w:t>日</w:t>
      </w:r>
    </w:p>
    <w:p w14:paraId="3BB8E97C">
      <w:pPr>
        <w:spacing w:after="0" w:line="364" w:lineRule="auto"/>
        <w:jc w:val="left"/>
        <w:rPr>
          <w:rFonts w:hint="eastAsia" w:ascii="微软雅黑" w:hAnsi="微软雅黑" w:eastAsia="微软雅黑" w:cs="微软雅黑"/>
          <w:sz w:val="24"/>
        </w:rPr>
        <w:sectPr>
          <w:pgSz w:w="11910" w:h="16840"/>
          <w:pgMar w:top="1440" w:right="1080" w:bottom="1440" w:left="1080" w:header="0" w:footer="885" w:gutter="0"/>
          <w:pgNumType w:fmt="decimal"/>
          <w:cols w:space="720" w:num="1"/>
        </w:sectPr>
      </w:pPr>
    </w:p>
    <w:p w14:paraId="4354A976">
      <w:pPr>
        <w:spacing w:before="27"/>
        <w:ind w:left="686" w:right="122" w:firstLine="0"/>
        <w:jc w:val="center"/>
        <w:rPr>
          <w:rFonts w:hint="eastAsia" w:ascii="微软雅黑" w:hAnsi="微软雅黑" w:eastAsia="微软雅黑" w:cs="微软雅黑"/>
          <w:b/>
          <w:sz w:val="32"/>
        </w:rPr>
      </w:pPr>
      <w:r>
        <w:rPr>
          <w:rFonts w:hint="eastAsia" w:ascii="微软雅黑" w:hAnsi="微软雅黑" w:eastAsia="微软雅黑" w:cs="微软雅黑"/>
          <w:b/>
          <w:sz w:val="32"/>
        </w:rPr>
        <w:t>五、商务要求响应情况表</w:t>
      </w:r>
    </w:p>
    <w:p w14:paraId="6C91B9B1">
      <w:pPr>
        <w:pStyle w:val="15"/>
        <w:spacing w:before="3"/>
        <w:ind w:left="0"/>
        <w:rPr>
          <w:rFonts w:hint="eastAsia" w:ascii="微软雅黑" w:hAnsi="微软雅黑" w:eastAsia="微软雅黑" w:cs="微软雅黑"/>
          <w:b/>
          <w:sz w:val="8"/>
        </w:rPr>
      </w:pPr>
    </w:p>
    <w:tbl>
      <w:tblPr>
        <w:tblStyle w:val="27"/>
        <w:tblW w:w="94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12"/>
        <w:gridCol w:w="7072"/>
        <w:gridCol w:w="1584"/>
      </w:tblGrid>
      <w:tr w14:paraId="18047E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02" w:hRule="atLeast"/>
          <w:jc w:val="center"/>
        </w:trPr>
        <w:tc>
          <w:tcPr>
            <w:tcW w:w="812" w:type="dxa"/>
            <w:noWrap w:val="0"/>
            <w:vAlign w:val="top"/>
          </w:tcPr>
          <w:p w14:paraId="15762319">
            <w:pPr>
              <w:pStyle w:val="69"/>
              <w:spacing w:before="190" w:line="364" w:lineRule="auto"/>
              <w:ind w:left="200" w:right="183"/>
              <w:rPr>
                <w:rFonts w:hint="eastAsia" w:ascii="微软雅黑" w:hAnsi="微软雅黑" w:eastAsia="微软雅黑" w:cs="微软雅黑"/>
                <w:sz w:val="22"/>
                <w:szCs w:val="20"/>
              </w:rPr>
            </w:pPr>
            <w:r>
              <w:rPr>
                <w:rFonts w:hint="eastAsia" w:ascii="微软雅黑" w:hAnsi="微软雅黑" w:eastAsia="微软雅黑" w:cs="微软雅黑"/>
                <w:sz w:val="22"/>
                <w:szCs w:val="20"/>
              </w:rPr>
              <w:t>序号</w:t>
            </w:r>
          </w:p>
        </w:tc>
        <w:tc>
          <w:tcPr>
            <w:tcW w:w="7072" w:type="dxa"/>
            <w:noWrap w:val="0"/>
            <w:vAlign w:val="top"/>
          </w:tcPr>
          <w:p w14:paraId="179DD3EA">
            <w:pPr>
              <w:pStyle w:val="69"/>
              <w:spacing w:before="2"/>
              <w:rPr>
                <w:rFonts w:hint="eastAsia" w:ascii="微软雅黑" w:hAnsi="微软雅黑" w:eastAsia="微软雅黑" w:cs="微软雅黑"/>
                <w:b/>
                <w:sz w:val="32"/>
                <w:szCs w:val="20"/>
              </w:rPr>
            </w:pPr>
          </w:p>
          <w:p w14:paraId="4D0ACB3D">
            <w:pPr>
              <w:pStyle w:val="69"/>
              <w:ind w:left="88" w:right="76"/>
              <w:jc w:val="center"/>
              <w:rPr>
                <w:rFonts w:hint="eastAsia" w:ascii="微软雅黑" w:hAnsi="微软雅黑" w:eastAsia="微软雅黑" w:cs="微软雅黑"/>
                <w:sz w:val="22"/>
                <w:szCs w:val="20"/>
              </w:rPr>
            </w:pPr>
            <w:r>
              <w:rPr>
                <w:rFonts w:hint="eastAsia" w:ascii="微软雅黑" w:hAnsi="微软雅黑" w:eastAsia="微软雅黑" w:cs="微软雅黑"/>
                <w:sz w:val="22"/>
                <w:szCs w:val="20"/>
              </w:rPr>
              <w:t>商务实质性条款</w:t>
            </w:r>
          </w:p>
        </w:tc>
        <w:tc>
          <w:tcPr>
            <w:tcW w:w="1584" w:type="dxa"/>
            <w:noWrap w:val="0"/>
            <w:vAlign w:val="top"/>
          </w:tcPr>
          <w:p w14:paraId="002C553A">
            <w:pPr>
              <w:pStyle w:val="69"/>
              <w:spacing w:before="190" w:line="364" w:lineRule="auto"/>
              <w:ind w:left="339" w:right="204" w:hanging="120"/>
              <w:rPr>
                <w:rFonts w:hint="eastAsia" w:ascii="微软雅黑" w:hAnsi="微软雅黑" w:eastAsia="微软雅黑" w:cs="微软雅黑"/>
                <w:sz w:val="22"/>
                <w:szCs w:val="20"/>
              </w:rPr>
            </w:pPr>
            <w:r>
              <w:rPr>
                <w:rFonts w:hint="eastAsia" w:ascii="微软雅黑" w:hAnsi="微软雅黑" w:eastAsia="微软雅黑" w:cs="微软雅黑"/>
                <w:sz w:val="22"/>
                <w:szCs w:val="20"/>
              </w:rPr>
              <w:t>报价投标人是否同意（满足）</w:t>
            </w:r>
          </w:p>
        </w:tc>
      </w:tr>
      <w:tr w14:paraId="0F6460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26" w:hRule="atLeast"/>
          <w:jc w:val="center"/>
        </w:trPr>
        <w:tc>
          <w:tcPr>
            <w:tcW w:w="812" w:type="dxa"/>
            <w:noWrap w:val="0"/>
            <w:vAlign w:val="top"/>
          </w:tcPr>
          <w:p w14:paraId="4CA922F7">
            <w:pPr>
              <w:pStyle w:val="69"/>
              <w:rPr>
                <w:rFonts w:hint="eastAsia" w:ascii="微软雅黑" w:hAnsi="微软雅黑" w:eastAsia="微软雅黑" w:cs="微软雅黑"/>
                <w:b/>
                <w:sz w:val="22"/>
                <w:szCs w:val="20"/>
              </w:rPr>
            </w:pPr>
          </w:p>
          <w:p w14:paraId="031C0D1C">
            <w:pPr>
              <w:pStyle w:val="69"/>
              <w:spacing w:before="10"/>
              <w:rPr>
                <w:rFonts w:hint="eastAsia" w:ascii="微软雅黑" w:hAnsi="微软雅黑" w:eastAsia="微软雅黑" w:cs="微软雅黑"/>
                <w:b/>
                <w:sz w:val="16"/>
                <w:szCs w:val="20"/>
              </w:rPr>
            </w:pPr>
          </w:p>
          <w:p w14:paraId="6476BC82">
            <w:pPr>
              <w:pStyle w:val="69"/>
              <w:ind w:left="260"/>
              <w:rPr>
                <w:rFonts w:hint="eastAsia" w:ascii="微软雅黑" w:hAnsi="微软雅黑" w:eastAsia="微软雅黑" w:cs="微软雅黑"/>
                <w:sz w:val="22"/>
                <w:szCs w:val="20"/>
              </w:rPr>
            </w:pPr>
            <w:r>
              <w:rPr>
                <w:rFonts w:hint="eastAsia" w:ascii="微软雅黑" w:hAnsi="微软雅黑" w:eastAsia="微软雅黑" w:cs="微软雅黑"/>
                <w:sz w:val="22"/>
                <w:szCs w:val="20"/>
              </w:rPr>
              <w:t>1</w:t>
            </w:r>
          </w:p>
        </w:tc>
        <w:tc>
          <w:tcPr>
            <w:tcW w:w="7072" w:type="dxa"/>
            <w:noWrap w:val="0"/>
            <w:vAlign w:val="top"/>
          </w:tcPr>
          <w:p w14:paraId="4241D0C6">
            <w:pPr>
              <w:pStyle w:val="69"/>
              <w:spacing w:before="81"/>
              <w:ind w:left="106"/>
              <w:jc w:val="left"/>
              <w:rPr>
                <w:rFonts w:hint="eastAsia" w:ascii="微软雅黑" w:hAnsi="微软雅黑" w:eastAsia="微软雅黑" w:cs="微软雅黑"/>
                <w:sz w:val="22"/>
                <w:szCs w:val="20"/>
              </w:rPr>
            </w:pPr>
            <w:r>
              <w:rPr>
                <w:rFonts w:hint="eastAsia" w:ascii="微软雅黑" w:hAnsi="微软雅黑" w:eastAsia="微软雅黑" w:cs="微软雅黑"/>
                <w:sz w:val="22"/>
                <w:szCs w:val="20"/>
              </w:rPr>
              <w:t xml:space="preserve">投标报价：报价包含完成本项目的一切费用，采购项目未考虑的但项目实施过程中必要的费用， </w:t>
            </w:r>
            <w:r>
              <w:rPr>
                <w:rFonts w:hint="eastAsia" w:ascii="微软雅黑" w:hAnsi="微软雅黑" w:eastAsia="微软雅黑" w:cs="微软雅黑"/>
                <w:spacing w:val="-5"/>
                <w:sz w:val="22"/>
                <w:szCs w:val="20"/>
              </w:rPr>
              <w:t>请投标人一并考虑，合同签定后对此不再做增补。</w:t>
            </w:r>
          </w:p>
        </w:tc>
        <w:tc>
          <w:tcPr>
            <w:tcW w:w="1584" w:type="dxa"/>
            <w:noWrap w:val="0"/>
            <w:vAlign w:val="top"/>
          </w:tcPr>
          <w:p w14:paraId="33E72E8B">
            <w:pPr>
              <w:pStyle w:val="69"/>
              <w:rPr>
                <w:rFonts w:hint="eastAsia" w:ascii="微软雅黑" w:hAnsi="微软雅黑" w:eastAsia="微软雅黑" w:cs="微软雅黑"/>
                <w:sz w:val="22"/>
                <w:szCs w:val="20"/>
              </w:rPr>
            </w:pPr>
          </w:p>
        </w:tc>
      </w:tr>
      <w:tr w14:paraId="04CC54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81" w:hRule="atLeast"/>
          <w:jc w:val="center"/>
        </w:trPr>
        <w:tc>
          <w:tcPr>
            <w:tcW w:w="812" w:type="dxa"/>
            <w:noWrap w:val="0"/>
            <w:vAlign w:val="top"/>
          </w:tcPr>
          <w:p w14:paraId="6B14024F">
            <w:pPr>
              <w:pStyle w:val="69"/>
              <w:rPr>
                <w:rFonts w:hint="eastAsia" w:ascii="微软雅黑" w:hAnsi="微软雅黑" w:eastAsia="微软雅黑" w:cs="微软雅黑"/>
                <w:b/>
                <w:sz w:val="22"/>
                <w:szCs w:val="20"/>
              </w:rPr>
            </w:pPr>
          </w:p>
          <w:p w14:paraId="2BE2AF0E">
            <w:pPr>
              <w:pStyle w:val="69"/>
              <w:rPr>
                <w:rFonts w:hint="eastAsia" w:ascii="微软雅黑" w:hAnsi="微软雅黑" w:eastAsia="微软雅黑" w:cs="微软雅黑"/>
                <w:b/>
                <w:sz w:val="22"/>
                <w:szCs w:val="20"/>
              </w:rPr>
            </w:pPr>
          </w:p>
          <w:p w14:paraId="638E22EB">
            <w:pPr>
              <w:pStyle w:val="69"/>
              <w:ind w:left="260"/>
              <w:rPr>
                <w:rFonts w:hint="eastAsia" w:ascii="微软雅黑" w:hAnsi="微软雅黑" w:eastAsia="微软雅黑" w:cs="微软雅黑"/>
                <w:sz w:val="22"/>
                <w:szCs w:val="20"/>
              </w:rPr>
            </w:pPr>
            <w:r>
              <w:rPr>
                <w:rFonts w:hint="eastAsia" w:ascii="微软雅黑" w:hAnsi="微软雅黑" w:eastAsia="微软雅黑" w:cs="微软雅黑"/>
                <w:sz w:val="22"/>
                <w:szCs w:val="20"/>
              </w:rPr>
              <w:t>2</w:t>
            </w:r>
          </w:p>
        </w:tc>
        <w:tc>
          <w:tcPr>
            <w:tcW w:w="7072" w:type="dxa"/>
            <w:noWrap w:val="0"/>
            <w:vAlign w:val="top"/>
          </w:tcPr>
          <w:p w14:paraId="2D752BAF">
            <w:pPr>
              <w:pStyle w:val="69"/>
              <w:spacing w:before="80"/>
              <w:ind w:left="106"/>
              <w:jc w:val="left"/>
              <w:rPr>
                <w:rFonts w:hint="eastAsia" w:ascii="微软雅黑" w:hAnsi="微软雅黑" w:eastAsia="微软雅黑" w:cs="微软雅黑"/>
                <w:sz w:val="22"/>
                <w:szCs w:val="20"/>
              </w:rPr>
            </w:pPr>
            <w:r>
              <w:rPr>
                <w:rFonts w:hint="eastAsia" w:ascii="微软雅黑" w:hAnsi="微软雅黑" w:eastAsia="微软雅黑" w:cs="微软雅黑"/>
                <w:spacing w:val="15"/>
                <w:sz w:val="22"/>
                <w:szCs w:val="20"/>
              </w:rPr>
              <w:t>投标报价有算术错误的投标人接受修正后价格</w:t>
            </w:r>
            <w:r>
              <w:rPr>
                <w:rFonts w:hint="eastAsia" w:ascii="微软雅黑" w:hAnsi="微软雅黑" w:eastAsia="微软雅黑" w:cs="微软雅黑"/>
                <w:spacing w:val="4"/>
                <w:sz w:val="22"/>
                <w:szCs w:val="20"/>
              </w:rPr>
              <w:t>（</w:t>
            </w:r>
            <w:r>
              <w:rPr>
                <w:rFonts w:hint="eastAsia" w:ascii="微软雅黑" w:hAnsi="微软雅黑" w:eastAsia="微软雅黑" w:cs="微软雅黑"/>
                <w:sz w:val="22"/>
                <w:szCs w:val="20"/>
              </w:rPr>
              <w:t>评标委员会按以下原则对投标报价进行修正：</w:t>
            </w:r>
          </w:p>
          <w:p w14:paraId="0686F0E0">
            <w:pPr>
              <w:pStyle w:val="69"/>
              <w:spacing w:before="9" w:line="460" w:lineRule="atLeast"/>
              <w:ind w:left="106" w:right="90"/>
              <w:jc w:val="left"/>
              <w:rPr>
                <w:rFonts w:hint="eastAsia" w:ascii="微软雅黑" w:hAnsi="微软雅黑" w:eastAsia="微软雅黑" w:cs="微软雅黑"/>
                <w:sz w:val="22"/>
                <w:szCs w:val="20"/>
              </w:rPr>
            </w:pPr>
            <w:r>
              <w:rPr>
                <w:rFonts w:hint="eastAsia" w:ascii="微软雅黑" w:hAnsi="微软雅黑" w:eastAsia="微软雅黑" w:cs="微软雅黑"/>
                <w:spacing w:val="10"/>
                <w:sz w:val="22"/>
                <w:szCs w:val="20"/>
              </w:rPr>
              <w:t>（1）</w:t>
            </w:r>
            <w:r>
              <w:rPr>
                <w:rFonts w:hint="eastAsia" w:ascii="微软雅黑" w:hAnsi="微软雅黑" w:eastAsia="微软雅黑" w:cs="微软雅黑"/>
                <w:spacing w:val="8"/>
                <w:sz w:val="22"/>
                <w:szCs w:val="20"/>
              </w:rPr>
              <w:t>投标文件中的大写金额与小写金额不一致</w:t>
            </w:r>
            <w:r>
              <w:rPr>
                <w:rFonts w:hint="eastAsia" w:ascii="微软雅黑" w:hAnsi="微软雅黑" w:eastAsia="微软雅黑" w:cs="微软雅黑"/>
                <w:spacing w:val="-1"/>
                <w:sz w:val="22"/>
                <w:szCs w:val="20"/>
              </w:rPr>
              <w:t>的，以大写金额为准；</w:t>
            </w:r>
            <w:r>
              <w:rPr>
                <w:rFonts w:hint="eastAsia" w:ascii="微软雅黑" w:hAnsi="微软雅黑" w:eastAsia="微软雅黑" w:cs="微软雅黑"/>
                <w:spacing w:val="-7"/>
                <w:sz w:val="22"/>
                <w:szCs w:val="20"/>
              </w:rPr>
              <w:t>（2）</w:t>
            </w:r>
            <w:r>
              <w:rPr>
                <w:rFonts w:hint="eastAsia" w:ascii="微软雅黑" w:hAnsi="微软雅黑" w:eastAsia="微软雅黑" w:cs="微软雅黑"/>
                <w:spacing w:val="-2"/>
                <w:sz w:val="22"/>
                <w:szCs w:val="20"/>
              </w:rPr>
              <w:t>合价金额与依据单价</w:t>
            </w:r>
            <w:r>
              <w:rPr>
                <w:rFonts w:hint="eastAsia" w:ascii="微软雅黑" w:hAnsi="微软雅黑" w:eastAsia="微软雅黑" w:cs="微软雅黑"/>
                <w:sz w:val="22"/>
                <w:szCs w:val="20"/>
              </w:rPr>
              <w:t>计算出的结果不一致的，以单价金额为准修正合价，但单价金额小数点有明显错误的除外。）</w:t>
            </w:r>
          </w:p>
        </w:tc>
        <w:tc>
          <w:tcPr>
            <w:tcW w:w="1584" w:type="dxa"/>
            <w:noWrap w:val="0"/>
            <w:vAlign w:val="top"/>
          </w:tcPr>
          <w:p w14:paraId="5942D9F1">
            <w:pPr>
              <w:pStyle w:val="69"/>
              <w:rPr>
                <w:rFonts w:hint="eastAsia" w:ascii="微软雅黑" w:hAnsi="微软雅黑" w:eastAsia="微软雅黑" w:cs="微软雅黑"/>
                <w:sz w:val="22"/>
                <w:szCs w:val="20"/>
              </w:rPr>
            </w:pPr>
          </w:p>
        </w:tc>
      </w:tr>
      <w:tr w14:paraId="42BD15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55" w:hRule="atLeast"/>
          <w:jc w:val="center"/>
        </w:trPr>
        <w:tc>
          <w:tcPr>
            <w:tcW w:w="812" w:type="dxa"/>
            <w:noWrap w:val="0"/>
            <w:vAlign w:val="top"/>
          </w:tcPr>
          <w:p w14:paraId="2DE5D7E7">
            <w:pPr>
              <w:pStyle w:val="69"/>
              <w:spacing w:before="197"/>
              <w:jc w:val="center"/>
              <w:rPr>
                <w:rFonts w:hint="eastAsia" w:ascii="微软雅黑" w:hAnsi="微软雅黑" w:eastAsia="微软雅黑" w:cs="微软雅黑"/>
                <w:sz w:val="22"/>
                <w:szCs w:val="20"/>
              </w:rPr>
            </w:pPr>
            <w:r>
              <w:rPr>
                <w:rFonts w:hint="eastAsia" w:ascii="微软雅黑" w:hAnsi="微软雅黑" w:eastAsia="微软雅黑" w:cs="微软雅黑"/>
                <w:sz w:val="22"/>
                <w:szCs w:val="20"/>
              </w:rPr>
              <w:t>3</w:t>
            </w:r>
          </w:p>
        </w:tc>
        <w:tc>
          <w:tcPr>
            <w:tcW w:w="7072" w:type="dxa"/>
            <w:noWrap w:val="0"/>
            <w:vAlign w:val="top"/>
          </w:tcPr>
          <w:p w14:paraId="07AFBDAC">
            <w:pPr>
              <w:pStyle w:val="69"/>
              <w:spacing w:before="197"/>
              <w:ind w:left="88" w:right="160"/>
              <w:jc w:val="left"/>
              <w:rPr>
                <w:rFonts w:hint="eastAsia" w:ascii="微软雅黑" w:hAnsi="微软雅黑" w:eastAsia="微软雅黑" w:cs="微软雅黑"/>
                <w:sz w:val="22"/>
                <w:szCs w:val="20"/>
              </w:rPr>
            </w:pPr>
            <w:r>
              <w:rPr>
                <w:rFonts w:hint="eastAsia" w:ascii="微软雅黑" w:hAnsi="微软雅黑" w:eastAsia="微软雅黑" w:cs="微软雅黑"/>
                <w:sz w:val="22"/>
                <w:szCs w:val="20"/>
                <w:lang w:eastAsia="zh-CN"/>
              </w:rPr>
              <w:t>供货期限</w:t>
            </w:r>
            <w:r>
              <w:rPr>
                <w:rFonts w:hint="eastAsia" w:ascii="微软雅黑" w:hAnsi="微软雅黑" w:eastAsia="微软雅黑" w:cs="微软雅黑"/>
                <w:sz w:val="22"/>
                <w:szCs w:val="20"/>
              </w:rPr>
              <w:t>：满足招标文件规定的</w:t>
            </w:r>
            <w:r>
              <w:rPr>
                <w:rFonts w:hint="eastAsia" w:ascii="微软雅黑" w:hAnsi="微软雅黑" w:eastAsia="微软雅黑" w:cs="微软雅黑"/>
                <w:sz w:val="22"/>
                <w:szCs w:val="20"/>
                <w:lang w:eastAsia="zh-CN"/>
              </w:rPr>
              <w:t>供货期限</w:t>
            </w:r>
            <w:r>
              <w:rPr>
                <w:rFonts w:hint="eastAsia" w:ascii="微软雅黑" w:hAnsi="微软雅黑" w:eastAsia="微软雅黑" w:cs="微软雅黑"/>
                <w:sz w:val="22"/>
                <w:szCs w:val="20"/>
              </w:rPr>
              <w:t>要求。</w:t>
            </w:r>
          </w:p>
        </w:tc>
        <w:tc>
          <w:tcPr>
            <w:tcW w:w="1584" w:type="dxa"/>
            <w:noWrap w:val="0"/>
            <w:vAlign w:val="top"/>
          </w:tcPr>
          <w:p w14:paraId="57E55E36">
            <w:pPr>
              <w:pStyle w:val="69"/>
              <w:rPr>
                <w:rFonts w:hint="eastAsia" w:ascii="微软雅黑" w:hAnsi="微软雅黑" w:eastAsia="微软雅黑" w:cs="微软雅黑"/>
                <w:sz w:val="22"/>
                <w:szCs w:val="20"/>
              </w:rPr>
            </w:pPr>
          </w:p>
        </w:tc>
      </w:tr>
      <w:tr w14:paraId="6455CA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1" w:hRule="atLeast"/>
          <w:jc w:val="center"/>
        </w:trPr>
        <w:tc>
          <w:tcPr>
            <w:tcW w:w="812" w:type="dxa"/>
            <w:noWrap w:val="0"/>
            <w:vAlign w:val="top"/>
          </w:tcPr>
          <w:p w14:paraId="0257F1EB">
            <w:pPr>
              <w:pStyle w:val="69"/>
              <w:jc w:val="center"/>
              <w:rPr>
                <w:rFonts w:hint="eastAsia" w:ascii="微软雅黑" w:hAnsi="微软雅黑" w:eastAsia="微软雅黑" w:cs="微软雅黑"/>
                <w:sz w:val="22"/>
                <w:szCs w:val="20"/>
              </w:rPr>
            </w:pPr>
            <w:r>
              <w:rPr>
                <w:rFonts w:hint="eastAsia" w:ascii="微软雅黑" w:hAnsi="微软雅黑" w:eastAsia="微软雅黑" w:cs="微软雅黑"/>
                <w:sz w:val="22"/>
                <w:szCs w:val="20"/>
              </w:rPr>
              <w:t>4</w:t>
            </w:r>
          </w:p>
        </w:tc>
        <w:tc>
          <w:tcPr>
            <w:tcW w:w="7072" w:type="dxa"/>
            <w:noWrap w:val="0"/>
            <w:vAlign w:val="top"/>
          </w:tcPr>
          <w:p w14:paraId="67BF4AAB">
            <w:pPr>
              <w:pStyle w:val="69"/>
              <w:spacing w:before="81"/>
              <w:ind w:left="106"/>
              <w:jc w:val="left"/>
              <w:rPr>
                <w:rFonts w:hint="eastAsia" w:ascii="微软雅黑" w:hAnsi="微软雅黑" w:eastAsia="微软雅黑" w:cs="微软雅黑"/>
                <w:sz w:val="22"/>
                <w:szCs w:val="20"/>
              </w:rPr>
            </w:pPr>
            <w:r>
              <w:rPr>
                <w:rFonts w:hint="eastAsia" w:ascii="微软雅黑" w:hAnsi="微软雅黑" w:eastAsia="微软雅黑" w:cs="微软雅黑"/>
                <w:sz w:val="22"/>
                <w:szCs w:val="20"/>
              </w:rPr>
              <w:t>付款方式：是否同意招标文件中第四</w:t>
            </w:r>
            <w:r>
              <w:rPr>
                <w:rFonts w:hint="eastAsia" w:ascii="微软雅黑" w:hAnsi="微软雅黑" w:eastAsia="微软雅黑" w:cs="微软雅黑"/>
                <w:sz w:val="22"/>
                <w:szCs w:val="20"/>
                <w:lang w:val="en-US" w:eastAsia="zh-CN"/>
              </w:rPr>
              <w:t>部分</w:t>
            </w:r>
            <w:r>
              <w:rPr>
                <w:rFonts w:hint="eastAsia" w:ascii="微软雅黑" w:hAnsi="微软雅黑" w:eastAsia="微软雅黑" w:cs="微软雅黑"/>
                <w:sz w:val="22"/>
                <w:szCs w:val="20"/>
              </w:rPr>
              <w:t>合同中规定的付款程序。</w:t>
            </w:r>
          </w:p>
        </w:tc>
        <w:tc>
          <w:tcPr>
            <w:tcW w:w="1584" w:type="dxa"/>
            <w:noWrap w:val="0"/>
            <w:vAlign w:val="top"/>
          </w:tcPr>
          <w:p w14:paraId="0DD7F820">
            <w:pPr>
              <w:pStyle w:val="69"/>
              <w:rPr>
                <w:rFonts w:hint="eastAsia" w:ascii="微软雅黑" w:hAnsi="微软雅黑" w:eastAsia="微软雅黑" w:cs="微软雅黑"/>
                <w:sz w:val="22"/>
                <w:szCs w:val="20"/>
              </w:rPr>
            </w:pPr>
          </w:p>
        </w:tc>
      </w:tr>
      <w:tr w14:paraId="2968A4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4" w:hRule="atLeast"/>
          <w:jc w:val="center"/>
        </w:trPr>
        <w:tc>
          <w:tcPr>
            <w:tcW w:w="812" w:type="dxa"/>
            <w:noWrap w:val="0"/>
            <w:vAlign w:val="top"/>
          </w:tcPr>
          <w:p w14:paraId="0E1AC09A">
            <w:pPr>
              <w:pStyle w:val="69"/>
              <w:jc w:val="center"/>
              <w:rPr>
                <w:rFonts w:hint="eastAsia" w:ascii="微软雅黑" w:hAnsi="微软雅黑" w:eastAsia="微软雅黑" w:cs="微软雅黑"/>
                <w:sz w:val="22"/>
                <w:szCs w:val="20"/>
              </w:rPr>
            </w:pPr>
            <w:r>
              <w:rPr>
                <w:rFonts w:hint="eastAsia" w:ascii="微软雅黑" w:hAnsi="微软雅黑" w:eastAsia="微软雅黑" w:cs="微软雅黑"/>
                <w:sz w:val="22"/>
                <w:szCs w:val="20"/>
              </w:rPr>
              <w:t>5</w:t>
            </w:r>
          </w:p>
        </w:tc>
        <w:tc>
          <w:tcPr>
            <w:tcW w:w="7072" w:type="dxa"/>
            <w:noWrap w:val="0"/>
            <w:vAlign w:val="top"/>
          </w:tcPr>
          <w:p w14:paraId="4DD42867">
            <w:pPr>
              <w:pStyle w:val="69"/>
              <w:spacing w:before="128"/>
              <w:ind w:left="106"/>
              <w:jc w:val="left"/>
              <w:rPr>
                <w:rFonts w:hint="eastAsia" w:ascii="微软雅黑" w:hAnsi="微软雅黑" w:eastAsia="微软雅黑" w:cs="微软雅黑"/>
                <w:sz w:val="22"/>
                <w:szCs w:val="20"/>
              </w:rPr>
            </w:pPr>
            <w:r>
              <w:rPr>
                <w:rFonts w:hint="eastAsia" w:ascii="微软雅黑" w:hAnsi="微软雅黑" w:eastAsia="微软雅黑" w:cs="微软雅黑"/>
                <w:sz w:val="22"/>
                <w:szCs w:val="20"/>
              </w:rPr>
              <w:t>投标有效期：自递交投标文件截止之日起60日历天</w:t>
            </w:r>
          </w:p>
        </w:tc>
        <w:tc>
          <w:tcPr>
            <w:tcW w:w="1584" w:type="dxa"/>
            <w:noWrap w:val="0"/>
            <w:vAlign w:val="top"/>
          </w:tcPr>
          <w:p w14:paraId="1D5FF411">
            <w:pPr>
              <w:pStyle w:val="69"/>
              <w:rPr>
                <w:rFonts w:hint="eastAsia" w:ascii="微软雅黑" w:hAnsi="微软雅黑" w:eastAsia="微软雅黑" w:cs="微软雅黑"/>
                <w:sz w:val="22"/>
                <w:szCs w:val="20"/>
              </w:rPr>
            </w:pPr>
          </w:p>
        </w:tc>
      </w:tr>
      <w:tr w14:paraId="1E7233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4" w:hRule="atLeast"/>
          <w:jc w:val="center"/>
        </w:trPr>
        <w:tc>
          <w:tcPr>
            <w:tcW w:w="812" w:type="dxa"/>
            <w:noWrap w:val="0"/>
            <w:vAlign w:val="top"/>
          </w:tcPr>
          <w:p w14:paraId="4DD730DB">
            <w:pPr>
              <w:pStyle w:val="69"/>
              <w:jc w:val="center"/>
              <w:rPr>
                <w:rFonts w:hint="eastAsia" w:ascii="微软雅黑" w:hAnsi="微软雅黑" w:eastAsia="微软雅黑" w:cs="微软雅黑"/>
                <w:sz w:val="22"/>
                <w:szCs w:val="20"/>
                <w:lang w:val="en-US" w:eastAsia="zh-CN"/>
              </w:rPr>
            </w:pPr>
            <w:r>
              <w:rPr>
                <w:rFonts w:hint="eastAsia" w:ascii="微软雅黑" w:hAnsi="微软雅黑" w:eastAsia="微软雅黑" w:cs="微软雅黑"/>
                <w:sz w:val="22"/>
                <w:szCs w:val="20"/>
                <w:lang w:val="en-US" w:eastAsia="zh-CN"/>
              </w:rPr>
              <w:t>6</w:t>
            </w:r>
          </w:p>
        </w:tc>
        <w:tc>
          <w:tcPr>
            <w:tcW w:w="7072" w:type="dxa"/>
            <w:noWrap w:val="0"/>
            <w:vAlign w:val="top"/>
          </w:tcPr>
          <w:p w14:paraId="64589406">
            <w:pPr>
              <w:pStyle w:val="69"/>
              <w:spacing w:before="128"/>
              <w:ind w:left="106"/>
              <w:jc w:val="left"/>
              <w:rPr>
                <w:rFonts w:hint="eastAsia" w:ascii="微软雅黑" w:hAnsi="微软雅黑" w:eastAsia="微软雅黑" w:cs="微软雅黑"/>
                <w:sz w:val="22"/>
                <w:szCs w:val="20"/>
              </w:rPr>
            </w:pPr>
            <w:r>
              <w:rPr>
                <w:rFonts w:hint="eastAsia" w:ascii="微软雅黑" w:hAnsi="微软雅黑" w:eastAsia="微软雅黑" w:cs="微软雅黑"/>
                <w:sz w:val="22"/>
                <w:szCs w:val="20"/>
              </w:rPr>
              <w:t>供货期内，若未按签订的“政府采购合同 ”供货，接受采购人对 供货商进行失信处理。</w:t>
            </w:r>
          </w:p>
        </w:tc>
        <w:tc>
          <w:tcPr>
            <w:tcW w:w="1584" w:type="dxa"/>
            <w:noWrap w:val="0"/>
            <w:vAlign w:val="top"/>
          </w:tcPr>
          <w:p w14:paraId="5CA73F1B">
            <w:pPr>
              <w:pStyle w:val="69"/>
              <w:rPr>
                <w:rFonts w:hint="eastAsia" w:ascii="微软雅黑" w:hAnsi="微软雅黑" w:eastAsia="微软雅黑" w:cs="微软雅黑"/>
                <w:sz w:val="22"/>
                <w:szCs w:val="20"/>
              </w:rPr>
            </w:pPr>
          </w:p>
        </w:tc>
      </w:tr>
    </w:tbl>
    <w:p w14:paraId="10E4BAF0">
      <w:pPr>
        <w:spacing w:before="133" w:line="417" w:lineRule="auto"/>
        <w:ind w:left="690" w:right="836" w:firstLine="420"/>
        <w:jc w:val="left"/>
        <w:rPr>
          <w:rFonts w:hint="eastAsia" w:ascii="微软雅黑" w:hAnsi="微软雅黑" w:eastAsia="微软雅黑" w:cs="微软雅黑"/>
          <w:sz w:val="28"/>
        </w:rPr>
      </w:pPr>
      <w:r>
        <w:rPr>
          <w:rFonts w:hint="eastAsia" w:ascii="微软雅黑" w:hAnsi="微软雅黑" w:eastAsia="微软雅黑" w:cs="微软雅黑"/>
          <w:sz w:val="24"/>
          <w:szCs w:val="21"/>
        </w:rPr>
        <w:t>以上内容要求投标人必须满足要求。</w:t>
      </w:r>
    </w:p>
    <w:p w14:paraId="716F44D6">
      <w:pPr>
        <w:pStyle w:val="5"/>
        <w:spacing w:line="256" w:lineRule="exact"/>
        <w:ind w:firstLine="1501" w:firstLineChars="600"/>
        <w:jc w:val="both"/>
        <w:rPr>
          <w:rFonts w:hint="eastAsia" w:ascii="微软雅黑" w:hAnsi="微软雅黑" w:eastAsia="微软雅黑" w:cs="微软雅黑"/>
        </w:rPr>
      </w:pPr>
    </w:p>
    <w:p w14:paraId="77671BC4">
      <w:pPr>
        <w:pStyle w:val="5"/>
        <w:spacing w:line="256" w:lineRule="exact"/>
        <w:ind w:firstLine="1501" w:firstLineChars="600"/>
        <w:jc w:val="both"/>
        <w:rPr>
          <w:rFonts w:hint="eastAsia" w:ascii="微软雅黑" w:hAnsi="微软雅黑" w:eastAsia="微软雅黑" w:cs="微软雅黑"/>
        </w:rPr>
      </w:pPr>
    </w:p>
    <w:p w14:paraId="2CE712FE">
      <w:pPr>
        <w:pStyle w:val="5"/>
        <w:spacing w:line="256" w:lineRule="exact"/>
        <w:ind w:firstLine="1501" w:firstLineChars="600"/>
        <w:jc w:val="both"/>
        <w:rPr>
          <w:rFonts w:hint="eastAsia" w:ascii="微软雅黑" w:hAnsi="微软雅黑" w:eastAsia="微软雅黑" w:cs="微软雅黑"/>
        </w:rPr>
      </w:pPr>
      <w:r>
        <w:rPr>
          <w:rFonts w:hint="eastAsia" w:ascii="微软雅黑" w:hAnsi="微软雅黑" w:eastAsia="微软雅黑" w:cs="微软雅黑"/>
        </w:rPr>
        <w:t>投标人名称：（加盖单位公章）</w:t>
      </w:r>
    </w:p>
    <w:p w14:paraId="6960E898">
      <w:pPr>
        <w:spacing w:before="161" w:line="364" w:lineRule="auto"/>
        <w:ind w:right="3356" w:firstLine="1441" w:firstLineChars="600"/>
        <w:jc w:val="both"/>
        <w:rPr>
          <w:rFonts w:hint="eastAsia" w:ascii="微软雅黑" w:hAnsi="微软雅黑" w:eastAsia="微软雅黑" w:cs="微软雅黑"/>
          <w:b/>
          <w:sz w:val="24"/>
        </w:rPr>
      </w:pPr>
      <w:r>
        <w:rPr>
          <w:rFonts w:hint="eastAsia" w:ascii="微软雅黑" w:hAnsi="微软雅黑" w:eastAsia="微软雅黑" w:cs="微软雅黑"/>
          <w:b/>
          <w:sz w:val="24"/>
        </w:rPr>
        <w:t xml:space="preserve">法定代表人或委托代理人（签字或盖章）： </w:t>
      </w:r>
    </w:p>
    <w:p w14:paraId="46FC6548">
      <w:pPr>
        <w:spacing w:before="161" w:line="364" w:lineRule="auto"/>
        <w:ind w:right="3356" w:firstLine="1441" w:firstLineChars="600"/>
        <w:jc w:val="both"/>
        <w:rPr>
          <w:rFonts w:hint="eastAsia" w:ascii="微软雅黑" w:hAnsi="微软雅黑" w:eastAsia="微软雅黑" w:cs="微软雅黑"/>
          <w:b/>
          <w:sz w:val="24"/>
        </w:rPr>
      </w:pPr>
      <w:r>
        <w:rPr>
          <w:rFonts w:hint="eastAsia" w:ascii="微软雅黑" w:hAnsi="微软雅黑" w:eastAsia="微软雅黑" w:cs="微软雅黑"/>
          <w:b/>
          <w:sz w:val="24"/>
        </w:rPr>
        <w:t>日</w:t>
      </w:r>
      <w:r>
        <w:rPr>
          <w:rFonts w:hint="eastAsia" w:ascii="微软雅黑" w:hAnsi="微软雅黑" w:eastAsia="微软雅黑" w:cs="微软雅黑"/>
          <w:b/>
          <w:sz w:val="24"/>
          <w:lang w:val="en-US" w:eastAsia="zh-CN"/>
        </w:rPr>
        <w:t xml:space="preserve">         </w:t>
      </w:r>
      <w:r>
        <w:rPr>
          <w:rFonts w:hint="eastAsia" w:ascii="微软雅黑" w:hAnsi="微软雅黑" w:eastAsia="微软雅黑" w:cs="微软雅黑"/>
          <w:b/>
          <w:sz w:val="24"/>
        </w:rPr>
        <w:t>期：</w:t>
      </w:r>
      <w:r>
        <w:rPr>
          <w:rFonts w:hint="eastAsia" w:ascii="微软雅黑" w:hAnsi="微软雅黑" w:eastAsia="微软雅黑" w:cs="微软雅黑"/>
          <w:b/>
          <w:sz w:val="24"/>
          <w:lang w:val="en-US" w:eastAsia="zh-CN"/>
        </w:rPr>
        <w:t xml:space="preserve">    </w:t>
      </w:r>
      <w:r>
        <w:rPr>
          <w:rFonts w:hint="eastAsia" w:ascii="微软雅黑" w:hAnsi="微软雅黑" w:eastAsia="微软雅黑" w:cs="微软雅黑"/>
          <w:b/>
          <w:sz w:val="24"/>
        </w:rPr>
        <w:t>年</w:t>
      </w:r>
      <w:r>
        <w:rPr>
          <w:rFonts w:hint="eastAsia" w:ascii="微软雅黑" w:hAnsi="微软雅黑" w:eastAsia="微软雅黑" w:cs="微软雅黑"/>
          <w:b/>
          <w:sz w:val="24"/>
          <w:lang w:val="en-US" w:eastAsia="zh-CN"/>
        </w:rPr>
        <w:t xml:space="preserve">    </w:t>
      </w:r>
      <w:r>
        <w:rPr>
          <w:rFonts w:hint="eastAsia" w:ascii="微软雅黑" w:hAnsi="微软雅黑" w:eastAsia="微软雅黑" w:cs="微软雅黑"/>
          <w:b/>
          <w:sz w:val="24"/>
        </w:rPr>
        <w:t>月</w:t>
      </w:r>
      <w:r>
        <w:rPr>
          <w:rFonts w:hint="eastAsia" w:ascii="微软雅黑" w:hAnsi="微软雅黑" w:eastAsia="微软雅黑" w:cs="微软雅黑"/>
          <w:b/>
          <w:sz w:val="24"/>
          <w:lang w:val="en-US" w:eastAsia="zh-CN"/>
        </w:rPr>
        <w:t xml:space="preserve">    </w:t>
      </w:r>
      <w:r>
        <w:rPr>
          <w:rFonts w:hint="eastAsia" w:ascii="微软雅黑" w:hAnsi="微软雅黑" w:eastAsia="微软雅黑" w:cs="微软雅黑"/>
          <w:b/>
          <w:sz w:val="24"/>
        </w:rPr>
        <w:t>日</w:t>
      </w:r>
    </w:p>
    <w:p w14:paraId="449093FD">
      <w:pPr>
        <w:spacing w:after="0" w:line="364" w:lineRule="auto"/>
        <w:jc w:val="both"/>
        <w:rPr>
          <w:rFonts w:hint="eastAsia" w:ascii="微软雅黑" w:hAnsi="微软雅黑" w:eastAsia="微软雅黑" w:cs="微软雅黑"/>
          <w:sz w:val="24"/>
        </w:rPr>
        <w:sectPr>
          <w:pgSz w:w="11910" w:h="16840"/>
          <w:pgMar w:top="1440" w:right="1080" w:bottom="1440" w:left="1080" w:header="0" w:footer="885" w:gutter="0"/>
          <w:pgNumType w:fmt="decimal"/>
          <w:cols w:space="720" w:num="1"/>
        </w:sectPr>
      </w:pPr>
    </w:p>
    <w:p w14:paraId="34FCE8E6">
      <w:pPr>
        <w:spacing w:before="27"/>
        <w:ind w:left="3726" w:right="0" w:firstLine="0"/>
        <w:jc w:val="left"/>
        <w:rPr>
          <w:rFonts w:hint="eastAsia" w:ascii="微软雅黑" w:hAnsi="微软雅黑" w:eastAsia="微软雅黑" w:cs="微软雅黑"/>
          <w:b/>
          <w:sz w:val="32"/>
        </w:rPr>
      </w:pPr>
      <w:r>
        <w:rPr>
          <w:rFonts w:hint="eastAsia" w:ascii="微软雅黑" w:hAnsi="微软雅黑" w:eastAsia="微软雅黑" w:cs="微软雅黑"/>
          <w:b/>
          <w:sz w:val="32"/>
        </w:rPr>
        <w:t>六、反商业贿赂承诺书</w:t>
      </w:r>
    </w:p>
    <w:p w14:paraId="26D7AC35">
      <w:pPr>
        <w:pStyle w:val="15"/>
        <w:spacing w:before="186"/>
        <w:rPr>
          <w:rFonts w:hint="eastAsia" w:ascii="微软雅黑" w:hAnsi="微软雅黑" w:eastAsia="微软雅黑" w:cs="微软雅黑"/>
          <w:sz w:val="24"/>
          <w:szCs w:val="24"/>
        </w:rPr>
      </w:pPr>
      <w:r>
        <w:rPr>
          <w:rFonts w:hint="eastAsia" w:ascii="微软雅黑" w:hAnsi="微软雅黑" w:eastAsia="微软雅黑" w:cs="微软雅黑"/>
          <w:sz w:val="24"/>
          <w:szCs w:val="24"/>
        </w:rPr>
        <w:t>我方承诺：</w:t>
      </w:r>
    </w:p>
    <w:p w14:paraId="6BF885D4">
      <w:pPr>
        <w:pStyle w:val="15"/>
        <w:tabs>
          <w:tab w:val="left" w:pos="2451"/>
          <w:tab w:val="left" w:pos="7566"/>
        </w:tabs>
        <w:spacing w:before="160" w:line="364" w:lineRule="auto"/>
        <w:ind w:right="810" w:firstLine="554"/>
        <w:rPr>
          <w:rFonts w:hint="eastAsia" w:ascii="微软雅黑" w:hAnsi="微软雅黑" w:eastAsia="微软雅黑" w:cs="微软雅黑"/>
          <w:sz w:val="24"/>
          <w:szCs w:val="24"/>
        </w:rPr>
      </w:pPr>
      <w:r>
        <w:rPr>
          <w:rFonts w:hint="eastAsia" w:ascii="微软雅黑" w:hAnsi="微软雅黑" w:eastAsia="微软雅黑" w:cs="微软雅黑"/>
          <w:sz w:val="24"/>
          <w:szCs w:val="24"/>
        </w:rPr>
        <w:t>在</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ab/>
      </w:r>
      <w:r>
        <w:rPr>
          <w:rFonts w:hint="eastAsia" w:ascii="微软雅黑" w:hAnsi="微软雅黑" w:eastAsia="微软雅黑" w:cs="微软雅黑"/>
          <w:sz w:val="24"/>
          <w:szCs w:val="24"/>
        </w:rPr>
        <w:t>项目（交易编号：长交采</w:t>
      </w:r>
      <w:r>
        <w:rPr>
          <w:rFonts w:hint="eastAsia" w:ascii="微软雅黑" w:hAnsi="微软雅黑" w:eastAsia="微软雅黑" w:cs="微软雅黑"/>
          <w:spacing w:val="-59"/>
          <w:sz w:val="24"/>
          <w:szCs w:val="24"/>
        </w:rPr>
        <w:t xml:space="preserve"> </w:t>
      </w:r>
      <w:r>
        <w:rPr>
          <w:rFonts w:hint="eastAsia" w:ascii="微软雅黑" w:hAnsi="微软雅黑" w:eastAsia="微软雅黑" w:cs="微软雅黑"/>
          <w:sz w:val="24"/>
          <w:szCs w:val="24"/>
        </w:rPr>
        <w:t>202</w:t>
      </w: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rPr>
        <w:t>ZB</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u w:val="single"/>
          <w:lang w:val="en-US" w:eastAsia="zh-CN"/>
        </w:rPr>
        <w:t xml:space="preserve">              </w:t>
      </w:r>
      <w:r>
        <w:rPr>
          <w:rFonts w:hint="eastAsia" w:ascii="微软雅黑" w:hAnsi="微软雅黑" w:eastAsia="微软雅黑" w:cs="微软雅黑"/>
          <w:sz w:val="24"/>
          <w:szCs w:val="24"/>
        </w:rPr>
        <w:t>号</w:t>
      </w:r>
      <w:r>
        <w:rPr>
          <w:rFonts w:hint="eastAsia" w:ascii="微软雅黑" w:hAnsi="微软雅黑" w:eastAsia="微软雅黑" w:cs="微软雅黑"/>
          <w:b/>
          <w:sz w:val="24"/>
          <w:szCs w:val="24"/>
        </w:rPr>
        <w:t>）</w:t>
      </w:r>
      <w:r>
        <w:rPr>
          <w:rFonts w:hint="eastAsia" w:ascii="微软雅黑" w:hAnsi="微软雅黑" w:eastAsia="微软雅黑" w:cs="微软雅黑"/>
          <w:sz w:val="24"/>
          <w:szCs w:val="24"/>
        </w:rPr>
        <w:t>招标活动中，我</w:t>
      </w:r>
      <w:r>
        <w:rPr>
          <w:rFonts w:hint="eastAsia" w:ascii="微软雅黑" w:hAnsi="微软雅黑" w:eastAsia="微软雅黑" w:cs="微软雅黑"/>
          <w:spacing w:val="-16"/>
          <w:sz w:val="24"/>
          <w:szCs w:val="24"/>
        </w:rPr>
        <w:t>方</w:t>
      </w:r>
      <w:r>
        <w:rPr>
          <w:rFonts w:hint="eastAsia" w:ascii="微软雅黑" w:hAnsi="微软雅黑" w:eastAsia="微软雅黑" w:cs="微软雅黑"/>
          <w:sz w:val="24"/>
          <w:szCs w:val="24"/>
        </w:rPr>
        <w:t>保证做到：</w:t>
      </w:r>
    </w:p>
    <w:p w14:paraId="49FF871E">
      <w:pPr>
        <w:pStyle w:val="15"/>
        <w:spacing w:before="1"/>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一、公平竞争参加本次招标活动。</w:t>
      </w:r>
    </w:p>
    <w:p w14:paraId="442F923D">
      <w:pPr>
        <w:pStyle w:val="15"/>
        <w:spacing w:before="161" w:line="364" w:lineRule="auto"/>
        <w:ind w:right="689" w:firstLine="554"/>
        <w:rPr>
          <w:rFonts w:hint="eastAsia" w:ascii="微软雅黑" w:hAnsi="微软雅黑" w:eastAsia="微软雅黑" w:cs="微软雅黑"/>
          <w:sz w:val="24"/>
          <w:szCs w:val="24"/>
        </w:rPr>
      </w:pPr>
      <w:r>
        <w:rPr>
          <w:rFonts w:hint="eastAsia" w:ascii="微软雅黑" w:hAnsi="微软雅黑" w:eastAsia="微软雅黑" w:cs="微软雅黑"/>
          <w:sz w:val="24"/>
          <w:szCs w:val="24"/>
        </w:rPr>
        <w:t>二、杜绝任何形式的商业贿赂行为。不向国家工作人员、政府采购代理机构工作人</w:t>
      </w:r>
      <w:r>
        <w:rPr>
          <w:rFonts w:hint="eastAsia" w:ascii="微软雅黑" w:hAnsi="微软雅黑" w:eastAsia="微软雅黑" w:cs="微软雅黑"/>
          <w:spacing w:val="-14"/>
          <w:sz w:val="24"/>
          <w:szCs w:val="24"/>
        </w:rPr>
        <w:t>员、评审专家及其亲属提供礼品礼金、有价证券、购物券、回扣、佣金、咨询费、劳务费、</w:t>
      </w:r>
      <w:r>
        <w:rPr>
          <w:rFonts w:hint="eastAsia" w:ascii="微软雅黑" w:hAnsi="微软雅黑" w:eastAsia="微软雅黑" w:cs="微软雅黑"/>
          <w:sz w:val="24"/>
          <w:szCs w:val="24"/>
        </w:rPr>
        <w:t>赞助费、宣传费、宴请；不为其报销各种消费凭证，不支付其旅游、娱乐等费用。</w:t>
      </w:r>
    </w:p>
    <w:p w14:paraId="1D571DC4">
      <w:pPr>
        <w:pStyle w:val="15"/>
        <w:spacing w:before="2" w:line="364" w:lineRule="auto"/>
        <w:ind w:right="813" w:firstLine="554"/>
        <w:rPr>
          <w:rFonts w:hint="eastAsia" w:ascii="微软雅黑" w:hAnsi="微软雅黑" w:eastAsia="微软雅黑" w:cs="微软雅黑"/>
          <w:sz w:val="24"/>
          <w:szCs w:val="24"/>
        </w:rPr>
      </w:pPr>
      <w:r>
        <w:rPr>
          <w:rFonts w:hint="eastAsia" w:ascii="微软雅黑" w:hAnsi="微软雅黑" w:eastAsia="微软雅黑" w:cs="微软雅黑"/>
          <w:sz w:val="24"/>
          <w:szCs w:val="24"/>
        </w:rPr>
        <w:t>三、若出现上述行为，我方及参与投标的工作人员愿意接受按照国家法律法规等有关规定给予的处罚。</w:t>
      </w:r>
    </w:p>
    <w:p w14:paraId="131C1D81">
      <w:pPr>
        <w:pStyle w:val="15"/>
        <w:ind w:left="0"/>
        <w:rPr>
          <w:rFonts w:hint="eastAsia" w:ascii="微软雅黑" w:hAnsi="微软雅黑" w:eastAsia="微软雅黑" w:cs="微软雅黑"/>
          <w:sz w:val="24"/>
          <w:szCs w:val="24"/>
        </w:rPr>
      </w:pPr>
    </w:p>
    <w:p w14:paraId="597D4599">
      <w:pPr>
        <w:pStyle w:val="5"/>
        <w:spacing w:before="161"/>
        <w:ind w:firstLine="2501" w:firstLineChars="1000"/>
        <w:rPr>
          <w:rFonts w:hint="eastAsia" w:ascii="微软雅黑" w:hAnsi="微软雅黑" w:eastAsia="微软雅黑" w:cs="微软雅黑"/>
          <w:sz w:val="24"/>
          <w:szCs w:val="24"/>
        </w:rPr>
      </w:pPr>
      <w:r>
        <w:rPr>
          <w:rFonts w:hint="eastAsia" w:ascii="微软雅黑" w:hAnsi="微软雅黑" w:eastAsia="微软雅黑" w:cs="微软雅黑"/>
          <w:sz w:val="24"/>
          <w:szCs w:val="24"/>
        </w:rPr>
        <w:t>投标人名称：（加盖单位公章）</w:t>
      </w:r>
    </w:p>
    <w:p w14:paraId="37E3E99B">
      <w:pPr>
        <w:tabs>
          <w:tab w:val="left" w:pos="4494"/>
          <w:tab w:val="left" w:pos="5456"/>
          <w:tab w:val="left" w:pos="5939"/>
        </w:tabs>
        <w:spacing w:before="161" w:line="364" w:lineRule="auto"/>
        <w:ind w:right="2392" w:firstLine="2401" w:firstLineChars="1000"/>
        <w:jc w:val="left"/>
        <w:rPr>
          <w:rFonts w:hint="eastAsia" w:ascii="微软雅黑" w:hAnsi="微软雅黑" w:eastAsia="微软雅黑" w:cs="微软雅黑"/>
          <w:b/>
          <w:spacing w:val="-8"/>
          <w:sz w:val="24"/>
          <w:szCs w:val="24"/>
        </w:rPr>
      </w:pPr>
      <w:r>
        <w:rPr>
          <w:rFonts w:hint="eastAsia" w:ascii="微软雅黑" w:hAnsi="微软雅黑" w:eastAsia="微软雅黑" w:cs="微软雅黑"/>
          <w:b/>
          <w:sz w:val="24"/>
          <w:szCs w:val="24"/>
        </w:rPr>
        <w:t>法定代表人或委托代理人（签字或盖章</w:t>
      </w:r>
      <w:r>
        <w:rPr>
          <w:rFonts w:hint="eastAsia" w:ascii="微软雅黑" w:hAnsi="微软雅黑" w:eastAsia="微软雅黑" w:cs="微软雅黑"/>
          <w:b/>
          <w:spacing w:val="-8"/>
          <w:sz w:val="24"/>
          <w:szCs w:val="24"/>
        </w:rPr>
        <w:t>）：</w:t>
      </w:r>
    </w:p>
    <w:p w14:paraId="4E9D7FD9">
      <w:pPr>
        <w:tabs>
          <w:tab w:val="left" w:pos="4494"/>
          <w:tab w:val="left" w:pos="5456"/>
          <w:tab w:val="left" w:pos="5939"/>
        </w:tabs>
        <w:spacing w:before="161" w:line="364" w:lineRule="auto"/>
        <w:ind w:right="2392" w:firstLine="2401" w:firstLineChars="1000"/>
        <w:jc w:val="left"/>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日</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期：</w:t>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年</w:t>
      </w:r>
      <w:r>
        <w:rPr>
          <w:rFonts w:hint="eastAsia" w:ascii="微软雅黑" w:hAnsi="微软雅黑" w:eastAsia="微软雅黑" w:cs="微软雅黑"/>
          <w:b/>
          <w:sz w:val="24"/>
          <w:szCs w:val="24"/>
        </w:rPr>
        <w:tab/>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月</w:t>
      </w:r>
      <w:r>
        <w:rPr>
          <w:rFonts w:hint="eastAsia" w:ascii="微软雅黑" w:hAnsi="微软雅黑" w:eastAsia="微软雅黑" w:cs="微软雅黑"/>
          <w:b/>
          <w:sz w:val="24"/>
          <w:szCs w:val="24"/>
        </w:rPr>
        <w:tab/>
      </w:r>
      <w:r>
        <w:rPr>
          <w:rFonts w:hint="eastAsia" w:ascii="微软雅黑" w:hAnsi="微软雅黑" w:eastAsia="微软雅黑" w:cs="微软雅黑"/>
          <w:b/>
          <w:sz w:val="24"/>
          <w:szCs w:val="24"/>
          <w:lang w:val="en-US" w:eastAsia="zh-CN"/>
        </w:rPr>
        <w:t xml:space="preserve">       </w:t>
      </w:r>
      <w:r>
        <w:rPr>
          <w:rFonts w:hint="eastAsia" w:ascii="微软雅黑" w:hAnsi="微软雅黑" w:eastAsia="微软雅黑" w:cs="微软雅黑"/>
          <w:b/>
          <w:sz w:val="24"/>
          <w:szCs w:val="24"/>
        </w:rPr>
        <w:t>日</w:t>
      </w:r>
    </w:p>
    <w:p w14:paraId="4B99E5C9">
      <w:pPr>
        <w:spacing w:after="0" w:line="364" w:lineRule="auto"/>
        <w:jc w:val="left"/>
        <w:rPr>
          <w:rFonts w:hint="eastAsia" w:ascii="微软雅黑" w:hAnsi="微软雅黑" w:eastAsia="微软雅黑" w:cs="微软雅黑"/>
          <w:sz w:val="24"/>
          <w:szCs w:val="24"/>
        </w:rPr>
        <w:sectPr>
          <w:pgSz w:w="11910" w:h="16840"/>
          <w:pgMar w:top="1440" w:right="1080" w:bottom="1440" w:left="1080" w:header="0" w:footer="885" w:gutter="0"/>
          <w:pgNumType w:fmt="decimal"/>
          <w:cols w:space="720" w:num="1"/>
        </w:sectPr>
      </w:pPr>
    </w:p>
    <w:p w14:paraId="31394F6F">
      <w:pPr>
        <w:spacing w:before="27"/>
        <w:ind w:left="2" w:right="122" w:firstLine="0"/>
        <w:jc w:val="center"/>
        <w:rPr>
          <w:rFonts w:hint="eastAsia" w:ascii="微软雅黑" w:hAnsi="微软雅黑" w:eastAsia="微软雅黑" w:cs="微软雅黑"/>
          <w:b/>
          <w:sz w:val="32"/>
        </w:rPr>
      </w:pPr>
      <w:r>
        <w:rPr>
          <w:rFonts w:hint="eastAsia" w:ascii="微软雅黑" w:hAnsi="微软雅黑" w:eastAsia="微软雅黑" w:cs="微软雅黑"/>
          <w:b/>
          <w:sz w:val="32"/>
        </w:rPr>
        <w:t>七、落实的政府采购政策</w:t>
      </w:r>
    </w:p>
    <w:p w14:paraId="5AA826E2">
      <w:pPr>
        <w:autoSpaceDE w:val="0"/>
        <w:autoSpaceDN w:val="0"/>
        <w:adjustRightInd w:val="0"/>
        <w:spacing w:line="360" w:lineRule="auto"/>
        <w:ind w:firstLine="480" w:firstLineChars="200"/>
        <w:jc w:val="center"/>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小型微型(监狱、残疾人福利性单位）企业说明</w:t>
      </w:r>
    </w:p>
    <w:p w14:paraId="0921619D">
      <w:pPr>
        <w:pStyle w:val="23"/>
        <w:spacing w:line="440" w:lineRule="exact"/>
        <w:ind w:firstLine="480" w:firstLineChars="20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1、支持中小微企业发展</w:t>
      </w:r>
    </w:p>
    <w:p w14:paraId="6AF35FC1">
      <w:pPr>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1.1</w:t>
      </w:r>
      <w:r>
        <w:rPr>
          <w:rFonts w:hint="eastAsia" w:ascii="微软雅黑" w:hAnsi="微软雅黑" w:eastAsia="微软雅黑" w:cs="微软雅黑"/>
          <w:color w:val="auto"/>
          <w:sz w:val="24"/>
          <w:szCs w:val="24"/>
          <w:highlight w:val="none"/>
        </w:rPr>
        <w:t>按照财政部、工业和信息化部发布的《政府采购促进中小企业发展管理办法》（财 库[2020]46号）、河南省财政厅关于进一步做好政府采购支持中小企业发展有关事项的通 知（豫财购【2022】5号）、财政部日前印发《关于进一步加大政府采购支持中小企业力度 的通知》（财库〔2022〕19号的规定，本项目在评审中对小微企业承担货物的价格给予10% 的扣除。投标人须提供《中小微企业声明函》，否则不予认定。</w:t>
      </w:r>
    </w:p>
    <w:p w14:paraId="0A8D6BB6">
      <w:pPr>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1.2根据《政府采购促进中小企业发展管理办法》</w:t>
      </w:r>
      <w:r>
        <w:rPr>
          <w:rFonts w:hint="eastAsia" w:ascii="微软雅黑" w:hAnsi="微软雅黑" w:eastAsia="微软雅黑" w:cs="微软雅黑"/>
          <w:b/>
          <w:bCs/>
          <w:color w:val="auto"/>
          <w:sz w:val="24"/>
          <w:szCs w:val="24"/>
          <w:highlight w:val="none"/>
        </w:rPr>
        <w:t>第十一条</w:t>
      </w:r>
      <w:r>
        <w:rPr>
          <w:rFonts w:hint="eastAsia" w:ascii="微软雅黑" w:hAnsi="微软雅黑" w:eastAsia="微软雅黑" w:cs="微软雅黑"/>
          <w:color w:val="auto"/>
          <w:sz w:val="24"/>
          <w:szCs w:val="24"/>
          <w:highlight w:val="none"/>
        </w:rPr>
        <w:t>中小企业参加政府采购活动，应当出具本办法规定的《中小企业声明函》，否则不得享受相关中小企业扶持政策。任何单位和个人不得要求</w:t>
      </w: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提供《中小企业声明函》之外的中小企业身份证明文件。</w:t>
      </w:r>
    </w:p>
    <w:p w14:paraId="04E1C0DC">
      <w:pPr>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1.3 根据《政府采购促进中小企业发展管理办法》第十三条中标、成交</w:t>
      </w:r>
      <w:r>
        <w:rPr>
          <w:rFonts w:hint="eastAsia" w:ascii="微软雅黑" w:hAnsi="微软雅黑" w:eastAsia="微软雅黑" w:cs="微软雅黑"/>
          <w:color w:val="auto"/>
          <w:sz w:val="24"/>
          <w:szCs w:val="24"/>
          <w:highlight w:val="none"/>
          <w:lang w:eastAsia="zh-CN"/>
        </w:rPr>
        <w:t>人</w:t>
      </w:r>
      <w:r>
        <w:rPr>
          <w:rFonts w:hint="eastAsia" w:ascii="微软雅黑" w:hAnsi="微软雅黑" w:eastAsia="微软雅黑" w:cs="微软雅黑"/>
          <w:color w:val="auto"/>
          <w:sz w:val="24"/>
          <w:szCs w:val="24"/>
          <w:highlight w:val="none"/>
        </w:rPr>
        <w:t>享受本办法规定的中小企业扶持政策的，采购人、采购代理机构应当随中标、成交结果公开中标、成交</w:t>
      </w: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的《中小企业声明函》。</w:t>
      </w:r>
    </w:p>
    <w:p w14:paraId="3929755B">
      <w:pPr>
        <w:autoSpaceDE w:val="0"/>
        <w:autoSpaceDN w:val="0"/>
        <w:adjustRightInd w:val="0"/>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适用招标投标法的政府采购工程建设项目，应当在公示中标候选人时公开中标候选人的《中小企业声明函》。</w:t>
      </w:r>
    </w:p>
    <w:p w14:paraId="54DA59DF">
      <w:pPr>
        <w:autoSpaceDE w:val="0"/>
        <w:autoSpaceDN w:val="0"/>
        <w:adjustRightInd w:val="0"/>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对所声明内容的真实性负责，代理机构有权将相关内容进行公示，因弄虚作假导致的后果追究相应责任。</w:t>
      </w:r>
    </w:p>
    <w:p w14:paraId="2A7F0D09">
      <w:pPr>
        <w:autoSpaceDE w:val="0"/>
        <w:autoSpaceDN w:val="0"/>
        <w:adjustRightInd w:val="0"/>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b/>
          <w:bCs/>
          <w:color w:val="auto"/>
          <w:sz w:val="24"/>
          <w:szCs w:val="24"/>
          <w:highlight w:val="none"/>
        </w:rPr>
        <w:t>支持监狱企业发展</w:t>
      </w:r>
    </w:p>
    <w:p w14:paraId="7F857501">
      <w:pPr>
        <w:autoSpaceDE w:val="0"/>
        <w:autoSpaceDN w:val="0"/>
        <w:adjustRightInd w:val="0"/>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2.1 根据财政部、司法部发布的《关于政府采购支持监狱企业发展有关问题的通知》（财库〔2014) 68号）规定，本项目在评审中对监狱企业承担服务的价格给予</w:t>
      </w:r>
      <w:r>
        <w:rPr>
          <w:rFonts w:hint="eastAsia" w:ascii="微软雅黑" w:hAnsi="微软雅黑" w:eastAsia="微软雅黑" w:cs="微软雅黑"/>
          <w:color w:val="auto"/>
          <w:sz w:val="24"/>
          <w:szCs w:val="24"/>
          <w:highlight w:val="none"/>
          <w:lang w:val="en-US" w:eastAsia="zh-CN"/>
        </w:rPr>
        <w:t>10</w:t>
      </w:r>
      <w:r>
        <w:rPr>
          <w:rFonts w:hint="eastAsia" w:ascii="微软雅黑" w:hAnsi="微软雅黑" w:eastAsia="微软雅黑" w:cs="微软雅黑"/>
          <w:color w:val="auto"/>
          <w:sz w:val="24"/>
          <w:szCs w:val="24"/>
          <w:highlight w:val="none"/>
        </w:rPr>
        <w:t>%的扣除。监狱企业作为</w:t>
      </w: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须提供由省级以上监狱管理局、戒毒管理局(含新疆生产建设兵团)出具的属于监狱企业的证明文件的扫描件，否则不予认定。</w:t>
      </w:r>
    </w:p>
    <w:p w14:paraId="2D05CE0A">
      <w:pPr>
        <w:autoSpaceDE w:val="0"/>
        <w:autoSpaceDN w:val="0"/>
        <w:adjustRightInd w:val="0"/>
        <w:spacing w:line="360" w:lineRule="auto"/>
        <w:ind w:firstLine="480" w:firstLineChars="20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b/>
          <w:bCs/>
          <w:color w:val="auto"/>
          <w:sz w:val="24"/>
          <w:szCs w:val="24"/>
          <w:highlight w:val="none"/>
        </w:rPr>
        <w:t>支持残疾人就业</w:t>
      </w:r>
    </w:p>
    <w:p w14:paraId="15835F6F">
      <w:pPr>
        <w:autoSpaceDE w:val="0"/>
        <w:autoSpaceDN w:val="0"/>
        <w:adjustRightInd w:val="0"/>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b/>
          <w:bCs/>
          <w:color w:val="auto"/>
          <w:sz w:val="24"/>
          <w:szCs w:val="24"/>
          <w:highlight w:val="none"/>
        </w:rPr>
        <w:t xml:space="preserve">3.1 </w:t>
      </w:r>
      <w:r>
        <w:rPr>
          <w:rFonts w:hint="eastAsia" w:ascii="微软雅黑" w:hAnsi="微软雅黑" w:eastAsia="微软雅黑" w:cs="微软雅黑"/>
          <w:color w:val="auto"/>
          <w:sz w:val="24"/>
          <w:szCs w:val="24"/>
          <w:highlight w:val="none"/>
        </w:rPr>
        <w:t>根据财政部、民政部、中国残疾人联合会三部门发布的《关于促进残疾人就业政府采购政策的通知》（财库〔2017)141号）规定，本项目在评审中对残疾人福利性单位承担的</w:t>
      </w:r>
      <w:r>
        <w:rPr>
          <w:rFonts w:hint="eastAsia" w:ascii="微软雅黑" w:hAnsi="微软雅黑" w:eastAsia="微软雅黑" w:cs="微软雅黑"/>
          <w:color w:val="auto"/>
          <w:sz w:val="24"/>
          <w:szCs w:val="24"/>
          <w:highlight w:val="none"/>
          <w:lang w:val="en-US" w:eastAsia="zh-CN"/>
        </w:rPr>
        <w:t>货物</w:t>
      </w:r>
      <w:r>
        <w:rPr>
          <w:rFonts w:hint="eastAsia" w:ascii="微软雅黑" w:hAnsi="微软雅黑" w:eastAsia="微软雅黑" w:cs="微软雅黑"/>
          <w:color w:val="auto"/>
          <w:sz w:val="24"/>
          <w:szCs w:val="24"/>
          <w:highlight w:val="none"/>
        </w:rPr>
        <w:t>的价格给予</w:t>
      </w:r>
      <w:r>
        <w:rPr>
          <w:rFonts w:hint="eastAsia" w:ascii="微软雅黑" w:hAnsi="微软雅黑" w:eastAsia="微软雅黑" w:cs="微软雅黑"/>
          <w:color w:val="auto"/>
          <w:sz w:val="24"/>
          <w:szCs w:val="24"/>
          <w:highlight w:val="none"/>
          <w:lang w:val="en-US" w:eastAsia="zh-CN"/>
        </w:rPr>
        <w:t>10</w:t>
      </w:r>
      <w:r>
        <w:rPr>
          <w:rFonts w:hint="eastAsia" w:ascii="微软雅黑" w:hAnsi="微软雅黑" w:eastAsia="微软雅黑" w:cs="微软雅黑"/>
          <w:color w:val="auto"/>
          <w:sz w:val="24"/>
          <w:szCs w:val="24"/>
          <w:highlight w:val="none"/>
        </w:rPr>
        <w:t>%的扣除。残疾人福利性单位作为</w:t>
      </w: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须提供《残疾人福利性单位声明函》，否则不予认定。</w:t>
      </w:r>
    </w:p>
    <w:p w14:paraId="2D4B4E51">
      <w:pPr>
        <w:pStyle w:val="23"/>
        <w:spacing w:line="360" w:lineRule="auto"/>
        <w:ind w:firstLine="480" w:firstLineChars="200"/>
        <w:textAlignment w:val="baseline"/>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3.2 根据《关于促进残疾人就业政府采购政策的通知》（财库〔2017)141号）第二条：中标、成交</w:t>
      </w: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为残疾人福利性单位的，采购人或者其委托的采购代理机构应当随中标、成交结果同时公告其《残疾人福利性单位声明函》，接受社会监督。</w:t>
      </w:r>
    </w:p>
    <w:p w14:paraId="381D87BC">
      <w:pPr>
        <w:autoSpaceDE w:val="0"/>
        <w:autoSpaceDN w:val="0"/>
        <w:adjustRightInd w:val="0"/>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对所声明内容的真实性负责，代理机构有权将相关内容进行公示，因弄虚作假导致的后果按相关规定追究法律责任。</w:t>
      </w:r>
    </w:p>
    <w:p w14:paraId="60B47115">
      <w:pPr>
        <w:pStyle w:val="15"/>
        <w:numPr>
          <w:ilvl w:val="0"/>
          <w:numId w:val="0"/>
        </w:numPr>
        <w:spacing w:line="243" w:lineRule="exact"/>
        <w:ind w:left="480" w:leftChars="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color w:val="auto"/>
          <w:sz w:val="24"/>
          <w:szCs w:val="24"/>
          <w:highlight w:val="none"/>
          <w:lang w:val="en-US" w:eastAsia="zh-CN"/>
        </w:rPr>
        <w:t>4、</w:t>
      </w:r>
      <w:r>
        <w:rPr>
          <w:rFonts w:hint="eastAsia" w:ascii="微软雅黑" w:hAnsi="微软雅黑" w:eastAsia="微软雅黑" w:cs="微软雅黑"/>
          <w:color w:val="auto"/>
          <w:sz w:val="24"/>
          <w:szCs w:val="24"/>
          <w:highlight w:val="none"/>
        </w:rPr>
        <w:t>相关证明资料附后。</w:t>
      </w:r>
      <w:r>
        <w:rPr>
          <w:rFonts w:hint="eastAsia" w:ascii="微软雅黑" w:hAnsi="微软雅黑" w:eastAsia="微软雅黑" w:cs="微软雅黑"/>
          <w:b/>
          <w:bCs/>
          <w:color w:val="auto"/>
          <w:sz w:val="24"/>
          <w:szCs w:val="24"/>
          <w:highlight w:val="none"/>
        </w:rPr>
        <w:br w:type="page"/>
      </w:r>
    </w:p>
    <w:p w14:paraId="70E84C6B">
      <w:pPr>
        <w:numPr>
          <w:ilvl w:val="0"/>
          <w:numId w:val="0"/>
        </w:numPr>
        <w:spacing w:after="200" w:line="276" w:lineRule="auto"/>
        <w:rPr>
          <w:rFonts w:hint="eastAsia" w:ascii="微软雅黑" w:hAnsi="微软雅黑" w:eastAsia="微软雅黑" w:cs="微软雅黑"/>
          <w:lang w:val="en-US" w:eastAsia="zh-CN"/>
        </w:rPr>
      </w:pPr>
    </w:p>
    <w:p w14:paraId="32991043">
      <w:pPr>
        <w:autoSpaceDE w:val="0"/>
        <w:autoSpaceDN w:val="0"/>
        <w:adjustRightInd w:val="0"/>
        <w:spacing w:line="360" w:lineRule="auto"/>
        <w:ind w:firstLine="480" w:firstLineChars="200"/>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bCs/>
          <w:color w:val="auto"/>
          <w:sz w:val="24"/>
          <w:szCs w:val="24"/>
          <w:highlight w:val="none"/>
        </w:rPr>
        <w:t>1、中小企业声明函（</w:t>
      </w:r>
      <w:r>
        <w:rPr>
          <w:rFonts w:hint="eastAsia" w:ascii="微软雅黑" w:hAnsi="微软雅黑" w:eastAsia="微软雅黑" w:cs="微软雅黑"/>
          <w:b/>
          <w:bCs/>
          <w:color w:val="auto"/>
          <w:sz w:val="24"/>
          <w:szCs w:val="24"/>
          <w:highlight w:val="none"/>
          <w:lang w:val="en-US" w:eastAsia="zh-CN"/>
        </w:rPr>
        <w:t>货物</w:t>
      </w:r>
      <w:r>
        <w:rPr>
          <w:rFonts w:hint="eastAsia" w:ascii="微软雅黑" w:hAnsi="微软雅黑" w:eastAsia="微软雅黑" w:cs="微软雅黑"/>
          <w:b/>
          <w:bCs/>
          <w:color w:val="auto"/>
          <w:sz w:val="24"/>
          <w:szCs w:val="24"/>
          <w:highlight w:val="none"/>
        </w:rPr>
        <w:t>）</w:t>
      </w:r>
    </w:p>
    <w:p w14:paraId="0C160B53">
      <w:pPr>
        <w:autoSpaceDE w:val="0"/>
        <w:autoSpaceDN w:val="0"/>
        <w:adjustRightInd w:val="0"/>
        <w:spacing w:line="480" w:lineRule="exact"/>
        <w:jc w:val="center"/>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bCs/>
          <w:color w:val="auto"/>
          <w:sz w:val="32"/>
          <w:szCs w:val="32"/>
          <w:highlight w:val="none"/>
        </w:rPr>
        <w:t>中小企业声明函</w:t>
      </w:r>
    </w:p>
    <w:p w14:paraId="1B6660F2">
      <w:pPr>
        <w:autoSpaceDE w:val="0"/>
        <w:autoSpaceDN w:val="0"/>
        <w:adjustRightInd w:val="0"/>
        <w:spacing w:line="480" w:lineRule="exact"/>
        <w:jc w:val="center"/>
        <w:rPr>
          <w:rFonts w:hint="eastAsia" w:ascii="微软雅黑" w:hAnsi="微软雅黑" w:eastAsia="微软雅黑" w:cs="微软雅黑"/>
          <w:b/>
          <w:bCs/>
          <w:color w:val="auto"/>
          <w:sz w:val="32"/>
          <w:szCs w:val="32"/>
          <w:highlight w:val="none"/>
        </w:rPr>
      </w:pPr>
    </w:p>
    <w:p w14:paraId="46664165">
      <w:pPr>
        <w:spacing w:before="209" w:line="219" w:lineRule="auto"/>
        <w:ind w:left="481"/>
        <w:rPr>
          <w:rFonts w:hint="eastAsia" w:ascii="微软雅黑" w:hAnsi="微软雅黑" w:eastAsia="微软雅黑" w:cs="微软雅黑"/>
          <w:sz w:val="22"/>
          <w:szCs w:val="22"/>
        </w:rPr>
      </w:pPr>
      <w:r>
        <w:rPr>
          <w:rFonts w:hint="eastAsia" w:ascii="微软雅黑" w:hAnsi="微软雅黑" w:eastAsia="微软雅黑" w:cs="微软雅黑"/>
          <w:spacing w:val="-2"/>
          <w:sz w:val="22"/>
          <w:szCs w:val="22"/>
        </w:rPr>
        <w:t>本公司（联合体）郑重声明，根据《政府采购促进中小企业发展管理办法》</w:t>
      </w:r>
      <w:r>
        <w:rPr>
          <w:rFonts w:hint="eastAsia" w:ascii="微软雅黑" w:hAnsi="微软雅黑" w:eastAsia="微软雅黑" w:cs="微软雅黑"/>
          <w:spacing w:val="101"/>
          <w:sz w:val="22"/>
          <w:szCs w:val="22"/>
        </w:rPr>
        <w:t xml:space="preserve"> </w:t>
      </w:r>
      <w:r>
        <w:rPr>
          <w:rFonts w:hint="eastAsia" w:ascii="微软雅黑" w:hAnsi="微软雅黑" w:eastAsia="微软雅黑" w:cs="微软雅黑"/>
          <w:spacing w:val="-2"/>
          <w:sz w:val="22"/>
          <w:szCs w:val="22"/>
        </w:rPr>
        <w:t>（财库</w:t>
      </w:r>
    </w:p>
    <w:p w14:paraId="26F39332">
      <w:pPr>
        <w:spacing w:before="185" w:line="313" w:lineRule="auto"/>
        <w:ind w:right="64" w:firstLine="12"/>
        <w:rPr>
          <w:rFonts w:hint="eastAsia" w:ascii="微软雅黑" w:hAnsi="微软雅黑" w:eastAsia="微软雅黑" w:cs="微软雅黑"/>
          <w:sz w:val="22"/>
          <w:szCs w:val="22"/>
        </w:rPr>
      </w:pPr>
      <w:r>
        <w:rPr>
          <w:rFonts w:hint="eastAsia" w:ascii="微软雅黑" w:hAnsi="微软雅黑" w:eastAsia="微软雅黑" w:cs="微软雅黑"/>
          <w:spacing w:val="-1"/>
          <w:sz w:val="22"/>
          <w:szCs w:val="22"/>
        </w:rPr>
        <w:t>（2020）46 号的规定，本公司  (联合体)参加</w:t>
      </w:r>
      <w:r>
        <w:rPr>
          <w:rFonts w:hint="eastAsia" w:ascii="微软雅黑" w:hAnsi="微软雅黑" w:eastAsia="微软雅黑" w:cs="微软雅黑"/>
          <w:spacing w:val="-1"/>
          <w:sz w:val="22"/>
          <w:szCs w:val="22"/>
          <w:u w:val="single" w:color="auto"/>
        </w:rPr>
        <w:t>（单位名称）</w:t>
      </w:r>
      <w:r>
        <w:rPr>
          <w:rFonts w:hint="eastAsia" w:ascii="微软雅黑" w:hAnsi="微软雅黑" w:eastAsia="微软雅黑" w:cs="微软雅黑"/>
          <w:spacing w:val="4"/>
          <w:sz w:val="22"/>
          <w:szCs w:val="22"/>
          <w:u w:val="single" w:color="auto"/>
        </w:rPr>
        <w:t xml:space="preserve">   </w:t>
      </w:r>
      <w:r>
        <w:rPr>
          <w:rFonts w:hint="eastAsia" w:ascii="微软雅黑" w:hAnsi="微软雅黑" w:eastAsia="微软雅黑" w:cs="微软雅黑"/>
          <w:spacing w:val="-88"/>
          <w:sz w:val="22"/>
          <w:szCs w:val="22"/>
        </w:rPr>
        <w:t xml:space="preserve"> </w:t>
      </w:r>
      <w:r>
        <w:rPr>
          <w:rFonts w:hint="eastAsia" w:ascii="微软雅黑" w:hAnsi="微软雅黑" w:eastAsia="微软雅黑" w:cs="微软雅黑"/>
          <w:spacing w:val="-1"/>
          <w:sz w:val="22"/>
          <w:szCs w:val="22"/>
        </w:rPr>
        <w:t>的</w:t>
      </w:r>
      <w:r>
        <w:rPr>
          <w:rFonts w:hint="eastAsia" w:ascii="微软雅黑" w:hAnsi="微软雅黑" w:eastAsia="微软雅黑" w:cs="微软雅黑"/>
          <w:spacing w:val="-1"/>
          <w:sz w:val="22"/>
          <w:szCs w:val="22"/>
          <w:u w:val="single" w:color="auto"/>
        </w:rPr>
        <w:t>（项目名称）</w:t>
      </w:r>
      <w:r>
        <w:rPr>
          <w:rFonts w:hint="eastAsia" w:ascii="微软雅黑" w:hAnsi="微软雅黑" w:eastAsia="微软雅黑" w:cs="微软雅黑"/>
          <w:spacing w:val="1"/>
          <w:sz w:val="22"/>
          <w:szCs w:val="22"/>
          <w:u w:val="single" w:color="auto"/>
        </w:rPr>
        <w:t xml:space="preserve">   </w:t>
      </w:r>
      <w:r>
        <w:rPr>
          <w:rFonts w:hint="eastAsia" w:ascii="微软雅黑" w:hAnsi="微软雅黑" w:eastAsia="微软雅黑" w:cs="微软雅黑"/>
          <w:spacing w:val="-110"/>
          <w:sz w:val="22"/>
          <w:szCs w:val="22"/>
        </w:rPr>
        <w:t xml:space="preserve"> </w:t>
      </w:r>
      <w:r>
        <w:rPr>
          <w:rFonts w:hint="eastAsia" w:ascii="微软雅黑" w:hAnsi="微软雅黑" w:eastAsia="微软雅黑" w:cs="微软雅黑"/>
          <w:spacing w:val="-1"/>
          <w:sz w:val="22"/>
          <w:szCs w:val="22"/>
        </w:rPr>
        <w:t>采购</w:t>
      </w:r>
      <w:r>
        <w:rPr>
          <w:rFonts w:hint="eastAsia" w:ascii="微软雅黑" w:hAnsi="微软雅黑" w:eastAsia="微软雅黑" w:cs="微软雅黑"/>
          <w:spacing w:val="1"/>
          <w:sz w:val="22"/>
          <w:szCs w:val="22"/>
        </w:rPr>
        <w:t>活动，提供的货物全部由符合政策要</w:t>
      </w:r>
      <w:r>
        <w:rPr>
          <w:rFonts w:hint="eastAsia" w:ascii="微软雅黑" w:hAnsi="微软雅黑" w:eastAsia="微软雅黑" w:cs="微软雅黑"/>
          <w:spacing w:val="1"/>
          <w:sz w:val="22"/>
          <w:szCs w:val="22"/>
          <w:highlight w:val="none"/>
        </w:rPr>
        <w:t>求的中小企业制造。相</w:t>
      </w:r>
      <w:r>
        <w:rPr>
          <w:rFonts w:hint="eastAsia" w:ascii="微软雅黑" w:hAnsi="微软雅黑" w:eastAsia="微软雅黑" w:cs="微软雅黑"/>
          <w:spacing w:val="1"/>
          <w:sz w:val="22"/>
          <w:szCs w:val="22"/>
        </w:rPr>
        <w:t>关企业(含</w:t>
      </w:r>
      <w:r>
        <w:rPr>
          <w:rFonts w:hint="eastAsia" w:ascii="微软雅黑" w:hAnsi="微软雅黑" w:eastAsia="微软雅黑" w:cs="微软雅黑"/>
          <w:sz w:val="22"/>
          <w:szCs w:val="22"/>
        </w:rPr>
        <w:t>联合体中的中小企</w:t>
      </w:r>
      <w:r>
        <w:rPr>
          <w:rFonts w:hint="eastAsia" w:ascii="微软雅黑" w:hAnsi="微软雅黑" w:eastAsia="微软雅黑" w:cs="微软雅黑"/>
          <w:spacing w:val="1"/>
          <w:sz w:val="22"/>
          <w:szCs w:val="22"/>
        </w:rPr>
        <w:t>业、签订分包意向协议的中小企业》的具体情况如下:</w:t>
      </w:r>
    </w:p>
    <w:p w14:paraId="1224B749">
      <w:pPr>
        <w:spacing w:before="182" w:line="313" w:lineRule="auto"/>
        <w:ind w:right="64" w:firstLine="498"/>
        <w:rPr>
          <w:rFonts w:hint="eastAsia" w:ascii="微软雅黑" w:hAnsi="微软雅黑" w:eastAsia="微软雅黑" w:cs="微软雅黑"/>
          <w:sz w:val="22"/>
          <w:szCs w:val="22"/>
        </w:rPr>
      </w:pPr>
      <w:r>
        <w:rPr>
          <w:rFonts w:hint="eastAsia" w:ascii="微软雅黑" w:hAnsi="微软雅黑" w:eastAsia="微软雅黑" w:cs="微软雅黑"/>
          <w:spacing w:val="-1"/>
          <w:sz w:val="22"/>
          <w:szCs w:val="22"/>
        </w:rPr>
        <w:t xml:space="preserve">1. </w:t>
      </w:r>
      <w:r>
        <w:rPr>
          <w:rFonts w:hint="eastAsia" w:ascii="微软雅黑" w:hAnsi="微软雅黑" w:eastAsia="微软雅黑" w:cs="微软雅黑"/>
          <w:spacing w:val="-1"/>
          <w:sz w:val="22"/>
          <w:szCs w:val="22"/>
          <w:u w:val="single" w:color="auto"/>
        </w:rPr>
        <w:t>（标的名称）</w:t>
      </w:r>
      <w:r>
        <w:rPr>
          <w:rFonts w:hint="eastAsia" w:ascii="微软雅黑" w:hAnsi="微软雅黑" w:eastAsia="微软雅黑" w:cs="微软雅黑"/>
          <w:spacing w:val="3"/>
          <w:sz w:val="22"/>
          <w:szCs w:val="22"/>
          <w:u w:val="single" w:color="auto"/>
        </w:rPr>
        <w:t xml:space="preserve">  </w:t>
      </w:r>
      <w:r>
        <w:rPr>
          <w:rFonts w:hint="eastAsia" w:ascii="微软雅黑" w:hAnsi="微软雅黑" w:eastAsia="微软雅黑" w:cs="微软雅黑"/>
          <w:spacing w:val="29"/>
          <w:sz w:val="22"/>
          <w:szCs w:val="22"/>
        </w:rPr>
        <w:t xml:space="preserve"> </w:t>
      </w:r>
      <w:r>
        <w:rPr>
          <w:rFonts w:hint="eastAsia" w:ascii="微软雅黑" w:hAnsi="微软雅黑" w:eastAsia="微软雅黑" w:cs="微软雅黑"/>
          <w:spacing w:val="-1"/>
          <w:sz w:val="22"/>
          <w:szCs w:val="22"/>
        </w:rPr>
        <w:t>，属于</w:t>
      </w:r>
      <w:r>
        <w:rPr>
          <w:rFonts w:hint="eastAsia" w:ascii="微软雅黑" w:hAnsi="微软雅黑" w:eastAsia="微软雅黑" w:cs="微软雅黑"/>
          <w:spacing w:val="-1"/>
          <w:sz w:val="22"/>
          <w:szCs w:val="22"/>
          <w:u w:val="single" w:color="auto"/>
        </w:rPr>
        <w:t xml:space="preserve">(采购文件中明确的所属行业)  </w:t>
      </w:r>
      <w:r>
        <w:rPr>
          <w:rFonts w:hint="eastAsia" w:ascii="微软雅黑" w:hAnsi="微软雅黑" w:eastAsia="微软雅黑" w:cs="微软雅黑"/>
          <w:spacing w:val="-106"/>
          <w:sz w:val="22"/>
          <w:szCs w:val="22"/>
        </w:rPr>
        <w:t xml:space="preserve"> </w:t>
      </w:r>
      <w:r>
        <w:rPr>
          <w:rFonts w:hint="eastAsia" w:ascii="微软雅黑" w:hAnsi="微软雅黑" w:eastAsia="微软雅黑" w:cs="微软雅黑"/>
          <w:spacing w:val="-1"/>
          <w:sz w:val="22"/>
          <w:szCs w:val="22"/>
        </w:rPr>
        <w:t>行业；制造商为</w:t>
      </w:r>
      <w:r>
        <w:rPr>
          <w:rFonts w:hint="eastAsia" w:ascii="微软雅黑" w:hAnsi="微软雅黑" w:eastAsia="微软雅黑" w:cs="微软雅黑"/>
          <w:spacing w:val="-1"/>
          <w:sz w:val="22"/>
          <w:szCs w:val="22"/>
          <w:u w:val="single" w:color="auto"/>
        </w:rPr>
        <w:t>(企业名</w:t>
      </w:r>
      <w:r>
        <w:rPr>
          <w:rFonts w:hint="eastAsia" w:ascii="微软雅黑" w:hAnsi="微软雅黑" w:eastAsia="微软雅黑" w:cs="微软雅黑"/>
          <w:sz w:val="22"/>
          <w:szCs w:val="22"/>
        </w:rPr>
        <w:t xml:space="preserve"> </w:t>
      </w:r>
      <w:r>
        <w:rPr>
          <w:rFonts w:hint="eastAsia" w:ascii="微软雅黑" w:hAnsi="微软雅黑" w:eastAsia="微软雅黑" w:cs="微软雅黑"/>
          <w:spacing w:val="-4"/>
          <w:sz w:val="22"/>
          <w:szCs w:val="22"/>
          <w:u w:val="single" w:color="auto"/>
        </w:rPr>
        <w:t xml:space="preserve">称)   </w:t>
      </w:r>
      <w:r>
        <w:rPr>
          <w:rFonts w:hint="eastAsia" w:ascii="微软雅黑" w:hAnsi="微软雅黑" w:eastAsia="微软雅黑" w:cs="微软雅黑"/>
          <w:spacing w:val="-91"/>
          <w:sz w:val="22"/>
          <w:szCs w:val="22"/>
        </w:rPr>
        <w:t xml:space="preserve"> </w:t>
      </w:r>
      <w:r>
        <w:rPr>
          <w:rFonts w:hint="eastAsia" w:ascii="微软雅黑" w:hAnsi="微软雅黑" w:eastAsia="微软雅黑" w:cs="微软雅黑"/>
          <w:spacing w:val="-4"/>
          <w:sz w:val="22"/>
          <w:szCs w:val="22"/>
        </w:rPr>
        <w:t>，从业人员</w:t>
      </w:r>
      <w:r>
        <w:rPr>
          <w:rFonts w:hint="eastAsia" w:ascii="微软雅黑" w:hAnsi="微软雅黑" w:eastAsia="微软雅黑" w:cs="微软雅黑"/>
          <w:spacing w:val="-4"/>
          <w:sz w:val="22"/>
          <w:szCs w:val="22"/>
          <w:u w:val="single" w:color="auto"/>
        </w:rPr>
        <w:t xml:space="preserve">    </w:t>
      </w:r>
      <w:r>
        <w:rPr>
          <w:rFonts w:hint="eastAsia" w:ascii="微软雅黑" w:hAnsi="微软雅黑" w:eastAsia="微软雅黑" w:cs="微软雅黑"/>
          <w:spacing w:val="-109"/>
          <w:sz w:val="22"/>
          <w:szCs w:val="22"/>
        </w:rPr>
        <w:t xml:space="preserve"> </w:t>
      </w:r>
      <w:r>
        <w:rPr>
          <w:rFonts w:hint="eastAsia" w:ascii="微软雅黑" w:hAnsi="微软雅黑" w:eastAsia="微软雅黑" w:cs="微软雅黑"/>
          <w:spacing w:val="-4"/>
          <w:sz w:val="22"/>
          <w:szCs w:val="22"/>
        </w:rPr>
        <w:t>人，营业收入为</w:t>
      </w:r>
      <w:r>
        <w:rPr>
          <w:rFonts w:hint="eastAsia" w:ascii="微软雅黑" w:hAnsi="微软雅黑" w:eastAsia="微软雅黑" w:cs="微软雅黑"/>
          <w:spacing w:val="-4"/>
          <w:sz w:val="22"/>
          <w:szCs w:val="22"/>
          <w:u w:val="single" w:color="auto"/>
        </w:rPr>
        <w:t xml:space="preserve">    </w:t>
      </w:r>
      <w:r>
        <w:rPr>
          <w:rFonts w:hint="eastAsia" w:ascii="微软雅黑" w:hAnsi="微软雅黑" w:eastAsia="微软雅黑" w:cs="微软雅黑"/>
          <w:spacing w:val="-105"/>
          <w:sz w:val="22"/>
          <w:szCs w:val="22"/>
        </w:rPr>
        <w:t xml:space="preserve"> </w:t>
      </w:r>
      <w:r>
        <w:rPr>
          <w:rFonts w:hint="eastAsia" w:ascii="微软雅黑" w:hAnsi="微软雅黑" w:eastAsia="微软雅黑" w:cs="微软雅黑"/>
          <w:spacing w:val="-4"/>
          <w:sz w:val="22"/>
          <w:szCs w:val="22"/>
        </w:rPr>
        <w:t>万元，资产总额为</w:t>
      </w:r>
      <w:r>
        <w:rPr>
          <w:rFonts w:hint="eastAsia" w:ascii="微软雅黑" w:hAnsi="微软雅黑" w:eastAsia="微软雅黑" w:cs="微软雅黑"/>
          <w:spacing w:val="-4"/>
          <w:sz w:val="22"/>
          <w:szCs w:val="22"/>
          <w:u w:val="single" w:color="auto"/>
        </w:rPr>
        <w:t xml:space="preserve">    </w:t>
      </w:r>
      <w:r>
        <w:rPr>
          <w:rFonts w:hint="eastAsia" w:ascii="微软雅黑" w:hAnsi="微软雅黑" w:eastAsia="微软雅黑" w:cs="微软雅黑"/>
          <w:spacing w:val="-105"/>
          <w:sz w:val="22"/>
          <w:szCs w:val="22"/>
        </w:rPr>
        <w:t xml:space="preserve"> </w:t>
      </w:r>
      <w:r>
        <w:rPr>
          <w:rFonts w:hint="eastAsia" w:ascii="微软雅黑" w:hAnsi="微软雅黑" w:eastAsia="微软雅黑" w:cs="微软雅黑"/>
          <w:spacing w:val="-4"/>
          <w:sz w:val="22"/>
          <w:szCs w:val="22"/>
        </w:rPr>
        <w:t>万元</w:t>
      </w:r>
      <w:r>
        <w:rPr>
          <w:rFonts w:hint="eastAsia" w:ascii="微软雅黑" w:hAnsi="微软雅黑" w:eastAsia="微软雅黑" w:cs="微软雅黑"/>
          <w:spacing w:val="29"/>
          <w:sz w:val="22"/>
          <w:szCs w:val="22"/>
        </w:rPr>
        <w:t xml:space="preserve"> </w:t>
      </w:r>
      <w:r>
        <w:rPr>
          <w:rFonts w:hint="eastAsia" w:ascii="微软雅黑" w:hAnsi="微软雅黑" w:eastAsia="微软雅黑" w:cs="微软雅黑"/>
          <w:spacing w:val="-4"/>
          <w:sz w:val="22"/>
          <w:szCs w:val="22"/>
        </w:rPr>
        <w:t xml:space="preserve">，属于 </w:t>
      </w:r>
      <w:r>
        <w:rPr>
          <w:rFonts w:hint="eastAsia" w:ascii="微软雅黑" w:hAnsi="微软雅黑" w:eastAsia="微软雅黑" w:cs="微软雅黑"/>
          <w:spacing w:val="-4"/>
          <w:sz w:val="22"/>
          <w:szCs w:val="22"/>
          <w:u w:val="single" w:color="auto"/>
        </w:rPr>
        <w:t>（中型企</w:t>
      </w:r>
      <w:r>
        <w:rPr>
          <w:rFonts w:hint="eastAsia" w:ascii="微软雅黑" w:hAnsi="微软雅黑" w:eastAsia="微软雅黑" w:cs="微软雅黑"/>
          <w:sz w:val="22"/>
          <w:szCs w:val="22"/>
        </w:rPr>
        <w:t xml:space="preserve"> </w:t>
      </w:r>
      <w:r>
        <w:rPr>
          <w:rFonts w:hint="eastAsia" w:ascii="微软雅黑" w:hAnsi="微软雅黑" w:eastAsia="微软雅黑" w:cs="微软雅黑"/>
          <w:spacing w:val="-1"/>
          <w:sz w:val="22"/>
          <w:szCs w:val="22"/>
          <w:u w:val="single" w:color="auto"/>
        </w:rPr>
        <w:t>业、小型企业、微型企业</w:t>
      </w:r>
      <w:r>
        <w:rPr>
          <w:rFonts w:hint="eastAsia" w:ascii="微软雅黑" w:hAnsi="微软雅黑" w:eastAsia="微软雅黑" w:cs="微软雅黑"/>
          <w:sz w:val="22"/>
          <w:szCs w:val="22"/>
          <w:u w:val="single" w:color="auto"/>
        </w:rPr>
        <w:t xml:space="preserve">）   </w:t>
      </w:r>
      <w:r>
        <w:rPr>
          <w:rFonts w:hint="eastAsia" w:ascii="微软雅黑" w:hAnsi="微软雅黑" w:eastAsia="微软雅黑" w:cs="微软雅黑"/>
          <w:spacing w:val="1"/>
          <w:sz w:val="22"/>
          <w:szCs w:val="22"/>
        </w:rPr>
        <w:t xml:space="preserve"> </w:t>
      </w:r>
      <w:r>
        <w:rPr>
          <w:rFonts w:hint="eastAsia" w:ascii="微软雅黑" w:hAnsi="微软雅黑" w:eastAsia="微软雅黑" w:cs="微软雅黑"/>
          <w:sz w:val="22"/>
          <w:szCs w:val="22"/>
        </w:rPr>
        <w:t>；</w:t>
      </w:r>
    </w:p>
    <w:p w14:paraId="45DAF2B4">
      <w:pPr>
        <w:spacing w:before="183" w:line="313" w:lineRule="auto"/>
        <w:ind w:right="64" w:firstLine="483"/>
        <w:rPr>
          <w:rFonts w:hint="eastAsia" w:ascii="微软雅黑" w:hAnsi="微软雅黑" w:eastAsia="微软雅黑" w:cs="微软雅黑"/>
          <w:sz w:val="22"/>
          <w:szCs w:val="22"/>
        </w:rPr>
      </w:pPr>
      <w:r>
        <w:rPr>
          <w:rFonts w:hint="eastAsia" w:ascii="微软雅黑" w:hAnsi="微软雅黑" w:eastAsia="微软雅黑" w:cs="微软雅黑"/>
          <w:sz w:val="22"/>
          <w:szCs w:val="22"/>
        </w:rPr>
        <w:t xml:space="preserve">2. </w:t>
      </w:r>
      <w:r>
        <w:rPr>
          <w:rFonts w:hint="eastAsia" w:ascii="微软雅黑" w:hAnsi="微软雅黑" w:eastAsia="微软雅黑" w:cs="微软雅黑"/>
          <w:sz w:val="22"/>
          <w:szCs w:val="22"/>
          <w:u w:val="single" w:color="auto"/>
        </w:rPr>
        <w:t>（标的名称</w:t>
      </w:r>
      <w:r>
        <w:rPr>
          <w:rFonts w:hint="eastAsia" w:ascii="微软雅黑" w:hAnsi="微软雅黑" w:eastAsia="微软雅黑" w:cs="微软雅黑"/>
          <w:spacing w:val="-9"/>
          <w:sz w:val="22"/>
          <w:szCs w:val="22"/>
          <w:u w:val="single" w:color="auto"/>
        </w:rPr>
        <w:t>）</w:t>
      </w:r>
      <w:r>
        <w:rPr>
          <w:rFonts w:hint="eastAsia" w:ascii="微软雅黑" w:hAnsi="微软雅黑" w:eastAsia="微软雅黑" w:cs="微软雅黑"/>
          <w:spacing w:val="2"/>
          <w:sz w:val="22"/>
          <w:szCs w:val="22"/>
          <w:u w:val="single" w:color="auto"/>
        </w:rPr>
        <w:t xml:space="preserve">  </w:t>
      </w:r>
      <w:r>
        <w:rPr>
          <w:rFonts w:hint="eastAsia" w:ascii="微软雅黑" w:hAnsi="微软雅黑" w:eastAsia="微软雅黑" w:cs="微软雅黑"/>
          <w:spacing w:val="30"/>
          <w:sz w:val="22"/>
          <w:szCs w:val="22"/>
        </w:rPr>
        <w:t xml:space="preserve"> </w:t>
      </w:r>
      <w:r>
        <w:rPr>
          <w:rFonts w:hint="eastAsia" w:ascii="微软雅黑" w:hAnsi="微软雅黑" w:eastAsia="微软雅黑" w:cs="微软雅黑"/>
          <w:spacing w:val="-9"/>
          <w:sz w:val="22"/>
          <w:szCs w:val="22"/>
        </w:rPr>
        <w:t>，</w:t>
      </w:r>
      <w:r>
        <w:rPr>
          <w:rFonts w:hint="eastAsia" w:ascii="微软雅黑" w:hAnsi="微软雅黑" w:eastAsia="微软雅黑" w:cs="微软雅黑"/>
          <w:sz w:val="22"/>
          <w:szCs w:val="22"/>
        </w:rPr>
        <w:t>属于</w:t>
      </w:r>
      <w:r>
        <w:rPr>
          <w:rFonts w:hint="eastAsia" w:ascii="微软雅黑" w:hAnsi="微软雅黑" w:eastAsia="微软雅黑" w:cs="微软雅黑"/>
          <w:sz w:val="22"/>
          <w:szCs w:val="22"/>
          <w:u w:val="single" w:color="auto"/>
        </w:rPr>
        <w:t xml:space="preserve">(采购文件中明确的所属行业)  </w:t>
      </w:r>
      <w:r>
        <w:rPr>
          <w:rFonts w:hint="eastAsia" w:ascii="微软雅黑" w:hAnsi="微软雅黑" w:eastAsia="微软雅黑" w:cs="微软雅黑"/>
          <w:spacing w:val="-106"/>
          <w:sz w:val="22"/>
          <w:szCs w:val="22"/>
        </w:rPr>
        <w:t xml:space="preserve"> </w:t>
      </w:r>
      <w:r>
        <w:rPr>
          <w:rFonts w:hint="eastAsia" w:ascii="微软雅黑" w:hAnsi="微软雅黑" w:eastAsia="微软雅黑" w:cs="微软雅黑"/>
          <w:sz w:val="22"/>
          <w:szCs w:val="22"/>
        </w:rPr>
        <w:t>行业；制造商</w:t>
      </w:r>
      <w:r>
        <w:rPr>
          <w:rFonts w:hint="eastAsia" w:ascii="微软雅黑" w:hAnsi="微软雅黑" w:eastAsia="微软雅黑" w:cs="微软雅黑"/>
          <w:spacing w:val="-1"/>
          <w:sz w:val="22"/>
          <w:szCs w:val="22"/>
        </w:rPr>
        <w:t>为</w:t>
      </w:r>
      <w:r>
        <w:rPr>
          <w:rFonts w:hint="eastAsia" w:ascii="微软雅黑" w:hAnsi="微软雅黑" w:eastAsia="微软雅黑" w:cs="微软雅黑"/>
          <w:spacing w:val="-1"/>
          <w:sz w:val="22"/>
          <w:szCs w:val="22"/>
          <w:u w:val="single" w:color="auto"/>
        </w:rPr>
        <w:t>(企业名</w:t>
      </w:r>
      <w:r>
        <w:rPr>
          <w:rFonts w:hint="eastAsia" w:ascii="微软雅黑" w:hAnsi="微软雅黑" w:eastAsia="微软雅黑" w:cs="微软雅黑"/>
          <w:sz w:val="22"/>
          <w:szCs w:val="22"/>
        </w:rPr>
        <w:t xml:space="preserve"> </w:t>
      </w:r>
      <w:r>
        <w:rPr>
          <w:rFonts w:hint="eastAsia" w:ascii="微软雅黑" w:hAnsi="微软雅黑" w:eastAsia="微软雅黑" w:cs="微软雅黑"/>
          <w:spacing w:val="-4"/>
          <w:sz w:val="22"/>
          <w:szCs w:val="22"/>
          <w:u w:val="single" w:color="auto"/>
        </w:rPr>
        <w:t xml:space="preserve">称)   </w:t>
      </w:r>
      <w:r>
        <w:rPr>
          <w:rFonts w:hint="eastAsia" w:ascii="微软雅黑" w:hAnsi="微软雅黑" w:eastAsia="微软雅黑" w:cs="微软雅黑"/>
          <w:spacing w:val="-91"/>
          <w:sz w:val="22"/>
          <w:szCs w:val="22"/>
        </w:rPr>
        <w:t xml:space="preserve"> </w:t>
      </w:r>
      <w:r>
        <w:rPr>
          <w:rFonts w:hint="eastAsia" w:ascii="微软雅黑" w:hAnsi="微软雅黑" w:eastAsia="微软雅黑" w:cs="微软雅黑"/>
          <w:spacing w:val="-4"/>
          <w:sz w:val="22"/>
          <w:szCs w:val="22"/>
        </w:rPr>
        <w:t>，从业人员</w:t>
      </w:r>
      <w:r>
        <w:rPr>
          <w:rFonts w:hint="eastAsia" w:ascii="微软雅黑" w:hAnsi="微软雅黑" w:eastAsia="微软雅黑" w:cs="微软雅黑"/>
          <w:spacing w:val="-4"/>
          <w:sz w:val="22"/>
          <w:szCs w:val="22"/>
          <w:u w:val="single" w:color="auto"/>
        </w:rPr>
        <w:t xml:space="preserve">    </w:t>
      </w:r>
      <w:r>
        <w:rPr>
          <w:rFonts w:hint="eastAsia" w:ascii="微软雅黑" w:hAnsi="微软雅黑" w:eastAsia="微软雅黑" w:cs="微软雅黑"/>
          <w:spacing w:val="-109"/>
          <w:sz w:val="22"/>
          <w:szCs w:val="22"/>
        </w:rPr>
        <w:t xml:space="preserve"> </w:t>
      </w:r>
      <w:r>
        <w:rPr>
          <w:rFonts w:hint="eastAsia" w:ascii="微软雅黑" w:hAnsi="微软雅黑" w:eastAsia="微软雅黑" w:cs="微软雅黑"/>
          <w:spacing w:val="-4"/>
          <w:sz w:val="22"/>
          <w:szCs w:val="22"/>
        </w:rPr>
        <w:t>人，营业收入为</w:t>
      </w:r>
      <w:r>
        <w:rPr>
          <w:rFonts w:hint="eastAsia" w:ascii="微软雅黑" w:hAnsi="微软雅黑" w:eastAsia="微软雅黑" w:cs="微软雅黑"/>
          <w:spacing w:val="-4"/>
          <w:sz w:val="22"/>
          <w:szCs w:val="22"/>
          <w:u w:val="single" w:color="auto"/>
        </w:rPr>
        <w:t xml:space="preserve">    </w:t>
      </w:r>
      <w:r>
        <w:rPr>
          <w:rFonts w:hint="eastAsia" w:ascii="微软雅黑" w:hAnsi="微软雅黑" w:eastAsia="微软雅黑" w:cs="微软雅黑"/>
          <w:spacing w:val="-105"/>
          <w:sz w:val="22"/>
          <w:szCs w:val="22"/>
        </w:rPr>
        <w:t xml:space="preserve"> </w:t>
      </w:r>
      <w:r>
        <w:rPr>
          <w:rFonts w:hint="eastAsia" w:ascii="微软雅黑" w:hAnsi="微软雅黑" w:eastAsia="微软雅黑" w:cs="微软雅黑"/>
          <w:spacing w:val="-4"/>
          <w:sz w:val="22"/>
          <w:szCs w:val="22"/>
        </w:rPr>
        <w:t>万元，资产总额为</w:t>
      </w:r>
      <w:r>
        <w:rPr>
          <w:rFonts w:hint="eastAsia" w:ascii="微软雅黑" w:hAnsi="微软雅黑" w:eastAsia="微软雅黑" w:cs="微软雅黑"/>
          <w:spacing w:val="-4"/>
          <w:sz w:val="22"/>
          <w:szCs w:val="22"/>
          <w:u w:val="single" w:color="auto"/>
        </w:rPr>
        <w:t xml:space="preserve">    </w:t>
      </w:r>
      <w:r>
        <w:rPr>
          <w:rFonts w:hint="eastAsia" w:ascii="微软雅黑" w:hAnsi="微软雅黑" w:eastAsia="微软雅黑" w:cs="微软雅黑"/>
          <w:spacing w:val="-105"/>
          <w:sz w:val="22"/>
          <w:szCs w:val="22"/>
        </w:rPr>
        <w:t xml:space="preserve"> </w:t>
      </w:r>
      <w:r>
        <w:rPr>
          <w:rFonts w:hint="eastAsia" w:ascii="微软雅黑" w:hAnsi="微软雅黑" w:eastAsia="微软雅黑" w:cs="微软雅黑"/>
          <w:spacing w:val="-4"/>
          <w:sz w:val="22"/>
          <w:szCs w:val="22"/>
        </w:rPr>
        <w:t>万元</w:t>
      </w:r>
      <w:r>
        <w:rPr>
          <w:rFonts w:hint="eastAsia" w:ascii="微软雅黑" w:hAnsi="微软雅黑" w:eastAsia="微软雅黑" w:cs="微软雅黑"/>
          <w:spacing w:val="29"/>
          <w:sz w:val="22"/>
          <w:szCs w:val="22"/>
        </w:rPr>
        <w:t xml:space="preserve"> </w:t>
      </w:r>
      <w:r>
        <w:rPr>
          <w:rFonts w:hint="eastAsia" w:ascii="微软雅黑" w:hAnsi="微软雅黑" w:eastAsia="微软雅黑" w:cs="微软雅黑"/>
          <w:spacing w:val="-4"/>
          <w:sz w:val="22"/>
          <w:szCs w:val="22"/>
        </w:rPr>
        <w:t xml:space="preserve">，属于 </w:t>
      </w:r>
      <w:r>
        <w:rPr>
          <w:rFonts w:hint="eastAsia" w:ascii="微软雅黑" w:hAnsi="微软雅黑" w:eastAsia="微软雅黑" w:cs="微软雅黑"/>
          <w:spacing w:val="-4"/>
          <w:sz w:val="22"/>
          <w:szCs w:val="22"/>
          <w:u w:val="single" w:color="auto"/>
        </w:rPr>
        <w:t>（中型企</w:t>
      </w:r>
      <w:r>
        <w:rPr>
          <w:rFonts w:hint="eastAsia" w:ascii="微软雅黑" w:hAnsi="微软雅黑" w:eastAsia="微软雅黑" w:cs="微软雅黑"/>
          <w:sz w:val="22"/>
          <w:szCs w:val="22"/>
        </w:rPr>
        <w:t xml:space="preserve"> </w:t>
      </w:r>
      <w:r>
        <w:rPr>
          <w:rFonts w:hint="eastAsia" w:ascii="微软雅黑" w:hAnsi="微软雅黑" w:eastAsia="微软雅黑" w:cs="微软雅黑"/>
          <w:spacing w:val="-1"/>
          <w:sz w:val="22"/>
          <w:szCs w:val="22"/>
          <w:u w:val="single" w:color="auto"/>
        </w:rPr>
        <w:t>业、小型企业、微型企业</w:t>
      </w:r>
      <w:r>
        <w:rPr>
          <w:rFonts w:hint="eastAsia" w:ascii="微软雅黑" w:hAnsi="微软雅黑" w:eastAsia="微软雅黑" w:cs="微软雅黑"/>
          <w:sz w:val="22"/>
          <w:szCs w:val="22"/>
          <w:u w:val="single" w:color="auto"/>
        </w:rPr>
        <w:t xml:space="preserve">）   </w:t>
      </w:r>
      <w:r>
        <w:rPr>
          <w:rFonts w:hint="eastAsia" w:ascii="微软雅黑" w:hAnsi="微软雅黑" w:eastAsia="微软雅黑" w:cs="微软雅黑"/>
          <w:spacing w:val="1"/>
          <w:sz w:val="22"/>
          <w:szCs w:val="22"/>
        </w:rPr>
        <w:t xml:space="preserve"> </w:t>
      </w:r>
      <w:r>
        <w:rPr>
          <w:rFonts w:hint="eastAsia" w:ascii="微软雅黑" w:hAnsi="微软雅黑" w:eastAsia="微软雅黑" w:cs="微软雅黑"/>
          <w:sz w:val="22"/>
          <w:szCs w:val="22"/>
        </w:rPr>
        <w:t>；</w:t>
      </w:r>
    </w:p>
    <w:p w14:paraId="3AEBC5C7">
      <w:pPr>
        <w:pStyle w:val="15"/>
        <w:spacing w:line="280" w:lineRule="auto"/>
        <w:rPr>
          <w:rFonts w:hint="eastAsia" w:ascii="微软雅黑" w:hAnsi="微软雅黑" w:eastAsia="微软雅黑" w:cs="微软雅黑"/>
          <w:sz w:val="18"/>
          <w:szCs w:val="20"/>
        </w:rPr>
      </w:pPr>
    </w:p>
    <w:p w14:paraId="78EC123D">
      <w:pPr>
        <w:spacing w:before="78" w:line="99" w:lineRule="exact"/>
        <w:ind w:left="487"/>
        <w:rPr>
          <w:rFonts w:hint="eastAsia" w:ascii="微软雅黑" w:hAnsi="微软雅黑" w:eastAsia="微软雅黑" w:cs="微软雅黑"/>
          <w:color w:val="auto"/>
          <w:sz w:val="22"/>
          <w:szCs w:val="22"/>
          <w:highlight w:val="none"/>
        </w:rPr>
      </w:pPr>
      <w:r>
        <w:rPr>
          <w:rFonts w:hint="eastAsia" w:ascii="微软雅黑" w:hAnsi="微软雅黑" w:eastAsia="微软雅黑" w:cs="微软雅黑"/>
          <w:position w:val="1"/>
          <w:sz w:val="22"/>
          <w:szCs w:val="22"/>
        </w:rPr>
        <w:t>......</w:t>
      </w:r>
    </w:p>
    <w:p w14:paraId="1E926201">
      <w:pPr>
        <w:spacing w:line="360" w:lineRule="auto"/>
        <w:ind w:firstLine="440" w:firstLineChars="200"/>
        <w:rPr>
          <w:rFonts w:hint="eastAsia" w:ascii="微软雅黑" w:hAnsi="微软雅黑" w:eastAsia="微软雅黑" w:cs="微软雅黑"/>
          <w:color w:val="auto"/>
          <w:sz w:val="22"/>
          <w:szCs w:val="22"/>
          <w:highlight w:val="none"/>
        </w:rPr>
      </w:pPr>
      <w:r>
        <w:rPr>
          <w:rFonts w:hint="eastAsia" w:ascii="微软雅黑" w:hAnsi="微软雅黑" w:eastAsia="微软雅黑" w:cs="微软雅黑"/>
          <w:color w:val="auto"/>
          <w:sz w:val="22"/>
          <w:szCs w:val="22"/>
          <w:highlight w:val="none"/>
        </w:rPr>
        <w:t>以上企业，不属于大企业的分支机构，不存在控股股东为大企业的情形，也不存在与大企业的负责人为同一人的情形。</w:t>
      </w:r>
    </w:p>
    <w:p w14:paraId="73190BD8">
      <w:pPr>
        <w:spacing w:line="360" w:lineRule="auto"/>
        <w:ind w:firstLine="440" w:firstLineChars="200"/>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2"/>
          <w:highlight w:val="none"/>
        </w:rPr>
        <w:t>本企业对上述声明内容的真实性负责。如有虚假，将依法承担相应责任。</w:t>
      </w:r>
    </w:p>
    <w:p w14:paraId="697DFBD3">
      <w:pPr>
        <w:pStyle w:val="14"/>
        <w:jc w:val="center"/>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rPr>
        <w:t>企业名称(盖章):</w:t>
      </w:r>
    </w:p>
    <w:p w14:paraId="41100C5B">
      <w:pPr>
        <w:pStyle w:val="14"/>
        <w:ind w:firstLine="4180" w:firstLineChars="1900"/>
        <w:rPr>
          <w:rFonts w:hint="eastAsia" w:ascii="微软雅黑" w:hAnsi="微软雅黑" w:eastAsia="微软雅黑" w:cs="微软雅黑"/>
          <w:color w:val="auto"/>
          <w:sz w:val="22"/>
          <w:szCs w:val="20"/>
          <w:highlight w:val="none"/>
        </w:rPr>
      </w:pPr>
      <w:r>
        <w:rPr>
          <w:rFonts w:hint="eastAsia" w:ascii="微软雅黑" w:hAnsi="微软雅黑" w:eastAsia="微软雅黑" w:cs="微软雅黑"/>
          <w:color w:val="auto"/>
          <w:sz w:val="22"/>
          <w:szCs w:val="20"/>
          <w:highlight w:val="none"/>
        </w:rPr>
        <w:t>日   期:</w:t>
      </w:r>
    </w:p>
    <w:p w14:paraId="5F4EF253">
      <w:pPr>
        <w:spacing w:line="360" w:lineRule="auto"/>
        <w:rPr>
          <w:rFonts w:hint="eastAsia" w:ascii="微软雅黑" w:hAnsi="微软雅黑" w:eastAsia="微软雅黑" w:cs="微软雅黑"/>
          <w:bCs/>
          <w:color w:val="auto"/>
          <w:sz w:val="22"/>
          <w:szCs w:val="22"/>
          <w:highlight w:val="none"/>
        </w:rPr>
      </w:pPr>
      <w:r>
        <w:rPr>
          <w:rFonts w:hint="eastAsia" w:ascii="微软雅黑" w:hAnsi="微软雅黑" w:eastAsia="微软雅黑" w:cs="微软雅黑"/>
          <w:bCs/>
          <w:color w:val="auto"/>
          <w:sz w:val="22"/>
          <w:szCs w:val="22"/>
          <w:highlight w:val="none"/>
        </w:rPr>
        <w:t>注：</w:t>
      </w:r>
    </w:p>
    <w:p w14:paraId="779FA521">
      <w:pPr>
        <w:spacing w:line="360" w:lineRule="auto"/>
        <w:ind w:firstLine="440" w:firstLineChars="200"/>
        <w:rPr>
          <w:rFonts w:hint="eastAsia" w:ascii="微软雅黑" w:hAnsi="微软雅黑" w:eastAsia="微软雅黑" w:cs="微软雅黑"/>
          <w:bCs/>
          <w:color w:val="auto"/>
          <w:sz w:val="22"/>
          <w:szCs w:val="22"/>
          <w:highlight w:val="none"/>
        </w:rPr>
      </w:pPr>
      <w:r>
        <w:rPr>
          <w:rFonts w:hint="eastAsia" w:ascii="微软雅黑" w:hAnsi="微软雅黑" w:eastAsia="微软雅黑" w:cs="微软雅黑"/>
          <w:bCs/>
          <w:color w:val="auto"/>
          <w:sz w:val="22"/>
          <w:szCs w:val="22"/>
          <w:highlight w:val="none"/>
        </w:rPr>
        <w:t>1、企业应认真学习相关文件，对划分标准应深入理解，遵照诚实信用原则，对提供的《中小企业声明函》的真实性按照《政府采购促进中小企业发展管理办法》第二十条承担相应责任。</w:t>
      </w:r>
    </w:p>
    <w:p w14:paraId="05CB0A49">
      <w:pPr>
        <w:spacing w:line="360" w:lineRule="auto"/>
        <w:ind w:firstLine="440" w:firstLineChars="200"/>
        <w:rPr>
          <w:rFonts w:hint="eastAsia" w:ascii="微软雅黑" w:hAnsi="微软雅黑" w:eastAsia="微软雅黑" w:cs="微软雅黑"/>
          <w:bCs/>
          <w:color w:val="auto"/>
          <w:sz w:val="22"/>
          <w:szCs w:val="22"/>
          <w:highlight w:val="none"/>
        </w:rPr>
      </w:pPr>
      <w:r>
        <w:rPr>
          <w:rFonts w:hint="eastAsia" w:ascii="微软雅黑" w:hAnsi="微软雅黑" w:eastAsia="微软雅黑" w:cs="微软雅黑"/>
          <w:bCs/>
          <w:color w:val="auto"/>
          <w:sz w:val="22"/>
          <w:szCs w:val="22"/>
          <w:highlight w:val="none"/>
        </w:rPr>
        <w:t>《政府采购促进中小企业发展管理办法》第二十条：投标人按照本办法规定提供声明  函内容不实的，属于提供虚假材料谋取中标、成交，依照《中华人民共和国政府采购法》 等国家有关规定追究相应责任。适用招标投标法的政府采购工程建设项目，投标人按照本 办法规定提供声明函内容不实的，属于弄虛作假骗取中标，依照《中华人民共和国招标投 标法》等国家有关规定追究相应责任。</w:t>
      </w:r>
    </w:p>
    <w:p w14:paraId="5D505636">
      <w:pPr>
        <w:spacing w:line="360" w:lineRule="auto"/>
        <w:ind w:firstLine="440" w:firstLineChars="200"/>
        <w:rPr>
          <w:rFonts w:hint="eastAsia" w:ascii="微软雅黑" w:hAnsi="微软雅黑" w:eastAsia="微软雅黑" w:cs="微软雅黑"/>
          <w:bCs/>
          <w:color w:val="auto"/>
          <w:sz w:val="22"/>
          <w:szCs w:val="22"/>
          <w:highlight w:val="none"/>
          <w:lang w:val="zh-CN"/>
        </w:rPr>
      </w:pPr>
      <w:r>
        <w:rPr>
          <w:rFonts w:hint="eastAsia" w:ascii="微软雅黑" w:hAnsi="微软雅黑" w:eastAsia="微软雅黑" w:cs="微软雅黑"/>
          <w:bCs/>
          <w:color w:val="auto"/>
          <w:sz w:val="22"/>
          <w:szCs w:val="22"/>
          <w:highlight w:val="none"/>
        </w:rPr>
        <w:t>2、</w:t>
      </w:r>
      <w:r>
        <w:rPr>
          <w:rFonts w:hint="eastAsia" w:ascii="微软雅黑" w:hAnsi="微软雅黑" w:eastAsia="微软雅黑" w:cs="微软雅黑"/>
          <w:bCs/>
          <w:color w:val="auto"/>
          <w:sz w:val="22"/>
          <w:szCs w:val="22"/>
          <w:highlight w:val="none"/>
          <w:lang w:val="zh-CN"/>
        </w:rPr>
        <w:t>从业人员、营业收入。资产总额填报上一年度数据，无上一年度数据的新成立企业可不填报。</w:t>
      </w:r>
    </w:p>
    <w:p w14:paraId="1183FE58">
      <w:pPr>
        <w:spacing w:line="360" w:lineRule="auto"/>
        <w:ind w:firstLine="440" w:firstLineChars="200"/>
        <w:rPr>
          <w:rFonts w:hint="eastAsia" w:ascii="微软雅黑" w:hAnsi="微软雅黑" w:eastAsia="微软雅黑" w:cs="微软雅黑"/>
          <w:bCs/>
          <w:color w:val="auto"/>
          <w:sz w:val="22"/>
          <w:szCs w:val="22"/>
          <w:highlight w:val="none"/>
        </w:rPr>
      </w:pPr>
      <w:r>
        <w:rPr>
          <w:rFonts w:hint="eastAsia" w:ascii="微软雅黑" w:hAnsi="微软雅黑" w:eastAsia="微软雅黑" w:cs="微软雅黑"/>
          <w:bCs/>
          <w:color w:val="auto"/>
          <w:sz w:val="22"/>
          <w:szCs w:val="22"/>
          <w:highlight w:val="none"/>
        </w:rPr>
        <w:t>3、若</w:t>
      </w:r>
      <w:r>
        <w:rPr>
          <w:rFonts w:hint="eastAsia" w:ascii="微软雅黑" w:hAnsi="微软雅黑" w:eastAsia="微软雅黑" w:cs="微软雅黑"/>
          <w:bCs/>
          <w:color w:val="auto"/>
          <w:sz w:val="22"/>
          <w:szCs w:val="22"/>
          <w:highlight w:val="none"/>
          <w:lang w:val="en-US" w:eastAsia="zh-CN"/>
        </w:rPr>
        <w:t>是大型</w:t>
      </w:r>
      <w:r>
        <w:rPr>
          <w:rFonts w:hint="eastAsia" w:ascii="微软雅黑" w:hAnsi="微软雅黑" w:eastAsia="微软雅黑" w:cs="微软雅黑"/>
          <w:bCs/>
          <w:color w:val="auto"/>
          <w:sz w:val="22"/>
          <w:szCs w:val="22"/>
          <w:highlight w:val="none"/>
        </w:rPr>
        <w:t>则在内容中打上“/”，并按文件要求盖章。</w:t>
      </w:r>
    </w:p>
    <w:p w14:paraId="5D3EEE3B">
      <w:pPr>
        <w:spacing w:line="360" w:lineRule="auto"/>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color w:val="auto"/>
          <w:sz w:val="22"/>
          <w:szCs w:val="22"/>
          <w:highlight w:val="none"/>
        </w:rPr>
        <w:br w:type="page"/>
      </w:r>
      <w:r>
        <w:rPr>
          <w:rFonts w:hint="eastAsia" w:ascii="微软雅黑" w:hAnsi="微软雅黑" w:eastAsia="微软雅黑" w:cs="微软雅黑"/>
          <w:b/>
          <w:bCs/>
          <w:color w:val="auto"/>
          <w:sz w:val="24"/>
          <w:szCs w:val="24"/>
          <w:highlight w:val="none"/>
        </w:rPr>
        <w:t>2、残疾人福利性单位声明函</w:t>
      </w:r>
    </w:p>
    <w:p w14:paraId="04131AF1">
      <w:pPr>
        <w:autoSpaceDE w:val="0"/>
        <w:autoSpaceDN w:val="0"/>
        <w:adjustRightInd w:val="0"/>
        <w:spacing w:line="480" w:lineRule="exact"/>
        <w:jc w:val="center"/>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bCs/>
          <w:color w:val="auto"/>
          <w:sz w:val="32"/>
          <w:szCs w:val="32"/>
          <w:highlight w:val="none"/>
        </w:rPr>
        <w:t>残疾人福利性单位声明函</w:t>
      </w:r>
    </w:p>
    <w:p w14:paraId="142A9456">
      <w:pPr>
        <w:autoSpaceDE w:val="0"/>
        <w:autoSpaceDN w:val="0"/>
        <w:adjustRightInd w:val="0"/>
        <w:spacing w:line="480" w:lineRule="exact"/>
        <w:jc w:val="center"/>
        <w:rPr>
          <w:rFonts w:hint="eastAsia" w:ascii="微软雅黑" w:hAnsi="微软雅黑" w:eastAsia="微软雅黑" w:cs="微软雅黑"/>
          <w:b/>
          <w:bCs/>
          <w:color w:val="auto"/>
          <w:sz w:val="32"/>
          <w:szCs w:val="32"/>
          <w:highlight w:val="none"/>
        </w:rPr>
      </w:pPr>
    </w:p>
    <w:p w14:paraId="46534B6A">
      <w:pPr>
        <w:spacing w:line="360" w:lineRule="auto"/>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附件一</w:t>
      </w:r>
    </w:p>
    <w:p w14:paraId="186C24C7">
      <w:pPr>
        <w:autoSpaceDE w:val="0"/>
        <w:autoSpaceDN w:val="0"/>
        <w:adjustRightInd w:val="0"/>
        <w:spacing w:line="500" w:lineRule="exact"/>
        <w:jc w:val="center"/>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残疾人福利性单位声明函</w:t>
      </w:r>
    </w:p>
    <w:p w14:paraId="3C7F3292">
      <w:pPr>
        <w:spacing w:line="360" w:lineRule="auto"/>
        <w:ind w:firstLine="504" w:firstLineChars="200"/>
        <w:rPr>
          <w:rFonts w:hint="eastAsia" w:ascii="微软雅黑" w:hAnsi="微软雅黑" w:eastAsia="微软雅黑" w:cs="微软雅黑"/>
          <w:color w:val="auto"/>
          <w:spacing w:val="6"/>
          <w:sz w:val="24"/>
          <w:szCs w:val="24"/>
          <w:highlight w:val="none"/>
        </w:rPr>
      </w:pPr>
      <w:r>
        <w:rPr>
          <w:rFonts w:hint="eastAsia" w:ascii="微软雅黑" w:hAnsi="微软雅黑" w:eastAsia="微软雅黑" w:cs="微软雅黑"/>
          <w:color w:val="auto"/>
          <w:spacing w:val="6"/>
          <w:sz w:val="24"/>
          <w:szCs w:val="24"/>
          <w:highlight w:val="none"/>
        </w:rPr>
        <w:t>本单位郑重声明，根据《财政部 民政部 中国残疾人联合会关于促进残疾人就业政府采购政策的通知》（财库</w:t>
      </w:r>
      <w:r>
        <w:rPr>
          <w:rFonts w:hint="eastAsia" w:ascii="微软雅黑" w:hAnsi="微软雅黑" w:eastAsia="微软雅黑" w:cs="微软雅黑"/>
          <w:color w:val="auto"/>
          <w:sz w:val="24"/>
          <w:szCs w:val="24"/>
          <w:highlight w:val="none"/>
        </w:rPr>
        <w:t>〔2017〕 141</w:t>
      </w:r>
      <w:r>
        <w:rPr>
          <w:rFonts w:hint="eastAsia" w:ascii="微软雅黑" w:hAnsi="微软雅黑" w:eastAsia="微软雅黑" w:cs="微软雅黑"/>
          <w:color w:val="auto"/>
          <w:spacing w:val="6"/>
          <w:sz w:val="24"/>
          <w:szCs w:val="24"/>
          <w:highlight w:val="none"/>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74B8339">
      <w:pPr>
        <w:spacing w:line="360" w:lineRule="auto"/>
        <w:ind w:firstLine="504" w:firstLineChars="200"/>
        <w:rPr>
          <w:rFonts w:hint="eastAsia" w:ascii="微软雅黑" w:hAnsi="微软雅黑" w:eastAsia="微软雅黑" w:cs="微软雅黑"/>
          <w:color w:val="auto"/>
          <w:spacing w:val="6"/>
          <w:sz w:val="24"/>
          <w:szCs w:val="24"/>
          <w:highlight w:val="none"/>
        </w:rPr>
      </w:pPr>
      <w:r>
        <w:rPr>
          <w:rFonts w:hint="eastAsia" w:ascii="微软雅黑" w:hAnsi="微软雅黑" w:eastAsia="微软雅黑" w:cs="微软雅黑"/>
          <w:color w:val="auto"/>
          <w:spacing w:val="6"/>
          <w:sz w:val="24"/>
          <w:szCs w:val="24"/>
          <w:highlight w:val="none"/>
        </w:rPr>
        <w:t>本单位对上述声明的真实性负责。如有虚假，将依法承担相应责任。</w:t>
      </w:r>
    </w:p>
    <w:p w14:paraId="3A9FCD9C">
      <w:pPr>
        <w:tabs>
          <w:tab w:val="left" w:pos="4860"/>
        </w:tabs>
        <w:spacing w:line="360" w:lineRule="auto"/>
        <w:ind w:right="1560" w:firstLine="504" w:firstLineChars="200"/>
        <w:jc w:val="center"/>
        <w:rPr>
          <w:rFonts w:hint="eastAsia" w:ascii="微软雅黑" w:hAnsi="微软雅黑" w:eastAsia="微软雅黑" w:cs="微软雅黑"/>
          <w:color w:val="auto"/>
          <w:spacing w:val="6"/>
          <w:sz w:val="24"/>
          <w:szCs w:val="24"/>
          <w:highlight w:val="none"/>
        </w:rPr>
      </w:pPr>
      <w:r>
        <w:rPr>
          <w:rFonts w:hint="eastAsia" w:ascii="微软雅黑" w:hAnsi="微软雅黑" w:eastAsia="微软雅黑" w:cs="微软雅黑"/>
          <w:color w:val="auto"/>
          <w:spacing w:val="6"/>
          <w:sz w:val="24"/>
          <w:szCs w:val="24"/>
          <w:highlight w:val="none"/>
          <w:lang w:eastAsia="zh-CN"/>
        </w:rPr>
        <w:t>投标人</w:t>
      </w:r>
      <w:r>
        <w:rPr>
          <w:rFonts w:hint="eastAsia" w:ascii="微软雅黑" w:hAnsi="微软雅黑" w:eastAsia="微软雅黑" w:cs="微软雅黑"/>
          <w:color w:val="auto"/>
          <w:spacing w:val="6"/>
          <w:sz w:val="24"/>
          <w:szCs w:val="24"/>
          <w:highlight w:val="none"/>
        </w:rPr>
        <w:t>（盖章）：</w:t>
      </w:r>
    </w:p>
    <w:p w14:paraId="1DBA9014">
      <w:pPr>
        <w:tabs>
          <w:tab w:val="left" w:pos="4860"/>
        </w:tabs>
        <w:spacing w:line="360" w:lineRule="auto"/>
        <w:ind w:right="1560" w:firstLine="3276" w:firstLineChars="1300"/>
        <w:jc w:val="both"/>
        <w:rPr>
          <w:rFonts w:hint="eastAsia" w:ascii="微软雅黑" w:hAnsi="微软雅黑" w:eastAsia="微软雅黑" w:cs="微软雅黑"/>
          <w:b/>
          <w:color w:val="auto"/>
          <w:highlight w:val="none"/>
        </w:rPr>
      </w:pPr>
      <w:r>
        <w:rPr>
          <w:rFonts w:hint="eastAsia" w:ascii="微软雅黑" w:hAnsi="微软雅黑" w:eastAsia="微软雅黑" w:cs="微软雅黑"/>
          <w:color w:val="auto"/>
          <w:spacing w:val="6"/>
          <w:sz w:val="24"/>
          <w:szCs w:val="24"/>
          <w:highlight w:val="none"/>
        </w:rPr>
        <w:t>日 期：</w:t>
      </w:r>
    </w:p>
    <w:p w14:paraId="1E900629">
      <w:pPr>
        <w:spacing w:line="360" w:lineRule="auto"/>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附件二</w:t>
      </w:r>
    </w:p>
    <w:p w14:paraId="409B9B39">
      <w:pPr>
        <w:pStyle w:val="25"/>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本单位郑重声明，根据《财政部 民政部 中国残疾人联合会关于促进残疾人就业政府采购政策的通知》（财库〔2017〕141号）的规定，本单位不是残疾人福利性单位。</w:t>
      </w:r>
    </w:p>
    <w:p w14:paraId="1289FE73">
      <w:pPr>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本单位对上述声明的真实性负责。如有虚假，将依法承担相应责任。</w:t>
      </w:r>
    </w:p>
    <w:p w14:paraId="3048688A">
      <w:pPr>
        <w:spacing w:line="500" w:lineRule="exact"/>
        <w:jc w:val="both"/>
        <w:rPr>
          <w:rFonts w:hint="eastAsia" w:ascii="微软雅黑" w:hAnsi="微软雅黑" w:eastAsia="微软雅黑" w:cs="微软雅黑"/>
          <w:b/>
          <w:color w:val="auto"/>
          <w:highlight w:val="none"/>
        </w:rPr>
      </w:pPr>
    </w:p>
    <w:p w14:paraId="0FDD385A">
      <w:pPr>
        <w:spacing w:line="500" w:lineRule="exact"/>
        <w:jc w:val="center"/>
        <w:rPr>
          <w:rFonts w:hint="eastAsia" w:ascii="微软雅黑" w:hAnsi="微软雅黑" w:eastAsia="微软雅黑" w:cs="微软雅黑"/>
          <w:color w:val="auto"/>
          <w:spacing w:val="6"/>
          <w:sz w:val="24"/>
          <w:szCs w:val="24"/>
          <w:highlight w:val="none"/>
        </w:rPr>
      </w:pPr>
      <w:r>
        <w:rPr>
          <w:rFonts w:hint="eastAsia" w:ascii="微软雅黑" w:hAnsi="微软雅黑" w:eastAsia="微软雅黑" w:cs="微软雅黑"/>
          <w:color w:val="auto"/>
          <w:spacing w:val="6"/>
          <w:sz w:val="24"/>
          <w:szCs w:val="24"/>
          <w:highlight w:val="none"/>
          <w:lang w:eastAsia="zh-CN"/>
        </w:rPr>
        <w:t>投标人</w:t>
      </w:r>
      <w:r>
        <w:rPr>
          <w:rFonts w:hint="eastAsia" w:ascii="微软雅黑" w:hAnsi="微软雅黑" w:eastAsia="微软雅黑" w:cs="微软雅黑"/>
          <w:color w:val="auto"/>
          <w:spacing w:val="6"/>
          <w:sz w:val="24"/>
          <w:szCs w:val="24"/>
          <w:highlight w:val="none"/>
        </w:rPr>
        <w:t>（盖章）：</w:t>
      </w:r>
    </w:p>
    <w:p w14:paraId="4F2EFFD5">
      <w:pPr>
        <w:tabs>
          <w:tab w:val="left" w:pos="4860"/>
        </w:tabs>
        <w:spacing w:line="360" w:lineRule="auto"/>
        <w:ind w:right="1560" w:firstLine="504" w:firstLineChars="200"/>
        <w:jc w:val="center"/>
        <w:rPr>
          <w:rFonts w:hint="eastAsia" w:ascii="微软雅黑" w:hAnsi="微软雅黑" w:eastAsia="微软雅黑" w:cs="微软雅黑"/>
          <w:color w:val="auto"/>
          <w:spacing w:val="6"/>
          <w:sz w:val="24"/>
          <w:szCs w:val="24"/>
          <w:highlight w:val="none"/>
        </w:rPr>
      </w:pPr>
      <w:r>
        <w:rPr>
          <w:rFonts w:hint="eastAsia" w:ascii="微软雅黑" w:hAnsi="微软雅黑" w:eastAsia="微软雅黑" w:cs="微软雅黑"/>
          <w:color w:val="auto"/>
          <w:spacing w:val="6"/>
          <w:sz w:val="24"/>
          <w:szCs w:val="24"/>
          <w:highlight w:val="none"/>
        </w:rPr>
        <w:t>日  期：</w:t>
      </w:r>
    </w:p>
    <w:p w14:paraId="05C1D1C4">
      <w:pPr>
        <w:spacing w:line="500" w:lineRule="exact"/>
        <w:ind w:firstLine="360" w:firstLineChars="150"/>
        <w:rPr>
          <w:rFonts w:hint="eastAsia" w:ascii="微软雅黑" w:hAnsi="微软雅黑" w:eastAsia="微软雅黑" w:cs="微软雅黑"/>
          <w:b/>
          <w:color w:val="auto"/>
          <w:spacing w:val="6"/>
          <w:sz w:val="24"/>
          <w:szCs w:val="24"/>
          <w:highlight w:val="none"/>
        </w:rPr>
      </w:pPr>
      <w:r>
        <w:rPr>
          <w:rFonts w:hint="eastAsia" w:ascii="微软雅黑" w:hAnsi="微软雅黑" w:eastAsia="微软雅黑" w:cs="微软雅黑"/>
          <w:b/>
          <w:color w:val="auto"/>
          <w:sz w:val="24"/>
          <w:szCs w:val="24"/>
          <w:highlight w:val="none"/>
        </w:rPr>
        <w:t>注：</w:t>
      </w:r>
      <w:r>
        <w:rPr>
          <w:rFonts w:hint="eastAsia" w:ascii="微软雅黑" w:hAnsi="微软雅黑" w:eastAsia="微软雅黑" w:cs="微软雅黑"/>
          <w:b/>
          <w:color w:val="auto"/>
          <w:sz w:val="24"/>
          <w:szCs w:val="24"/>
          <w:highlight w:val="none"/>
          <w:lang w:eastAsia="zh-CN"/>
        </w:rPr>
        <w:t>投标人</w:t>
      </w:r>
      <w:r>
        <w:rPr>
          <w:rFonts w:hint="eastAsia" w:ascii="微软雅黑" w:hAnsi="微软雅黑" w:eastAsia="微软雅黑" w:cs="微软雅黑"/>
          <w:b/>
          <w:color w:val="auto"/>
          <w:sz w:val="24"/>
          <w:szCs w:val="24"/>
          <w:highlight w:val="none"/>
        </w:rPr>
        <w:t>如是残疾人福利性单位，请使用附件一，如不是，请使用附件二！！！</w:t>
      </w:r>
    </w:p>
    <w:p w14:paraId="68DAC23E">
      <w:pPr>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bCs/>
          <w:color w:val="auto"/>
          <w:sz w:val="28"/>
          <w:szCs w:val="28"/>
          <w:highlight w:val="none"/>
        </w:rPr>
        <w:br w:type="page"/>
      </w:r>
      <w:r>
        <w:rPr>
          <w:rFonts w:hint="eastAsia" w:ascii="微软雅黑" w:hAnsi="微软雅黑" w:eastAsia="微软雅黑" w:cs="微软雅黑"/>
          <w:b/>
          <w:bCs/>
          <w:color w:val="auto"/>
          <w:sz w:val="28"/>
          <w:szCs w:val="28"/>
          <w:highlight w:val="none"/>
        </w:rPr>
        <w:t>3、监狱企业证明文件</w:t>
      </w:r>
    </w:p>
    <w:p w14:paraId="794B37E2">
      <w:pPr>
        <w:tabs>
          <w:tab w:val="left" w:pos="0"/>
        </w:tabs>
        <w:spacing w:line="460" w:lineRule="exact"/>
        <w:ind w:left="440" w:leftChars="200"/>
        <w:jc w:val="center"/>
        <w:rPr>
          <w:rFonts w:hint="eastAsia" w:ascii="微软雅黑" w:hAnsi="微软雅黑" w:eastAsia="微软雅黑" w:cs="微软雅黑"/>
          <w:b/>
          <w:bCs/>
          <w:color w:val="auto"/>
          <w:sz w:val="32"/>
          <w:szCs w:val="32"/>
          <w:highlight w:val="none"/>
        </w:rPr>
      </w:pPr>
      <w:r>
        <w:rPr>
          <w:rFonts w:hint="eastAsia" w:ascii="微软雅黑" w:hAnsi="微软雅黑" w:eastAsia="微软雅黑" w:cs="微软雅黑"/>
          <w:b/>
          <w:bCs/>
          <w:color w:val="auto"/>
          <w:sz w:val="32"/>
          <w:szCs w:val="32"/>
          <w:highlight w:val="none"/>
        </w:rPr>
        <w:t>监狱企业证明文件</w:t>
      </w:r>
    </w:p>
    <w:p w14:paraId="3C8C7B4A">
      <w:pPr>
        <w:rPr>
          <w:rFonts w:hint="eastAsia" w:ascii="微软雅黑" w:hAnsi="微软雅黑" w:eastAsia="微软雅黑" w:cs="微软雅黑"/>
          <w:b/>
          <w:bCs/>
          <w:color w:val="auto"/>
          <w:sz w:val="28"/>
          <w:szCs w:val="28"/>
          <w:highlight w:val="none"/>
        </w:rPr>
      </w:pPr>
    </w:p>
    <w:p w14:paraId="4D309AC9">
      <w:pPr>
        <w:spacing w:line="360" w:lineRule="auto"/>
        <w:ind w:firstLine="480" w:firstLineChars="20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提供由省级以上监狱管理局、戒毒管理局(含新疆生产建设兵团)出具的属于监狱企业的证明文件 （如是非监狱企业请使用附件一）。</w:t>
      </w:r>
    </w:p>
    <w:p w14:paraId="3897CB8D">
      <w:pPr>
        <w:pStyle w:val="25"/>
        <w:ind w:firstLine="241"/>
        <w:rPr>
          <w:rFonts w:hint="eastAsia" w:ascii="微软雅黑" w:hAnsi="微软雅黑" w:eastAsia="微软雅黑" w:cs="微软雅黑"/>
          <w:b/>
          <w:bCs/>
          <w:color w:val="auto"/>
          <w:sz w:val="24"/>
          <w:szCs w:val="24"/>
          <w:highlight w:val="none"/>
        </w:rPr>
      </w:pPr>
    </w:p>
    <w:p w14:paraId="257B2A9F">
      <w:pPr>
        <w:pStyle w:val="25"/>
        <w:ind w:firstLine="0"/>
        <w:rPr>
          <w:rFonts w:hint="eastAsia" w:ascii="微软雅黑" w:hAnsi="微软雅黑" w:eastAsia="微软雅黑" w:cs="微软雅黑"/>
          <w:b/>
          <w:bCs/>
          <w:color w:val="auto"/>
          <w:sz w:val="24"/>
          <w:szCs w:val="24"/>
          <w:highlight w:val="none"/>
        </w:rPr>
      </w:pPr>
    </w:p>
    <w:p w14:paraId="694DE089">
      <w:pPr>
        <w:pStyle w:val="25"/>
        <w:ind w:firstLine="241"/>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附件一：</w:t>
      </w:r>
    </w:p>
    <w:p w14:paraId="005C258C">
      <w:pPr>
        <w:pStyle w:val="25"/>
        <w:ind w:firstLine="241"/>
        <w:jc w:val="center"/>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非监狱企业声明函</w:t>
      </w:r>
    </w:p>
    <w:p w14:paraId="413B0A29">
      <w:pPr>
        <w:pStyle w:val="25"/>
        <w:spacing w:line="360" w:lineRule="auto"/>
        <w:ind w:firstLine="24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本单位郑重声明，根据《财政部 司法部 关于政府采购支持监狱企业发展有关问题的通知》（财库[2014]68号）的规定，本单位不是监狱企业。</w:t>
      </w:r>
    </w:p>
    <w:p w14:paraId="254A3A61">
      <w:pPr>
        <w:spacing w:line="360" w:lineRule="auto"/>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本单位对上述声明的真实性负责。如有虚假，将依法承担相应责任。</w:t>
      </w:r>
    </w:p>
    <w:p w14:paraId="03C2002E">
      <w:pPr>
        <w:spacing w:line="360" w:lineRule="auto"/>
        <w:rPr>
          <w:rFonts w:hint="eastAsia" w:ascii="微软雅黑" w:hAnsi="微软雅黑" w:eastAsia="微软雅黑" w:cs="微软雅黑"/>
          <w:b/>
          <w:bCs/>
          <w:color w:val="auto"/>
          <w:highlight w:val="none"/>
        </w:rPr>
      </w:pPr>
    </w:p>
    <w:p w14:paraId="23212F9B">
      <w:pPr>
        <w:spacing w:line="360" w:lineRule="auto"/>
        <w:jc w:val="center"/>
        <w:rPr>
          <w:rFonts w:hint="eastAsia" w:ascii="微软雅黑" w:hAnsi="微软雅黑" w:eastAsia="微软雅黑" w:cs="微软雅黑"/>
          <w:b/>
          <w:bCs/>
          <w:color w:val="auto"/>
          <w:highlight w:val="none"/>
        </w:rPr>
      </w:pPr>
    </w:p>
    <w:p w14:paraId="133C7501">
      <w:pPr>
        <w:spacing w:line="360" w:lineRule="auto"/>
        <w:jc w:val="center"/>
        <w:rPr>
          <w:rFonts w:hint="eastAsia" w:ascii="微软雅黑" w:hAnsi="微软雅黑" w:eastAsia="微软雅黑" w:cs="微软雅黑"/>
          <w:b/>
          <w:bCs/>
          <w:color w:val="auto"/>
          <w:highlight w:val="none"/>
        </w:rPr>
      </w:pPr>
    </w:p>
    <w:p w14:paraId="7D4E9700">
      <w:pPr>
        <w:spacing w:line="500" w:lineRule="exact"/>
        <w:jc w:val="center"/>
        <w:rPr>
          <w:rFonts w:hint="eastAsia" w:ascii="微软雅黑" w:hAnsi="微软雅黑" w:eastAsia="微软雅黑" w:cs="微软雅黑"/>
          <w:color w:val="auto"/>
          <w:spacing w:val="6"/>
          <w:sz w:val="24"/>
          <w:szCs w:val="24"/>
          <w:highlight w:val="none"/>
        </w:rPr>
      </w:pPr>
      <w:r>
        <w:rPr>
          <w:rFonts w:hint="eastAsia" w:ascii="微软雅黑" w:hAnsi="微软雅黑" w:eastAsia="微软雅黑" w:cs="微软雅黑"/>
          <w:color w:val="auto"/>
          <w:spacing w:val="6"/>
          <w:sz w:val="24"/>
          <w:szCs w:val="24"/>
          <w:highlight w:val="none"/>
          <w:lang w:eastAsia="zh-CN"/>
        </w:rPr>
        <w:t>投标人</w:t>
      </w:r>
      <w:r>
        <w:rPr>
          <w:rFonts w:hint="eastAsia" w:ascii="微软雅黑" w:hAnsi="微软雅黑" w:eastAsia="微软雅黑" w:cs="微软雅黑"/>
          <w:color w:val="auto"/>
          <w:spacing w:val="6"/>
          <w:sz w:val="24"/>
          <w:szCs w:val="24"/>
          <w:highlight w:val="none"/>
        </w:rPr>
        <w:t>（盖章）：</w:t>
      </w:r>
    </w:p>
    <w:p w14:paraId="25261C97">
      <w:pPr>
        <w:tabs>
          <w:tab w:val="left" w:pos="4860"/>
        </w:tabs>
        <w:spacing w:line="360" w:lineRule="auto"/>
        <w:ind w:right="1560" w:firstLine="504" w:firstLineChars="200"/>
        <w:jc w:val="center"/>
        <w:rPr>
          <w:rFonts w:hint="eastAsia" w:ascii="微软雅黑" w:hAnsi="微软雅黑" w:eastAsia="微软雅黑" w:cs="微软雅黑"/>
          <w:color w:val="auto"/>
          <w:spacing w:val="6"/>
          <w:sz w:val="24"/>
          <w:szCs w:val="24"/>
          <w:highlight w:val="none"/>
        </w:rPr>
      </w:pPr>
      <w:r>
        <w:rPr>
          <w:rFonts w:hint="eastAsia" w:ascii="微软雅黑" w:hAnsi="微软雅黑" w:eastAsia="微软雅黑" w:cs="微软雅黑"/>
          <w:color w:val="auto"/>
          <w:spacing w:val="6"/>
          <w:sz w:val="24"/>
          <w:szCs w:val="24"/>
          <w:highlight w:val="none"/>
        </w:rPr>
        <w:t xml:space="preserve">    日  期：</w:t>
      </w:r>
    </w:p>
    <w:p w14:paraId="1BFD9B2E">
      <w:pPr>
        <w:spacing w:line="360" w:lineRule="auto"/>
        <w:jc w:val="center"/>
        <w:rPr>
          <w:rFonts w:hint="eastAsia" w:ascii="微软雅黑" w:hAnsi="微软雅黑" w:eastAsia="微软雅黑" w:cs="微软雅黑"/>
          <w:color w:val="auto"/>
          <w:sz w:val="24"/>
          <w:szCs w:val="24"/>
          <w:highlight w:val="none"/>
        </w:rPr>
      </w:pPr>
    </w:p>
    <w:p w14:paraId="5A57DD14">
      <w:pPr>
        <w:spacing w:line="360" w:lineRule="auto"/>
        <w:jc w:val="center"/>
        <w:rPr>
          <w:rFonts w:hint="eastAsia" w:ascii="微软雅黑" w:hAnsi="微软雅黑" w:eastAsia="微软雅黑" w:cs="微软雅黑"/>
          <w:color w:val="auto"/>
          <w:sz w:val="24"/>
          <w:szCs w:val="24"/>
          <w:highlight w:val="none"/>
        </w:rPr>
      </w:pPr>
    </w:p>
    <w:p w14:paraId="5A1EB936">
      <w:pPr>
        <w:spacing w:before="63" w:line="224" w:lineRule="auto"/>
        <w:ind w:left="2360"/>
        <w:outlineLvl w:val="1"/>
        <w:rPr>
          <w:rFonts w:hint="eastAsia" w:ascii="微软雅黑" w:hAnsi="微软雅黑" w:eastAsia="微软雅黑" w:cs="微软雅黑"/>
          <w:sz w:val="31"/>
          <w:szCs w:val="31"/>
        </w:rPr>
      </w:pPr>
      <w:r>
        <w:rPr>
          <w:rFonts w:hint="eastAsia" w:ascii="微软雅黑" w:hAnsi="微软雅黑" w:eastAsia="微软雅黑" w:cs="微软雅黑"/>
          <w:b/>
          <w:bCs/>
          <w:color w:val="auto"/>
          <w:sz w:val="30"/>
          <w:szCs w:val="30"/>
          <w:highlight w:val="none"/>
          <w:lang w:val="zh-TW" w:eastAsia="zh-TW"/>
        </w:rPr>
        <w:br w:type="page"/>
      </w:r>
      <w:r>
        <w:rPr>
          <w:rFonts w:hint="eastAsia" w:ascii="微软雅黑" w:hAnsi="微软雅黑" w:eastAsia="微软雅黑" w:cs="微软雅黑"/>
          <w:b/>
          <w:bCs/>
          <w:color w:val="auto"/>
          <w:sz w:val="30"/>
          <w:szCs w:val="30"/>
          <w:highlight w:val="none"/>
          <w:lang w:eastAsia="zh-TW"/>
        </w:rPr>
        <w:t>八、</w:t>
      </w:r>
      <w:r>
        <w:rPr>
          <w:rFonts w:hint="eastAsia" w:ascii="微软雅黑" w:hAnsi="微软雅黑" w:eastAsia="微软雅黑" w:cs="微软雅黑"/>
          <w:b/>
          <w:bCs/>
          <w:spacing w:val="6"/>
          <w:sz w:val="31"/>
          <w:szCs w:val="31"/>
        </w:rPr>
        <w:t>政府采购节能/环保产品汇总表</w:t>
      </w:r>
    </w:p>
    <w:p w14:paraId="567BAE6D">
      <w:pPr>
        <w:pStyle w:val="66"/>
        <w:jc w:val="center"/>
        <w:rPr>
          <w:rFonts w:hint="eastAsia" w:ascii="微软雅黑" w:hAnsi="微软雅黑" w:eastAsia="微软雅黑" w:cs="微软雅黑"/>
          <w:b/>
          <w:bCs/>
          <w:color w:val="auto"/>
          <w:highlight w:val="none"/>
          <w:lang w:val="zh-TW"/>
        </w:rPr>
      </w:pPr>
    </w:p>
    <w:p w14:paraId="62136BE5">
      <w:pPr>
        <w:jc w:val="left"/>
        <w:rPr>
          <w:rFonts w:hint="eastAsia" w:ascii="微软雅黑" w:hAnsi="微软雅黑" w:eastAsia="微软雅黑" w:cs="微软雅黑"/>
          <w:b/>
          <w:bCs/>
          <w:color w:val="auto"/>
          <w:sz w:val="24"/>
          <w:szCs w:val="24"/>
          <w:highlight w:val="none"/>
          <w:lang w:val="en-US" w:eastAsia="zh-CN"/>
        </w:rPr>
      </w:pPr>
      <w:r>
        <w:rPr>
          <w:rFonts w:hint="eastAsia" w:ascii="微软雅黑" w:hAnsi="微软雅黑" w:eastAsia="微软雅黑" w:cs="微软雅黑"/>
          <w:b w:val="0"/>
          <w:bCs w:val="0"/>
          <w:color w:val="auto"/>
          <w:sz w:val="22"/>
          <w:szCs w:val="22"/>
          <w:highlight w:val="none"/>
          <w:lang w:val="en-US" w:eastAsia="zh-CN"/>
        </w:rPr>
        <w:t>项目名称</w:t>
      </w:r>
      <w:r>
        <w:rPr>
          <w:rFonts w:hint="eastAsia" w:ascii="微软雅黑" w:hAnsi="微软雅黑" w:eastAsia="微软雅黑" w:cs="微软雅黑"/>
          <w:b/>
          <w:bCs/>
          <w:color w:val="auto"/>
          <w:sz w:val="24"/>
          <w:szCs w:val="24"/>
          <w:highlight w:val="none"/>
          <w:lang w:val="en-US" w:eastAsia="zh-CN"/>
        </w:rPr>
        <w:t>：</w:t>
      </w:r>
    </w:p>
    <w:tbl>
      <w:tblPr>
        <w:tblStyle w:val="68"/>
        <w:tblW w:w="97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8"/>
        <w:gridCol w:w="1439"/>
        <w:gridCol w:w="1259"/>
        <w:gridCol w:w="1079"/>
        <w:gridCol w:w="1619"/>
        <w:gridCol w:w="1998"/>
        <w:gridCol w:w="1818"/>
      </w:tblGrid>
      <w:tr w14:paraId="773350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2" w:hRule="atLeast"/>
        </w:trPr>
        <w:tc>
          <w:tcPr>
            <w:tcW w:w="578" w:type="dxa"/>
            <w:vMerge w:val="restart"/>
            <w:tcBorders>
              <w:bottom w:val="nil"/>
            </w:tcBorders>
            <w:textDirection w:val="tbRlV"/>
            <w:vAlign w:val="top"/>
          </w:tcPr>
          <w:p w14:paraId="7A67DF5A">
            <w:pPr>
              <w:pStyle w:val="75"/>
              <w:spacing w:before="166" w:line="210" w:lineRule="auto"/>
              <w:ind w:left="342"/>
              <w:rPr>
                <w:rFonts w:hint="eastAsia" w:ascii="微软雅黑" w:hAnsi="微软雅黑" w:eastAsia="微软雅黑" w:cs="微软雅黑"/>
              </w:rPr>
            </w:pPr>
            <w:r>
              <w:rPr>
                <w:rFonts w:hint="eastAsia" w:ascii="微软雅黑" w:hAnsi="微软雅黑" w:eastAsia="微软雅黑" w:cs="微软雅黑"/>
                <w:spacing w:val="-1"/>
              </w:rPr>
              <w:t>序</w:t>
            </w:r>
            <w:r>
              <w:rPr>
                <w:rFonts w:hint="eastAsia" w:ascii="微软雅黑" w:hAnsi="微软雅黑" w:eastAsia="微软雅黑" w:cs="微软雅黑"/>
                <w:spacing w:val="-47"/>
              </w:rPr>
              <w:t xml:space="preserve"> </w:t>
            </w:r>
            <w:r>
              <w:rPr>
                <w:rFonts w:hint="eastAsia" w:ascii="微软雅黑" w:hAnsi="微软雅黑" w:eastAsia="微软雅黑" w:cs="微软雅黑"/>
                <w:spacing w:val="-1"/>
              </w:rPr>
              <w:t>号</w:t>
            </w:r>
          </w:p>
        </w:tc>
        <w:tc>
          <w:tcPr>
            <w:tcW w:w="1439" w:type="dxa"/>
            <w:vMerge w:val="restart"/>
            <w:tcBorders>
              <w:bottom w:val="nil"/>
            </w:tcBorders>
            <w:vAlign w:val="top"/>
          </w:tcPr>
          <w:p w14:paraId="38A09AED">
            <w:pPr>
              <w:spacing w:line="262" w:lineRule="auto"/>
              <w:rPr>
                <w:rFonts w:hint="eastAsia" w:ascii="微软雅黑" w:hAnsi="微软雅黑" w:eastAsia="微软雅黑" w:cs="微软雅黑"/>
                <w:sz w:val="21"/>
              </w:rPr>
            </w:pPr>
          </w:p>
          <w:p w14:paraId="518DF8E8">
            <w:pPr>
              <w:pStyle w:val="75"/>
              <w:spacing w:before="78" w:line="231" w:lineRule="auto"/>
              <w:ind w:left="486" w:right="240" w:hanging="240"/>
              <w:rPr>
                <w:rFonts w:hint="eastAsia" w:ascii="微软雅黑" w:hAnsi="微软雅黑" w:eastAsia="微软雅黑" w:cs="微软雅黑"/>
              </w:rPr>
            </w:pPr>
            <w:r>
              <w:rPr>
                <w:rFonts w:hint="eastAsia" w:ascii="微软雅黑" w:hAnsi="微软雅黑" w:eastAsia="微软雅黑" w:cs="微软雅黑"/>
                <w:spacing w:val="-4"/>
              </w:rPr>
              <w:t>投报产品</w:t>
            </w:r>
            <w:r>
              <w:rPr>
                <w:rFonts w:hint="eastAsia" w:ascii="微软雅黑" w:hAnsi="微软雅黑" w:eastAsia="微软雅黑" w:cs="微软雅黑"/>
                <w:spacing w:val="2"/>
              </w:rPr>
              <w:t xml:space="preserve"> </w:t>
            </w:r>
            <w:r>
              <w:rPr>
                <w:rFonts w:hint="eastAsia" w:ascii="微软雅黑" w:hAnsi="微软雅黑" w:eastAsia="微软雅黑" w:cs="微软雅黑"/>
                <w:spacing w:val="-7"/>
              </w:rPr>
              <w:t>名称</w:t>
            </w:r>
          </w:p>
        </w:tc>
        <w:tc>
          <w:tcPr>
            <w:tcW w:w="1259" w:type="dxa"/>
            <w:vMerge w:val="restart"/>
            <w:tcBorders>
              <w:bottom w:val="nil"/>
            </w:tcBorders>
            <w:vAlign w:val="top"/>
          </w:tcPr>
          <w:p w14:paraId="7ABC65A0">
            <w:pPr>
              <w:spacing w:line="418" w:lineRule="auto"/>
              <w:rPr>
                <w:rFonts w:hint="eastAsia" w:ascii="微软雅黑" w:hAnsi="微软雅黑" w:eastAsia="微软雅黑" w:cs="微软雅黑"/>
                <w:sz w:val="21"/>
              </w:rPr>
            </w:pPr>
          </w:p>
          <w:p w14:paraId="4ECB9237">
            <w:pPr>
              <w:pStyle w:val="75"/>
              <w:spacing w:before="78" w:line="219" w:lineRule="auto"/>
              <w:ind w:left="277"/>
              <w:rPr>
                <w:rFonts w:hint="eastAsia" w:ascii="微软雅黑" w:hAnsi="微软雅黑" w:eastAsia="微软雅黑" w:cs="微软雅黑"/>
              </w:rPr>
            </w:pPr>
            <w:r>
              <w:rPr>
                <w:rFonts w:hint="eastAsia" w:ascii="微软雅黑" w:hAnsi="微软雅黑" w:eastAsia="微软雅黑" w:cs="微软雅黑"/>
                <w:spacing w:val="-4"/>
              </w:rPr>
              <w:t>生产商</w:t>
            </w:r>
          </w:p>
        </w:tc>
        <w:tc>
          <w:tcPr>
            <w:tcW w:w="1079" w:type="dxa"/>
            <w:vMerge w:val="restart"/>
            <w:tcBorders>
              <w:bottom w:val="nil"/>
            </w:tcBorders>
            <w:vAlign w:val="top"/>
          </w:tcPr>
          <w:p w14:paraId="4A7915BE">
            <w:pPr>
              <w:pStyle w:val="75"/>
              <w:spacing w:before="187" w:line="219" w:lineRule="auto"/>
              <w:ind w:left="185"/>
              <w:rPr>
                <w:rFonts w:hint="eastAsia" w:ascii="微软雅黑" w:hAnsi="微软雅黑" w:eastAsia="微软雅黑" w:cs="微软雅黑"/>
              </w:rPr>
            </w:pPr>
            <w:r>
              <w:rPr>
                <w:rFonts w:hint="eastAsia" w:ascii="微软雅黑" w:hAnsi="微软雅黑" w:eastAsia="微软雅黑" w:cs="微软雅黑"/>
                <w:spacing w:val="-4"/>
              </w:rPr>
              <w:t>产品品</w:t>
            </w:r>
          </w:p>
          <w:p w14:paraId="269A7649">
            <w:pPr>
              <w:pStyle w:val="75"/>
              <w:spacing w:before="27" w:line="219" w:lineRule="auto"/>
              <w:ind w:left="186"/>
              <w:rPr>
                <w:rFonts w:hint="eastAsia" w:ascii="微软雅黑" w:hAnsi="微软雅黑" w:eastAsia="微软雅黑" w:cs="微软雅黑"/>
              </w:rPr>
            </w:pPr>
            <w:r>
              <w:rPr>
                <w:rFonts w:hint="eastAsia" w:ascii="微软雅黑" w:hAnsi="微软雅黑" w:eastAsia="微软雅黑" w:cs="微软雅黑"/>
                <w:spacing w:val="-4"/>
              </w:rPr>
              <w:t>牌及型</w:t>
            </w:r>
          </w:p>
          <w:p w14:paraId="2C6BB1BC">
            <w:pPr>
              <w:pStyle w:val="75"/>
              <w:spacing w:before="24" w:line="221" w:lineRule="auto"/>
              <w:ind w:left="430"/>
              <w:rPr>
                <w:rFonts w:hint="eastAsia" w:ascii="微软雅黑" w:hAnsi="微软雅黑" w:eastAsia="微软雅黑" w:cs="微软雅黑"/>
              </w:rPr>
            </w:pPr>
            <w:r>
              <w:rPr>
                <w:rFonts w:hint="eastAsia" w:ascii="微软雅黑" w:hAnsi="微软雅黑" w:eastAsia="微软雅黑" w:cs="微软雅黑"/>
              </w:rPr>
              <w:t>号</w:t>
            </w:r>
          </w:p>
        </w:tc>
        <w:tc>
          <w:tcPr>
            <w:tcW w:w="3617" w:type="dxa"/>
            <w:gridSpan w:val="2"/>
            <w:vAlign w:val="top"/>
          </w:tcPr>
          <w:p w14:paraId="1F015FA7">
            <w:pPr>
              <w:pStyle w:val="75"/>
              <w:spacing w:before="132" w:line="219" w:lineRule="auto"/>
              <w:ind w:left="1335"/>
              <w:rPr>
                <w:rFonts w:hint="eastAsia" w:ascii="微软雅黑" w:hAnsi="微软雅黑" w:eastAsia="微软雅黑" w:cs="微软雅黑"/>
              </w:rPr>
            </w:pPr>
            <w:r>
              <w:rPr>
                <w:rFonts w:hint="eastAsia" w:ascii="微软雅黑" w:hAnsi="微软雅黑" w:eastAsia="微软雅黑" w:cs="微软雅黑"/>
                <w:spacing w:val="-3"/>
              </w:rPr>
              <w:t>节能产品</w:t>
            </w:r>
          </w:p>
        </w:tc>
        <w:tc>
          <w:tcPr>
            <w:tcW w:w="1818" w:type="dxa"/>
            <w:vMerge w:val="restart"/>
            <w:tcBorders>
              <w:bottom w:val="nil"/>
            </w:tcBorders>
            <w:vAlign w:val="top"/>
          </w:tcPr>
          <w:p w14:paraId="00225C9E">
            <w:pPr>
              <w:spacing w:line="264" w:lineRule="auto"/>
              <w:rPr>
                <w:rFonts w:hint="eastAsia" w:ascii="微软雅黑" w:hAnsi="微软雅黑" w:eastAsia="微软雅黑" w:cs="微软雅黑"/>
                <w:sz w:val="21"/>
              </w:rPr>
            </w:pPr>
          </w:p>
          <w:p w14:paraId="6A98C509">
            <w:pPr>
              <w:pStyle w:val="75"/>
              <w:spacing w:before="78" w:line="229" w:lineRule="auto"/>
              <w:ind w:left="195" w:right="186"/>
              <w:rPr>
                <w:rFonts w:hint="eastAsia" w:ascii="微软雅黑" w:hAnsi="微软雅黑" w:eastAsia="微软雅黑" w:cs="微软雅黑"/>
              </w:rPr>
            </w:pPr>
            <w:r>
              <w:rPr>
                <w:rFonts w:hint="eastAsia" w:ascii="微软雅黑" w:hAnsi="微软雅黑" w:eastAsia="微软雅黑" w:cs="微软雅黑"/>
                <w:spacing w:val="-2"/>
              </w:rPr>
              <w:t>环境标志产品</w:t>
            </w:r>
            <w:r>
              <w:rPr>
                <w:rFonts w:hint="eastAsia" w:ascii="微软雅黑" w:hAnsi="微软雅黑" w:eastAsia="微软雅黑" w:cs="微软雅黑"/>
                <w:spacing w:val="1"/>
              </w:rPr>
              <w:t xml:space="preserve"> </w:t>
            </w:r>
            <w:r>
              <w:rPr>
                <w:rFonts w:hint="eastAsia" w:ascii="微软雅黑" w:hAnsi="微软雅黑" w:eastAsia="微软雅黑" w:cs="微软雅黑"/>
                <w:spacing w:val="-2"/>
              </w:rPr>
              <w:t>认证证书编号</w:t>
            </w:r>
          </w:p>
        </w:tc>
      </w:tr>
      <w:tr w14:paraId="356346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8" w:hRule="atLeast"/>
        </w:trPr>
        <w:tc>
          <w:tcPr>
            <w:tcW w:w="578" w:type="dxa"/>
            <w:vMerge w:val="continue"/>
            <w:tcBorders>
              <w:top w:val="nil"/>
            </w:tcBorders>
            <w:textDirection w:val="tbRlV"/>
            <w:vAlign w:val="top"/>
          </w:tcPr>
          <w:p w14:paraId="7DB4531A">
            <w:pPr>
              <w:rPr>
                <w:rFonts w:hint="eastAsia" w:ascii="微软雅黑" w:hAnsi="微软雅黑" w:eastAsia="微软雅黑" w:cs="微软雅黑"/>
                <w:sz w:val="21"/>
              </w:rPr>
            </w:pPr>
          </w:p>
        </w:tc>
        <w:tc>
          <w:tcPr>
            <w:tcW w:w="1439" w:type="dxa"/>
            <w:vMerge w:val="continue"/>
            <w:tcBorders>
              <w:top w:val="nil"/>
            </w:tcBorders>
            <w:vAlign w:val="top"/>
          </w:tcPr>
          <w:p w14:paraId="5718E789">
            <w:pPr>
              <w:rPr>
                <w:rFonts w:hint="eastAsia" w:ascii="微软雅黑" w:hAnsi="微软雅黑" w:eastAsia="微软雅黑" w:cs="微软雅黑"/>
                <w:sz w:val="21"/>
              </w:rPr>
            </w:pPr>
          </w:p>
        </w:tc>
        <w:tc>
          <w:tcPr>
            <w:tcW w:w="1259" w:type="dxa"/>
            <w:vMerge w:val="continue"/>
            <w:tcBorders>
              <w:top w:val="nil"/>
            </w:tcBorders>
            <w:vAlign w:val="top"/>
          </w:tcPr>
          <w:p w14:paraId="1D4F12C2">
            <w:pPr>
              <w:rPr>
                <w:rFonts w:hint="eastAsia" w:ascii="微软雅黑" w:hAnsi="微软雅黑" w:eastAsia="微软雅黑" w:cs="微软雅黑"/>
                <w:sz w:val="21"/>
              </w:rPr>
            </w:pPr>
          </w:p>
        </w:tc>
        <w:tc>
          <w:tcPr>
            <w:tcW w:w="1079" w:type="dxa"/>
            <w:vMerge w:val="continue"/>
            <w:tcBorders>
              <w:top w:val="nil"/>
            </w:tcBorders>
            <w:vAlign w:val="top"/>
          </w:tcPr>
          <w:p w14:paraId="4E14CBB1">
            <w:pPr>
              <w:rPr>
                <w:rFonts w:hint="eastAsia" w:ascii="微软雅黑" w:hAnsi="微软雅黑" w:eastAsia="微软雅黑" w:cs="微软雅黑"/>
                <w:sz w:val="21"/>
              </w:rPr>
            </w:pPr>
          </w:p>
        </w:tc>
        <w:tc>
          <w:tcPr>
            <w:tcW w:w="1619" w:type="dxa"/>
            <w:vAlign w:val="top"/>
          </w:tcPr>
          <w:p w14:paraId="74DD81F5">
            <w:pPr>
              <w:pStyle w:val="75"/>
              <w:spacing w:before="88" w:line="228" w:lineRule="auto"/>
              <w:ind w:left="218" w:right="206" w:firstLine="2"/>
              <w:rPr>
                <w:rFonts w:hint="eastAsia" w:ascii="微软雅黑" w:hAnsi="微软雅黑" w:eastAsia="微软雅黑" w:cs="微软雅黑"/>
              </w:rPr>
            </w:pPr>
            <w:r>
              <w:rPr>
                <w:rFonts w:hint="eastAsia" w:ascii="微软雅黑" w:hAnsi="微软雅黑" w:eastAsia="微软雅黑" w:cs="微软雅黑"/>
                <w:spacing w:val="-3"/>
              </w:rPr>
              <w:t>是否属于强</w:t>
            </w:r>
            <w:r>
              <w:rPr>
                <w:rFonts w:hint="eastAsia" w:ascii="微软雅黑" w:hAnsi="微软雅黑" w:eastAsia="微软雅黑" w:cs="微软雅黑"/>
              </w:rPr>
              <w:t xml:space="preserve"> </w:t>
            </w:r>
            <w:r>
              <w:rPr>
                <w:rFonts w:hint="eastAsia" w:ascii="微软雅黑" w:hAnsi="微软雅黑" w:eastAsia="微软雅黑" w:cs="微软雅黑"/>
                <w:spacing w:val="-3"/>
              </w:rPr>
              <w:t>制采购产品</w:t>
            </w:r>
          </w:p>
        </w:tc>
        <w:tc>
          <w:tcPr>
            <w:tcW w:w="1998" w:type="dxa"/>
            <w:vAlign w:val="top"/>
          </w:tcPr>
          <w:p w14:paraId="48DB8CB0">
            <w:pPr>
              <w:pStyle w:val="75"/>
              <w:spacing w:before="88" w:line="229" w:lineRule="auto"/>
              <w:ind w:left="645" w:right="274" w:hanging="362"/>
              <w:rPr>
                <w:rFonts w:hint="eastAsia" w:ascii="微软雅黑" w:hAnsi="微软雅黑" w:eastAsia="微软雅黑" w:cs="微软雅黑"/>
              </w:rPr>
            </w:pPr>
            <w:r>
              <w:rPr>
                <w:rFonts w:hint="eastAsia" w:ascii="微软雅黑" w:hAnsi="微软雅黑" w:eastAsia="微软雅黑" w:cs="微软雅黑"/>
                <w:b/>
                <w:bCs/>
                <w:spacing w:val="-4"/>
              </w:rPr>
              <w:t>节能标志认证</w:t>
            </w:r>
            <w:r>
              <w:rPr>
                <w:rFonts w:hint="eastAsia" w:ascii="微软雅黑" w:hAnsi="微软雅黑" w:eastAsia="微软雅黑" w:cs="微软雅黑"/>
                <w:spacing w:val="3"/>
              </w:rPr>
              <w:t xml:space="preserve"> </w:t>
            </w:r>
            <w:r>
              <w:rPr>
                <w:rFonts w:hint="eastAsia" w:ascii="微软雅黑" w:hAnsi="微软雅黑" w:eastAsia="微软雅黑" w:cs="微软雅黑"/>
                <w:b/>
                <w:bCs/>
                <w:spacing w:val="-5"/>
              </w:rPr>
              <w:t>证书号</w:t>
            </w:r>
          </w:p>
        </w:tc>
        <w:tc>
          <w:tcPr>
            <w:tcW w:w="1818" w:type="dxa"/>
            <w:vMerge w:val="continue"/>
            <w:tcBorders>
              <w:top w:val="nil"/>
            </w:tcBorders>
            <w:vAlign w:val="top"/>
          </w:tcPr>
          <w:p w14:paraId="5F1F1F63">
            <w:pPr>
              <w:rPr>
                <w:rFonts w:hint="eastAsia" w:ascii="微软雅黑" w:hAnsi="微软雅黑" w:eastAsia="微软雅黑" w:cs="微软雅黑"/>
                <w:sz w:val="21"/>
              </w:rPr>
            </w:pPr>
          </w:p>
        </w:tc>
      </w:tr>
      <w:tr w14:paraId="4C846D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578" w:type="dxa"/>
            <w:vAlign w:val="top"/>
          </w:tcPr>
          <w:p w14:paraId="2DAEA4CC">
            <w:pPr>
              <w:rPr>
                <w:rFonts w:hint="eastAsia" w:ascii="微软雅黑" w:hAnsi="微软雅黑" w:eastAsia="微软雅黑" w:cs="微软雅黑"/>
                <w:sz w:val="21"/>
              </w:rPr>
            </w:pPr>
          </w:p>
        </w:tc>
        <w:tc>
          <w:tcPr>
            <w:tcW w:w="1439" w:type="dxa"/>
            <w:vAlign w:val="top"/>
          </w:tcPr>
          <w:p w14:paraId="6A711BE6">
            <w:pPr>
              <w:rPr>
                <w:rFonts w:hint="eastAsia" w:ascii="微软雅黑" w:hAnsi="微软雅黑" w:eastAsia="微软雅黑" w:cs="微软雅黑"/>
                <w:sz w:val="21"/>
              </w:rPr>
            </w:pPr>
          </w:p>
        </w:tc>
        <w:tc>
          <w:tcPr>
            <w:tcW w:w="1259" w:type="dxa"/>
            <w:vAlign w:val="top"/>
          </w:tcPr>
          <w:p w14:paraId="6DAF009E">
            <w:pPr>
              <w:rPr>
                <w:rFonts w:hint="eastAsia" w:ascii="微软雅黑" w:hAnsi="微软雅黑" w:eastAsia="微软雅黑" w:cs="微软雅黑"/>
                <w:sz w:val="21"/>
              </w:rPr>
            </w:pPr>
          </w:p>
        </w:tc>
        <w:tc>
          <w:tcPr>
            <w:tcW w:w="1079" w:type="dxa"/>
            <w:vAlign w:val="top"/>
          </w:tcPr>
          <w:p w14:paraId="72E09FB8">
            <w:pPr>
              <w:rPr>
                <w:rFonts w:hint="eastAsia" w:ascii="微软雅黑" w:hAnsi="微软雅黑" w:eastAsia="微软雅黑" w:cs="微软雅黑"/>
                <w:sz w:val="21"/>
              </w:rPr>
            </w:pPr>
          </w:p>
        </w:tc>
        <w:tc>
          <w:tcPr>
            <w:tcW w:w="1619" w:type="dxa"/>
            <w:vAlign w:val="top"/>
          </w:tcPr>
          <w:p w14:paraId="2888AA29">
            <w:pPr>
              <w:rPr>
                <w:rFonts w:hint="eastAsia" w:ascii="微软雅黑" w:hAnsi="微软雅黑" w:eastAsia="微软雅黑" w:cs="微软雅黑"/>
                <w:sz w:val="21"/>
              </w:rPr>
            </w:pPr>
          </w:p>
        </w:tc>
        <w:tc>
          <w:tcPr>
            <w:tcW w:w="1998" w:type="dxa"/>
            <w:vAlign w:val="top"/>
          </w:tcPr>
          <w:p w14:paraId="5E690F72">
            <w:pPr>
              <w:rPr>
                <w:rFonts w:hint="eastAsia" w:ascii="微软雅黑" w:hAnsi="微软雅黑" w:eastAsia="微软雅黑" w:cs="微软雅黑"/>
                <w:sz w:val="21"/>
              </w:rPr>
            </w:pPr>
          </w:p>
        </w:tc>
        <w:tc>
          <w:tcPr>
            <w:tcW w:w="1818" w:type="dxa"/>
            <w:vAlign w:val="top"/>
          </w:tcPr>
          <w:p w14:paraId="5453D53F">
            <w:pPr>
              <w:rPr>
                <w:rFonts w:hint="eastAsia" w:ascii="微软雅黑" w:hAnsi="微软雅黑" w:eastAsia="微软雅黑" w:cs="微软雅黑"/>
                <w:sz w:val="21"/>
              </w:rPr>
            </w:pPr>
          </w:p>
        </w:tc>
      </w:tr>
      <w:tr w14:paraId="5B46DB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578" w:type="dxa"/>
            <w:vAlign w:val="top"/>
          </w:tcPr>
          <w:p w14:paraId="14E843E4">
            <w:pPr>
              <w:rPr>
                <w:rFonts w:hint="eastAsia" w:ascii="微软雅黑" w:hAnsi="微软雅黑" w:eastAsia="微软雅黑" w:cs="微软雅黑"/>
                <w:sz w:val="21"/>
              </w:rPr>
            </w:pPr>
          </w:p>
        </w:tc>
        <w:tc>
          <w:tcPr>
            <w:tcW w:w="1439" w:type="dxa"/>
            <w:vAlign w:val="top"/>
          </w:tcPr>
          <w:p w14:paraId="0B9D8B15">
            <w:pPr>
              <w:rPr>
                <w:rFonts w:hint="eastAsia" w:ascii="微软雅黑" w:hAnsi="微软雅黑" w:eastAsia="微软雅黑" w:cs="微软雅黑"/>
                <w:sz w:val="21"/>
              </w:rPr>
            </w:pPr>
          </w:p>
        </w:tc>
        <w:tc>
          <w:tcPr>
            <w:tcW w:w="1259" w:type="dxa"/>
            <w:vAlign w:val="top"/>
          </w:tcPr>
          <w:p w14:paraId="23012F5F">
            <w:pPr>
              <w:rPr>
                <w:rFonts w:hint="eastAsia" w:ascii="微软雅黑" w:hAnsi="微软雅黑" w:eastAsia="微软雅黑" w:cs="微软雅黑"/>
                <w:sz w:val="21"/>
              </w:rPr>
            </w:pPr>
          </w:p>
        </w:tc>
        <w:tc>
          <w:tcPr>
            <w:tcW w:w="1079" w:type="dxa"/>
            <w:vAlign w:val="top"/>
          </w:tcPr>
          <w:p w14:paraId="06DF341C">
            <w:pPr>
              <w:rPr>
                <w:rFonts w:hint="eastAsia" w:ascii="微软雅黑" w:hAnsi="微软雅黑" w:eastAsia="微软雅黑" w:cs="微软雅黑"/>
                <w:sz w:val="21"/>
              </w:rPr>
            </w:pPr>
          </w:p>
        </w:tc>
        <w:tc>
          <w:tcPr>
            <w:tcW w:w="1619" w:type="dxa"/>
            <w:vAlign w:val="top"/>
          </w:tcPr>
          <w:p w14:paraId="508D632B">
            <w:pPr>
              <w:rPr>
                <w:rFonts w:hint="eastAsia" w:ascii="微软雅黑" w:hAnsi="微软雅黑" w:eastAsia="微软雅黑" w:cs="微软雅黑"/>
                <w:sz w:val="21"/>
              </w:rPr>
            </w:pPr>
          </w:p>
        </w:tc>
        <w:tc>
          <w:tcPr>
            <w:tcW w:w="1998" w:type="dxa"/>
            <w:vAlign w:val="top"/>
          </w:tcPr>
          <w:p w14:paraId="1ACD8AC8">
            <w:pPr>
              <w:rPr>
                <w:rFonts w:hint="eastAsia" w:ascii="微软雅黑" w:hAnsi="微软雅黑" w:eastAsia="微软雅黑" w:cs="微软雅黑"/>
                <w:sz w:val="21"/>
              </w:rPr>
            </w:pPr>
          </w:p>
        </w:tc>
        <w:tc>
          <w:tcPr>
            <w:tcW w:w="1818" w:type="dxa"/>
            <w:vAlign w:val="top"/>
          </w:tcPr>
          <w:p w14:paraId="027BC088">
            <w:pPr>
              <w:rPr>
                <w:rFonts w:hint="eastAsia" w:ascii="微软雅黑" w:hAnsi="微软雅黑" w:eastAsia="微软雅黑" w:cs="微软雅黑"/>
                <w:sz w:val="21"/>
              </w:rPr>
            </w:pPr>
          </w:p>
        </w:tc>
      </w:tr>
      <w:tr w14:paraId="419D72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578" w:type="dxa"/>
            <w:vAlign w:val="top"/>
          </w:tcPr>
          <w:p w14:paraId="5CC2209B">
            <w:pPr>
              <w:rPr>
                <w:rFonts w:hint="eastAsia" w:ascii="微软雅黑" w:hAnsi="微软雅黑" w:eastAsia="微软雅黑" w:cs="微软雅黑"/>
                <w:sz w:val="21"/>
              </w:rPr>
            </w:pPr>
          </w:p>
        </w:tc>
        <w:tc>
          <w:tcPr>
            <w:tcW w:w="1439" w:type="dxa"/>
            <w:vAlign w:val="top"/>
          </w:tcPr>
          <w:p w14:paraId="5AAF8608">
            <w:pPr>
              <w:rPr>
                <w:rFonts w:hint="eastAsia" w:ascii="微软雅黑" w:hAnsi="微软雅黑" w:eastAsia="微软雅黑" w:cs="微软雅黑"/>
                <w:sz w:val="21"/>
              </w:rPr>
            </w:pPr>
          </w:p>
        </w:tc>
        <w:tc>
          <w:tcPr>
            <w:tcW w:w="1259" w:type="dxa"/>
            <w:vAlign w:val="top"/>
          </w:tcPr>
          <w:p w14:paraId="13637A81">
            <w:pPr>
              <w:rPr>
                <w:rFonts w:hint="eastAsia" w:ascii="微软雅黑" w:hAnsi="微软雅黑" w:eastAsia="微软雅黑" w:cs="微软雅黑"/>
                <w:sz w:val="21"/>
              </w:rPr>
            </w:pPr>
          </w:p>
        </w:tc>
        <w:tc>
          <w:tcPr>
            <w:tcW w:w="1079" w:type="dxa"/>
            <w:vAlign w:val="top"/>
          </w:tcPr>
          <w:p w14:paraId="0D970869">
            <w:pPr>
              <w:rPr>
                <w:rFonts w:hint="eastAsia" w:ascii="微软雅黑" w:hAnsi="微软雅黑" w:eastAsia="微软雅黑" w:cs="微软雅黑"/>
                <w:sz w:val="21"/>
              </w:rPr>
            </w:pPr>
          </w:p>
        </w:tc>
        <w:tc>
          <w:tcPr>
            <w:tcW w:w="1619" w:type="dxa"/>
            <w:vAlign w:val="top"/>
          </w:tcPr>
          <w:p w14:paraId="26F4D711">
            <w:pPr>
              <w:rPr>
                <w:rFonts w:hint="eastAsia" w:ascii="微软雅黑" w:hAnsi="微软雅黑" w:eastAsia="微软雅黑" w:cs="微软雅黑"/>
                <w:sz w:val="21"/>
              </w:rPr>
            </w:pPr>
          </w:p>
        </w:tc>
        <w:tc>
          <w:tcPr>
            <w:tcW w:w="1998" w:type="dxa"/>
            <w:vAlign w:val="top"/>
          </w:tcPr>
          <w:p w14:paraId="13DB3A86">
            <w:pPr>
              <w:rPr>
                <w:rFonts w:hint="eastAsia" w:ascii="微软雅黑" w:hAnsi="微软雅黑" w:eastAsia="微软雅黑" w:cs="微软雅黑"/>
                <w:sz w:val="21"/>
              </w:rPr>
            </w:pPr>
          </w:p>
        </w:tc>
        <w:tc>
          <w:tcPr>
            <w:tcW w:w="1818" w:type="dxa"/>
            <w:vAlign w:val="top"/>
          </w:tcPr>
          <w:p w14:paraId="5F989DCD">
            <w:pPr>
              <w:rPr>
                <w:rFonts w:hint="eastAsia" w:ascii="微软雅黑" w:hAnsi="微软雅黑" w:eastAsia="微软雅黑" w:cs="微软雅黑"/>
                <w:sz w:val="21"/>
              </w:rPr>
            </w:pPr>
          </w:p>
        </w:tc>
      </w:tr>
      <w:tr w14:paraId="772A76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4" w:hRule="atLeast"/>
        </w:trPr>
        <w:tc>
          <w:tcPr>
            <w:tcW w:w="578" w:type="dxa"/>
            <w:vAlign w:val="top"/>
          </w:tcPr>
          <w:p w14:paraId="0E16B6EC">
            <w:pPr>
              <w:rPr>
                <w:rFonts w:hint="eastAsia" w:ascii="微软雅黑" w:hAnsi="微软雅黑" w:eastAsia="微软雅黑" w:cs="微软雅黑"/>
                <w:sz w:val="21"/>
              </w:rPr>
            </w:pPr>
          </w:p>
        </w:tc>
        <w:tc>
          <w:tcPr>
            <w:tcW w:w="1439" w:type="dxa"/>
            <w:vAlign w:val="top"/>
          </w:tcPr>
          <w:p w14:paraId="2CB4AA47">
            <w:pPr>
              <w:rPr>
                <w:rFonts w:hint="eastAsia" w:ascii="微软雅黑" w:hAnsi="微软雅黑" w:eastAsia="微软雅黑" w:cs="微软雅黑"/>
                <w:sz w:val="21"/>
              </w:rPr>
            </w:pPr>
          </w:p>
        </w:tc>
        <w:tc>
          <w:tcPr>
            <w:tcW w:w="1259" w:type="dxa"/>
            <w:vAlign w:val="top"/>
          </w:tcPr>
          <w:p w14:paraId="7B3EBE4D">
            <w:pPr>
              <w:rPr>
                <w:rFonts w:hint="eastAsia" w:ascii="微软雅黑" w:hAnsi="微软雅黑" w:eastAsia="微软雅黑" w:cs="微软雅黑"/>
                <w:sz w:val="21"/>
              </w:rPr>
            </w:pPr>
          </w:p>
        </w:tc>
        <w:tc>
          <w:tcPr>
            <w:tcW w:w="1079" w:type="dxa"/>
            <w:vAlign w:val="top"/>
          </w:tcPr>
          <w:p w14:paraId="01A57AD5">
            <w:pPr>
              <w:rPr>
                <w:rFonts w:hint="eastAsia" w:ascii="微软雅黑" w:hAnsi="微软雅黑" w:eastAsia="微软雅黑" w:cs="微软雅黑"/>
                <w:sz w:val="21"/>
              </w:rPr>
            </w:pPr>
          </w:p>
        </w:tc>
        <w:tc>
          <w:tcPr>
            <w:tcW w:w="1619" w:type="dxa"/>
            <w:vAlign w:val="top"/>
          </w:tcPr>
          <w:p w14:paraId="1D25ACAF">
            <w:pPr>
              <w:rPr>
                <w:rFonts w:hint="eastAsia" w:ascii="微软雅黑" w:hAnsi="微软雅黑" w:eastAsia="微软雅黑" w:cs="微软雅黑"/>
                <w:sz w:val="21"/>
              </w:rPr>
            </w:pPr>
          </w:p>
        </w:tc>
        <w:tc>
          <w:tcPr>
            <w:tcW w:w="1998" w:type="dxa"/>
            <w:vAlign w:val="top"/>
          </w:tcPr>
          <w:p w14:paraId="7E55E7F5">
            <w:pPr>
              <w:rPr>
                <w:rFonts w:hint="eastAsia" w:ascii="微软雅黑" w:hAnsi="微软雅黑" w:eastAsia="微软雅黑" w:cs="微软雅黑"/>
                <w:sz w:val="21"/>
              </w:rPr>
            </w:pPr>
          </w:p>
        </w:tc>
        <w:tc>
          <w:tcPr>
            <w:tcW w:w="1818" w:type="dxa"/>
            <w:vAlign w:val="top"/>
          </w:tcPr>
          <w:p w14:paraId="4E296B6D">
            <w:pPr>
              <w:rPr>
                <w:rFonts w:hint="eastAsia" w:ascii="微软雅黑" w:hAnsi="微软雅黑" w:eastAsia="微软雅黑" w:cs="微软雅黑"/>
                <w:sz w:val="21"/>
              </w:rPr>
            </w:pPr>
          </w:p>
        </w:tc>
      </w:tr>
      <w:tr w14:paraId="326E4A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578" w:type="dxa"/>
            <w:vAlign w:val="top"/>
          </w:tcPr>
          <w:p w14:paraId="225096BB">
            <w:pPr>
              <w:rPr>
                <w:rFonts w:hint="eastAsia" w:ascii="微软雅黑" w:hAnsi="微软雅黑" w:eastAsia="微软雅黑" w:cs="微软雅黑"/>
                <w:sz w:val="21"/>
              </w:rPr>
            </w:pPr>
          </w:p>
        </w:tc>
        <w:tc>
          <w:tcPr>
            <w:tcW w:w="1439" w:type="dxa"/>
            <w:vAlign w:val="top"/>
          </w:tcPr>
          <w:p w14:paraId="737B2CDB">
            <w:pPr>
              <w:rPr>
                <w:rFonts w:hint="eastAsia" w:ascii="微软雅黑" w:hAnsi="微软雅黑" w:eastAsia="微软雅黑" w:cs="微软雅黑"/>
                <w:sz w:val="21"/>
              </w:rPr>
            </w:pPr>
          </w:p>
        </w:tc>
        <w:tc>
          <w:tcPr>
            <w:tcW w:w="1259" w:type="dxa"/>
            <w:vAlign w:val="top"/>
          </w:tcPr>
          <w:p w14:paraId="22BF4616">
            <w:pPr>
              <w:rPr>
                <w:rFonts w:hint="eastAsia" w:ascii="微软雅黑" w:hAnsi="微软雅黑" w:eastAsia="微软雅黑" w:cs="微软雅黑"/>
                <w:sz w:val="21"/>
              </w:rPr>
            </w:pPr>
          </w:p>
        </w:tc>
        <w:tc>
          <w:tcPr>
            <w:tcW w:w="1079" w:type="dxa"/>
            <w:vAlign w:val="top"/>
          </w:tcPr>
          <w:p w14:paraId="5A453599">
            <w:pPr>
              <w:rPr>
                <w:rFonts w:hint="eastAsia" w:ascii="微软雅黑" w:hAnsi="微软雅黑" w:eastAsia="微软雅黑" w:cs="微软雅黑"/>
                <w:sz w:val="21"/>
              </w:rPr>
            </w:pPr>
          </w:p>
        </w:tc>
        <w:tc>
          <w:tcPr>
            <w:tcW w:w="1619" w:type="dxa"/>
            <w:vAlign w:val="top"/>
          </w:tcPr>
          <w:p w14:paraId="664CDA78">
            <w:pPr>
              <w:rPr>
                <w:rFonts w:hint="eastAsia" w:ascii="微软雅黑" w:hAnsi="微软雅黑" w:eastAsia="微软雅黑" w:cs="微软雅黑"/>
                <w:sz w:val="21"/>
              </w:rPr>
            </w:pPr>
          </w:p>
        </w:tc>
        <w:tc>
          <w:tcPr>
            <w:tcW w:w="1998" w:type="dxa"/>
            <w:vAlign w:val="top"/>
          </w:tcPr>
          <w:p w14:paraId="47BEDDAE">
            <w:pPr>
              <w:rPr>
                <w:rFonts w:hint="eastAsia" w:ascii="微软雅黑" w:hAnsi="微软雅黑" w:eastAsia="微软雅黑" w:cs="微软雅黑"/>
                <w:sz w:val="21"/>
              </w:rPr>
            </w:pPr>
          </w:p>
        </w:tc>
        <w:tc>
          <w:tcPr>
            <w:tcW w:w="1818" w:type="dxa"/>
            <w:vAlign w:val="top"/>
          </w:tcPr>
          <w:p w14:paraId="68AADCC6">
            <w:pPr>
              <w:rPr>
                <w:rFonts w:hint="eastAsia" w:ascii="微软雅黑" w:hAnsi="微软雅黑" w:eastAsia="微软雅黑" w:cs="微软雅黑"/>
                <w:sz w:val="21"/>
              </w:rPr>
            </w:pPr>
          </w:p>
        </w:tc>
      </w:tr>
    </w:tbl>
    <w:p w14:paraId="3CAC0210">
      <w:pPr>
        <w:pStyle w:val="66"/>
        <w:rPr>
          <w:rFonts w:hint="eastAsia" w:ascii="微软雅黑" w:hAnsi="微软雅黑" w:eastAsia="微软雅黑" w:cs="微软雅黑"/>
          <w:b/>
          <w:bCs/>
          <w:color w:val="auto"/>
          <w:highlight w:val="none"/>
          <w:lang w:val="zh-TW" w:eastAsia="zh-TW"/>
        </w:rPr>
      </w:pPr>
    </w:p>
    <w:p w14:paraId="17049B89">
      <w:pPr>
        <w:spacing w:before="78" w:line="219" w:lineRule="auto"/>
        <w:ind w:left="3284"/>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投标人名称</w:t>
      </w:r>
      <w:r>
        <w:rPr>
          <w:rFonts w:hint="eastAsia" w:ascii="微软雅黑" w:hAnsi="微软雅黑" w:eastAsia="微软雅黑" w:cs="微软雅黑"/>
          <w:b/>
          <w:bCs/>
          <w:spacing w:val="-19"/>
          <w:sz w:val="24"/>
          <w:szCs w:val="24"/>
        </w:rPr>
        <w:t>：（</w:t>
      </w:r>
      <w:r>
        <w:rPr>
          <w:rFonts w:hint="eastAsia" w:ascii="微软雅黑" w:hAnsi="微软雅黑" w:eastAsia="微软雅黑" w:cs="微软雅黑"/>
          <w:b/>
          <w:bCs/>
          <w:sz w:val="24"/>
          <w:szCs w:val="24"/>
        </w:rPr>
        <w:t>加盖单位公章）</w:t>
      </w:r>
      <w:r>
        <w:rPr>
          <w:rFonts w:hint="eastAsia" w:ascii="微软雅黑" w:hAnsi="微软雅黑" w:eastAsia="微软雅黑" w:cs="微软雅黑"/>
          <w:sz w:val="24"/>
          <w:szCs w:val="24"/>
          <w:u w:val="single" w:color="auto"/>
        </w:rPr>
        <w:t xml:space="preserve">           </w:t>
      </w:r>
    </w:p>
    <w:p w14:paraId="30F1F380">
      <w:pPr>
        <w:spacing w:before="184" w:line="365" w:lineRule="auto"/>
        <w:ind w:left="3363" w:right="658" w:hanging="112"/>
        <w:rPr>
          <w:rFonts w:hint="eastAsia" w:ascii="微软雅黑" w:hAnsi="微软雅黑" w:eastAsia="微软雅黑" w:cs="微软雅黑"/>
          <w:spacing w:val="1"/>
          <w:sz w:val="24"/>
          <w:szCs w:val="24"/>
        </w:rPr>
      </w:pPr>
      <w:r>
        <w:rPr>
          <w:rFonts w:hint="eastAsia" w:ascii="微软雅黑" w:hAnsi="微软雅黑" w:eastAsia="微软雅黑" w:cs="微软雅黑"/>
          <w:b/>
          <w:bCs/>
          <w:spacing w:val="-1"/>
          <w:sz w:val="24"/>
          <w:szCs w:val="24"/>
        </w:rPr>
        <w:t>法定代表人或委托代理人</w:t>
      </w:r>
      <w:r>
        <w:rPr>
          <w:rFonts w:hint="eastAsia" w:ascii="微软雅黑" w:hAnsi="微软雅黑" w:eastAsia="微软雅黑" w:cs="微软雅黑"/>
          <w:b/>
          <w:bCs/>
          <w:spacing w:val="-14"/>
          <w:sz w:val="24"/>
          <w:szCs w:val="24"/>
        </w:rPr>
        <w:t>：（</w:t>
      </w:r>
      <w:r>
        <w:rPr>
          <w:rFonts w:hint="eastAsia" w:ascii="微软雅黑" w:hAnsi="微软雅黑" w:eastAsia="微软雅黑" w:cs="微软雅黑"/>
          <w:b/>
          <w:bCs/>
          <w:spacing w:val="-1"/>
          <w:sz w:val="24"/>
          <w:szCs w:val="24"/>
        </w:rPr>
        <w:t>签字或盖章）</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pacing w:val="1"/>
          <w:sz w:val="24"/>
          <w:szCs w:val="24"/>
        </w:rPr>
        <w:t xml:space="preserve"> </w:t>
      </w:r>
    </w:p>
    <w:p w14:paraId="71C2F066">
      <w:pPr>
        <w:spacing w:before="184" w:line="365" w:lineRule="auto"/>
        <w:ind w:left="3363" w:right="658" w:hanging="112"/>
        <w:rPr>
          <w:rFonts w:hint="eastAsia" w:ascii="微软雅黑" w:hAnsi="微软雅黑" w:eastAsia="微软雅黑" w:cs="微软雅黑"/>
        </w:rPr>
      </w:pPr>
      <w:r>
        <w:rPr>
          <w:rFonts w:hint="eastAsia" w:ascii="微软雅黑" w:hAnsi="微软雅黑" w:eastAsia="微软雅黑" w:cs="微软雅黑"/>
          <w:b/>
          <w:bCs/>
          <w:spacing w:val="-16"/>
          <w:sz w:val="24"/>
          <w:szCs w:val="24"/>
        </w:rPr>
        <w:t>日期：</w:t>
      </w:r>
      <w:r>
        <w:rPr>
          <w:rFonts w:hint="eastAsia" w:ascii="微软雅黑" w:hAnsi="微软雅黑" w:eastAsia="微软雅黑" w:cs="微软雅黑"/>
          <w:spacing w:val="1"/>
          <w:sz w:val="24"/>
          <w:szCs w:val="24"/>
          <w:u w:val="single" w:color="auto"/>
        </w:rPr>
        <w:t xml:space="preserve">  </w:t>
      </w:r>
      <w:r>
        <w:rPr>
          <w:rFonts w:hint="eastAsia" w:ascii="微软雅黑" w:hAnsi="微软雅黑" w:eastAsia="微软雅黑" w:cs="微软雅黑"/>
          <w:spacing w:val="1"/>
          <w:sz w:val="24"/>
          <w:szCs w:val="24"/>
          <w:u w:val="single" w:color="auto"/>
          <w:lang w:val="en-US" w:eastAsia="zh-CN"/>
        </w:rPr>
        <w:t xml:space="preserve">        </w:t>
      </w:r>
      <w:r>
        <w:rPr>
          <w:rFonts w:hint="eastAsia" w:ascii="微软雅黑" w:hAnsi="微软雅黑" w:eastAsia="微软雅黑" w:cs="微软雅黑"/>
          <w:spacing w:val="1"/>
          <w:sz w:val="24"/>
          <w:szCs w:val="24"/>
          <w:u w:val="single" w:color="auto"/>
        </w:rPr>
        <w:t xml:space="preserve">   </w:t>
      </w:r>
      <w:r>
        <w:rPr>
          <w:rFonts w:hint="eastAsia" w:ascii="微软雅黑" w:hAnsi="微软雅黑" w:eastAsia="微软雅黑" w:cs="微软雅黑"/>
          <w:spacing w:val="-107"/>
          <w:sz w:val="24"/>
          <w:szCs w:val="24"/>
        </w:rPr>
        <w:t xml:space="preserve"> </w:t>
      </w:r>
      <w:r>
        <w:rPr>
          <w:rFonts w:hint="eastAsia" w:ascii="微软雅黑" w:hAnsi="微软雅黑" w:eastAsia="微软雅黑" w:cs="微软雅黑"/>
          <w:b/>
          <w:bCs/>
          <w:spacing w:val="-16"/>
          <w:sz w:val="24"/>
          <w:szCs w:val="24"/>
        </w:rPr>
        <w:t>年</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pacing w:val="-102"/>
          <w:sz w:val="24"/>
          <w:szCs w:val="24"/>
        </w:rPr>
        <w:t xml:space="preserve"> </w:t>
      </w:r>
      <w:r>
        <w:rPr>
          <w:rFonts w:hint="eastAsia" w:ascii="微软雅黑" w:hAnsi="微软雅黑" w:eastAsia="微软雅黑" w:cs="微软雅黑"/>
          <w:b/>
          <w:bCs/>
          <w:spacing w:val="-16"/>
          <w:sz w:val="24"/>
          <w:szCs w:val="24"/>
        </w:rPr>
        <w:t>月</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pacing w:val="-67"/>
          <w:sz w:val="24"/>
          <w:szCs w:val="24"/>
        </w:rPr>
        <w:t xml:space="preserve"> </w:t>
      </w:r>
      <w:r>
        <w:rPr>
          <w:rFonts w:hint="eastAsia" w:ascii="微软雅黑" w:hAnsi="微软雅黑" w:eastAsia="微软雅黑" w:cs="微软雅黑"/>
          <w:b/>
          <w:bCs/>
          <w:spacing w:val="-16"/>
          <w:sz w:val="24"/>
          <w:szCs w:val="24"/>
        </w:rPr>
        <w:t>日</w:t>
      </w:r>
    </w:p>
    <w:p w14:paraId="04EBCA36">
      <w:pPr>
        <w:spacing w:before="78" w:line="371" w:lineRule="auto"/>
        <w:ind w:left="203" w:right="350" w:hanging="1"/>
        <w:rPr>
          <w:rFonts w:hint="eastAsia" w:ascii="微软雅黑" w:hAnsi="微软雅黑" w:eastAsia="微软雅黑" w:cs="微软雅黑"/>
          <w:sz w:val="22"/>
          <w:szCs w:val="22"/>
        </w:rPr>
      </w:pPr>
      <w:r>
        <w:rPr>
          <w:rFonts w:hint="eastAsia" w:ascii="微软雅黑" w:hAnsi="微软雅黑" w:eastAsia="微软雅黑" w:cs="微软雅黑"/>
          <w:b/>
          <w:bCs/>
          <w:spacing w:val="-2"/>
          <w:sz w:val="22"/>
          <w:szCs w:val="22"/>
        </w:rPr>
        <w:t>注：1、本表只填写属于政府采购节能或环保</w:t>
      </w:r>
      <w:r>
        <w:rPr>
          <w:rFonts w:hint="eastAsia" w:ascii="微软雅黑" w:hAnsi="微软雅黑" w:eastAsia="微软雅黑" w:cs="微软雅黑"/>
          <w:b/>
          <w:bCs/>
          <w:spacing w:val="-3"/>
          <w:sz w:val="22"/>
          <w:szCs w:val="22"/>
        </w:rPr>
        <w:t>产品的投标产品，无相应产品的本表可以不</w:t>
      </w:r>
      <w:r>
        <w:rPr>
          <w:rFonts w:hint="eastAsia" w:ascii="微软雅黑" w:hAnsi="微软雅黑" w:eastAsia="微软雅黑" w:cs="微软雅黑"/>
          <w:sz w:val="22"/>
          <w:szCs w:val="22"/>
        </w:rPr>
        <w:t xml:space="preserve"> </w:t>
      </w:r>
      <w:r>
        <w:rPr>
          <w:rFonts w:hint="eastAsia" w:ascii="微软雅黑" w:hAnsi="微软雅黑" w:eastAsia="微软雅黑" w:cs="微软雅黑"/>
          <w:b/>
          <w:bCs/>
          <w:spacing w:val="-9"/>
          <w:sz w:val="22"/>
          <w:szCs w:val="22"/>
        </w:rPr>
        <w:t>填。</w:t>
      </w:r>
    </w:p>
    <w:p w14:paraId="2E5754F4">
      <w:pPr>
        <w:spacing w:before="37" w:line="370" w:lineRule="auto"/>
        <w:ind w:left="202" w:right="350" w:firstLine="482"/>
        <w:rPr>
          <w:rFonts w:hint="eastAsia" w:ascii="微软雅黑" w:hAnsi="微软雅黑" w:eastAsia="微软雅黑" w:cs="微软雅黑"/>
          <w:sz w:val="22"/>
          <w:szCs w:val="22"/>
        </w:rPr>
      </w:pPr>
      <w:r>
        <w:rPr>
          <w:rFonts w:hint="eastAsia" w:ascii="微软雅黑" w:hAnsi="微软雅黑" w:eastAsia="微软雅黑" w:cs="微软雅黑"/>
          <w:b/>
          <w:bCs/>
          <w:spacing w:val="-3"/>
          <w:sz w:val="22"/>
          <w:szCs w:val="22"/>
        </w:rPr>
        <w:t>2、获取国家确定的认证机构出具、处于有效期之内的节能产品、环境标志产品认证</w:t>
      </w:r>
      <w:r>
        <w:rPr>
          <w:rFonts w:hint="eastAsia" w:ascii="微软雅黑" w:hAnsi="微软雅黑" w:eastAsia="微软雅黑" w:cs="微软雅黑"/>
          <w:spacing w:val="16"/>
          <w:sz w:val="22"/>
          <w:szCs w:val="22"/>
        </w:rPr>
        <w:t xml:space="preserve"> </w:t>
      </w:r>
      <w:r>
        <w:rPr>
          <w:rFonts w:hint="eastAsia" w:ascii="微软雅黑" w:hAnsi="微软雅黑" w:eastAsia="微软雅黑" w:cs="微软雅黑"/>
          <w:b/>
          <w:bCs/>
          <w:spacing w:val="-6"/>
          <w:sz w:val="22"/>
          <w:szCs w:val="22"/>
        </w:rPr>
        <w:t>证书。</w:t>
      </w:r>
    </w:p>
    <w:p w14:paraId="65BC8EC4">
      <w:pPr>
        <w:spacing w:before="35" w:line="219" w:lineRule="auto"/>
        <w:ind w:left="686"/>
        <w:rPr>
          <w:rFonts w:hint="eastAsia" w:ascii="微软雅黑" w:hAnsi="微软雅黑" w:eastAsia="微软雅黑" w:cs="微软雅黑"/>
          <w:sz w:val="22"/>
          <w:szCs w:val="22"/>
        </w:rPr>
      </w:pPr>
      <w:r>
        <w:rPr>
          <w:rFonts w:hint="eastAsia" w:ascii="微软雅黑" w:hAnsi="微软雅黑" w:eastAsia="微软雅黑" w:cs="微软雅黑"/>
          <w:b/>
          <w:bCs/>
          <w:spacing w:val="-3"/>
          <w:sz w:val="22"/>
          <w:szCs w:val="22"/>
        </w:rPr>
        <w:t>3、请投标人正确填写本表，所填内容将作为评审的依据。其内容或数据应与对应的</w:t>
      </w:r>
    </w:p>
    <w:p w14:paraId="77A609F5">
      <w:pPr>
        <w:spacing w:before="218" w:line="219" w:lineRule="auto"/>
        <w:ind w:left="202"/>
        <w:outlineLvl w:val="1"/>
        <w:rPr>
          <w:rFonts w:hint="eastAsia" w:ascii="微软雅黑" w:hAnsi="微软雅黑" w:eastAsia="微软雅黑" w:cs="微软雅黑"/>
          <w:sz w:val="22"/>
          <w:szCs w:val="22"/>
        </w:rPr>
      </w:pPr>
      <w:r>
        <w:rPr>
          <w:rFonts w:hint="eastAsia" w:ascii="微软雅黑" w:hAnsi="微软雅黑" w:eastAsia="微软雅黑" w:cs="微软雅黑"/>
          <w:b/>
          <w:bCs/>
          <w:spacing w:val="-4"/>
          <w:sz w:val="22"/>
          <w:szCs w:val="22"/>
        </w:rPr>
        <w:t>证明资料相符。</w:t>
      </w:r>
    </w:p>
    <w:p w14:paraId="01F9A15D">
      <w:pPr>
        <w:spacing w:line="219" w:lineRule="auto"/>
        <w:rPr>
          <w:rFonts w:hint="eastAsia" w:ascii="微软雅黑" w:hAnsi="微软雅黑" w:eastAsia="微软雅黑" w:cs="微软雅黑"/>
          <w:sz w:val="24"/>
          <w:szCs w:val="24"/>
        </w:rPr>
        <w:sectPr>
          <w:headerReference r:id="rId14" w:type="default"/>
          <w:footerReference r:id="rId15" w:type="default"/>
          <w:pgSz w:w="11906" w:h="16839"/>
          <w:pgMar w:top="1336" w:right="1055" w:bottom="743" w:left="1055" w:header="720" w:footer="720" w:gutter="0"/>
          <w:pgNumType w:fmt="decimal"/>
          <w:cols w:space="720" w:num="1"/>
        </w:sectPr>
      </w:pPr>
    </w:p>
    <w:p w14:paraId="5C400399">
      <w:pPr>
        <w:spacing w:before="63" w:line="225" w:lineRule="auto"/>
        <w:ind w:left="3100"/>
        <w:outlineLvl w:val="1"/>
        <w:rPr>
          <w:rFonts w:hint="eastAsia" w:ascii="微软雅黑" w:hAnsi="微软雅黑" w:eastAsia="微软雅黑" w:cs="微软雅黑"/>
          <w:sz w:val="31"/>
          <w:szCs w:val="31"/>
        </w:rPr>
      </w:pPr>
      <w:r>
        <w:rPr>
          <w:rFonts w:hint="eastAsia" w:ascii="微软雅黑" w:hAnsi="微软雅黑" w:eastAsia="微软雅黑" w:cs="微软雅黑"/>
          <w:b/>
          <w:bCs/>
          <w:spacing w:val="6"/>
          <w:sz w:val="31"/>
          <w:szCs w:val="31"/>
        </w:rPr>
        <w:t>九、详细技术配置及参数偏差表</w:t>
      </w:r>
    </w:p>
    <w:p w14:paraId="1DA8BCDD">
      <w:pPr>
        <w:pStyle w:val="66"/>
        <w:jc w:val="left"/>
        <w:rPr>
          <w:rFonts w:hint="eastAsia" w:ascii="微软雅黑" w:hAnsi="微软雅黑" w:eastAsia="微软雅黑" w:cs="微软雅黑"/>
          <w:b/>
          <w:bCs/>
          <w:spacing w:val="-17"/>
          <w:sz w:val="24"/>
          <w:szCs w:val="24"/>
        </w:rPr>
      </w:pPr>
      <w:r>
        <w:rPr>
          <w:rFonts w:hint="eastAsia" w:ascii="微软雅黑" w:hAnsi="微软雅黑" w:eastAsia="微软雅黑" w:cs="微软雅黑"/>
          <w:b/>
          <w:bCs/>
          <w:spacing w:val="-17"/>
          <w:sz w:val="24"/>
          <w:szCs w:val="24"/>
        </w:rPr>
        <w:t>项目名称：</w:t>
      </w:r>
    </w:p>
    <w:tbl>
      <w:tblPr>
        <w:tblStyle w:val="68"/>
        <w:tblW w:w="959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20"/>
        <w:gridCol w:w="1393"/>
        <w:gridCol w:w="1571"/>
        <w:gridCol w:w="1280"/>
        <w:gridCol w:w="2211"/>
        <w:gridCol w:w="1816"/>
      </w:tblGrid>
      <w:tr w14:paraId="71314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26" w:hRule="atLeast"/>
          <w:jc w:val="center"/>
        </w:trPr>
        <w:tc>
          <w:tcPr>
            <w:tcW w:w="1320" w:type="dxa"/>
            <w:vAlign w:val="top"/>
          </w:tcPr>
          <w:p w14:paraId="47F9AD2A">
            <w:pPr>
              <w:spacing w:line="352" w:lineRule="auto"/>
              <w:rPr>
                <w:rFonts w:hint="eastAsia" w:ascii="微软雅黑" w:hAnsi="微软雅黑" w:eastAsia="微软雅黑" w:cs="微软雅黑"/>
                <w:sz w:val="20"/>
                <w:szCs w:val="21"/>
              </w:rPr>
            </w:pPr>
          </w:p>
          <w:p w14:paraId="2264FDF4">
            <w:pPr>
              <w:pStyle w:val="75"/>
              <w:spacing w:before="78" w:line="219" w:lineRule="auto"/>
              <w:ind w:left="120"/>
              <w:rPr>
                <w:rFonts w:hint="eastAsia" w:ascii="微软雅黑" w:hAnsi="微软雅黑" w:eastAsia="微软雅黑" w:cs="微软雅黑"/>
                <w:sz w:val="22"/>
                <w:szCs w:val="22"/>
              </w:rPr>
            </w:pPr>
            <w:r>
              <w:rPr>
                <w:rFonts w:hint="eastAsia" w:ascii="微软雅黑" w:hAnsi="微软雅黑" w:eastAsia="微软雅黑" w:cs="微软雅黑"/>
                <w:b/>
                <w:bCs/>
                <w:spacing w:val="-6"/>
                <w:sz w:val="22"/>
                <w:szCs w:val="22"/>
              </w:rPr>
              <w:t>货物名称</w:t>
            </w:r>
          </w:p>
        </w:tc>
        <w:tc>
          <w:tcPr>
            <w:tcW w:w="1393" w:type="dxa"/>
            <w:vAlign w:val="top"/>
          </w:tcPr>
          <w:p w14:paraId="6ECFA313">
            <w:pPr>
              <w:spacing w:line="352" w:lineRule="auto"/>
              <w:rPr>
                <w:rFonts w:hint="eastAsia" w:ascii="微软雅黑" w:hAnsi="微软雅黑" w:eastAsia="微软雅黑" w:cs="微软雅黑"/>
                <w:sz w:val="20"/>
                <w:szCs w:val="21"/>
              </w:rPr>
            </w:pPr>
          </w:p>
          <w:p w14:paraId="5DF810BC">
            <w:pPr>
              <w:pStyle w:val="75"/>
              <w:spacing w:before="78" w:line="219" w:lineRule="auto"/>
              <w:ind w:left="109"/>
              <w:rPr>
                <w:rFonts w:hint="eastAsia" w:ascii="微软雅黑" w:hAnsi="微软雅黑" w:eastAsia="微软雅黑" w:cs="微软雅黑"/>
                <w:sz w:val="22"/>
                <w:szCs w:val="22"/>
              </w:rPr>
            </w:pPr>
            <w:r>
              <w:rPr>
                <w:rFonts w:hint="eastAsia" w:ascii="微软雅黑" w:hAnsi="微软雅黑" w:eastAsia="微软雅黑" w:cs="微软雅黑"/>
                <w:b/>
                <w:bCs/>
                <w:spacing w:val="-5"/>
                <w:sz w:val="22"/>
                <w:szCs w:val="22"/>
              </w:rPr>
              <w:t>生产厂家</w:t>
            </w:r>
          </w:p>
        </w:tc>
        <w:tc>
          <w:tcPr>
            <w:tcW w:w="1571" w:type="dxa"/>
            <w:vAlign w:val="top"/>
          </w:tcPr>
          <w:p w14:paraId="12436EA6">
            <w:pPr>
              <w:spacing w:line="261" w:lineRule="auto"/>
              <w:rPr>
                <w:rFonts w:hint="eastAsia" w:ascii="微软雅黑" w:hAnsi="微软雅黑" w:eastAsia="微软雅黑" w:cs="微软雅黑"/>
                <w:sz w:val="20"/>
                <w:szCs w:val="21"/>
              </w:rPr>
            </w:pPr>
          </w:p>
          <w:p w14:paraId="40DC6745">
            <w:pPr>
              <w:pStyle w:val="75"/>
              <w:spacing w:before="78" w:line="356" w:lineRule="auto"/>
              <w:ind w:left="112" w:right="103"/>
              <w:rPr>
                <w:rFonts w:hint="eastAsia" w:ascii="微软雅黑" w:hAnsi="微软雅黑" w:eastAsia="微软雅黑" w:cs="微软雅黑"/>
                <w:sz w:val="22"/>
                <w:szCs w:val="22"/>
              </w:rPr>
            </w:pPr>
            <w:r>
              <w:rPr>
                <w:rFonts w:hint="eastAsia" w:ascii="微软雅黑" w:hAnsi="微软雅黑" w:eastAsia="微软雅黑" w:cs="微软雅黑"/>
                <w:b/>
                <w:bCs/>
                <w:spacing w:val="26"/>
                <w:sz w:val="22"/>
                <w:szCs w:val="22"/>
              </w:rPr>
              <w:t>招标文件技</w:t>
            </w:r>
            <w:r>
              <w:rPr>
                <w:rFonts w:hint="eastAsia" w:ascii="微软雅黑" w:hAnsi="微软雅黑" w:eastAsia="微软雅黑" w:cs="微软雅黑"/>
                <w:spacing w:val="2"/>
                <w:sz w:val="22"/>
                <w:szCs w:val="22"/>
              </w:rPr>
              <w:t xml:space="preserve"> </w:t>
            </w:r>
            <w:r>
              <w:rPr>
                <w:rFonts w:hint="eastAsia" w:ascii="微软雅黑" w:hAnsi="微软雅黑" w:eastAsia="微软雅黑" w:cs="微软雅黑"/>
                <w:b/>
                <w:bCs/>
                <w:spacing w:val="-4"/>
                <w:sz w:val="22"/>
                <w:szCs w:val="22"/>
              </w:rPr>
              <w:t>术参数要求</w:t>
            </w:r>
          </w:p>
        </w:tc>
        <w:tc>
          <w:tcPr>
            <w:tcW w:w="1280" w:type="dxa"/>
            <w:vAlign w:val="top"/>
          </w:tcPr>
          <w:p w14:paraId="640C2E4A">
            <w:pPr>
              <w:spacing w:line="261" w:lineRule="auto"/>
              <w:rPr>
                <w:rFonts w:hint="eastAsia" w:ascii="微软雅黑" w:hAnsi="微软雅黑" w:eastAsia="微软雅黑" w:cs="微软雅黑"/>
                <w:sz w:val="20"/>
                <w:szCs w:val="21"/>
              </w:rPr>
            </w:pPr>
          </w:p>
          <w:p w14:paraId="56B077A6">
            <w:pPr>
              <w:pStyle w:val="75"/>
              <w:spacing w:before="78" w:line="356" w:lineRule="auto"/>
              <w:ind w:right="154"/>
              <w:rPr>
                <w:rFonts w:hint="eastAsia" w:ascii="微软雅黑" w:hAnsi="微软雅黑" w:eastAsia="微软雅黑" w:cs="微软雅黑"/>
                <w:sz w:val="22"/>
                <w:szCs w:val="22"/>
              </w:rPr>
            </w:pPr>
            <w:r>
              <w:rPr>
                <w:rFonts w:hint="eastAsia" w:ascii="微软雅黑" w:hAnsi="微软雅黑" w:eastAsia="微软雅黑" w:cs="微软雅黑"/>
                <w:b/>
                <w:bCs/>
                <w:spacing w:val="-5"/>
                <w:sz w:val="22"/>
                <w:szCs w:val="22"/>
              </w:rPr>
              <w:t>投标文件</w:t>
            </w:r>
            <w:r>
              <w:rPr>
                <w:rFonts w:hint="eastAsia" w:ascii="微软雅黑" w:hAnsi="微软雅黑" w:eastAsia="微软雅黑" w:cs="微软雅黑"/>
                <w:sz w:val="22"/>
                <w:szCs w:val="22"/>
              </w:rPr>
              <w:t xml:space="preserve"> </w:t>
            </w:r>
            <w:r>
              <w:rPr>
                <w:rFonts w:hint="eastAsia" w:ascii="微软雅黑" w:hAnsi="微软雅黑" w:eastAsia="微软雅黑" w:cs="微软雅黑"/>
                <w:b/>
                <w:bCs/>
                <w:spacing w:val="-5"/>
                <w:sz w:val="22"/>
                <w:szCs w:val="22"/>
              </w:rPr>
              <w:t>技术参数</w:t>
            </w:r>
          </w:p>
        </w:tc>
        <w:tc>
          <w:tcPr>
            <w:tcW w:w="2211" w:type="dxa"/>
            <w:vAlign w:val="top"/>
          </w:tcPr>
          <w:p w14:paraId="56D6C251">
            <w:pPr>
              <w:spacing w:line="261" w:lineRule="auto"/>
              <w:rPr>
                <w:rFonts w:hint="eastAsia" w:ascii="微软雅黑" w:hAnsi="微软雅黑" w:eastAsia="微软雅黑" w:cs="微软雅黑"/>
                <w:sz w:val="20"/>
                <w:szCs w:val="21"/>
              </w:rPr>
            </w:pPr>
          </w:p>
          <w:p w14:paraId="656AA90D">
            <w:pPr>
              <w:pStyle w:val="75"/>
              <w:spacing w:before="78" w:line="356" w:lineRule="auto"/>
              <w:ind w:right="101"/>
              <w:rPr>
                <w:rFonts w:hint="eastAsia" w:ascii="微软雅黑" w:hAnsi="微软雅黑" w:eastAsia="微软雅黑" w:cs="微软雅黑"/>
                <w:sz w:val="22"/>
                <w:szCs w:val="22"/>
              </w:rPr>
            </w:pPr>
            <w:r>
              <w:rPr>
                <w:rFonts w:hint="eastAsia" w:ascii="微软雅黑" w:hAnsi="微软雅黑" w:eastAsia="微软雅黑" w:cs="微软雅黑"/>
                <w:b/>
                <w:bCs/>
                <w:spacing w:val="-10"/>
                <w:sz w:val="22"/>
                <w:szCs w:val="22"/>
              </w:rPr>
              <w:t>是否偏离（无偏离/</w:t>
            </w:r>
            <w:r>
              <w:rPr>
                <w:rFonts w:hint="eastAsia" w:ascii="微软雅黑" w:hAnsi="微软雅黑" w:eastAsia="微软雅黑" w:cs="微软雅黑"/>
                <w:spacing w:val="7"/>
                <w:sz w:val="22"/>
                <w:szCs w:val="22"/>
              </w:rPr>
              <w:t xml:space="preserve"> </w:t>
            </w:r>
            <w:r>
              <w:rPr>
                <w:rFonts w:hint="eastAsia" w:ascii="微软雅黑" w:hAnsi="微软雅黑" w:eastAsia="微软雅黑" w:cs="微软雅黑"/>
                <w:b/>
                <w:bCs/>
                <w:spacing w:val="-4"/>
                <w:sz w:val="22"/>
                <w:szCs w:val="22"/>
              </w:rPr>
              <w:t>正偏离/负偏离）</w:t>
            </w:r>
          </w:p>
        </w:tc>
        <w:tc>
          <w:tcPr>
            <w:tcW w:w="1816" w:type="dxa"/>
            <w:vAlign w:val="top"/>
          </w:tcPr>
          <w:p w14:paraId="118E1966">
            <w:pPr>
              <w:spacing w:line="261" w:lineRule="auto"/>
              <w:rPr>
                <w:rFonts w:hint="eastAsia" w:ascii="微软雅黑" w:hAnsi="微软雅黑" w:eastAsia="微软雅黑" w:cs="微软雅黑"/>
                <w:sz w:val="20"/>
                <w:szCs w:val="21"/>
              </w:rPr>
            </w:pPr>
          </w:p>
          <w:p w14:paraId="3EB258A2">
            <w:pPr>
              <w:pStyle w:val="75"/>
              <w:spacing w:before="78" w:line="356" w:lineRule="auto"/>
              <w:ind w:right="254"/>
              <w:rPr>
                <w:rFonts w:hint="eastAsia" w:ascii="微软雅黑" w:hAnsi="微软雅黑" w:eastAsia="微软雅黑" w:cs="微软雅黑"/>
                <w:sz w:val="22"/>
                <w:szCs w:val="22"/>
              </w:rPr>
            </w:pPr>
            <w:r>
              <w:rPr>
                <w:rFonts w:hint="eastAsia" w:ascii="微软雅黑" w:hAnsi="微软雅黑" w:eastAsia="微软雅黑" w:cs="微软雅黑"/>
                <w:b/>
                <w:bCs/>
                <w:spacing w:val="-4"/>
                <w:sz w:val="22"/>
                <w:szCs w:val="22"/>
              </w:rPr>
              <w:t>是否附有产品</w:t>
            </w:r>
            <w:r>
              <w:rPr>
                <w:rFonts w:hint="eastAsia" w:ascii="微软雅黑" w:hAnsi="微软雅黑" w:eastAsia="微软雅黑" w:cs="微软雅黑"/>
                <w:sz w:val="22"/>
                <w:szCs w:val="22"/>
              </w:rPr>
              <w:t xml:space="preserve"> </w:t>
            </w:r>
            <w:r>
              <w:rPr>
                <w:rFonts w:hint="eastAsia" w:ascii="微软雅黑" w:hAnsi="微软雅黑" w:eastAsia="微软雅黑" w:cs="微软雅黑"/>
                <w:b/>
                <w:bCs/>
                <w:spacing w:val="-4"/>
                <w:sz w:val="22"/>
                <w:szCs w:val="22"/>
              </w:rPr>
              <w:t>技术证明资料</w:t>
            </w:r>
          </w:p>
        </w:tc>
      </w:tr>
      <w:tr w14:paraId="2AA273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1" w:hRule="atLeast"/>
          <w:jc w:val="center"/>
        </w:trPr>
        <w:tc>
          <w:tcPr>
            <w:tcW w:w="1320" w:type="dxa"/>
            <w:tcBorders>
              <w:bottom w:val="single" w:color="000000" w:sz="2" w:space="0"/>
            </w:tcBorders>
            <w:vAlign w:val="top"/>
          </w:tcPr>
          <w:p w14:paraId="77FD780C">
            <w:pPr>
              <w:rPr>
                <w:rFonts w:hint="eastAsia" w:ascii="微软雅黑" w:hAnsi="微软雅黑" w:eastAsia="微软雅黑" w:cs="微软雅黑"/>
                <w:sz w:val="20"/>
                <w:szCs w:val="21"/>
              </w:rPr>
            </w:pPr>
          </w:p>
        </w:tc>
        <w:tc>
          <w:tcPr>
            <w:tcW w:w="1393" w:type="dxa"/>
            <w:tcBorders>
              <w:bottom w:val="single" w:color="000000" w:sz="2" w:space="0"/>
            </w:tcBorders>
            <w:vAlign w:val="top"/>
          </w:tcPr>
          <w:p w14:paraId="351B5F3A">
            <w:pPr>
              <w:rPr>
                <w:rFonts w:hint="eastAsia" w:ascii="微软雅黑" w:hAnsi="微软雅黑" w:eastAsia="微软雅黑" w:cs="微软雅黑"/>
                <w:sz w:val="20"/>
                <w:szCs w:val="21"/>
              </w:rPr>
            </w:pPr>
          </w:p>
        </w:tc>
        <w:tc>
          <w:tcPr>
            <w:tcW w:w="1571" w:type="dxa"/>
            <w:tcBorders>
              <w:bottom w:val="single" w:color="000000" w:sz="2" w:space="0"/>
            </w:tcBorders>
            <w:vAlign w:val="top"/>
          </w:tcPr>
          <w:p w14:paraId="2E878D9E">
            <w:pPr>
              <w:rPr>
                <w:rFonts w:hint="eastAsia" w:ascii="微软雅黑" w:hAnsi="微软雅黑" w:eastAsia="微软雅黑" w:cs="微软雅黑"/>
                <w:sz w:val="20"/>
                <w:szCs w:val="21"/>
              </w:rPr>
            </w:pPr>
          </w:p>
        </w:tc>
        <w:tc>
          <w:tcPr>
            <w:tcW w:w="1280" w:type="dxa"/>
            <w:tcBorders>
              <w:bottom w:val="single" w:color="000000" w:sz="2" w:space="0"/>
            </w:tcBorders>
            <w:vAlign w:val="top"/>
          </w:tcPr>
          <w:p w14:paraId="0847AE46">
            <w:pPr>
              <w:rPr>
                <w:rFonts w:hint="eastAsia" w:ascii="微软雅黑" w:hAnsi="微软雅黑" w:eastAsia="微软雅黑" w:cs="微软雅黑"/>
                <w:sz w:val="20"/>
                <w:szCs w:val="21"/>
              </w:rPr>
            </w:pPr>
          </w:p>
        </w:tc>
        <w:tc>
          <w:tcPr>
            <w:tcW w:w="2211" w:type="dxa"/>
            <w:tcBorders>
              <w:bottom w:val="single" w:color="000000" w:sz="2" w:space="0"/>
            </w:tcBorders>
            <w:vAlign w:val="top"/>
          </w:tcPr>
          <w:p w14:paraId="6C738D81">
            <w:pPr>
              <w:rPr>
                <w:rFonts w:hint="eastAsia" w:ascii="微软雅黑" w:hAnsi="微软雅黑" w:eastAsia="微软雅黑" w:cs="微软雅黑"/>
                <w:sz w:val="20"/>
                <w:szCs w:val="21"/>
              </w:rPr>
            </w:pPr>
          </w:p>
        </w:tc>
        <w:tc>
          <w:tcPr>
            <w:tcW w:w="1816" w:type="dxa"/>
            <w:tcBorders>
              <w:bottom w:val="single" w:color="000000" w:sz="2" w:space="0"/>
            </w:tcBorders>
            <w:vAlign w:val="top"/>
          </w:tcPr>
          <w:p w14:paraId="4449159B">
            <w:pPr>
              <w:rPr>
                <w:rFonts w:hint="eastAsia" w:ascii="微软雅黑" w:hAnsi="微软雅黑" w:eastAsia="微软雅黑" w:cs="微软雅黑"/>
                <w:sz w:val="20"/>
                <w:szCs w:val="21"/>
              </w:rPr>
            </w:pPr>
          </w:p>
        </w:tc>
      </w:tr>
      <w:tr w14:paraId="5EF57C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jc w:val="center"/>
        </w:trPr>
        <w:tc>
          <w:tcPr>
            <w:tcW w:w="1320" w:type="dxa"/>
            <w:tcBorders>
              <w:top w:val="single" w:color="000000" w:sz="2" w:space="0"/>
            </w:tcBorders>
            <w:vAlign w:val="top"/>
          </w:tcPr>
          <w:p w14:paraId="7CB92F2C">
            <w:pPr>
              <w:rPr>
                <w:rFonts w:hint="eastAsia" w:ascii="微软雅黑" w:hAnsi="微软雅黑" w:eastAsia="微软雅黑" w:cs="微软雅黑"/>
                <w:sz w:val="20"/>
                <w:szCs w:val="21"/>
              </w:rPr>
            </w:pPr>
          </w:p>
        </w:tc>
        <w:tc>
          <w:tcPr>
            <w:tcW w:w="1393" w:type="dxa"/>
            <w:tcBorders>
              <w:top w:val="single" w:color="000000" w:sz="2" w:space="0"/>
            </w:tcBorders>
            <w:vAlign w:val="top"/>
          </w:tcPr>
          <w:p w14:paraId="6C5B49CF">
            <w:pPr>
              <w:rPr>
                <w:rFonts w:hint="eastAsia" w:ascii="微软雅黑" w:hAnsi="微软雅黑" w:eastAsia="微软雅黑" w:cs="微软雅黑"/>
                <w:sz w:val="20"/>
                <w:szCs w:val="21"/>
              </w:rPr>
            </w:pPr>
          </w:p>
        </w:tc>
        <w:tc>
          <w:tcPr>
            <w:tcW w:w="1571" w:type="dxa"/>
            <w:tcBorders>
              <w:top w:val="single" w:color="000000" w:sz="2" w:space="0"/>
            </w:tcBorders>
            <w:vAlign w:val="top"/>
          </w:tcPr>
          <w:p w14:paraId="37A5B91C">
            <w:pPr>
              <w:rPr>
                <w:rFonts w:hint="eastAsia" w:ascii="微软雅黑" w:hAnsi="微软雅黑" w:eastAsia="微软雅黑" w:cs="微软雅黑"/>
                <w:sz w:val="20"/>
                <w:szCs w:val="21"/>
              </w:rPr>
            </w:pPr>
          </w:p>
        </w:tc>
        <w:tc>
          <w:tcPr>
            <w:tcW w:w="1280" w:type="dxa"/>
            <w:tcBorders>
              <w:top w:val="single" w:color="000000" w:sz="2" w:space="0"/>
            </w:tcBorders>
            <w:vAlign w:val="top"/>
          </w:tcPr>
          <w:p w14:paraId="0039670D">
            <w:pPr>
              <w:rPr>
                <w:rFonts w:hint="eastAsia" w:ascii="微软雅黑" w:hAnsi="微软雅黑" w:eastAsia="微软雅黑" w:cs="微软雅黑"/>
                <w:sz w:val="20"/>
                <w:szCs w:val="21"/>
              </w:rPr>
            </w:pPr>
          </w:p>
        </w:tc>
        <w:tc>
          <w:tcPr>
            <w:tcW w:w="2211" w:type="dxa"/>
            <w:tcBorders>
              <w:top w:val="single" w:color="000000" w:sz="2" w:space="0"/>
            </w:tcBorders>
            <w:vAlign w:val="top"/>
          </w:tcPr>
          <w:p w14:paraId="7EF2EBED">
            <w:pPr>
              <w:rPr>
                <w:rFonts w:hint="eastAsia" w:ascii="微软雅黑" w:hAnsi="微软雅黑" w:eastAsia="微软雅黑" w:cs="微软雅黑"/>
                <w:sz w:val="20"/>
                <w:szCs w:val="21"/>
              </w:rPr>
            </w:pPr>
          </w:p>
        </w:tc>
        <w:tc>
          <w:tcPr>
            <w:tcW w:w="1816" w:type="dxa"/>
            <w:tcBorders>
              <w:top w:val="single" w:color="000000" w:sz="2" w:space="0"/>
            </w:tcBorders>
            <w:vAlign w:val="top"/>
          </w:tcPr>
          <w:p w14:paraId="506C4B19">
            <w:pPr>
              <w:rPr>
                <w:rFonts w:hint="eastAsia" w:ascii="微软雅黑" w:hAnsi="微软雅黑" w:eastAsia="微软雅黑" w:cs="微软雅黑"/>
                <w:sz w:val="20"/>
                <w:szCs w:val="21"/>
              </w:rPr>
            </w:pPr>
          </w:p>
        </w:tc>
      </w:tr>
      <w:tr w14:paraId="2F8635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320" w:type="dxa"/>
            <w:tcBorders>
              <w:bottom w:val="single" w:color="000000" w:sz="2" w:space="0"/>
            </w:tcBorders>
            <w:vAlign w:val="top"/>
          </w:tcPr>
          <w:p w14:paraId="708886FE">
            <w:pPr>
              <w:rPr>
                <w:rFonts w:hint="eastAsia" w:ascii="微软雅黑" w:hAnsi="微软雅黑" w:eastAsia="微软雅黑" w:cs="微软雅黑"/>
                <w:sz w:val="20"/>
                <w:szCs w:val="21"/>
              </w:rPr>
            </w:pPr>
          </w:p>
        </w:tc>
        <w:tc>
          <w:tcPr>
            <w:tcW w:w="1393" w:type="dxa"/>
            <w:tcBorders>
              <w:bottom w:val="single" w:color="000000" w:sz="2" w:space="0"/>
            </w:tcBorders>
            <w:vAlign w:val="top"/>
          </w:tcPr>
          <w:p w14:paraId="22741F3A">
            <w:pPr>
              <w:rPr>
                <w:rFonts w:hint="eastAsia" w:ascii="微软雅黑" w:hAnsi="微软雅黑" w:eastAsia="微软雅黑" w:cs="微软雅黑"/>
                <w:sz w:val="20"/>
                <w:szCs w:val="21"/>
              </w:rPr>
            </w:pPr>
          </w:p>
        </w:tc>
        <w:tc>
          <w:tcPr>
            <w:tcW w:w="1571" w:type="dxa"/>
            <w:tcBorders>
              <w:bottom w:val="single" w:color="000000" w:sz="2" w:space="0"/>
            </w:tcBorders>
            <w:vAlign w:val="top"/>
          </w:tcPr>
          <w:p w14:paraId="2BB9F621">
            <w:pPr>
              <w:rPr>
                <w:rFonts w:hint="eastAsia" w:ascii="微软雅黑" w:hAnsi="微软雅黑" w:eastAsia="微软雅黑" w:cs="微软雅黑"/>
                <w:sz w:val="20"/>
                <w:szCs w:val="21"/>
              </w:rPr>
            </w:pPr>
          </w:p>
        </w:tc>
        <w:tc>
          <w:tcPr>
            <w:tcW w:w="1280" w:type="dxa"/>
            <w:tcBorders>
              <w:bottom w:val="single" w:color="000000" w:sz="2" w:space="0"/>
            </w:tcBorders>
            <w:vAlign w:val="top"/>
          </w:tcPr>
          <w:p w14:paraId="19F27083">
            <w:pPr>
              <w:rPr>
                <w:rFonts w:hint="eastAsia" w:ascii="微软雅黑" w:hAnsi="微软雅黑" w:eastAsia="微软雅黑" w:cs="微软雅黑"/>
                <w:sz w:val="20"/>
                <w:szCs w:val="21"/>
              </w:rPr>
            </w:pPr>
          </w:p>
        </w:tc>
        <w:tc>
          <w:tcPr>
            <w:tcW w:w="2211" w:type="dxa"/>
            <w:tcBorders>
              <w:bottom w:val="single" w:color="000000" w:sz="2" w:space="0"/>
            </w:tcBorders>
            <w:vAlign w:val="top"/>
          </w:tcPr>
          <w:p w14:paraId="60C3BA93">
            <w:pPr>
              <w:rPr>
                <w:rFonts w:hint="eastAsia" w:ascii="微软雅黑" w:hAnsi="微软雅黑" w:eastAsia="微软雅黑" w:cs="微软雅黑"/>
                <w:sz w:val="20"/>
                <w:szCs w:val="21"/>
              </w:rPr>
            </w:pPr>
          </w:p>
        </w:tc>
        <w:tc>
          <w:tcPr>
            <w:tcW w:w="1816" w:type="dxa"/>
            <w:tcBorders>
              <w:bottom w:val="single" w:color="000000" w:sz="2" w:space="0"/>
            </w:tcBorders>
            <w:vAlign w:val="top"/>
          </w:tcPr>
          <w:p w14:paraId="3FCF9673">
            <w:pPr>
              <w:rPr>
                <w:rFonts w:hint="eastAsia" w:ascii="微软雅黑" w:hAnsi="微软雅黑" w:eastAsia="微软雅黑" w:cs="微软雅黑"/>
                <w:sz w:val="20"/>
                <w:szCs w:val="21"/>
              </w:rPr>
            </w:pPr>
          </w:p>
        </w:tc>
      </w:tr>
      <w:tr w14:paraId="36AD8A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jc w:val="center"/>
        </w:trPr>
        <w:tc>
          <w:tcPr>
            <w:tcW w:w="1320" w:type="dxa"/>
            <w:tcBorders>
              <w:top w:val="single" w:color="000000" w:sz="2" w:space="0"/>
            </w:tcBorders>
            <w:vAlign w:val="top"/>
          </w:tcPr>
          <w:p w14:paraId="7BEAC49D">
            <w:pPr>
              <w:rPr>
                <w:rFonts w:hint="eastAsia" w:ascii="微软雅黑" w:hAnsi="微软雅黑" w:eastAsia="微软雅黑" w:cs="微软雅黑"/>
                <w:sz w:val="20"/>
                <w:szCs w:val="21"/>
              </w:rPr>
            </w:pPr>
          </w:p>
        </w:tc>
        <w:tc>
          <w:tcPr>
            <w:tcW w:w="1393" w:type="dxa"/>
            <w:tcBorders>
              <w:top w:val="single" w:color="000000" w:sz="2" w:space="0"/>
            </w:tcBorders>
            <w:vAlign w:val="top"/>
          </w:tcPr>
          <w:p w14:paraId="67815AC3">
            <w:pPr>
              <w:rPr>
                <w:rFonts w:hint="eastAsia" w:ascii="微软雅黑" w:hAnsi="微软雅黑" w:eastAsia="微软雅黑" w:cs="微软雅黑"/>
                <w:sz w:val="20"/>
                <w:szCs w:val="21"/>
              </w:rPr>
            </w:pPr>
          </w:p>
        </w:tc>
        <w:tc>
          <w:tcPr>
            <w:tcW w:w="1571" w:type="dxa"/>
            <w:tcBorders>
              <w:top w:val="single" w:color="000000" w:sz="2" w:space="0"/>
            </w:tcBorders>
            <w:vAlign w:val="top"/>
          </w:tcPr>
          <w:p w14:paraId="4C79A81B">
            <w:pPr>
              <w:rPr>
                <w:rFonts w:hint="eastAsia" w:ascii="微软雅黑" w:hAnsi="微软雅黑" w:eastAsia="微软雅黑" w:cs="微软雅黑"/>
                <w:sz w:val="20"/>
                <w:szCs w:val="21"/>
              </w:rPr>
            </w:pPr>
          </w:p>
        </w:tc>
        <w:tc>
          <w:tcPr>
            <w:tcW w:w="1280" w:type="dxa"/>
            <w:tcBorders>
              <w:top w:val="single" w:color="000000" w:sz="2" w:space="0"/>
            </w:tcBorders>
            <w:vAlign w:val="top"/>
          </w:tcPr>
          <w:p w14:paraId="3D54EB30">
            <w:pPr>
              <w:rPr>
                <w:rFonts w:hint="eastAsia" w:ascii="微软雅黑" w:hAnsi="微软雅黑" w:eastAsia="微软雅黑" w:cs="微软雅黑"/>
                <w:sz w:val="20"/>
                <w:szCs w:val="21"/>
              </w:rPr>
            </w:pPr>
          </w:p>
        </w:tc>
        <w:tc>
          <w:tcPr>
            <w:tcW w:w="2211" w:type="dxa"/>
            <w:tcBorders>
              <w:top w:val="single" w:color="000000" w:sz="2" w:space="0"/>
            </w:tcBorders>
            <w:vAlign w:val="top"/>
          </w:tcPr>
          <w:p w14:paraId="224A27D2">
            <w:pPr>
              <w:rPr>
                <w:rFonts w:hint="eastAsia" w:ascii="微软雅黑" w:hAnsi="微软雅黑" w:eastAsia="微软雅黑" w:cs="微软雅黑"/>
                <w:sz w:val="20"/>
                <w:szCs w:val="21"/>
              </w:rPr>
            </w:pPr>
          </w:p>
        </w:tc>
        <w:tc>
          <w:tcPr>
            <w:tcW w:w="1816" w:type="dxa"/>
            <w:tcBorders>
              <w:top w:val="single" w:color="000000" w:sz="2" w:space="0"/>
            </w:tcBorders>
            <w:vAlign w:val="top"/>
          </w:tcPr>
          <w:p w14:paraId="0FDFF5AD">
            <w:pPr>
              <w:rPr>
                <w:rFonts w:hint="eastAsia" w:ascii="微软雅黑" w:hAnsi="微软雅黑" w:eastAsia="微软雅黑" w:cs="微软雅黑"/>
                <w:sz w:val="20"/>
                <w:szCs w:val="21"/>
              </w:rPr>
            </w:pPr>
          </w:p>
        </w:tc>
      </w:tr>
      <w:tr w14:paraId="6B2709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320" w:type="dxa"/>
            <w:tcBorders>
              <w:bottom w:val="single" w:color="000000" w:sz="2" w:space="0"/>
            </w:tcBorders>
            <w:vAlign w:val="top"/>
          </w:tcPr>
          <w:p w14:paraId="24FABAE7">
            <w:pPr>
              <w:rPr>
                <w:rFonts w:hint="eastAsia" w:ascii="微软雅黑" w:hAnsi="微软雅黑" w:eastAsia="微软雅黑" w:cs="微软雅黑"/>
                <w:sz w:val="20"/>
                <w:szCs w:val="21"/>
              </w:rPr>
            </w:pPr>
          </w:p>
        </w:tc>
        <w:tc>
          <w:tcPr>
            <w:tcW w:w="1393" w:type="dxa"/>
            <w:tcBorders>
              <w:bottom w:val="single" w:color="000000" w:sz="2" w:space="0"/>
            </w:tcBorders>
            <w:vAlign w:val="top"/>
          </w:tcPr>
          <w:p w14:paraId="4A9260D6">
            <w:pPr>
              <w:rPr>
                <w:rFonts w:hint="eastAsia" w:ascii="微软雅黑" w:hAnsi="微软雅黑" w:eastAsia="微软雅黑" w:cs="微软雅黑"/>
                <w:sz w:val="20"/>
                <w:szCs w:val="21"/>
              </w:rPr>
            </w:pPr>
          </w:p>
        </w:tc>
        <w:tc>
          <w:tcPr>
            <w:tcW w:w="1571" w:type="dxa"/>
            <w:tcBorders>
              <w:bottom w:val="single" w:color="000000" w:sz="2" w:space="0"/>
            </w:tcBorders>
            <w:vAlign w:val="top"/>
          </w:tcPr>
          <w:p w14:paraId="71597582">
            <w:pPr>
              <w:rPr>
                <w:rFonts w:hint="eastAsia" w:ascii="微软雅黑" w:hAnsi="微软雅黑" w:eastAsia="微软雅黑" w:cs="微软雅黑"/>
                <w:sz w:val="20"/>
                <w:szCs w:val="21"/>
              </w:rPr>
            </w:pPr>
          </w:p>
        </w:tc>
        <w:tc>
          <w:tcPr>
            <w:tcW w:w="1280" w:type="dxa"/>
            <w:tcBorders>
              <w:bottom w:val="single" w:color="000000" w:sz="2" w:space="0"/>
            </w:tcBorders>
            <w:vAlign w:val="top"/>
          </w:tcPr>
          <w:p w14:paraId="6FB0F7B6">
            <w:pPr>
              <w:rPr>
                <w:rFonts w:hint="eastAsia" w:ascii="微软雅黑" w:hAnsi="微软雅黑" w:eastAsia="微软雅黑" w:cs="微软雅黑"/>
                <w:sz w:val="20"/>
                <w:szCs w:val="21"/>
              </w:rPr>
            </w:pPr>
          </w:p>
        </w:tc>
        <w:tc>
          <w:tcPr>
            <w:tcW w:w="2211" w:type="dxa"/>
            <w:tcBorders>
              <w:bottom w:val="single" w:color="000000" w:sz="2" w:space="0"/>
            </w:tcBorders>
            <w:vAlign w:val="top"/>
          </w:tcPr>
          <w:p w14:paraId="0FA346C9">
            <w:pPr>
              <w:rPr>
                <w:rFonts w:hint="eastAsia" w:ascii="微软雅黑" w:hAnsi="微软雅黑" w:eastAsia="微软雅黑" w:cs="微软雅黑"/>
                <w:sz w:val="20"/>
                <w:szCs w:val="21"/>
              </w:rPr>
            </w:pPr>
          </w:p>
        </w:tc>
        <w:tc>
          <w:tcPr>
            <w:tcW w:w="1816" w:type="dxa"/>
            <w:tcBorders>
              <w:bottom w:val="single" w:color="000000" w:sz="2" w:space="0"/>
            </w:tcBorders>
            <w:vAlign w:val="top"/>
          </w:tcPr>
          <w:p w14:paraId="353086F7">
            <w:pPr>
              <w:rPr>
                <w:rFonts w:hint="eastAsia" w:ascii="微软雅黑" w:hAnsi="微软雅黑" w:eastAsia="微软雅黑" w:cs="微软雅黑"/>
                <w:sz w:val="20"/>
                <w:szCs w:val="21"/>
              </w:rPr>
            </w:pPr>
          </w:p>
        </w:tc>
      </w:tr>
      <w:tr w14:paraId="5D9ABD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4" w:hRule="atLeast"/>
          <w:jc w:val="center"/>
        </w:trPr>
        <w:tc>
          <w:tcPr>
            <w:tcW w:w="1320" w:type="dxa"/>
            <w:tcBorders>
              <w:top w:val="single" w:color="000000" w:sz="2" w:space="0"/>
            </w:tcBorders>
            <w:vAlign w:val="top"/>
          </w:tcPr>
          <w:p w14:paraId="1E104A7F">
            <w:pPr>
              <w:rPr>
                <w:rFonts w:hint="eastAsia" w:ascii="微软雅黑" w:hAnsi="微软雅黑" w:eastAsia="微软雅黑" w:cs="微软雅黑"/>
                <w:sz w:val="20"/>
                <w:szCs w:val="21"/>
              </w:rPr>
            </w:pPr>
          </w:p>
        </w:tc>
        <w:tc>
          <w:tcPr>
            <w:tcW w:w="1393" w:type="dxa"/>
            <w:tcBorders>
              <w:top w:val="single" w:color="000000" w:sz="2" w:space="0"/>
            </w:tcBorders>
            <w:vAlign w:val="top"/>
          </w:tcPr>
          <w:p w14:paraId="0833C41F">
            <w:pPr>
              <w:rPr>
                <w:rFonts w:hint="eastAsia" w:ascii="微软雅黑" w:hAnsi="微软雅黑" w:eastAsia="微软雅黑" w:cs="微软雅黑"/>
                <w:sz w:val="20"/>
                <w:szCs w:val="21"/>
              </w:rPr>
            </w:pPr>
          </w:p>
        </w:tc>
        <w:tc>
          <w:tcPr>
            <w:tcW w:w="1571" w:type="dxa"/>
            <w:tcBorders>
              <w:top w:val="single" w:color="000000" w:sz="2" w:space="0"/>
            </w:tcBorders>
            <w:vAlign w:val="top"/>
          </w:tcPr>
          <w:p w14:paraId="7B652436">
            <w:pPr>
              <w:rPr>
                <w:rFonts w:hint="eastAsia" w:ascii="微软雅黑" w:hAnsi="微软雅黑" w:eastAsia="微软雅黑" w:cs="微软雅黑"/>
                <w:sz w:val="20"/>
                <w:szCs w:val="21"/>
              </w:rPr>
            </w:pPr>
          </w:p>
        </w:tc>
        <w:tc>
          <w:tcPr>
            <w:tcW w:w="1280" w:type="dxa"/>
            <w:tcBorders>
              <w:top w:val="single" w:color="000000" w:sz="2" w:space="0"/>
            </w:tcBorders>
            <w:vAlign w:val="top"/>
          </w:tcPr>
          <w:p w14:paraId="79BB6441">
            <w:pPr>
              <w:rPr>
                <w:rFonts w:hint="eastAsia" w:ascii="微软雅黑" w:hAnsi="微软雅黑" w:eastAsia="微软雅黑" w:cs="微软雅黑"/>
                <w:sz w:val="20"/>
                <w:szCs w:val="21"/>
              </w:rPr>
            </w:pPr>
          </w:p>
        </w:tc>
        <w:tc>
          <w:tcPr>
            <w:tcW w:w="2211" w:type="dxa"/>
            <w:tcBorders>
              <w:top w:val="single" w:color="000000" w:sz="2" w:space="0"/>
            </w:tcBorders>
            <w:vAlign w:val="top"/>
          </w:tcPr>
          <w:p w14:paraId="07A92C20">
            <w:pPr>
              <w:rPr>
                <w:rFonts w:hint="eastAsia" w:ascii="微软雅黑" w:hAnsi="微软雅黑" w:eastAsia="微软雅黑" w:cs="微软雅黑"/>
                <w:sz w:val="20"/>
                <w:szCs w:val="21"/>
              </w:rPr>
            </w:pPr>
          </w:p>
        </w:tc>
        <w:tc>
          <w:tcPr>
            <w:tcW w:w="1816" w:type="dxa"/>
            <w:tcBorders>
              <w:top w:val="single" w:color="000000" w:sz="2" w:space="0"/>
            </w:tcBorders>
            <w:vAlign w:val="top"/>
          </w:tcPr>
          <w:p w14:paraId="7C716AE8">
            <w:pPr>
              <w:rPr>
                <w:rFonts w:hint="eastAsia" w:ascii="微软雅黑" w:hAnsi="微软雅黑" w:eastAsia="微软雅黑" w:cs="微软雅黑"/>
                <w:sz w:val="20"/>
                <w:szCs w:val="21"/>
              </w:rPr>
            </w:pPr>
          </w:p>
        </w:tc>
      </w:tr>
    </w:tbl>
    <w:p w14:paraId="668B11E1">
      <w:pPr>
        <w:spacing w:before="115" w:line="219" w:lineRule="auto"/>
        <w:ind w:left="708"/>
        <w:rPr>
          <w:rFonts w:hint="eastAsia" w:ascii="微软雅黑" w:hAnsi="微软雅黑" w:eastAsia="微软雅黑" w:cs="微软雅黑"/>
          <w:sz w:val="22"/>
          <w:szCs w:val="22"/>
        </w:rPr>
      </w:pPr>
      <w:r>
        <w:rPr>
          <w:rFonts w:hint="eastAsia" w:ascii="微软雅黑" w:hAnsi="微软雅黑" w:eastAsia="微软雅黑" w:cs="微软雅黑"/>
          <w:spacing w:val="2"/>
          <w:sz w:val="24"/>
          <w:szCs w:val="24"/>
        </w:rPr>
        <w:t xml:space="preserve"> </w:t>
      </w:r>
      <w:r>
        <w:rPr>
          <w:rFonts w:hint="eastAsia" w:ascii="微软雅黑" w:hAnsi="微软雅黑" w:eastAsia="微软雅黑" w:cs="微软雅黑"/>
          <w:b/>
          <w:bCs/>
          <w:spacing w:val="-7"/>
          <w:sz w:val="22"/>
          <w:szCs w:val="22"/>
        </w:rPr>
        <w:t>说明：</w:t>
      </w:r>
    </w:p>
    <w:p w14:paraId="2BDE4D5B">
      <w:pPr>
        <w:spacing w:before="183" w:line="346" w:lineRule="auto"/>
        <w:ind w:left="704" w:firstLine="3"/>
        <w:rPr>
          <w:rFonts w:hint="eastAsia" w:ascii="微软雅黑" w:hAnsi="微软雅黑" w:eastAsia="微软雅黑" w:cs="微软雅黑"/>
          <w:sz w:val="22"/>
          <w:szCs w:val="22"/>
        </w:rPr>
      </w:pPr>
      <w:r>
        <w:rPr>
          <w:rFonts w:hint="eastAsia" w:ascii="微软雅黑" w:hAnsi="微软雅黑" w:eastAsia="微软雅黑" w:cs="微软雅黑"/>
          <w:b/>
          <w:bCs/>
          <w:spacing w:val="-5"/>
          <w:sz w:val="22"/>
          <w:szCs w:val="22"/>
        </w:rPr>
        <w:t>投标人必须如实填写本表，如投标人对本文件技术规格要求具有正、负偏离的，必须在本</w:t>
      </w:r>
      <w:r>
        <w:rPr>
          <w:rFonts w:hint="eastAsia" w:ascii="微软雅黑" w:hAnsi="微软雅黑" w:eastAsia="微软雅黑" w:cs="微软雅黑"/>
          <w:b/>
          <w:bCs/>
          <w:spacing w:val="-6"/>
          <w:sz w:val="22"/>
          <w:szCs w:val="22"/>
        </w:rPr>
        <w:t>表中注明，如未提供本偏差表的，或存在有偏差但未在“偏差详细描述栏</w:t>
      </w:r>
      <w:r>
        <w:rPr>
          <w:rFonts w:hint="eastAsia" w:ascii="微软雅黑" w:hAnsi="微软雅黑" w:eastAsia="微软雅黑" w:cs="微软雅黑"/>
          <w:spacing w:val="-76"/>
          <w:sz w:val="22"/>
          <w:szCs w:val="22"/>
        </w:rPr>
        <w:t xml:space="preserve"> </w:t>
      </w:r>
      <w:r>
        <w:rPr>
          <w:rFonts w:hint="eastAsia" w:ascii="微软雅黑" w:hAnsi="微软雅黑" w:eastAsia="微软雅黑" w:cs="微软雅黑"/>
          <w:b/>
          <w:bCs/>
          <w:spacing w:val="-6"/>
          <w:sz w:val="22"/>
          <w:szCs w:val="22"/>
        </w:rPr>
        <w:t>”中详细进行描</w:t>
      </w:r>
      <w:r>
        <w:rPr>
          <w:rFonts w:hint="eastAsia" w:ascii="微软雅黑" w:hAnsi="微软雅黑" w:eastAsia="微软雅黑" w:cs="微软雅黑"/>
          <w:b/>
          <w:bCs/>
          <w:spacing w:val="-3"/>
          <w:sz w:val="22"/>
          <w:szCs w:val="22"/>
        </w:rPr>
        <w:t>述的，评标委员会将可能不予推荐。</w:t>
      </w:r>
    </w:p>
    <w:p w14:paraId="6D46CC21">
      <w:pPr>
        <w:spacing w:line="219" w:lineRule="auto"/>
        <w:rPr>
          <w:rFonts w:hint="eastAsia" w:ascii="微软雅黑" w:hAnsi="微软雅黑" w:eastAsia="微软雅黑" w:cs="微软雅黑"/>
          <w:sz w:val="22"/>
          <w:szCs w:val="22"/>
        </w:rPr>
        <w:sectPr>
          <w:headerReference r:id="rId16" w:type="default"/>
          <w:footerReference r:id="rId17" w:type="default"/>
          <w:pgSz w:w="11906" w:h="16839"/>
          <w:pgMar w:top="1336" w:right="1379" w:bottom="742" w:left="551" w:header="0" w:footer="568" w:gutter="0"/>
          <w:pgNumType w:fmt="decimal"/>
          <w:cols w:space="720" w:num="1"/>
        </w:sectPr>
      </w:pPr>
    </w:p>
    <w:p w14:paraId="0BDAECD4">
      <w:pPr>
        <w:jc w:val="center"/>
        <w:rPr>
          <w:rFonts w:hint="eastAsia" w:ascii="微软雅黑" w:hAnsi="微软雅黑" w:eastAsia="微软雅黑" w:cs="微软雅黑"/>
          <w:b/>
          <w:bCs/>
          <w:color w:val="auto"/>
          <w:sz w:val="32"/>
          <w:szCs w:val="40"/>
          <w:highlight w:val="none"/>
          <w:lang w:val="zh-CN"/>
        </w:rPr>
      </w:pPr>
      <w:bookmarkStart w:id="21" w:name="_Toc93484926"/>
      <w:bookmarkStart w:id="22" w:name="_Toc72253204"/>
      <w:bookmarkStart w:id="23" w:name="_Toc13002"/>
      <w:bookmarkStart w:id="24" w:name="_Toc4427"/>
      <w:bookmarkStart w:id="25" w:name="_Toc22474"/>
      <w:r>
        <w:rPr>
          <w:rFonts w:hint="eastAsia" w:ascii="微软雅黑" w:hAnsi="微软雅黑" w:eastAsia="微软雅黑" w:cs="微软雅黑"/>
          <w:b/>
          <w:bCs/>
          <w:color w:val="auto"/>
          <w:sz w:val="32"/>
          <w:szCs w:val="40"/>
          <w:highlight w:val="none"/>
          <w:lang w:val="zh-CN"/>
        </w:rPr>
        <w:t>十、其他资料</w:t>
      </w:r>
      <w:bookmarkEnd w:id="21"/>
      <w:bookmarkEnd w:id="22"/>
      <w:bookmarkEnd w:id="23"/>
      <w:bookmarkEnd w:id="24"/>
      <w:bookmarkEnd w:id="25"/>
    </w:p>
    <w:p w14:paraId="643E2594">
      <w:pPr>
        <w:spacing w:before="272" w:line="219" w:lineRule="auto"/>
        <w:ind w:left="497"/>
        <w:rPr>
          <w:rFonts w:hint="eastAsia" w:ascii="微软雅黑" w:hAnsi="微软雅黑" w:eastAsia="微软雅黑" w:cs="微软雅黑"/>
          <w:sz w:val="24"/>
          <w:szCs w:val="24"/>
        </w:rPr>
      </w:pPr>
      <w:r>
        <w:rPr>
          <w:rFonts w:hint="eastAsia" w:ascii="微软雅黑" w:hAnsi="微软雅黑" w:eastAsia="微软雅黑" w:cs="微软雅黑"/>
          <w:b/>
          <w:bCs/>
          <w:spacing w:val="-3"/>
          <w:sz w:val="24"/>
          <w:szCs w:val="24"/>
        </w:rPr>
        <w:t>1、参加政府采购活动前三年内，在经营中没有重大违法记录的书面声明函；</w:t>
      </w:r>
    </w:p>
    <w:p w14:paraId="737B9D2A">
      <w:pPr>
        <w:pStyle w:val="15"/>
        <w:spacing w:line="280" w:lineRule="auto"/>
        <w:rPr>
          <w:rFonts w:hint="eastAsia" w:ascii="微软雅黑" w:hAnsi="微软雅黑" w:eastAsia="微软雅黑" w:cs="微软雅黑"/>
        </w:rPr>
      </w:pPr>
    </w:p>
    <w:p w14:paraId="47346D06">
      <w:pPr>
        <w:spacing w:before="91" w:line="393" w:lineRule="auto"/>
        <w:ind w:left="3655" w:right="1380" w:hanging="2387"/>
        <w:rPr>
          <w:rFonts w:hint="eastAsia" w:ascii="微软雅黑" w:hAnsi="微软雅黑" w:eastAsia="微软雅黑" w:cs="微软雅黑"/>
          <w:sz w:val="28"/>
          <w:szCs w:val="28"/>
        </w:rPr>
      </w:pPr>
      <w:r>
        <w:rPr>
          <w:rFonts w:hint="eastAsia" w:ascii="微软雅黑" w:hAnsi="微软雅黑" w:eastAsia="微软雅黑" w:cs="微软雅黑"/>
          <w:b/>
          <w:bCs/>
          <w:spacing w:val="-3"/>
          <w:sz w:val="28"/>
          <w:szCs w:val="28"/>
        </w:rPr>
        <w:t>参加政府采购活动前三年内在经营活动中没有重大违法</w:t>
      </w:r>
      <w:r>
        <w:rPr>
          <w:rFonts w:hint="eastAsia" w:ascii="微软雅黑" w:hAnsi="微软雅黑" w:eastAsia="微软雅黑" w:cs="微软雅黑"/>
          <w:spacing w:val="13"/>
          <w:sz w:val="28"/>
          <w:szCs w:val="28"/>
        </w:rPr>
        <w:t xml:space="preserve"> </w:t>
      </w:r>
      <w:r>
        <w:rPr>
          <w:rFonts w:hint="eastAsia" w:ascii="微软雅黑" w:hAnsi="微软雅黑" w:eastAsia="微软雅黑" w:cs="微软雅黑"/>
          <w:b/>
          <w:bCs/>
          <w:spacing w:val="-4"/>
          <w:sz w:val="28"/>
          <w:szCs w:val="28"/>
        </w:rPr>
        <w:t>记录的书面声明</w:t>
      </w:r>
    </w:p>
    <w:p w14:paraId="781C8B13">
      <w:pPr>
        <w:tabs>
          <w:tab w:val="left" w:pos="9270"/>
        </w:tabs>
        <w:spacing w:before="3" w:line="354" w:lineRule="auto"/>
        <w:ind w:right="90" w:firstLine="714" w:firstLineChars="300"/>
        <w:jc w:val="both"/>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rPr>
        <w:t>本人</w:t>
      </w:r>
      <w:r>
        <w:rPr>
          <w:rFonts w:hint="eastAsia" w:ascii="微软雅黑" w:hAnsi="微软雅黑" w:eastAsia="微软雅黑" w:cs="微软雅黑"/>
          <w:spacing w:val="-1"/>
          <w:sz w:val="24"/>
          <w:szCs w:val="24"/>
          <w:u w:val="single" w:color="auto"/>
        </w:rPr>
        <w:t xml:space="preserve">         </w:t>
      </w:r>
      <w:r>
        <w:rPr>
          <w:rFonts w:hint="eastAsia" w:ascii="微软雅黑" w:hAnsi="微软雅黑" w:eastAsia="微软雅黑" w:cs="微软雅黑"/>
          <w:spacing w:val="-1"/>
          <w:sz w:val="24"/>
          <w:szCs w:val="24"/>
          <w:u w:val="single" w:color="auto"/>
          <w:lang w:val="en-US" w:eastAsia="zh-CN"/>
        </w:rPr>
        <w:t xml:space="preserve">       </w:t>
      </w:r>
      <w:r>
        <w:rPr>
          <w:rFonts w:hint="eastAsia" w:ascii="微软雅黑" w:hAnsi="微软雅黑" w:eastAsia="微软雅黑" w:cs="微软雅黑"/>
          <w:spacing w:val="-1"/>
          <w:sz w:val="24"/>
          <w:szCs w:val="24"/>
          <w:u w:val="single" w:color="auto"/>
        </w:rPr>
        <w:t xml:space="preserve">      </w:t>
      </w:r>
      <w:r>
        <w:rPr>
          <w:rFonts w:hint="eastAsia" w:ascii="微软雅黑" w:hAnsi="微软雅黑" w:eastAsia="微软雅黑" w:cs="微软雅黑"/>
          <w:spacing w:val="-1"/>
          <w:sz w:val="24"/>
          <w:szCs w:val="24"/>
        </w:rPr>
        <w:t>（法定代表人</w:t>
      </w:r>
      <w:r>
        <w:rPr>
          <w:rFonts w:hint="eastAsia" w:ascii="微软雅黑" w:hAnsi="微软雅黑" w:eastAsia="微软雅黑" w:cs="微软雅黑"/>
          <w:spacing w:val="-29"/>
          <w:sz w:val="24"/>
          <w:szCs w:val="24"/>
        </w:rPr>
        <w:t>）</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pacing w:val="-29"/>
          <w:sz w:val="24"/>
          <w:szCs w:val="24"/>
        </w:rPr>
        <w:t>（</w:t>
      </w:r>
      <w:r>
        <w:rPr>
          <w:rFonts w:hint="eastAsia" w:ascii="微软雅黑" w:hAnsi="微软雅黑" w:eastAsia="微软雅黑" w:cs="微软雅黑"/>
          <w:spacing w:val="-1"/>
          <w:sz w:val="24"/>
          <w:szCs w:val="24"/>
        </w:rPr>
        <w:t>身份证号码）代表本公</w:t>
      </w:r>
      <w:r>
        <w:rPr>
          <w:rFonts w:hint="eastAsia" w:ascii="微软雅黑" w:hAnsi="微软雅黑" w:eastAsia="微软雅黑" w:cs="微软雅黑"/>
          <w:sz w:val="24"/>
          <w:szCs w:val="24"/>
        </w:rPr>
        <w:t>司</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z w:val="24"/>
          <w:szCs w:val="24"/>
          <w:u w:val="single" w:color="auto"/>
          <w:lang w:val="en-US" w:eastAsia="zh-CN"/>
        </w:rPr>
        <w:t xml:space="preserve">      </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z w:val="24"/>
          <w:szCs w:val="24"/>
        </w:rPr>
        <w:t>（公司名称）在此郑</w:t>
      </w:r>
      <w:r>
        <w:rPr>
          <w:rFonts w:hint="eastAsia" w:ascii="微软雅黑" w:hAnsi="微软雅黑" w:eastAsia="微软雅黑" w:cs="微软雅黑"/>
          <w:spacing w:val="-1"/>
          <w:sz w:val="24"/>
          <w:szCs w:val="24"/>
        </w:rPr>
        <w:t>重声明，在参加本次政府采购活动</w:t>
      </w:r>
      <w:r>
        <w:rPr>
          <w:rFonts w:hint="eastAsia" w:ascii="微软雅黑" w:hAnsi="微软雅黑" w:eastAsia="微软雅黑" w:cs="微软雅黑"/>
          <w:sz w:val="24"/>
          <w:szCs w:val="24"/>
          <w:u w:val="single" w:color="auto"/>
        </w:rPr>
        <w:tab/>
      </w:r>
      <w:r>
        <w:rPr>
          <w:rFonts w:hint="eastAsia" w:ascii="微软雅黑" w:hAnsi="微软雅黑" w:eastAsia="微软雅黑" w:cs="微软雅黑"/>
          <w:sz w:val="24"/>
          <w:szCs w:val="24"/>
        </w:rPr>
        <w:t xml:space="preserve"> </w:t>
      </w:r>
      <w:r>
        <w:rPr>
          <w:rFonts w:hint="eastAsia" w:ascii="微软雅黑" w:hAnsi="微软雅黑" w:eastAsia="微软雅黑" w:cs="微软雅黑"/>
          <w:spacing w:val="-2"/>
          <w:sz w:val="24"/>
          <w:szCs w:val="24"/>
        </w:rPr>
        <w:t>（项目名称）前</w:t>
      </w:r>
      <w:r>
        <w:rPr>
          <w:rFonts w:hint="eastAsia" w:ascii="微软雅黑" w:hAnsi="微软雅黑" w:eastAsia="微软雅黑" w:cs="微软雅黑"/>
          <w:spacing w:val="-46"/>
          <w:sz w:val="24"/>
          <w:szCs w:val="24"/>
        </w:rPr>
        <w:t xml:space="preserve"> </w:t>
      </w:r>
      <w:r>
        <w:rPr>
          <w:rFonts w:hint="eastAsia" w:ascii="微软雅黑" w:hAnsi="微软雅黑" w:eastAsia="微软雅黑" w:cs="微软雅黑"/>
          <w:spacing w:val="-2"/>
          <w:sz w:val="24"/>
          <w:szCs w:val="24"/>
        </w:rPr>
        <w:t>3</w:t>
      </w:r>
      <w:r>
        <w:rPr>
          <w:rFonts w:hint="eastAsia" w:ascii="微软雅黑" w:hAnsi="微软雅黑" w:eastAsia="微软雅黑" w:cs="微软雅黑"/>
          <w:spacing w:val="-49"/>
          <w:sz w:val="24"/>
          <w:szCs w:val="24"/>
        </w:rPr>
        <w:t xml:space="preserve"> </w:t>
      </w:r>
      <w:r>
        <w:rPr>
          <w:rFonts w:hint="eastAsia" w:ascii="微软雅黑" w:hAnsi="微软雅黑" w:eastAsia="微软雅黑" w:cs="微软雅黑"/>
          <w:spacing w:val="-2"/>
          <w:sz w:val="24"/>
          <w:szCs w:val="24"/>
        </w:rPr>
        <w:t>年内在经营活动中没有重</w:t>
      </w:r>
      <w:r>
        <w:rPr>
          <w:rFonts w:hint="eastAsia" w:ascii="微软雅黑" w:hAnsi="微软雅黑" w:eastAsia="微软雅黑" w:cs="微软雅黑"/>
          <w:spacing w:val="-3"/>
          <w:sz w:val="24"/>
          <w:szCs w:val="24"/>
        </w:rPr>
        <w:t>大违法记录。本人愿为此声明的真实性负责，</w:t>
      </w:r>
      <w:r>
        <w:rPr>
          <w:rFonts w:hint="eastAsia" w:ascii="微软雅黑" w:hAnsi="微软雅黑" w:eastAsia="微软雅黑" w:cs="微软雅黑"/>
          <w:sz w:val="24"/>
          <w:szCs w:val="24"/>
        </w:rPr>
        <w:t xml:space="preserve"> </w:t>
      </w:r>
      <w:r>
        <w:rPr>
          <w:rFonts w:hint="eastAsia" w:ascii="微软雅黑" w:hAnsi="微软雅黑" w:eastAsia="微软雅黑" w:cs="微软雅黑"/>
          <w:spacing w:val="-2"/>
          <w:sz w:val="24"/>
          <w:szCs w:val="24"/>
        </w:rPr>
        <w:t>如有欺骗、隐瞒、谎报等行为，本人及参与评审人员愿意承担所有由此引起的法律后果，</w:t>
      </w:r>
      <w:r>
        <w:rPr>
          <w:rFonts w:hint="eastAsia" w:ascii="微软雅黑" w:hAnsi="微软雅黑" w:eastAsia="微软雅黑" w:cs="微软雅黑"/>
          <w:spacing w:val="5"/>
          <w:sz w:val="24"/>
          <w:szCs w:val="24"/>
        </w:rPr>
        <w:t xml:space="preserve"> </w:t>
      </w:r>
      <w:r>
        <w:rPr>
          <w:rFonts w:hint="eastAsia" w:ascii="微软雅黑" w:hAnsi="微软雅黑" w:eastAsia="微软雅黑" w:cs="微软雅黑"/>
          <w:spacing w:val="-1"/>
          <w:sz w:val="24"/>
          <w:szCs w:val="24"/>
        </w:rPr>
        <w:t>并接受有关部门依据有关法律法规给予的处罚。</w:t>
      </w:r>
    </w:p>
    <w:p w14:paraId="7AA813EB">
      <w:pPr>
        <w:spacing w:before="35" w:line="219" w:lineRule="auto"/>
        <w:ind w:left="480"/>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特此声明！</w:t>
      </w:r>
    </w:p>
    <w:p w14:paraId="2A0B95D9">
      <w:pPr>
        <w:pStyle w:val="15"/>
        <w:spacing w:line="258" w:lineRule="auto"/>
        <w:rPr>
          <w:rFonts w:hint="eastAsia" w:ascii="微软雅黑" w:hAnsi="微软雅黑" w:eastAsia="微软雅黑" w:cs="微软雅黑"/>
        </w:rPr>
      </w:pPr>
    </w:p>
    <w:p w14:paraId="64719C91">
      <w:pPr>
        <w:keepNext w:val="0"/>
        <w:keepLines w:val="0"/>
        <w:pageBreakBefore w:val="0"/>
        <w:widowControl/>
        <w:wordWrap/>
        <w:overflowPunct/>
        <w:topLinePunct w:val="0"/>
        <w:bidi w:val="0"/>
        <w:adjustRightInd/>
        <w:spacing w:before="79" w:line="360" w:lineRule="exact"/>
        <w:ind w:left="3121"/>
        <w:textAlignment w:val="auto"/>
        <w:rPr>
          <w:rFonts w:hint="eastAsia" w:ascii="微软雅黑" w:hAnsi="微软雅黑" w:eastAsia="微软雅黑" w:cs="微软雅黑"/>
        </w:rPr>
      </w:pPr>
      <w:r>
        <w:rPr>
          <w:rFonts w:hint="eastAsia" w:ascii="微软雅黑" w:hAnsi="微软雅黑" w:eastAsia="微软雅黑" w:cs="微软雅黑"/>
          <w:b/>
          <w:bCs/>
          <w:spacing w:val="1"/>
          <w:sz w:val="24"/>
          <w:szCs w:val="24"/>
        </w:rPr>
        <w:t>单位名称</w:t>
      </w:r>
      <w:r>
        <w:rPr>
          <w:rFonts w:hint="eastAsia" w:ascii="微软雅黑" w:hAnsi="微软雅黑" w:eastAsia="微软雅黑" w:cs="微软雅黑"/>
          <w:b/>
          <w:bCs/>
          <w:spacing w:val="-18"/>
          <w:sz w:val="24"/>
          <w:szCs w:val="24"/>
        </w:rPr>
        <w:t>：（</w:t>
      </w:r>
      <w:r>
        <w:rPr>
          <w:rFonts w:hint="eastAsia" w:ascii="微软雅黑" w:hAnsi="微软雅黑" w:eastAsia="微软雅黑" w:cs="微软雅黑"/>
          <w:b/>
          <w:bCs/>
          <w:spacing w:val="1"/>
          <w:sz w:val="24"/>
          <w:szCs w:val="24"/>
        </w:rPr>
        <w:t>公章）</w:t>
      </w:r>
      <w:r>
        <w:rPr>
          <w:rFonts w:hint="eastAsia" w:ascii="微软雅黑" w:hAnsi="微软雅黑" w:eastAsia="微软雅黑" w:cs="微软雅黑"/>
          <w:sz w:val="24"/>
          <w:szCs w:val="24"/>
          <w:u w:val="single" w:color="auto"/>
        </w:rPr>
        <w:t xml:space="preserve">                   </w:t>
      </w:r>
    </w:p>
    <w:p w14:paraId="156AB30D">
      <w:pPr>
        <w:keepNext w:val="0"/>
        <w:keepLines w:val="0"/>
        <w:pageBreakBefore w:val="0"/>
        <w:widowControl/>
        <w:wordWrap/>
        <w:overflowPunct/>
        <w:topLinePunct w:val="0"/>
        <w:bidi w:val="0"/>
        <w:adjustRightInd/>
        <w:spacing w:before="78" w:line="360" w:lineRule="exact"/>
        <w:ind w:left="3120"/>
        <w:textAlignment w:val="auto"/>
        <w:rPr>
          <w:rFonts w:hint="eastAsia" w:ascii="微软雅黑" w:hAnsi="微软雅黑" w:eastAsia="微软雅黑" w:cs="微软雅黑"/>
        </w:rPr>
      </w:pPr>
      <w:r>
        <w:rPr>
          <w:rFonts w:hint="eastAsia" w:ascii="微软雅黑" w:hAnsi="微软雅黑" w:eastAsia="微软雅黑" w:cs="微软雅黑"/>
          <w:b/>
          <w:bCs/>
          <w:sz w:val="24"/>
          <w:szCs w:val="24"/>
        </w:rPr>
        <w:t>法定代表人</w:t>
      </w:r>
      <w:r>
        <w:rPr>
          <w:rFonts w:hint="eastAsia" w:ascii="微软雅黑" w:hAnsi="微软雅黑" w:eastAsia="微软雅黑" w:cs="微软雅黑"/>
          <w:b/>
          <w:bCs/>
          <w:spacing w:val="-17"/>
          <w:sz w:val="24"/>
          <w:szCs w:val="24"/>
        </w:rPr>
        <w:t>：（</w:t>
      </w:r>
      <w:r>
        <w:rPr>
          <w:rFonts w:hint="eastAsia" w:ascii="微软雅黑" w:hAnsi="微软雅黑" w:eastAsia="微软雅黑" w:cs="微软雅黑"/>
          <w:b/>
          <w:bCs/>
          <w:sz w:val="24"/>
          <w:szCs w:val="24"/>
        </w:rPr>
        <w:t>签字或盖章）</w:t>
      </w:r>
      <w:r>
        <w:rPr>
          <w:rFonts w:hint="eastAsia" w:ascii="微软雅黑" w:hAnsi="微软雅黑" w:eastAsia="微软雅黑" w:cs="微软雅黑"/>
          <w:sz w:val="24"/>
          <w:szCs w:val="24"/>
          <w:u w:val="single" w:color="auto"/>
        </w:rPr>
        <w:t xml:space="preserve">           </w:t>
      </w:r>
    </w:p>
    <w:p w14:paraId="2F124A6E">
      <w:pPr>
        <w:keepNext w:val="0"/>
        <w:keepLines w:val="0"/>
        <w:pageBreakBefore w:val="0"/>
        <w:widowControl/>
        <w:wordWrap/>
        <w:overflowPunct/>
        <w:topLinePunct w:val="0"/>
        <w:bidi w:val="0"/>
        <w:adjustRightInd/>
        <w:spacing w:before="79" w:line="360" w:lineRule="exact"/>
        <w:ind w:left="3161"/>
        <w:textAlignment w:val="auto"/>
        <w:rPr>
          <w:rFonts w:hint="eastAsia" w:ascii="微软雅黑" w:hAnsi="微软雅黑" w:eastAsia="微软雅黑" w:cs="微软雅黑"/>
          <w:sz w:val="24"/>
          <w:szCs w:val="24"/>
        </w:rPr>
      </w:pPr>
      <w:r>
        <w:rPr>
          <w:rFonts w:hint="eastAsia" w:ascii="微软雅黑" w:hAnsi="微软雅黑" w:eastAsia="微软雅黑" w:cs="微软雅黑"/>
          <w:b/>
          <w:bCs/>
          <w:spacing w:val="-16"/>
          <w:sz w:val="24"/>
          <w:szCs w:val="24"/>
        </w:rPr>
        <w:t>日期：</w:t>
      </w:r>
      <w:r>
        <w:rPr>
          <w:rFonts w:hint="eastAsia" w:ascii="微软雅黑" w:hAnsi="微软雅黑" w:eastAsia="微软雅黑" w:cs="微软雅黑"/>
          <w:spacing w:val="1"/>
          <w:sz w:val="24"/>
          <w:szCs w:val="24"/>
          <w:u w:val="single" w:color="auto"/>
        </w:rPr>
        <w:t xml:space="preserve">     </w:t>
      </w:r>
      <w:r>
        <w:rPr>
          <w:rFonts w:hint="eastAsia" w:ascii="微软雅黑" w:hAnsi="微软雅黑" w:eastAsia="微软雅黑" w:cs="微软雅黑"/>
          <w:spacing w:val="-107"/>
          <w:sz w:val="24"/>
          <w:szCs w:val="24"/>
        </w:rPr>
        <w:t xml:space="preserve"> </w:t>
      </w:r>
      <w:r>
        <w:rPr>
          <w:rFonts w:hint="eastAsia" w:ascii="微软雅黑" w:hAnsi="微软雅黑" w:eastAsia="微软雅黑" w:cs="微软雅黑"/>
          <w:b/>
          <w:bCs/>
          <w:spacing w:val="-16"/>
          <w:sz w:val="24"/>
          <w:szCs w:val="24"/>
        </w:rPr>
        <w:t>年</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pacing w:val="-102"/>
          <w:sz w:val="24"/>
          <w:szCs w:val="24"/>
        </w:rPr>
        <w:t xml:space="preserve"> </w:t>
      </w:r>
      <w:r>
        <w:rPr>
          <w:rFonts w:hint="eastAsia" w:ascii="微软雅黑" w:hAnsi="微软雅黑" w:eastAsia="微软雅黑" w:cs="微软雅黑"/>
          <w:b/>
          <w:bCs/>
          <w:spacing w:val="-16"/>
          <w:sz w:val="24"/>
          <w:szCs w:val="24"/>
        </w:rPr>
        <w:t>月</w:t>
      </w:r>
      <w:r>
        <w:rPr>
          <w:rFonts w:hint="eastAsia" w:ascii="微软雅黑" w:hAnsi="微软雅黑" w:eastAsia="微软雅黑" w:cs="微软雅黑"/>
          <w:sz w:val="24"/>
          <w:szCs w:val="24"/>
          <w:u w:val="single" w:color="auto"/>
        </w:rPr>
        <w:t xml:space="preserve">     </w:t>
      </w:r>
      <w:r>
        <w:rPr>
          <w:rFonts w:hint="eastAsia" w:ascii="微软雅黑" w:hAnsi="微软雅黑" w:eastAsia="微软雅黑" w:cs="微软雅黑"/>
          <w:spacing w:val="-67"/>
          <w:sz w:val="24"/>
          <w:szCs w:val="24"/>
        </w:rPr>
        <w:t xml:space="preserve"> </w:t>
      </w:r>
      <w:r>
        <w:rPr>
          <w:rFonts w:hint="eastAsia" w:ascii="微软雅黑" w:hAnsi="微软雅黑" w:eastAsia="微软雅黑" w:cs="微软雅黑"/>
          <w:b/>
          <w:bCs/>
          <w:spacing w:val="-16"/>
          <w:sz w:val="24"/>
          <w:szCs w:val="24"/>
        </w:rPr>
        <w:t>日</w:t>
      </w:r>
    </w:p>
    <w:p w14:paraId="1EC52B08">
      <w:pPr>
        <w:pStyle w:val="15"/>
        <w:spacing w:line="322" w:lineRule="auto"/>
        <w:rPr>
          <w:rFonts w:hint="eastAsia" w:ascii="微软雅黑" w:hAnsi="微软雅黑" w:eastAsia="微软雅黑" w:cs="微软雅黑"/>
        </w:rPr>
      </w:pPr>
    </w:p>
    <w:p w14:paraId="6F612FCF">
      <w:pPr>
        <w:spacing w:before="78" w:line="365" w:lineRule="auto"/>
        <w:ind w:firstLine="482"/>
        <w:jc w:val="both"/>
        <w:rPr>
          <w:rFonts w:hint="eastAsia" w:ascii="微软雅黑" w:hAnsi="微软雅黑" w:eastAsia="微软雅黑" w:cs="微软雅黑"/>
          <w:sz w:val="24"/>
          <w:szCs w:val="24"/>
        </w:rPr>
      </w:pPr>
      <w:r>
        <w:rPr>
          <w:rFonts w:hint="eastAsia" w:ascii="微软雅黑" w:hAnsi="微软雅黑" w:eastAsia="微软雅黑" w:cs="微软雅黑"/>
          <w:b/>
          <w:bCs/>
          <w:spacing w:val="13"/>
          <w:sz w:val="24"/>
          <w:szCs w:val="24"/>
        </w:rPr>
        <w:t>2、根据《关于在政府采购活动中查询及使用信用记录有关问题的</w:t>
      </w:r>
      <w:r>
        <w:rPr>
          <w:rFonts w:hint="eastAsia" w:ascii="微软雅黑" w:hAnsi="微软雅黑" w:eastAsia="微软雅黑" w:cs="微软雅黑"/>
          <w:b/>
          <w:bCs/>
          <w:spacing w:val="12"/>
          <w:sz w:val="24"/>
          <w:szCs w:val="24"/>
        </w:rPr>
        <w:t>通知》</w:t>
      </w:r>
      <w:r>
        <w:rPr>
          <w:rFonts w:hint="eastAsia" w:ascii="微软雅黑" w:hAnsi="微软雅黑" w:eastAsia="微软雅黑" w:cs="微软雅黑"/>
          <w:spacing w:val="-33"/>
          <w:sz w:val="24"/>
          <w:szCs w:val="24"/>
        </w:rPr>
        <w:t xml:space="preserve"> </w:t>
      </w:r>
      <w:r>
        <w:rPr>
          <w:rFonts w:hint="eastAsia" w:ascii="微软雅黑" w:hAnsi="微软雅黑" w:eastAsia="微软雅黑" w:cs="微软雅黑"/>
          <w:b/>
          <w:bCs/>
          <w:spacing w:val="12"/>
          <w:sz w:val="24"/>
          <w:szCs w:val="24"/>
        </w:rPr>
        <w:t>(财库</w:t>
      </w:r>
      <w:r>
        <w:rPr>
          <w:rFonts w:hint="eastAsia" w:ascii="微软雅黑" w:hAnsi="微软雅黑" w:eastAsia="微软雅黑" w:cs="微软雅黑"/>
          <w:sz w:val="24"/>
          <w:szCs w:val="24"/>
        </w:rPr>
        <w:t xml:space="preserve">  </w:t>
      </w:r>
      <w:r>
        <w:rPr>
          <w:rFonts w:hint="eastAsia" w:ascii="微软雅黑" w:hAnsi="微软雅黑" w:eastAsia="微软雅黑" w:cs="微软雅黑"/>
          <w:b/>
          <w:bCs/>
          <w:spacing w:val="-1"/>
          <w:sz w:val="24"/>
          <w:szCs w:val="24"/>
        </w:rPr>
        <w:t>[2016]125</w:t>
      </w:r>
      <w:r>
        <w:rPr>
          <w:rFonts w:hint="eastAsia" w:ascii="微软雅黑" w:hAnsi="微软雅黑" w:eastAsia="微软雅黑" w:cs="微软雅黑"/>
          <w:spacing w:val="-38"/>
          <w:sz w:val="24"/>
          <w:szCs w:val="24"/>
        </w:rPr>
        <w:t xml:space="preserve"> </w:t>
      </w:r>
      <w:r>
        <w:rPr>
          <w:rFonts w:hint="eastAsia" w:ascii="微软雅黑" w:hAnsi="微软雅黑" w:eastAsia="微软雅黑" w:cs="微软雅黑"/>
          <w:b/>
          <w:bCs/>
          <w:spacing w:val="-1"/>
          <w:sz w:val="24"/>
          <w:szCs w:val="24"/>
        </w:rPr>
        <w:t>号)的规定，对列入失信被执行人、重大税收违法失信主体、政府采购严重违</w:t>
      </w:r>
      <w:r>
        <w:rPr>
          <w:rFonts w:hint="eastAsia" w:ascii="微软雅黑" w:hAnsi="微软雅黑" w:eastAsia="微软雅黑" w:cs="微软雅黑"/>
          <w:sz w:val="24"/>
          <w:szCs w:val="24"/>
        </w:rPr>
        <w:t xml:space="preserve">  </w:t>
      </w:r>
      <w:r>
        <w:rPr>
          <w:rFonts w:hint="eastAsia" w:ascii="微软雅黑" w:hAnsi="微软雅黑" w:eastAsia="微软雅黑" w:cs="微软雅黑"/>
          <w:b/>
          <w:bCs/>
          <w:spacing w:val="-8"/>
          <w:sz w:val="24"/>
          <w:szCs w:val="24"/>
        </w:rPr>
        <w:t>法失信行为记录名单的投标人，拒绝参与本项目采购活动（查询时间应在本公告发布之后，</w:t>
      </w:r>
      <w:r>
        <w:rPr>
          <w:rFonts w:hint="eastAsia" w:ascii="微软雅黑" w:hAnsi="微软雅黑" w:eastAsia="微软雅黑" w:cs="微软雅黑"/>
          <w:sz w:val="24"/>
          <w:szCs w:val="24"/>
        </w:rPr>
        <w:t xml:space="preserve"> </w:t>
      </w:r>
      <w:r>
        <w:rPr>
          <w:rFonts w:hint="eastAsia" w:ascii="微软雅黑" w:hAnsi="微软雅黑" w:eastAsia="微软雅黑" w:cs="微软雅黑"/>
          <w:b/>
          <w:bCs/>
          <w:spacing w:val="-13"/>
          <w:sz w:val="24"/>
          <w:szCs w:val="24"/>
        </w:rPr>
        <w:t>相关网页信息须包含查询时间</w:t>
      </w:r>
      <w:r>
        <w:rPr>
          <w:rFonts w:hint="eastAsia" w:ascii="微软雅黑" w:hAnsi="微软雅黑" w:eastAsia="微软雅黑" w:cs="微软雅黑"/>
          <w:b/>
          <w:bCs/>
          <w:spacing w:val="-51"/>
          <w:w w:val="80"/>
          <w:sz w:val="24"/>
          <w:szCs w:val="24"/>
        </w:rPr>
        <w:t>）；</w:t>
      </w:r>
      <w:r>
        <w:rPr>
          <w:rFonts w:hint="eastAsia" w:ascii="微软雅黑" w:hAnsi="微软雅黑" w:eastAsia="微软雅黑" w:cs="微软雅黑"/>
          <w:b/>
          <w:bCs/>
          <w:spacing w:val="-13"/>
          <w:sz w:val="24"/>
          <w:szCs w:val="24"/>
        </w:rPr>
        <w:t>【查询渠道：“信用中国</w:t>
      </w:r>
      <w:r>
        <w:rPr>
          <w:rFonts w:hint="eastAsia" w:ascii="微软雅黑" w:hAnsi="微软雅黑" w:eastAsia="微软雅黑" w:cs="微软雅黑"/>
          <w:spacing w:val="-84"/>
          <w:sz w:val="24"/>
          <w:szCs w:val="24"/>
        </w:rPr>
        <w:t xml:space="preserve"> </w:t>
      </w:r>
      <w:r>
        <w:rPr>
          <w:rFonts w:hint="eastAsia" w:ascii="微软雅黑" w:hAnsi="微软雅黑" w:eastAsia="微软雅黑" w:cs="微软雅黑"/>
          <w:b/>
          <w:bCs/>
          <w:spacing w:val="-13"/>
          <w:sz w:val="24"/>
          <w:szCs w:val="24"/>
        </w:rPr>
        <w:t>”网站（www.cr</w:t>
      </w:r>
      <w:r>
        <w:rPr>
          <w:rFonts w:hint="eastAsia" w:ascii="微软雅黑" w:hAnsi="微软雅黑" w:eastAsia="微软雅黑" w:cs="微软雅黑"/>
          <w:b/>
          <w:bCs/>
          <w:spacing w:val="-14"/>
          <w:sz w:val="24"/>
          <w:szCs w:val="24"/>
        </w:rPr>
        <w:t>editchina.gov.cn）</w:t>
      </w:r>
      <w:r>
        <w:rPr>
          <w:rFonts w:hint="eastAsia" w:ascii="微软雅黑" w:hAnsi="微软雅黑" w:eastAsia="微软雅黑" w:cs="微软雅黑"/>
          <w:sz w:val="24"/>
          <w:szCs w:val="24"/>
        </w:rPr>
        <w:t xml:space="preserve">  </w:t>
      </w:r>
      <w:r>
        <w:rPr>
          <w:rFonts w:hint="eastAsia" w:ascii="微软雅黑" w:hAnsi="微软雅黑" w:eastAsia="微软雅黑" w:cs="微软雅黑"/>
          <w:b/>
          <w:bCs/>
          <w:spacing w:val="-2"/>
          <w:sz w:val="24"/>
          <w:szCs w:val="24"/>
        </w:rPr>
        <w:t>或中国政府采购网（www.ccgp.gov.cn）或中国执行信息公开网（zxgk.court.</w:t>
      </w:r>
      <w:r>
        <w:rPr>
          <w:rFonts w:hint="eastAsia" w:ascii="微软雅黑" w:hAnsi="微软雅黑" w:eastAsia="微软雅黑" w:cs="微软雅黑"/>
          <w:b/>
          <w:bCs/>
          <w:spacing w:val="-3"/>
          <w:sz w:val="24"/>
          <w:szCs w:val="24"/>
        </w:rPr>
        <w:t>gov.cn）】</w:t>
      </w:r>
      <w:r>
        <w:rPr>
          <w:rFonts w:hint="eastAsia" w:ascii="微软雅黑" w:hAnsi="微软雅黑" w:eastAsia="微软雅黑" w:cs="微软雅黑"/>
          <w:sz w:val="24"/>
          <w:szCs w:val="24"/>
        </w:rPr>
        <w:t xml:space="preserve">  </w:t>
      </w:r>
      <w:r>
        <w:rPr>
          <w:rFonts w:hint="eastAsia" w:ascii="微软雅黑" w:hAnsi="微软雅黑" w:eastAsia="微软雅黑" w:cs="微软雅黑"/>
          <w:b/>
          <w:bCs/>
          <w:spacing w:val="-3"/>
          <w:sz w:val="24"/>
          <w:szCs w:val="24"/>
        </w:rPr>
        <w:t>以上任意一个网站上的查询记录；</w:t>
      </w:r>
    </w:p>
    <w:p w14:paraId="7BB48318">
      <w:pPr>
        <w:spacing w:line="219" w:lineRule="auto"/>
        <w:rPr>
          <w:rFonts w:hint="eastAsia" w:ascii="微软雅黑" w:hAnsi="微软雅黑" w:eastAsia="微软雅黑" w:cs="微软雅黑"/>
          <w:sz w:val="24"/>
          <w:szCs w:val="24"/>
        </w:rPr>
        <w:sectPr>
          <w:headerReference r:id="rId18" w:type="default"/>
          <w:footerReference r:id="rId19" w:type="default"/>
          <w:pgSz w:w="11906" w:h="16839"/>
          <w:pgMar w:top="1336" w:right="1266" w:bottom="743" w:left="1257" w:header="720" w:footer="720" w:gutter="0"/>
          <w:pgNumType w:fmt="decimal"/>
          <w:cols w:space="720" w:num="1"/>
        </w:sectPr>
      </w:pPr>
    </w:p>
    <w:p w14:paraId="560C1212">
      <w:pPr>
        <w:pStyle w:val="14"/>
        <w:ind w:firstLine="480" w:firstLineChars="200"/>
        <w:rPr>
          <w:rFonts w:hint="eastAsia" w:ascii="微软雅黑" w:hAnsi="微软雅黑" w:eastAsia="微软雅黑" w:cs="微软雅黑"/>
          <w:b/>
          <w:bCs/>
          <w:color w:val="auto"/>
          <w:szCs w:val="24"/>
          <w:highlight w:val="none"/>
        </w:rPr>
      </w:pPr>
    </w:p>
    <w:p w14:paraId="36E2DABD">
      <w:pPr>
        <w:pStyle w:val="14"/>
        <w:ind w:firstLine="480" w:firstLineChars="200"/>
        <w:rPr>
          <w:rFonts w:hint="eastAsia" w:ascii="微软雅黑" w:hAnsi="微软雅黑" w:eastAsia="微软雅黑" w:cs="微软雅黑"/>
          <w:b/>
          <w:bCs/>
          <w:color w:val="auto"/>
          <w:szCs w:val="24"/>
          <w:highlight w:val="none"/>
        </w:rPr>
      </w:pPr>
      <w:r>
        <w:rPr>
          <w:rFonts w:hint="eastAsia" w:ascii="微软雅黑" w:hAnsi="微软雅黑" w:eastAsia="微软雅黑" w:cs="微软雅黑"/>
          <w:b/>
          <w:bCs/>
          <w:color w:val="auto"/>
          <w:szCs w:val="24"/>
          <w:highlight w:val="none"/>
          <w:lang w:eastAsia="zh-CN"/>
        </w:rPr>
        <w:t>3</w:t>
      </w:r>
      <w:r>
        <w:rPr>
          <w:rFonts w:hint="eastAsia" w:ascii="微软雅黑" w:hAnsi="微软雅黑" w:eastAsia="微软雅黑" w:cs="微软雅黑"/>
          <w:b/>
          <w:bCs/>
          <w:color w:val="auto"/>
          <w:szCs w:val="24"/>
          <w:highlight w:val="none"/>
          <w:lang w:val="en-US" w:eastAsia="zh-CN"/>
        </w:rPr>
        <w:t>、</w:t>
      </w:r>
      <w:r>
        <w:rPr>
          <w:rFonts w:hint="eastAsia" w:ascii="微软雅黑" w:hAnsi="微软雅黑" w:eastAsia="微软雅黑" w:cs="微软雅黑"/>
          <w:b/>
          <w:bCs/>
          <w:color w:val="auto"/>
          <w:szCs w:val="24"/>
          <w:highlight w:val="none"/>
        </w:rPr>
        <w:t>长垣市政府采购</w:t>
      </w:r>
      <w:r>
        <w:rPr>
          <w:rFonts w:hint="eastAsia" w:ascii="微软雅黑" w:hAnsi="微软雅黑" w:eastAsia="微软雅黑" w:cs="微软雅黑"/>
          <w:b/>
          <w:bCs/>
          <w:color w:val="auto"/>
          <w:szCs w:val="24"/>
          <w:highlight w:val="none"/>
          <w:lang w:eastAsia="zh-CN"/>
        </w:rPr>
        <w:t>投标人</w:t>
      </w:r>
      <w:r>
        <w:rPr>
          <w:rFonts w:hint="eastAsia" w:ascii="微软雅黑" w:hAnsi="微软雅黑" w:eastAsia="微软雅黑" w:cs="微软雅黑"/>
          <w:b/>
          <w:bCs/>
          <w:color w:val="auto"/>
          <w:szCs w:val="24"/>
          <w:highlight w:val="none"/>
        </w:rPr>
        <w:t>信用承诺函。</w:t>
      </w:r>
    </w:p>
    <w:p w14:paraId="2DB49756">
      <w:pPr>
        <w:spacing w:line="360" w:lineRule="auto"/>
        <w:jc w:val="center"/>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b/>
          <w:bCs/>
          <w:color w:val="auto"/>
          <w:szCs w:val="32"/>
          <w:highlight w:val="none"/>
        </w:rPr>
        <w:t>长垣市政府采购</w:t>
      </w:r>
      <w:r>
        <w:rPr>
          <w:rFonts w:hint="eastAsia" w:ascii="微软雅黑" w:hAnsi="微软雅黑" w:eastAsia="微软雅黑" w:cs="微软雅黑"/>
          <w:b/>
          <w:bCs/>
          <w:color w:val="auto"/>
          <w:szCs w:val="32"/>
          <w:highlight w:val="none"/>
          <w:lang w:eastAsia="zh-CN"/>
        </w:rPr>
        <w:t>投标人</w:t>
      </w:r>
      <w:r>
        <w:rPr>
          <w:rFonts w:hint="eastAsia" w:ascii="微软雅黑" w:hAnsi="微软雅黑" w:eastAsia="微软雅黑" w:cs="微软雅黑"/>
          <w:b/>
          <w:bCs/>
          <w:color w:val="auto"/>
          <w:szCs w:val="32"/>
          <w:highlight w:val="none"/>
        </w:rPr>
        <w:t>信用承诺函</w:t>
      </w:r>
    </w:p>
    <w:p w14:paraId="47D02BDC">
      <w:pPr>
        <w:spacing w:line="480" w:lineRule="exac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致</w:t>
      </w:r>
      <w:r>
        <w:rPr>
          <w:rFonts w:hint="eastAsia" w:ascii="微软雅黑" w:hAnsi="微软雅黑" w:eastAsia="微软雅黑" w:cs="微软雅黑"/>
          <w:color w:val="auto"/>
          <w:sz w:val="24"/>
          <w:szCs w:val="24"/>
          <w:highlight w:val="none"/>
          <w:u w:val="single"/>
        </w:rPr>
        <w:t xml:space="preserve">(采购人或采购代理机构)     </w:t>
      </w:r>
      <w:r>
        <w:rPr>
          <w:rFonts w:hint="eastAsia" w:ascii="微软雅黑" w:hAnsi="微软雅黑" w:eastAsia="微软雅黑" w:cs="微软雅黑"/>
          <w:color w:val="auto"/>
          <w:sz w:val="24"/>
          <w:szCs w:val="24"/>
          <w:highlight w:val="none"/>
        </w:rPr>
        <w:t>:</w:t>
      </w:r>
    </w:p>
    <w:p w14:paraId="40EC84F0">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单位名称:</w:t>
      </w:r>
    </w:p>
    <w:p w14:paraId="15295A6C">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统一社会信用代码:</w:t>
      </w:r>
    </w:p>
    <w:p w14:paraId="3F9C6D5A">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法定代表人:</w:t>
      </w:r>
    </w:p>
    <w:p w14:paraId="36F81391">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联系地址和电话:</w:t>
      </w:r>
    </w:p>
    <w:p w14:paraId="602BF22D">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我单位自愿参加本次政府采购活动，严格遵守《中华人民共和国政府采购法》及相关法律法规，依法诚信经营，无条件遵守本次政府采购活动的各项规定。我单位郑重承诺，本公司符合《中华人民共和国政府采购法》第二十二条规定的条件:</w:t>
      </w:r>
    </w:p>
    <w:p w14:paraId="3C5F9C45">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(一)具有独立承担民事责任的能力；</w:t>
      </w:r>
    </w:p>
    <w:p w14:paraId="707927DE">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(二)具有良好的商业信誉和健全的财务会计制度；</w:t>
      </w:r>
    </w:p>
    <w:p w14:paraId="03449938">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(三)具有履行合同所必需的设备和专业技术能力；</w:t>
      </w:r>
    </w:p>
    <w:p w14:paraId="065E4F17">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(四)有依法缴纳税收和社会保障资金的良好记录；</w:t>
      </w:r>
    </w:p>
    <w:p w14:paraId="2E9B4E1E">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(五)参加政府采购活动前三年内，在经营活动中没有重大违法记录；</w:t>
      </w:r>
    </w:p>
    <w:p w14:paraId="2EDAB8B9">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(六)法律、行政法规规定的其他条件。</w:t>
      </w:r>
    </w:p>
    <w:p w14:paraId="3C59CE26">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我单位保证上述承诺事项的真实性，如有弄虚作假或其他违法违规行为，愿意承担一切法律责任，并承担因此所造成的一切损失。</w:t>
      </w:r>
    </w:p>
    <w:p w14:paraId="0C021CBB">
      <w:pPr>
        <w:pStyle w:val="14"/>
        <w:jc w:val="center"/>
        <w:rPr>
          <w:rFonts w:hint="eastAsia" w:ascii="微软雅黑" w:hAnsi="微软雅黑" w:eastAsia="微软雅黑" w:cs="微软雅黑"/>
          <w:color w:val="auto"/>
          <w:kern w:val="2"/>
          <w:szCs w:val="24"/>
          <w:highlight w:val="none"/>
        </w:rPr>
      </w:pPr>
      <w:r>
        <w:rPr>
          <w:rFonts w:hint="eastAsia" w:ascii="微软雅黑" w:hAnsi="微软雅黑" w:eastAsia="微软雅黑" w:cs="微软雅黑"/>
          <w:color w:val="auto"/>
          <w:kern w:val="2"/>
          <w:szCs w:val="24"/>
          <w:highlight w:val="none"/>
        </w:rPr>
        <w:t xml:space="preserve">                       投标人(企业电子章):</w:t>
      </w:r>
    </w:p>
    <w:p w14:paraId="3E7DD2C2">
      <w:pPr>
        <w:pStyle w:val="14"/>
        <w:jc w:val="right"/>
        <w:rPr>
          <w:rFonts w:hint="eastAsia" w:ascii="微软雅黑" w:hAnsi="微软雅黑" w:eastAsia="微软雅黑" w:cs="微软雅黑"/>
          <w:color w:val="auto"/>
          <w:kern w:val="2"/>
          <w:szCs w:val="24"/>
          <w:highlight w:val="none"/>
        </w:rPr>
      </w:pPr>
      <w:r>
        <w:rPr>
          <w:rFonts w:hint="eastAsia" w:ascii="微软雅黑" w:hAnsi="微软雅黑" w:eastAsia="微软雅黑" w:cs="微软雅黑"/>
          <w:color w:val="auto"/>
          <w:kern w:val="2"/>
          <w:szCs w:val="24"/>
          <w:highlight w:val="none"/>
        </w:rPr>
        <w:t>法定代表人或授权代表(签字或电子印章):</w:t>
      </w:r>
    </w:p>
    <w:p w14:paraId="16C0B220">
      <w:pPr>
        <w:pStyle w:val="14"/>
        <w:jc w:val="right"/>
        <w:rPr>
          <w:rFonts w:hint="eastAsia" w:ascii="微软雅黑" w:hAnsi="微软雅黑" w:eastAsia="微软雅黑" w:cs="微软雅黑"/>
          <w:color w:val="auto"/>
          <w:kern w:val="2"/>
          <w:szCs w:val="24"/>
          <w:highlight w:val="none"/>
        </w:rPr>
      </w:pPr>
      <w:r>
        <w:rPr>
          <w:rFonts w:hint="eastAsia" w:ascii="微软雅黑" w:hAnsi="微软雅黑" w:eastAsia="微软雅黑" w:cs="微软雅黑"/>
          <w:color w:val="auto"/>
          <w:kern w:val="2"/>
          <w:szCs w:val="24"/>
          <w:highlight w:val="none"/>
        </w:rPr>
        <w:t>日期:   年   月    日</w:t>
      </w:r>
    </w:p>
    <w:p w14:paraId="315B2FF8">
      <w:pPr>
        <w:spacing w:line="480" w:lineRule="exact"/>
        <w:ind w:firstLine="480" w:firstLineChars="200"/>
        <w:rPr>
          <w:rFonts w:hint="eastAsia" w:ascii="微软雅黑" w:hAnsi="微软雅黑" w:eastAsia="微软雅黑" w:cs="微软雅黑"/>
          <w:color w:val="auto"/>
          <w:sz w:val="24"/>
          <w:szCs w:val="24"/>
          <w:highlight w:val="none"/>
        </w:rPr>
      </w:pPr>
    </w:p>
    <w:p w14:paraId="0DEEB5B2">
      <w:pPr>
        <w:spacing w:line="480" w:lineRule="exact"/>
        <w:ind w:firstLine="480" w:firstLineChars="200"/>
        <w:rPr>
          <w:rFonts w:hint="eastAsia" w:ascii="微软雅黑" w:hAnsi="微软雅黑" w:eastAsia="微软雅黑" w:cs="微软雅黑"/>
          <w:color w:val="auto"/>
          <w:sz w:val="24"/>
          <w:szCs w:val="24"/>
          <w:highlight w:val="none"/>
        </w:rPr>
      </w:pPr>
    </w:p>
    <w:p w14:paraId="1B94C569">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注:</w:t>
      </w:r>
    </w:p>
    <w:p w14:paraId="3F051A67">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1.投标人（</w:t>
      </w: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）须在投标（响应）文件中按此模板提供承诺函，未提供视为未实质性响应招标文件要求，按无效投标处理。</w:t>
      </w:r>
    </w:p>
    <w:p w14:paraId="172BF27C">
      <w:pPr>
        <w:spacing w:line="48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2.投标人（</w:t>
      </w:r>
      <w:r>
        <w:rPr>
          <w:rFonts w:hint="eastAsia" w:ascii="微软雅黑" w:hAnsi="微软雅黑" w:eastAsia="微软雅黑" w:cs="微软雅黑"/>
          <w:color w:val="auto"/>
          <w:sz w:val="24"/>
          <w:szCs w:val="24"/>
          <w:highlight w:val="none"/>
          <w:lang w:eastAsia="zh-CN"/>
        </w:rPr>
        <w:t>投标人</w:t>
      </w:r>
      <w:r>
        <w:rPr>
          <w:rFonts w:hint="eastAsia" w:ascii="微软雅黑" w:hAnsi="微软雅黑" w:eastAsia="微软雅黑" w:cs="微软雅黑"/>
          <w:color w:val="auto"/>
          <w:sz w:val="24"/>
          <w:szCs w:val="24"/>
          <w:highlight w:val="none"/>
        </w:rPr>
        <w:t>）的法定代表人或者授权代表的签字或盖章应真实、有效，如由授权代表签字或盖章的，应提供“法定代表人授权书”。</w:t>
      </w:r>
    </w:p>
    <w:p w14:paraId="2E71E620">
      <w:pPr>
        <w:spacing w:before="1" w:line="218" w:lineRule="auto"/>
        <w:ind w:left="485"/>
        <w:rPr>
          <w:rFonts w:hint="eastAsia" w:ascii="微软雅黑" w:hAnsi="微软雅黑" w:eastAsia="微软雅黑" w:cs="微软雅黑"/>
          <w:sz w:val="24"/>
          <w:szCs w:val="24"/>
        </w:rPr>
      </w:pPr>
      <w:r>
        <w:rPr>
          <w:rFonts w:hint="eastAsia" w:ascii="微软雅黑" w:hAnsi="微软雅黑" w:eastAsia="微软雅黑" w:cs="微软雅黑"/>
          <w:sz w:val="24"/>
          <w:szCs w:val="24"/>
        </w:rPr>
        <w:t>3.投标人在投标(响应)时，按照规定提供相关</w:t>
      </w:r>
      <w:r>
        <w:rPr>
          <w:rFonts w:hint="eastAsia" w:ascii="微软雅黑" w:hAnsi="微软雅黑" w:eastAsia="微软雅黑" w:cs="微软雅黑"/>
          <w:spacing w:val="-1"/>
          <w:sz w:val="24"/>
          <w:szCs w:val="24"/>
        </w:rPr>
        <w:t>承诺函，无需再提交上述证明材料。</w:t>
      </w:r>
    </w:p>
    <w:p w14:paraId="31015855">
      <w:pPr>
        <w:spacing w:line="480" w:lineRule="exact"/>
        <w:ind w:firstLine="480" w:firstLineChars="200"/>
        <w:rPr>
          <w:rFonts w:hint="eastAsia" w:ascii="微软雅黑" w:hAnsi="微软雅黑" w:eastAsia="微软雅黑" w:cs="微软雅黑"/>
          <w:color w:val="auto"/>
          <w:sz w:val="24"/>
          <w:szCs w:val="24"/>
          <w:highlight w:val="none"/>
        </w:rPr>
      </w:pPr>
    </w:p>
    <w:p w14:paraId="336CA79D">
      <w:pPr>
        <w:spacing w:line="360" w:lineRule="auto"/>
        <w:ind w:firstLine="480" w:firstLineChars="200"/>
        <w:rPr>
          <w:rFonts w:hint="eastAsia" w:ascii="微软雅黑" w:hAnsi="微软雅黑" w:eastAsia="微软雅黑" w:cs="微软雅黑"/>
          <w:b/>
          <w:bCs/>
          <w:color w:val="auto"/>
          <w:sz w:val="24"/>
          <w:szCs w:val="24"/>
          <w:highlight w:val="none"/>
        </w:rPr>
      </w:pPr>
    </w:p>
    <w:p w14:paraId="30847AC1">
      <w:pPr>
        <w:spacing w:line="360" w:lineRule="auto"/>
        <w:ind w:firstLine="480" w:firstLineChars="200"/>
        <w:rPr>
          <w:rFonts w:hint="eastAsia" w:ascii="微软雅黑" w:hAnsi="微软雅黑" w:eastAsia="微软雅黑" w:cs="微软雅黑"/>
          <w:b/>
          <w:bCs/>
          <w:color w:val="auto"/>
          <w:sz w:val="24"/>
          <w:szCs w:val="24"/>
          <w:highlight w:val="none"/>
        </w:rPr>
      </w:pPr>
    </w:p>
    <w:p w14:paraId="6F635318">
      <w:pPr>
        <w:spacing w:line="360" w:lineRule="auto"/>
        <w:ind w:firstLine="480" w:firstLineChars="200"/>
        <w:rPr>
          <w:rFonts w:hint="eastAsia" w:ascii="微软雅黑" w:hAnsi="微软雅黑" w:eastAsia="微软雅黑" w:cs="微软雅黑"/>
          <w:b/>
          <w:bCs/>
          <w:color w:val="auto"/>
          <w:sz w:val="24"/>
          <w:szCs w:val="24"/>
          <w:highlight w:val="none"/>
        </w:rPr>
      </w:pPr>
    </w:p>
    <w:p w14:paraId="21FB71B1">
      <w:pPr>
        <w:spacing w:line="360" w:lineRule="auto"/>
        <w:ind w:firstLine="480" w:firstLineChars="200"/>
        <w:rPr>
          <w:rFonts w:hint="eastAsia" w:ascii="微软雅黑" w:hAnsi="微软雅黑" w:eastAsia="微软雅黑" w:cs="微软雅黑"/>
          <w:b/>
          <w:bCs/>
          <w:color w:val="auto"/>
          <w:sz w:val="24"/>
          <w:szCs w:val="24"/>
          <w:highlight w:val="none"/>
        </w:rPr>
      </w:pPr>
    </w:p>
    <w:p w14:paraId="1D88D98E">
      <w:pPr>
        <w:spacing w:line="360" w:lineRule="auto"/>
        <w:ind w:firstLine="480" w:firstLineChars="200"/>
        <w:rPr>
          <w:rFonts w:hint="eastAsia" w:ascii="微软雅黑" w:hAnsi="微软雅黑" w:eastAsia="微软雅黑" w:cs="微软雅黑"/>
          <w:b/>
          <w:bCs/>
          <w:color w:val="auto"/>
          <w:sz w:val="24"/>
          <w:szCs w:val="24"/>
          <w:highlight w:val="none"/>
        </w:rPr>
      </w:pPr>
    </w:p>
    <w:p w14:paraId="63C84F76">
      <w:pPr>
        <w:spacing w:line="360" w:lineRule="auto"/>
        <w:ind w:firstLine="480" w:firstLineChars="200"/>
        <w:rPr>
          <w:rFonts w:hint="eastAsia" w:ascii="微软雅黑" w:hAnsi="微软雅黑" w:eastAsia="微软雅黑" w:cs="微软雅黑"/>
          <w:b/>
          <w:bCs/>
          <w:color w:val="auto"/>
          <w:sz w:val="24"/>
          <w:szCs w:val="24"/>
          <w:highlight w:val="none"/>
        </w:rPr>
      </w:pPr>
    </w:p>
    <w:p w14:paraId="29D7EB75">
      <w:pPr>
        <w:spacing w:line="360" w:lineRule="auto"/>
        <w:ind w:firstLine="480" w:firstLineChars="200"/>
        <w:rPr>
          <w:rFonts w:hint="eastAsia" w:ascii="微软雅黑" w:hAnsi="微软雅黑" w:eastAsia="微软雅黑" w:cs="微软雅黑"/>
          <w:b/>
          <w:bCs/>
          <w:color w:val="auto"/>
          <w:sz w:val="24"/>
          <w:szCs w:val="24"/>
          <w:highlight w:val="none"/>
        </w:rPr>
      </w:pPr>
    </w:p>
    <w:p w14:paraId="7D049C7F">
      <w:pPr>
        <w:spacing w:line="360" w:lineRule="auto"/>
        <w:ind w:firstLine="480" w:firstLineChars="200"/>
        <w:rPr>
          <w:rFonts w:hint="eastAsia" w:ascii="微软雅黑" w:hAnsi="微软雅黑" w:eastAsia="微软雅黑" w:cs="微软雅黑"/>
          <w:b/>
          <w:bCs/>
          <w:color w:val="auto"/>
          <w:sz w:val="24"/>
          <w:szCs w:val="24"/>
          <w:highlight w:val="none"/>
        </w:rPr>
      </w:pPr>
    </w:p>
    <w:p w14:paraId="2C693655">
      <w:pPr>
        <w:spacing w:line="360" w:lineRule="auto"/>
        <w:ind w:firstLine="480" w:firstLineChars="200"/>
        <w:rPr>
          <w:rFonts w:hint="eastAsia" w:ascii="微软雅黑" w:hAnsi="微软雅黑" w:eastAsia="微软雅黑" w:cs="微软雅黑"/>
          <w:b/>
          <w:bCs/>
          <w:color w:val="auto"/>
          <w:sz w:val="24"/>
          <w:szCs w:val="24"/>
          <w:highlight w:val="none"/>
        </w:rPr>
      </w:pPr>
    </w:p>
    <w:p w14:paraId="0F6B0F74">
      <w:pPr>
        <w:spacing w:line="360" w:lineRule="auto"/>
        <w:ind w:firstLine="480" w:firstLineChars="200"/>
        <w:rPr>
          <w:rFonts w:hint="eastAsia" w:ascii="微软雅黑" w:hAnsi="微软雅黑" w:eastAsia="微软雅黑" w:cs="微软雅黑"/>
          <w:b/>
          <w:bCs/>
          <w:color w:val="auto"/>
          <w:sz w:val="24"/>
          <w:szCs w:val="24"/>
          <w:highlight w:val="none"/>
        </w:rPr>
      </w:pPr>
    </w:p>
    <w:p w14:paraId="44281565">
      <w:pPr>
        <w:spacing w:line="360" w:lineRule="auto"/>
        <w:ind w:firstLine="480" w:firstLineChars="200"/>
        <w:rPr>
          <w:rFonts w:hint="eastAsia" w:ascii="微软雅黑" w:hAnsi="微软雅黑" w:eastAsia="微软雅黑" w:cs="微软雅黑"/>
          <w:b/>
          <w:bCs/>
          <w:color w:val="auto"/>
          <w:sz w:val="24"/>
          <w:szCs w:val="24"/>
          <w:highlight w:val="none"/>
        </w:rPr>
      </w:pPr>
    </w:p>
    <w:p w14:paraId="038FC559">
      <w:pPr>
        <w:spacing w:line="360" w:lineRule="auto"/>
        <w:rPr>
          <w:rFonts w:hint="eastAsia" w:ascii="微软雅黑" w:hAnsi="微软雅黑" w:eastAsia="微软雅黑" w:cs="微软雅黑"/>
          <w:lang w:eastAsia="zh-CN"/>
        </w:rPr>
        <w:sectPr>
          <w:footerReference r:id="rId20" w:type="default"/>
          <w:pgSz w:w="11910" w:h="16840"/>
          <w:pgMar w:top="1440" w:right="1080" w:bottom="1440" w:left="1080" w:header="720" w:footer="720" w:gutter="0"/>
          <w:pgNumType w:fmt="decimal"/>
          <w:cols w:space="720" w:num="1"/>
        </w:sectPr>
      </w:pPr>
      <w:r>
        <w:rPr>
          <w:rFonts w:hint="eastAsia" w:ascii="微软雅黑" w:hAnsi="微软雅黑" w:eastAsia="微软雅黑" w:cs="微软雅黑"/>
          <w:b/>
          <w:bCs/>
          <w:color w:val="auto"/>
          <w:sz w:val="24"/>
          <w:szCs w:val="24"/>
          <w:highlight w:val="none"/>
        </w:rPr>
        <w:t>4、</w:t>
      </w:r>
      <w:r>
        <w:rPr>
          <w:rFonts w:hint="eastAsia" w:ascii="微软雅黑" w:hAnsi="微软雅黑" w:eastAsia="微软雅黑" w:cs="微软雅黑"/>
          <w:b/>
          <w:bCs/>
          <w:color w:val="auto"/>
          <w:sz w:val="24"/>
          <w:szCs w:val="24"/>
          <w:highlight w:val="none"/>
          <w:lang w:eastAsia="zh-CN"/>
        </w:rPr>
        <w:t>投标人</w:t>
      </w:r>
      <w:r>
        <w:rPr>
          <w:rFonts w:hint="eastAsia" w:ascii="微软雅黑" w:hAnsi="微软雅黑" w:eastAsia="微软雅黑" w:cs="微软雅黑"/>
          <w:b/>
          <w:bCs/>
          <w:color w:val="auto"/>
          <w:sz w:val="24"/>
          <w:szCs w:val="24"/>
          <w:highlight w:val="none"/>
        </w:rPr>
        <w:t>认为需要提供的其他资。</w:t>
      </w:r>
    </w:p>
    <w:p w14:paraId="540FA564">
      <w:pPr>
        <w:pStyle w:val="64"/>
        <w:ind w:left="0" w:leftChars="0" w:firstLine="0" w:firstLineChars="0"/>
        <w:rPr>
          <w:rFonts w:hint="eastAsia" w:ascii="微软雅黑" w:hAnsi="微软雅黑" w:eastAsia="微软雅黑" w:cs="微软雅黑"/>
        </w:rPr>
      </w:pPr>
    </w:p>
    <w:sectPr>
      <w:pgSz w:w="11906" w:h="16838"/>
      <w:pgMar w:top="1440" w:right="1080" w:bottom="1440" w:left="108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体">
    <w:altName w:val="仿宋"/>
    <w:panose1 w:val="02010600030101010101"/>
    <w:charset w:val="86"/>
    <w:family w:val="roman"/>
    <w:pitch w:val="default"/>
    <w:sig w:usb0="00000000" w:usb1="00000000" w:usb2="00000010" w:usb3="00000000" w:csb0="00040001" w:csb1="00000000"/>
  </w:font>
  <w:font w:name="方正仿宋简体">
    <w:altName w:val="微软雅黑"/>
    <w:panose1 w:val="02000000000000000000"/>
    <w:charset w:val="86"/>
    <w:family w:val="auto"/>
    <w:pitch w:val="default"/>
    <w:sig w:usb0="00000000" w:usb1="00000000" w:usb2="00000012" w:usb3="00000000" w:csb0="00040001" w:csb1="00000000"/>
  </w:font>
  <w:font w:name="创艺简仿宋">
    <w:altName w:val="黑体"/>
    <w:panose1 w:val="00000000000000000000"/>
    <w:charset w:val="86"/>
    <w:family w:val="auto"/>
    <w:pitch w:val="default"/>
    <w:sig w:usb0="00000000" w:usb1="00000000" w:usb2="00000010" w:usb3="00000000" w:csb0="00040000" w:csb1="00000000"/>
  </w:font>
  <w:font w:name="Noto Sans Mono CJK JP Bold">
    <w:altName w:val="Segoe Print"/>
    <w:panose1 w:val="00000000000000000000"/>
    <w:charset w:val="00"/>
    <w:family w:val="swiss"/>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A44D9">
    <w:pPr>
      <w:pStyle w:val="15"/>
      <w:spacing w:line="14" w:lineRule="auto"/>
      <w:ind w:left="0"/>
      <w:rPr>
        <w:sz w:val="20"/>
      </w:rPr>
    </w:pPr>
    <w:r>
      <w:pict>
        <v:shape id="文本框 10" o:spid="_x0000_s4097" o:spt="202" type="#_x0000_t202" style="position:absolute;left:0pt;margin-left:464pt;margin-top:786.9pt;height:11.95pt;width:62.1pt;mso-position-horizontal-relative:page;mso-position-vertical-relative:page;z-index:-251657216;mso-width-relative:page;mso-height-relative:page;" filled="f" stroked="f" coordsize="21600,21600" o:gfxdata="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1TsPmdsAAAAOAQAADwAAAAAAAAABACAAAAAiAAAAZHJzL2Rvd25yZXYueG1sUEsB&#10;AhQAFAAAAAgAh07iQA1SgbS5AQAAcwMAAA4AAAAAAAAAAQAgAAAAKgEAAGRycy9lMm9Eb2MueG1s&#10;UEsFBgAAAAAGAAYAWQEAAFUFAAAAAA==&#10;">
          <v:path/>
          <v:fill on="f" focussize="0,0"/>
          <v:stroke on="f" joinstyle="miter"/>
          <v:imagedata o:title=""/>
          <o:lock v:ext="edit"/>
          <v:textbox inset="0mm,0mm,0mm,0mm">
            <w:txbxContent>
              <w:p w14:paraId="0DE8D93B">
                <w:pPr>
                  <w:spacing w:before="0" w:line="239" w:lineRule="exact"/>
                  <w:ind w:left="20" w:right="0" w:firstLine="0"/>
                  <w:jc w:val="left"/>
                  <w:rPr>
                    <w:sz w:val="20"/>
                  </w:rPr>
                </w:pPr>
              </w:p>
            </w:txbxContent>
          </v:textbox>
        </v:shape>
      </w:pic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FBABB4">
    <w:pPr>
      <w:pStyle w:val="15"/>
      <w:tabs>
        <w:tab w:val="center" w:pos="4875"/>
      </w:tabs>
      <w:spacing w:line="14" w:lineRule="auto"/>
      <w:ind w:left="0"/>
      <w:rPr>
        <w:sz w:val="20"/>
      </w:rPr>
    </w:pPr>
    <w:r>
      <w:rPr>
        <w:sz w:val="20"/>
      </w:rPr>
      <w:pict>
        <v:shape id="_x0000_s4121" o:spid="_x0000_s4121" o:spt="202" type="#_x0000_t202" style="position:absolute;left:0pt;margin-top:0pt;height:144pt;width:144pt;mso-position-horizontal:center;mso-position-horizontal-relative:margin;mso-wrap-style:none;z-index:251669504;mso-width-relative:page;mso-height-relative:page;" filled="f" stroked="f" coordsize="21600,21600">
          <v:path/>
          <v:fill on="f" focussize="0,0"/>
          <v:stroke on="f"/>
          <v:imagedata o:title=""/>
          <o:lock v:ext="edit" aspectratio="f"/>
          <v:textbox inset="0mm,0mm,0mm,0mm" style="mso-fit-shape-to-text:t;">
            <w:txbxContent>
              <w:p w14:paraId="7ECC97E8">
                <w:pPr>
                  <w:pStyle w:val="19"/>
                </w:pPr>
                <w:r>
                  <w:fldChar w:fldCharType="begin"/>
                </w:r>
                <w:r>
                  <w:instrText xml:space="preserve"> PAGE  \* MERGEFORMAT </w:instrText>
                </w:r>
                <w:r>
                  <w:fldChar w:fldCharType="separate"/>
                </w:r>
                <w:r>
                  <w:t>70</w:t>
                </w:r>
                <w:r>
                  <w:fldChar w:fldCharType="end"/>
                </w:r>
              </w:p>
            </w:txbxContent>
          </v:textbox>
        </v:shape>
      </w:pict>
    </w:r>
    <w:r>
      <w:pict>
        <v:shape id="文本框 3" o:spid="_x0000_s4105" o:spt="202" type="#_x0000_t202" style="position:absolute;left:0pt;margin-left:464pt;margin-top:786.9pt;height:11.95pt;width:62.1pt;mso-position-horizontal-relative:page;mso-position-vertical-relative:page;z-index:-251656192;mso-width-relative:page;mso-height-relative:page;" filled="f" stroked="f" coordsize="21600,21600" o:gfxdata="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NU7D5nbAAAADgEAAA8AAAAAAAAAAQAgAAAAIgAAAGRycy9kb3ducmV2LnhtbFBL&#10;AQIUABQAAAAIAIdO4kAjzBzUugEAAHEDAAAOAAAAAAAAAAEAIAAAACoBAABkcnMvZTJvRG9jLnht&#10;bFBLBQYAAAAABgAGAFkBAABWBQAAAAA=&#10;">
          <v:path/>
          <v:fill on="f" focussize="0,0"/>
          <v:stroke on="f" joinstyle="miter"/>
          <v:imagedata o:title=""/>
          <o:lock v:ext="edit"/>
          <v:textbox inset="0mm,0mm,0mm,0mm">
            <w:txbxContent>
              <w:p w14:paraId="7874986A">
                <w:pPr>
                  <w:spacing w:before="0" w:line="239" w:lineRule="exact"/>
                  <w:ind w:left="20" w:right="0" w:firstLine="0"/>
                  <w:jc w:val="left"/>
                  <w:rPr>
                    <w:sz w:val="20"/>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31BA9">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B736E">
    <w:pPr>
      <w:pStyle w:val="15"/>
      <w:spacing w:line="14" w:lineRule="auto"/>
      <w:ind w:left="0"/>
      <w:rPr>
        <w:sz w:val="20"/>
      </w:rPr>
    </w:pPr>
    <w:r>
      <w:rPr>
        <w:sz w:val="20"/>
      </w:rPr>
      <w:pict>
        <v:shape id="_x0000_s4114" o:spid="_x0000_s4114"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400C277C">
                <w:pPr>
                  <w:pStyle w:val="19"/>
                </w:pPr>
                <w:r>
                  <w:fldChar w:fldCharType="begin"/>
                </w:r>
                <w:r>
                  <w:instrText xml:space="preserve"> PAGE  \* MERGEFORMAT </w:instrText>
                </w:r>
                <w:r>
                  <w:fldChar w:fldCharType="separate"/>
                </w:r>
                <w:r>
                  <w:t>1</w:t>
                </w:r>
                <w:r>
                  <w:fldChar w:fldCharType="end"/>
                </w:r>
              </w:p>
            </w:txbxContent>
          </v:textbox>
        </v:shape>
      </w:pict>
    </w:r>
    <w:r>
      <w:pict>
        <v:shape id="文本框 12" o:spid="_x0000_s4099" o:spt="202" type="#_x0000_t202" style="position:absolute;left:0pt;margin-left:464pt;margin-top:786.9pt;height:11.95pt;width:62.1pt;mso-position-horizontal-relative:page;mso-position-vertical-relative:page;z-index:-251655168;mso-width-relative:page;mso-height-relative:page;" filled="f" stroked="f" coordsize="21600,21600" o:gfxdata="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NU7D5nbAAAADgEAAA8AAAAAAAAAAQAgAAAAIgAAAGRycy9kb3ducmV2LnhtbFBL&#10;AQIUABQAAAAIAIdO4kDGrYzfugEAAHMDAAAOAAAAAAAAAAEAIAAAACoBAABkcnMvZTJvRG9jLnht&#10;bFBLBQYAAAAABgAGAFkBAABWBQAAAAA=&#10;">
          <v:path/>
          <v:fill on="f" focussize="0,0"/>
          <v:stroke on="f" joinstyle="miter"/>
          <v:imagedata o:title=""/>
          <o:lock v:ext="edit"/>
          <v:textbox inset="0mm,0mm,0mm,0mm">
            <w:txbxContent>
              <w:p w14:paraId="3ED4302C">
                <w:pPr>
                  <w:spacing w:before="0" w:line="239" w:lineRule="exact"/>
                  <w:ind w:left="20" w:right="0" w:firstLine="0"/>
                  <w:jc w:val="left"/>
                  <w:rPr>
                    <w:sz w:val="20"/>
                  </w:rPr>
                </w:pP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2E3D8">
    <w:pPr>
      <w:spacing w:before="41" w:line="124" w:lineRule="exact"/>
      <w:ind w:firstLine="4714"/>
      <w:rPr>
        <w:rFonts w:ascii="Times New Roman" w:hAnsi="Times New Roman" w:eastAsia="Times New Roman" w:cs="Times New Roman"/>
        <w:sz w:val="18"/>
        <w:szCs w:val="18"/>
      </w:rPr>
    </w:pPr>
    <w:r>
      <w:rPr>
        <w:sz w:val="18"/>
      </w:rPr>
      <w:pict>
        <v:shape id="_x0000_s4115" o:spid="_x0000_s4115"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363B8A40">
                <w:pPr>
                  <w:pStyle w:val="19"/>
                </w:pPr>
                <w:r>
                  <w:fldChar w:fldCharType="begin"/>
                </w:r>
                <w:r>
                  <w:instrText xml:space="preserve"> PAGE  \* MERGEFORMAT </w:instrText>
                </w:r>
                <w:r>
                  <w:fldChar w:fldCharType="separate"/>
                </w:r>
                <w:r>
                  <w:t>37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54D36">
    <w:pPr>
      <w:spacing w:line="170" w:lineRule="auto"/>
      <w:ind w:left="4082"/>
      <w:rPr>
        <w:rFonts w:ascii="仿宋" w:hAnsi="仿宋" w:eastAsia="仿宋" w:cs="仿宋"/>
        <w:sz w:val="18"/>
        <w:szCs w:val="18"/>
      </w:rPr>
    </w:pPr>
    <w:r>
      <w:rPr>
        <w:sz w:val="18"/>
      </w:rPr>
      <w:pict>
        <v:shape id="_x0000_s4116" o:spid="_x0000_s4116"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2082F8FF">
                <w:pPr>
                  <w:pStyle w:val="19"/>
                </w:pPr>
                <w:r>
                  <w:fldChar w:fldCharType="begin"/>
                </w:r>
                <w:r>
                  <w:instrText xml:space="preserve"> PAGE  \* MERGEFORMAT </w:instrText>
                </w:r>
                <w:r>
                  <w:fldChar w:fldCharType="separate"/>
                </w:r>
                <w:r>
                  <w:t>51</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03E66">
    <w:pPr>
      <w:spacing w:line="187" w:lineRule="auto"/>
      <w:rPr>
        <w:rFonts w:ascii="仿宋" w:hAnsi="仿宋" w:eastAsia="仿宋" w:cs="仿宋"/>
        <w:sz w:val="17"/>
        <w:szCs w:val="17"/>
      </w:rPr>
    </w:pPr>
    <w:r>
      <w:rPr>
        <w:sz w:val="17"/>
      </w:rPr>
      <w:pict>
        <v:shape id="_x0000_s4117" o:spid="_x0000_s4117"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1EF5189A">
                <w:pPr>
                  <w:pStyle w:val="19"/>
                </w:pPr>
                <w:r>
                  <w:fldChar w:fldCharType="begin"/>
                </w:r>
                <w:r>
                  <w:instrText xml:space="preserve"> PAGE  \* MERGEFORMAT </w:instrText>
                </w:r>
                <w:r>
                  <w:fldChar w:fldCharType="separate"/>
                </w:r>
                <w:r>
                  <w:t>52</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8B8031">
    <w:pPr>
      <w:spacing w:line="169" w:lineRule="auto"/>
      <w:ind w:left="4817"/>
      <w:rPr>
        <w:rFonts w:ascii="仿宋" w:hAnsi="仿宋" w:eastAsia="仿宋" w:cs="仿宋"/>
        <w:sz w:val="18"/>
        <w:szCs w:val="18"/>
      </w:rPr>
    </w:pPr>
    <w:r>
      <w:rPr>
        <w:sz w:val="18"/>
      </w:rPr>
      <w:pict>
        <v:shape id="_x0000_s4118" o:spid="_x0000_s4118"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5AE971E9">
                <w:pPr>
                  <w:pStyle w:val="19"/>
                </w:pPr>
                <w:r>
                  <w:fldChar w:fldCharType="begin"/>
                </w:r>
                <w:r>
                  <w:instrText xml:space="preserve"> PAGE  \* MERGEFORMAT </w:instrText>
                </w:r>
                <w:r>
                  <w:fldChar w:fldCharType="separate"/>
                </w:r>
                <w:r>
                  <w:t>60</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B2514">
    <w:pPr>
      <w:spacing w:line="168" w:lineRule="auto"/>
      <w:ind w:left="5321"/>
      <w:rPr>
        <w:rFonts w:ascii="仿宋" w:hAnsi="仿宋" w:eastAsia="仿宋" w:cs="仿宋"/>
        <w:sz w:val="18"/>
        <w:szCs w:val="18"/>
      </w:rPr>
    </w:pPr>
    <w:r>
      <w:rPr>
        <w:sz w:val="18"/>
      </w:rPr>
      <w:pict>
        <v:shape id="_x0000_s4119" o:spid="_x0000_s4119" o:spt="202" type="#_x0000_t202" style="position:absolute;left:0pt;margin-top:0pt;height:144pt;width:144pt;mso-position-horizontal:center;mso-position-horizontal-relative:margin;mso-wrap-style:none;z-index:251667456;mso-width-relative:page;mso-height-relative:page;" filled="f" stroked="f" coordsize="21600,21600">
          <v:path/>
          <v:fill on="f" focussize="0,0"/>
          <v:stroke on="f"/>
          <v:imagedata o:title=""/>
          <o:lock v:ext="edit" aspectratio="f"/>
          <v:textbox inset="0mm,0mm,0mm,0mm" style="mso-fit-shape-to-text:t;">
            <w:txbxContent>
              <w:p w14:paraId="77CB230A">
                <w:pPr>
                  <w:pStyle w:val="19"/>
                </w:pPr>
                <w:r>
                  <w:fldChar w:fldCharType="begin"/>
                </w:r>
                <w:r>
                  <w:instrText xml:space="preserve"> PAGE  \* MERGEFORMAT </w:instrText>
                </w:r>
                <w:r>
                  <w:fldChar w:fldCharType="separate"/>
                </w:r>
                <w:r>
                  <w:t>68</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55E65">
    <w:pPr>
      <w:spacing w:line="169" w:lineRule="auto"/>
      <w:ind w:left="4615"/>
      <w:rPr>
        <w:rFonts w:ascii="仿宋" w:hAnsi="仿宋" w:eastAsia="仿宋" w:cs="仿宋"/>
        <w:sz w:val="18"/>
        <w:szCs w:val="18"/>
      </w:rPr>
    </w:pPr>
    <w:r>
      <w:rPr>
        <w:sz w:val="18"/>
      </w:rPr>
      <w:pict>
        <v:shape id="_x0000_s4120" o:spid="_x0000_s4120" o:spt="202" type="#_x0000_t202" style="position:absolute;left:0pt;margin-top:0pt;height:144pt;width:144pt;mso-position-horizontal:center;mso-position-horizontal-relative:margin;mso-wrap-style:none;z-index:251668480;mso-width-relative:page;mso-height-relative:page;" filled="f" stroked="f" coordsize="21600,21600">
          <v:path/>
          <v:fill on="f" focussize="0,0"/>
          <v:stroke on="f"/>
          <v:imagedata o:title=""/>
          <o:lock v:ext="edit" aspectratio="f"/>
          <v:textbox inset="0mm,0mm,0mm,0mm" style="mso-fit-shape-to-text:t;">
            <w:txbxContent>
              <w:p w14:paraId="19BA195F">
                <w:pPr>
                  <w:pStyle w:val="19"/>
                </w:pPr>
                <w:r>
                  <w:fldChar w:fldCharType="begin"/>
                </w:r>
                <w:r>
                  <w:instrText xml:space="preserve"> PAGE  \* MERGEFORMAT </w:instrText>
                </w:r>
                <w:r>
                  <w:fldChar w:fldCharType="separate"/>
                </w:r>
                <w:r>
                  <w:t>69</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BB06A">
    <w:pPr>
      <w:pStyle w:val="20"/>
      <w:keepNext w:val="0"/>
      <w:keepLines w:val="0"/>
      <w:pageBreakBefore w:val="0"/>
      <w:widowControl/>
      <w:pBdr>
        <w:bottom w:val="thinThickSmallGap" w:color="800000" w:sz="12" w:space="1"/>
      </w:pBdr>
      <w:kinsoku w:val="0"/>
      <w:wordWrap/>
      <w:overflowPunct/>
      <w:topLinePunct w:val="0"/>
      <w:bidi w:val="0"/>
      <w:adjustRightInd w:val="0"/>
      <w:snapToGrid w:val="0"/>
      <w:spacing w:line="240" w:lineRule="auto"/>
      <w:ind w:firstLine="154" w:firstLineChars="100"/>
      <w:textAlignment w:val="baseline"/>
      <w:rPr>
        <w:rFonts w:hint="default"/>
        <w:lang w:val="en-US" w:eastAsia="zh-CN"/>
      </w:rPr>
    </w:pPr>
    <w:r>
      <w:rPr>
        <w:rFonts w:hint="eastAsia" w:eastAsia="宋体"/>
        <w:b/>
        <w:bCs/>
        <w:w w:val="85"/>
        <w:sz w:val="18"/>
        <w:szCs w:val="21"/>
        <w:lang w:val="en-US" w:eastAsia="zh-CN"/>
      </w:rPr>
      <w:t>长垣市第一初级中学足球场人造草坪更新、无线网全覆盖项目一标段                                                                                                          招标文件</w:t>
    </w:r>
  </w:p>
  <w:p w14:paraId="270F9ABF">
    <w:pPr>
      <w:pStyle w:val="20"/>
      <w:rPr>
        <w:rFonts w:hint="default"/>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5E509">
    <w:pPr>
      <w:pStyle w:val="20"/>
      <w:keepNext w:val="0"/>
      <w:keepLines w:val="0"/>
      <w:pageBreakBefore w:val="0"/>
      <w:widowControl/>
      <w:pBdr>
        <w:bottom w:val="thinThickSmallGap" w:color="800000" w:sz="12" w:space="1"/>
      </w:pBdr>
      <w:kinsoku w:val="0"/>
      <w:wordWrap/>
      <w:overflowPunct/>
      <w:topLinePunct w:val="0"/>
      <w:bidi w:val="0"/>
      <w:adjustRightInd w:val="0"/>
      <w:snapToGrid w:val="0"/>
      <w:spacing w:line="240" w:lineRule="auto"/>
      <w:textAlignment w:val="baseline"/>
      <w:rPr>
        <w:rFonts w:hint="default" w:eastAsia="宋体"/>
        <w:b/>
        <w:bCs/>
        <w:w w:val="85"/>
        <w:sz w:val="18"/>
        <w:szCs w:val="21"/>
        <w:lang w:val="en-US" w:eastAsia="zh-CN"/>
      </w:rPr>
    </w:pPr>
    <w:r>
      <w:rPr>
        <w:rFonts w:hint="eastAsia" w:eastAsia="宋体"/>
        <w:b/>
        <w:bCs/>
        <w:w w:val="85"/>
        <w:sz w:val="18"/>
        <w:szCs w:val="21"/>
        <w:lang w:val="en-US" w:eastAsia="zh-CN"/>
      </w:rPr>
      <w:t>长垣市第一初级中学足球场人造草坪更新、无线网全覆盖项目一标段                                                                                                          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9CDBE">
    <w:pPr>
      <w:pStyle w:val="20"/>
      <w:keepNext w:val="0"/>
      <w:keepLines w:val="0"/>
      <w:pageBreakBefore w:val="0"/>
      <w:widowControl/>
      <w:pBdr>
        <w:bottom w:val="thinThickSmallGap" w:color="800000" w:sz="12" w:space="1"/>
      </w:pBdr>
      <w:kinsoku w:val="0"/>
      <w:wordWrap/>
      <w:overflowPunct/>
      <w:topLinePunct w:val="0"/>
      <w:bidi w:val="0"/>
      <w:adjustRightInd w:val="0"/>
      <w:snapToGrid w:val="0"/>
      <w:spacing w:line="240" w:lineRule="auto"/>
      <w:textAlignment w:val="baseline"/>
    </w:pPr>
    <w:r>
      <w:rPr>
        <w:rFonts w:hint="eastAsia" w:eastAsia="宋体"/>
        <w:b/>
        <w:bCs/>
        <w:w w:val="85"/>
        <w:sz w:val="18"/>
        <w:szCs w:val="21"/>
        <w:lang w:val="en-US" w:eastAsia="zh-CN"/>
      </w:rPr>
      <w:t>长垣市第一初级中学足球场人造草坪更新、无线网全覆盖项目一标段                                                                                                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6656F">
    <w:pPr>
      <w:pStyle w:val="20"/>
      <w:keepNext w:val="0"/>
      <w:keepLines w:val="0"/>
      <w:pageBreakBefore w:val="0"/>
      <w:widowControl/>
      <w:pBdr>
        <w:bottom w:val="thinThickSmallGap" w:color="800000" w:sz="12" w:space="1"/>
      </w:pBdr>
      <w:kinsoku w:val="0"/>
      <w:wordWrap/>
      <w:overflowPunct/>
      <w:topLinePunct w:val="0"/>
      <w:bidi w:val="0"/>
      <w:adjustRightInd w:val="0"/>
      <w:snapToGrid w:val="0"/>
      <w:spacing w:line="240" w:lineRule="auto"/>
      <w:textAlignment w:val="baseline"/>
    </w:pPr>
    <w:r>
      <w:rPr>
        <w:rFonts w:hint="eastAsia" w:eastAsia="宋体"/>
        <w:b/>
        <w:bCs/>
        <w:w w:val="85"/>
        <w:sz w:val="18"/>
        <w:szCs w:val="21"/>
        <w:lang w:val="en-US" w:eastAsia="zh-CN"/>
      </w:rPr>
      <w:t>长垣市第一初级中学足球场人造草坪更新、无线网全覆盖项目一标段                                                                                                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53303">
    <w:pPr>
      <w:pStyle w:val="20"/>
      <w:keepNext w:val="0"/>
      <w:keepLines w:val="0"/>
      <w:pageBreakBefore w:val="0"/>
      <w:widowControl/>
      <w:pBdr>
        <w:bottom w:val="thinThickSmallGap" w:color="800000" w:sz="12" w:space="1"/>
      </w:pBdr>
      <w:kinsoku w:val="0"/>
      <w:wordWrap/>
      <w:overflowPunct/>
      <w:topLinePunct w:val="0"/>
      <w:bidi w:val="0"/>
      <w:adjustRightInd w:val="0"/>
      <w:snapToGrid w:val="0"/>
      <w:spacing w:line="240" w:lineRule="auto"/>
      <w:textAlignment w:val="baseline"/>
    </w:pPr>
    <w:r>
      <w:rPr>
        <w:rFonts w:hint="eastAsia" w:eastAsia="宋体"/>
        <w:b/>
        <w:bCs/>
        <w:w w:val="85"/>
        <w:sz w:val="18"/>
        <w:szCs w:val="21"/>
        <w:lang w:val="en-US" w:eastAsia="zh-CN"/>
      </w:rPr>
      <w:t>长垣市第一初级中学足球场人造草坪更新、无线网全覆盖项目一标段                                                                                                招标文件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563397">
    <w:pPr>
      <w:pStyle w:val="20"/>
      <w:keepNext w:val="0"/>
      <w:keepLines w:val="0"/>
      <w:pageBreakBefore w:val="0"/>
      <w:widowControl/>
      <w:pBdr>
        <w:bottom w:val="thinThickSmallGap" w:color="800000" w:sz="12" w:space="1"/>
      </w:pBdr>
      <w:kinsoku w:val="0"/>
      <w:wordWrap/>
      <w:overflowPunct/>
      <w:topLinePunct w:val="0"/>
      <w:bidi w:val="0"/>
      <w:adjustRightInd w:val="0"/>
      <w:snapToGrid w:val="0"/>
      <w:spacing w:line="240" w:lineRule="auto"/>
      <w:textAlignment w:val="baseline"/>
    </w:pPr>
    <w:r>
      <w:rPr>
        <w:rFonts w:hint="eastAsia" w:eastAsia="宋体"/>
        <w:b/>
        <w:bCs/>
        <w:w w:val="85"/>
        <w:sz w:val="18"/>
        <w:szCs w:val="21"/>
        <w:lang w:val="en-US" w:eastAsia="zh-CN"/>
      </w:rPr>
      <w:t>长垣市第一初级中学足球场人造草坪更新、无线网全覆盖项目一标段                                                                                                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FCB0FB"/>
    <w:multiLevelType w:val="singleLevel"/>
    <w:tmpl w:val="9BFCB0FB"/>
    <w:lvl w:ilvl="0" w:tentative="0">
      <w:start w:val="4"/>
      <w:numFmt w:val="chineseCounting"/>
      <w:suff w:val="space"/>
      <w:lvlText w:val="第%1部分"/>
      <w:lvlJc w:val="left"/>
      <w:rPr>
        <w:rFonts w:hint="eastAsia"/>
      </w:rPr>
    </w:lvl>
  </w:abstractNum>
  <w:abstractNum w:abstractNumId="1">
    <w:nsid w:val="A5C95889"/>
    <w:multiLevelType w:val="singleLevel"/>
    <w:tmpl w:val="A5C95889"/>
    <w:lvl w:ilvl="0" w:tentative="0">
      <w:start w:val="3"/>
      <w:numFmt w:val="decimal"/>
      <w:suff w:val="nothing"/>
      <w:lvlText w:val="%1、"/>
      <w:lvlJc w:val="left"/>
    </w:lvl>
  </w:abstractNum>
  <w:abstractNum w:abstractNumId="2">
    <w:nsid w:val="C88AFBD2"/>
    <w:multiLevelType w:val="singleLevel"/>
    <w:tmpl w:val="C88AFBD2"/>
    <w:lvl w:ilvl="0" w:tentative="0">
      <w:start w:val="7"/>
      <w:numFmt w:val="chineseCounting"/>
      <w:suff w:val="nothing"/>
      <w:lvlText w:val="%1、"/>
      <w:lvlJc w:val="left"/>
      <w:rPr>
        <w:rFonts w:hint="eastAsia"/>
      </w:rPr>
    </w:lvl>
  </w:abstractNum>
  <w:abstractNum w:abstractNumId="3">
    <w:nsid w:val="DDF4F7A6"/>
    <w:multiLevelType w:val="singleLevel"/>
    <w:tmpl w:val="DDF4F7A6"/>
    <w:lvl w:ilvl="0" w:tentative="0">
      <w:start w:val="9"/>
      <w:numFmt w:val="chineseCounting"/>
      <w:suff w:val="nothing"/>
      <w:lvlText w:val="（%1）"/>
      <w:lvlJc w:val="left"/>
      <w:rPr>
        <w:rFonts w:hint="eastAsia"/>
      </w:rPr>
    </w:lvl>
  </w:abstractNum>
  <w:abstractNum w:abstractNumId="4">
    <w:nsid w:val="EB20249F"/>
    <w:multiLevelType w:val="singleLevel"/>
    <w:tmpl w:val="EB20249F"/>
    <w:lvl w:ilvl="0" w:tentative="0">
      <w:start w:val="1"/>
      <w:numFmt w:val="chineseCounting"/>
      <w:suff w:val="nothing"/>
      <w:lvlText w:val="%1、"/>
      <w:lvlJc w:val="left"/>
      <w:rPr>
        <w:rFonts w:hint="eastAsia"/>
      </w:rPr>
    </w:lvl>
  </w:abstractNum>
  <w:abstractNum w:abstractNumId="5">
    <w:nsid w:val="0F9B0280"/>
    <w:multiLevelType w:val="singleLevel"/>
    <w:tmpl w:val="0F9B0280"/>
    <w:lvl w:ilvl="0" w:tentative="0">
      <w:start w:val="5"/>
      <w:numFmt w:val="decimal"/>
      <w:suff w:val="nothing"/>
      <w:lvlText w:val="%1、"/>
      <w:lvlJc w:val="left"/>
    </w:lvl>
  </w:abstractNum>
  <w:abstractNum w:abstractNumId="6">
    <w:nsid w:val="13BE25E5"/>
    <w:multiLevelType w:val="singleLevel"/>
    <w:tmpl w:val="13BE25E5"/>
    <w:lvl w:ilvl="0" w:tentative="0">
      <w:start w:val="1"/>
      <w:numFmt w:val="decimal"/>
      <w:suff w:val="nothing"/>
      <w:lvlText w:val="%1、"/>
      <w:lvlJc w:val="left"/>
    </w:lvl>
  </w:abstractNum>
  <w:abstractNum w:abstractNumId="7">
    <w:nsid w:val="4666045F"/>
    <w:multiLevelType w:val="singleLevel"/>
    <w:tmpl w:val="4666045F"/>
    <w:lvl w:ilvl="0" w:tentative="0">
      <w:start w:val="1"/>
      <w:numFmt w:val="decimal"/>
      <w:suff w:val="nothing"/>
      <w:lvlText w:val="（%1）"/>
      <w:lvlJc w:val="left"/>
    </w:lvl>
  </w:abstractNum>
  <w:abstractNum w:abstractNumId="8">
    <w:nsid w:val="46B26077"/>
    <w:multiLevelType w:val="multilevel"/>
    <w:tmpl w:val="46B26077"/>
    <w:lvl w:ilvl="0" w:tentative="0">
      <w:start w:val="1"/>
      <w:numFmt w:val="chineseCounting"/>
      <w:suff w:val="nothing"/>
      <w:lvlText w:val="%1."/>
      <w:lvlJc w:val="left"/>
      <w:pPr>
        <w:ind w:left="120" w:firstLine="360"/>
      </w:pPr>
      <w:rPr>
        <w:rFonts w:hAnsi="Arial Unicode MS"/>
        <w:b/>
        <w:bCs/>
        <w:caps w:val="0"/>
        <w:smallCaps w:val="0"/>
        <w:strike w:val="0"/>
        <w:dstrike w:val="0"/>
        <w:outline w:val="0"/>
        <w:emboss w:val="0"/>
        <w:imprint w:val="0"/>
        <w:spacing w:val="0"/>
        <w:w w:val="100"/>
        <w:kern w:val="0"/>
        <w:position w:val="0"/>
        <w:highlight w:val="none"/>
        <w:vertAlign w:val="baseline"/>
      </w:rPr>
    </w:lvl>
    <w:lvl w:ilvl="1" w:tentative="0">
      <w:start w:val="1"/>
      <w:numFmt w:val="chineseCounting"/>
      <w:suff w:val="nothing"/>
      <w:lvlText w:val="%2."/>
      <w:lvlJc w:val="left"/>
      <w:pPr>
        <w:ind w:left="120" w:firstLine="360"/>
      </w:pPr>
      <w:rPr>
        <w:rFonts w:hAnsi="Arial Unicode MS"/>
        <w:b/>
        <w:bCs/>
        <w:caps w:val="0"/>
        <w:smallCaps w:val="0"/>
        <w:strike w:val="0"/>
        <w:dstrike w:val="0"/>
        <w:outline w:val="0"/>
        <w:emboss w:val="0"/>
        <w:imprint w:val="0"/>
        <w:spacing w:val="0"/>
        <w:w w:val="100"/>
        <w:kern w:val="0"/>
        <w:position w:val="0"/>
        <w:highlight w:val="none"/>
        <w:vertAlign w:val="baseline"/>
      </w:rPr>
    </w:lvl>
    <w:lvl w:ilvl="2" w:tentative="0">
      <w:start w:val="1"/>
      <w:numFmt w:val="chineseCounting"/>
      <w:suff w:val="nothing"/>
      <w:lvlText w:val="%3."/>
      <w:lvlJc w:val="left"/>
      <w:pPr>
        <w:ind w:left="120" w:firstLine="360"/>
      </w:pPr>
      <w:rPr>
        <w:rFonts w:hAnsi="Arial Unicode MS"/>
        <w:b/>
        <w:bCs/>
        <w:caps w:val="0"/>
        <w:smallCaps w:val="0"/>
        <w:strike w:val="0"/>
        <w:dstrike w:val="0"/>
        <w:outline w:val="0"/>
        <w:emboss w:val="0"/>
        <w:imprint w:val="0"/>
        <w:spacing w:val="0"/>
        <w:w w:val="100"/>
        <w:kern w:val="0"/>
        <w:position w:val="0"/>
        <w:highlight w:val="none"/>
        <w:vertAlign w:val="baseline"/>
      </w:rPr>
    </w:lvl>
    <w:lvl w:ilvl="3" w:tentative="0">
      <w:start w:val="1"/>
      <w:numFmt w:val="chineseCounting"/>
      <w:suff w:val="nothing"/>
      <w:lvlText w:val="%4."/>
      <w:lvlJc w:val="left"/>
      <w:pPr>
        <w:ind w:left="120" w:firstLine="360"/>
      </w:pPr>
      <w:rPr>
        <w:rFonts w:hAnsi="Arial Unicode MS"/>
        <w:b/>
        <w:bCs/>
        <w:caps w:val="0"/>
        <w:smallCaps w:val="0"/>
        <w:strike w:val="0"/>
        <w:dstrike w:val="0"/>
        <w:outline w:val="0"/>
        <w:emboss w:val="0"/>
        <w:imprint w:val="0"/>
        <w:spacing w:val="0"/>
        <w:w w:val="100"/>
        <w:kern w:val="0"/>
        <w:position w:val="0"/>
        <w:highlight w:val="none"/>
        <w:vertAlign w:val="baseline"/>
      </w:rPr>
    </w:lvl>
    <w:lvl w:ilvl="4" w:tentative="0">
      <w:start w:val="1"/>
      <w:numFmt w:val="chineseCounting"/>
      <w:suff w:val="nothing"/>
      <w:lvlText w:val="%5."/>
      <w:lvlJc w:val="left"/>
      <w:pPr>
        <w:ind w:left="120" w:firstLine="360"/>
      </w:pPr>
      <w:rPr>
        <w:rFonts w:hAnsi="Arial Unicode MS"/>
        <w:b/>
        <w:bCs/>
        <w:caps w:val="0"/>
        <w:smallCaps w:val="0"/>
        <w:strike w:val="0"/>
        <w:dstrike w:val="0"/>
        <w:outline w:val="0"/>
        <w:emboss w:val="0"/>
        <w:imprint w:val="0"/>
        <w:spacing w:val="0"/>
        <w:w w:val="100"/>
        <w:kern w:val="0"/>
        <w:position w:val="0"/>
        <w:highlight w:val="none"/>
        <w:vertAlign w:val="baseline"/>
      </w:rPr>
    </w:lvl>
    <w:lvl w:ilvl="5" w:tentative="0">
      <w:start w:val="1"/>
      <w:numFmt w:val="chineseCounting"/>
      <w:suff w:val="nothing"/>
      <w:lvlText w:val="%6."/>
      <w:lvlJc w:val="left"/>
      <w:pPr>
        <w:ind w:left="120" w:firstLine="360"/>
      </w:pPr>
      <w:rPr>
        <w:rFonts w:hAnsi="Arial Unicode MS"/>
        <w:b/>
        <w:bCs/>
        <w:caps w:val="0"/>
        <w:smallCaps w:val="0"/>
        <w:strike w:val="0"/>
        <w:dstrike w:val="0"/>
        <w:outline w:val="0"/>
        <w:emboss w:val="0"/>
        <w:imprint w:val="0"/>
        <w:spacing w:val="0"/>
        <w:w w:val="100"/>
        <w:kern w:val="0"/>
        <w:position w:val="0"/>
        <w:highlight w:val="none"/>
        <w:vertAlign w:val="baseline"/>
      </w:rPr>
    </w:lvl>
    <w:lvl w:ilvl="6" w:tentative="0">
      <w:start w:val="1"/>
      <w:numFmt w:val="chineseCounting"/>
      <w:suff w:val="nothing"/>
      <w:lvlText w:val="%7."/>
      <w:lvlJc w:val="left"/>
      <w:pPr>
        <w:ind w:left="120" w:firstLine="360"/>
      </w:pPr>
      <w:rPr>
        <w:rFonts w:hAnsi="Arial Unicode MS"/>
        <w:b/>
        <w:bCs/>
        <w:caps w:val="0"/>
        <w:smallCaps w:val="0"/>
        <w:strike w:val="0"/>
        <w:dstrike w:val="0"/>
        <w:outline w:val="0"/>
        <w:emboss w:val="0"/>
        <w:imprint w:val="0"/>
        <w:spacing w:val="0"/>
        <w:w w:val="100"/>
        <w:kern w:val="0"/>
        <w:position w:val="0"/>
        <w:highlight w:val="none"/>
        <w:vertAlign w:val="baseline"/>
      </w:rPr>
    </w:lvl>
    <w:lvl w:ilvl="7" w:tentative="0">
      <w:start w:val="1"/>
      <w:numFmt w:val="chineseCounting"/>
      <w:suff w:val="nothing"/>
      <w:lvlText w:val="%8."/>
      <w:lvlJc w:val="left"/>
      <w:pPr>
        <w:ind w:left="120" w:firstLine="360"/>
      </w:pPr>
      <w:rPr>
        <w:rFonts w:hAnsi="Arial Unicode MS"/>
        <w:b/>
        <w:bCs/>
        <w:caps w:val="0"/>
        <w:smallCaps w:val="0"/>
        <w:strike w:val="0"/>
        <w:dstrike w:val="0"/>
        <w:outline w:val="0"/>
        <w:emboss w:val="0"/>
        <w:imprint w:val="0"/>
        <w:spacing w:val="0"/>
        <w:w w:val="100"/>
        <w:kern w:val="0"/>
        <w:position w:val="0"/>
        <w:highlight w:val="none"/>
        <w:vertAlign w:val="baseline"/>
      </w:rPr>
    </w:lvl>
    <w:lvl w:ilvl="8" w:tentative="0">
      <w:start w:val="1"/>
      <w:numFmt w:val="chineseCounting"/>
      <w:suff w:val="nothing"/>
      <w:lvlText w:val="%9."/>
      <w:lvlJc w:val="left"/>
      <w:pPr>
        <w:ind w:left="120" w:firstLine="36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9">
    <w:nsid w:val="74E73BDD"/>
    <w:multiLevelType w:val="singleLevel"/>
    <w:tmpl w:val="74E73BDD"/>
    <w:lvl w:ilvl="0" w:tentative="0">
      <w:start w:val="1"/>
      <w:numFmt w:val="chineseCounting"/>
      <w:suff w:val="nothing"/>
      <w:lvlText w:val="%1、"/>
      <w:lvlJc w:val="left"/>
      <w:rPr>
        <w:rFonts w:hint="eastAsia"/>
      </w:rPr>
    </w:lvl>
  </w:abstractNum>
  <w:abstractNum w:abstractNumId="10">
    <w:nsid w:val="768FB672"/>
    <w:multiLevelType w:val="singleLevel"/>
    <w:tmpl w:val="768FB672"/>
    <w:lvl w:ilvl="0" w:tentative="0">
      <w:start w:val="4"/>
      <w:numFmt w:val="chineseCounting"/>
      <w:suff w:val="nothing"/>
      <w:lvlText w:val="%1、"/>
      <w:lvlJc w:val="left"/>
      <w:rPr>
        <w:rFonts w:hint="eastAsia"/>
      </w:rPr>
    </w:lvl>
  </w:abstractNum>
  <w:abstractNum w:abstractNumId="11">
    <w:nsid w:val="7972134F"/>
    <w:multiLevelType w:val="singleLevel"/>
    <w:tmpl w:val="7972134F"/>
    <w:lvl w:ilvl="0" w:tentative="0">
      <w:start w:val="2"/>
      <w:numFmt w:val="chineseCounting"/>
      <w:suff w:val="nothing"/>
      <w:lvlText w:val="（%1）"/>
      <w:lvlJc w:val="left"/>
      <w:rPr>
        <w:rFonts w:hint="eastAsia"/>
      </w:rPr>
    </w:lvl>
  </w:abstractNum>
  <w:num w:numId="1">
    <w:abstractNumId w:val="5"/>
  </w:num>
  <w:num w:numId="2">
    <w:abstractNumId w:val="2"/>
  </w:num>
  <w:num w:numId="3">
    <w:abstractNumId w:val="8"/>
  </w:num>
  <w:num w:numId="4">
    <w:abstractNumId w:val="3"/>
  </w:num>
  <w:num w:numId="5">
    <w:abstractNumId w:val="10"/>
  </w:num>
  <w:num w:numId="6">
    <w:abstractNumId w:val="0"/>
  </w:num>
  <w:num w:numId="7">
    <w:abstractNumId w:val="4"/>
  </w:num>
  <w:num w:numId="8">
    <w:abstractNumId w:val="6"/>
  </w:num>
  <w:num w:numId="9">
    <w:abstractNumId w:val="9"/>
  </w:num>
  <w:num w:numId="10">
    <w:abstractNumId w:val="7"/>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
  <w:docVars>
    <w:docVar w:name="commondata" w:val="eyJoZGlkIjoiZTVhMzBiNzVkNDE4YTA1NWRkMjljZjgxZGQ2YjI0MGMifQ=="/>
  </w:docVars>
  <w:rsids>
    <w:rsidRoot w:val="00A616BC"/>
    <w:rsid w:val="00024BBE"/>
    <w:rsid w:val="00075FA8"/>
    <w:rsid w:val="000970A3"/>
    <w:rsid w:val="000A3B00"/>
    <w:rsid w:val="001775B6"/>
    <w:rsid w:val="00300DAE"/>
    <w:rsid w:val="003B28D2"/>
    <w:rsid w:val="00436771"/>
    <w:rsid w:val="00437CEA"/>
    <w:rsid w:val="004F796F"/>
    <w:rsid w:val="00605291"/>
    <w:rsid w:val="006903B0"/>
    <w:rsid w:val="006D3FF2"/>
    <w:rsid w:val="006E6810"/>
    <w:rsid w:val="007A1658"/>
    <w:rsid w:val="008107A1"/>
    <w:rsid w:val="00813D54"/>
    <w:rsid w:val="00830F91"/>
    <w:rsid w:val="008477AD"/>
    <w:rsid w:val="00941ECB"/>
    <w:rsid w:val="00A616BC"/>
    <w:rsid w:val="00AD4B2D"/>
    <w:rsid w:val="00BB1E85"/>
    <w:rsid w:val="00D612A7"/>
    <w:rsid w:val="00E54D24"/>
    <w:rsid w:val="00EC5E63"/>
    <w:rsid w:val="00F12727"/>
    <w:rsid w:val="01B6221C"/>
    <w:rsid w:val="02046622"/>
    <w:rsid w:val="025B6100"/>
    <w:rsid w:val="02753E85"/>
    <w:rsid w:val="02F92D08"/>
    <w:rsid w:val="03345AEF"/>
    <w:rsid w:val="042156D0"/>
    <w:rsid w:val="046C750A"/>
    <w:rsid w:val="04722D72"/>
    <w:rsid w:val="049525BD"/>
    <w:rsid w:val="04A42800"/>
    <w:rsid w:val="04B50EB1"/>
    <w:rsid w:val="04BA775B"/>
    <w:rsid w:val="04BF2FD6"/>
    <w:rsid w:val="0513261D"/>
    <w:rsid w:val="05216546"/>
    <w:rsid w:val="05791EDF"/>
    <w:rsid w:val="05813875"/>
    <w:rsid w:val="05F9301F"/>
    <w:rsid w:val="06991D23"/>
    <w:rsid w:val="078828AD"/>
    <w:rsid w:val="079528D4"/>
    <w:rsid w:val="094D428E"/>
    <w:rsid w:val="09510A7C"/>
    <w:rsid w:val="09E10052"/>
    <w:rsid w:val="0A851326"/>
    <w:rsid w:val="0AA55CBF"/>
    <w:rsid w:val="0AC37758"/>
    <w:rsid w:val="0B293A5F"/>
    <w:rsid w:val="0B2E72C7"/>
    <w:rsid w:val="0B894BE8"/>
    <w:rsid w:val="0C917B0E"/>
    <w:rsid w:val="0CE02843"/>
    <w:rsid w:val="0D8D4779"/>
    <w:rsid w:val="0DAE2941"/>
    <w:rsid w:val="0DB05DDA"/>
    <w:rsid w:val="0DBC6E0C"/>
    <w:rsid w:val="0E325320"/>
    <w:rsid w:val="0E4E617B"/>
    <w:rsid w:val="0E9B1118"/>
    <w:rsid w:val="0EBE4E06"/>
    <w:rsid w:val="0EF62849"/>
    <w:rsid w:val="0F0F5662"/>
    <w:rsid w:val="0F2F4ED2"/>
    <w:rsid w:val="0FC65D20"/>
    <w:rsid w:val="0FC85F3C"/>
    <w:rsid w:val="0FD146C5"/>
    <w:rsid w:val="101051ED"/>
    <w:rsid w:val="11536BA3"/>
    <w:rsid w:val="11C40985"/>
    <w:rsid w:val="131B2827"/>
    <w:rsid w:val="13702B73"/>
    <w:rsid w:val="13860076"/>
    <w:rsid w:val="138E124B"/>
    <w:rsid w:val="13D053C0"/>
    <w:rsid w:val="140C03C2"/>
    <w:rsid w:val="14237BE5"/>
    <w:rsid w:val="14437422"/>
    <w:rsid w:val="14760AE8"/>
    <w:rsid w:val="14D7277E"/>
    <w:rsid w:val="151614F8"/>
    <w:rsid w:val="159A3ED7"/>
    <w:rsid w:val="15E02999"/>
    <w:rsid w:val="167A1613"/>
    <w:rsid w:val="16EB0762"/>
    <w:rsid w:val="17075BBE"/>
    <w:rsid w:val="17150F4F"/>
    <w:rsid w:val="176E561B"/>
    <w:rsid w:val="17885FB1"/>
    <w:rsid w:val="17B773B9"/>
    <w:rsid w:val="17BD5C5B"/>
    <w:rsid w:val="1821781C"/>
    <w:rsid w:val="18A46E1B"/>
    <w:rsid w:val="18DC0363"/>
    <w:rsid w:val="190C1E2C"/>
    <w:rsid w:val="192835A8"/>
    <w:rsid w:val="198C36FA"/>
    <w:rsid w:val="19C97BE9"/>
    <w:rsid w:val="19F66F6A"/>
    <w:rsid w:val="1A200723"/>
    <w:rsid w:val="1A66082C"/>
    <w:rsid w:val="1AC612CA"/>
    <w:rsid w:val="1AE007E0"/>
    <w:rsid w:val="1B0818E3"/>
    <w:rsid w:val="1BDE2644"/>
    <w:rsid w:val="1BF34341"/>
    <w:rsid w:val="1C0025BA"/>
    <w:rsid w:val="1C0C5403"/>
    <w:rsid w:val="1CAC44F0"/>
    <w:rsid w:val="1CD87093"/>
    <w:rsid w:val="1D9751A0"/>
    <w:rsid w:val="1DC77469"/>
    <w:rsid w:val="1DDC2BB3"/>
    <w:rsid w:val="1E1B7B7F"/>
    <w:rsid w:val="1E5F5CBE"/>
    <w:rsid w:val="1FC63B1B"/>
    <w:rsid w:val="20124FB2"/>
    <w:rsid w:val="204A64FA"/>
    <w:rsid w:val="216830DB"/>
    <w:rsid w:val="21E3165E"/>
    <w:rsid w:val="21F26E49"/>
    <w:rsid w:val="21FC1A76"/>
    <w:rsid w:val="2297354C"/>
    <w:rsid w:val="22C32593"/>
    <w:rsid w:val="22CF718A"/>
    <w:rsid w:val="238B4E5F"/>
    <w:rsid w:val="23952182"/>
    <w:rsid w:val="23DE58D7"/>
    <w:rsid w:val="23ED3D6C"/>
    <w:rsid w:val="24417C14"/>
    <w:rsid w:val="24C77E67"/>
    <w:rsid w:val="24FD3B3B"/>
    <w:rsid w:val="24FE0732"/>
    <w:rsid w:val="259F1096"/>
    <w:rsid w:val="25AB7A3A"/>
    <w:rsid w:val="25D4076A"/>
    <w:rsid w:val="25DC4098"/>
    <w:rsid w:val="26661BB3"/>
    <w:rsid w:val="26D81610"/>
    <w:rsid w:val="27117D71"/>
    <w:rsid w:val="27613DB4"/>
    <w:rsid w:val="27CF0CE3"/>
    <w:rsid w:val="28E374EB"/>
    <w:rsid w:val="28E76FDC"/>
    <w:rsid w:val="29422522"/>
    <w:rsid w:val="29985A0C"/>
    <w:rsid w:val="29A96C18"/>
    <w:rsid w:val="29B13146"/>
    <w:rsid w:val="29FD274A"/>
    <w:rsid w:val="2A581813"/>
    <w:rsid w:val="2AB61CF4"/>
    <w:rsid w:val="2AC33130"/>
    <w:rsid w:val="2BAC0068"/>
    <w:rsid w:val="2C526E62"/>
    <w:rsid w:val="2CE5527B"/>
    <w:rsid w:val="2D403BCD"/>
    <w:rsid w:val="2D5704A8"/>
    <w:rsid w:val="2D5A34B9"/>
    <w:rsid w:val="2D882820"/>
    <w:rsid w:val="2DD26B18"/>
    <w:rsid w:val="2DD65871"/>
    <w:rsid w:val="2E5D1AEE"/>
    <w:rsid w:val="2F2A5E74"/>
    <w:rsid w:val="2F590507"/>
    <w:rsid w:val="2FBE70DD"/>
    <w:rsid w:val="300F506A"/>
    <w:rsid w:val="30532C8E"/>
    <w:rsid w:val="30537D2C"/>
    <w:rsid w:val="3086532C"/>
    <w:rsid w:val="308710A4"/>
    <w:rsid w:val="313A6116"/>
    <w:rsid w:val="31436D79"/>
    <w:rsid w:val="31556AAC"/>
    <w:rsid w:val="317C672F"/>
    <w:rsid w:val="31D07AD6"/>
    <w:rsid w:val="3276317E"/>
    <w:rsid w:val="32957AA8"/>
    <w:rsid w:val="33707BCD"/>
    <w:rsid w:val="33801759"/>
    <w:rsid w:val="33884F17"/>
    <w:rsid w:val="341449FD"/>
    <w:rsid w:val="346C65E7"/>
    <w:rsid w:val="347E631A"/>
    <w:rsid w:val="34A55F9D"/>
    <w:rsid w:val="34A75871"/>
    <w:rsid w:val="34AE6BFF"/>
    <w:rsid w:val="353115DE"/>
    <w:rsid w:val="357E7409"/>
    <w:rsid w:val="35830FB6"/>
    <w:rsid w:val="35EA5F97"/>
    <w:rsid w:val="361433DA"/>
    <w:rsid w:val="36237179"/>
    <w:rsid w:val="365437D6"/>
    <w:rsid w:val="36653C36"/>
    <w:rsid w:val="36757FDC"/>
    <w:rsid w:val="36985DB9"/>
    <w:rsid w:val="372F1B4E"/>
    <w:rsid w:val="373F4487"/>
    <w:rsid w:val="378C0D4E"/>
    <w:rsid w:val="37955E55"/>
    <w:rsid w:val="37BC5AD7"/>
    <w:rsid w:val="37BF0AA6"/>
    <w:rsid w:val="388F4F9A"/>
    <w:rsid w:val="38C62584"/>
    <w:rsid w:val="39406294"/>
    <w:rsid w:val="396E1053"/>
    <w:rsid w:val="3986792B"/>
    <w:rsid w:val="3A1E425E"/>
    <w:rsid w:val="3A6E2459"/>
    <w:rsid w:val="3AB956F7"/>
    <w:rsid w:val="3B5F6EA5"/>
    <w:rsid w:val="3BCA5C37"/>
    <w:rsid w:val="3BE949C1"/>
    <w:rsid w:val="3BF10DE2"/>
    <w:rsid w:val="3BF55114"/>
    <w:rsid w:val="3BF85A3A"/>
    <w:rsid w:val="3BFA2292"/>
    <w:rsid w:val="3C2C447B"/>
    <w:rsid w:val="3C3519B4"/>
    <w:rsid w:val="3C7F0E81"/>
    <w:rsid w:val="3D424389"/>
    <w:rsid w:val="3D430101"/>
    <w:rsid w:val="3D5D11C3"/>
    <w:rsid w:val="3D7D3613"/>
    <w:rsid w:val="3E52684D"/>
    <w:rsid w:val="3EC6723B"/>
    <w:rsid w:val="3EFB5137"/>
    <w:rsid w:val="3F1B7587"/>
    <w:rsid w:val="3FEE63EC"/>
    <w:rsid w:val="404137B4"/>
    <w:rsid w:val="41792343"/>
    <w:rsid w:val="427C658F"/>
    <w:rsid w:val="42B92D48"/>
    <w:rsid w:val="431247FD"/>
    <w:rsid w:val="436112E1"/>
    <w:rsid w:val="44337121"/>
    <w:rsid w:val="449D0A3E"/>
    <w:rsid w:val="44A900CD"/>
    <w:rsid w:val="44D3620E"/>
    <w:rsid w:val="45A55DFD"/>
    <w:rsid w:val="45B20519"/>
    <w:rsid w:val="460074D7"/>
    <w:rsid w:val="46EE37D3"/>
    <w:rsid w:val="46F56910"/>
    <w:rsid w:val="47084895"/>
    <w:rsid w:val="4712301E"/>
    <w:rsid w:val="484E4529"/>
    <w:rsid w:val="48BB76E5"/>
    <w:rsid w:val="49D767A1"/>
    <w:rsid w:val="49D97E23"/>
    <w:rsid w:val="49E669E4"/>
    <w:rsid w:val="4A2F038B"/>
    <w:rsid w:val="4AAA17BF"/>
    <w:rsid w:val="4AE90539"/>
    <w:rsid w:val="4B6B71A0"/>
    <w:rsid w:val="4B736055"/>
    <w:rsid w:val="4BE11211"/>
    <w:rsid w:val="4C285091"/>
    <w:rsid w:val="4C9269AF"/>
    <w:rsid w:val="4CDF4C3F"/>
    <w:rsid w:val="4CEE0089"/>
    <w:rsid w:val="4CF66F3E"/>
    <w:rsid w:val="4D027691"/>
    <w:rsid w:val="4D7A191D"/>
    <w:rsid w:val="4D9A1FBF"/>
    <w:rsid w:val="4E192EE4"/>
    <w:rsid w:val="4E6525CD"/>
    <w:rsid w:val="4E6620E3"/>
    <w:rsid w:val="4E830CA5"/>
    <w:rsid w:val="4EAC3D58"/>
    <w:rsid w:val="4EEB6AA3"/>
    <w:rsid w:val="4EEC05F8"/>
    <w:rsid w:val="4F29184C"/>
    <w:rsid w:val="4F4219A7"/>
    <w:rsid w:val="4F440434"/>
    <w:rsid w:val="4F626B0C"/>
    <w:rsid w:val="51366891"/>
    <w:rsid w:val="513E0EB3"/>
    <w:rsid w:val="51C969CF"/>
    <w:rsid w:val="52360F58"/>
    <w:rsid w:val="525564B4"/>
    <w:rsid w:val="526F3A1A"/>
    <w:rsid w:val="533E519B"/>
    <w:rsid w:val="5382777D"/>
    <w:rsid w:val="54120B01"/>
    <w:rsid w:val="54A608A7"/>
    <w:rsid w:val="55314FB7"/>
    <w:rsid w:val="55342CF9"/>
    <w:rsid w:val="557650C0"/>
    <w:rsid w:val="55B0022C"/>
    <w:rsid w:val="565C1214"/>
    <w:rsid w:val="573963A5"/>
    <w:rsid w:val="57B974E6"/>
    <w:rsid w:val="57C02622"/>
    <w:rsid w:val="57C93BCD"/>
    <w:rsid w:val="5829466B"/>
    <w:rsid w:val="58296419"/>
    <w:rsid w:val="58704048"/>
    <w:rsid w:val="587754D2"/>
    <w:rsid w:val="588C69A8"/>
    <w:rsid w:val="58CE404D"/>
    <w:rsid w:val="591C41D0"/>
    <w:rsid w:val="59633BAD"/>
    <w:rsid w:val="5966544B"/>
    <w:rsid w:val="59C4289D"/>
    <w:rsid w:val="59E34028"/>
    <w:rsid w:val="5A0C1B4F"/>
    <w:rsid w:val="5A3D0D77"/>
    <w:rsid w:val="5B084A0C"/>
    <w:rsid w:val="5B1213E7"/>
    <w:rsid w:val="5B975D90"/>
    <w:rsid w:val="5BF846FC"/>
    <w:rsid w:val="5C5679F9"/>
    <w:rsid w:val="5CA50038"/>
    <w:rsid w:val="5CC33505"/>
    <w:rsid w:val="5CF50FC0"/>
    <w:rsid w:val="5D3715D8"/>
    <w:rsid w:val="5D722646"/>
    <w:rsid w:val="5D740137"/>
    <w:rsid w:val="5D777C27"/>
    <w:rsid w:val="5D9E51B4"/>
    <w:rsid w:val="5DE76582"/>
    <w:rsid w:val="5E36363E"/>
    <w:rsid w:val="5E7B72A3"/>
    <w:rsid w:val="5EAB402C"/>
    <w:rsid w:val="5F5C0E82"/>
    <w:rsid w:val="5FF27A39"/>
    <w:rsid w:val="60512BA9"/>
    <w:rsid w:val="609B00D0"/>
    <w:rsid w:val="60C767CF"/>
    <w:rsid w:val="617F354E"/>
    <w:rsid w:val="61D76EE6"/>
    <w:rsid w:val="61E67129"/>
    <w:rsid w:val="62764951"/>
    <w:rsid w:val="62D84CC4"/>
    <w:rsid w:val="62FB491F"/>
    <w:rsid w:val="636C7B02"/>
    <w:rsid w:val="63B71571"/>
    <w:rsid w:val="64065861"/>
    <w:rsid w:val="640D4E41"/>
    <w:rsid w:val="648275DD"/>
    <w:rsid w:val="65DA4ED7"/>
    <w:rsid w:val="65F8742B"/>
    <w:rsid w:val="663761A5"/>
    <w:rsid w:val="66551807"/>
    <w:rsid w:val="667C1E0A"/>
    <w:rsid w:val="66860EDB"/>
    <w:rsid w:val="668C15E0"/>
    <w:rsid w:val="66DE4F02"/>
    <w:rsid w:val="66E31E89"/>
    <w:rsid w:val="675F3C06"/>
    <w:rsid w:val="67D30150"/>
    <w:rsid w:val="67DD0FCE"/>
    <w:rsid w:val="67F26828"/>
    <w:rsid w:val="68F95994"/>
    <w:rsid w:val="69100983"/>
    <w:rsid w:val="696077C1"/>
    <w:rsid w:val="698536CB"/>
    <w:rsid w:val="698E22A6"/>
    <w:rsid w:val="699A7177"/>
    <w:rsid w:val="69D87C9F"/>
    <w:rsid w:val="6A5A06B4"/>
    <w:rsid w:val="6A5C442C"/>
    <w:rsid w:val="6A7D43A3"/>
    <w:rsid w:val="6AA0282B"/>
    <w:rsid w:val="6AFB1E97"/>
    <w:rsid w:val="6B0E4249"/>
    <w:rsid w:val="6C172D01"/>
    <w:rsid w:val="6C3311BD"/>
    <w:rsid w:val="6CE93F71"/>
    <w:rsid w:val="6CFE5C6F"/>
    <w:rsid w:val="6D090170"/>
    <w:rsid w:val="6D4D2752"/>
    <w:rsid w:val="6E5378F4"/>
    <w:rsid w:val="6F0008B6"/>
    <w:rsid w:val="6F834209"/>
    <w:rsid w:val="6FDE3B35"/>
    <w:rsid w:val="6FF375E1"/>
    <w:rsid w:val="700D7F77"/>
    <w:rsid w:val="705D2CAC"/>
    <w:rsid w:val="70B054D2"/>
    <w:rsid w:val="70F86D26"/>
    <w:rsid w:val="71285068"/>
    <w:rsid w:val="717604C9"/>
    <w:rsid w:val="71F31B1A"/>
    <w:rsid w:val="725974A3"/>
    <w:rsid w:val="7270316B"/>
    <w:rsid w:val="72DD6326"/>
    <w:rsid w:val="72E602E9"/>
    <w:rsid w:val="7366631C"/>
    <w:rsid w:val="740C6EC3"/>
    <w:rsid w:val="744C0614"/>
    <w:rsid w:val="749F7F7C"/>
    <w:rsid w:val="74B704E4"/>
    <w:rsid w:val="75D94B83"/>
    <w:rsid w:val="75FB71EF"/>
    <w:rsid w:val="76AE6010"/>
    <w:rsid w:val="76B1561D"/>
    <w:rsid w:val="76CE66B2"/>
    <w:rsid w:val="76EF03D6"/>
    <w:rsid w:val="771A18F7"/>
    <w:rsid w:val="77640DC4"/>
    <w:rsid w:val="776D5ECB"/>
    <w:rsid w:val="784B5AE0"/>
    <w:rsid w:val="785E75C1"/>
    <w:rsid w:val="78C064CE"/>
    <w:rsid w:val="78CF04BF"/>
    <w:rsid w:val="78E421BD"/>
    <w:rsid w:val="796F0529"/>
    <w:rsid w:val="79EB1329"/>
    <w:rsid w:val="7A1C14E2"/>
    <w:rsid w:val="7A396538"/>
    <w:rsid w:val="7A7632E8"/>
    <w:rsid w:val="7ACF0C4A"/>
    <w:rsid w:val="7B437E1B"/>
    <w:rsid w:val="7BB41E33"/>
    <w:rsid w:val="7BD55DED"/>
    <w:rsid w:val="7D056BA5"/>
    <w:rsid w:val="7D3E79C1"/>
    <w:rsid w:val="7D494CE4"/>
    <w:rsid w:val="7D807FDA"/>
    <w:rsid w:val="7D891584"/>
    <w:rsid w:val="7DAC7066"/>
    <w:rsid w:val="7DBB7264"/>
    <w:rsid w:val="7E464D80"/>
    <w:rsid w:val="7E887174"/>
    <w:rsid w:val="7E9D3AAE"/>
    <w:rsid w:val="7EC62364"/>
    <w:rsid w:val="7F54171E"/>
    <w:rsid w:val="7F5901B2"/>
    <w:rsid w:val="7F6F0306"/>
    <w:rsid w:val="7FA85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ajorHAnsi" w:hAnsiTheme="majorHAnsi" w:eastAsiaTheme="majorEastAsia" w:cstheme="majorBidi"/>
      <w:sz w:val="22"/>
      <w:szCs w:val="22"/>
      <w:lang w:val="en-US" w:eastAsia="en-US" w:bidi="en-US"/>
    </w:rPr>
  </w:style>
  <w:style w:type="paragraph" w:styleId="2">
    <w:name w:val="heading 1"/>
    <w:basedOn w:val="1"/>
    <w:next w:val="1"/>
    <w:link w:val="41"/>
    <w:qFormat/>
    <w:uiPriority w:val="0"/>
    <w:pPr>
      <w:spacing w:before="480" w:after="0"/>
      <w:contextualSpacing/>
      <w:outlineLvl w:val="0"/>
    </w:pPr>
    <w:rPr>
      <w:smallCaps/>
      <w:spacing w:val="5"/>
      <w:sz w:val="36"/>
      <w:szCs w:val="36"/>
      <w:lang w:bidi="en-US"/>
    </w:rPr>
  </w:style>
  <w:style w:type="paragraph" w:styleId="3">
    <w:name w:val="heading 2"/>
    <w:basedOn w:val="1"/>
    <w:next w:val="1"/>
    <w:link w:val="42"/>
    <w:semiHidden/>
    <w:unhideWhenUsed/>
    <w:qFormat/>
    <w:uiPriority w:val="0"/>
    <w:pPr>
      <w:spacing w:before="200" w:after="0" w:line="271" w:lineRule="auto"/>
      <w:outlineLvl w:val="1"/>
    </w:pPr>
    <w:rPr>
      <w:smallCaps/>
      <w:sz w:val="28"/>
      <w:szCs w:val="28"/>
      <w:lang w:bidi="en-US"/>
    </w:rPr>
  </w:style>
  <w:style w:type="paragraph" w:styleId="4">
    <w:name w:val="heading 3"/>
    <w:basedOn w:val="1"/>
    <w:next w:val="1"/>
    <w:link w:val="43"/>
    <w:semiHidden/>
    <w:unhideWhenUsed/>
    <w:qFormat/>
    <w:uiPriority w:val="0"/>
    <w:pPr>
      <w:spacing w:before="200" w:after="0" w:line="271" w:lineRule="auto"/>
      <w:outlineLvl w:val="2"/>
    </w:pPr>
    <w:rPr>
      <w:i/>
      <w:iCs/>
      <w:smallCaps/>
      <w:spacing w:val="5"/>
      <w:sz w:val="26"/>
      <w:szCs w:val="26"/>
      <w:lang w:bidi="en-US"/>
    </w:rPr>
  </w:style>
  <w:style w:type="paragraph" w:styleId="5">
    <w:name w:val="heading 4"/>
    <w:basedOn w:val="1"/>
    <w:next w:val="1"/>
    <w:link w:val="44"/>
    <w:semiHidden/>
    <w:unhideWhenUsed/>
    <w:qFormat/>
    <w:uiPriority w:val="0"/>
    <w:pPr>
      <w:spacing w:after="0" w:line="271" w:lineRule="auto"/>
      <w:outlineLvl w:val="3"/>
    </w:pPr>
    <w:rPr>
      <w:b/>
      <w:bCs/>
      <w:spacing w:val="5"/>
      <w:sz w:val="24"/>
      <w:szCs w:val="24"/>
      <w:lang w:bidi="en-US"/>
    </w:rPr>
  </w:style>
  <w:style w:type="paragraph" w:styleId="6">
    <w:name w:val="heading 5"/>
    <w:basedOn w:val="1"/>
    <w:next w:val="1"/>
    <w:link w:val="45"/>
    <w:semiHidden/>
    <w:unhideWhenUsed/>
    <w:qFormat/>
    <w:uiPriority w:val="0"/>
    <w:pPr>
      <w:spacing w:after="0" w:line="271" w:lineRule="auto"/>
      <w:outlineLvl w:val="4"/>
    </w:pPr>
    <w:rPr>
      <w:i/>
      <w:iCs/>
      <w:sz w:val="24"/>
      <w:szCs w:val="24"/>
      <w:lang w:bidi="en-US"/>
    </w:rPr>
  </w:style>
  <w:style w:type="paragraph" w:styleId="7">
    <w:name w:val="heading 6"/>
    <w:basedOn w:val="1"/>
    <w:next w:val="1"/>
    <w:link w:val="46"/>
    <w:semiHidden/>
    <w:unhideWhenUsed/>
    <w:qFormat/>
    <w:uiPriority w:val="0"/>
    <w:pPr>
      <w:shd w:val="clear" w:color="auto" w:fill="CCE8CF" w:themeFill="background1"/>
      <w:spacing w:after="0" w:line="271" w:lineRule="auto"/>
      <w:outlineLvl w:val="5"/>
    </w:pPr>
    <w:rPr>
      <w:b/>
      <w:bCs/>
      <w:color w:val="585858" w:themeColor="text1" w:themeTint="A6"/>
      <w:spacing w:val="5"/>
      <w:lang w:bidi="en-US"/>
    </w:rPr>
  </w:style>
  <w:style w:type="paragraph" w:styleId="8">
    <w:name w:val="heading 7"/>
    <w:basedOn w:val="1"/>
    <w:next w:val="1"/>
    <w:link w:val="47"/>
    <w:semiHidden/>
    <w:unhideWhenUsed/>
    <w:qFormat/>
    <w:uiPriority w:val="0"/>
    <w:pPr>
      <w:spacing w:after="0"/>
      <w:outlineLvl w:val="6"/>
    </w:pPr>
    <w:rPr>
      <w:b/>
      <w:bCs/>
      <w:i/>
      <w:iCs/>
      <w:color w:val="595959" w:themeColor="text1" w:themeTint="A5"/>
      <w:sz w:val="20"/>
      <w:szCs w:val="20"/>
      <w:lang w:bidi="en-US"/>
    </w:rPr>
  </w:style>
  <w:style w:type="paragraph" w:styleId="9">
    <w:name w:val="heading 8"/>
    <w:basedOn w:val="1"/>
    <w:next w:val="1"/>
    <w:link w:val="48"/>
    <w:semiHidden/>
    <w:unhideWhenUsed/>
    <w:qFormat/>
    <w:uiPriority w:val="0"/>
    <w:pPr>
      <w:spacing w:after="0"/>
      <w:outlineLvl w:val="7"/>
    </w:pPr>
    <w:rPr>
      <w:b/>
      <w:bCs/>
      <w:color w:val="7E7E7E" w:themeColor="text1" w:themeTint="80"/>
      <w:sz w:val="20"/>
      <w:szCs w:val="20"/>
      <w:lang w:bidi="en-US"/>
    </w:rPr>
  </w:style>
  <w:style w:type="paragraph" w:styleId="10">
    <w:name w:val="heading 9"/>
    <w:basedOn w:val="1"/>
    <w:next w:val="1"/>
    <w:link w:val="49"/>
    <w:semiHidden/>
    <w:unhideWhenUsed/>
    <w:qFormat/>
    <w:uiPriority w:val="0"/>
    <w:pPr>
      <w:spacing w:after="0" w:line="271" w:lineRule="auto"/>
      <w:outlineLvl w:val="8"/>
    </w:pPr>
    <w:rPr>
      <w:b/>
      <w:bCs/>
      <w:i/>
      <w:iCs/>
      <w:color w:val="7E7E7E" w:themeColor="text1" w:themeTint="80"/>
      <w:sz w:val="18"/>
      <w:szCs w:val="18"/>
      <w:lang w:bidi="en-US"/>
    </w:rPr>
  </w:style>
  <w:style w:type="character" w:default="1" w:styleId="29">
    <w:name w:val="Default Paragraph Font"/>
    <w:semiHidden/>
    <w:qFormat/>
    <w:uiPriority w:val="0"/>
  </w:style>
  <w:style w:type="table" w:default="1" w:styleId="27">
    <w:name w:val="Normal Table"/>
    <w:semiHidden/>
    <w:qFormat/>
    <w:uiPriority w:val="0"/>
    <w:tblPr>
      <w:tblCellMar>
        <w:top w:w="0" w:type="dxa"/>
        <w:left w:w="108" w:type="dxa"/>
        <w:bottom w:w="0" w:type="dxa"/>
        <w:right w:w="108" w:type="dxa"/>
      </w:tblCellMar>
    </w:tblPr>
  </w:style>
  <w:style w:type="paragraph" w:styleId="11">
    <w:name w:val="Normal Indent"/>
    <w:basedOn w:val="1"/>
    <w:next w:val="12"/>
    <w:qFormat/>
    <w:uiPriority w:val="0"/>
    <w:pPr>
      <w:kinsoku w:val="0"/>
      <w:autoSpaceDE w:val="0"/>
      <w:autoSpaceDN w:val="0"/>
      <w:adjustRightInd w:val="0"/>
      <w:snapToGrid w:val="0"/>
      <w:spacing w:after="0" w:line="240" w:lineRule="auto"/>
      <w:ind w:firstLine="420"/>
      <w:jc w:val="left"/>
      <w:textAlignment w:val="baseline"/>
    </w:pPr>
    <w:rPr>
      <w:rFonts w:ascii="Arial" w:hAnsi="Arial" w:eastAsia="Arial" w:cs="Arial"/>
      <w:snapToGrid w:val="0"/>
      <w:color w:val="000000"/>
      <w:kern w:val="0"/>
      <w:sz w:val="21"/>
      <w:szCs w:val="20"/>
    </w:rPr>
  </w:style>
  <w:style w:type="paragraph" w:styleId="12">
    <w:name w:val="Body Text 2"/>
    <w:basedOn w:val="1"/>
    <w:qFormat/>
    <w:uiPriority w:val="0"/>
    <w:pPr>
      <w:kinsoku w:val="0"/>
      <w:autoSpaceDE w:val="0"/>
      <w:autoSpaceDN w:val="0"/>
      <w:adjustRightInd w:val="0"/>
      <w:snapToGrid w:val="0"/>
      <w:spacing w:after="120" w:afterLines="0" w:line="480" w:lineRule="auto"/>
      <w:jc w:val="left"/>
      <w:textAlignment w:val="baseline"/>
    </w:pPr>
    <w:rPr>
      <w:rFonts w:ascii="Arial" w:hAnsi="Arial" w:eastAsia="Arial" w:cs="Arial"/>
      <w:snapToGrid w:val="0"/>
      <w:color w:val="000000"/>
      <w:kern w:val="0"/>
      <w:sz w:val="21"/>
      <w:szCs w:val="21"/>
    </w:rPr>
  </w:style>
  <w:style w:type="paragraph" w:styleId="13">
    <w:name w:val="index 5"/>
    <w:basedOn w:val="1"/>
    <w:next w:val="1"/>
    <w:qFormat/>
    <w:uiPriority w:val="0"/>
    <w:pPr>
      <w:kinsoku w:val="0"/>
      <w:autoSpaceDE w:val="0"/>
      <w:autoSpaceDN w:val="0"/>
      <w:adjustRightInd w:val="0"/>
      <w:snapToGrid w:val="0"/>
      <w:spacing w:after="0" w:line="240" w:lineRule="auto"/>
      <w:ind w:left="800" w:leftChars="800"/>
      <w:jc w:val="left"/>
      <w:textAlignment w:val="baseline"/>
    </w:pPr>
    <w:rPr>
      <w:rFonts w:ascii="Arial" w:hAnsi="Arial" w:eastAsia="Arial" w:cs="Arial"/>
      <w:snapToGrid w:val="0"/>
      <w:color w:val="000000"/>
      <w:kern w:val="0"/>
      <w:sz w:val="21"/>
      <w:szCs w:val="21"/>
    </w:rPr>
  </w:style>
  <w:style w:type="paragraph" w:styleId="14">
    <w:name w:val="toa heading"/>
    <w:basedOn w:val="1"/>
    <w:next w:val="1"/>
    <w:qFormat/>
    <w:uiPriority w:val="0"/>
    <w:pPr>
      <w:kinsoku w:val="0"/>
      <w:autoSpaceDE w:val="0"/>
      <w:autoSpaceDN w:val="0"/>
      <w:adjustRightInd w:val="0"/>
      <w:snapToGrid w:val="0"/>
      <w:spacing w:before="120" w:beforeLines="0" w:after="0" w:line="240" w:lineRule="auto"/>
      <w:jc w:val="left"/>
      <w:textAlignment w:val="baseline"/>
    </w:pPr>
    <w:rPr>
      <w:rFonts w:ascii="Arial" w:hAnsi="Arial" w:eastAsia="Arial" w:cs="Arial"/>
      <w:snapToGrid w:val="0"/>
      <w:color w:val="000000"/>
      <w:kern w:val="0"/>
      <w:sz w:val="24"/>
      <w:szCs w:val="21"/>
    </w:rPr>
  </w:style>
  <w:style w:type="paragraph" w:styleId="15">
    <w:name w:val="Body Text"/>
    <w:basedOn w:val="1"/>
    <w:qFormat/>
    <w:uiPriority w:val="0"/>
    <w:pPr>
      <w:widowControl/>
      <w:kinsoku w:val="0"/>
      <w:autoSpaceDE w:val="0"/>
      <w:autoSpaceDN w:val="0"/>
      <w:adjustRightInd/>
      <w:snapToGrid w:val="0"/>
      <w:spacing w:after="160" w:afterLines="0" w:line="240" w:lineRule="auto"/>
      <w:jc w:val="left"/>
      <w:textAlignment w:val="auto"/>
    </w:pPr>
    <w:rPr>
      <w:rFonts w:ascii="仿宋体" w:hAnsi="Arial" w:eastAsia="仿宋体" w:cs="Arial"/>
      <w:snapToGrid w:val="0"/>
      <w:color w:val="000000"/>
      <w:kern w:val="0"/>
      <w:sz w:val="20"/>
      <w:szCs w:val="21"/>
      <w:lang w:eastAsia="en-US"/>
    </w:rPr>
  </w:style>
  <w:style w:type="paragraph" w:styleId="16">
    <w:name w:val="Body Text Indent"/>
    <w:basedOn w:val="1"/>
    <w:next w:val="17"/>
    <w:qFormat/>
    <w:uiPriority w:val="0"/>
    <w:pPr>
      <w:kinsoku w:val="0"/>
      <w:autoSpaceDE w:val="0"/>
      <w:autoSpaceDN w:val="0"/>
      <w:adjustRightInd w:val="0"/>
      <w:snapToGrid w:val="0"/>
      <w:spacing w:after="120" w:afterLines="0" w:afterAutospacing="0" w:line="240" w:lineRule="auto"/>
      <w:ind w:left="420" w:leftChars="200"/>
      <w:jc w:val="left"/>
      <w:textAlignment w:val="baseline"/>
    </w:pPr>
    <w:rPr>
      <w:rFonts w:ascii="方正仿宋简体" w:hAnsi="创艺简仿宋" w:eastAsia="方正仿宋简体" w:cs="Times New Roman"/>
      <w:snapToGrid w:val="0"/>
      <w:color w:val="000000"/>
      <w:kern w:val="0"/>
      <w:sz w:val="24"/>
      <w:szCs w:val="20"/>
    </w:rPr>
  </w:style>
  <w:style w:type="paragraph" w:styleId="17">
    <w:name w:val="envelope return"/>
    <w:basedOn w:val="1"/>
    <w:qFormat/>
    <w:uiPriority w:val="0"/>
    <w:pPr>
      <w:kinsoku w:val="0"/>
      <w:autoSpaceDE w:val="0"/>
      <w:autoSpaceDN w:val="0"/>
      <w:adjustRightInd w:val="0"/>
      <w:snapToGrid w:val="0"/>
      <w:spacing w:after="0" w:line="240" w:lineRule="auto"/>
      <w:jc w:val="left"/>
      <w:textAlignment w:val="baseline"/>
    </w:pPr>
    <w:rPr>
      <w:rFonts w:ascii="Arial" w:hAnsi="Arial" w:eastAsia="Arial" w:cs="Arial"/>
      <w:snapToGrid w:val="0"/>
      <w:color w:val="000000"/>
      <w:kern w:val="0"/>
      <w:sz w:val="21"/>
      <w:szCs w:val="21"/>
    </w:rPr>
  </w:style>
  <w:style w:type="paragraph" w:styleId="18">
    <w:name w:val="Plain Text"/>
    <w:basedOn w:val="1"/>
    <w:qFormat/>
    <w:uiPriority w:val="0"/>
    <w:pPr>
      <w:widowControl w:val="0"/>
      <w:jc w:val="both"/>
    </w:pPr>
    <w:rPr>
      <w:rFonts w:ascii="宋体" w:hAnsi="宋体" w:eastAsia="宋体" w:cs="宋体"/>
      <w:kern w:val="1"/>
      <w:sz w:val="21"/>
      <w:szCs w:val="21"/>
    </w:rPr>
  </w:style>
  <w:style w:type="paragraph" w:styleId="19">
    <w:name w:val="footer"/>
    <w:basedOn w:val="1"/>
    <w:link w:val="71"/>
    <w:qFormat/>
    <w:uiPriority w:val="0"/>
    <w:pPr>
      <w:tabs>
        <w:tab w:val="center" w:pos="4153"/>
        <w:tab w:val="right" w:pos="8306"/>
      </w:tabs>
      <w:kinsoku w:val="0"/>
      <w:autoSpaceDE w:val="0"/>
      <w:autoSpaceDN w:val="0"/>
      <w:adjustRightInd w:val="0"/>
      <w:snapToGrid w:val="0"/>
      <w:spacing w:after="0" w:line="240" w:lineRule="auto"/>
      <w:jc w:val="left"/>
      <w:textAlignment w:val="baseline"/>
    </w:pPr>
    <w:rPr>
      <w:rFonts w:ascii="Arial" w:hAnsi="Arial" w:eastAsia="Arial" w:cs="Arial"/>
      <w:snapToGrid w:val="0"/>
      <w:color w:val="000000"/>
      <w:kern w:val="0"/>
      <w:sz w:val="18"/>
      <w:szCs w:val="18"/>
    </w:rPr>
  </w:style>
  <w:style w:type="paragraph" w:styleId="20">
    <w:name w:val="header"/>
    <w:basedOn w:val="1"/>
    <w:link w:val="70"/>
    <w:qFormat/>
    <w:uiPriority w:val="0"/>
    <w:pPr>
      <w:pBdr>
        <w:top w:val="none" w:color="auto" w:sz="0" w:space="1"/>
        <w:left w:val="none" w:color="auto" w:sz="0" w:space="4"/>
        <w:bottom w:val="none" w:color="auto" w:sz="0" w:space="1"/>
        <w:right w:val="none" w:color="auto" w:sz="0" w:space="4"/>
      </w:pBdr>
      <w:tabs>
        <w:tab w:val="center" w:pos="4153"/>
        <w:tab w:val="right" w:pos="8306"/>
      </w:tabs>
      <w:kinsoku w:val="0"/>
      <w:autoSpaceDE w:val="0"/>
      <w:autoSpaceDN w:val="0"/>
      <w:adjustRightInd w:val="0"/>
      <w:snapToGrid w:val="0"/>
      <w:spacing w:after="0" w:line="240" w:lineRule="auto"/>
      <w:jc w:val="both"/>
      <w:textAlignment w:val="baseline"/>
      <w:outlineLvl w:val="9"/>
    </w:pPr>
    <w:rPr>
      <w:rFonts w:ascii="Arial" w:hAnsi="Arial" w:eastAsia="Arial" w:cs="Arial"/>
      <w:snapToGrid w:val="0"/>
      <w:color w:val="000000"/>
      <w:kern w:val="0"/>
      <w:sz w:val="18"/>
      <w:szCs w:val="21"/>
    </w:rPr>
  </w:style>
  <w:style w:type="paragraph" w:styleId="21">
    <w:name w:val="Subtitle"/>
    <w:basedOn w:val="1"/>
    <w:next w:val="1"/>
    <w:link w:val="51"/>
    <w:qFormat/>
    <w:uiPriority w:val="0"/>
    <w:rPr>
      <w:i/>
      <w:iCs/>
      <w:smallCaps/>
      <w:spacing w:val="10"/>
      <w:sz w:val="28"/>
      <w:szCs w:val="28"/>
      <w:lang w:bidi="en-US"/>
    </w:rPr>
  </w:style>
  <w:style w:type="paragraph" w:styleId="22">
    <w:name w:val="footnote text"/>
    <w:basedOn w:val="1"/>
    <w:next w:val="13"/>
    <w:qFormat/>
    <w:uiPriority w:val="0"/>
    <w:pPr>
      <w:kinsoku w:val="0"/>
      <w:autoSpaceDE w:val="0"/>
      <w:autoSpaceDN w:val="0"/>
      <w:adjustRightInd w:val="0"/>
      <w:snapToGrid w:val="0"/>
      <w:spacing w:after="0" w:line="240" w:lineRule="auto"/>
      <w:jc w:val="left"/>
      <w:textAlignment w:val="baseline"/>
    </w:pPr>
    <w:rPr>
      <w:rFonts w:ascii="Arial" w:hAnsi="Arial" w:eastAsia="Arial" w:cs="Arial"/>
      <w:b/>
      <w:bCs/>
      <w:snapToGrid w:val="0"/>
      <w:color w:val="000000"/>
      <w:kern w:val="0"/>
      <w:sz w:val="24"/>
      <w:szCs w:val="28"/>
    </w:rPr>
  </w:style>
  <w:style w:type="paragraph" w:styleId="23">
    <w:name w:val="Normal (Web)"/>
    <w:basedOn w:val="1"/>
    <w:qFormat/>
    <w:uiPriority w:val="0"/>
    <w:pPr>
      <w:pBdr>
        <w:top w:val="none" w:color="auto" w:sz="0" w:space="0"/>
        <w:left w:val="none" w:color="auto" w:sz="0" w:space="0"/>
        <w:bottom w:val="none" w:color="auto" w:sz="0" w:space="0"/>
        <w:right w:val="none" w:color="auto" w:sz="0" w:space="0"/>
      </w:pBdr>
      <w:kinsoku w:val="0"/>
      <w:autoSpaceDE w:val="0"/>
      <w:autoSpaceDN w:val="0"/>
      <w:adjustRightInd w:val="0"/>
      <w:snapToGrid w:val="0"/>
      <w:spacing w:before="0" w:beforeAutospacing="0" w:after="0" w:afterAutospacing="0" w:line="240" w:lineRule="auto"/>
      <w:ind w:left="0" w:right="0"/>
      <w:jc w:val="left"/>
      <w:textAlignment w:val="baseline"/>
    </w:pPr>
    <w:rPr>
      <w:rFonts w:ascii="Arial" w:hAnsi="Arial" w:eastAsia="Arial" w:cs="Arial"/>
      <w:snapToGrid w:val="0"/>
      <w:color w:val="000000"/>
      <w:kern w:val="0"/>
      <w:sz w:val="24"/>
      <w:szCs w:val="21"/>
      <w:lang w:val="en-US" w:eastAsia="zh-CN" w:bidi="ar"/>
    </w:rPr>
  </w:style>
  <w:style w:type="paragraph" w:styleId="24">
    <w:name w:val="Title"/>
    <w:basedOn w:val="1"/>
    <w:next w:val="1"/>
    <w:link w:val="50"/>
    <w:qFormat/>
    <w:uiPriority w:val="0"/>
    <w:pPr>
      <w:spacing w:after="300" w:line="240" w:lineRule="auto"/>
      <w:contextualSpacing/>
    </w:pPr>
    <w:rPr>
      <w:smallCaps/>
      <w:sz w:val="52"/>
      <w:szCs w:val="52"/>
      <w:lang w:bidi="en-US"/>
    </w:rPr>
  </w:style>
  <w:style w:type="paragraph" w:styleId="25">
    <w:name w:val="Body Text First Indent"/>
    <w:basedOn w:val="15"/>
    <w:next w:val="26"/>
    <w:qFormat/>
    <w:uiPriority w:val="0"/>
    <w:pPr>
      <w:ind w:firstLine="420" w:firstLineChars="100"/>
    </w:pPr>
  </w:style>
  <w:style w:type="paragraph" w:styleId="26">
    <w:name w:val="Body Text First Indent 2"/>
    <w:basedOn w:val="16"/>
    <w:next w:val="1"/>
    <w:qFormat/>
    <w:uiPriority w:val="0"/>
    <w:pPr>
      <w:ind w:firstLine="420" w:firstLineChars="200"/>
    </w:pPr>
  </w:style>
  <w:style w:type="table" w:styleId="28">
    <w:name w:val="Table Grid"/>
    <w:basedOn w:val="2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b/>
      <w:bCs/>
    </w:rPr>
  </w:style>
  <w:style w:type="character" w:styleId="31">
    <w:name w:val="FollowedHyperlink"/>
    <w:basedOn w:val="29"/>
    <w:qFormat/>
    <w:uiPriority w:val="0"/>
    <w:rPr>
      <w:color w:val="333333"/>
      <w:u w:val="none"/>
    </w:rPr>
  </w:style>
  <w:style w:type="character" w:styleId="32">
    <w:name w:val="Emphasis"/>
    <w:qFormat/>
    <w:uiPriority w:val="0"/>
    <w:rPr>
      <w:b/>
      <w:bCs/>
      <w:i/>
      <w:iCs/>
      <w:spacing w:val="10"/>
    </w:rPr>
  </w:style>
  <w:style w:type="character" w:styleId="33">
    <w:name w:val="HTML Definition"/>
    <w:basedOn w:val="29"/>
    <w:qFormat/>
    <w:uiPriority w:val="0"/>
  </w:style>
  <w:style w:type="character" w:styleId="34">
    <w:name w:val="HTML Typewriter"/>
    <w:basedOn w:val="29"/>
    <w:qFormat/>
    <w:uiPriority w:val="0"/>
    <w:rPr>
      <w:rFonts w:hint="default" w:ascii="Courier New" w:hAnsi="Courier New" w:cs="Courier New"/>
      <w:sz w:val="20"/>
    </w:rPr>
  </w:style>
  <w:style w:type="character" w:styleId="35">
    <w:name w:val="HTML Variable"/>
    <w:basedOn w:val="29"/>
    <w:qFormat/>
    <w:uiPriority w:val="0"/>
  </w:style>
  <w:style w:type="character" w:styleId="36">
    <w:name w:val="Hyperlink"/>
    <w:basedOn w:val="29"/>
    <w:qFormat/>
    <w:uiPriority w:val="0"/>
    <w:rPr>
      <w:color w:val="333333"/>
      <w:u w:val="none"/>
    </w:rPr>
  </w:style>
  <w:style w:type="character" w:styleId="37">
    <w:name w:val="HTML Code"/>
    <w:basedOn w:val="29"/>
    <w:qFormat/>
    <w:uiPriority w:val="0"/>
    <w:rPr>
      <w:rFonts w:ascii="Courier New" w:hAnsi="Courier New" w:cs="Courier New"/>
      <w:sz w:val="20"/>
    </w:rPr>
  </w:style>
  <w:style w:type="character" w:styleId="38">
    <w:name w:val="HTML Cite"/>
    <w:basedOn w:val="29"/>
    <w:qFormat/>
    <w:uiPriority w:val="0"/>
  </w:style>
  <w:style w:type="character" w:styleId="39">
    <w:name w:val="HTML Keyboard"/>
    <w:basedOn w:val="29"/>
    <w:qFormat/>
    <w:uiPriority w:val="0"/>
    <w:rPr>
      <w:rFonts w:hint="default" w:ascii="Courier New" w:hAnsi="Courier New" w:cs="Courier New"/>
      <w:sz w:val="20"/>
    </w:rPr>
  </w:style>
  <w:style w:type="character" w:styleId="40">
    <w:name w:val="HTML Sample"/>
    <w:basedOn w:val="29"/>
    <w:qFormat/>
    <w:uiPriority w:val="0"/>
    <w:rPr>
      <w:rFonts w:hint="default" w:ascii="Courier New" w:hAnsi="Courier New" w:cs="Courier New"/>
    </w:rPr>
  </w:style>
  <w:style w:type="character" w:customStyle="1" w:styleId="41">
    <w:name w:val="Heading 1 Char"/>
    <w:basedOn w:val="29"/>
    <w:link w:val="2"/>
    <w:qFormat/>
    <w:uiPriority w:val="9"/>
    <w:rPr>
      <w:smallCaps/>
      <w:spacing w:val="5"/>
      <w:sz w:val="36"/>
      <w:szCs w:val="36"/>
    </w:rPr>
  </w:style>
  <w:style w:type="character" w:customStyle="1" w:styleId="42">
    <w:name w:val="Heading 2 Char"/>
    <w:basedOn w:val="29"/>
    <w:link w:val="3"/>
    <w:semiHidden/>
    <w:qFormat/>
    <w:uiPriority w:val="9"/>
    <w:rPr>
      <w:smallCaps/>
      <w:sz w:val="28"/>
      <w:szCs w:val="28"/>
    </w:rPr>
  </w:style>
  <w:style w:type="character" w:customStyle="1" w:styleId="43">
    <w:name w:val="Heading 3 Char"/>
    <w:basedOn w:val="29"/>
    <w:link w:val="4"/>
    <w:semiHidden/>
    <w:qFormat/>
    <w:uiPriority w:val="9"/>
    <w:rPr>
      <w:i/>
      <w:iCs/>
      <w:smallCaps/>
      <w:spacing w:val="5"/>
      <w:sz w:val="26"/>
      <w:szCs w:val="26"/>
    </w:rPr>
  </w:style>
  <w:style w:type="character" w:customStyle="1" w:styleId="44">
    <w:name w:val="Heading 4 Char"/>
    <w:basedOn w:val="29"/>
    <w:link w:val="5"/>
    <w:semiHidden/>
    <w:qFormat/>
    <w:uiPriority w:val="9"/>
    <w:rPr>
      <w:b/>
      <w:bCs/>
      <w:spacing w:val="5"/>
      <w:sz w:val="24"/>
      <w:szCs w:val="24"/>
    </w:rPr>
  </w:style>
  <w:style w:type="character" w:customStyle="1" w:styleId="45">
    <w:name w:val="Heading 5 Char"/>
    <w:basedOn w:val="29"/>
    <w:link w:val="6"/>
    <w:semiHidden/>
    <w:qFormat/>
    <w:uiPriority w:val="9"/>
    <w:rPr>
      <w:i/>
      <w:iCs/>
      <w:sz w:val="24"/>
      <w:szCs w:val="24"/>
    </w:rPr>
  </w:style>
  <w:style w:type="character" w:customStyle="1" w:styleId="46">
    <w:name w:val="Heading 6 Char"/>
    <w:basedOn w:val="29"/>
    <w:link w:val="7"/>
    <w:semiHidden/>
    <w:qFormat/>
    <w:uiPriority w:val="9"/>
    <w:rPr>
      <w:b/>
      <w:bCs/>
      <w:color w:val="585858" w:themeColor="text1" w:themeTint="A6"/>
      <w:spacing w:val="5"/>
      <w:shd w:val="clear" w:color="auto" w:fill="CCE8CF" w:themeFill="background1"/>
    </w:rPr>
  </w:style>
  <w:style w:type="character" w:customStyle="1" w:styleId="47">
    <w:name w:val="Heading 7 Char"/>
    <w:basedOn w:val="29"/>
    <w:link w:val="8"/>
    <w:semiHidden/>
    <w:qFormat/>
    <w:uiPriority w:val="9"/>
    <w:rPr>
      <w:b/>
      <w:bCs/>
      <w:i/>
      <w:iCs/>
      <w:color w:val="595959" w:themeColor="text1" w:themeTint="A5"/>
      <w:sz w:val="20"/>
      <w:szCs w:val="20"/>
    </w:rPr>
  </w:style>
  <w:style w:type="character" w:customStyle="1" w:styleId="48">
    <w:name w:val="Heading 8 Char"/>
    <w:basedOn w:val="29"/>
    <w:link w:val="9"/>
    <w:semiHidden/>
    <w:qFormat/>
    <w:uiPriority w:val="9"/>
    <w:rPr>
      <w:b/>
      <w:bCs/>
      <w:color w:val="7E7E7E" w:themeColor="text1" w:themeTint="80"/>
      <w:sz w:val="20"/>
      <w:szCs w:val="20"/>
    </w:rPr>
  </w:style>
  <w:style w:type="character" w:customStyle="1" w:styleId="49">
    <w:name w:val="Heading 9 Char"/>
    <w:basedOn w:val="29"/>
    <w:link w:val="10"/>
    <w:semiHidden/>
    <w:qFormat/>
    <w:uiPriority w:val="9"/>
    <w:rPr>
      <w:b/>
      <w:bCs/>
      <w:i/>
      <w:iCs/>
      <w:color w:val="7E7E7E" w:themeColor="text1" w:themeTint="80"/>
      <w:sz w:val="18"/>
      <w:szCs w:val="18"/>
    </w:rPr>
  </w:style>
  <w:style w:type="character" w:customStyle="1" w:styleId="50">
    <w:name w:val="Title Char"/>
    <w:basedOn w:val="29"/>
    <w:link w:val="24"/>
    <w:qFormat/>
    <w:uiPriority w:val="10"/>
    <w:rPr>
      <w:smallCaps/>
      <w:sz w:val="52"/>
      <w:szCs w:val="52"/>
    </w:rPr>
  </w:style>
  <w:style w:type="character" w:customStyle="1" w:styleId="51">
    <w:name w:val="Subtitle Char"/>
    <w:basedOn w:val="29"/>
    <w:link w:val="21"/>
    <w:qFormat/>
    <w:uiPriority w:val="11"/>
    <w:rPr>
      <w:i/>
      <w:iCs/>
      <w:smallCaps/>
      <w:spacing w:val="10"/>
      <w:sz w:val="28"/>
      <w:szCs w:val="28"/>
    </w:rPr>
  </w:style>
  <w:style w:type="paragraph" w:styleId="52">
    <w:name w:val="No Spacing"/>
    <w:basedOn w:val="1"/>
    <w:qFormat/>
    <w:uiPriority w:val="1"/>
    <w:pPr>
      <w:spacing w:after="0" w:line="240" w:lineRule="auto"/>
    </w:pPr>
  </w:style>
  <w:style w:type="paragraph" w:styleId="53">
    <w:name w:val="Quote"/>
    <w:basedOn w:val="1"/>
    <w:next w:val="1"/>
    <w:link w:val="54"/>
    <w:qFormat/>
    <w:uiPriority w:val="29"/>
    <w:rPr>
      <w:i/>
      <w:iCs/>
      <w:lang w:bidi="en-US"/>
    </w:rPr>
  </w:style>
  <w:style w:type="character" w:customStyle="1" w:styleId="54">
    <w:name w:val="Quote Char"/>
    <w:basedOn w:val="29"/>
    <w:link w:val="53"/>
    <w:qFormat/>
    <w:uiPriority w:val="29"/>
    <w:rPr>
      <w:i/>
      <w:iCs/>
    </w:rPr>
  </w:style>
  <w:style w:type="paragraph" w:styleId="55">
    <w:name w:val="Intense Quote"/>
    <w:basedOn w:val="1"/>
    <w:next w:val="1"/>
    <w:link w:val="56"/>
    <w:qFormat/>
    <w:uiPriority w:val="30"/>
    <w:pPr>
      <w:pBdr>
        <w:top w:val="single" w:color="auto" w:sz="4" w:space="10"/>
        <w:bottom w:val="single" w:color="auto" w:sz="4" w:space="10"/>
      </w:pBdr>
      <w:spacing w:before="240" w:after="240" w:line="300" w:lineRule="auto"/>
      <w:ind w:left="1152" w:right="1152"/>
      <w:jc w:val="both"/>
    </w:pPr>
    <w:rPr>
      <w:i/>
      <w:iCs/>
      <w:lang w:bidi="en-US"/>
    </w:rPr>
  </w:style>
  <w:style w:type="character" w:customStyle="1" w:styleId="56">
    <w:name w:val="Intense Quote Char"/>
    <w:basedOn w:val="29"/>
    <w:link w:val="55"/>
    <w:qFormat/>
    <w:uiPriority w:val="30"/>
    <w:rPr>
      <w:i/>
      <w:iCs/>
    </w:rPr>
  </w:style>
  <w:style w:type="character" w:customStyle="1" w:styleId="57">
    <w:name w:val="Subtle Emphasis"/>
    <w:qFormat/>
    <w:uiPriority w:val="19"/>
    <w:rPr>
      <w:i/>
      <w:iCs/>
    </w:rPr>
  </w:style>
  <w:style w:type="character" w:customStyle="1" w:styleId="58">
    <w:name w:val="Intense Emphasis"/>
    <w:qFormat/>
    <w:uiPriority w:val="21"/>
    <w:rPr>
      <w:b/>
      <w:bCs/>
      <w:i/>
      <w:iCs/>
    </w:rPr>
  </w:style>
  <w:style w:type="character" w:customStyle="1" w:styleId="59">
    <w:name w:val="Subtle Reference"/>
    <w:basedOn w:val="29"/>
    <w:qFormat/>
    <w:uiPriority w:val="31"/>
    <w:rPr>
      <w:smallCaps/>
    </w:rPr>
  </w:style>
  <w:style w:type="character" w:customStyle="1" w:styleId="60">
    <w:name w:val="Intense Reference"/>
    <w:qFormat/>
    <w:uiPriority w:val="32"/>
    <w:rPr>
      <w:b/>
      <w:bCs/>
      <w:smallCaps/>
    </w:rPr>
  </w:style>
  <w:style w:type="character" w:customStyle="1" w:styleId="61">
    <w:name w:val="Book Title"/>
    <w:basedOn w:val="29"/>
    <w:qFormat/>
    <w:uiPriority w:val="33"/>
    <w:rPr>
      <w:i/>
      <w:iCs/>
      <w:smallCaps/>
      <w:spacing w:val="5"/>
    </w:rPr>
  </w:style>
  <w:style w:type="paragraph" w:styleId="62">
    <w:name w:val="List Paragraph"/>
    <w:basedOn w:val="1"/>
    <w:qFormat/>
    <w:uiPriority w:val="34"/>
    <w:pPr>
      <w:ind w:left="720"/>
      <w:contextualSpacing/>
    </w:pPr>
  </w:style>
  <w:style w:type="paragraph" w:customStyle="1" w:styleId="63">
    <w:name w:val="TOC Heading"/>
    <w:basedOn w:val="2"/>
    <w:next w:val="1"/>
    <w:semiHidden/>
    <w:unhideWhenUsed/>
    <w:qFormat/>
    <w:uiPriority w:val="39"/>
    <w:pPr>
      <w:outlineLvl w:val="9"/>
    </w:pPr>
  </w:style>
  <w:style w:type="paragraph" w:customStyle="1" w:styleId="64">
    <w:name w:val="List Paragraph1"/>
    <w:basedOn w:val="1"/>
    <w:qFormat/>
    <w:uiPriority w:val="0"/>
    <w:pPr>
      <w:kinsoku w:val="0"/>
      <w:autoSpaceDE w:val="0"/>
      <w:autoSpaceDN w:val="0"/>
      <w:adjustRightInd w:val="0"/>
      <w:snapToGrid w:val="0"/>
      <w:spacing w:after="0" w:line="360" w:lineRule="auto"/>
      <w:ind w:firstLine="420" w:firstLineChars="200"/>
      <w:jc w:val="left"/>
      <w:textAlignment w:val="baseline"/>
    </w:pPr>
    <w:rPr>
      <w:rFonts w:ascii="Noto Sans Mono CJK JP Bold" w:hAnsi="Noto Sans Mono CJK JP Bold" w:eastAsia="Noto Sans Mono CJK JP Bold" w:cs="Noto Sans Mono CJK JP Bold"/>
      <w:snapToGrid w:val="0"/>
      <w:color w:val="000000"/>
      <w:kern w:val="0"/>
      <w:sz w:val="21"/>
      <w:szCs w:val="21"/>
      <w:lang w:val="en-US" w:eastAsia="zh-CN" w:bidi="ar-SA"/>
    </w:rPr>
  </w:style>
  <w:style w:type="paragraph" w:customStyle="1" w:styleId="65">
    <w:name w:val="WPSOffice手动目录 1"/>
    <w:qFormat/>
    <w:uiPriority w:val="0"/>
    <w:pPr>
      <w:ind w:leftChars="0"/>
    </w:pPr>
    <w:rPr>
      <w:rFonts w:ascii="Arial" w:hAnsi="Arial" w:eastAsia="Arial" w:cs="Arial"/>
      <w:sz w:val="20"/>
      <w:szCs w:val="20"/>
    </w:rPr>
  </w:style>
  <w:style w:type="paragraph" w:customStyle="1" w:styleId="66">
    <w:name w:val="正文 A"/>
    <w:next w:val="67"/>
    <w:qFormat/>
    <w:uiPriority w:val="0"/>
    <w:rPr>
      <w:rFonts w:ascii="Times New Roman" w:hAnsi="Times New Roman" w:eastAsia="Arial Unicode MS" w:cs="Arial Unicode MS"/>
      <w:color w:val="000000"/>
      <w:sz w:val="22"/>
      <w:szCs w:val="22"/>
      <w:lang w:val="en-US" w:eastAsia="zh-CN" w:bidi="ar-SA"/>
    </w:rPr>
  </w:style>
  <w:style w:type="paragraph" w:customStyle="1" w:styleId="67">
    <w:name w:val="正文文本首行缩进1"/>
    <w:qFormat/>
    <w:uiPriority w:val="0"/>
    <w:pPr>
      <w:widowControl w:val="0"/>
      <w:spacing w:after="120"/>
      <w:ind w:firstLine="420"/>
      <w:jc w:val="both"/>
    </w:pPr>
    <w:rPr>
      <w:rFonts w:ascii="宋体" w:hAnsi="宋体" w:eastAsia="宋体" w:cs="宋体"/>
      <w:color w:val="000000"/>
      <w:sz w:val="34"/>
      <w:szCs w:val="34"/>
      <w:lang w:val="en-US" w:eastAsia="zh-CN" w:bidi="ar-SA"/>
    </w:rPr>
  </w:style>
  <w:style w:type="table" w:customStyle="1" w:styleId="68">
    <w:name w:val="Table Normal"/>
    <w:unhideWhenUsed/>
    <w:qFormat/>
    <w:uiPriority w:val="0"/>
    <w:tblPr>
      <w:tblCellMar>
        <w:top w:w="0" w:type="dxa"/>
        <w:left w:w="0" w:type="dxa"/>
        <w:bottom w:w="0" w:type="dxa"/>
        <w:right w:w="0" w:type="dxa"/>
      </w:tblCellMar>
    </w:tblPr>
  </w:style>
  <w:style w:type="paragraph" w:customStyle="1" w:styleId="69">
    <w:name w:val="Table Paragraph"/>
    <w:basedOn w:val="1"/>
    <w:qFormat/>
    <w:uiPriority w:val="1"/>
    <w:pPr>
      <w:kinsoku w:val="0"/>
      <w:autoSpaceDE w:val="0"/>
      <w:autoSpaceDN w:val="0"/>
      <w:adjustRightInd w:val="0"/>
      <w:snapToGrid w:val="0"/>
      <w:spacing w:after="0" w:line="240" w:lineRule="auto"/>
      <w:jc w:val="left"/>
      <w:textAlignment w:val="baseline"/>
    </w:pPr>
    <w:rPr>
      <w:rFonts w:ascii="宋体" w:hAnsi="宋体" w:eastAsia="宋体" w:cs="宋体"/>
      <w:snapToGrid w:val="0"/>
      <w:color w:val="000000"/>
      <w:kern w:val="0"/>
      <w:sz w:val="21"/>
      <w:szCs w:val="21"/>
      <w:lang w:val="zh-CN" w:eastAsia="zh-CN" w:bidi="zh-CN"/>
    </w:rPr>
  </w:style>
  <w:style w:type="character" w:customStyle="1" w:styleId="70">
    <w:name w:val="页眉 Char"/>
    <w:link w:val="20"/>
    <w:qFormat/>
    <w:uiPriority w:val="99"/>
    <w:rPr>
      <w:rFonts w:ascii="Arial" w:hAnsi="Arial" w:eastAsia="Arial" w:cs="Arial"/>
      <w:snapToGrid w:val="0"/>
      <w:color w:val="000000"/>
      <w:kern w:val="0"/>
      <w:sz w:val="18"/>
      <w:szCs w:val="21"/>
    </w:rPr>
  </w:style>
  <w:style w:type="character" w:customStyle="1" w:styleId="71">
    <w:name w:val="页脚 Char"/>
    <w:link w:val="19"/>
    <w:qFormat/>
    <w:uiPriority w:val="99"/>
    <w:rPr>
      <w:rFonts w:ascii="Arial" w:hAnsi="Arial" w:eastAsia="Arial" w:cs="Arial"/>
      <w:snapToGrid w:val="0"/>
      <w:color w:val="000000"/>
      <w:kern w:val="0"/>
      <w:sz w:val="18"/>
      <w:szCs w:val="18"/>
    </w:rPr>
  </w:style>
  <w:style w:type="paragraph" w:customStyle="1" w:styleId="72">
    <w:name w:val="样式1"/>
    <w:qFormat/>
    <w:uiPriority w:val="0"/>
    <w:pPr>
      <w:widowControl w:val="0"/>
      <w:tabs>
        <w:tab w:val="left" w:pos="709"/>
      </w:tabs>
      <w:jc w:val="both"/>
    </w:pPr>
    <w:rPr>
      <w:rFonts w:ascii="宋体" w:hAnsi="宋体" w:eastAsia="宋体" w:cs="宋体"/>
      <w:color w:val="000000"/>
      <w:sz w:val="21"/>
      <w:szCs w:val="21"/>
      <w:lang w:val="en-US" w:eastAsia="zh-CN" w:bidi="ar-SA"/>
    </w:rPr>
  </w:style>
  <w:style w:type="paragraph" w:customStyle="1" w:styleId="73">
    <w:name w:val="列表段落1"/>
    <w:qFormat/>
    <w:uiPriority w:val="0"/>
    <w:pPr>
      <w:widowControl w:val="0"/>
      <w:ind w:firstLine="420"/>
      <w:jc w:val="both"/>
    </w:pPr>
    <w:rPr>
      <w:rFonts w:ascii="Times New Roman" w:hAnsi="Times New Roman" w:eastAsia="Arial Unicode MS" w:cs="Arial Unicode MS"/>
      <w:color w:val="000000"/>
      <w:kern w:val="1"/>
      <w:sz w:val="21"/>
      <w:szCs w:val="21"/>
      <w:lang w:val="en-US" w:eastAsia="zh-CN" w:bidi="ar-SA"/>
    </w:rPr>
  </w:style>
  <w:style w:type="paragraph" w:customStyle="1" w:styleId="74">
    <w:name w:val="首行缩进"/>
    <w:basedOn w:val="1"/>
    <w:qFormat/>
    <w:uiPriority w:val="0"/>
    <w:pPr>
      <w:ind w:firstLine="480"/>
    </w:pPr>
    <w:rPr>
      <w:szCs w:val="22"/>
      <w:lang w:val="zh-CN"/>
    </w:rPr>
  </w:style>
  <w:style w:type="paragraph" w:customStyle="1" w:styleId="75">
    <w:name w:val="Table Text"/>
    <w:basedOn w:val="1"/>
    <w:semiHidden/>
    <w:qFormat/>
    <w:uiPriority w:val="0"/>
    <w:rPr>
      <w:rFonts w:ascii="宋体" w:hAnsi="宋体" w:eastAsia="宋体" w:cs="宋体"/>
      <w:sz w:val="24"/>
      <w:szCs w:val="24"/>
      <w:lang w:val="en-US" w:eastAsia="en-US" w:bidi="ar-SA"/>
    </w:rPr>
  </w:style>
  <w:style w:type="character" w:customStyle="1" w:styleId="76">
    <w:name w:val="layui-laypage-curr"/>
    <w:basedOn w:val="29"/>
    <w:qFormat/>
    <w:uiPriority w:val="0"/>
  </w:style>
  <w:style w:type="character" w:customStyle="1" w:styleId="77">
    <w:name w:val="layui-this2"/>
    <w:basedOn w:val="29"/>
    <w:qFormat/>
    <w:uiPriority w:val="0"/>
    <w:rPr>
      <w:bdr w:val="single" w:color="EEEEEE" w:sz="6" w:space="0"/>
      <w:shd w:val="clear" w:fill="FFFFFF"/>
    </w:rPr>
  </w:style>
  <w:style w:type="character" w:customStyle="1" w:styleId="78">
    <w:name w:val="first-child"/>
    <w:basedOn w:val="2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6.xml"/><Relationship Id="rId17" Type="http://schemas.openxmlformats.org/officeDocument/2006/relationships/footer" Target="footer8.xml"/><Relationship Id="rId16" Type="http://schemas.openxmlformats.org/officeDocument/2006/relationships/header" Target="header5.xml"/><Relationship Id="rId15" Type="http://schemas.openxmlformats.org/officeDocument/2006/relationships/footer" Target="footer7.xml"/><Relationship Id="rId14" Type="http://schemas.openxmlformats.org/officeDocument/2006/relationships/header" Target="header4.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customShpInfo spid="_x0000_s4114" textRotate="1"/>
    <customShpInfo spid="_x0000_s4099"/>
    <customShpInfo spid="_x0000_s4115" textRotate="1"/>
    <customShpInfo spid="_x0000_s4116" textRotate="1"/>
    <customShpInfo spid="_x0000_s4117" textRotate="1"/>
    <customShpInfo spid="_x0000_s4118" textRotate="1"/>
    <customShpInfo spid="_x0000_s4119" textRotate="1"/>
    <customShpInfo spid="_x0000_s4120" textRotate="1"/>
    <customShpInfo spid="_x0000_s4121" textRotate="1"/>
    <customShpInfo spid="_x0000_s410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75</Pages>
  <Words>28780</Words>
  <Characters>30481</Characters>
  <Lines>0</Lines>
  <Paragraphs>0</Paragraphs>
  <TotalTime>0</TotalTime>
  <ScaleCrop>false</ScaleCrop>
  <LinksUpToDate>false</LinksUpToDate>
  <CharactersWithSpaces>32105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26403</dc:creator>
  <cp:lastModifiedBy>meng</cp:lastModifiedBy>
  <cp:lastPrinted>2022-09-16T03:46:00Z</cp:lastPrinted>
  <dcterms:modified xsi:type="dcterms:W3CDTF">2024-06-14T07:40:02Z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479811D40B58472789815C45A0B95F58</vt:lpwstr>
  </property>
  <property fmtid="{D5CDD505-2E9C-101B-9397-08002B2CF9AE}" pid="3" name="KSOProductBuildVer">
    <vt:lpwstr>2052-12.1.0.17133</vt:lpwstr>
  </property>
</Properties>
</file>