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autoSpaceDE w:val="0"/>
        <w:autoSpaceDN w:val="0"/>
        <w:spacing w:before="0" w:beforeAutospacing="0" w:after="0" w:afterAutospacing="0" w:line="360" w:lineRule="auto"/>
        <w:ind w:left="327" w:leftChars="0" w:right="380" w:rightChars="0" w:hanging="327" w:hangingChars="74"/>
        <w:jc w:val="center"/>
        <w:rPr>
          <w:rFonts w:hint="eastAsia" w:ascii="宋体" w:hAnsi="宋体" w:eastAsia="宋体" w:cs="宋体"/>
          <w:b/>
          <w:bCs w:val="0"/>
          <w:kern w:val="0"/>
          <w:sz w:val="44"/>
          <w:szCs w:val="44"/>
          <w:highlight w:val="none"/>
          <w:lang w:val="en-US" w:eastAsia="zh-CN" w:bidi="ar"/>
        </w:rPr>
      </w:pPr>
      <w:r>
        <w:rPr>
          <w:rFonts w:hint="eastAsia" w:ascii="宋体" w:hAnsi="宋体" w:eastAsia="宋体" w:cs="宋体"/>
          <w:b/>
          <w:bCs w:val="0"/>
          <w:kern w:val="0"/>
          <w:sz w:val="44"/>
          <w:szCs w:val="44"/>
          <w:highlight w:val="none"/>
          <w:lang w:val="en-US" w:eastAsia="zh-CN" w:bidi="ar"/>
        </w:rPr>
        <w:t>鹤壁市第四中学智慧黑板项目</w:t>
      </w:r>
    </w:p>
    <w:p>
      <w:pPr>
        <w:keepNext w:val="0"/>
        <w:keepLines w:val="0"/>
        <w:widowControl w:val="0"/>
        <w:suppressLineNumbers w:val="0"/>
        <w:autoSpaceDE w:val="0"/>
        <w:autoSpaceDN w:val="0"/>
        <w:spacing w:before="0" w:beforeAutospacing="0" w:after="0" w:afterAutospacing="0" w:line="360" w:lineRule="auto"/>
        <w:ind w:left="327" w:leftChars="0" w:right="380" w:rightChars="0" w:hanging="327" w:hangingChars="74"/>
        <w:jc w:val="center"/>
        <w:rPr>
          <w:rFonts w:hint="eastAsia" w:ascii="宋体" w:hAnsi="宋体" w:eastAsia="宋体" w:cs="宋体"/>
          <w:b/>
          <w:bCs w:val="0"/>
          <w:kern w:val="0"/>
          <w:sz w:val="44"/>
          <w:szCs w:val="44"/>
          <w:highlight w:val="none"/>
          <w:lang w:val="en-US" w:eastAsia="zh-CN" w:bidi="ar"/>
        </w:rPr>
      </w:pPr>
      <w:r>
        <w:rPr>
          <w:rFonts w:hint="eastAsia" w:ascii="宋体" w:hAnsi="宋体" w:eastAsia="宋体" w:cs="宋体"/>
          <w:b/>
          <w:bCs w:val="0"/>
          <w:kern w:val="0"/>
          <w:sz w:val="44"/>
          <w:szCs w:val="44"/>
          <w:highlight w:val="none"/>
          <w:lang w:val="en-US" w:eastAsia="zh-CN" w:bidi="ar"/>
        </w:rPr>
        <w:t>更正公告</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一、项目基本情况</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lang w:eastAsia="zh-CN"/>
        </w:rPr>
      </w:pPr>
      <w:r>
        <w:rPr>
          <w:rFonts w:hint="eastAsia" w:ascii="宋体" w:hAnsi="宋体" w:eastAsia="宋体" w:cs="宋体"/>
          <w:highlight w:val="none"/>
        </w:rPr>
        <w:t>1、原公告的采购项目编号：</w:t>
      </w:r>
      <w:r>
        <w:rPr>
          <w:rFonts w:hint="eastAsia" w:ascii="宋体" w:hAnsi="宋体" w:eastAsia="宋体" w:cs="宋体"/>
          <w:highlight w:val="none"/>
          <w:lang w:eastAsia="zh-CN"/>
        </w:rPr>
        <w:t>鹤财磋商采购-2024-38</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lang w:eastAsia="zh-CN"/>
        </w:rPr>
      </w:pPr>
      <w:r>
        <w:rPr>
          <w:rFonts w:hint="eastAsia" w:ascii="宋体" w:hAnsi="宋体" w:eastAsia="宋体" w:cs="宋体"/>
          <w:highlight w:val="none"/>
        </w:rPr>
        <w:t>2、原公告的采购项目名称：</w:t>
      </w:r>
      <w:r>
        <w:rPr>
          <w:rFonts w:hint="eastAsia" w:ascii="宋体" w:hAnsi="宋体" w:eastAsia="宋体" w:cs="宋体"/>
          <w:highlight w:val="none"/>
          <w:lang w:eastAsia="zh-CN"/>
        </w:rPr>
        <w:t>鹤壁市第四中学智慧黑板项目</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lang w:eastAsia="zh-CN"/>
        </w:rPr>
      </w:pPr>
      <w:r>
        <w:rPr>
          <w:rFonts w:hint="eastAsia" w:ascii="宋体" w:hAnsi="宋体" w:eastAsia="宋体" w:cs="宋体"/>
          <w:highlight w:val="none"/>
        </w:rPr>
        <w:t>3、首次公告日期及发布媒介：</w:t>
      </w:r>
      <w:r>
        <w:rPr>
          <w:rFonts w:hint="eastAsia" w:ascii="宋体" w:hAnsi="宋体" w:eastAsia="宋体" w:cs="宋体"/>
          <w:highlight w:val="none"/>
          <w:lang w:val="en-US"/>
        </w:rPr>
        <w:t>2024年</w:t>
      </w:r>
      <w:r>
        <w:rPr>
          <w:rFonts w:hint="eastAsia" w:ascii="宋体" w:hAnsi="宋体" w:eastAsia="宋体" w:cs="宋体"/>
          <w:highlight w:val="none"/>
          <w:lang w:val="en-US" w:eastAsia="zh-CN"/>
        </w:rPr>
        <w:t>5</w:t>
      </w:r>
      <w:r>
        <w:rPr>
          <w:rFonts w:hint="eastAsia" w:ascii="宋体" w:hAnsi="宋体" w:eastAsia="宋体" w:cs="宋体"/>
          <w:highlight w:val="none"/>
          <w:lang w:val="en-US"/>
        </w:rPr>
        <w:t>月</w:t>
      </w:r>
      <w:r>
        <w:rPr>
          <w:rFonts w:hint="eastAsia" w:ascii="宋体" w:hAnsi="宋体" w:eastAsia="宋体" w:cs="宋体"/>
          <w:highlight w:val="none"/>
          <w:lang w:val="en-US" w:eastAsia="zh-CN"/>
        </w:rPr>
        <w:t>28</w:t>
      </w:r>
      <w:r>
        <w:rPr>
          <w:rFonts w:hint="eastAsia" w:ascii="宋体" w:hAnsi="宋体" w:eastAsia="宋体" w:cs="宋体"/>
          <w:highlight w:val="none"/>
          <w:lang w:val="en-US"/>
        </w:rPr>
        <w:t>日</w:t>
      </w:r>
      <w:r>
        <w:rPr>
          <w:rFonts w:hint="eastAsia" w:ascii="宋体" w:hAnsi="宋体" w:eastAsia="宋体" w:cs="宋体"/>
          <w:highlight w:val="none"/>
        </w:rPr>
        <w:t>、</w:t>
      </w:r>
      <w:r>
        <w:rPr>
          <w:rFonts w:hint="eastAsia" w:ascii="宋体" w:hAnsi="宋体" w:eastAsia="宋体" w:cs="宋体"/>
          <w:highlight w:val="none"/>
          <w:lang w:eastAsia="zh-CN"/>
        </w:rPr>
        <w:t>《河南省政府采购网》、《鹤壁市政府采购网》、《鹤壁市公共资源交易服务平台》</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4、原响应文件提交截止时间：</w:t>
      </w:r>
      <w:r>
        <w:rPr>
          <w:rFonts w:hint="eastAsia" w:ascii="宋体" w:hAnsi="宋体" w:eastAsia="宋体" w:cs="宋体"/>
          <w:highlight w:val="none"/>
          <w:lang w:eastAsia="zh-CN"/>
        </w:rPr>
        <w:t>2024年6月17日9点00分</w:t>
      </w:r>
      <w:r>
        <w:rPr>
          <w:rFonts w:hint="eastAsia" w:ascii="宋体" w:hAnsi="宋体" w:eastAsia="宋体" w:cs="宋体"/>
          <w:highlight w:val="none"/>
        </w:rPr>
        <w:t>（北京时间）</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二、更正信息</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1、更正事项：采购公告</w:t>
      </w:r>
      <w:r>
        <w:rPr>
          <w:rFonts w:hint="eastAsia" w:ascii="宋体" w:hAnsi="宋体" w:eastAsia="宋体" w:cs="宋体"/>
          <w:highlight w:val="none"/>
          <w:lang w:eastAsia="zh-CN"/>
        </w:rPr>
        <w:t>及</w:t>
      </w:r>
      <w:r>
        <w:rPr>
          <w:rFonts w:hint="eastAsia" w:ascii="宋体" w:hAnsi="宋体" w:eastAsia="宋体" w:cs="宋体"/>
          <w:highlight w:val="none"/>
        </w:rPr>
        <w:t>采购文件</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2、原文件获取时间：</w:t>
      </w:r>
      <w:r>
        <w:rPr>
          <w:rFonts w:hint="eastAsia" w:ascii="宋体" w:hAnsi="宋体" w:eastAsia="宋体" w:cs="宋体"/>
          <w:highlight w:val="none"/>
          <w:lang w:val="en-US"/>
        </w:rPr>
        <w:t>2024年</w:t>
      </w:r>
      <w:r>
        <w:rPr>
          <w:rFonts w:hint="eastAsia" w:ascii="宋体" w:hAnsi="宋体" w:eastAsia="宋体" w:cs="宋体"/>
          <w:highlight w:val="none"/>
          <w:lang w:val="en-US" w:eastAsia="zh-CN"/>
        </w:rPr>
        <w:t>5</w:t>
      </w:r>
      <w:r>
        <w:rPr>
          <w:rFonts w:hint="eastAsia" w:ascii="宋体" w:hAnsi="宋体" w:eastAsia="宋体" w:cs="宋体"/>
          <w:highlight w:val="none"/>
          <w:lang w:val="en-US"/>
        </w:rPr>
        <w:t>月</w:t>
      </w:r>
      <w:r>
        <w:rPr>
          <w:rFonts w:hint="eastAsia" w:ascii="宋体" w:hAnsi="宋体" w:eastAsia="宋体" w:cs="宋体"/>
          <w:highlight w:val="none"/>
          <w:lang w:val="en-US" w:eastAsia="zh-CN"/>
        </w:rPr>
        <w:t>28</w:t>
      </w:r>
      <w:r>
        <w:rPr>
          <w:rFonts w:hint="eastAsia" w:ascii="宋体" w:hAnsi="宋体" w:eastAsia="宋体" w:cs="宋体"/>
          <w:highlight w:val="none"/>
          <w:lang w:val="en-US"/>
        </w:rPr>
        <w:t>日至2024年</w:t>
      </w:r>
      <w:r>
        <w:rPr>
          <w:rFonts w:hint="eastAsia" w:ascii="宋体" w:hAnsi="宋体" w:eastAsia="宋体" w:cs="宋体"/>
          <w:highlight w:val="none"/>
          <w:lang w:val="en-US" w:eastAsia="zh-CN"/>
        </w:rPr>
        <w:t>6</w:t>
      </w:r>
      <w:r>
        <w:rPr>
          <w:rFonts w:hint="eastAsia" w:ascii="宋体" w:hAnsi="宋体" w:eastAsia="宋体" w:cs="宋体"/>
          <w:highlight w:val="none"/>
          <w:lang w:val="en-US"/>
        </w:rPr>
        <w:t>月</w:t>
      </w:r>
      <w:r>
        <w:rPr>
          <w:rFonts w:hint="eastAsia" w:ascii="宋体" w:hAnsi="宋体" w:eastAsia="宋体" w:cs="宋体"/>
          <w:highlight w:val="none"/>
          <w:lang w:val="en-US" w:eastAsia="zh-CN"/>
        </w:rPr>
        <w:t>10</w:t>
      </w:r>
      <w:r>
        <w:rPr>
          <w:rFonts w:hint="eastAsia" w:ascii="宋体" w:hAnsi="宋体" w:eastAsia="宋体" w:cs="宋体"/>
          <w:highlight w:val="none"/>
          <w:lang w:val="en-US"/>
        </w:rPr>
        <w:t>日</w:t>
      </w:r>
      <w:r>
        <w:rPr>
          <w:rFonts w:hint="eastAsia" w:ascii="宋体" w:hAnsi="宋体" w:eastAsia="宋体" w:cs="宋体"/>
          <w:highlight w:val="none"/>
        </w:rPr>
        <w:t>（北京时间）</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文件获取截至时间变更为：</w:t>
      </w:r>
      <w:r>
        <w:rPr>
          <w:rFonts w:hint="eastAsia" w:ascii="宋体" w:hAnsi="宋体" w:eastAsia="宋体" w:cs="宋体"/>
          <w:highlight w:val="none"/>
          <w:lang w:eastAsia="zh-CN"/>
        </w:rPr>
        <w:t>2024年6月21日9点00分</w:t>
      </w:r>
      <w:r>
        <w:rPr>
          <w:rFonts w:hint="eastAsia" w:ascii="宋体" w:hAnsi="宋体" w:eastAsia="宋体" w:cs="宋体"/>
          <w:highlight w:val="none"/>
        </w:rPr>
        <w:t>（北京时间）</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3、原开标时间：</w:t>
      </w:r>
      <w:r>
        <w:rPr>
          <w:rFonts w:hint="eastAsia" w:ascii="宋体" w:hAnsi="宋体" w:eastAsia="宋体" w:cs="宋体"/>
          <w:highlight w:val="none"/>
          <w:lang w:eastAsia="zh-CN"/>
        </w:rPr>
        <w:t>2024年6月17日9点00分</w:t>
      </w:r>
      <w:r>
        <w:rPr>
          <w:rFonts w:hint="eastAsia" w:ascii="宋体" w:hAnsi="宋体" w:eastAsia="宋体" w:cs="宋体"/>
          <w:highlight w:val="none"/>
        </w:rPr>
        <w:t>（北京时间）</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开标时间变更为：</w:t>
      </w:r>
      <w:r>
        <w:rPr>
          <w:rFonts w:hint="eastAsia" w:ascii="宋体" w:hAnsi="宋体" w:eastAsia="宋体" w:cs="宋体"/>
          <w:b/>
          <w:bCs/>
          <w:highlight w:val="none"/>
          <w:lang w:eastAsia="zh-CN"/>
        </w:rPr>
        <w:t>2024年6月21日9点00分</w:t>
      </w:r>
      <w:r>
        <w:rPr>
          <w:rFonts w:hint="eastAsia" w:ascii="宋体" w:hAnsi="宋体" w:eastAsia="宋体" w:cs="宋体"/>
          <w:highlight w:val="none"/>
        </w:rPr>
        <w:t>（北京时间）</w:t>
      </w:r>
    </w:p>
    <w:p>
      <w:pPr>
        <w:keepNext w:val="0"/>
        <w:keepLines w:val="0"/>
        <w:pageBreakBefore w:val="0"/>
        <w:widowControl w:val="0"/>
        <w:numPr>
          <w:ilvl w:val="0"/>
          <w:numId w:val="1"/>
        </w:numPr>
        <w:kinsoku/>
        <w:wordWrap/>
        <w:overflowPunct/>
        <w:topLinePunct w:val="0"/>
        <w:bidi w:val="0"/>
        <w:adjustRightInd/>
        <w:snapToGrid/>
        <w:spacing w:line="524" w:lineRule="exact"/>
        <w:textAlignment w:val="auto"/>
        <w:rPr>
          <w:rFonts w:hint="eastAsia" w:ascii="宋体" w:hAnsi="宋体" w:eastAsia="宋体" w:cs="宋体"/>
          <w:highlight w:val="none"/>
          <w:lang w:val="en-US" w:eastAsia="zh-CN"/>
        </w:rPr>
      </w:pPr>
      <w:r>
        <w:rPr>
          <w:rFonts w:hint="eastAsia" w:ascii="宋体" w:hAnsi="宋体" w:eastAsia="宋体" w:cs="宋体"/>
          <w:highlight w:val="none"/>
        </w:rPr>
        <w:t>原采购信息内容</w:t>
      </w:r>
      <w:r>
        <w:rPr>
          <w:rFonts w:hint="eastAsia" w:ascii="宋体" w:hAnsi="宋体" w:eastAsia="宋体" w:cs="宋体"/>
          <w:highlight w:val="none"/>
          <w:lang w:val="en-US" w:eastAsia="zh-CN"/>
        </w:rPr>
        <w:t xml:space="preserve"> </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lang w:eastAsia="zh-CN"/>
        </w:rPr>
      </w:pPr>
      <w:r>
        <w:rPr>
          <w:rFonts w:hint="eastAsia" w:ascii="宋体" w:hAnsi="宋体" w:eastAsia="宋体" w:cs="宋体"/>
          <w:highlight w:val="none"/>
          <w:lang w:val="en-US" w:eastAsia="zh-CN"/>
        </w:rPr>
        <w:t>1.</w:t>
      </w:r>
      <w:r>
        <w:rPr>
          <w:rFonts w:hint="eastAsia" w:ascii="宋体" w:hAnsi="宋体" w:eastAsia="宋体" w:cs="宋体"/>
          <w:highlight w:val="none"/>
        </w:rPr>
        <w:t>响应文件提交截止时间（开启时间）</w:t>
      </w:r>
      <w:r>
        <w:rPr>
          <w:rFonts w:hint="eastAsia" w:ascii="宋体" w:hAnsi="宋体" w:eastAsia="宋体" w:cs="宋体"/>
          <w:highlight w:val="none"/>
          <w:lang w:eastAsia="zh-CN"/>
        </w:rPr>
        <w:t>：2024年6月17日9点00分</w:t>
      </w:r>
      <w:r>
        <w:rPr>
          <w:rFonts w:hint="eastAsia" w:ascii="宋体" w:hAnsi="宋体" w:eastAsia="宋体" w:cs="宋体"/>
          <w:highlight w:val="none"/>
        </w:rPr>
        <w:t>（北京时间）</w:t>
      </w:r>
      <w:r>
        <w:rPr>
          <w:rFonts w:hint="eastAsia" w:ascii="宋体" w:hAnsi="宋体" w:eastAsia="宋体" w:cs="宋体"/>
          <w:highlight w:val="none"/>
          <w:lang w:eastAsia="zh-CN"/>
        </w:rPr>
        <w:t>；</w:t>
      </w:r>
      <w:r>
        <w:rPr>
          <w:rFonts w:hint="eastAsia"/>
          <w:color w:val="auto"/>
          <w:spacing w:val="-9"/>
          <w:sz w:val="21"/>
          <w:szCs w:val="21"/>
          <w:highlight w:val="none"/>
          <w:lang w:val="en-US"/>
        </w:rPr>
        <w:t>鹤壁市公共资源交易中心远程开标大厅</w:t>
      </w:r>
      <w:r>
        <w:rPr>
          <w:rFonts w:hint="eastAsia"/>
          <w:b/>
          <w:bCs/>
          <w:color w:val="auto"/>
          <w:sz w:val="21"/>
          <w:szCs w:val="21"/>
          <w:highlight w:val="none"/>
          <w:shd w:val="clear" w:color="auto" w:fill="FFFFFF"/>
        </w:rPr>
        <w:t>第</w:t>
      </w:r>
      <w:r>
        <w:rPr>
          <w:rFonts w:hint="eastAsia"/>
          <w:b/>
          <w:bCs/>
          <w:color w:val="auto"/>
          <w:sz w:val="21"/>
          <w:szCs w:val="21"/>
          <w:highlight w:val="none"/>
          <w:shd w:val="clear" w:color="auto" w:fill="FFFFFF"/>
          <w:lang w:val="en-US" w:eastAsia="zh-CN"/>
        </w:rPr>
        <w:t>五</w:t>
      </w:r>
      <w:r>
        <w:rPr>
          <w:rFonts w:hint="eastAsia"/>
          <w:b/>
          <w:bCs/>
          <w:color w:val="auto"/>
          <w:sz w:val="21"/>
          <w:szCs w:val="21"/>
          <w:highlight w:val="none"/>
          <w:shd w:val="clear" w:color="auto" w:fill="FFFFFF"/>
        </w:rPr>
        <w:t>坐席</w:t>
      </w:r>
    </w:p>
    <w:p>
      <w:pPr>
        <w:keepNext w:val="0"/>
        <w:keepLines w:val="0"/>
        <w:pageBreakBefore w:val="0"/>
        <w:widowControl w:val="0"/>
        <w:kinsoku/>
        <w:wordWrap/>
        <w:overflowPunct/>
        <w:topLinePunct w:val="0"/>
        <w:bidi w:val="0"/>
        <w:adjustRightInd/>
        <w:snapToGrid/>
        <w:spacing w:line="524" w:lineRule="exact"/>
        <w:textAlignment w:val="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2.第五章 采购需求 一、技术参数要求</w:t>
      </w:r>
    </w:p>
    <w:p>
      <w:pPr>
        <w:keepNext w:val="0"/>
        <w:keepLines w:val="0"/>
        <w:pageBreakBefore w:val="0"/>
        <w:widowControl w:val="0"/>
        <w:numPr>
          <w:ilvl w:val="0"/>
          <w:numId w:val="0"/>
        </w:numPr>
        <w:kinsoku/>
        <w:wordWrap/>
        <w:overflowPunct/>
        <w:topLinePunct w:val="0"/>
        <w:autoSpaceDE/>
        <w:autoSpaceDN/>
        <w:bidi w:val="0"/>
        <w:adjustRightInd/>
        <w:snapToGrid/>
        <w:spacing w:line="524" w:lineRule="exact"/>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3.第三章 评分办法 综合部分中：</w:t>
      </w:r>
      <w:r>
        <w:rPr>
          <w:rFonts w:hint="eastAsia" w:ascii="宋体" w:hAnsi="宋体" w:eastAsia="宋体" w:cs="宋体"/>
          <w:lang w:val="en-US" w:eastAsia="zh-CN"/>
        </w:rPr>
        <w:t>所投液晶互联黑板提供抗UV紫外线老化及IP4X防尘测试合格检测报告，</w:t>
      </w:r>
      <w:bookmarkStart w:id="0" w:name="_GoBack"/>
      <w:bookmarkEnd w:id="0"/>
      <w:r>
        <w:rPr>
          <w:rFonts w:hint="eastAsia" w:ascii="宋体" w:hAnsi="宋体" w:eastAsia="宋体" w:cs="宋体"/>
          <w:lang w:val="en-US" w:eastAsia="zh-CN"/>
        </w:rPr>
        <w:t>得4分。</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b/>
          <w:bCs/>
          <w:highlight w:val="none"/>
          <w:lang w:eastAsia="zh-CN"/>
        </w:rPr>
      </w:pPr>
      <w:r>
        <w:rPr>
          <w:rFonts w:hint="eastAsia" w:ascii="宋体" w:hAnsi="宋体" w:eastAsia="宋体" w:cs="宋体"/>
          <w:b/>
          <w:bCs/>
          <w:highlight w:val="none"/>
          <w:lang w:eastAsia="zh-CN"/>
        </w:rPr>
        <w:t>变更为：</w:t>
      </w:r>
    </w:p>
    <w:p>
      <w:pPr>
        <w:keepNext w:val="0"/>
        <w:keepLines w:val="0"/>
        <w:pageBreakBefore w:val="0"/>
        <w:widowControl w:val="0"/>
        <w:numPr>
          <w:ilvl w:val="0"/>
          <w:numId w:val="0"/>
        </w:numPr>
        <w:kinsoku/>
        <w:wordWrap/>
        <w:overflowPunct/>
        <w:topLinePunct w:val="0"/>
        <w:autoSpaceDE/>
        <w:autoSpaceDN/>
        <w:bidi w:val="0"/>
        <w:adjustRightInd/>
        <w:snapToGrid/>
        <w:spacing w:line="524" w:lineRule="exact"/>
        <w:textAlignment w:val="auto"/>
        <w:rPr>
          <w:rFonts w:hint="eastAsia" w:ascii="宋体" w:hAnsi="宋体" w:eastAsia="宋体" w:cs="宋体"/>
          <w:highlight w:val="none"/>
          <w:lang w:val="en-US" w:eastAsia="zh-CN"/>
        </w:rPr>
      </w:pPr>
      <w:r>
        <w:rPr>
          <w:rFonts w:hint="eastAsia" w:ascii="宋体" w:hAnsi="宋体" w:eastAsia="宋体" w:cs="宋体"/>
          <w:lang w:val="en-US" w:eastAsia="zh-CN"/>
        </w:rPr>
        <w:t>1.响应文件提交截止时间（开启时间）：</w:t>
      </w:r>
      <w:r>
        <w:rPr>
          <w:rFonts w:hint="eastAsia" w:ascii="宋体" w:hAnsi="宋体" w:eastAsia="宋体" w:cs="宋体"/>
          <w:highlight w:val="none"/>
          <w:lang w:val="en-US" w:eastAsia="zh-CN"/>
        </w:rPr>
        <w:t>2024年6月21日9点00分（北京时间）；</w:t>
      </w:r>
      <w:r>
        <w:rPr>
          <w:rFonts w:hint="eastAsia"/>
          <w:color w:val="auto"/>
          <w:spacing w:val="-9"/>
          <w:sz w:val="21"/>
          <w:szCs w:val="21"/>
          <w:highlight w:val="none"/>
          <w:lang w:val="en-US"/>
        </w:rPr>
        <w:t>鹤壁市公共资源交易中心远程开标大厅</w:t>
      </w:r>
      <w:r>
        <w:rPr>
          <w:rFonts w:hint="eastAsia"/>
          <w:b/>
          <w:bCs/>
          <w:color w:val="auto"/>
          <w:sz w:val="21"/>
          <w:szCs w:val="21"/>
          <w:highlight w:val="none"/>
          <w:shd w:val="clear" w:color="auto" w:fill="FFFFFF"/>
        </w:rPr>
        <w:t>第</w:t>
      </w:r>
      <w:r>
        <w:rPr>
          <w:rFonts w:hint="eastAsia"/>
          <w:b/>
          <w:bCs/>
          <w:color w:val="auto"/>
          <w:sz w:val="21"/>
          <w:szCs w:val="21"/>
          <w:highlight w:val="none"/>
          <w:shd w:val="clear" w:color="auto" w:fill="FFFFFF"/>
          <w:lang w:val="en-US" w:eastAsia="zh-CN"/>
        </w:rPr>
        <w:t>一</w:t>
      </w:r>
      <w:r>
        <w:rPr>
          <w:rFonts w:hint="eastAsia"/>
          <w:b/>
          <w:bCs/>
          <w:color w:val="auto"/>
          <w:sz w:val="21"/>
          <w:szCs w:val="21"/>
          <w:highlight w:val="none"/>
          <w:shd w:val="clear" w:color="auto" w:fill="FFFFFF"/>
        </w:rPr>
        <w:t>坐席</w:t>
      </w:r>
    </w:p>
    <w:p>
      <w:pPr>
        <w:keepNext w:val="0"/>
        <w:keepLines w:val="0"/>
        <w:pageBreakBefore w:val="0"/>
        <w:widowControl w:val="0"/>
        <w:numPr>
          <w:ilvl w:val="0"/>
          <w:numId w:val="0"/>
        </w:numPr>
        <w:kinsoku/>
        <w:wordWrap/>
        <w:overflowPunct/>
        <w:topLinePunct w:val="0"/>
        <w:bidi w:val="0"/>
        <w:adjustRightInd/>
        <w:snapToGrid/>
        <w:spacing w:line="524" w:lineRule="exact"/>
        <w:ind w:leftChars="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2.以采购文件最新参数为准，</w:t>
      </w:r>
    </w:p>
    <w:p>
      <w:pPr>
        <w:keepNext w:val="0"/>
        <w:keepLines w:val="0"/>
        <w:pageBreakBefore w:val="0"/>
        <w:widowControl w:val="0"/>
        <w:numPr>
          <w:ilvl w:val="0"/>
          <w:numId w:val="0"/>
        </w:numPr>
        <w:kinsoku/>
        <w:wordWrap/>
        <w:overflowPunct/>
        <w:topLinePunct w:val="0"/>
        <w:bidi w:val="0"/>
        <w:adjustRightInd/>
        <w:snapToGrid/>
        <w:spacing w:line="524" w:lineRule="exact"/>
        <w:ind w:leftChars="0"/>
        <w:textAlignment w:val="auto"/>
        <w:rPr>
          <w:rFonts w:hint="eastAsia" w:ascii="宋体" w:hAnsi="宋体" w:eastAsia="宋体" w:cs="宋体"/>
          <w:lang w:val="en-US" w:eastAsia="zh-CN"/>
        </w:rPr>
      </w:pPr>
      <w:r>
        <w:rPr>
          <w:rFonts w:hint="eastAsia" w:ascii="宋体" w:hAnsi="宋体" w:eastAsia="宋体" w:cs="宋体"/>
          <w:highlight w:val="none"/>
          <w:lang w:val="en-US" w:eastAsia="zh-CN"/>
        </w:rPr>
        <w:t>3.</w:t>
      </w:r>
      <w:r>
        <w:rPr>
          <w:rFonts w:hint="eastAsia" w:ascii="宋体" w:hAnsi="宋体" w:eastAsia="宋体" w:cs="宋体"/>
          <w:highlight w:val="none"/>
          <w:lang w:val="en-US" w:eastAsia="zh-CN"/>
        </w:rPr>
        <w:t>第三章 评分办法 综合部分中：所投液晶互联黑板提供抗UV紫外线老化或IP4X</w:t>
      </w:r>
      <w:r>
        <w:rPr>
          <w:rFonts w:hint="eastAsia" w:ascii="宋体" w:hAnsi="宋体" w:eastAsia="宋体" w:cs="宋体"/>
          <w:lang w:val="en-US" w:eastAsia="zh-CN"/>
        </w:rPr>
        <w:t>防尘测试合格检测报告，得4分。</w:t>
      </w:r>
    </w:p>
    <w:p>
      <w:pPr>
        <w:keepNext w:val="0"/>
        <w:keepLines w:val="0"/>
        <w:pageBreakBefore w:val="0"/>
        <w:widowControl w:val="0"/>
        <w:numPr>
          <w:ilvl w:val="0"/>
          <w:numId w:val="0"/>
        </w:numPr>
        <w:kinsoku/>
        <w:wordWrap/>
        <w:overflowPunct/>
        <w:topLinePunct w:val="0"/>
        <w:bidi w:val="0"/>
        <w:adjustRightInd/>
        <w:snapToGrid/>
        <w:spacing w:line="524" w:lineRule="exact"/>
        <w:ind w:leftChars="0"/>
        <w:textAlignment w:val="auto"/>
        <w:rPr>
          <w:rFonts w:hint="eastAsia" w:ascii="宋体" w:hAnsi="宋体" w:eastAsia="宋体" w:cs="宋体"/>
          <w:highlight w:val="none"/>
        </w:rPr>
      </w:pPr>
      <w:r>
        <w:rPr>
          <w:rFonts w:hint="eastAsia" w:ascii="宋体" w:hAnsi="宋体" w:eastAsia="宋体" w:cs="宋体"/>
          <w:highlight w:val="none"/>
        </w:rPr>
        <w:t>5、更正日期：2024年06月14日15时30分</w:t>
      </w:r>
    </w:p>
    <w:p>
      <w:pPr>
        <w:keepNext w:val="0"/>
        <w:keepLines w:val="0"/>
        <w:pageBreakBefore w:val="0"/>
        <w:widowControl w:val="0"/>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三、其他补充事宜</w:t>
      </w:r>
    </w:p>
    <w:p>
      <w:pPr>
        <w:keepNext w:val="0"/>
        <w:keepLines w:val="0"/>
        <w:pageBreakBefore w:val="0"/>
        <w:widowControl w:val="0"/>
        <w:numPr>
          <w:ilvl w:val="0"/>
          <w:numId w:val="0"/>
        </w:numPr>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本次采购项目澄清、补充、修改、延期等情况，均在与采购公告发布同一媒介上发布，潜在响应人应自行查阅，随时关注。当采购文件的澄清、修改、补充等在同一内容上表述不一致时，以最后发布的公告为准，因潜在响应人未能及时查看造成的一切损失，由潜在响应人自行承担。请各潜在响应人及时进入电子交易平台下载本项目最新版的澄清修改文件及附件，并根据最新的澄清修改文件制作响应文件。远程开标的具体事宜请查阅鹤壁市公共资源交易服务平台“下载中心”专区的相关说明。</w:t>
      </w:r>
    </w:p>
    <w:p>
      <w:pPr>
        <w:keepNext w:val="0"/>
        <w:keepLines w:val="0"/>
        <w:pageBreakBefore w:val="0"/>
        <w:widowControl w:val="0"/>
        <w:numPr>
          <w:ilvl w:val="0"/>
          <w:numId w:val="2"/>
        </w:numPr>
        <w:kinsoku/>
        <w:wordWrap/>
        <w:overflowPunct/>
        <w:topLinePunct w:val="0"/>
        <w:bidi w:val="0"/>
        <w:adjustRightInd/>
        <w:snapToGrid/>
        <w:spacing w:line="524" w:lineRule="exact"/>
        <w:textAlignment w:val="auto"/>
        <w:rPr>
          <w:rFonts w:hint="eastAsia" w:ascii="宋体" w:hAnsi="宋体" w:eastAsia="宋体" w:cs="宋体"/>
          <w:highlight w:val="none"/>
        </w:rPr>
      </w:pPr>
      <w:r>
        <w:rPr>
          <w:rFonts w:hint="eastAsia" w:ascii="宋体" w:hAnsi="宋体" w:eastAsia="宋体" w:cs="宋体"/>
          <w:highlight w:val="none"/>
        </w:rPr>
        <w:t>凡对本次公告内容提出询问，请按以下方式联系</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zh-CN" w:bidi="zh-CN"/>
        </w:rPr>
      </w:pPr>
      <w:r>
        <w:rPr>
          <w:rFonts w:hint="eastAsia" w:ascii="宋体" w:hAnsi="宋体" w:eastAsia="宋体" w:cs="宋体"/>
          <w:color w:val="auto"/>
          <w:kern w:val="0"/>
          <w:sz w:val="21"/>
          <w:szCs w:val="21"/>
          <w:highlight w:val="none"/>
          <w:lang w:val="zh-CN" w:bidi="zh-CN"/>
        </w:rPr>
        <w:t>1.采购人信息</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en-US" w:bidi="zh-CN"/>
        </w:rPr>
      </w:pPr>
      <w:r>
        <w:rPr>
          <w:rFonts w:hint="eastAsia" w:ascii="宋体" w:hAnsi="宋体" w:eastAsia="宋体" w:cs="宋体"/>
          <w:color w:val="auto"/>
          <w:kern w:val="0"/>
          <w:sz w:val="21"/>
          <w:szCs w:val="21"/>
          <w:highlight w:val="none"/>
          <w:lang w:val="zh-CN" w:bidi="zh-CN"/>
        </w:rPr>
        <w:t>采购人：鹤壁市第四中学</w:t>
      </w:r>
      <w:r>
        <w:rPr>
          <w:rFonts w:hint="eastAsia" w:ascii="宋体" w:hAnsi="宋体" w:eastAsia="宋体" w:cs="宋体"/>
          <w:color w:val="auto"/>
          <w:kern w:val="0"/>
          <w:sz w:val="21"/>
          <w:szCs w:val="21"/>
          <w:highlight w:val="none"/>
          <w:lang w:val="en-US" w:bidi="zh-CN"/>
        </w:rPr>
        <w:tab/>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zh-CN" w:bidi="zh-CN"/>
        </w:rPr>
      </w:pPr>
      <w:r>
        <w:rPr>
          <w:rFonts w:hint="eastAsia" w:ascii="宋体" w:hAnsi="宋体" w:eastAsia="宋体" w:cs="宋体"/>
          <w:color w:val="auto"/>
          <w:kern w:val="0"/>
          <w:sz w:val="21"/>
          <w:szCs w:val="21"/>
          <w:highlight w:val="none"/>
          <w:lang w:val="zh-CN" w:bidi="zh-CN"/>
        </w:rPr>
        <w:t>地址：</w:t>
      </w:r>
      <w:r>
        <w:rPr>
          <w:rFonts w:hint="eastAsia" w:ascii="宋体" w:hAnsi="宋体" w:eastAsia="宋体" w:cs="宋体"/>
          <w:color w:val="auto"/>
          <w:kern w:val="0"/>
          <w:sz w:val="21"/>
          <w:szCs w:val="21"/>
          <w:highlight w:val="none"/>
          <w:lang w:val="en-US" w:bidi="zh-CN"/>
        </w:rPr>
        <w:t>河南省鹤壁市山城区春雷路215号</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en-US" w:bidi="zh-CN"/>
        </w:rPr>
      </w:pPr>
      <w:r>
        <w:rPr>
          <w:rFonts w:hint="eastAsia" w:ascii="宋体" w:hAnsi="宋体" w:eastAsia="宋体" w:cs="宋体"/>
          <w:color w:val="auto"/>
          <w:kern w:val="0"/>
          <w:sz w:val="21"/>
          <w:szCs w:val="21"/>
          <w:highlight w:val="none"/>
          <w:lang w:val="en-US" w:bidi="zh-CN"/>
        </w:rPr>
        <w:t>联系人：李女士</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en-US" w:bidi="zh-CN"/>
        </w:rPr>
      </w:pPr>
      <w:r>
        <w:rPr>
          <w:rFonts w:hint="eastAsia" w:ascii="宋体" w:hAnsi="宋体" w:eastAsia="宋体" w:cs="宋体"/>
          <w:color w:val="auto"/>
          <w:kern w:val="0"/>
          <w:sz w:val="21"/>
          <w:szCs w:val="21"/>
          <w:highlight w:val="none"/>
          <w:lang w:val="en-US" w:bidi="zh-CN"/>
        </w:rPr>
        <w:t>联系方式：17539266956</w:t>
      </w:r>
    </w:p>
    <w:p>
      <w:pPr>
        <w:keepNext w:val="0"/>
        <w:keepLines w:val="0"/>
        <w:pageBreakBefore w:val="0"/>
        <w:widowControl w:val="0"/>
        <w:kinsoku/>
        <w:wordWrap/>
        <w:overflowPunct/>
        <w:topLinePunct w:val="0"/>
        <w:autoSpaceDE w:val="0"/>
        <w:autoSpaceDN w:val="0"/>
        <w:bidi w:val="0"/>
        <w:adjustRightInd/>
        <w:snapToGrid/>
        <w:spacing w:line="524" w:lineRule="exact"/>
        <w:textAlignment w:val="auto"/>
        <w:rPr>
          <w:rFonts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2.采购代理机构信息</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zh-CN" w:bidi="zh-CN"/>
        </w:rPr>
      </w:pPr>
      <w:r>
        <w:rPr>
          <w:rFonts w:hint="eastAsia" w:ascii="宋体" w:hAnsi="宋体" w:eastAsia="宋体" w:cs="宋体"/>
          <w:color w:val="auto"/>
          <w:kern w:val="0"/>
          <w:sz w:val="21"/>
          <w:szCs w:val="21"/>
          <w:highlight w:val="none"/>
          <w:lang w:val="zh-CN" w:bidi="zh-CN"/>
        </w:rPr>
        <w:t>采购代理机构：河南惠晟徳建设实业有限公司</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zh-CN" w:bidi="zh-CN"/>
        </w:rPr>
      </w:pPr>
      <w:r>
        <w:rPr>
          <w:rFonts w:hint="eastAsia" w:ascii="宋体" w:hAnsi="宋体" w:eastAsia="宋体" w:cs="宋体"/>
          <w:color w:val="auto"/>
          <w:kern w:val="0"/>
          <w:sz w:val="21"/>
          <w:szCs w:val="21"/>
          <w:highlight w:val="none"/>
          <w:lang w:val="zh-CN" w:bidi="zh-CN"/>
        </w:rPr>
        <w:t>地址：鹤壁市淇滨区大赉巷老市政楼三楼305房间</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zh-CN" w:bidi="zh-CN"/>
        </w:rPr>
      </w:pPr>
      <w:r>
        <w:rPr>
          <w:rFonts w:hint="eastAsia" w:ascii="宋体" w:hAnsi="宋体" w:eastAsia="宋体" w:cs="宋体"/>
          <w:color w:val="auto"/>
          <w:kern w:val="0"/>
          <w:sz w:val="21"/>
          <w:szCs w:val="21"/>
          <w:highlight w:val="none"/>
          <w:lang w:val="zh-CN" w:bidi="zh-CN"/>
        </w:rPr>
        <w:t>联系人：郭洁</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en-US" w:bidi="zh-CN"/>
        </w:rPr>
      </w:pPr>
      <w:r>
        <w:rPr>
          <w:rFonts w:hint="eastAsia" w:ascii="宋体" w:hAnsi="宋体" w:eastAsia="宋体" w:cs="宋体"/>
          <w:color w:val="auto"/>
          <w:kern w:val="0"/>
          <w:sz w:val="21"/>
          <w:szCs w:val="21"/>
          <w:highlight w:val="none"/>
          <w:lang w:val="zh-CN" w:bidi="zh-CN"/>
        </w:rPr>
        <w:t>联系方式：</w:t>
      </w:r>
      <w:r>
        <w:rPr>
          <w:rFonts w:hint="eastAsia" w:ascii="宋体" w:hAnsi="宋体" w:eastAsia="宋体" w:cs="宋体"/>
          <w:color w:val="auto"/>
          <w:kern w:val="0"/>
          <w:sz w:val="21"/>
          <w:szCs w:val="21"/>
          <w:highlight w:val="none"/>
          <w:lang w:val="en-US" w:bidi="zh-CN"/>
        </w:rPr>
        <w:t>18639267811</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zh-CN" w:bidi="zh-CN"/>
        </w:rPr>
      </w:pPr>
      <w:r>
        <w:rPr>
          <w:rFonts w:hint="eastAsia" w:ascii="宋体" w:hAnsi="宋体" w:eastAsia="宋体" w:cs="宋体"/>
          <w:color w:val="auto"/>
          <w:kern w:val="0"/>
          <w:sz w:val="21"/>
          <w:szCs w:val="21"/>
          <w:highlight w:val="none"/>
          <w:lang w:val="zh-CN" w:bidi="zh-CN"/>
        </w:rPr>
        <w:t>3.项目联系方式</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en-US" w:bidi="zh-CN"/>
        </w:rPr>
      </w:pPr>
      <w:r>
        <w:rPr>
          <w:rFonts w:hint="eastAsia" w:ascii="宋体" w:hAnsi="宋体" w:eastAsia="宋体" w:cs="宋体"/>
          <w:color w:val="auto"/>
          <w:kern w:val="0"/>
          <w:sz w:val="21"/>
          <w:szCs w:val="21"/>
          <w:highlight w:val="none"/>
          <w:lang w:val="zh-CN" w:bidi="zh-CN"/>
        </w:rPr>
        <w:t>项目联系人：</w:t>
      </w:r>
      <w:r>
        <w:rPr>
          <w:rFonts w:hint="eastAsia" w:ascii="宋体" w:hAnsi="宋体" w:eastAsia="宋体" w:cs="宋体"/>
          <w:color w:val="auto"/>
          <w:kern w:val="0"/>
          <w:sz w:val="21"/>
          <w:szCs w:val="21"/>
          <w:highlight w:val="none"/>
          <w:lang w:val="en-US" w:bidi="zh-CN"/>
        </w:rPr>
        <w:t>郭洁</w:t>
      </w:r>
    </w:p>
    <w:p>
      <w:pPr>
        <w:keepNext w:val="0"/>
        <w:keepLines w:val="0"/>
        <w:pageBreakBefore w:val="0"/>
        <w:widowControl w:val="0"/>
        <w:kinsoku/>
        <w:wordWrap/>
        <w:overflowPunct/>
        <w:topLinePunct w:val="0"/>
        <w:autoSpaceDE w:val="0"/>
        <w:autoSpaceDN w:val="0"/>
        <w:bidi w:val="0"/>
        <w:adjustRightInd/>
        <w:snapToGrid/>
        <w:spacing w:line="524" w:lineRule="exact"/>
        <w:jc w:val="left"/>
        <w:textAlignment w:val="auto"/>
        <w:rPr>
          <w:rFonts w:ascii="宋体" w:hAnsi="宋体" w:eastAsia="宋体" w:cs="宋体"/>
          <w:color w:val="auto"/>
          <w:kern w:val="0"/>
          <w:sz w:val="21"/>
          <w:szCs w:val="21"/>
          <w:highlight w:val="none"/>
          <w:lang w:val="en-US" w:bidi="zh-CN"/>
        </w:rPr>
      </w:pPr>
      <w:r>
        <w:rPr>
          <w:rFonts w:hint="eastAsia" w:ascii="宋体" w:hAnsi="宋体" w:eastAsia="宋体" w:cs="宋体"/>
          <w:color w:val="auto"/>
          <w:kern w:val="0"/>
          <w:sz w:val="21"/>
          <w:szCs w:val="21"/>
          <w:highlight w:val="none"/>
          <w:lang w:val="zh-CN" w:bidi="zh-CN"/>
        </w:rPr>
        <w:t>联系方式：</w:t>
      </w:r>
      <w:r>
        <w:rPr>
          <w:rFonts w:hint="eastAsia" w:ascii="宋体" w:hAnsi="宋体" w:eastAsia="宋体" w:cs="宋体"/>
          <w:color w:val="auto"/>
          <w:kern w:val="0"/>
          <w:sz w:val="21"/>
          <w:szCs w:val="21"/>
          <w:highlight w:val="none"/>
          <w:lang w:val="en-US" w:bidi="zh-CN"/>
        </w:rPr>
        <w:t>18639267811</w:t>
      </w:r>
    </w:p>
    <w:p/>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A6E2C8"/>
    <w:multiLevelType w:val="singleLevel"/>
    <w:tmpl w:val="C5A6E2C8"/>
    <w:lvl w:ilvl="0" w:tentative="0">
      <w:start w:val="4"/>
      <w:numFmt w:val="decimal"/>
      <w:suff w:val="nothing"/>
      <w:lvlText w:val="%1、"/>
      <w:lvlJc w:val="left"/>
    </w:lvl>
  </w:abstractNum>
  <w:abstractNum w:abstractNumId="1">
    <w:nsid w:val="23B814F8"/>
    <w:multiLevelType w:val="singleLevel"/>
    <w:tmpl w:val="23B814F8"/>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5ZmM1OTgyYjk0NTE1NjE1ZDZlZGY5ZTc2NGYzNTQifQ=="/>
    <w:docVar w:name="KSO_WPS_MARK_KEY" w:val="31648a73-8af4-44c9-aaa0-991e054ba0da"/>
  </w:docVars>
  <w:rsids>
    <w:rsidRoot w:val="37705918"/>
    <w:rsid w:val="005426A4"/>
    <w:rsid w:val="009069FD"/>
    <w:rsid w:val="088752DE"/>
    <w:rsid w:val="134A4EBA"/>
    <w:rsid w:val="137B2C9D"/>
    <w:rsid w:val="18673414"/>
    <w:rsid w:val="18D47700"/>
    <w:rsid w:val="279624E3"/>
    <w:rsid w:val="37705918"/>
    <w:rsid w:val="3A6321B6"/>
    <w:rsid w:val="476F4F18"/>
    <w:rsid w:val="487F15D0"/>
    <w:rsid w:val="52612D59"/>
    <w:rsid w:val="52FE4D9E"/>
    <w:rsid w:val="53D919BD"/>
    <w:rsid w:val="72933DE9"/>
    <w:rsid w:val="736B3932"/>
    <w:rsid w:val="779E42D6"/>
    <w:rsid w:val="797C36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1"/>
    <w:pPr>
      <w:spacing w:before="24"/>
      <w:jc w:val="center"/>
      <w:outlineLvl w:val="0"/>
    </w:pPr>
    <w:rPr>
      <w:rFonts w:ascii="微软雅黑" w:hAnsi="微软雅黑" w:eastAsia="微软雅黑" w:cs="微软雅黑"/>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Default"/>
    <w:basedOn w:val="1"/>
    <w:next w:val="3"/>
    <w:qFormat/>
    <w:uiPriority w:val="0"/>
    <w:pPr>
      <w:adjustRightInd w:val="0"/>
    </w:pPr>
    <w:rPr>
      <w:rFonts w:hint="eastAsia" w:hAnsi="Times New Roman"/>
      <w:color w:val="000000"/>
      <w:sz w:val="24"/>
      <w:szCs w:val="24"/>
      <w:lang w:val="en-US" w:bidi="ar-SA"/>
    </w:rPr>
  </w:style>
  <w:style w:type="paragraph" w:customStyle="1" w:styleId="3">
    <w:name w:val="正文 A"/>
    <w:next w:val="2"/>
    <w:qFormat/>
    <w:uiPriority w:val="0"/>
    <w:pPr>
      <w:framePr w:wrap="around" w:vAnchor="margin" w:hAnchor="text" w:y="1"/>
      <w:spacing w:line="360" w:lineRule="auto"/>
      <w:ind w:firstLine="200"/>
      <w:jc w:val="both"/>
    </w:pPr>
    <w:rPr>
      <w:rFonts w:ascii="Calibri" w:hAnsi="Calibri" w:eastAsia="Arial Unicode MS" w:cs="Arial Unicode MS"/>
      <w:color w:val="000000"/>
      <w:kern w:val="2"/>
      <w:sz w:val="21"/>
      <w:szCs w:val="21"/>
      <w:lang w:val="en-US" w:eastAsia="zh-CN" w:bidi="ar-SA"/>
    </w:rPr>
  </w:style>
  <w:style w:type="paragraph" w:styleId="5">
    <w:name w:val="Body Text"/>
    <w:basedOn w:val="1"/>
    <w:next w:val="1"/>
    <w:qFormat/>
    <w:uiPriority w:val="1"/>
    <w:rPr>
      <w:sz w:val="21"/>
      <w:szCs w:val="21"/>
    </w:rPr>
  </w:style>
  <w:style w:type="paragraph" w:styleId="6">
    <w:name w:val="footer"/>
    <w:basedOn w:val="1"/>
    <w:qFormat/>
    <w:uiPriority w:val="0"/>
    <w:pPr>
      <w:tabs>
        <w:tab w:val="center" w:pos="4153"/>
        <w:tab w:val="right" w:pos="8306"/>
      </w:tabs>
      <w:snapToGrid w:val="0"/>
    </w:pPr>
    <w:rPr>
      <w:sz w:val="18"/>
    </w:rPr>
  </w:style>
  <w:style w:type="character" w:styleId="9">
    <w:name w:val="FollowedHyperlink"/>
    <w:basedOn w:val="8"/>
    <w:qFormat/>
    <w:uiPriority w:val="0"/>
    <w:rPr>
      <w:color w:val="800080"/>
      <w:u w:val="none"/>
    </w:rPr>
  </w:style>
  <w:style w:type="character" w:styleId="10">
    <w:name w:val="HTML Definition"/>
    <w:basedOn w:val="8"/>
    <w:qFormat/>
    <w:uiPriority w:val="0"/>
  </w:style>
  <w:style w:type="character" w:styleId="11">
    <w:name w:val="HTML Typewriter"/>
    <w:basedOn w:val="8"/>
    <w:qFormat/>
    <w:uiPriority w:val="0"/>
    <w:rPr>
      <w:rFonts w:hint="default" w:ascii="monospace" w:hAnsi="monospace" w:eastAsia="monospace" w:cs="monospace"/>
      <w:sz w:val="20"/>
    </w:rPr>
  </w:style>
  <w:style w:type="character" w:styleId="12">
    <w:name w:val="HTML Acronym"/>
    <w:basedOn w:val="8"/>
    <w:qFormat/>
    <w:uiPriority w:val="0"/>
  </w:style>
  <w:style w:type="character" w:styleId="13">
    <w:name w:val="HTML Variable"/>
    <w:basedOn w:val="8"/>
    <w:qFormat/>
    <w:uiPriority w:val="0"/>
  </w:style>
  <w:style w:type="character" w:styleId="14">
    <w:name w:val="Hyperlink"/>
    <w:basedOn w:val="8"/>
    <w:qFormat/>
    <w:uiPriority w:val="0"/>
    <w:rPr>
      <w:color w:val="0000FF"/>
      <w:u w:val="none"/>
    </w:rPr>
  </w:style>
  <w:style w:type="character" w:styleId="15">
    <w:name w:val="HTML Code"/>
    <w:basedOn w:val="8"/>
    <w:qFormat/>
    <w:uiPriority w:val="0"/>
    <w:rPr>
      <w:rFonts w:ascii="monospace" w:hAnsi="monospace" w:eastAsia="monospace" w:cs="monospace"/>
      <w:sz w:val="20"/>
    </w:rPr>
  </w:style>
  <w:style w:type="character" w:styleId="16">
    <w:name w:val="HTML Cite"/>
    <w:basedOn w:val="8"/>
    <w:qFormat/>
    <w:uiPriority w:val="0"/>
  </w:style>
  <w:style w:type="character" w:styleId="17">
    <w:name w:val="HTML Keyboard"/>
    <w:basedOn w:val="8"/>
    <w:qFormat/>
    <w:uiPriority w:val="0"/>
    <w:rPr>
      <w:rFonts w:hint="default" w:ascii="monospace" w:hAnsi="monospace" w:eastAsia="monospace" w:cs="monospace"/>
      <w:sz w:val="20"/>
    </w:rPr>
  </w:style>
  <w:style w:type="character" w:styleId="18">
    <w:name w:val="HTML Sample"/>
    <w:basedOn w:val="8"/>
    <w:qFormat/>
    <w:uiPriority w:val="0"/>
    <w:rPr>
      <w:rFonts w:hint="default" w:ascii="monospace" w:hAnsi="monospace" w:eastAsia="monospace" w:cs="monospace"/>
    </w:rPr>
  </w:style>
  <w:style w:type="paragraph" w:customStyle="1" w:styleId="19">
    <w:name w:val="列表 21"/>
    <w:basedOn w:val="1"/>
    <w:qFormat/>
    <w:uiPriority w:val="0"/>
    <w:pPr>
      <w:suppressAutoHyphens/>
      <w:ind w:left="100" w:hanging="200"/>
    </w:pPr>
    <w:rPr>
      <w:kern w:val="1"/>
    </w:rPr>
  </w:style>
  <w:style w:type="character" w:customStyle="1" w:styleId="20">
    <w:name w:val="nth-child(2)"/>
    <w:basedOn w:val="8"/>
    <w:qFormat/>
    <w:uiPriority w:val="0"/>
  </w:style>
  <w:style w:type="character" w:customStyle="1" w:styleId="21">
    <w:name w:val="first-child1"/>
    <w:basedOn w:val="8"/>
    <w:qFormat/>
    <w:uiPriority w:val="0"/>
  </w:style>
  <w:style w:type="character" w:customStyle="1" w:styleId="22">
    <w:name w:val="layui-layer-tabnow"/>
    <w:basedOn w:val="8"/>
    <w:qFormat/>
    <w:uiPriority w:val="0"/>
    <w:rPr>
      <w:bdr w:val="single" w:color="CCCCCC" w:sz="6" w:space="0"/>
      <w:shd w:val="clear" w:fill="FFFFFF"/>
    </w:rPr>
  </w:style>
  <w:style w:type="character" w:customStyle="1" w:styleId="23">
    <w:name w:val="nth-child(3)"/>
    <w:basedOn w:val="8"/>
    <w:qFormat/>
    <w:uiPriority w:val="0"/>
  </w:style>
  <w:style w:type="character" w:customStyle="1" w:styleId="24">
    <w:name w:val="nth-child(5)"/>
    <w:basedOn w:val="8"/>
    <w:qFormat/>
    <w:uiPriority w:val="0"/>
  </w:style>
  <w:style w:type="character" w:customStyle="1" w:styleId="25">
    <w:name w:val="nth-child(1)"/>
    <w:basedOn w:val="8"/>
    <w:qFormat/>
    <w:uiPriority w:val="0"/>
  </w:style>
  <w:style w:type="character" w:customStyle="1" w:styleId="26">
    <w:name w:val="nth-child(4)"/>
    <w:basedOn w:val="8"/>
    <w:qFormat/>
    <w:uiPriority w:val="0"/>
  </w:style>
  <w:style w:type="character" w:customStyle="1" w:styleId="27">
    <w:name w:val="icon_ds"/>
    <w:basedOn w:val="8"/>
    <w:qFormat/>
    <w:uiPriority w:val="0"/>
  </w:style>
  <w:style w:type="character" w:customStyle="1" w:styleId="28">
    <w:name w:val="first-child2"/>
    <w:basedOn w:val="8"/>
    <w:qFormat/>
    <w:uiPriority w:val="0"/>
    <w:rPr>
      <w:color w:val="1F3149"/>
      <w:sz w:val="24"/>
      <w:szCs w:val="24"/>
    </w:rPr>
  </w:style>
  <w:style w:type="character" w:customStyle="1" w:styleId="29">
    <w:name w:val="fr"/>
    <w:basedOn w:val="8"/>
    <w:qFormat/>
    <w:uiPriority w:val="0"/>
  </w:style>
  <w:style w:type="character" w:customStyle="1" w:styleId="30">
    <w:name w:val="xiadan"/>
    <w:basedOn w:val="8"/>
    <w:qFormat/>
    <w:uiPriority w:val="0"/>
    <w:rPr>
      <w:shd w:val="clear" w:fill="E4393C"/>
    </w:rPr>
  </w:style>
  <w:style w:type="character" w:customStyle="1" w:styleId="31">
    <w:name w:val="icon_gys"/>
    <w:basedOn w:val="8"/>
    <w:qFormat/>
    <w:uiPriority w:val="0"/>
    <w:rPr>
      <w:sz w:val="21"/>
      <w:szCs w:val="21"/>
    </w:rPr>
  </w:style>
  <w:style w:type="character" w:customStyle="1" w:styleId="32">
    <w:name w:val="first-child"/>
    <w:basedOn w:val="8"/>
    <w:qFormat/>
    <w:uiPriority w:val="0"/>
    <w:rPr>
      <w:color w:val="1F3149"/>
      <w:sz w:val="24"/>
      <w:szCs w:val="24"/>
    </w:rPr>
  </w:style>
  <w:style w:type="character" w:customStyle="1" w:styleId="33">
    <w:name w:val="icon_ds1"/>
    <w:basedOn w:val="8"/>
    <w:qFormat/>
    <w:uiPriority w:val="0"/>
    <w:rPr>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928</Words>
  <Characters>1035</Characters>
  <Lines>0</Lines>
  <Paragraphs>0</Paragraphs>
  <TotalTime>8</TotalTime>
  <ScaleCrop>false</ScaleCrop>
  <LinksUpToDate>false</LinksUpToDate>
  <CharactersWithSpaces>1043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2024-06-14T01:06:00Z</dcterms:created>
  <dc:creator>L、lchj</dc:creator>
  <cp:lastModifiedBy>L、lchj</cp:lastModifiedBy>
  <dcterms:modified xsi:type="dcterms:W3CDTF">2024-06-14T07:43:43Z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3F9FC0E6A013478A8B500F19C8FD6C6E_13</vt:lpwstr>
  </property>
</Properties>
</file>