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default" w:ascii="Arial Black" w:hAnsi="Arial Black" w:eastAsia="黑体"/>
          <w:b/>
          <w:spacing w:val="36"/>
          <w:sz w:val="44"/>
          <w:szCs w:val="44"/>
          <w:lang w:val="en-US" w:eastAsia="zh-CN"/>
        </w:rPr>
      </w:pPr>
      <w:r>
        <w:rPr>
          <w:rFonts w:hint="eastAsia" w:ascii="Arial Black" w:hAnsi="Arial Black" w:eastAsia="黑体"/>
          <w:b/>
          <w:bCs/>
          <w:spacing w:val="36"/>
          <w:sz w:val="44"/>
          <w:szCs w:val="44"/>
        </w:rPr>
        <w:t>周口市公共资源交易中心</w:t>
      </w:r>
      <w:r>
        <w:rPr>
          <w:rFonts w:hint="eastAsia" w:ascii="Arial Black" w:hAnsi="Arial Black" w:eastAsia="黑体"/>
          <w:b/>
          <w:bCs/>
          <w:spacing w:val="36"/>
          <w:sz w:val="44"/>
          <w:szCs w:val="44"/>
          <w:lang w:val="en-US" w:eastAsia="zh-CN"/>
        </w:rPr>
        <w:t xml:space="preserve">  </w:t>
      </w:r>
    </w:p>
    <w:p>
      <w:pPr>
        <w:tabs>
          <w:tab w:val="left" w:pos="315"/>
          <w:tab w:val="left" w:pos="8820"/>
        </w:tabs>
        <w:spacing w:line="500" w:lineRule="exact"/>
        <w:ind w:right="267" w:rightChars="127"/>
        <w:jc w:val="center"/>
        <w:rPr>
          <w:rFonts w:ascii="仿宋_GB2312" w:eastAsia="仿宋_GB2312"/>
          <w:b/>
          <w:bCs/>
          <w:sz w:val="44"/>
          <w:szCs w:val="44"/>
        </w:rPr>
      </w:pPr>
    </w:p>
    <w:p>
      <w:pPr>
        <w:tabs>
          <w:tab w:val="left" w:pos="315"/>
          <w:tab w:val="left" w:pos="8820"/>
        </w:tabs>
        <w:spacing w:line="500" w:lineRule="exact"/>
        <w:ind w:right="267" w:rightChars="127"/>
        <w:jc w:val="center"/>
        <w:rPr>
          <w:rFonts w:ascii="微软简标宋" w:eastAsia="黑体"/>
          <w:b/>
          <w:bCs/>
          <w:sz w:val="44"/>
          <w:szCs w:val="44"/>
        </w:rPr>
      </w:pPr>
      <w:r>
        <w:rPr>
          <w:rFonts w:hint="eastAsia" w:ascii="微软简标宋" w:eastAsia="黑体"/>
          <w:b/>
          <w:bCs/>
          <w:sz w:val="44"/>
          <w:szCs w:val="44"/>
        </w:rPr>
        <w:t>竞争性磋商文件</w:t>
      </w:r>
    </w:p>
    <w:p>
      <w:pPr>
        <w:tabs>
          <w:tab w:val="left" w:pos="315"/>
          <w:tab w:val="left" w:pos="8820"/>
        </w:tabs>
        <w:spacing w:line="500" w:lineRule="exact"/>
        <w:ind w:right="267" w:rightChars="127"/>
        <w:jc w:val="center"/>
        <w:rPr>
          <w:rFonts w:ascii="仿宋_GB2312" w:eastAsia="仿宋_GB2312"/>
          <w:sz w:val="44"/>
          <w:szCs w:val="44"/>
        </w:rPr>
      </w:pPr>
    </w:p>
    <w:p>
      <w:pPr>
        <w:tabs>
          <w:tab w:val="left" w:pos="315"/>
          <w:tab w:val="left" w:pos="8820"/>
        </w:tabs>
        <w:ind w:right="267" w:rightChars="127"/>
        <w:rPr>
          <w:rFonts w:ascii="仿宋_GB2312" w:eastAsia="仿宋_GB2312"/>
          <w:sz w:val="44"/>
        </w:rPr>
      </w:pPr>
    </w:p>
    <w:p>
      <w:pPr>
        <w:tabs>
          <w:tab w:val="left" w:pos="315"/>
          <w:tab w:val="left" w:pos="8820"/>
        </w:tabs>
        <w:spacing w:line="500" w:lineRule="exact"/>
        <w:ind w:right="267" w:rightChars="127"/>
        <w:rPr>
          <w:rFonts w:hint="eastAsia" w:ascii="Arial Black" w:hAnsi="Arial Black" w:eastAsia="华文彩云"/>
          <w:sz w:val="44"/>
        </w:rPr>
      </w:pPr>
      <w:r>
        <w:rPr>
          <w:rFonts w:hint="eastAsia" w:ascii="Arial Black" w:hAnsi="Arial Black" w:eastAsia="华文彩云"/>
          <w:sz w:val="44"/>
        </w:rPr>
        <w:t xml:space="preserve">  </w:t>
      </w:r>
    </w:p>
    <w:p>
      <w:pPr>
        <w:pStyle w:val="36"/>
        <w:rPr>
          <w:rFonts w:hint="eastAsia" w:ascii="Arial Black" w:hAnsi="Arial Black" w:eastAsia="华文彩云"/>
          <w:sz w:val="44"/>
        </w:rPr>
      </w:pPr>
    </w:p>
    <w:p>
      <w:pPr>
        <w:pStyle w:val="36"/>
        <w:rPr>
          <w:rFonts w:hint="eastAsia" w:ascii="Arial Black" w:hAnsi="Arial Black" w:eastAsia="华文彩云"/>
          <w:sz w:val="44"/>
        </w:rPr>
      </w:pPr>
    </w:p>
    <w:p>
      <w:pPr>
        <w:pStyle w:val="36"/>
        <w:rPr>
          <w:rFonts w:hint="eastAsia" w:ascii="Arial Black" w:hAnsi="Arial Black" w:eastAsia="华文彩云"/>
          <w:sz w:val="44"/>
        </w:rPr>
      </w:pPr>
    </w:p>
    <w:p>
      <w:pPr>
        <w:tabs>
          <w:tab w:val="left" w:pos="315"/>
          <w:tab w:val="left" w:pos="8820"/>
        </w:tabs>
        <w:spacing w:line="500" w:lineRule="exact"/>
        <w:ind w:right="267" w:rightChars="127"/>
        <w:rPr>
          <w:rFonts w:ascii="仿宋_GB2312" w:eastAsia="仿宋_GB2312"/>
          <w:b/>
          <w:bCs/>
          <w:sz w:val="36"/>
        </w:rPr>
      </w:pPr>
    </w:p>
    <w:p>
      <w:pPr>
        <w:tabs>
          <w:tab w:val="left" w:pos="315"/>
          <w:tab w:val="left" w:pos="8820"/>
        </w:tabs>
        <w:spacing w:line="500" w:lineRule="exact"/>
        <w:ind w:right="267" w:rightChars="127"/>
        <w:jc w:val="center"/>
        <w:rPr>
          <w:rFonts w:ascii="宋体" w:hAnsi="宋体"/>
          <w:sz w:val="32"/>
        </w:rPr>
      </w:pPr>
    </w:p>
    <w:p>
      <w:pPr>
        <w:tabs>
          <w:tab w:val="left" w:pos="315"/>
          <w:tab w:val="left" w:pos="8820"/>
        </w:tabs>
        <w:spacing w:line="500" w:lineRule="exact"/>
        <w:ind w:right="267" w:rightChars="127"/>
        <w:jc w:val="center"/>
        <w:rPr>
          <w:rFonts w:ascii="微软简标宋" w:eastAsia="黑体"/>
          <w:b/>
          <w:bCs/>
          <w:sz w:val="52"/>
        </w:rPr>
      </w:pPr>
    </w:p>
    <w:p>
      <w:pPr>
        <w:tabs>
          <w:tab w:val="left" w:pos="315"/>
          <w:tab w:val="left" w:pos="8820"/>
        </w:tabs>
        <w:spacing w:line="600" w:lineRule="exact"/>
        <w:ind w:left="2209" w:right="267" w:rightChars="127" w:hanging="1506" w:hangingChars="500"/>
        <w:jc w:val="left"/>
        <w:rPr>
          <w:rFonts w:hint="default" w:ascii="宋体" w:hAnsi="宋体" w:eastAsia="宋体"/>
          <w:b/>
          <w:bCs/>
          <w:sz w:val="30"/>
          <w:szCs w:val="30"/>
          <w:u w:val="single"/>
          <w:lang w:val="en-US" w:eastAsia="zh-CN"/>
        </w:rPr>
      </w:pPr>
      <w:r>
        <w:rPr>
          <w:rFonts w:hint="eastAsia" w:ascii="宋体" w:hAnsi="宋体"/>
          <w:b/>
          <w:bCs/>
          <w:sz w:val="30"/>
          <w:szCs w:val="30"/>
        </w:rPr>
        <w:t>项目名称:</w:t>
      </w:r>
      <w:r>
        <w:rPr>
          <w:rFonts w:hint="eastAsia" w:ascii="宋体" w:hAnsi="宋体" w:cs="宋体"/>
          <w:sz w:val="30"/>
          <w:szCs w:val="30"/>
        </w:rPr>
        <w:t xml:space="preserve"> </w:t>
      </w:r>
      <w:r>
        <w:rPr>
          <w:rFonts w:hint="eastAsia" w:ascii="宋体" w:hAnsi="宋体"/>
          <w:b/>
          <w:bCs/>
          <w:sz w:val="30"/>
          <w:szCs w:val="30"/>
          <w:u w:val="single"/>
        </w:rPr>
        <w:t>河南省越调艺术保护传承中心升级改造消防安全设施项目及围护结构维修项目</w:t>
      </w:r>
      <w:r>
        <w:rPr>
          <w:rFonts w:hint="eastAsia" w:ascii="宋体" w:hAnsi="宋体"/>
          <w:b/>
          <w:bCs/>
          <w:sz w:val="30"/>
          <w:szCs w:val="30"/>
          <w:u w:val="single"/>
          <w:lang w:val="en-US" w:eastAsia="zh-CN"/>
        </w:rPr>
        <w:t xml:space="preserve"> </w:t>
      </w:r>
      <w:r>
        <w:rPr>
          <w:rFonts w:hint="eastAsia" w:ascii="宋体" w:hAnsi="宋体"/>
          <w:b/>
          <w:bCs/>
          <w:sz w:val="30"/>
          <w:szCs w:val="30"/>
          <w:u w:val="none"/>
          <w:lang w:val="en-US" w:eastAsia="zh-CN"/>
        </w:rPr>
        <w:t xml:space="preserve">  </w:t>
      </w:r>
      <w:r>
        <w:rPr>
          <w:rFonts w:hint="eastAsia" w:ascii="宋体" w:hAnsi="宋体"/>
          <w:b/>
          <w:bCs/>
          <w:sz w:val="30"/>
          <w:szCs w:val="30"/>
          <w:u w:val="single"/>
          <w:lang w:val="en-US" w:eastAsia="zh-CN"/>
        </w:rPr>
        <w:t xml:space="preserve">               </w:t>
      </w:r>
    </w:p>
    <w:p>
      <w:pPr>
        <w:tabs>
          <w:tab w:val="left" w:pos="315"/>
          <w:tab w:val="left" w:pos="8820"/>
        </w:tabs>
        <w:spacing w:line="600" w:lineRule="exact"/>
        <w:ind w:left="2209" w:right="267" w:rightChars="127" w:hanging="1506" w:hangingChars="500"/>
        <w:jc w:val="left"/>
        <w:rPr>
          <w:rFonts w:hint="default" w:ascii="宋体" w:hAnsi="宋体"/>
          <w:b/>
          <w:bCs/>
          <w:sz w:val="30"/>
          <w:szCs w:val="30"/>
          <w:lang w:val="en-US" w:eastAsia="zh-CN"/>
        </w:rPr>
      </w:pPr>
      <w:r>
        <w:rPr>
          <w:rFonts w:hint="eastAsia" w:ascii="宋体" w:hAnsi="宋体"/>
          <w:b/>
          <w:bCs/>
          <w:sz w:val="30"/>
          <w:szCs w:val="30"/>
        </w:rPr>
        <w:t>项目编号:</w:t>
      </w:r>
      <w:r>
        <w:rPr>
          <w:rFonts w:hint="eastAsia" w:ascii="宋体" w:hAnsi="宋体"/>
          <w:b/>
          <w:bCs/>
          <w:sz w:val="30"/>
          <w:szCs w:val="30"/>
          <w:lang w:val="en-US" w:eastAsia="zh-CN"/>
        </w:rPr>
        <w:t>豫财磋商采购-2023-1131</w:t>
      </w:r>
      <w:r>
        <w:rPr>
          <w:rFonts w:hint="eastAsia" w:ascii="宋体" w:hAnsi="宋体"/>
          <w:b/>
          <w:bCs/>
          <w:sz w:val="30"/>
          <w:szCs w:val="30"/>
        </w:rPr>
        <w:t xml:space="preserve"> </w:t>
      </w:r>
    </w:p>
    <w:p>
      <w:pPr>
        <w:tabs>
          <w:tab w:val="left" w:pos="315"/>
          <w:tab w:val="left" w:pos="8820"/>
        </w:tabs>
        <w:spacing w:line="600" w:lineRule="exact"/>
        <w:ind w:left="2209" w:right="267" w:rightChars="127" w:hanging="1506" w:hangingChars="500"/>
        <w:jc w:val="left"/>
        <w:rPr>
          <w:rFonts w:hint="eastAsia" w:ascii="宋体" w:hAnsi="宋体"/>
          <w:b/>
          <w:bCs/>
          <w:sz w:val="30"/>
          <w:szCs w:val="30"/>
        </w:rPr>
      </w:pPr>
    </w:p>
    <w:p>
      <w:pPr>
        <w:pStyle w:val="36"/>
        <w:rPr>
          <w:rFonts w:hint="eastAsia" w:ascii="宋体" w:hAnsi="宋体"/>
          <w:b/>
          <w:bCs/>
          <w:sz w:val="30"/>
          <w:szCs w:val="30"/>
        </w:rPr>
      </w:pPr>
    </w:p>
    <w:p>
      <w:pPr>
        <w:pStyle w:val="36"/>
        <w:rPr>
          <w:rFonts w:hint="eastAsia" w:ascii="宋体" w:hAnsi="宋体"/>
          <w:b/>
          <w:bCs/>
          <w:sz w:val="30"/>
          <w:szCs w:val="30"/>
        </w:rPr>
      </w:pPr>
    </w:p>
    <w:p>
      <w:pPr>
        <w:pStyle w:val="9"/>
        <w:jc w:val="center"/>
        <w:rPr>
          <w:rFonts w:hint="eastAsia" w:ascii="宋体" w:hAnsi="宋体"/>
          <w:b/>
          <w:sz w:val="32"/>
        </w:rPr>
      </w:pPr>
      <w:r>
        <w:rPr>
          <w:rFonts w:hint="eastAsia" w:ascii="宋体" w:hAnsi="宋体"/>
          <w:b/>
          <w:sz w:val="32"/>
          <w:lang w:val="en-US" w:eastAsia="zh-CN"/>
        </w:rPr>
        <w:t>2023</w:t>
      </w:r>
      <w:r>
        <w:rPr>
          <w:rFonts w:hint="eastAsia" w:ascii="宋体" w:hAnsi="宋体"/>
          <w:b/>
          <w:sz w:val="32"/>
        </w:rPr>
        <w:t>年</w:t>
      </w:r>
      <w:r>
        <w:rPr>
          <w:rFonts w:hint="eastAsia" w:ascii="宋体" w:hAnsi="宋体"/>
          <w:b/>
          <w:sz w:val="32"/>
          <w:lang w:val="en-US" w:eastAsia="zh-CN"/>
        </w:rPr>
        <w:t>12</w:t>
      </w:r>
      <w:r>
        <w:rPr>
          <w:rFonts w:hint="eastAsia" w:ascii="宋体" w:hAnsi="宋体"/>
          <w:b/>
          <w:sz w:val="32"/>
        </w:rPr>
        <w:t>月</w:t>
      </w:r>
      <w:r>
        <w:rPr>
          <w:rFonts w:hint="eastAsia" w:ascii="宋体" w:hAnsi="宋体"/>
          <w:b/>
          <w:sz w:val="32"/>
          <w:lang w:val="en-US" w:eastAsia="zh-CN"/>
        </w:rPr>
        <w:t>11</w:t>
      </w:r>
      <w:r>
        <w:rPr>
          <w:rFonts w:hint="eastAsia" w:ascii="宋体" w:hAnsi="宋体"/>
          <w:b/>
          <w:sz w:val="32"/>
        </w:rPr>
        <w:t>日</w:t>
      </w:r>
    </w:p>
    <w:p>
      <w:pPr>
        <w:pStyle w:val="9"/>
        <w:jc w:val="center"/>
        <w:rPr>
          <w:rFonts w:ascii="宋体" w:hAnsi="宋体"/>
          <w:b/>
          <w:sz w:val="32"/>
        </w:rPr>
      </w:pPr>
    </w:p>
    <w:p>
      <w:pPr>
        <w:rPr>
          <w:rFonts w:ascii="仿宋_GB2312" w:eastAsia="仿宋_GB2312"/>
          <w:b/>
          <w:sz w:val="30"/>
          <w:szCs w:val="30"/>
        </w:rPr>
      </w:pPr>
    </w:p>
    <w:p>
      <w:pPr>
        <w:pStyle w:val="36"/>
        <w:ind w:firstLine="210"/>
      </w:pPr>
    </w:p>
    <w:p>
      <w:pPr>
        <w:pStyle w:val="36"/>
        <w:ind w:firstLine="210"/>
      </w:pPr>
    </w:p>
    <w:p>
      <w:pPr>
        <w:spacing w:line="560" w:lineRule="exact"/>
        <w:jc w:val="center"/>
        <w:rPr>
          <w:rFonts w:ascii="宋体" w:hAnsi="宋体" w:cs="宋体"/>
          <w:b/>
          <w:sz w:val="32"/>
          <w:szCs w:val="32"/>
        </w:rPr>
      </w:pPr>
      <w:r>
        <w:rPr>
          <w:rFonts w:hint="eastAsia" w:ascii="宋体" w:hAnsi="宋体" w:cs="宋体"/>
          <w:b/>
          <w:sz w:val="32"/>
          <w:szCs w:val="32"/>
        </w:rPr>
        <w:t>目     录</w:t>
      </w:r>
    </w:p>
    <w:p>
      <w:pPr>
        <w:rPr>
          <w:rFonts w:ascii="宋体" w:hAnsi="宋体" w:cs="宋体"/>
          <w:b/>
          <w:sz w:val="32"/>
          <w:szCs w:val="32"/>
        </w:rPr>
      </w:pP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第一章  竞争性磋商邀请函</w:t>
      </w:r>
      <w:r>
        <w:rPr>
          <w:rFonts w:hint="eastAsia" w:ascii="宋体" w:hAnsi="宋体" w:cs="宋体"/>
          <w:b/>
          <w:sz w:val="32"/>
          <w:szCs w:val="32"/>
          <w:lang w:val="en-US" w:eastAsia="zh-CN"/>
        </w:rPr>
        <w:t xml:space="preserve"> .........................3</w:t>
      </w:r>
    </w:p>
    <w:p>
      <w:pPr>
        <w:spacing w:line="800" w:lineRule="exact"/>
        <w:rPr>
          <w:rFonts w:hint="default" w:ascii="宋体" w:hAnsi="宋体" w:cs="宋体"/>
          <w:b/>
          <w:sz w:val="32"/>
          <w:szCs w:val="32"/>
          <w:lang w:val="en-US" w:eastAsia="zh-CN"/>
        </w:rPr>
      </w:pPr>
      <w:r>
        <w:rPr>
          <w:rFonts w:hint="eastAsia" w:ascii="宋体" w:hAnsi="宋体" w:cs="宋体"/>
          <w:b/>
          <w:sz w:val="32"/>
          <w:szCs w:val="32"/>
        </w:rPr>
        <w:t xml:space="preserve">第二章  供应商须知 </w:t>
      </w:r>
      <w:r>
        <w:rPr>
          <w:rFonts w:hint="eastAsia" w:ascii="宋体" w:hAnsi="宋体" w:cs="宋体"/>
          <w:b/>
          <w:sz w:val="32"/>
          <w:szCs w:val="32"/>
          <w:lang w:val="en-US" w:eastAsia="zh-CN"/>
        </w:rPr>
        <w:t>...............................6</w:t>
      </w: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 xml:space="preserve">第三章 </w:t>
      </w:r>
      <w:r>
        <w:rPr>
          <w:rFonts w:hint="eastAsia" w:ascii="宋体" w:hAnsi="宋体" w:cs="宋体"/>
          <w:b/>
          <w:sz w:val="32"/>
          <w:szCs w:val="32"/>
          <w:lang w:val="en-US" w:eastAsia="zh-CN"/>
        </w:rPr>
        <w:t xml:space="preserve"> </w:t>
      </w:r>
      <w:r>
        <w:rPr>
          <w:rFonts w:hint="eastAsia" w:ascii="宋体" w:hAnsi="宋体" w:cs="宋体"/>
          <w:b/>
          <w:sz w:val="32"/>
          <w:szCs w:val="32"/>
        </w:rPr>
        <w:t>采购项目内容及要求</w:t>
      </w:r>
      <w:r>
        <w:rPr>
          <w:rFonts w:hint="eastAsia" w:ascii="宋体" w:hAnsi="宋体" w:cs="宋体"/>
          <w:b/>
          <w:sz w:val="32"/>
          <w:szCs w:val="32"/>
          <w:lang w:val="en-US" w:eastAsia="zh-CN"/>
        </w:rPr>
        <w:t>.......................24</w:t>
      </w:r>
    </w:p>
    <w:p>
      <w:pPr>
        <w:spacing w:line="800" w:lineRule="exact"/>
        <w:rPr>
          <w:rFonts w:ascii="宋体" w:hAnsi="宋体" w:cs="宋体"/>
          <w:b/>
          <w:sz w:val="32"/>
          <w:szCs w:val="32"/>
        </w:rPr>
      </w:pPr>
      <w:r>
        <w:rPr>
          <w:rFonts w:hint="eastAsia" w:ascii="宋体" w:hAnsi="宋体" w:cs="宋体"/>
          <w:b/>
          <w:sz w:val="32"/>
          <w:szCs w:val="32"/>
        </w:rPr>
        <w:t>第四章  响应性文件内容及格式</w:t>
      </w:r>
      <w:r>
        <w:rPr>
          <w:rFonts w:hint="eastAsia" w:ascii="宋体" w:hAnsi="宋体" w:cs="宋体"/>
          <w:b/>
          <w:sz w:val="32"/>
          <w:szCs w:val="32"/>
          <w:lang w:val="en-US" w:eastAsia="zh-CN"/>
        </w:rPr>
        <w:t>.....................25</w:t>
      </w:r>
    </w:p>
    <w:p>
      <w:pPr>
        <w:spacing w:line="800" w:lineRule="exact"/>
        <w:rPr>
          <w:rFonts w:hint="default" w:ascii="宋体" w:hAnsi="宋体" w:eastAsia="宋体" w:cs="宋体"/>
          <w:b/>
          <w:sz w:val="32"/>
          <w:szCs w:val="32"/>
          <w:lang w:val="en-US" w:eastAsia="zh-CN"/>
        </w:rPr>
      </w:pPr>
      <w:r>
        <w:rPr>
          <w:rFonts w:hint="eastAsia" w:ascii="宋体" w:hAnsi="宋体" w:cs="宋体"/>
          <w:b/>
          <w:sz w:val="32"/>
          <w:szCs w:val="32"/>
        </w:rPr>
        <w:t>第五章  合同主要条款</w:t>
      </w:r>
      <w:r>
        <w:rPr>
          <w:rFonts w:hint="eastAsia" w:ascii="宋体" w:hAnsi="宋体" w:cs="宋体"/>
          <w:b/>
          <w:sz w:val="32"/>
          <w:szCs w:val="32"/>
          <w:lang w:val="en-US" w:eastAsia="zh-CN"/>
        </w:rPr>
        <w:t xml:space="preserve"> </w:t>
      </w:r>
      <w:r>
        <w:rPr>
          <w:rFonts w:hint="eastAsia" w:ascii="宋体" w:hAnsi="宋体" w:cs="宋体"/>
          <w:b/>
          <w:sz w:val="32"/>
          <w:szCs w:val="32"/>
        </w:rPr>
        <w:t>合同签订指引</w:t>
      </w:r>
      <w:r>
        <w:rPr>
          <w:rFonts w:hint="eastAsia" w:ascii="宋体" w:hAnsi="宋体" w:cs="宋体"/>
          <w:b/>
          <w:sz w:val="32"/>
          <w:szCs w:val="32"/>
          <w:lang w:val="en-US" w:eastAsia="zh-CN"/>
        </w:rPr>
        <w:t>、</w:t>
      </w:r>
      <w:r>
        <w:rPr>
          <w:rFonts w:hint="eastAsia" w:ascii="宋体" w:hAnsi="宋体" w:cs="宋体"/>
          <w:b/>
          <w:sz w:val="32"/>
          <w:szCs w:val="32"/>
        </w:rPr>
        <w:t>供应商履约验收指引</w:t>
      </w:r>
      <w:r>
        <w:rPr>
          <w:rFonts w:hint="eastAsia" w:ascii="宋体" w:hAnsi="宋体" w:cs="宋体"/>
          <w:b/>
          <w:sz w:val="32"/>
          <w:szCs w:val="32"/>
          <w:lang w:val="en-US" w:eastAsia="zh-CN"/>
        </w:rPr>
        <w:t>41</w:t>
      </w:r>
    </w:p>
    <w:p>
      <w:pPr>
        <w:jc w:val="center"/>
        <w:rPr>
          <w:rFonts w:hint="eastAsia"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0" w:name="_Toc28359089"/>
      <w:bookmarkStart w:id="1" w:name="_Toc28359012"/>
      <w:bookmarkStart w:id="2" w:name="_Toc35393798"/>
      <w:bookmarkStart w:id="3" w:name="_Toc35393629"/>
      <w:bookmarkStart w:id="4" w:name="OLE_LINK1"/>
      <w:bookmarkStart w:id="5" w:name="OLE_LINK2"/>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河南省越调艺术保护传承中心升级改造消防安全设施项目及围护结构维修项目的潜在投标人应在周口市公共资源交易中心网（http://jyzx.zhoukou.gov.cn）获取招标文件，并于</w:t>
      </w:r>
      <w:r>
        <w:rPr>
          <w:rFonts w:hint="eastAsia" w:ascii="宋体" w:hAnsi="宋体" w:cs="宋体"/>
          <w:i w:val="0"/>
          <w:iCs w:val="0"/>
          <w:sz w:val="24"/>
          <w:szCs w:val="24"/>
          <w:lang w:val="en-US" w:eastAsia="zh-CN"/>
        </w:rPr>
        <w:t>2023</w:t>
      </w:r>
      <w:r>
        <w:rPr>
          <w:rFonts w:hint="eastAsia" w:ascii="宋体" w:hAnsi="宋体" w:eastAsia="宋体" w:cs="宋体"/>
          <w:i w:val="0"/>
          <w:iCs w:val="0"/>
          <w:sz w:val="24"/>
          <w:szCs w:val="24"/>
          <w:lang w:val="en-US" w:eastAsia="zh-CN"/>
        </w:rPr>
        <w:t>年</w:t>
      </w:r>
      <w:r>
        <w:rPr>
          <w:rFonts w:hint="eastAsia" w:ascii="宋体" w:hAnsi="宋体" w:cs="宋体"/>
          <w:i w:val="0"/>
          <w:iCs w:val="0"/>
          <w:sz w:val="24"/>
          <w:szCs w:val="24"/>
          <w:lang w:val="en-US" w:eastAsia="zh-CN"/>
        </w:rPr>
        <w:t>12</w:t>
      </w:r>
      <w:r>
        <w:rPr>
          <w:rFonts w:hint="eastAsia" w:ascii="宋体" w:hAnsi="宋体" w:eastAsia="宋体" w:cs="宋体"/>
          <w:i w:val="0"/>
          <w:iCs w:val="0"/>
          <w:sz w:val="24"/>
          <w:szCs w:val="24"/>
          <w:lang w:val="en-US" w:eastAsia="zh-CN"/>
        </w:rPr>
        <w:t>月</w:t>
      </w:r>
      <w:r>
        <w:rPr>
          <w:rFonts w:hint="eastAsia" w:ascii="宋体" w:hAnsi="宋体" w:cs="宋体"/>
          <w:i w:val="0"/>
          <w:iCs w:val="0"/>
          <w:sz w:val="24"/>
          <w:szCs w:val="24"/>
          <w:lang w:val="en-US" w:eastAsia="zh-CN"/>
        </w:rPr>
        <w:t>22</w:t>
      </w:r>
      <w:r>
        <w:rPr>
          <w:rFonts w:hint="eastAsia" w:ascii="宋体" w:hAnsi="宋体" w:eastAsia="宋体" w:cs="宋体"/>
          <w:i w:val="0"/>
          <w:iCs w:val="0"/>
          <w:sz w:val="24"/>
          <w:szCs w:val="24"/>
          <w:lang w:val="en-US" w:eastAsia="zh-CN"/>
        </w:rPr>
        <w:t>日</w:t>
      </w:r>
      <w:r>
        <w:rPr>
          <w:rFonts w:hint="eastAsia" w:ascii="宋体" w:hAnsi="宋体"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ascii="宋体" w:hAnsi="宋体"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豫财磋商采购-2023-1131</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项目名称：河南省越调艺术保护传承中心升级改造消防安全设施项目及围护结构维修项目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采购方式：竞争性</w:t>
      </w:r>
      <w:r>
        <w:rPr>
          <w:rFonts w:hint="eastAsia" w:asciiTheme="minorEastAsia" w:hAnsiTheme="minorEastAsia" w:eastAsiaTheme="minorEastAsia" w:cstheme="minorEastAsia"/>
          <w:i w:val="0"/>
          <w:iCs w:val="0"/>
          <w:sz w:val="24"/>
          <w:szCs w:val="24"/>
          <w:lang w:val="en-US" w:eastAsia="zh-CN"/>
        </w:rPr>
        <w:t>磋商</w:t>
      </w:r>
      <w:bookmarkStart w:id="55" w:name="_GoBack"/>
      <w:bookmarkEnd w:id="5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2200000.00元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2200000.00元</w:t>
      </w:r>
    </w:p>
    <w:p>
      <w:pPr>
        <w:pStyle w:val="25"/>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4362"/>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2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4362" w:type="dxa"/>
            <w:vAlign w:val="center"/>
          </w:tcPr>
          <w:p>
            <w:pPr>
              <w:pStyle w:val="2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1737" w:type="dxa"/>
            <w:vAlign w:val="center"/>
          </w:tcPr>
          <w:p>
            <w:pPr>
              <w:pStyle w:val="2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5" w:type="dxa"/>
            <w:vAlign w:val="center"/>
          </w:tcPr>
          <w:p>
            <w:pPr>
              <w:pStyle w:val="25"/>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4362" w:type="dxa"/>
            <w:vAlign w:val="center"/>
          </w:tcPr>
          <w:p>
            <w:pPr>
              <w:adjustRightInd w:val="0"/>
              <w:snapToGrid w:val="0"/>
              <w:spacing w:line="360" w:lineRule="auto"/>
              <w:rPr>
                <w:rFonts w:hint="eastAsia"/>
                <w:vertAlign w:val="baseline"/>
              </w:rPr>
            </w:pPr>
            <w:r>
              <w:rPr>
                <w:rFonts w:hint="eastAsia"/>
                <w:vertAlign w:val="baseline"/>
              </w:rPr>
              <w:t>河南省越调艺术保护传承中心升级改造消防安全设施项目及围护结构维修项目</w:t>
            </w:r>
          </w:p>
          <w:p>
            <w:pPr>
              <w:adjustRightInd w:val="0"/>
              <w:snapToGrid w:val="0"/>
              <w:spacing w:line="360" w:lineRule="auto"/>
              <w:rPr>
                <w:rFonts w:hint="eastAsia"/>
                <w:vertAlign w:val="baseline"/>
              </w:rPr>
            </w:pPr>
          </w:p>
        </w:tc>
        <w:tc>
          <w:tcPr>
            <w:tcW w:w="1737" w:type="dxa"/>
            <w:vAlign w:val="center"/>
          </w:tcPr>
          <w:p>
            <w:pPr>
              <w:adjustRightInd w:val="0"/>
              <w:snapToGrid w:val="0"/>
              <w:spacing w:line="360" w:lineRule="auto"/>
              <w:rPr>
                <w:rFonts w:hint="eastAsia"/>
                <w:vertAlign w:val="baseline"/>
              </w:rPr>
            </w:pPr>
            <w:r>
              <w:rPr>
                <w:rFonts w:hint="eastAsia" w:asciiTheme="minorEastAsia" w:hAnsiTheme="minorEastAsia" w:eastAsiaTheme="minorEastAsia" w:cstheme="minorEastAsia"/>
                <w:i w:val="0"/>
                <w:iCs w:val="0"/>
                <w:sz w:val="24"/>
                <w:szCs w:val="24"/>
                <w:lang w:val="en-US" w:eastAsia="zh-CN"/>
              </w:rPr>
              <w:t>2200000.00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eastAsia="zh-CN"/>
        </w:rPr>
        <w:t>详见工程量清单</w:t>
      </w:r>
      <w:r>
        <w:rPr>
          <w:rFonts w:hint="eastAsia" w:asciiTheme="minorEastAsia" w:hAnsiTheme="minorEastAsia" w:eastAsiaTheme="minorEastAsia" w:cstheme="minorEastAsia"/>
          <w:i w:val="0"/>
          <w:iCs w:val="0"/>
          <w:sz w:val="24"/>
          <w:szCs w:val="24"/>
        </w:rPr>
        <w:t>（包括但不限于标的的名称、数量、简要技术需求或服务要求等）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150日历天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6" w:name="_Toc35393799"/>
      <w:bookmarkStart w:id="7" w:name="_Toc35393630"/>
      <w:bookmarkStart w:id="8" w:name="_Toc28359013"/>
      <w:bookmarkStart w:id="9" w:name="_Toc28359090"/>
      <w:r>
        <w:rPr>
          <w:rFonts w:hint="eastAsia" w:ascii="宋体" w:hAnsi="宋体" w:eastAsia="宋体" w:cs="宋体"/>
          <w:i w:val="0"/>
          <w:iCs w:val="0"/>
          <w:sz w:val="24"/>
          <w:szCs w:val="24"/>
        </w:rPr>
        <w:t>是否接受进口产品：</w:t>
      </w:r>
      <w:r>
        <w:rPr>
          <w:rFonts w:hint="eastAsia" w:ascii="宋体" w:hAnsi="宋体" w:cs="宋体"/>
          <w:i w:val="0"/>
          <w:iCs w:val="0"/>
          <w:sz w:val="24"/>
          <w:szCs w:val="24"/>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cs="宋体"/>
          <w:i w:val="0"/>
          <w:iCs w:val="0"/>
          <w:sz w:val="24"/>
          <w:szCs w:val="24"/>
          <w:lang w:eastAsia="zh-CN"/>
        </w:rPr>
        <w:t>否</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6"/>
      <w:bookmarkEnd w:id="7"/>
      <w:bookmarkEnd w:id="8"/>
      <w:bookmarkEnd w:id="9"/>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0" w:name="_Toc28359014"/>
      <w:bookmarkStart w:id="11" w:name="_Toc35393631"/>
      <w:bookmarkStart w:id="12" w:name="_Toc35393800"/>
      <w:bookmarkStart w:id="13" w:name="_Toc28359091"/>
      <w:r>
        <w:rPr>
          <w:rFonts w:hint="eastAsia" w:asciiTheme="minorEastAsia" w:hAnsiTheme="minorEastAsia" w:eastAsiaTheme="minorEastAsia" w:cstheme="minorEastAsia"/>
          <w:b w:val="0"/>
          <w:sz w:val="24"/>
          <w:szCs w:val="24"/>
        </w:rPr>
        <w:t>1.满足《中华人民共和国政府采购法》第二十二条规定；</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（1）具有独立承担民事责任的能力（企业营业执照等证明文件）；</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（2）具有良好的商业信誉和健全的财务会计制度；</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（3）具有履行合同所必需的设备和专业技术能力；</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（4）有依法缴纳税收和社会保障资金的良好记录（缴纳的税收凭据、社会保险凭据，依法免税或不需要缴纳社会保障资金的供应商应提供相应的证明文件）；</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（5）参加政府采购活动前三年内，在经营活动中没有重大违法记录（提供没有重大违法记录的书面声明函，格式自拟）；</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3.本项目的特定资格要求：（1）根据《关于在政府采购活动中查询及使用信用记录有关问题的通知》(财库[2016]125号)和豫财购【2016】15号的规定，对列入“信用中国”网站（www.creditchina.gov.cn）的“失信被执行人”、“重大税收违法案件当事人名单”“政府采购严重违法失信名单”和“中国政府采购”网站(www.ccgp.gov.cn)的“政府采购严重违法失信行为记录名单”的供应商，将拒绝其参加政府采购活动；在标书中附加盖公章的网页查询扫描件，查询日期为公告发布之日起至投标截止之日止。</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（2）</w:t>
      </w:r>
      <w:r>
        <w:rPr>
          <w:rFonts w:hint="eastAsia" w:asciiTheme="minorEastAsia" w:hAnsiTheme="minorEastAsia" w:eastAsiaTheme="minorEastAsia" w:cstheme="minorEastAsia"/>
          <w:b w:val="0"/>
          <w:sz w:val="24"/>
          <w:szCs w:val="24"/>
          <w:lang w:eastAsia="zh-CN"/>
        </w:rPr>
        <w:t>供应商</w:t>
      </w:r>
      <w:r>
        <w:rPr>
          <w:rFonts w:hint="eastAsia" w:asciiTheme="minorEastAsia" w:hAnsiTheme="minorEastAsia" w:eastAsiaTheme="minorEastAsia" w:cstheme="minorEastAsia"/>
          <w:b w:val="0"/>
          <w:sz w:val="24"/>
          <w:szCs w:val="24"/>
        </w:rPr>
        <w:t>需具备</w:t>
      </w:r>
      <w:r>
        <w:rPr>
          <w:rFonts w:hint="eastAsia" w:asciiTheme="minorEastAsia" w:hAnsiTheme="minorEastAsia" w:eastAsiaTheme="minorEastAsia" w:cstheme="minorEastAsia"/>
          <w:b w:val="0"/>
          <w:color w:val="auto"/>
          <w:sz w:val="24"/>
          <w:szCs w:val="24"/>
        </w:rPr>
        <w:t>建筑工程施工总承包叁级及以上资质</w:t>
      </w:r>
      <w:r>
        <w:rPr>
          <w:rFonts w:hint="eastAsia" w:asciiTheme="minorEastAsia" w:hAnsiTheme="minorEastAsia" w:eastAsiaTheme="minorEastAsia" w:cstheme="minorEastAsia"/>
          <w:b w:val="0"/>
          <w:color w:val="auto"/>
          <w:sz w:val="24"/>
          <w:szCs w:val="24"/>
          <w:lang w:eastAsia="zh-CN"/>
        </w:rPr>
        <w:t>并同时具备</w:t>
      </w:r>
      <w:r>
        <w:rPr>
          <w:rFonts w:hint="eastAsia" w:ascii="宋体" w:hAnsi="宋体" w:eastAsia="宋体" w:cs="宋体"/>
          <w:color w:val="auto"/>
          <w:sz w:val="24"/>
          <w:szCs w:val="24"/>
        </w:rPr>
        <w:t>消防设施工程专业承包贰级及</w:t>
      </w:r>
      <w:r>
        <w:rPr>
          <w:rFonts w:hint="eastAsia" w:ascii="宋体" w:hAnsi="宋体" w:eastAsia="宋体" w:cs="宋体"/>
          <w:sz w:val="24"/>
          <w:szCs w:val="24"/>
        </w:rPr>
        <w:t>以上资质</w:t>
      </w:r>
      <w:r>
        <w:rPr>
          <w:rFonts w:hint="eastAsia" w:asciiTheme="minorEastAsia" w:hAnsiTheme="minorEastAsia" w:eastAsiaTheme="minorEastAsia" w:cstheme="minorEastAsia"/>
          <w:b w:val="0"/>
          <w:sz w:val="24"/>
          <w:szCs w:val="24"/>
        </w:rPr>
        <w:t>，具备有效的安全生产许可证，并在人员、设备资金等方面具备相应的能力。其中拟派项目负责人须具备相关专业二级（含）以上注册建造师执业资格，具备有效的安全生产考核合格证书，且未担任其他在施建设工程项目的项目经理。</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三、获取采购文件</w:t>
      </w:r>
      <w:bookmarkEnd w:id="10"/>
      <w:bookmarkEnd w:id="11"/>
      <w:bookmarkEnd w:id="12"/>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2023</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12</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11</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2023</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12</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18</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4" w:name="_Toc35393632"/>
      <w:bookmarkStart w:id="15" w:name="_Toc35393801"/>
      <w:bookmarkStart w:id="16" w:name="_Toc28359015"/>
      <w:bookmarkStart w:id="17" w:name="_Toc28359092"/>
      <w:r>
        <w:rPr>
          <w:rFonts w:hint="eastAsia" w:asciiTheme="minorEastAsia" w:hAnsiTheme="minorEastAsia" w:eastAsiaTheme="minorEastAsia" w:cstheme="minorEastAsia"/>
          <w:b w:val="0"/>
          <w:sz w:val="24"/>
          <w:szCs w:val="24"/>
        </w:rPr>
        <w:t>四、响应文件提交</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rPr>
        <w:t>2023年12月22日10点00分</w:t>
      </w:r>
      <w:r>
        <w:rPr>
          <w:rFonts w:hint="eastAsia" w:asciiTheme="minorEastAsia" w:hAnsiTheme="minorEastAsia" w:eastAsiaTheme="minorEastAsia" w:cstheme="minorEastAsia"/>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18" w:name="_Toc35393802"/>
      <w:bookmarkStart w:id="19" w:name="_Toc28359093"/>
      <w:bookmarkStart w:id="20" w:name="_Toc28359016"/>
      <w:bookmarkStart w:id="21" w:name="_Toc35393633"/>
      <w:r>
        <w:rPr>
          <w:rFonts w:hint="eastAsia" w:asciiTheme="minorEastAsia" w:hAnsiTheme="minorEastAsia" w:eastAsiaTheme="minorEastAsia" w:cstheme="minorEastAsia"/>
          <w:b w:val="0"/>
          <w:i w:val="0"/>
          <w:iCs w:val="0"/>
          <w:sz w:val="24"/>
          <w:szCs w:val="24"/>
        </w:rPr>
        <w:t>五、开启（竞争性磋商方式必须填写）</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2023年12月22日10点00分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2" w:name="_Toc35393634"/>
      <w:bookmarkStart w:id="23" w:name="_Toc28359094"/>
      <w:bookmarkStart w:id="24" w:name="_Toc28359017"/>
      <w:bookmarkStart w:id="25" w:name="_Toc35393803"/>
      <w:r>
        <w:rPr>
          <w:rFonts w:hint="eastAsia" w:asciiTheme="minorEastAsia" w:hAnsiTheme="minorEastAsia" w:eastAsiaTheme="minorEastAsia" w:cstheme="minorEastAsia"/>
          <w:b w:val="0"/>
          <w:sz w:val="24"/>
          <w:szCs w:val="24"/>
        </w:rPr>
        <w:t>六、公告期限</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个工作日。</w:t>
      </w: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26" w:name="_Toc35393804"/>
      <w:bookmarkStart w:id="27" w:name="_Toc35393635"/>
      <w:r>
        <w:rPr>
          <w:rFonts w:hint="eastAsia" w:asciiTheme="minorEastAsia" w:hAnsiTheme="minorEastAsia" w:eastAsiaTheme="minorEastAsia" w:cstheme="minorEastAsia"/>
          <w:b w:val="0"/>
          <w:sz w:val="24"/>
          <w:szCs w:val="24"/>
        </w:rPr>
        <w:t>七、其他补充事宜</w:t>
      </w:r>
      <w:bookmarkEnd w:id="26"/>
      <w:bookmarkEnd w:id="27"/>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8" w:name="_Toc35393805"/>
      <w:bookmarkStart w:id="29" w:name="_Toc35393636"/>
      <w:bookmarkStart w:id="30" w:name="_Toc28359095"/>
      <w:bookmarkStart w:id="31" w:name="_Toc28359018"/>
      <w:r>
        <w:rPr>
          <w:rFonts w:hint="eastAsia" w:asciiTheme="minorEastAsia" w:hAnsiTheme="minorEastAsia" w:eastAsiaTheme="minorEastAsia" w:cstheme="minorEastAsia"/>
          <w:b w:val="0"/>
          <w:sz w:val="24"/>
          <w:szCs w:val="24"/>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名 称：</w:t>
      </w:r>
      <w:r>
        <w:rPr>
          <w:rFonts w:hint="eastAsia" w:ascii="宋体" w:hAnsi="宋体" w:cs="宋体"/>
          <w:i w:val="0"/>
          <w:iCs w:val="0"/>
          <w:sz w:val="24"/>
          <w:szCs w:val="24"/>
          <w:lang w:eastAsia="zh-CN"/>
        </w:rPr>
        <w:t>河南省越调艺术保护传承中心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 址：河南省周口市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项目联系人：</w:t>
      </w:r>
      <w:r>
        <w:rPr>
          <w:rFonts w:hint="eastAsia" w:ascii="宋体" w:hAnsi="宋体" w:cs="宋体"/>
          <w:i w:val="0"/>
          <w:iCs w:val="0"/>
          <w:sz w:val="24"/>
          <w:szCs w:val="24"/>
          <w:lang w:eastAsia="zh-CN"/>
        </w:rPr>
        <w:t>宋金勇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联系方式：</w:t>
      </w:r>
      <w:r>
        <w:rPr>
          <w:rFonts w:hint="eastAsia" w:ascii="宋体" w:hAnsi="宋体" w:cs="宋体"/>
          <w:i w:val="0"/>
          <w:iCs w:val="0"/>
          <w:sz w:val="24"/>
          <w:szCs w:val="24"/>
          <w:lang w:val="en-US" w:eastAsia="zh-CN"/>
        </w:rPr>
        <w:t>15993277366</w:t>
      </w:r>
      <w:r>
        <w:rPr>
          <w:rFonts w:hint="eastAsia" w:ascii="宋体" w:hAnsi="宋体" w:eastAsia="宋体" w:cs="宋体"/>
          <w:i w:val="0"/>
          <w:iCs w:val="0"/>
          <w:sz w:val="24"/>
          <w:szCs w:val="24"/>
        </w:rPr>
        <w:t xml:space="preserve">　　　　　　　　　　　 </w:t>
      </w:r>
      <w:bookmarkStart w:id="32" w:name="_Toc28359009"/>
      <w:bookmarkStart w:id="33" w:name="_Toc283590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2.采购代理机构信息</w:t>
      </w:r>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名</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称：周口市公共资源交易中心政府采购中心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址：周口市光明路与政通路交叉口</w:t>
      </w:r>
      <w:r>
        <w:rPr>
          <w:rFonts w:hint="eastAsia" w:ascii="宋体" w:hAnsi="宋体" w:eastAsia="宋体" w:cs="宋体"/>
          <w:i w:val="0"/>
          <w:iCs w:val="0"/>
          <w:sz w:val="24"/>
          <w:szCs w:val="24"/>
          <w:lang w:val="en-US" w:eastAsia="zh-CN"/>
        </w:rPr>
        <w:t>向北100米路东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项目联系人：</w:t>
      </w:r>
      <w:r>
        <w:rPr>
          <w:rFonts w:hint="eastAsia" w:ascii="宋体" w:hAnsi="宋体" w:cs="宋体"/>
          <w:i w:val="0"/>
          <w:iCs w:val="0"/>
          <w:sz w:val="24"/>
          <w:szCs w:val="24"/>
          <w:lang w:val="en-US" w:eastAsia="zh-CN"/>
        </w:rPr>
        <w:t>师博文</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联系方式：</w:t>
      </w:r>
      <w:bookmarkStart w:id="34" w:name="_Toc28359010"/>
      <w:bookmarkStart w:id="35" w:name="_Toc28359087"/>
      <w:r>
        <w:rPr>
          <w:rFonts w:hint="eastAsia" w:ascii="宋体" w:hAnsi="宋体" w:cs="宋体"/>
          <w:i w:val="0"/>
          <w:iCs w:val="0"/>
          <w:sz w:val="24"/>
          <w:szCs w:val="24"/>
          <w:lang w:val="en-US" w:eastAsia="zh-CN"/>
        </w:rPr>
        <w:t>0394-8106517</w:t>
      </w:r>
      <w:r>
        <w:rPr>
          <w:rFonts w:hint="eastAsia" w:ascii="宋体" w:hAnsi="宋体" w:eastAsia="宋体" w:cs="宋体"/>
          <w:i w:val="0"/>
          <w:iCs w:val="0"/>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i w:val="0"/>
          <w:iCs w:val="0"/>
          <w:sz w:val="24"/>
          <w:szCs w:val="24"/>
          <w:lang w:val="en-US" w:eastAsia="zh-CN"/>
        </w:rPr>
      </w:pPr>
      <w:r>
        <w:rPr>
          <w:rFonts w:hint="eastAsia" w:ascii="宋体" w:hAnsi="宋体" w:cs="宋体"/>
          <w:i w:val="0"/>
          <w:iCs w:val="0"/>
          <w:sz w:val="24"/>
          <w:szCs w:val="24"/>
          <w:lang w:val="en-US" w:eastAsia="zh-CN"/>
        </w:rPr>
        <w:t>3.监督单位：周口市财政局政府采购监督管理科</w:t>
      </w:r>
    </w:p>
    <w:p>
      <w:pPr>
        <w:pStyle w:val="2"/>
        <w:numPr>
          <w:ilvl w:val="0"/>
          <w:numId w:val="0"/>
        </w:numPr>
        <w:jc w:val="both"/>
        <w:rPr>
          <w:rFonts w:hint="eastAsia" w:ascii="宋体" w:hAnsi="宋体" w:eastAsia="宋体" w:cs="宋体"/>
          <w:i w:val="0"/>
          <w:iCs w:val="0"/>
          <w:kern w:val="2"/>
          <w:sz w:val="24"/>
          <w:szCs w:val="24"/>
          <w:lang w:val="en-US" w:eastAsia="zh-CN" w:bidi="ar-SA"/>
        </w:rPr>
      </w:pPr>
      <w:r>
        <w:rPr>
          <w:rFonts w:hint="eastAsia"/>
          <w:lang w:val="en-US" w:eastAsia="zh-CN"/>
        </w:rPr>
        <w:t xml:space="preserve">      </w:t>
      </w:r>
      <w:r>
        <w:rPr>
          <w:rFonts w:hint="eastAsia" w:ascii="宋体" w:hAnsi="宋体" w:eastAsia="宋体" w:cs="宋体"/>
          <w:i w:val="0"/>
          <w:iCs w:val="0"/>
          <w:kern w:val="2"/>
          <w:sz w:val="24"/>
          <w:szCs w:val="24"/>
          <w:lang w:val="en-US" w:eastAsia="zh-CN" w:bidi="ar-SA"/>
        </w:rPr>
        <w:t>监督电话：0394-8106976</w:t>
      </w:r>
    </w:p>
    <w:p>
      <w:pPr>
        <w:pStyle w:val="2"/>
        <w:numPr>
          <w:ilvl w:val="0"/>
          <w:numId w:val="0"/>
        </w:numPr>
        <w:jc w:val="both"/>
        <w:rPr>
          <w:rFonts w:hint="eastAsia" w:ascii="宋体" w:hAnsi="宋体" w:eastAsia="宋体" w:cs="宋体"/>
          <w:i w:val="0"/>
          <w:iCs w:val="0"/>
          <w:kern w:val="2"/>
          <w:sz w:val="24"/>
          <w:szCs w:val="24"/>
          <w:lang w:val="en-US" w:eastAsia="zh-CN" w:bidi="ar-SA"/>
        </w:rPr>
      </w:pPr>
    </w:p>
    <w:p>
      <w:pPr>
        <w:pStyle w:val="2"/>
        <w:numPr>
          <w:ilvl w:val="0"/>
          <w:numId w:val="0"/>
        </w:numPr>
        <w:jc w:val="both"/>
        <w:rPr>
          <w:rFonts w:hint="default"/>
          <w:lang w:val="en-US" w:eastAsia="zh-CN"/>
        </w:rPr>
      </w:pPr>
    </w:p>
    <w:bookmarkEnd w:id="34"/>
    <w:bookmarkEnd w:id="35"/>
    <w:p>
      <w:pPr>
        <w:pStyle w:val="10"/>
        <w:adjustRightInd w:val="0"/>
        <w:snapToGrid w:val="0"/>
        <w:spacing w:line="360" w:lineRule="auto"/>
        <w:ind w:firstLine="2040" w:firstLineChars="850"/>
        <w:rPr>
          <w:rFonts w:hint="eastAsia" w:ascii="宋体" w:hAnsi="宋体" w:eastAsia="宋体" w:cs="宋体"/>
          <w:sz w:val="24"/>
          <w:szCs w:val="24"/>
          <w:lang w:eastAsia="zh-CN"/>
        </w:rPr>
      </w:pPr>
      <w:r>
        <w:rPr>
          <w:rFonts w:hint="eastAsia" w:ascii="宋体" w:hAnsi="宋体" w:eastAsia="宋体" w:cs="宋体"/>
          <w:sz w:val="24"/>
          <w:szCs w:val="24"/>
        </w:rPr>
        <w:t>周口市公共资源交易中心政府采购中心</w:t>
      </w:r>
    </w:p>
    <w:p>
      <w:pPr>
        <w:pStyle w:val="21"/>
        <w:adjustRightInd w:val="0"/>
        <w:spacing w:line="360" w:lineRule="auto"/>
        <w:ind w:firstLine="3360" w:firstLineChars="1400"/>
        <w:rPr>
          <w:rFonts w:hint="eastAsia" w:ascii="宋体" w:hAnsi="宋体" w:eastAsia="宋体" w:cs="宋体"/>
        </w:rPr>
      </w:pPr>
      <w:r>
        <w:rPr>
          <w:rFonts w:hint="eastAsia" w:ascii="宋体" w:hAnsi="宋体" w:cs="宋体"/>
          <w:sz w:val="24"/>
          <w:szCs w:val="24"/>
          <w:lang w:val="en-US" w:eastAsia="zh-CN"/>
        </w:rPr>
        <w:t>2023</w:t>
      </w:r>
      <w:r>
        <w:rPr>
          <w:rFonts w:hint="eastAsia" w:ascii="宋体" w:hAnsi="宋体" w:eastAsia="宋体" w:cs="宋体"/>
          <w:sz w:val="24"/>
          <w:szCs w:val="24"/>
        </w:rPr>
        <w:t>年</w:t>
      </w:r>
      <w:r>
        <w:rPr>
          <w:rFonts w:hint="eastAsia" w:ascii="宋体" w:hAnsi="宋体" w:cs="宋体"/>
          <w:color w:val="000000"/>
          <w:sz w:val="24"/>
          <w:szCs w:val="24"/>
          <w:lang w:val="en-US" w:eastAsia="zh-CN"/>
        </w:rPr>
        <w:t>12</w:t>
      </w:r>
      <w:r>
        <w:rPr>
          <w:rFonts w:hint="eastAsia" w:ascii="宋体" w:hAnsi="宋体" w:eastAsia="宋体" w:cs="宋体"/>
          <w:sz w:val="24"/>
          <w:szCs w:val="24"/>
        </w:rPr>
        <w:t>月</w:t>
      </w:r>
      <w:r>
        <w:rPr>
          <w:rFonts w:hint="eastAsia" w:ascii="宋体" w:hAnsi="宋体" w:cs="宋体"/>
          <w:color w:val="000000"/>
          <w:sz w:val="24"/>
          <w:szCs w:val="24"/>
          <w:lang w:val="en-US" w:eastAsia="zh-CN"/>
        </w:rPr>
        <w:t>11</w:t>
      </w:r>
      <w:r>
        <w:rPr>
          <w:rFonts w:hint="eastAsia" w:ascii="宋体" w:hAnsi="宋体" w:eastAsia="宋体" w:cs="宋体"/>
          <w:sz w:val="24"/>
          <w:szCs w:val="24"/>
        </w:rPr>
        <w:t>日</w:t>
      </w:r>
      <w:r>
        <w:rPr>
          <w:rFonts w:hint="eastAsia" w:ascii="宋体" w:hAnsi="宋体" w:eastAsia="宋体" w:cs="宋体"/>
          <w:i w:val="0"/>
          <w:iCs w:val="0"/>
          <w:sz w:val="24"/>
          <w:szCs w:val="24"/>
        </w:rPr>
        <w:t>　　</w:t>
      </w:r>
    </w:p>
    <w:p>
      <w:pPr>
        <w:pStyle w:val="36"/>
        <w:rPr>
          <w:rFonts w:hint="default" w:asciiTheme="minorEastAsia" w:hAnsiTheme="minorEastAsia" w:eastAsiaTheme="minorEastAsia" w:cstheme="minorEastAsia"/>
          <w:sz w:val="24"/>
          <w:szCs w:val="24"/>
          <w:lang w:val="en-US" w:eastAsia="zh-CN"/>
        </w:rPr>
      </w:pPr>
    </w:p>
    <w:bookmarkEnd w:id="4"/>
    <w:bookmarkEnd w:id="5"/>
    <w:p>
      <w:pPr>
        <w:pStyle w:val="36"/>
        <w:ind w:left="0" w:leftChars="0" w:firstLine="0" w:firstLineChars="0"/>
      </w:pPr>
    </w:p>
    <w:p>
      <w:pPr>
        <w:jc w:val="center"/>
        <w:rPr>
          <w:rFonts w:ascii="宋体" w:hAnsi="宋体" w:cs="宋体"/>
          <w:b/>
          <w:sz w:val="24"/>
        </w:rPr>
      </w:pPr>
      <w:r>
        <w:rPr>
          <w:rFonts w:hint="eastAsia" w:ascii="宋体" w:hAnsi="宋体" w:cs="宋体"/>
          <w:b/>
          <w:sz w:val="24"/>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cs="宋体"/>
                <w:sz w:val="24"/>
              </w:rPr>
            </w:pPr>
            <w:r>
              <w:rPr>
                <w:rFonts w:hint="eastAsia" w:ascii="宋体" w:hAnsi="宋体" w:cs="宋体"/>
                <w:sz w:val="24"/>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Lines="50"/>
              <w:jc w:val="center"/>
              <w:rPr>
                <w:rFonts w:ascii="宋体" w:hAnsi="宋体" w:cs="宋体"/>
                <w:sz w:val="24"/>
              </w:rPr>
            </w:pPr>
            <w:r>
              <w:rPr>
                <w:rFonts w:hint="eastAsia" w:ascii="宋体" w:hAnsi="宋体" w:cs="宋体"/>
                <w:sz w:val="24"/>
              </w:rPr>
              <w:t>序号</w:t>
            </w:r>
          </w:p>
        </w:tc>
        <w:tc>
          <w:tcPr>
            <w:tcW w:w="1995" w:type="dxa"/>
            <w:vAlign w:val="center"/>
          </w:tcPr>
          <w:p>
            <w:pPr>
              <w:spacing w:beforeLines="50"/>
              <w:jc w:val="center"/>
              <w:rPr>
                <w:rFonts w:ascii="宋体" w:hAnsi="宋体" w:cs="宋体"/>
                <w:sz w:val="24"/>
              </w:rPr>
            </w:pPr>
            <w:r>
              <w:rPr>
                <w:rFonts w:hint="eastAsia" w:ascii="宋体" w:hAnsi="宋体" w:cs="宋体"/>
                <w:sz w:val="24"/>
              </w:rPr>
              <w:t>条款</w:t>
            </w:r>
          </w:p>
        </w:tc>
        <w:tc>
          <w:tcPr>
            <w:tcW w:w="6615" w:type="dxa"/>
            <w:vAlign w:val="center"/>
          </w:tcPr>
          <w:p>
            <w:pPr>
              <w:rPr>
                <w:rFonts w:ascii="宋体" w:hAnsi="宋体" w:cs="宋体"/>
                <w:sz w:val="24"/>
              </w:rPr>
            </w:pPr>
            <w:r>
              <w:rPr>
                <w:rFonts w:hint="eastAsia" w:ascii="宋体" w:hAnsi="宋体" w:cs="宋体"/>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jc w:val="center"/>
              <w:rPr>
                <w:rFonts w:ascii="宋体" w:hAnsi="宋体" w:cs="宋体"/>
                <w:color w:val="000000"/>
                <w:sz w:val="24"/>
              </w:rPr>
            </w:pPr>
            <w:r>
              <w:rPr>
                <w:rFonts w:hint="eastAsia" w:ascii="宋体" w:hAnsi="宋体" w:cs="宋体"/>
                <w:color w:val="000000"/>
                <w:sz w:val="24"/>
              </w:rPr>
              <w:t>项目概况</w:t>
            </w:r>
          </w:p>
        </w:tc>
        <w:tc>
          <w:tcPr>
            <w:tcW w:w="6615" w:type="dxa"/>
            <w:vAlign w:val="center"/>
          </w:tcPr>
          <w:p>
            <w:pPr>
              <w:numPr>
                <w:ilvl w:val="0"/>
                <w:numId w:val="2"/>
              </w:numPr>
              <w:rPr>
                <w:rFonts w:hint="eastAsia" w:asciiTheme="minorEastAsia" w:hAnsiTheme="minorEastAsia" w:eastAsiaTheme="minorEastAsia" w:cstheme="minorEastAsia"/>
                <w:i w:val="0"/>
                <w:iCs w:val="0"/>
                <w:sz w:val="24"/>
                <w:szCs w:val="24"/>
              </w:rPr>
            </w:pPr>
            <w:r>
              <w:rPr>
                <w:rFonts w:hint="eastAsia" w:ascii="宋体" w:hAnsi="宋体" w:cs="宋体"/>
                <w:color w:val="000000"/>
                <w:sz w:val="24"/>
              </w:rPr>
              <w:t>项目名称：河南省越调艺术保护传承中心升级改造消防安全设施项目及围护结构维修项目</w:t>
            </w:r>
          </w:p>
          <w:p>
            <w:pPr>
              <w:numPr>
                <w:ilvl w:val="0"/>
                <w:numId w:val="0"/>
              </w:numPr>
              <w:rPr>
                <w:rFonts w:ascii="宋体" w:hAnsi="宋体" w:cs="宋体"/>
                <w:color w:val="000000"/>
                <w:sz w:val="24"/>
              </w:rPr>
            </w:pPr>
            <w:r>
              <w:rPr>
                <w:rFonts w:hint="eastAsia" w:ascii="宋体" w:hAnsi="宋体" w:cs="宋体"/>
                <w:color w:val="000000"/>
                <w:sz w:val="24"/>
              </w:rPr>
              <w:t>2）采购内容：河南省越调艺术保护传承中心升级改造消防安全设施项目及围护结构维修项目</w:t>
            </w:r>
          </w:p>
          <w:p>
            <w:pPr>
              <w:rPr>
                <w:rFonts w:ascii="宋体" w:hAnsi="宋体" w:cs="宋体"/>
                <w:color w:val="000000"/>
                <w:sz w:val="24"/>
              </w:rPr>
            </w:pPr>
            <w:r>
              <w:rPr>
                <w:rFonts w:hint="eastAsia" w:ascii="宋体" w:hAnsi="宋体" w:cs="宋体"/>
                <w:color w:val="000000"/>
                <w:sz w:val="24"/>
              </w:rPr>
              <w:t>3）采购人：河南省越调艺术保护传承中心</w:t>
            </w:r>
          </w:p>
          <w:p>
            <w:pPr>
              <w:rPr>
                <w:rFonts w:ascii="宋体" w:hAnsi="宋体" w:cs="宋体"/>
                <w:color w:val="000000"/>
                <w:sz w:val="24"/>
              </w:rPr>
            </w:pPr>
            <w:r>
              <w:rPr>
                <w:rFonts w:hint="eastAsia" w:ascii="宋体" w:hAnsi="宋体" w:cs="宋体"/>
                <w:color w:val="000000"/>
                <w:sz w:val="24"/>
              </w:rPr>
              <w:t>4）采购代理机构：周口市公共资源交易中心政府采购中心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ind w:left="-4" w:leftChars="-4" w:hanging="4" w:hangingChars="2"/>
              <w:jc w:val="center"/>
              <w:rPr>
                <w:rFonts w:ascii="宋体" w:hAnsi="宋体" w:cs="宋体"/>
                <w:color w:val="000000"/>
                <w:sz w:val="24"/>
              </w:rPr>
            </w:pPr>
            <w:r>
              <w:rPr>
                <w:rFonts w:hint="eastAsia" w:ascii="宋体" w:hAnsi="宋体" w:cs="宋体"/>
                <w:color w:val="000000"/>
                <w:sz w:val="24"/>
              </w:rPr>
              <w:t>对供应商的资格要求</w:t>
            </w:r>
          </w:p>
        </w:tc>
        <w:tc>
          <w:tcPr>
            <w:tcW w:w="6615" w:type="dxa"/>
            <w:vAlign w:val="center"/>
          </w:tcPr>
          <w:p>
            <w:pPr>
              <w:spacing w:beforeLines="50"/>
              <w:ind w:left="-4" w:leftChars="-4" w:hanging="4" w:hangingChars="2"/>
              <w:rPr>
                <w:rFonts w:ascii="宋体" w:hAnsi="宋体" w:cs="宋体"/>
                <w:color w:val="000000"/>
                <w:sz w:val="24"/>
              </w:rPr>
            </w:pPr>
            <w:r>
              <w:rPr>
                <w:rFonts w:hint="eastAsia" w:ascii="宋体" w:hAnsi="宋体" w:cs="宋体"/>
                <w:color w:val="000000"/>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报价费用</w:t>
            </w:r>
          </w:p>
        </w:tc>
        <w:tc>
          <w:tcPr>
            <w:tcW w:w="6615" w:type="dxa"/>
            <w:vAlign w:val="center"/>
          </w:tcPr>
          <w:p>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Lines="50"/>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响应文件语言</w:t>
            </w:r>
          </w:p>
        </w:tc>
        <w:tc>
          <w:tcPr>
            <w:tcW w:w="6615" w:type="dxa"/>
            <w:vAlign w:val="center"/>
          </w:tcPr>
          <w:p>
            <w:pPr>
              <w:snapToGrid w:val="0"/>
              <w:rPr>
                <w:rFonts w:ascii="宋体" w:hAnsi="宋体" w:cs="宋体"/>
                <w:sz w:val="24"/>
              </w:rPr>
            </w:pPr>
            <w:r>
              <w:rPr>
                <w:rFonts w:hint="eastAsia" w:ascii="宋体" w:hAnsi="宋体" w:cs="宋体"/>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Lines="50"/>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报价货币</w:t>
            </w:r>
          </w:p>
        </w:tc>
        <w:tc>
          <w:tcPr>
            <w:tcW w:w="6615" w:type="dxa"/>
            <w:vAlign w:val="center"/>
          </w:tcPr>
          <w:p>
            <w:pPr>
              <w:spacing w:beforeLines="50"/>
              <w:jc w:val="center"/>
              <w:rPr>
                <w:rFonts w:hint="eastAsia" w:ascii="宋体" w:hAnsi="宋体" w:cs="宋体"/>
                <w:sz w:val="24"/>
              </w:rPr>
            </w:pPr>
            <w:r>
              <w:rPr>
                <w:rFonts w:hint="eastAsia" w:ascii="宋体" w:hAnsi="宋体" w:cs="宋体"/>
                <w:sz w:val="24"/>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pPr>
              <w:spacing w:beforeLines="50"/>
              <w:jc w:val="center"/>
              <w:rPr>
                <w:rFonts w:hint="eastAsia" w:ascii="宋体" w:hAnsi="宋体" w:cs="宋体"/>
                <w:sz w:val="24"/>
              </w:rPr>
            </w:pPr>
            <w:r>
              <w:rPr>
                <w:rFonts w:hint="eastAsia" w:ascii="宋体" w:hAnsi="宋体" w:cs="宋体"/>
                <w:sz w:val="24"/>
              </w:rPr>
              <w:t>报价包括所本项目所招标的工程量清单及有关附表包括的全部内容、保险、税费、包装、现场落地、安装、验收等（采购项目技术规格、参数及要求）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响应文件有效期</w:t>
            </w:r>
          </w:p>
        </w:tc>
        <w:tc>
          <w:tcPr>
            <w:tcW w:w="6615" w:type="dxa"/>
            <w:vAlign w:val="center"/>
          </w:tcPr>
          <w:p>
            <w:pPr>
              <w:rPr>
                <w:rFonts w:ascii="宋体" w:hAnsi="宋体" w:cs="宋体"/>
                <w:sz w:val="24"/>
              </w:rPr>
            </w:pPr>
            <w:r>
              <w:rPr>
                <w:rFonts w:hint="eastAsia" w:ascii="宋体" w:hAnsi="宋体" w:cs="宋体"/>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tabs>
                <w:tab w:val="left" w:pos="8640"/>
              </w:tabs>
              <w:spacing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pPr>
              <w:tabs>
                <w:tab w:val="left" w:pos="8640"/>
              </w:tabs>
              <w:rPr>
                <w:rFonts w:hint="eastAsia" w:ascii="宋体" w:hAnsi="宋体" w:eastAsia="宋体" w:cs="宋体"/>
                <w:sz w:val="24"/>
                <w:lang w:eastAsia="zh-CN"/>
              </w:rPr>
            </w:pPr>
            <w:r>
              <w:rPr>
                <w:rFonts w:hint="eastAsia" w:ascii="宋体" w:hAnsi="宋体" w:cs="宋体"/>
                <w:sz w:val="24"/>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pPr>
              <w:rPr>
                <w:rFonts w:ascii="宋体" w:hAnsi="宋体" w:cs="宋体"/>
                <w:sz w:val="24"/>
              </w:rPr>
            </w:pPr>
            <w:r>
              <w:rPr>
                <w:rFonts w:hint="eastAsia" w:ascii="宋体" w:hAnsi="宋体" w:cs="宋体"/>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pPr>
              <w:rPr>
                <w:rFonts w:ascii="宋体" w:hAnsi="宋体" w:cs="宋体"/>
                <w:sz w:val="24"/>
              </w:rPr>
            </w:pPr>
            <w:r>
              <w:rPr>
                <w:rFonts w:hint="eastAsia" w:ascii="宋体" w:hAnsi="宋体" w:cs="宋体"/>
                <w:sz w:val="24"/>
              </w:rPr>
              <w:t>对竞争性磋商文件进行</w:t>
            </w:r>
            <w:r>
              <w:rPr>
                <w:rFonts w:hint="eastAsia" w:ascii="宋体" w:hAnsi="宋体" w:cs="宋体"/>
                <w:sz w:val="24"/>
                <w:lang w:val="en-US" w:eastAsia="zh-CN"/>
              </w:rPr>
              <w:t>的</w:t>
            </w:r>
            <w:r>
              <w:rPr>
                <w:rFonts w:hint="eastAsia" w:ascii="宋体" w:hAnsi="宋体" w:cs="宋体"/>
                <w:sz w:val="24"/>
              </w:rPr>
              <w:t>澄清，以</w:t>
            </w:r>
            <w:r>
              <w:rPr>
                <w:rFonts w:hint="eastAsia" w:ascii="宋体" w:hAnsi="宋体" w:cs="宋体"/>
                <w:sz w:val="24"/>
                <w:lang w:val="en-US" w:eastAsia="zh-CN"/>
              </w:rPr>
              <w:t>网上公告的方式</w:t>
            </w:r>
            <w:r>
              <w:rPr>
                <w:rFonts w:hint="eastAsia" w:ascii="宋体" w:hAnsi="宋体" w:cs="宋体"/>
                <w:sz w:val="24"/>
              </w:rPr>
              <w:t>通知</w:t>
            </w:r>
            <w:r>
              <w:rPr>
                <w:rFonts w:hint="eastAsia" w:ascii="宋体" w:hAnsi="宋体" w:cs="宋体"/>
                <w:sz w:val="24"/>
                <w:lang w:val="en-US" w:eastAsia="zh-CN"/>
              </w:rPr>
              <w:t>供应商</w:t>
            </w:r>
            <w:r>
              <w:rPr>
                <w:rFonts w:hint="eastAsia" w:ascii="宋体" w:hAnsi="宋体" w:cs="宋体"/>
                <w:sz w:val="24"/>
              </w:rPr>
              <w:t>。澄清或修改的内容可能影响响应文件编制的，采购人、采购代理机构应当在提交响应文件截止时间至少5日前。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pPr>
              <w:ind w:firstLine="360" w:firstLineChars="15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pPr>
              <w:spacing w:line="560" w:lineRule="exact"/>
              <w:rPr>
                <w:rFonts w:ascii="宋体" w:hAnsi="宋体" w:cs="宋体"/>
                <w:sz w:val="24"/>
              </w:rPr>
            </w:pPr>
            <w:r>
              <w:rPr>
                <w:rFonts w:hint="eastAsia" w:ascii="宋体" w:hAnsi="宋体" w:eastAsia="宋体" w:cs="宋体"/>
                <w:sz w:val="24"/>
                <w:szCs w:val="24"/>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磋商时间</w:t>
            </w:r>
          </w:p>
        </w:tc>
        <w:tc>
          <w:tcPr>
            <w:tcW w:w="6615" w:type="dxa"/>
            <w:vAlign w:val="center"/>
          </w:tcPr>
          <w:p>
            <w:pPr>
              <w:tabs>
                <w:tab w:val="left" w:pos="8640"/>
              </w:tabs>
              <w:ind w:left="-2" w:leftChars="-1" w:firstLine="240" w:firstLineChars="100"/>
              <w:rPr>
                <w:rFonts w:ascii="宋体" w:hAnsi="宋体" w:cs="宋体"/>
                <w:sz w:val="24"/>
              </w:rPr>
            </w:pPr>
            <w:r>
              <w:rPr>
                <w:rFonts w:hint="eastAsia" w:ascii="宋体" w:hAnsi="宋体" w:cs="宋体"/>
                <w:color w:val="000000"/>
                <w:sz w:val="24"/>
              </w:rPr>
              <w:t>****</w:t>
            </w:r>
            <w:r>
              <w:rPr>
                <w:rFonts w:hint="eastAsia" w:ascii="宋体" w:hAnsi="宋体" w:cs="宋体"/>
                <w:sz w:val="24"/>
              </w:rPr>
              <w:t xml:space="preserve">年 </w:t>
            </w:r>
            <w:r>
              <w:rPr>
                <w:rFonts w:hint="eastAsia" w:ascii="宋体" w:hAnsi="宋体" w:cs="宋体"/>
                <w:color w:val="000000"/>
                <w:sz w:val="24"/>
              </w:rPr>
              <w:t>****</w:t>
            </w:r>
            <w:r>
              <w:rPr>
                <w:rFonts w:hint="eastAsia" w:ascii="宋体" w:hAnsi="宋体" w:cs="宋体"/>
                <w:sz w:val="24"/>
              </w:rPr>
              <w:t xml:space="preserve">  月 </w:t>
            </w:r>
            <w:r>
              <w:rPr>
                <w:rFonts w:hint="eastAsia" w:ascii="宋体" w:hAnsi="宋体" w:cs="宋体"/>
                <w:color w:val="000000"/>
                <w:sz w:val="24"/>
              </w:rPr>
              <w:t>****</w:t>
            </w:r>
            <w:r>
              <w:rPr>
                <w:rFonts w:hint="eastAsia" w:ascii="宋体" w:hAnsi="宋体" w:cs="宋体"/>
                <w:sz w:val="24"/>
              </w:rPr>
              <w:t xml:space="preserve">  日上午</w:t>
            </w:r>
            <w:r>
              <w:rPr>
                <w:rFonts w:hint="eastAsia" w:ascii="宋体" w:hAnsi="宋体" w:cs="宋体"/>
                <w:color w:val="000000"/>
                <w:sz w:val="24"/>
              </w:rPr>
              <w:t>****</w:t>
            </w:r>
            <w:r>
              <w:rPr>
                <w:rFonts w:hint="eastAsia" w:ascii="宋体" w:hAnsi="宋体" w:cs="宋体"/>
                <w:sz w:val="24"/>
              </w:rPr>
              <w:t xml:space="preserve">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磋商程序和内容</w:t>
            </w:r>
          </w:p>
        </w:tc>
        <w:tc>
          <w:tcPr>
            <w:tcW w:w="6615" w:type="dxa"/>
            <w:vAlign w:val="center"/>
          </w:tcPr>
          <w:p>
            <w:pPr>
              <w:tabs>
                <w:tab w:val="left" w:pos="8640"/>
              </w:tabs>
              <w:rPr>
                <w:rFonts w:ascii="宋体" w:hAnsi="宋体" w:cs="宋体"/>
                <w:sz w:val="24"/>
              </w:rPr>
            </w:pPr>
            <w:r>
              <w:rPr>
                <w:rFonts w:hint="eastAsia" w:ascii="宋体" w:hAnsi="宋体" w:cs="宋体"/>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jc w:val="center"/>
              <w:rPr>
                <w:rFonts w:ascii="宋体" w:hAnsi="宋体" w:cs="宋体"/>
                <w:sz w:val="24"/>
              </w:rPr>
            </w:pPr>
            <w:r>
              <w:rPr>
                <w:rFonts w:hint="eastAsia" w:ascii="宋体" w:hAnsi="宋体" w:cs="宋体"/>
                <w:sz w:val="24"/>
              </w:rPr>
              <w:t>授予合同</w:t>
            </w:r>
          </w:p>
        </w:tc>
        <w:tc>
          <w:tcPr>
            <w:tcW w:w="6615" w:type="dxa"/>
            <w:vAlign w:val="center"/>
          </w:tcPr>
          <w:p>
            <w:pPr>
              <w:tabs>
                <w:tab w:val="left" w:pos="8640"/>
              </w:tabs>
              <w:jc w:val="left"/>
              <w:rPr>
                <w:rFonts w:ascii="宋体" w:hAnsi="宋体" w:cs="宋体"/>
                <w:sz w:val="24"/>
              </w:rPr>
            </w:pPr>
            <w:r>
              <w:rPr>
                <w:rFonts w:hint="eastAsia" w:ascii="宋体" w:hAnsi="宋体" w:cs="宋体"/>
                <w:sz w:val="24"/>
              </w:rPr>
              <w:t>采购人根据磋商小组的推荐意见，</w:t>
            </w:r>
            <w:r>
              <w:rPr>
                <w:rFonts w:hint="eastAsia" w:ascii="宋体" w:hAnsi="宋体" w:cs="宋体"/>
                <w:sz w:val="24"/>
                <w:lang w:val="en-US" w:eastAsia="zh-CN"/>
              </w:rPr>
              <w:t>由采购人</w:t>
            </w:r>
            <w:r>
              <w:rPr>
                <w:rFonts w:hint="eastAsia" w:ascii="宋体" w:hAnsi="宋体" w:cs="宋体"/>
                <w:sz w:val="24"/>
              </w:rPr>
              <w:t>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pPr>
              <w:tabs>
                <w:tab w:val="left" w:pos="8640"/>
              </w:tabs>
              <w:ind w:left="-2" w:leftChars="-1"/>
              <w:rPr>
                <w:rFonts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jc w:val="center"/>
              <w:rPr>
                <w:rFonts w:ascii="宋体" w:hAnsi="宋体" w:cs="宋体"/>
                <w:sz w:val="24"/>
              </w:rPr>
            </w:pPr>
            <w:r>
              <w:rPr>
                <w:rFonts w:hint="eastAsia" w:cs="宋体" w:asciiTheme="minorEastAsia" w:hAnsiTheme="minorEastAsia" w:eastAsiaTheme="minorEastAsia"/>
                <w:color w:val="auto"/>
                <w:sz w:val="24"/>
                <w:szCs w:val="24"/>
              </w:rPr>
              <w:t>工期</w:t>
            </w:r>
          </w:p>
        </w:tc>
        <w:tc>
          <w:tcPr>
            <w:tcW w:w="6615" w:type="dxa"/>
            <w:vAlign w:val="center"/>
          </w:tcPr>
          <w:p>
            <w:pPr>
              <w:jc w:val="left"/>
              <w:rPr>
                <w:rFonts w:ascii="宋体" w:hAnsi="宋体" w:cs="宋体"/>
                <w:sz w:val="24"/>
              </w:rPr>
            </w:pPr>
            <w:r>
              <w:rPr>
                <w:rFonts w:hint="eastAsia" w:cs="宋体" w:asciiTheme="minorEastAsia" w:hAnsiTheme="minorEastAsia" w:eastAsiaTheme="minorEastAsia"/>
                <w:color w:val="000000"/>
                <w:sz w:val="24"/>
                <w:szCs w:val="24"/>
              </w:rPr>
              <w:t>合同签订后</w:t>
            </w:r>
            <w:r>
              <w:rPr>
                <w:rFonts w:hint="eastAsia" w:cs="宋体" w:asciiTheme="minorEastAsia" w:hAnsiTheme="minorEastAsia" w:eastAsiaTheme="minorEastAsia"/>
                <w:color w:val="000000"/>
                <w:sz w:val="24"/>
                <w:szCs w:val="24"/>
                <w:lang w:val="en-US" w:eastAsia="zh-CN"/>
              </w:rPr>
              <w:t>150</w:t>
            </w:r>
            <w:r>
              <w:rPr>
                <w:rFonts w:hint="eastAsia" w:cs="宋体" w:asciiTheme="minorEastAsia" w:hAnsiTheme="minorEastAsia" w:eastAsiaTheme="minorEastAsia"/>
                <w:color w:val="000000"/>
                <w:sz w:val="24"/>
                <w:szCs w:val="24"/>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Lines="50"/>
              <w:jc w:val="both"/>
              <w:rPr>
                <w:rFonts w:ascii="宋体" w:hAnsi="宋体" w:cs="宋体"/>
                <w:sz w:val="24"/>
              </w:rPr>
            </w:pPr>
          </w:p>
        </w:tc>
        <w:tc>
          <w:tcPr>
            <w:tcW w:w="1995" w:type="dxa"/>
            <w:vAlign w:val="center"/>
          </w:tcPr>
          <w:p>
            <w:pPr>
              <w:jc w:val="lef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auto"/>
                <w:sz w:val="24"/>
                <w:szCs w:val="24"/>
              </w:rPr>
              <w:t>付款方式</w:t>
            </w:r>
            <w:r>
              <w:rPr>
                <w:rFonts w:hint="eastAsia" w:cs="宋体" w:asciiTheme="minorEastAsia" w:hAnsiTheme="minorEastAsia" w:eastAsiaTheme="minorEastAsia"/>
                <w:color w:val="000000"/>
                <w:sz w:val="24"/>
                <w:szCs w:val="24"/>
              </w:rPr>
              <w:t>（要求详细填写）</w:t>
            </w:r>
          </w:p>
        </w:tc>
        <w:tc>
          <w:tcPr>
            <w:tcW w:w="6615" w:type="dxa"/>
            <w:vAlign w:val="center"/>
          </w:tcPr>
          <w:p>
            <w:pPr>
              <w:jc w:val="lef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eastAsia="zh-CN"/>
              </w:rPr>
              <w:t>合同签订后拨付</w:t>
            </w:r>
            <w:r>
              <w:rPr>
                <w:rFonts w:hint="eastAsia" w:cs="宋体" w:asciiTheme="minorEastAsia" w:hAnsiTheme="minorEastAsia" w:eastAsiaTheme="minorEastAsia"/>
                <w:color w:val="000000"/>
                <w:sz w:val="24"/>
                <w:szCs w:val="24"/>
              </w:rPr>
              <w:t>合同价的95%；</w:t>
            </w:r>
            <w:r>
              <w:rPr>
                <w:rFonts w:hint="eastAsia" w:cs="宋体" w:asciiTheme="minorEastAsia" w:hAnsiTheme="minorEastAsia" w:eastAsiaTheme="minorEastAsia"/>
                <w:color w:val="000000"/>
                <w:sz w:val="24"/>
                <w:szCs w:val="24"/>
                <w:lang w:eastAsia="zh-CN"/>
              </w:rPr>
              <w:t>工程完工及验收合格后</w:t>
            </w:r>
            <w:r>
              <w:rPr>
                <w:rFonts w:hint="eastAsia" w:cs="宋体" w:asciiTheme="minorEastAsia" w:hAnsiTheme="minorEastAsia" w:eastAsiaTheme="minorEastAsia"/>
                <w:color w:val="000000"/>
                <w:sz w:val="24"/>
                <w:szCs w:val="24"/>
              </w:rPr>
              <w:t>无息结清剩余</w:t>
            </w:r>
            <w:r>
              <w:rPr>
                <w:rFonts w:hint="eastAsia" w:cs="宋体" w:asciiTheme="minorEastAsia" w:hAnsiTheme="minorEastAsia" w:eastAsiaTheme="minorEastAsia"/>
                <w:color w:val="000000"/>
                <w:sz w:val="24"/>
                <w:szCs w:val="24"/>
                <w:lang w:val="en-US" w:eastAsia="zh-CN"/>
              </w:rPr>
              <w:t>5</w:t>
            </w:r>
            <w:r>
              <w:rPr>
                <w:rFonts w:hint="eastAsia" w:cs="宋体" w:asciiTheme="minorEastAsia" w:hAnsiTheme="minorEastAsia" w:eastAsiaTheme="minorEastAsia"/>
                <w:color w:val="000000"/>
                <w:sz w:val="24"/>
                <w:szCs w:val="24"/>
              </w:rPr>
              <w:t>%工程价款。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pPr>
              <w:tabs>
                <w:tab w:val="left" w:pos="8640"/>
              </w:tabs>
              <w:jc w:val="left"/>
              <w:rPr>
                <w:rFonts w:hint="eastAsia" w:ascii="宋体" w:hAnsi="宋体" w:eastAsia="宋体" w:cs="宋体"/>
                <w:sz w:val="24"/>
                <w:lang w:eastAsia="zh-CN"/>
              </w:rPr>
            </w:pPr>
            <w:r>
              <w:rPr>
                <w:rFonts w:hint="eastAsia" w:ascii="宋体" w:hAnsi="宋体" w:cs="宋体"/>
                <w:sz w:val="24"/>
                <w:lang w:eastAsia="zh-CN"/>
              </w:rPr>
              <w:t>不组织，自行勘察。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Lines="50"/>
              <w:jc w:val="center"/>
              <w:rPr>
                <w:rFonts w:ascii="宋体" w:hAnsi="宋体" w:cs="宋体"/>
                <w:sz w:val="24"/>
              </w:rPr>
            </w:pPr>
          </w:p>
        </w:tc>
        <w:tc>
          <w:tcPr>
            <w:tcW w:w="1995" w:type="dxa"/>
            <w:vAlign w:val="center"/>
          </w:tcPr>
          <w:p>
            <w:pPr>
              <w:spacing w:beforeLines="50"/>
              <w:ind w:firstLine="14" w:firstLineChars="6"/>
              <w:jc w:val="center"/>
              <w:rPr>
                <w:rFonts w:ascii="宋体" w:hAnsi="宋体" w:cs="宋体"/>
                <w:sz w:val="24"/>
              </w:rPr>
            </w:pPr>
            <w:r>
              <w:rPr>
                <w:rFonts w:hint="eastAsia" w:ascii="宋体" w:hAnsi="宋体" w:cs="宋体"/>
                <w:b/>
                <w:bCs/>
                <w:color w:val="auto"/>
                <w:sz w:val="24"/>
                <w:lang w:val="en-US" w:eastAsia="zh-CN"/>
              </w:rPr>
              <w:t>报价</w:t>
            </w:r>
          </w:p>
        </w:tc>
        <w:tc>
          <w:tcPr>
            <w:tcW w:w="6615" w:type="dxa"/>
            <w:vAlign w:val="center"/>
          </w:tcPr>
          <w:p>
            <w:pPr>
              <w:tabs>
                <w:tab w:val="left" w:pos="8640"/>
              </w:tabs>
              <w:jc w:val="left"/>
              <w:rPr>
                <w:rFonts w:ascii="宋体" w:hAnsi="宋体" w:cs="宋体"/>
                <w:sz w:val="24"/>
              </w:rPr>
            </w:pPr>
            <w:r>
              <w:rPr>
                <w:rFonts w:hint="eastAsia" w:ascii="宋体" w:hAnsi="宋体" w:cs="宋体"/>
                <w:b/>
                <w:bCs/>
                <w:color w:val="auto"/>
                <w:sz w:val="24"/>
                <w:lang w:val="en-US" w:eastAsia="zh-CN"/>
              </w:rPr>
              <w:t>一次报价</w:t>
            </w:r>
          </w:p>
        </w:tc>
      </w:tr>
    </w:tbl>
    <w:p>
      <w:pPr>
        <w:pStyle w:val="27"/>
        <w:ind w:firstLine="0" w:firstLineChars="0"/>
        <w:rPr>
          <w:rFonts w:ascii="宋体" w:hAnsi="宋体" w:eastAsia="宋体" w:cs="宋体"/>
          <w:b/>
          <w:sz w:val="24"/>
        </w:rPr>
      </w:pPr>
    </w:p>
    <w:p>
      <w:pPr>
        <w:spacing w:line="720" w:lineRule="auto"/>
        <w:jc w:val="center"/>
        <w:rPr>
          <w:rFonts w:ascii="宋体" w:hAnsi="宋体" w:cs="宋体"/>
          <w:b/>
          <w:sz w:val="24"/>
        </w:rPr>
      </w:pPr>
      <w:r>
        <w:rPr>
          <w:rFonts w:hint="eastAsia" w:ascii="宋体" w:hAnsi="宋体" w:cs="宋体"/>
          <w:b/>
          <w:sz w:val="24"/>
        </w:rPr>
        <w:t>一、总则</w:t>
      </w:r>
    </w:p>
    <w:p>
      <w:pPr>
        <w:spacing w:line="560" w:lineRule="exact"/>
        <w:ind w:firstLine="482" w:firstLineChars="200"/>
        <w:rPr>
          <w:rFonts w:ascii="宋体" w:hAnsi="宋体" w:cs="宋体"/>
          <w:sz w:val="24"/>
        </w:rPr>
      </w:pPr>
      <w:r>
        <w:rPr>
          <w:rFonts w:hint="eastAsia" w:ascii="宋体" w:hAnsi="宋体" w:cs="宋体"/>
          <w:b/>
          <w:sz w:val="24"/>
        </w:rPr>
        <w:t>1．适用范围</w:t>
      </w:r>
    </w:p>
    <w:p>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pPr>
        <w:spacing w:line="560" w:lineRule="exact"/>
        <w:ind w:firstLine="482" w:firstLineChars="200"/>
        <w:rPr>
          <w:rFonts w:ascii="宋体" w:hAnsi="宋体" w:cs="宋体"/>
          <w:b/>
          <w:sz w:val="24"/>
        </w:rPr>
      </w:pPr>
      <w:r>
        <w:rPr>
          <w:rFonts w:hint="eastAsia" w:ascii="宋体" w:hAnsi="宋体" w:cs="宋体"/>
          <w:b/>
          <w:sz w:val="24"/>
        </w:rPr>
        <w:t>2．定义</w:t>
      </w:r>
    </w:p>
    <w:p>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pPr>
        <w:spacing w:line="560" w:lineRule="exact"/>
        <w:ind w:firstLine="480" w:firstLineChars="200"/>
        <w:rPr>
          <w:rFonts w:hint="eastAsia" w:ascii="宋体" w:hAnsi="宋体" w:cs="宋体"/>
          <w:sz w:val="24"/>
        </w:rPr>
      </w:pPr>
      <w:r>
        <w:rPr>
          <w:rFonts w:hint="eastAsia" w:ascii="宋体" w:hAnsi="宋体" w:cs="宋体"/>
          <w:sz w:val="24"/>
        </w:rPr>
        <w:t>2.2“采购人”：河南省越调艺术保护传承中心</w:t>
      </w:r>
    </w:p>
    <w:p>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pPr>
        <w:tabs>
          <w:tab w:val="left" w:pos="720"/>
          <w:tab w:val="left" w:pos="819"/>
        </w:tabs>
        <w:autoSpaceDE w:val="0"/>
        <w:autoSpaceDN w:val="0"/>
        <w:spacing w:before="194" w:line="388" w:lineRule="auto"/>
        <w:ind w:right="612" w:firstLine="480" w:firstLineChars="200"/>
        <w:rPr>
          <w:rFonts w:ascii="宋体" w:hAnsi="宋体" w:cs="宋体"/>
          <w:sz w:val="24"/>
        </w:rPr>
      </w:pPr>
      <w:r>
        <w:rPr>
          <w:rFonts w:hint="eastAsia" w:ascii="宋体" w:hAnsi="宋体" w:cs="宋体"/>
          <w:sz w:val="24"/>
        </w:rPr>
        <w:t>2.5“工程“：——指谈判供应商按谈判文件规定，须为采购人提供的工程施工及服务。</w:t>
      </w:r>
    </w:p>
    <w:p>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pPr>
        <w:spacing w:line="560" w:lineRule="exact"/>
        <w:ind w:firstLine="480" w:firstLineChars="200"/>
        <w:rPr>
          <w:rFonts w:ascii="宋体" w:hAnsi="宋体" w:cs="宋体"/>
          <w:sz w:val="24"/>
        </w:rPr>
      </w:pPr>
      <w:r>
        <w:rPr>
          <w:rFonts w:hint="eastAsia" w:ascii="宋体" w:hAnsi="宋体" w:cs="宋体"/>
          <w:sz w:val="24"/>
        </w:rPr>
        <w:t>（5）法律法规规定的其他情形。</w:t>
      </w:r>
    </w:p>
    <w:p>
      <w:pPr>
        <w:spacing w:line="560" w:lineRule="exact"/>
        <w:ind w:firstLine="482" w:firstLineChars="200"/>
        <w:rPr>
          <w:rFonts w:ascii="宋体" w:hAnsi="宋体" w:cs="宋体"/>
          <w:b/>
          <w:sz w:val="24"/>
        </w:rPr>
      </w:pPr>
      <w:r>
        <w:rPr>
          <w:rFonts w:hint="eastAsia" w:ascii="宋体" w:hAnsi="宋体" w:cs="宋体"/>
          <w:b/>
          <w:sz w:val="24"/>
        </w:rPr>
        <w:t>3.采购预算</w:t>
      </w:r>
    </w:p>
    <w:p>
      <w:pPr>
        <w:spacing w:line="560" w:lineRule="exact"/>
        <w:ind w:firstLine="480" w:firstLineChars="200"/>
        <w:rPr>
          <w:rFonts w:ascii="宋体" w:hAnsi="宋体" w:cs="宋体"/>
          <w:sz w:val="24"/>
        </w:rPr>
      </w:pPr>
      <w:r>
        <w:rPr>
          <w:rFonts w:hint="eastAsia" w:ascii="宋体" w:hAnsi="宋体" w:cs="宋体"/>
          <w:sz w:val="24"/>
        </w:rPr>
        <w:t>3.1本次采购预算：见公告。</w:t>
      </w:r>
    </w:p>
    <w:p>
      <w:pPr>
        <w:spacing w:line="560" w:lineRule="exact"/>
        <w:ind w:firstLine="482" w:firstLineChars="200"/>
        <w:rPr>
          <w:rFonts w:ascii="宋体" w:hAnsi="宋体" w:cs="宋体"/>
          <w:b/>
          <w:sz w:val="24"/>
        </w:rPr>
      </w:pPr>
      <w:r>
        <w:rPr>
          <w:rFonts w:hint="eastAsia" w:ascii="宋体" w:hAnsi="宋体" w:cs="宋体"/>
          <w:b/>
          <w:sz w:val="24"/>
        </w:rPr>
        <w:t>4.合格的供应商</w:t>
      </w:r>
    </w:p>
    <w:p>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pPr>
        <w:widowControl/>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4.1.2</w:t>
      </w:r>
      <w:r>
        <w:rPr>
          <w:rFonts w:hint="eastAsia" w:ascii="宋体" w:hAnsi="宋体" w:cs="宋体"/>
          <w:sz w:val="24"/>
        </w:rPr>
        <w:t>参加政府采购活动前三年内，在经营活动中没有重大违法记录</w:t>
      </w:r>
      <w:r>
        <w:rPr>
          <w:rFonts w:hint="eastAsia" w:ascii="宋体" w:hAnsi="宋体" w:cs="宋体"/>
          <w:bCs/>
          <w:sz w:val="24"/>
        </w:rPr>
        <w:t>的声明函</w:t>
      </w:r>
      <w:r>
        <w:rPr>
          <w:rFonts w:hint="eastAsia" w:ascii="宋体" w:hAnsi="宋体" w:cs="宋体"/>
          <w:sz w:val="24"/>
          <w:shd w:val="clear" w:color="auto" w:fill="FFFFFF"/>
        </w:rPr>
        <w:t>；</w:t>
      </w:r>
    </w:p>
    <w:p>
      <w:pPr>
        <w:widowControl/>
        <w:spacing w:line="360" w:lineRule="auto"/>
        <w:ind w:firstLine="480" w:firstLineChars="200"/>
        <w:rPr>
          <w:rFonts w:ascii="宋体" w:hAnsi="宋体" w:cs="宋体"/>
          <w:sz w:val="24"/>
        </w:rPr>
      </w:pPr>
      <w:r>
        <w:rPr>
          <w:rFonts w:hint="eastAsia" w:ascii="宋体" w:hAnsi="宋体" w:cs="宋体"/>
          <w:sz w:val="24"/>
        </w:rPr>
        <w:t>4.1.3 政府采购供应商诚信承诺书；</w:t>
      </w:r>
    </w:p>
    <w:p>
      <w:pPr>
        <w:pStyle w:val="74"/>
        <w:spacing w:line="360" w:lineRule="auto"/>
        <w:ind w:firstLine="480" w:firstLineChars="200"/>
        <w:rPr>
          <w:rFonts w:hAnsi="宋体" w:eastAsia="宋体"/>
          <w:kern w:val="2"/>
          <w:sz w:val="24"/>
          <w:lang w:val="en-US"/>
        </w:rPr>
      </w:pPr>
      <w:r>
        <w:rPr>
          <w:rFonts w:hint="eastAsia" w:hAnsi="宋体" w:eastAsia="宋体"/>
          <w:kern w:val="2"/>
          <w:sz w:val="24"/>
          <w:lang w:val="en-US"/>
        </w:rPr>
        <w:t>4.1.4 供应商自觉抵制政府采购领域商业贿赂行为承诺书；</w:t>
      </w:r>
    </w:p>
    <w:p>
      <w:pPr>
        <w:spacing w:line="360" w:lineRule="auto"/>
        <w:ind w:firstLine="480" w:firstLineChars="200"/>
        <w:rPr>
          <w:rFonts w:ascii="宋体" w:hAnsi="宋体" w:cs="宋体"/>
          <w:sz w:val="24"/>
        </w:rPr>
      </w:pPr>
      <w:r>
        <w:rPr>
          <w:rFonts w:hint="eastAsia" w:ascii="宋体" w:hAnsi="宋体" w:cs="宋体"/>
          <w:sz w:val="24"/>
        </w:rPr>
        <w:t>4.2 供应商需提供售后服务体系与承诺。</w:t>
      </w:r>
    </w:p>
    <w:p>
      <w:pPr>
        <w:pStyle w:val="74"/>
        <w:spacing w:line="360" w:lineRule="auto"/>
        <w:ind w:firstLine="480" w:firstLineChars="200"/>
        <w:rPr>
          <w:rFonts w:hAnsi="宋体" w:eastAsia="宋体"/>
          <w:spacing w:val="15"/>
          <w:sz w:val="24"/>
        </w:rPr>
      </w:pPr>
      <w:r>
        <w:rPr>
          <w:rFonts w:hint="eastAsia" w:hAnsi="宋体" w:eastAsia="宋体"/>
          <w:kern w:val="2"/>
          <w:sz w:val="24"/>
          <w:lang w:val="en-US"/>
        </w:rPr>
        <w:t>4.3符合本竞争性磋商文件规定的供应商资格要求及</w:t>
      </w:r>
      <w:r>
        <w:rPr>
          <w:rFonts w:hint="eastAsia" w:hAnsi="宋体" w:eastAsia="宋体"/>
          <w:color w:val="000000"/>
          <w:sz w:val="24"/>
        </w:rPr>
        <w:t>项目要求的其它条件，并按照要求提供相关证明材料。</w:t>
      </w:r>
    </w:p>
    <w:p>
      <w:pPr>
        <w:spacing w:line="360" w:lineRule="auto"/>
        <w:ind w:firstLine="480" w:firstLineChars="200"/>
        <w:rPr>
          <w:rFonts w:ascii="宋体" w:hAnsi="宋体" w:cs="宋体"/>
          <w:color w:val="000000"/>
          <w:sz w:val="24"/>
        </w:rPr>
      </w:pPr>
      <w:r>
        <w:rPr>
          <w:rFonts w:hint="eastAsia" w:ascii="宋体" w:hAnsi="宋体" w:cs="宋体"/>
          <w:color w:val="000000"/>
          <w:sz w:val="24"/>
        </w:rPr>
        <w:t>4.4供应商应遵守国家法律、法规有关竞争性磋商的规定。</w:t>
      </w:r>
    </w:p>
    <w:p>
      <w:pPr>
        <w:spacing w:line="560" w:lineRule="exact"/>
        <w:ind w:firstLine="480" w:firstLineChars="200"/>
        <w:rPr>
          <w:rFonts w:hint="eastAsia" w:ascii="宋体" w:hAnsi="宋体" w:cs="宋体"/>
          <w:sz w:val="24"/>
        </w:rPr>
      </w:pPr>
      <w:r>
        <w:rPr>
          <w:rFonts w:hint="eastAsia" w:ascii="宋体" w:hAnsi="宋体" w:cs="宋体"/>
          <w:color w:val="000000"/>
          <w:sz w:val="24"/>
        </w:rPr>
        <w:t>4.5 凡通过磋商小组符合性审查的供应商均为合格供应商。未通过符合性审查的供应商将视为不响应本项目的竞</w:t>
      </w:r>
      <w:r>
        <w:rPr>
          <w:rFonts w:hint="eastAsia" w:ascii="宋体" w:hAnsi="宋体" w:cs="宋体"/>
          <w:sz w:val="24"/>
        </w:rPr>
        <w:t>争性磋商文件被否决。</w:t>
      </w:r>
    </w:p>
    <w:p>
      <w:pPr>
        <w:spacing w:line="560" w:lineRule="exact"/>
        <w:ind w:firstLine="480" w:firstLineChars="200"/>
        <w:rPr>
          <w:rFonts w:hint="eastAsia" w:ascii="宋体" w:hAnsi="宋体" w:cs="宋体"/>
          <w:sz w:val="24"/>
          <w:lang w:eastAsia="zh-CN"/>
        </w:rPr>
      </w:pPr>
      <w:r>
        <w:rPr>
          <w:rFonts w:hint="eastAsia" w:ascii="宋体" w:hAnsi="宋体" w:cs="宋体"/>
          <w:sz w:val="24"/>
        </w:rPr>
        <w:t xml:space="preserve">4.6 </w:t>
      </w:r>
      <w:r>
        <w:rPr>
          <w:rFonts w:hint="eastAsia" w:ascii="宋体" w:hAnsi="宋体" w:cs="宋体"/>
          <w:color w:val="000000" w:themeColor="text1"/>
          <w:sz w:val="24"/>
        </w:rPr>
        <w:t>（是否要求</w:t>
      </w:r>
      <w:r>
        <w:rPr>
          <w:rFonts w:hint="eastAsia" w:ascii="宋体" w:hAnsi="宋体" w:cs="宋体"/>
          <w:color w:val="000000" w:themeColor="text1"/>
          <w:sz w:val="24"/>
          <w:lang w:val="zh-CN"/>
        </w:rPr>
        <w:t>现场进行实地勘查</w:t>
      </w:r>
      <w:r>
        <w:rPr>
          <w:rFonts w:hint="eastAsia" w:ascii="宋体" w:hAnsi="宋体" w:cs="宋体"/>
          <w:color w:val="000000" w:themeColor="text1"/>
          <w:sz w:val="24"/>
        </w:rPr>
        <w:t>）</w:t>
      </w:r>
      <w:r>
        <w:rPr>
          <w:rFonts w:hint="eastAsia" w:ascii="宋体" w:hAnsi="宋体" w:cs="宋体"/>
          <w:sz w:val="24"/>
          <w:lang w:eastAsia="zh-CN"/>
        </w:rPr>
        <w:t>不组织，自行勘察。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cs="宋体"/>
          <w:color w:val="000000" w:themeColor="text1"/>
          <w:sz w:val="24"/>
          <w:lang w:val="zh-CN"/>
        </w:rPr>
        <w:t>现场进行实地勘查</w:t>
      </w:r>
      <w:r>
        <w:rPr>
          <w:rFonts w:hint="eastAsia" w:ascii="宋体" w:hAnsi="宋体" w:eastAsia="宋体" w:cs="宋体"/>
          <w:i w:val="0"/>
          <w:iCs w:val="0"/>
          <w:sz w:val="24"/>
          <w:szCs w:val="24"/>
        </w:rPr>
        <w:t>联系人：</w:t>
      </w:r>
      <w:r>
        <w:rPr>
          <w:rFonts w:hint="eastAsia" w:ascii="宋体" w:hAnsi="宋体" w:cs="宋体"/>
          <w:i w:val="0"/>
          <w:iCs w:val="0"/>
          <w:sz w:val="24"/>
          <w:szCs w:val="24"/>
          <w:lang w:eastAsia="zh-CN"/>
        </w:rPr>
        <w:t>宋金勇</w:t>
      </w:r>
      <w:r>
        <w:rPr>
          <w:rFonts w:hint="eastAsia" w:ascii="宋体" w:hAnsi="宋体" w:cs="宋体"/>
          <w:i w:val="0"/>
          <w:iCs w:val="0"/>
          <w:sz w:val="24"/>
          <w:szCs w:val="24"/>
          <w:lang w:val="en-US" w:eastAsia="zh-CN"/>
        </w:rPr>
        <w:t xml:space="preserve">  </w:t>
      </w:r>
      <w:r>
        <w:rPr>
          <w:rFonts w:hint="eastAsia" w:ascii="宋体" w:hAnsi="宋体" w:eastAsia="宋体" w:cs="宋体"/>
          <w:i w:val="0"/>
          <w:iCs w:val="0"/>
          <w:sz w:val="24"/>
          <w:szCs w:val="24"/>
        </w:rPr>
        <w:t>联系方式：</w:t>
      </w:r>
      <w:r>
        <w:rPr>
          <w:rFonts w:hint="eastAsia" w:ascii="宋体" w:hAnsi="宋体" w:cs="宋体"/>
          <w:i w:val="0"/>
          <w:iCs w:val="0"/>
          <w:sz w:val="24"/>
          <w:szCs w:val="24"/>
          <w:lang w:val="en-US" w:eastAsia="zh-CN"/>
        </w:rPr>
        <w:t>15993277366</w:t>
      </w:r>
      <w:r>
        <w:rPr>
          <w:rFonts w:hint="eastAsia" w:ascii="宋体" w:hAnsi="宋体" w:eastAsia="宋体" w:cs="宋体"/>
          <w:i w:val="0"/>
          <w:iCs w:val="0"/>
          <w:sz w:val="24"/>
          <w:szCs w:val="24"/>
        </w:rPr>
        <w:t>　</w:t>
      </w:r>
    </w:p>
    <w:p>
      <w:pPr>
        <w:spacing w:line="560" w:lineRule="exact"/>
        <w:ind w:firstLine="480" w:firstLineChars="200"/>
        <w:rPr>
          <w:rFonts w:ascii="宋体" w:hAnsi="宋体" w:cs="宋体"/>
          <w:sz w:val="24"/>
        </w:rPr>
      </w:pPr>
      <w:r>
        <w:rPr>
          <w:rFonts w:hint="eastAsia" w:ascii="宋体" w:hAnsi="宋体" w:cs="宋体"/>
          <w:sz w:val="24"/>
        </w:rPr>
        <w:t>注：单位负责人为同一人或者存在直接控股、管理关系的不同供应商，不得参加同一合同项下的政府采购活动。</w:t>
      </w:r>
    </w:p>
    <w:p>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pPr>
        <w:pStyle w:val="27"/>
        <w:ind w:firstLine="480"/>
        <w:rPr>
          <w:rFonts w:ascii="宋体" w:hAnsi="宋体" w:eastAsia="宋体" w:cs="宋体"/>
          <w:sz w:val="24"/>
        </w:rPr>
      </w:pPr>
    </w:p>
    <w:p>
      <w:pPr>
        <w:spacing w:line="720" w:lineRule="auto"/>
        <w:jc w:val="center"/>
        <w:rPr>
          <w:rFonts w:ascii="宋体" w:hAns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rPr>
      </w:pPr>
      <w:r>
        <w:rPr>
          <w:rFonts w:hint="eastAsia" w:ascii="宋体" w:hAnsi="宋体" w:cs="宋体"/>
          <w:sz w:val="24"/>
        </w:rPr>
        <w:t>（1）竞争性磋商邀请函；</w:t>
      </w:r>
    </w:p>
    <w:p>
      <w:pPr>
        <w:spacing w:line="560" w:lineRule="exact"/>
        <w:ind w:firstLine="480" w:firstLineChars="200"/>
        <w:rPr>
          <w:rFonts w:ascii="宋体" w:hAnsi="宋体" w:cs="宋体"/>
          <w:sz w:val="24"/>
        </w:rPr>
      </w:pPr>
      <w:r>
        <w:rPr>
          <w:rFonts w:hint="eastAsia" w:ascii="宋体" w:hAnsi="宋体" w:cs="宋体"/>
          <w:sz w:val="24"/>
        </w:rPr>
        <w:t>（2）供应商须知；</w:t>
      </w:r>
    </w:p>
    <w:p>
      <w:pPr>
        <w:spacing w:line="560" w:lineRule="exact"/>
        <w:ind w:firstLine="480" w:firstLineChars="200"/>
        <w:rPr>
          <w:rFonts w:ascii="宋体" w:hAnsi="宋体" w:cs="宋体"/>
          <w:sz w:val="24"/>
        </w:rPr>
      </w:pPr>
      <w:r>
        <w:rPr>
          <w:rFonts w:hint="eastAsia" w:ascii="宋体" w:hAnsi="宋体" w:cs="宋体"/>
          <w:sz w:val="24"/>
        </w:rPr>
        <w:t>（3）采购需求；</w:t>
      </w:r>
    </w:p>
    <w:p>
      <w:pPr>
        <w:spacing w:line="560" w:lineRule="exact"/>
        <w:ind w:firstLine="480" w:firstLineChars="200"/>
        <w:rPr>
          <w:rFonts w:ascii="宋体" w:hAnsi="宋体" w:cs="宋体"/>
          <w:sz w:val="24"/>
        </w:rPr>
      </w:pPr>
      <w:r>
        <w:rPr>
          <w:rFonts w:hint="eastAsia" w:ascii="宋体" w:hAnsi="宋体" w:cs="宋体"/>
          <w:sz w:val="24"/>
        </w:rPr>
        <w:t>（4）响应性文件内容及格式；</w:t>
      </w:r>
    </w:p>
    <w:p>
      <w:pPr>
        <w:spacing w:line="560" w:lineRule="exact"/>
        <w:ind w:firstLine="480" w:firstLineChars="200"/>
        <w:rPr>
          <w:rFonts w:ascii="宋体" w:hAnsi="宋体" w:cs="宋体"/>
          <w:sz w:val="24"/>
        </w:rPr>
      </w:pPr>
      <w:r>
        <w:rPr>
          <w:rFonts w:hint="eastAsia" w:ascii="宋体" w:hAnsi="宋体" w:cs="宋体"/>
          <w:sz w:val="24"/>
        </w:rPr>
        <w:t>（5）合同主要条款。</w:t>
      </w:r>
    </w:p>
    <w:p>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rPr>
      </w:pPr>
      <w:r>
        <w:rPr>
          <w:rFonts w:hint="eastAsia" w:ascii="宋体" w:hAnsi="宋体" w:cs="宋体"/>
          <w:b/>
          <w:sz w:val="24"/>
        </w:rPr>
        <w:t>三、响应性文件的编制</w:t>
      </w:r>
    </w:p>
    <w:p>
      <w:pPr>
        <w:spacing w:line="560" w:lineRule="exact"/>
        <w:ind w:firstLine="482" w:firstLineChars="200"/>
        <w:rPr>
          <w:rFonts w:ascii="宋体" w:hAnsi="宋体" w:cs="宋体"/>
          <w:b/>
          <w:bCs/>
          <w:sz w:val="24"/>
        </w:rPr>
      </w:pPr>
      <w:r>
        <w:rPr>
          <w:rFonts w:hint="eastAsia" w:ascii="宋体" w:hAnsi="宋体" w:cs="宋体"/>
          <w:b/>
          <w:bCs/>
          <w:sz w:val="24"/>
        </w:rPr>
        <w:t>8.要求</w:t>
      </w:r>
    </w:p>
    <w:p>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pPr>
        <w:spacing w:line="560" w:lineRule="exact"/>
        <w:ind w:firstLine="482" w:firstLineChars="200"/>
        <w:rPr>
          <w:rFonts w:ascii="宋体" w:hAnsi="宋体" w:cs="宋体"/>
          <w:b/>
          <w:sz w:val="24"/>
        </w:rPr>
      </w:pPr>
      <w:r>
        <w:rPr>
          <w:rFonts w:hint="eastAsia" w:ascii="宋体" w:hAnsi="宋体" w:cs="宋体"/>
          <w:b/>
          <w:sz w:val="24"/>
        </w:rPr>
        <w:t>10.响应性文件的组成</w:t>
      </w:r>
    </w:p>
    <w:p>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11.响应性文件格式</w:t>
      </w:r>
    </w:p>
    <w:p>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pPr>
        <w:spacing w:line="560" w:lineRule="exact"/>
        <w:ind w:firstLine="480" w:firstLineChars="200"/>
        <w:rPr>
          <w:rFonts w:ascii="宋体" w:hAnsi="宋体" w:cs="宋体"/>
          <w:sz w:val="24"/>
        </w:rPr>
      </w:pPr>
      <w:r>
        <w:rPr>
          <w:rFonts w:hint="eastAsia" w:ascii="宋体" w:hAnsi="宋体" w:cs="宋体"/>
          <w:sz w:val="24"/>
        </w:rPr>
        <w:t>12.1报价包括所投</w:t>
      </w:r>
      <w:r>
        <w:rPr>
          <w:rFonts w:hint="eastAsia" w:ascii="宋体" w:hAnsi="宋体" w:cs="宋体"/>
          <w:sz w:val="24"/>
          <w:lang w:val="en-US" w:eastAsia="zh-CN"/>
        </w:rPr>
        <w:t>工程</w:t>
      </w:r>
      <w:r>
        <w:rPr>
          <w:rFonts w:hint="eastAsia" w:ascii="宋体" w:hAnsi="宋体" w:cs="宋体"/>
          <w:sz w:val="24"/>
        </w:rPr>
        <w:t>、税费、</w:t>
      </w:r>
      <w:r>
        <w:rPr>
          <w:rFonts w:hint="eastAsia" w:ascii="宋体" w:hAnsi="宋体" w:cs="宋体"/>
          <w:sz w:val="24"/>
          <w:lang w:val="en-US" w:eastAsia="zh-CN"/>
        </w:rPr>
        <w:t>材料、</w:t>
      </w:r>
      <w:r>
        <w:rPr>
          <w:rFonts w:hint="eastAsia" w:ascii="宋体" w:hAnsi="宋体" w:cs="宋体"/>
          <w:sz w:val="24"/>
        </w:rPr>
        <w:t>现场落地、验收和交付后约定期限内免费维保等工作所发生的一切应有费用。</w:t>
      </w:r>
    </w:p>
    <w:p>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13.l响应性文件有效期为自竞争性磋商开始之日起60天，有效期短于此规定的响应性文件将被视为无效。</w:t>
      </w:r>
    </w:p>
    <w:p>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pPr>
        <w:spacing w:line="360" w:lineRule="auto"/>
        <w:ind w:firstLine="480" w:firstLineChars="200"/>
        <w:rPr>
          <w:rFonts w:ascii="宋体" w:hAnsi="宋体"/>
          <w:color w:val="auto"/>
          <w:sz w:val="24"/>
          <w:szCs w:val="24"/>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r>
        <w:rPr>
          <w:rFonts w:hint="eastAsia" w:ascii="宋体" w:hAnsi="宋体"/>
          <w:color w:val="auto"/>
          <w:sz w:val="24"/>
          <w:szCs w:val="24"/>
        </w:rPr>
        <w:t>授权委托书须在法定代表人和委托代理人身份证正面签字确认，不按照谈判文件要求签字和盖章的，响应文件被否决。签字和盖章的具体要求见供应商须知前附表。</w:t>
      </w:r>
    </w:p>
    <w:p>
      <w:pPr>
        <w:spacing w:line="560" w:lineRule="exact"/>
        <w:ind w:firstLine="480" w:firstLineChars="200"/>
        <w:rPr>
          <w:rFonts w:ascii="宋体" w:hAnsi="宋体" w:cs="宋体"/>
          <w:sz w:val="24"/>
          <w:lang w:val="zh-CN"/>
        </w:rPr>
      </w:pPr>
    </w:p>
    <w:p>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360" w:lineRule="auto"/>
        <w:ind w:firstLine="480" w:firstLineChars="200"/>
        <w:rPr>
          <w:rFonts w:hint="eastAsia"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r>
        <w:rPr>
          <w:rFonts w:hint="eastAsia" w:ascii="宋体" w:hAnsi="宋体"/>
          <w:color w:val="auto"/>
          <w:sz w:val="24"/>
          <w:szCs w:val="24"/>
        </w:rPr>
        <w:t>提交的资料应证明其满足竞争性谈判文件要求并在材料上面标注“与原件一致”字样，该文件包括资格材料、文字资料、图纸和数据等详细描述的资料,否则视为不响应竞争性谈判文件。</w:t>
      </w:r>
    </w:p>
    <w:p>
      <w:pPr>
        <w:spacing w:line="360" w:lineRule="auto"/>
        <w:ind w:firstLine="550"/>
        <w:rPr>
          <w:color w:val="000000" w:themeColor="text1"/>
        </w:rPr>
      </w:pPr>
      <w:r>
        <w:rPr>
          <w:rFonts w:hint="eastAsia" w:ascii="宋体" w:hAnsi="宋体" w:eastAsia="宋体" w:cs="宋体"/>
          <w:color w:val="000000" w:themeColor="text1"/>
          <w:spacing w:val="0"/>
          <w:position w:val="0"/>
          <w:sz w:val="24"/>
          <w:shd w:val="clear" w:fill="auto"/>
          <w:lang w:val="en-US" w:eastAsia="zh-CN"/>
        </w:rPr>
        <w:t>15</w:t>
      </w:r>
      <w:r>
        <w:rPr>
          <w:rFonts w:hint="eastAsia" w:ascii="宋体" w:hAnsi="宋体" w:cs="宋体"/>
          <w:color w:val="000000" w:themeColor="text1"/>
          <w:sz w:val="24"/>
          <w:lang w:val="en-US" w:eastAsia="zh-CN"/>
        </w:rPr>
        <w:t>电子投标文件制作</w:t>
      </w:r>
      <w:r>
        <w:rPr>
          <w:rFonts w:hint="eastAsia" w:ascii="宋体" w:hAnsi="宋体" w:cs="宋体"/>
          <w:color w:val="000000" w:themeColor="text1"/>
          <w:sz w:val="24"/>
          <w:lang w:eastAsia="zh-CN"/>
        </w:rPr>
        <w:t>，</w:t>
      </w:r>
      <w:r>
        <w:rPr>
          <w:rFonts w:hint="eastAsia" w:ascii="宋体" w:hAnsi="宋体" w:cs="宋体"/>
          <w:color w:val="000000" w:themeColor="text1"/>
          <w:sz w:val="24"/>
        </w:rPr>
        <w:t>见周口市公共资源交易中心</w:t>
      </w:r>
      <w:r>
        <w:rPr>
          <w:rFonts w:hint="eastAsia" w:ascii="宋体" w:hAnsi="宋体" w:cs="宋体"/>
          <w:color w:val="000000" w:themeColor="text1"/>
          <w:sz w:val="24"/>
          <w:lang w:val="en-US" w:eastAsia="zh-CN"/>
        </w:rPr>
        <w:t>网站下载中心版块</w:t>
      </w:r>
      <w:r>
        <w:rPr>
          <w:rFonts w:hint="eastAsia" w:ascii="宋体" w:hAnsi="宋体" w:cs="宋体"/>
          <w:color w:val="000000" w:themeColor="text1"/>
          <w:sz w:val="24"/>
        </w:rPr>
        <w:t>《投标单位-电子投标文件视频制作手册》的相关规定。</w:t>
      </w:r>
    </w:p>
    <w:p>
      <w:pPr>
        <w:numPr>
          <w:ilvl w:val="0"/>
          <w:numId w:val="3"/>
        </w:numPr>
        <w:spacing w:line="720" w:lineRule="auto"/>
        <w:jc w:val="center"/>
        <w:rPr>
          <w:rFonts w:ascii="宋体" w:hAnsi="宋体" w:cs="宋体"/>
          <w:b/>
          <w:sz w:val="24"/>
        </w:rPr>
      </w:pPr>
      <w:r>
        <w:rPr>
          <w:rFonts w:hint="eastAsia" w:ascii="宋体" w:hAnsi="宋体" w:cs="宋体"/>
          <w:b/>
          <w:sz w:val="24"/>
        </w:rPr>
        <w:t>响应性文件的递交</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w:t>
      </w:r>
      <w:r>
        <w:rPr>
          <w:rFonts w:hint="eastAsia" w:ascii="宋体" w:hAnsi="宋体" w:cs="宋体"/>
          <w:sz w:val="24"/>
          <w:lang w:val="en-US" w:eastAsia="zh-CN"/>
        </w:rPr>
        <w:t>响应</w:t>
      </w:r>
      <w:r>
        <w:rPr>
          <w:rFonts w:hint="eastAsia" w:ascii="宋体" w:hAnsi="宋体" w:cs="宋体"/>
          <w:sz w:val="24"/>
        </w:rPr>
        <w:t>文件和纸质</w:t>
      </w:r>
      <w:r>
        <w:rPr>
          <w:rFonts w:hint="eastAsia" w:ascii="宋体" w:hAnsi="宋体" w:cs="宋体"/>
          <w:sz w:val="24"/>
          <w:lang w:val="en-US" w:eastAsia="zh-CN"/>
        </w:rPr>
        <w:t>响应</w:t>
      </w:r>
      <w:r>
        <w:rPr>
          <w:rFonts w:hint="eastAsia" w:ascii="宋体" w:hAnsi="宋体" w:cs="宋体"/>
          <w:sz w:val="24"/>
        </w:rPr>
        <w:t>文件均不再提交。在解密投标</w:t>
      </w:r>
      <w:r>
        <w:rPr>
          <w:rFonts w:hint="eastAsia" w:ascii="宋体" w:hAnsi="宋体" w:cs="宋体"/>
          <w:sz w:val="24"/>
          <w:lang w:val="en-US" w:eastAsia="zh-CN"/>
        </w:rPr>
        <w:t>响应</w:t>
      </w:r>
      <w:r>
        <w:rPr>
          <w:rFonts w:hint="eastAsia" w:ascii="宋体" w:hAnsi="宋体" w:cs="宋体"/>
          <w:sz w:val="24"/>
        </w:rPr>
        <w:t>开始时30分钟内进行解密，超时视为放弃递交</w:t>
      </w:r>
      <w:r>
        <w:rPr>
          <w:rFonts w:hint="eastAsia" w:ascii="宋体" w:hAnsi="宋体" w:cs="宋体"/>
          <w:sz w:val="24"/>
          <w:lang w:val="en-US" w:eastAsia="zh-CN"/>
        </w:rPr>
        <w:t>响应</w:t>
      </w:r>
      <w:r>
        <w:rPr>
          <w:rFonts w:hint="eastAsia" w:ascii="宋体" w:hAnsi="宋体" w:cs="宋体"/>
          <w:sz w:val="24"/>
        </w:rPr>
        <w:t>文件。</w:t>
      </w:r>
    </w:p>
    <w:p>
      <w:pPr>
        <w:spacing w:line="360" w:lineRule="auto"/>
        <w:ind w:firstLine="550"/>
        <w:rPr>
          <w:rFonts w:hint="eastAsia" w:ascii="宋体" w:hAnsi="宋体" w:cs="宋体"/>
          <w:sz w:val="24"/>
        </w:rPr>
      </w:pPr>
      <w:r>
        <w:rPr>
          <w:rFonts w:hint="eastAsia" w:ascii="宋体" w:hAnsi="宋体" w:cs="宋体"/>
          <w:color w:val="000000" w:themeColor="text1"/>
          <w:sz w:val="24"/>
        </w:rPr>
        <w:t>注：</w:t>
      </w:r>
      <w:r>
        <w:rPr>
          <w:rFonts w:hint="eastAsia" w:ascii="宋体" w:hAnsi="宋体" w:eastAsia="宋体" w:cs="宋体"/>
          <w:color w:val="000000" w:themeColor="text1"/>
          <w:sz w:val="24"/>
        </w:rPr>
        <w:t>加密的电子投标文件的递交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《投标单位-电子投标文件视频制作手册》的相关</w:t>
      </w:r>
      <w:r>
        <w:rPr>
          <w:rFonts w:hint="eastAsia" w:ascii="宋体" w:hAnsi="宋体" w:eastAsia="宋体" w:cs="宋体"/>
          <w:sz w:val="24"/>
        </w:rPr>
        <w:t>规定。</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pPr>
        <w:autoSpaceDE w:val="0"/>
        <w:autoSpaceDN w:val="0"/>
        <w:adjustRightInd w:val="0"/>
        <w:spacing w:line="500" w:lineRule="exact"/>
        <w:ind w:firstLine="240" w:firstLineChars="100"/>
        <w:rPr>
          <w:rFonts w:hint="eastAsia" w:ascii="宋体" w:hAnsi="宋体" w:cs="宋体"/>
          <w:sz w:val="24"/>
        </w:rPr>
      </w:pPr>
      <w:r>
        <w:rPr>
          <w:rFonts w:hint="eastAsia" w:ascii="宋体" w:hAnsi="宋体" w:cs="宋体"/>
          <w:sz w:val="24"/>
        </w:rPr>
        <w:t>供应商须使用单位CA证书进行电子响应文件远程解密，详见周口市公共资源电子交易中心网站（网址：</w:t>
      </w:r>
      <w:r>
        <w:rPr>
          <w:rFonts w:hint="eastAsia" w:ascii="宋体" w:hAnsi="宋体" w:cs="宋体"/>
          <w:sz w:val="24"/>
        </w:rPr>
        <w:fldChar w:fldCharType="begin"/>
      </w:r>
      <w:r>
        <w:rPr>
          <w:rFonts w:hint="eastAsia" w:ascii="宋体" w:hAnsi="宋体" w:cs="宋体"/>
          <w:sz w:val="24"/>
        </w:rPr>
        <w:instrText xml:space="preserve"> HYPERLINK "http://jyzx.zhoukou.gov.cn）办事指南《不见面开标远程在线解密会员端操作手册操作指南》。" </w:instrText>
      </w:r>
      <w:r>
        <w:rPr>
          <w:rFonts w:hint="eastAsia" w:ascii="宋体" w:hAnsi="宋体" w:cs="宋体"/>
          <w:sz w:val="24"/>
        </w:rPr>
        <w:fldChar w:fldCharType="separate"/>
      </w:r>
      <w:r>
        <w:rPr>
          <w:rStyle w:val="34"/>
          <w:rFonts w:hint="eastAsia" w:ascii="宋体" w:hAnsi="宋体" w:cs="宋体"/>
          <w:sz w:val="24"/>
        </w:rPr>
        <w:t>http://jyzx.zhoukou.gov.cn）</w:t>
      </w:r>
      <w:r>
        <w:rPr>
          <w:rStyle w:val="34"/>
          <w:rFonts w:hint="eastAsia" w:ascii="宋体" w:hAnsi="宋体" w:cs="宋体"/>
          <w:sz w:val="24"/>
          <w:lang w:val="en-US" w:eastAsia="zh-CN"/>
        </w:rPr>
        <w:t>办事指南</w:t>
      </w:r>
      <w:r>
        <w:rPr>
          <w:rStyle w:val="34"/>
          <w:rFonts w:hint="eastAsia" w:ascii="宋体" w:hAnsi="宋体" w:eastAsia="宋体" w:cs="宋体"/>
          <w:bCs/>
          <w:sz w:val="24"/>
          <w:lang w:val="en-US" w:eastAsia="zh-CN"/>
        </w:rPr>
        <w:t>《</w:t>
      </w:r>
      <w:r>
        <w:rPr>
          <w:rStyle w:val="34"/>
          <w:rFonts w:hint="eastAsia" w:ascii="宋体" w:hAnsi="宋体" w:eastAsia="宋体" w:cs="宋体"/>
          <w:bCs/>
          <w:sz w:val="24"/>
        </w:rPr>
        <w:t>不见面开标远程在线解密会员端操作手册操作指南</w:t>
      </w:r>
      <w:r>
        <w:rPr>
          <w:rStyle w:val="34"/>
          <w:rFonts w:hint="eastAsia" w:ascii="宋体" w:hAnsi="宋体" w:eastAsia="宋体" w:cs="宋体"/>
          <w:bCs/>
          <w:sz w:val="24"/>
          <w:lang w:val="en-US" w:eastAsia="zh-CN"/>
        </w:rPr>
        <w:t>》</w:t>
      </w:r>
      <w:r>
        <w:rPr>
          <w:rStyle w:val="34"/>
          <w:rFonts w:hint="eastAsia" w:ascii="宋体" w:hAnsi="宋体" w:cs="宋体"/>
          <w:sz w:val="24"/>
        </w:rPr>
        <w:t>。</w:t>
      </w:r>
      <w:r>
        <w:rPr>
          <w:rFonts w:hint="eastAsia" w:ascii="宋体" w:hAnsi="宋体" w:cs="宋体"/>
          <w:sz w:val="24"/>
        </w:rPr>
        <w:fldChar w:fldCharType="end"/>
      </w:r>
    </w:p>
    <w:p>
      <w:pPr>
        <w:autoSpaceDE w:val="0"/>
        <w:autoSpaceDN w:val="0"/>
        <w:adjustRightInd w:val="0"/>
        <w:spacing w:line="500" w:lineRule="exact"/>
        <w:ind w:firstLine="241" w:firstLineChars="100"/>
        <w:rPr>
          <w:rFonts w:ascii="宋体" w:hAnsi="宋体" w:cs="宋体"/>
          <w:b/>
          <w:sz w:val="24"/>
        </w:rPr>
      </w:pPr>
      <w:r>
        <w:rPr>
          <w:rFonts w:hint="eastAsia" w:ascii="宋体" w:hAnsi="宋体" w:cs="宋体"/>
          <w:b/>
          <w:sz w:val="24"/>
        </w:rPr>
        <w:t>16.响应性文件的递交</w:t>
      </w:r>
    </w:p>
    <w:p>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pPr>
        <w:pStyle w:val="58"/>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pPr>
        <w:pStyle w:val="58"/>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pPr>
        <w:pStyle w:val="58"/>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pPr>
        <w:pStyle w:val="58"/>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pPr>
        <w:pStyle w:val="58"/>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pPr>
        <w:pStyle w:val="58"/>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pPr>
        <w:pStyle w:val="58"/>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pPr>
        <w:pStyle w:val="58"/>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pPr>
        <w:spacing w:line="720" w:lineRule="auto"/>
        <w:jc w:val="center"/>
        <w:rPr>
          <w:rFonts w:ascii="宋体" w:hAnsi="宋体" w:cs="宋体"/>
          <w:b/>
          <w:sz w:val="24"/>
        </w:rPr>
      </w:pPr>
      <w:r>
        <w:rPr>
          <w:rFonts w:hint="eastAsia" w:ascii="宋体" w:hAnsi="宋体" w:cs="宋体"/>
          <w:b/>
          <w:sz w:val="24"/>
        </w:rPr>
        <w:t>五、竞争性磋商</w:t>
      </w:r>
    </w:p>
    <w:p>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rPr>
      </w:pPr>
      <w:r>
        <w:rPr>
          <w:rFonts w:hint="eastAsia" w:ascii="宋体" w:hAnsi="宋体" w:cs="宋体"/>
          <w:b/>
          <w:sz w:val="24"/>
        </w:rPr>
        <w:t>19.资格性和符合性审查</w:t>
      </w:r>
    </w:p>
    <w:p>
      <w:pPr>
        <w:spacing w:line="560" w:lineRule="exact"/>
        <w:ind w:firstLine="480" w:firstLineChars="200"/>
        <w:rPr>
          <w:rFonts w:hint="eastAsia"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w:t>
      </w:r>
    </w:p>
    <w:p>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rPr>
      </w:pPr>
      <w:r>
        <w:rPr>
          <w:rFonts w:hint="eastAsia" w:ascii="宋体" w:hAnsi="宋体" w:cs="宋体"/>
          <w:sz w:val="24"/>
        </w:rPr>
        <w:t>19.2.1符合性审查的内容包括：</w:t>
      </w:r>
    </w:p>
    <w:p>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pPr>
        <w:spacing w:line="560" w:lineRule="exact"/>
        <w:ind w:firstLine="480" w:firstLineChars="200"/>
        <w:rPr>
          <w:rFonts w:ascii="宋体" w:hAnsi="宋体" w:cs="宋体"/>
          <w:sz w:val="24"/>
        </w:rPr>
      </w:pPr>
      <w:r>
        <w:rPr>
          <w:rFonts w:hint="eastAsia" w:ascii="宋体" w:hAnsi="宋体" w:cs="宋体"/>
          <w:sz w:val="24"/>
        </w:rPr>
        <w:t>（2）响应性文件的完整性；</w:t>
      </w:r>
    </w:p>
    <w:p>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pPr>
        <w:spacing w:line="560" w:lineRule="exact"/>
        <w:ind w:firstLine="480" w:firstLineChars="200"/>
        <w:rPr>
          <w:rFonts w:hint="eastAsia" w:ascii="宋体" w:hAnsi="宋体" w:cs="宋体"/>
          <w:sz w:val="24"/>
        </w:rPr>
      </w:pPr>
      <w:r>
        <w:rPr>
          <w:rFonts w:hint="eastAsia" w:ascii="宋体" w:hAnsi="宋体" w:cs="宋体"/>
          <w:sz w:val="24"/>
        </w:rPr>
        <w:t>19.7.7响应性文件的内容修改处未按规定签名或盖章的；</w:t>
      </w:r>
    </w:p>
    <w:p>
      <w:pPr>
        <w:spacing w:line="560" w:lineRule="exact"/>
        <w:ind w:firstLine="480" w:firstLineChars="200"/>
        <w:rPr>
          <w:rFonts w:hint="eastAsia" w:ascii="宋体" w:hAnsi="宋体" w:cs="宋体"/>
          <w:color w:val="000000" w:themeColor="text1"/>
          <w:sz w:val="24"/>
        </w:rPr>
      </w:pPr>
      <w:r>
        <w:rPr>
          <w:rFonts w:hint="eastAsia" w:ascii="宋体" w:hAnsi="宋体" w:cs="宋体"/>
          <w:color w:val="000000" w:themeColor="text1"/>
          <w:sz w:val="24"/>
        </w:rPr>
        <w:t>19.7.8违反法律、行政法规、竞争性磋商文件规定的其他情形的。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10</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12</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cs="宋体"/>
          <w:color w:val="000000" w:themeColor="text1"/>
          <w:sz w:val="24"/>
        </w:rPr>
      </w:pPr>
      <w:r>
        <w:rPr>
          <w:rFonts w:hint="eastAsia" w:ascii="宋体" w:hAnsi="宋体" w:cs="宋体"/>
          <w:color w:val="000000" w:themeColor="text1"/>
          <w:sz w:val="24"/>
        </w:rPr>
        <w:t>19.7.</w:t>
      </w:r>
      <w:r>
        <w:rPr>
          <w:rFonts w:hint="eastAsia" w:ascii="宋体" w:hAnsi="宋体" w:cs="宋体"/>
          <w:color w:val="000000" w:themeColor="text1"/>
          <w:sz w:val="24"/>
          <w:lang w:val="en-US" w:eastAsia="zh-CN"/>
        </w:rPr>
        <w:t>14</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pPr>
        <w:pStyle w:val="40"/>
        <w:rPr>
          <w:rFonts w:ascii="宋体" w:hAnsi="宋体" w:cs="宋体"/>
          <w:sz w:val="24"/>
          <w:szCs w:val="24"/>
        </w:rPr>
      </w:pPr>
    </w:p>
    <w:tbl>
      <w:tblPr>
        <w:tblStyle w:val="28"/>
        <w:tblW w:w="85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688"/>
        <w:gridCol w:w="1954"/>
        <w:gridCol w:w="83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80" w:type="dxa"/>
            <w:gridSpan w:val="5"/>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88" w:type="dxa"/>
            <w:tcBorders>
              <w:bottom w:val="single" w:color="auto" w:sz="4" w:space="0"/>
            </w:tcBorders>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54"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32"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93" w:type="dxa"/>
            <w:tcBorders>
              <w:bottom w:val="single" w:color="auto" w:sz="4" w:space="0"/>
            </w:tcBorders>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营业执照</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88" w:type="dxa"/>
            <w:vAlign w:val="center"/>
          </w:tcPr>
          <w:p>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88" w:type="dxa"/>
            <w:vAlign w:val="center"/>
          </w:tcPr>
          <w:p>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lang w:val="en-US" w:eastAsia="zh-CN"/>
              </w:rPr>
              <w:t>工</w:t>
            </w:r>
            <w:r>
              <w:rPr>
                <w:rFonts w:hint="eastAsia" w:ascii="宋体" w:hAnsi="宋体" w:cs="宋体"/>
                <w:bCs/>
                <w:sz w:val="24"/>
              </w:rPr>
              <w:t>期</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88" w:type="dxa"/>
            <w:vAlign w:val="center"/>
          </w:tcPr>
          <w:p>
            <w:pPr>
              <w:spacing w:after="50" w:line="360" w:lineRule="auto"/>
              <w:ind w:right="-10"/>
              <w:jc w:val="center"/>
              <w:rPr>
                <w:rFonts w:ascii="宋体" w:hAnsi="宋体" w:cs="宋体"/>
                <w:sz w:val="24"/>
              </w:rPr>
            </w:pPr>
            <w:r>
              <w:rPr>
                <w:rFonts w:hint="eastAsia" w:ascii="宋体" w:hAnsi="宋体" w:cs="宋体"/>
                <w:sz w:val="24"/>
              </w:rPr>
              <w:t>工程技术要求</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88" w:type="dxa"/>
            <w:vAlign w:val="center"/>
          </w:tcPr>
          <w:p>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54" w:type="dxa"/>
            <w:vAlign w:val="center"/>
          </w:tcPr>
          <w:p>
            <w:pPr>
              <w:spacing w:after="50" w:line="360" w:lineRule="auto"/>
              <w:ind w:right="-10"/>
              <w:jc w:val="center"/>
              <w:rPr>
                <w:rFonts w:ascii="宋体" w:hAnsi="宋体" w:cs="宋体"/>
                <w:sz w:val="24"/>
              </w:rPr>
            </w:pPr>
            <w:r>
              <w:rPr>
                <w:rFonts w:hint="eastAsia" w:ascii="宋体" w:hAnsi="宋体" w:cs="宋体"/>
                <w:sz w:val="24"/>
              </w:rPr>
              <w:t>见招标文件</w:t>
            </w:r>
          </w:p>
        </w:tc>
        <w:tc>
          <w:tcPr>
            <w:tcW w:w="832" w:type="dxa"/>
            <w:vAlign w:val="center"/>
          </w:tcPr>
          <w:p>
            <w:pPr>
              <w:adjustRightInd w:val="0"/>
              <w:snapToGrid w:val="0"/>
              <w:spacing w:line="360" w:lineRule="auto"/>
              <w:ind w:right="-10"/>
              <w:rPr>
                <w:rFonts w:ascii="宋体" w:hAnsi="宋体" w:cs="宋体"/>
                <w:sz w:val="24"/>
              </w:rPr>
            </w:pPr>
          </w:p>
        </w:tc>
        <w:tc>
          <w:tcPr>
            <w:tcW w:w="2393" w:type="dxa"/>
            <w:vAlign w:val="center"/>
          </w:tcPr>
          <w:p>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3" w:type="dxa"/>
            <w:vAlign w:val="center"/>
          </w:tcPr>
          <w:p>
            <w:pPr>
              <w:adjustRightInd w:val="0"/>
              <w:snapToGrid w:val="0"/>
              <w:spacing w:line="360" w:lineRule="auto"/>
              <w:ind w:right="-10"/>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2</w:t>
            </w:r>
          </w:p>
        </w:tc>
        <w:tc>
          <w:tcPr>
            <w:tcW w:w="2688" w:type="dxa"/>
            <w:vAlign w:val="center"/>
          </w:tcPr>
          <w:p>
            <w:pPr>
              <w:spacing w:after="50" w:line="360" w:lineRule="auto"/>
              <w:ind w:right="-10"/>
              <w:jc w:val="center"/>
              <w:rPr>
                <w:rFonts w:ascii="宋体" w:hAnsi="宋体" w:cs="宋体"/>
                <w:bCs/>
                <w:sz w:val="24"/>
              </w:rPr>
            </w:pPr>
            <w:r>
              <w:rPr>
                <w:rFonts w:hint="eastAsia" w:ascii="宋体" w:hAnsi="宋体" w:cs="宋体"/>
                <w:bCs/>
                <w:sz w:val="24"/>
              </w:rPr>
              <w:t>结论</w:t>
            </w:r>
          </w:p>
        </w:tc>
        <w:tc>
          <w:tcPr>
            <w:tcW w:w="5179" w:type="dxa"/>
            <w:gridSpan w:val="3"/>
            <w:vAlign w:val="center"/>
          </w:tcPr>
          <w:p>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pPr>
        <w:pStyle w:val="40"/>
        <w:rPr>
          <w:rFonts w:ascii="宋体" w:hAnsi="宋体" w:cs="宋体"/>
          <w:sz w:val="24"/>
          <w:szCs w:val="24"/>
        </w:rPr>
      </w:pPr>
    </w:p>
    <w:p>
      <w:pPr>
        <w:spacing w:line="560" w:lineRule="exact"/>
        <w:ind w:firstLine="482" w:firstLineChars="200"/>
        <w:rPr>
          <w:rFonts w:ascii="宋体" w:hAnsi="宋体" w:cs="宋体"/>
          <w:b/>
          <w:sz w:val="24"/>
        </w:rPr>
      </w:pPr>
      <w:r>
        <w:rPr>
          <w:rFonts w:hint="eastAsia" w:ascii="宋体" w:hAnsi="宋体" w:cs="宋体"/>
          <w:b/>
          <w:sz w:val="24"/>
        </w:rPr>
        <w:t>20.响应性文件的澄清</w:t>
      </w:r>
    </w:p>
    <w:p>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pPr>
        <w:spacing w:line="560" w:lineRule="exact"/>
        <w:ind w:firstLine="482" w:firstLineChars="200"/>
        <w:rPr>
          <w:rFonts w:ascii="宋体" w:hAnsi="宋体" w:cs="宋体"/>
          <w:b/>
          <w:sz w:val="24"/>
        </w:rPr>
      </w:pPr>
      <w:r>
        <w:rPr>
          <w:rFonts w:hint="eastAsia" w:ascii="宋体" w:hAnsi="宋体" w:cs="宋体"/>
          <w:b/>
          <w:sz w:val="24"/>
        </w:rPr>
        <w:t>21.竞争性磋商</w:t>
      </w:r>
    </w:p>
    <w:p>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pPr>
        <w:spacing w:line="560" w:lineRule="exact"/>
        <w:ind w:firstLine="480" w:firstLineChars="200"/>
        <w:rPr>
          <w:rFonts w:ascii="宋体" w:hAnsi="宋体" w:cs="宋体"/>
          <w:sz w:val="24"/>
        </w:rPr>
      </w:pPr>
      <w:r>
        <w:rPr>
          <w:rFonts w:hint="eastAsia" w:ascii="宋体" w:hAnsi="宋体" w:cs="宋体"/>
          <w:sz w:val="24"/>
        </w:rPr>
        <w:t>21.3磋商内容包括：</w:t>
      </w:r>
    </w:p>
    <w:p>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000000" w:themeColor="text1"/>
          <w:sz w:val="24"/>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w:t>
      </w:r>
      <w:r>
        <w:rPr>
          <w:rFonts w:hint="eastAsia" w:ascii="宋体" w:hAnsi="宋体" w:cs="宋体"/>
          <w:color w:val="000000" w:themeColor="text1"/>
          <w:sz w:val="24"/>
          <w:lang w:val="zh-CN"/>
        </w:rPr>
        <w:t>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en-US" w:eastAsia="zh-CN"/>
        </w:rPr>
        <w:t>如有多次报价，</w:t>
      </w:r>
      <w:r>
        <w:rPr>
          <w:rFonts w:hint="eastAsia" w:ascii="宋体" w:hAnsi="宋体" w:eastAsia="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lang w:val="en-US" w:eastAsia="zh-CN"/>
        </w:rPr>
        <w:t>报价次数见供应商须知前附表。</w:t>
      </w:r>
    </w:p>
    <w:p>
      <w:pPr>
        <w:spacing w:line="560" w:lineRule="exact"/>
        <w:ind w:firstLine="480" w:firstLineChars="200"/>
        <w:rPr>
          <w:rFonts w:hint="default" w:eastAsia="宋体"/>
          <w:color w:val="auto"/>
          <w:sz w:val="24"/>
          <w:lang w:val="en-US" w:eastAsia="zh-CN"/>
        </w:rPr>
      </w:pPr>
      <w:r>
        <w:rPr>
          <w:rFonts w:hint="eastAsia" w:ascii="宋体" w:hAnsi="宋体" w:eastAsia="宋体" w:cs="宋体"/>
          <w:sz w:val="24"/>
          <w:lang w:val="en-US" w:eastAsia="zh-CN"/>
        </w:rPr>
        <w:t>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pPr>
        <w:pStyle w:val="36"/>
        <w:rPr>
          <w:rFonts w:hint="default" w:ascii="宋体" w:hAnsi="宋体" w:eastAsia="宋体" w:cs="宋体"/>
          <w:color w:val="FF0000"/>
          <w:kern w:val="2"/>
          <w:sz w:val="24"/>
          <w:szCs w:val="24"/>
          <w:lang w:val="en-US" w:eastAsia="zh-CN" w:bidi="ar-SA"/>
        </w:rPr>
      </w:pPr>
    </w:p>
    <w:p>
      <w:pPr>
        <w:pStyle w:val="36"/>
        <w:rPr>
          <w:lang w:val="zh-CN"/>
        </w:rPr>
      </w:pPr>
    </w:p>
    <w:p>
      <w:pPr>
        <w:spacing w:line="720" w:lineRule="auto"/>
        <w:jc w:val="center"/>
        <w:rPr>
          <w:rFonts w:ascii="宋体" w:hAnsi="宋体" w:cs="宋体"/>
          <w:b/>
          <w:sz w:val="24"/>
        </w:rPr>
      </w:pPr>
      <w:r>
        <w:rPr>
          <w:rFonts w:hint="eastAsia" w:ascii="宋体" w:hAnsi="宋体" w:cs="宋体"/>
          <w:b/>
          <w:sz w:val="24"/>
        </w:rPr>
        <w:t>六、评定标准</w:t>
      </w:r>
    </w:p>
    <w:p>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pPr>
        <w:pStyle w:val="16"/>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pPr>
        <w:spacing w:line="360" w:lineRule="auto"/>
        <w:ind w:right="-92" w:rightChars="-44"/>
        <w:rPr>
          <w:rFonts w:ascii="宋体" w:hAnsi="宋体" w:cs="宋体"/>
          <w:sz w:val="24"/>
        </w:rPr>
      </w:pPr>
      <w:r>
        <w:rPr>
          <w:rFonts w:hint="eastAsia" w:ascii="宋体" w:hAnsi="宋体" w:cs="宋体"/>
          <w:sz w:val="24"/>
        </w:rPr>
        <w:t>评标方法：</w:t>
      </w:r>
    </w:p>
    <w:p>
      <w:pPr>
        <w:pStyle w:val="27"/>
        <w:ind w:firstLine="480"/>
        <w:rPr>
          <w:rFonts w:ascii="宋体" w:hAnsi="宋体" w:eastAsia="宋体" w:cs="宋体"/>
          <w:sz w:val="24"/>
        </w:rPr>
      </w:pPr>
    </w:p>
    <w:tbl>
      <w:tblPr>
        <w:tblStyle w:val="28"/>
        <w:tblW w:w="10022" w:type="dxa"/>
        <w:jc w:val="center"/>
        <w:tblLayout w:type="fixed"/>
        <w:tblCellMar>
          <w:top w:w="0" w:type="dxa"/>
          <w:left w:w="108" w:type="dxa"/>
          <w:bottom w:w="0" w:type="dxa"/>
          <w:right w:w="108" w:type="dxa"/>
        </w:tblCellMar>
      </w:tblPr>
      <w:tblGrid>
        <w:gridCol w:w="1179"/>
        <w:gridCol w:w="738"/>
        <w:gridCol w:w="1980"/>
        <w:gridCol w:w="5"/>
        <w:gridCol w:w="3554"/>
        <w:gridCol w:w="2566"/>
      </w:tblGrid>
      <w:tr>
        <w:tblPrEx>
          <w:tblCellMar>
            <w:top w:w="0" w:type="dxa"/>
            <w:left w:w="108" w:type="dxa"/>
            <w:bottom w:w="0" w:type="dxa"/>
            <w:right w:w="108" w:type="dxa"/>
          </w:tblCellMar>
        </w:tblPrEx>
        <w:trPr>
          <w:trHeight w:val="252"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000000"/>
                <w:sz w:val="24"/>
              </w:rPr>
            </w:pPr>
            <w:r>
              <w:rPr>
                <w:rFonts w:hint="eastAsia" w:ascii="宋体" w:hAnsi="宋体" w:cs="宋体"/>
                <w:b/>
                <w:bCs/>
                <w:color w:val="000000"/>
                <w:sz w:val="24"/>
              </w:rPr>
              <w:t>评分指标</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000000"/>
                <w:sz w:val="24"/>
              </w:rPr>
            </w:pPr>
            <w:r>
              <w:rPr>
                <w:rFonts w:hint="eastAsia" w:ascii="宋体" w:hAnsi="宋体" w:cs="宋体"/>
                <w:b/>
                <w:bCs/>
                <w:color w:val="000000"/>
                <w:sz w:val="24"/>
              </w:rPr>
              <w:t>分值</w:t>
            </w:r>
          </w:p>
        </w:tc>
        <w:tc>
          <w:tcPr>
            <w:tcW w:w="55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000000"/>
                <w:sz w:val="24"/>
              </w:rPr>
            </w:pPr>
            <w:r>
              <w:rPr>
                <w:rFonts w:hint="eastAsia" w:ascii="宋体" w:hAnsi="宋体" w:cs="宋体"/>
                <w:b/>
                <w:bCs/>
                <w:color w:val="000000"/>
                <w:sz w:val="24"/>
              </w:rPr>
              <w:t>指标说明及评分标准</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000000"/>
                <w:sz w:val="24"/>
              </w:rPr>
            </w:pPr>
            <w:r>
              <w:rPr>
                <w:rFonts w:hint="eastAsia" w:ascii="宋体" w:hAnsi="宋体" w:cs="宋体"/>
                <w:b/>
                <w:bCs/>
                <w:color w:val="000000"/>
                <w:sz w:val="24"/>
              </w:rPr>
              <w:t>评分依据</w:t>
            </w:r>
          </w:p>
        </w:tc>
      </w:tr>
      <w:tr>
        <w:tblPrEx>
          <w:tblCellMar>
            <w:top w:w="0" w:type="dxa"/>
            <w:left w:w="108" w:type="dxa"/>
            <w:bottom w:w="0" w:type="dxa"/>
            <w:right w:w="108" w:type="dxa"/>
          </w:tblCellMar>
        </w:tblPrEx>
        <w:trPr>
          <w:trHeight w:val="700" w:hRule="atLeast"/>
          <w:jc w:val="center"/>
        </w:trPr>
        <w:tc>
          <w:tcPr>
            <w:tcW w:w="117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报价得分（30分）</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（30分）</w:t>
            </w:r>
          </w:p>
        </w:tc>
        <w:tc>
          <w:tcPr>
            <w:tcW w:w="810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满足磋商文件要求且最后报价最低的供应商的价格为磋商基准价，其价格分为满分。其他供应商的价格分统一按照下列公式计算：</w:t>
            </w:r>
          </w:p>
          <w:p>
            <w:pPr>
              <w:spacing w:line="24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磋商报价得分=（磋商基准价/最后磋商报价）×30</w:t>
            </w:r>
          </w:p>
          <w:p>
            <w:pPr>
              <w:spacing w:line="24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备注：价格分计算保留小数点后二位。</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注：</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1.若投标人投标价格均超过控制价，做废标处理。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2.对小型、微型、监狱企业、残疾人福利性单位投标报价给予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%的扣除，用扣除后的价格参与评审。参加本项目的中小企业应当提供《中小企业声明函》（格式详见《政府采购促进中小企业发展</w:t>
            </w:r>
            <w:r>
              <w:rPr>
                <w:rFonts w:hint="eastAsia" w:ascii="Times New Roman" w:hAnsi="Times New Roman" w:eastAsia="宋体" w:cs="Times New Roman"/>
                <w:szCs w:val="21"/>
                <w:lang w:val="en-US" w:eastAsia="zh-CN"/>
              </w:rPr>
              <w:t>管理</w:t>
            </w:r>
            <w:r>
              <w:rPr>
                <w:rFonts w:hint="eastAsia" w:ascii="Times New Roman" w:hAnsi="Times New Roman" w:eastAsia="宋体" w:cs="Times New Roman"/>
                <w:szCs w:val="21"/>
              </w:rPr>
              <w:t>办法》）。</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8" w:type="dxa"/>
            <w:bottom w:w="0" w:type="dxa"/>
            <w:right w:w="108" w:type="dxa"/>
          </w:tblCellMar>
        </w:tblPrEx>
        <w:trPr>
          <w:trHeight w:val="483" w:hRule="atLeast"/>
          <w:jc w:val="center"/>
        </w:trPr>
        <w:tc>
          <w:tcPr>
            <w:tcW w:w="1179" w:type="dxa"/>
            <w:vMerge w:val="restart"/>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技术部分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（54</w:t>
            </w:r>
            <w:r>
              <w:rPr>
                <w:rFonts w:hint="eastAsia" w:ascii="Times New Roman" w:hAnsi="Times New Roman" w:eastAsia="宋体" w:cs="Times New Roman"/>
                <w:szCs w:val="21"/>
              </w:rPr>
              <w:t>分）</w:t>
            </w:r>
          </w:p>
        </w:tc>
        <w:tc>
          <w:tcPr>
            <w:tcW w:w="738" w:type="dxa"/>
            <w:vMerge w:val="restart"/>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p>
          <w:p>
            <w:pPr>
              <w:spacing w:line="24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54分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施工方案和技术措施（9分）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有施工方案和技术措施（含工程特点、施工重点与难点及绿色施工）得9分，缺一项扣3分扣完为止。</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508"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质量管理体系与措施（6分）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提供质量管理体系与保证措施得6分，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缺项或</w:t>
            </w: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45"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安全管理体系与措施（6分）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提供施工安全生产保障体系健全，安全管理目标具体。根据工程特点、周边环境和施工工艺，现场重大危险源辨识全面，制定有关相应的安全管理措施。得6分；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缺项或</w:t>
            </w: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43"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文明施工、环境保护管理体系及施工现场扬尘治理措施（6分）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供应商提供文明施工、环境保护管理体系、施工现场扬尘治理措施的得6分；缺一项扣2分扣完为止</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43"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工程进度计划与措施（7分）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工程进度计划与措施满足招标文件要求，有工期保证措施且有具体的违约责任承诺，得7分；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缺项或</w:t>
            </w: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43"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施工进度表或网络计划图（7分）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关键线路清晰准确计划编制可行满足竞争性磋商文件对工期的要求，得 7 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缺项或</w:t>
            </w: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43"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施工总平面布置图（7分）</w:t>
            </w:r>
          </w:p>
        </w:tc>
        <w:tc>
          <w:tcPr>
            <w:tcW w:w="612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提供施工总平面布置图得7分。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缺项或</w:t>
            </w:r>
            <w:r>
              <w:rPr>
                <w:rFonts w:hint="eastAsia" w:ascii="Times New Roman" w:hAnsi="Times New Roman" w:eastAsia="宋体" w:cs="Times New Roman"/>
                <w:szCs w:val="21"/>
              </w:rPr>
              <w:t>不提供不得分。</w:t>
            </w:r>
          </w:p>
        </w:tc>
      </w:tr>
      <w:tr>
        <w:tblPrEx>
          <w:tblCellMar>
            <w:top w:w="0" w:type="dxa"/>
            <w:left w:w="108" w:type="dxa"/>
            <w:bottom w:w="0" w:type="dxa"/>
            <w:right w:w="108" w:type="dxa"/>
          </w:tblCellMar>
        </w:tblPrEx>
        <w:trPr>
          <w:trHeight w:val="475"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0" w:type="dxa"/>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拟投入资源配备计划(6分)</w:t>
            </w:r>
          </w:p>
        </w:tc>
        <w:tc>
          <w:tcPr>
            <w:tcW w:w="6125" w:type="dxa"/>
            <w:gridSpan w:val="3"/>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（1）机械：投入计划与进度计划呼应，机械设备与本项目配置合理，满足安全技术规范和施工进度需要；</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（2）劳动力：投入计划与进度计划呼应，能满足施工需要；</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（3）主要物资供应计划：主要物资投入计划与进度计划呼应，能满足施工需要；</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满足以上条件得 6 分，缺</w:t>
            </w:r>
            <w:r>
              <w:rPr>
                <w:rFonts w:hint="eastAsia" w:ascii="Times New Roman" w:hAnsi="Times New Roman" w:eastAsia="宋体" w:cs="Times New Roman"/>
                <w:szCs w:val="21"/>
                <w:lang w:eastAsia="zh-CN"/>
              </w:rPr>
              <w:t>一</w:t>
            </w:r>
            <w:r>
              <w:rPr>
                <w:rFonts w:hint="eastAsia" w:ascii="Times New Roman" w:hAnsi="Times New Roman" w:eastAsia="宋体" w:cs="Times New Roman"/>
                <w:szCs w:val="21"/>
              </w:rPr>
              <w:t>项扣 2 分、不提供不得分。</w:t>
            </w:r>
          </w:p>
        </w:tc>
      </w:tr>
      <w:tr>
        <w:tblPrEx>
          <w:tblCellMar>
            <w:top w:w="0" w:type="dxa"/>
            <w:left w:w="108" w:type="dxa"/>
            <w:bottom w:w="0" w:type="dxa"/>
            <w:right w:w="108" w:type="dxa"/>
          </w:tblCellMar>
        </w:tblPrEx>
        <w:trPr>
          <w:trHeight w:val="444" w:hRule="atLeast"/>
          <w:jc w:val="center"/>
        </w:trPr>
        <w:tc>
          <w:tcPr>
            <w:tcW w:w="1179" w:type="dxa"/>
            <w:vMerge w:val="restart"/>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商务部分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16</w:t>
            </w:r>
            <w:r>
              <w:rPr>
                <w:rFonts w:hint="eastAsia" w:ascii="Times New Roman" w:hAnsi="Times New Roman" w:eastAsia="宋体" w:cs="Times New Roman"/>
                <w:szCs w:val="21"/>
              </w:rPr>
              <w:t>分）</w:t>
            </w:r>
          </w:p>
        </w:tc>
        <w:tc>
          <w:tcPr>
            <w:tcW w:w="738" w:type="dxa"/>
            <w:vMerge w:val="restart"/>
            <w:tcBorders>
              <w:top w:val="single" w:color="auto" w:sz="4" w:space="0"/>
              <w:left w:val="single" w:color="auto" w:sz="4" w:space="0"/>
              <w:right w:val="single" w:color="auto" w:sz="4" w:space="0"/>
            </w:tcBorders>
            <w:noWrap w:val="0"/>
            <w:vAlign w:val="center"/>
          </w:tcPr>
          <w:p>
            <w:pPr>
              <w:spacing w:line="24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16分</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业绩（4分）</w:t>
            </w:r>
          </w:p>
        </w:tc>
        <w:tc>
          <w:tcPr>
            <w:tcW w:w="61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投标人2020年1月1日以来（以合同签订日期为准）承担过类似项目的施工业绩，每附1个得2分，最高得4分。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注：须附合同协议书和中标通知书复印件或扫描件，资料不全不得分。</w:t>
            </w:r>
          </w:p>
        </w:tc>
      </w:tr>
      <w:tr>
        <w:tblPrEx>
          <w:tblCellMar>
            <w:top w:w="0" w:type="dxa"/>
            <w:left w:w="108" w:type="dxa"/>
            <w:bottom w:w="0" w:type="dxa"/>
            <w:right w:w="108" w:type="dxa"/>
          </w:tblCellMar>
        </w:tblPrEx>
        <w:trPr>
          <w:trHeight w:val="477"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5" w:type="dxa"/>
            <w:gridSpan w:val="2"/>
            <w:vMerge w:val="restart"/>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投标人承诺书（</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分）</w:t>
            </w:r>
          </w:p>
          <w:p>
            <w:pPr>
              <w:spacing w:line="240" w:lineRule="auto"/>
              <w:rPr>
                <w:rFonts w:hint="eastAsia" w:ascii="Times New Roman" w:hAnsi="Times New Roman" w:eastAsia="宋体" w:cs="Times New Roman"/>
                <w:szCs w:val="21"/>
              </w:rPr>
            </w:pPr>
          </w:p>
        </w:tc>
        <w:tc>
          <w:tcPr>
            <w:tcW w:w="61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优惠承诺（</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有优惠承诺得</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分；不提供不得分</w:t>
            </w:r>
          </w:p>
        </w:tc>
      </w:tr>
      <w:tr>
        <w:tblPrEx>
          <w:tblCellMar>
            <w:top w:w="0" w:type="dxa"/>
            <w:left w:w="108" w:type="dxa"/>
            <w:bottom w:w="0" w:type="dxa"/>
            <w:right w:w="108" w:type="dxa"/>
          </w:tblCellMar>
        </w:tblPrEx>
        <w:trPr>
          <w:trHeight w:val="519" w:hRule="atLeast"/>
          <w:jc w:val="center"/>
        </w:trPr>
        <w:tc>
          <w:tcPr>
            <w:tcW w:w="1179"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5" w:type="dxa"/>
            <w:gridSpan w:val="2"/>
            <w:vMerge w:val="continue"/>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61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rPr>
              <w:t>履职尽责承诺（</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具有书面保证技术措施的承诺，得</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分，不提供不得分；</w:t>
            </w:r>
          </w:p>
          <w:p>
            <w:pPr>
              <w:spacing w:line="24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投标人应对人员、设备、安全生产目标、农民工工资、质量、缺陷责任期内外保修等方面做出承诺，得</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分，缺一项扣1分，扣完为止，不提供不得分。</w:t>
            </w:r>
          </w:p>
        </w:tc>
      </w:tr>
      <w:tr>
        <w:tblPrEx>
          <w:tblCellMar>
            <w:top w:w="0" w:type="dxa"/>
            <w:left w:w="108" w:type="dxa"/>
            <w:bottom w:w="0" w:type="dxa"/>
            <w:right w:w="108" w:type="dxa"/>
          </w:tblCellMar>
        </w:tblPrEx>
        <w:trPr>
          <w:trHeight w:val="1717" w:hRule="atLeast"/>
          <w:jc w:val="center"/>
        </w:trPr>
        <w:tc>
          <w:tcPr>
            <w:tcW w:w="1179" w:type="dxa"/>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738" w:type="dxa"/>
            <w:tcBorders>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rPr>
            </w:pPr>
          </w:p>
        </w:tc>
        <w:tc>
          <w:tcPr>
            <w:tcW w:w="1985" w:type="dxa"/>
            <w:gridSpan w:val="2"/>
            <w:tcBorders>
              <w:left w:val="single" w:color="auto" w:sz="4" w:space="0"/>
              <w:right w:val="single" w:color="auto" w:sz="4" w:space="0"/>
            </w:tcBorders>
            <w:noWrap w:val="0"/>
            <w:vAlign w:val="center"/>
          </w:tcPr>
          <w:p>
            <w:pPr>
              <w:spacing w:line="24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现场勘察</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5分）</w:t>
            </w:r>
          </w:p>
        </w:tc>
        <w:tc>
          <w:tcPr>
            <w:tcW w:w="6120" w:type="dxa"/>
            <w:gridSpan w:val="2"/>
            <w:tcBorders>
              <w:top w:val="single" w:color="auto" w:sz="4" w:space="0"/>
              <w:left w:val="single" w:color="auto" w:sz="4" w:space="0"/>
              <w:right w:val="single" w:color="auto" w:sz="4" w:space="0"/>
            </w:tcBorders>
            <w:noWrap w:val="0"/>
            <w:vAlign w:val="center"/>
          </w:tcPr>
          <w:p>
            <w:pPr>
              <w:spacing w:line="24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提供经采购人证实确实已到现场勘察，并开具勘察现场证明函（格式自拟</w:t>
            </w:r>
            <w:r>
              <w:rPr>
                <w:rFonts w:hint="eastAsia" w:ascii="Times New Roman" w:hAnsi="Times New Roman" w:eastAsia="宋体" w:cs="Times New Roman"/>
                <w:szCs w:val="21"/>
                <w:lang w:val="en-US" w:eastAsia="zh-CN"/>
              </w:rPr>
              <w:t>,由采购人加盖公章确认</w:t>
            </w:r>
            <w:r>
              <w:rPr>
                <w:rFonts w:hint="eastAsia" w:ascii="Times New Roman" w:hAnsi="Times New Roman" w:eastAsia="宋体" w:cs="Times New Roman"/>
                <w:szCs w:val="21"/>
              </w:rPr>
              <w:t>），投标人将勘察现场证明函原件扫描件放入投标文件中。得</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分，不提供不得分。</w:t>
            </w:r>
          </w:p>
        </w:tc>
      </w:tr>
    </w:tbl>
    <w:p>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pPr>
        <w:spacing w:line="560" w:lineRule="exact"/>
        <w:ind w:firstLine="482" w:firstLineChars="200"/>
        <w:rPr>
          <w:rFonts w:ascii="宋体" w:hAnsi="宋体" w:cs="宋体"/>
          <w:b/>
          <w:sz w:val="24"/>
        </w:rPr>
      </w:pPr>
      <w:r>
        <w:rPr>
          <w:rFonts w:hint="eastAsia" w:ascii="宋体" w:hAnsi="宋体" w:cs="宋体"/>
          <w:b/>
          <w:sz w:val="24"/>
        </w:rPr>
        <w:t>23.竞争性磋商终止</w:t>
      </w:r>
    </w:p>
    <w:p>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pPr>
        <w:spacing w:line="720" w:lineRule="auto"/>
        <w:jc w:val="center"/>
        <w:rPr>
          <w:rFonts w:ascii="宋体" w:hAnsi="宋体" w:cs="宋体"/>
          <w:b/>
          <w:sz w:val="24"/>
        </w:rPr>
      </w:pPr>
      <w:r>
        <w:rPr>
          <w:rFonts w:hint="eastAsia" w:ascii="宋体" w:hAnsi="宋体" w:cs="宋体"/>
          <w:b/>
          <w:sz w:val="24"/>
        </w:rPr>
        <w:t>七、成交通知</w:t>
      </w:r>
    </w:p>
    <w:p>
      <w:pPr>
        <w:spacing w:line="560" w:lineRule="exact"/>
        <w:ind w:firstLine="482" w:firstLineChars="200"/>
        <w:rPr>
          <w:rFonts w:ascii="宋体" w:hAnsi="宋体" w:cs="宋体"/>
          <w:b/>
          <w:sz w:val="24"/>
        </w:rPr>
      </w:pPr>
      <w:r>
        <w:rPr>
          <w:rFonts w:hint="eastAsia" w:ascii="宋体" w:hAnsi="宋体" w:cs="宋体"/>
          <w:b/>
          <w:sz w:val="24"/>
        </w:rPr>
        <w:t>24.成交通知</w:t>
      </w:r>
    </w:p>
    <w:p>
      <w:pPr>
        <w:pStyle w:val="36"/>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rPr>
      </w:pPr>
      <w:r>
        <w:rPr>
          <w:rFonts w:hint="eastAsia" w:ascii="宋体" w:hAnsi="宋体" w:cs="宋体"/>
          <w:sz w:val="24"/>
        </w:rPr>
        <w:t>24.2</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rPr>
      </w:pPr>
      <w:r>
        <w:rPr>
          <w:rFonts w:hint="eastAsia" w:ascii="宋体" w:hAnsi="宋体" w:cs="宋体"/>
          <w:b/>
          <w:sz w:val="24"/>
        </w:rPr>
        <w:t>九、质疑处理</w:t>
      </w:r>
    </w:p>
    <w:p>
      <w:pPr>
        <w:pStyle w:val="2"/>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lang w:val="en-US" w:eastAsia="zh-CN"/>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sz w:val="24"/>
        </w:rPr>
      </w:pPr>
      <w:r>
        <w:rPr>
          <w:rFonts w:hint="eastAsia" w:ascii="宋体" w:hAnsi="宋体" w:cs="宋体"/>
          <w:sz w:val="24"/>
        </w:rPr>
        <w:t>26.2采购人在收到供应商的书面质疑后</w:t>
      </w:r>
      <w:r>
        <w:rPr>
          <w:rFonts w:hint="eastAsia" w:ascii="宋体" w:hAnsi="宋体" w:cs="宋体"/>
          <w:sz w:val="24"/>
          <w:lang w:val="en-US" w:eastAsia="zh-CN"/>
        </w:rPr>
        <w:t>7</w:t>
      </w:r>
      <w:r>
        <w:rPr>
          <w:rFonts w:hint="eastAsia" w:ascii="宋体" w:hAnsi="宋体" w:cs="宋体"/>
          <w:sz w:val="24"/>
        </w:rPr>
        <w:t>个工作日内做出答复，并以书面形式通知质疑供应商和其他供应商，但答复内容不得涉及商业秘密。</w:t>
      </w:r>
    </w:p>
    <w:p>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Fonts w:ascii="宋体" w:hAnsi="宋体" w:cs="宋体"/>
          <w:b/>
          <w:sz w:val="24"/>
        </w:rPr>
      </w:pPr>
      <w:r>
        <w:rPr>
          <w:rFonts w:hint="eastAsia" w:ascii="宋体" w:hAnsi="宋体" w:cs="宋体"/>
          <w:b/>
          <w:sz w:val="24"/>
        </w:rPr>
        <w:t>第三章 采购项目内容及要求</w:t>
      </w:r>
    </w:p>
    <w:p>
      <w:pPr>
        <w:autoSpaceDE w:val="0"/>
        <w:autoSpaceDN w:val="0"/>
        <w:adjustRightInd w:val="0"/>
        <w:jc w:val="center"/>
        <w:rPr>
          <w:rFonts w:ascii="宋体" w:hAnsi="宋体" w:cs="宋体"/>
          <w:b/>
          <w:color w:val="000000"/>
          <w:sz w:val="24"/>
        </w:rPr>
      </w:pPr>
      <w:r>
        <w:rPr>
          <w:rFonts w:hint="eastAsia" w:ascii="宋体" w:hAnsi="宋体" w:cs="宋体"/>
          <w:b/>
          <w:color w:val="000000"/>
          <w:sz w:val="24"/>
        </w:rPr>
        <w:t>（内容及要求）</w:t>
      </w:r>
    </w:p>
    <w:p>
      <w:pPr>
        <w:numPr>
          <w:ilvl w:val="0"/>
          <w:numId w:val="4"/>
        </w:numPr>
        <w:spacing w:line="480" w:lineRule="auto"/>
        <w:rPr>
          <w:rFonts w:ascii="宋体" w:hAnsi="宋体" w:cs="宋体"/>
          <w:sz w:val="24"/>
        </w:rPr>
      </w:pPr>
      <w:r>
        <w:rPr>
          <w:rFonts w:hint="eastAsia" w:ascii="宋体" w:hAnsi="宋体" w:cs="宋体"/>
          <w:sz w:val="24"/>
        </w:rPr>
        <w:t>本项目采购内容：</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根据本项工程采购需求，本次谈判内容如下： 工程量清单及有关附表包括的全部内容。工程量清单：（见附件）</w:t>
      </w:r>
    </w:p>
    <w:p>
      <w:pPr>
        <w:pStyle w:val="10"/>
        <w:ind w:left="283" w:leftChars="135" w:firstLine="315" w:firstLineChars="150"/>
        <w:rPr>
          <w:rFonts w:hint="eastAsia" w:ascii="Times New Roman" w:hAnsi="Times New Roman" w:eastAsia="宋体" w:cs="Times New Roman"/>
        </w:rPr>
      </w:pPr>
      <w:bookmarkStart w:id="36" w:name="_bookmark2"/>
      <w:bookmarkEnd w:id="36"/>
      <w:r>
        <w:rPr>
          <w:rFonts w:hint="eastAsia" w:ascii="Times New Roman" w:hAnsi="Times New Roman" w:eastAsia="宋体" w:cs="Times New Roman"/>
        </w:rPr>
        <w:t>2、施工要求</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2.1承包方式：包工包料。所需材料符合国家相关标准； 整体要求结实、美观、耐用，质量优良。</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2.2质量标准：合格。</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2.3工期：</w:t>
      </w:r>
      <w:r>
        <w:rPr>
          <w:rFonts w:hint="eastAsia" w:cs="Times New Roman"/>
          <w:lang w:val="en-US" w:eastAsia="zh-CN"/>
        </w:rPr>
        <w:t>150</w:t>
      </w:r>
      <w:r>
        <w:rPr>
          <w:rFonts w:hint="eastAsia" w:ascii="Times New Roman" w:hAnsi="Times New Roman" w:eastAsia="宋体" w:cs="Times New Roman"/>
        </w:rPr>
        <w:t>日历天。</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2.4保修期：按相关行业标准或双方签订合同时约定。</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2.5提供</w:t>
      </w:r>
      <w:r>
        <w:rPr>
          <w:rFonts w:hint="eastAsia" w:ascii="Times New Roman" w:hAnsi="Times New Roman" w:eastAsia="宋体" w:cs="Times New Roman"/>
          <w:lang w:val="en-US" w:eastAsia="zh-CN"/>
        </w:rPr>
        <w:t xml:space="preserve"> 7×12</w:t>
      </w:r>
      <w:r>
        <w:rPr>
          <w:rFonts w:hint="eastAsia" w:ascii="Times New Roman" w:hAnsi="Times New Roman" w:eastAsia="宋体" w:cs="Times New Roman"/>
        </w:rPr>
        <w:t>小时工程服务，接到服务请求后</w:t>
      </w:r>
      <w:r>
        <w:rPr>
          <w:rFonts w:hint="eastAsia" w:cs="Times New Roman"/>
          <w:lang w:val="en-US" w:eastAsia="zh-CN"/>
        </w:rPr>
        <w:t>1</w:t>
      </w:r>
      <w:r>
        <w:rPr>
          <w:rFonts w:hint="eastAsia" w:ascii="Times New Roman" w:hAnsi="Times New Roman" w:eastAsia="宋体" w:cs="Times New Roman"/>
        </w:rPr>
        <w:t>小时响应，</w:t>
      </w:r>
      <w:r>
        <w:rPr>
          <w:rFonts w:hint="eastAsia" w:cs="Times New Roman"/>
          <w:lang w:val="en-US" w:eastAsia="zh-CN"/>
        </w:rPr>
        <w:t>24</w:t>
      </w:r>
      <w:r>
        <w:rPr>
          <w:rFonts w:hint="eastAsia" w:ascii="Times New Roman" w:hAnsi="Times New Roman" w:eastAsia="宋体" w:cs="Times New Roman"/>
        </w:rPr>
        <w:t>小时内上门并视情况解决问题。</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2.6施工的具体要求见施工图纸及工程效果图。</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2.7投标人工程预算以现场勘察、施工图纸、工程量清单、所需材料及工期等要求综合考虑。</w:t>
      </w:r>
    </w:p>
    <w:p>
      <w:pPr>
        <w:pStyle w:val="10"/>
        <w:ind w:left="283" w:leftChars="135" w:firstLine="315" w:firstLineChars="150"/>
        <w:rPr>
          <w:rFonts w:hint="eastAsia" w:ascii="Times New Roman" w:hAnsi="Times New Roman" w:eastAsia="宋体" w:cs="Times New Roman"/>
        </w:rPr>
      </w:pPr>
      <w:r>
        <w:rPr>
          <w:rFonts w:hint="eastAsia" w:ascii="Times New Roman" w:hAnsi="Times New Roman" w:eastAsia="宋体" w:cs="Times New Roman"/>
        </w:rPr>
        <w:t>2.8严格落实安全措施，周密组织，文明施工。</w:t>
      </w:r>
    </w:p>
    <w:p>
      <w:pPr>
        <w:spacing w:line="420" w:lineRule="exact"/>
        <w:ind w:firstLine="480" w:firstLineChars="200"/>
        <w:rPr>
          <w:rStyle w:val="69"/>
          <w:rFonts w:ascii="宋体" w:hAnsi="宋体" w:cs="宋体"/>
          <w:color w:val="000000"/>
          <w:sz w:val="24"/>
        </w:rPr>
      </w:pPr>
    </w:p>
    <w:p>
      <w:pPr>
        <w:spacing w:after="120" w:line="415" w:lineRule="auto"/>
        <w:ind w:firstLine="480" w:firstLineChars="200"/>
        <w:jc w:val="center"/>
        <w:rPr>
          <w:rStyle w:val="69"/>
          <w:rFonts w:ascii="宋体" w:hAnsi="宋体" w:cs="宋体"/>
          <w:color w:val="000000"/>
          <w:sz w:val="24"/>
          <w:lang w:val="zh-CN"/>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spacing w:line="480" w:lineRule="auto"/>
        <w:rPr>
          <w:rFonts w:ascii="宋体" w:hAnsi="宋体" w:cs="宋体"/>
          <w:sz w:val="24"/>
        </w:rPr>
      </w:pPr>
      <w:r>
        <w:rPr>
          <w:rFonts w:hint="eastAsia" w:ascii="宋体" w:hAnsi="宋体" w:cs="宋体"/>
          <w:b/>
          <w:bCs/>
          <w:sz w:val="24"/>
        </w:rPr>
        <w:t>第四章  响应性文件内容及格式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pPr>
        <w:widowControl/>
        <w:spacing w:line="520" w:lineRule="exact"/>
        <w:ind w:firstLine="480" w:firstLineChars="200"/>
        <w:jc w:val="center"/>
        <w:rPr>
          <w:rFonts w:ascii="宋体" w:hAnsi="宋体" w:cs="宋体"/>
          <w:sz w:val="24"/>
        </w:rPr>
      </w:pPr>
    </w:p>
    <w:p>
      <w:pPr>
        <w:spacing w:line="560" w:lineRule="exact"/>
        <w:ind w:firstLine="482" w:firstLineChars="200"/>
        <w:rPr>
          <w:rFonts w:ascii="宋体" w:hAnsi="宋体" w:cs="宋体"/>
          <w:b/>
          <w:sz w:val="24"/>
        </w:rPr>
      </w:pPr>
      <w:r>
        <w:rPr>
          <w:rFonts w:hint="eastAsia" w:ascii="宋体" w:hAnsi="宋体" w:cs="宋体"/>
          <w:b/>
          <w:sz w:val="24"/>
        </w:rPr>
        <w:t>重要提示：</w:t>
      </w:r>
    </w:p>
    <w:p>
      <w:pPr>
        <w:snapToGrid w:val="0"/>
        <w:spacing w:line="56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.法定代表人本人参加竞争性磋商的，不需提供授权委托书。</w:t>
      </w: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7"/>
        <w:ind w:firstLine="480"/>
        <w:rPr>
          <w:rFonts w:ascii="宋体" w:hAnsi="宋体" w:eastAsia="宋体" w:cs="宋体"/>
          <w:sz w:val="24"/>
        </w:rPr>
      </w:pPr>
    </w:p>
    <w:p>
      <w:pPr>
        <w:pStyle w:val="27"/>
        <w:ind w:firstLine="480"/>
        <w:rPr>
          <w:rFonts w:ascii="宋体" w:hAnsi="宋体" w:eastAsia="宋体" w:cs="宋体"/>
          <w:sz w:val="24"/>
        </w:rPr>
      </w:pPr>
    </w:p>
    <w:p>
      <w:pPr>
        <w:pStyle w:val="27"/>
        <w:ind w:firstLine="480"/>
        <w:rPr>
          <w:rFonts w:ascii="宋体" w:hAnsi="宋体" w:eastAsia="宋体" w:cs="宋体"/>
          <w:sz w:val="24"/>
        </w:rPr>
      </w:pPr>
    </w:p>
    <w:p>
      <w:pPr>
        <w:pStyle w:val="27"/>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7"/>
        <w:ind w:firstLine="480"/>
        <w:rPr>
          <w:rFonts w:ascii="宋体" w:hAnsi="宋体" w:eastAsia="宋体" w:cs="宋体"/>
          <w:sz w:val="24"/>
        </w:rPr>
      </w:pPr>
    </w:p>
    <w:p>
      <w:pPr>
        <w:snapToGrid w:val="0"/>
        <w:jc w:val="left"/>
        <w:rPr>
          <w:rFonts w:ascii="宋体" w:hAnsi="宋体" w:cs="宋体"/>
          <w:sz w:val="24"/>
        </w:rPr>
      </w:pPr>
    </w:p>
    <w:p>
      <w:pPr>
        <w:snapToGrid w:val="0"/>
        <w:jc w:val="left"/>
        <w:rPr>
          <w:rFonts w:ascii="宋体" w:hAnsi="宋体" w:cs="宋体"/>
          <w:sz w:val="24"/>
        </w:rPr>
      </w:pPr>
    </w:p>
    <w:p>
      <w:pPr>
        <w:pStyle w:val="27"/>
        <w:ind w:firstLine="480"/>
        <w:rPr>
          <w:rFonts w:ascii="宋体" w:hAnsi="宋体" w:eastAsia="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格式2-1</w:t>
      </w:r>
    </w:p>
    <w:p>
      <w:pPr>
        <w:pStyle w:val="39"/>
        <w:spacing w:line="480" w:lineRule="exact"/>
        <w:jc w:val="center"/>
        <w:outlineLvl w:val="1"/>
        <w:rPr>
          <w:rFonts w:hAnsi="宋体"/>
          <w:b/>
          <w:color w:val="auto"/>
          <w:sz w:val="28"/>
        </w:rPr>
      </w:pPr>
      <w:bookmarkStart w:id="37" w:name="_Toc428276625"/>
      <w:bookmarkStart w:id="38" w:name="_Toc496712698"/>
      <w:bookmarkStart w:id="39" w:name="_Toc86417136"/>
      <w:r>
        <w:rPr>
          <w:rFonts w:hint="eastAsia" w:hAnsi="宋体"/>
          <w:b/>
          <w:color w:val="auto"/>
          <w:sz w:val="28"/>
        </w:rPr>
        <w:t>法定代表人身份证明</w:t>
      </w:r>
      <w:bookmarkEnd w:id="37"/>
      <w:bookmarkEnd w:id="38"/>
      <w:bookmarkEnd w:id="39"/>
    </w:p>
    <w:p>
      <w:pPr>
        <w:spacing w:line="500" w:lineRule="exact"/>
        <w:rPr>
          <w:rFonts w:ascii="宋体" w:hAnsi="宋体"/>
          <w:color w:val="auto"/>
          <w:szCs w:val="21"/>
        </w:rPr>
      </w:pPr>
      <w:r>
        <w:rPr>
          <w:rFonts w:hint="eastAsia" w:ascii="宋体" w:hAnsi="宋体"/>
          <w:color w:val="auto"/>
          <w:szCs w:val="21"/>
        </w:rPr>
        <w:t>响 应 人：</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单位性质：</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500" w:lineRule="exact"/>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rPr>
        <w:t xml:space="preserve">                          </w:t>
      </w:r>
      <w:r>
        <w:rPr>
          <w:rFonts w:hint="eastAsia" w:ascii="宋体" w:hAnsi="宋体"/>
          <w:color w:val="auto"/>
          <w:szCs w:val="21"/>
        </w:rPr>
        <w:t>性        别：</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年    龄：</w:t>
      </w:r>
      <w:r>
        <w:rPr>
          <w:rFonts w:hint="eastAsia" w:ascii="宋体" w:hAnsi="宋体"/>
          <w:color w:val="auto"/>
          <w:szCs w:val="21"/>
          <w:u w:val="single"/>
        </w:rPr>
        <w:t xml:space="preserve">                          </w:t>
      </w:r>
      <w:r>
        <w:rPr>
          <w:rFonts w:hint="eastAsia" w:ascii="宋体" w:hAnsi="宋体"/>
          <w:color w:val="auto"/>
          <w:szCs w:val="21"/>
        </w:rPr>
        <w:t>职        务：</w:t>
      </w:r>
      <w:r>
        <w:rPr>
          <w:rFonts w:hint="eastAsia" w:ascii="宋体" w:hAnsi="宋体"/>
          <w:color w:val="auto"/>
          <w:szCs w:val="21"/>
          <w:u w:val="single"/>
        </w:rPr>
        <w:t xml:space="preserve">                </w:t>
      </w:r>
    </w:p>
    <w:p>
      <w:pPr>
        <w:spacing w:line="500" w:lineRule="exact"/>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（供应商名称）的法定代表人。</w:t>
      </w:r>
    </w:p>
    <w:p>
      <w:pPr>
        <w:spacing w:line="500" w:lineRule="exact"/>
        <w:rPr>
          <w:rFonts w:ascii="宋体" w:hAnsi="宋体"/>
          <w:color w:val="auto"/>
          <w:szCs w:val="21"/>
        </w:rPr>
      </w:pPr>
      <w:r>
        <w:rPr>
          <w:rFonts w:hint="eastAsia" w:ascii="宋体" w:hAnsi="宋体"/>
          <w:color w:val="auto"/>
          <w:szCs w:val="21"/>
        </w:rPr>
        <w:t>特此证明。</w:t>
      </w:r>
    </w:p>
    <w:p>
      <w:pPr>
        <w:spacing w:line="500" w:lineRule="exact"/>
        <w:rPr>
          <w:rFonts w:ascii="宋体" w:hAnsi="宋体"/>
          <w:color w:val="auto"/>
          <w:szCs w:val="21"/>
        </w:rPr>
      </w:pPr>
    </w:p>
    <w:p>
      <w:pPr>
        <w:spacing w:line="500" w:lineRule="exact"/>
        <w:rPr>
          <w:rFonts w:ascii="宋体" w:hAnsi="宋体"/>
          <w:color w:val="auto"/>
          <w:szCs w:val="21"/>
        </w:rPr>
      </w:pPr>
      <w:r>
        <w:rPr>
          <w:rFonts w:hint="eastAsia" w:ascii="宋体" w:hAnsi="宋体"/>
          <w:color w:val="auto"/>
          <w:szCs w:val="21"/>
        </w:rPr>
        <w:t>注：下附法定代表人身份证（复印件）。</w:t>
      </w:r>
    </w:p>
    <w:p>
      <w:pPr>
        <w:spacing w:line="500" w:lineRule="exact"/>
        <w:rPr>
          <w:rFonts w:ascii="宋体" w:hAnsi="宋体"/>
          <w:color w:val="auto"/>
          <w:szCs w:val="21"/>
        </w:rPr>
      </w:pPr>
    </w:p>
    <w:p>
      <w:pPr>
        <w:spacing w:line="500" w:lineRule="exact"/>
        <w:rPr>
          <w:rFonts w:ascii="宋体" w:hAnsi="宋体"/>
          <w:color w:val="auto"/>
          <w:szCs w:val="21"/>
        </w:rPr>
      </w:pPr>
    </w:p>
    <w:p>
      <w:pPr>
        <w:spacing w:line="500" w:lineRule="exact"/>
        <w:rPr>
          <w:rFonts w:ascii="宋体" w:hAnsi="宋体"/>
          <w:color w:val="auto"/>
          <w:szCs w:val="21"/>
        </w:rPr>
      </w:pPr>
      <w:r>
        <w:rPr>
          <w:rFonts w:ascii="宋体" w:hAnsi="宋体"/>
          <w:color w:val="auto"/>
          <w:szCs w:val="21"/>
        </w:rPr>
        <w:pict>
          <v:rect id="矩形 2" o:spid="_x0000_s1039" o:spt="1" style="position:absolute;left:0pt;margin-left:246.3pt;margin-top:15.45pt;height:99.15pt;width:15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">
            <v:path/>
            <v:fill focussize="0,0"/>
            <v:stroke/>
            <v:imagedata o:title=""/>
            <o:lock v:ext="edit"/>
            <v:textbox>
              <w:txbxContent>
                <w:p>
                  <w:pPr>
                    <w:spacing w:line="500" w:lineRule="exact"/>
                    <w:jc w:val="center"/>
                    <w:rPr>
                      <w:rFonts w:ascii="宋体" w:hAnsi="宋体"/>
                      <w:color w:val="000000"/>
                      <w:szCs w:val="21"/>
                    </w:rPr>
                  </w:pPr>
                  <w:r>
                    <w:rPr>
                      <w:rFonts w:hint="eastAsia" w:ascii="宋体" w:hAnsi="宋体"/>
                      <w:color w:val="000000"/>
                      <w:szCs w:val="21"/>
                    </w:rPr>
                    <w:t>法定代表人身份证</w:t>
                  </w:r>
                </w:p>
                <w:p>
                  <w:pPr>
                    <w:jc w:val="center"/>
                    <w:rPr>
                      <w:color w:val="000000"/>
                    </w:rPr>
                  </w:pPr>
                  <w:r>
                    <w:rPr>
                      <w:color w:val="000000"/>
                    </w:rPr>
                    <w:t>（背面）</w:t>
                  </w:r>
                </w:p>
              </w:txbxContent>
            </v:textbox>
          </v:rect>
        </w:pict>
      </w:r>
      <w:r>
        <w:rPr>
          <w:rFonts w:ascii="宋体" w:hAnsi="宋体"/>
          <w:color w:val="auto"/>
          <w:szCs w:val="21"/>
        </w:rPr>
        <w:pict>
          <v:rect id="矩形 1" o:spid="_x0000_s1040" o:spt="1" style="position:absolute;left:0pt;margin-left:25.4pt;margin-top:15.45pt;height:99.15pt;width:163.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">
            <v:path/>
            <v:fill focussize="0,0"/>
            <v:stroke/>
            <v:imagedata o:title=""/>
            <o:lock v:ext="edit"/>
            <v:textbox>
              <w:txbxContent>
                <w:p>
                  <w:pPr>
                    <w:spacing w:line="500" w:lineRule="exact"/>
                    <w:jc w:val="center"/>
                    <w:rPr>
                      <w:rFonts w:ascii="宋体" w:hAnsi="宋体"/>
                      <w:color w:val="000000"/>
                      <w:szCs w:val="21"/>
                    </w:rPr>
                  </w:pPr>
                  <w:r>
                    <w:rPr>
                      <w:rFonts w:hint="eastAsia" w:ascii="宋体" w:hAnsi="宋体"/>
                      <w:color w:val="000000"/>
                      <w:szCs w:val="21"/>
                    </w:rPr>
                    <w:t>法定代表人身份证</w:t>
                  </w:r>
                </w:p>
                <w:p>
                  <w:pPr>
                    <w:jc w:val="center"/>
                    <w:rPr>
                      <w:color w:val="000000"/>
                    </w:rPr>
                  </w:pPr>
                  <w:r>
                    <w:rPr>
                      <w:color w:val="000000"/>
                    </w:rPr>
                    <w:t>（正面）</w:t>
                  </w:r>
                </w:p>
              </w:txbxContent>
            </v:textbox>
          </v:rect>
        </w:pict>
      </w:r>
    </w:p>
    <w:p>
      <w:pPr>
        <w:spacing w:line="500" w:lineRule="exact"/>
        <w:rPr>
          <w:rFonts w:ascii="宋体" w:hAnsi="宋体"/>
          <w:color w:val="auto"/>
          <w:szCs w:val="21"/>
        </w:rPr>
      </w:pPr>
      <w:r>
        <w:rPr>
          <w:rFonts w:hint="eastAsia" w:ascii="宋体" w:hAnsi="宋体"/>
          <w:color w:val="auto"/>
          <w:szCs w:val="21"/>
        </w:rPr>
        <w:t xml:space="preserve">     </w:t>
      </w:r>
    </w:p>
    <w:p>
      <w:pPr>
        <w:spacing w:line="500" w:lineRule="exact"/>
        <w:rPr>
          <w:rFonts w:ascii="宋体" w:hAnsi="宋体"/>
          <w:color w:val="auto"/>
          <w:szCs w:val="21"/>
        </w:rPr>
      </w:pPr>
    </w:p>
    <w:p>
      <w:pPr>
        <w:spacing w:line="500" w:lineRule="exact"/>
        <w:rPr>
          <w:rFonts w:ascii="宋体" w:hAnsi="宋体"/>
          <w:color w:val="auto"/>
          <w:szCs w:val="21"/>
        </w:rPr>
      </w:pPr>
    </w:p>
    <w:p>
      <w:pPr>
        <w:spacing w:line="500" w:lineRule="exact"/>
        <w:rPr>
          <w:rFonts w:ascii="宋体" w:hAnsi="宋体"/>
          <w:color w:val="auto"/>
          <w:szCs w:val="21"/>
        </w:rPr>
      </w:pPr>
    </w:p>
    <w:p>
      <w:pPr>
        <w:spacing w:line="500" w:lineRule="exact"/>
        <w:rPr>
          <w:rFonts w:ascii="宋体" w:hAnsi="宋体"/>
          <w:color w:val="auto"/>
          <w:szCs w:val="21"/>
        </w:rPr>
      </w:pPr>
    </w:p>
    <w:p>
      <w:pPr>
        <w:spacing w:line="500" w:lineRule="exact"/>
        <w:rPr>
          <w:rFonts w:ascii="宋体" w:hAnsi="宋体"/>
          <w:color w:val="auto"/>
          <w:szCs w:val="21"/>
        </w:rPr>
      </w:pPr>
    </w:p>
    <w:p>
      <w:pPr>
        <w:wordWrap w:val="0"/>
        <w:spacing w:line="500" w:lineRule="exact"/>
        <w:jc w:val="right"/>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（全称并盖章）</w:t>
      </w:r>
    </w:p>
    <w:p>
      <w:pPr>
        <w:spacing w:line="360" w:lineRule="auto"/>
        <w:jc w:val="center"/>
        <w:rPr>
          <w:rFonts w:ascii="宋体" w:hAnsi="宋体" w:cs="宋体"/>
          <w:sz w:val="24"/>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jc w:val="center"/>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格式2-2</w:t>
      </w:r>
    </w:p>
    <w:p>
      <w:pPr>
        <w:pStyle w:val="39"/>
        <w:spacing w:line="480" w:lineRule="exact"/>
        <w:jc w:val="center"/>
        <w:outlineLvl w:val="1"/>
        <w:rPr>
          <w:rFonts w:hAnsi="宋体"/>
          <w:b/>
          <w:color w:val="auto"/>
          <w:sz w:val="28"/>
          <w:szCs w:val="28"/>
        </w:rPr>
      </w:pPr>
      <w:r>
        <w:rPr>
          <w:rFonts w:hint="eastAsia" w:hAnsi="宋体" w:cs="黑体"/>
          <w:b/>
          <w:color w:val="auto"/>
          <w:sz w:val="28"/>
          <w:szCs w:val="28"/>
        </w:rPr>
        <w:t>授权委托书</w:t>
      </w:r>
    </w:p>
    <w:p>
      <w:pPr>
        <w:pStyle w:val="13"/>
        <w:ind w:left="0" w:leftChars="0" w:firstLine="480" w:firstLineChars="200"/>
        <w:rPr>
          <w:rFonts w:ascii="宋体" w:hAnsi="宋体"/>
          <w:color w:val="auto"/>
          <w:sz w:val="24"/>
        </w:rPr>
      </w:pPr>
    </w:p>
    <w:p>
      <w:pPr>
        <w:spacing w:line="500" w:lineRule="exact"/>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（姓名）为我方代理人及项目负责人。代理人根据授权，以我方名义签署、澄清、说明、补正、递交、撤回、修改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响应文件、签订合同和处理有关事宜，其法律后果由我方承担。</w:t>
      </w:r>
    </w:p>
    <w:p>
      <w:pPr>
        <w:spacing w:before="156" w:beforeLines="50" w:line="500" w:lineRule="exact"/>
        <w:ind w:firstLine="420" w:firstLineChars="200"/>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p>
    <w:p>
      <w:pPr>
        <w:spacing w:line="500" w:lineRule="exact"/>
        <w:ind w:firstLine="1260" w:firstLineChars="6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w:t>
      </w:r>
    </w:p>
    <w:p>
      <w:pPr>
        <w:spacing w:before="312" w:beforeLines="100" w:after="312" w:afterLines="100" w:line="500" w:lineRule="exact"/>
        <w:ind w:firstLine="420" w:firstLineChars="200"/>
        <w:rPr>
          <w:rFonts w:ascii="宋体" w:hAnsi="宋体"/>
          <w:color w:val="auto"/>
          <w:szCs w:val="21"/>
        </w:rPr>
      </w:pPr>
      <w:r>
        <w:rPr>
          <w:rFonts w:hint="eastAsia" w:ascii="宋体" w:hAnsi="宋体"/>
          <w:color w:val="auto"/>
          <w:szCs w:val="21"/>
        </w:rPr>
        <w:t>代理人无转委托权。</w:t>
      </w:r>
    </w:p>
    <w:p>
      <w:pPr>
        <w:spacing w:line="500" w:lineRule="exact"/>
        <w:rPr>
          <w:rFonts w:ascii="宋体" w:hAnsi="宋体"/>
          <w:color w:val="auto"/>
          <w:szCs w:val="21"/>
        </w:rPr>
      </w:pPr>
      <w:r>
        <w:rPr>
          <w:rFonts w:hint="eastAsia" w:ascii="宋体" w:hAnsi="宋体"/>
          <w:color w:val="auto"/>
          <w:szCs w:val="21"/>
        </w:rPr>
        <w:t>附：委托代理人身份证（复印件）。</w:t>
      </w:r>
    </w:p>
    <w:p>
      <w:pPr>
        <w:spacing w:line="500" w:lineRule="exact"/>
        <w:rPr>
          <w:rFonts w:ascii="宋体" w:hAnsi="宋体"/>
          <w:color w:val="auto"/>
          <w:szCs w:val="21"/>
        </w:rPr>
      </w:pPr>
    </w:p>
    <w:p>
      <w:pPr>
        <w:pStyle w:val="36"/>
        <w:ind w:firstLine="210"/>
        <w:rPr>
          <w:color w:val="auto"/>
        </w:rPr>
      </w:pPr>
    </w:p>
    <w:p>
      <w:pPr>
        <w:spacing w:line="400" w:lineRule="exact"/>
        <w:ind w:firstLine="3570" w:firstLineChars="1700"/>
        <w:rPr>
          <w:rFonts w:ascii="宋体" w:hAnsi="宋体"/>
          <w:color w:val="auto"/>
          <w:szCs w:val="21"/>
        </w:rPr>
      </w:pPr>
      <w:r>
        <w:rPr>
          <w:rFonts w:hint="eastAsia" w:ascii="宋体" w:hAnsi="宋体"/>
          <w:color w:val="auto"/>
          <w:szCs w:val="21"/>
        </w:rPr>
        <w:t>供  应  商：</w:t>
      </w:r>
      <w:r>
        <w:rPr>
          <w:rFonts w:hint="eastAsia" w:ascii="宋体" w:hAnsi="宋体"/>
          <w:color w:val="auto"/>
          <w:szCs w:val="21"/>
          <w:u w:val="single"/>
        </w:rPr>
        <w:t xml:space="preserve">                        </w:t>
      </w:r>
      <w:r>
        <w:rPr>
          <w:rFonts w:hint="eastAsia" w:ascii="宋体" w:hAnsi="宋体"/>
          <w:color w:val="auto"/>
          <w:szCs w:val="21"/>
        </w:rPr>
        <w:t>（全称并盖章）</w:t>
      </w:r>
    </w:p>
    <w:p>
      <w:pPr>
        <w:spacing w:line="400" w:lineRule="exact"/>
        <w:ind w:firstLine="3570" w:firstLineChars="1700"/>
        <w:rPr>
          <w:rFonts w:ascii="宋体" w:hAnsi="宋体"/>
          <w:color w:val="auto"/>
          <w:szCs w:val="21"/>
        </w:rPr>
      </w:pPr>
    </w:p>
    <w:p>
      <w:pPr>
        <w:spacing w:line="400" w:lineRule="exact"/>
        <w:ind w:firstLine="3570" w:firstLineChars="17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w:t>
      </w:r>
    </w:p>
    <w:p>
      <w:pPr>
        <w:spacing w:line="400" w:lineRule="exact"/>
        <w:ind w:firstLine="3570" w:firstLineChars="1700"/>
        <w:rPr>
          <w:rFonts w:ascii="宋体" w:hAnsi="宋体"/>
          <w:color w:val="auto"/>
          <w:szCs w:val="21"/>
        </w:rPr>
      </w:pPr>
    </w:p>
    <w:p>
      <w:pPr>
        <w:spacing w:line="400" w:lineRule="exact"/>
        <w:ind w:firstLine="3570" w:firstLineChars="17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pPr>
        <w:spacing w:line="400" w:lineRule="exact"/>
        <w:ind w:firstLine="3570" w:firstLineChars="1700"/>
        <w:rPr>
          <w:rFonts w:ascii="宋体" w:hAnsi="宋体"/>
          <w:color w:val="auto"/>
          <w:szCs w:val="21"/>
          <w:u w:val="single"/>
        </w:rPr>
      </w:pPr>
    </w:p>
    <w:p>
      <w:pPr>
        <w:spacing w:line="400" w:lineRule="exact"/>
        <w:ind w:firstLine="3570" w:firstLineChars="17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w:t>
      </w:r>
    </w:p>
    <w:p>
      <w:pPr>
        <w:spacing w:line="400" w:lineRule="exact"/>
        <w:ind w:firstLine="3570" w:firstLineChars="1700"/>
        <w:rPr>
          <w:rFonts w:ascii="宋体" w:hAnsi="宋体"/>
          <w:color w:val="auto"/>
          <w:szCs w:val="21"/>
        </w:rPr>
      </w:pPr>
    </w:p>
    <w:p>
      <w:pPr>
        <w:spacing w:line="400" w:lineRule="exact"/>
        <w:ind w:firstLine="3570" w:firstLineChars="17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pPr>
        <w:spacing w:line="400" w:lineRule="exact"/>
        <w:ind w:firstLine="3570" w:firstLineChars="1700"/>
        <w:rPr>
          <w:rFonts w:ascii="宋体" w:hAnsi="宋体"/>
          <w:color w:val="auto"/>
          <w:szCs w:val="21"/>
        </w:rPr>
      </w:pPr>
    </w:p>
    <w:p>
      <w:pPr>
        <w:spacing w:line="400" w:lineRule="exact"/>
        <w:ind w:firstLine="4830" w:firstLineChars="23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jc w:val="center"/>
        <w:rPr>
          <w:rFonts w:ascii="宋体" w:hAnsi="宋体" w:cs="宋体"/>
          <w:sz w:val="24"/>
        </w:rPr>
      </w:pPr>
      <w:r>
        <w:rPr>
          <w:rFonts w:ascii="宋体" w:hAnsi="宋体"/>
          <w:color w:val="auto"/>
        </w:rPr>
        <w:br w:type="page"/>
      </w:r>
    </w:p>
    <w:p>
      <w:pPr>
        <w:pStyle w:val="36"/>
        <w:ind w:firstLine="240"/>
        <w:rPr>
          <w:rFonts w:ascii="宋体" w:hAnsi="宋体" w:cs="宋体"/>
          <w:sz w:val="24"/>
        </w:rPr>
      </w:pPr>
    </w:p>
    <w:p>
      <w:pPr>
        <w:pStyle w:val="36"/>
        <w:ind w:firstLine="240"/>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格式2-3</w:t>
      </w:r>
    </w:p>
    <w:p>
      <w:pPr>
        <w:jc w:val="center"/>
        <w:rPr>
          <w:rFonts w:hAnsi="宋体"/>
          <w:b/>
          <w:color w:val="auto"/>
          <w:sz w:val="28"/>
          <w:szCs w:val="28"/>
        </w:rPr>
      </w:pPr>
      <w:r>
        <w:rPr>
          <w:rFonts w:hint="eastAsia" w:hAnsi="宋体" w:cs="黑体"/>
          <w:b/>
          <w:color w:val="auto"/>
          <w:sz w:val="28"/>
          <w:szCs w:val="28"/>
        </w:rPr>
        <w:t>供应商的资格及证明文件</w:t>
      </w:r>
    </w:p>
    <w:p>
      <w:pPr>
        <w:pStyle w:val="39"/>
        <w:spacing w:line="480" w:lineRule="exact"/>
        <w:jc w:val="center"/>
        <w:outlineLvl w:val="1"/>
        <w:rPr>
          <w:rFonts w:hAnsi="宋体"/>
          <w:color w:val="auto"/>
        </w:rPr>
      </w:pPr>
      <w:bookmarkStart w:id="40" w:name="_Toc428276628"/>
      <w:bookmarkStart w:id="41" w:name="_Toc496712701"/>
      <w:bookmarkStart w:id="42" w:name="_Toc86417139"/>
      <w:r>
        <w:rPr>
          <w:rFonts w:hint="eastAsia" w:hAnsi="宋体"/>
          <w:color w:val="auto"/>
        </w:rPr>
        <w:t>（按照竞争性谈判文件要求，附供应商资格证明资料）</w:t>
      </w:r>
      <w:bookmarkEnd w:id="40"/>
      <w:bookmarkEnd w:id="41"/>
      <w:bookmarkEnd w:id="42"/>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格式3</w:t>
      </w:r>
    </w:p>
    <w:p>
      <w:pPr>
        <w:spacing w:line="560" w:lineRule="exact"/>
        <w:jc w:val="center"/>
        <w:rPr>
          <w:rFonts w:ascii="宋体" w:hAnsi="宋体" w:cs="宋体"/>
          <w:sz w:val="24"/>
        </w:rPr>
      </w:pPr>
      <w:r>
        <w:rPr>
          <w:rFonts w:hint="eastAsia" w:ascii="宋体" w:hAnsi="宋体" w:cs="宋体"/>
          <w:sz w:val="24"/>
        </w:rPr>
        <w:t>投标函</w:t>
      </w:r>
    </w:p>
    <w:p>
      <w:pPr>
        <w:pStyle w:val="25"/>
        <w:shd w:val="clear" w:color="auto" w:fill="FFFFFF"/>
        <w:adjustRightInd w:val="0"/>
        <w:snapToGrid w:val="0"/>
        <w:spacing w:before="0" w:beforeAutospacing="0" w:after="0" w:afterAutospacing="0" w:line="360" w:lineRule="auto"/>
        <w:rPr>
          <w:rFonts w:hint="eastAsia" w:eastAsia="宋体" w:cs="宋体"/>
          <w:szCs w:val="24"/>
          <w:lang w:eastAsia="zh-CN"/>
        </w:rPr>
      </w:pPr>
      <w:r>
        <w:rPr>
          <w:rFonts w:hint="eastAsia" w:cs="宋体"/>
          <w:szCs w:val="24"/>
        </w:rPr>
        <w:t>致：周口市公共资源交易中心</w:t>
      </w:r>
      <w:r>
        <w:rPr>
          <w:rFonts w:hint="eastAsia" w:cs="宋体"/>
          <w:szCs w:val="24"/>
          <w:lang w:eastAsia="zh-CN"/>
        </w:rPr>
        <w:t>（</w:t>
      </w:r>
      <w:r>
        <w:rPr>
          <w:rFonts w:hint="eastAsia" w:cs="宋体"/>
          <w:szCs w:val="24"/>
        </w:rPr>
        <w:t>政府采购中心</w:t>
      </w:r>
      <w:r>
        <w:rPr>
          <w:rFonts w:hint="eastAsia" w:cs="宋体"/>
          <w:szCs w:val="24"/>
          <w:lang w:eastAsia="zh-CN"/>
        </w:rPr>
        <w:t>）</w:t>
      </w:r>
    </w:p>
    <w:p>
      <w:pPr>
        <w:rPr>
          <w:rFonts w:ascii="宋体" w:hAnsi="宋体" w:cs="宋体"/>
          <w:kern w:val="0"/>
          <w:sz w:val="24"/>
        </w:rPr>
      </w:pPr>
    </w:p>
    <w:p>
      <w:pPr>
        <w:pStyle w:val="58"/>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 xml:space="preserve"> ），委托代理人</w:t>
      </w:r>
      <w:r>
        <w:rPr>
          <w:rFonts w:hint="eastAsia" w:ascii="宋体" w:hAnsi="宋体"/>
          <w:sz w:val="24"/>
          <w:szCs w:val="24"/>
          <w:u w:val="single"/>
        </w:rPr>
        <w:t xml:space="preserve">      </w:t>
      </w:r>
      <w:r>
        <w:rPr>
          <w:rFonts w:hint="eastAsia" w:ascii="宋体" w:hAnsi="宋体"/>
          <w:sz w:val="24"/>
          <w:szCs w:val="24"/>
        </w:rPr>
        <w:t>(全名、职务)代表</w:t>
      </w:r>
      <w:r>
        <w:rPr>
          <w:rFonts w:hint="eastAsia" w:ascii="宋体" w:hAnsi="宋体"/>
          <w:sz w:val="24"/>
          <w:szCs w:val="24"/>
          <w:u w:val="single"/>
        </w:rPr>
        <w:t xml:space="preserve">             </w:t>
      </w:r>
      <w:r>
        <w:rPr>
          <w:rFonts w:hint="eastAsia" w:ascii="宋体" w:hAnsi="宋体"/>
          <w:sz w:val="24"/>
          <w:szCs w:val="24"/>
          <w:u w:val="single"/>
          <w:lang w:eastAsia="zh-CN"/>
        </w:rPr>
        <w:t>（</w:t>
      </w:r>
      <w:r>
        <w:rPr>
          <w:rFonts w:hint="eastAsia" w:ascii="宋体" w:hAnsi="宋体"/>
          <w:sz w:val="24"/>
          <w:szCs w:val="24"/>
        </w:rPr>
        <w:t xml:space="preserve"> 供应商名称、地址)提交投标文件，报价为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元，</w:t>
      </w:r>
      <w:r>
        <w:rPr>
          <w:rFonts w:hint="eastAsia" w:ascii="宋体" w:hAnsi="宋体"/>
          <w:sz w:val="24"/>
          <w:szCs w:val="24"/>
        </w:rPr>
        <w:t>并对之负法律责任。</w:t>
      </w:r>
    </w:p>
    <w:p>
      <w:pPr>
        <w:ind w:firstLine="568" w:firstLineChars="237"/>
        <w:rPr>
          <w:rFonts w:ascii="宋体" w:hAnsi="宋体" w:cs="宋体"/>
          <w:sz w:val="24"/>
        </w:rPr>
      </w:pPr>
      <w:r>
        <w:rPr>
          <w:rFonts w:hint="eastAsia" w:ascii="宋体" w:hAnsi="宋体" w:cs="宋体"/>
          <w:sz w:val="24"/>
        </w:rPr>
        <w:t>据此函，宣布同意如下：</w:t>
      </w:r>
    </w:p>
    <w:p>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pPr>
        <w:numPr>
          <w:ilvl w:val="0"/>
          <w:numId w:val="5"/>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pPr>
        <w:ind w:firstLine="480" w:firstLineChars="200"/>
        <w:rPr>
          <w:rFonts w:ascii="宋体" w:hAnsi="宋体" w:cs="宋体"/>
          <w:sz w:val="24"/>
        </w:rPr>
      </w:pPr>
      <w:r>
        <w:rPr>
          <w:rFonts w:hint="eastAsia" w:ascii="宋体" w:hAnsi="宋体" w:cs="宋体"/>
          <w:sz w:val="24"/>
        </w:rPr>
        <w:t>(4)一旦我们成交，我们将严格履行合同责任和义务。</w:t>
      </w:r>
    </w:p>
    <w:p>
      <w:pPr>
        <w:ind w:firstLine="480" w:firstLineChars="200"/>
        <w:rPr>
          <w:rFonts w:ascii="宋体" w:hAnsi="宋体" w:cs="宋体"/>
          <w:sz w:val="24"/>
        </w:rPr>
      </w:pPr>
      <w:r>
        <w:rPr>
          <w:rFonts w:hint="eastAsia" w:ascii="宋体" w:hAnsi="宋体" w:cs="宋体"/>
          <w:sz w:val="24"/>
        </w:rPr>
        <w:t>(5)我们完全理解不向未成交人解释未成交理由的义务。</w:t>
      </w:r>
    </w:p>
    <w:p>
      <w:pPr>
        <w:ind w:firstLine="480" w:firstLineChars="200"/>
        <w:rPr>
          <w:rFonts w:ascii="宋体" w:hAnsi="宋体" w:cs="宋体"/>
          <w:sz w:val="24"/>
        </w:rPr>
      </w:pPr>
      <w:r>
        <w:rPr>
          <w:rFonts w:hint="eastAsia" w:ascii="宋体" w:hAnsi="宋体" w:cs="宋体"/>
          <w:sz w:val="24"/>
        </w:rPr>
        <w:t>(6)与本次竞争性磋商有关的正式通讯地址为：</w:t>
      </w:r>
    </w:p>
    <w:p>
      <w:pPr>
        <w:ind w:firstLine="480" w:firstLineChars="200"/>
        <w:rPr>
          <w:rFonts w:ascii="宋体" w:hAnsi="宋体" w:cs="宋体"/>
          <w:sz w:val="24"/>
        </w:rPr>
      </w:pPr>
      <w:r>
        <w:rPr>
          <w:rFonts w:hint="eastAsia" w:ascii="宋体" w:hAnsi="宋体" w:cs="宋体"/>
          <w:sz w:val="24"/>
        </w:rPr>
        <w:t>地 址：                  邮 编：</w:t>
      </w:r>
    </w:p>
    <w:p>
      <w:pPr>
        <w:ind w:firstLine="480" w:firstLineChars="200"/>
        <w:rPr>
          <w:rFonts w:ascii="宋体" w:hAnsi="宋体" w:cs="宋体"/>
          <w:sz w:val="24"/>
        </w:rPr>
      </w:pPr>
      <w:r>
        <w:rPr>
          <w:rFonts w:hint="eastAsia" w:ascii="宋体" w:hAnsi="宋体" w:cs="宋体"/>
          <w:sz w:val="24"/>
        </w:rPr>
        <w:t>电 话：                  传 真：</w:t>
      </w:r>
    </w:p>
    <w:p>
      <w:pPr>
        <w:ind w:firstLine="480" w:firstLineChars="200"/>
        <w:jc w:val="left"/>
        <w:rPr>
          <w:rFonts w:ascii="宋体" w:hAnsi="宋体" w:cs="宋体"/>
          <w:sz w:val="24"/>
        </w:rPr>
      </w:pPr>
      <w:r>
        <w:rPr>
          <w:rFonts w:hint="eastAsia" w:ascii="宋体" w:hAnsi="宋体" w:cs="宋体"/>
          <w:sz w:val="24"/>
        </w:rPr>
        <w:t>我们保证：</w:t>
      </w:r>
    </w:p>
    <w:p>
      <w:pPr>
        <w:ind w:firstLine="480" w:firstLineChars="200"/>
        <w:jc w:val="left"/>
        <w:rPr>
          <w:rFonts w:ascii="宋体" w:hAnsi="宋体" w:cs="宋体"/>
          <w:sz w:val="24"/>
        </w:rPr>
      </w:pPr>
      <w:r>
        <w:rPr>
          <w:rFonts w:hint="eastAsia" w:ascii="宋体" w:hAnsi="宋体" w:cs="宋体"/>
          <w:sz w:val="24"/>
        </w:rPr>
        <w:t>(1)不提供虚假材料谋取成交；</w:t>
      </w:r>
    </w:p>
    <w:p>
      <w:pPr>
        <w:ind w:firstLine="480" w:firstLineChars="200"/>
        <w:jc w:val="left"/>
        <w:rPr>
          <w:rFonts w:ascii="宋体" w:hAnsi="宋体" w:cs="宋体"/>
          <w:sz w:val="24"/>
        </w:rPr>
      </w:pPr>
      <w:r>
        <w:rPr>
          <w:rFonts w:hint="eastAsia" w:ascii="宋体" w:hAnsi="宋体" w:cs="宋体"/>
          <w:sz w:val="24"/>
        </w:rPr>
        <w:t>(2)不以不正当手段抵毁、排挤其他供应商；</w:t>
      </w:r>
    </w:p>
    <w:p>
      <w:pPr>
        <w:ind w:firstLine="480" w:firstLineChars="200"/>
        <w:jc w:val="left"/>
        <w:rPr>
          <w:rFonts w:ascii="宋体" w:hAnsi="宋体" w:cs="宋体"/>
          <w:sz w:val="24"/>
        </w:rPr>
      </w:pPr>
      <w:r>
        <w:rPr>
          <w:rFonts w:hint="eastAsia" w:ascii="宋体" w:hAnsi="宋体" w:cs="宋体"/>
          <w:sz w:val="24"/>
        </w:rPr>
        <w:t>(3)不与采购人和其它供应商恶意串通；</w:t>
      </w:r>
    </w:p>
    <w:p>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pPr>
        <w:ind w:firstLine="480" w:firstLineChars="200"/>
        <w:jc w:val="left"/>
        <w:rPr>
          <w:rFonts w:ascii="宋体" w:hAnsi="宋体" w:cs="宋体"/>
          <w:sz w:val="24"/>
        </w:rPr>
      </w:pPr>
      <w:r>
        <w:rPr>
          <w:rFonts w:hint="eastAsia" w:ascii="宋体" w:hAnsi="宋体" w:cs="宋体"/>
          <w:sz w:val="24"/>
        </w:rPr>
        <w:t>(5)不拒绝有关部门监督检查或提供虚假情况。</w:t>
      </w:r>
    </w:p>
    <w:p>
      <w:pPr>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     联系人：              联系电话：</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ind w:firstLine="3360" w:firstLineChars="1400"/>
        <w:jc w:val="left"/>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pPr>
        <w:spacing w:line="360" w:lineRule="auto"/>
        <w:jc w:val="center"/>
        <w:rPr>
          <w:rFonts w:ascii="宋体" w:hAnsi="宋体" w:cs="宋体"/>
          <w:sz w:val="24"/>
        </w:rPr>
      </w:pPr>
      <w:r>
        <w:rPr>
          <w:rFonts w:hint="eastAsia" w:ascii="宋体" w:hAnsi="宋体" w:cs="宋体"/>
          <w:sz w:val="24"/>
        </w:rPr>
        <w:t xml:space="preserve">      年   月   日</w:t>
      </w:r>
      <w:r>
        <w:rPr>
          <w:rFonts w:hint="eastAsia" w:ascii="宋体" w:hAnsi="宋体" w:cs="宋体"/>
          <w:sz w:val="24"/>
        </w:rPr>
        <w:br w:type="page"/>
      </w:r>
      <w:r>
        <w:rPr>
          <w:rFonts w:hint="eastAsia" w:ascii="宋体" w:hAnsi="宋体" w:cs="宋体"/>
          <w:sz w:val="24"/>
        </w:rPr>
        <w:t>格式4</w:t>
      </w:r>
    </w:p>
    <w:p>
      <w:pPr>
        <w:pStyle w:val="4"/>
        <w:jc w:val="center"/>
        <w:rPr>
          <w:rFonts w:ascii="宋体" w:hAnsi="宋体" w:cs="宋体"/>
          <w:b w:val="0"/>
          <w:sz w:val="24"/>
          <w:szCs w:val="24"/>
        </w:rPr>
      </w:pPr>
      <w:bookmarkStart w:id="43" w:name="_Toc495414231"/>
      <w:bookmarkStart w:id="44" w:name="_Toc197934561"/>
      <w:r>
        <w:rPr>
          <w:rFonts w:hint="eastAsia" w:ascii="宋体" w:hAnsi="宋体" w:cs="宋体"/>
          <w:b w:val="0"/>
          <w:sz w:val="24"/>
          <w:szCs w:val="24"/>
        </w:rPr>
        <w:t>一．报价一览表</w:t>
      </w:r>
      <w:bookmarkEnd w:id="43"/>
      <w:bookmarkEnd w:id="44"/>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rPr>
            </w:pPr>
            <w:r>
              <w:rPr>
                <w:rFonts w:hint="eastAsia" w:ascii="宋体" w:hAnsi="宋体" w:cs="宋体"/>
                <w:sz w:val="24"/>
              </w:rPr>
              <w:t>最终投标报价（包：）</w:t>
            </w:r>
          </w:p>
          <w:p>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pPr>
              <w:spacing w:line="360" w:lineRule="auto"/>
              <w:ind w:right="-670"/>
              <w:rPr>
                <w:rFonts w:ascii="宋体" w:hAnsi="宋体" w:cs="宋体"/>
                <w:sz w:val="24"/>
              </w:rPr>
            </w:pPr>
            <w:r>
              <w:rPr>
                <w:rFonts w:hint="eastAsia" w:ascii="宋体" w:hAnsi="宋体" w:cs="宋体"/>
                <w:sz w:val="24"/>
              </w:rPr>
              <w:t xml:space="preserve">投标总价：       </w:t>
            </w:r>
            <w:r>
              <w:rPr>
                <w:rFonts w:hint="eastAsia" w:ascii="宋体" w:hAnsi="宋体" w:cs="宋体"/>
                <w:sz w:val="24"/>
                <w:lang w:val="en-US" w:eastAsia="zh-CN"/>
              </w:rPr>
              <w:t xml:space="preserve">  </w:t>
            </w: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pPr>
              <w:spacing w:line="360" w:lineRule="auto"/>
              <w:jc w:val="left"/>
              <w:rPr>
                <w:rFonts w:ascii="宋体" w:hAnsi="宋体" w:cs="宋体"/>
                <w:sz w:val="24"/>
              </w:rPr>
            </w:pPr>
          </w:p>
        </w:tc>
      </w:tr>
    </w:tbl>
    <w:p>
      <w:pPr>
        <w:spacing w:line="360" w:lineRule="auto"/>
        <w:ind w:right="-1" w:firstLine="4393" w:firstLineChars="2092"/>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（全称并盖章）</w:t>
      </w:r>
    </w:p>
    <w:p>
      <w:pPr>
        <w:pStyle w:val="13"/>
        <w:spacing w:line="360" w:lineRule="auto"/>
        <w:ind w:left="420" w:firstLine="3990" w:firstLineChars="1900"/>
        <w:rPr>
          <w:rFonts w:ascii="宋体" w:hAnsi="宋体"/>
          <w:color w:val="auto"/>
          <w:szCs w:val="21"/>
          <w:u w:val="single"/>
        </w:rPr>
      </w:pPr>
      <w:r>
        <w:rPr>
          <w:rFonts w:hint="eastAsia" w:ascii="宋体" w:hAnsi="宋体"/>
          <w:color w:val="auto"/>
          <w:szCs w:val="21"/>
        </w:rPr>
        <w:t>法定代表人和委托代理人(签章)：</w:t>
      </w:r>
      <w:r>
        <w:rPr>
          <w:rFonts w:hint="eastAsia" w:ascii="宋体" w:hAnsi="宋体"/>
          <w:color w:val="auto"/>
          <w:szCs w:val="21"/>
          <w:u w:val="single"/>
        </w:rPr>
        <w:t xml:space="preserve">              </w:t>
      </w:r>
    </w:p>
    <w:p>
      <w:pPr>
        <w:pStyle w:val="13"/>
        <w:spacing w:line="360" w:lineRule="auto"/>
        <w:ind w:left="0" w:leftChars="0" w:firstLine="0" w:firstLineChars="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before="100" w:beforeAutospacing="1" w:after="100" w:afterAutospacing="1" w:line="360" w:lineRule="auto"/>
        <w:ind w:firstLine="4920" w:firstLineChars="2050"/>
        <w:rPr>
          <w:rFonts w:ascii="宋体" w:hAnsi="宋体" w:cs="宋体"/>
          <w:sz w:val="24"/>
        </w:rPr>
      </w:pPr>
      <w:r>
        <w:rPr>
          <w:rFonts w:hint="eastAsia" w:ascii="宋体" w:hAnsi="宋体" w:cs="宋体"/>
          <w:sz w:val="24"/>
        </w:rPr>
        <w:t xml:space="preserve"> </w:t>
      </w:r>
    </w:p>
    <w:p>
      <w:pPr>
        <w:spacing w:line="360" w:lineRule="auto"/>
        <w:rPr>
          <w:rFonts w:hint="eastAsia" w:ascii="宋体" w:hAnsi="宋体" w:eastAsia="宋体" w:cs="宋体"/>
          <w:sz w:val="24"/>
          <w:lang w:eastAsia="zh-CN"/>
        </w:rPr>
      </w:pPr>
      <w:r>
        <w:rPr>
          <w:rFonts w:hint="eastAsia" w:ascii="宋体" w:hAnsi="宋体" w:cs="宋体"/>
          <w:sz w:val="24"/>
        </w:rPr>
        <w:t>备注：</w:t>
      </w:r>
    </w:p>
    <w:p>
      <w:pPr>
        <w:spacing w:line="360" w:lineRule="auto"/>
        <w:rPr>
          <w:rFonts w:ascii="宋体" w:hAnsi="宋体" w:cs="宋体"/>
          <w:sz w:val="24"/>
        </w:rPr>
      </w:pPr>
      <w:r>
        <w:rPr>
          <w:rFonts w:hint="eastAsia" w:ascii="宋体" w:hAnsi="宋体" w:cs="宋体"/>
          <w:sz w:val="24"/>
        </w:rPr>
        <w:t>1、此表用于开标会唱标之用。</w:t>
      </w:r>
    </w:p>
    <w:p>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rPr>
      </w:pPr>
      <w:bookmarkStart w:id="45" w:name="_Toc495414234"/>
      <w:bookmarkStart w:id="46" w:name="_Toc220232409"/>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格式5</w:t>
      </w:r>
    </w:p>
    <w:bookmarkEnd w:id="45"/>
    <w:bookmarkEnd w:id="46"/>
    <w:p>
      <w:pPr>
        <w:pStyle w:val="10"/>
        <w:rPr>
          <w:b/>
          <w:sz w:val="20"/>
        </w:rPr>
      </w:pPr>
    </w:p>
    <w:p>
      <w:pPr>
        <w:pStyle w:val="10"/>
        <w:rPr>
          <w:b/>
          <w:sz w:val="20"/>
        </w:rPr>
      </w:pPr>
    </w:p>
    <w:p>
      <w:pPr>
        <w:spacing w:before="185"/>
        <w:ind w:left="592" w:right="985"/>
        <w:jc w:val="center"/>
        <w:rPr>
          <w:b/>
          <w:sz w:val="44"/>
        </w:rPr>
      </w:pPr>
      <w:r>
        <w:rPr>
          <w:rFonts w:hint="eastAsia"/>
          <w:b/>
          <w:sz w:val="44"/>
        </w:rPr>
        <w:t>施工图预算书</w:t>
      </w:r>
    </w:p>
    <w:p>
      <w:pPr>
        <w:pStyle w:val="10"/>
        <w:spacing w:before="4"/>
        <w:rPr>
          <w:b/>
          <w:sz w:val="47"/>
        </w:rPr>
      </w:pPr>
    </w:p>
    <w:p>
      <w:pPr>
        <w:ind w:left="592" w:right="987"/>
        <w:jc w:val="center"/>
        <w:rPr>
          <w:b/>
          <w:sz w:val="30"/>
        </w:rPr>
      </w:pPr>
      <w:r>
        <w:rPr>
          <w:rFonts w:hint="eastAsia"/>
          <w:b/>
          <w:sz w:val="30"/>
        </w:rPr>
        <w:t>（其格式按定额管理部门的规定）</w:t>
      </w:r>
    </w:p>
    <w:p>
      <w:pPr>
        <w:pStyle w:val="15"/>
        <w:spacing w:line="360" w:lineRule="auto"/>
        <w:ind w:left="5250" w:firstLine="240" w:firstLineChars="1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pPr>
        <w:pStyle w:val="36"/>
        <w:ind w:firstLine="210"/>
      </w:pPr>
    </w:p>
    <w:p>
      <w:pPr>
        <w:spacing w:line="360" w:lineRule="auto"/>
        <w:jc w:val="center"/>
        <w:rPr>
          <w:rFonts w:ascii="宋体" w:hAnsi="宋体" w:cs="宋体"/>
          <w:b/>
          <w:sz w:val="24"/>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spacing w:line="360" w:lineRule="auto"/>
        <w:jc w:val="center"/>
        <w:rPr>
          <w:rFonts w:ascii="宋体" w:hAnsi="宋体" w:cs="宋体"/>
          <w:b/>
          <w:sz w:val="24"/>
        </w:rPr>
      </w:pPr>
    </w:p>
    <w:p>
      <w:pPr>
        <w:spacing w:line="360" w:lineRule="auto"/>
        <w:jc w:val="left"/>
        <w:rPr>
          <w:rFonts w:ascii="宋体" w:hAnsi="宋体" w:cs="宋体"/>
          <w:sz w:val="24"/>
        </w:rPr>
      </w:pPr>
      <w:r>
        <w:rPr>
          <w:rFonts w:hint="eastAsia" w:ascii="宋体" w:hAnsi="宋体" w:cs="宋体"/>
          <w:sz w:val="24"/>
        </w:rPr>
        <w:t xml:space="preserve">格式6          </w:t>
      </w:r>
    </w:p>
    <w:p>
      <w:pPr>
        <w:spacing w:line="360" w:lineRule="auto"/>
        <w:ind w:firstLine="2800" w:firstLineChars="1000"/>
        <w:jc w:val="left"/>
        <w:rPr>
          <w:rFonts w:ascii="宋体" w:hAnsi="宋体" w:cs="宋体"/>
          <w:sz w:val="24"/>
        </w:rPr>
      </w:pPr>
      <w:r>
        <w:rPr>
          <w:rFonts w:hint="eastAsia" w:ascii="宋体" w:hAnsi="宋体" w:cs="黑体"/>
          <w:color w:val="000000"/>
          <w:kern w:val="0"/>
          <w:sz w:val="28"/>
          <w:szCs w:val="28"/>
        </w:rPr>
        <w:t>施工组织设计</w:t>
      </w:r>
    </w:p>
    <w:p>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420" w:lineRule="exact"/>
        <w:ind w:firstLine="539" w:firstLineChars="257"/>
        <w:jc w:val="left"/>
        <w:rPr>
          <w:rFonts w:ascii="宋体" w:hAnsi="宋体" w:cs="仿宋_GB2312"/>
          <w:color w:val="000000"/>
          <w:kern w:val="0"/>
          <w:szCs w:val="21"/>
        </w:rPr>
      </w:pPr>
      <w:r>
        <w:rPr>
          <w:rFonts w:ascii="宋体" w:hAnsi="宋体" w:cs="TimesNewRomanPSMT"/>
          <w:color w:val="000000"/>
          <w:kern w:val="0"/>
          <w:szCs w:val="21"/>
        </w:rPr>
        <w:t xml:space="preserve">2. </w:t>
      </w:r>
      <w:r>
        <w:rPr>
          <w:rFonts w:hint="eastAsia" w:ascii="宋体" w:hAnsi="宋体" w:cs="仿宋_GB2312"/>
          <w:color w:val="000000"/>
          <w:kern w:val="0"/>
          <w:szCs w:val="21"/>
        </w:rPr>
        <w:t>施工组织设计除采用文字表述外可附下列图表，图表及格式要求附后。</w:t>
      </w:r>
    </w:p>
    <w:p>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附表一拟投入本工程的主要施工设备表</w:t>
      </w:r>
    </w:p>
    <w:p>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附表二拟配备本工程的试验和检测仪器设备表</w:t>
      </w:r>
    </w:p>
    <w:p>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附表三劳动力计划表</w:t>
      </w:r>
    </w:p>
    <w:p>
      <w:pPr>
        <w:autoSpaceDE w:val="0"/>
        <w:autoSpaceDN w:val="0"/>
        <w:adjustRightInd w:val="0"/>
        <w:spacing w:line="420" w:lineRule="exact"/>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附表四计划开、竣工日期和施工进度网络图</w:t>
      </w:r>
    </w:p>
    <w:p>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附表一：拟投入本工程的主要施工设备表</w:t>
      </w:r>
    </w:p>
    <w:p>
      <w:pPr>
        <w:autoSpaceDE w:val="0"/>
        <w:autoSpaceDN w:val="0"/>
        <w:adjustRightInd w:val="0"/>
        <w:spacing w:line="420" w:lineRule="exact"/>
        <w:jc w:val="left"/>
        <w:rPr>
          <w:rFonts w:ascii="宋体" w:hAnsi="宋体" w:cs="黑体"/>
          <w:color w:val="000000"/>
          <w:kern w:val="0"/>
          <w:sz w:val="24"/>
        </w:rPr>
      </w:pPr>
    </w:p>
    <w:tbl>
      <w:tblPr>
        <w:tblStyle w:val="2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序号</w:t>
            </w:r>
          </w:p>
        </w:tc>
        <w:tc>
          <w:tcPr>
            <w:tcW w:w="1207"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设备名称</w:t>
            </w:r>
          </w:p>
        </w:tc>
        <w:tc>
          <w:tcPr>
            <w:tcW w:w="927"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927"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928"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928"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97" w:type="dxa"/>
            <w:vAlign w:val="center"/>
          </w:tcPr>
          <w:p>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额定功率</w:t>
            </w:r>
          </w:p>
          <w:p>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w:t>
            </w:r>
            <w:r>
              <w:rPr>
                <w:rFonts w:ascii="宋体" w:hAnsi="宋体" w:cs="TimesNewRomanPSMT"/>
                <w:b/>
                <w:kern w:val="0"/>
                <w:szCs w:val="21"/>
              </w:rPr>
              <w:t>KW</w:t>
            </w:r>
            <w:r>
              <w:rPr>
                <w:rFonts w:hint="eastAsia" w:ascii="宋体" w:hAnsi="宋体" w:cs="仿宋_GB2312"/>
                <w:kern w:val="0"/>
                <w:szCs w:val="21"/>
              </w:rPr>
              <w:t>）</w:t>
            </w:r>
          </w:p>
        </w:tc>
        <w:tc>
          <w:tcPr>
            <w:tcW w:w="659" w:type="dxa"/>
            <w:vAlign w:val="center"/>
          </w:tcPr>
          <w:p>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生产</w:t>
            </w:r>
          </w:p>
          <w:p>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能力</w:t>
            </w:r>
          </w:p>
        </w:tc>
        <w:tc>
          <w:tcPr>
            <w:tcW w:w="928" w:type="dxa"/>
            <w:vAlign w:val="center"/>
          </w:tcPr>
          <w:p>
            <w:pPr>
              <w:autoSpaceDE w:val="0"/>
              <w:autoSpaceDN w:val="0"/>
              <w:adjustRightInd w:val="0"/>
              <w:spacing w:line="0" w:lineRule="atLeast"/>
              <w:jc w:val="center"/>
              <w:rPr>
                <w:rFonts w:ascii="宋体" w:hAnsi="宋体" w:cs="仿宋_GB2312"/>
                <w:kern w:val="0"/>
                <w:szCs w:val="21"/>
              </w:rPr>
            </w:pPr>
            <w:r>
              <w:rPr>
                <w:rFonts w:hint="eastAsia" w:ascii="宋体" w:hAnsi="宋体" w:cs="仿宋_GB2312"/>
                <w:kern w:val="0"/>
                <w:szCs w:val="21"/>
              </w:rPr>
              <w:t>用于施</w:t>
            </w:r>
          </w:p>
          <w:p>
            <w:pPr>
              <w:autoSpaceDE w:val="0"/>
              <w:autoSpaceDN w:val="0"/>
              <w:adjustRightInd w:val="0"/>
              <w:spacing w:line="0" w:lineRule="atLeast"/>
              <w:jc w:val="center"/>
              <w:rPr>
                <w:rFonts w:ascii="宋体" w:hAnsi="宋体" w:cs="黑体"/>
                <w:kern w:val="0"/>
                <w:sz w:val="24"/>
              </w:rPr>
            </w:pPr>
            <w:r>
              <w:rPr>
                <w:rFonts w:hint="eastAsia" w:ascii="宋体" w:hAnsi="宋体" w:cs="仿宋_GB2312"/>
                <w:kern w:val="0"/>
                <w:szCs w:val="21"/>
              </w:rPr>
              <w:t>工部位</w:t>
            </w:r>
          </w:p>
        </w:tc>
        <w:tc>
          <w:tcPr>
            <w:tcW w:w="928"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pPr>
              <w:autoSpaceDE w:val="0"/>
              <w:autoSpaceDN w:val="0"/>
              <w:adjustRightInd w:val="0"/>
              <w:spacing w:line="420" w:lineRule="exact"/>
              <w:jc w:val="center"/>
              <w:rPr>
                <w:rFonts w:ascii="宋体" w:hAnsi="宋体" w:cs="黑体"/>
                <w:kern w:val="0"/>
                <w:sz w:val="24"/>
              </w:rPr>
            </w:pPr>
          </w:p>
        </w:tc>
        <w:tc>
          <w:tcPr>
            <w:tcW w:w="659"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pPr>
              <w:autoSpaceDE w:val="0"/>
              <w:autoSpaceDN w:val="0"/>
              <w:adjustRightInd w:val="0"/>
              <w:spacing w:line="420" w:lineRule="exact"/>
              <w:jc w:val="center"/>
              <w:rPr>
                <w:rFonts w:ascii="宋体" w:hAnsi="宋体" w:cs="黑体"/>
                <w:kern w:val="0"/>
                <w:sz w:val="24"/>
              </w:rPr>
            </w:pPr>
          </w:p>
        </w:tc>
        <w:tc>
          <w:tcPr>
            <w:tcW w:w="659"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pPr>
              <w:autoSpaceDE w:val="0"/>
              <w:autoSpaceDN w:val="0"/>
              <w:adjustRightInd w:val="0"/>
              <w:spacing w:line="420" w:lineRule="exact"/>
              <w:jc w:val="center"/>
              <w:rPr>
                <w:rFonts w:ascii="宋体" w:hAnsi="宋体" w:cs="黑体"/>
                <w:kern w:val="0"/>
                <w:sz w:val="24"/>
              </w:rPr>
            </w:pPr>
          </w:p>
        </w:tc>
        <w:tc>
          <w:tcPr>
            <w:tcW w:w="659"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pPr>
              <w:autoSpaceDE w:val="0"/>
              <w:autoSpaceDN w:val="0"/>
              <w:adjustRightInd w:val="0"/>
              <w:spacing w:line="420" w:lineRule="exact"/>
              <w:jc w:val="center"/>
              <w:rPr>
                <w:rFonts w:ascii="宋体" w:hAnsi="宋体" w:cs="黑体"/>
                <w:kern w:val="0"/>
                <w:sz w:val="24"/>
              </w:rPr>
            </w:pPr>
          </w:p>
        </w:tc>
        <w:tc>
          <w:tcPr>
            <w:tcW w:w="659"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pPr>
              <w:autoSpaceDE w:val="0"/>
              <w:autoSpaceDN w:val="0"/>
              <w:adjustRightInd w:val="0"/>
              <w:spacing w:line="420" w:lineRule="exact"/>
              <w:jc w:val="center"/>
              <w:rPr>
                <w:rFonts w:ascii="宋体" w:hAnsi="宋体" w:cs="黑体"/>
                <w:kern w:val="0"/>
                <w:sz w:val="24"/>
              </w:rPr>
            </w:pPr>
          </w:p>
        </w:tc>
        <w:tc>
          <w:tcPr>
            <w:tcW w:w="659"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kern w:val="0"/>
                <w:sz w:val="24"/>
              </w:rPr>
            </w:pPr>
          </w:p>
        </w:tc>
        <w:tc>
          <w:tcPr>
            <w:tcW w:w="928" w:type="dxa"/>
            <w:vAlign w:val="center"/>
          </w:tcPr>
          <w:p>
            <w:pPr>
              <w:autoSpaceDE w:val="0"/>
              <w:autoSpaceDN w:val="0"/>
              <w:adjustRightInd w:val="0"/>
              <w:spacing w:line="420" w:lineRule="exact"/>
              <w:jc w:val="center"/>
              <w:rPr>
                <w:rFonts w:ascii="宋体" w:hAnsi="宋体" w:cs="黑体"/>
                <w:color w:val="000000"/>
                <w:kern w:val="0"/>
                <w:sz w:val="24"/>
              </w:rPr>
            </w:pPr>
          </w:p>
        </w:tc>
      </w:tr>
    </w:tbl>
    <w:p>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附表二：拟配备本工程的试验和检测仪器设备表</w:t>
      </w:r>
    </w:p>
    <w:p>
      <w:pPr>
        <w:autoSpaceDE w:val="0"/>
        <w:autoSpaceDN w:val="0"/>
        <w:adjustRightInd w:val="0"/>
        <w:spacing w:line="420" w:lineRule="exact"/>
        <w:jc w:val="left"/>
        <w:rPr>
          <w:rFonts w:ascii="宋体" w:hAnsi="宋体" w:cs="黑体"/>
          <w:color w:val="000000"/>
          <w:kern w:val="0"/>
          <w:sz w:val="24"/>
        </w:rPr>
      </w:pPr>
    </w:p>
    <w:tbl>
      <w:tblPr>
        <w:tblStyle w:val="2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序号</w:t>
            </w:r>
          </w:p>
        </w:tc>
        <w:tc>
          <w:tcPr>
            <w:tcW w:w="1228"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仪器设备</w:t>
            </w:r>
          </w:p>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名称</w:t>
            </w:r>
          </w:p>
        </w:tc>
        <w:tc>
          <w:tcPr>
            <w:tcW w:w="1026"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型号</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规格</w:t>
            </w:r>
          </w:p>
        </w:tc>
        <w:tc>
          <w:tcPr>
            <w:tcW w:w="1026"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数量</w:t>
            </w:r>
          </w:p>
        </w:tc>
        <w:tc>
          <w:tcPr>
            <w:tcW w:w="1025"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国别</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产地</w:t>
            </w:r>
          </w:p>
        </w:tc>
        <w:tc>
          <w:tcPr>
            <w:tcW w:w="884"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制造</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年份</w:t>
            </w:r>
          </w:p>
        </w:tc>
        <w:tc>
          <w:tcPr>
            <w:tcW w:w="1166" w:type="dxa"/>
            <w:vAlign w:val="center"/>
          </w:tcPr>
          <w:p>
            <w:pPr>
              <w:autoSpaceDE w:val="0"/>
              <w:autoSpaceDN w:val="0"/>
              <w:adjustRightInd w:val="0"/>
              <w:spacing w:line="0" w:lineRule="atLeast"/>
              <w:jc w:val="center"/>
              <w:rPr>
                <w:rFonts w:ascii="宋体" w:hAnsi="宋体" w:cs="仿宋_GB2312"/>
                <w:color w:val="000000"/>
                <w:kern w:val="0"/>
                <w:szCs w:val="21"/>
              </w:rPr>
            </w:pPr>
            <w:r>
              <w:rPr>
                <w:rFonts w:hint="eastAsia" w:ascii="宋体" w:hAnsi="宋体" w:cs="仿宋_GB2312"/>
                <w:color w:val="000000"/>
                <w:kern w:val="0"/>
                <w:szCs w:val="21"/>
              </w:rPr>
              <w:t>已使用台</w:t>
            </w:r>
          </w:p>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时数</w:t>
            </w:r>
          </w:p>
        </w:tc>
        <w:tc>
          <w:tcPr>
            <w:tcW w:w="1026"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用途</w:t>
            </w:r>
          </w:p>
        </w:tc>
        <w:tc>
          <w:tcPr>
            <w:tcW w:w="1026" w:type="dxa"/>
            <w:vAlign w:val="center"/>
          </w:tcPr>
          <w:p>
            <w:pPr>
              <w:autoSpaceDE w:val="0"/>
              <w:autoSpaceDN w:val="0"/>
              <w:adjustRightInd w:val="0"/>
              <w:spacing w:line="0" w:lineRule="atLeast"/>
              <w:jc w:val="center"/>
              <w:rPr>
                <w:rFonts w:ascii="宋体" w:hAnsi="宋体" w:cs="黑体"/>
                <w:color w:val="000000"/>
                <w:kern w:val="0"/>
                <w:sz w:val="24"/>
              </w:rPr>
            </w:pPr>
            <w:r>
              <w:rPr>
                <w:rFonts w:hint="eastAsia" w:ascii="宋体" w:hAnsi="宋体" w:cs="仿宋_GB2312"/>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pPr>
              <w:autoSpaceDE w:val="0"/>
              <w:autoSpaceDN w:val="0"/>
              <w:adjustRightInd w:val="0"/>
              <w:spacing w:line="420" w:lineRule="exact"/>
              <w:jc w:val="center"/>
              <w:rPr>
                <w:rFonts w:ascii="宋体" w:hAnsi="宋体" w:cs="黑体"/>
                <w:color w:val="000000"/>
                <w:kern w:val="0"/>
                <w:sz w:val="24"/>
              </w:rPr>
            </w:pPr>
          </w:p>
        </w:tc>
      </w:tr>
    </w:tbl>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宋体" w:hAnsi="宋体" w:cs="仿宋_GB2312"/>
          <w:color w:val="000000"/>
          <w:kern w:val="0"/>
          <w:szCs w:val="21"/>
        </w:rPr>
      </w:pPr>
      <w:r>
        <w:rPr>
          <w:rFonts w:hint="eastAsia" w:ascii="黑体" w:hAnsi="新宋体" w:eastAsia="黑体" w:cs="黑体"/>
          <w:color w:val="000000"/>
          <w:kern w:val="0"/>
          <w:sz w:val="28"/>
          <w:szCs w:val="28"/>
        </w:rPr>
        <w:t>附表三：劳动力计划表</w:t>
      </w:r>
    </w:p>
    <w:p>
      <w:pPr>
        <w:autoSpaceDE w:val="0"/>
        <w:autoSpaceDN w:val="0"/>
        <w:adjustRightInd w:val="0"/>
        <w:spacing w:line="420" w:lineRule="exact"/>
        <w:jc w:val="right"/>
        <w:rPr>
          <w:rFonts w:ascii="宋体" w:hAnsi="宋体" w:cs="黑体"/>
          <w:color w:val="000000"/>
          <w:kern w:val="0"/>
          <w:szCs w:val="21"/>
        </w:rPr>
      </w:pPr>
      <w:r>
        <w:rPr>
          <w:rFonts w:hint="eastAsia" w:ascii="宋体" w:hAnsi="宋体" w:cs="黑体"/>
          <w:color w:val="000000"/>
          <w:kern w:val="0"/>
          <w:szCs w:val="21"/>
        </w:rPr>
        <w:t>单位：人</w:t>
      </w:r>
    </w:p>
    <w:tbl>
      <w:tblPr>
        <w:tblStyle w:val="2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工种</w:t>
            </w:r>
          </w:p>
        </w:tc>
        <w:tc>
          <w:tcPr>
            <w:tcW w:w="8136" w:type="dxa"/>
            <w:gridSpan w:val="7"/>
            <w:vAlign w:val="center"/>
          </w:tcPr>
          <w:p>
            <w:pPr>
              <w:autoSpaceDE w:val="0"/>
              <w:autoSpaceDN w:val="0"/>
              <w:adjustRightInd w:val="0"/>
              <w:spacing w:line="420" w:lineRule="exact"/>
              <w:jc w:val="center"/>
              <w:rPr>
                <w:rFonts w:ascii="宋体" w:hAnsi="宋体" w:cs="黑体"/>
                <w:color w:val="000000"/>
                <w:kern w:val="0"/>
                <w:szCs w:val="21"/>
              </w:rPr>
            </w:pPr>
            <w:r>
              <w:rPr>
                <w:rFonts w:hint="eastAsia" w:ascii="宋体" w:hAnsi="宋体" w:cs="仿宋_GB2312"/>
                <w:color w:val="000000"/>
                <w:kern w:val="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pPr>
              <w:autoSpaceDE w:val="0"/>
              <w:autoSpaceDN w:val="0"/>
              <w:adjustRightInd w:val="0"/>
              <w:spacing w:line="420" w:lineRule="exact"/>
              <w:jc w:val="center"/>
              <w:rPr>
                <w:rFonts w:ascii="宋体" w:hAnsi="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pPr>
              <w:autoSpaceDE w:val="0"/>
              <w:autoSpaceDN w:val="0"/>
              <w:adjustRightInd w:val="0"/>
              <w:spacing w:line="420" w:lineRule="exact"/>
              <w:jc w:val="center"/>
              <w:rPr>
                <w:rFonts w:ascii="宋体" w:hAnsi="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pPr>
              <w:autoSpaceDE w:val="0"/>
              <w:autoSpaceDN w:val="0"/>
              <w:adjustRightInd w:val="0"/>
              <w:spacing w:line="420" w:lineRule="exact"/>
              <w:jc w:val="center"/>
              <w:rPr>
                <w:rFonts w:ascii="宋体" w:hAnsi="宋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pPr>
              <w:autoSpaceDE w:val="0"/>
              <w:autoSpaceDN w:val="0"/>
              <w:adjustRightInd w:val="0"/>
              <w:spacing w:line="420" w:lineRule="exact"/>
              <w:jc w:val="center"/>
              <w:rPr>
                <w:rFonts w:ascii="宋体" w:hAnsi="宋体" w:cs="黑体"/>
                <w:color w:val="000000"/>
                <w:kern w:val="0"/>
                <w:szCs w:val="21"/>
              </w:rPr>
            </w:pPr>
          </w:p>
        </w:tc>
      </w:tr>
    </w:tbl>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p>
    <w:p>
      <w:pPr>
        <w:autoSpaceDE w:val="0"/>
        <w:autoSpaceDN w:val="0"/>
        <w:adjustRightInd w:val="0"/>
        <w:spacing w:line="420" w:lineRule="exact"/>
        <w:jc w:val="left"/>
        <w:rPr>
          <w:rFonts w:ascii="黑体" w:hAnsi="新宋体" w:eastAsia="黑体" w:cs="黑体"/>
          <w:color w:val="000000"/>
          <w:kern w:val="0"/>
          <w:sz w:val="28"/>
          <w:szCs w:val="28"/>
        </w:rPr>
      </w:pPr>
      <w:r>
        <w:rPr>
          <w:rFonts w:hint="eastAsia" w:ascii="黑体" w:hAnsi="新宋体" w:eastAsia="黑体" w:cs="黑体"/>
          <w:color w:val="000000"/>
          <w:kern w:val="0"/>
          <w:sz w:val="28"/>
          <w:szCs w:val="28"/>
        </w:rPr>
        <w:t>附表四：计划开、竣工日期和施工进度网络图（或横道图）</w:t>
      </w:r>
    </w:p>
    <w:p>
      <w:pPr>
        <w:autoSpaceDE w:val="0"/>
        <w:autoSpaceDN w:val="0"/>
        <w:adjustRightInd w:val="0"/>
        <w:spacing w:line="420" w:lineRule="exact"/>
        <w:ind w:firstLine="420" w:firstLineChars="200"/>
        <w:jc w:val="left"/>
        <w:rPr>
          <w:rFonts w:ascii="宋体" w:hAnsi="宋体" w:cs="仿宋_GB2312"/>
          <w:color w:val="000000"/>
          <w:kern w:val="0"/>
          <w:szCs w:val="21"/>
        </w:rPr>
      </w:pPr>
      <w:r>
        <w:rPr>
          <w:rFonts w:ascii="宋体" w:hAnsi="宋体" w:cs="TimesNewRomanPSMT"/>
          <w:color w:val="000000"/>
          <w:kern w:val="0"/>
          <w:szCs w:val="21"/>
        </w:rPr>
        <w:t xml:space="preserve">1. </w:t>
      </w:r>
      <w:r>
        <w:rPr>
          <w:rFonts w:hint="eastAsia" w:ascii="宋体" w:hAnsi="宋体" w:cs="仿宋_GB2312"/>
          <w:color w:val="000000"/>
          <w:kern w:val="0"/>
          <w:szCs w:val="21"/>
        </w:rPr>
        <w:t>投标人应递交施工进度网络图或施工进度表，说明按招标文件要求的计划工期进行施工的各个关键日期。</w:t>
      </w:r>
    </w:p>
    <w:p>
      <w:pPr>
        <w:autoSpaceDE w:val="0"/>
        <w:autoSpaceDN w:val="0"/>
        <w:adjustRightInd w:val="0"/>
        <w:spacing w:line="420" w:lineRule="exact"/>
        <w:ind w:firstLine="420" w:firstLineChars="200"/>
        <w:jc w:val="left"/>
        <w:rPr>
          <w:kern w:val="0"/>
        </w:rPr>
      </w:pPr>
      <w:r>
        <w:rPr>
          <w:rFonts w:cs="TimesNewRomanPSMT"/>
          <w:kern w:val="0"/>
        </w:rPr>
        <w:t xml:space="preserve">2. </w:t>
      </w:r>
      <w:r>
        <w:rPr>
          <w:rFonts w:hint="eastAsia"/>
          <w:kern w:val="0"/>
        </w:rPr>
        <w:t>施工进度表可采用网络图（或横道图）表示。</w:t>
      </w:r>
    </w:p>
    <w:p>
      <w:pPr>
        <w:pStyle w:val="10"/>
        <w:rPr>
          <w:sz w:val="20"/>
        </w:rPr>
      </w:pPr>
    </w:p>
    <w:p>
      <w:pPr>
        <w:pStyle w:val="10"/>
        <w:spacing w:before="5"/>
        <w:rPr>
          <w:b/>
          <w:sz w:val="20"/>
        </w:rPr>
      </w:pPr>
      <w:r>
        <w:rPr>
          <w:rFonts w:hint="eastAsia" w:ascii="宋体" w:hAnsi="宋体" w:cs="宋体"/>
          <w:sz w:val="24"/>
        </w:rPr>
        <w:t>格式7</w:t>
      </w:r>
    </w:p>
    <w:p>
      <w:pPr>
        <w:rPr>
          <w:sz w:val="24"/>
        </w:rPr>
      </w:pPr>
    </w:p>
    <w:p>
      <w:pPr>
        <w:pStyle w:val="5"/>
        <w:spacing w:before="120" w:after="120" w:line="240" w:lineRule="auto"/>
      </w:pPr>
      <w:r>
        <w:rPr>
          <w:rFonts w:hint="eastAsia"/>
          <w:b w:val="0"/>
          <w:sz w:val="24"/>
          <w:szCs w:val="24"/>
        </w:rPr>
        <w:t>（一）项目管理机构组成表</w:t>
      </w:r>
    </w:p>
    <w:tbl>
      <w:tblPr>
        <w:tblStyle w:val="28"/>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职务</w:t>
            </w:r>
          </w:p>
        </w:tc>
        <w:tc>
          <w:tcPr>
            <w:tcW w:w="1033" w:type="dxa"/>
            <w:vMerge w:val="restart"/>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姓名</w:t>
            </w:r>
          </w:p>
        </w:tc>
        <w:tc>
          <w:tcPr>
            <w:tcW w:w="1034" w:type="dxa"/>
            <w:vMerge w:val="restart"/>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职称</w:t>
            </w:r>
          </w:p>
        </w:tc>
        <w:tc>
          <w:tcPr>
            <w:tcW w:w="4791" w:type="dxa"/>
            <w:gridSpan w:val="4"/>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执业或职业资格证明</w:t>
            </w:r>
          </w:p>
        </w:tc>
        <w:tc>
          <w:tcPr>
            <w:tcW w:w="900" w:type="dxa"/>
            <w:vAlign w:val="center"/>
          </w:tcPr>
          <w:p>
            <w:pPr>
              <w:autoSpaceDE w:val="0"/>
              <w:autoSpaceDN w:val="0"/>
              <w:adjustRightInd w:val="0"/>
              <w:spacing w:line="420" w:lineRule="exact"/>
              <w:jc w:val="center"/>
              <w:rPr>
                <w:rFonts w:ascii="宋体" w:hAnsi="宋体" w:cs="仿宋_GB2312"/>
                <w:kern w:val="0"/>
                <w:szCs w:val="21"/>
              </w:rPr>
            </w:pPr>
            <w:r>
              <w:rPr>
                <w:rFonts w:hint="eastAsia" w:ascii="宋体" w:hAnsi="宋体" w:cs="仿宋_GB2312"/>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pPr>
              <w:autoSpaceDE w:val="0"/>
              <w:autoSpaceDN w:val="0"/>
              <w:adjustRightInd w:val="0"/>
              <w:spacing w:line="420" w:lineRule="exact"/>
              <w:jc w:val="center"/>
              <w:rPr>
                <w:rFonts w:ascii="宋体" w:hAnsi="宋体" w:cs="黑体"/>
                <w:kern w:val="0"/>
                <w:sz w:val="24"/>
              </w:rPr>
            </w:pPr>
          </w:p>
        </w:tc>
        <w:tc>
          <w:tcPr>
            <w:tcW w:w="1033" w:type="dxa"/>
            <w:vMerge w:val="continue"/>
            <w:vAlign w:val="center"/>
          </w:tcPr>
          <w:p>
            <w:pPr>
              <w:autoSpaceDE w:val="0"/>
              <w:autoSpaceDN w:val="0"/>
              <w:adjustRightInd w:val="0"/>
              <w:spacing w:line="420" w:lineRule="exact"/>
              <w:jc w:val="center"/>
              <w:rPr>
                <w:rFonts w:ascii="宋体" w:hAnsi="宋体" w:cs="黑体"/>
                <w:kern w:val="0"/>
                <w:sz w:val="24"/>
              </w:rPr>
            </w:pPr>
          </w:p>
        </w:tc>
        <w:tc>
          <w:tcPr>
            <w:tcW w:w="1034" w:type="dxa"/>
            <w:vMerge w:val="continue"/>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证书名称</w:t>
            </w:r>
          </w:p>
        </w:tc>
        <w:tc>
          <w:tcPr>
            <w:tcW w:w="912" w:type="dxa"/>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级别</w:t>
            </w:r>
          </w:p>
        </w:tc>
        <w:tc>
          <w:tcPr>
            <w:tcW w:w="1324" w:type="dxa"/>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证号</w:t>
            </w:r>
          </w:p>
        </w:tc>
        <w:tc>
          <w:tcPr>
            <w:tcW w:w="1399" w:type="dxa"/>
            <w:vAlign w:val="center"/>
          </w:tcPr>
          <w:p>
            <w:pPr>
              <w:autoSpaceDE w:val="0"/>
              <w:autoSpaceDN w:val="0"/>
              <w:adjustRightInd w:val="0"/>
              <w:spacing w:line="420" w:lineRule="exact"/>
              <w:jc w:val="center"/>
              <w:rPr>
                <w:rFonts w:ascii="宋体" w:hAnsi="宋体" w:cs="黑体"/>
                <w:kern w:val="0"/>
                <w:sz w:val="24"/>
              </w:rPr>
            </w:pPr>
            <w:r>
              <w:rPr>
                <w:rFonts w:hint="eastAsia" w:ascii="宋体" w:hAnsi="宋体" w:cs="仿宋_GB2312"/>
                <w:kern w:val="0"/>
                <w:szCs w:val="21"/>
              </w:rPr>
              <w:t>专业</w:t>
            </w:r>
          </w:p>
        </w:tc>
        <w:tc>
          <w:tcPr>
            <w:tcW w:w="900" w:type="dxa"/>
            <w:vAlign w:val="center"/>
          </w:tcPr>
          <w:p>
            <w:pPr>
              <w:autoSpaceDE w:val="0"/>
              <w:autoSpaceDN w:val="0"/>
              <w:adjustRightInd w:val="0"/>
              <w:spacing w:line="420" w:lineRule="exact"/>
              <w:jc w:val="center"/>
              <w:rPr>
                <w:rFonts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4" w:type="dxa"/>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p>
        </w:tc>
        <w:tc>
          <w:tcPr>
            <w:tcW w:w="912" w:type="dxa"/>
            <w:vAlign w:val="center"/>
          </w:tcPr>
          <w:p>
            <w:pPr>
              <w:autoSpaceDE w:val="0"/>
              <w:autoSpaceDN w:val="0"/>
              <w:adjustRightInd w:val="0"/>
              <w:spacing w:line="420" w:lineRule="exact"/>
              <w:jc w:val="center"/>
              <w:rPr>
                <w:rFonts w:ascii="宋体" w:hAnsi="宋体" w:cs="黑体"/>
                <w:kern w:val="0"/>
                <w:sz w:val="24"/>
              </w:rPr>
            </w:pPr>
          </w:p>
        </w:tc>
        <w:tc>
          <w:tcPr>
            <w:tcW w:w="1324" w:type="dxa"/>
            <w:vAlign w:val="center"/>
          </w:tcPr>
          <w:p>
            <w:pPr>
              <w:autoSpaceDE w:val="0"/>
              <w:autoSpaceDN w:val="0"/>
              <w:adjustRightInd w:val="0"/>
              <w:spacing w:line="420" w:lineRule="exact"/>
              <w:jc w:val="center"/>
              <w:rPr>
                <w:rFonts w:ascii="宋体" w:hAnsi="宋体" w:cs="黑体"/>
                <w:kern w:val="0"/>
                <w:sz w:val="24"/>
              </w:rPr>
            </w:pPr>
          </w:p>
        </w:tc>
        <w:tc>
          <w:tcPr>
            <w:tcW w:w="1399" w:type="dxa"/>
            <w:vAlign w:val="center"/>
          </w:tcPr>
          <w:p>
            <w:pPr>
              <w:autoSpaceDE w:val="0"/>
              <w:autoSpaceDN w:val="0"/>
              <w:adjustRightInd w:val="0"/>
              <w:spacing w:line="420" w:lineRule="exact"/>
              <w:jc w:val="center"/>
              <w:rPr>
                <w:rFonts w:ascii="宋体" w:hAnsi="宋体" w:cs="黑体"/>
                <w:kern w:val="0"/>
                <w:sz w:val="24"/>
              </w:rPr>
            </w:pPr>
          </w:p>
        </w:tc>
        <w:tc>
          <w:tcPr>
            <w:tcW w:w="900" w:type="dxa"/>
            <w:vAlign w:val="center"/>
          </w:tcPr>
          <w:p>
            <w:pPr>
              <w:autoSpaceDE w:val="0"/>
              <w:autoSpaceDN w:val="0"/>
              <w:adjustRightInd w:val="0"/>
              <w:spacing w:line="420" w:lineRule="exact"/>
              <w:jc w:val="center"/>
              <w:rPr>
                <w:rFonts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4" w:type="dxa"/>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p>
        </w:tc>
        <w:tc>
          <w:tcPr>
            <w:tcW w:w="912" w:type="dxa"/>
            <w:vAlign w:val="center"/>
          </w:tcPr>
          <w:p>
            <w:pPr>
              <w:autoSpaceDE w:val="0"/>
              <w:autoSpaceDN w:val="0"/>
              <w:adjustRightInd w:val="0"/>
              <w:spacing w:line="420" w:lineRule="exact"/>
              <w:jc w:val="center"/>
              <w:rPr>
                <w:rFonts w:ascii="宋体" w:hAnsi="宋体" w:cs="黑体"/>
                <w:kern w:val="0"/>
                <w:sz w:val="24"/>
              </w:rPr>
            </w:pPr>
          </w:p>
        </w:tc>
        <w:tc>
          <w:tcPr>
            <w:tcW w:w="1324" w:type="dxa"/>
            <w:vAlign w:val="center"/>
          </w:tcPr>
          <w:p>
            <w:pPr>
              <w:autoSpaceDE w:val="0"/>
              <w:autoSpaceDN w:val="0"/>
              <w:adjustRightInd w:val="0"/>
              <w:spacing w:line="420" w:lineRule="exact"/>
              <w:jc w:val="center"/>
              <w:rPr>
                <w:rFonts w:ascii="宋体" w:hAnsi="宋体" w:cs="黑体"/>
                <w:kern w:val="0"/>
                <w:sz w:val="24"/>
              </w:rPr>
            </w:pPr>
          </w:p>
        </w:tc>
        <w:tc>
          <w:tcPr>
            <w:tcW w:w="1399" w:type="dxa"/>
            <w:vAlign w:val="center"/>
          </w:tcPr>
          <w:p>
            <w:pPr>
              <w:autoSpaceDE w:val="0"/>
              <w:autoSpaceDN w:val="0"/>
              <w:adjustRightInd w:val="0"/>
              <w:spacing w:line="420" w:lineRule="exact"/>
              <w:jc w:val="center"/>
              <w:rPr>
                <w:rFonts w:ascii="宋体" w:hAnsi="宋体" w:cs="黑体"/>
                <w:kern w:val="0"/>
                <w:sz w:val="24"/>
              </w:rPr>
            </w:pPr>
          </w:p>
        </w:tc>
        <w:tc>
          <w:tcPr>
            <w:tcW w:w="900" w:type="dxa"/>
            <w:vAlign w:val="center"/>
          </w:tcPr>
          <w:p>
            <w:pPr>
              <w:autoSpaceDE w:val="0"/>
              <w:autoSpaceDN w:val="0"/>
              <w:adjustRightInd w:val="0"/>
              <w:spacing w:line="420" w:lineRule="exact"/>
              <w:jc w:val="center"/>
              <w:rPr>
                <w:rFonts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4" w:type="dxa"/>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p>
        </w:tc>
        <w:tc>
          <w:tcPr>
            <w:tcW w:w="912" w:type="dxa"/>
            <w:vAlign w:val="center"/>
          </w:tcPr>
          <w:p>
            <w:pPr>
              <w:autoSpaceDE w:val="0"/>
              <w:autoSpaceDN w:val="0"/>
              <w:adjustRightInd w:val="0"/>
              <w:spacing w:line="420" w:lineRule="exact"/>
              <w:jc w:val="center"/>
              <w:rPr>
                <w:rFonts w:ascii="宋体" w:hAnsi="宋体" w:cs="黑体"/>
                <w:kern w:val="0"/>
                <w:sz w:val="24"/>
              </w:rPr>
            </w:pPr>
          </w:p>
        </w:tc>
        <w:tc>
          <w:tcPr>
            <w:tcW w:w="1324" w:type="dxa"/>
            <w:vAlign w:val="center"/>
          </w:tcPr>
          <w:p>
            <w:pPr>
              <w:autoSpaceDE w:val="0"/>
              <w:autoSpaceDN w:val="0"/>
              <w:adjustRightInd w:val="0"/>
              <w:spacing w:line="420" w:lineRule="exact"/>
              <w:jc w:val="center"/>
              <w:rPr>
                <w:rFonts w:ascii="宋体" w:hAnsi="宋体" w:cs="黑体"/>
                <w:kern w:val="0"/>
                <w:sz w:val="24"/>
              </w:rPr>
            </w:pPr>
          </w:p>
        </w:tc>
        <w:tc>
          <w:tcPr>
            <w:tcW w:w="1399" w:type="dxa"/>
            <w:vAlign w:val="center"/>
          </w:tcPr>
          <w:p>
            <w:pPr>
              <w:autoSpaceDE w:val="0"/>
              <w:autoSpaceDN w:val="0"/>
              <w:adjustRightInd w:val="0"/>
              <w:spacing w:line="420" w:lineRule="exact"/>
              <w:jc w:val="center"/>
              <w:rPr>
                <w:rFonts w:ascii="宋体" w:hAnsi="宋体" w:cs="黑体"/>
                <w:kern w:val="0"/>
                <w:sz w:val="24"/>
              </w:rPr>
            </w:pPr>
          </w:p>
        </w:tc>
        <w:tc>
          <w:tcPr>
            <w:tcW w:w="900" w:type="dxa"/>
            <w:vAlign w:val="center"/>
          </w:tcPr>
          <w:p>
            <w:pPr>
              <w:autoSpaceDE w:val="0"/>
              <w:autoSpaceDN w:val="0"/>
              <w:adjustRightInd w:val="0"/>
              <w:spacing w:line="420" w:lineRule="exact"/>
              <w:jc w:val="center"/>
              <w:rPr>
                <w:rFonts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4" w:type="dxa"/>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p>
        </w:tc>
        <w:tc>
          <w:tcPr>
            <w:tcW w:w="912" w:type="dxa"/>
            <w:vAlign w:val="center"/>
          </w:tcPr>
          <w:p>
            <w:pPr>
              <w:autoSpaceDE w:val="0"/>
              <w:autoSpaceDN w:val="0"/>
              <w:adjustRightInd w:val="0"/>
              <w:spacing w:line="420" w:lineRule="exact"/>
              <w:jc w:val="center"/>
              <w:rPr>
                <w:rFonts w:ascii="宋体" w:hAnsi="宋体" w:cs="黑体"/>
                <w:kern w:val="0"/>
                <w:sz w:val="24"/>
              </w:rPr>
            </w:pPr>
          </w:p>
        </w:tc>
        <w:tc>
          <w:tcPr>
            <w:tcW w:w="1324" w:type="dxa"/>
            <w:vAlign w:val="center"/>
          </w:tcPr>
          <w:p>
            <w:pPr>
              <w:autoSpaceDE w:val="0"/>
              <w:autoSpaceDN w:val="0"/>
              <w:adjustRightInd w:val="0"/>
              <w:spacing w:line="420" w:lineRule="exact"/>
              <w:jc w:val="center"/>
              <w:rPr>
                <w:rFonts w:ascii="宋体" w:hAnsi="宋体" w:cs="黑体"/>
                <w:kern w:val="0"/>
                <w:sz w:val="24"/>
              </w:rPr>
            </w:pPr>
          </w:p>
        </w:tc>
        <w:tc>
          <w:tcPr>
            <w:tcW w:w="1399" w:type="dxa"/>
            <w:vAlign w:val="center"/>
          </w:tcPr>
          <w:p>
            <w:pPr>
              <w:autoSpaceDE w:val="0"/>
              <w:autoSpaceDN w:val="0"/>
              <w:adjustRightInd w:val="0"/>
              <w:spacing w:line="420" w:lineRule="exact"/>
              <w:jc w:val="center"/>
              <w:rPr>
                <w:rFonts w:ascii="宋体" w:hAnsi="宋体" w:cs="黑体"/>
                <w:kern w:val="0"/>
                <w:sz w:val="24"/>
              </w:rPr>
            </w:pPr>
          </w:p>
        </w:tc>
        <w:tc>
          <w:tcPr>
            <w:tcW w:w="900" w:type="dxa"/>
            <w:vAlign w:val="center"/>
          </w:tcPr>
          <w:p>
            <w:pPr>
              <w:autoSpaceDE w:val="0"/>
              <w:autoSpaceDN w:val="0"/>
              <w:adjustRightInd w:val="0"/>
              <w:spacing w:line="420" w:lineRule="exact"/>
              <w:jc w:val="center"/>
              <w:rPr>
                <w:rFonts w:ascii="宋体" w:hAnsi="宋体" w:cs="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3" w:type="dxa"/>
            <w:vAlign w:val="center"/>
          </w:tcPr>
          <w:p>
            <w:pPr>
              <w:autoSpaceDE w:val="0"/>
              <w:autoSpaceDN w:val="0"/>
              <w:adjustRightInd w:val="0"/>
              <w:spacing w:line="420" w:lineRule="exact"/>
              <w:jc w:val="center"/>
              <w:rPr>
                <w:rFonts w:ascii="宋体" w:hAnsi="宋体" w:cs="黑体"/>
                <w:kern w:val="0"/>
                <w:sz w:val="24"/>
              </w:rPr>
            </w:pPr>
          </w:p>
        </w:tc>
        <w:tc>
          <w:tcPr>
            <w:tcW w:w="1034" w:type="dxa"/>
            <w:vAlign w:val="center"/>
          </w:tcPr>
          <w:p>
            <w:pPr>
              <w:autoSpaceDE w:val="0"/>
              <w:autoSpaceDN w:val="0"/>
              <w:adjustRightInd w:val="0"/>
              <w:spacing w:line="420" w:lineRule="exact"/>
              <w:jc w:val="center"/>
              <w:rPr>
                <w:rFonts w:ascii="宋体" w:hAnsi="宋体" w:cs="黑体"/>
                <w:kern w:val="0"/>
                <w:sz w:val="24"/>
              </w:rPr>
            </w:pPr>
          </w:p>
        </w:tc>
        <w:tc>
          <w:tcPr>
            <w:tcW w:w="1156" w:type="dxa"/>
            <w:vAlign w:val="center"/>
          </w:tcPr>
          <w:p>
            <w:pPr>
              <w:autoSpaceDE w:val="0"/>
              <w:autoSpaceDN w:val="0"/>
              <w:adjustRightInd w:val="0"/>
              <w:spacing w:line="420" w:lineRule="exact"/>
              <w:jc w:val="center"/>
              <w:rPr>
                <w:rFonts w:ascii="宋体" w:hAnsi="宋体" w:cs="黑体"/>
                <w:kern w:val="0"/>
                <w:sz w:val="24"/>
              </w:rPr>
            </w:pPr>
          </w:p>
        </w:tc>
        <w:tc>
          <w:tcPr>
            <w:tcW w:w="912" w:type="dxa"/>
            <w:vAlign w:val="center"/>
          </w:tcPr>
          <w:p>
            <w:pPr>
              <w:autoSpaceDE w:val="0"/>
              <w:autoSpaceDN w:val="0"/>
              <w:adjustRightInd w:val="0"/>
              <w:spacing w:line="420" w:lineRule="exact"/>
              <w:jc w:val="center"/>
              <w:rPr>
                <w:rFonts w:ascii="宋体" w:hAnsi="宋体" w:cs="黑体"/>
                <w:kern w:val="0"/>
                <w:sz w:val="24"/>
              </w:rPr>
            </w:pPr>
          </w:p>
        </w:tc>
        <w:tc>
          <w:tcPr>
            <w:tcW w:w="1324" w:type="dxa"/>
            <w:vAlign w:val="center"/>
          </w:tcPr>
          <w:p>
            <w:pPr>
              <w:autoSpaceDE w:val="0"/>
              <w:autoSpaceDN w:val="0"/>
              <w:adjustRightInd w:val="0"/>
              <w:spacing w:line="420" w:lineRule="exact"/>
              <w:jc w:val="center"/>
              <w:rPr>
                <w:rFonts w:ascii="宋体" w:hAnsi="宋体" w:cs="黑体"/>
                <w:kern w:val="0"/>
                <w:sz w:val="24"/>
              </w:rPr>
            </w:pPr>
          </w:p>
        </w:tc>
        <w:tc>
          <w:tcPr>
            <w:tcW w:w="1399" w:type="dxa"/>
            <w:vAlign w:val="center"/>
          </w:tcPr>
          <w:p>
            <w:pPr>
              <w:autoSpaceDE w:val="0"/>
              <w:autoSpaceDN w:val="0"/>
              <w:adjustRightInd w:val="0"/>
              <w:spacing w:line="420" w:lineRule="exact"/>
              <w:jc w:val="center"/>
              <w:rPr>
                <w:rFonts w:ascii="宋体" w:hAnsi="宋体" w:cs="黑体"/>
                <w:kern w:val="0"/>
                <w:sz w:val="24"/>
              </w:rPr>
            </w:pPr>
          </w:p>
        </w:tc>
        <w:tc>
          <w:tcPr>
            <w:tcW w:w="900" w:type="dxa"/>
            <w:vAlign w:val="center"/>
          </w:tcPr>
          <w:p>
            <w:pPr>
              <w:autoSpaceDE w:val="0"/>
              <w:autoSpaceDN w:val="0"/>
              <w:adjustRightInd w:val="0"/>
              <w:spacing w:line="420" w:lineRule="exact"/>
              <w:jc w:val="center"/>
              <w:rPr>
                <w:rFonts w:ascii="宋体" w:hAnsi="宋体" w:cs="黑体"/>
                <w:kern w:val="0"/>
                <w:sz w:val="24"/>
              </w:rPr>
            </w:pPr>
          </w:p>
        </w:tc>
      </w:tr>
    </w:tbl>
    <w:p/>
    <w:p/>
    <w:p/>
    <w:p/>
    <w:p/>
    <w:p/>
    <w:p/>
    <w:p>
      <w:pPr>
        <w:pStyle w:val="5"/>
        <w:spacing w:before="120" w:after="120" w:line="240" w:lineRule="auto"/>
        <w:rPr>
          <w:rFonts w:ascii="黑体" w:hAnsi="宋体"/>
          <w:sz w:val="24"/>
        </w:rPr>
      </w:pPr>
      <w:r>
        <w:rPr>
          <w:rFonts w:hint="eastAsia"/>
          <w:b w:val="0"/>
          <w:sz w:val="24"/>
          <w:szCs w:val="24"/>
        </w:rPr>
        <w:t>（二）主要人员简历表</w:t>
      </w:r>
    </w:p>
    <w:p>
      <w:pPr>
        <w:spacing w:line="420" w:lineRule="exact"/>
        <w:rPr>
          <w:rFonts w:ascii="黑体" w:hAnsi="宋体" w:eastAsia="黑体"/>
          <w:szCs w:val="21"/>
        </w:rPr>
      </w:pPr>
      <w:r>
        <w:rPr>
          <w:rFonts w:hint="eastAsia" w:ascii="黑体" w:hAnsi="宋体" w:eastAsia="黑体"/>
          <w:szCs w:val="21"/>
        </w:rPr>
        <w:t>附1：项目经理简历表</w:t>
      </w:r>
    </w:p>
    <w:p>
      <w:pPr>
        <w:spacing w:line="420" w:lineRule="exact"/>
        <w:ind w:firstLine="359" w:firstLineChars="171"/>
        <w:rPr>
          <w:rFonts w:ascii="宋体" w:hAnsi="宋体"/>
          <w:szCs w:val="21"/>
        </w:rPr>
      </w:pPr>
      <w:r>
        <w:rPr>
          <w:rFonts w:hint="eastAsia" w:ascii="宋体" w:hAnsi="宋体"/>
          <w:szCs w:val="21"/>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Style w:val="28"/>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szCs w:val="21"/>
              </w:rPr>
            </w:pPr>
            <w:r>
              <w:rPr>
                <w:rFonts w:hint="eastAsia" w:ascii="宋体" w:hAnsi="宋体"/>
                <w:szCs w:val="21"/>
              </w:rPr>
              <w:t>姓  名</w:t>
            </w:r>
          </w:p>
        </w:tc>
        <w:tc>
          <w:tcPr>
            <w:tcW w:w="1098" w:type="dxa"/>
            <w:vAlign w:val="center"/>
          </w:tcPr>
          <w:p>
            <w:pPr>
              <w:jc w:val="center"/>
              <w:rPr>
                <w:rFonts w:ascii="宋体" w:hAnsi="宋体"/>
                <w:szCs w:val="21"/>
              </w:rPr>
            </w:pPr>
          </w:p>
        </w:tc>
        <w:tc>
          <w:tcPr>
            <w:tcW w:w="1203" w:type="dxa"/>
            <w:vAlign w:val="center"/>
          </w:tcPr>
          <w:p>
            <w:pPr>
              <w:jc w:val="center"/>
              <w:rPr>
                <w:rFonts w:ascii="宋体" w:hAnsi="宋体"/>
                <w:szCs w:val="21"/>
              </w:rPr>
            </w:pPr>
            <w:r>
              <w:rPr>
                <w:rFonts w:hint="eastAsia" w:ascii="宋体" w:hAnsi="宋体"/>
                <w:szCs w:val="21"/>
              </w:rPr>
              <w:t>年  龄</w:t>
            </w:r>
          </w:p>
        </w:tc>
        <w:tc>
          <w:tcPr>
            <w:tcW w:w="1352" w:type="dxa"/>
            <w:vAlign w:val="center"/>
          </w:tcPr>
          <w:p>
            <w:pPr>
              <w:jc w:val="center"/>
              <w:rPr>
                <w:rFonts w:ascii="宋体" w:hAnsi="宋体"/>
                <w:szCs w:val="21"/>
              </w:rPr>
            </w:pPr>
          </w:p>
        </w:tc>
        <w:tc>
          <w:tcPr>
            <w:tcW w:w="1954" w:type="dxa"/>
            <w:vAlign w:val="center"/>
          </w:tcPr>
          <w:p>
            <w:pPr>
              <w:jc w:val="center"/>
              <w:rPr>
                <w:rFonts w:ascii="宋体" w:hAnsi="宋体"/>
                <w:szCs w:val="21"/>
              </w:rPr>
            </w:pPr>
            <w:r>
              <w:rPr>
                <w:rFonts w:hint="eastAsia" w:ascii="宋体" w:hAnsi="宋体"/>
                <w:szCs w:val="21"/>
              </w:rPr>
              <w:t>学历</w:t>
            </w: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szCs w:val="21"/>
              </w:rPr>
            </w:pPr>
            <w:r>
              <w:rPr>
                <w:rFonts w:hint="eastAsia" w:ascii="宋体" w:hAnsi="宋体"/>
                <w:szCs w:val="21"/>
              </w:rPr>
              <w:t>职  称</w:t>
            </w:r>
          </w:p>
        </w:tc>
        <w:tc>
          <w:tcPr>
            <w:tcW w:w="1098" w:type="dxa"/>
            <w:vAlign w:val="center"/>
          </w:tcPr>
          <w:p>
            <w:pPr>
              <w:jc w:val="center"/>
              <w:rPr>
                <w:rFonts w:ascii="宋体" w:hAnsi="宋体"/>
                <w:szCs w:val="21"/>
              </w:rPr>
            </w:pPr>
          </w:p>
        </w:tc>
        <w:tc>
          <w:tcPr>
            <w:tcW w:w="1203" w:type="dxa"/>
            <w:vAlign w:val="center"/>
          </w:tcPr>
          <w:p>
            <w:pPr>
              <w:jc w:val="center"/>
              <w:rPr>
                <w:rFonts w:ascii="宋体" w:hAnsi="宋体"/>
                <w:szCs w:val="21"/>
              </w:rPr>
            </w:pPr>
            <w:r>
              <w:rPr>
                <w:rFonts w:hint="eastAsia" w:ascii="宋体" w:hAnsi="宋体"/>
                <w:szCs w:val="21"/>
              </w:rPr>
              <w:t>职  务</w:t>
            </w:r>
          </w:p>
        </w:tc>
        <w:tc>
          <w:tcPr>
            <w:tcW w:w="1352" w:type="dxa"/>
            <w:vAlign w:val="center"/>
          </w:tcPr>
          <w:p>
            <w:pPr>
              <w:jc w:val="center"/>
              <w:rPr>
                <w:rFonts w:ascii="宋体" w:hAnsi="宋体"/>
                <w:szCs w:val="21"/>
              </w:rPr>
            </w:pPr>
          </w:p>
        </w:tc>
        <w:tc>
          <w:tcPr>
            <w:tcW w:w="1954" w:type="dxa"/>
            <w:vAlign w:val="center"/>
          </w:tcPr>
          <w:p>
            <w:pPr>
              <w:jc w:val="center"/>
              <w:rPr>
                <w:rFonts w:ascii="宋体" w:hAnsi="宋体"/>
                <w:szCs w:val="21"/>
              </w:rPr>
            </w:pPr>
            <w:r>
              <w:rPr>
                <w:rFonts w:hint="eastAsia" w:ascii="宋体" w:hAnsi="宋体"/>
                <w:szCs w:val="21"/>
              </w:rPr>
              <w:t>拟在本工程任职</w:t>
            </w:r>
          </w:p>
        </w:tc>
        <w:tc>
          <w:tcPr>
            <w:tcW w:w="2255" w:type="dxa"/>
            <w:vAlign w:val="center"/>
          </w:tcPr>
          <w:p>
            <w:pPr>
              <w:jc w:val="center"/>
              <w:rPr>
                <w:rFonts w:ascii="宋体" w:hAnsi="宋体"/>
                <w:szCs w:val="21"/>
              </w:rPr>
            </w:pPr>
            <w:r>
              <w:rPr>
                <w:rFonts w:hint="eastAsia" w:ascii="宋体" w:hAnsi="宋体"/>
                <w:szCs w:val="21"/>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szCs w:val="21"/>
              </w:rPr>
            </w:pPr>
            <w:r>
              <w:rPr>
                <w:rFonts w:hint="eastAsia" w:ascii="宋体" w:hAnsi="宋体"/>
                <w:szCs w:val="21"/>
              </w:rPr>
              <w:t>注册建造师执业资格等级</w:t>
            </w:r>
          </w:p>
        </w:tc>
        <w:tc>
          <w:tcPr>
            <w:tcW w:w="1352" w:type="dxa"/>
            <w:vAlign w:val="center"/>
          </w:tcPr>
          <w:p>
            <w:pPr>
              <w:jc w:val="center"/>
              <w:rPr>
                <w:rFonts w:ascii="宋体" w:hAnsi="宋体"/>
                <w:szCs w:val="21"/>
              </w:rPr>
            </w:pPr>
            <w:r>
              <w:rPr>
                <w:rFonts w:hint="eastAsia" w:ascii="宋体" w:hAnsi="宋体"/>
                <w:szCs w:val="21"/>
              </w:rPr>
              <w:t xml:space="preserve">      级</w:t>
            </w:r>
          </w:p>
        </w:tc>
        <w:tc>
          <w:tcPr>
            <w:tcW w:w="1954" w:type="dxa"/>
            <w:vAlign w:val="center"/>
          </w:tcPr>
          <w:p>
            <w:pPr>
              <w:jc w:val="center"/>
              <w:rPr>
                <w:rFonts w:ascii="宋体" w:hAnsi="宋体"/>
                <w:szCs w:val="21"/>
              </w:rPr>
            </w:pPr>
            <w:r>
              <w:rPr>
                <w:rFonts w:hint="eastAsia" w:ascii="宋体" w:hAnsi="宋体"/>
                <w:szCs w:val="21"/>
              </w:rPr>
              <w:t>建造师专业</w:t>
            </w: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ascii="宋体" w:hAnsi="宋体"/>
                <w:szCs w:val="21"/>
              </w:rPr>
            </w:pPr>
            <w:r>
              <w:rPr>
                <w:rFonts w:hint="eastAsia" w:ascii="宋体" w:hAnsi="宋体"/>
                <w:szCs w:val="21"/>
              </w:rPr>
              <w:t>安全生产考核合格证书</w:t>
            </w:r>
          </w:p>
        </w:tc>
        <w:tc>
          <w:tcPr>
            <w:tcW w:w="5561"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szCs w:val="21"/>
              </w:rPr>
            </w:pPr>
            <w:r>
              <w:rPr>
                <w:rFonts w:hint="eastAsia" w:ascii="宋体" w:hAnsi="宋体"/>
                <w:szCs w:val="21"/>
              </w:rPr>
              <w:t>毕业学校</w:t>
            </w:r>
          </w:p>
        </w:tc>
        <w:tc>
          <w:tcPr>
            <w:tcW w:w="7862" w:type="dxa"/>
            <w:gridSpan w:val="5"/>
            <w:vAlign w:val="center"/>
          </w:tcPr>
          <w:p>
            <w:pPr>
              <w:ind w:firstLine="840" w:firstLineChars="400"/>
              <w:rPr>
                <w:rFonts w:ascii="宋体" w:hAnsi="宋体"/>
                <w:szCs w:val="21"/>
              </w:rPr>
            </w:pPr>
            <w:r>
              <w:rPr>
                <w:rFonts w:hint="eastAsia" w:ascii="宋体" w:hAnsi="宋体"/>
                <w:szCs w:val="21"/>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pPr>
              <w:jc w:val="center"/>
              <w:rPr>
                <w:rFonts w:ascii="宋体" w:hAnsi="宋体"/>
                <w:szCs w:val="21"/>
              </w:rPr>
            </w:pPr>
            <w:r>
              <w:rPr>
                <w:rFonts w:hint="eastAsia" w:ascii="宋体" w:hAnsi="宋体"/>
                <w:szCs w:val="21"/>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ascii="宋体" w:hAnsi="宋体"/>
                <w:szCs w:val="21"/>
              </w:rPr>
            </w:pPr>
            <w:r>
              <w:rPr>
                <w:rFonts w:hint="eastAsia" w:ascii="宋体" w:hAnsi="宋体"/>
                <w:szCs w:val="21"/>
              </w:rPr>
              <w:t>时  间</w:t>
            </w:r>
          </w:p>
        </w:tc>
        <w:tc>
          <w:tcPr>
            <w:tcW w:w="3653" w:type="dxa"/>
            <w:gridSpan w:val="3"/>
            <w:vAlign w:val="center"/>
          </w:tcPr>
          <w:p>
            <w:pPr>
              <w:jc w:val="center"/>
              <w:rPr>
                <w:rFonts w:ascii="宋体" w:hAnsi="宋体"/>
                <w:szCs w:val="21"/>
              </w:rPr>
            </w:pPr>
            <w:r>
              <w:rPr>
                <w:rFonts w:hint="eastAsia" w:ascii="宋体" w:hAnsi="宋体"/>
                <w:szCs w:val="21"/>
              </w:rPr>
              <w:t>参加过的类似项目名称</w:t>
            </w:r>
          </w:p>
        </w:tc>
        <w:tc>
          <w:tcPr>
            <w:tcW w:w="1954" w:type="dxa"/>
            <w:vAlign w:val="center"/>
          </w:tcPr>
          <w:p>
            <w:pPr>
              <w:jc w:val="center"/>
              <w:rPr>
                <w:rFonts w:ascii="宋体" w:hAnsi="宋体"/>
                <w:szCs w:val="21"/>
              </w:rPr>
            </w:pPr>
            <w:r>
              <w:rPr>
                <w:rFonts w:hint="eastAsia" w:ascii="宋体" w:hAnsi="宋体"/>
                <w:szCs w:val="21"/>
              </w:rPr>
              <w:t>工程概况说明</w:t>
            </w:r>
          </w:p>
        </w:tc>
        <w:tc>
          <w:tcPr>
            <w:tcW w:w="2255" w:type="dxa"/>
            <w:vAlign w:val="center"/>
          </w:tcPr>
          <w:p>
            <w:pPr>
              <w:jc w:val="center"/>
              <w:rPr>
                <w:rFonts w:ascii="宋体" w:hAnsi="宋体"/>
                <w:szCs w:val="21"/>
              </w:rPr>
            </w:pPr>
            <w:r>
              <w:rPr>
                <w:rFonts w:hint="eastAsia" w:ascii="宋体" w:hAnsi="宋体"/>
                <w:szCs w:val="21"/>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ascii="宋体" w:hAnsi="宋体"/>
                <w:szCs w:val="21"/>
              </w:rPr>
            </w:pPr>
          </w:p>
        </w:tc>
        <w:tc>
          <w:tcPr>
            <w:tcW w:w="3653" w:type="dxa"/>
            <w:gridSpan w:val="3"/>
            <w:vAlign w:val="center"/>
          </w:tcPr>
          <w:p>
            <w:pPr>
              <w:jc w:val="center"/>
              <w:rPr>
                <w:rFonts w:ascii="宋体" w:hAnsi="宋体"/>
                <w:szCs w:val="21"/>
              </w:rPr>
            </w:pPr>
          </w:p>
        </w:tc>
        <w:tc>
          <w:tcPr>
            <w:tcW w:w="1954" w:type="dxa"/>
            <w:vAlign w:val="center"/>
          </w:tcPr>
          <w:p>
            <w:pPr>
              <w:jc w:val="center"/>
              <w:rPr>
                <w:rFonts w:ascii="宋体" w:hAnsi="宋体"/>
                <w:szCs w:val="21"/>
              </w:rPr>
            </w:pPr>
          </w:p>
        </w:tc>
        <w:tc>
          <w:tcPr>
            <w:tcW w:w="2255" w:type="dxa"/>
            <w:vAlign w:val="center"/>
          </w:tcPr>
          <w:p>
            <w:pPr>
              <w:jc w:val="center"/>
              <w:rPr>
                <w:rFonts w:ascii="宋体" w:hAnsi="宋体"/>
                <w:szCs w:val="21"/>
              </w:rPr>
            </w:pPr>
          </w:p>
        </w:tc>
      </w:tr>
    </w:tbl>
    <w:p>
      <w:pPr>
        <w:spacing w:line="420" w:lineRule="exact"/>
        <w:rPr>
          <w:rFonts w:ascii="宋体" w:hAnsi="宋体"/>
          <w:szCs w:val="21"/>
        </w:rPr>
      </w:pPr>
    </w:p>
    <w:p>
      <w:pPr>
        <w:spacing w:line="420" w:lineRule="exact"/>
        <w:rPr>
          <w:rFonts w:ascii="黑体" w:hAnsi="宋体" w:eastAsia="黑体"/>
          <w:szCs w:val="21"/>
        </w:rPr>
      </w:pPr>
      <w:r>
        <w:rPr>
          <w:rFonts w:ascii="宋体" w:hAnsi="宋体"/>
          <w:szCs w:val="21"/>
        </w:rPr>
        <w:br w:type="page"/>
      </w:r>
      <w:r>
        <w:rPr>
          <w:rFonts w:hint="eastAsia" w:ascii="黑体" w:hAnsi="宋体" w:eastAsia="黑体"/>
          <w:szCs w:val="21"/>
        </w:rPr>
        <w:t>附2：主要项目管理人员简历表</w:t>
      </w:r>
    </w:p>
    <w:p>
      <w:pPr>
        <w:spacing w:line="420" w:lineRule="exact"/>
        <w:ind w:firstLine="359" w:firstLineChars="171"/>
        <w:rPr>
          <w:rFonts w:ascii="宋体" w:hAnsi="宋体"/>
          <w:szCs w:val="21"/>
        </w:rPr>
      </w:pPr>
    </w:p>
    <w:p>
      <w:pPr>
        <w:spacing w:line="420" w:lineRule="exact"/>
        <w:ind w:firstLine="359" w:firstLineChars="171"/>
        <w:rPr>
          <w:rFonts w:ascii="宋体" w:hAnsi="宋体"/>
          <w:szCs w:val="21"/>
        </w:rPr>
      </w:pPr>
      <w:r>
        <w:rPr>
          <w:rFonts w:hint="eastAsia" w:ascii="宋体" w:hAnsi="宋体"/>
          <w:szCs w:val="21"/>
        </w:rPr>
        <w:t>主要项目管理人员指技术负责人、专职安全生产管理人员等岗位人员。</w:t>
      </w:r>
    </w:p>
    <w:tbl>
      <w:tblPr>
        <w:tblStyle w:val="28"/>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2"/>
          </w:tcPr>
          <w:p>
            <w:pPr>
              <w:spacing w:line="420" w:lineRule="exact"/>
              <w:rPr>
                <w:rFonts w:ascii="宋体" w:hAnsi="宋体"/>
                <w:szCs w:val="21"/>
              </w:rPr>
            </w:pPr>
            <w:r>
              <w:rPr>
                <w:rFonts w:hint="eastAsia" w:ascii="宋体" w:hAnsi="宋体"/>
                <w:szCs w:val="21"/>
              </w:rPr>
              <w:t>岗位名称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pPr>
              <w:spacing w:line="420" w:lineRule="exact"/>
              <w:rPr>
                <w:rFonts w:ascii="宋体" w:hAnsi="宋体"/>
                <w:szCs w:val="21"/>
              </w:rPr>
            </w:pPr>
            <w:r>
              <w:rPr>
                <w:rFonts w:hint="eastAsia" w:ascii="宋体" w:hAnsi="宋体"/>
                <w:szCs w:val="21"/>
              </w:rPr>
              <w:t>姓    名</w:t>
            </w:r>
          </w:p>
        </w:tc>
        <w:tc>
          <w:tcPr>
            <w:tcW w:w="4420" w:type="dxa"/>
          </w:tcPr>
          <w:p>
            <w:pPr>
              <w:spacing w:line="420" w:lineRule="exact"/>
              <w:rPr>
                <w:rFonts w:ascii="宋体" w:hAnsi="宋体"/>
                <w:szCs w:val="21"/>
              </w:rPr>
            </w:pPr>
            <w:r>
              <w:rPr>
                <w:rFonts w:hint="eastAsia" w:ascii="宋体" w:hAnsi="宋体"/>
                <w:szCs w:val="21"/>
              </w:rPr>
              <w:t>年    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szCs w:val="21"/>
              </w:rPr>
            </w:pPr>
            <w:r>
              <w:rPr>
                <w:rFonts w:hint="eastAsia" w:ascii="宋体" w:hAnsi="宋体"/>
                <w:szCs w:val="21"/>
              </w:rPr>
              <w:t>性    别</w:t>
            </w:r>
          </w:p>
        </w:tc>
        <w:tc>
          <w:tcPr>
            <w:tcW w:w="4420" w:type="dxa"/>
          </w:tcPr>
          <w:p>
            <w:pPr>
              <w:spacing w:line="420" w:lineRule="exact"/>
              <w:rPr>
                <w:rFonts w:ascii="宋体" w:hAnsi="宋体"/>
                <w:szCs w:val="21"/>
              </w:rPr>
            </w:pPr>
            <w:r>
              <w:rPr>
                <w:rFonts w:hint="eastAsia" w:ascii="宋体" w:hAnsi="宋体"/>
                <w:szCs w:val="21"/>
              </w:rPr>
              <w:t>毕业学校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szCs w:val="21"/>
              </w:rPr>
            </w:pPr>
            <w:r>
              <w:rPr>
                <w:rFonts w:hint="eastAsia" w:ascii="宋体" w:hAnsi="宋体"/>
                <w:szCs w:val="21"/>
              </w:rPr>
              <w:t>学历和专业</w:t>
            </w:r>
          </w:p>
        </w:tc>
        <w:tc>
          <w:tcPr>
            <w:tcW w:w="4420" w:type="dxa"/>
          </w:tcPr>
          <w:p>
            <w:pPr>
              <w:spacing w:line="420" w:lineRule="exact"/>
              <w:rPr>
                <w:rFonts w:ascii="宋体" w:hAnsi="宋体"/>
                <w:szCs w:val="21"/>
              </w:rPr>
            </w:pPr>
            <w:r>
              <w:rPr>
                <w:rFonts w:hint="eastAsia" w:ascii="宋体" w:hAnsi="宋体"/>
                <w:szCs w:val="21"/>
              </w:rPr>
              <w:t>毕业时间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4420" w:type="dxa"/>
          </w:tcPr>
          <w:p>
            <w:pPr>
              <w:spacing w:line="420" w:lineRule="exact"/>
              <w:rPr>
                <w:rFonts w:ascii="宋体" w:hAnsi="宋体"/>
                <w:szCs w:val="21"/>
              </w:rPr>
            </w:pPr>
            <w:r>
              <w:rPr>
                <w:rFonts w:hint="eastAsia" w:ascii="宋体" w:hAnsi="宋体"/>
                <w:szCs w:val="21"/>
              </w:rPr>
              <w:t>拥有的执业资格</w:t>
            </w:r>
          </w:p>
        </w:tc>
        <w:tc>
          <w:tcPr>
            <w:tcW w:w="4420" w:type="dxa"/>
          </w:tcPr>
          <w:p>
            <w:pPr>
              <w:spacing w:line="420" w:lineRule="exact"/>
              <w:rPr>
                <w:rFonts w:ascii="宋体" w:hAnsi="宋体"/>
                <w:szCs w:val="21"/>
              </w:rPr>
            </w:pPr>
            <w:r>
              <w:rPr>
                <w:rFonts w:hint="eastAsia" w:ascii="宋体" w:hAnsi="宋体"/>
                <w:szCs w:val="21"/>
              </w:rPr>
              <w:t>专业职称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4420" w:type="dxa"/>
          </w:tcPr>
          <w:p>
            <w:pPr>
              <w:spacing w:line="420" w:lineRule="exact"/>
              <w:rPr>
                <w:rFonts w:ascii="宋体" w:hAnsi="宋体"/>
                <w:szCs w:val="21"/>
              </w:rPr>
            </w:pPr>
            <w:r>
              <w:rPr>
                <w:rFonts w:hint="eastAsia" w:ascii="宋体" w:hAnsi="宋体"/>
                <w:szCs w:val="21"/>
              </w:rPr>
              <w:t>执业资格证书编号</w:t>
            </w:r>
          </w:p>
        </w:tc>
        <w:tc>
          <w:tcPr>
            <w:tcW w:w="4420" w:type="dxa"/>
          </w:tcPr>
          <w:p>
            <w:pPr>
              <w:spacing w:line="420" w:lineRule="exact"/>
              <w:rPr>
                <w:rFonts w:ascii="宋体" w:hAnsi="宋体"/>
                <w:szCs w:val="21"/>
              </w:rPr>
            </w:pPr>
            <w:r>
              <w:rPr>
                <w:rFonts w:hint="eastAsia" w:ascii="宋体" w:hAnsi="宋体"/>
                <w:szCs w:val="21"/>
              </w:rPr>
              <w:t>工作年限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8840" w:type="dxa"/>
            <w:gridSpan w:val="2"/>
            <w:vAlign w:val="center"/>
          </w:tcPr>
          <w:p>
            <w:pPr>
              <w:rPr>
                <w:rFonts w:ascii="宋体" w:hAnsi="宋体"/>
                <w:szCs w:val="21"/>
              </w:rPr>
            </w:pPr>
            <w:r>
              <w:rPr>
                <w:rFonts w:hint="eastAsia" w:ascii="宋体" w:hAnsi="宋体"/>
                <w:szCs w:val="21"/>
              </w:rPr>
              <w:t>主</w:t>
            </w:r>
          </w:p>
          <w:p>
            <w:pPr>
              <w:rPr>
                <w:rFonts w:ascii="宋体" w:hAnsi="宋体"/>
                <w:szCs w:val="21"/>
              </w:rPr>
            </w:pPr>
            <w:r>
              <w:rPr>
                <w:rFonts w:hint="eastAsia" w:ascii="宋体" w:hAnsi="宋体"/>
                <w:szCs w:val="21"/>
              </w:rPr>
              <w:t>要</w:t>
            </w:r>
          </w:p>
          <w:p>
            <w:pPr>
              <w:rPr>
                <w:rFonts w:ascii="宋体" w:hAnsi="宋体"/>
                <w:szCs w:val="21"/>
              </w:rPr>
            </w:pPr>
            <w:r>
              <w:rPr>
                <w:rFonts w:hint="eastAsia" w:ascii="宋体" w:hAnsi="宋体"/>
                <w:szCs w:val="21"/>
              </w:rPr>
              <w:t>工</w:t>
            </w:r>
          </w:p>
          <w:p>
            <w:pPr>
              <w:rPr>
                <w:rFonts w:ascii="宋体" w:hAnsi="宋体"/>
                <w:szCs w:val="21"/>
              </w:rPr>
            </w:pPr>
            <w:r>
              <w:rPr>
                <w:rFonts w:hint="eastAsia" w:ascii="宋体" w:hAnsi="宋体"/>
                <w:szCs w:val="21"/>
              </w:rPr>
              <w:t>作</w:t>
            </w:r>
          </w:p>
          <w:p>
            <w:pPr>
              <w:rPr>
                <w:rFonts w:ascii="宋体" w:hAnsi="宋体"/>
                <w:szCs w:val="21"/>
              </w:rPr>
            </w:pPr>
            <w:r>
              <w:rPr>
                <w:rFonts w:hint="eastAsia" w:ascii="宋体" w:hAnsi="宋体"/>
                <w:szCs w:val="21"/>
              </w:rPr>
              <w:t>业</w:t>
            </w:r>
          </w:p>
          <w:p>
            <w:pPr>
              <w:rPr>
                <w:rFonts w:ascii="宋体" w:hAnsi="宋体"/>
                <w:szCs w:val="21"/>
              </w:rPr>
            </w:pPr>
            <w:r>
              <w:rPr>
                <w:rFonts w:hint="eastAsia" w:ascii="宋体" w:hAnsi="宋体"/>
                <w:szCs w:val="21"/>
              </w:rPr>
              <w:t>绩</w:t>
            </w:r>
          </w:p>
          <w:p>
            <w:pPr>
              <w:rPr>
                <w:rFonts w:ascii="宋体" w:hAnsi="宋体"/>
                <w:szCs w:val="21"/>
              </w:rPr>
            </w:pPr>
            <w:r>
              <w:rPr>
                <w:rFonts w:hint="eastAsia" w:ascii="宋体" w:hAnsi="宋体"/>
                <w:szCs w:val="21"/>
              </w:rPr>
              <w:t>及</w:t>
            </w:r>
          </w:p>
          <w:p>
            <w:pPr>
              <w:rPr>
                <w:rFonts w:ascii="宋体" w:hAnsi="宋体"/>
                <w:szCs w:val="21"/>
              </w:rPr>
            </w:pPr>
            <w:r>
              <w:rPr>
                <w:rFonts w:hint="eastAsia" w:ascii="宋体" w:hAnsi="宋体"/>
                <w:szCs w:val="21"/>
              </w:rPr>
              <w:t>担</w:t>
            </w:r>
          </w:p>
          <w:p>
            <w:pPr>
              <w:rPr>
                <w:rFonts w:ascii="宋体" w:hAnsi="宋体"/>
                <w:szCs w:val="21"/>
              </w:rPr>
            </w:pPr>
            <w:r>
              <w:rPr>
                <w:rFonts w:hint="eastAsia" w:ascii="宋体" w:hAnsi="宋体"/>
                <w:szCs w:val="21"/>
              </w:rPr>
              <w:t>任</w:t>
            </w:r>
          </w:p>
          <w:p>
            <w:pPr>
              <w:rPr>
                <w:rFonts w:ascii="宋体" w:hAnsi="宋体"/>
                <w:szCs w:val="21"/>
              </w:rPr>
            </w:pPr>
            <w:r>
              <w:rPr>
                <w:rFonts w:hint="eastAsia" w:ascii="宋体" w:hAnsi="宋体"/>
                <w:szCs w:val="21"/>
              </w:rPr>
              <w:t>的</w:t>
            </w:r>
          </w:p>
          <w:p>
            <w:pPr>
              <w:rPr>
                <w:rFonts w:ascii="宋体" w:hAnsi="宋体"/>
                <w:szCs w:val="21"/>
              </w:rPr>
            </w:pPr>
            <w:r>
              <w:rPr>
                <w:rFonts w:hint="eastAsia" w:ascii="宋体" w:hAnsi="宋体"/>
                <w:szCs w:val="21"/>
              </w:rPr>
              <w:t>主</w:t>
            </w:r>
          </w:p>
          <w:p>
            <w:pPr>
              <w:rPr>
                <w:rFonts w:ascii="宋体" w:hAnsi="宋体"/>
                <w:szCs w:val="21"/>
              </w:rPr>
            </w:pPr>
            <w:r>
              <w:rPr>
                <w:rFonts w:hint="eastAsia" w:ascii="宋体" w:hAnsi="宋体"/>
                <w:szCs w:val="21"/>
              </w:rPr>
              <w:t>要</w:t>
            </w:r>
          </w:p>
          <w:p>
            <w:pPr>
              <w:rPr>
                <w:rFonts w:ascii="宋体" w:hAnsi="宋体"/>
                <w:szCs w:val="21"/>
              </w:rPr>
            </w:pPr>
            <w:r>
              <w:rPr>
                <w:rFonts w:hint="eastAsia" w:ascii="宋体" w:hAnsi="宋体"/>
                <w:szCs w:val="21"/>
              </w:rPr>
              <w:t>工</w:t>
            </w:r>
          </w:p>
          <w:p>
            <w:pPr>
              <w:rPr>
                <w:rFonts w:ascii="宋体" w:hAnsi="宋体"/>
                <w:szCs w:val="21"/>
              </w:rPr>
            </w:pPr>
            <w:r>
              <w:rPr>
                <w:rFonts w:hint="eastAsia" w:ascii="宋体" w:hAnsi="宋体"/>
                <w:szCs w:val="21"/>
              </w:rPr>
              <w:t>作</w:t>
            </w:r>
          </w:p>
        </w:tc>
      </w:tr>
    </w:tbl>
    <w:p>
      <w:pPr>
        <w:pStyle w:val="36"/>
        <w:ind w:firstLine="210"/>
        <w:sectPr>
          <w:pgSz w:w="11850" w:h="16790"/>
          <w:pgMar w:top="1560" w:right="1180" w:bottom="920" w:left="1580" w:header="0" w:footer="721" w:gutter="0"/>
          <w:cols w:space="720" w:num="1"/>
        </w:sectPr>
      </w:pPr>
    </w:p>
    <w:p>
      <w:pPr>
        <w:pStyle w:val="10"/>
        <w:rPr>
          <w:b/>
          <w:sz w:val="20"/>
        </w:rPr>
      </w:pPr>
      <w:r>
        <w:rPr>
          <w:rFonts w:hint="eastAsia" w:ascii="宋体" w:hAnsi="宋体" w:cs="宋体"/>
          <w:sz w:val="24"/>
        </w:rPr>
        <w:t>格式8</w:t>
      </w:r>
    </w:p>
    <w:p>
      <w:pPr>
        <w:pStyle w:val="10"/>
        <w:rPr>
          <w:b/>
          <w:sz w:val="20"/>
        </w:rPr>
      </w:pPr>
    </w:p>
    <w:p>
      <w:pPr>
        <w:pStyle w:val="10"/>
        <w:spacing w:before="12"/>
        <w:rPr>
          <w:b/>
          <w:sz w:val="22"/>
        </w:rPr>
      </w:pPr>
    </w:p>
    <w:p>
      <w:pPr>
        <w:spacing w:before="55"/>
        <w:ind w:left="588" w:right="987"/>
        <w:jc w:val="center"/>
        <w:rPr>
          <w:b/>
          <w:sz w:val="32"/>
        </w:rPr>
      </w:pPr>
      <w:r>
        <w:rPr>
          <w:rFonts w:hint="eastAsia"/>
          <w:b/>
          <w:sz w:val="32"/>
        </w:rPr>
        <w:t>项目管理机构配备情况辅助说明资料</w:t>
      </w:r>
    </w:p>
    <w:p>
      <w:pPr>
        <w:pStyle w:val="10"/>
        <w:spacing w:before="9"/>
        <w:rPr>
          <w:b/>
          <w:sz w:val="12"/>
        </w:rPr>
      </w:pPr>
    </w:p>
    <w:p>
      <w:pPr>
        <w:pStyle w:val="10"/>
        <w:spacing w:before="66"/>
        <w:ind w:left="218"/>
      </w:pPr>
      <w:r>
        <w:pict>
          <v:group id="Group 2" o:spid="_x0000_s1026" o:spt="203" style="position:absolute;left:0pt;margin-left:25.95pt;margin-top:14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CSArFjaAAAACwEAAA8AAAAA&#10;AAAAAQAgAAAAIgAAAGRycy9kb3ducmV2LnhtbFBLAQIUABQAAAAIAIdO4kClRzpEoQMAAFEbAAAO&#10;AAAAAAAAAAEAIAAAACkBAABkcnMvZTJvRG9jLnhtbFBLBQYAAAAABgAGAFkBAAA8BwAAAAA=&#10;">
            <o:lock v:ext="edit"/>
            <v:rect id="Rectangle 3" o:spid="_x0000_s1027"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2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29"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0"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1"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2"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4"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5"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6"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37"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3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rPr>
        <w:t>项目名称：</w:t>
      </w:r>
    </w:p>
    <w:p>
      <w:pPr>
        <w:pStyle w:val="10"/>
        <w:spacing w:before="10"/>
        <w:rPr>
          <w:sz w:val="8"/>
        </w:rPr>
      </w:pPr>
    </w:p>
    <w:p>
      <w:pPr>
        <w:pStyle w:val="10"/>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10"/>
        <w:spacing w:before="1"/>
        <w:ind w:left="818"/>
      </w:pPr>
      <w:r>
        <w:rPr>
          <w:rFonts w:hint="eastAsia"/>
        </w:rPr>
        <w:t>2、项目管理机构配备情况说明资料另附（与本投标文件一起装订）</w:t>
      </w:r>
    </w:p>
    <w:p>
      <w:pPr>
        <w:pStyle w:val="27"/>
        <w:ind w:firstLine="480"/>
        <w:rPr>
          <w:rFonts w:ascii="宋体" w:hAnsi="宋体" w:eastAsia="宋体" w:cs="宋体"/>
          <w:sz w:val="24"/>
        </w:rPr>
      </w:pPr>
    </w:p>
    <w:p>
      <w:pPr>
        <w:pStyle w:val="27"/>
        <w:ind w:firstLine="480"/>
        <w:rPr>
          <w:rFonts w:ascii="宋体" w:hAnsi="宋体" w:eastAsia="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80" w:lineRule="exact"/>
        <w:jc w:val="center"/>
        <w:rPr>
          <w:rFonts w:ascii="宋体" w:hAnsi="宋体" w:cs="宋体"/>
          <w:sz w:val="24"/>
        </w:rPr>
      </w:pPr>
    </w:p>
    <w:p>
      <w:pPr>
        <w:spacing w:line="360" w:lineRule="auto"/>
        <w:rPr>
          <w:rFonts w:ascii="宋体" w:hAnsi="宋体" w:cs="宋体"/>
          <w:sz w:val="24"/>
        </w:rPr>
      </w:pPr>
      <w:r>
        <w:rPr>
          <w:rFonts w:hint="eastAsia" w:ascii="宋体" w:hAnsi="宋体" w:cs="宋体"/>
          <w:sz w:val="24"/>
        </w:rPr>
        <w:t>格式9</w:t>
      </w:r>
    </w:p>
    <w:p>
      <w:pPr>
        <w:spacing w:line="360" w:lineRule="auto"/>
        <w:ind w:firstLine="1680" w:firstLineChars="700"/>
        <w:rPr>
          <w:rFonts w:ascii="宋体" w:hAnsi="宋体" w:cs="宋体"/>
          <w:kern w:val="1"/>
          <w:sz w:val="24"/>
        </w:rPr>
      </w:pPr>
    </w:p>
    <w:p>
      <w:pPr>
        <w:spacing w:line="360" w:lineRule="auto"/>
        <w:ind w:firstLine="1680" w:firstLineChars="700"/>
        <w:rPr>
          <w:rFonts w:ascii="宋体" w:hAnsi="宋体" w:cs="宋体"/>
          <w:kern w:val="1"/>
          <w:sz w:val="24"/>
        </w:rPr>
      </w:pPr>
      <w:r>
        <w:rPr>
          <w:rFonts w:hint="eastAsia" w:ascii="宋体" w:hAnsi="宋体" w:cs="宋体"/>
          <w:kern w:val="1"/>
          <w:sz w:val="24"/>
        </w:rPr>
        <w:t>合格供应商的声明函和承诺书</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80" w:lineRule="exact"/>
        <w:ind w:firstLine="3360" w:firstLineChars="140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pPr>
        <w:spacing w:line="380" w:lineRule="exact"/>
        <w:ind w:right="640" w:firstLine="1560" w:firstLineChars="650"/>
        <w:rPr>
          <w:rFonts w:ascii="宋体" w:hAnsi="宋体" w:cs="宋体"/>
          <w:sz w:val="24"/>
        </w:rPr>
      </w:pPr>
    </w:p>
    <w:p>
      <w:pPr>
        <w:spacing w:line="360" w:lineRule="auto"/>
        <w:jc w:val="center"/>
        <w:rPr>
          <w:rFonts w:ascii="宋体" w:hAnsi="宋体" w:cs="宋体"/>
          <w:b/>
          <w:sz w:val="24"/>
        </w:rPr>
      </w:pPr>
      <w:r>
        <w:rPr>
          <w:rFonts w:hint="eastAsia" w:ascii="宋体" w:hAnsi="宋体" w:cs="宋体"/>
          <w:sz w:val="24"/>
        </w:rPr>
        <w:t xml:space="preserve">      年   月    日</w:t>
      </w:r>
    </w:p>
    <w:p>
      <w:pPr>
        <w:spacing w:line="380" w:lineRule="exact"/>
        <w:jc w:val="center"/>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r>
        <w:rPr>
          <w:rFonts w:hint="eastAsia" w:ascii="宋体" w:hAnsi="宋体" w:cs="宋体"/>
          <w:sz w:val="24"/>
        </w:rPr>
        <w:t>格式10</w:t>
      </w:r>
    </w:p>
    <w:p>
      <w:pPr>
        <w:spacing w:line="380" w:lineRule="exact"/>
        <w:jc w:val="center"/>
        <w:rPr>
          <w:rFonts w:ascii="宋体" w:hAnsi="宋体" w:cs="宋体"/>
          <w:sz w:val="24"/>
        </w:rPr>
      </w:pPr>
      <w:r>
        <w:rPr>
          <w:rFonts w:hint="eastAsia" w:ascii="宋体" w:hAnsi="宋体" w:cs="宋体"/>
          <w:sz w:val="24"/>
        </w:rPr>
        <w:t>售后服务承诺</w:t>
      </w:r>
    </w:p>
    <w:p>
      <w:pPr>
        <w:spacing w:line="380" w:lineRule="exact"/>
        <w:jc w:val="center"/>
        <w:rPr>
          <w:rFonts w:ascii="宋体" w:hAnsi="宋体" w:cs="宋体"/>
          <w:sz w:val="24"/>
        </w:rPr>
      </w:pPr>
    </w:p>
    <w:p>
      <w:pPr>
        <w:spacing w:line="380" w:lineRule="exact"/>
        <w:ind w:firstLine="360" w:firstLineChars="150"/>
        <w:rPr>
          <w:rFonts w:ascii="宋体" w:hAnsi="宋体" w:cs="宋体"/>
          <w:sz w:val="24"/>
        </w:rPr>
      </w:pPr>
    </w:p>
    <w:p>
      <w:pPr>
        <w:pStyle w:val="40"/>
        <w:rPr>
          <w:rFonts w:ascii="宋体" w:hAnsi="宋体" w:cs="宋体"/>
          <w:sz w:val="24"/>
          <w:szCs w:val="24"/>
        </w:rPr>
      </w:pPr>
    </w:p>
    <w:p>
      <w:pPr>
        <w:pStyle w:val="40"/>
        <w:rPr>
          <w:rFonts w:ascii="宋体" w:hAnsi="宋体" w:cs="宋体"/>
          <w:sz w:val="24"/>
          <w:szCs w:val="24"/>
        </w:rPr>
      </w:pPr>
    </w:p>
    <w:p>
      <w:pPr>
        <w:pStyle w:val="40"/>
        <w:rPr>
          <w:rFonts w:ascii="宋体" w:hAnsi="宋体" w:cs="宋体"/>
          <w:sz w:val="24"/>
          <w:szCs w:val="24"/>
        </w:rPr>
      </w:pPr>
    </w:p>
    <w:p>
      <w:pPr>
        <w:pStyle w:val="40"/>
        <w:rPr>
          <w:rFonts w:ascii="宋体" w:hAnsi="宋体" w:cs="宋体"/>
          <w:sz w:val="24"/>
          <w:szCs w:val="24"/>
        </w:rPr>
      </w:pPr>
    </w:p>
    <w:p>
      <w:pPr>
        <w:pStyle w:val="40"/>
        <w:rPr>
          <w:rFonts w:ascii="宋体" w:hAnsi="宋体" w:cs="宋体"/>
          <w:sz w:val="24"/>
          <w:szCs w:val="24"/>
        </w:rPr>
      </w:pPr>
    </w:p>
    <w:p>
      <w:pPr>
        <w:pStyle w:val="40"/>
        <w:rPr>
          <w:rFonts w:ascii="宋体" w:hAnsi="宋体" w:cs="宋体"/>
          <w:sz w:val="24"/>
          <w:szCs w:val="24"/>
        </w:rPr>
      </w:pPr>
    </w:p>
    <w:p>
      <w:pPr>
        <w:spacing w:line="380" w:lineRule="exact"/>
        <w:rPr>
          <w:rFonts w:ascii="宋体" w:hAnsi="宋体" w:cs="宋体"/>
          <w:sz w:val="24"/>
        </w:rPr>
      </w:pPr>
    </w:p>
    <w:p>
      <w:pPr>
        <w:spacing w:line="380" w:lineRule="exact"/>
        <w:ind w:firstLine="4008" w:firstLineChars="1670"/>
        <w:rPr>
          <w:rFonts w:ascii="宋体" w:hAnsi="宋体" w:cs="宋体"/>
          <w:sz w:val="24"/>
        </w:rPr>
      </w:pPr>
      <w:r>
        <w:rPr>
          <w:rFonts w:hint="eastAsia" w:ascii="宋体" w:hAnsi="宋体" w:cs="宋体"/>
          <w:sz w:val="24"/>
          <w:lang w:eastAsia="zh-CN"/>
        </w:rPr>
        <w:t>供应商电子</w:t>
      </w:r>
      <w:r>
        <w:rPr>
          <w:rFonts w:hint="eastAsia" w:ascii="宋体" w:hAnsi="宋体" w:cs="宋体"/>
          <w:sz w:val="24"/>
          <w:lang w:val="en-US" w:eastAsia="zh-CN"/>
        </w:rPr>
        <w:t>公</w:t>
      </w:r>
      <w:r>
        <w:rPr>
          <w:rFonts w:hint="eastAsia" w:ascii="宋体" w:hAnsi="宋体" w:cs="宋体"/>
          <w:sz w:val="24"/>
          <w:lang w:eastAsia="zh-CN"/>
        </w:rPr>
        <w:t>章</w:t>
      </w:r>
      <w:r>
        <w:rPr>
          <w:rFonts w:hint="eastAsia" w:ascii="宋体" w:hAnsi="宋体" w:cs="宋体"/>
          <w:sz w:val="24"/>
        </w:rPr>
        <w:t>：</w:t>
      </w:r>
    </w:p>
    <w:p>
      <w:pPr>
        <w:spacing w:line="380" w:lineRule="exact"/>
        <w:ind w:right="640" w:firstLine="1560" w:firstLineChars="650"/>
        <w:rPr>
          <w:rFonts w:ascii="宋体" w:hAnsi="宋体" w:cs="宋体"/>
          <w:sz w:val="24"/>
        </w:rPr>
      </w:pPr>
    </w:p>
    <w:p>
      <w:pPr>
        <w:spacing w:line="380" w:lineRule="exact"/>
        <w:ind w:right="640" w:firstLine="4680" w:firstLineChars="1950"/>
        <w:rPr>
          <w:rFonts w:ascii="宋体" w:hAnsi="宋体" w:cs="宋体"/>
          <w:sz w:val="24"/>
        </w:rPr>
      </w:pPr>
    </w:p>
    <w:p>
      <w:pPr>
        <w:spacing w:line="380" w:lineRule="exact"/>
        <w:jc w:val="center"/>
        <w:rPr>
          <w:rFonts w:ascii="宋体" w:hAnsi="宋体" w:cs="宋体"/>
          <w:sz w:val="24"/>
        </w:rPr>
      </w:pPr>
    </w:p>
    <w:p>
      <w:pPr>
        <w:spacing w:line="380" w:lineRule="exact"/>
        <w:ind w:firstLine="3600" w:firstLineChars="1500"/>
        <w:rPr>
          <w:rFonts w:ascii="宋体" w:hAnsi="宋体" w:cs="宋体"/>
          <w:sz w:val="24"/>
        </w:rPr>
      </w:pPr>
      <w:r>
        <w:rPr>
          <w:rFonts w:hint="eastAsia" w:ascii="宋体" w:hAnsi="宋体" w:cs="宋体"/>
          <w:sz w:val="24"/>
        </w:rPr>
        <w:t xml:space="preserve">      年   月    日</w:t>
      </w:r>
    </w:p>
    <w:p>
      <w:pPr>
        <w:spacing w:line="360" w:lineRule="auto"/>
        <w:jc w:val="center"/>
        <w:rPr>
          <w:rFonts w:ascii="宋体" w:hAnsi="宋体" w:cs="宋体"/>
          <w:b/>
          <w:bCs/>
          <w:sz w:val="24"/>
        </w:rPr>
      </w:pPr>
      <w:r>
        <w:rPr>
          <w:rFonts w:hint="eastAsia" w:ascii="宋体" w:hAnsi="宋体" w:cs="宋体"/>
          <w:b/>
          <w:bCs/>
          <w:sz w:val="24"/>
        </w:rPr>
        <w:br w:type="page"/>
      </w:r>
    </w:p>
    <w:p>
      <w:pPr>
        <w:spacing w:line="380" w:lineRule="exact"/>
        <w:jc w:val="center"/>
        <w:rPr>
          <w:rFonts w:hint="eastAsia" w:ascii="宋体" w:hAnsi="宋体" w:eastAsia="宋体" w:cs="宋体"/>
          <w:sz w:val="24"/>
        </w:rPr>
      </w:pPr>
      <w:r>
        <w:rPr>
          <w:rFonts w:hint="eastAsia" w:ascii="宋体" w:hAnsi="宋体" w:cs="宋体"/>
          <w:sz w:val="24"/>
        </w:rPr>
        <w:t>格式11</w:t>
      </w:r>
      <w:r>
        <w:rPr>
          <w:rFonts w:hint="eastAsia" w:ascii="宋体" w:hAnsi="宋体" w:cs="宋体"/>
          <w:sz w:val="24"/>
          <w:lang w:val="en-US" w:eastAsia="zh-CN"/>
        </w:rPr>
        <w:t xml:space="preserve">  </w:t>
      </w:r>
      <w:r>
        <w:rPr>
          <w:rFonts w:hint="eastAsia" w:ascii="宋体" w:hAnsi="宋体" w:eastAsia="宋体" w:cs="宋体"/>
          <w:sz w:val="24"/>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pPr>
        <w:pStyle w:val="40"/>
        <w:rPr>
          <w:rFonts w:hint="eastAsia" w:ascii="宋体" w:hAnsi="宋体" w:eastAsia="宋体" w:cs="宋体"/>
          <w:sz w:val="24"/>
          <w:szCs w:val="24"/>
        </w:rPr>
      </w:pPr>
    </w:p>
    <w:p>
      <w:pPr>
        <w:pStyle w:val="6"/>
        <w:rPr>
          <w:rFonts w:hint="eastAsia" w:ascii="宋体" w:hAnsi="宋体" w:eastAsia="宋体" w:cs="宋体"/>
          <w:sz w:val="24"/>
          <w:szCs w:val="24"/>
        </w:rPr>
      </w:pPr>
    </w:p>
    <w:p>
      <w:pPr>
        <w:rPr>
          <w:rFonts w:hint="eastAsia" w:ascii="宋体" w:hAnsi="宋体" w:eastAsia="宋体" w:cs="宋体"/>
          <w:sz w:val="24"/>
          <w:szCs w:val="24"/>
        </w:rPr>
      </w:pPr>
    </w:p>
    <w:p>
      <w:pPr>
        <w:pStyle w:val="40"/>
        <w:rPr>
          <w:rFonts w:hint="eastAsia" w:ascii="宋体" w:hAnsi="宋体" w:eastAsia="宋体" w:cs="宋体"/>
          <w:sz w:val="24"/>
          <w:szCs w:val="24"/>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pPr>
        <w:spacing w:line="360" w:lineRule="auto"/>
        <w:jc w:val="center"/>
        <w:rPr>
          <w:rFonts w:hint="default" w:ascii="宋体" w:hAnsi="宋体" w:eastAsia="宋体" w:cs="宋体"/>
          <w:b/>
          <w:sz w:val="24"/>
          <w:lang w:val="en-US" w:eastAsia="zh-CN"/>
        </w:rPr>
      </w:pPr>
    </w:p>
    <w:p>
      <w:pPr>
        <w:spacing w:line="360" w:lineRule="auto"/>
        <w:jc w:val="center"/>
        <w:rPr>
          <w:rFonts w:ascii="宋体" w:hAnsi="宋体" w:cs="宋体"/>
          <w:b/>
          <w:sz w:val="24"/>
        </w:rPr>
      </w:pPr>
    </w:p>
    <w:p>
      <w:pPr>
        <w:spacing w:line="360" w:lineRule="auto"/>
        <w:rPr>
          <w:rFonts w:hint="eastAsia" w:ascii="宋体" w:hAnsi="宋体" w:cs="宋体"/>
          <w:sz w:val="24"/>
        </w:rPr>
      </w:pPr>
    </w:p>
    <w:p>
      <w:pPr>
        <w:pStyle w:val="40"/>
        <w:rPr>
          <w:rFonts w:hint="eastAsia" w:ascii="宋体" w:hAnsi="宋体" w:cs="宋体"/>
          <w:sz w:val="24"/>
        </w:rPr>
      </w:pPr>
    </w:p>
    <w:p>
      <w:pPr>
        <w:pStyle w:val="6"/>
        <w:rPr>
          <w:rFonts w:hint="eastAsia"/>
        </w:rPr>
      </w:pPr>
    </w:p>
    <w:p>
      <w:pPr>
        <w:spacing w:line="360" w:lineRule="auto"/>
        <w:rPr>
          <w:rFonts w:ascii="宋体" w:hAnsi="宋体" w:cs="宋体"/>
          <w:sz w:val="24"/>
        </w:rPr>
      </w:pPr>
      <w:r>
        <w:rPr>
          <w:rFonts w:hint="eastAsia" w:ascii="宋体" w:hAnsi="宋体" w:cs="宋体"/>
          <w:sz w:val="24"/>
        </w:rPr>
        <w:t>格式1</w:t>
      </w:r>
      <w:r>
        <w:rPr>
          <w:rFonts w:hint="eastAsia" w:ascii="宋体" w:hAnsi="宋体" w:cs="宋体"/>
          <w:sz w:val="24"/>
          <w:lang w:val="en-US" w:eastAsia="zh-CN"/>
        </w:rPr>
        <w:t>2</w:t>
      </w:r>
      <w:r>
        <w:rPr>
          <w:rFonts w:hint="eastAsia" w:ascii="宋体" w:hAnsi="宋体" w:cs="宋体"/>
          <w:sz w:val="24"/>
        </w:rPr>
        <w:t xml:space="preserve">      </w:t>
      </w:r>
      <w:r>
        <w:rPr>
          <w:rFonts w:hint="eastAsia" w:hAnsi="宋体" w:cs="黑体"/>
          <w:b/>
          <w:color w:val="auto"/>
          <w:sz w:val="28"/>
          <w:szCs w:val="28"/>
        </w:rPr>
        <w:t>竞争性</w:t>
      </w:r>
      <w:r>
        <w:rPr>
          <w:rFonts w:hint="eastAsia" w:hAnsi="宋体" w:cs="黑体"/>
          <w:b/>
          <w:color w:val="auto"/>
          <w:sz w:val="28"/>
          <w:szCs w:val="28"/>
          <w:lang w:eastAsia="zh-CN"/>
        </w:rPr>
        <w:t>磋商</w:t>
      </w:r>
      <w:r>
        <w:rPr>
          <w:rFonts w:hint="eastAsia" w:hAnsi="宋体" w:cs="黑体"/>
          <w:b/>
          <w:color w:val="auto"/>
          <w:sz w:val="28"/>
          <w:szCs w:val="28"/>
        </w:rPr>
        <w:t>文件要求及供应商认为有必要提</w:t>
      </w:r>
      <w:r>
        <w:rPr>
          <w:rFonts w:hint="eastAsia" w:hAnsi="宋体" w:cs="黑体"/>
          <w:b/>
          <w:color w:val="auto"/>
          <w:sz w:val="28"/>
          <w:szCs w:val="28"/>
          <w:lang w:eastAsia="zh-CN"/>
        </w:rPr>
        <w:t>供</w:t>
      </w:r>
      <w:r>
        <w:rPr>
          <w:rFonts w:hint="eastAsia" w:hAnsi="宋体" w:cs="黑体"/>
          <w:b/>
          <w:color w:val="auto"/>
          <w:sz w:val="28"/>
          <w:szCs w:val="28"/>
        </w:rPr>
        <w:t>的其它资料</w:t>
      </w: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240"/>
        <w:rPr>
          <w:rFonts w:ascii="宋体" w:hAnsi="宋体" w:cs="宋体"/>
          <w:sz w:val="24"/>
        </w:rPr>
      </w:pPr>
    </w:p>
    <w:p>
      <w:pPr>
        <w:pStyle w:val="36"/>
        <w:ind w:firstLine="0" w:firstLineChars="0"/>
        <w:rPr>
          <w:rFonts w:ascii="宋体" w:hAnsi="宋体" w:cs="宋体"/>
          <w:sz w:val="24"/>
        </w:rPr>
      </w:pPr>
    </w:p>
    <w:p>
      <w:pPr>
        <w:pStyle w:val="36"/>
        <w:ind w:firstLine="240"/>
        <w:rPr>
          <w:rFonts w:ascii="宋体" w:hAnsi="宋体" w:cs="宋体"/>
          <w:sz w:val="24"/>
        </w:rPr>
      </w:pPr>
    </w:p>
    <w:p>
      <w:pPr>
        <w:spacing w:line="360" w:lineRule="auto"/>
        <w:rPr>
          <w:rFonts w:hint="eastAsia" w:eastAsia="宋体"/>
          <w:lang w:eastAsia="zh-CN"/>
        </w:rPr>
      </w:pPr>
      <w:r>
        <w:rPr>
          <w:rFonts w:hint="eastAsia" w:ascii="宋体" w:hAnsi="宋体" w:cs="宋体"/>
          <w:sz w:val="24"/>
        </w:rPr>
        <w:t>格式1</w:t>
      </w:r>
      <w:r>
        <w:rPr>
          <w:rFonts w:hint="eastAsia" w:ascii="宋体" w:hAnsi="宋体" w:cs="宋体"/>
          <w:sz w:val="24"/>
          <w:lang w:val="en-US" w:eastAsia="zh-CN"/>
        </w:rPr>
        <w:t>3</w:t>
      </w:r>
    </w:p>
    <w:p>
      <w:pPr>
        <w:spacing w:line="380" w:lineRule="exact"/>
        <w:jc w:val="center"/>
        <w:rPr>
          <w:rStyle w:val="69"/>
          <w:rFonts w:ascii="宋体"/>
          <w:b/>
          <w:bCs/>
          <w:sz w:val="28"/>
          <w:szCs w:val="28"/>
        </w:rPr>
      </w:pPr>
      <w:r>
        <w:rPr>
          <w:rStyle w:val="69"/>
          <w:rFonts w:hint="eastAsia" w:ascii="宋体" w:hAnsi="宋体" w:cs="宋体"/>
          <w:b/>
          <w:bCs/>
          <w:sz w:val="28"/>
          <w:szCs w:val="28"/>
        </w:rPr>
        <w:t>政府采购供应商诚信承诺书</w:t>
      </w:r>
    </w:p>
    <w:p>
      <w:pPr>
        <w:spacing w:line="380" w:lineRule="exact"/>
        <w:jc w:val="center"/>
        <w:rPr>
          <w:rStyle w:val="69"/>
          <w:rFonts w:ascii="宋体"/>
          <w:b/>
          <w:bCs/>
          <w:sz w:val="24"/>
        </w:rPr>
      </w:pPr>
    </w:p>
    <w:p>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rPr>
      </w:pPr>
      <w:r>
        <w:rPr>
          <w:rFonts w:hint="eastAsia" w:ascii="宋体" w:hAnsi="宋体" w:cs="宋体"/>
          <w:sz w:val="24"/>
        </w:rPr>
        <w:t>（一）提供虚假材料谋取中标;</w:t>
      </w:r>
    </w:p>
    <w:p>
      <w:pPr>
        <w:spacing w:line="380" w:lineRule="exact"/>
        <w:rPr>
          <w:rFonts w:ascii="宋体" w:hAnsi="宋体" w:cs="宋体"/>
          <w:sz w:val="24"/>
        </w:rPr>
      </w:pPr>
      <w:r>
        <w:rPr>
          <w:rFonts w:hint="eastAsia" w:ascii="宋体" w:hAnsi="宋体" w:cs="宋体"/>
          <w:sz w:val="24"/>
        </w:rPr>
        <w:t>（二）采取不正当手段诋毁、排挤其他供应商;</w:t>
      </w:r>
    </w:p>
    <w:p>
      <w:pPr>
        <w:spacing w:line="380" w:lineRule="exact"/>
        <w:rPr>
          <w:rFonts w:ascii="宋体" w:hAnsi="宋体" w:cs="宋体"/>
          <w:sz w:val="24"/>
        </w:rPr>
      </w:pPr>
      <w:r>
        <w:rPr>
          <w:rFonts w:hint="eastAsia" w:ascii="宋体" w:hAnsi="宋体" w:cs="宋体"/>
          <w:sz w:val="24"/>
        </w:rPr>
        <w:t>（三）与招标采购单位、其他投标人恶意串通;</w:t>
      </w:r>
    </w:p>
    <w:p>
      <w:pPr>
        <w:spacing w:line="380" w:lineRule="exact"/>
        <w:rPr>
          <w:rFonts w:ascii="宋体" w:hAnsi="宋体" w:cs="宋体"/>
          <w:sz w:val="24"/>
        </w:rPr>
      </w:pPr>
      <w:r>
        <w:rPr>
          <w:rFonts w:hint="eastAsia" w:ascii="宋体" w:hAnsi="宋体" w:cs="宋体"/>
          <w:sz w:val="24"/>
        </w:rPr>
        <w:t>（四）向招标采购单位或提供其他不正当利益;</w:t>
      </w:r>
    </w:p>
    <w:p>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pPr>
        <w:spacing w:line="380" w:lineRule="exact"/>
        <w:rPr>
          <w:rFonts w:ascii="宋体" w:hAnsi="宋体" w:cs="宋体"/>
          <w:sz w:val="24"/>
        </w:rPr>
      </w:pPr>
      <w:r>
        <w:rPr>
          <w:rFonts w:hint="eastAsia" w:ascii="宋体" w:hAnsi="宋体" w:cs="宋体"/>
          <w:sz w:val="24"/>
        </w:rPr>
        <w:t>（八）将中标项目转让给他人或非法分包他人;</w:t>
      </w:r>
    </w:p>
    <w:p>
      <w:pPr>
        <w:spacing w:line="380" w:lineRule="exact"/>
        <w:rPr>
          <w:rFonts w:ascii="宋体" w:hAnsi="宋体" w:cs="宋体"/>
          <w:sz w:val="24"/>
        </w:rPr>
      </w:pPr>
      <w:r>
        <w:rPr>
          <w:rFonts w:hint="eastAsia" w:ascii="宋体" w:hAnsi="宋体" w:cs="宋体"/>
          <w:sz w:val="24"/>
        </w:rPr>
        <w:t>（九）无正当理由，拒绝履行合同义务;</w:t>
      </w:r>
    </w:p>
    <w:p>
      <w:pPr>
        <w:spacing w:line="380" w:lineRule="exact"/>
        <w:rPr>
          <w:rFonts w:ascii="宋体" w:hAnsi="宋体" w:cs="宋体"/>
          <w:sz w:val="24"/>
        </w:rPr>
      </w:pPr>
      <w:r>
        <w:rPr>
          <w:rFonts w:hint="eastAsia" w:ascii="宋体" w:hAnsi="宋体" w:cs="宋体"/>
          <w:sz w:val="24"/>
        </w:rPr>
        <w:t>（十）无正当理由放弃中标（成交）项目;</w:t>
      </w:r>
    </w:p>
    <w:p>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（十ー）撞自或与与采购人串通或接受采购人要求，在履约合同中通过减少质量和服务标准等，却仍按原合同进行虚假验收或终止政府采购合同;</w:t>
      </w:r>
    </w:p>
    <w:p>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rPr>
          <w:rFonts w:ascii="宋体" w:hAnsi="宋体" w:cs="宋体"/>
          <w:sz w:val="24"/>
        </w:rPr>
      </w:pPr>
      <w:r>
        <w:rPr>
          <w:rFonts w:hint="eastAsia" w:ascii="宋体" w:hAnsi="宋体" w:cs="宋体"/>
          <w:sz w:val="24"/>
        </w:rPr>
        <w:t>（十四）开标后对招标文件的相关内容再进行质疑；</w:t>
      </w:r>
    </w:p>
    <w:p>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pPr>
        <w:spacing w:line="380" w:lineRule="exact"/>
        <w:rPr>
          <w:rFonts w:ascii="宋体" w:hAnsi="宋体" w:cs="宋体"/>
          <w:sz w:val="24"/>
        </w:rPr>
      </w:pPr>
      <w:r>
        <w:rPr>
          <w:rFonts w:hint="eastAsia" w:ascii="宋体" w:hAnsi="宋体" w:cs="宋体"/>
          <w:sz w:val="24"/>
        </w:rPr>
        <w:t>（十六）拒绝有关部门监督检查或者提供虚假情况；</w:t>
      </w:r>
    </w:p>
    <w:p>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sz w:val="24"/>
        </w:rPr>
      </w:pPr>
      <w:r>
        <w:rPr>
          <w:rFonts w:hint="eastAsia" w:ascii="宋体" w:hAnsi="宋体" w:cs="宋体"/>
          <w:sz w:val="24"/>
        </w:rPr>
        <w:t>供应商名称：（盖章）</w:t>
      </w:r>
    </w:p>
    <w:p>
      <w:pPr>
        <w:spacing w:line="380" w:lineRule="exact"/>
        <w:ind w:firstLine="3360" w:firstLineChars="1400"/>
        <w:rPr>
          <w:rFonts w:ascii="宋体" w:hAnsi="宋体" w:cs="宋体"/>
          <w:sz w:val="24"/>
        </w:rPr>
      </w:pPr>
      <w:r>
        <w:rPr>
          <w:rFonts w:hint="eastAsia" w:ascii="宋体" w:hAnsi="宋体" w:cs="宋体"/>
          <w:sz w:val="24"/>
        </w:rPr>
        <w:t>法人代表或授权委托人：（签字）</w:t>
      </w:r>
    </w:p>
    <w:p>
      <w:pPr>
        <w:spacing w:line="380" w:lineRule="exact"/>
        <w:ind w:firstLine="3360" w:firstLineChars="1400"/>
        <w:rPr>
          <w:rFonts w:ascii="宋体" w:hAnsi="宋体" w:cs="宋体"/>
          <w:sz w:val="24"/>
        </w:rPr>
      </w:pPr>
    </w:p>
    <w:p>
      <w:pPr>
        <w:spacing w:line="380" w:lineRule="exact"/>
        <w:ind w:firstLine="3360" w:firstLineChars="1400"/>
        <w:rPr>
          <w:rFonts w:ascii="宋体" w:hAnsi="宋体" w:cs="宋体"/>
          <w:b/>
          <w:sz w:val="24"/>
        </w:rPr>
      </w:pPr>
      <w:r>
        <w:rPr>
          <w:rFonts w:hint="eastAsia" w:ascii="宋体" w:hAnsi="宋体" w:cs="宋体"/>
          <w:sz w:val="24"/>
        </w:rPr>
        <w:t>日期：年月日</w:t>
      </w:r>
    </w:p>
    <w:p>
      <w:pPr>
        <w:spacing w:line="360" w:lineRule="auto"/>
        <w:jc w:val="center"/>
        <w:rPr>
          <w:rFonts w:ascii="宋体" w:hAnsi="宋体" w:cs="宋体"/>
          <w:b/>
          <w:sz w:val="24"/>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spacing w:line="360" w:lineRule="auto"/>
        <w:rPr>
          <w:rFonts w:ascii="宋体" w:hAnsi="宋体" w:cs="宋体"/>
          <w:b/>
          <w:bCs/>
          <w:sz w:val="24"/>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rPr>
          <w:rFonts w:hint="eastAsia" w:eastAsia="宋体"/>
          <w:lang w:eastAsia="zh-CN"/>
        </w:rPr>
      </w:pPr>
    </w:p>
    <w:p>
      <w:pPr>
        <w:pStyle w:val="36"/>
        <w:ind w:firstLine="210"/>
        <w:rPr>
          <w:rFonts w:hint="eastAsia" w:eastAsia="宋体"/>
          <w:lang w:eastAsia="zh-CN"/>
        </w:rPr>
      </w:pPr>
    </w:p>
    <w:p>
      <w:pPr>
        <w:pStyle w:val="36"/>
        <w:ind w:firstLine="210"/>
      </w:pPr>
    </w:p>
    <w:p>
      <w:pPr>
        <w:spacing w:line="360" w:lineRule="auto"/>
        <w:jc w:val="center"/>
        <w:rPr>
          <w:rFonts w:ascii="宋体" w:hAnsi="宋体" w:cs="宋体"/>
          <w:b/>
          <w:sz w:val="24"/>
        </w:rPr>
      </w:pPr>
    </w:p>
    <w:p>
      <w:pPr>
        <w:pStyle w:val="2"/>
        <w:spacing w:before="0" w:after="0" w:line="500" w:lineRule="exact"/>
        <w:ind w:firstLine="0"/>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第五章  周口市政府采购合同（工程类）标准文本</w:t>
      </w:r>
    </w:p>
    <w:p>
      <w:pPr>
        <w:ind w:firstLine="880" w:firstLineChars="200"/>
        <w:jc w:val="center"/>
        <w:rPr>
          <w:rFonts w:hint="eastAsia" w:ascii="方正小标宋简体" w:hAnsi="黑体" w:eastAsia="方正小标宋简体" w:cs="黑体"/>
          <w:sz w:val="44"/>
          <w:szCs w:val="44"/>
          <w:lang w:val="en-US"/>
        </w:rPr>
      </w:pPr>
    </w:p>
    <w:p>
      <w:pPr>
        <w:pStyle w:val="86"/>
        <w:spacing w:beforeLines="0" w:afterLines="0"/>
        <w:ind w:left="0" w:firstLine="640" w:firstLineChars="200"/>
        <w:jc w:val="both"/>
        <w:rPr>
          <w:rFonts w:hint="eastAsia" w:ascii="黑体" w:hAnsi="黑体" w:eastAsia="黑体" w:cs="黑体"/>
          <w:sz w:val="32"/>
          <w:szCs w:val="32"/>
          <w:lang w:val="en-US"/>
        </w:rPr>
      </w:pPr>
    </w:p>
    <w:p>
      <w:pPr>
        <w:pStyle w:val="86"/>
        <w:spacing w:beforeLines="0" w:afterLines="0"/>
        <w:ind w:left="0" w:firstLine="640" w:firstLineChars="200"/>
        <w:jc w:val="both"/>
        <w:rPr>
          <w:rFonts w:hint="eastAsia" w:ascii="黑体" w:hAnsi="黑体" w:eastAsia="黑体" w:cs="黑体"/>
          <w:sz w:val="32"/>
          <w:szCs w:val="32"/>
          <w:lang w:val="en-US"/>
        </w:rPr>
      </w:pPr>
    </w:p>
    <w:p>
      <w:pPr>
        <w:pStyle w:val="86"/>
        <w:spacing w:beforeLines="0" w:afterLines="0"/>
        <w:ind w:left="0" w:firstLine="640" w:firstLineChars="200"/>
        <w:jc w:val="both"/>
        <w:rPr>
          <w:rFonts w:hint="eastAsia" w:ascii="黑体" w:hAnsi="黑体" w:eastAsia="黑体" w:cs="黑体"/>
          <w:sz w:val="32"/>
          <w:szCs w:val="32"/>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560" w:firstLineChars="200"/>
        <w:jc w:val="both"/>
        <w:rPr>
          <w:rFonts w:ascii="黑体" w:hAnsi="黑体" w:eastAsia="黑体" w:cs="黑体"/>
          <w:sz w:val="28"/>
          <w:szCs w:val="28"/>
          <w:lang w:val="en-US"/>
        </w:rPr>
      </w:pPr>
    </w:p>
    <w:p>
      <w:pPr>
        <w:pStyle w:val="86"/>
        <w:spacing w:beforeLines="0" w:afterLines="0"/>
        <w:ind w:left="0" w:firstLine="560" w:firstLineChars="200"/>
        <w:jc w:val="both"/>
        <w:rPr>
          <w:rFonts w:ascii="黑体" w:hAnsi="黑体" w:eastAsia="黑体" w:cs="黑体"/>
          <w:sz w:val="28"/>
          <w:szCs w:val="28"/>
          <w:lang w:val="en-US"/>
        </w:rPr>
      </w:pPr>
    </w:p>
    <w:p>
      <w:pPr>
        <w:pStyle w:val="86"/>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政府采购项目名称：</w:t>
      </w:r>
    </w:p>
    <w:p>
      <w:pPr>
        <w:pStyle w:val="86"/>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政府采购项目编号：</w:t>
      </w:r>
    </w:p>
    <w:p>
      <w:pPr>
        <w:pStyle w:val="86"/>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采      购    人：</w:t>
      </w:r>
    </w:p>
    <w:p>
      <w:pPr>
        <w:pStyle w:val="86"/>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供      应    商：</w:t>
      </w:r>
    </w:p>
    <w:p>
      <w:pPr>
        <w:pStyle w:val="86"/>
        <w:spacing w:beforeLines="0" w:afterLines="0"/>
        <w:ind w:left="0" w:firstLine="560" w:firstLineChars="200"/>
        <w:jc w:val="both"/>
        <w:rPr>
          <w:rFonts w:ascii="黑体" w:hAnsi="黑体" w:eastAsia="黑体" w:cs="黑体"/>
          <w:sz w:val="28"/>
          <w:szCs w:val="28"/>
          <w:lang w:val="en-US"/>
        </w:rPr>
      </w:pPr>
      <w:r>
        <w:rPr>
          <w:rFonts w:hint="eastAsia" w:ascii="黑体" w:hAnsi="黑体" w:eastAsia="黑体" w:cs="黑体"/>
          <w:sz w:val="28"/>
          <w:szCs w:val="28"/>
          <w:lang w:val="en-US"/>
        </w:rPr>
        <w:t>合  同  签 订 地：</w:t>
      </w:r>
    </w:p>
    <w:p>
      <w:pPr>
        <w:pStyle w:val="86"/>
        <w:spacing w:beforeLines="0" w:afterLines="0"/>
        <w:ind w:left="0" w:firstLine="560" w:firstLineChars="200"/>
        <w:jc w:val="both"/>
        <w:rPr>
          <w:rFonts w:ascii="黑体" w:hAnsi="黑体" w:eastAsia="黑体" w:cs="黑体"/>
          <w:sz w:val="30"/>
          <w:szCs w:val="30"/>
          <w:lang w:val="en-US"/>
        </w:rPr>
      </w:pPr>
      <w:r>
        <w:rPr>
          <w:rFonts w:hint="eastAsia" w:ascii="黑体" w:hAnsi="黑体" w:eastAsia="黑体" w:cs="黑体"/>
          <w:sz w:val="28"/>
          <w:szCs w:val="28"/>
          <w:lang w:val="en-US"/>
        </w:rPr>
        <w:t>合 同 签订 时 间：</w:t>
      </w: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firstLine="600" w:firstLineChars="200"/>
        <w:jc w:val="both"/>
        <w:rPr>
          <w:rFonts w:ascii="黑体" w:hAnsi="黑体" w:eastAsia="黑体" w:cs="黑体"/>
          <w:sz w:val="30"/>
          <w:szCs w:val="30"/>
          <w:lang w:val="en-US"/>
        </w:rPr>
      </w:pPr>
    </w:p>
    <w:p>
      <w:pPr>
        <w:pStyle w:val="86"/>
        <w:spacing w:beforeLines="0" w:afterLines="0"/>
        <w:ind w:left="0"/>
        <w:jc w:val="both"/>
        <w:rPr>
          <w:rFonts w:hint="eastAsia"/>
          <w:sz w:val="30"/>
          <w:szCs w:val="30"/>
        </w:rPr>
      </w:pPr>
    </w:p>
    <w:p>
      <w:pPr>
        <w:pStyle w:val="86"/>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pPr>
        <w:pStyle w:val="86"/>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8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86"/>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86"/>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86"/>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86"/>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86"/>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86"/>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pPr>
        <w:pStyle w:val="86"/>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pPr>
        <w:pStyle w:val="86"/>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pPr>
        <w:pStyle w:val="86"/>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pPr>
        <w:pStyle w:val="86"/>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86"/>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pPr>
        <w:pStyle w:val="86"/>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pPr>
        <w:pStyle w:val="86"/>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pPr>
        <w:pStyle w:val="86"/>
        <w:spacing w:beforeLines="0" w:afterLines="0" w:line="440" w:lineRule="exact"/>
        <w:ind w:left="0" w:firstLine="420" w:firstLineChars="200"/>
        <w:jc w:val="both"/>
        <w:rPr>
          <w:sz w:val="21"/>
          <w:szCs w:val="21"/>
        </w:rPr>
      </w:pPr>
    </w:p>
    <w:p>
      <w:pPr>
        <w:pStyle w:val="86"/>
        <w:spacing w:beforeLines="0" w:afterLines="0" w:line="60" w:lineRule="auto"/>
        <w:ind w:left="0" w:firstLine="420" w:firstLineChars="200"/>
        <w:jc w:val="both"/>
        <w:rPr>
          <w:sz w:val="21"/>
          <w:szCs w:val="21"/>
        </w:rPr>
      </w:pPr>
    </w:p>
    <w:p>
      <w:pPr>
        <w:pStyle w:val="2"/>
        <w:spacing w:before="0" w:after="0" w:line="360" w:lineRule="auto"/>
        <w:ind w:firstLine="0"/>
        <w:rPr>
          <w:rFonts w:hint="eastAsia" w:ascii="方正小标宋简体" w:hAnsi="宋体" w:eastAsia="方正小标宋简体"/>
          <w:b w:val="0"/>
          <w:bCs w:val="0"/>
          <w:sz w:val="36"/>
          <w:szCs w:val="36"/>
        </w:rPr>
      </w:pPr>
      <w:bookmarkStart w:id="47" w:name="_Toc48834555"/>
      <w:r>
        <w:rPr>
          <w:rFonts w:hint="eastAsia" w:ascii="方正小标宋简体" w:hAnsi="宋体" w:eastAsia="方正小标宋简体"/>
          <w:b w:val="0"/>
          <w:bCs w:val="0"/>
          <w:sz w:val="36"/>
          <w:szCs w:val="36"/>
        </w:rPr>
        <w:t>合同</w:t>
      </w:r>
      <w:bookmarkEnd w:id="47"/>
      <w:r>
        <w:rPr>
          <w:rFonts w:hint="eastAsia" w:ascii="方正小标宋简体" w:hAnsi="宋体" w:eastAsia="方正小标宋简体"/>
          <w:b w:val="0"/>
          <w:bCs w:val="0"/>
          <w:sz w:val="36"/>
          <w:szCs w:val="36"/>
        </w:rPr>
        <w:t>内容</w:t>
      </w:r>
    </w:p>
    <w:p>
      <w:pPr>
        <w:ind w:firstLine="420" w:firstLineChars="200"/>
        <w:jc w:val="both"/>
        <w:rPr>
          <w:rFonts w:eastAsia="黑体"/>
        </w:rPr>
      </w:pPr>
    </w:p>
    <w:p>
      <w:pPr>
        <w:spacing w:line="460" w:lineRule="exact"/>
        <w:jc w:val="center"/>
        <w:rPr>
          <w:rFonts w:ascii="黑体" w:hAnsi="黑体" w:eastAsia="黑体"/>
          <w:sz w:val="32"/>
          <w:szCs w:val="32"/>
        </w:rPr>
      </w:pPr>
      <w:bookmarkStart w:id="48" w:name="_Toc428024701"/>
      <w:bookmarkStart w:id="49" w:name="_Toc427566452"/>
      <w:bookmarkStart w:id="50"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20" w:firstLineChars="200"/>
        <w:jc w:val="both"/>
      </w:pPr>
      <w:r>
        <w:rPr>
          <w:rFonts w:hint="eastAsia"/>
        </w:rPr>
        <w:t>发包人（全称）：</w:t>
      </w:r>
    </w:p>
    <w:p>
      <w:pPr>
        <w:spacing w:line="460" w:lineRule="exact"/>
        <w:ind w:firstLine="420" w:firstLineChars="200"/>
        <w:jc w:val="both"/>
      </w:pPr>
      <w:r>
        <w:rPr>
          <w:rFonts w:hint="eastAsia"/>
        </w:rPr>
        <w:t>承包人（全称）：</w:t>
      </w:r>
    </w:p>
    <w:p>
      <w:pPr>
        <w:spacing w:line="460" w:lineRule="exact"/>
        <w:ind w:firstLine="42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jc w:val="both"/>
        <w:rPr>
          <w:b/>
        </w:rPr>
      </w:pPr>
      <w:r>
        <w:rPr>
          <w:rFonts w:hint="eastAsia"/>
          <w:b/>
        </w:rPr>
        <w:t>一、工程概况</w:t>
      </w:r>
    </w:p>
    <w:p>
      <w:pPr>
        <w:spacing w:line="460" w:lineRule="exact"/>
        <w:ind w:firstLine="420" w:firstLineChars="200"/>
        <w:jc w:val="both"/>
      </w:pPr>
      <w:r>
        <w:rPr>
          <w:rFonts w:hint="eastAsia"/>
        </w:rPr>
        <w:t>工程名称：</w:t>
      </w:r>
    </w:p>
    <w:p>
      <w:pPr>
        <w:ind w:firstLine="420" w:firstLineChars="200"/>
        <w:jc w:val="both"/>
        <w:rPr>
          <w:rFonts w:ascii="仿宋_GB2312" w:hAnsi="黑体" w:eastAsia="仿宋_GB2312"/>
        </w:rPr>
      </w:pPr>
      <w:r>
        <w:rPr>
          <w:rFonts w:hint="eastAsia"/>
        </w:rPr>
        <w:t>工程地点：</w:t>
      </w:r>
    </w:p>
    <w:p>
      <w:pPr>
        <w:spacing w:line="460" w:lineRule="exact"/>
        <w:ind w:firstLine="420" w:firstLineChars="200"/>
        <w:jc w:val="both"/>
      </w:pPr>
      <w:r>
        <w:rPr>
          <w:rFonts w:hint="eastAsia"/>
        </w:rPr>
        <w:t>工程内容：</w:t>
      </w:r>
    </w:p>
    <w:p>
      <w:pPr>
        <w:spacing w:line="460" w:lineRule="exact"/>
        <w:ind w:firstLine="420" w:firstLineChars="200"/>
        <w:jc w:val="both"/>
      </w:pPr>
      <w:r>
        <w:rPr>
          <w:rFonts w:hint="eastAsia"/>
        </w:rPr>
        <w:t>工程立项批准文号：</w:t>
      </w:r>
    </w:p>
    <w:p>
      <w:pPr>
        <w:spacing w:line="460" w:lineRule="exact"/>
        <w:ind w:firstLine="420" w:firstLineChars="200"/>
        <w:jc w:val="both"/>
      </w:pPr>
      <w:r>
        <w:rPr>
          <w:rFonts w:hint="eastAsia"/>
        </w:rPr>
        <w:t>资金来源：</w:t>
      </w:r>
    </w:p>
    <w:p>
      <w:pPr>
        <w:ind w:firstLine="422" w:firstLineChars="200"/>
        <w:jc w:val="both"/>
        <w:rPr>
          <w:b/>
        </w:rPr>
      </w:pPr>
      <w:r>
        <w:rPr>
          <w:rFonts w:hint="eastAsia"/>
          <w:b/>
        </w:rPr>
        <w:t>二、工程承包范围</w:t>
      </w:r>
    </w:p>
    <w:p>
      <w:pPr>
        <w:spacing w:line="460" w:lineRule="exact"/>
        <w:ind w:firstLine="420" w:firstLineChars="200"/>
        <w:jc w:val="both"/>
        <w:rPr>
          <w:u w:val="single"/>
        </w:rPr>
      </w:pPr>
      <w:r>
        <w:rPr>
          <w:rFonts w:hint="eastAsia"/>
        </w:rPr>
        <w:t>承包范围：</w:t>
      </w:r>
      <w:r>
        <w:rPr>
          <w:rFonts w:hint="eastAsia"/>
          <w:u w:val="single"/>
        </w:rPr>
        <w:t>工程量清单中包含的所有内容</w:t>
      </w:r>
    </w:p>
    <w:p>
      <w:pPr>
        <w:ind w:firstLine="422" w:firstLineChars="200"/>
        <w:jc w:val="both"/>
        <w:rPr>
          <w:b/>
        </w:rPr>
      </w:pPr>
      <w:r>
        <w:rPr>
          <w:rFonts w:hint="eastAsia"/>
          <w:b/>
        </w:rPr>
        <w:t>三、合同工期</w:t>
      </w:r>
    </w:p>
    <w:p>
      <w:pPr>
        <w:spacing w:line="460" w:lineRule="exact"/>
        <w:ind w:firstLine="420" w:firstLineChars="200"/>
        <w:jc w:val="both"/>
      </w:pPr>
      <w:r>
        <w:rPr>
          <w:rFonts w:hint="eastAsia"/>
        </w:rPr>
        <w:t>开工日期：年月日</w:t>
      </w:r>
    </w:p>
    <w:p>
      <w:pPr>
        <w:spacing w:line="460" w:lineRule="exact"/>
        <w:ind w:firstLine="420" w:firstLineChars="200"/>
        <w:jc w:val="both"/>
      </w:pPr>
      <w:r>
        <w:rPr>
          <w:rFonts w:hint="eastAsia"/>
        </w:rPr>
        <w:t>竣工日期：年月日</w:t>
      </w:r>
    </w:p>
    <w:p>
      <w:pPr>
        <w:spacing w:line="460" w:lineRule="exact"/>
        <w:ind w:firstLine="420" w:firstLineChars="200"/>
        <w:jc w:val="both"/>
      </w:pPr>
      <w:r>
        <w:rPr>
          <w:rFonts w:hint="eastAsia"/>
        </w:rPr>
        <w:t>合同工期总日历天数：</w:t>
      </w:r>
      <w:r>
        <w:rPr>
          <w:rFonts w:hint="eastAsia"/>
          <w:u w:val="single"/>
        </w:rPr>
        <w:t>日历</w:t>
      </w:r>
      <w:r>
        <w:rPr>
          <w:rFonts w:hint="eastAsia"/>
        </w:rPr>
        <w:t>天（有效工期）</w:t>
      </w:r>
    </w:p>
    <w:p>
      <w:pPr>
        <w:ind w:firstLine="422" w:firstLineChars="200"/>
        <w:jc w:val="both"/>
        <w:rPr>
          <w:b/>
        </w:rPr>
      </w:pPr>
      <w:r>
        <w:rPr>
          <w:rFonts w:hint="eastAsia"/>
          <w:b/>
        </w:rPr>
        <w:t>四、质量标准</w:t>
      </w:r>
    </w:p>
    <w:p>
      <w:pPr>
        <w:spacing w:line="460" w:lineRule="exact"/>
        <w:ind w:firstLine="420" w:firstLineChars="200"/>
        <w:jc w:val="both"/>
      </w:pPr>
      <w:r>
        <w:rPr>
          <w:rFonts w:hint="eastAsia"/>
        </w:rPr>
        <w:t>工程质量标准：</w:t>
      </w:r>
      <w:r>
        <w:rPr>
          <w:rFonts w:hint="eastAsia"/>
          <w:u w:val="single"/>
        </w:rPr>
        <w:t>合格</w:t>
      </w:r>
    </w:p>
    <w:p>
      <w:pPr>
        <w:ind w:firstLine="422" w:firstLineChars="200"/>
        <w:jc w:val="both"/>
        <w:rPr>
          <w:b/>
        </w:rPr>
      </w:pPr>
      <w:r>
        <w:rPr>
          <w:rFonts w:hint="eastAsia"/>
          <w:b/>
        </w:rPr>
        <w:t>五、合同价款</w:t>
      </w:r>
    </w:p>
    <w:p>
      <w:pPr>
        <w:spacing w:line="460" w:lineRule="exact"/>
        <w:ind w:firstLine="420" w:firstLineChars="200"/>
        <w:jc w:val="both"/>
        <w:rPr>
          <w:u w:val="single"/>
        </w:rPr>
      </w:pPr>
      <w:r>
        <w:rPr>
          <w:rFonts w:hint="eastAsia"/>
        </w:rPr>
        <w:t xml:space="preserve">金额（大写）：(人民币)  </w:t>
      </w:r>
    </w:p>
    <w:p>
      <w:pPr>
        <w:spacing w:line="460" w:lineRule="exact"/>
        <w:ind w:firstLine="420" w:firstLineChars="200"/>
        <w:jc w:val="both"/>
      </w:pPr>
      <w:r>
        <w:rPr>
          <w:rFonts w:hint="eastAsia" w:ascii="宋体" w:hAnsi="宋体"/>
        </w:rPr>
        <w:t xml:space="preserve"> ￥：</w:t>
      </w:r>
      <w:r>
        <w:rPr>
          <w:rFonts w:hint="eastAsia"/>
        </w:rPr>
        <w:t xml:space="preserve">元(人民币)  </w:t>
      </w:r>
    </w:p>
    <w:p>
      <w:pPr>
        <w:ind w:firstLine="422" w:firstLineChars="200"/>
        <w:jc w:val="both"/>
        <w:rPr>
          <w:b/>
        </w:rPr>
      </w:pPr>
      <w:r>
        <w:rPr>
          <w:rFonts w:hint="eastAsia"/>
          <w:b/>
        </w:rPr>
        <w:t>六、组成合同的文件</w:t>
      </w:r>
    </w:p>
    <w:p>
      <w:pPr>
        <w:spacing w:line="460" w:lineRule="exact"/>
        <w:ind w:firstLine="420" w:firstLineChars="200"/>
        <w:jc w:val="both"/>
        <w:rPr>
          <w:rFonts w:ascii="宋体" w:hAnsi="宋体"/>
        </w:rPr>
      </w:pPr>
      <w:r>
        <w:rPr>
          <w:rFonts w:hint="eastAsia" w:ascii="宋体" w:hAnsi="宋体"/>
        </w:rPr>
        <w:t>组成本合同的文件包括：</w:t>
      </w:r>
    </w:p>
    <w:p>
      <w:pPr>
        <w:spacing w:line="460" w:lineRule="exact"/>
        <w:ind w:firstLine="420" w:firstLineChars="200"/>
        <w:jc w:val="both"/>
        <w:rPr>
          <w:rFonts w:ascii="宋体" w:hAnsi="宋体"/>
        </w:rPr>
      </w:pPr>
      <w:r>
        <w:rPr>
          <w:rFonts w:hint="eastAsia" w:ascii="宋体" w:hAnsi="宋体"/>
        </w:rPr>
        <w:t>1.本合同协议书</w:t>
      </w:r>
    </w:p>
    <w:p>
      <w:pPr>
        <w:spacing w:line="460" w:lineRule="exact"/>
        <w:ind w:firstLine="420" w:firstLineChars="200"/>
        <w:jc w:val="both"/>
      </w:pPr>
      <w:r>
        <w:rPr>
          <w:rFonts w:hint="eastAsia"/>
        </w:rPr>
        <w:t>2</w:t>
      </w:r>
      <w:r>
        <w:rPr>
          <w:rFonts w:hint="eastAsia" w:ascii="宋体" w:hAnsi="宋体"/>
        </w:rPr>
        <w:t>.</w:t>
      </w:r>
      <w:r>
        <w:rPr>
          <w:rFonts w:hint="eastAsia"/>
        </w:rPr>
        <w:t>中标通知书</w:t>
      </w:r>
    </w:p>
    <w:p>
      <w:pPr>
        <w:spacing w:line="460" w:lineRule="exact"/>
        <w:ind w:firstLine="420" w:firstLineChars="200"/>
        <w:jc w:val="both"/>
      </w:pPr>
      <w:r>
        <w:rPr>
          <w:rFonts w:hint="eastAsia"/>
        </w:rPr>
        <w:t>3</w:t>
      </w:r>
      <w:r>
        <w:rPr>
          <w:rFonts w:hint="eastAsia" w:ascii="宋体" w:hAnsi="宋体"/>
        </w:rPr>
        <w:t>.</w:t>
      </w:r>
      <w:r>
        <w:rPr>
          <w:rFonts w:hint="eastAsia"/>
        </w:rPr>
        <w:t>投标书及其附件</w:t>
      </w:r>
    </w:p>
    <w:p>
      <w:pPr>
        <w:spacing w:line="460" w:lineRule="exact"/>
        <w:ind w:firstLine="420" w:firstLineChars="200"/>
        <w:jc w:val="both"/>
      </w:pPr>
      <w:r>
        <w:rPr>
          <w:rFonts w:hint="eastAsia"/>
        </w:rPr>
        <w:t>4</w:t>
      </w:r>
      <w:r>
        <w:rPr>
          <w:rFonts w:hint="eastAsia" w:ascii="宋体" w:hAnsi="宋体"/>
        </w:rPr>
        <w:t>.</w:t>
      </w:r>
      <w:r>
        <w:rPr>
          <w:rFonts w:hint="eastAsia"/>
        </w:rPr>
        <w:t>本合同专用条款</w:t>
      </w:r>
    </w:p>
    <w:p>
      <w:pPr>
        <w:spacing w:line="460" w:lineRule="exact"/>
        <w:ind w:firstLine="420" w:firstLineChars="200"/>
        <w:jc w:val="both"/>
      </w:pPr>
      <w:r>
        <w:rPr>
          <w:rFonts w:hint="eastAsia"/>
        </w:rPr>
        <w:t>5</w:t>
      </w:r>
      <w:r>
        <w:rPr>
          <w:rFonts w:hint="eastAsia" w:ascii="宋体" w:hAnsi="宋体"/>
        </w:rPr>
        <w:t>.</w:t>
      </w:r>
      <w:r>
        <w:rPr>
          <w:rFonts w:hint="eastAsia"/>
        </w:rPr>
        <w:t>本合同通用条款</w:t>
      </w:r>
    </w:p>
    <w:p>
      <w:pPr>
        <w:tabs>
          <w:tab w:val="left" w:pos="6345"/>
        </w:tabs>
        <w:spacing w:line="460" w:lineRule="exact"/>
        <w:ind w:firstLine="420" w:firstLineChars="200"/>
        <w:jc w:val="both"/>
      </w:pPr>
      <w:r>
        <w:rPr>
          <w:rFonts w:hint="eastAsia"/>
        </w:rPr>
        <w:t>6</w:t>
      </w:r>
      <w:r>
        <w:rPr>
          <w:rFonts w:hint="eastAsia" w:ascii="宋体" w:hAnsi="宋体"/>
        </w:rPr>
        <w:t>.</w:t>
      </w:r>
      <w:r>
        <w:rPr>
          <w:rFonts w:hint="eastAsia"/>
        </w:rPr>
        <w:t>标准、规范及有关技术文件</w:t>
      </w:r>
      <w:r>
        <w:tab/>
      </w:r>
    </w:p>
    <w:p>
      <w:pPr>
        <w:spacing w:line="460" w:lineRule="exact"/>
        <w:ind w:firstLine="420" w:firstLineChars="200"/>
        <w:jc w:val="both"/>
      </w:pPr>
      <w:r>
        <w:rPr>
          <w:rFonts w:hint="eastAsia"/>
        </w:rPr>
        <w:t>7</w:t>
      </w:r>
      <w:r>
        <w:rPr>
          <w:rFonts w:hint="eastAsia" w:ascii="宋体" w:hAnsi="宋体"/>
        </w:rPr>
        <w:t>.</w:t>
      </w:r>
      <w:r>
        <w:rPr>
          <w:rFonts w:hint="eastAsia"/>
        </w:rPr>
        <w:t>图纸（含图纸会审纪要、路灯效果图及技术参数）</w:t>
      </w:r>
    </w:p>
    <w:p>
      <w:pPr>
        <w:spacing w:line="460" w:lineRule="exact"/>
        <w:ind w:firstLine="420" w:firstLineChars="200"/>
        <w:jc w:val="both"/>
      </w:pPr>
      <w:r>
        <w:rPr>
          <w:rFonts w:hint="eastAsia"/>
        </w:rPr>
        <w:t>8</w:t>
      </w:r>
      <w:r>
        <w:rPr>
          <w:rFonts w:hint="eastAsia" w:ascii="宋体" w:hAnsi="宋体"/>
        </w:rPr>
        <w:t>.</w:t>
      </w:r>
      <w:r>
        <w:rPr>
          <w:rFonts w:hint="eastAsia"/>
        </w:rPr>
        <w:t>工程量清单</w:t>
      </w:r>
    </w:p>
    <w:p>
      <w:pPr>
        <w:spacing w:line="460" w:lineRule="exact"/>
        <w:ind w:firstLine="420" w:firstLineChars="200"/>
        <w:jc w:val="both"/>
      </w:pPr>
      <w:r>
        <w:rPr>
          <w:rFonts w:hint="eastAsia"/>
        </w:rPr>
        <w:t>9</w:t>
      </w:r>
      <w:r>
        <w:rPr>
          <w:rFonts w:hint="eastAsia" w:ascii="宋体" w:hAnsi="宋体"/>
        </w:rPr>
        <w:t>.</w:t>
      </w:r>
      <w:r>
        <w:rPr>
          <w:rFonts w:hint="eastAsia"/>
        </w:rPr>
        <w:t>工程报价单或预算书</w:t>
      </w:r>
    </w:p>
    <w:p>
      <w:pPr>
        <w:spacing w:line="460" w:lineRule="exact"/>
        <w:ind w:firstLine="420" w:firstLineChars="200"/>
        <w:jc w:val="both"/>
      </w:pPr>
      <w:r>
        <w:rPr>
          <w:rFonts w:hint="eastAsia"/>
        </w:rPr>
        <w:t>双方有关工程的洽商、变更等书面协议或文件视为本合同的组成部分。</w:t>
      </w:r>
    </w:p>
    <w:p>
      <w:pPr>
        <w:spacing w:line="460" w:lineRule="exact"/>
        <w:ind w:firstLine="422" w:firstLineChars="200"/>
        <w:jc w:val="both"/>
        <w:rPr>
          <w:b/>
        </w:rPr>
      </w:pPr>
      <w:r>
        <w:rPr>
          <w:rFonts w:hint="eastAsia"/>
          <w:b/>
        </w:rPr>
        <w:t>七、本协议书中有关词语含义与本合同第二部分《通用条款》中分别赋予它们的定义相同。</w:t>
      </w:r>
    </w:p>
    <w:p>
      <w:pPr>
        <w:spacing w:line="460" w:lineRule="exact"/>
        <w:ind w:firstLine="422" w:firstLineChars="200"/>
        <w:jc w:val="both"/>
        <w:rPr>
          <w:b/>
        </w:rPr>
      </w:pPr>
      <w:r>
        <w:rPr>
          <w:rFonts w:hint="eastAsia"/>
          <w:b/>
        </w:rPr>
        <w:t>八、承包人向发包人承诺按照合同约定进行施工、竣工并在质量保修期内承担工程质量保修责任。</w:t>
      </w:r>
    </w:p>
    <w:p>
      <w:pPr>
        <w:spacing w:line="460" w:lineRule="exact"/>
        <w:ind w:firstLine="422" w:firstLineChars="200"/>
        <w:jc w:val="both"/>
        <w:rPr>
          <w:b/>
        </w:rPr>
      </w:pPr>
      <w:r>
        <w:rPr>
          <w:rFonts w:hint="eastAsia"/>
          <w:b/>
        </w:rPr>
        <w:t>九、发包人向承包人承诺按照合同约定的期限和支付方式支付合同价款及其他应当支付的款项。</w:t>
      </w:r>
    </w:p>
    <w:p>
      <w:pPr>
        <w:spacing w:line="460" w:lineRule="exact"/>
        <w:ind w:firstLine="422" w:firstLineChars="200"/>
        <w:jc w:val="both"/>
        <w:rPr>
          <w:b/>
        </w:rPr>
      </w:pPr>
      <w:r>
        <w:rPr>
          <w:rFonts w:hint="eastAsia"/>
          <w:b/>
        </w:rPr>
        <w:t>十、合同生效</w:t>
      </w:r>
    </w:p>
    <w:p>
      <w:pPr>
        <w:spacing w:line="460" w:lineRule="exact"/>
        <w:ind w:firstLine="420" w:firstLineChars="200"/>
        <w:jc w:val="both"/>
      </w:pPr>
      <w:r>
        <w:rPr>
          <w:rFonts w:hint="eastAsia"/>
        </w:rPr>
        <w:t>合同订立时间：年月日</w:t>
      </w:r>
    </w:p>
    <w:p>
      <w:pPr>
        <w:spacing w:line="460" w:lineRule="exact"/>
        <w:ind w:firstLine="420" w:firstLineChars="200"/>
        <w:jc w:val="both"/>
      </w:pPr>
      <w:r>
        <w:rPr>
          <w:rFonts w:hint="eastAsia"/>
        </w:rPr>
        <w:t>合同订立地点：</w:t>
      </w:r>
    </w:p>
    <w:p>
      <w:pPr>
        <w:spacing w:line="460" w:lineRule="exact"/>
        <w:ind w:firstLine="420" w:firstLineChars="200"/>
        <w:jc w:val="both"/>
      </w:pPr>
      <w:r>
        <w:rPr>
          <w:rFonts w:hint="eastAsia"/>
        </w:rPr>
        <w:t>本合同双方约定：</w:t>
      </w:r>
      <w:r>
        <w:rPr>
          <w:rFonts w:hint="eastAsia"/>
          <w:u w:val="single"/>
        </w:rPr>
        <w:t>双方签字盖章后生效</w:t>
      </w:r>
    </w:p>
    <w:p>
      <w:pPr>
        <w:spacing w:line="460" w:lineRule="exact"/>
        <w:ind w:firstLine="420" w:firstLineChars="200"/>
        <w:jc w:val="both"/>
      </w:pPr>
      <w:r>
        <w:rPr>
          <w:rFonts w:hint="eastAsia"/>
        </w:rPr>
        <w:t>发包人：（公章）承包人：（公章）</w:t>
      </w:r>
    </w:p>
    <w:p>
      <w:pPr>
        <w:spacing w:line="460" w:lineRule="exact"/>
        <w:ind w:firstLine="420" w:firstLineChars="200"/>
        <w:jc w:val="both"/>
      </w:pPr>
      <w:r>
        <w:rPr>
          <w:rFonts w:hint="eastAsia"/>
        </w:rPr>
        <w:t>住所：住所：</w:t>
      </w:r>
    </w:p>
    <w:p>
      <w:pPr>
        <w:spacing w:line="460" w:lineRule="exact"/>
        <w:ind w:firstLine="420" w:firstLineChars="200"/>
        <w:jc w:val="both"/>
      </w:pPr>
      <w:r>
        <w:rPr>
          <w:rFonts w:hint="eastAsia"/>
        </w:rPr>
        <w:t>法定代表人：法定代表人：</w:t>
      </w:r>
    </w:p>
    <w:p>
      <w:pPr>
        <w:spacing w:line="460" w:lineRule="exact"/>
        <w:ind w:firstLine="420" w:firstLineChars="200"/>
        <w:jc w:val="both"/>
      </w:pPr>
      <w:r>
        <w:rPr>
          <w:rFonts w:hint="eastAsia"/>
        </w:rPr>
        <w:t>委托代理人：委托代理人：</w:t>
      </w:r>
    </w:p>
    <w:p>
      <w:pPr>
        <w:spacing w:line="460" w:lineRule="exact"/>
        <w:ind w:firstLine="420" w:firstLineChars="200"/>
        <w:jc w:val="both"/>
      </w:pPr>
      <w:r>
        <w:rPr>
          <w:rFonts w:hint="eastAsia"/>
        </w:rPr>
        <w:t>电话：电话：</w:t>
      </w:r>
    </w:p>
    <w:p>
      <w:pPr>
        <w:spacing w:line="460" w:lineRule="exact"/>
        <w:ind w:firstLine="420" w:firstLineChars="200"/>
        <w:jc w:val="both"/>
      </w:pPr>
      <w:r>
        <w:rPr>
          <w:rFonts w:hint="eastAsia"/>
        </w:rPr>
        <w:t>传真：传真：</w:t>
      </w:r>
    </w:p>
    <w:p>
      <w:pPr>
        <w:spacing w:line="460" w:lineRule="exact"/>
        <w:ind w:firstLine="420" w:firstLineChars="200"/>
        <w:jc w:val="both"/>
      </w:pPr>
      <w:r>
        <w:rPr>
          <w:rFonts w:hint="eastAsia"/>
        </w:rPr>
        <w:t>开户银行：开户银行：</w:t>
      </w:r>
    </w:p>
    <w:p>
      <w:pPr>
        <w:spacing w:line="460" w:lineRule="exact"/>
        <w:ind w:firstLine="420" w:firstLineChars="200"/>
        <w:jc w:val="both"/>
      </w:pPr>
      <w:r>
        <w:rPr>
          <w:rFonts w:hint="eastAsia"/>
        </w:rPr>
        <w:t>账号：账号：</w:t>
      </w:r>
    </w:p>
    <w:p>
      <w:pPr>
        <w:spacing w:line="460" w:lineRule="exact"/>
        <w:ind w:firstLine="420" w:firstLineChars="200"/>
        <w:jc w:val="both"/>
        <w:rPr>
          <w:rFonts w:ascii="黑体" w:eastAsia="黑体"/>
        </w:rPr>
      </w:pPr>
      <w:r>
        <w:rPr>
          <w:rFonts w:hint="eastAsia"/>
        </w:rPr>
        <w:t>邮政编码：邮政编码：</w:t>
      </w:r>
    </w:p>
    <w:p>
      <w:pPr>
        <w:pStyle w:val="4"/>
        <w:ind w:firstLine="643" w:firstLineChars="200"/>
        <w:jc w:val="both"/>
        <w:rPr>
          <w:rFonts w:ascii="黑体" w:eastAsia="黑体"/>
          <w:szCs w:val="24"/>
        </w:rPr>
      </w:pPr>
    </w:p>
    <w:p>
      <w:pPr>
        <w:pStyle w:val="4"/>
        <w:jc w:val="center"/>
        <w:rPr>
          <w:rFonts w:ascii="黑体" w:eastAsia="黑体"/>
          <w:sz w:val="32"/>
        </w:rPr>
      </w:pPr>
      <w:bookmarkStart w:id="51" w:name="_Toc48834557"/>
      <w:r>
        <w:rPr>
          <w:rFonts w:hint="eastAsia" w:ascii="黑体" w:eastAsia="黑体"/>
          <w:sz w:val="32"/>
        </w:rPr>
        <w:t>第二部分 通用合同条款</w:t>
      </w:r>
      <w:bookmarkEnd w:id="48"/>
      <w:bookmarkEnd w:id="49"/>
      <w:bookmarkEnd w:id="50"/>
      <w:bookmarkEnd w:id="51"/>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58"/>
        <w:spacing w:before="0" w:beforeAutospacing="0" w:after="0" w:afterAutospacing="0" w:line="360" w:lineRule="auto"/>
        <w:ind w:firstLine="105" w:firstLineChars="50"/>
        <w:jc w:val="both"/>
      </w:pPr>
    </w:p>
    <w:p>
      <w:pPr>
        <w:pStyle w:val="58"/>
        <w:spacing w:before="0" w:beforeAutospacing="0" w:after="0" w:afterAutospacing="0" w:line="360" w:lineRule="auto"/>
        <w:ind w:firstLine="420" w:firstLineChars="200"/>
        <w:jc w:val="both"/>
      </w:pPr>
      <w:r>
        <w:t>参见建设工程施工合同</w:t>
      </w:r>
    </w:p>
    <w:p>
      <w:pPr>
        <w:pStyle w:val="58"/>
        <w:spacing w:before="0" w:beforeAutospacing="0" w:after="0" w:afterAutospacing="0" w:line="360" w:lineRule="auto"/>
        <w:ind w:firstLine="42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pPr>
        <w:pStyle w:val="58"/>
        <w:spacing w:before="0" w:beforeAutospacing="0" w:after="0" w:afterAutospacing="0" w:line="360" w:lineRule="auto"/>
        <w:ind w:firstLine="420" w:firstLineChars="200"/>
        <w:jc w:val="both"/>
        <w:rPr>
          <w:rFonts w:hint="default"/>
        </w:rPr>
      </w:pPr>
      <w:r>
        <w:t>通用合同条款内容。</w:t>
      </w:r>
    </w:p>
    <w:p>
      <w:pPr>
        <w:spacing w:line="360" w:lineRule="auto"/>
        <w:jc w:val="both"/>
        <w:rPr>
          <w:rFonts w:ascii="黑体" w:eastAsia="黑体"/>
        </w:rPr>
      </w:pPr>
    </w:p>
    <w:p>
      <w:pPr>
        <w:pStyle w:val="4"/>
        <w:jc w:val="center"/>
        <w:rPr>
          <w:rFonts w:ascii="黑体" w:hAnsi="黑体" w:eastAsia="黑体"/>
          <w:sz w:val="32"/>
        </w:rPr>
      </w:pPr>
      <w:bookmarkStart w:id="52" w:name="_Toc428024702"/>
      <w:bookmarkStart w:id="53" w:name="_Toc48834558"/>
      <w:bookmarkStart w:id="54" w:name="_Toc427566453"/>
      <w:r>
        <w:rPr>
          <w:rFonts w:hint="eastAsia" w:ascii="黑体" w:hAnsi="黑体" w:eastAsia="黑体"/>
          <w:sz w:val="32"/>
        </w:rPr>
        <w:t>第三部分 专用合同条款</w:t>
      </w:r>
      <w:bookmarkEnd w:id="52"/>
      <w:bookmarkEnd w:id="53"/>
      <w:bookmarkEnd w:id="54"/>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22" w:firstLineChars="200"/>
        <w:jc w:val="both"/>
        <w:rPr>
          <w:rFonts w:hint="eastAsia"/>
          <w:b/>
        </w:rPr>
      </w:pPr>
      <w:r>
        <w:rPr>
          <w:rFonts w:hint="eastAsia"/>
          <w:b/>
        </w:rPr>
        <w:t>一、词语定义及合同文件</w:t>
      </w:r>
    </w:p>
    <w:p>
      <w:pPr>
        <w:spacing w:line="400" w:lineRule="exact"/>
        <w:ind w:firstLine="422" w:firstLineChars="200"/>
        <w:jc w:val="both"/>
        <w:rPr>
          <w:rFonts w:hint="eastAsia"/>
          <w:b/>
        </w:rPr>
      </w:pPr>
      <w:r>
        <w:rPr>
          <w:rFonts w:hint="eastAsia"/>
          <w:b/>
        </w:rPr>
        <w:t>2. 合同文件及解释顺序</w:t>
      </w:r>
    </w:p>
    <w:p>
      <w:pPr>
        <w:spacing w:line="400" w:lineRule="exact"/>
        <w:ind w:firstLine="420" w:firstLineChars="200"/>
        <w:jc w:val="both"/>
        <w:rPr>
          <w:rFonts w:hint="eastAsia"/>
          <w:u w:val="single"/>
        </w:rPr>
      </w:pPr>
      <w:r>
        <w:rPr>
          <w:rFonts w:hint="eastAsia"/>
        </w:rPr>
        <w:t>合同文件组成及解释顺序</w:t>
      </w:r>
      <w:r>
        <w:rPr>
          <w:rFonts w:hint="eastAsia"/>
          <w:u w:val="single"/>
        </w:rPr>
        <w:t>执行通用条款第2. 1、2.2条</w:t>
      </w:r>
    </w:p>
    <w:p>
      <w:pPr>
        <w:spacing w:line="400" w:lineRule="exact"/>
        <w:ind w:firstLine="422" w:firstLineChars="200"/>
        <w:jc w:val="both"/>
        <w:rPr>
          <w:rFonts w:hint="eastAsia"/>
          <w:b/>
        </w:rPr>
      </w:pPr>
      <w:r>
        <w:rPr>
          <w:rFonts w:hint="eastAsia"/>
          <w:b/>
        </w:rPr>
        <w:t>3．语言文字和适用法律、标准及规范</w:t>
      </w:r>
    </w:p>
    <w:p>
      <w:pPr>
        <w:spacing w:line="400" w:lineRule="exact"/>
        <w:ind w:firstLine="42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pPr>
        <w:spacing w:line="400" w:lineRule="exact"/>
        <w:ind w:firstLine="420" w:firstLineChars="200"/>
        <w:jc w:val="both"/>
        <w:rPr>
          <w:rFonts w:hint="eastAsia"/>
        </w:rPr>
      </w:pPr>
      <w:r>
        <w:rPr>
          <w:rFonts w:hint="eastAsia"/>
        </w:rPr>
        <w:t>3.2适用法律和法规</w:t>
      </w:r>
    </w:p>
    <w:p>
      <w:pPr>
        <w:spacing w:line="400" w:lineRule="exact"/>
        <w:ind w:firstLine="42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pPr>
        <w:spacing w:line="400" w:lineRule="exact"/>
        <w:ind w:firstLine="420" w:firstLineChars="200"/>
        <w:jc w:val="both"/>
        <w:rPr>
          <w:rFonts w:hint="eastAsia"/>
        </w:rPr>
      </w:pPr>
      <w:r>
        <w:rPr>
          <w:rFonts w:hint="eastAsia"/>
        </w:rPr>
        <w:t>3.3适用标准、规范</w:t>
      </w:r>
    </w:p>
    <w:p>
      <w:pPr>
        <w:spacing w:line="400" w:lineRule="exact"/>
        <w:ind w:firstLine="42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2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pPr>
        <w:spacing w:line="400" w:lineRule="exact"/>
        <w:ind w:firstLine="42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pPr>
        <w:spacing w:line="400" w:lineRule="exact"/>
        <w:ind w:firstLine="422" w:firstLineChars="200"/>
        <w:jc w:val="both"/>
        <w:rPr>
          <w:rFonts w:hint="eastAsia"/>
          <w:b/>
        </w:rPr>
      </w:pPr>
      <w:r>
        <w:rPr>
          <w:rFonts w:hint="eastAsia"/>
          <w:b/>
        </w:rPr>
        <w:t>4.图纸</w:t>
      </w:r>
    </w:p>
    <w:p>
      <w:pPr>
        <w:spacing w:line="400" w:lineRule="exact"/>
        <w:ind w:firstLine="42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22" w:firstLineChars="200"/>
        <w:jc w:val="both"/>
        <w:rPr>
          <w:rFonts w:hint="eastAsia"/>
          <w:b/>
        </w:rPr>
      </w:pPr>
      <w:r>
        <w:rPr>
          <w:rFonts w:hint="eastAsia"/>
          <w:b/>
        </w:rPr>
        <w:t>二、双方一般权利和义务</w:t>
      </w:r>
    </w:p>
    <w:p>
      <w:pPr>
        <w:spacing w:line="400" w:lineRule="exact"/>
        <w:ind w:firstLine="422" w:firstLineChars="200"/>
        <w:jc w:val="both"/>
        <w:rPr>
          <w:rFonts w:hint="eastAsia"/>
          <w:b/>
        </w:rPr>
      </w:pPr>
      <w:r>
        <w:rPr>
          <w:rFonts w:hint="eastAsia"/>
          <w:b/>
        </w:rPr>
        <w:t>5.工程师</w:t>
      </w:r>
    </w:p>
    <w:p>
      <w:pPr>
        <w:spacing w:line="400" w:lineRule="exact"/>
        <w:ind w:firstLine="420" w:firstLineChars="200"/>
        <w:jc w:val="both"/>
        <w:rPr>
          <w:rFonts w:hint="eastAsia"/>
        </w:rPr>
      </w:pPr>
      <w:r>
        <w:rPr>
          <w:rFonts w:hint="eastAsia"/>
        </w:rPr>
        <w:t>5.2监理单位委派的工程师</w:t>
      </w:r>
    </w:p>
    <w:p>
      <w:pPr>
        <w:spacing w:line="400" w:lineRule="exact"/>
        <w:ind w:firstLine="420" w:firstLineChars="200"/>
        <w:jc w:val="both"/>
        <w:rPr>
          <w:rFonts w:hint="eastAsia"/>
          <w:u w:val="single"/>
        </w:rPr>
      </w:pPr>
      <w:r>
        <w:rPr>
          <w:rFonts w:hint="eastAsia"/>
        </w:rPr>
        <w:t>姓名：职务：</w:t>
      </w:r>
      <w:r>
        <w:rPr>
          <w:rFonts w:hint="eastAsia"/>
          <w:u w:val="single"/>
        </w:rPr>
        <w:t>总监理工程师</w:t>
      </w:r>
    </w:p>
    <w:p>
      <w:pPr>
        <w:spacing w:line="400" w:lineRule="exact"/>
        <w:ind w:firstLine="42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2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20" w:firstLineChars="200"/>
        <w:jc w:val="both"/>
        <w:rPr>
          <w:rFonts w:hint="eastAsia"/>
        </w:rPr>
      </w:pPr>
      <w:r>
        <w:rPr>
          <w:rFonts w:hint="eastAsia"/>
        </w:rPr>
        <w:t>5.3发包人派驻的工程师</w:t>
      </w:r>
    </w:p>
    <w:p>
      <w:pPr>
        <w:spacing w:line="400" w:lineRule="exact"/>
        <w:ind w:firstLine="420" w:firstLineChars="200"/>
        <w:jc w:val="both"/>
        <w:rPr>
          <w:rFonts w:hint="eastAsia"/>
          <w:u w:val="single"/>
        </w:rPr>
      </w:pPr>
      <w:r>
        <w:rPr>
          <w:rFonts w:hint="eastAsia"/>
        </w:rPr>
        <w:t>姓名：职务：</w:t>
      </w:r>
      <w:r>
        <w:rPr>
          <w:rFonts w:hint="eastAsia"/>
          <w:u w:val="single"/>
        </w:rPr>
        <w:t>工程师</w:t>
      </w:r>
    </w:p>
    <w:p>
      <w:pPr>
        <w:spacing w:line="400" w:lineRule="exact"/>
        <w:ind w:firstLine="420" w:firstLineChars="200"/>
        <w:jc w:val="both"/>
        <w:rPr>
          <w:rFonts w:hint="eastAsia"/>
          <w:u w:val="single"/>
        </w:rPr>
      </w:pPr>
      <w:r>
        <w:rPr>
          <w:rFonts w:hint="eastAsia"/>
        </w:rPr>
        <w:t>职权：</w:t>
      </w:r>
      <w:r>
        <w:rPr>
          <w:rFonts w:hint="eastAsia"/>
          <w:u w:val="single"/>
        </w:rPr>
        <w:t>作为发包方代表处理与本工程建设相关的一切事宜。</w:t>
      </w:r>
    </w:p>
    <w:p>
      <w:pPr>
        <w:spacing w:line="400" w:lineRule="exact"/>
        <w:ind w:firstLine="420" w:firstLineChars="200"/>
        <w:jc w:val="both"/>
        <w:rPr>
          <w:u w:val="single"/>
        </w:rPr>
      </w:pPr>
      <w:r>
        <w:rPr>
          <w:rFonts w:hint="eastAsia"/>
        </w:rPr>
        <w:t>5.6不实行监理的，工程师的职权：</w:t>
      </w:r>
      <w:r>
        <w:rPr>
          <w:rFonts w:hint="eastAsia" w:ascii="宋体" w:hAnsi="宋体"/>
          <w:u w:val="single"/>
        </w:rPr>
        <w:t xml:space="preserve">/    </w:t>
      </w:r>
    </w:p>
    <w:p>
      <w:pPr>
        <w:spacing w:line="400" w:lineRule="exact"/>
        <w:ind w:firstLine="422" w:firstLineChars="200"/>
        <w:jc w:val="both"/>
        <w:rPr>
          <w:b/>
        </w:rPr>
      </w:pPr>
      <w:r>
        <w:rPr>
          <w:rFonts w:hint="eastAsia"/>
          <w:b/>
          <w:lang w:val="en-US"/>
        </w:rPr>
        <w:t>6</w:t>
      </w:r>
      <w:r>
        <w:rPr>
          <w:rFonts w:hint="eastAsia"/>
          <w:b/>
        </w:rPr>
        <w:t>.项目经理</w:t>
      </w:r>
    </w:p>
    <w:p>
      <w:pPr>
        <w:spacing w:line="480" w:lineRule="exact"/>
        <w:ind w:firstLine="420" w:firstLineChars="200"/>
        <w:jc w:val="both"/>
        <w:rPr>
          <w:u w:val="single"/>
        </w:rPr>
      </w:pPr>
      <w:r>
        <w:rPr>
          <w:rFonts w:hint="eastAsia"/>
        </w:rPr>
        <w:t>姓名：职务：</w:t>
      </w:r>
      <w:r>
        <w:rPr>
          <w:rFonts w:hint="eastAsia"/>
          <w:u w:val="single"/>
        </w:rPr>
        <w:t>项目经理</w:t>
      </w:r>
    </w:p>
    <w:p>
      <w:pPr>
        <w:spacing w:line="480" w:lineRule="exact"/>
        <w:ind w:firstLine="422" w:firstLineChars="200"/>
        <w:jc w:val="both"/>
        <w:rPr>
          <w:b/>
        </w:rPr>
      </w:pPr>
      <w:r>
        <w:rPr>
          <w:rFonts w:hint="eastAsia"/>
          <w:b/>
          <w:lang w:val="en-US"/>
        </w:rPr>
        <w:t>7</w:t>
      </w:r>
      <w:r>
        <w:rPr>
          <w:rFonts w:hint="eastAsia"/>
          <w:b/>
        </w:rPr>
        <w:t>.发包人工作</w:t>
      </w:r>
    </w:p>
    <w:p>
      <w:pPr>
        <w:spacing w:line="480" w:lineRule="exact"/>
        <w:ind w:firstLine="420" w:firstLineChars="200"/>
        <w:jc w:val="both"/>
      </w:pPr>
      <w:r>
        <w:rPr>
          <w:rFonts w:hint="eastAsia"/>
          <w:lang w:val="en-US"/>
        </w:rPr>
        <w:t>7</w:t>
      </w:r>
      <w:r>
        <w:rPr>
          <w:rFonts w:hint="eastAsia"/>
        </w:rPr>
        <w:t>.1发包人应按约定的时间和要求完成以下工作：</w:t>
      </w:r>
    </w:p>
    <w:p>
      <w:pPr>
        <w:spacing w:line="480" w:lineRule="exact"/>
        <w:ind w:firstLine="420" w:firstLineChars="200"/>
        <w:jc w:val="both"/>
      </w:pPr>
      <w:r>
        <w:rPr>
          <w:rFonts w:hint="eastAsia"/>
        </w:rPr>
        <w:t>（1）施工场地具备施工条件的要求及完成的时间：</w:t>
      </w:r>
    </w:p>
    <w:p>
      <w:pPr>
        <w:spacing w:line="480" w:lineRule="exact"/>
        <w:ind w:firstLine="420" w:firstLineChars="200"/>
        <w:jc w:val="both"/>
        <w:rPr>
          <w:u w:val="single"/>
        </w:rPr>
      </w:pPr>
      <w:r>
        <w:rPr>
          <w:rFonts w:hint="eastAsia"/>
          <w:u w:val="single"/>
        </w:rPr>
        <w:t>已具备开工条件</w:t>
      </w:r>
    </w:p>
    <w:p>
      <w:pPr>
        <w:spacing w:line="480" w:lineRule="exact"/>
        <w:ind w:firstLine="42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20" w:firstLineChars="200"/>
        <w:jc w:val="both"/>
      </w:pPr>
      <w:r>
        <w:rPr>
          <w:rFonts w:hint="eastAsia"/>
        </w:rPr>
        <w:t>（3）施工场地与公共道路的开通时间和要求：</w:t>
      </w:r>
      <w:r>
        <w:rPr>
          <w:rFonts w:hint="eastAsia"/>
          <w:u w:val="single"/>
        </w:rPr>
        <w:t>已开通</w:t>
      </w:r>
    </w:p>
    <w:p>
      <w:pPr>
        <w:spacing w:line="480" w:lineRule="exact"/>
        <w:ind w:firstLine="42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2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2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2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2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20" w:firstLineChars="200"/>
        <w:jc w:val="both"/>
        <w:rPr>
          <w:u w:val="single"/>
        </w:rPr>
      </w:pPr>
      <w:r>
        <w:rPr>
          <w:rFonts w:hint="eastAsia"/>
        </w:rPr>
        <w:t>（9）双方约定发包人应做的其他工作：</w:t>
      </w:r>
      <w:r>
        <w:rPr>
          <w:rFonts w:hint="eastAsia"/>
          <w:u w:val="single"/>
        </w:rPr>
        <w:t>双方协商</w:t>
      </w:r>
    </w:p>
    <w:p>
      <w:pPr>
        <w:spacing w:line="480" w:lineRule="exact"/>
        <w:ind w:firstLine="42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20" w:firstLineChars="200"/>
        <w:jc w:val="both"/>
      </w:pPr>
      <w:r>
        <w:rPr>
          <w:rFonts w:hint="eastAsia"/>
          <w:lang w:val="en-US"/>
        </w:rPr>
        <w:t>8</w:t>
      </w:r>
      <w:r>
        <w:rPr>
          <w:rFonts w:hint="eastAsia"/>
        </w:rPr>
        <w:t>.承包人工作</w:t>
      </w:r>
    </w:p>
    <w:p>
      <w:pPr>
        <w:spacing w:line="480" w:lineRule="exact"/>
        <w:ind w:firstLine="420" w:firstLineChars="200"/>
        <w:jc w:val="both"/>
      </w:pPr>
      <w:r>
        <w:rPr>
          <w:rFonts w:hint="eastAsia"/>
          <w:lang w:val="en-US"/>
        </w:rPr>
        <w:t>8</w:t>
      </w:r>
      <w:r>
        <w:rPr>
          <w:rFonts w:hint="eastAsia"/>
        </w:rPr>
        <w:t>.1承包人应按约定时间和要求，完成以下工作：</w:t>
      </w:r>
    </w:p>
    <w:p>
      <w:pPr>
        <w:spacing w:line="480" w:lineRule="exact"/>
        <w:ind w:firstLine="42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2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2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2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2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2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20" w:firstLineChars="200"/>
        <w:jc w:val="both"/>
      </w:pPr>
      <w:r>
        <w:rPr>
          <w:rFonts w:hint="eastAsia"/>
        </w:rPr>
        <w:t>（7）施工场地周围地下管线和邻近建筑物、构筑物（含文物保护建筑）、古树名木的保护要求及费用承担：</w:t>
      </w:r>
    </w:p>
    <w:p>
      <w:pPr>
        <w:spacing w:line="480" w:lineRule="exact"/>
        <w:ind w:firstLine="420" w:firstLineChars="200"/>
        <w:jc w:val="both"/>
      </w:pPr>
      <w:r>
        <w:rPr>
          <w:rFonts w:hint="eastAsia"/>
        </w:rPr>
        <w:t>（8）施工场地清洁卫生的要求：</w:t>
      </w:r>
    </w:p>
    <w:p>
      <w:pPr>
        <w:spacing w:line="480" w:lineRule="exact"/>
        <w:ind w:firstLine="420" w:firstLineChars="200"/>
        <w:jc w:val="both"/>
      </w:pPr>
      <w:r>
        <w:rPr>
          <w:rFonts w:hint="eastAsia"/>
        </w:rPr>
        <w:t>（9）双方约定承包人应做的其他工作：</w:t>
      </w:r>
    </w:p>
    <w:p>
      <w:pPr>
        <w:ind w:firstLine="422" w:firstLineChars="200"/>
        <w:jc w:val="both"/>
        <w:rPr>
          <w:b/>
        </w:rPr>
      </w:pPr>
      <w:r>
        <w:rPr>
          <w:rFonts w:hint="eastAsia"/>
          <w:b/>
        </w:rPr>
        <w:t>三、施工组织设计和工期</w:t>
      </w:r>
    </w:p>
    <w:p>
      <w:pPr>
        <w:spacing w:line="480" w:lineRule="exact"/>
        <w:ind w:firstLine="422" w:firstLineChars="200"/>
        <w:jc w:val="both"/>
        <w:rPr>
          <w:b/>
          <w:color w:val="FFFFFF"/>
        </w:rPr>
      </w:pPr>
      <w:r>
        <w:rPr>
          <w:rFonts w:hint="eastAsia"/>
          <w:b/>
          <w:lang w:val="en-US"/>
        </w:rPr>
        <w:t>9</w:t>
      </w:r>
      <w:r>
        <w:rPr>
          <w:rFonts w:hint="eastAsia"/>
          <w:b/>
        </w:rPr>
        <w:t>.进度计划</w:t>
      </w:r>
    </w:p>
    <w:p>
      <w:pPr>
        <w:spacing w:line="480" w:lineRule="exact"/>
        <w:ind w:firstLine="420" w:firstLineChars="200"/>
        <w:jc w:val="both"/>
      </w:pPr>
      <w:r>
        <w:rPr>
          <w:rFonts w:hint="eastAsia"/>
          <w:lang w:val="en-US"/>
        </w:rPr>
        <w:t>9</w:t>
      </w:r>
      <w:r>
        <w:rPr>
          <w:rFonts w:hint="eastAsia"/>
        </w:rPr>
        <w:t>.1承包人提供施工组织设计（施工方案）和进度计划的时间：</w:t>
      </w:r>
    </w:p>
    <w:p>
      <w:pPr>
        <w:spacing w:line="400" w:lineRule="exact"/>
        <w:ind w:firstLine="42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2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2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20" w:firstLineChars="200"/>
        <w:jc w:val="both"/>
      </w:pPr>
      <w:r>
        <w:rPr>
          <w:rFonts w:hint="eastAsia"/>
        </w:rPr>
        <w:t>13.工期延误</w:t>
      </w:r>
    </w:p>
    <w:p>
      <w:pPr>
        <w:spacing w:line="400" w:lineRule="exact"/>
        <w:ind w:firstLine="420" w:firstLineChars="200"/>
        <w:jc w:val="both"/>
      </w:pPr>
      <w:r>
        <w:rPr>
          <w:rFonts w:hint="eastAsia"/>
        </w:rPr>
        <w:t>13.1双方约定工期顺延的其他情况：</w:t>
      </w:r>
    </w:p>
    <w:p>
      <w:pPr>
        <w:spacing w:line="400" w:lineRule="exact"/>
        <w:ind w:firstLine="422" w:firstLineChars="200"/>
        <w:jc w:val="both"/>
        <w:rPr>
          <w:b/>
        </w:rPr>
      </w:pPr>
      <w:r>
        <w:rPr>
          <w:rFonts w:hint="eastAsia"/>
          <w:b/>
        </w:rPr>
        <w:t>四、质量与验收</w:t>
      </w:r>
    </w:p>
    <w:p>
      <w:pPr>
        <w:spacing w:line="400" w:lineRule="exact"/>
        <w:ind w:firstLine="420" w:firstLineChars="200"/>
        <w:jc w:val="both"/>
      </w:pPr>
      <w:r>
        <w:rPr>
          <w:rFonts w:hint="eastAsia"/>
        </w:rPr>
        <w:t>17.隐蔽工程和中间验收</w:t>
      </w:r>
    </w:p>
    <w:p>
      <w:pPr>
        <w:spacing w:line="400" w:lineRule="exact"/>
        <w:ind w:firstLine="420" w:firstLineChars="200"/>
        <w:jc w:val="both"/>
      </w:pPr>
      <w:r>
        <w:rPr>
          <w:rFonts w:hint="eastAsia"/>
        </w:rPr>
        <w:t>17.1双约定中间验收部位：</w:t>
      </w:r>
    </w:p>
    <w:p>
      <w:pPr>
        <w:spacing w:line="400" w:lineRule="exact"/>
        <w:ind w:firstLine="420" w:firstLineChars="200"/>
        <w:jc w:val="both"/>
      </w:pPr>
      <w:r>
        <w:rPr>
          <w:rFonts w:hint="eastAsia"/>
        </w:rPr>
        <w:t>19.工程试车</w:t>
      </w:r>
    </w:p>
    <w:p>
      <w:pPr>
        <w:spacing w:line="400" w:lineRule="exact"/>
        <w:ind w:firstLine="420" w:firstLineChars="200"/>
        <w:jc w:val="both"/>
        <w:rPr>
          <w:u w:val="single"/>
        </w:rPr>
      </w:pPr>
      <w:r>
        <w:rPr>
          <w:rFonts w:hint="eastAsia"/>
        </w:rPr>
        <w:t>19.5试车费用地承担：</w:t>
      </w:r>
      <w:r>
        <w:rPr>
          <w:rFonts w:hint="eastAsia" w:ascii="宋体" w:hAnsi="宋体"/>
          <w:u w:val="single"/>
        </w:rPr>
        <w:t>无</w:t>
      </w:r>
    </w:p>
    <w:p>
      <w:pPr>
        <w:spacing w:line="400" w:lineRule="exact"/>
        <w:ind w:firstLine="422" w:firstLineChars="200"/>
        <w:jc w:val="both"/>
        <w:rPr>
          <w:b/>
        </w:rPr>
      </w:pPr>
      <w:r>
        <w:rPr>
          <w:rFonts w:hint="eastAsia"/>
          <w:b/>
        </w:rPr>
        <w:t>五、安全施工：</w:t>
      </w:r>
    </w:p>
    <w:p>
      <w:pPr>
        <w:spacing w:line="400" w:lineRule="exact"/>
        <w:ind w:firstLine="420" w:firstLineChars="200"/>
        <w:jc w:val="both"/>
      </w:pPr>
      <w:r>
        <w:rPr>
          <w:rFonts w:hint="eastAsia"/>
        </w:rPr>
        <w:t>遵照国家、建设部、河南省及周口市现行有关规定执行。</w:t>
      </w:r>
    </w:p>
    <w:p>
      <w:pPr>
        <w:spacing w:line="400" w:lineRule="exact"/>
        <w:ind w:firstLine="422" w:firstLineChars="200"/>
        <w:jc w:val="both"/>
        <w:rPr>
          <w:b/>
        </w:rPr>
      </w:pPr>
      <w:r>
        <w:rPr>
          <w:rFonts w:hint="eastAsia"/>
          <w:b/>
        </w:rPr>
        <w:t>六、合同价款及调整</w:t>
      </w:r>
    </w:p>
    <w:p>
      <w:pPr>
        <w:spacing w:line="400" w:lineRule="exact"/>
        <w:ind w:firstLine="422" w:firstLineChars="200"/>
        <w:jc w:val="both"/>
        <w:rPr>
          <w:b/>
        </w:rPr>
      </w:pPr>
      <w:r>
        <w:rPr>
          <w:rFonts w:hint="eastAsia"/>
          <w:b/>
        </w:rPr>
        <w:t>23. 合同价款及调整</w:t>
      </w:r>
    </w:p>
    <w:p>
      <w:pPr>
        <w:spacing w:line="400" w:lineRule="exact"/>
        <w:ind w:firstLine="420" w:firstLineChars="200"/>
        <w:jc w:val="both"/>
      </w:pPr>
      <w:r>
        <w:rPr>
          <w:rFonts w:hint="eastAsia"/>
        </w:rPr>
        <w:t>23.2本合同价款采用</w:t>
      </w:r>
      <w:r>
        <w:rPr>
          <w:rFonts w:hint="eastAsia"/>
          <w:u w:val="single"/>
        </w:rPr>
        <w:t>（1）</w:t>
      </w:r>
      <w:r>
        <w:rPr>
          <w:rFonts w:hint="eastAsia"/>
        </w:rPr>
        <w:t>方式确定。</w:t>
      </w:r>
    </w:p>
    <w:p>
      <w:pPr>
        <w:spacing w:line="400" w:lineRule="exact"/>
        <w:ind w:firstLine="420" w:firstLineChars="200"/>
        <w:jc w:val="both"/>
        <w:rPr>
          <w:u w:val="single"/>
        </w:rPr>
      </w:pPr>
      <w:r>
        <w:rPr>
          <w:rFonts w:hint="eastAsia"/>
        </w:rPr>
        <w:t>（1）采用固定价格合同，合同价款中包括：</w:t>
      </w:r>
    </w:p>
    <w:p>
      <w:pPr>
        <w:spacing w:line="400" w:lineRule="exact"/>
        <w:ind w:firstLine="420" w:firstLineChars="200"/>
        <w:jc w:val="both"/>
      </w:pPr>
      <w:r>
        <w:rPr>
          <w:rFonts w:hint="eastAsia"/>
        </w:rPr>
        <w:t>除下列原因外合同的固定总价均不得改变：</w:t>
      </w:r>
    </w:p>
    <w:p>
      <w:pPr>
        <w:snapToGrid w:val="0"/>
        <w:spacing w:line="400" w:lineRule="exact"/>
        <w:ind w:firstLine="42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jc w:val="both"/>
      </w:pPr>
      <w:r>
        <w:rPr>
          <w:rFonts w:hint="eastAsia"/>
        </w:rPr>
        <w:t>②如果直接取消某分部分项工程量清单项目，则该项目价款不予支付。</w:t>
      </w:r>
    </w:p>
    <w:p>
      <w:pPr>
        <w:snapToGrid w:val="0"/>
        <w:spacing w:line="400" w:lineRule="exact"/>
        <w:ind w:firstLine="420" w:firstLineChars="200"/>
        <w:jc w:val="both"/>
      </w:pPr>
      <w:r>
        <w:rPr>
          <w:rFonts w:hint="eastAsia"/>
        </w:rPr>
        <w:t>③措施费均为税后的包干价，不因设计变更而调增。</w:t>
      </w:r>
    </w:p>
    <w:p>
      <w:pPr>
        <w:spacing w:line="400" w:lineRule="exact"/>
        <w:ind w:firstLine="420" w:firstLineChars="200"/>
        <w:jc w:val="both"/>
        <w:rPr>
          <w:u w:val="single"/>
        </w:rPr>
      </w:pPr>
      <w:r>
        <w:rPr>
          <w:rFonts w:hint="eastAsia"/>
        </w:rPr>
        <w:t>（2）采用可调价格合同，合同价款调整方法：</w:t>
      </w:r>
    </w:p>
    <w:p>
      <w:pPr>
        <w:spacing w:line="400" w:lineRule="exact"/>
        <w:ind w:firstLine="420" w:firstLineChars="200"/>
        <w:jc w:val="both"/>
        <w:rPr>
          <w:u w:val="single"/>
        </w:rPr>
      </w:pPr>
      <w:r>
        <w:rPr>
          <w:rFonts w:hint="eastAsia"/>
        </w:rPr>
        <w:t>（3）采用成本加酬金合同，有关成本和酬金的约定：</w:t>
      </w:r>
    </w:p>
    <w:p>
      <w:pPr>
        <w:spacing w:line="400" w:lineRule="exact"/>
        <w:ind w:firstLine="420" w:firstLineChars="200"/>
        <w:jc w:val="both"/>
        <w:rPr>
          <w:u w:val="single"/>
        </w:rPr>
      </w:pPr>
      <w:r>
        <w:rPr>
          <w:rFonts w:hint="eastAsia"/>
        </w:rPr>
        <w:t>23.3双方约定合同价款的其他调整因素：</w:t>
      </w:r>
    </w:p>
    <w:p>
      <w:pPr>
        <w:spacing w:line="400" w:lineRule="exact"/>
        <w:ind w:firstLine="422" w:firstLineChars="200"/>
        <w:jc w:val="both"/>
        <w:rPr>
          <w:b/>
        </w:rPr>
      </w:pPr>
      <w:r>
        <w:rPr>
          <w:rFonts w:hint="eastAsia"/>
          <w:b/>
        </w:rPr>
        <w:t>24.工程预付款</w:t>
      </w:r>
    </w:p>
    <w:p>
      <w:pPr>
        <w:spacing w:line="400" w:lineRule="exact"/>
        <w:ind w:firstLine="420" w:firstLineChars="200"/>
        <w:jc w:val="both"/>
        <w:rPr>
          <w:u w:val="single"/>
        </w:rPr>
      </w:pPr>
      <w:r>
        <w:rPr>
          <w:rFonts w:hint="eastAsia"/>
        </w:rPr>
        <w:t>发包人向承包人预付工程款的时间和金额或占合同价款总额的比例：</w:t>
      </w:r>
    </w:p>
    <w:p>
      <w:pPr>
        <w:spacing w:line="480" w:lineRule="exact"/>
        <w:ind w:firstLine="420" w:firstLineChars="200"/>
        <w:jc w:val="both"/>
        <w:rPr>
          <w:u w:val="single"/>
        </w:rPr>
      </w:pPr>
      <w:r>
        <w:rPr>
          <w:rFonts w:hint="eastAsia"/>
        </w:rPr>
        <w:t>扣回工程款的时间、比例：</w:t>
      </w:r>
    </w:p>
    <w:p>
      <w:pPr>
        <w:spacing w:line="480" w:lineRule="exact"/>
        <w:ind w:firstLine="422" w:firstLineChars="200"/>
        <w:jc w:val="both"/>
        <w:rPr>
          <w:b/>
        </w:rPr>
      </w:pPr>
      <w:r>
        <w:rPr>
          <w:rFonts w:hint="eastAsia"/>
          <w:b/>
        </w:rPr>
        <w:t>25.工程量确认</w:t>
      </w:r>
    </w:p>
    <w:p>
      <w:pPr>
        <w:spacing w:line="480" w:lineRule="exact"/>
        <w:ind w:firstLine="42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22" w:firstLineChars="200"/>
        <w:jc w:val="both"/>
        <w:rPr>
          <w:b/>
        </w:rPr>
      </w:pPr>
      <w:r>
        <w:rPr>
          <w:rFonts w:hint="eastAsia"/>
          <w:b/>
        </w:rPr>
        <w:t>26. 工程款支付</w:t>
      </w:r>
    </w:p>
    <w:p>
      <w:pPr>
        <w:spacing w:line="480" w:lineRule="exact"/>
        <w:ind w:firstLine="420" w:firstLineChars="200"/>
        <w:jc w:val="both"/>
        <w:rPr>
          <w:u w:val="single"/>
        </w:rPr>
      </w:pPr>
      <w:r>
        <w:rPr>
          <w:rFonts w:hint="eastAsia"/>
          <w:u w:val="single"/>
        </w:rPr>
        <w:t>双方约定的工程款（进度款）支付的方式和时间：中标后双方协商。</w:t>
      </w:r>
    </w:p>
    <w:p>
      <w:pPr>
        <w:ind w:firstLine="422" w:firstLineChars="200"/>
        <w:jc w:val="both"/>
        <w:rPr>
          <w:b/>
        </w:rPr>
      </w:pPr>
      <w:r>
        <w:rPr>
          <w:rFonts w:hint="eastAsia"/>
          <w:b/>
        </w:rPr>
        <w:t>七、材料设备供应</w:t>
      </w:r>
    </w:p>
    <w:p>
      <w:pPr>
        <w:spacing w:line="480" w:lineRule="exact"/>
        <w:ind w:firstLine="422" w:firstLineChars="200"/>
        <w:jc w:val="both"/>
        <w:rPr>
          <w:b/>
        </w:rPr>
      </w:pPr>
      <w:r>
        <w:rPr>
          <w:rFonts w:hint="eastAsia"/>
          <w:b/>
        </w:rPr>
        <w:t>27.发包人供应材料设备</w:t>
      </w:r>
    </w:p>
    <w:p>
      <w:pPr>
        <w:spacing w:line="480" w:lineRule="exact"/>
        <w:ind w:firstLine="420" w:firstLineChars="200"/>
        <w:jc w:val="both"/>
      </w:pPr>
      <w:r>
        <w:rPr>
          <w:rFonts w:hint="eastAsia"/>
        </w:rPr>
        <w:t>27.4发包人供应的材料设备与一览表不符时，双方约定发包人承担责任如下：</w:t>
      </w:r>
    </w:p>
    <w:p>
      <w:pPr>
        <w:spacing w:line="480" w:lineRule="exact"/>
        <w:ind w:firstLine="420" w:firstLineChars="200"/>
        <w:jc w:val="both"/>
        <w:rPr>
          <w:u w:val="single"/>
        </w:rPr>
      </w:pPr>
      <w:r>
        <w:rPr>
          <w:rFonts w:hint="eastAsia"/>
        </w:rPr>
        <w:t>（1）材料设备单价与一览表不符：</w:t>
      </w:r>
    </w:p>
    <w:p>
      <w:pPr>
        <w:spacing w:line="480" w:lineRule="exact"/>
        <w:ind w:firstLine="420" w:firstLineChars="200"/>
        <w:jc w:val="both"/>
      </w:pPr>
      <w:r>
        <w:rPr>
          <w:rFonts w:hint="eastAsia"/>
        </w:rPr>
        <w:t>（2）材料设备的品种、规格、型号、质量等级与一览表不符：</w:t>
      </w:r>
    </w:p>
    <w:p>
      <w:pPr>
        <w:spacing w:line="480" w:lineRule="exact"/>
        <w:ind w:firstLine="420" w:firstLineChars="200"/>
        <w:jc w:val="both"/>
        <w:rPr>
          <w:u w:val="single"/>
        </w:rPr>
      </w:pPr>
      <w:r>
        <w:rPr>
          <w:rFonts w:hint="eastAsia"/>
        </w:rPr>
        <w:t>（3）承包人可代为调剂串换的材料：</w:t>
      </w:r>
    </w:p>
    <w:p>
      <w:pPr>
        <w:spacing w:line="480" w:lineRule="exact"/>
        <w:ind w:firstLine="420" w:firstLineChars="200"/>
        <w:jc w:val="both"/>
        <w:rPr>
          <w:u w:val="single"/>
        </w:rPr>
      </w:pPr>
      <w:r>
        <w:rPr>
          <w:rFonts w:hint="eastAsia"/>
        </w:rPr>
        <w:t>（4）到货地点与一览表不符：</w:t>
      </w:r>
    </w:p>
    <w:p>
      <w:pPr>
        <w:spacing w:line="480" w:lineRule="exact"/>
        <w:ind w:firstLine="420" w:firstLineChars="200"/>
        <w:jc w:val="both"/>
        <w:rPr>
          <w:u w:val="single"/>
        </w:rPr>
      </w:pPr>
      <w:r>
        <w:rPr>
          <w:rFonts w:hint="eastAsia"/>
        </w:rPr>
        <w:t>（5）供应数量与一览表不符：</w:t>
      </w:r>
    </w:p>
    <w:p>
      <w:pPr>
        <w:spacing w:line="480" w:lineRule="exact"/>
        <w:ind w:firstLine="420" w:firstLineChars="200"/>
        <w:jc w:val="both"/>
      </w:pPr>
      <w:r>
        <w:rPr>
          <w:rFonts w:hint="eastAsia"/>
        </w:rPr>
        <w:t>（6）到货时间与一览表不符：</w:t>
      </w:r>
    </w:p>
    <w:p>
      <w:pPr>
        <w:spacing w:line="480" w:lineRule="exact"/>
        <w:ind w:firstLine="420" w:firstLineChars="200"/>
        <w:jc w:val="both"/>
      </w:pPr>
      <w:r>
        <w:rPr>
          <w:rFonts w:hint="eastAsia"/>
        </w:rPr>
        <w:t>27.6发包人供应材料设备的结算方法：</w:t>
      </w:r>
    </w:p>
    <w:p>
      <w:pPr>
        <w:spacing w:line="480" w:lineRule="exact"/>
        <w:ind w:firstLine="422" w:firstLineChars="200"/>
        <w:jc w:val="both"/>
        <w:rPr>
          <w:b/>
        </w:rPr>
      </w:pPr>
      <w:r>
        <w:rPr>
          <w:rFonts w:hint="eastAsia"/>
          <w:b/>
        </w:rPr>
        <w:t>28.承包人采购材料设备</w:t>
      </w:r>
    </w:p>
    <w:p>
      <w:pPr>
        <w:spacing w:line="480" w:lineRule="exact"/>
        <w:ind w:firstLine="420" w:firstLineChars="200"/>
        <w:jc w:val="both"/>
      </w:pPr>
      <w:r>
        <w:rPr>
          <w:rFonts w:hint="eastAsia"/>
        </w:rPr>
        <w:t>28．1承包人采购材料设备的约定：</w:t>
      </w:r>
      <w:r>
        <w:rPr>
          <w:rFonts w:hint="eastAsia"/>
          <w:u w:val="single"/>
        </w:rPr>
        <w:t>执行通用条款</w:t>
      </w:r>
    </w:p>
    <w:p>
      <w:pPr>
        <w:spacing w:line="480" w:lineRule="exact"/>
        <w:ind w:firstLine="422" w:firstLineChars="200"/>
        <w:jc w:val="both"/>
        <w:rPr>
          <w:b/>
          <w:u w:val="single"/>
        </w:rPr>
      </w:pPr>
      <w:r>
        <w:rPr>
          <w:rFonts w:hint="eastAsia"/>
          <w:b/>
        </w:rPr>
        <w:t>八、工程变更</w:t>
      </w:r>
      <w:r>
        <w:rPr>
          <w:rFonts w:hint="eastAsia"/>
          <w:u w:val="single"/>
        </w:rPr>
        <w:t>执行通用条款</w:t>
      </w:r>
    </w:p>
    <w:p>
      <w:pPr>
        <w:spacing w:line="480" w:lineRule="exact"/>
        <w:ind w:firstLine="422" w:firstLineChars="200"/>
        <w:jc w:val="both"/>
        <w:rPr>
          <w:b/>
        </w:rPr>
      </w:pPr>
      <w:r>
        <w:rPr>
          <w:rFonts w:hint="eastAsia"/>
          <w:b/>
        </w:rPr>
        <w:t>九、竣工验收与结算</w:t>
      </w:r>
    </w:p>
    <w:p>
      <w:pPr>
        <w:spacing w:line="480" w:lineRule="exact"/>
        <w:ind w:firstLine="422" w:firstLineChars="200"/>
        <w:jc w:val="both"/>
        <w:rPr>
          <w:b/>
        </w:rPr>
      </w:pPr>
      <w:r>
        <w:rPr>
          <w:rFonts w:hint="eastAsia"/>
          <w:b/>
        </w:rPr>
        <w:t>32.竣工验收</w:t>
      </w:r>
    </w:p>
    <w:p>
      <w:pPr>
        <w:spacing w:line="480" w:lineRule="exact"/>
        <w:ind w:firstLine="42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2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22" w:firstLineChars="200"/>
        <w:jc w:val="both"/>
        <w:rPr>
          <w:b/>
        </w:rPr>
      </w:pPr>
      <w:r>
        <w:rPr>
          <w:rFonts w:hint="eastAsia"/>
          <w:b/>
        </w:rPr>
        <w:t>十、违约、索赔和争议</w:t>
      </w:r>
    </w:p>
    <w:p>
      <w:pPr>
        <w:spacing w:line="480" w:lineRule="exact"/>
        <w:ind w:firstLine="422" w:firstLineChars="200"/>
        <w:jc w:val="both"/>
        <w:rPr>
          <w:b/>
        </w:rPr>
      </w:pPr>
      <w:r>
        <w:rPr>
          <w:rFonts w:hint="eastAsia"/>
          <w:b/>
        </w:rPr>
        <w:t>35.违约</w:t>
      </w:r>
    </w:p>
    <w:p>
      <w:pPr>
        <w:spacing w:line="480" w:lineRule="exact"/>
        <w:ind w:firstLine="420" w:firstLineChars="200"/>
        <w:jc w:val="both"/>
      </w:pPr>
      <w:r>
        <w:rPr>
          <w:rFonts w:hint="eastAsia"/>
        </w:rPr>
        <w:t>35.1本合同中关于发包人违约的具体责任如下：</w:t>
      </w:r>
    </w:p>
    <w:p>
      <w:pPr>
        <w:spacing w:line="480" w:lineRule="exact"/>
        <w:ind w:firstLine="420" w:firstLineChars="200"/>
        <w:jc w:val="both"/>
        <w:rPr>
          <w:u w:val="single"/>
        </w:rPr>
      </w:pPr>
      <w:r>
        <w:rPr>
          <w:rFonts w:hint="eastAsia"/>
        </w:rPr>
        <w:t>本合同通用条款第24条约定发包人违约应承担的违约责任：</w:t>
      </w:r>
    </w:p>
    <w:p>
      <w:pPr>
        <w:spacing w:line="480" w:lineRule="exact"/>
        <w:ind w:firstLine="42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2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2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20" w:firstLineChars="200"/>
        <w:jc w:val="both"/>
      </w:pPr>
      <w:r>
        <w:rPr>
          <w:rFonts w:hint="eastAsia"/>
        </w:rPr>
        <w:t>35.2本合同中关于承包人违约的具体责任如下：</w:t>
      </w:r>
    </w:p>
    <w:p>
      <w:pPr>
        <w:spacing w:line="480" w:lineRule="exact"/>
        <w:ind w:firstLine="42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pPr>
        <w:spacing w:line="480" w:lineRule="exact"/>
        <w:ind w:firstLine="42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2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22" w:firstLineChars="200"/>
        <w:jc w:val="both"/>
        <w:rPr>
          <w:b/>
        </w:rPr>
      </w:pPr>
      <w:r>
        <w:rPr>
          <w:rFonts w:hint="eastAsia"/>
          <w:b/>
        </w:rPr>
        <w:t>37.争议</w:t>
      </w:r>
    </w:p>
    <w:p>
      <w:pPr>
        <w:spacing w:line="480" w:lineRule="exact"/>
        <w:ind w:firstLine="420" w:firstLineChars="200"/>
        <w:jc w:val="both"/>
      </w:pPr>
      <w:r>
        <w:rPr>
          <w:rFonts w:hint="eastAsia"/>
        </w:rPr>
        <w:t>37.1双方约定，在履行合同过程中产生争议时：</w:t>
      </w:r>
    </w:p>
    <w:p>
      <w:pPr>
        <w:numPr>
          <w:ilvl w:val="0"/>
          <w:numId w:val="6"/>
        </w:numPr>
        <w:spacing w:line="360" w:lineRule="auto"/>
        <w:ind w:firstLine="420" w:firstLineChars="200"/>
        <w:jc w:val="both"/>
      </w:pPr>
      <w:r>
        <w:t>按本合同规定应该偿付的违约金、赔偿金、保管保养费和各种经济损失，应当在明确责任后</w:t>
      </w:r>
      <w:r>
        <w:rPr>
          <w:rFonts w:hint="eastAsia"/>
        </w:rPr>
        <w:t>10</w:t>
      </w:r>
      <w:r>
        <w:t>天内，按银行规定的结算办法付清，否则按逾期付款处理。</w:t>
      </w:r>
    </w:p>
    <w:p>
      <w:pPr>
        <w:numPr>
          <w:ilvl w:val="0"/>
          <w:numId w:val="0"/>
        </w:numPr>
        <w:spacing w:line="360" w:lineRule="auto"/>
        <w:ind w:firstLine="42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2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22" w:firstLineChars="200"/>
        <w:jc w:val="both"/>
        <w:rPr>
          <w:b/>
        </w:rPr>
      </w:pPr>
      <w:r>
        <w:rPr>
          <w:rFonts w:hint="eastAsia"/>
          <w:b/>
        </w:rPr>
        <w:t>十一、其他</w:t>
      </w:r>
    </w:p>
    <w:p>
      <w:pPr>
        <w:spacing w:line="480" w:lineRule="exact"/>
        <w:ind w:firstLine="422" w:firstLineChars="200"/>
        <w:jc w:val="both"/>
        <w:rPr>
          <w:b/>
        </w:rPr>
      </w:pPr>
      <w:r>
        <w:rPr>
          <w:rFonts w:hint="eastAsia"/>
          <w:b/>
        </w:rPr>
        <w:t>38. 工程分包</w:t>
      </w:r>
    </w:p>
    <w:p>
      <w:pPr>
        <w:spacing w:line="480" w:lineRule="exact"/>
        <w:ind w:firstLine="420" w:firstLineChars="200"/>
        <w:jc w:val="both"/>
        <w:rPr>
          <w:u w:val="single"/>
        </w:rPr>
      </w:pPr>
      <w:r>
        <w:rPr>
          <w:rFonts w:hint="eastAsia"/>
        </w:rPr>
        <w:t>38.1本工程发包人同意承包人分包的工程：</w:t>
      </w:r>
    </w:p>
    <w:p>
      <w:pPr>
        <w:spacing w:line="480" w:lineRule="exact"/>
        <w:ind w:firstLine="420" w:firstLineChars="200"/>
        <w:jc w:val="both"/>
        <w:rPr>
          <w:u w:val="single"/>
        </w:rPr>
      </w:pPr>
      <w:r>
        <w:rPr>
          <w:rFonts w:hint="eastAsia"/>
        </w:rPr>
        <w:t>分包施工单位为：</w:t>
      </w:r>
      <w:r>
        <w:rPr>
          <w:rFonts w:hint="eastAsia"/>
          <w:u w:val="single"/>
        </w:rPr>
        <w:t xml:space="preserve">                /                                                         </w:t>
      </w:r>
    </w:p>
    <w:p>
      <w:pPr>
        <w:spacing w:line="480" w:lineRule="exact"/>
        <w:ind w:firstLine="422" w:firstLineChars="200"/>
        <w:jc w:val="both"/>
        <w:rPr>
          <w:b/>
        </w:rPr>
      </w:pPr>
      <w:r>
        <w:rPr>
          <w:rFonts w:hint="eastAsia"/>
          <w:b/>
        </w:rPr>
        <w:t>39.不可抗力</w:t>
      </w:r>
    </w:p>
    <w:p>
      <w:pPr>
        <w:spacing w:line="480" w:lineRule="exact"/>
        <w:ind w:firstLine="420" w:firstLineChars="200"/>
        <w:jc w:val="both"/>
      </w:pPr>
      <w:r>
        <w:rPr>
          <w:rFonts w:hint="eastAsia"/>
        </w:rPr>
        <w:t>39.1双方关于不可抗力的约定：</w:t>
      </w:r>
      <w:r>
        <w:rPr>
          <w:rFonts w:hint="eastAsia"/>
          <w:u w:val="single"/>
        </w:rPr>
        <w:t>执行通用条款</w:t>
      </w:r>
    </w:p>
    <w:p>
      <w:pPr>
        <w:spacing w:line="480" w:lineRule="exact"/>
        <w:ind w:firstLine="422" w:firstLineChars="200"/>
        <w:jc w:val="both"/>
        <w:rPr>
          <w:b/>
        </w:rPr>
      </w:pPr>
      <w:r>
        <w:rPr>
          <w:rFonts w:hint="eastAsia"/>
          <w:b/>
        </w:rPr>
        <w:t>40.保险</w:t>
      </w:r>
    </w:p>
    <w:p>
      <w:pPr>
        <w:spacing w:line="480" w:lineRule="exact"/>
        <w:ind w:firstLine="420" w:firstLineChars="200"/>
        <w:jc w:val="both"/>
      </w:pPr>
      <w:r>
        <w:rPr>
          <w:rFonts w:hint="eastAsia"/>
        </w:rPr>
        <w:t>40.6本工程双方约定投保内容如下：</w:t>
      </w:r>
    </w:p>
    <w:p>
      <w:pPr>
        <w:spacing w:line="480" w:lineRule="exact"/>
        <w:ind w:firstLine="420" w:firstLineChars="200"/>
        <w:jc w:val="both"/>
        <w:rPr>
          <w:u w:val="single"/>
        </w:rPr>
      </w:pPr>
      <w:r>
        <w:rPr>
          <w:rFonts w:hint="eastAsia"/>
        </w:rPr>
        <w:t>（1）发包人投保内容：</w:t>
      </w:r>
      <w:r>
        <w:rPr>
          <w:rFonts w:hint="eastAsia"/>
          <w:u w:val="single"/>
        </w:rPr>
        <w:t>执行通用条款</w:t>
      </w:r>
    </w:p>
    <w:p>
      <w:pPr>
        <w:spacing w:line="480" w:lineRule="exact"/>
        <w:ind w:firstLine="420" w:firstLineChars="200"/>
        <w:jc w:val="both"/>
        <w:rPr>
          <w:u w:val="single"/>
        </w:rPr>
      </w:pPr>
      <w:r>
        <w:rPr>
          <w:rFonts w:hint="eastAsia"/>
        </w:rPr>
        <w:t>发包人委托承包人办理的保险事项：</w:t>
      </w:r>
    </w:p>
    <w:p>
      <w:pPr>
        <w:spacing w:line="480" w:lineRule="exact"/>
        <w:ind w:firstLine="420" w:firstLineChars="200"/>
        <w:jc w:val="both"/>
      </w:pPr>
      <w:r>
        <w:rPr>
          <w:rFonts w:hint="eastAsia"/>
        </w:rPr>
        <w:t>（2）承包人的投保内容：</w:t>
      </w:r>
    </w:p>
    <w:p>
      <w:pPr>
        <w:spacing w:line="480" w:lineRule="exact"/>
        <w:ind w:firstLine="422" w:firstLineChars="200"/>
        <w:jc w:val="both"/>
        <w:rPr>
          <w:b/>
        </w:rPr>
      </w:pPr>
      <w:r>
        <w:rPr>
          <w:rFonts w:hint="eastAsia"/>
          <w:b/>
        </w:rPr>
        <w:t>41.担保</w:t>
      </w:r>
    </w:p>
    <w:p>
      <w:pPr>
        <w:spacing w:line="480" w:lineRule="exact"/>
        <w:ind w:firstLine="420" w:firstLineChars="200"/>
        <w:jc w:val="both"/>
      </w:pPr>
      <w:r>
        <w:rPr>
          <w:rFonts w:hint="eastAsia"/>
        </w:rPr>
        <w:t>41.3本工程双方承包人提供履约担保，担保事项如下：</w:t>
      </w:r>
    </w:p>
    <w:p>
      <w:pPr>
        <w:spacing w:line="480" w:lineRule="exact"/>
        <w:ind w:firstLine="42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2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20" w:firstLineChars="200"/>
        <w:jc w:val="both"/>
        <w:rPr>
          <w:u w:val="single"/>
        </w:rPr>
      </w:pPr>
      <w:r>
        <w:rPr>
          <w:rFonts w:hint="eastAsia"/>
        </w:rPr>
        <w:t>（3）双方约定的其他担保事项：</w:t>
      </w:r>
    </w:p>
    <w:p>
      <w:pPr>
        <w:spacing w:line="480" w:lineRule="exact"/>
        <w:ind w:firstLine="422" w:firstLineChars="200"/>
        <w:jc w:val="both"/>
        <w:rPr>
          <w:b/>
        </w:rPr>
      </w:pPr>
      <w:r>
        <w:rPr>
          <w:rFonts w:hint="eastAsia"/>
          <w:b/>
        </w:rPr>
        <w:t>46.合同份数</w:t>
      </w:r>
    </w:p>
    <w:p>
      <w:pPr>
        <w:spacing w:line="480" w:lineRule="exact"/>
        <w:ind w:firstLine="42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20" w:firstLineChars="200"/>
        <w:jc w:val="both"/>
      </w:pPr>
      <w:r>
        <w:rPr>
          <w:rFonts w:hint="eastAsia"/>
        </w:rPr>
        <w:t>47.补充条款</w:t>
      </w:r>
    </w:p>
    <w:p>
      <w:pPr>
        <w:spacing w:line="480" w:lineRule="exact"/>
        <w:ind w:firstLine="42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2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2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20" w:firstLineChars="200"/>
        <w:jc w:val="both"/>
        <w:rPr>
          <w:u w:val="single"/>
        </w:rPr>
      </w:pPr>
      <w:r>
        <w:rPr>
          <w:rFonts w:hint="eastAsia"/>
          <w:u w:val="single"/>
        </w:rPr>
        <w:t>5、人工费按国家和地方有关文件规定执行。</w:t>
      </w:r>
    </w:p>
    <w:p>
      <w:pPr>
        <w:spacing w:line="480" w:lineRule="exact"/>
        <w:ind w:firstLine="420" w:firstLineChars="200"/>
        <w:jc w:val="both"/>
        <w:rPr>
          <w:u w:val="single"/>
        </w:rPr>
      </w:pPr>
      <w:r>
        <w:rPr>
          <w:rFonts w:hint="eastAsia"/>
          <w:u w:val="single"/>
        </w:rPr>
        <w:t>6、施工过程中如遇国家、地方等政策性调整，按规定执行。</w:t>
      </w:r>
    </w:p>
    <w:p>
      <w:pPr>
        <w:spacing w:line="440" w:lineRule="exact"/>
        <w:ind w:firstLine="420" w:firstLineChars="200"/>
        <w:jc w:val="both"/>
        <w:rPr>
          <w:u w:val="single"/>
        </w:rPr>
      </w:pPr>
      <w:r>
        <w:rPr>
          <w:rFonts w:hint="eastAsia"/>
          <w:u w:val="single"/>
        </w:rPr>
        <w:t>7、在保修期内给水工程的维护和维修，由承包方负责并承担全部费用。</w:t>
      </w:r>
    </w:p>
    <w:p>
      <w:pPr>
        <w:spacing w:line="480" w:lineRule="exact"/>
        <w:ind w:firstLine="420" w:firstLineChars="200"/>
        <w:jc w:val="both"/>
      </w:pPr>
      <w:r>
        <w:rPr>
          <w:rFonts w:hint="eastAsia"/>
        </w:rPr>
        <w:t>本合同未尽事宜，双方另行协商，协商内容作为本合同的附件，与本合同具有同等法律效力。</w:t>
      </w:r>
    </w:p>
    <w:p>
      <w:pPr>
        <w:spacing w:line="360" w:lineRule="auto"/>
        <w:ind w:firstLine="420" w:firstLineChars="200"/>
        <w:jc w:val="both"/>
        <w:rPr>
          <w:szCs w:val="21"/>
          <w:u w:val="single"/>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ind w:firstLine="422" w:firstLineChars="200"/>
        <w:jc w:val="both"/>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2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pPr>
              <w:spacing w:line="360" w:lineRule="auto"/>
              <w:jc w:val="center"/>
              <w:rPr>
                <w:rFonts w:ascii="宋体" w:hAnsi="宋体"/>
                <w:szCs w:val="21"/>
              </w:rPr>
            </w:pPr>
            <w:r>
              <w:rPr>
                <w:rFonts w:hint="eastAsia" w:ascii="宋体" w:hAnsi="宋体"/>
                <w:szCs w:val="21"/>
              </w:rPr>
              <w:t>建设</w:t>
            </w:r>
          </w:p>
          <w:p>
            <w:pPr>
              <w:spacing w:line="360" w:lineRule="auto"/>
              <w:jc w:val="center"/>
              <w:rPr>
                <w:rFonts w:ascii="宋体" w:hAnsi="宋体"/>
                <w:szCs w:val="21"/>
              </w:rPr>
            </w:pPr>
            <w:r>
              <w:rPr>
                <w:rFonts w:hint="eastAsia" w:ascii="宋体" w:hAnsi="宋体"/>
                <w:szCs w:val="21"/>
              </w:rPr>
              <w:t>规模</w:t>
            </w:r>
          </w:p>
        </w:tc>
        <w:tc>
          <w:tcPr>
            <w:tcW w:w="1319" w:type="dxa"/>
            <w:vAlign w:val="center"/>
          </w:tcPr>
          <w:p>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pPr>
              <w:spacing w:line="360" w:lineRule="auto"/>
              <w:ind w:right="-78" w:rightChars="-37"/>
              <w:jc w:val="center"/>
              <w:rPr>
                <w:rFonts w:ascii="宋体" w:hAnsi="宋体"/>
                <w:szCs w:val="21"/>
              </w:rPr>
            </w:pPr>
            <w:r>
              <w:rPr>
                <w:rFonts w:hint="eastAsia" w:ascii="宋体" w:hAnsi="宋体"/>
                <w:szCs w:val="21"/>
              </w:rPr>
              <w:t>结构</w:t>
            </w:r>
          </w:p>
        </w:tc>
        <w:tc>
          <w:tcPr>
            <w:tcW w:w="709" w:type="dxa"/>
            <w:vAlign w:val="center"/>
          </w:tcPr>
          <w:p>
            <w:pPr>
              <w:spacing w:line="360" w:lineRule="auto"/>
              <w:jc w:val="center"/>
              <w:rPr>
                <w:rFonts w:ascii="宋体" w:hAnsi="宋体"/>
                <w:szCs w:val="21"/>
              </w:rPr>
            </w:pPr>
            <w:r>
              <w:rPr>
                <w:rFonts w:hint="eastAsia" w:ascii="宋体" w:hAnsi="宋体"/>
                <w:szCs w:val="21"/>
              </w:rPr>
              <w:t>层数</w:t>
            </w:r>
          </w:p>
        </w:tc>
        <w:tc>
          <w:tcPr>
            <w:tcW w:w="877" w:type="dxa"/>
            <w:vAlign w:val="center"/>
          </w:tcPr>
          <w:p>
            <w:pPr>
              <w:spacing w:line="360" w:lineRule="auto"/>
              <w:jc w:val="center"/>
              <w:rPr>
                <w:rFonts w:ascii="宋体" w:hAnsi="宋体"/>
                <w:szCs w:val="21"/>
              </w:rPr>
            </w:pPr>
            <w:r>
              <w:rPr>
                <w:rFonts w:hint="eastAsia" w:ascii="宋体" w:hAnsi="宋体"/>
                <w:szCs w:val="21"/>
              </w:rPr>
              <w:t>跨度</w:t>
            </w:r>
          </w:p>
          <w:p>
            <w:pPr>
              <w:spacing w:line="360" w:lineRule="auto"/>
              <w:jc w:val="center"/>
              <w:rPr>
                <w:rFonts w:ascii="宋体" w:hAnsi="宋体"/>
                <w:szCs w:val="21"/>
              </w:rPr>
            </w:pPr>
            <w:r>
              <w:rPr>
                <w:rFonts w:hint="eastAsia" w:ascii="宋体" w:hAnsi="宋体"/>
                <w:szCs w:val="21"/>
              </w:rPr>
              <w:t>（米）</w:t>
            </w:r>
          </w:p>
        </w:tc>
        <w:tc>
          <w:tcPr>
            <w:tcW w:w="800" w:type="dxa"/>
            <w:vAlign w:val="center"/>
          </w:tcPr>
          <w:p>
            <w:pPr>
              <w:spacing w:line="360" w:lineRule="auto"/>
              <w:jc w:val="center"/>
              <w:rPr>
                <w:rFonts w:hint="eastAsia" w:ascii="宋体" w:hAnsi="宋体"/>
                <w:szCs w:val="21"/>
              </w:rPr>
            </w:pPr>
            <w:r>
              <w:rPr>
                <w:rFonts w:hint="eastAsia" w:ascii="宋体" w:hAnsi="宋体"/>
                <w:szCs w:val="21"/>
              </w:rPr>
              <w:t>设备</w:t>
            </w:r>
          </w:p>
          <w:p>
            <w:pPr>
              <w:spacing w:line="360" w:lineRule="auto"/>
              <w:jc w:val="center"/>
              <w:rPr>
                <w:rFonts w:hint="eastAsia" w:ascii="宋体" w:hAnsi="宋体"/>
                <w:szCs w:val="21"/>
              </w:rPr>
            </w:pPr>
            <w:r>
              <w:rPr>
                <w:rFonts w:hint="eastAsia" w:ascii="宋体" w:hAnsi="宋体"/>
                <w:szCs w:val="21"/>
              </w:rPr>
              <w:t>安装</w:t>
            </w:r>
          </w:p>
          <w:p>
            <w:pPr>
              <w:spacing w:line="360" w:lineRule="auto"/>
              <w:jc w:val="center"/>
              <w:rPr>
                <w:rFonts w:ascii="宋体" w:hAnsi="宋体"/>
                <w:szCs w:val="21"/>
              </w:rPr>
            </w:pPr>
            <w:r>
              <w:rPr>
                <w:rFonts w:hint="eastAsia" w:ascii="宋体" w:hAnsi="宋体"/>
                <w:szCs w:val="21"/>
              </w:rPr>
              <w:t>内容</w:t>
            </w:r>
          </w:p>
        </w:tc>
        <w:tc>
          <w:tcPr>
            <w:tcW w:w="850" w:type="dxa"/>
            <w:vAlign w:val="center"/>
          </w:tcPr>
          <w:p>
            <w:pPr>
              <w:spacing w:line="360" w:lineRule="auto"/>
              <w:jc w:val="center"/>
              <w:rPr>
                <w:rFonts w:hint="eastAsia" w:ascii="宋体" w:hAnsi="宋体"/>
                <w:szCs w:val="21"/>
              </w:rPr>
            </w:pPr>
            <w:r>
              <w:rPr>
                <w:rFonts w:hint="eastAsia" w:ascii="宋体" w:hAnsi="宋体"/>
                <w:szCs w:val="21"/>
              </w:rPr>
              <w:t>工程</w:t>
            </w:r>
          </w:p>
          <w:p>
            <w:pPr>
              <w:spacing w:line="360" w:lineRule="auto"/>
              <w:jc w:val="center"/>
              <w:rPr>
                <w:rFonts w:hint="eastAsia" w:ascii="宋体" w:hAnsi="宋体"/>
                <w:szCs w:val="21"/>
              </w:rPr>
            </w:pPr>
            <w:r>
              <w:rPr>
                <w:rFonts w:hint="eastAsia" w:ascii="宋体" w:hAnsi="宋体"/>
                <w:szCs w:val="21"/>
              </w:rPr>
              <w:t>造价</w:t>
            </w:r>
          </w:p>
          <w:p>
            <w:pPr>
              <w:spacing w:line="360" w:lineRule="auto"/>
              <w:jc w:val="center"/>
              <w:rPr>
                <w:rFonts w:ascii="宋体" w:hAnsi="宋体"/>
                <w:szCs w:val="21"/>
              </w:rPr>
            </w:pPr>
            <w:r>
              <w:rPr>
                <w:rFonts w:hint="eastAsia" w:ascii="宋体" w:hAnsi="宋体"/>
                <w:szCs w:val="21"/>
              </w:rPr>
              <w:t>（元）</w:t>
            </w:r>
          </w:p>
        </w:tc>
        <w:tc>
          <w:tcPr>
            <w:tcW w:w="709" w:type="dxa"/>
            <w:vAlign w:val="center"/>
          </w:tcPr>
          <w:p>
            <w:pPr>
              <w:spacing w:line="360" w:lineRule="auto"/>
              <w:jc w:val="center"/>
              <w:rPr>
                <w:rFonts w:ascii="宋体" w:hAnsi="宋体"/>
                <w:szCs w:val="21"/>
              </w:rPr>
            </w:pPr>
            <w:r>
              <w:rPr>
                <w:rFonts w:hint="eastAsia" w:ascii="宋体" w:hAnsi="宋体"/>
                <w:szCs w:val="21"/>
              </w:rPr>
              <w:t>开工</w:t>
            </w:r>
          </w:p>
          <w:p>
            <w:pPr>
              <w:spacing w:line="360" w:lineRule="auto"/>
              <w:jc w:val="center"/>
              <w:rPr>
                <w:rFonts w:ascii="宋体" w:hAnsi="宋体"/>
                <w:szCs w:val="21"/>
              </w:rPr>
            </w:pPr>
            <w:r>
              <w:rPr>
                <w:rFonts w:hint="eastAsia" w:ascii="宋体" w:hAnsi="宋体"/>
                <w:szCs w:val="21"/>
              </w:rPr>
              <w:t>日期</w:t>
            </w:r>
          </w:p>
        </w:tc>
        <w:tc>
          <w:tcPr>
            <w:tcW w:w="709" w:type="dxa"/>
            <w:vAlign w:val="center"/>
          </w:tcPr>
          <w:p>
            <w:pPr>
              <w:spacing w:line="360" w:lineRule="auto"/>
              <w:jc w:val="center"/>
              <w:rPr>
                <w:rFonts w:ascii="宋体" w:hAnsi="宋体"/>
                <w:szCs w:val="21"/>
              </w:rPr>
            </w:pPr>
            <w:r>
              <w:rPr>
                <w:rFonts w:hint="eastAsia" w:ascii="宋体" w:hAnsi="宋体"/>
                <w:szCs w:val="21"/>
              </w:rPr>
              <w:t>竣工</w:t>
            </w:r>
          </w:p>
          <w:p>
            <w:pPr>
              <w:spacing w:line="360" w:lineRule="auto"/>
              <w:jc w:val="center"/>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szCs w:val="21"/>
              </w:rPr>
            </w:pPr>
          </w:p>
        </w:tc>
        <w:tc>
          <w:tcPr>
            <w:tcW w:w="900" w:type="dxa"/>
            <w:vAlign w:val="center"/>
          </w:tcPr>
          <w:p>
            <w:pPr>
              <w:spacing w:line="360" w:lineRule="auto"/>
              <w:ind w:firstLine="420" w:firstLineChars="200"/>
              <w:jc w:val="both"/>
              <w:rPr>
                <w:rFonts w:ascii="宋体" w:hAnsi="宋体"/>
                <w:szCs w:val="21"/>
              </w:rPr>
            </w:pPr>
          </w:p>
        </w:tc>
        <w:tc>
          <w:tcPr>
            <w:tcW w:w="1319" w:type="dxa"/>
            <w:vAlign w:val="center"/>
          </w:tcPr>
          <w:p>
            <w:pPr>
              <w:spacing w:line="360" w:lineRule="auto"/>
              <w:ind w:firstLine="420" w:firstLineChars="200"/>
              <w:jc w:val="both"/>
              <w:rPr>
                <w:rFonts w:ascii="宋体" w:hAnsi="宋体"/>
                <w:szCs w:val="21"/>
              </w:rPr>
            </w:pPr>
          </w:p>
        </w:tc>
        <w:tc>
          <w:tcPr>
            <w:tcW w:w="682"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877" w:type="dxa"/>
            <w:vAlign w:val="center"/>
          </w:tcPr>
          <w:p>
            <w:pPr>
              <w:spacing w:line="360" w:lineRule="auto"/>
              <w:ind w:firstLine="420" w:firstLineChars="200"/>
              <w:jc w:val="both"/>
              <w:rPr>
                <w:rFonts w:ascii="宋体" w:hAnsi="宋体"/>
                <w:szCs w:val="21"/>
              </w:rPr>
            </w:pPr>
          </w:p>
        </w:tc>
        <w:tc>
          <w:tcPr>
            <w:tcW w:w="800" w:type="dxa"/>
            <w:vAlign w:val="center"/>
          </w:tcPr>
          <w:p>
            <w:pPr>
              <w:spacing w:line="360" w:lineRule="auto"/>
              <w:ind w:firstLine="420" w:firstLineChars="200"/>
              <w:jc w:val="both"/>
              <w:rPr>
                <w:rFonts w:ascii="宋体" w:hAnsi="宋体"/>
                <w:szCs w:val="21"/>
              </w:rPr>
            </w:pPr>
          </w:p>
        </w:tc>
        <w:tc>
          <w:tcPr>
            <w:tcW w:w="850"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szCs w:val="21"/>
              </w:rPr>
            </w:pPr>
          </w:p>
        </w:tc>
        <w:tc>
          <w:tcPr>
            <w:tcW w:w="900" w:type="dxa"/>
            <w:vAlign w:val="center"/>
          </w:tcPr>
          <w:p>
            <w:pPr>
              <w:spacing w:line="360" w:lineRule="auto"/>
              <w:ind w:firstLine="420" w:firstLineChars="200"/>
              <w:jc w:val="both"/>
              <w:rPr>
                <w:rFonts w:ascii="宋体" w:hAnsi="宋体"/>
                <w:szCs w:val="21"/>
              </w:rPr>
            </w:pPr>
          </w:p>
        </w:tc>
        <w:tc>
          <w:tcPr>
            <w:tcW w:w="1319" w:type="dxa"/>
            <w:vAlign w:val="center"/>
          </w:tcPr>
          <w:p>
            <w:pPr>
              <w:spacing w:line="360" w:lineRule="auto"/>
              <w:ind w:firstLine="420" w:firstLineChars="200"/>
              <w:jc w:val="both"/>
              <w:rPr>
                <w:rFonts w:ascii="宋体" w:hAnsi="宋体"/>
                <w:szCs w:val="21"/>
              </w:rPr>
            </w:pPr>
          </w:p>
        </w:tc>
        <w:tc>
          <w:tcPr>
            <w:tcW w:w="682"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877" w:type="dxa"/>
            <w:vAlign w:val="center"/>
          </w:tcPr>
          <w:p>
            <w:pPr>
              <w:spacing w:line="360" w:lineRule="auto"/>
              <w:ind w:firstLine="420" w:firstLineChars="200"/>
              <w:jc w:val="both"/>
              <w:rPr>
                <w:rFonts w:ascii="宋体" w:hAnsi="宋体"/>
                <w:szCs w:val="21"/>
              </w:rPr>
            </w:pPr>
          </w:p>
        </w:tc>
        <w:tc>
          <w:tcPr>
            <w:tcW w:w="800" w:type="dxa"/>
            <w:vAlign w:val="center"/>
          </w:tcPr>
          <w:p>
            <w:pPr>
              <w:spacing w:line="360" w:lineRule="auto"/>
              <w:ind w:firstLine="420" w:firstLineChars="200"/>
              <w:jc w:val="both"/>
              <w:rPr>
                <w:rFonts w:ascii="宋体" w:hAnsi="宋体"/>
                <w:szCs w:val="21"/>
              </w:rPr>
            </w:pPr>
          </w:p>
        </w:tc>
        <w:tc>
          <w:tcPr>
            <w:tcW w:w="850"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jc w:val="both"/>
              <w:rPr>
                <w:rFonts w:ascii="宋体" w:hAnsi="宋体"/>
                <w:szCs w:val="21"/>
              </w:rPr>
            </w:pPr>
          </w:p>
        </w:tc>
        <w:tc>
          <w:tcPr>
            <w:tcW w:w="900" w:type="dxa"/>
            <w:vAlign w:val="center"/>
          </w:tcPr>
          <w:p>
            <w:pPr>
              <w:spacing w:line="360" w:lineRule="auto"/>
              <w:ind w:firstLine="420" w:firstLineChars="200"/>
              <w:jc w:val="both"/>
              <w:rPr>
                <w:rFonts w:ascii="宋体" w:hAnsi="宋体"/>
                <w:szCs w:val="21"/>
              </w:rPr>
            </w:pPr>
          </w:p>
        </w:tc>
        <w:tc>
          <w:tcPr>
            <w:tcW w:w="1319" w:type="dxa"/>
            <w:vAlign w:val="center"/>
          </w:tcPr>
          <w:p>
            <w:pPr>
              <w:spacing w:line="360" w:lineRule="auto"/>
              <w:ind w:firstLine="420" w:firstLineChars="200"/>
              <w:jc w:val="both"/>
              <w:rPr>
                <w:rFonts w:ascii="宋体" w:hAnsi="宋体"/>
                <w:szCs w:val="21"/>
              </w:rPr>
            </w:pPr>
          </w:p>
        </w:tc>
        <w:tc>
          <w:tcPr>
            <w:tcW w:w="682"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877" w:type="dxa"/>
            <w:vAlign w:val="center"/>
          </w:tcPr>
          <w:p>
            <w:pPr>
              <w:spacing w:line="360" w:lineRule="auto"/>
              <w:ind w:firstLine="420" w:firstLineChars="200"/>
              <w:jc w:val="both"/>
              <w:rPr>
                <w:rFonts w:ascii="宋体" w:hAnsi="宋体"/>
                <w:szCs w:val="21"/>
              </w:rPr>
            </w:pPr>
          </w:p>
        </w:tc>
        <w:tc>
          <w:tcPr>
            <w:tcW w:w="800" w:type="dxa"/>
            <w:vAlign w:val="center"/>
          </w:tcPr>
          <w:p>
            <w:pPr>
              <w:spacing w:line="360" w:lineRule="auto"/>
              <w:ind w:firstLine="420" w:firstLineChars="200"/>
              <w:jc w:val="both"/>
              <w:rPr>
                <w:rFonts w:ascii="宋体" w:hAnsi="宋体"/>
                <w:szCs w:val="21"/>
              </w:rPr>
            </w:pPr>
          </w:p>
        </w:tc>
        <w:tc>
          <w:tcPr>
            <w:tcW w:w="850"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c>
          <w:tcPr>
            <w:tcW w:w="709" w:type="dxa"/>
            <w:vAlign w:val="center"/>
          </w:tcPr>
          <w:p>
            <w:pPr>
              <w:spacing w:line="360" w:lineRule="auto"/>
              <w:ind w:firstLine="42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bl>
    <w:p>
      <w:pPr>
        <w:spacing w:line="360" w:lineRule="auto"/>
        <w:ind w:firstLine="643" w:firstLineChars="200"/>
        <w:jc w:val="both"/>
        <w:rPr>
          <w:b/>
          <w:sz w:val="32"/>
        </w:rPr>
      </w:pPr>
    </w:p>
    <w:p>
      <w:pPr>
        <w:spacing w:line="360" w:lineRule="auto"/>
        <w:jc w:val="both"/>
        <w:rPr>
          <w:rFonts w:hint="eastAsia" w:ascii="黑体" w:hAnsi="黑体" w:eastAsia="黑体"/>
          <w:sz w:val="28"/>
          <w:szCs w:val="28"/>
        </w:rPr>
      </w:pPr>
      <w:r>
        <w:rPr>
          <w:rFonts w:hint="eastAsia" w:ascii="黑体" w:hAnsi="黑体" w:eastAsia="黑体"/>
          <w:sz w:val="28"/>
          <w:szCs w:val="28"/>
        </w:rPr>
        <w:t>附件2：</w:t>
      </w:r>
    </w:p>
    <w:p>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2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rFonts w:hint="eastAsia"/>
                <w:szCs w:val="21"/>
              </w:rPr>
            </w:pPr>
            <w:r>
              <w:rPr>
                <w:rFonts w:hint="eastAsia"/>
                <w:szCs w:val="21"/>
              </w:rPr>
              <w:t>材料</w:t>
            </w:r>
          </w:p>
          <w:p>
            <w:pPr>
              <w:jc w:val="center"/>
              <w:rPr>
                <w:rFonts w:hint="eastAsia"/>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rFonts w:hint="eastAsia"/>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rFonts w:hint="eastAsia"/>
          <w:b/>
          <w:bCs/>
          <w:sz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20" w:firstLineChars="200"/>
        <w:jc w:val="both"/>
        <w:rPr>
          <w:szCs w:val="21"/>
        </w:rPr>
      </w:pPr>
      <w:r>
        <w:rPr>
          <w:rFonts w:hint="eastAsia"/>
          <w:szCs w:val="21"/>
        </w:rPr>
        <w:t>发包人（全称）：</w:t>
      </w:r>
    </w:p>
    <w:p>
      <w:pPr>
        <w:spacing w:line="440" w:lineRule="exact"/>
        <w:ind w:firstLine="420" w:firstLineChars="200"/>
        <w:jc w:val="both"/>
        <w:rPr>
          <w:szCs w:val="21"/>
        </w:rPr>
      </w:pPr>
      <w:r>
        <w:rPr>
          <w:rFonts w:hint="eastAsia"/>
          <w:szCs w:val="21"/>
        </w:rPr>
        <w:t>承包人（全称）：</w:t>
      </w:r>
    </w:p>
    <w:p>
      <w:pPr>
        <w:spacing w:line="440" w:lineRule="exact"/>
        <w:ind w:firstLine="42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22" w:firstLineChars="200"/>
        <w:jc w:val="both"/>
        <w:rPr>
          <w:b/>
          <w:szCs w:val="21"/>
        </w:rPr>
      </w:pPr>
      <w:r>
        <w:rPr>
          <w:rFonts w:hint="eastAsia"/>
          <w:b/>
          <w:szCs w:val="21"/>
        </w:rPr>
        <w:t>一、工程质量保修范围和内容</w:t>
      </w:r>
    </w:p>
    <w:p>
      <w:pPr>
        <w:spacing w:line="440" w:lineRule="exact"/>
        <w:ind w:firstLine="42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jc w:val="both"/>
        <w:rPr>
          <w:b/>
          <w:szCs w:val="21"/>
        </w:rPr>
      </w:pPr>
      <w:r>
        <w:rPr>
          <w:rFonts w:hint="eastAsia"/>
          <w:b/>
          <w:szCs w:val="21"/>
        </w:rPr>
        <w:t>二、质量保修期</w:t>
      </w:r>
    </w:p>
    <w:p>
      <w:pPr>
        <w:spacing w:line="440" w:lineRule="exact"/>
        <w:ind w:firstLine="42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20" w:firstLineChars="200"/>
        <w:jc w:val="both"/>
        <w:rPr>
          <w:szCs w:val="21"/>
        </w:rPr>
      </w:pPr>
      <w:r>
        <w:rPr>
          <w:rFonts w:hint="eastAsia"/>
          <w:szCs w:val="21"/>
        </w:rPr>
        <w:t>质量保修期自竣工验收合格之日起计算。</w:t>
      </w:r>
    </w:p>
    <w:p>
      <w:pPr>
        <w:ind w:firstLine="422" w:firstLineChars="200"/>
        <w:jc w:val="both"/>
        <w:rPr>
          <w:b/>
          <w:szCs w:val="21"/>
        </w:rPr>
      </w:pPr>
      <w:r>
        <w:rPr>
          <w:rFonts w:hint="eastAsia"/>
          <w:b/>
          <w:szCs w:val="21"/>
        </w:rPr>
        <w:t>三、质量保修责任</w:t>
      </w:r>
    </w:p>
    <w:p>
      <w:pPr>
        <w:spacing w:line="440" w:lineRule="exact"/>
        <w:ind w:firstLine="42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2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jc w:val="both"/>
        <w:rPr>
          <w:szCs w:val="21"/>
        </w:rPr>
      </w:pPr>
      <w:r>
        <w:rPr>
          <w:rFonts w:hint="eastAsia"/>
          <w:szCs w:val="21"/>
        </w:rPr>
        <w:t>5、监理单位在工程质量保修期内的工作</w:t>
      </w:r>
    </w:p>
    <w:p>
      <w:pPr>
        <w:spacing w:line="440" w:lineRule="exact"/>
        <w:ind w:firstLine="42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20" w:firstLineChars="200"/>
        <w:jc w:val="both"/>
        <w:rPr>
          <w:szCs w:val="21"/>
        </w:rPr>
      </w:pPr>
      <w:r>
        <w:rPr>
          <w:rFonts w:hint="eastAsia"/>
          <w:szCs w:val="21"/>
        </w:rPr>
        <w:t>②、审批承包方编制的工程质量缺陷修整方案。</w:t>
      </w:r>
    </w:p>
    <w:p>
      <w:pPr>
        <w:spacing w:line="440" w:lineRule="exact"/>
        <w:ind w:firstLine="42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20" w:firstLineChars="200"/>
        <w:jc w:val="both"/>
        <w:rPr>
          <w:szCs w:val="21"/>
        </w:rPr>
      </w:pPr>
      <w:r>
        <w:rPr>
          <w:rFonts w:hint="eastAsia"/>
          <w:szCs w:val="21"/>
        </w:rPr>
        <w:t>6、质量保修完成后，由发包人组织验收。</w:t>
      </w:r>
    </w:p>
    <w:p>
      <w:pPr>
        <w:ind w:firstLine="422" w:firstLineChars="200"/>
        <w:jc w:val="both"/>
        <w:rPr>
          <w:b/>
          <w:szCs w:val="21"/>
        </w:rPr>
      </w:pPr>
      <w:r>
        <w:rPr>
          <w:rFonts w:hint="eastAsia"/>
          <w:b/>
          <w:szCs w:val="21"/>
        </w:rPr>
        <w:t>四、保修费用</w:t>
      </w:r>
    </w:p>
    <w:p>
      <w:pPr>
        <w:spacing w:line="440" w:lineRule="exact"/>
        <w:ind w:firstLine="420" w:firstLineChars="200"/>
        <w:jc w:val="both"/>
        <w:rPr>
          <w:szCs w:val="21"/>
        </w:rPr>
      </w:pPr>
      <w:r>
        <w:rPr>
          <w:rFonts w:hint="eastAsia"/>
          <w:szCs w:val="21"/>
        </w:rPr>
        <w:t>保修费用由造成质量缺陷的责任方承担。</w:t>
      </w:r>
    </w:p>
    <w:p>
      <w:pPr>
        <w:ind w:firstLine="422" w:firstLineChars="200"/>
        <w:jc w:val="both"/>
        <w:rPr>
          <w:b/>
          <w:szCs w:val="21"/>
        </w:rPr>
      </w:pPr>
      <w:r>
        <w:rPr>
          <w:rFonts w:hint="eastAsia"/>
          <w:b/>
          <w:szCs w:val="21"/>
        </w:rPr>
        <w:t>五、其他</w:t>
      </w:r>
    </w:p>
    <w:p>
      <w:pPr>
        <w:spacing w:line="440" w:lineRule="exact"/>
        <w:ind w:firstLine="42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2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20" w:firstLineChars="200"/>
        <w:jc w:val="both"/>
        <w:rPr>
          <w:szCs w:val="21"/>
        </w:rPr>
      </w:pPr>
    </w:p>
    <w:p>
      <w:pPr>
        <w:spacing w:line="360" w:lineRule="auto"/>
        <w:ind w:firstLine="420" w:firstLineChars="200"/>
        <w:jc w:val="both"/>
        <w:rPr>
          <w:szCs w:val="21"/>
        </w:rPr>
      </w:pPr>
    </w:p>
    <w:p>
      <w:pPr>
        <w:spacing w:line="360" w:lineRule="auto"/>
        <w:ind w:firstLine="420" w:firstLineChars="200"/>
        <w:jc w:val="both"/>
        <w:rPr>
          <w:szCs w:val="21"/>
        </w:rPr>
      </w:pPr>
      <w:r>
        <w:rPr>
          <w:rFonts w:hint="eastAsia"/>
          <w:szCs w:val="21"/>
        </w:rPr>
        <w:t>发包人（公章）：                       承包人（公章）：</w:t>
      </w:r>
    </w:p>
    <w:p>
      <w:pPr>
        <w:spacing w:line="360" w:lineRule="auto"/>
        <w:ind w:firstLine="420" w:firstLineChars="200"/>
        <w:jc w:val="both"/>
        <w:rPr>
          <w:szCs w:val="21"/>
        </w:rPr>
      </w:pPr>
    </w:p>
    <w:p>
      <w:pPr>
        <w:spacing w:line="360" w:lineRule="auto"/>
        <w:ind w:firstLine="420" w:firstLineChars="200"/>
        <w:jc w:val="both"/>
        <w:rPr>
          <w:szCs w:val="21"/>
        </w:rPr>
      </w:pPr>
      <w:r>
        <w:rPr>
          <w:rFonts w:hint="eastAsia"/>
          <w:szCs w:val="21"/>
        </w:rPr>
        <w:t>法定代表人或                           法定代表人或</w:t>
      </w:r>
    </w:p>
    <w:p>
      <w:pPr>
        <w:spacing w:line="360" w:lineRule="auto"/>
        <w:ind w:firstLine="420" w:firstLineChars="200"/>
        <w:jc w:val="both"/>
        <w:rPr>
          <w:szCs w:val="21"/>
        </w:rPr>
      </w:pPr>
      <w:r>
        <w:rPr>
          <w:rFonts w:hint="eastAsia"/>
          <w:szCs w:val="21"/>
        </w:rPr>
        <w:t>委托代理人（签字）：                    委托代理人（签字）：</w:t>
      </w:r>
    </w:p>
    <w:p>
      <w:pPr>
        <w:spacing w:line="360" w:lineRule="auto"/>
        <w:ind w:firstLine="420" w:firstLineChars="200"/>
        <w:jc w:val="both"/>
        <w:rPr>
          <w:szCs w:val="21"/>
        </w:rPr>
      </w:pPr>
    </w:p>
    <w:p>
      <w:pPr>
        <w:spacing w:line="360" w:lineRule="auto"/>
        <w:ind w:firstLine="1785" w:firstLineChars="850"/>
        <w:jc w:val="both"/>
      </w:pPr>
      <w:r>
        <w:rPr>
          <w:rFonts w:hint="eastAsia"/>
          <w:szCs w:val="21"/>
        </w:rPr>
        <w:t>年   月   日                         年   月   日</w:t>
      </w:r>
    </w:p>
    <w:p>
      <w:pPr>
        <w:ind w:firstLine="420" w:firstLineChars="200"/>
        <w:jc w:val="both"/>
      </w:pPr>
    </w:p>
    <w:p>
      <w:pPr>
        <w:spacing w:line="500" w:lineRule="exact"/>
        <w:rPr>
          <w:rFonts w:ascii="宋体" w:hAnsi="宋体" w:cs="宋体"/>
          <w:sz w:val="24"/>
        </w:rPr>
      </w:pPr>
    </w:p>
    <w:p>
      <w:pPr>
        <w:pStyle w:val="36"/>
        <w:ind w:firstLine="321"/>
        <w:jc w:val="center"/>
        <w:rPr>
          <w:b/>
          <w:sz w:val="32"/>
          <w:szCs w:val="32"/>
        </w:rPr>
      </w:pPr>
      <w:r>
        <w:rPr>
          <w:rFonts w:hint="eastAsia"/>
          <w:b/>
          <w:sz w:val="32"/>
          <w:szCs w:val="32"/>
        </w:rPr>
        <w:t>周口市政府采购合同融资政策告知函</w:t>
      </w:r>
    </w:p>
    <w:p>
      <w:pPr>
        <w:pStyle w:val="36"/>
        <w:ind w:firstLine="240"/>
        <w:rPr>
          <w:rFonts w:asciiTheme="minorEastAsia" w:hAnsiTheme="minorEastAsia" w:eastAsiaTheme="minorEastAsia"/>
          <w:sz w:val="24"/>
        </w:rPr>
      </w:pPr>
    </w:p>
    <w:p>
      <w:pPr>
        <w:pStyle w:val="36"/>
        <w:ind w:firstLine="240"/>
        <w:rPr>
          <w:rFonts w:asciiTheme="minorEastAsia" w:hAnsiTheme="minorEastAsia" w:eastAsiaTheme="minorEastAsia"/>
          <w:sz w:val="24"/>
        </w:rPr>
      </w:pPr>
    </w:p>
    <w:p>
      <w:pPr>
        <w:pStyle w:val="36"/>
        <w:ind w:firstLine="240"/>
        <w:rPr>
          <w:rFonts w:asciiTheme="minorEastAsia" w:hAnsiTheme="minorEastAsia" w:eastAsiaTheme="minorEastAsia"/>
          <w:sz w:val="24"/>
        </w:rPr>
      </w:pPr>
    </w:p>
    <w:p>
      <w:pPr>
        <w:pStyle w:val="36"/>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36"/>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36"/>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6"/>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pStyle w:val="25"/>
        <w:shd w:val="clear" w:color="auto" w:fill="auto"/>
        <w:spacing w:before="0" w:beforeAutospacing="0" w:after="0" w:afterAutospacing="0" w:line="330" w:lineRule="atLeast"/>
        <w:rPr>
          <w:rFonts w:hint="eastAsia" w:cs="仿宋_GB2312"/>
          <w:b/>
          <w:bCs/>
          <w:color w:val="0000FF"/>
          <w:sz w:val="21"/>
          <w:szCs w:val="21"/>
          <w:highlight w:val="none"/>
        </w:rPr>
      </w:pPr>
    </w:p>
    <w:p>
      <w:pPr>
        <w:spacing w:line="500" w:lineRule="exact"/>
        <w:rPr>
          <w:rFonts w:ascii="宋体" w:hAnsi="宋体" w:cs="宋体"/>
          <w:b/>
          <w:bCs/>
          <w:sz w:val="24"/>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86837-8E13-4C9E-96C9-E301ABD8AE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ACB2659-7B2E-4812-A3D7-D9B93C8A93C7}"/>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embedRegular r:id="rId3" w:fontKey="{BA264017-04C5-4D9E-9C55-4E7C1238C54D}"/>
  </w:font>
  <w:font w:name="微软简标宋">
    <w:altName w:val="黑体"/>
    <w:panose1 w:val="00000000000000000000"/>
    <w:charset w:val="86"/>
    <w:family w:val="auto"/>
    <w:pitch w:val="default"/>
    <w:sig w:usb0="00000000" w:usb1="00000000" w:usb2="00000010" w:usb3="00000000" w:csb0="00040000" w:csb1="00000000"/>
    <w:embedRegular r:id="rId4" w:fontKey="{88995FF9-8826-4B59-884E-733AF8BA080F}"/>
  </w:font>
  <w:font w:name="华文彩云">
    <w:panose1 w:val="02010800040101010101"/>
    <w:charset w:val="86"/>
    <w:family w:val="auto"/>
    <w:pitch w:val="default"/>
    <w:sig w:usb0="00000001" w:usb1="080F0000" w:usb2="00000000" w:usb3="00000000" w:csb0="00040000" w:csb1="00000000"/>
    <w:embedRegular r:id="rId5" w:fontKey="{265C9C29-437C-4DF6-9AA8-6F75AD42E154}"/>
  </w:font>
  <w:font w:name="楷体_GB2312">
    <w:altName w:val="楷体"/>
    <w:panose1 w:val="00000000000000000000"/>
    <w:charset w:val="86"/>
    <w:family w:val="modern"/>
    <w:pitch w:val="default"/>
    <w:sig w:usb0="00000000" w:usb1="00000000" w:usb2="00000010" w:usb3="00000000" w:csb0="00040000" w:csb1="00000000"/>
    <w:embedRegular r:id="rId6" w:fontKey="{7302F176-B644-4DDD-89E2-F2C99A2F9B96}"/>
  </w:font>
  <w:font w:name="TimesNewRomanPSMT">
    <w:altName w:val="Times New Roman"/>
    <w:panose1 w:val="00000000000000000000"/>
    <w:charset w:val="00"/>
    <w:family w:val="auto"/>
    <w:pitch w:val="default"/>
    <w:sig w:usb0="00000000" w:usb1="00000000" w:usb2="00000000" w:usb3="00000000" w:csb0="00040001" w:csb1="00000000"/>
    <w:embedRegular r:id="rId7" w:fontKey="{A7F89887-7370-4578-8F3E-E0CF6C213F44}"/>
  </w:font>
  <w:font w:name="新宋体">
    <w:panose1 w:val="02010609030101010101"/>
    <w:charset w:val="86"/>
    <w:family w:val="modern"/>
    <w:pitch w:val="default"/>
    <w:sig w:usb0="00000203" w:usb1="288F0000" w:usb2="00000006" w:usb3="00000000" w:csb0="00040001" w:csb1="00000000"/>
    <w:embedRegular r:id="rId8" w:fontKey="{83BD3BD8-9968-48E7-8274-5DCE26F3E105}"/>
  </w:font>
  <w:font w:name="方正小标宋简体">
    <w:panose1 w:val="02000000000000000000"/>
    <w:charset w:val="86"/>
    <w:family w:val="auto"/>
    <w:pitch w:val="default"/>
    <w:sig w:usb0="00000001" w:usb1="08000000" w:usb2="00000000" w:usb3="00000000" w:csb0="00040000" w:csb1="00000000"/>
    <w:embedRegular r:id="rId9" w:fontKey="{7B9275AF-C69B-4A81-B695-EF3CD35FF0EC}"/>
  </w:font>
  <w:font w:name="宋体 ，Arial">
    <w:altName w:val="宋体"/>
    <w:panose1 w:val="00000000000000000000"/>
    <w:charset w:val="86"/>
    <w:family w:val="swiss"/>
    <w:pitch w:val="default"/>
    <w:sig w:usb0="00000000" w:usb1="00000000" w:usb2="00000010" w:usb3="00000000" w:csb0="00040000" w:csb1="00000000"/>
    <w:embedRegular r:id="rId10" w:fontKey="{0AE7A697-5368-4523-BBF6-5CEC56965AD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line="160" w:lineRule="atLeast"/>
      <w:jc w:val="both"/>
      <w:rPr>
        <w:rFonts w:ascii="楷体_GB2312" w:eastAsia="楷体_GB2312"/>
        <w:sz w:val="28"/>
        <w:u w:val="single"/>
      </w:rPr>
    </w:pPr>
  </w:p>
  <w:p>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0B7B17F"/>
    <w:multiLevelType w:val="singleLevel"/>
    <w:tmpl w:val="20B7B17F"/>
    <w:lvl w:ilvl="0" w:tentative="0">
      <w:start w:val="1"/>
      <w:numFmt w:val="decimal"/>
      <w:suff w:val="nothing"/>
      <w:lvlText w:val="%1）"/>
      <w:lvlJc w:val="left"/>
    </w:lvl>
  </w:abstractNum>
  <w:abstractNum w:abstractNumId="5">
    <w:nsid w:val="5A582276"/>
    <w:multiLevelType w:val="singleLevel"/>
    <w:tmpl w:val="5A582276"/>
    <w:lvl w:ilvl="0" w:tentative="0">
      <w:start w:val="1"/>
      <w:numFmt w:val="decimal"/>
      <w:suff w:val="nothing"/>
      <w:lvlText w:val="%1、"/>
      <w:lvlJc w:val="left"/>
      <w:pPr>
        <w:ind w:left="284" w:firstLine="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Q5NTFkZjg3ZTFjOWE3NmM0NWZmYWUyYjc2ODE4NjM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4275F"/>
    <w:rsid w:val="00044689"/>
    <w:rsid w:val="000449D3"/>
    <w:rsid w:val="00045FE3"/>
    <w:rsid w:val="00050196"/>
    <w:rsid w:val="000511E4"/>
    <w:rsid w:val="00052DCC"/>
    <w:rsid w:val="0005462A"/>
    <w:rsid w:val="00057BB8"/>
    <w:rsid w:val="00064DFD"/>
    <w:rsid w:val="00074405"/>
    <w:rsid w:val="000829BC"/>
    <w:rsid w:val="00086641"/>
    <w:rsid w:val="00086B9C"/>
    <w:rsid w:val="00091B49"/>
    <w:rsid w:val="000928CD"/>
    <w:rsid w:val="00094BB5"/>
    <w:rsid w:val="000A26CA"/>
    <w:rsid w:val="000A44B1"/>
    <w:rsid w:val="000A5315"/>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A05FC7"/>
    <w:rsid w:val="00A1483B"/>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3733BDF"/>
    <w:rsid w:val="04176582"/>
    <w:rsid w:val="051259ED"/>
    <w:rsid w:val="05244B1A"/>
    <w:rsid w:val="07041580"/>
    <w:rsid w:val="083D5469"/>
    <w:rsid w:val="0A9E30AD"/>
    <w:rsid w:val="0B1F7084"/>
    <w:rsid w:val="0B240D77"/>
    <w:rsid w:val="0B6E4153"/>
    <w:rsid w:val="0BEB3B44"/>
    <w:rsid w:val="0BF03CE8"/>
    <w:rsid w:val="0C0644C0"/>
    <w:rsid w:val="0CDE4304"/>
    <w:rsid w:val="0D142D51"/>
    <w:rsid w:val="0D755681"/>
    <w:rsid w:val="0DC661FE"/>
    <w:rsid w:val="0F8E6912"/>
    <w:rsid w:val="0FE946E9"/>
    <w:rsid w:val="10574787"/>
    <w:rsid w:val="114D3928"/>
    <w:rsid w:val="12166770"/>
    <w:rsid w:val="13793DF7"/>
    <w:rsid w:val="13D455A0"/>
    <w:rsid w:val="14677422"/>
    <w:rsid w:val="15EB0A05"/>
    <w:rsid w:val="16BB13C7"/>
    <w:rsid w:val="16D11EEB"/>
    <w:rsid w:val="16DC0F19"/>
    <w:rsid w:val="176D6905"/>
    <w:rsid w:val="17CF67FF"/>
    <w:rsid w:val="18AB7EF6"/>
    <w:rsid w:val="18D74DC1"/>
    <w:rsid w:val="1A04471B"/>
    <w:rsid w:val="1A2A7B93"/>
    <w:rsid w:val="1AED58EF"/>
    <w:rsid w:val="1D191380"/>
    <w:rsid w:val="1DDF7282"/>
    <w:rsid w:val="1DE96C7D"/>
    <w:rsid w:val="1F3A0BB5"/>
    <w:rsid w:val="1FA92FCB"/>
    <w:rsid w:val="200745B4"/>
    <w:rsid w:val="20193BC8"/>
    <w:rsid w:val="207E09A3"/>
    <w:rsid w:val="21E64A07"/>
    <w:rsid w:val="220D398C"/>
    <w:rsid w:val="224B4307"/>
    <w:rsid w:val="2301566F"/>
    <w:rsid w:val="24D70B68"/>
    <w:rsid w:val="28996FC7"/>
    <w:rsid w:val="29B427C7"/>
    <w:rsid w:val="29EE4308"/>
    <w:rsid w:val="2A397C18"/>
    <w:rsid w:val="2A5015D5"/>
    <w:rsid w:val="2B1E4A1C"/>
    <w:rsid w:val="2BC55D30"/>
    <w:rsid w:val="2C0C5C3B"/>
    <w:rsid w:val="2C37607E"/>
    <w:rsid w:val="2CBA2833"/>
    <w:rsid w:val="2CC376F5"/>
    <w:rsid w:val="2CCC60DC"/>
    <w:rsid w:val="2D7A3266"/>
    <w:rsid w:val="2D99746A"/>
    <w:rsid w:val="2DAA4424"/>
    <w:rsid w:val="2DD94DA6"/>
    <w:rsid w:val="2F446299"/>
    <w:rsid w:val="2FC43CAF"/>
    <w:rsid w:val="30CC72BD"/>
    <w:rsid w:val="312513B2"/>
    <w:rsid w:val="31B042BF"/>
    <w:rsid w:val="32035D60"/>
    <w:rsid w:val="33523A32"/>
    <w:rsid w:val="34090EDB"/>
    <w:rsid w:val="36E01246"/>
    <w:rsid w:val="376940D0"/>
    <w:rsid w:val="3A531B32"/>
    <w:rsid w:val="3BE034BB"/>
    <w:rsid w:val="3C3000ED"/>
    <w:rsid w:val="3D31181A"/>
    <w:rsid w:val="3DC87CB2"/>
    <w:rsid w:val="3F4F365B"/>
    <w:rsid w:val="3F677982"/>
    <w:rsid w:val="3FCD64F4"/>
    <w:rsid w:val="40475E6A"/>
    <w:rsid w:val="40E5588E"/>
    <w:rsid w:val="41415EFF"/>
    <w:rsid w:val="416430E7"/>
    <w:rsid w:val="41D026B4"/>
    <w:rsid w:val="434712A7"/>
    <w:rsid w:val="43AE09CA"/>
    <w:rsid w:val="44A00EE9"/>
    <w:rsid w:val="47FA0404"/>
    <w:rsid w:val="480A0BEA"/>
    <w:rsid w:val="480C6F6F"/>
    <w:rsid w:val="494C7BD4"/>
    <w:rsid w:val="49C36851"/>
    <w:rsid w:val="4B6460B2"/>
    <w:rsid w:val="4BF6691F"/>
    <w:rsid w:val="4EEA2AD2"/>
    <w:rsid w:val="4F723AF3"/>
    <w:rsid w:val="5023629C"/>
    <w:rsid w:val="53425741"/>
    <w:rsid w:val="5385101B"/>
    <w:rsid w:val="542F765C"/>
    <w:rsid w:val="554D13F6"/>
    <w:rsid w:val="5682509A"/>
    <w:rsid w:val="568578F8"/>
    <w:rsid w:val="59DA41E0"/>
    <w:rsid w:val="5A1C10F1"/>
    <w:rsid w:val="5A3906A0"/>
    <w:rsid w:val="5A5C5222"/>
    <w:rsid w:val="5A9919E3"/>
    <w:rsid w:val="5AB60DB0"/>
    <w:rsid w:val="5B183FE2"/>
    <w:rsid w:val="5B2A7B0A"/>
    <w:rsid w:val="5B54373E"/>
    <w:rsid w:val="5E847CE0"/>
    <w:rsid w:val="5EE21916"/>
    <w:rsid w:val="5F4417E0"/>
    <w:rsid w:val="5F88669E"/>
    <w:rsid w:val="5FB143B2"/>
    <w:rsid w:val="60262BCA"/>
    <w:rsid w:val="6155425E"/>
    <w:rsid w:val="61E978B6"/>
    <w:rsid w:val="622F04A1"/>
    <w:rsid w:val="626B09AB"/>
    <w:rsid w:val="64741C1C"/>
    <w:rsid w:val="648C064A"/>
    <w:rsid w:val="65554D27"/>
    <w:rsid w:val="656B3097"/>
    <w:rsid w:val="661C75BD"/>
    <w:rsid w:val="662858F5"/>
    <w:rsid w:val="66424F96"/>
    <w:rsid w:val="687951D6"/>
    <w:rsid w:val="6B261483"/>
    <w:rsid w:val="6C6135BF"/>
    <w:rsid w:val="6D02099A"/>
    <w:rsid w:val="6D3654A5"/>
    <w:rsid w:val="708B1655"/>
    <w:rsid w:val="708B4D52"/>
    <w:rsid w:val="70B412F1"/>
    <w:rsid w:val="72D548F7"/>
    <w:rsid w:val="74170E85"/>
    <w:rsid w:val="75DC35E9"/>
    <w:rsid w:val="762D425C"/>
    <w:rsid w:val="77C66D83"/>
    <w:rsid w:val="77E2122B"/>
    <w:rsid w:val="784D42A0"/>
    <w:rsid w:val="789E6834"/>
    <w:rsid w:val="79B01027"/>
    <w:rsid w:val="7AE01246"/>
    <w:rsid w:val="7E1C706C"/>
    <w:rsid w:val="7E543E84"/>
    <w:rsid w:val="7EAE75AD"/>
    <w:rsid w:val="7EC90255"/>
    <w:rsid w:val="7F1523E7"/>
    <w:rsid w:val="7FEC4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Document Map"/>
    <w:basedOn w:val="1"/>
    <w:link w:val="49"/>
    <w:qFormat/>
    <w:uiPriority w:val="0"/>
    <w:rPr>
      <w:rFonts w:ascii="宋体"/>
      <w:sz w:val="18"/>
      <w:szCs w:val="18"/>
    </w:rPr>
  </w:style>
  <w:style w:type="paragraph" w:styleId="8">
    <w:name w:val="annotation text"/>
    <w:basedOn w:val="1"/>
    <w:link w:val="48"/>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link w:val="46"/>
    <w:qFormat/>
    <w:uiPriority w:val="0"/>
    <w:pPr>
      <w:spacing w:after="120"/>
    </w:p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4"/>
    <w:qFormat/>
    <w:uiPriority w:val="99"/>
    <w:rPr>
      <w:rFonts w:ascii="宋体" w:hAnsi="Courier New"/>
      <w:szCs w:val="20"/>
    </w:rPr>
  </w:style>
  <w:style w:type="paragraph" w:styleId="15">
    <w:name w:val="Date"/>
    <w:basedOn w:val="1"/>
    <w:next w:val="1"/>
    <w:link w:val="50"/>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71"/>
    <w:qFormat/>
    <w:uiPriority w:val="99"/>
    <w:pPr>
      <w:tabs>
        <w:tab w:val="center" w:pos="4153"/>
        <w:tab w:val="right" w:pos="8306"/>
      </w:tabs>
      <w:snapToGrid w:val="0"/>
      <w:jc w:val="left"/>
    </w:pPr>
    <w:rPr>
      <w:sz w:val="18"/>
      <w:szCs w:val="18"/>
    </w:rPr>
  </w:style>
  <w:style w:type="paragraph" w:styleId="19">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table of figures"/>
    <w:basedOn w:val="1"/>
    <w:next w:val="1"/>
    <w:qFormat/>
    <w:uiPriority w:val="0"/>
    <w:pPr>
      <w:ind w:left="200" w:leftChars="200" w:hanging="200" w:hangingChars="200"/>
    </w:pPr>
  </w:style>
  <w:style w:type="paragraph" w:styleId="23">
    <w:name w:val="Body Text 2"/>
    <w:basedOn w:val="1"/>
    <w:link w:val="68"/>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next w:val="27"/>
    <w:link w:val="45"/>
    <w:qFormat/>
    <w:uiPriority w:val="0"/>
    <w:pPr>
      <w:ind w:firstLine="420" w:firstLineChars="100"/>
    </w:pPr>
  </w:style>
  <w:style w:type="paragraph" w:styleId="27">
    <w:name w:val="Body Text First Indent 2"/>
    <w:basedOn w:val="11"/>
    <w:next w:val="15"/>
    <w:link w:val="84"/>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BodyText1I"/>
    <w:basedOn w:val="37"/>
    <w:qFormat/>
    <w:uiPriority w:val="99"/>
    <w:pPr>
      <w:ind w:firstLine="420" w:firstLineChars="100"/>
    </w:pPr>
  </w:style>
  <w:style w:type="paragraph" w:customStyle="1" w:styleId="37">
    <w:name w:val="BodyText"/>
    <w:basedOn w:val="1"/>
    <w:next w:val="38"/>
    <w:qFormat/>
    <w:uiPriority w:val="99"/>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9">
    <w:name w:val="Default"/>
    <w:next w:val="22"/>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0">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Char"/>
    <w:link w:val="4"/>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首行缩进 Char"/>
    <w:link w:val="26"/>
    <w:qFormat/>
    <w:uiPriority w:val="0"/>
    <w:rPr>
      <w:kern w:val="2"/>
      <w:sz w:val="21"/>
      <w:szCs w:val="24"/>
    </w:rPr>
  </w:style>
  <w:style w:type="character" w:customStyle="1" w:styleId="46">
    <w:name w:val="正文文本 Char"/>
    <w:link w:val="10"/>
    <w:qFormat/>
    <w:uiPriority w:val="0"/>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Char"/>
    <w:link w:val="8"/>
    <w:qFormat/>
    <w:uiPriority w:val="0"/>
    <w:rPr>
      <w:kern w:val="2"/>
      <w:sz w:val="21"/>
      <w:szCs w:val="24"/>
    </w:rPr>
  </w:style>
  <w:style w:type="character" w:customStyle="1" w:styleId="49">
    <w:name w:val="文档结构图 Char"/>
    <w:link w:val="7"/>
    <w:qFormat/>
    <w:uiPriority w:val="0"/>
    <w:rPr>
      <w:rFonts w:ascii="宋体"/>
      <w:kern w:val="2"/>
      <w:sz w:val="18"/>
      <w:szCs w:val="18"/>
    </w:rPr>
  </w:style>
  <w:style w:type="character" w:customStyle="1" w:styleId="50">
    <w:name w:val="日期 Char"/>
    <w:link w:val="15"/>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Char"/>
    <w:link w:val="14"/>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List Paragraph1"/>
    <w:basedOn w:val="1"/>
    <w:qFormat/>
    <w:uiPriority w:val="0"/>
    <w:pPr>
      <w:ind w:firstLine="420" w:firstLineChars="200"/>
    </w:p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qFormat/>
    <w:uiPriority w:val="0"/>
    <w:rPr>
      <w:rFonts w:ascii="Tahoma" w:hAnsi="Tahoma"/>
      <w:sz w:val="24"/>
      <w:szCs w:val="20"/>
    </w:rPr>
  </w:style>
  <w:style w:type="paragraph" w:styleId="64">
    <w:name w:val="List Paragraph"/>
    <w:basedOn w:val="1"/>
    <w:qFormat/>
    <w:uiPriority w:val="1"/>
    <w:pPr>
      <w:ind w:firstLine="420" w:firstLineChars="200"/>
    </w:p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qFormat/>
    <w:uiPriority w:val="0"/>
    <w:pPr>
      <w:tabs>
        <w:tab w:val="right" w:pos="-2120"/>
      </w:tabs>
      <w:snapToGrid w:val="0"/>
    </w:pPr>
  </w:style>
  <w:style w:type="character" w:customStyle="1" w:styleId="67">
    <w:name w:val="generalinfo-address-text"/>
    <w:basedOn w:val="30"/>
    <w:qFormat/>
    <w:uiPriority w:val="0"/>
  </w:style>
  <w:style w:type="character" w:customStyle="1" w:styleId="68">
    <w:name w:val="正文文本 2 Char"/>
    <w:link w:val="23"/>
    <w:qFormat/>
    <w:uiPriority w:val="0"/>
    <w:rPr>
      <w:kern w:val="2"/>
      <w:sz w:val="21"/>
      <w:szCs w:val="24"/>
    </w:rPr>
  </w:style>
  <w:style w:type="character" w:customStyle="1" w:styleId="69">
    <w:name w:val="NormalCharacter"/>
    <w:qFormat/>
    <w:uiPriority w:val="0"/>
  </w:style>
  <w:style w:type="character" w:customStyle="1" w:styleId="70">
    <w:name w:val="页眉 Char"/>
    <w:link w:val="19"/>
    <w:qFormat/>
    <w:uiPriority w:val="99"/>
    <w:rPr>
      <w:kern w:val="2"/>
      <w:sz w:val="18"/>
      <w:szCs w:val="18"/>
    </w:rPr>
  </w:style>
  <w:style w:type="character" w:customStyle="1" w:styleId="71">
    <w:name w:val="页脚 Char"/>
    <w:link w:val="18"/>
    <w:qFormat/>
    <w:uiPriority w:val="99"/>
    <w:rPr>
      <w:kern w:val="2"/>
      <w:sz w:val="18"/>
      <w:szCs w:val="18"/>
    </w:rPr>
  </w:style>
  <w:style w:type="paragraph" w:customStyle="1" w:styleId="7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3">
    <w:name w:val="contentlabel"/>
    <w:qFormat/>
    <w:uiPriority w:val="0"/>
  </w:style>
  <w:style w:type="paragraph" w:customStyle="1" w:styleId="74">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first-child"/>
    <w:basedOn w:val="30"/>
    <w:qFormat/>
    <w:uiPriority w:val="0"/>
    <w:rPr>
      <w:color w:val="1F3149"/>
      <w:sz w:val="24"/>
      <w:szCs w:val="24"/>
    </w:rPr>
  </w:style>
  <w:style w:type="character" w:customStyle="1" w:styleId="77">
    <w:name w:val="first-child1"/>
    <w:basedOn w:val="30"/>
    <w:qFormat/>
    <w:uiPriority w:val="0"/>
    <w:rPr>
      <w:color w:val="1F3149"/>
      <w:sz w:val="24"/>
      <w:szCs w:val="24"/>
    </w:rPr>
  </w:style>
  <w:style w:type="character" w:customStyle="1" w:styleId="78">
    <w:name w:val="icon_ds"/>
    <w:basedOn w:val="30"/>
    <w:qFormat/>
    <w:uiPriority w:val="0"/>
  </w:style>
  <w:style w:type="character" w:customStyle="1" w:styleId="79">
    <w:name w:val="icon_ds1"/>
    <w:basedOn w:val="30"/>
    <w:qFormat/>
    <w:uiPriority w:val="0"/>
    <w:rPr>
      <w:sz w:val="21"/>
      <w:szCs w:val="21"/>
    </w:rPr>
  </w:style>
  <w:style w:type="character" w:customStyle="1" w:styleId="80">
    <w:name w:val="icon_gys"/>
    <w:basedOn w:val="30"/>
    <w:qFormat/>
    <w:uiPriority w:val="0"/>
    <w:rPr>
      <w:sz w:val="21"/>
      <w:szCs w:val="21"/>
    </w:rPr>
  </w:style>
  <w:style w:type="character" w:customStyle="1" w:styleId="81">
    <w:name w:val="xiadan"/>
    <w:basedOn w:val="30"/>
    <w:qFormat/>
    <w:uiPriority w:val="0"/>
    <w:rPr>
      <w:shd w:val="clear" w:color="auto" w:fill="E4393C"/>
    </w:rPr>
  </w:style>
  <w:style w:type="character" w:customStyle="1" w:styleId="82">
    <w:name w:val="fr"/>
    <w:basedOn w:val="30"/>
    <w:qFormat/>
    <w:uiPriority w:val="0"/>
  </w:style>
  <w:style w:type="character" w:customStyle="1" w:styleId="83">
    <w:name w:val="标题 4 Char"/>
    <w:basedOn w:val="30"/>
    <w:link w:val="5"/>
    <w:semiHidden/>
    <w:qFormat/>
    <w:uiPriority w:val="0"/>
    <w:rPr>
      <w:rFonts w:asciiTheme="majorHAnsi" w:hAnsiTheme="majorHAnsi" w:eastAsiaTheme="majorEastAsia" w:cstheme="majorBidi"/>
      <w:b/>
      <w:bCs/>
      <w:kern w:val="2"/>
      <w:sz w:val="28"/>
      <w:szCs w:val="28"/>
    </w:rPr>
  </w:style>
  <w:style w:type="character" w:customStyle="1" w:styleId="84">
    <w:name w:val="正文首行缩进 2 Char"/>
    <w:basedOn w:val="30"/>
    <w:link w:val="27"/>
    <w:qFormat/>
    <w:uiPriority w:val="99"/>
    <w:rPr>
      <w:rFonts w:ascii="仿宋_GB2312" w:hAnsi="华文楷体" w:eastAsia="仿宋_GB2312"/>
      <w:kern w:val="2"/>
      <w:sz w:val="32"/>
      <w:szCs w:val="24"/>
    </w:rPr>
  </w:style>
  <w:style w:type="character" w:customStyle="1" w:styleId="85">
    <w:name w:val="正文文本 Char1"/>
    <w:basedOn w:val="30"/>
    <w:semiHidden/>
    <w:qFormat/>
    <w:locked/>
    <w:uiPriority w:val="0"/>
    <w:rPr>
      <w:kern w:val="2"/>
      <w:sz w:val="21"/>
      <w:szCs w:val="24"/>
    </w:rPr>
  </w:style>
  <w:style w:type="paragraph" w:customStyle="1" w:styleId="86">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9"/>
    <customShpInfo spid="_x0000_s104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56</Pages>
  <Words>22022</Words>
  <Characters>23143</Characters>
  <Lines>152</Lines>
  <Paragraphs>42</Paragraphs>
  <TotalTime>27</TotalTime>
  <ScaleCrop>false</ScaleCrop>
  <LinksUpToDate>false</LinksUpToDate>
  <CharactersWithSpaces>24054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NTKO</cp:lastModifiedBy>
  <cp:lastPrinted>2020-09-11T07:29:00Z</cp:lastPrinted>
  <dcterms:modified xsi:type="dcterms:W3CDTF">2023-12-11T02:53:26Z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CA7FFB5952334C57B91BD63B6F432175</vt:lpwstr>
  </property>
</Properties>
</file>