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364"/>
        <w:spacing w:before="64" w:line="222" w:lineRule="auto"/>
        <w:rPr>
          <w:rFonts w:ascii="SimHei" w:hAnsi="SimHei" w:eastAsia="SimHei" w:cs="SimHei"/>
          <w:sz w:val="32"/>
          <w:szCs w:val="32"/>
        </w:rPr>
      </w:pPr>
      <w:r>
        <w:drawing>
          <wp:anchor distT="0" distB="0" distL="0" distR="0" simplePos="0" relativeHeight="251658240" behindDoc="0" locked="0" layoutInCell="0" allowOverlap="1">
            <wp:simplePos x="0" y="0"/>
            <wp:positionH relativeFrom="page">
              <wp:posOffset>7060309</wp:posOffset>
            </wp:positionH>
            <wp:positionV relativeFrom="page">
              <wp:posOffset>7594389</wp:posOffset>
            </wp:positionV>
            <wp:extent cx="490283" cy="149251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490283" cy="1492510"/>
                    </a:xfrm>
                    <a:prstGeom prst="rect">
                      <a:avLst/>
                    </a:prstGeom>
                  </pic:spPr>
                </pic:pic>
              </a:graphicData>
            </a:graphic>
          </wp:anchor>
        </w:drawing>
      </w:r>
      <w:r>
        <w:rPr>
          <w:rFonts w:ascii="SimHei" w:hAnsi="SimHei" w:eastAsia="SimHei" w:cs="SimHei"/>
          <w:sz w:val="32"/>
          <w:szCs w:val="32"/>
          <w:b/>
          <w:bCs/>
          <w:spacing w:val="-7"/>
        </w:rPr>
        <w:t>与签批合同文本一致</w:t>
      </w:r>
    </w:p>
    <w:p>
      <w:pPr>
        <w:ind w:left="6659"/>
        <w:spacing w:before="46"/>
        <w:rPr>
          <w:sz w:val="24"/>
          <w:szCs w:val="24"/>
        </w:rPr>
      </w:pPr>
      <w:r>
        <w:rPr>
          <w:rFonts w:ascii="SimHei" w:hAnsi="SimHei" w:eastAsia="SimHei" w:cs="SimHei"/>
          <w:sz w:val="24"/>
          <w:szCs w:val="24"/>
          <w:spacing w:val="8"/>
        </w:rPr>
        <w:t>部门负责人：</w:t>
      </w:r>
      <w:r>
        <w:rPr>
          <w:rFonts w:ascii="SimHei" w:hAnsi="SimHei" w:eastAsia="SimHei" w:cs="SimHei"/>
          <w:sz w:val="24"/>
          <w:szCs w:val="24"/>
          <w:spacing w:val="24"/>
        </w:rPr>
        <w:t xml:space="preserve">  </w:t>
      </w:r>
      <w:r>
        <w:rPr>
          <w:sz w:val="24"/>
          <w:szCs w:val="24"/>
          <w:position w:val="-5"/>
        </w:rPr>
        <w:drawing>
          <wp:inline distT="0" distB="0" distL="0" distR="0">
            <wp:extent cx="699571" cy="306098"/>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99571" cy="306098"/>
                    </a:xfrm>
                    <a:prstGeom prst="rect">
                      <a:avLst/>
                    </a:prstGeom>
                  </pic:spPr>
                </pic:pic>
              </a:graphicData>
            </a:graphic>
          </wp:inline>
        </w:drawing>
      </w:r>
    </w:p>
    <w:p>
      <w:pPr>
        <w:ind w:left="6649"/>
        <w:spacing w:before="198"/>
        <w:rPr>
          <w:sz w:val="24"/>
          <w:szCs w:val="24"/>
        </w:rPr>
      </w:pPr>
      <w:r>
        <w:rPr>
          <w:rFonts w:ascii="SimHei" w:hAnsi="SimHei" w:eastAsia="SimHei" w:cs="SimHei"/>
          <w:sz w:val="24"/>
          <w:szCs w:val="24"/>
          <w:spacing w:val="4"/>
        </w:rPr>
        <w:t>签字日期：</w:t>
      </w:r>
      <w:r>
        <w:rPr>
          <w:rFonts w:ascii="SimHei" w:hAnsi="SimHei" w:eastAsia="SimHei" w:cs="SimHei"/>
          <w:sz w:val="24"/>
          <w:szCs w:val="24"/>
          <w:spacing w:val="-60"/>
        </w:rPr>
        <w:t xml:space="preserve"> </w:t>
      </w:r>
      <w:r>
        <w:rPr>
          <w:sz w:val="24"/>
          <w:szCs w:val="24"/>
          <w:position w:val="-43"/>
        </w:rPr>
        <w:drawing>
          <wp:inline distT="0" distB="0" distL="0" distR="0">
            <wp:extent cx="1650969" cy="509065"/>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650969" cy="509065"/>
                    </a:xfrm>
                    <a:prstGeom prst="rect">
                      <a:avLst/>
                    </a:prstGeom>
                  </pic:spPr>
                </pic:pic>
              </a:graphicData>
            </a:graphic>
          </wp:inline>
        </w:drawing>
      </w:r>
    </w:p>
    <w:p>
      <w:pPr>
        <w:spacing w:line="477" w:lineRule="auto"/>
        <w:rPr>
          <w:rFonts w:ascii="Arial"/>
          <w:sz w:val="21"/>
        </w:rPr>
      </w:pPr>
      <w:r/>
    </w:p>
    <w:p>
      <w:pPr>
        <w:spacing w:line="20" w:lineRule="exact"/>
        <w:rPr/>
      </w:pPr>
      <w:r>
        <w:rPr/>
        <w:drawing>
          <wp:inline distT="0" distB="0" distL="0" distR="0">
            <wp:extent cx="7505675" cy="12725"/>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7505675" cy="12725"/>
                    </a:xfrm>
                    <a:prstGeom prst="rect">
                      <a:avLst/>
                    </a:prstGeom>
                  </pic:spPr>
                </pic:pic>
              </a:graphicData>
            </a:graphic>
          </wp:inline>
        </w:drawing>
      </w:r>
    </w:p>
    <w:p>
      <w:pPr>
        <w:ind w:left="2495"/>
        <w:spacing w:before="346" w:line="221" w:lineRule="auto"/>
        <w:outlineLvl w:val="0"/>
        <w:rPr>
          <w:rFonts w:ascii="SimHei" w:hAnsi="SimHei" w:eastAsia="SimHei" w:cs="SimHei"/>
          <w:sz w:val="36"/>
          <w:szCs w:val="36"/>
        </w:rPr>
      </w:pPr>
      <w:r>
        <w:rPr>
          <w:rFonts w:ascii="SimHei" w:hAnsi="SimHei" w:eastAsia="SimHei" w:cs="SimHei"/>
          <w:sz w:val="36"/>
          <w:szCs w:val="36"/>
          <w:b/>
          <w:bCs/>
          <w:spacing w:val="10"/>
        </w:rPr>
        <w:t>河南经贸职业学院电梯维修(一期)项目合同</w:t>
      </w:r>
    </w:p>
    <w:p>
      <w:pPr>
        <w:spacing w:line="264" w:lineRule="auto"/>
        <w:rPr>
          <w:rFonts w:ascii="Arial"/>
          <w:sz w:val="21"/>
        </w:rPr>
      </w:pPr>
      <w:r/>
    </w:p>
    <w:p>
      <w:pPr>
        <w:spacing w:line="265" w:lineRule="auto"/>
        <w:rPr>
          <w:rFonts w:ascii="Arial"/>
          <w:sz w:val="21"/>
        </w:rPr>
      </w:pPr>
      <w:r/>
    </w:p>
    <w:p>
      <w:pPr>
        <w:pStyle w:val="BodyText"/>
        <w:ind w:left="6300"/>
        <w:spacing w:before="78" w:line="219" w:lineRule="auto"/>
        <w:rPr/>
      </w:pPr>
      <w:r>
        <w:rPr>
          <w:spacing w:val="-7"/>
        </w:rPr>
        <w:t>合同编号：豫财招标采购-2023-1224</w:t>
      </w:r>
    </w:p>
    <w:p>
      <w:pPr>
        <w:pStyle w:val="BodyText"/>
        <w:ind w:left="6300"/>
        <w:spacing w:before="268" w:line="220" w:lineRule="auto"/>
        <w:rPr/>
      </w:pPr>
      <w:r>
        <w:rPr>
          <w:spacing w:val="-1"/>
        </w:rPr>
        <w:t>签署地点：河南经贸职业学院</w:t>
      </w:r>
    </w:p>
    <w:p>
      <w:pPr>
        <w:pStyle w:val="BodyText"/>
        <w:ind w:left="4693"/>
        <w:spacing w:before="208" w:line="219" w:lineRule="auto"/>
        <w:rPr/>
      </w:pPr>
      <w:r>
        <w:rPr>
          <w:b/>
          <w:bCs/>
          <w:spacing w:val="-5"/>
        </w:rPr>
        <w:t>第一部分</w:t>
      </w:r>
      <w:r>
        <w:rPr>
          <w:spacing w:val="92"/>
        </w:rPr>
        <w:t xml:space="preserve"> </w:t>
      </w:r>
      <w:r>
        <w:rPr>
          <w:b/>
          <w:bCs/>
          <w:spacing w:val="-5"/>
        </w:rPr>
        <w:t>合同协议书</w:t>
      </w:r>
    </w:p>
    <w:p>
      <w:pPr>
        <w:spacing w:line="420" w:lineRule="auto"/>
        <w:rPr>
          <w:rFonts w:ascii="Arial"/>
          <w:sz w:val="21"/>
        </w:rPr>
      </w:pPr>
      <w:r/>
    </w:p>
    <w:p>
      <w:pPr>
        <w:pStyle w:val="BodyText"/>
        <w:ind w:left="2230"/>
        <w:spacing w:before="78" w:line="368" w:lineRule="auto"/>
        <w:rPr/>
      </w:pPr>
      <w:r>
        <w:rPr>
          <w:spacing w:val="6"/>
        </w:rPr>
        <w:t>发包人(甲方):  </w:t>
      </w:r>
      <w:r>
        <w:rPr>
          <w:u w:val="single" w:color="auto"/>
          <w:spacing w:val="-108"/>
        </w:rPr>
        <w:t xml:space="preserve"> </w:t>
      </w:r>
      <w:r>
        <w:rPr>
          <w:u w:val="single" w:color="auto"/>
          <w:spacing w:val="6"/>
        </w:rPr>
        <w:t>河</w:t>
      </w:r>
      <w:r>
        <w:rPr>
          <w:u w:val="single" w:color="auto"/>
          <w:spacing w:val="-46"/>
        </w:rPr>
        <w:t xml:space="preserve"> </w:t>
      </w:r>
      <w:r>
        <w:rPr>
          <w:u w:val="single" w:color="auto"/>
          <w:spacing w:val="6"/>
        </w:rPr>
        <w:t>南</w:t>
      </w:r>
      <w:r>
        <w:rPr>
          <w:u w:val="single" w:color="auto"/>
          <w:spacing w:val="-47"/>
        </w:rPr>
        <w:t xml:space="preserve"> </w:t>
      </w:r>
      <w:r>
        <w:rPr>
          <w:u w:val="single" w:color="auto"/>
          <w:spacing w:val="6"/>
        </w:rPr>
        <w:t>经</w:t>
      </w:r>
      <w:r>
        <w:rPr>
          <w:u w:val="single" w:color="auto"/>
          <w:spacing w:val="-39"/>
        </w:rPr>
        <w:t xml:space="preserve"> </w:t>
      </w:r>
      <w:r>
        <w:rPr>
          <w:u w:val="single" w:color="auto"/>
          <w:spacing w:val="6"/>
        </w:rPr>
        <w:t>贸</w:t>
      </w:r>
      <w:r>
        <w:rPr>
          <w:u w:val="single" w:color="auto"/>
          <w:spacing w:val="-48"/>
        </w:rPr>
        <w:t xml:space="preserve"> </w:t>
      </w:r>
      <w:r>
        <w:rPr>
          <w:u w:val="single" w:color="auto"/>
          <w:spacing w:val="6"/>
        </w:rPr>
        <w:t>职</w:t>
      </w:r>
      <w:r>
        <w:rPr>
          <w:u w:val="single" w:color="auto"/>
          <w:spacing w:val="-50"/>
        </w:rPr>
        <w:t xml:space="preserve"> </w:t>
      </w:r>
      <w:r>
        <w:rPr>
          <w:u w:val="single" w:color="auto"/>
          <w:spacing w:val="6"/>
        </w:rPr>
        <w:t>业</w:t>
      </w:r>
      <w:r>
        <w:rPr>
          <w:u w:val="single" w:color="auto"/>
          <w:spacing w:val="-44"/>
        </w:rPr>
        <w:t xml:space="preserve"> </w:t>
      </w:r>
      <w:r>
        <w:rPr>
          <w:u w:val="single" w:color="auto"/>
          <w:spacing w:val="6"/>
        </w:rPr>
        <w:t>学</w:t>
      </w:r>
      <w:r>
        <w:rPr>
          <w:u w:val="single" w:color="auto"/>
          <w:spacing w:val="-34"/>
        </w:rPr>
        <w:t xml:space="preserve"> </w:t>
      </w:r>
      <w:r>
        <w:rPr>
          <w:u w:val="single" w:color="auto"/>
          <w:spacing w:val="6"/>
        </w:rPr>
        <w:t>院      </w:t>
      </w:r>
    </w:p>
    <w:p>
      <w:pPr>
        <w:pStyle w:val="BodyText"/>
        <w:ind w:left="2230"/>
        <w:spacing w:before="1" w:line="218" w:lineRule="auto"/>
        <w:rPr/>
      </w:pPr>
      <w:r>
        <w:rPr>
          <w:spacing w:val="16"/>
        </w:rPr>
        <w:t>承包人(乙方):</w:t>
      </w:r>
      <w:r>
        <w:rPr>
          <w:spacing w:val="-18"/>
        </w:rPr>
        <w:t xml:space="preserve"> </w:t>
      </w:r>
      <w:r>
        <w:rPr>
          <w:u w:val="single" w:color="auto"/>
          <w:spacing w:val="16"/>
        </w:rPr>
        <w:t xml:space="preserve"> 河南巨通机电设备有限公司</w:t>
      </w:r>
      <w:r>
        <w:rPr>
          <w:u w:val="single" w:color="auto"/>
        </w:rPr>
        <w:t xml:space="preserve">  </w:t>
      </w:r>
    </w:p>
    <w:p>
      <w:pPr>
        <w:pStyle w:val="BodyText"/>
        <w:ind w:left="1739" w:right="1849" w:firstLine="490"/>
        <w:spacing w:before="174" w:line="370" w:lineRule="auto"/>
        <w:jc w:val="both"/>
        <w:rPr/>
      </w:pPr>
      <w:r>
        <w:rPr>
          <w:spacing w:val="-5"/>
        </w:rPr>
        <w:t>依照《中华人民共和国民法典》、《中华人民共和国建筑法》及有关法律法</w:t>
      </w:r>
      <w:r>
        <w:rPr>
          <w:spacing w:val="12"/>
        </w:rPr>
        <w:t xml:space="preserve"> </w:t>
      </w:r>
      <w:r>
        <w:rPr>
          <w:spacing w:val="-4"/>
        </w:rPr>
        <w:t>规，遵循平等、自愿、公平和诚实信用的原则，双方自愿就本工程施工及有关事</w:t>
      </w:r>
    </w:p>
    <w:p>
      <w:pPr>
        <w:pStyle w:val="BodyText"/>
        <w:ind w:left="1739"/>
        <w:spacing w:before="1" w:line="219" w:lineRule="auto"/>
        <w:rPr/>
      </w:pPr>
      <w:r>
        <w:rPr>
          <w:spacing w:val="-6"/>
        </w:rPr>
        <w:t>项协商一致，共同达成如下协议：</w:t>
      </w:r>
    </w:p>
    <w:p>
      <w:pPr>
        <w:pStyle w:val="BodyText"/>
        <w:ind w:left="1743"/>
        <w:spacing w:before="212" w:line="219" w:lineRule="auto"/>
        <w:rPr/>
      </w:pPr>
      <w:r>
        <w:rPr>
          <w:b/>
          <w:bCs/>
          <w:spacing w:val="-6"/>
        </w:rPr>
        <w:t>一、工程概况</w:t>
      </w:r>
    </w:p>
    <w:p>
      <w:pPr>
        <w:pStyle w:val="BodyText"/>
        <w:ind w:left="2230"/>
        <w:spacing w:before="268" w:line="370" w:lineRule="auto"/>
        <w:rPr/>
      </w:pPr>
      <w:r>
        <w:rPr>
          <w:spacing w:val="2"/>
        </w:rPr>
        <w:t>1、</w:t>
      </w:r>
      <w:r>
        <w:rPr>
          <w:u w:val="single" w:color="auto"/>
          <w:spacing w:val="2"/>
        </w:rPr>
        <w:t>工程名称：河南经贸职业学院电梯维修项目(一</w:t>
      </w:r>
      <w:r>
        <w:rPr>
          <w:u w:val="single" w:color="auto"/>
          <w:spacing w:val="1"/>
        </w:rPr>
        <w:t>期)。 </w:t>
      </w:r>
    </w:p>
    <w:p>
      <w:pPr>
        <w:pStyle w:val="BodyText"/>
        <w:ind w:left="2230"/>
        <w:spacing w:line="220" w:lineRule="auto"/>
        <w:rPr/>
      </w:pPr>
      <w:r>
        <w:rPr>
          <w:spacing w:val="-5"/>
        </w:rPr>
        <w:t>2、工程地点： </w:t>
      </w:r>
      <w:r>
        <w:rPr>
          <w:u w:val="single" w:color="auto"/>
          <w:spacing w:val="-5"/>
        </w:rPr>
        <w:t>河南经贸职业学院</w:t>
      </w:r>
      <w:r>
        <w:rPr>
          <w:spacing w:val="-5"/>
        </w:rPr>
        <w:t>。</w:t>
      </w:r>
    </w:p>
    <w:p>
      <w:pPr>
        <w:pStyle w:val="BodyText"/>
        <w:ind w:left="2230"/>
        <w:spacing w:before="192" w:line="219" w:lineRule="auto"/>
        <w:rPr/>
      </w:pPr>
      <w:r>
        <w:rPr>
          <w:spacing w:val="-7"/>
        </w:rPr>
        <w:t>3、</w:t>
      </w:r>
      <w:r>
        <w:rPr>
          <w:spacing w:val="-63"/>
        </w:rPr>
        <w:t xml:space="preserve"> </w:t>
      </w:r>
      <w:r>
        <w:rPr>
          <w:spacing w:val="-7"/>
        </w:rPr>
        <w:t>承包范围及内容要求：</w:t>
      </w:r>
      <w:r>
        <w:rPr>
          <w:spacing w:val="30"/>
        </w:rPr>
        <w:t xml:space="preserve"> </w:t>
      </w:r>
      <w:r>
        <w:rPr>
          <w:u w:val="single" w:color="auto"/>
          <w:spacing w:val="-7"/>
        </w:rPr>
        <w:t>招标文件、货物采购清单的所有</w:t>
      </w:r>
      <w:r>
        <w:rPr>
          <w:u w:val="single" w:color="auto"/>
          <w:spacing w:val="-8"/>
        </w:rPr>
        <w:t>内容</w:t>
      </w:r>
      <w:r>
        <w:rPr>
          <w:spacing w:val="-8"/>
        </w:rPr>
        <w:t>。</w:t>
      </w:r>
    </w:p>
    <w:p>
      <w:pPr>
        <w:pStyle w:val="BodyText"/>
        <w:ind w:left="2230"/>
        <w:spacing w:before="137" w:line="219" w:lineRule="auto"/>
        <w:rPr/>
      </w:pPr>
      <w:r>
        <w:rPr>
          <w:spacing w:val="-10"/>
        </w:rPr>
        <w:t>4、承包方式： </w:t>
      </w:r>
      <w:r>
        <w:rPr>
          <w:u w:val="single" w:color="auto"/>
          <w:spacing w:val="-10"/>
        </w:rPr>
        <w:t>包工，包料，保质量，保安</w:t>
      </w:r>
      <w:r>
        <w:rPr>
          <w:u w:val="single" w:color="auto"/>
          <w:spacing w:val="-11"/>
        </w:rPr>
        <w:t>全，包工期，包文明施工。</w:t>
      </w:r>
      <w:r>
        <w:rPr>
          <w:u w:val="single" w:color="auto"/>
        </w:rPr>
        <w:t xml:space="preserve">  </w:t>
      </w:r>
    </w:p>
    <w:p>
      <w:pPr>
        <w:pStyle w:val="BodyText"/>
        <w:ind w:left="1743"/>
        <w:spacing w:before="162" w:line="220" w:lineRule="auto"/>
        <w:rPr/>
      </w:pPr>
      <w:r>
        <w:rPr>
          <w:b/>
          <w:bCs/>
          <w:spacing w:val="-10"/>
        </w:rPr>
        <w:t>二、合同工期</w:t>
      </w:r>
    </w:p>
    <w:p>
      <w:pPr>
        <w:pStyle w:val="BodyText"/>
        <w:ind w:left="2230"/>
        <w:spacing w:before="227" w:line="219" w:lineRule="auto"/>
        <w:rPr/>
      </w:pPr>
      <w:r>
        <w:rPr>
          <w:spacing w:val="-18"/>
        </w:rPr>
        <w:t>计划开工日期： </w:t>
      </w:r>
      <w:r>
        <w:rPr>
          <w:u w:val="single" w:color="auto"/>
          <w:spacing w:val="-18"/>
        </w:rPr>
        <w:t>2</w:t>
      </w:r>
      <w:r>
        <w:rPr>
          <w:u w:val="single" w:color="auto"/>
          <w:spacing w:val="-41"/>
        </w:rPr>
        <w:t xml:space="preserve"> </w:t>
      </w:r>
      <w:r>
        <w:rPr>
          <w:u w:val="single" w:color="auto"/>
          <w:spacing w:val="-18"/>
        </w:rPr>
        <w:t>0</w:t>
      </w:r>
      <w:r>
        <w:rPr>
          <w:u w:val="single" w:color="auto"/>
          <w:spacing w:val="-46"/>
        </w:rPr>
        <w:t xml:space="preserve"> </w:t>
      </w:r>
      <w:r>
        <w:rPr>
          <w:u w:val="single" w:color="auto"/>
          <w:spacing w:val="-18"/>
        </w:rPr>
        <w:t>2</w:t>
      </w:r>
      <w:r>
        <w:rPr>
          <w:u w:val="single" w:color="auto"/>
          <w:spacing w:val="-50"/>
        </w:rPr>
        <w:t xml:space="preserve"> </w:t>
      </w:r>
      <w:r>
        <w:rPr>
          <w:u w:val="single" w:color="auto"/>
          <w:spacing w:val="-18"/>
        </w:rPr>
        <w:t>4</w:t>
      </w:r>
      <w:r>
        <w:rPr>
          <w:u w:val="single" w:color="auto"/>
          <w:spacing w:val="-48"/>
        </w:rPr>
        <w:t xml:space="preserve"> </w:t>
      </w:r>
      <w:r>
        <w:rPr>
          <w:u w:val="single" w:color="auto"/>
          <w:spacing w:val="-18"/>
        </w:rPr>
        <w:t>年</w:t>
      </w:r>
      <w:r>
        <w:rPr>
          <w:u w:val="single" w:color="auto"/>
          <w:spacing w:val="-47"/>
        </w:rPr>
        <w:t xml:space="preserve"> </w:t>
      </w:r>
      <w:r>
        <w:rPr>
          <w:u w:val="single" w:color="auto"/>
          <w:spacing w:val="-18"/>
        </w:rPr>
        <w:t>0</w:t>
      </w:r>
      <w:r>
        <w:rPr>
          <w:u w:val="single" w:color="auto"/>
          <w:spacing w:val="-44"/>
        </w:rPr>
        <w:t xml:space="preserve"> </w:t>
      </w:r>
      <w:r>
        <w:rPr>
          <w:u w:val="single" w:color="auto"/>
          <w:spacing w:val="-18"/>
        </w:rPr>
        <w:t>3</w:t>
      </w:r>
      <w:r>
        <w:rPr>
          <w:u w:val="single" w:color="auto"/>
          <w:spacing w:val="-44"/>
        </w:rPr>
        <w:t xml:space="preserve"> </w:t>
      </w:r>
      <w:r>
        <w:rPr>
          <w:u w:val="single" w:color="auto"/>
          <w:spacing w:val="-18"/>
        </w:rPr>
        <w:t>月</w:t>
      </w:r>
      <w:r>
        <w:rPr>
          <w:u w:val="single" w:color="auto"/>
          <w:spacing w:val="-46"/>
        </w:rPr>
        <w:t xml:space="preserve"> </w:t>
      </w:r>
      <w:r>
        <w:rPr>
          <w:u w:val="single" w:color="auto"/>
          <w:spacing w:val="-18"/>
        </w:rPr>
        <w:t>2</w:t>
      </w:r>
      <w:r>
        <w:rPr>
          <w:u w:val="single" w:color="auto"/>
          <w:spacing w:val="-44"/>
        </w:rPr>
        <w:t xml:space="preserve"> </w:t>
      </w:r>
      <w:r>
        <w:rPr>
          <w:u w:val="single" w:color="auto"/>
          <w:spacing w:val="-18"/>
        </w:rPr>
        <w:t>5 日</w:t>
      </w:r>
      <w:r>
        <w:rPr>
          <w:spacing w:val="-18"/>
        </w:rPr>
        <w:t>。</w:t>
      </w:r>
    </w:p>
    <w:p>
      <w:pPr>
        <w:pStyle w:val="BodyText"/>
        <w:ind w:left="2230"/>
        <w:spacing w:before="195" w:line="219" w:lineRule="auto"/>
        <w:rPr/>
      </w:pPr>
      <w:r>
        <w:rPr>
          <w:spacing w:val="11"/>
        </w:rPr>
        <w:t>计划竣工日期：</w:t>
      </w:r>
      <w:r>
        <w:rPr>
          <w:spacing w:val="132"/>
        </w:rPr>
        <w:t xml:space="preserve"> </w:t>
      </w:r>
      <w:r>
        <w:rPr>
          <w:u w:val="single" w:color="auto"/>
          <w:spacing w:val="-108"/>
        </w:rPr>
        <w:t xml:space="preserve"> </w:t>
      </w:r>
      <w:r>
        <w:rPr>
          <w:u w:val="single" w:color="auto"/>
          <w:spacing w:val="11"/>
        </w:rPr>
        <w:t>2024年11月18</w:t>
      </w:r>
      <w:r>
        <w:rPr>
          <w:u w:val="single" w:color="auto"/>
          <w:spacing w:val="-21"/>
        </w:rPr>
        <w:t xml:space="preserve"> </w:t>
      </w:r>
      <w:r>
        <w:rPr>
          <w:u w:val="single" w:color="auto"/>
          <w:spacing w:val="11"/>
        </w:rPr>
        <w:t>日。</w:t>
      </w:r>
    </w:p>
    <w:p>
      <w:pPr>
        <w:pStyle w:val="BodyText"/>
        <w:ind w:left="1739" w:right="1810" w:firstLine="490"/>
        <w:spacing w:before="134" w:line="339" w:lineRule="auto"/>
        <w:rPr/>
      </w:pPr>
      <w:r>
        <w:rPr>
          <w:spacing w:val="18"/>
        </w:rPr>
        <w:t>工期总日历天数为</w:t>
      </w:r>
      <w:r>
        <w:rPr>
          <w:u w:val="single" w:color="auto"/>
          <w:spacing w:val="18"/>
        </w:rPr>
        <w:t>240</w:t>
      </w:r>
      <w:r>
        <w:rPr>
          <w:spacing w:val="-38"/>
        </w:rPr>
        <w:t xml:space="preserve"> </w:t>
      </w:r>
      <w:r>
        <w:rPr>
          <w:spacing w:val="18"/>
        </w:rPr>
        <w:t>天(电梯采购进场时间</w:t>
      </w:r>
      <w:r>
        <w:rPr>
          <w:spacing w:val="17"/>
        </w:rPr>
        <w:t>180天，施工安装60天)</w:t>
      </w:r>
      <w:r>
        <w:rPr/>
        <w:t xml:space="preserve">  </w:t>
      </w:r>
      <w:r>
        <w:rPr>
          <w:spacing w:val="-4"/>
        </w:rPr>
        <w:t>工期总日历天数与根据前述计划开竣工日期计算的工期天数不一致的，以工期总</w:t>
      </w:r>
      <w:r>
        <w:rPr>
          <w:spacing w:val="9"/>
        </w:rPr>
        <w:t xml:space="preserve"> </w:t>
      </w:r>
      <w:r>
        <w:rPr>
          <w:spacing w:val="-9"/>
        </w:rPr>
        <w:t>日历天数为准。如遇人力不可抗拒的自然因</w:t>
      </w:r>
      <w:r>
        <w:rPr>
          <w:spacing w:val="-10"/>
        </w:rPr>
        <w:t>素及发包人确认的情况，则顺延工期，</w:t>
      </w:r>
    </w:p>
    <w:p>
      <w:pPr>
        <w:pStyle w:val="BodyText"/>
        <w:ind w:left="1739"/>
        <w:spacing w:line="220" w:lineRule="auto"/>
        <w:rPr/>
      </w:pPr>
      <w:r>
        <w:rPr>
          <w:spacing w:val="-6"/>
        </w:rPr>
        <w:t>但不增加费用。</w:t>
      </w:r>
    </w:p>
    <w:p>
      <w:pPr>
        <w:pStyle w:val="BodyText"/>
        <w:ind w:left="1743"/>
        <w:spacing w:before="181" w:line="220" w:lineRule="auto"/>
        <w:rPr/>
      </w:pPr>
      <w:r>
        <w:rPr>
          <w:b/>
          <w:bCs/>
          <w:spacing w:val="-8"/>
        </w:rPr>
        <w:t>三、质量标准与质保期</w:t>
      </w:r>
    </w:p>
    <w:p>
      <w:pPr>
        <w:spacing w:line="220" w:lineRule="auto"/>
        <w:sectPr>
          <w:pgSz w:w="11910" w:h="16840"/>
          <w:pgMar w:top="1152" w:right="19" w:bottom="0" w:left="40" w:header="0" w:footer="0" w:gutter="0"/>
        </w:sectPr>
        <w:rPr/>
      </w:pPr>
    </w:p>
    <w:p>
      <w:pPr>
        <w:pStyle w:val="BodyText"/>
        <w:ind w:left="1389" w:right="124" w:firstLine="480"/>
        <w:spacing w:before="196" w:line="403" w:lineRule="auto"/>
        <w:jc w:val="both"/>
        <w:rPr>
          <w:sz w:val="22"/>
          <w:szCs w:val="22"/>
        </w:rPr>
      </w:pPr>
      <w:r>
        <w:rPr>
          <w:sz w:val="22"/>
          <w:szCs w:val="22"/>
          <w:spacing w:val="15"/>
        </w:rPr>
        <w:t>工程质量标准合格。货物质量符合国家电梯有关验收标准，安全质量一次性</w:t>
      </w:r>
      <w:r>
        <w:rPr>
          <w:sz w:val="22"/>
          <w:szCs w:val="22"/>
          <w:spacing w:val="2"/>
        </w:rPr>
        <w:t xml:space="preserve"> </w:t>
      </w:r>
      <w:r>
        <w:rPr>
          <w:sz w:val="22"/>
          <w:szCs w:val="22"/>
          <w:spacing w:val="15"/>
        </w:rPr>
        <w:t>通过质量监督部门验收。缺陷责任期二十四个月，自项目竣工验收合格之日起计</w:t>
      </w:r>
    </w:p>
    <w:p>
      <w:pPr>
        <w:pStyle w:val="BodyText"/>
        <w:ind w:left="1389"/>
        <w:spacing w:line="219" w:lineRule="auto"/>
        <w:rPr>
          <w:sz w:val="22"/>
          <w:szCs w:val="22"/>
        </w:rPr>
      </w:pPr>
      <w:r>
        <w:rPr>
          <w:sz w:val="22"/>
          <w:szCs w:val="22"/>
          <w:spacing w:val="-6"/>
        </w:rPr>
        <w:t>算</w:t>
      </w:r>
      <w:r>
        <w:rPr>
          <w:sz w:val="22"/>
          <w:szCs w:val="22"/>
          <w:spacing w:val="-57"/>
        </w:rPr>
        <w:t xml:space="preserve"> </w:t>
      </w:r>
      <w:r>
        <w:rPr>
          <w:sz w:val="22"/>
          <w:szCs w:val="22"/>
          <w:spacing w:val="-6"/>
        </w:rPr>
        <w:t>。</w:t>
      </w:r>
    </w:p>
    <w:p>
      <w:pPr>
        <w:pStyle w:val="BodyText"/>
        <w:ind w:left="1393"/>
        <w:spacing w:before="213" w:line="218" w:lineRule="auto"/>
        <w:outlineLvl w:val="0"/>
        <w:rPr>
          <w:sz w:val="22"/>
          <w:szCs w:val="22"/>
        </w:rPr>
      </w:pPr>
      <w:r>
        <w:rPr>
          <w:sz w:val="22"/>
          <w:szCs w:val="22"/>
          <w:b/>
          <w:bCs/>
          <w:spacing w:val="11"/>
        </w:rPr>
        <w:t>四</w:t>
      </w:r>
      <w:r>
        <w:rPr>
          <w:sz w:val="22"/>
          <w:szCs w:val="22"/>
          <w:spacing w:val="-42"/>
        </w:rPr>
        <w:t xml:space="preserve"> </w:t>
      </w:r>
      <w:r>
        <w:rPr>
          <w:sz w:val="22"/>
          <w:szCs w:val="22"/>
          <w:b/>
          <w:bCs/>
          <w:spacing w:val="11"/>
        </w:rPr>
        <w:t>、合同价款与合同价格形式</w:t>
      </w:r>
    </w:p>
    <w:p>
      <w:pPr>
        <w:pStyle w:val="BodyText"/>
        <w:spacing w:before="153" w:line="344" w:lineRule="auto"/>
        <w:tabs>
          <w:tab w:val="left" w:pos="1978"/>
        </w:tabs>
        <w:rPr>
          <w:sz w:val="22"/>
          <w:szCs w:val="22"/>
        </w:rPr>
      </w:pPr>
      <w:r>
        <w:rPr>
          <w:sz w:val="22"/>
          <w:szCs w:val="22"/>
          <w:u w:val="single" w:color="auto"/>
        </w:rPr>
        <w:tab/>
      </w:r>
      <w:r>
        <w:rPr>
          <w:sz w:val="22"/>
          <w:szCs w:val="22"/>
          <w:spacing w:val="18"/>
        </w:rPr>
        <w:t>1、合同总价：人民币(大写) </w:t>
      </w:r>
      <w:r>
        <w:rPr>
          <w:sz w:val="22"/>
          <w:szCs w:val="22"/>
          <w:u w:val="single" w:color="auto"/>
          <w:spacing w:val="18"/>
        </w:rPr>
        <w:t>肆佰壹拾柒万陆任玖佰元整(¥4176900.00)</w:t>
      </w:r>
    </w:p>
    <w:p>
      <w:pPr>
        <w:pStyle w:val="BodyText"/>
        <w:ind w:left="1389"/>
        <w:spacing w:before="1" w:line="217" w:lineRule="auto"/>
        <w:rPr>
          <w:sz w:val="22"/>
          <w:szCs w:val="22"/>
        </w:rPr>
      </w:pPr>
      <w:r>
        <w:rPr>
          <w:sz w:val="22"/>
          <w:szCs w:val="22"/>
          <w:spacing w:val="16"/>
        </w:rPr>
        <w:t>项目实际价款最终按审计结果为准并进行结算。</w:t>
      </w:r>
    </w:p>
    <w:p>
      <w:pPr>
        <w:pStyle w:val="BodyText"/>
        <w:ind w:left="1869"/>
        <w:spacing w:before="231" w:line="218" w:lineRule="auto"/>
        <w:rPr>
          <w:sz w:val="22"/>
          <w:szCs w:val="22"/>
        </w:rPr>
      </w:pPr>
      <w:r>
        <w:rPr>
          <w:sz w:val="22"/>
          <w:szCs w:val="22"/>
          <w:spacing w:val="3"/>
        </w:rPr>
        <w:t>2、</w:t>
      </w:r>
      <w:r>
        <w:rPr>
          <w:sz w:val="22"/>
          <w:szCs w:val="22"/>
          <w:spacing w:val="-37"/>
        </w:rPr>
        <w:t xml:space="preserve"> </w:t>
      </w:r>
      <w:r>
        <w:rPr>
          <w:sz w:val="22"/>
          <w:szCs w:val="22"/>
          <w:spacing w:val="3"/>
        </w:rPr>
        <w:t>合同价格形式： </w:t>
      </w:r>
      <w:r>
        <w:rPr>
          <w:sz w:val="22"/>
          <w:szCs w:val="22"/>
          <w:u w:val="single" w:color="auto"/>
          <w:spacing w:val="3"/>
        </w:rPr>
        <w:t>固定总价</w:t>
      </w:r>
      <w:r>
        <w:rPr>
          <w:sz w:val="22"/>
          <w:szCs w:val="22"/>
          <w:spacing w:val="3"/>
        </w:rPr>
        <w:t>。</w:t>
      </w:r>
    </w:p>
    <w:p>
      <w:pPr>
        <w:pStyle w:val="BodyText"/>
        <w:ind w:left="1393"/>
        <w:spacing w:before="189" w:line="219" w:lineRule="auto"/>
        <w:outlineLvl w:val="0"/>
        <w:rPr>
          <w:sz w:val="22"/>
          <w:szCs w:val="22"/>
        </w:rPr>
      </w:pPr>
      <w:r>
        <w:rPr>
          <w:sz w:val="22"/>
          <w:szCs w:val="22"/>
          <w:b/>
          <w:bCs/>
          <w:spacing w:val="15"/>
        </w:rPr>
        <w:t>五、合同文件构成</w:t>
      </w:r>
    </w:p>
    <w:p>
      <w:pPr>
        <w:pStyle w:val="BodyText"/>
        <w:ind w:left="1869"/>
        <w:spacing w:before="210" w:line="219" w:lineRule="auto"/>
        <w:rPr>
          <w:sz w:val="22"/>
          <w:szCs w:val="22"/>
        </w:rPr>
      </w:pPr>
      <w:r>
        <w:rPr>
          <w:sz w:val="22"/>
          <w:szCs w:val="22"/>
          <w:spacing w:val="15"/>
        </w:rPr>
        <w:t>1、</w:t>
      </w:r>
      <w:r>
        <w:rPr>
          <w:sz w:val="22"/>
          <w:szCs w:val="22"/>
          <w:spacing w:val="-34"/>
        </w:rPr>
        <w:t xml:space="preserve"> </w:t>
      </w:r>
      <w:r>
        <w:rPr>
          <w:sz w:val="22"/>
          <w:szCs w:val="22"/>
          <w:spacing w:val="15"/>
        </w:rPr>
        <w:t>合同文件相互解释，互为说明。除专用条款另有约定外，组</w:t>
      </w:r>
      <w:r>
        <w:rPr>
          <w:sz w:val="22"/>
          <w:szCs w:val="22"/>
          <w:spacing w:val="14"/>
        </w:rPr>
        <w:t>成本合同的</w:t>
      </w:r>
    </w:p>
    <w:p>
      <w:pPr>
        <w:pStyle w:val="BodyText"/>
        <w:ind w:left="1389"/>
        <w:spacing w:before="241" w:line="219" w:lineRule="auto"/>
        <w:rPr>
          <w:sz w:val="22"/>
          <w:szCs w:val="22"/>
        </w:rPr>
      </w:pPr>
      <w:r>
        <w:rPr>
          <w:sz w:val="22"/>
          <w:szCs w:val="22"/>
          <w:spacing w:val="11"/>
        </w:rPr>
        <w:t>文件及优先解释顺序如下：</w:t>
      </w:r>
    </w:p>
    <w:p>
      <w:pPr>
        <w:pStyle w:val="BodyText"/>
        <w:ind w:left="2029"/>
        <w:spacing w:before="207" w:line="219" w:lineRule="auto"/>
        <w:rPr>
          <w:sz w:val="22"/>
          <w:szCs w:val="22"/>
        </w:rPr>
      </w:pPr>
      <w:r>
        <w:rPr>
          <w:sz w:val="22"/>
          <w:szCs w:val="22"/>
          <w:spacing w:val="26"/>
        </w:rPr>
        <w:t>(1)本合同协议书</w:t>
      </w:r>
    </w:p>
    <w:p>
      <w:pPr>
        <w:pStyle w:val="BodyText"/>
        <w:ind w:left="2029"/>
        <w:spacing w:before="219" w:line="219" w:lineRule="auto"/>
        <w:rPr>
          <w:sz w:val="22"/>
          <w:szCs w:val="22"/>
        </w:rPr>
      </w:pPr>
      <w:r>
        <w:rPr>
          <w:sz w:val="22"/>
          <w:szCs w:val="22"/>
          <w:spacing w:val="24"/>
        </w:rPr>
        <w:t>(2)本合同专用条款</w:t>
      </w:r>
    </w:p>
    <w:p>
      <w:pPr>
        <w:pStyle w:val="BodyText"/>
        <w:ind w:left="2029"/>
        <w:spacing w:before="229" w:line="219" w:lineRule="auto"/>
        <w:rPr>
          <w:sz w:val="22"/>
          <w:szCs w:val="22"/>
        </w:rPr>
      </w:pPr>
      <w:r>
        <w:rPr>
          <w:sz w:val="22"/>
          <w:szCs w:val="22"/>
          <w:spacing w:val="25"/>
        </w:rPr>
        <w:t>(3)中标通知书</w:t>
      </w:r>
    </w:p>
    <w:p>
      <w:pPr>
        <w:pStyle w:val="BodyText"/>
        <w:ind w:left="2029"/>
        <w:spacing w:before="219" w:line="219" w:lineRule="auto"/>
        <w:rPr>
          <w:sz w:val="22"/>
          <w:szCs w:val="22"/>
        </w:rPr>
      </w:pPr>
      <w:r>
        <w:rPr>
          <w:sz w:val="22"/>
          <w:szCs w:val="22"/>
          <w:spacing w:val="22"/>
        </w:rPr>
        <w:t>(4)招、投标文件及其附件</w:t>
      </w:r>
    </w:p>
    <w:p>
      <w:pPr>
        <w:pStyle w:val="BodyText"/>
        <w:ind w:left="2029"/>
        <w:spacing w:before="209" w:line="219" w:lineRule="auto"/>
        <w:rPr>
          <w:sz w:val="22"/>
          <w:szCs w:val="22"/>
        </w:rPr>
      </w:pPr>
      <w:r>
        <w:rPr>
          <w:sz w:val="22"/>
          <w:szCs w:val="22"/>
          <w:spacing w:val="25"/>
        </w:rPr>
        <w:t>(5)合同附件</w:t>
      </w:r>
    </w:p>
    <w:p>
      <w:pPr>
        <w:pStyle w:val="BodyText"/>
        <w:ind w:left="2029"/>
        <w:spacing w:before="221" w:line="219" w:lineRule="auto"/>
        <w:rPr>
          <w:sz w:val="22"/>
          <w:szCs w:val="22"/>
        </w:rPr>
      </w:pPr>
      <w:r>
        <w:rPr>
          <w:sz w:val="22"/>
          <w:szCs w:val="22"/>
          <w:spacing w:val="21"/>
        </w:rPr>
        <w:t>(6)标准、规范及有关技术文件</w:t>
      </w:r>
    </w:p>
    <w:p>
      <w:pPr>
        <w:pStyle w:val="BodyText"/>
        <w:ind w:left="2029"/>
        <w:spacing w:before="219" w:line="219" w:lineRule="auto"/>
        <w:rPr>
          <w:sz w:val="22"/>
          <w:szCs w:val="22"/>
        </w:rPr>
      </w:pPr>
      <w:r>
        <w:rPr>
          <w:sz w:val="22"/>
          <w:szCs w:val="22"/>
          <w:spacing w:val="22"/>
        </w:rPr>
        <w:t>(7)双方约定构成合同组成部分的其它文件</w:t>
      </w:r>
    </w:p>
    <w:p>
      <w:pPr>
        <w:pStyle w:val="BodyText"/>
        <w:ind w:left="1389" w:right="100" w:firstLine="480"/>
        <w:spacing w:before="218" w:line="403" w:lineRule="auto"/>
        <w:jc w:val="both"/>
        <w:rPr>
          <w:sz w:val="22"/>
          <w:szCs w:val="22"/>
        </w:rPr>
      </w:pPr>
      <w:r>
        <w:rPr>
          <w:sz w:val="22"/>
          <w:szCs w:val="22"/>
          <w:spacing w:val="16"/>
        </w:rPr>
        <w:t>双方在履行合同过程中形成的双方授权代表签署的会议纪要、</w:t>
      </w:r>
      <w:r>
        <w:rPr>
          <w:sz w:val="22"/>
          <w:szCs w:val="22"/>
          <w:spacing w:val="15"/>
        </w:rPr>
        <w:t>备忘录、补充</w:t>
      </w:r>
      <w:r>
        <w:rPr>
          <w:sz w:val="22"/>
          <w:szCs w:val="22"/>
        </w:rPr>
        <w:t xml:space="preserve"> </w:t>
      </w:r>
      <w:r>
        <w:rPr>
          <w:sz w:val="22"/>
          <w:szCs w:val="22"/>
          <w:spacing w:val="16"/>
        </w:rPr>
        <w:t>文件、变更和洽商等书面形式的文件构成本合同</w:t>
      </w:r>
      <w:r>
        <w:rPr>
          <w:sz w:val="22"/>
          <w:szCs w:val="22"/>
          <w:spacing w:val="15"/>
        </w:rPr>
        <w:t>的组成部分。属于同一类内容的</w:t>
      </w:r>
    </w:p>
    <w:p>
      <w:pPr>
        <w:pStyle w:val="BodyText"/>
        <w:ind w:left="1389"/>
        <w:spacing w:before="1" w:line="219" w:lineRule="auto"/>
        <w:rPr>
          <w:sz w:val="22"/>
          <w:szCs w:val="22"/>
        </w:rPr>
      </w:pPr>
      <w:r>
        <w:rPr>
          <w:sz w:val="22"/>
          <w:szCs w:val="22"/>
          <w:spacing w:val="13"/>
        </w:rPr>
        <w:t>文件，应以最新签署的为准。</w:t>
      </w:r>
    </w:p>
    <w:p>
      <w:pPr>
        <w:pStyle w:val="BodyText"/>
        <w:ind w:left="1393"/>
        <w:spacing w:before="215" w:line="219" w:lineRule="auto"/>
        <w:outlineLvl w:val="0"/>
        <w:rPr>
          <w:sz w:val="22"/>
          <w:szCs w:val="22"/>
        </w:rPr>
      </w:pPr>
      <w:r>
        <w:rPr>
          <w:sz w:val="22"/>
          <w:szCs w:val="22"/>
          <w:b/>
          <w:bCs/>
          <w:spacing w:val="-2"/>
        </w:rPr>
        <w:t>六、承</w:t>
      </w:r>
      <w:r>
        <w:rPr>
          <w:sz w:val="22"/>
          <w:szCs w:val="22"/>
          <w:spacing w:val="-20"/>
        </w:rPr>
        <w:t xml:space="preserve"> </w:t>
      </w:r>
      <w:r>
        <w:rPr>
          <w:sz w:val="22"/>
          <w:szCs w:val="22"/>
          <w:b/>
          <w:bCs/>
          <w:spacing w:val="-2"/>
        </w:rPr>
        <w:t>诺</w:t>
      </w:r>
    </w:p>
    <w:p>
      <w:pPr>
        <w:pStyle w:val="BodyText"/>
        <w:ind w:left="1869"/>
        <w:spacing w:before="221" w:line="218" w:lineRule="auto"/>
        <w:rPr>
          <w:sz w:val="22"/>
          <w:szCs w:val="22"/>
        </w:rPr>
      </w:pPr>
      <w:r>
        <w:rPr>
          <w:sz w:val="22"/>
          <w:szCs w:val="22"/>
          <w:spacing w:val="13"/>
        </w:rPr>
        <w:t>1、</w:t>
      </w:r>
      <w:r>
        <w:rPr>
          <w:sz w:val="22"/>
          <w:szCs w:val="22"/>
          <w:spacing w:val="-23"/>
        </w:rPr>
        <w:t xml:space="preserve"> </w:t>
      </w:r>
      <w:r>
        <w:rPr>
          <w:sz w:val="22"/>
          <w:szCs w:val="22"/>
          <w:spacing w:val="13"/>
        </w:rPr>
        <w:t>发包人按照合同约定的期限和方式支付合同价款。</w:t>
      </w:r>
    </w:p>
    <w:p>
      <w:pPr>
        <w:pStyle w:val="BodyText"/>
        <w:ind w:left="1869"/>
        <w:spacing w:before="211" w:line="480" w:lineRule="exact"/>
        <w:rPr>
          <w:sz w:val="22"/>
          <w:szCs w:val="22"/>
        </w:rPr>
      </w:pPr>
      <w:r>
        <w:rPr>
          <w:sz w:val="22"/>
          <w:szCs w:val="22"/>
          <w:spacing w:val="16"/>
          <w:position w:val="20"/>
        </w:rPr>
        <w:t>2、</w:t>
      </w:r>
      <w:r>
        <w:rPr>
          <w:sz w:val="22"/>
          <w:szCs w:val="22"/>
          <w:spacing w:val="-22"/>
          <w:position w:val="20"/>
        </w:rPr>
        <w:t xml:space="preserve"> </w:t>
      </w:r>
      <w:r>
        <w:rPr>
          <w:sz w:val="22"/>
          <w:szCs w:val="22"/>
          <w:spacing w:val="16"/>
          <w:position w:val="20"/>
        </w:rPr>
        <w:t>承包人承诺按照法律规定及合同约定组织完成本项目，确保项目实施的</w:t>
      </w:r>
    </w:p>
    <w:p>
      <w:pPr>
        <w:pStyle w:val="BodyText"/>
        <w:ind w:left="1389"/>
        <w:spacing w:before="1" w:line="219" w:lineRule="auto"/>
        <w:rPr>
          <w:sz w:val="22"/>
          <w:szCs w:val="22"/>
        </w:rPr>
      </w:pPr>
      <w:r>
        <w:rPr>
          <w:sz w:val="22"/>
          <w:szCs w:val="22"/>
          <w:spacing w:val="15"/>
        </w:rPr>
        <w:t>质量和安全，不进行转包及违法分包，并在缺陷责任期及保修期内承担相应的维</w:t>
      </w:r>
    </w:p>
    <w:p>
      <w:pPr>
        <w:pStyle w:val="BodyText"/>
        <w:ind w:left="1389"/>
        <w:spacing w:before="219" w:line="219" w:lineRule="auto"/>
        <w:rPr>
          <w:sz w:val="22"/>
          <w:szCs w:val="22"/>
        </w:rPr>
      </w:pPr>
      <w:r>
        <w:rPr>
          <w:sz w:val="22"/>
          <w:szCs w:val="22"/>
          <w:spacing w:val="5"/>
        </w:rPr>
        <w:t>修责任。</w:t>
      </w:r>
    </w:p>
    <w:p>
      <w:pPr>
        <w:pStyle w:val="BodyText"/>
        <w:ind w:left="1889"/>
        <w:spacing w:before="76"/>
        <w:rPr>
          <w:sz w:val="22"/>
          <w:szCs w:val="22"/>
        </w:rPr>
      </w:pPr>
      <w:r>
        <w:rPr>
          <w:sz w:val="22"/>
          <w:szCs w:val="22"/>
          <w:position w:val="-16"/>
        </w:rPr>
        <w:drawing>
          <wp:inline distT="0" distB="0" distL="0" distR="0">
            <wp:extent cx="177766" cy="314261"/>
            <wp:effectExtent l="0" t="0" r="0" b="0"/>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177766" cy="314261"/>
                    </a:xfrm>
                    <a:prstGeom prst="rect">
                      <a:avLst/>
                    </a:prstGeom>
                  </pic:spPr>
                </pic:pic>
              </a:graphicData>
            </a:graphic>
          </wp:inline>
        </w:drawing>
      </w:r>
      <w:r>
        <w:rPr>
          <w:sz w:val="22"/>
          <w:szCs w:val="22"/>
          <w:spacing w:val="-30"/>
        </w:rPr>
        <w:t xml:space="preserve"> </w:t>
      </w:r>
      <w:r>
        <w:rPr>
          <w:sz w:val="22"/>
          <w:szCs w:val="22"/>
          <w:spacing w:val="17"/>
        </w:rPr>
        <w:t>发包人和承包人通过招投标形式签订合同，双方理解并承诺不</w:t>
      </w:r>
      <w:r>
        <w:rPr>
          <w:sz w:val="22"/>
          <w:szCs w:val="22"/>
          <w:spacing w:val="16"/>
        </w:rPr>
        <w:t>再就同一</w:t>
      </w:r>
    </w:p>
    <w:p>
      <w:pPr>
        <w:pStyle w:val="BodyText"/>
        <w:ind w:left="1389"/>
        <w:spacing w:before="138" w:line="219" w:lineRule="auto"/>
        <w:rPr>
          <w:sz w:val="22"/>
          <w:szCs w:val="22"/>
        </w:rPr>
      </w:pPr>
      <w:r>
        <w:rPr>
          <w:sz w:val="22"/>
          <w:szCs w:val="22"/>
          <w:spacing w:val="16"/>
        </w:rPr>
        <w:t>项目另行签订与合同实质性内容相背离的协议。</w:t>
      </w:r>
    </w:p>
    <w:p>
      <w:pPr>
        <w:pStyle w:val="BodyText"/>
        <w:ind w:left="1393"/>
        <w:spacing w:before="206" w:line="219" w:lineRule="auto"/>
        <w:outlineLvl w:val="0"/>
        <w:rPr>
          <w:sz w:val="22"/>
          <w:szCs w:val="22"/>
        </w:rPr>
      </w:pPr>
      <w:r>
        <w:rPr>
          <w:sz w:val="22"/>
          <w:szCs w:val="22"/>
          <w:b/>
          <w:bCs/>
          <w:spacing w:val="13"/>
        </w:rPr>
        <w:t>七、双方责任</w:t>
      </w:r>
    </w:p>
    <w:p>
      <w:pPr>
        <w:pStyle w:val="BodyText"/>
        <w:ind w:left="1869"/>
        <w:spacing w:before="212" w:line="219" w:lineRule="auto"/>
        <w:rPr>
          <w:sz w:val="22"/>
          <w:szCs w:val="22"/>
        </w:rPr>
      </w:pPr>
      <w:r>
        <w:rPr>
          <w:sz w:val="22"/>
          <w:szCs w:val="22"/>
          <w:spacing w:val="4"/>
        </w:rPr>
        <w:t>1、</w:t>
      </w:r>
      <w:r>
        <w:rPr>
          <w:sz w:val="22"/>
          <w:szCs w:val="22"/>
          <w:spacing w:val="-60"/>
        </w:rPr>
        <w:t xml:space="preserve"> </w:t>
      </w:r>
      <w:r>
        <w:rPr>
          <w:sz w:val="22"/>
          <w:szCs w:val="22"/>
          <w:spacing w:val="4"/>
        </w:rPr>
        <w:t>发包人责任</w:t>
      </w:r>
    </w:p>
    <w:p>
      <w:pPr>
        <w:spacing w:line="219" w:lineRule="auto"/>
        <w:sectPr>
          <w:pgSz w:w="11910" w:h="16840"/>
          <w:pgMar w:top="1431" w:right="1786" w:bottom="0" w:left="370" w:header="0" w:footer="0" w:gutter="0"/>
        </w:sectPr>
        <w:rPr>
          <w:sz w:val="22"/>
          <w:szCs w:val="22"/>
        </w:rPr>
      </w:pPr>
    </w:p>
    <w:p>
      <w:pPr>
        <w:pStyle w:val="BodyText"/>
        <w:ind w:left="610"/>
        <w:spacing w:before="264" w:line="380" w:lineRule="auto"/>
        <w:rPr/>
      </w:pPr>
      <w:r>
        <w:rPr>
          <w:spacing w:val="1"/>
        </w:rPr>
        <w:t>(1)发包人驻工地代表：   </w:t>
      </w:r>
      <w:r>
        <w:rPr>
          <w:u w:val="single" w:color="auto"/>
          <w:spacing w:val="-109"/>
        </w:rPr>
        <w:t xml:space="preserve"> </w:t>
      </w:r>
      <w:r>
        <w:rPr>
          <w:u w:val="single" w:color="auto"/>
          <w:spacing w:val="1"/>
        </w:rPr>
        <w:t>杨峻鹏</w:t>
      </w:r>
      <w:r>
        <w:rPr>
          <w:spacing w:val="1"/>
        </w:rPr>
        <w:t xml:space="preserve"> ,负责与承包人联系，协调相</w:t>
      </w:r>
      <w:r>
        <w:rPr/>
        <w:t>关事宜</w:t>
      </w:r>
    </w:p>
    <w:p>
      <w:pPr>
        <w:pStyle w:val="BodyText"/>
        <w:spacing w:line="219" w:lineRule="auto"/>
        <w:rPr/>
      </w:pPr>
      <w:r>
        <w:rPr>
          <w:spacing w:val="-9"/>
        </w:rPr>
        <w:t>为施工创造条件。</w:t>
      </w:r>
    </w:p>
    <w:p>
      <w:pPr>
        <w:pStyle w:val="BodyText"/>
        <w:ind w:left="610"/>
        <w:spacing w:before="194" w:line="480" w:lineRule="exact"/>
        <w:rPr/>
      </w:pPr>
      <w:r>
        <w:rPr>
          <w:spacing w:val="3"/>
          <w:position w:val="18"/>
        </w:rPr>
        <w:t>(2)发包人驻工地代表职责：监督工程质量、工</w:t>
      </w:r>
      <w:r>
        <w:rPr>
          <w:spacing w:val="2"/>
          <w:position w:val="18"/>
        </w:rPr>
        <w:t>程进度、综合管理，有权</w:t>
      </w:r>
    </w:p>
    <w:p>
      <w:pPr>
        <w:pStyle w:val="BodyText"/>
        <w:spacing w:line="219" w:lineRule="auto"/>
        <w:rPr/>
      </w:pPr>
      <w:r>
        <w:rPr>
          <w:spacing w:val="-5"/>
        </w:rPr>
        <w:t>对施工设备、施工工序等进行检查。</w:t>
      </w:r>
    </w:p>
    <w:p>
      <w:pPr>
        <w:pStyle w:val="BodyText"/>
        <w:ind w:left="610"/>
        <w:spacing w:before="194" w:line="480" w:lineRule="exact"/>
        <w:rPr/>
      </w:pPr>
      <w:r>
        <w:rPr>
          <w:spacing w:val="2"/>
          <w:position w:val="18"/>
        </w:rPr>
        <w:t>(3)负责按甲方规定的程序办理工程变更、签证及工程款支付的相关手续</w:t>
      </w:r>
      <w:r>
        <w:rPr>
          <w:strike/>
          <w:spacing w:val="2"/>
          <w:position w:val="18"/>
        </w:rPr>
        <w:t xml:space="preserve">             </w:t>
      </w:r>
    </w:p>
    <w:p>
      <w:pPr>
        <w:pStyle w:val="BodyText"/>
        <w:spacing w:line="218" w:lineRule="auto"/>
        <w:rPr/>
      </w:pPr>
      <w:r>
        <w:rPr>
          <w:spacing w:val="-6"/>
        </w:rPr>
        <w:t>等与本工程相关的一切事宜。</w:t>
      </w:r>
    </w:p>
    <w:p>
      <w:pPr>
        <w:pStyle w:val="BodyText"/>
        <w:ind w:left="610"/>
        <w:spacing w:before="197" w:line="489" w:lineRule="exact"/>
        <w:rPr/>
      </w:pPr>
      <w:r>
        <w:rPr>
          <w:spacing w:val="3"/>
          <w:position w:val="19"/>
        </w:rPr>
        <w:t>(4)发包人有权要求承包人更换其认为不称职的项</w:t>
      </w:r>
      <w:r>
        <w:rPr>
          <w:spacing w:val="2"/>
          <w:position w:val="19"/>
        </w:rPr>
        <w:t>目经理；但承包人更换</w:t>
      </w:r>
    </w:p>
    <w:p>
      <w:pPr>
        <w:pStyle w:val="BodyText"/>
        <w:spacing w:before="1" w:line="218" w:lineRule="auto"/>
        <w:rPr/>
      </w:pPr>
      <w:r>
        <w:rPr>
          <w:spacing w:val="-4"/>
        </w:rPr>
        <w:t>项目经理须经发包人书面同意。</w:t>
      </w:r>
    </w:p>
    <w:p>
      <w:pPr>
        <w:pStyle w:val="BodyText"/>
        <w:ind w:left="610"/>
        <w:spacing w:before="196" w:line="470" w:lineRule="exact"/>
        <w:rPr/>
      </w:pPr>
      <w:r>
        <w:rPr>
          <w:spacing w:val="2"/>
          <w:position w:val="17"/>
        </w:rPr>
        <w:t>(5)负责向承包人提供施工用水、用电，费用由承包人承担。</w:t>
      </w:r>
    </w:p>
    <w:p>
      <w:pPr>
        <w:pStyle w:val="BodyText"/>
        <w:ind w:left="529"/>
        <w:spacing w:before="1" w:line="219" w:lineRule="auto"/>
        <w:rPr/>
      </w:pPr>
      <w:r>
        <w:rPr>
          <w:spacing w:val="-4"/>
        </w:rPr>
        <w:t>2、承包人责任</w:t>
      </w:r>
    </w:p>
    <w:p>
      <w:pPr>
        <w:pStyle w:val="BodyText"/>
        <w:ind w:right="1513" w:firstLine="610"/>
        <w:spacing w:before="190" w:line="371" w:lineRule="auto"/>
        <w:jc w:val="both"/>
        <w:rPr/>
      </w:pPr>
      <w:r>
        <w:rPr>
          <w:spacing w:val="-7"/>
        </w:rPr>
        <w:t>(1)承包人驻工地项目经理：  </w:t>
      </w:r>
      <w:r>
        <w:rPr>
          <w:u w:val="single" w:color="auto"/>
          <w:spacing w:val="-109"/>
        </w:rPr>
        <w:t xml:space="preserve"> </w:t>
      </w:r>
      <w:r>
        <w:rPr>
          <w:u w:val="single" w:color="auto"/>
          <w:spacing w:val="-7"/>
        </w:rPr>
        <w:t>李</w:t>
      </w:r>
      <w:r>
        <w:rPr>
          <w:u w:val="single" w:color="auto"/>
          <w:spacing w:val="-46"/>
        </w:rPr>
        <w:t xml:space="preserve"> </w:t>
      </w:r>
      <w:r>
        <w:rPr>
          <w:u w:val="single" w:color="auto"/>
          <w:spacing w:val="-7"/>
        </w:rPr>
        <w:t>文</w:t>
      </w:r>
      <w:r>
        <w:rPr>
          <w:u w:val="single" w:color="auto"/>
          <w:spacing w:val="-41"/>
        </w:rPr>
        <w:t xml:space="preserve"> </w:t>
      </w:r>
      <w:r>
        <w:rPr>
          <w:u w:val="single" w:color="auto"/>
          <w:spacing w:val="-7"/>
        </w:rPr>
        <w:t>豪</w:t>
      </w:r>
      <w:r>
        <w:rPr>
          <w:spacing w:val="-7"/>
        </w:rPr>
        <w:t>，身份证号：</w:t>
      </w:r>
      <w:r>
        <w:rPr>
          <w:spacing w:val="-109"/>
        </w:rPr>
        <w:t xml:space="preserve"> </w:t>
      </w:r>
      <w:r>
        <w:rPr>
          <w:u w:val="single" w:color="auto"/>
          <w:spacing w:val="-111"/>
        </w:rPr>
        <w:t xml:space="preserve"> </w:t>
      </w:r>
      <w:r>
        <w:rPr>
          <w:u w:val="single" w:color="auto"/>
          <w:spacing w:val="-7"/>
        </w:rPr>
        <w:t>4108211995</w:t>
      </w:r>
      <w:r>
        <w:rPr>
          <w:u w:val="single" w:color="auto"/>
          <w:spacing w:val="-8"/>
        </w:rPr>
        <w:t>04062516</w:t>
      </w:r>
      <w:r>
        <w:rPr>
          <w:u w:val="single" w:color="auto"/>
          <w:spacing w:val="38"/>
        </w:rPr>
        <w:t xml:space="preserve"> </w:t>
      </w:r>
      <w:r>
        <w:rPr>
          <w:spacing w:val="-8"/>
        </w:rPr>
        <w:t>,</w:t>
      </w:r>
      <w:r>
        <w:rPr/>
        <w:t xml:space="preserve"> </w:t>
      </w:r>
      <w:r>
        <w:rPr>
          <w:spacing w:val="-5"/>
        </w:rPr>
        <w:t>电</w:t>
      </w:r>
      <w:r>
        <w:rPr>
          <w:spacing w:val="-55"/>
        </w:rPr>
        <w:t xml:space="preserve"> </w:t>
      </w:r>
      <w:r>
        <w:rPr>
          <w:spacing w:val="-5"/>
        </w:rPr>
        <w:t>话</w:t>
      </w:r>
      <w:r>
        <w:rPr>
          <w:spacing w:val="-63"/>
        </w:rPr>
        <w:t xml:space="preserve"> </w:t>
      </w:r>
      <w:r>
        <w:rPr>
          <w:spacing w:val="-5"/>
        </w:rPr>
        <w:t>：</w:t>
      </w:r>
      <w:r>
        <w:rPr>
          <w:u w:val="single" w:color="auto"/>
          <w:spacing w:val="-5"/>
        </w:rPr>
        <w:t>15978782225</w:t>
      </w:r>
      <w:r>
        <w:rPr>
          <w:spacing w:val="67"/>
        </w:rPr>
        <w:t xml:space="preserve"> </w:t>
      </w:r>
      <w:r>
        <w:rPr>
          <w:spacing w:val="-5"/>
        </w:rPr>
        <w:t>,负责合同履行。按要求组织</w:t>
      </w:r>
      <w:r>
        <w:rPr>
          <w:spacing w:val="-6"/>
        </w:rPr>
        <w:t>施工，保质、保量、按期完成</w:t>
      </w:r>
    </w:p>
    <w:p>
      <w:pPr>
        <w:pStyle w:val="BodyText"/>
        <w:spacing w:before="1" w:line="219" w:lineRule="auto"/>
        <w:rPr/>
      </w:pPr>
      <w:r>
        <w:rPr>
          <w:spacing w:val="-5"/>
        </w:rPr>
        <w:t>施工任务，解决由乙方负责的各项事宜。</w:t>
      </w:r>
    </w:p>
    <w:p>
      <w:pPr>
        <w:pStyle w:val="BodyText"/>
        <w:ind w:right="1566" w:firstLine="610"/>
        <w:spacing w:before="192" w:line="362" w:lineRule="auto"/>
        <w:jc w:val="both"/>
        <w:rPr/>
      </w:pPr>
      <w:r>
        <w:rPr>
          <w:spacing w:val="3"/>
        </w:rPr>
        <w:t>(2)承包人负责编制施工组织方案，施工进度计划，材料</w:t>
      </w:r>
      <w:r>
        <w:rPr>
          <w:spacing w:val="2"/>
        </w:rPr>
        <w:t>进场计划，开竣</w:t>
      </w:r>
      <w:r>
        <w:rPr/>
        <w:t xml:space="preserve"> </w:t>
      </w:r>
      <w:r>
        <w:rPr>
          <w:spacing w:val="-5"/>
        </w:rPr>
        <w:t>工通知书等，并及时报发包人。严格按规范及技术要求进行施工，施工中发现问</w:t>
      </w:r>
      <w:r>
        <w:rPr>
          <w:spacing w:val="11"/>
        </w:rPr>
        <w:t xml:space="preserve"> </w:t>
      </w:r>
      <w:r>
        <w:rPr>
          <w:spacing w:val="-4"/>
        </w:rPr>
        <w:t>题及时向发包人报告并提出解决方案，确保合同约定的工程保质、保量、按期完</w:t>
      </w:r>
      <w:r>
        <w:rPr>
          <w:spacing w:val="1"/>
        </w:rPr>
        <w:t xml:space="preserve"> </w:t>
      </w:r>
      <w:r>
        <w:rPr>
          <w:spacing w:val="-10"/>
        </w:rPr>
        <w:t>成。因承包人自身原因造成的质量不合格，</w:t>
      </w:r>
      <w:r>
        <w:rPr>
          <w:spacing w:val="63"/>
        </w:rPr>
        <w:t xml:space="preserve"> </w:t>
      </w:r>
      <w:r>
        <w:rPr>
          <w:spacing w:val="-10"/>
        </w:rPr>
        <w:t>一切返工费用及</w:t>
      </w:r>
      <w:r>
        <w:rPr>
          <w:spacing w:val="-11"/>
        </w:rPr>
        <w:t>造成的损失均由承包</w:t>
      </w:r>
    </w:p>
    <w:p>
      <w:pPr>
        <w:pStyle w:val="BodyText"/>
        <w:spacing w:before="1" w:line="219" w:lineRule="auto"/>
        <w:rPr/>
      </w:pPr>
      <w:r>
        <w:rPr>
          <w:spacing w:val="-9"/>
        </w:rPr>
        <w:t>人负责。</w:t>
      </w:r>
    </w:p>
    <w:p>
      <w:pPr>
        <w:pStyle w:val="BodyText"/>
        <w:ind w:right="1499" w:firstLine="610"/>
        <w:spacing w:before="253" w:line="362" w:lineRule="auto"/>
        <w:jc w:val="both"/>
        <w:rPr/>
      </w:pPr>
      <w:r>
        <w:rPr>
          <w:spacing w:val="5"/>
        </w:rPr>
        <w:t>(3)承包人应主动查询学习(发包人官网)并遵守</w:t>
      </w:r>
      <w:r>
        <w:rPr>
          <w:spacing w:val="4"/>
        </w:rPr>
        <w:t>发包人的相关规章制度，</w:t>
      </w:r>
      <w:r>
        <w:rPr/>
        <w:t xml:space="preserve"> </w:t>
      </w:r>
      <w:r>
        <w:rPr>
          <w:spacing w:val="-4"/>
        </w:rPr>
        <w:t>教育约束好己方人员，保证安全文明施工，按发包人要求做到物料摆放整齐，工</w:t>
      </w:r>
    </w:p>
    <w:p>
      <w:pPr>
        <w:pStyle w:val="BodyText"/>
        <w:spacing w:before="1" w:line="219" w:lineRule="auto"/>
        <w:rPr/>
      </w:pPr>
      <w:r>
        <w:rPr>
          <w:spacing w:val="-9"/>
        </w:rPr>
        <w:t>完场清。</w:t>
      </w:r>
    </w:p>
    <w:p>
      <w:pPr>
        <w:pStyle w:val="BodyText"/>
        <w:ind w:right="1568" w:firstLine="610"/>
        <w:spacing w:before="195" w:line="369" w:lineRule="auto"/>
        <w:jc w:val="both"/>
        <w:rPr/>
      </w:pPr>
      <w:r>
        <w:rPr>
          <w:spacing w:val="3"/>
        </w:rPr>
        <w:t>(4)承包人应严格执行国家有关安全操作规程，做好</w:t>
      </w:r>
      <w:r>
        <w:rPr>
          <w:spacing w:val="2"/>
        </w:rPr>
        <w:t>安全防护工作，发生</w:t>
      </w:r>
      <w:r>
        <w:rPr/>
        <w:t xml:space="preserve"> </w:t>
      </w:r>
      <w:r>
        <w:rPr>
          <w:spacing w:val="-4"/>
        </w:rPr>
        <w:t>的一切安全事故和连带伤亡事故，均由承包人自行承担责任。如因此造成发包人</w:t>
      </w:r>
    </w:p>
    <w:p>
      <w:pPr>
        <w:pStyle w:val="BodyText"/>
        <w:spacing w:line="219" w:lineRule="auto"/>
        <w:rPr/>
      </w:pPr>
      <w:r>
        <w:rPr>
          <w:spacing w:val="-5"/>
        </w:rPr>
        <w:t>损失的，发包人有权向承包人进行追偿。</w:t>
      </w:r>
    </w:p>
    <w:p>
      <w:pPr>
        <w:pStyle w:val="BodyText"/>
        <w:ind w:right="1529" w:firstLine="610"/>
        <w:spacing w:before="214" w:line="363" w:lineRule="auto"/>
        <w:jc w:val="both"/>
        <w:rPr/>
      </w:pPr>
      <w:r>
        <w:rPr>
          <w:spacing w:val="3"/>
        </w:rPr>
        <w:t>(5)承包人保证项目按期竣工。因承包人原因造成</w:t>
      </w:r>
      <w:r>
        <w:rPr>
          <w:spacing w:val="2"/>
        </w:rPr>
        <w:t>的工期延误，每超过合</w:t>
      </w:r>
      <w:r>
        <w:rPr/>
        <w:t xml:space="preserve"> </w:t>
      </w:r>
      <w:r>
        <w:rPr>
          <w:spacing w:val="4"/>
        </w:rPr>
        <w:t>同工期一天，按5000元/天向发包方支付违约金(按</w:t>
      </w:r>
      <w:r>
        <w:rPr>
          <w:spacing w:val="3"/>
        </w:rPr>
        <w:t>天数累计计算),如不缴纳，</w:t>
      </w:r>
      <w:r>
        <w:rPr/>
        <w:t xml:space="preserve"> </w:t>
      </w:r>
      <w:r>
        <w:rPr>
          <w:spacing w:val="3"/>
        </w:rPr>
        <w:t>发包方有权暂停支付工程款；工期延误超过30日历天的，除按上述违</w:t>
      </w:r>
      <w:r>
        <w:rPr>
          <w:spacing w:val="2"/>
        </w:rPr>
        <w:t>约金执行</w:t>
      </w:r>
      <w:r>
        <w:rPr/>
        <w:t xml:space="preserve"> </w:t>
      </w:r>
      <w:r>
        <w:rPr/>
        <w:t>外，发包人有权单方解除合同，收回已付工程款</w:t>
      </w:r>
      <w:r>
        <w:rPr>
          <w:spacing w:val="-1"/>
        </w:rPr>
        <w:t>，并收取承包人合同总额30%的</w:t>
      </w:r>
    </w:p>
    <w:p>
      <w:pPr>
        <w:pStyle w:val="BodyText"/>
        <w:spacing w:before="1" w:line="224" w:lineRule="auto"/>
        <w:rPr/>
      </w:pPr>
      <w:r>
        <w:rPr>
          <w:spacing w:val="-9"/>
        </w:rPr>
        <w:t>违约金。</w:t>
      </w:r>
    </w:p>
    <w:p>
      <w:pPr>
        <w:spacing w:line="224" w:lineRule="auto"/>
        <w:sectPr>
          <w:pgSz w:w="11910" w:h="16840"/>
          <w:pgMar w:top="1431" w:right="390" w:bottom="0" w:left="1690" w:header="0" w:footer="0" w:gutter="0"/>
        </w:sectPr>
        <w:rPr/>
      </w:pPr>
    </w:p>
    <w:p>
      <w:pPr>
        <w:pStyle w:val="BodyText"/>
        <w:ind w:left="1799" w:right="1688" w:firstLine="600"/>
        <w:spacing w:before="228" w:line="393" w:lineRule="auto"/>
        <w:jc w:val="both"/>
        <w:rPr>
          <w:sz w:val="23"/>
          <w:szCs w:val="23"/>
        </w:rPr>
      </w:pPr>
      <w:r>
        <w:pict>
          <v:rect id="_x0000_s2" style="position:absolute;margin-left:147.597pt;margin-top:674.375pt;mso-position-vertical-relative:page;mso-position-horizontal-relative:page;width:116.95pt;height:0.6pt;z-index:251664384;" o:allowincell="f" fillcolor="#000000" filled="true" stroked="false"/>
        </w:pict>
      </w:r>
      <w:r>
        <w:rPr>
          <w:sz w:val="23"/>
          <w:szCs w:val="23"/>
          <w:spacing w:val="12"/>
        </w:rPr>
        <w:t>(6)承包人按发包人要求提供竣工验收技术资</w:t>
      </w:r>
      <w:r>
        <w:rPr>
          <w:sz w:val="23"/>
          <w:szCs w:val="23"/>
          <w:spacing w:val="11"/>
        </w:rPr>
        <w:t>料，办理项目竣工结算，参</w:t>
      </w:r>
      <w:r>
        <w:rPr>
          <w:sz w:val="23"/>
          <w:szCs w:val="23"/>
        </w:rPr>
        <w:t xml:space="preserve"> </w:t>
      </w:r>
      <w:r>
        <w:rPr>
          <w:sz w:val="23"/>
          <w:szCs w:val="23"/>
          <w:spacing w:val="5"/>
        </w:rPr>
        <w:t>加竣工验收。如工程质量不符合国家质量验收规范及合同约定，承包方应无条件</w:t>
      </w:r>
      <w:r>
        <w:rPr>
          <w:sz w:val="23"/>
          <w:szCs w:val="23"/>
          <w:spacing w:val="4"/>
        </w:rPr>
        <w:t xml:space="preserve"> </w:t>
      </w:r>
      <w:r>
        <w:rPr>
          <w:sz w:val="23"/>
          <w:szCs w:val="23"/>
          <w:spacing w:val="5"/>
        </w:rPr>
        <w:t>返工至合格，并经发包方验收认可。由此造成的合同工期延误，承包方同意按本</w:t>
      </w:r>
    </w:p>
    <w:p>
      <w:pPr>
        <w:pStyle w:val="BodyText"/>
        <w:ind w:left="1799"/>
        <w:spacing w:line="219" w:lineRule="auto"/>
        <w:rPr>
          <w:sz w:val="23"/>
          <w:szCs w:val="23"/>
        </w:rPr>
      </w:pPr>
      <w:r>
        <w:rPr>
          <w:sz w:val="23"/>
          <w:szCs w:val="23"/>
          <w:spacing w:val="22"/>
        </w:rPr>
        <w:t>条第2款第(5)项约定内容承担违约责任。</w:t>
      </w:r>
    </w:p>
    <w:p>
      <w:pPr>
        <w:pStyle w:val="BodyText"/>
        <w:spacing w:before="203" w:line="219" w:lineRule="auto"/>
        <w:outlineLvl w:val="6"/>
        <w:tabs>
          <w:tab w:val="left" w:pos="1803"/>
        </w:tabs>
        <w:rPr>
          <w:sz w:val="23"/>
          <w:szCs w:val="23"/>
        </w:rPr>
      </w:pPr>
      <w:r>
        <w:rPr>
          <w:sz w:val="23"/>
          <w:szCs w:val="23"/>
          <w:strike/>
        </w:rPr>
        <w:tab/>
      </w:r>
      <w:r>
        <w:rPr>
          <w:sz w:val="23"/>
          <w:szCs w:val="23"/>
          <w:b/>
          <w:bCs/>
          <w:spacing w:val="-14"/>
        </w:rPr>
        <w:t>八</w:t>
      </w:r>
      <w:r>
        <w:rPr>
          <w:sz w:val="23"/>
          <w:szCs w:val="23"/>
          <w:spacing w:val="-14"/>
        </w:rPr>
        <w:t xml:space="preserve"> </w:t>
      </w:r>
      <w:r>
        <w:rPr>
          <w:sz w:val="23"/>
          <w:szCs w:val="23"/>
          <w:b/>
          <w:bCs/>
          <w:spacing w:val="-14"/>
        </w:rPr>
        <w:t>、争议处理</w:t>
      </w:r>
      <w:r>
        <w:rPr>
          <w:sz w:val="23"/>
          <w:szCs w:val="23"/>
          <w:spacing w:val="-70"/>
        </w:rPr>
        <w:t xml:space="preserve"> </w:t>
      </w:r>
      <w:r>
        <w:rPr>
          <w:sz w:val="23"/>
          <w:szCs w:val="23"/>
          <w:strike/>
        </w:rPr>
        <w:t xml:space="preserve">                                                                          </w:t>
      </w:r>
    </w:p>
    <w:p>
      <w:pPr>
        <w:pStyle w:val="BodyText"/>
        <w:ind w:left="1799" w:right="1671" w:firstLine="470"/>
        <w:spacing w:before="179" w:line="393" w:lineRule="auto"/>
        <w:jc w:val="both"/>
        <w:rPr>
          <w:sz w:val="23"/>
          <w:szCs w:val="23"/>
        </w:rPr>
      </w:pPr>
      <w:r>
        <w:rPr>
          <w:sz w:val="23"/>
          <w:szCs w:val="23"/>
          <w:spacing w:val="6"/>
        </w:rPr>
        <w:t>双方因履行合同产生争议，应协商解决。协商不成</w:t>
      </w:r>
      <w:r>
        <w:rPr>
          <w:sz w:val="23"/>
          <w:szCs w:val="23"/>
          <w:spacing w:val="5"/>
        </w:rPr>
        <w:t>，任何一方均可向项目所</w:t>
      </w:r>
      <w:r>
        <w:rPr>
          <w:sz w:val="23"/>
          <w:szCs w:val="23"/>
        </w:rPr>
        <w:t xml:space="preserve"> </w:t>
      </w:r>
      <w:r>
        <w:rPr>
          <w:sz w:val="23"/>
          <w:szCs w:val="23"/>
          <w:spacing w:val="8"/>
        </w:rPr>
        <w:t>在地人民法院提起诉讼。相关费用(诉讼费用、律师费用、保全费用、保全担保</w:t>
      </w:r>
    </w:p>
    <w:p>
      <w:pPr>
        <w:pStyle w:val="BodyText"/>
        <w:ind w:left="1799"/>
        <w:spacing w:before="1" w:line="217" w:lineRule="auto"/>
        <w:rPr>
          <w:sz w:val="23"/>
          <w:szCs w:val="23"/>
        </w:rPr>
      </w:pPr>
      <w:r>
        <w:rPr>
          <w:sz w:val="23"/>
          <w:szCs w:val="23"/>
          <w:spacing w:val="10"/>
        </w:rPr>
        <w:t>费用、公告费用、评估费用、鉴定费用、公证费用等)由过错方支付。</w:t>
      </w:r>
    </w:p>
    <w:p>
      <w:pPr>
        <w:pStyle w:val="BodyText"/>
        <w:ind w:left="1803"/>
        <w:spacing w:before="220" w:line="221" w:lineRule="auto"/>
        <w:outlineLvl w:val="0"/>
        <w:rPr>
          <w:sz w:val="23"/>
          <w:szCs w:val="23"/>
        </w:rPr>
      </w:pPr>
      <w:r>
        <w:rPr>
          <w:sz w:val="23"/>
          <w:szCs w:val="23"/>
          <w:b/>
          <w:bCs/>
          <w:spacing w:val="5"/>
        </w:rPr>
        <w:t>九、签订时间</w:t>
      </w:r>
    </w:p>
    <w:p>
      <w:pPr>
        <w:pStyle w:val="BodyText"/>
        <w:ind w:left="2359"/>
        <w:spacing w:before="214" w:line="227" w:lineRule="auto"/>
        <w:rPr>
          <w:sz w:val="23"/>
          <w:szCs w:val="23"/>
        </w:rPr>
      </w:pPr>
      <w:r>
        <w:rPr>
          <w:sz w:val="23"/>
          <w:szCs w:val="23"/>
          <w:spacing w:val="-6"/>
        </w:rPr>
        <w:t>本合同于 </w:t>
      </w:r>
      <w:r>
        <w:rPr>
          <w:sz w:val="23"/>
          <w:szCs w:val="23"/>
          <w:u w:val="single" w:color="auto"/>
          <w:spacing w:val="-6"/>
        </w:rPr>
        <w:t>2024</w:t>
      </w:r>
      <w:r>
        <w:rPr>
          <w:sz w:val="23"/>
          <w:szCs w:val="23"/>
          <w:spacing w:val="-33"/>
        </w:rPr>
        <w:t xml:space="preserve"> </w:t>
      </w:r>
      <w:r>
        <w:rPr>
          <w:sz w:val="23"/>
          <w:szCs w:val="23"/>
          <w:spacing w:val="-6"/>
        </w:rPr>
        <w:t>年</w:t>
      </w:r>
      <w:r>
        <w:rPr>
          <w:sz w:val="23"/>
          <w:szCs w:val="23"/>
          <w:spacing w:val="75"/>
        </w:rPr>
        <w:t xml:space="preserve"> </w:t>
      </w:r>
      <w:r>
        <w:rPr>
          <w:sz w:val="23"/>
          <w:szCs w:val="23"/>
          <w:u w:val="single" w:color="auto"/>
          <w:spacing w:val="-6"/>
          <w:position w:val="-2"/>
        </w:rPr>
        <w:t>3</w:t>
      </w:r>
      <w:r>
        <w:rPr>
          <w:sz w:val="23"/>
          <w:szCs w:val="23"/>
          <w:spacing w:val="53"/>
          <w:position w:val="-2"/>
        </w:rPr>
        <w:t xml:space="preserve"> </w:t>
      </w:r>
      <w:r>
        <w:rPr>
          <w:sz w:val="23"/>
          <w:szCs w:val="23"/>
          <w:spacing w:val="-6"/>
        </w:rPr>
        <w:t>月 </w:t>
      </w:r>
      <w:r>
        <w:rPr>
          <w:sz w:val="23"/>
          <w:szCs w:val="23"/>
          <w:u w:val="single" w:color="auto"/>
          <w:spacing w:val="-6"/>
        </w:rPr>
        <w:t>19</w:t>
      </w:r>
      <w:r>
        <w:rPr>
          <w:sz w:val="23"/>
          <w:szCs w:val="23"/>
          <w:spacing w:val="61"/>
        </w:rPr>
        <w:t xml:space="preserve"> </w:t>
      </w:r>
      <w:r>
        <w:rPr>
          <w:sz w:val="23"/>
          <w:szCs w:val="23"/>
          <w:spacing w:val="-6"/>
        </w:rPr>
        <w:t>日签订。</w:t>
      </w:r>
    </w:p>
    <w:p>
      <w:pPr>
        <w:pStyle w:val="BodyText"/>
        <w:ind w:left="1803"/>
        <w:spacing w:before="176" w:line="221" w:lineRule="auto"/>
        <w:rPr>
          <w:sz w:val="23"/>
          <w:szCs w:val="23"/>
        </w:rPr>
      </w:pPr>
      <w:r>
        <w:rPr>
          <w:sz w:val="23"/>
          <w:szCs w:val="23"/>
          <w:b/>
          <w:bCs/>
          <w:spacing w:val="-1"/>
        </w:rPr>
        <w:t>十、签订地点</w:t>
      </w:r>
    </w:p>
    <w:p>
      <w:pPr>
        <w:pStyle w:val="BodyText"/>
        <w:ind w:left="2270"/>
        <w:spacing w:before="216" w:line="219" w:lineRule="auto"/>
        <w:rPr>
          <w:sz w:val="23"/>
          <w:szCs w:val="23"/>
        </w:rPr>
      </w:pPr>
      <w:r>
        <w:rPr>
          <w:sz w:val="23"/>
          <w:szCs w:val="23"/>
          <w:spacing w:val="21"/>
        </w:rPr>
        <w:t>本合同</w:t>
      </w:r>
      <w:r>
        <w:rPr>
          <w:sz w:val="23"/>
          <w:szCs w:val="23"/>
          <w:u w:val="single" w:color="auto"/>
          <w:spacing w:val="21"/>
        </w:rPr>
        <w:t>在河南经贸职业学院签</w:t>
      </w:r>
      <w:r>
        <w:rPr>
          <w:sz w:val="23"/>
          <w:szCs w:val="23"/>
          <w:spacing w:val="21"/>
        </w:rPr>
        <w:t>订。</w:t>
      </w:r>
    </w:p>
    <w:p>
      <w:pPr>
        <w:pStyle w:val="BodyText"/>
        <w:ind w:left="1803"/>
        <w:spacing w:before="186" w:line="220" w:lineRule="auto"/>
        <w:rPr>
          <w:sz w:val="23"/>
          <w:szCs w:val="23"/>
        </w:rPr>
      </w:pPr>
      <w:r>
        <w:rPr>
          <w:sz w:val="23"/>
          <w:szCs w:val="23"/>
          <w:b/>
          <w:bCs/>
        </w:rPr>
        <w:t>十一、合同生效</w:t>
      </w:r>
    </w:p>
    <w:p>
      <w:pPr>
        <w:pStyle w:val="BodyText"/>
        <w:ind w:left="2270"/>
        <w:spacing w:before="177" w:line="427" w:lineRule="auto"/>
        <w:rPr>
          <w:sz w:val="23"/>
          <w:szCs w:val="23"/>
        </w:rPr>
      </w:pPr>
      <w:r>
        <w:rPr>
          <w:sz w:val="23"/>
          <w:szCs w:val="23"/>
          <w:spacing w:val="12"/>
        </w:rPr>
        <w:t>本合同</w:t>
      </w:r>
      <w:r>
        <w:rPr>
          <w:sz w:val="23"/>
          <w:szCs w:val="23"/>
          <w:u w:val="single" w:color="auto"/>
          <w:spacing w:val="12"/>
        </w:rPr>
        <w:t>双方约定发包方和承包方的法定代表人或其委托</w:t>
      </w:r>
      <w:r>
        <w:rPr>
          <w:sz w:val="23"/>
          <w:szCs w:val="23"/>
          <w:u w:val="single" w:color="auto"/>
          <w:spacing w:val="11"/>
        </w:rPr>
        <w:t>代理人签字并盖章</w:t>
      </w:r>
    </w:p>
    <w:p>
      <w:pPr>
        <w:pStyle w:val="BodyText"/>
        <w:ind w:left="1799"/>
        <w:spacing w:line="220" w:lineRule="auto"/>
        <w:rPr>
          <w:sz w:val="23"/>
          <w:szCs w:val="23"/>
        </w:rPr>
      </w:pPr>
      <w:r>
        <w:rPr>
          <w:sz w:val="23"/>
          <w:szCs w:val="23"/>
          <w:spacing w:val="-1"/>
        </w:rPr>
        <w:t>后生效。</w:t>
      </w:r>
    </w:p>
    <w:p>
      <w:pPr>
        <w:pStyle w:val="BodyText"/>
        <w:ind w:left="1803"/>
        <w:spacing w:before="182" w:line="219" w:lineRule="auto"/>
        <w:rPr>
          <w:sz w:val="23"/>
          <w:szCs w:val="23"/>
        </w:rPr>
      </w:pPr>
      <w:r>
        <w:drawing>
          <wp:anchor distT="0" distB="0" distL="0" distR="0" simplePos="0" relativeHeight="251667456" behindDoc="0" locked="0" layoutInCell="1" allowOverlap="1">
            <wp:simplePos x="0" y="0"/>
            <wp:positionH relativeFrom="column">
              <wp:posOffset>1866888</wp:posOffset>
            </wp:positionH>
            <wp:positionV relativeFrom="paragraph">
              <wp:posOffset>124491</wp:posOffset>
            </wp:positionV>
            <wp:extent cx="1479520" cy="1492263"/>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1479520" cy="1492263"/>
                    </a:xfrm>
                    <a:prstGeom prst="rect">
                      <a:avLst/>
                    </a:prstGeom>
                  </pic:spPr>
                </pic:pic>
              </a:graphicData>
            </a:graphic>
          </wp:anchor>
        </w:drawing>
      </w:r>
      <w:r>
        <w:rPr>
          <w:sz w:val="23"/>
          <w:szCs w:val="23"/>
          <w:b/>
          <w:bCs/>
        </w:rPr>
        <w:t>十二、合同份数</w:t>
      </w:r>
    </w:p>
    <w:p>
      <w:pPr>
        <w:pStyle w:val="BodyText"/>
        <w:ind w:left="2270"/>
        <w:spacing w:before="199" w:line="219" w:lineRule="auto"/>
        <w:rPr>
          <w:sz w:val="23"/>
          <w:szCs w:val="23"/>
        </w:rPr>
      </w:pPr>
      <w:r>
        <w:rPr>
          <w:sz w:val="23"/>
          <w:szCs w:val="23"/>
          <w:spacing w:val="7"/>
        </w:rPr>
        <w:t>本合同壹式捌份，发包人陆份，承包人贰份，均具有同</w:t>
      </w:r>
      <w:r>
        <w:rPr>
          <w:sz w:val="23"/>
          <w:szCs w:val="23"/>
          <w:spacing w:val="6"/>
        </w:rPr>
        <w:t>等法律效力。</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799"/>
        <w:spacing w:before="75" w:line="219" w:lineRule="auto"/>
        <w:rPr>
          <w:sz w:val="23"/>
          <w:szCs w:val="23"/>
        </w:rPr>
      </w:pPr>
      <w:r>
        <w:pict>
          <v:shape id="_x0000_s4" style="position:absolute;margin-left:316.497pt;margin-top:2.73965pt;mso-position-vertical-relative:text;mso-position-horizontal-relative:text;width:186.2pt;height:16.65pt;z-index:251662336;" filled="false" stroked="false" type="#_x0000_t202">
            <v:fill on="false"/>
            <v:stroke on="false"/>
            <v:path/>
            <v:imagedata o:title=""/>
            <o:lock v:ext="edit" aspectratio="false"/>
            <v:textbox inset="0mm,0mm,0mm,0mm">
              <w:txbxContent>
                <w:p>
                  <w:pPr>
                    <w:pStyle w:val="BodyText"/>
                    <w:ind w:left="20"/>
                    <w:spacing w:before="19" w:line="219" w:lineRule="auto"/>
                    <w:rPr>
                      <w:sz w:val="23"/>
                      <w:szCs w:val="23"/>
                    </w:rPr>
                  </w:pPr>
                  <w:r>
                    <w:rPr>
                      <w:sz w:val="23"/>
                      <w:szCs w:val="23"/>
                      <w:spacing w:val="-6"/>
                    </w:rPr>
                    <w:t>承包人：</w:t>
                  </w:r>
                  <w:r>
                    <w:rPr>
                      <w:sz w:val="23"/>
                      <w:szCs w:val="23"/>
                      <w:spacing w:val="42"/>
                    </w:rPr>
                    <w:t xml:space="preserve">  </w:t>
                  </w:r>
                  <w:r>
                    <w:rPr>
                      <w:sz w:val="23"/>
                      <w:szCs w:val="23"/>
                      <w:u w:val="single" w:color="auto"/>
                      <w:spacing w:val="-107"/>
                    </w:rPr>
                    <w:t xml:space="preserve"> </w:t>
                  </w:r>
                  <w:r>
                    <w:rPr>
                      <w:sz w:val="23"/>
                      <w:szCs w:val="23"/>
                      <w:u w:val="single" w:color="auto"/>
                      <w:spacing w:val="-6"/>
                    </w:rPr>
                    <w:t>河南巨通机电设备有限公</w:t>
                  </w:r>
                </w:p>
              </w:txbxContent>
            </v:textbox>
          </v:shape>
        </w:pict>
      </w:r>
      <w:r>
        <w:rPr>
          <w:sz w:val="23"/>
          <w:szCs w:val="23"/>
          <w:spacing w:val="19"/>
        </w:rPr>
        <w:t>发包人： </w:t>
      </w:r>
      <w:r>
        <w:rPr>
          <w:sz w:val="23"/>
          <w:szCs w:val="23"/>
          <w:u w:val="single" w:color="auto"/>
          <w:spacing w:val="19"/>
        </w:rPr>
        <w:t>河南经贸职业学院(盖章)</w:t>
      </w:r>
    </w:p>
    <w:p>
      <w:pPr>
        <w:pStyle w:val="BodyText"/>
        <w:ind w:left="7549"/>
        <w:spacing w:before="307" w:line="219" w:lineRule="auto"/>
        <w:rPr>
          <w:sz w:val="23"/>
          <w:szCs w:val="23"/>
        </w:rPr>
      </w:pPr>
      <w:r>
        <w:drawing>
          <wp:anchor distT="0" distB="0" distL="0" distR="0" simplePos="0" relativeHeight="251666432" behindDoc="0" locked="0" layoutInCell="1" allowOverlap="1">
            <wp:simplePos x="0" y="0"/>
            <wp:positionH relativeFrom="column">
              <wp:posOffset>4432283</wp:posOffset>
            </wp:positionH>
            <wp:positionV relativeFrom="paragraph">
              <wp:posOffset>253121</wp:posOffset>
            </wp:positionV>
            <wp:extent cx="1644693" cy="1612885"/>
            <wp:effectExtent l="0" t="0" r="0" b="0"/>
            <wp:wrapNone/>
            <wp:docPr id="14" name="IM 14"/>
            <wp:cNvGraphicFramePr/>
            <a:graphic>
              <a:graphicData uri="http://schemas.openxmlformats.org/drawingml/2006/picture">
                <pic:pic>
                  <pic:nvPicPr>
                    <pic:cNvPr id="14" name="IM 14"/>
                    <pic:cNvPicPr/>
                  </pic:nvPicPr>
                  <pic:blipFill>
                    <a:blip r:embed="rId7"/>
                    <a:stretch>
                      <a:fillRect/>
                    </a:stretch>
                  </pic:blipFill>
                  <pic:spPr>
                    <a:xfrm rot="0">
                      <a:off x="0" y="0"/>
                      <a:ext cx="1644693" cy="1612885"/>
                    </a:xfrm>
                    <a:prstGeom prst="rect">
                      <a:avLst/>
                    </a:prstGeom>
                  </pic:spPr>
                </pic:pic>
              </a:graphicData>
            </a:graphic>
          </wp:anchor>
        </w:drawing>
      </w:r>
      <w:r>
        <w:rPr>
          <w:sz w:val="23"/>
          <w:szCs w:val="23"/>
          <w:spacing w:val="-19"/>
        </w:rPr>
        <w:t>司</w:t>
      </w:r>
      <w:r>
        <w:rPr>
          <w:sz w:val="23"/>
          <w:szCs w:val="23"/>
          <w:spacing w:val="11"/>
        </w:rPr>
        <w:t xml:space="preserve"> </w:t>
      </w:r>
      <w:r>
        <w:rPr>
          <w:sz w:val="23"/>
          <w:szCs w:val="23"/>
          <w:spacing w:val="-19"/>
        </w:rPr>
        <w:t>(</w:t>
      </w:r>
      <w:r>
        <w:rPr>
          <w:sz w:val="23"/>
          <w:szCs w:val="23"/>
          <w:spacing w:val="-28"/>
        </w:rPr>
        <w:t xml:space="preserve"> </w:t>
      </w:r>
      <w:r>
        <w:rPr>
          <w:sz w:val="23"/>
          <w:szCs w:val="23"/>
          <w:spacing w:val="-19"/>
        </w:rPr>
        <w:t>盖</w:t>
      </w:r>
      <w:r>
        <w:rPr>
          <w:sz w:val="23"/>
          <w:szCs w:val="23"/>
          <w:spacing w:val="-21"/>
        </w:rPr>
        <w:t xml:space="preserve"> </w:t>
      </w:r>
      <w:r>
        <w:rPr>
          <w:sz w:val="23"/>
          <w:szCs w:val="23"/>
          <w:spacing w:val="-19"/>
        </w:rPr>
        <w:t>章</w:t>
      </w:r>
      <w:r>
        <w:rPr>
          <w:sz w:val="23"/>
          <w:szCs w:val="23"/>
          <w:spacing w:val="-28"/>
        </w:rPr>
        <w:t xml:space="preserve"> </w:t>
      </w:r>
      <w:r>
        <w:rPr>
          <w:sz w:val="23"/>
          <w:szCs w:val="23"/>
          <w:spacing w:val="-19"/>
        </w:rPr>
        <w:t>)</w:t>
      </w:r>
    </w:p>
    <w:p>
      <w:pPr>
        <w:pStyle w:val="BodyText"/>
        <w:ind w:left="1799"/>
        <w:spacing w:before="297" w:line="219" w:lineRule="auto"/>
        <w:rPr>
          <w:sz w:val="23"/>
          <w:szCs w:val="23"/>
        </w:rPr>
      </w:pPr>
      <w:r>
        <w:pict>
          <v:shape id="_x0000_s6" style="position:absolute;margin-left:311.501pt;margin-top:13.8598pt;mso-position-vertical-relative:text;mso-position-horizontal-relative:text;width:191.1pt;height:16.65pt;z-index:251661312;" filled="false" stroked="false" type="#_x0000_t202">
            <v:fill on="false"/>
            <v:stroke on="false"/>
            <v:path/>
            <v:imagedata o:title=""/>
            <o:lock v:ext="edit" aspectratio="false"/>
            <v:textbox inset="0mm,0mm,0mm,0mm">
              <w:txbxContent>
                <w:p>
                  <w:pPr>
                    <w:pStyle w:val="BodyText"/>
                    <w:ind w:left="20"/>
                    <w:spacing w:before="19" w:line="219" w:lineRule="auto"/>
                    <w:rPr>
                      <w:sz w:val="23"/>
                      <w:szCs w:val="23"/>
                    </w:rPr>
                  </w:pPr>
                  <w:r>
                    <w:rPr>
                      <w:sz w:val="23"/>
                      <w:szCs w:val="23"/>
                      <w:spacing w:val="13"/>
                    </w:rPr>
                    <w:t>地址：</w:t>
                  </w:r>
                  <w:r>
                    <w:rPr>
                      <w:sz w:val="23"/>
                      <w:szCs w:val="23"/>
                      <w:u w:val="single" w:color="auto"/>
                      <w:spacing w:val="13"/>
                    </w:rPr>
                    <w:t>河南自贸试验区郑州片区(郑</w:t>
                  </w:r>
                </w:p>
              </w:txbxContent>
            </v:textbox>
          </v:shape>
        </w:pict>
      </w:r>
      <w:r>
        <w:rPr>
          <w:sz w:val="23"/>
          <w:szCs w:val="23"/>
          <w:spacing w:val="14"/>
        </w:rPr>
        <w:t>地址： </w:t>
      </w:r>
      <w:r>
        <w:rPr>
          <w:sz w:val="23"/>
          <w:szCs w:val="23"/>
          <w:u w:val="single" w:color="auto"/>
          <w:spacing w:val="14"/>
        </w:rPr>
        <w:t>郑州市郑东新区龙子湖北路58号</w:t>
      </w:r>
      <w:r>
        <w:rPr>
          <w:sz w:val="23"/>
          <w:szCs w:val="23"/>
          <w:u w:val="single" w:color="auto"/>
          <w:spacing w:val="4"/>
        </w:rPr>
        <w:t xml:space="preserve">  </w:t>
      </w:r>
    </w:p>
    <w:p>
      <w:pPr>
        <w:pStyle w:val="BodyText"/>
        <w:ind w:left="6349"/>
        <w:spacing w:before="289" w:line="219" w:lineRule="auto"/>
        <w:rPr>
          <w:sz w:val="23"/>
          <w:szCs w:val="23"/>
        </w:rPr>
      </w:pPr>
      <w:r>
        <w:rPr>
          <w:sz w:val="23"/>
          <w:szCs w:val="23"/>
          <w:u w:val="single" w:color="auto"/>
          <w:spacing w:val="21"/>
        </w:rPr>
        <w:t>东)祥盛街8号福晟国际2号楼东梯</w:t>
      </w:r>
    </w:p>
    <w:p>
      <w:pPr>
        <w:pStyle w:val="BodyText"/>
        <w:ind w:left="6349"/>
        <w:spacing w:before="287" w:line="219" w:lineRule="auto"/>
        <w:rPr>
          <w:sz w:val="23"/>
          <w:szCs w:val="23"/>
        </w:rPr>
      </w:pPr>
      <w:r>
        <w:rPr>
          <w:sz w:val="23"/>
          <w:szCs w:val="23"/>
          <w:u w:val="single" w:color="auto"/>
          <w:spacing w:val="-5"/>
        </w:rPr>
        <w:t>9</w:t>
      </w:r>
      <w:r>
        <w:rPr>
          <w:sz w:val="23"/>
          <w:szCs w:val="23"/>
          <w:u w:val="single" w:color="auto"/>
          <w:spacing w:val="32"/>
        </w:rPr>
        <w:t xml:space="preserve"> </w:t>
      </w:r>
      <w:r>
        <w:rPr>
          <w:sz w:val="23"/>
          <w:szCs w:val="23"/>
          <w:u w:val="single" w:color="auto"/>
          <w:spacing w:val="-5"/>
        </w:rPr>
        <w:t>层</w:t>
      </w:r>
    </w:p>
    <w:p>
      <w:pPr>
        <w:pStyle w:val="BodyText"/>
        <w:ind w:left="6240"/>
        <w:spacing w:before="287" w:line="219" w:lineRule="auto"/>
        <w:rPr>
          <w:sz w:val="23"/>
          <w:szCs w:val="23"/>
        </w:rPr>
      </w:pPr>
      <w:r>
        <w:pict>
          <v:shape id="_x0000_s8" style="position:absolute;margin-left:88.9979pt;margin-top:13.363pt;mso-position-vertical-relative:text;mso-position-horizontal-relative:text;width:92.6pt;height:15.7pt;z-index:251663360;" filled="false" stroked="false" type="#_x0000_t202">
            <v:fill on="false"/>
            <v:stroke on="false"/>
            <v:path/>
            <v:imagedata o:title=""/>
            <o:lock v:ext="edit" aspectratio="false"/>
            <v:textbox inset="0mm,0mm,0mm,0mm">
              <w:txbxContent>
                <w:p>
                  <w:pPr>
                    <w:pStyle w:val="BodyText"/>
                    <w:ind w:left="20"/>
                    <w:spacing w:before="20" w:line="219" w:lineRule="auto"/>
                    <w:rPr>
                      <w:sz w:val="23"/>
                      <w:szCs w:val="23"/>
                    </w:rPr>
                  </w:pPr>
                  <w:r>
                    <w:rPr>
                      <w:sz w:val="23"/>
                      <w:szCs w:val="23"/>
                      <w:spacing w:val="-12"/>
                    </w:rPr>
                    <w:t>邮政编码： 450000</w:t>
                  </w:r>
                </w:p>
              </w:txbxContent>
            </v:textbox>
          </v:shape>
        </w:pict>
      </w:r>
      <w:r>
        <w:rPr>
          <w:sz w:val="23"/>
          <w:szCs w:val="23"/>
          <w:spacing w:val="-21"/>
        </w:rPr>
        <w:t>邮政编码：</w:t>
      </w:r>
      <w:r>
        <w:rPr>
          <w:sz w:val="23"/>
          <w:szCs w:val="23"/>
          <w:spacing w:val="22"/>
        </w:rPr>
        <w:t xml:space="preserve">     </w:t>
      </w:r>
      <w:r>
        <w:rPr>
          <w:sz w:val="23"/>
          <w:szCs w:val="23"/>
          <w:spacing w:val="-21"/>
        </w:rPr>
        <w:t>45000</w:t>
      </w:r>
    </w:p>
    <w:p>
      <w:pPr>
        <w:spacing w:line="221" w:lineRule="exact"/>
        <w:rPr/>
      </w:pPr>
      <w:r/>
    </w:p>
    <w:p>
      <w:pPr>
        <w:spacing w:line="221" w:lineRule="exact"/>
        <w:sectPr>
          <w:pgSz w:w="11910" w:h="16840"/>
          <w:pgMar w:top="1431" w:right="159" w:bottom="0" w:left="30" w:header="0" w:footer="0" w:gutter="0"/>
          <w:cols w:equalWidth="0" w:num="1">
            <w:col w:w="11721" w:space="0"/>
          </w:cols>
        </w:sectPr>
        <w:rPr/>
      </w:pPr>
    </w:p>
    <w:p>
      <w:pPr>
        <w:pStyle w:val="BodyText"/>
        <w:ind w:left="1799"/>
        <w:spacing w:before="76" w:line="219" w:lineRule="auto"/>
        <w:rPr>
          <w:sz w:val="23"/>
          <w:szCs w:val="23"/>
        </w:rPr>
      </w:pPr>
      <w:r>
        <w:rPr>
          <w:sz w:val="23"/>
          <w:szCs w:val="23"/>
          <w:spacing w:val="-7"/>
        </w:rPr>
        <w:t>法定代表人或其委：</w:t>
      </w:r>
    </w:p>
    <w:p>
      <w:pPr>
        <w:pStyle w:val="BodyText"/>
        <w:ind w:left="1799"/>
        <w:spacing w:before="277" w:line="219" w:lineRule="auto"/>
        <w:rPr>
          <w:sz w:val="23"/>
          <w:szCs w:val="23"/>
        </w:rPr>
      </w:pPr>
      <w:r>
        <w:drawing>
          <wp:anchor distT="0" distB="0" distL="0" distR="0" simplePos="0" relativeHeight="251665408" behindDoc="0" locked="0" layoutInCell="1" allowOverlap="1">
            <wp:simplePos x="0" y="0"/>
            <wp:positionH relativeFrom="column">
              <wp:posOffset>2406649</wp:posOffset>
            </wp:positionH>
            <wp:positionV relativeFrom="paragraph">
              <wp:posOffset>-191840</wp:posOffset>
            </wp:positionV>
            <wp:extent cx="1174737" cy="634974"/>
            <wp:effectExtent l="0" t="0" r="0" b="0"/>
            <wp:wrapNone/>
            <wp:docPr id="16" name="IM 16"/>
            <wp:cNvGraphicFramePr/>
            <a:graphic>
              <a:graphicData uri="http://schemas.openxmlformats.org/drawingml/2006/picture">
                <pic:pic>
                  <pic:nvPicPr>
                    <pic:cNvPr id="16" name="IM 16"/>
                    <pic:cNvPicPr/>
                  </pic:nvPicPr>
                  <pic:blipFill>
                    <a:blip r:embed="rId8"/>
                    <a:stretch>
                      <a:fillRect/>
                    </a:stretch>
                  </pic:blipFill>
                  <pic:spPr>
                    <a:xfrm rot="0">
                      <a:off x="0" y="0"/>
                      <a:ext cx="1174737" cy="634974"/>
                    </a:xfrm>
                    <a:prstGeom prst="rect">
                      <a:avLst/>
                    </a:prstGeom>
                  </pic:spPr>
                </pic:pic>
              </a:graphicData>
            </a:graphic>
          </wp:anchor>
        </w:drawing>
      </w:r>
      <w:r>
        <w:rPr>
          <w:sz w:val="23"/>
          <w:szCs w:val="23"/>
          <w:spacing w:val="-4"/>
        </w:rPr>
        <w:t>代理人：</w:t>
      </w:r>
      <w:r>
        <w:rPr>
          <w:sz w:val="23"/>
          <w:szCs w:val="23"/>
          <w:spacing w:val="115"/>
        </w:rPr>
        <w:t xml:space="preserve"> </w:t>
      </w:r>
      <w:r>
        <w:rPr>
          <w:sz w:val="23"/>
          <w:szCs w:val="23"/>
          <w:spacing w:val="-4"/>
        </w:rPr>
        <w:t>(签字) </w:t>
      </w:r>
      <w:r>
        <w:rPr>
          <w:sz w:val="23"/>
          <w:szCs w:val="23"/>
          <w:u w:val="single" w:color="auto"/>
        </w:rPr>
        <w:t xml:space="preserve">              </w:t>
      </w:r>
    </w:p>
    <w:p>
      <w:pPr>
        <w:pStyle w:val="BodyText"/>
        <w:ind w:left="1799"/>
        <w:spacing w:before="277" w:line="184" w:lineRule="auto"/>
        <w:rPr>
          <w:sz w:val="23"/>
          <w:szCs w:val="23"/>
        </w:rPr>
      </w:pPr>
      <w:r>
        <w:rPr>
          <w:sz w:val="23"/>
          <w:szCs w:val="23"/>
          <w:spacing w:val="17"/>
        </w:rPr>
        <w:t>户名：</w:t>
      </w:r>
      <w:r>
        <w:rPr>
          <w:sz w:val="23"/>
          <w:szCs w:val="23"/>
          <w:spacing w:val="8"/>
        </w:rPr>
        <w:t xml:space="preserve">  </w:t>
      </w:r>
      <w:r>
        <w:rPr>
          <w:sz w:val="23"/>
          <w:szCs w:val="23"/>
          <w:spacing w:val="17"/>
        </w:rPr>
        <w:t>.</w:t>
      </w:r>
      <w:r>
        <w:rPr>
          <w:sz w:val="23"/>
          <w:szCs w:val="23"/>
          <w:spacing w:val="-44"/>
        </w:rPr>
        <w:t xml:space="preserve"> </w:t>
      </w:r>
      <w:r>
        <w:rPr>
          <w:sz w:val="23"/>
          <w:szCs w:val="23"/>
          <w:u w:val="single" w:color="auto"/>
          <w:spacing w:val="17"/>
        </w:rPr>
        <w:t>河南经贸职业学院</w:t>
      </w:r>
      <w:r>
        <w:rPr>
          <w:sz w:val="23"/>
          <w:szCs w:val="23"/>
          <w:u w:val="single" w:color="auto"/>
        </w:rPr>
        <w:t xml:space="preserve">   </w:t>
      </w:r>
    </w:p>
    <w:p>
      <w:pPr>
        <w:spacing w:line="14" w:lineRule="auto"/>
        <w:rPr>
          <w:rFonts w:ascii="Arial"/>
          <w:sz w:val="2"/>
        </w:rPr>
      </w:pPr>
      <w:r>
        <w:rPr>
          <w:rFonts w:ascii="Arial" w:hAnsi="Arial" w:eastAsia="Arial" w:cs="Arial"/>
          <w:sz w:val="2"/>
          <w:szCs w:val="2"/>
        </w:rPr>
        <w:br w:type="column"/>
      </w:r>
    </w:p>
    <w:p>
      <w:pPr>
        <w:pStyle w:val="BodyText"/>
        <w:spacing w:before="74" w:line="173" w:lineRule="auto"/>
        <w:rPr>
          <w:sz w:val="23"/>
          <w:szCs w:val="23"/>
        </w:rPr>
      </w:pPr>
      <w:r>
        <w:rPr>
          <w:sz w:val="23"/>
          <w:szCs w:val="23"/>
          <w:spacing w:val="4"/>
        </w:rPr>
        <w:t>法定代表人或其授权</w:t>
      </w:r>
    </w:p>
    <w:p>
      <w:pPr>
        <w:pStyle w:val="BodyText"/>
        <w:rPr>
          <w:sz w:val="23"/>
          <w:szCs w:val="23"/>
        </w:rPr>
      </w:pPr>
      <w:r>
        <w:rPr>
          <w:sz w:val="23"/>
          <w:szCs w:val="23"/>
          <w:spacing w:val="-11"/>
        </w:rPr>
        <w:t>代理人：</w:t>
      </w:r>
      <w:r>
        <w:rPr>
          <w:sz w:val="23"/>
          <w:szCs w:val="23"/>
          <w:spacing w:val="20"/>
        </w:rPr>
        <w:t xml:space="preserve">  </w:t>
      </w:r>
      <w:r>
        <w:rPr>
          <w:sz w:val="23"/>
          <w:szCs w:val="23"/>
          <w:spacing w:val="-11"/>
        </w:rPr>
        <w:t>(签字</w:t>
      </w:r>
      <w:r>
        <w:rPr>
          <w:sz w:val="23"/>
          <w:szCs w:val="23"/>
          <w:spacing w:val="-94"/>
        </w:rPr>
        <w:t xml:space="preserve"> </w:t>
      </w:r>
      <w:r>
        <w:rPr>
          <w:sz w:val="23"/>
          <w:szCs w:val="23"/>
          <w:position w:val="-10"/>
        </w:rPr>
        <w:drawing>
          <wp:inline distT="0" distB="0" distL="0" distR="0">
            <wp:extent cx="787368" cy="403554"/>
            <wp:effectExtent l="0" t="0" r="0" b="0"/>
            <wp:docPr id="18" name="IM 18"/>
            <wp:cNvGraphicFramePr/>
            <a:graphic>
              <a:graphicData uri="http://schemas.openxmlformats.org/drawingml/2006/picture">
                <pic:pic>
                  <pic:nvPicPr>
                    <pic:cNvPr id="18" name="IM 18"/>
                    <pic:cNvPicPr/>
                  </pic:nvPicPr>
                  <pic:blipFill>
                    <a:blip r:embed="rId9"/>
                    <a:stretch>
                      <a:fillRect/>
                    </a:stretch>
                  </pic:blipFill>
                  <pic:spPr>
                    <a:xfrm rot="0">
                      <a:off x="0" y="0"/>
                      <a:ext cx="787368" cy="403554"/>
                    </a:xfrm>
                    <a:prstGeom prst="rect">
                      <a:avLst/>
                    </a:prstGeom>
                  </pic:spPr>
                </pic:pic>
              </a:graphicData>
            </a:graphic>
          </wp:inline>
        </w:drawing>
      </w:r>
      <w:r>
        <w:rPr>
          <w:sz w:val="23"/>
          <w:szCs w:val="23"/>
          <w:u w:val="single" w:color="auto"/>
        </w:rPr>
        <w:t xml:space="preserve">     </w:t>
      </w:r>
    </w:p>
    <w:p>
      <w:pPr>
        <w:pStyle w:val="BodyText"/>
        <w:spacing w:before="249" w:line="184" w:lineRule="auto"/>
        <w:rPr>
          <w:sz w:val="23"/>
          <w:szCs w:val="23"/>
        </w:rPr>
      </w:pPr>
      <w:r>
        <w:rPr>
          <w:sz w:val="23"/>
          <w:szCs w:val="23"/>
          <w:spacing w:val="-3"/>
        </w:rPr>
        <w:t>户名：</w:t>
      </w:r>
      <w:r>
        <w:rPr>
          <w:sz w:val="23"/>
          <w:szCs w:val="23"/>
          <w:spacing w:val="86"/>
        </w:rPr>
        <w:t xml:space="preserve"> </w:t>
      </w:r>
      <w:r>
        <w:rPr>
          <w:sz w:val="23"/>
          <w:szCs w:val="23"/>
          <w:spacing w:val="-3"/>
        </w:rPr>
        <w:t>. </w:t>
      </w:r>
      <w:r>
        <w:rPr>
          <w:sz w:val="23"/>
          <w:szCs w:val="23"/>
          <w:u w:val="single" w:color="auto"/>
          <w:spacing w:val="-3"/>
        </w:rPr>
        <w:t>河南巨通机电设备有限公司</w:t>
      </w:r>
    </w:p>
    <w:p>
      <w:pPr>
        <w:spacing w:line="184" w:lineRule="auto"/>
        <w:sectPr>
          <w:type w:val="continuous"/>
          <w:pgSz w:w="11910" w:h="16840"/>
          <w:pgMar w:top="1431" w:right="159" w:bottom="0" w:left="30" w:header="0" w:footer="0" w:gutter="0"/>
          <w:cols w:equalWidth="0" w:num="2">
            <w:col w:w="6141" w:space="100"/>
            <w:col w:w="5481" w:space="0"/>
          </w:cols>
        </w:sectPr>
        <w:rPr>
          <w:sz w:val="23"/>
          <w:szCs w:val="23"/>
        </w:rPr>
      </w:pPr>
    </w:p>
    <w:p>
      <w:pPr>
        <w:pStyle w:val="BodyText"/>
        <w:ind w:left="1509"/>
        <w:spacing w:before="296" w:line="459" w:lineRule="auto"/>
        <w:rPr>
          <w:rFonts w:ascii="SimHei" w:hAnsi="SimHei" w:eastAsia="SimHei" w:cs="SimHei"/>
          <w:sz w:val="23"/>
          <w:szCs w:val="23"/>
        </w:rPr>
      </w:pPr>
      <w:r>
        <w:rPr>
          <w:sz w:val="23"/>
          <w:szCs w:val="23"/>
          <w:spacing w:val="-4"/>
        </w:rPr>
        <w:t>开户银行：</w:t>
      </w:r>
      <w:r>
        <w:rPr>
          <w:sz w:val="23"/>
          <w:szCs w:val="23"/>
          <w:spacing w:val="-35"/>
        </w:rPr>
        <w:t xml:space="preserve"> </w:t>
      </w:r>
      <w:r>
        <w:rPr>
          <w:sz w:val="23"/>
          <w:szCs w:val="23"/>
          <w:u w:val="single" w:color="auto"/>
          <w:spacing w:val="-4"/>
        </w:rPr>
        <w:t>建设银行郑州宝龙城市广场 </w:t>
      </w:r>
      <w:r>
        <w:rPr>
          <w:sz w:val="23"/>
          <w:szCs w:val="23"/>
          <w:spacing w:val="-4"/>
        </w:rPr>
        <w:t>开</w:t>
      </w:r>
      <w:r>
        <w:rPr>
          <w:sz w:val="23"/>
          <w:szCs w:val="23"/>
          <w:spacing w:val="-51"/>
        </w:rPr>
        <w:t xml:space="preserve"> </w:t>
      </w:r>
      <w:r>
        <w:rPr>
          <w:sz w:val="23"/>
          <w:szCs w:val="23"/>
          <w:spacing w:val="-4"/>
        </w:rPr>
        <w:t>户</w:t>
      </w:r>
      <w:r>
        <w:rPr>
          <w:sz w:val="23"/>
          <w:szCs w:val="23"/>
          <w:spacing w:val="-51"/>
        </w:rPr>
        <w:t xml:space="preserve"> </w:t>
      </w:r>
      <w:r>
        <w:rPr>
          <w:sz w:val="23"/>
          <w:szCs w:val="23"/>
          <w:spacing w:val="-4"/>
        </w:rPr>
        <w:t>银</w:t>
      </w:r>
      <w:r>
        <w:rPr>
          <w:sz w:val="23"/>
          <w:szCs w:val="23"/>
          <w:spacing w:val="-48"/>
        </w:rPr>
        <w:t xml:space="preserve"> </w:t>
      </w:r>
      <w:r>
        <w:rPr>
          <w:sz w:val="23"/>
          <w:szCs w:val="23"/>
          <w:spacing w:val="-4"/>
        </w:rPr>
        <w:t>行</w:t>
      </w:r>
      <w:r>
        <w:rPr>
          <w:sz w:val="23"/>
          <w:szCs w:val="23"/>
          <w:spacing w:val="-31"/>
        </w:rPr>
        <w:t xml:space="preserve"> </w:t>
      </w:r>
      <w:r>
        <w:rPr>
          <w:sz w:val="23"/>
          <w:szCs w:val="23"/>
          <w:spacing w:val="-4"/>
        </w:rPr>
        <w:t>：</w:t>
      </w:r>
      <w:r>
        <w:rPr>
          <w:rFonts w:ascii="SimHei" w:hAnsi="SimHei" w:eastAsia="SimHei" w:cs="SimHei"/>
          <w:sz w:val="23"/>
          <w:szCs w:val="23"/>
          <w:u w:val="single" w:color="auto"/>
          <w:spacing w:val="-4"/>
          <w:position w:val="1"/>
        </w:rPr>
        <w:t>中国银行河南省分</w:t>
      </w:r>
      <w:r>
        <w:rPr>
          <w:rFonts w:ascii="SimHei" w:hAnsi="SimHei" w:eastAsia="SimHei" w:cs="SimHei"/>
          <w:sz w:val="23"/>
          <w:szCs w:val="23"/>
          <w:u w:val="single" w:color="auto"/>
          <w:spacing w:val="-5"/>
          <w:position w:val="1"/>
        </w:rPr>
        <w:t>行营业部</w:t>
      </w:r>
      <w:r>
        <w:rPr>
          <w:rFonts w:ascii="SimHei" w:hAnsi="SimHei" w:eastAsia="SimHei" w:cs="SimHei"/>
          <w:sz w:val="23"/>
          <w:szCs w:val="23"/>
          <w:u w:val="single" w:color="auto"/>
          <w:position w:val="1"/>
        </w:rPr>
        <w:t xml:space="preserve"> </w:t>
      </w:r>
    </w:p>
    <w:p>
      <w:pPr>
        <w:pStyle w:val="BodyText"/>
        <w:ind w:left="1509"/>
        <w:spacing w:line="220" w:lineRule="auto"/>
        <w:rPr>
          <w:sz w:val="23"/>
          <w:szCs w:val="23"/>
        </w:rPr>
      </w:pPr>
      <w:r>
        <w:rPr>
          <w:sz w:val="23"/>
          <w:szCs w:val="23"/>
          <w:spacing w:val="10"/>
        </w:rPr>
        <w:t>支行</w:t>
      </w:r>
    </w:p>
    <w:p>
      <w:pPr>
        <w:pStyle w:val="BodyText"/>
        <w:ind w:left="1509"/>
        <w:spacing w:before="256" w:line="229" w:lineRule="auto"/>
        <w:rPr>
          <w:sz w:val="23"/>
          <w:szCs w:val="23"/>
        </w:rPr>
      </w:pPr>
      <w:r>
        <w:rPr>
          <w:sz w:val="23"/>
          <w:szCs w:val="23"/>
          <w:spacing w:val="-6"/>
        </w:rPr>
        <w:t>账号：</w:t>
      </w:r>
      <w:r>
        <w:rPr>
          <w:sz w:val="23"/>
          <w:szCs w:val="23"/>
          <w:spacing w:val="-13"/>
        </w:rPr>
        <w:t xml:space="preserve"> </w:t>
      </w:r>
      <w:r>
        <w:rPr>
          <w:sz w:val="23"/>
          <w:szCs w:val="23"/>
          <w:u w:val="single" w:color="auto"/>
          <w:spacing w:val="-6"/>
        </w:rPr>
        <w:t>41001523037059999777</w:t>
      </w:r>
      <w:r>
        <w:rPr>
          <w:sz w:val="23"/>
          <w:szCs w:val="23"/>
          <w:spacing w:val="-6"/>
        </w:rPr>
        <w:t xml:space="preserve">            </w:t>
      </w:r>
      <w:r>
        <w:rPr>
          <w:sz w:val="23"/>
          <w:szCs w:val="23"/>
          <w:spacing w:val="-6"/>
          <w:position w:val="2"/>
        </w:rPr>
        <w:t>账号： </w:t>
      </w:r>
      <w:r>
        <w:rPr>
          <w:sz w:val="23"/>
          <w:szCs w:val="23"/>
          <w:u w:val="single" w:color="auto"/>
          <w:spacing w:val="-6"/>
        </w:rPr>
        <w:t>246820183638            </w:t>
      </w:r>
    </w:p>
    <w:p>
      <w:pPr>
        <w:pStyle w:val="BodyText"/>
        <w:ind w:left="1569"/>
        <w:spacing w:before="255" w:line="222" w:lineRule="auto"/>
        <w:rPr>
          <w:sz w:val="22"/>
          <w:szCs w:val="22"/>
        </w:rPr>
      </w:pPr>
      <w:r>
        <w:drawing>
          <wp:anchor distT="0" distB="0" distL="0" distR="0" simplePos="0" relativeHeight="251668480" behindDoc="0" locked="0" layoutInCell="1" allowOverlap="1">
            <wp:simplePos x="0" y="0"/>
            <wp:positionH relativeFrom="column">
              <wp:posOffset>0</wp:posOffset>
            </wp:positionH>
            <wp:positionV relativeFrom="paragraph">
              <wp:posOffset>300718</wp:posOffset>
            </wp:positionV>
            <wp:extent cx="7105599" cy="25828"/>
            <wp:effectExtent l="0" t="0" r="0" b="0"/>
            <wp:wrapNone/>
            <wp:docPr id="20" name="IM 20"/>
            <wp:cNvGraphicFramePr/>
            <a:graphic>
              <a:graphicData uri="http://schemas.openxmlformats.org/drawingml/2006/picture">
                <pic:pic>
                  <pic:nvPicPr>
                    <pic:cNvPr id="20" name="IM 20"/>
                    <pic:cNvPicPr/>
                  </pic:nvPicPr>
                  <pic:blipFill>
                    <a:blip r:embed="rId10"/>
                    <a:stretch>
                      <a:fillRect/>
                    </a:stretch>
                  </pic:blipFill>
                  <pic:spPr>
                    <a:xfrm rot="0">
                      <a:off x="0" y="0"/>
                      <a:ext cx="7105599" cy="25828"/>
                    </a:xfrm>
                    <a:prstGeom prst="rect">
                      <a:avLst/>
                    </a:prstGeom>
                  </pic:spPr>
                </pic:pic>
              </a:graphicData>
            </a:graphic>
          </wp:anchor>
        </w:drawing>
      </w:r>
      <w:r>
        <w:rPr>
          <w:sz w:val="23"/>
          <w:szCs w:val="23"/>
          <w:spacing w:val="-10"/>
        </w:rPr>
        <w:t>电话：                                   </w:t>
      </w:r>
      <w:r>
        <w:rPr>
          <w:sz w:val="23"/>
          <w:szCs w:val="23"/>
          <w:spacing w:val="-10"/>
          <w:position w:val="1"/>
        </w:rPr>
        <w:t>电话：</w:t>
      </w:r>
      <w:r>
        <w:rPr>
          <w:sz w:val="23"/>
          <w:szCs w:val="23"/>
          <w:spacing w:val="21"/>
          <w:position w:val="1"/>
        </w:rPr>
        <w:t xml:space="preserve">  </w:t>
      </w:r>
      <w:r>
        <w:rPr>
          <w:sz w:val="22"/>
          <w:szCs w:val="22"/>
          <w:spacing w:val="-10"/>
          <w:position w:val="-1"/>
        </w:rPr>
        <w:t>0371-66258802</w:t>
      </w:r>
    </w:p>
    <w:p>
      <w:pPr>
        <w:pStyle w:val="BodyText"/>
        <w:ind w:left="1509"/>
        <w:spacing w:before="283" w:line="227" w:lineRule="auto"/>
        <w:rPr>
          <w:sz w:val="22"/>
          <w:szCs w:val="22"/>
        </w:rPr>
      </w:pPr>
      <w:r>
        <w:rPr>
          <w:sz w:val="23"/>
          <w:szCs w:val="23"/>
          <w:spacing w:val="-9"/>
        </w:rPr>
        <w:t>传真： </w:t>
      </w:r>
      <w:r>
        <w:rPr>
          <w:sz w:val="23"/>
          <w:szCs w:val="23"/>
          <w:u w:val="single" w:color="auto"/>
          <w:spacing w:val="5"/>
        </w:rPr>
        <w:t xml:space="preserve">                      </w:t>
      </w:r>
      <w:r>
        <w:rPr>
          <w:sz w:val="23"/>
          <w:szCs w:val="23"/>
          <w:spacing w:val="2"/>
        </w:rPr>
        <w:t xml:space="preserve">        </w:t>
      </w:r>
      <w:r>
        <w:rPr>
          <w:sz w:val="23"/>
          <w:szCs w:val="23"/>
          <w:spacing w:val="-9"/>
        </w:rPr>
        <w:t>传真：</w:t>
      </w:r>
      <w:r>
        <w:rPr>
          <w:sz w:val="23"/>
          <w:szCs w:val="23"/>
          <w:spacing w:val="12"/>
        </w:rPr>
        <w:t xml:space="preserve"> </w:t>
      </w:r>
      <w:r>
        <w:rPr>
          <w:sz w:val="22"/>
          <w:szCs w:val="22"/>
          <w:u w:val="single" w:color="auto"/>
          <w:spacing w:val="-9"/>
        </w:rPr>
        <w:t>0371-66258803</w:t>
      </w:r>
      <w:r>
        <w:rPr>
          <w:sz w:val="22"/>
          <w:szCs w:val="22"/>
          <w:u w:val="single" w:color="auto"/>
        </w:rPr>
        <w:t xml:space="preserve">             </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firstLine="10979"/>
        <w:spacing w:line="2251" w:lineRule="exact"/>
        <w:rPr/>
      </w:pPr>
      <w:r>
        <w:rPr>
          <w:position w:val="-45"/>
        </w:rPr>
        <w:drawing>
          <wp:inline distT="0" distB="0" distL="0" distR="0">
            <wp:extent cx="381016" cy="1429384"/>
            <wp:effectExtent l="0" t="0" r="0" b="0"/>
            <wp:docPr id="22" name="IM 22"/>
            <wp:cNvGraphicFramePr/>
            <a:graphic>
              <a:graphicData uri="http://schemas.openxmlformats.org/drawingml/2006/picture">
                <pic:pic>
                  <pic:nvPicPr>
                    <pic:cNvPr id="22" name="IM 22"/>
                    <pic:cNvPicPr/>
                  </pic:nvPicPr>
                  <pic:blipFill>
                    <a:blip r:embed="rId11"/>
                    <a:stretch>
                      <a:fillRect/>
                    </a:stretch>
                  </pic:blipFill>
                  <pic:spPr>
                    <a:xfrm rot="0">
                      <a:off x="0" y="0"/>
                      <a:ext cx="381016" cy="1429384"/>
                    </a:xfrm>
                    <a:prstGeom prst="rect">
                      <a:avLst/>
                    </a:prstGeom>
                  </pic:spPr>
                </pic:pic>
              </a:graphicData>
            </a:graphic>
          </wp:inline>
        </w:drawing>
      </w:r>
    </w:p>
    <w:p>
      <w:pPr>
        <w:spacing w:line="2251" w:lineRule="exact"/>
        <w:sectPr>
          <w:pgSz w:w="11910" w:h="16840"/>
          <w:pgMar w:top="1431" w:right="0" w:bottom="0" w:left="330" w:header="0" w:footer="0" w:gutter="0"/>
        </w:sectPr>
        <w:rPr/>
      </w:pPr>
    </w:p>
    <w:p>
      <w:pPr>
        <w:pStyle w:val="BodyText"/>
        <w:ind w:left="4653"/>
        <w:spacing w:before="235" w:line="219" w:lineRule="auto"/>
        <w:rPr/>
      </w:pPr>
      <w:r>
        <w:drawing>
          <wp:anchor distT="0" distB="0" distL="0" distR="0" simplePos="0" relativeHeight="251675648" behindDoc="0" locked="0" layoutInCell="0" allowOverlap="1">
            <wp:simplePos x="0" y="0"/>
            <wp:positionH relativeFrom="page">
              <wp:posOffset>19058</wp:posOffset>
            </wp:positionH>
            <wp:positionV relativeFrom="page">
              <wp:posOffset>2286033</wp:posOffset>
            </wp:positionV>
            <wp:extent cx="7429516" cy="12618"/>
            <wp:effectExtent l="0" t="0" r="0" b="0"/>
            <wp:wrapNone/>
            <wp:docPr id="24" name="IM 24"/>
            <wp:cNvGraphicFramePr/>
            <a:graphic>
              <a:graphicData uri="http://schemas.openxmlformats.org/drawingml/2006/picture">
                <pic:pic>
                  <pic:nvPicPr>
                    <pic:cNvPr id="24" name="IM 24"/>
                    <pic:cNvPicPr/>
                  </pic:nvPicPr>
                  <pic:blipFill>
                    <a:blip r:embed="rId12"/>
                    <a:stretch>
                      <a:fillRect/>
                    </a:stretch>
                  </pic:blipFill>
                  <pic:spPr>
                    <a:xfrm rot="0">
                      <a:off x="0" y="0"/>
                      <a:ext cx="7429516" cy="12618"/>
                    </a:xfrm>
                    <a:prstGeom prst="rect">
                      <a:avLst/>
                    </a:prstGeom>
                  </pic:spPr>
                </pic:pic>
              </a:graphicData>
            </a:graphic>
          </wp:anchor>
        </w:drawing>
      </w:r>
      <w:r>
        <w:rPr>
          <w:b/>
          <w:bCs/>
          <w:spacing w:val="-3"/>
        </w:rPr>
        <w:t>第二部分</w:t>
      </w:r>
      <w:r>
        <w:rPr>
          <w:spacing w:val="96"/>
        </w:rPr>
        <w:t xml:space="preserve"> </w:t>
      </w:r>
      <w:r>
        <w:rPr>
          <w:b/>
          <w:bCs/>
          <w:spacing w:val="-3"/>
        </w:rPr>
        <w:t>专用条款</w:t>
      </w:r>
    </w:p>
    <w:p>
      <w:pPr>
        <w:pStyle w:val="BodyText"/>
        <w:ind w:left="2193"/>
        <w:spacing w:before="215" w:line="220" w:lineRule="auto"/>
        <w:outlineLvl w:val="0"/>
        <w:rPr/>
      </w:pPr>
      <w:r>
        <w:rPr>
          <w:b/>
          <w:bCs/>
          <w:spacing w:val="-6"/>
        </w:rPr>
        <w:t>一、履约担保</w:t>
      </w:r>
    </w:p>
    <w:p>
      <w:pPr>
        <w:pStyle w:val="BodyText"/>
        <w:ind w:left="2170"/>
        <w:spacing w:before="276" w:line="568" w:lineRule="exact"/>
        <w:rPr/>
      </w:pPr>
      <w:r>
        <w:rPr>
          <w:spacing w:val="-6"/>
          <w:position w:val="25"/>
        </w:rPr>
        <w:t>为保证项目的质量及工期，在合同签订前，承包人以转账的形式，向发包人</w:t>
      </w:r>
    </w:p>
    <w:p>
      <w:pPr>
        <w:pStyle w:val="BodyText"/>
        <w:ind w:left="2170"/>
        <w:spacing w:before="1" w:line="217" w:lineRule="auto"/>
        <w:rPr/>
      </w:pPr>
      <w:r>
        <w:rPr>
          <w:spacing w:val="-5"/>
        </w:rPr>
        <w:t>缴纳合同总价的</w:t>
      </w:r>
      <w:r>
        <w:rPr>
          <w:spacing w:val="-63"/>
        </w:rPr>
        <w:t xml:space="preserve"> </w:t>
      </w:r>
      <w:r>
        <w:rPr>
          <w:u w:val="single" w:color="auto"/>
          <w:spacing w:val="-5"/>
        </w:rPr>
        <w:t>5%</w:t>
      </w:r>
      <w:r>
        <w:rPr>
          <w:spacing w:val="-5"/>
        </w:rPr>
        <w:t xml:space="preserve"> 作为履约保证金，即人</w:t>
      </w:r>
      <w:r>
        <w:rPr>
          <w:spacing w:val="-6"/>
        </w:rPr>
        <w:t>民币</w:t>
      </w:r>
      <w:r>
        <w:rPr>
          <w:spacing w:val="32"/>
        </w:rPr>
        <w:t xml:space="preserve"> </w:t>
      </w:r>
      <w:r>
        <w:rPr>
          <w:u w:val="single" w:color="auto"/>
          <w:spacing w:val="-6"/>
        </w:rPr>
        <w:t>贰拾万零捌仟捌佰肆拾伍元</w:t>
      </w:r>
    </w:p>
    <w:p>
      <w:pPr>
        <w:pStyle w:val="BodyText"/>
        <w:ind w:left="2170"/>
        <w:spacing w:before="244" w:line="222" w:lineRule="auto"/>
        <w:rPr>
          <w:sz w:val="28"/>
          <w:szCs w:val="28"/>
        </w:rPr>
      </w:pPr>
      <w:r>
        <w:rPr>
          <w:sz w:val="28"/>
          <w:szCs w:val="28"/>
          <w:u w:val="single" w:color="auto"/>
          <w:spacing w:val="7"/>
        </w:rPr>
        <w:t>整(¥208845.00)。</w:t>
      </w:r>
    </w:p>
    <w:p>
      <w:pPr>
        <w:pStyle w:val="BodyText"/>
        <w:ind w:left="2193"/>
        <w:spacing w:before="194" w:line="219" w:lineRule="auto"/>
        <w:outlineLvl w:val="0"/>
        <w:rPr/>
      </w:pPr>
      <w:r>
        <w:rPr>
          <w:b/>
          <w:bCs/>
          <w:spacing w:val="-5"/>
        </w:rPr>
        <w:t>二、工程质量及验收</w:t>
      </w:r>
    </w:p>
    <w:p>
      <w:pPr>
        <w:pStyle w:val="BodyText"/>
        <w:ind w:left="1729" w:right="1711" w:firstLine="460"/>
        <w:spacing w:before="208" w:line="377" w:lineRule="auto"/>
        <w:rPr/>
      </w:pPr>
      <w:r>
        <w:rPr>
          <w:spacing w:val="-1"/>
        </w:rPr>
        <w:t>1、本工程质量以相关设计方案、图纸为依据，严格执行《建筑装饰装修工</w:t>
      </w:r>
      <w:r>
        <w:rPr>
          <w:spacing w:val="1"/>
        </w:rPr>
        <w:t xml:space="preserve"> </w:t>
      </w:r>
      <w:r>
        <w:rPr>
          <w:spacing w:val="-4"/>
        </w:rPr>
        <w:t>程质量验收规范》、《民用建筑工程室内环境污染控制规范》等相关国家</w:t>
      </w:r>
      <w:r>
        <w:rPr>
          <w:spacing w:val="-5"/>
        </w:rPr>
        <w:t>、行业</w:t>
      </w:r>
    </w:p>
    <w:p>
      <w:pPr>
        <w:pStyle w:val="BodyText"/>
        <w:ind w:left="1729"/>
        <w:spacing w:before="1" w:line="219" w:lineRule="auto"/>
        <w:rPr/>
      </w:pPr>
      <w:r>
        <w:rPr>
          <w:spacing w:val="-5"/>
        </w:rPr>
        <w:t>和地方验收标准。</w:t>
      </w:r>
    </w:p>
    <w:p>
      <w:pPr>
        <w:pStyle w:val="BodyText"/>
        <w:ind w:left="2190"/>
        <w:spacing w:before="235" w:line="500" w:lineRule="exact"/>
        <w:rPr/>
      </w:pPr>
      <w:r>
        <w:rPr>
          <w:spacing w:val="-3"/>
          <w:position w:val="19"/>
        </w:rPr>
        <w:t>2、</w:t>
      </w:r>
      <w:r>
        <w:rPr>
          <w:spacing w:val="-65"/>
          <w:position w:val="19"/>
        </w:rPr>
        <w:t xml:space="preserve"> </w:t>
      </w:r>
      <w:r>
        <w:rPr>
          <w:spacing w:val="-3"/>
          <w:position w:val="19"/>
        </w:rPr>
        <w:t>承包人应提前48小时通知发包人，及时办理隐蔽工程和中间工程的检查</w:t>
      </w:r>
    </w:p>
    <w:p>
      <w:pPr>
        <w:pStyle w:val="BodyText"/>
        <w:ind w:left="1729"/>
        <w:spacing w:line="219" w:lineRule="auto"/>
        <w:rPr/>
      </w:pPr>
      <w:r>
        <w:rPr>
          <w:spacing w:val="-7"/>
        </w:rPr>
        <w:t>与验收手续。</w:t>
      </w:r>
    </w:p>
    <w:p>
      <w:pPr>
        <w:pStyle w:val="BodyText"/>
        <w:ind w:left="1729" w:right="1735" w:firstLine="460"/>
        <w:spacing w:before="215" w:line="377" w:lineRule="auto"/>
        <w:rPr/>
      </w:pPr>
      <w:r>
        <w:rPr/>
        <w:t>3、</w:t>
      </w:r>
      <w:r>
        <w:rPr>
          <w:spacing w:val="-48"/>
        </w:rPr>
        <w:t xml:space="preserve"> </w:t>
      </w:r>
      <w:r>
        <w:rPr/>
        <w:t>项目竣工经承包人自检合格向发包人提出书面验收申请(附该项目全部 </w:t>
      </w:r>
      <w:r>
        <w:rPr>
          <w:spacing w:val="2"/>
        </w:rPr>
        <w:t>竣工验收相关资料),由发包人代表核实情况后，组织项目归口管理部门对该项</w:t>
      </w:r>
      <w:r>
        <w:rPr>
          <w:spacing w:val="3"/>
        </w:rPr>
        <w:t xml:space="preserve"> </w:t>
      </w:r>
      <w:r>
        <w:rPr>
          <w:spacing w:val="1"/>
        </w:rPr>
        <w:t>目进行竣工验收；竣工验收合格后，承包人于10个日历天内编制项目竣工结算</w:t>
      </w:r>
    </w:p>
    <w:p>
      <w:pPr>
        <w:pStyle w:val="BodyText"/>
        <w:ind w:left="1729"/>
        <w:spacing w:line="219" w:lineRule="auto"/>
        <w:rPr/>
      </w:pPr>
      <w:r>
        <w:rPr>
          <w:spacing w:val="-7"/>
        </w:rPr>
        <w:t>并送交发包人进行审计。</w:t>
      </w:r>
    </w:p>
    <w:p>
      <w:pPr>
        <w:pStyle w:val="BodyText"/>
        <w:ind w:left="2193"/>
        <w:spacing w:before="233" w:line="220" w:lineRule="auto"/>
        <w:outlineLvl w:val="0"/>
        <w:rPr/>
      </w:pPr>
      <w:r>
        <w:rPr>
          <w:b/>
          <w:bCs/>
          <w:spacing w:val="-22"/>
        </w:rPr>
        <w:t>三</w:t>
      </w:r>
      <w:r>
        <w:rPr>
          <w:spacing w:val="-27"/>
        </w:rPr>
        <w:t xml:space="preserve"> </w:t>
      </w:r>
      <w:r>
        <w:rPr>
          <w:b/>
          <w:bCs/>
          <w:spacing w:val="-22"/>
        </w:rPr>
        <w:t>、工期的约定</w:t>
      </w:r>
    </w:p>
    <w:p>
      <w:pPr>
        <w:pStyle w:val="BodyText"/>
        <w:ind w:left="2190"/>
        <w:spacing w:before="235" w:line="481" w:lineRule="exact"/>
        <w:rPr/>
      </w:pPr>
      <w:r>
        <w:rPr>
          <w:spacing w:val="-3"/>
          <w:position w:val="18"/>
        </w:rPr>
        <w:t>1、</w:t>
      </w:r>
      <w:r>
        <w:rPr>
          <w:spacing w:val="-50"/>
          <w:position w:val="18"/>
        </w:rPr>
        <w:t xml:space="preserve"> </w:t>
      </w:r>
      <w:r>
        <w:rPr>
          <w:spacing w:val="-3"/>
          <w:position w:val="18"/>
        </w:rPr>
        <w:t>因承包人责任，不能按期开工或中途无故停工，和受到发包人或政府有</w:t>
      </w:r>
    </w:p>
    <w:p>
      <w:pPr>
        <w:pStyle w:val="BodyText"/>
        <w:ind w:left="1729"/>
        <w:spacing w:line="219" w:lineRule="auto"/>
        <w:rPr/>
      </w:pPr>
      <w:r>
        <w:rPr>
          <w:spacing w:val="-3"/>
        </w:rPr>
        <w:t>关部门的停工、返工处罚，工期不予顺延。</w:t>
      </w:r>
    </w:p>
    <w:p>
      <w:pPr>
        <w:pStyle w:val="BodyText"/>
        <w:ind w:left="2190"/>
        <w:spacing w:before="225" w:line="497" w:lineRule="exact"/>
        <w:rPr/>
      </w:pPr>
      <w:r>
        <w:rPr>
          <w:spacing w:val="-3"/>
          <w:position w:val="19"/>
        </w:rPr>
        <w:t>2、</w:t>
      </w:r>
      <w:r>
        <w:rPr>
          <w:spacing w:val="-34"/>
          <w:position w:val="19"/>
        </w:rPr>
        <w:t xml:space="preserve"> </w:t>
      </w:r>
      <w:r>
        <w:rPr>
          <w:spacing w:val="-3"/>
          <w:position w:val="19"/>
        </w:rPr>
        <w:t>因设计变更或非承包人原因造成的停水、停电</w:t>
      </w:r>
      <w:r>
        <w:rPr>
          <w:spacing w:val="-4"/>
          <w:position w:val="19"/>
        </w:rPr>
        <w:t>或不可抗力因素影响，导</w:t>
      </w:r>
    </w:p>
    <w:p>
      <w:pPr>
        <w:pStyle w:val="BodyText"/>
        <w:ind w:left="1729"/>
        <w:spacing w:line="216" w:lineRule="auto"/>
        <w:rPr/>
      </w:pPr>
      <w:r>
        <w:rPr>
          <w:spacing w:val="16"/>
        </w:rPr>
        <w:t>致停工8小时以上(一周内累计计算),工期相应顺</w:t>
      </w:r>
      <w:r>
        <w:rPr>
          <w:spacing w:val="15"/>
        </w:rPr>
        <w:t>延。</w:t>
      </w:r>
    </w:p>
    <w:p>
      <w:pPr>
        <w:pStyle w:val="BodyText"/>
        <w:ind w:left="2193"/>
        <w:spacing w:before="217" w:line="218" w:lineRule="auto"/>
        <w:outlineLvl w:val="0"/>
        <w:rPr/>
      </w:pPr>
      <w:r>
        <w:rPr>
          <w:b/>
          <w:bCs/>
          <w:spacing w:val="-7"/>
        </w:rPr>
        <w:t>四</w:t>
      </w:r>
      <w:r>
        <w:rPr>
          <w:spacing w:val="-59"/>
        </w:rPr>
        <w:t xml:space="preserve"> </w:t>
      </w:r>
      <w:r>
        <w:rPr>
          <w:b/>
          <w:bCs/>
          <w:spacing w:val="-7"/>
        </w:rPr>
        <w:t>、工程价变更、工程款支付及结算的约定</w:t>
      </w:r>
    </w:p>
    <w:p>
      <w:pPr>
        <w:pStyle w:val="BodyText"/>
        <w:ind w:left="2190"/>
        <w:spacing w:before="220" w:line="218" w:lineRule="auto"/>
        <w:rPr/>
      </w:pPr>
      <w:r>
        <w:rPr>
          <w:spacing w:val="-6"/>
        </w:rPr>
        <w:t>1、本合同价款采用固定总价合同。</w:t>
      </w:r>
    </w:p>
    <w:p>
      <w:pPr>
        <w:pStyle w:val="BodyText"/>
        <w:ind w:left="1729" w:right="1752" w:firstLine="460"/>
        <w:spacing w:before="206" w:line="385" w:lineRule="auto"/>
        <w:rPr/>
      </w:pPr>
      <w:r>
        <w:rPr>
          <w:spacing w:val="-7"/>
        </w:rPr>
        <w:t>2、</w:t>
      </w:r>
      <w:r>
        <w:rPr>
          <w:spacing w:val="-46"/>
        </w:rPr>
        <w:t xml:space="preserve"> </w:t>
      </w:r>
      <w:r>
        <w:rPr>
          <w:spacing w:val="-7"/>
        </w:rPr>
        <w:t>变更估价的约定： a.变更项目投标文件中已有适用的价格，按投标文件</w:t>
      </w:r>
      <w:r>
        <w:rPr/>
        <w:t xml:space="preserve"> </w:t>
      </w:r>
      <w:r>
        <w:rPr>
          <w:spacing w:val="-8"/>
        </w:rPr>
        <w:t>中已有价格确定； b.投标文件有类似的价格，参照类似的价格确定；c.投标文件</w:t>
      </w:r>
    </w:p>
    <w:p>
      <w:pPr>
        <w:pStyle w:val="BodyText"/>
        <w:ind w:left="1729"/>
        <w:spacing w:before="1" w:line="217" w:lineRule="auto"/>
        <w:rPr/>
      </w:pPr>
      <w:r>
        <w:rPr>
          <w:spacing w:val="-3"/>
        </w:rPr>
        <w:t>中没有适用或类似的价格，由承包人提出价格，经发包人确</w:t>
      </w:r>
      <w:r>
        <w:rPr>
          <w:spacing w:val="-4"/>
        </w:rPr>
        <w:t>认后执行。</w:t>
      </w:r>
    </w:p>
    <w:p>
      <w:pPr>
        <w:pStyle w:val="BodyText"/>
        <w:ind w:left="2190"/>
        <w:spacing w:before="209" w:line="219" w:lineRule="auto"/>
        <w:rPr/>
      </w:pPr>
      <w:r>
        <w:rPr>
          <w:spacing w:val="-8"/>
        </w:rPr>
        <w:t>3、支付方式：</w:t>
      </w:r>
    </w:p>
    <w:p>
      <w:pPr>
        <w:pStyle w:val="BodyText"/>
        <w:ind w:left="2190"/>
        <w:spacing w:before="271" w:line="230" w:lineRule="auto"/>
        <w:rPr/>
      </w:pPr>
      <w:r>
        <w:rPr>
          <w:spacing w:val="2"/>
        </w:rPr>
        <w:t>3.1在合同生效后支付给乙方合同总价款的20%,即人民币 </w:t>
      </w:r>
      <w:r>
        <w:rPr>
          <w:u w:val="single" w:color="auto"/>
          <w:spacing w:val="2"/>
          <w:position w:val="-1"/>
        </w:rPr>
        <w:t>捌拾叁万伍仟叁</w:t>
      </w:r>
    </w:p>
    <w:p>
      <w:pPr>
        <w:spacing w:line="230" w:lineRule="auto"/>
        <w:sectPr>
          <w:pgSz w:w="11910" w:h="16840"/>
          <w:pgMar w:top="1431" w:right="179" w:bottom="0" w:left="30" w:header="0" w:footer="0" w:gutter="0"/>
        </w:sectPr>
        <w:rPr/>
      </w:pPr>
    </w:p>
    <w:p>
      <w:pPr>
        <w:spacing w:line="320" w:lineRule="auto"/>
        <w:rPr>
          <w:rFonts w:ascii="Arial"/>
          <w:sz w:val="21"/>
        </w:rPr>
      </w:pPr>
      <w:r/>
    </w:p>
    <w:p>
      <w:pPr>
        <w:pStyle w:val="BodyText"/>
        <w:ind w:left="1770" w:right="1909"/>
        <w:spacing w:before="78" w:line="424" w:lineRule="auto"/>
        <w:rPr/>
      </w:pPr>
      <w:r>
        <w:rPr>
          <w:u w:val="single" w:color="auto"/>
          <w:spacing w:val="9"/>
        </w:rPr>
        <w:t>佰捌拾元整(¥835380.00)</w:t>
      </w:r>
      <w:r>
        <w:rPr>
          <w:spacing w:val="9"/>
        </w:rPr>
        <w:t>,作为排产款，乙方须事先向甲方提供等额的预付</w:t>
      </w:r>
      <w:r>
        <w:rPr>
          <w:spacing w:val="3"/>
        </w:rPr>
        <w:t xml:space="preserve">  </w:t>
      </w:r>
      <w:r>
        <w:rPr>
          <w:spacing w:val="-3"/>
        </w:rPr>
        <w:t>款无条件支付银行担保；电梯安装调试完毕后，电梯经当地国家有</w:t>
      </w:r>
      <w:r>
        <w:rPr>
          <w:spacing w:val="-4"/>
        </w:rPr>
        <w:t>关主管部门验</w:t>
      </w:r>
    </w:p>
    <w:p>
      <w:pPr>
        <w:pStyle w:val="BodyText"/>
        <w:ind w:left="1770"/>
        <w:spacing w:line="218" w:lineRule="auto"/>
        <w:rPr/>
      </w:pPr>
      <w:r>
        <w:rPr>
          <w:spacing w:val="-4"/>
        </w:rPr>
        <w:t>收合格取得使用许可证正式交付使用后，乙方提供付款所需的相关手续及</w:t>
      </w:r>
      <w:r>
        <w:rPr>
          <w:spacing w:val="-5"/>
        </w:rPr>
        <w:t>开具正</w:t>
      </w:r>
    </w:p>
    <w:p>
      <w:pPr>
        <w:pStyle w:val="BodyText"/>
        <w:spacing w:before="266" w:line="219" w:lineRule="auto"/>
        <w:tabs>
          <w:tab w:val="left" w:pos="1900"/>
        </w:tabs>
        <w:rPr/>
      </w:pPr>
      <w:r>
        <w:rPr>
          <w:u w:val="single" w:color="auto"/>
        </w:rPr>
        <w:tab/>
      </w:r>
      <w:r>
        <w:rPr>
          <w:spacing w:val="-99"/>
        </w:rPr>
        <w:t xml:space="preserve"> </w:t>
      </w:r>
      <w:r>
        <w:rPr/>
        <w:t>规发票，甲方在收到相关手续及发票，经核</w:t>
      </w:r>
      <w:r>
        <w:rPr>
          <w:spacing w:val="-1"/>
        </w:rPr>
        <w:t>对无误后30日内支付至合同总额的</w:t>
      </w:r>
      <w:r>
        <w:rPr>
          <w:u w:val="single" w:color="auto"/>
          <w:spacing w:val="-1"/>
        </w:rPr>
        <w:t xml:space="preserve">                </w:t>
      </w:r>
    </w:p>
    <w:p>
      <w:pPr>
        <w:pStyle w:val="BodyText"/>
        <w:ind w:left="1770"/>
        <w:spacing w:before="261" w:line="425" w:lineRule="auto"/>
        <w:rPr/>
      </w:pPr>
      <w:r>
        <w:rPr>
          <w:spacing w:val="7"/>
        </w:rPr>
        <w:t>90%,即人民币.</w:t>
      </w:r>
      <w:r>
        <w:rPr>
          <w:spacing w:val="-17"/>
        </w:rPr>
        <w:t xml:space="preserve"> </w:t>
      </w:r>
      <w:r>
        <w:rPr>
          <w:u w:val="single" w:color="auto"/>
          <w:spacing w:val="7"/>
        </w:rPr>
        <w:t>贰佰玖拾贰万叁任捌佰叁拾元整(¥2923830.00)</w:t>
      </w:r>
      <w:r>
        <w:rPr>
          <w:spacing w:val="7"/>
        </w:rPr>
        <w:t>;</w:t>
      </w:r>
      <w:r>
        <w:rPr>
          <w:spacing w:val="-65"/>
        </w:rPr>
        <w:t xml:space="preserve"> </w:t>
      </w:r>
      <w:r>
        <w:rPr>
          <w:spacing w:val="7"/>
        </w:rPr>
        <w:t>乙方办理竣</w:t>
      </w:r>
    </w:p>
    <w:p>
      <w:pPr>
        <w:pStyle w:val="BodyText"/>
        <w:ind w:left="1770"/>
        <w:spacing w:before="1" w:line="217" w:lineRule="auto"/>
        <w:rPr/>
      </w:pPr>
      <w:r>
        <w:rPr>
          <w:spacing w:val="-1"/>
        </w:rPr>
        <w:t>工资料归档手续后，甲方支付至结算价的100%。</w:t>
      </w:r>
    </w:p>
    <w:p>
      <w:pPr>
        <w:pStyle w:val="BodyText"/>
        <w:ind w:left="1770" w:right="1930" w:firstLine="480"/>
        <w:spacing w:before="277" w:line="385" w:lineRule="auto"/>
        <w:rPr/>
      </w:pPr>
      <w:r>
        <w:rPr>
          <w:spacing w:val="1"/>
        </w:rPr>
        <w:t>3.2履约保证金在项目缺陷责任期结束后30个工作日内，</w:t>
      </w:r>
      <w:r>
        <w:rPr>
          <w:spacing w:val="74"/>
        </w:rPr>
        <w:t xml:space="preserve"> </w:t>
      </w:r>
      <w:r>
        <w:rPr>
          <w:spacing w:val="1"/>
        </w:rPr>
        <w:t>一次性无息支付</w:t>
      </w:r>
      <w:r>
        <w:rPr/>
        <w:t xml:space="preserve"> </w:t>
      </w:r>
      <w:r>
        <w:rPr>
          <w:spacing w:val="-6"/>
        </w:rPr>
        <w:t>完毕。</w:t>
      </w:r>
      <w:r>
        <w:rPr>
          <w:spacing w:val="63"/>
        </w:rPr>
        <w:t xml:space="preserve"> </w:t>
      </w:r>
      <w:r>
        <w:rPr>
          <w:spacing w:val="-6"/>
        </w:rPr>
        <w:t>(付款时，承包人须提供正规、真实、合法的发票。若因承包人提供假发</w:t>
      </w:r>
    </w:p>
    <w:p>
      <w:pPr>
        <w:pStyle w:val="BodyText"/>
        <w:ind w:left="1770"/>
        <w:spacing w:before="1" w:line="219" w:lineRule="auto"/>
        <w:rPr/>
      </w:pPr>
      <w:r>
        <w:rPr/>
        <w:t>票，对发包人造成处罚或损失的，所有损失由承包人承担。)</w:t>
      </w:r>
    </w:p>
    <w:p>
      <w:pPr>
        <w:pStyle w:val="BodyText"/>
        <w:ind w:left="1770" w:right="1940" w:firstLine="480"/>
        <w:spacing w:before="222" w:line="378" w:lineRule="auto"/>
        <w:rPr/>
      </w:pPr>
      <w:r>
        <w:rPr>
          <w:spacing w:val="-1"/>
        </w:rPr>
        <w:t>4、本次采购项目为交钥匙项目，合同总价应包括投标人中标后为完成采购</w:t>
      </w:r>
      <w:r>
        <w:rPr>
          <w:spacing w:val="11"/>
        </w:rPr>
        <w:t xml:space="preserve"> </w:t>
      </w:r>
      <w:r>
        <w:rPr>
          <w:spacing w:val="-4"/>
        </w:rPr>
        <w:t>文件规定的图纸、货物清单及项目需求及技术要求的全部内容；采购</w:t>
      </w:r>
      <w:r>
        <w:rPr>
          <w:spacing w:val="-5"/>
        </w:rPr>
        <w:t>人在启用前</w:t>
      </w:r>
    </w:p>
    <w:p>
      <w:pPr>
        <w:pStyle w:val="BodyText"/>
        <w:ind w:left="1770"/>
        <w:spacing w:line="219" w:lineRule="auto"/>
        <w:rPr/>
      </w:pPr>
      <w:r>
        <w:rPr>
          <w:spacing w:val="-5"/>
        </w:rPr>
        <w:t>无须再追加任何费用。</w:t>
      </w:r>
    </w:p>
    <w:p>
      <w:pPr>
        <w:pStyle w:val="BodyText"/>
        <w:ind w:left="2250"/>
        <w:spacing w:before="234" w:line="219" w:lineRule="auto"/>
        <w:rPr/>
      </w:pPr>
      <w:r>
        <w:rPr>
          <w:spacing w:val="-5"/>
        </w:rPr>
        <w:t>5、</w:t>
      </w:r>
      <w:r>
        <w:rPr>
          <w:spacing w:val="-49"/>
        </w:rPr>
        <w:t xml:space="preserve"> </w:t>
      </w:r>
      <w:r>
        <w:rPr>
          <w:spacing w:val="-5"/>
        </w:rPr>
        <w:t>其他材料及机械费、技术措施费等均不予调整。</w:t>
      </w:r>
    </w:p>
    <w:p>
      <w:pPr>
        <w:pStyle w:val="BodyText"/>
        <w:ind w:left="1770" w:right="1933" w:firstLine="480"/>
        <w:spacing w:before="198" w:line="384" w:lineRule="auto"/>
        <w:rPr/>
      </w:pPr>
      <w:r>
        <w:rPr>
          <w:spacing w:val="-2"/>
        </w:rPr>
        <w:t>6、</w:t>
      </w:r>
      <w:r>
        <w:rPr>
          <w:spacing w:val="-65"/>
        </w:rPr>
        <w:t xml:space="preserve"> </w:t>
      </w:r>
      <w:r>
        <w:rPr>
          <w:spacing w:val="-2"/>
        </w:rPr>
        <w:t>关于变更的范围的约定：增加或减少合同中任何工作，或追加</w:t>
      </w:r>
      <w:r>
        <w:rPr>
          <w:spacing w:val="-3"/>
        </w:rPr>
        <w:t>额外的工</w:t>
      </w:r>
      <w:r>
        <w:rPr/>
        <w:t xml:space="preserve"> </w:t>
      </w:r>
      <w:r>
        <w:rPr>
          <w:spacing w:val="-4"/>
        </w:rPr>
        <w:t>作；改变合同中任何工作的质量标准或其他特性；但变更追加总金额不得超</w:t>
      </w:r>
      <w:r>
        <w:rPr>
          <w:spacing w:val="-5"/>
        </w:rPr>
        <w:t>过原</w:t>
      </w:r>
      <w:r>
        <w:rPr/>
        <w:t xml:space="preserve"> </w:t>
      </w:r>
      <w:r>
        <w:rPr>
          <w:spacing w:val="-5"/>
        </w:rPr>
        <w:t>合同采购金额的百分之十，合计不得超过项目预算。超过原合同采购金额百分之</w:t>
      </w:r>
    </w:p>
    <w:p>
      <w:pPr>
        <w:pStyle w:val="BodyText"/>
        <w:ind w:left="1770"/>
        <w:spacing w:before="1" w:line="218" w:lineRule="auto"/>
        <w:rPr/>
      </w:pPr>
      <w:r>
        <w:rPr>
          <w:spacing w:val="-4"/>
        </w:rPr>
        <w:t>十的，应重新组织采购活动。</w:t>
      </w:r>
    </w:p>
    <w:p>
      <w:pPr>
        <w:pStyle w:val="BodyText"/>
        <w:ind w:left="2250"/>
        <w:spacing w:before="217" w:line="219" w:lineRule="auto"/>
        <w:rPr/>
      </w:pPr>
      <w:r>
        <w:rPr>
          <w:spacing w:val="-3"/>
        </w:rPr>
        <w:t>7、项目竣工结算，最终以审计结果为准。</w:t>
      </w:r>
    </w:p>
    <w:p>
      <w:pPr>
        <w:pStyle w:val="BodyText"/>
        <w:ind w:left="2253"/>
        <w:spacing w:before="210" w:line="219" w:lineRule="auto"/>
        <w:outlineLvl w:val="0"/>
        <w:rPr/>
      </w:pPr>
      <w:r>
        <w:rPr>
          <w:b/>
          <w:bCs/>
          <w:spacing w:val="-6"/>
        </w:rPr>
        <w:t>五、关于进场材料与样品的报送及封存</w:t>
      </w:r>
    </w:p>
    <w:p>
      <w:pPr>
        <w:pStyle w:val="BodyText"/>
        <w:ind w:left="1770" w:right="1942" w:firstLine="480"/>
        <w:spacing w:before="216" w:line="385" w:lineRule="auto"/>
        <w:jc w:val="both"/>
        <w:rPr/>
      </w:pPr>
      <w:r>
        <w:rPr>
          <w:spacing w:val="-5"/>
        </w:rPr>
        <w:t>本工程使用的全部材料及设备须符合国家合格标准，通过</w:t>
      </w:r>
      <w:r>
        <w:rPr>
          <w:spacing w:val="-39"/>
        </w:rPr>
        <w:t xml:space="preserve"> </w:t>
      </w:r>
      <w:r>
        <w:rPr>
          <w:spacing w:val="-5"/>
        </w:rPr>
        <w:t>IS09</w:t>
      </w:r>
      <w:r>
        <w:rPr>
          <w:spacing w:val="-6"/>
        </w:rPr>
        <w:t>001</w:t>
      </w:r>
      <w:r>
        <w:rPr>
          <w:spacing w:val="-47"/>
        </w:rPr>
        <w:t xml:space="preserve"> </w:t>
      </w:r>
      <w:r>
        <w:rPr>
          <w:spacing w:val="-6"/>
        </w:rPr>
        <w:t>质量管理</w:t>
      </w:r>
      <w:r>
        <w:rPr/>
        <w:t xml:space="preserve"> </w:t>
      </w:r>
      <w:r>
        <w:rPr>
          <w:spacing w:val="-2"/>
        </w:rPr>
        <w:t>体系认证和</w:t>
      </w:r>
      <w:r>
        <w:rPr>
          <w:spacing w:val="-18"/>
        </w:rPr>
        <w:t xml:space="preserve"> </w:t>
      </w:r>
      <w:r>
        <w:rPr>
          <w:spacing w:val="-2"/>
        </w:rPr>
        <w:t>ISO14001</w:t>
      </w:r>
      <w:r>
        <w:rPr>
          <w:spacing w:val="-57"/>
        </w:rPr>
        <w:t xml:space="preserve"> </w:t>
      </w:r>
      <w:r>
        <w:rPr>
          <w:spacing w:val="-2"/>
        </w:rPr>
        <w:t>环境管理体系认证，产品合格证、防火检测报告、环保检</w:t>
      </w:r>
      <w:r>
        <w:rPr/>
        <w:t xml:space="preserve"> </w:t>
      </w:r>
      <w:r>
        <w:rPr>
          <w:spacing w:val="-4"/>
        </w:rPr>
        <w:t>测报告等齐全有效，满足相关部门对产品的检验、</w:t>
      </w:r>
      <w:r>
        <w:rPr>
          <w:spacing w:val="-5"/>
        </w:rPr>
        <w:t>复试等要求。承包人进场的材</w:t>
      </w:r>
      <w:r>
        <w:rPr/>
        <w:t xml:space="preserve"> </w:t>
      </w:r>
      <w:r>
        <w:rPr>
          <w:spacing w:val="-4"/>
        </w:rPr>
        <w:t>料或设备，在采购前须向发包人提供不低于投标价位和</w:t>
      </w:r>
      <w:r>
        <w:rPr>
          <w:spacing w:val="-5"/>
        </w:rPr>
        <w:t>市场反映良好的三种品牌</w:t>
      </w:r>
      <w:r>
        <w:rPr/>
        <w:t xml:space="preserve"> </w:t>
      </w:r>
      <w:r>
        <w:rPr>
          <w:spacing w:val="-4"/>
        </w:rPr>
        <w:t>样品，由相关人员考察确定后封样。如承包人连续两次申报</w:t>
      </w:r>
      <w:r>
        <w:rPr>
          <w:spacing w:val="-5"/>
        </w:rPr>
        <w:t>材料质量均不符合要</w:t>
      </w:r>
      <w:r>
        <w:rPr/>
        <w:t xml:space="preserve"> </w:t>
      </w:r>
      <w:r>
        <w:rPr>
          <w:spacing w:val="-4"/>
        </w:rPr>
        <w:t>求，发包人有权自行指定供应品牌。材料到场后，由发包人和监理工程</w:t>
      </w:r>
      <w:r>
        <w:rPr>
          <w:spacing w:val="-5"/>
        </w:rPr>
        <w:t>师验收后</w:t>
      </w:r>
      <w:r>
        <w:rPr/>
        <w:t xml:space="preserve"> </w:t>
      </w:r>
      <w:r>
        <w:rPr>
          <w:spacing w:val="-6"/>
        </w:rPr>
        <w:t>方可使用。有规定要求必须检测或复试的材料，经检测合格后方可使用，费用由</w:t>
      </w:r>
    </w:p>
    <w:p>
      <w:pPr>
        <w:pStyle w:val="BodyText"/>
        <w:ind w:left="1770"/>
        <w:spacing w:line="218" w:lineRule="auto"/>
        <w:rPr/>
      </w:pPr>
      <w:r>
        <w:rPr>
          <w:spacing w:val="-4"/>
        </w:rPr>
        <w:t>承包人承担。无论发包人是否抽检，如果因材料质量问题产生的责</w:t>
      </w:r>
      <w:r>
        <w:rPr>
          <w:spacing w:val="-5"/>
        </w:rPr>
        <w:t>任，均由承包</w:t>
      </w:r>
    </w:p>
    <w:p>
      <w:pPr>
        <w:spacing w:line="218" w:lineRule="auto"/>
        <w:sectPr>
          <w:pgSz w:w="12150" w:h="17010"/>
          <w:pgMar w:top="1445" w:right="0" w:bottom="0" w:left="179" w:header="0" w:footer="0" w:gutter="0"/>
        </w:sectPr>
        <w:rPr/>
      </w:pPr>
    </w:p>
    <w:p>
      <w:pPr>
        <w:pStyle w:val="BodyText"/>
        <w:ind w:left="610"/>
        <w:spacing w:before="314" w:line="219" w:lineRule="auto"/>
        <w:rPr/>
      </w:pPr>
      <w:r>
        <w:rPr>
          <w:spacing w:val="-21"/>
        </w:rPr>
        <w:t>人承担。</w:t>
      </w:r>
    </w:p>
    <w:p>
      <w:pPr>
        <w:pStyle w:val="BodyText"/>
        <w:ind w:left="1080"/>
        <w:spacing w:before="205" w:line="219" w:lineRule="auto"/>
        <w:rPr/>
      </w:pPr>
      <w:r>
        <w:rPr>
          <w:spacing w:val="-2"/>
        </w:rPr>
        <w:t>六、质量与检验</w:t>
      </w:r>
    </w:p>
    <w:p>
      <w:pPr>
        <w:pStyle w:val="BodyText"/>
        <w:ind w:left="1470"/>
        <w:spacing w:before="204" w:line="500" w:lineRule="exact"/>
        <w:rPr/>
      </w:pPr>
      <w:r>
        <w:rPr>
          <w:spacing w:val="-2"/>
          <w:position w:val="19"/>
        </w:rPr>
        <w:t>1.乙方应在交货前按合同规定的要求对设备全面检查，并出具产品合格</w:t>
      </w:r>
    </w:p>
    <w:p>
      <w:pPr>
        <w:pStyle w:val="BodyText"/>
        <w:ind w:left="610"/>
        <w:spacing w:line="218" w:lineRule="auto"/>
        <w:rPr/>
      </w:pPr>
      <w:r>
        <w:rPr>
          <w:spacing w:val="-9"/>
        </w:rPr>
        <w:t>证明书，其质量、性能和规格等方面均应符合现行中国国家标准</w:t>
      </w:r>
      <w:r>
        <w:rPr>
          <w:spacing w:val="-10"/>
        </w:rPr>
        <w:t>或专业(部)标准，</w:t>
      </w:r>
    </w:p>
    <w:p>
      <w:pPr>
        <w:spacing w:before="196" w:line="20" w:lineRule="exact"/>
        <w:rPr/>
      </w:pPr>
      <w:r>
        <w:rPr/>
        <w:drawing>
          <wp:inline distT="0" distB="0" distL="0" distR="0">
            <wp:extent cx="6756399" cy="12382"/>
            <wp:effectExtent l="0" t="0" r="0" b="0"/>
            <wp:docPr id="26" name="IM 26"/>
            <wp:cNvGraphicFramePr/>
            <a:graphic>
              <a:graphicData uri="http://schemas.openxmlformats.org/drawingml/2006/picture">
                <pic:pic>
                  <pic:nvPicPr>
                    <pic:cNvPr id="26" name="IM 26"/>
                    <pic:cNvPicPr/>
                  </pic:nvPicPr>
                  <pic:blipFill>
                    <a:blip r:embed="rId13"/>
                    <a:stretch>
                      <a:fillRect/>
                    </a:stretch>
                  </pic:blipFill>
                  <pic:spPr>
                    <a:xfrm rot="0">
                      <a:off x="0" y="0"/>
                      <a:ext cx="6756399" cy="12382"/>
                    </a:xfrm>
                    <a:prstGeom prst="rect">
                      <a:avLst/>
                    </a:prstGeom>
                  </pic:spPr>
                </pic:pic>
              </a:graphicData>
            </a:graphic>
          </wp:inline>
        </w:drawing>
      </w:r>
    </w:p>
    <w:p>
      <w:pPr>
        <w:pStyle w:val="BodyText"/>
        <w:ind w:left="610"/>
        <w:spacing w:line="218" w:lineRule="auto"/>
        <w:rPr/>
      </w:pPr>
      <w:r>
        <w:rPr>
          <w:spacing w:val="-5"/>
        </w:rPr>
        <w:t>并满足采购文件的要求。</w:t>
      </w:r>
    </w:p>
    <w:p>
      <w:pPr>
        <w:pStyle w:val="BodyText"/>
        <w:ind w:left="610" w:right="1784" w:firstLine="829"/>
        <w:spacing w:before="216" w:line="377" w:lineRule="auto"/>
        <w:rPr/>
      </w:pPr>
      <w:r>
        <w:rPr>
          <w:spacing w:val="-2"/>
        </w:rPr>
        <w:t>2.设备到货后，采购人应会同相关单位对设备初步检验，如发现质量、</w:t>
      </w:r>
      <w:r>
        <w:rPr>
          <w:spacing w:val="14"/>
        </w:rPr>
        <w:t xml:space="preserve"> </w:t>
      </w:r>
      <w:r>
        <w:rPr>
          <w:spacing w:val="2"/>
        </w:rPr>
        <w:t>规格、数量和重量与合同不符时，采购人应于15天内向乙方提出异议和处理意</w:t>
      </w:r>
    </w:p>
    <w:p>
      <w:pPr>
        <w:pStyle w:val="BodyText"/>
        <w:ind w:left="610"/>
        <w:spacing w:line="219" w:lineRule="auto"/>
        <w:rPr/>
      </w:pPr>
      <w:r>
        <w:rPr>
          <w:spacing w:val="-6"/>
        </w:rPr>
        <w:t>见。</w:t>
      </w:r>
    </w:p>
    <w:p>
      <w:pPr>
        <w:pStyle w:val="BodyText"/>
        <w:ind w:left="610" w:right="1778" w:firstLine="469"/>
        <w:spacing w:before="236" w:line="384" w:lineRule="auto"/>
        <w:rPr/>
      </w:pPr>
      <w:r>
        <w:rPr>
          <w:spacing w:val="-4"/>
        </w:rPr>
        <w:t>3.乙方应保证设备在正确安装、使用和保养条件下其性能质量完全</w:t>
      </w:r>
      <w:r>
        <w:rPr>
          <w:spacing w:val="-5"/>
        </w:rPr>
        <w:t>符合合同</w:t>
      </w:r>
      <w:r>
        <w:rPr/>
        <w:t xml:space="preserve"> </w:t>
      </w:r>
      <w:r>
        <w:rPr>
          <w:spacing w:val="-5"/>
        </w:rPr>
        <w:t>规定，在安装调试和质量保证期内如发现设备与合同规定不符合或由于乙方责任</w:t>
      </w:r>
    </w:p>
    <w:p>
      <w:pPr>
        <w:pStyle w:val="BodyText"/>
        <w:ind w:left="610"/>
        <w:spacing w:before="1" w:line="218" w:lineRule="auto"/>
        <w:rPr/>
      </w:pPr>
      <w:r>
        <w:rPr>
          <w:spacing w:val="-3"/>
        </w:rPr>
        <w:t>所造成的任何设备质量问题，采购人可提出异议和处理意见。</w:t>
      </w:r>
    </w:p>
    <w:p>
      <w:pPr>
        <w:pStyle w:val="BodyText"/>
        <w:ind w:left="1080"/>
        <w:spacing w:before="216" w:line="510" w:lineRule="exact"/>
        <w:rPr/>
      </w:pPr>
      <w:r>
        <w:rPr>
          <w:position w:val="20"/>
        </w:rPr>
        <w:t>4.乙方在收到采购人提出的异议和处理意见后必须在5天内负责处</w:t>
      </w:r>
      <w:r>
        <w:rPr>
          <w:spacing w:val="-1"/>
          <w:position w:val="20"/>
        </w:rPr>
        <w:t>理，否则</w:t>
      </w:r>
    </w:p>
    <w:p>
      <w:pPr>
        <w:pStyle w:val="BodyText"/>
        <w:ind w:left="610"/>
        <w:spacing w:before="1" w:line="218" w:lineRule="auto"/>
        <w:rPr/>
      </w:pPr>
      <w:r>
        <w:rPr>
          <w:spacing w:val="-5"/>
        </w:rPr>
        <w:t>即视同默认采购人提出的异议和处理意见。</w:t>
      </w:r>
    </w:p>
    <w:p>
      <w:pPr>
        <w:pStyle w:val="BodyText"/>
        <w:ind w:left="1080"/>
        <w:spacing w:before="206" w:line="219" w:lineRule="auto"/>
        <w:rPr/>
      </w:pPr>
      <w:r>
        <w:rPr>
          <w:spacing w:val="-1"/>
        </w:rPr>
        <w:t>5.备品备件</w:t>
      </w:r>
    </w:p>
    <w:p>
      <w:pPr>
        <w:pStyle w:val="BodyText"/>
        <w:ind w:left="1080"/>
        <w:spacing w:before="214" w:line="219" w:lineRule="auto"/>
        <w:rPr/>
      </w:pPr>
      <w:r>
        <w:rPr>
          <w:spacing w:val="-3"/>
        </w:rPr>
        <w:t>5.1.乙方应按装箱文件中清单提供随设备供应的备品备件；</w:t>
      </w:r>
    </w:p>
    <w:p>
      <w:pPr>
        <w:pStyle w:val="BodyText"/>
        <w:ind w:left="1080"/>
        <w:spacing w:before="205" w:line="512" w:lineRule="exact"/>
        <w:rPr/>
      </w:pPr>
      <w:r>
        <w:rPr>
          <w:spacing w:val="-2"/>
          <w:position w:val="20"/>
        </w:rPr>
        <w:t>5.2.乙方应提供电梯质保期后维护所需的各种零配件的价格优惠。</w:t>
      </w:r>
    </w:p>
    <w:p>
      <w:pPr>
        <w:pStyle w:val="BodyText"/>
        <w:ind w:left="1080"/>
        <w:spacing w:line="219" w:lineRule="auto"/>
        <w:rPr/>
      </w:pPr>
      <w:r>
        <w:rPr>
          <w:spacing w:val="-4"/>
        </w:rPr>
        <w:t>6.特殊专用工具</w:t>
      </w:r>
    </w:p>
    <w:p>
      <w:pPr>
        <w:pStyle w:val="BodyText"/>
        <w:ind w:left="1080"/>
        <w:spacing w:before="204" w:line="529" w:lineRule="exact"/>
        <w:rPr/>
      </w:pPr>
      <w:r>
        <w:rPr>
          <w:spacing w:val="-5"/>
          <w:position w:val="22"/>
        </w:rPr>
        <w:t>乙方应向采购人提供维修所需的特殊专用工具，以装箱单为准，费用应</w:t>
      </w:r>
      <w:r>
        <w:rPr>
          <w:spacing w:val="-6"/>
          <w:position w:val="22"/>
        </w:rPr>
        <w:t>包括</w:t>
      </w:r>
    </w:p>
    <w:p>
      <w:pPr>
        <w:pStyle w:val="BodyText"/>
        <w:ind w:left="610"/>
        <w:spacing w:before="1" w:line="217" w:lineRule="auto"/>
        <w:rPr/>
      </w:pPr>
      <w:r>
        <w:rPr>
          <w:spacing w:val="-5"/>
        </w:rPr>
        <w:t>在合同总价之内。</w:t>
      </w:r>
    </w:p>
    <w:p>
      <w:pPr>
        <w:pStyle w:val="BodyText"/>
        <w:ind w:left="1080"/>
        <w:spacing w:before="198" w:line="219" w:lineRule="auto"/>
        <w:rPr/>
      </w:pPr>
      <w:r>
        <w:rPr>
          <w:spacing w:val="-2"/>
        </w:rPr>
        <w:t>7.技术资料提供</w:t>
      </w:r>
    </w:p>
    <w:p>
      <w:pPr>
        <w:pStyle w:val="BodyText"/>
        <w:ind w:left="1080"/>
        <w:spacing w:before="215" w:line="502" w:lineRule="exact"/>
        <w:rPr/>
      </w:pPr>
      <w:r>
        <w:rPr>
          <w:spacing w:val="-5"/>
          <w:position w:val="20"/>
        </w:rPr>
        <w:t>乙方应向采购人提供以下中外文对照技术资料文本四套：</w:t>
      </w:r>
    </w:p>
    <w:p>
      <w:pPr>
        <w:pStyle w:val="BodyText"/>
        <w:ind w:left="1080"/>
        <w:spacing w:line="220" w:lineRule="auto"/>
        <w:rPr/>
      </w:pPr>
      <w:r>
        <w:rPr>
          <w:spacing w:val="-11"/>
        </w:rPr>
        <w:t>电梯安装施工图；</w:t>
      </w:r>
    </w:p>
    <w:p>
      <w:pPr>
        <w:pStyle w:val="BodyText"/>
        <w:ind w:left="1080"/>
        <w:spacing w:before="215" w:line="221" w:lineRule="auto"/>
        <w:rPr/>
      </w:pPr>
      <w:r>
        <w:rPr>
          <w:spacing w:val="-5"/>
        </w:rPr>
        <w:t>电气设备及系统原理图；</w:t>
      </w:r>
    </w:p>
    <w:p>
      <w:pPr>
        <w:pStyle w:val="BodyText"/>
        <w:ind w:left="1080"/>
        <w:spacing w:before="211" w:line="499" w:lineRule="exact"/>
        <w:rPr/>
      </w:pPr>
      <w:r>
        <w:rPr>
          <w:spacing w:val="-10"/>
          <w:position w:val="19"/>
        </w:rPr>
        <w:t>电气设备及系统安装线路图；</w:t>
      </w:r>
    </w:p>
    <w:p>
      <w:pPr>
        <w:pStyle w:val="BodyText"/>
        <w:ind w:left="1080"/>
        <w:spacing w:before="1" w:line="218" w:lineRule="auto"/>
        <w:rPr/>
      </w:pPr>
      <w:r>
        <w:rPr>
          <w:spacing w:val="-4"/>
        </w:rPr>
        <w:t>构件、机械安装图；</w:t>
      </w:r>
    </w:p>
    <w:p>
      <w:pPr>
        <w:pStyle w:val="BodyText"/>
        <w:ind w:left="1080"/>
        <w:spacing w:before="217" w:line="499" w:lineRule="exact"/>
        <w:rPr/>
      </w:pPr>
      <w:r>
        <w:rPr>
          <w:spacing w:val="-12"/>
          <w:position w:val="19"/>
        </w:rPr>
        <w:t>安装手册；</w:t>
      </w:r>
    </w:p>
    <w:p>
      <w:pPr>
        <w:pStyle w:val="BodyText"/>
        <w:ind w:left="1080"/>
        <w:spacing w:before="1" w:line="219" w:lineRule="auto"/>
        <w:rPr/>
      </w:pPr>
      <w:r>
        <w:rPr>
          <w:spacing w:val="-12"/>
        </w:rPr>
        <w:t>维修手册；</w:t>
      </w:r>
    </w:p>
    <w:p>
      <w:pPr>
        <w:spacing w:line="219" w:lineRule="auto"/>
        <w:sectPr>
          <w:pgSz w:w="12150" w:h="17010"/>
          <w:pgMar w:top="1445" w:right="320" w:bottom="0" w:left="1189" w:header="0" w:footer="0" w:gutter="0"/>
        </w:sectPr>
        <w:rPr/>
      </w:pPr>
    </w:p>
    <w:p>
      <w:pPr>
        <w:pStyle w:val="BodyText"/>
        <w:ind w:left="2239"/>
        <w:spacing w:before="279" w:line="509" w:lineRule="exact"/>
        <w:rPr/>
      </w:pPr>
      <w:r>
        <w:drawing>
          <wp:anchor distT="0" distB="0" distL="0" distR="0" simplePos="0" relativeHeight="251697152" behindDoc="0" locked="0" layoutInCell="0" allowOverlap="1">
            <wp:simplePos x="0" y="0"/>
            <wp:positionH relativeFrom="page">
              <wp:posOffset>63510</wp:posOffset>
            </wp:positionH>
            <wp:positionV relativeFrom="page">
              <wp:posOffset>2330481</wp:posOffset>
            </wp:positionV>
            <wp:extent cx="7531082" cy="12693"/>
            <wp:effectExtent l="0" t="0" r="0" b="0"/>
            <wp:wrapNone/>
            <wp:docPr id="28" name="IM 28"/>
            <wp:cNvGraphicFramePr/>
            <a:graphic>
              <a:graphicData uri="http://schemas.openxmlformats.org/drawingml/2006/picture">
                <pic:pic>
                  <pic:nvPicPr>
                    <pic:cNvPr id="28" name="IM 28"/>
                    <pic:cNvPicPr/>
                  </pic:nvPicPr>
                  <pic:blipFill>
                    <a:blip r:embed="rId14"/>
                    <a:stretch>
                      <a:fillRect/>
                    </a:stretch>
                  </pic:blipFill>
                  <pic:spPr>
                    <a:xfrm rot="0">
                      <a:off x="0" y="0"/>
                      <a:ext cx="7531082" cy="12693"/>
                    </a:xfrm>
                    <a:prstGeom prst="rect">
                      <a:avLst/>
                    </a:prstGeom>
                  </pic:spPr>
                </pic:pic>
              </a:graphicData>
            </a:graphic>
          </wp:anchor>
        </w:drawing>
      </w:r>
      <w:r>
        <w:rPr>
          <w:spacing w:val="-5"/>
          <w:position w:val="20"/>
        </w:rPr>
        <w:t>制造、安装标准和技术规范；</w:t>
      </w:r>
    </w:p>
    <w:p>
      <w:pPr>
        <w:pStyle w:val="BodyText"/>
        <w:ind w:left="2239"/>
        <w:spacing w:before="1" w:line="217" w:lineRule="auto"/>
        <w:rPr/>
      </w:pPr>
      <w:r>
        <w:rPr>
          <w:spacing w:val="-8"/>
        </w:rPr>
        <w:t>安装和验收报告；</w:t>
      </w:r>
    </w:p>
    <w:p>
      <w:pPr>
        <w:pStyle w:val="BodyText"/>
        <w:ind w:left="2239"/>
        <w:spacing w:before="218" w:line="500" w:lineRule="exact"/>
        <w:rPr/>
      </w:pPr>
      <w:r>
        <w:rPr>
          <w:spacing w:val="-1"/>
          <w:position w:val="19"/>
        </w:rPr>
        <w:t>零部件目录和易损零件制造图</w:t>
      </w:r>
    </w:p>
    <w:p>
      <w:pPr>
        <w:pStyle w:val="BodyText"/>
        <w:ind w:left="2239"/>
        <w:spacing w:line="219" w:lineRule="auto"/>
        <w:rPr/>
      </w:pPr>
      <w:r>
        <w:rPr>
          <w:spacing w:val="-5"/>
        </w:rPr>
        <w:t>其它相关技术资料。</w:t>
      </w:r>
    </w:p>
    <w:p>
      <w:pPr>
        <w:pStyle w:val="BodyText"/>
        <w:ind w:left="2239"/>
        <w:spacing w:before="215" w:line="219" w:lineRule="auto"/>
        <w:rPr/>
      </w:pPr>
      <w:r>
        <w:rPr>
          <w:spacing w:val="-2"/>
        </w:rPr>
        <w:t>8.安装及验收</w:t>
      </w:r>
    </w:p>
    <w:p>
      <w:pPr>
        <w:pStyle w:val="BodyText"/>
        <w:ind w:left="2239"/>
        <w:spacing w:before="214" w:line="491" w:lineRule="exact"/>
        <w:rPr/>
      </w:pPr>
      <w:r>
        <w:rPr>
          <w:spacing w:val="-4"/>
          <w:position w:val="19"/>
        </w:rPr>
        <w:t>本合同规定的电梯，由乙方严格按照国家及有关部门规定的程序和安全规范</w:t>
      </w:r>
    </w:p>
    <w:p>
      <w:pPr>
        <w:pStyle w:val="BodyText"/>
        <w:ind w:left="1780"/>
        <w:spacing w:line="220" w:lineRule="auto"/>
        <w:rPr/>
      </w:pPr>
      <w:r>
        <w:rPr>
          <w:spacing w:val="-6"/>
        </w:rPr>
        <w:t>进行施工安装。</w:t>
      </w:r>
    </w:p>
    <w:p>
      <w:pPr>
        <w:pStyle w:val="BodyText"/>
        <w:ind w:left="2239"/>
        <w:spacing w:before="233" w:line="219" w:lineRule="auto"/>
        <w:rPr/>
      </w:pPr>
      <w:r>
        <w:rPr>
          <w:spacing w:val="-2"/>
        </w:rPr>
        <w:t>乙方安装调试过程中应文明施工，且与其他施工单位做好协调配合</w:t>
      </w:r>
      <w:r>
        <w:rPr>
          <w:spacing w:val="-3"/>
        </w:rPr>
        <w:t>工作。</w:t>
      </w:r>
    </w:p>
    <w:p>
      <w:pPr>
        <w:pStyle w:val="BodyText"/>
        <w:ind w:left="2239"/>
        <w:spacing w:before="204" w:line="490" w:lineRule="exact"/>
        <w:rPr/>
      </w:pPr>
      <w:r>
        <w:rPr>
          <w:spacing w:val="-4"/>
          <w:position w:val="19"/>
        </w:rPr>
        <w:t>电梯由乙方负责在采购人指定位置进行整机安装、调试及试运行，</w:t>
      </w:r>
      <w:r>
        <w:rPr>
          <w:spacing w:val="-5"/>
          <w:position w:val="19"/>
        </w:rPr>
        <w:t>并负责报</w:t>
      </w:r>
    </w:p>
    <w:p>
      <w:pPr>
        <w:pStyle w:val="BodyText"/>
        <w:ind w:left="1780"/>
        <w:spacing w:before="1" w:line="218" w:lineRule="auto"/>
        <w:rPr/>
      </w:pPr>
      <w:r>
        <w:rPr>
          <w:spacing w:val="-2"/>
        </w:rPr>
        <w:t>请当地政府职能部门检测合格并办理电梯准用证</w:t>
      </w:r>
      <w:r>
        <w:rPr>
          <w:spacing w:val="-3"/>
        </w:rPr>
        <w:t>后交付采购人使用。</w:t>
      </w:r>
    </w:p>
    <w:p>
      <w:pPr>
        <w:pStyle w:val="BodyText"/>
        <w:ind w:left="2239"/>
        <w:spacing w:before="227" w:line="219" w:lineRule="auto"/>
        <w:rPr/>
      </w:pPr>
      <w:r>
        <w:rPr>
          <w:spacing w:val="-1"/>
        </w:rPr>
        <w:t>9.电梯的检验与调试</w:t>
      </w:r>
    </w:p>
    <w:p>
      <w:pPr>
        <w:pStyle w:val="BodyText"/>
        <w:ind w:left="1780" w:right="1830" w:firstLine="459"/>
        <w:spacing w:before="223" w:line="385" w:lineRule="auto"/>
        <w:rPr/>
      </w:pPr>
      <w:r>
        <w:rPr>
          <w:spacing w:val="-5"/>
        </w:rPr>
        <w:t>乙方应提供电梯的关键零部件的制造质量检测报告，电梯安装完毕</w:t>
      </w:r>
      <w:r>
        <w:rPr>
          <w:spacing w:val="-6"/>
        </w:rPr>
        <w:t>后，采购</w:t>
      </w:r>
      <w:r>
        <w:rPr/>
        <w:t xml:space="preserve"> </w:t>
      </w:r>
      <w:r>
        <w:rPr>
          <w:spacing w:val="-4"/>
        </w:rPr>
        <w:t>人要求对整机的性能进行调试、试验、检测。检测结</w:t>
      </w:r>
      <w:r>
        <w:rPr>
          <w:spacing w:val="-5"/>
        </w:rPr>
        <w:t>果必须符合国家电梯制造与</w:t>
      </w:r>
    </w:p>
    <w:p>
      <w:pPr>
        <w:pStyle w:val="BodyText"/>
        <w:ind w:left="1780"/>
        <w:spacing w:before="1" w:line="218" w:lineRule="auto"/>
        <w:rPr/>
      </w:pPr>
      <w:r>
        <w:rPr>
          <w:spacing w:val="-3"/>
        </w:rPr>
        <w:t>安装安全规范以及乙方提供的制造、安装标准和技术规范要求。</w:t>
      </w:r>
    </w:p>
    <w:p>
      <w:pPr>
        <w:pStyle w:val="BodyText"/>
        <w:ind w:left="2389"/>
        <w:spacing w:before="177" w:line="219" w:lineRule="auto"/>
        <w:rPr/>
      </w:pPr>
      <w:r>
        <w:rPr>
          <w:spacing w:val="14"/>
        </w:rPr>
        <w:t>(1)检验内容</w:t>
      </w:r>
    </w:p>
    <w:p>
      <w:pPr>
        <w:pStyle w:val="BodyText"/>
        <w:ind w:left="2239"/>
        <w:spacing w:before="245" w:line="219" w:lineRule="auto"/>
        <w:rPr/>
      </w:pPr>
      <w:r>
        <w:rPr>
          <w:spacing w:val="-3"/>
        </w:rPr>
        <w:t>安装完毕的电梯是否符合合同要求。</w:t>
      </w:r>
    </w:p>
    <w:p>
      <w:pPr>
        <w:pStyle w:val="BodyText"/>
        <w:ind w:left="2239"/>
        <w:spacing w:before="226" w:line="219" w:lineRule="auto"/>
        <w:rPr/>
      </w:pPr>
      <w:r>
        <w:rPr>
          <w:spacing w:val="-2"/>
        </w:rPr>
        <w:t>对外观及无特殊要求部件的制造、安装质量、进行直观检验。</w:t>
      </w:r>
    </w:p>
    <w:p>
      <w:pPr>
        <w:pStyle w:val="BodyText"/>
        <w:ind w:left="2239"/>
        <w:spacing w:before="214" w:line="490" w:lineRule="exact"/>
        <w:rPr/>
      </w:pPr>
      <w:r>
        <w:rPr>
          <w:spacing w:val="-4"/>
          <w:position w:val="19"/>
        </w:rPr>
        <w:t>对于锁紧装置、厅门、限速器、安全钳、  缓冲器等部件，乙方应提供有关</w:t>
      </w:r>
    </w:p>
    <w:p>
      <w:pPr>
        <w:pStyle w:val="BodyText"/>
        <w:ind w:left="1780"/>
        <w:spacing w:before="1" w:line="219" w:lineRule="auto"/>
        <w:rPr/>
      </w:pPr>
      <w:r>
        <w:rPr>
          <w:spacing w:val="-3"/>
        </w:rPr>
        <w:t>的鉴定合格证，并将其合格证详细内容与电梯特性进行比较。</w:t>
      </w:r>
    </w:p>
    <w:p>
      <w:pPr>
        <w:pStyle w:val="BodyText"/>
        <w:ind w:left="2309"/>
        <w:spacing w:before="215" w:line="219" w:lineRule="auto"/>
        <w:rPr/>
      </w:pPr>
      <w:r>
        <w:rPr>
          <w:spacing w:val="-7"/>
        </w:rPr>
        <w:t>(2)试验和校验内容</w:t>
      </w:r>
    </w:p>
    <w:p>
      <w:pPr>
        <w:pStyle w:val="BodyText"/>
        <w:ind w:left="2239"/>
        <w:spacing w:before="216" w:line="220" w:lineRule="auto"/>
        <w:rPr/>
      </w:pPr>
      <w:r>
        <w:rPr>
          <w:spacing w:val="-5"/>
        </w:rPr>
        <w:t>运行速度和运行加速度、减速度试验。</w:t>
      </w:r>
    </w:p>
    <w:p>
      <w:pPr>
        <w:pStyle w:val="BodyText"/>
        <w:ind w:left="2239"/>
        <w:spacing w:before="211" w:line="218" w:lineRule="auto"/>
        <w:rPr/>
      </w:pPr>
      <w:r>
        <w:rPr>
          <w:spacing w:val="2"/>
        </w:rPr>
        <w:t>运行平稳性(振动加速度)测试三个方向振动幅度。</w:t>
      </w:r>
    </w:p>
    <w:p>
      <w:pPr>
        <w:pStyle w:val="BodyText"/>
        <w:ind w:left="2239"/>
        <w:spacing w:before="208" w:line="491" w:lineRule="exact"/>
        <w:rPr/>
      </w:pPr>
      <w:r>
        <w:rPr>
          <w:spacing w:val="-3"/>
          <w:position w:val="19"/>
        </w:rPr>
        <w:t>噪音测试(机房、轿厢、自动门机构等)。</w:t>
      </w:r>
    </w:p>
    <w:p>
      <w:pPr>
        <w:pStyle w:val="BodyText"/>
        <w:ind w:left="2239"/>
        <w:spacing w:line="219" w:lineRule="auto"/>
        <w:rPr/>
      </w:pPr>
      <w:r>
        <w:rPr>
          <w:spacing w:val="-6"/>
        </w:rPr>
        <w:t>平层准确度。</w:t>
      </w:r>
    </w:p>
    <w:p>
      <w:pPr>
        <w:pStyle w:val="BodyText"/>
        <w:ind w:left="2239"/>
        <w:spacing w:before="224" w:line="219" w:lineRule="auto"/>
        <w:rPr/>
      </w:pPr>
      <w:r>
        <w:rPr>
          <w:spacing w:val="-4"/>
        </w:rPr>
        <w:t>曳引机的静载、满载、超载试验。</w:t>
      </w:r>
    </w:p>
    <w:p>
      <w:pPr>
        <w:pStyle w:val="BodyText"/>
        <w:ind w:left="2239"/>
        <w:spacing w:before="217" w:line="219" w:lineRule="auto"/>
        <w:rPr/>
      </w:pPr>
      <w:r>
        <w:rPr>
          <w:spacing w:val="-3"/>
        </w:rPr>
        <w:t>控制系统、信息系统性能测试。</w:t>
      </w:r>
    </w:p>
    <w:p>
      <w:pPr>
        <w:pStyle w:val="BodyText"/>
        <w:ind w:left="2239"/>
        <w:spacing w:before="215" w:line="219" w:lineRule="auto"/>
        <w:rPr/>
      </w:pPr>
      <w:r>
        <w:rPr>
          <w:spacing w:val="-5"/>
        </w:rPr>
        <w:t>电气设备的检查和电流、功率测试。</w:t>
      </w:r>
    </w:p>
    <w:p>
      <w:pPr>
        <w:spacing w:line="219" w:lineRule="auto"/>
        <w:sectPr>
          <w:pgSz w:w="12050" w:h="16940"/>
          <w:pgMar w:top="1439" w:right="90" w:bottom="0" w:left="100" w:header="0" w:footer="0" w:gutter="0"/>
        </w:sectPr>
        <w:rPr/>
      </w:pPr>
    </w:p>
    <w:p>
      <w:pPr>
        <w:pStyle w:val="BodyText"/>
        <w:ind w:left="1100"/>
        <w:spacing w:before="198" w:line="491" w:lineRule="exact"/>
        <w:rPr/>
      </w:pPr>
      <w:r>
        <w:drawing>
          <wp:anchor distT="0" distB="0" distL="0" distR="0" simplePos="0" relativeHeight="251704320" behindDoc="0" locked="0" layoutInCell="0" allowOverlap="1">
            <wp:simplePos x="0" y="0"/>
            <wp:positionH relativeFrom="page">
              <wp:posOffset>692152</wp:posOffset>
            </wp:positionH>
            <wp:positionV relativeFrom="page">
              <wp:posOffset>2267000</wp:posOffset>
            </wp:positionV>
            <wp:extent cx="6756422" cy="12617"/>
            <wp:effectExtent l="0" t="0" r="0" b="0"/>
            <wp:wrapNone/>
            <wp:docPr id="30" name="IM 30"/>
            <wp:cNvGraphicFramePr/>
            <a:graphic>
              <a:graphicData uri="http://schemas.openxmlformats.org/drawingml/2006/picture">
                <pic:pic>
                  <pic:nvPicPr>
                    <pic:cNvPr id="30" name="IM 30"/>
                    <pic:cNvPicPr/>
                  </pic:nvPicPr>
                  <pic:blipFill>
                    <a:blip r:embed="rId15"/>
                    <a:stretch>
                      <a:fillRect/>
                    </a:stretch>
                  </pic:blipFill>
                  <pic:spPr>
                    <a:xfrm rot="0">
                      <a:off x="0" y="0"/>
                      <a:ext cx="6756422" cy="12617"/>
                    </a:xfrm>
                    <a:prstGeom prst="rect">
                      <a:avLst/>
                    </a:prstGeom>
                  </pic:spPr>
                </pic:pic>
              </a:graphicData>
            </a:graphic>
          </wp:anchor>
        </w:drawing>
      </w:r>
      <w:r>
        <w:rPr>
          <w:spacing w:val="-4"/>
          <w:position w:val="19"/>
        </w:rPr>
        <w:t>(3)各种安全保护设施的检测</w:t>
      </w:r>
    </w:p>
    <w:p>
      <w:pPr>
        <w:pStyle w:val="BodyText"/>
        <w:ind w:left="1410"/>
        <w:spacing w:line="220" w:lineRule="auto"/>
        <w:rPr/>
      </w:pPr>
      <w:r>
        <w:rPr>
          <w:spacing w:val="-6"/>
        </w:rPr>
        <w:t>限速器动作性能</w:t>
      </w:r>
    </w:p>
    <w:p>
      <w:pPr>
        <w:pStyle w:val="BodyText"/>
        <w:ind w:left="1400"/>
        <w:spacing w:before="213" w:line="219" w:lineRule="auto"/>
        <w:rPr/>
      </w:pPr>
      <w:r>
        <w:rPr>
          <w:spacing w:val="-5"/>
        </w:rPr>
        <w:t>缓冲器动作性能</w:t>
      </w:r>
    </w:p>
    <w:p>
      <w:pPr>
        <w:pStyle w:val="BodyText"/>
        <w:ind w:left="1519"/>
        <w:spacing w:before="233" w:line="219" w:lineRule="auto"/>
        <w:rPr/>
      </w:pPr>
      <w:r>
        <w:rPr>
          <w:spacing w:val="-2"/>
        </w:rPr>
        <w:t>厅门、轿门等机电联锁性能</w:t>
      </w:r>
    </w:p>
    <w:p>
      <w:pPr>
        <w:pStyle w:val="BodyText"/>
        <w:ind w:left="1519"/>
        <w:spacing w:before="195" w:line="511" w:lineRule="exact"/>
        <w:rPr/>
      </w:pPr>
      <w:r>
        <w:rPr>
          <w:spacing w:val="-1"/>
          <w:position w:val="20"/>
        </w:rPr>
        <w:t>安全钳检查和安全钳机械件及开关动作性能</w:t>
      </w:r>
    </w:p>
    <w:p>
      <w:pPr>
        <w:pStyle w:val="BodyText"/>
        <w:ind w:left="1519"/>
        <w:spacing w:line="219" w:lineRule="auto"/>
        <w:rPr/>
      </w:pPr>
      <w:r>
        <w:rPr>
          <w:spacing w:val="-6"/>
        </w:rPr>
        <w:t>终端限位开关性能</w:t>
      </w:r>
    </w:p>
    <w:p>
      <w:pPr>
        <w:pStyle w:val="BodyText"/>
        <w:ind w:left="1519"/>
        <w:spacing w:before="215" w:line="490" w:lineRule="exact"/>
        <w:rPr/>
      </w:pPr>
      <w:r>
        <w:rPr>
          <w:spacing w:val="-6"/>
          <w:position w:val="19"/>
        </w:rPr>
        <w:t>(4)不同电路的绝缘性能检测</w:t>
      </w:r>
    </w:p>
    <w:p>
      <w:pPr>
        <w:pStyle w:val="BodyText"/>
        <w:ind w:left="1519"/>
        <w:spacing w:line="219" w:lineRule="auto"/>
        <w:rPr/>
      </w:pPr>
      <w:r>
        <w:rPr>
          <w:spacing w:val="-8"/>
        </w:rPr>
        <w:t>锁紧装置</w:t>
      </w:r>
    </w:p>
    <w:p>
      <w:pPr>
        <w:pStyle w:val="BodyText"/>
        <w:ind w:left="1519"/>
        <w:spacing w:before="226" w:line="220" w:lineRule="auto"/>
        <w:rPr/>
      </w:pPr>
      <w:r>
        <w:rPr>
          <w:spacing w:val="-10"/>
        </w:rPr>
        <w:t>电气安全装置</w:t>
      </w:r>
    </w:p>
    <w:p>
      <w:pPr>
        <w:pStyle w:val="BodyText"/>
        <w:ind w:left="1789"/>
        <w:spacing w:before="204" w:line="490" w:lineRule="exact"/>
        <w:rPr/>
      </w:pPr>
      <w:r>
        <w:rPr>
          <w:spacing w:val="-5"/>
          <w:position w:val="19"/>
        </w:rPr>
        <w:t>因故中途停电、轿厢慢速移动措施</w:t>
      </w:r>
    </w:p>
    <w:p>
      <w:pPr>
        <w:pStyle w:val="BodyText"/>
        <w:ind w:left="1519"/>
        <w:spacing w:line="220" w:lineRule="auto"/>
        <w:rPr/>
      </w:pPr>
      <w:r>
        <w:rPr>
          <w:spacing w:val="-8"/>
        </w:rPr>
        <w:t>制动系统</w:t>
      </w:r>
    </w:p>
    <w:p>
      <w:pPr>
        <w:pStyle w:val="BodyText"/>
        <w:ind w:left="1519"/>
        <w:spacing w:before="203" w:line="219" w:lineRule="auto"/>
        <w:rPr/>
      </w:pPr>
      <w:r>
        <w:rPr>
          <w:spacing w:val="-8"/>
        </w:rPr>
        <w:t>报警装置</w:t>
      </w:r>
    </w:p>
    <w:p>
      <w:pPr>
        <w:pStyle w:val="BodyText"/>
        <w:ind w:left="1519"/>
        <w:spacing w:before="206" w:line="219" w:lineRule="auto"/>
        <w:rPr/>
      </w:pPr>
      <w:r>
        <w:rPr>
          <w:spacing w:val="-8"/>
        </w:rPr>
        <w:t>通信装置</w:t>
      </w:r>
    </w:p>
    <w:p>
      <w:pPr>
        <w:pStyle w:val="BodyText"/>
        <w:ind w:left="1100"/>
        <w:spacing w:before="254" w:line="491" w:lineRule="exact"/>
        <w:rPr/>
      </w:pPr>
      <w:r>
        <w:rPr>
          <w:spacing w:val="-4"/>
          <w:position w:val="19"/>
        </w:rPr>
        <w:t>(5)采购人及所在地劳动监察部门、消防部门要求的其它检测</w:t>
      </w:r>
      <w:r>
        <w:rPr>
          <w:spacing w:val="-5"/>
          <w:position w:val="19"/>
        </w:rPr>
        <w:t>项目。</w:t>
      </w:r>
    </w:p>
    <w:p>
      <w:pPr>
        <w:pStyle w:val="BodyText"/>
        <w:ind w:left="1100"/>
        <w:spacing w:line="220" w:lineRule="auto"/>
        <w:rPr/>
      </w:pPr>
      <w:r>
        <w:rPr>
          <w:spacing w:val="-8"/>
        </w:rPr>
        <w:t>10.人员培训</w:t>
      </w:r>
    </w:p>
    <w:p>
      <w:pPr>
        <w:pStyle w:val="BodyText"/>
        <w:ind w:left="1100"/>
        <w:spacing w:before="233" w:line="490" w:lineRule="exact"/>
        <w:rPr/>
      </w:pPr>
      <w:r>
        <w:rPr>
          <w:spacing w:val="-3"/>
          <w:position w:val="19"/>
        </w:rPr>
        <w:t>10.1.乙方应选派有资格的工程技术人员对采购人有关人员进行免费培训。</w:t>
      </w:r>
    </w:p>
    <w:p>
      <w:pPr>
        <w:pStyle w:val="BodyText"/>
        <w:ind w:left="1100"/>
        <w:spacing w:before="1" w:line="218" w:lineRule="auto"/>
        <w:rPr/>
      </w:pPr>
      <w:r>
        <w:rPr>
          <w:spacing w:val="-3"/>
        </w:rPr>
        <w:t>10.2.培训内容为电梯的基本原理、操作维修、保养等。</w:t>
      </w:r>
    </w:p>
    <w:p>
      <w:pPr>
        <w:pStyle w:val="BodyText"/>
        <w:ind w:left="1100"/>
        <w:spacing w:before="205" w:line="510" w:lineRule="exact"/>
        <w:rPr/>
      </w:pPr>
      <w:r>
        <w:rPr>
          <w:spacing w:val="-1"/>
          <w:position w:val="20"/>
        </w:rPr>
        <w:t>11.合同生效后15天内，乙方须把电梯机房布置、井道布置及洞孔土建结构</w:t>
      </w:r>
    </w:p>
    <w:p>
      <w:pPr>
        <w:pStyle w:val="BodyText"/>
        <w:ind w:left="630"/>
        <w:spacing w:before="1" w:line="218" w:lineRule="auto"/>
        <w:rPr/>
      </w:pPr>
      <w:r>
        <w:rPr>
          <w:spacing w:val="-4"/>
        </w:rPr>
        <w:t>预埋件，留孔图及土建相关资料供给采购人。</w:t>
      </w:r>
    </w:p>
    <w:p>
      <w:pPr>
        <w:pStyle w:val="BodyText"/>
        <w:ind w:left="1100"/>
        <w:spacing w:before="207" w:line="219" w:lineRule="auto"/>
        <w:rPr/>
      </w:pPr>
      <w:r>
        <w:rPr>
          <w:spacing w:val="-7"/>
        </w:rPr>
        <w:t>七、服务承诺</w:t>
      </w:r>
    </w:p>
    <w:p>
      <w:pPr>
        <w:pStyle w:val="BodyText"/>
        <w:ind w:left="630" w:right="1774" w:firstLine="469"/>
        <w:spacing w:before="222" w:line="382" w:lineRule="auto"/>
        <w:rPr/>
      </w:pPr>
      <w:r>
        <w:rPr>
          <w:spacing w:val="-1"/>
        </w:rPr>
        <w:t>属于保修范围的项目，承包方应在接到发包方通知起3小</w:t>
      </w:r>
      <w:r>
        <w:rPr>
          <w:spacing w:val="-2"/>
        </w:rPr>
        <w:t>时内派人到现场检</w:t>
      </w:r>
      <w:r>
        <w:rPr/>
        <w:t xml:space="preserve"> </w:t>
      </w:r>
      <w:r>
        <w:rPr>
          <w:spacing w:val="-1"/>
        </w:rPr>
        <w:t>查维修， 一万元以内的中小维修应在48</w:t>
      </w:r>
      <w:r>
        <w:rPr>
          <w:spacing w:val="-2"/>
        </w:rPr>
        <w:t>小时内保修合格，较大维修需在接到保</w:t>
      </w:r>
      <w:r>
        <w:rPr/>
        <w:t xml:space="preserve"> </w:t>
      </w:r>
      <w:r>
        <w:rPr>
          <w:spacing w:val="-1"/>
        </w:rPr>
        <w:t>修之日起3日内保修合格。承包人不在约定期</w:t>
      </w:r>
      <w:r>
        <w:rPr>
          <w:spacing w:val="-2"/>
        </w:rPr>
        <w:t>限内派人维修或维修不力的，发包</w:t>
      </w:r>
      <w:r>
        <w:rPr/>
        <w:t xml:space="preserve"> </w:t>
      </w:r>
      <w:r>
        <w:rPr>
          <w:spacing w:val="-6"/>
        </w:rPr>
        <w:t>人可委托或聘请第三方进行维修，所产生的费用，承包人同意按发包人确认的费</w:t>
      </w:r>
      <w:r>
        <w:rPr>
          <w:spacing w:val="3"/>
        </w:rPr>
        <w:t xml:space="preserve"> </w:t>
      </w:r>
      <w:r>
        <w:rPr>
          <w:spacing w:val="-5"/>
        </w:rPr>
        <w:t>用在质保金中直接予以扣除；由于承包方质量缺陷引起的连带事故，承包方负责</w:t>
      </w:r>
    </w:p>
    <w:p>
      <w:pPr>
        <w:pStyle w:val="BodyText"/>
        <w:ind w:left="630"/>
        <w:spacing w:line="219" w:lineRule="auto"/>
        <w:rPr/>
      </w:pPr>
      <w:r>
        <w:rPr>
          <w:spacing w:val="-5"/>
        </w:rPr>
        <w:t>维修并承担连带事故给发包人造成的相应损失。</w:t>
      </w:r>
    </w:p>
    <w:p>
      <w:pPr>
        <w:pStyle w:val="BodyText"/>
        <w:ind w:left="1103"/>
        <w:spacing w:before="213" w:line="220" w:lineRule="auto"/>
        <w:outlineLvl w:val="0"/>
        <w:rPr/>
      </w:pPr>
      <w:r>
        <w:rPr>
          <w:b/>
          <w:bCs/>
          <w:spacing w:val="-4"/>
        </w:rPr>
        <w:t>八、其它要求</w:t>
      </w:r>
    </w:p>
    <w:p>
      <w:pPr>
        <w:spacing w:line="220" w:lineRule="auto"/>
        <w:sectPr>
          <w:pgSz w:w="11910" w:h="16840"/>
          <w:pgMar w:top="1431" w:right="179" w:bottom="0" w:left="1090" w:header="0" w:footer="0" w:gutter="0"/>
        </w:sectPr>
        <w:rPr/>
      </w:pPr>
    </w:p>
    <w:p>
      <w:pPr>
        <w:pStyle w:val="BodyText"/>
        <w:ind w:left="470"/>
        <w:spacing w:before="228" w:line="509" w:lineRule="exact"/>
        <w:rPr/>
      </w:pPr>
      <w:r>
        <w:rPr>
          <w:spacing w:val="-1"/>
          <w:position w:val="20"/>
        </w:rPr>
        <w:t>1、承包人必须服从监理、发包人管理，监理及发包人所下发的通知、各项</w:t>
      </w:r>
    </w:p>
    <w:p>
      <w:pPr>
        <w:pStyle w:val="BodyText"/>
        <w:spacing w:line="218" w:lineRule="auto"/>
        <w:rPr/>
      </w:pPr>
      <w:r>
        <w:rPr>
          <w:spacing w:val="-3"/>
        </w:rPr>
        <w:t>规章制度、监理例会纪要等文件，承包人均应严格执行。</w:t>
      </w:r>
    </w:p>
    <w:p>
      <w:pPr>
        <w:pStyle w:val="BodyText"/>
        <w:ind w:right="100" w:firstLine="470"/>
        <w:spacing w:before="205" w:line="385" w:lineRule="auto"/>
        <w:rPr/>
      </w:pPr>
      <w:r>
        <w:rPr>
          <w:spacing w:val="-3"/>
        </w:rPr>
        <w:t>2、</w:t>
      </w:r>
      <w:r>
        <w:rPr>
          <w:spacing w:val="-65"/>
        </w:rPr>
        <w:t xml:space="preserve"> </w:t>
      </w:r>
      <w:r>
        <w:rPr>
          <w:spacing w:val="-3"/>
        </w:rPr>
        <w:t>承包人在签订本合同前已清楚熟悉工程周围环境及周边村民关系影</w:t>
      </w:r>
      <w:r>
        <w:rPr>
          <w:spacing w:val="-4"/>
        </w:rPr>
        <w:t>响、</w:t>
      </w:r>
      <w:r>
        <w:rPr/>
        <w:t xml:space="preserve"> </w:t>
      </w:r>
      <w:r>
        <w:rPr>
          <w:spacing w:val="-5"/>
        </w:rPr>
        <w:t>交通道路、现场地质资料、周围地下管网、现场条件、承包范围、施工图纸，知</w:t>
      </w:r>
      <w:r>
        <w:rPr>
          <w:spacing w:val="12"/>
        </w:rPr>
        <w:t xml:space="preserve"> </w:t>
      </w:r>
      <w:r>
        <w:rPr>
          <w:spacing w:val="-4"/>
        </w:rPr>
        <w:t>晓施工技术措施、安全维护、文明工地施工措施等因素已包含</w:t>
      </w:r>
      <w:r>
        <w:rPr>
          <w:spacing w:val="-5"/>
        </w:rPr>
        <w:t>在合同价款中，不</w:t>
      </w:r>
    </w:p>
    <w:p>
      <w:pPr>
        <w:pStyle w:val="BodyText"/>
        <w:spacing w:line="219" w:lineRule="auto"/>
        <w:rPr/>
      </w:pPr>
      <w:r>
        <w:rPr>
          <w:spacing w:val="-4"/>
        </w:rPr>
        <w:t>再额外提出增加费用要求。</w:t>
      </w:r>
    </w:p>
    <w:p>
      <w:pPr>
        <w:pStyle w:val="BodyText"/>
        <w:ind w:right="76" w:firstLine="470"/>
        <w:spacing w:before="213" w:line="385" w:lineRule="auto"/>
        <w:rPr/>
      </w:pPr>
      <w:r>
        <w:rPr>
          <w:spacing w:val="-2"/>
        </w:rPr>
        <w:t>3、</w:t>
      </w:r>
      <w:r>
        <w:rPr>
          <w:spacing w:val="-64"/>
        </w:rPr>
        <w:t xml:space="preserve"> </w:t>
      </w:r>
      <w:r>
        <w:rPr>
          <w:spacing w:val="-2"/>
        </w:rPr>
        <w:t>承包人自行办理政府规定相关施工场地的交通、环卫和环保等手续，自</w:t>
      </w:r>
      <w:r>
        <w:rPr/>
        <w:t xml:space="preserve"> </w:t>
      </w:r>
      <w:r>
        <w:rPr>
          <w:spacing w:val="-5"/>
        </w:rPr>
        <w:t>行解决发生民扰、行政执法部门处罚事件，并承担相应的费用。如因承包人没有</w:t>
      </w:r>
      <w:r>
        <w:rPr>
          <w:spacing w:val="6"/>
        </w:rPr>
        <w:t xml:space="preserve"> </w:t>
      </w:r>
      <w:r>
        <w:rPr>
          <w:spacing w:val="-4"/>
        </w:rPr>
        <w:t>处理好上述事件给发包人带来的损失和影响，发包人有权视情况对承包人进行索</w:t>
      </w:r>
    </w:p>
    <w:p>
      <w:pPr>
        <w:pStyle w:val="BodyText"/>
        <w:spacing w:line="219" w:lineRule="auto"/>
        <w:rPr/>
      </w:pPr>
      <w:r>
        <w:rPr>
          <w:spacing w:val="-3"/>
        </w:rPr>
        <w:t>赔。</w:t>
      </w:r>
    </w:p>
    <w:p>
      <w:pPr>
        <w:pStyle w:val="BodyText"/>
        <w:ind w:right="18" w:firstLine="470"/>
        <w:spacing w:before="212" w:line="387" w:lineRule="auto"/>
        <w:rPr/>
      </w:pPr>
      <w:r>
        <w:rPr>
          <w:spacing w:val="-1"/>
        </w:rPr>
        <w:t>4、承包人承诺达到发包人要求的工程质量目标，中标</w:t>
      </w:r>
      <w:r>
        <w:rPr>
          <w:spacing w:val="-2"/>
        </w:rPr>
        <w:t>后因承包人原因导致</w:t>
      </w:r>
      <w:r>
        <w:rPr/>
        <w:t xml:space="preserve">  </w:t>
      </w:r>
      <w:r>
        <w:rPr>
          <w:spacing w:val="-5"/>
        </w:rPr>
        <w:t>工程质量达不到合格标准，承包人无条件返工直至达到合格标准，并承担由此造</w:t>
      </w:r>
      <w:r>
        <w:rPr>
          <w:spacing w:val="1"/>
        </w:rPr>
        <w:t xml:space="preserve">  </w:t>
      </w:r>
      <w:r>
        <w:rPr>
          <w:spacing w:val="-2"/>
        </w:rPr>
        <w:t>成的一切损失，返修造成的工期不予顺延；返工(补强)后仍达不到合格标准的，</w:t>
      </w:r>
      <w:r>
        <w:rPr>
          <w:spacing w:val="6"/>
        </w:rPr>
        <w:t xml:space="preserve"> </w:t>
      </w:r>
      <w:r>
        <w:rPr>
          <w:spacing w:val="-5"/>
        </w:rPr>
        <w:t>由发包人另找第三方施工，费用由承包人双倍承担，承包人返还分包人已付工程</w:t>
      </w:r>
    </w:p>
    <w:p>
      <w:pPr>
        <w:pStyle w:val="BodyText"/>
        <w:spacing w:before="1" w:line="219" w:lineRule="auto"/>
        <w:rPr/>
      </w:pPr>
      <w:r>
        <w:rPr>
          <w:spacing w:val="-1"/>
        </w:rPr>
        <w:t>款，并向分包人支付合同总金额30%的违约金。</w:t>
      </w:r>
    </w:p>
    <w:p>
      <w:pPr>
        <w:pStyle w:val="BodyText"/>
        <w:ind w:right="82" w:firstLine="470"/>
        <w:spacing w:before="203" w:line="385" w:lineRule="auto"/>
        <w:rPr/>
      </w:pPr>
      <w:r>
        <w:rPr>
          <w:spacing w:val="-1"/>
        </w:rPr>
        <w:t>5、承包人保证施工现场标准不低于《河南省建设工程项目施工安全文明标</w:t>
      </w:r>
      <w:r>
        <w:rPr>
          <w:spacing w:val="2"/>
        </w:rPr>
        <w:t xml:space="preserve"> </w:t>
      </w:r>
      <w:r>
        <w:rPr>
          <w:spacing w:val="2"/>
        </w:rPr>
        <w:t>准化建设工地管理办法(试行)》的要求。承包人违规作业造成的罚款，承包人</w:t>
      </w:r>
      <w:r>
        <w:rPr/>
        <w:t xml:space="preserve"> </w:t>
      </w:r>
      <w:r>
        <w:rPr>
          <w:spacing w:val="-5"/>
        </w:rPr>
        <w:t>自理。因类似情形造成的对建设单位的处罚</w:t>
      </w:r>
      <w:r>
        <w:rPr>
          <w:spacing w:val="-6"/>
        </w:rPr>
        <w:t>或承担连带罚款，建设单位对承包人</w:t>
      </w:r>
      <w:r>
        <w:rPr/>
        <w:t xml:space="preserve"> </w:t>
      </w:r>
      <w:r>
        <w:rPr>
          <w:spacing w:val="-4"/>
        </w:rPr>
        <w:t>给予双倍处罚。政府性要求暂停施工引起的停工、窝工，承包人不得因此类事情</w:t>
      </w:r>
    </w:p>
    <w:p>
      <w:pPr>
        <w:pStyle w:val="BodyText"/>
        <w:spacing w:line="219" w:lineRule="auto"/>
        <w:rPr/>
      </w:pPr>
      <w:r>
        <w:rPr>
          <w:spacing w:val="-3"/>
        </w:rPr>
        <w:t>发生向发包人要求支付窝工等损失费，但是工期可以顺延。</w:t>
      </w:r>
    </w:p>
    <w:p>
      <w:pPr>
        <w:pStyle w:val="BodyText"/>
        <w:ind w:right="63" w:firstLine="470"/>
        <w:spacing w:before="214" w:line="385" w:lineRule="auto"/>
        <w:rPr/>
      </w:pPr>
      <w:r>
        <w:rPr>
          <w:spacing w:val="-3"/>
        </w:rPr>
        <w:t>6、</w:t>
      </w:r>
      <w:r>
        <w:rPr>
          <w:spacing w:val="-58"/>
        </w:rPr>
        <w:t xml:space="preserve"> </w:t>
      </w:r>
      <w:r>
        <w:rPr>
          <w:spacing w:val="-3"/>
        </w:rPr>
        <w:t>承包人若发生质量事故、安全事故、火灾，发包人将视情节严重程度结</w:t>
      </w:r>
      <w:r>
        <w:rPr/>
        <w:t xml:space="preserve"> </w:t>
      </w:r>
      <w:r>
        <w:rPr>
          <w:spacing w:val="-3"/>
        </w:rPr>
        <w:t>合现场安全文明施工管理制度中罚款金额的要求，要求承包人支</w:t>
      </w:r>
      <w:r>
        <w:rPr>
          <w:spacing w:val="-4"/>
        </w:rPr>
        <w:t>付相应违约金，</w:t>
      </w:r>
    </w:p>
    <w:p>
      <w:pPr>
        <w:pStyle w:val="BodyText"/>
        <w:spacing w:before="1" w:line="219" w:lineRule="auto"/>
        <w:rPr/>
      </w:pPr>
      <w:r>
        <w:rPr>
          <w:spacing w:val="-3"/>
        </w:rPr>
        <w:t>承包人并须赔偿给发包人造成的直接和间接经济损失。</w:t>
      </w:r>
    </w:p>
    <w:p>
      <w:pPr>
        <w:pStyle w:val="BodyText"/>
        <w:ind w:left="470"/>
        <w:spacing w:before="214" w:line="510" w:lineRule="exact"/>
        <w:rPr/>
      </w:pPr>
      <w:r>
        <w:rPr>
          <w:spacing w:val="-2"/>
          <w:position w:val="20"/>
        </w:rPr>
        <w:t>7、承包人形成的施工和生活垃圾，按发包人指定的位置设置</w:t>
      </w:r>
      <w:r>
        <w:rPr>
          <w:spacing w:val="-3"/>
          <w:position w:val="20"/>
        </w:rPr>
        <w:t>临时放置处，</w:t>
      </w:r>
    </w:p>
    <w:p>
      <w:pPr>
        <w:pStyle w:val="BodyText"/>
        <w:spacing w:before="1" w:line="219" w:lineRule="auto"/>
        <w:rPr/>
      </w:pPr>
      <w:r>
        <w:rPr>
          <w:spacing w:val="-3"/>
        </w:rPr>
        <w:t>并及时清理外运，费用由承包人承担。</w:t>
      </w:r>
    </w:p>
    <w:p>
      <w:pPr>
        <w:pStyle w:val="BodyText"/>
        <w:ind w:left="470"/>
        <w:spacing w:before="205" w:line="500" w:lineRule="exact"/>
        <w:rPr/>
      </w:pPr>
      <w:r>
        <w:rPr>
          <w:spacing w:val="-1"/>
          <w:position w:val="19"/>
        </w:rPr>
        <w:t>8、发包人如认为项目经理及技术负责人不称职，对工程管理不力，没有按</w:t>
      </w:r>
    </w:p>
    <w:p>
      <w:pPr>
        <w:pStyle w:val="BodyText"/>
        <w:spacing w:line="219" w:lineRule="auto"/>
        <w:rPr/>
      </w:pPr>
      <w:r>
        <w:rPr>
          <w:spacing w:val="-1"/>
        </w:rPr>
        <w:t>照合同约定达到质量目标、工期目标、安全目标的，发包人有权对承包人罚款1</w:t>
      </w:r>
    </w:p>
    <w:p>
      <w:pPr>
        <w:spacing w:line="219" w:lineRule="auto"/>
        <w:sectPr>
          <w:pgSz w:w="11910" w:h="16840"/>
          <w:pgMar w:top="1431" w:right="1786" w:bottom="0" w:left="1769" w:header="0" w:footer="0" w:gutter="0"/>
        </w:sectPr>
        <w:rPr/>
      </w:pPr>
    </w:p>
    <w:p>
      <w:pPr>
        <w:pStyle w:val="BodyText"/>
        <w:spacing w:before="187" w:line="481" w:lineRule="exact"/>
        <w:rPr/>
      </w:pPr>
      <w:r>
        <w:rPr>
          <w:spacing w:val="-5"/>
          <w:position w:val="18"/>
        </w:rPr>
        <w:t>万元，并有权提出更换项目经理或技术负责人，承包人须承诺在接到书面通知后</w:t>
      </w:r>
    </w:p>
    <w:p>
      <w:pPr>
        <w:pStyle w:val="BodyText"/>
        <w:spacing w:line="219" w:lineRule="auto"/>
        <w:rPr/>
      </w:pPr>
      <w:r>
        <w:rPr>
          <w:spacing w:val="-1"/>
        </w:rPr>
        <w:t>3日内按要求给予更换合格的人员继续履行合同约定的任务。</w:t>
      </w:r>
    </w:p>
    <w:p>
      <w:pPr>
        <w:pStyle w:val="BodyText"/>
        <w:ind w:right="144" w:firstLine="489"/>
        <w:spacing w:before="222" w:line="385" w:lineRule="auto"/>
        <w:rPr/>
      </w:pPr>
      <w:r>
        <w:rPr>
          <w:spacing w:val="-5"/>
        </w:rPr>
        <w:t>9、</w:t>
      </w:r>
      <w:r>
        <w:rPr>
          <w:spacing w:val="-66"/>
        </w:rPr>
        <w:t xml:space="preserve"> </w:t>
      </w:r>
      <w:r>
        <w:rPr>
          <w:spacing w:val="-5"/>
        </w:rPr>
        <w:t>承包人保证不经发包人同意不得更换投标项目经理及主要技术负责人，</w:t>
      </w:r>
      <w:r>
        <w:rPr/>
        <w:t xml:space="preserve"> </w:t>
      </w:r>
      <w:r>
        <w:rPr>
          <w:spacing w:val="2"/>
        </w:rPr>
        <w:t>如中标后无故更换将视为违约，发包人有权向承包人索赔5万元/人。承包人必</w:t>
      </w:r>
      <w:r>
        <w:rPr>
          <w:spacing w:val="8"/>
        </w:rPr>
        <w:t xml:space="preserve"> </w:t>
      </w:r>
      <w:r>
        <w:rPr>
          <w:spacing w:val="-1"/>
        </w:rPr>
        <w:t>须保证投标项目经理及技术负责人员每周不少</w:t>
      </w:r>
      <w:r>
        <w:rPr>
          <w:spacing w:val="-2"/>
        </w:rPr>
        <w:t>于5个工作日的现场办公时间，且</w:t>
      </w:r>
      <w:r>
        <w:rPr/>
        <w:t xml:space="preserve"> </w:t>
      </w:r>
      <w:r>
        <w:rPr>
          <w:spacing w:val="-5"/>
        </w:rPr>
        <w:t>每天上下班要在发包人办公室签到，每少签一天，发包人有权向承包人索赔每人</w:t>
      </w:r>
    </w:p>
    <w:p>
      <w:pPr>
        <w:pStyle w:val="BodyText"/>
        <w:spacing w:line="219" w:lineRule="auto"/>
        <w:rPr/>
      </w:pPr>
      <w:r>
        <w:rPr>
          <w:spacing w:val="-1"/>
        </w:rPr>
        <w:t>每天500</w:t>
      </w:r>
      <w:r>
        <w:rPr>
          <w:spacing w:val="-42"/>
        </w:rPr>
        <w:t xml:space="preserve"> </w:t>
      </w:r>
      <w:r>
        <w:rPr>
          <w:spacing w:val="-1"/>
        </w:rPr>
        <w:t>元违约金。</w:t>
      </w:r>
    </w:p>
    <w:p>
      <w:pPr>
        <w:pStyle w:val="BodyText"/>
        <w:ind w:right="142" w:firstLine="489"/>
        <w:spacing w:before="224" w:line="377" w:lineRule="auto"/>
        <w:rPr/>
      </w:pPr>
      <w:r>
        <w:rPr>
          <w:spacing w:val="-5"/>
        </w:rPr>
        <w:t>10、承包人须保证投标文件中项目管理机构的全</w:t>
      </w:r>
      <w:r>
        <w:rPr>
          <w:spacing w:val="-6"/>
        </w:rPr>
        <w:t>部成员到位、专业对口、持</w:t>
      </w:r>
      <w:r>
        <w:rPr/>
        <w:t xml:space="preserve"> </w:t>
      </w:r>
      <w:r>
        <w:rPr>
          <w:spacing w:val="6"/>
        </w:rPr>
        <w:t>证上岗(每少一人，发包人有权向承包人索赔</w:t>
      </w:r>
      <w:r>
        <w:rPr>
          <w:spacing w:val="5"/>
        </w:rPr>
        <w:t>每人每天200元违约金)并保证以</w:t>
      </w:r>
    </w:p>
    <w:p>
      <w:pPr>
        <w:pStyle w:val="BodyText"/>
        <w:spacing w:before="1" w:line="219" w:lineRule="auto"/>
        <w:rPr/>
      </w:pPr>
      <w:r>
        <w:rPr>
          <w:spacing w:val="-6"/>
        </w:rPr>
        <w:t>上人员不在其他工地兼职。</w:t>
      </w:r>
    </w:p>
    <w:p>
      <w:pPr>
        <w:pStyle w:val="BodyText"/>
        <w:ind w:left="489"/>
        <w:spacing w:before="214" w:line="520" w:lineRule="exact"/>
        <w:rPr/>
      </w:pPr>
      <w:r>
        <w:rPr>
          <w:spacing w:val="-5"/>
          <w:position w:val="21"/>
        </w:rPr>
        <w:t>11、承包人如擅自退场，发包人不退还履约保证金，已完工</w:t>
      </w:r>
      <w:r>
        <w:rPr>
          <w:spacing w:val="-6"/>
          <w:position w:val="21"/>
        </w:rPr>
        <w:t>程量所发生的费</w:t>
      </w:r>
    </w:p>
    <w:p>
      <w:pPr>
        <w:pStyle w:val="BodyText"/>
        <w:spacing w:before="1" w:line="219" w:lineRule="auto"/>
        <w:rPr/>
      </w:pPr>
      <w:r>
        <w:rPr>
          <w:spacing w:val="4"/>
        </w:rPr>
        <w:t>用及退场费用发包人不认可、不退还、不支付(已支付的承包</w:t>
      </w:r>
      <w:r>
        <w:rPr>
          <w:spacing w:val="3"/>
        </w:rPr>
        <w:t>人应予返还)。</w:t>
      </w:r>
    </w:p>
    <w:p>
      <w:pPr>
        <w:pStyle w:val="BodyText"/>
        <w:ind w:right="147" w:firstLine="489"/>
        <w:spacing w:before="215" w:line="377" w:lineRule="auto"/>
        <w:rPr/>
      </w:pPr>
      <w:r>
        <w:rPr>
          <w:spacing w:val="-1"/>
        </w:rPr>
        <w:t>12、</w:t>
      </w:r>
      <w:r>
        <w:rPr>
          <w:spacing w:val="-25"/>
        </w:rPr>
        <w:t xml:space="preserve"> </w:t>
      </w:r>
      <w:r>
        <w:rPr>
          <w:spacing w:val="-1"/>
        </w:rPr>
        <w:t>由于承包人原因导致工程进度延误累计30天以上时，承包人有权解除</w:t>
      </w:r>
      <w:r>
        <w:rPr/>
        <w:t xml:space="preserve"> </w:t>
      </w:r>
      <w:r>
        <w:rPr>
          <w:spacing w:val="-5"/>
        </w:rPr>
        <w:t>合同，承包人必须无条件撤离施工现场，所发生的各项费用发包人不予认可，已</w:t>
      </w:r>
    </w:p>
    <w:p>
      <w:pPr>
        <w:pStyle w:val="BodyText"/>
        <w:spacing w:line="219" w:lineRule="auto"/>
        <w:rPr/>
      </w:pPr>
      <w:r>
        <w:rPr>
          <w:spacing w:val="5"/>
        </w:rPr>
        <w:t>完工程量不予计量、所发生的费用不支付(已支付的承包人应予返还</w:t>
      </w:r>
      <w:r>
        <w:rPr>
          <w:spacing w:val="4"/>
        </w:rPr>
        <w:t>)。</w:t>
      </w:r>
    </w:p>
    <w:p>
      <w:pPr>
        <w:pStyle w:val="BodyText"/>
        <w:ind w:right="146" w:firstLine="489"/>
        <w:spacing w:before="214" w:line="385" w:lineRule="auto"/>
        <w:rPr/>
      </w:pPr>
      <w:r>
        <w:rPr>
          <w:spacing w:val="-5"/>
        </w:rPr>
        <w:t>14、承包人保证在农忙、节假日等特殊季节能按照投标文件所报劳</w:t>
      </w:r>
      <w:r>
        <w:rPr>
          <w:spacing w:val="-6"/>
        </w:rPr>
        <w:t>动力计划</w:t>
      </w:r>
      <w:r>
        <w:rPr/>
        <w:t xml:space="preserve"> </w:t>
      </w:r>
      <w:r>
        <w:rPr>
          <w:spacing w:val="-5"/>
        </w:rPr>
        <w:t>持续、正常施工，实际劳动力数量每缺一人，发包人有权向承包人索赔每人每天</w:t>
      </w:r>
    </w:p>
    <w:p>
      <w:pPr>
        <w:pStyle w:val="BodyText"/>
        <w:spacing w:line="219" w:lineRule="auto"/>
        <w:rPr/>
      </w:pPr>
      <w:r>
        <w:rPr>
          <w:spacing w:val="3"/>
        </w:rPr>
        <w:t>200元违约金。停工一天须向发包人支付违约金1000元整。</w:t>
      </w:r>
    </w:p>
    <w:p>
      <w:pPr>
        <w:pStyle w:val="BodyText"/>
        <w:ind w:right="131" w:firstLine="489"/>
        <w:spacing w:before="216" w:line="377" w:lineRule="auto"/>
        <w:rPr/>
      </w:pPr>
      <w:r>
        <w:rPr>
          <w:spacing w:val="-5"/>
        </w:rPr>
        <w:t>15、承包人不得拖欠工人工资。发生一次因拖欠工人工资等引起的农民工聚</w:t>
      </w:r>
      <w:r>
        <w:rPr>
          <w:spacing w:val="11"/>
        </w:rPr>
        <w:t xml:space="preserve"> </w:t>
      </w:r>
      <w:r>
        <w:rPr>
          <w:spacing w:val="3"/>
        </w:rPr>
        <w:t>众闹事、堵门(包括政府、建设单位、监理</w:t>
      </w:r>
      <w:r>
        <w:rPr>
          <w:spacing w:val="2"/>
        </w:rPr>
        <w:t>单位)、堵路、上访、拉条幅、媒体</w:t>
      </w:r>
      <w:r>
        <w:rPr/>
        <w:t xml:space="preserve"> </w:t>
      </w:r>
      <w:r>
        <w:rPr>
          <w:spacing w:val="-5"/>
        </w:rPr>
        <w:t>曝光、自残威胁等给发包人造成不利影响的，发包人有权要求承包人支付不少于</w:t>
      </w:r>
    </w:p>
    <w:p>
      <w:pPr>
        <w:pStyle w:val="BodyText"/>
        <w:spacing w:line="220" w:lineRule="auto"/>
        <w:rPr/>
      </w:pPr>
      <w:r>
        <w:rPr>
          <w:spacing w:val="-2"/>
        </w:rPr>
        <w:t>2万元的违约金。</w:t>
      </w:r>
    </w:p>
    <w:p>
      <w:pPr>
        <w:pStyle w:val="BodyText"/>
        <w:ind w:right="144" w:firstLine="489"/>
        <w:spacing w:before="243" w:line="370" w:lineRule="auto"/>
        <w:rPr/>
      </w:pPr>
      <w:r>
        <w:rPr>
          <w:spacing w:val="-5"/>
        </w:rPr>
        <w:t>16、因本项目属于在原有建设基础上进行的改造维</w:t>
      </w:r>
      <w:r>
        <w:rPr>
          <w:spacing w:val="-6"/>
        </w:rPr>
        <w:t>修项目，承包人应对不改</w:t>
      </w:r>
      <w:r>
        <w:rPr/>
        <w:t xml:space="preserve"> </w:t>
      </w:r>
      <w:r>
        <w:rPr>
          <w:spacing w:val="-5"/>
        </w:rPr>
        <w:t>动的部分做好保护措施，因承包人造成的损坏，承包人负责恢复原样，并承担损</w:t>
      </w:r>
    </w:p>
    <w:p>
      <w:pPr>
        <w:pStyle w:val="BodyText"/>
        <w:spacing w:before="1" w:line="220" w:lineRule="auto"/>
        <w:rPr/>
      </w:pPr>
      <w:r>
        <w:rPr>
          <w:spacing w:val="-13"/>
        </w:rPr>
        <w:t>失。</w:t>
      </w:r>
    </w:p>
    <w:p>
      <w:pPr>
        <w:pStyle w:val="BodyText"/>
        <w:ind w:right="68"/>
        <w:spacing w:before="250" w:line="500" w:lineRule="exact"/>
        <w:jc w:val="right"/>
        <w:rPr/>
      </w:pPr>
      <w:r>
        <w:rPr>
          <w:spacing w:val="-3"/>
          <w:position w:val="19"/>
        </w:rPr>
        <w:t>17、本项目竣工后严禁“三拖”(拖竣工验收、拖竣工资料、拖工程移交)。</w:t>
      </w:r>
    </w:p>
    <w:p>
      <w:pPr>
        <w:pStyle w:val="BodyText"/>
        <w:spacing w:before="1" w:line="218" w:lineRule="auto"/>
        <w:rPr/>
      </w:pPr>
      <w:r>
        <w:rPr>
          <w:spacing w:val="-5"/>
        </w:rPr>
        <w:t>否则发包人有权依据监理人出具的鉴定结论书，自行组织有关部门验收，并提出</w:t>
      </w:r>
    </w:p>
    <w:p>
      <w:pPr>
        <w:spacing w:line="218" w:lineRule="auto"/>
        <w:sectPr>
          <w:pgSz w:w="11910" w:h="16840"/>
          <w:pgMar w:top="1431" w:right="1786" w:bottom="0" w:left="1740" w:header="0" w:footer="0" w:gutter="0"/>
        </w:sectPr>
        <w:rPr/>
      </w:pPr>
    </w:p>
    <w:p>
      <w:pPr>
        <w:pStyle w:val="BodyText"/>
        <w:ind w:right="1866"/>
        <w:spacing w:before="188" w:line="387" w:lineRule="auto"/>
        <w:jc w:val="both"/>
        <w:rPr/>
      </w:pPr>
      <w:r>
        <w:rPr>
          <w:spacing w:val="-4"/>
        </w:rPr>
        <w:t>修改意见。承包人必须严格按要求整改，由此发生的整改费用从发包人应付的工</w:t>
      </w:r>
      <w:r>
        <w:rPr>
          <w:spacing w:val="2"/>
        </w:rPr>
        <w:t xml:space="preserve"> </w:t>
      </w:r>
      <w:r>
        <w:rPr>
          <w:spacing w:val="-4"/>
        </w:rPr>
        <w:t>程款中扣除，不足部分发包人有权向承包人追偿。当验收通过后具备交付使用条</w:t>
      </w:r>
      <w:r>
        <w:rPr/>
        <w:t xml:space="preserve"> </w:t>
      </w:r>
      <w:r>
        <w:rPr>
          <w:spacing w:val="-4"/>
        </w:rPr>
        <w:t>件时，承包人不得以任何借口拒绝移交工程，否则，发包人有权强行使用，此时</w:t>
      </w:r>
    </w:p>
    <w:p>
      <w:pPr>
        <w:pStyle w:val="BodyText"/>
        <w:spacing w:line="219" w:lineRule="auto"/>
        <w:rPr/>
      </w:pPr>
      <w:r>
        <w:rPr>
          <w:spacing w:val="-2"/>
        </w:rPr>
        <w:t>排除《建筑法》第六十一的适用，由此发生</w:t>
      </w:r>
      <w:r>
        <w:rPr>
          <w:spacing w:val="-3"/>
        </w:rPr>
        <w:t>的一切后果，由承包人负责。</w:t>
      </w:r>
    </w:p>
    <w:p>
      <w:pPr>
        <w:pStyle w:val="BodyText"/>
        <w:ind w:left="510"/>
        <w:spacing w:before="224" w:line="489" w:lineRule="exact"/>
        <w:rPr/>
      </w:pPr>
      <w:r>
        <w:rPr>
          <w:spacing w:val="-5"/>
          <w:position w:val="18"/>
        </w:rPr>
        <w:t>18、承包人应负责所承担项目全部竣工资料的整理、装订、归档工作，负责</w:t>
      </w:r>
    </w:p>
    <w:p>
      <w:pPr>
        <w:pStyle w:val="BodyText"/>
        <w:spacing w:before="1" w:line="217" w:lineRule="auto"/>
        <w:rPr/>
      </w:pPr>
      <w:r>
        <w:rPr>
          <w:spacing w:val="-3"/>
        </w:rPr>
        <w:t>办理并通过竣工验收备案，发包人予以配合，费用含在合同总价内。</w:t>
      </w:r>
    </w:p>
    <w:p>
      <w:pPr>
        <w:pStyle w:val="BodyText"/>
        <w:ind w:left="510"/>
        <w:spacing w:before="207" w:line="519" w:lineRule="exact"/>
        <w:rPr/>
      </w:pPr>
      <w:r>
        <w:rPr>
          <w:spacing w:val="-5"/>
          <w:position w:val="21"/>
        </w:rPr>
        <w:t>19、材料二次搬运费、夜间施工增加费、冬雨季施工增加费、赶工措施费等</w:t>
      </w:r>
    </w:p>
    <w:p>
      <w:pPr>
        <w:pStyle w:val="BodyText"/>
        <w:spacing w:before="1" w:line="217" w:lineRule="auto"/>
        <w:rPr/>
      </w:pPr>
      <w:r>
        <w:rPr>
          <w:spacing w:val="-2"/>
        </w:rPr>
        <w:t>承包方均已在合同价款中计取，实际发生时均不再另行计取。</w:t>
      </w:r>
    </w:p>
    <w:p>
      <w:pPr>
        <w:pStyle w:val="BodyText"/>
        <w:ind w:left="510"/>
        <w:spacing w:before="188" w:line="551" w:lineRule="exact"/>
        <w:rPr/>
      </w:pPr>
      <w:r>
        <w:rPr>
          <w:spacing w:val="-5"/>
          <w:position w:val="24"/>
        </w:rPr>
        <w:t>20、项目实施过程中材料、设备、新工艺等内容需要考察，费用由承包人承</w:t>
      </w:r>
    </w:p>
    <w:p>
      <w:pPr>
        <w:pStyle w:val="BodyText"/>
        <w:spacing w:line="220" w:lineRule="auto"/>
        <w:rPr/>
      </w:pPr>
      <w:r>
        <w:rPr>
          <w:spacing w:val="-5"/>
        </w:rPr>
        <w:t>担。</w:t>
      </w:r>
    </w:p>
    <w:p>
      <w:pPr>
        <w:pStyle w:val="BodyText"/>
        <w:ind w:left="510"/>
        <w:spacing w:before="174" w:line="520" w:lineRule="exact"/>
        <w:rPr/>
      </w:pPr>
      <w:r>
        <w:rPr>
          <w:spacing w:val="-4"/>
          <w:position w:val="21"/>
        </w:rPr>
        <w:t>21、如果承包人的工程进度被同一现场范围内</w:t>
      </w:r>
      <w:r>
        <w:rPr>
          <w:spacing w:val="-5"/>
          <w:position w:val="21"/>
        </w:rPr>
        <w:t>施工工程的其他方延误，则发</w:t>
      </w:r>
    </w:p>
    <w:p>
      <w:pPr>
        <w:pStyle w:val="BodyText"/>
        <w:spacing w:line="219" w:lineRule="auto"/>
        <w:rPr/>
      </w:pPr>
      <w:r>
        <w:rPr>
          <w:spacing w:val="-3"/>
        </w:rPr>
        <w:t>包人不接受对任何损失或费用的索赔和工期延误要求。</w:t>
      </w:r>
    </w:p>
    <w:p>
      <w:pPr>
        <w:pStyle w:val="BodyText"/>
        <w:ind w:right="1860" w:firstLine="510"/>
        <w:spacing w:before="186" w:line="400" w:lineRule="auto"/>
        <w:rPr/>
      </w:pPr>
      <w:r>
        <w:rPr>
          <w:spacing w:val="-2"/>
        </w:rPr>
        <w:t>22、各项为通过验收、备案发生的所有检测费用(无论该费用规定由发包人</w:t>
      </w:r>
      <w:r>
        <w:rPr>
          <w:spacing w:val="14"/>
        </w:rPr>
        <w:t xml:space="preserve"> </w:t>
      </w:r>
      <w:r>
        <w:rPr>
          <w:spacing w:val="3"/>
        </w:rPr>
        <w:t>还是承包人支付),投标人均应在投标报价中充分考虑，不再另行计取，但检测</w:t>
      </w:r>
    </w:p>
    <w:p>
      <w:pPr>
        <w:pStyle w:val="BodyText"/>
        <w:spacing w:line="220" w:lineRule="auto"/>
        <w:rPr/>
      </w:pPr>
      <w:r>
        <w:rPr>
          <w:spacing w:val="-9"/>
        </w:rPr>
        <w:t>单位须由发包人认可。</w:t>
      </w:r>
    </w:p>
    <w:p>
      <w:pPr>
        <w:pStyle w:val="BodyText"/>
        <w:ind w:right="1810" w:firstLine="510"/>
        <w:spacing w:before="164" w:line="392" w:lineRule="auto"/>
        <w:rPr/>
      </w:pPr>
      <w:r>
        <w:rPr>
          <w:spacing w:val="-5"/>
        </w:rPr>
        <w:t>23、发包人审计处委托工程咨询公司对施工过程进行跟踪审计，主要涉及隐</w:t>
      </w:r>
      <w:r>
        <w:rPr>
          <w:spacing w:val="2"/>
        </w:rPr>
        <w:t xml:space="preserve"> </w:t>
      </w:r>
      <w:r>
        <w:rPr>
          <w:spacing w:val="-5"/>
        </w:rPr>
        <w:t>蔽工程的验收、主要材料及设备质量确认审查、工程进度款支付、设计变更和施 </w:t>
      </w:r>
      <w:r>
        <w:rPr>
          <w:spacing w:val="-9"/>
        </w:rPr>
        <w:t>工签证、索赔等内容，承包人在施工管理中应配合执行《河南经贸职业学院基建、</w:t>
      </w:r>
    </w:p>
    <w:p>
      <w:pPr>
        <w:pStyle w:val="BodyText"/>
        <w:spacing w:line="219" w:lineRule="auto"/>
        <w:rPr/>
      </w:pPr>
      <w:r>
        <w:rPr>
          <w:spacing w:val="7"/>
        </w:rPr>
        <w:t>修缮工程项目审计实施办法(试行)》等学校文件。</w:t>
      </w:r>
    </w:p>
    <w:p>
      <w:pPr>
        <w:pStyle w:val="BodyText"/>
        <w:ind w:left="510"/>
        <w:spacing w:before="195" w:line="532" w:lineRule="exact"/>
        <w:rPr/>
      </w:pPr>
      <w:r>
        <w:rPr>
          <w:spacing w:val="-5"/>
          <w:position w:val="22"/>
        </w:rPr>
        <w:t>24、招、投标文件做为本合同的一部分，合同中未明确的以招、投标文件为</w:t>
      </w:r>
    </w:p>
    <w:p>
      <w:pPr>
        <w:pStyle w:val="BodyText"/>
        <w:spacing w:before="1" w:line="220" w:lineRule="auto"/>
        <w:rPr/>
      </w:pPr>
      <w:r>
        <w:rPr>
          <w:spacing w:val="-5"/>
        </w:rPr>
        <w:t>准。</w:t>
      </w:r>
    </w:p>
    <w:p>
      <w:pPr>
        <w:ind w:firstLine="9827"/>
        <w:spacing w:before="161" w:line="2421" w:lineRule="exact"/>
        <w:rPr/>
      </w:pPr>
      <w:r>
        <w:rPr>
          <w:position w:val="-48"/>
        </w:rPr>
        <w:drawing>
          <wp:inline distT="0" distB="0" distL="0" distR="0">
            <wp:extent cx="191927" cy="1537754"/>
            <wp:effectExtent l="0" t="0" r="0" b="0"/>
            <wp:docPr id="32" name="IM 32"/>
            <wp:cNvGraphicFramePr/>
            <a:graphic>
              <a:graphicData uri="http://schemas.openxmlformats.org/drawingml/2006/picture">
                <pic:pic>
                  <pic:nvPicPr>
                    <pic:cNvPr id="32" name="IM 32"/>
                    <pic:cNvPicPr/>
                  </pic:nvPicPr>
                  <pic:blipFill>
                    <a:blip r:embed="rId16"/>
                    <a:stretch>
                      <a:fillRect/>
                    </a:stretch>
                  </pic:blipFill>
                  <pic:spPr>
                    <a:xfrm rot="0">
                      <a:off x="0" y="0"/>
                      <a:ext cx="191927" cy="1537754"/>
                    </a:xfrm>
                    <a:prstGeom prst="rect">
                      <a:avLst/>
                    </a:prstGeom>
                  </pic:spPr>
                </pic:pic>
              </a:graphicData>
            </a:graphic>
          </wp:inline>
        </w:drawing>
      </w:r>
    </w:p>
    <w:p>
      <w:pPr>
        <w:spacing w:line="2421" w:lineRule="exact"/>
        <w:sectPr>
          <w:pgSz w:w="11910" w:h="16840"/>
          <w:pgMar w:top="1431" w:right="0" w:bottom="0" w:left="1779" w:header="0" w:footer="0" w:gutter="0"/>
        </w:sectPr>
        <w:rPr/>
      </w:pPr>
    </w:p>
    <w:p>
      <w:pPr>
        <w:spacing w:line="269" w:lineRule="auto"/>
        <w:rPr>
          <w:rFonts w:ascii="Arial"/>
          <w:sz w:val="21"/>
        </w:rPr>
      </w:pPr>
      <w:r>
        <mc:AlternateContent xmlns:mc="http://schemas.openxmlformats.org/markup-compatibility/2006">
          <mc:Choice Requires="wps">
            <w:drawing>
              <wp:anchor distT="0" distB="0" distL="0" distR="0" simplePos="0" relativeHeight="251732992" behindDoc="0" locked="0" layoutInCell="0" allowOverlap="1">
                <wp:simplePos x="0" y="0"/>
                <wp:positionH relativeFrom="page">
                  <wp:posOffset>7096468</wp:posOffset>
                </wp:positionH>
                <wp:positionV relativeFrom="page">
                  <wp:posOffset>8455699</wp:posOffset>
                </wp:positionV>
                <wp:extent cx="676909" cy="288290"/>
                <wp:effectExtent l="0" t="0" r="0" b="0"/>
                <wp:wrapNone/>
                <wp:docPr id="34" name="TextBox 34"/>
                <wp:cNvGraphicFramePr/>
                <a:graphic>
                  <a:graphicData uri="http://schemas.microsoft.com/office/word/2010/wordprocessingShape">
                    <wps:wsp>
                      <wps:cNvSpPr txBox="1"/>
                      <wps:spPr>
                        <a:xfrm rot="5400000">
                          <a:off x="7096468" y="8455699"/>
                          <a:ext cx="676909" cy="2882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77" w:line="219" w:lineRule="auto"/>
                              <w:rPr>
                                <w:sz w:val="30"/>
                                <w:szCs w:val="30"/>
                              </w:rPr>
                            </w:pPr>
                            <w:r>
                              <w:rPr>
                                <w:sz w:val="30"/>
                                <w:szCs w:val="30"/>
                                <w:color w:val="C06066"/>
                                <w:spacing w:val="47"/>
                              </w:rPr>
                              <w:t>水巴见</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 style="position:absolute;margin-left:558.777pt;margin-top:665.803pt;mso-position-vertical-relative:page;mso-position-horizontal-relative:page;width:53.3pt;height:22.7pt;z-index:251732992;rotation:90;" o:allowincell="f" filled="false" stroked="false" type="#_x0000_t202">
                <v:fill on="false"/>
                <v:stroke on="false"/>
                <v:path/>
                <v:imagedata o:title=""/>
                <o:lock v:ext="edit" aspectratio="false"/>
                <v:textbox inset="0mm,0mm,0mm,0mm">
                  <w:txbxContent>
                    <w:p>
                      <w:pPr>
                        <w:pStyle w:val="BodyText"/>
                        <w:ind w:left="20"/>
                        <w:spacing w:before="77" w:line="219" w:lineRule="auto"/>
                        <w:rPr>
                          <w:sz w:val="30"/>
                          <w:szCs w:val="30"/>
                        </w:rPr>
                      </w:pPr>
                      <w:r>
                        <w:rPr>
                          <w:sz w:val="30"/>
                          <w:szCs w:val="30"/>
                          <w:color w:val="C06066"/>
                          <w:spacing w:val="47"/>
                        </w:rPr>
                        <w:t>水巴见</w:t>
                      </w:r>
                    </w:p>
                  </w:txbxContent>
                </v:textbox>
              </v:shape>
            </w:pict>
          </mc:Fallback>
        </mc:AlternateContent>
      </w: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957"/>
        <w:spacing w:before="72" w:line="219" w:lineRule="auto"/>
        <w:rPr>
          <w:sz w:val="22"/>
          <w:szCs w:val="22"/>
        </w:rPr>
      </w:pPr>
      <w:r>
        <w:rPr>
          <w:sz w:val="22"/>
          <w:szCs w:val="22"/>
          <w:b/>
          <w:bCs/>
          <w:spacing w:val="-5"/>
        </w:rPr>
        <w:t>承诺书</w:t>
      </w:r>
    </w:p>
    <w:p>
      <w:pPr>
        <w:spacing w:line="246" w:lineRule="auto"/>
        <w:rPr>
          <w:rFonts w:ascii="Arial"/>
          <w:sz w:val="21"/>
        </w:rPr>
      </w:pPr>
      <w:r/>
    </w:p>
    <w:p>
      <w:pPr>
        <w:spacing w:line="247" w:lineRule="auto"/>
        <w:rPr>
          <w:rFonts w:ascii="Arial"/>
          <w:sz w:val="21"/>
        </w:rPr>
      </w:pPr>
      <w:r/>
    </w:p>
    <w:p>
      <w:pPr>
        <w:pStyle w:val="BodyText"/>
        <w:ind w:left="884"/>
        <w:spacing w:before="55" w:line="220" w:lineRule="auto"/>
        <w:rPr>
          <w:sz w:val="17"/>
          <w:szCs w:val="17"/>
        </w:rPr>
      </w:pPr>
      <w:r>
        <w:rPr>
          <w:sz w:val="17"/>
          <w:szCs w:val="17"/>
          <w:spacing w:val="-1"/>
        </w:rPr>
        <w:t>致：河南经贸职业学院</w:t>
      </w:r>
    </w:p>
    <w:p>
      <w:pPr>
        <w:spacing w:line="288" w:lineRule="auto"/>
        <w:rPr>
          <w:rFonts w:ascii="Arial"/>
          <w:sz w:val="21"/>
        </w:rPr>
      </w:pPr>
      <w:r/>
    </w:p>
    <w:p>
      <w:pPr>
        <w:pStyle w:val="BodyText"/>
        <w:ind w:left="1194"/>
        <w:spacing w:before="56" w:line="219" w:lineRule="auto"/>
        <w:rPr>
          <w:sz w:val="17"/>
          <w:szCs w:val="17"/>
        </w:rPr>
      </w:pPr>
      <w:r>
        <w:rPr>
          <w:sz w:val="17"/>
          <w:szCs w:val="17"/>
          <w:spacing w:val="-5"/>
        </w:rPr>
        <w:t>通力电梯有限公司属于全球化公司，零部件实行全球化采购，我公司承诺，本项目所安装</w:t>
      </w:r>
    </w:p>
    <w:p>
      <w:pPr>
        <w:spacing w:line="301" w:lineRule="auto"/>
        <w:rPr>
          <w:rFonts w:ascii="Arial"/>
          <w:sz w:val="21"/>
        </w:rPr>
      </w:pPr>
      <w:r/>
    </w:p>
    <w:p>
      <w:pPr>
        <w:pStyle w:val="BodyText"/>
        <w:ind w:left="874"/>
        <w:spacing w:before="55" w:line="219" w:lineRule="auto"/>
        <w:rPr>
          <w:sz w:val="17"/>
          <w:szCs w:val="17"/>
        </w:rPr>
      </w:pPr>
      <w:r>
        <w:rPr>
          <w:sz w:val="17"/>
          <w:szCs w:val="17"/>
          <w:spacing w:val="-5"/>
        </w:rPr>
        <w:t>的电梯使用的安全钳、限速器、光幕、缓冲器免费升级为欧洲制造。</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5634"/>
        <w:spacing w:before="56" w:line="220" w:lineRule="auto"/>
        <w:rPr>
          <w:sz w:val="17"/>
          <w:szCs w:val="17"/>
        </w:rPr>
      </w:pPr>
      <w:r>
        <w:drawing>
          <wp:anchor distT="0" distB="0" distL="0" distR="0" simplePos="0" relativeHeight="251734016" behindDoc="0" locked="0" layoutInCell="1" allowOverlap="1">
            <wp:simplePos x="0" y="0"/>
            <wp:positionH relativeFrom="column">
              <wp:posOffset>3292183</wp:posOffset>
            </wp:positionH>
            <wp:positionV relativeFrom="paragraph">
              <wp:posOffset>-273964</wp:posOffset>
            </wp:positionV>
            <wp:extent cx="1066766" cy="1079472"/>
            <wp:effectExtent l="0" t="0" r="0" b="0"/>
            <wp:wrapNone/>
            <wp:docPr id="36" name="IM 36"/>
            <wp:cNvGraphicFramePr/>
            <a:graphic>
              <a:graphicData uri="http://schemas.openxmlformats.org/drawingml/2006/picture">
                <pic:pic>
                  <pic:nvPicPr>
                    <pic:cNvPr id="36" name="IM 36"/>
                    <pic:cNvPicPr/>
                  </pic:nvPicPr>
                  <pic:blipFill>
                    <a:blip r:embed="rId17"/>
                    <a:stretch>
                      <a:fillRect/>
                    </a:stretch>
                  </pic:blipFill>
                  <pic:spPr>
                    <a:xfrm rot="0">
                      <a:off x="0" y="0"/>
                      <a:ext cx="1066766" cy="1079472"/>
                    </a:xfrm>
                    <a:prstGeom prst="rect">
                      <a:avLst/>
                    </a:prstGeom>
                  </pic:spPr>
                </pic:pic>
              </a:graphicData>
            </a:graphic>
          </wp:anchor>
        </w:drawing>
      </w:r>
      <w:r>
        <w:rPr>
          <w:sz w:val="17"/>
          <w:szCs w:val="17"/>
          <w:spacing w:val="-2"/>
        </w:rPr>
        <w:t>同南巨通认1:4}备有限公司</w:t>
      </w:r>
    </w:p>
    <w:p>
      <w:pPr>
        <w:pStyle w:val="BodyText"/>
        <w:ind w:left="6534"/>
        <w:spacing w:before="141" w:line="61" w:lineRule="exact"/>
        <w:rPr>
          <w:sz w:val="15"/>
          <w:szCs w:val="15"/>
        </w:rPr>
      </w:pPr>
      <w:r>
        <w:rPr>
          <w:sz w:val="15"/>
          <w:szCs w:val="15"/>
          <w:position w:val="1"/>
        </w:rPr>
        <w:t>.</w:t>
      </w:r>
    </w:p>
    <w:p>
      <w:pPr>
        <w:ind w:left="6254"/>
        <w:spacing w:line="222" w:lineRule="auto"/>
        <w:rPr>
          <w:rFonts w:ascii="FangSong" w:hAnsi="FangSong" w:eastAsia="FangSong" w:cs="FangSong"/>
          <w:sz w:val="38"/>
          <w:szCs w:val="38"/>
        </w:rPr>
      </w:pPr>
      <w:r>
        <w:rPr>
          <w:rFonts w:ascii="FangSong" w:hAnsi="FangSong" w:eastAsia="FangSong" w:cs="FangSong"/>
          <w:sz w:val="38"/>
          <w:szCs w:val="38"/>
          <w:spacing w:val="-46"/>
          <w:w w:val="81"/>
        </w:rPr>
        <w:t>2024年3月12日</w:t>
      </w:r>
    </w:p>
    <w:sectPr>
      <w:pgSz w:w="12170" w:h="17020"/>
      <w:pgMar w:top="1446" w:right="311" w:bottom="0" w:left="182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 Id="rId3" Type="http://schemas.openxmlformats.org/officeDocument/2006/relationships/image" Target="media/image3.png"/><Relationship Id="rId20" Type="http://schemas.openxmlformats.org/officeDocument/2006/relationships/fontTable" Target="fontTable.xml"/><Relationship Id="rId2" Type="http://schemas.openxmlformats.org/officeDocument/2006/relationships/image" Target="media/image2.png"/><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image" Target="media/image17.png"/><Relationship Id="rId16" Type="http://schemas.openxmlformats.org/officeDocument/2006/relationships/image" Target="media/image16.png"/><Relationship Id="rId15" Type="http://schemas.openxmlformats.org/officeDocument/2006/relationships/image" Target="media/image15.jpeg"/><Relationship Id="rId14" Type="http://schemas.openxmlformats.org/officeDocument/2006/relationships/image" Target="media/image14.png"/><Relationship Id="rId13" Type="http://schemas.openxmlformats.org/officeDocument/2006/relationships/image" Target="media/image13.jpeg"/><Relationship Id="rId12" Type="http://schemas.openxmlformats.org/officeDocument/2006/relationships/image" Target="media/image12.jpe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2024-03-21T09:01:07Z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2024-03-21T09:01:08</vt:filetime>
  </property>
  <property fmtid="{D5CDD505-2E9C-101B-9397-08002B2CF9AE}" pid="4" name="UsrData">
    <vt:lpwstr>65fb86cd71bc50001f6f5971wl</vt:lpwstr>
  </property>
</Properties>
</file>