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b/>
          <w:bCs/>
          <w:sz w:val="28"/>
          <w:szCs w:val="28"/>
          <w:lang w:eastAsia="zh-CN"/>
        </w:rPr>
        <w:t>河南工业职业技术学院虚拟化服务器建设项目</w:t>
      </w:r>
      <w:r>
        <w:rPr>
          <w:rFonts w:hint="eastAsia" w:ascii="宋体" w:hAnsi="宋体" w:eastAsia="宋体" w:cs="宋体"/>
          <w:b/>
          <w:bCs/>
          <w:sz w:val="28"/>
          <w:szCs w:val="28"/>
        </w:rPr>
        <w:t>招标公告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河南工业职业技术学院虚拟化服务器建设项目</w:t>
      </w:r>
      <w:r>
        <w:rPr>
          <w:rFonts w:hint="eastAsia" w:ascii="宋体" w:hAnsi="宋体" w:eastAsia="宋体" w:cs="宋体"/>
          <w:sz w:val="24"/>
          <w:szCs w:val="24"/>
        </w:rPr>
        <w:t>招标项目的潜在投标人应在南阳市公共资源交易网（http://ggzyjy.nanyang.gov.cn）获取招标文件，并于</w:t>
      </w:r>
      <w:r>
        <w:rPr>
          <w:rFonts w:hint="eastAsia" w:ascii="宋体" w:hAnsi="宋体" w:eastAsia="宋体" w:cs="宋体"/>
          <w:sz w:val="24"/>
          <w:szCs w:val="24"/>
          <w:lang w:eastAsia="zh-CN"/>
        </w:rPr>
        <w:t>2024年06月18日</w:t>
      </w:r>
      <w:r>
        <w:rPr>
          <w:rFonts w:hint="eastAsia" w:ascii="宋体" w:hAnsi="宋体" w:eastAsia="宋体" w:cs="宋体"/>
          <w:sz w:val="24"/>
          <w:szCs w:val="24"/>
        </w:rPr>
        <w:t>09时00分（北京时间）前递交投标文件。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一、项目基本情况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1、项目编号：</w:t>
      </w:r>
      <w:r>
        <w:rPr>
          <w:rFonts w:hint="eastAsia" w:ascii="宋体" w:hAnsi="宋体" w:eastAsia="宋体" w:cs="宋体"/>
          <w:sz w:val="24"/>
          <w:szCs w:val="24"/>
          <w:lang w:eastAsia="zh-CN"/>
        </w:rPr>
        <w:t>豫财招标采购-2024-469</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eastAsia="zh-CN"/>
        </w:rPr>
        <w:t>河南工业职业技术学院虚拟化服务器建设项目</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3、采购方式：公开招标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4、预算金额：</w:t>
      </w:r>
      <w:r>
        <w:rPr>
          <w:rFonts w:hint="eastAsia" w:ascii="宋体" w:hAnsi="宋体" w:eastAsia="宋体" w:cs="宋体"/>
          <w:sz w:val="24"/>
          <w:szCs w:val="24"/>
          <w:lang w:eastAsia="zh-CN"/>
        </w:rPr>
        <w:t>1997858.00</w:t>
      </w:r>
      <w:r>
        <w:rPr>
          <w:rFonts w:hint="eastAsia" w:ascii="宋体" w:hAnsi="宋体" w:eastAsia="宋体" w:cs="宋体"/>
          <w:sz w:val="24"/>
          <w:szCs w:val="24"/>
        </w:rPr>
        <w:t xml:space="preserve">元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最高限价：</w:t>
      </w:r>
      <w:r>
        <w:rPr>
          <w:rFonts w:hint="eastAsia" w:ascii="宋体" w:hAnsi="宋体" w:eastAsia="宋体" w:cs="宋体"/>
          <w:sz w:val="24"/>
          <w:szCs w:val="24"/>
          <w:lang w:eastAsia="zh-CN"/>
        </w:rPr>
        <w:t>1997858.00</w:t>
      </w:r>
      <w:r>
        <w:rPr>
          <w:rFonts w:hint="eastAsia" w:ascii="宋体" w:hAnsi="宋体" w:eastAsia="宋体" w:cs="宋体"/>
          <w:sz w:val="24"/>
          <w:szCs w:val="24"/>
        </w:rPr>
        <w:t xml:space="preserve">元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663"/>
        <w:gridCol w:w="2757"/>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sz w:val="24"/>
                <w:szCs w:val="24"/>
                <w:vertAlign w:val="baseline"/>
              </w:rPr>
            </w:pPr>
            <w:r>
              <w:rPr>
                <w:rFonts w:hint="default" w:ascii="SourceHanSansCN-Regular" w:hAnsi="SourceHanSansCN-Regular" w:eastAsia="SourceHanSansCN-Regular" w:cs="SourceHanSansCN-Regular"/>
                <w:color w:val="333333"/>
                <w:kern w:val="0"/>
                <w:sz w:val="24"/>
                <w:szCs w:val="24"/>
                <w:lang w:val="en-US" w:eastAsia="zh-CN" w:bidi="ar"/>
              </w:rPr>
              <w:t>序号</w:t>
            </w:r>
          </w:p>
        </w:tc>
        <w:tc>
          <w:tcPr>
            <w:tcW w:w="1663" w:type="dxa"/>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sz w:val="24"/>
                <w:szCs w:val="24"/>
                <w:vertAlign w:val="baseline"/>
              </w:rPr>
            </w:pPr>
            <w:r>
              <w:rPr>
                <w:rFonts w:hint="default" w:ascii="SourceHanSansCN-Regular" w:hAnsi="SourceHanSansCN-Regular" w:eastAsia="SourceHanSansCN-Regular" w:cs="SourceHanSansCN-Regular"/>
                <w:color w:val="333333"/>
                <w:kern w:val="0"/>
                <w:sz w:val="24"/>
                <w:szCs w:val="24"/>
                <w:lang w:val="en-US" w:eastAsia="zh-CN" w:bidi="ar"/>
              </w:rPr>
              <w:t>包号</w:t>
            </w:r>
          </w:p>
        </w:tc>
        <w:tc>
          <w:tcPr>
            <w:tcW w:w="2757" w:type="dxa"/>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sz w:val="24"/>
                <w:szCs w:val="24"/>
                <w:vertAlign w:val="baseline"/>
              </w:rPr>
            </w:pPr>
            <w:r>
              <w:rPr>
                <w:rFonts w:hint="default" w:ascii="SourceHanSansCN-Regular" w:hAnsi="SourceHanSansCN-Regular" w:eastAsia="SourceHanSansCN-Regular" w:cs="SourceHanSansCN-Regular"/>
                <w:color w:val="333333"/>
                <w:kern w:val="0"/>
                <w:sz w:val="24"/>
                <w:szCs w:val="24"/>
                <w:lang w:val="en-US" w:eastAsia="zh-CN" w:bidi="ar"/>
              </w:rPr>
              <w:t>包名称</w:t>
            </w:r>
          </w:p>
        </w:tc>
        <w:tc>
          <w:tcPr>
            <w:tcW w:w="1705" w:type="dxa"/>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sz w:val="24"/>
                <w:szCs w:val="24"/>
                <w:vertAlign w:val="baseline"/>
              </w:rPr>
            </w:pPr>
            <w:r>
              <w:rPr>
                <w:rFonts w:hint="default" w:ascii="SourceHanSansCN-Regular" w:hAnsi="SourceHanSansCN-Regular" w:eastAsia="SourceHanSansCN-Regular" w:cs="SourceHanSansCN-Regular"/>
                <w:color w:val="333333"/>
                <w:kern w:val="0"/>
                <w:sz w:val="24"/>
                <w:szCs w:val="24"/>
                <w:lang w:val="en-US" w:eastAsia="zh-CN" w:bidi="ar"/>
              </w:rPr>
              <w:t>包预算（元）</w:t>
            </w:r>
          </w:p>
        </w:tc>
        <w:tc>
          <w:tcPr>
            <w:tcW w:w="1705" w:type="dxa"/>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sz w:val="24"/>
                <w:szCs w:val="24"/>
                <w:vertAlign w:val="baseline"/>
              </w:rPr>
            </w:pPr>
            <w:r>
              <w:rPr>
                <w:rFonts w:hint="default" w:ascii="SourceHanSansCN-Regular" w:hAnsi="SourceHanSansCN-Regular" w:eastAsia="SourceHanSansCN-Regular" w:cs="SourceHanSansCN-Regular"/>
                <w:color w:val="333333"/>
                <w:kern w:val="0"/>
                <w:sz w:val="24"/>
                <w:szCs w:val="24"/>
                <w:lang w:val="en-US" w:eastAsia="zh-CN" w:bidi="ar"/>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663"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豫财招标采购</w:t>
            </w:r>
            <w:r>
              <w:rPr>
                <w:rFonts w:hint="eastAsia" w:ascii="宋体" w:hAnsi="宋体" w:eastAsia="宋体" w:cs="宋体"/>
                <w:sz w:val="24"/>
                <w:szCs w:val="24"/>
                <w:vertAlign w:val="baseline"/>
                <w:lang w:val="en-US" w:eastAsia="zh-CN"/>
              </w:rPr>
              <w:t>-2024-469-1</w:t>
            </w:r>
          </w:p>
        </w:tc>
        <w:tc>
          <w:tcPr>
            <w:tcW w:w="2757"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河南工业职业技术学院虚拟化服务器建设项目</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vertAlign w:val="baseline"/>
              </w:rPr>
            </w:pPr>
            <w:r>
              <w:rPr>
                <w:rFonts w:hint="eastAsia" w:ascii="宋体" w:hAnsi="宋体" w:eastAsia="宋体" w:cs="宋体"/>
                <w:sz w:val="24"/>
                <w:szCs w:val="24"/>
                <w:lang w:eastAsia="zh-CN"/>
              </w:rPr>
              <w:t>1997858.00</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vertAlign w:val="baseline"/>
              </w:rPr>
            </w:pPr>
            <w:r>
              <w:rPr>
                <w:rFonts w:hint="eastAsia" w:ascii="宋体" w:hAnsi="宋体" w:eastAsia="宋体" w:cs="宋体"/>
                <w:sz w:val="24"/>
                <w:szCs w:val="24"/>
                <w:lang w:eastAsia="zh-CN"/>
              </w:rPr>
              <w:t>1997858.00</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5、采购需求（包括但不限于标的的名称、数量、简要技术需求或服务要求等）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（1）采购内容：</w:t>
      </w:r>
      <w:r>
        <w:rPr>
          <w:rFonts w:hint="eastAsia" w:ascii="宋体" w:hAnsi="宋体" w:eastAsia="宋体" w:cs="宋体"/>
          <w:sz w:val="24"/>
          <w:szCs w:val="24"/>
          <w:vertAlign w:val="baseline"/>
          <w:lang w:eastAsia="zh-CN"/>
        </w:rPr>
        <w:t>虚拟化服务器建设；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（2）交货时间</w:t>
      </w:r>
      <w:r>
        <w:rPr>
          <w:rFonts w:hint="eastAsia" w:ascii="宋体" w:hAnsi="宋体" w:eastAsia="宋体" w:cs="宋体"/>
          <w:sz w:val="24"/>
          <w:szCs w:val="24"/>
          <w:lang w:eastAsia="zh-CN"/>
        </w:rPr>
        <w:t>：</w:t>
      </w:r>
      <w:bookmarkStart w:id="0" w:name="_GoBack"/>
      <w:bookmarkEnd w:id="0"/>
      <w:r>
        <w:rPr>
          <w:rFonts w:hint="eastAsia" w:ascii="宋体" w:hAnsi="宋体" w:eastAsia="宋体" w:cs="宋体"/>
          <w:sz w:val="24"/>
          <w:szCs w:val="24"/>
        </w:rPr>
        <w:t>合同签订后 60 日内验收合格并交付使用；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（3）交货地点：采购人指定的交货地点；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（4）资金来源：财政资金；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（5）质量标准：国家合格标准；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（6）质保期：设备验收合格后，三年免费质保，三年免费上门服务（其中软件五年免费升级和质保，五年免费上门服务），提供承诺函。设备制造商承诺的质保期优于本采购要求的，按承诺执行。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6、合同履行期限：合同签订后 </w:t>
      </w:r>
      <w:r>
        <w:rPr>
          <w:rFonts w:hint="eastAsia" w:ascii="宋体" w:hAnsi="宋体" w:eastAsia="宋体" w:cs="宋体"/>
          <w:sz w:val="24"/>
          <w:szCs w:val="24"/>
          <w:lang w:val="en-US" w:eastAsia="zh-CN"/>
        </w:rPr>
        <w:t>60</w:t>
      </w:r>
      <w:r>
        <w:rPr>
          <w:rFonts w:hint="eastAsia" w:ascii="宋体" w:hAnsi="宋体" w:eastAsia="宋体" w:cs="宋体"/>
          <w:sz w:val="24"/>
          <w:szCs w:val="24"/>
        </w:rPr>
        <w:t xml:space="preserve"> 日内验收合格并交付使用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7、本项目是否接受联合体投标：否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8、是否接受进口产品：否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9、是否专门面向中小企业：否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二、申请人资格要求：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1、满足《中华人民共和国政府采购法》第二十二条规定；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2、落实政府采购政策满足的资格要求：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无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3、本项目的特定资格要求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1具有独立承担民事责任的能力（提供有效的法人或者其他组织的营业执照等证明文件，自然人投标的需提供自然人的身份证明）；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3.2</w:t>
      </w:r>
      <w:r>
        <w:rPr>
          <w:rFonts w:hint="eastAsia" w:ascii="宋体" w:hAnsi="宋体" w:eastAsia="宋体" w:cs="宋体"/>
          <w:sz w:val="24"/>
          <w:szCs w:val="24"/>
        </w:rPr>
        <w:t>具有良好的商业信誉和健全的财务会计管理制度（提供2022年、2023年经审计的财务报告；如截止到开标时间投标人成立时间不足要求时限的，须提供近三个月内其银行出具的资信证明）；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3.3</w:t>
      </w:r>
      <w:r>
        <w:rPr>
          <w:rFonts w:hint="eastAsia" w:ascii="宋体" w:hAnsi="宋体" w:eastAsia="宋体" w:cs="宋体"/>
          <w:sz w:val="24"/>
          <w:szCs w:val="24"/>
        </w:rPr>
        <w:t>具有履行合同所必须的设备和专业技术能力；（提供证明材料）；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3.4</w:t>
      </w:r>
      <w:r>
        <w:rPr>
          <w:rFonts w:hint="eastAsia" w:ascii="宋体" w:hAnsi="宋体" w:eastAsia="宋体" w:cs="宋体"/>
          <w:sz w:val="24"/>
          <w:szCs w:val="24"/>
        </w:rPr>
        <w:t>有依法缴纳税收和社会保障资金的良好记录（提供2023年6月以来任意连续3个月纳税和社保证明材料&lt;依法免税或不需要缴纳社会保障资金的供应商，应提供相应文件证明其依法免税或不需要缴纳社会保障金的证明材料&g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3.5</w:t>
      </w:r>
      <w:r>
        <w:rPr>
          <w:rFonts w:hint="eastAsia" w:ascii="宋体" w:hAnsi="宋体" w:eastAsia="宋体" w:cs="宋体"/>
          <w:sz w:val="24"/>
          <w:szCs w:val="24"/>
        </w:rPr>
        <w:t>参加政府采购活动前三年内，在经营活动中没有重大违法记录。（投标人需提供近三年无重大违法记录的书面声明。）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3.6</w:t>
      </w:r>
      <w:r>
        <w:rPr>
          <w:rFonts w:hint="eastAsia" w:ascii="宋体" w:hAnsi="宋体" w:eastAsia="宋体" w:cs="宋体"/>
          <w:sz w:val="24"/>
          <w:szCs w:val="24"/>
        </w:rPr>
        <w:t>根据《关于在政府采购活动中查询及使用信用记录有关问题的通知》(财库[2016]125 号) 的规定，被列入“信用中国”网站（www.creditchina.gov.cn）的“失信被执行人”（查询渠道为“中国执行信息公开网”网站(zxgk.court.gov.cn/shixin/））、“重大税收违法失信主体”或“中国政府采购网”网站（www.ccgp.gov.cn）的“政府采购严重违法失信行为记录名单”的投标人，不得参与本次招标活动。查询时间：本项目招标公告发布之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3.7</w:t>
      </w:r>
      <w:r>
        <w:rPr>
          <w:rFonts w:hint="eastAsia" w:ascii="宋体" w:hAnsi="宋体" w:eastAsia="宋体" w:cs="宋体"/>
          <w:sz w:val="24"/>
          <w:szCs w:val="24"/>
        </w:rPr>
        <w:t>与采购人、采购人就本次采购的项目委托的招标代理机构以及上述机构的附属机构没有行政或经济关联；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3.8</w:t>
      </w:r>
      <w:r>
        <w:rPr>
          <w:rFonts w:hint="eastAsia" w:ascii="宋体" w:hAnsi="宋体" w:eastAsia="宋体" w:cs="宋体"/>
          <w:sz w:val="24"/>
          <w:szCs w:val="24"/>
        </w:rPr>
        <w:t>本次招标不接受联合体投标，中标后不得分包与转包。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3.9</w:t>
      </w:r>
      <w:r>
        <w:rPr>
          <w:rFonts w:hint="eastAsia" w:ascii="宋体" w:hAnsi="宋体" w:eastAsia="宋体" w:cs="宋体"/>
          <w:sz w:val="24"/>
          <w:szCs w:val="24"/>
        </w:rPr>
        <w:t>单位负责人为同一人或者存在直接控股、管理关系的不同投标人，不得参加同一合同项下的政府采购活动。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备注：本项目实行资格后审，资格后审不合格的投标人投标文件按无效标处理。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三、获取招标文件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1.时间：2024年05月</w:t>
      </w:r>
      <w:r>
        <w:rPr>
          <w:rFonts w:hint="eastAsia" w:ascii="宋体" w:hAnsi="宋体" w:eastAsia="宋体" w:cs="宋体"/>
          <w:sz w:val="24"/>
          <w:szCs w:val="24"/>
          <w:lang w:val="en-US" w:eastAsia="zh-CN"/>
        </w:rPr>
        <w:t>29</w:t>
      </w:r>
      <w:r>
        <w:rPr>
          <w:rFonts w:hint="eastAsia" w:ascii="宋体" w:hAnsi="宋体" w:eastAsia="宋体" w:cs="宋体"/>
          <w:sz w:val="24"/>
          <w:szCs w:val="24"/>
        </w:rPr>
        <w:t>日 至 2024年0</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04</w:t>
      </w:r>
      <w:r>
        <w:rPr>
          <w:rFonts w:hint="eastAsia" w:ascii="宋体" w:hAnsi="宋体" w:eastAsia="宋体" w:cs="宋体"/>
          <w:sz w:val="24"/>
          <w:szCs w:val="24"/>
        </w:rPr>
        <w:t xml:space="preserve">日，每天上午00:00至12:00，下午12:00至23:59（北京时间，法定节假日除外。）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2.地点：南阳市公共资源交易网（http://ggzyjy.nanyang.gov.cn）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方式：登录“南阳市公共资源交易网（https://ggzyjy.nanyang.gov.cn）”网站，注册后凭办理的企业身份认证锁（CA数字证书）登录会员系统按网上提示下载招标文件(*.nyzf格式)及资料（操作程序详见南阳市公共资源交易中心网站下载专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4.售价：0元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四、投标截止时间及地点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1.时间：</w:t>
      </w:r>
      <w:r>
        <w:rPr>
          <w:rFonts w:hint="eastAsia" w:ascii="宋体" w:hAnsi="宋体" w:eastAsia="宋体" w:cs="宋体"/>
          <w:sz w:val="24"/>
          <w:szCs w:val="24"/>
          <w:lang w:eastAsia="zh-CN"/>
        </w:rPr>
        <w:t>2024年06月18日</w:t>
      </w:r>
      <w:r>
        <w:rPr>
          <w:rFonts w:hint="eastAsia" w:ascii="宋体" w:hAnsi="宋体" w:eastAsia="宋体" w:cs="宋体"/>
          <w:sz w:val="24"/>
          <w:szCs w:val="24"/>
        </w:rPr>
        <w:t xml:space="preserve">09时00分（北京时间）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2.地点：本项目使用不见面开标，投标人无需前往现场来参与投标。具体操作流程详见南阳市公共资源交易中心下载专区栏发布的南阳不见面开标-操作手册（供应商）。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五、开标时间及地点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1.时间：</w:t>
      </w:r>
      <w:r>
        <w:rPr>
          <w:rFonts w:hint="eastAsia" w:ascii="宋体" w:hAnsi="宋体" w:eastAsia="宋体" w:cs="宋体"/>
          <w:sz w:val="24"/>
          <w:szCs w:val="24"/>
          <w:lang w:eastAsia="zh-CN"/>
        </w:rPr>
        <w:t>2024年06月18日</w:t>
      </w:r>
      <w:r>
        <w:rPr>
          <w:rFonts w:hint="eastAsia" w:ascii="宋体" w:hAnsi="宋体" w:eastAsia="宋体" w:cs="宋体"/>
          <w:sz w:val="24"/>
          <w:szCs w:val="24"/>
        </w:rPr>
        <w:t xml:space="preserve">09时00分（北京时间）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2.地点：本项目使用不见面开标，投标人无需前往现场来参与投标。具体操作流程详见南阳市公共资源交易中心下载专区栏发布的南阳不见面开标-操作手册（投标人）。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六、发布公告的媒介及招标公告期限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本次招标公告在《河南省政府采购网》、南阳市公共资源交易中心网上发布，招标公告期限为五个工作日 。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七、其他补充事宜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八、凡对本次招标提出询问，请按照以下方式联系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1. 采购人信息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名称：河南工业职业技术学院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地址：河南省南阳市孔明北路666号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联系人：郭老师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联系方式：0377-83663603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2.采购代理机构信息（如有）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名称：</w:t>
      </w:r>
      <w:r>
        <w:rPr>
          <w:rFonts w:hint="eastAsia" w:ascii="宋体" w:hAnsi="宋体" w:eastAsia="宋体" w:cs="宋体"/>
          <w:sz w:val="24"/>
          <w:szCs w:val="24"/>
          <w:lang w:eastAsia="zh-CN"/>
        </w:rPr>
        <w:t>河南宏业建设管理股份有限公司</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eastAsia="zh-CN"/>
        </w:rPr>
        <w:t>河南自贸试验区郑州片区(郑东)寿丰街 50 号凯利国际 A 座 28 层</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汪国建</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sz w:val="24"/>
          <w:szCs w:val="24"/>
          <w:lang w:eastAsia="zh-CN"/>
        </w:rPr>
        <w:t>0371-56505020 13569217137</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3.项目联系方式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项目联系人：</w:t>
      </w:r>
      <w:r>
        <w:rPr>
          <w:rFonts w:hint="eastAsia" w:ascii="宋体" w:hAnsi="宋体" w:eastAsia="宋体" w:cs="宋体"/>
          <w:sz w:val="24"/>
          <w:szCs w:val="24"/>
          <w:lang w:eastAsia="zh-CN"/>
        </w:rPr>
        <w:t>汪国建</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sz w:val="24"/>
          <w:szCs w:val="24"/>
          <w:lang w:eastAsia="zh-CN"/>
        </w:rPr>
        <w:t>0371-56505020 13569217137</w:t>
      </w:r>
      <w:r>
        <w:rPr>
          <w:rFonts w:hint="eastAsia" w:ascii="宋体" w:hAnsi="宋体" w:eastAsia="宋体" w:cs="宋体"/>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iZDI2N2VkYTNlZWRjZjFmY2VhZmMyNDI4ZWVhZmIifQ=="/>
  </w:docVars>
  <w:rsids>
    <w:rsidRoot w:val="00000000"/>
    <w:rsid w:val="12A77967"/>
    <w:rsid w:val="64274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7">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无间隔1"/>
    <w:basedOn w:val="1"/>
    <w:autoRedefine/>
    <w:qFormat/>
    <w:uiPriority w:val="99"/>
    <w:pPr>
      <w:spacing w:line="400" w:lineRule="exact"/>
    </w:pPr>
    <w:rPr>
      <w:sz w:val="24"/>
    </w:rPr>
  </w:style>
  <w:style w:type="paragraph" w:styleId="4">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uiPriority w:val="0"/>
    <w:rPr>
      <w:color w:val="800080"/>
      <w:u w:val="none"/>
    </w:rPr>
  </w:style>
  <w:style w:type="character" w:styleId="9">
    <w:name w:val="HTML Definition"/>
    <w:basedOn w:val="7"/>
    <w:uiPriority w:val="0"/>
  </w:style>
  <w:style w:type="character" w:styleId="10">
    <w:name w:val="HTML Typewriter"/>
    <w:basedOn w:val="7"/>
    <w:autoRedefine/>
    <w:qFormat/>
    <w:uiPriority w:val="0"/>
    <w:rPr>
      <w:rFonts w:ascii="monospace" w:hAnsi="monospace" w:eastAsia="monospace" w:cs="monospace"/>
      <w:sz w:val="20"/>
    </w:rPr>
  </w:style>
  <w:style w:type="character" w:styleId="11">
    <w:name w:val="HTML Acronym"/>
    <w:basedOn w:val="7"/>
    <w:autoRedefine/>
    <w:qFormat/>
    <w:uiPriority w:val="0"/>
  </w:style>
  <w:style w:type="character" w:styleId="12">
    <w:name w:val="HTML Variable"/>
    <w:basedOn w:val="7"/>
    <w:autoRedefine/>
    <w:qFormat/>
    <w:uiPriority w:val="0"/>
  </w:style>
  <w:style w:type="character" w:styleId="13">
    <w:name w:val="Hyperlink"/>
    <w:basedOn w:val="7"/>
    <w:autoRedefine/>
    <w:qFormat/>
    <w:uiPriority w:val="0"/>
    <w:rPr>
      <w:color w:val="0000FF"/>
      <w:u w:val="none"/>
    </w:rPr>
  </w:style>
  <w:style w:type="character" w:styleId="14">
    <w:name w:val="HTML Code"/>
    <w:basedOn w:val="7"/>
    <w:autoRedefine/>
    <w:qFormat/>
    <w:uiPriority w:val="0"/>
    <w:rPr>
      <w:rFonts w:hint="default" w:ascii="monospace" w:hAnsi="monospace" w:eastAsia="monospace" w:cs="monospace"/>
      <w:sz w:val="20"/>
    </w:rPr>
  </w:style>
  <w:style w:type="character" w:styleId="15">
    <w:name w:val="HTML Cite"/>
    <w:basedOn w:val="7"/>
    <w:autoRedefine/>
    <w:qFormat/>
    <w:uiPriority w:val="0"/>
  </w:style>
  <w:style w:type="character" w:styleId="16">
    <w:name w:val="HTML Keyboard"/>
    <w:basedOn w:val="7"/>
    <w:autoRedefine/>
    <w:qFormat/>
    <w:uiPriority w:val="0"/>
    <w:rPr>
      <w:rFonts w:hint="default" w:ascii="monospace" w:hAnsi="monospace" w:eastAsia="monospace" w:cs="monospace"/>
      <w:sz w:val="20"/>
    </w:rPr>
  </w:style>
  <w:style w:type="character" w:styleId="17">
    <w:name w:val="HTML Sample"/>
    <w:basedOn w:val="7"/>
    <w:autoRedefine/>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2024-05-28T04:18:00Z</dcterms:created>
  <dc:creator>Administrator</dc:creator>
  <cp:lastModifiedBy>偷得浮生半日闲</cp:lastModifiedBy>
  <dcterms:modified xsi:type="dcterms:W3CDTF">2024-05-28T04:43:43Z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83E680B8257A4C0E84210212CBC2A5F2_12</vt:lpwstr>
  </property>
</Properties>
</file>