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wordWrap w:val="0"/>
        <w:spacing w:line="281" w:lineRule="auto"/>
        <w:jc w:val="both"/>
      </w:pPr>
      <w:bookmarkStart w:id="2" w:name="_GoBack"/>
      <w:bookmarkEnd w:id="2"/>
    </w:p>
    <w:p>
      <w:pPr>
        <w:kinsoku/>
        <w:wordWrap w:val="0"/>
        <w:spacing w:line="360" w:lineRule="auto"/>
        <w:jc w:val="center"/>
        <w:outlineLvl w:val="0"/>
        <w:rPr>
          <w:rFonts w:ascii="宋体" w:hAnsi="宋体" w:eastAsia="宋体" w:cs="宋体"/>
          <w:spacing w:val="-2"/>
          <w:sz w:val="52"/>
          <w:szCs w:val="52"/>
          <w:lang w:eastAsia="zh-CN"/>
          <w14:textOutline w14:w="3848" w14:cap="flat" w14:cmpd="sng" w14:algn="ctr">
            <w14:solidFill>
              <w14:srgbClr w14:val="000000"/>
            </w14:solidFill>
            <w14:prstDash w14:val="solid"/>
            <w14:miter w14:val="0"/>
          </w14:textOutline>
        </w:rPr>
      </w:pPr>
    </w:p>
    <w:p>
      <w:pPr>
        <w:kinsoku/>
        <w:wordWrap w:val="0"/>
        <w:spacing w:line="360" w:lineRule="auto"/>
        <w:jc w:val="center"/>
        <w:outlineLvl w:val="0"/>
        <w:rPr>
          <w:rFonts w:ascii="宋体" w:hAnsi="宋体" w:eastAsia="宋体" w:cs="宋体"/>
          <w:sz w:val="52"/>
          <w:szCs w:val="52"/>
          <w:lang w:eastAsia="zh-CN"/>
        </w:rPr>
      </w:pPr>
      <w:r>
        <w:rPr>
          <w:rFonts w:hint="eastAsia" w:ascii="宋体" w:hAnsi="宋体" w:eastAsia="宋体" w:cs="宋体"/>
          <w:spacing w:val="-2"/>
          <w:sz w:val="52"/>
          <w:szCs w:val="52"/>
          <w:lang w:eastAsia="zh-CN"/>
          <w14:textOutline w14:w="3848" w14:cap="flat" w14:cmpd="sng" w14:algn="ctr">
            <w14:solidFill>
              <w14:srgbClr w14:val="000000"/>
            </w14:solidFill>
            <w14:prstDash w14:val="solid"/>
            <w14:miter w14:val="0"/>
          </w14:textOutline>
        </w:rPr>
        <w:t>南阳市政府采购项目</w:t>
      </w:r>
    </w:p>
    <w:p>
      <w:pPr>
        <w:kinsoku/>
        <w:wordWrap w:val="0"/>
        <w:spacing w:line="360" w:lineRule="auto"/>
        <w:jc w:val="center"/>
        <w:rPr>
          <w:rFonts w:ascii="宋体" w:hAnsi="宋体" w:eastAsia="宋体" w:cs="宋体"/>
          <w:sz w:val="52"/>
          <w:szCs w:val="52"/>
          <w:lang w:eastAsia="zh-CN"/>
        </w:rPr>
      </w:pPr>
      <w:r>
        <w:rPr>
          <w:rFonts w:hint="eastAsia" w:ascii="宋体" w:hAnsi="宋体" w:eastAsia="宋体" w:cs="宋体"/>
          <w:spacing w:val="-1"/>
          <w:sz w:val="52"/>
          <w:szCs w:val="52"/>
          <w:lang w:eastAsia="zh-CN"/>
          <w14:textOutline w14:w="3848" w14:cap="flat" w14:cmpd="sng" w14:algn="ctr">
            <w14:solidFill>
              <w14:srgbClr w14:val="000000"/>
            </w14:solidFill>
            <w14:prstDash w14:val="solid"/>
            <w14:miter w14:val="0"/>
          </w14:textOutline>
        </w:rPr>
        <w:t>竞争性磋商文件</w:t>
      </w:r>
    </w:p>
    <w:p>
      <w:pPr>
        <w:kinsoku/>
        <w:wordWrap w:val="0"/>
        <w:spacing w:line="248" w:lineRule="auto"/>
        <w:jc w:val="both"/>
        <w:rPr>
          <w:lang w:eastAsia="zh-CN"/>
        </w:rPr>
      </w:pPr>
    </w:p>
    <w:p>
      <w:pPr>
        <w:kinsoku/>
        <w:wordWrap w:val="0"/>
        <w:spacing w:line="249" w:lineRule="auto"/>
        <w:jc w:val="both"/>
        <w:rPr>
          <w:lang w:eastAsia="zh-CN"/>
        </w:rPr>
      </w:pPr>
    </w:p>
    <w:p>
      <w:pPr>
        <w:kinsoku/>
        <w:wordWrap w:val="0"/>
        <w:spacing w:line="249" w:lineRule="auto"/>
        <w:jc w:val="both"/>
        <w:rPr>
          <w:lang w:eastAsia="zh-CN"/>
        </w:rPr>
      </w:pPr>
    </w:p>
    <w:p>
      <w:pPr>
        <w:kinsoku/>
        <w:wordWrap w:val="0"/>
        <w:spacing w:line="249" w:lineRule="auto"/>
        <w:jc w:val="both"/>
        <w:rPr>
          <w:lang w:eastAsia="zh-CN"/>
        </w:rPr>
      </w:pPr>
    </w:p>
    <w:p>
      <w:pPr>
        <w:kinsoku/>
        <w:wordWrap w:val="0"/>
        <w:spacing w:line="249" w:lineRule="auto"/>
        <w:jc w:val="both"/>
        <w:rPr>
          <w:lang w:eastAsia="zh-CN"/>
        </w:rPr>
      </w:pPr>
    </w:p>
    <w:p>
      <w:pPr>
        <w:kinsoku/>
        <w:wordWrap w:val="0"/>
        <w:spacing w:line="249" w:lineRule="auto"/>
        <w:jc w:val="both"/>
        <w:rPr>
          <w:lang w:eastAsia="zh-CN"/>
        </w:rPr>
      </w:pPr>
    </w:p>
    <w:p>
      <w:pPr>
        <w:kinsoku/>
        <w:wordWrap w:val="0"/>
        <w:spacing w:line="249" w:lineRule="auto"/>
        <w:jc w:val="both"/>
        <w:rPr>
          <w:lang w:eastAsia="zh-CN"/>
        </w:rPr>
      </w:pPr>
    </w:p>
    <w:p>
      <w:pPr>
        <w:kinsoku/>
        <w:wordWrap w:val="0"/>
        <w:spacing w:line="249" w:lineRule="auto"/>
        <w:jc w:val="both"/>
        <w:rPr>
          <w:lang w:eastAsia="zh-CN"/>
        </w:rPr>
      </w:pPr>
    </w:p>
    <w:p>
      <w:pPr>
        <w:kinsoku/>
        <w:wordWrap w:val="0"/>
        <w:spacing w:line="360" w:lineRule="auto"/>
        <w:ind w:firstLine="1149" w:firstLineChars="400"/>
        <w:jc w:val="both"/>
        <w:rPr>
          <w:rFonts w:asciiTheme="minorEastAsia" w:hAnsiTheme="minorEastAsia" w:eastAsiaTheme="minorEastAsia" w:cstheme="minorEastAsia"/>
          <w:b/>
          <w:bCs/>
          <w:spacing w:val="-17"/>
          <w:sz w:val="32"/>
          <w:szCs w:val="32"/>
          <w:u w:val="single"/>
          <w:lang w:eastAsia="zh-CN"/>
        </w:rPr>
      </w:pPr>
      <w:r>
        <w:rPr>
          <w:rFonts w:hint="eastAsia" w:asciiTheme="minorEastAsia" w:hAnsiTheme="minorEastAsia" w:eastAsiaTheme="minorEastAsia" w:cstheme="minorEastAsia"/>
          <w:b/>
          <w:bCs/>
          <w:spacing w:val="-17"/>
          <w:sz w:val="32"/>
          <w:szCs w:val="32"/>
          <w:lang w:eastAsia="zh-CN"/>
        </w:rPr>
        <w:t>项目名称：</w:t>
      </w:r>
      <w:r>
        <w:rPr>
          <w:rFonts w:hint="eastAsia" w:asciiTheme="minorEastAsia" w:hAnsiTheme="minorEastAsia" w:eastAsiaTheme="minorEastAsia" w:cstheme="minorEastAsia"/>
          <w:b/>
          <w:bCs/>
          <w:spacing w:val="-17"/>
          <w:sz w:val="32"/>
          <w:szCs w:val="32"/>
          <w:u w:val="single"/>
          <w:lang w:eastAsia="zh-CN"/>
        </w:rPr>
        <w:t>南阳市宛城区人民法院安保服务采购项目</w:t>
      </w:r>
    </w:p>
    <w:p>
      <w:pPr>
        <w:kinsoku/>
        <w:wordWrap w:val="0"/>
        <w:spacing w:line="360" w:lineRule="auto"/>
        <w:ind w:firstLine="1149" w:firstLineChars="400"/>
        <w:jc w:val="both"/>
        <w:rPr>
          <w:rFonts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项目编号：</w:t>
      </w:r>
      <w:r>
        <w:rPr>
          <w:rFonts w:hint="eastAsia" w:asciiTheme="minorEastAsia" w:hAnsiTheme="minorEastAsia" w:eastAsiaTheme="minorEastAsia" w:cstheme="minorEastAsia"/>
          <w:b/>
          <w:bCs/>
          <w:spacing w:val="-17"/>
          <w:sz w:val="32"/>
          <w:szCs w:val="32"/>
          <w:u w:val="single"/>
          <w:lang w:eastAsia="zh-CN"/>
        </w:rPr>
        <w:t xml:space="preserve">  豫财磋商采购-2024-413               </w:t>
      </w:r>
    </w:p>
    <w:p>
      <w:pPr>
        <w:kinsoku/>
        <w:wordWrap w:val="0"/>
        <w:spacing w:line="360" w:lineRule="auto"/>
        <w:ind w:firstLine="1149" w:firstLineChars="400"/>
        <w:jc w:val="both"/>
        <w:rPr>
          <w:rFonts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采购人：</w:t>
      </w:r>
      <w:r>
        <w:rPr>
          <w:rFonts w:hint="eastAsia" w:asciiTheme="minorEastAsia" w:hAnsiTheme="minorEastAsia" w:eastAsiaTheme="minorEastAsia" w:cstheme="minorEastAsia"/>
          <w:b/>
          <w:bCs/>
          <w:spacing w:val="-17"/>
          <w:sz w:val="32"/>
          <w:szCs w:val="32"/>
          <w:u w:val="single"/>
          <w:lang w:eastAsia="zh-CN"/>
        </w:rPr>
        <w:t xml:space="preserve">  南阳市宛城区人民法院    </w:t>
      </w:r>
    </w:p>
    <w:p>
      <w:pPr>
        <w:kinsoku/>
        <w:wordWrap w:val="0"/>
        <w:spacing w:line="360" w:lineRule="auto"/>
        <w:ind w:firstLine="1149" w:firstLineChars="400"/>
        <w:jc w:val="both"/>
        <w:rPr>
          <w:rFonts w:asciiTheme="minorEastAsia" w:hAnsiTheme="minorEastAsia" w:eastAsiaTheme="minorEastAsia" w:cstheme="minorEastAsia"/>
          <w:b/>
          <w:bCs/>
          <w:spacing w:val="-17"/>
          <w:sz w:val="32"/>
          <w:szCs w:val="32"/>
          <w:u w:val="single"/>
          <w:lang w:eastAsia="zh-CN"/>
        </w:rPr>
      </w:pPr>
      <w:r>
        <w:rPr>
          <w:rFonts w:hint="eastAsia" w:asciiTheme="minorEastAsia" w:hAnsiTheme="minorEastAsia" w:eastAsiaTheme="minorEastAsia" w:cstheme="minorEastAsia"/>
          <w:b/>
          <w:bCs/>
          <w:spacing w:val="-17"/>
          <w:sz w:val="32"/>
          <w:szCs w:val="32"/>
          <w:lang w:eastAsia="zh-CN"/>
        </w:rPr>
        <w:t>采购代理机构</w:t>
      </w:r>
      <w:r>
        <w:rPr>
          <w:rFonts w:hint="eastAsia" w:asciiTheme="minorEastAsia" w:hAnsiTheme="minorEastAsia" w:eastAsiaTheme="minorEastAsia" w:cstheme="minorEastAsia"/>
          <w:b/>
          <w:bCs/>
          <w:spacing w:val="-17"/>
          <w:sz w:val="32"/>
          <w:szCs w:val="32"/>
          <w:highlight w:val="none"/>
          <w:lang w:eastAsia="zh-CN"/>
        </w:rPr>
        <w:t>：</w:t>
      </w:r>
      <w:r>
        <w:rPr>
          <w:rFonts w:hint="eastAsia" w:asciiTheme="minorEastAsia" w:hAnsiTheme="minorEastAsia" w:eastAsiaTheme="minorEastAsia" w:cstheme="minorEastAsia"/>
          <w:b/>
          <w:bCs/>
          <w:spacing w:val="-17"/>
          <w:sz w:val="32"/>
          <w:szCs w:val="32"/>
          <w:highlight w:val="none"/>
          <w:u w:val="single"/>
          <w:lang w:eastAsia="zh-CN"/>
        </w:rPr>
        <w:t xml:space="preserve"> 南阳市公共资源交易中心</w:t>
      </w:r>
      <w:r>
        <w:rPr>
          <w:rFonts w:hint="eastAsia" w:asciiTheme="minorEastAsia" w:hAnsiTheme="minorEastAsia" w:eastAsiaTheme="minorEastAsia" w:cstheme="minorEastAsia"/>
          <w:b/>
          <w:bCs/>
          <w:spacing w:val="-17"/>
          <w:sz w:val="32"/>
          <w:szCs w:val="32"/>
          <w:u w:val="single"/>
          <w:lang w:eastAsia="zh-CN"/>
        </w:rPr>
        <w:t xml:space="preserve"> </w:t>
      </w:r>
    </w:p>
    <w:p>
      <w:pPr>
        <w:kinsoku/>
        <w:wordWrap w:val="0"/>
        <w:spacing w:line="360" w:lineRule="auto"/>
        <w:jc w:val="both"/>
        <w:rPr>
          <w:rFonts w:asciiTheme="minorEastAsia" w:hAnsiTheme="minorEastAsia" w:eastAsiaTheme="minorEastAsia" w:cstheme="minorEastAsia"/>
          <w:b/>
          <w:bCs/>
          <w:spacing w:val="-17"/>
          <w:sz w:val="32"/>
          <w:szCs w:val="32"/>
          <w:u w:val="single"/>
          <w:lang w:eastAsia="zh-CN"/>
        </w:rPr>
      </w:pPr>
    </w:p>
    <w:p>
      <w:pPr>
        <w:kinsoku/>
        <w:wordWrap w:val="0"/>
        <w:spacing w:line="360" w:lineRule="auto"/>
        <w:jc w:val="both"/>
        <w:rPr>
          <w:rFonts w:asciiTheme="minorEastAsia" w:hAnsiTheme="minorEastAsia" w:eastAsiaTheme="minorEastAsia" w:cstheme="minorEastAsia"/>
          <w:b/>
          <w:bCs/>
          <w:spacing w:val="-17"/>
          <w:sz w:val="32"/>
          <w:szCs w:val="32"/>
          <w:u w:val="single"/>
          <w:lang w:eastAsia="zh-CN"/>
        </w:rPr>
      </w:pPr>
    </w:p>
    <w:p>
      <w:pPr>
        <w:kinsoku/>
        <w:wordWrap w:val="0"/>
        <w:spacing w:line="360" w:lineRule="auto"/>
        <w:jc w:val="both"/>
        <w:rPr>
          <w:rFonts w:asciiTheme="minorEastAsia" w:hAnsiTheme="minorEastAsia" w:eastAsiaTheme="minorEastAsia" w:cstheme="minorEastAsia"/>
          <w:b/>
          <w:bCs/>
          <w:spacing w:val="-17"/>
          <w:sz w:val="32"/>
          <w:szCs w:val="32"/>
          <w:u w:val="single"/>
          <w:lang w:eastAsia="zh-CN"/>
        </w:rPr>
      </w:pPr>
    </w:p>
    <w:p>
      <w:pPr>
        <w:pStyle w:val="5"/>
        <w:rPr>
          <w:lang w:eastAsia="zh-CN"/>
        </w:rPr>
      </w:pPr>
    </w:p>
    <w:p>
      <w:pPr>
        <w:pStyle w:val="16"/>
      </w:pPr>
    </w:p>
    <w:p>
      <w:pPr>
        <w:pStyle w:val="5"/>
        <w:kinsoku/>
        <w:wordWrap w:val="0"/>
        <w:spacing w:before="117" w:line="220" w:lineRule="auto"/>
        <w:ind w:left="3829"/>
        <w:jc w:val="both"/>
        <w:rPr>
          <w:spacing w:val="-3"/>
          <w:sz w:val="44"/>
          <w:szCs w:val="44"/>
          <w:lang w:eastAsia="zh-CN"/>
          <w14:textOutline w14:w="2311" w14:cap="flat" w14:cmpd="sng" w14:algn="ctr">
            <w14:solidFill>
              <w14:srgbClr w14:val="000000"/>
            </w14:solidFill>
            <w14:prstDash w14:val="solid"/>
            <w14:miter w14:val="0"/>
          </w14:textOutline>
        </w:rPr>
      </w:pPr>
    </w:p>
    <w:p>
      <w:pPr>
        <w:pStyle w:val="5"/>
        <w:kinsoku/>
        <w:wordWrap w:val="0"/>
        <w:spacing w:before="117" w:line="220" w:lineRule="auto"/>
        <w:ind w:left="3829"/>
        <w:jc w:val="both"/>
        <w:rPr>
          <w:spacing w:val="-3"/>
          <w:sz w:val="44"/>
          <w:szCs w:val="44"/>
          <w:lang w:eastAsia="zh-CN"/>
          <w14:textOutline w14:w="2311" w14:cap="flat" w14:cmpd="sng" w14:algn="ctr">
            <w14:solidFill>
              <w14:srgbClr w14:val="000000"/>
            </w14:solidFill>
            <w14:prstDash w14:val="solid"/>
            <w14:miter w14:val="0"/>
          </w14:textOutline>
        </w:rPr>
      </w:pPr>
    </w:p>
    <w:p>
      <w:pPr>
        <w:pStyle w:val="5"/>
        <w:kinsoku/>
        <w:wordWrap w:val="0"/>
        <w:spacing w:before="117" w:line="360" w:lineRule="auto"/>
        <w:jc w:val="center"/>
        <w:rPr>
          <w:spacing w:val="-3"/>
          <w:sz w:val="44"/>
          <w:szCs w:val="44"/>
          <w:lang w:eastAsia="zh-CN"/>
          <w14:textOutline w14:w="2311" w14:cap="flat" w14:cmpd="sng" w14:algn="ctr">
            <w14:solidFill>
              <w14:srgbClr w14:val="000000"/>
            </w14:solidFill>
            <w14:prstDash w14:val="solid"/>
            <w14:miter w14:val="0"/>
          </w14:textOutline>
        </w:rPr>
        <w:sectPr>
          <w:headerReference r:id="rId3" w:type="default"/>
          <w:pgSz w:w="11907" w:h="16840"/>
          <w:pgMar w:top="1440" w:right="1800" w:bottom="1440" w:left="1800" w:header="878" w:footer="0" w:gutter="0"/>
          <w:cols w:space="720" w:num="1"/>
        </w:sectPr>
      </w:pPr>
    </w:p>
    <w:p>
      <w:pPr>
        <w:kinsoku/>
        <w:wordWrap w:val="0"/>
        <w:spacing w:line="326" w:lineRule="auto"/>
        <w:jc w:val="both"/>
        <w:rPr>
          <w:lang w:eastAsia="zh-CN"/>
        </w:rPr>
      </w:pPr>
    </w:p>
    <w:sdt>
      <w:sdtPr>
        <w:rPr>
          <w:sz w:val="36"/>
          <w:szCs w:val="36"/>
        </w:rPr>
        <w:id w:val="1"/>
        <w:docPartObj>
          <w:docPartGallery w:val="Table of Contents"/>
          <w:docPartUnique/>
        </w:docPartObj>
      </w:sdtPr>
      <w:sdtEndPr>
        <w:rPr>
          <w:rFonts w:hint="eastAsia"/>
          <w:sz w:val="28"/>
          <w:szCs w:val="28"/>
        </w:rPr>
      </w:sdtEndPr>
      <w:sdtContent>
        <w:p>
          <w:pPr>
            <w:pStyle w:val="5"/>
            <w:kinsoku/>
            <w:wordWrap w:val="0"/>
            <w:spacing w:before="117" w:line="222" w:lineRule="auto"/>
            <w:ind w:left="3716"/>
            <w:jc w:val="both"/>
            <w:rPr>
              <w:sz w:val="36"/>
              <w:szCs w:val="36"/>
              <w:lang w:eastAsia="zh-CN"/>
            </w:rPr>
          </w:pPr>
          <w:bookmarkStart w:id="0" w:name="bookmark1"/>
          <w:bookmarkEnd w:id="0"/>
          <w:r>
            <w:rPr>
              <w:rFonts w:hint="eastAsia"/>
              <w:spacing w:val="-42"/>
              <w:sz w:val="36"/>
              <w:szCs w:val="36"/>
              <w:lang w:eastAsia="zh-CN"/>
              <w14:textOutline w14:w="2311" w14:cap="flat" w14:cmpd="sng" w14:algn="ctr">
                <w14:solidFill>
                  <w14:srgbClr w14:val="000000"/>
                </w14:solidFill>
                <w14:prstDash w14:val="solid"/>
                <w14:miter w14:val="0"/>
              </w14:textOutline>
            </w:rPr>
            <w:t>目  录</w:t>
          </w:r>
        </w:p>
        <w:p>
          <w:pPr>
            <w:kinsoku/>
            <w:wordWrap w:val="0"/>
            <w:spacing w:line="286" w:lineRule="auto"/>
            <w:jc w:val="both"/>
            <w:rPr>
              <w:lang w:eastAsia="zh-CN"/>
            </w:rPr>
          </w:pPr>
        </w:p>
        <w:p>
          <w:pPr>
            <w:pStyle w:val="5"/>
            <w:spacing w:line="360" w:lineRule="auto"/>
            <w:rPr>
              <w:sz w:val="28"/>
              <w:szCs w:val="28"/>
              <w:lang w:eastAsia="zh-CN"/>
            </w:rPr>
          </w:pPr>
          <w:r>
            <w:rPr>
              <w:rFonts w:hint="eastAsia"/>
              <w:sz w:val="28"/>
              <w:szCs w:val="28"/>
            </w:rPr>
            <w:fldChar w:fldCharType="begin"/>
          </w:r>
          <w:r>
            <w:rPr>
              <w:rFonts w:hint="eastAsia"/>
              <w:sz w:val="28"/>
              <w:szCs w:val="28"/>
              <w:lang w:eastAsia="zh-CN"/>
            </w:rPr>
            <w:instrText xml:space="preserve">HYPERLINK\l"bookmark1"</w:instrText>
          </w:r>
          <w:r>
            <w:rPr>
              <w:rFonts w:hint="eastAsia"/>
              <w:sz w:val="28"/>
              <w:szCs w:val="28"/>
            </w:rPr>
            <w:fldChar w:fldCharType="separate"/>
          </w:r>
          <w:r>
            <w:rPr>
              <w:rFonts w:hint="eastAsia"/>
              <w:sz w:val="28"/>
              <w:szCs w:val="28"/>
              <w:lang w:eastAsia="zh-CN"/>
            </w:rPr>
            <w:t>第一章 竞争性磋商公告</w:t>
          </w:r>
          <w:r>
            <w:rPr>
              <w:rFonts w:hint="eastAsia"/>
              <w:sz w:val="28"/>
              <w:szCs w:val="28"/>
            </w:rPr>
            <w:fldChar w:fldCharType="end"/>
          </w:r>
        </w:p>
        <w:p>
          <w:pPr>
            <w:pStyle w:val="5"/>
            <w:spacing w:line="360" w:lineRule="auto"/>
            <w:rPr>
              <w:sz w:val="28"/>
              <w:szCs w:val="28"/>
              <w:lang w:eastAsia="zh-CN"/>
            </w:rPr>
          </w:pPr>
          <w:r>
            <w:rPr>
              <w:rFonts w:hint="eastAsia"/>
              <w:sz w:val="28"/>
              <w:szCs w:val="28"/>
              <w:lang w:eastAsia="zh-CN"/>
            </w:rPr>
            <w:t>第二章 采购需求</w:t>
          </w:r>
        </w:p>
        <w:p>
          <w:pPr>
            <w:pStyle w:val="5"/>
            <w:spacing w:line="360" w:lineRule="auto"/>
            <w:rPr>
              <w:sz w:val="28"/>
              <w:szCs w:val="28"/>
              <w:lang w:eastAsia="zh-CN"/>
            </w:rPr>
          </w:pPr>
          <w:r>
            <w:rPr>
              <w:rFonts w:hint="eastAsia"/>
              <w:sz w:val="28"/>
              <w:szCs w:val="28"/>
              <w:lang w:eastAsia="zh-CN"/>
            </w:rPr>
            <w:t>第三章 供应商须知</w:t>
          </w:r>
        </w:p>
        <w:p>
          <w:pPr>
            <w:pStyle w:val="5"/>
            <w:spacing w:line="360" w:lineRule="auto"/>
            <w:rPr>
              <w:sz w:val="28"/>
              <w:szCs w:val="28"/>
              <w:lang w:eastAsia="zh-CN"/>
            </w:rPr>
          </w:pPr>
          <w:r>
            <w:rPr>
              <w:rFonts w:hint="eastAsia"/>
              <w:sz w:val="28"/>
              <w:szCs w:val="28"/>
              <w:lang w:eastAsia="zh-CN"/>
            </w:rPr>
            <w:t>第四章 评审程序、评审方法和评审标准</w:t>
          </w:r>
        </w:p>
        <w:p>
          <w:pPr>
            <w:pStyle w:val="5"/>
            <w:spacing w:line="360" w:lineRule="auto"/>
            <w:rPr>
              <w:sz w:val="28"/>
              <w:szCs w:val="28"/>
              <w:lang w:eastAsia="zh-CN"/>
            </w:rPr>
          </w:pPr>
          <w:r>
            <w:rPr>
              <w:rFonts w:hint="eastAsia"/>
              <w:sz w:val="28"/>
              <w:szCs w:val="28"/>
              <w:lang w:eastAsia="zh-CN"/>
            </w:rPr>
            <w:t>第五章 政府采购合同（草案）</w:t>
          </w:r>
        </w:p>
        <w:p>
          <w:pPr>
            <w:pStyle w:val="5"/>
            <w:spacing w:line="360" w:lineRule="auto"/>
            <w:rPr>
              <w:sz w:val="28"/>
              <w:szCs w:val="28"/>
              <w:lang w:eastAsia="zh-CN"/>
            </w:rPr>
          </w:pPr>
          <w:r>
            <w:rPr>
              <w:rFonts w:hint="eastAsia"/>
              <w:sz w:val="28"/>
              <w:szCs w:val="28"/>
              <w:lang w:eastAsia="zh-CN"/>
            </w:rPr>
            <w:t>第六章 响应文件格式</w:t>
          </w:r>
        </w:p>
      </w:sdtContent>
    </w:sdt>
    <w:p>
      <w:pPr>
        <w:kinsoku/>
        <w:wordWrap w:val="0"/>
        <w:spacing w:line="219" w:lineRule="auto"/>
        <w:jc w:val="both"/>
        <w:rPr>
          <w:sz w:val="24"/>
          <w:szCs w:val="24"/>
          <w:lang w:eastAsia="zh-CN"/>
        </w:rPr>
      </w:pPr>
    </w:p>
    <w:p>
      <w:pPr>
        <w:rPr>
          <w:lang w:eastAsia="zh-CN"/>
        </w:rPr>
      </w:pPr>
    </w:p>
    <w:p>
      <w:pPr>
        <w:rPr>
          <w:lang w:eastAsia="zh-CN"/>
        </w:rPr>
      </w:pPr>
    </w:p>
    <w:p>
      <w:pPr>
        <w:rPr>
          <w:lang w:eastAsia="zh-CN"/>
        </w:rPr>
      </w:pPr>
    </w:p>
    <w:p>
      <w:pPr>
        <w:rPr>
          <w:lang w:eastAsia="zh-CN"/>
        </w:rPr>
      </w:pPr>
    </w:p>
    <w:p>
      <w:pPr>
        <w:pStyle w:val="5"/>
        <w:kinsoku/>
        <w:wordWrap w:val="0"/>
        <w:spacing w:before="358" w:line="360" w:lineRule="auto"/>
        <w:jc w:val="center"/>
        <w:rPr>
          <w:spacing w:val="-1"/>
          <w:sz w:val="36"/>
          <w:szCs w:val="36"/>
          <w:lang w:eastAsia="zh-CN"/>
          <w14:textOutline w14:w="2311" w14:cap="flat" w14:cmpd="sng" w14:algn="ctr">
            <w14:solidFill>
              <w14:srgbClr w14:val="000000"/>
            </w14:solidFill>
            <w14:prstDash w14:val="solid"/>
            <w14:miter w14:val="0"/>
          </w14:textOutline>
        </w:rPr>
      </w:pPr>
    </w:p>
    <w:p>
      <w:pPr>
        <w:pStyle w:val="5"/>
        <w:kinsoku/>
        <w:wordWrap w:val="0"/>
        <w:spacing w:before="358" w:line="360" w:lineRule="auto"/>
        <w:jc w:val="center"/>
        <w:rPr>
          <w:spacing w:val="-1"/>
          <w:sz w:val="36"/>
          <w:szCs w:val="36"/>
          <w:lang w:eastAsia="zh-CN"/>
          <w14:textOutline w14:w="2311" w14:cap="flat" w14:cmpd="sng" w14:algn="ctr">
            <w14:solidFill>
              <w14:srgbClr w14:val="000000"/>
            </w14:solidFill>
            <w14:prstDash w14:val="solid"/>
            <w14:miter w14:val="0"/>
          </w14:textOutline>
        </w:rPr>
      </w:pPr>
    </w:p>
    <w:p>
      <w:pPr>
        <w:pStyle w:val="5"/>
        <w:kinsoku/>
        <w:wordWrap w:val="0"/>
        <w:spacing w:before="358" w:line="360" w:lineRule="auto"/>
        <w:jc w:val="center"/>
        <w:rPr>
          <w:spacing w:val="-1"/>
          <w:sz w:val="36"/>
          <w:szCs w:val="36"/>
          <w:lang w:eastAsia="zh-CN"/>
          <w14:textOutline w14:w="2311" w14:cap="flat" w14:cmpd="sng" w14:algn="ctr">
            <w14:solidFill>
              <w14:srgbClr w14:val="000000"/>
            </w14:solidFill>
            <w14:prstDash w14:val="solid"/>
            <w14:miter w14:val="0"/>
          </w14:textOutline>
        </w:rPr>
      </w:pPr>
    </w:p>
    <w:p>
      <w:pPr>
        <w:pStyle w:val="5"/>
        <w:kinsoku/>
        <w:wordWrap w:val="0"/>
        <w:spacing w:before="358" w:line="360" w:lineRule="auto"/>
        <w:jc w:val="center"/>
        <w:rPr>
          <w:spacing w:val="-1"/>
          <w:sz w:val="36"/>
          <w:szCs w:val="36"/>
          <w:lang w:eastAsia="zh-CN"/>
          <w14:textOutline w14:w="2311" w14:cap="flat" w14:cmpd="sng" w14:algn="ctr">
            <w14:solidFill>
              <w14:srgbClr w14:val="000000"/>
            </w14:solidFill>
            <w14:prstDash w14:val="solid"/>
            <w14:miter w14:val="0"/>
          </w14:textOutline>
        </w:rPr>
      </w:pPr>
    </w:p>
    <w:p>
      <w:pPr>
        <w:pStyle w:val="5"/>
        <w:kinsoku/>
        <w:wordWrap w:val="0"/>
        <w:spacing w:before="358" w:line="360" w:lineRule="auto"/>
        <w:jc w:val="center"/>
        <w:rPr>
          <w:spacing w:val="-1"/>
          <w:sz w:val="36"/>
          <w:szCs w:val="36"/>
          <w:lang w:eastAsia="zh-CN"/>
          <w14:textOutline w14:w="2311" w14:cap="flat" w14:cmpd="sng" w14:algn="ctr">
            <w14:solidFill>
              <w14:srgbClr w14:val="000000"/>
            </w14:solidFill>
            <w14:prstDash w14:val="solid"/>
            <w14:miter w14:val="0"/>
          </w14:textOutline>
        </w:rPr>
      </w:pPr>
    </w:p>
    <w:p>
      <w:pPr>
        <w:pStyle w:val="5"/>
        <w:kinsoku/>
        <w:wordWrap w:val="0"/>
        <w:spacing w:before="358" w:line="360" w:lineRule="auto"/>
        <w:jc w:val="center"/>
        <w:rPr>
          <w:spacing w:val="-1"/>
          <w:sz w:val="36"/>
          <w:szCs w:val="36"/>
          <w:lang w:eastAsia="zh-CN"/>
          <w14:textOutline w14:w="2311" w14:cap="flat" w14:cmpd="sng" w14:algn="ctr">
            <w14:solidFill>
              <w14:srgbClr w14:val="000000"/>
            </w14:solidFill>
            <w14:prstDash w14:val="solid"/>
            <w14:miter w14:val="0"/>
          </w14:textOutline>
        </w:rPr>
      </w:pPr>
    </w:p>
    <w:p>
      <w:pPr>
        <w:pStyle w:val="5"/>
        <w:kinsoku/>
        <w:wordWrap w:val="0"/>
        <w:spacing w:before="358" w:line="360" w:lineRule="auto"/>
        <w:jc w:val="center"/>
        <w:rPr>
          <w:spacing w:val="-1"/>
          <w:sz w:val="36"/>
          <w:szCs w:val="36"/>
          <w:lang w:eastAsia="zh-CN"/>
          <w14:textOutline w14:w="2311" w14:cap="flat" w14:cmpd="sng" w14:algn="ctr">
            <w14:solidFill>
              <w14:srgbClr w14:val="000000"/>
            </w14:solidFill>
            <w14:prstDash w14:val="solid"/>
            <w14:miter w14:val="0"/>
          </w14:textOutline>
        </w:rPr>
      </w:pPr>
    </w:p>
    <w:p>
      <w:pPr>
        <w:pStyle w:val="5"/>
        <w:kinsoku/>
        <w:wordWrap w:val="0"/>
        <w:spacing w:before="358" w:line="360" w:lineRule="auto"/>
        <w:jc w:val="both"/>
        <w:rPr>
          <w:spacing w:val="-1"/>
          <w:sz w:val="36"/>
          <w:szCs w:val="36"/>
          <w:lang w:eastAsia="zh-CN"/>
          <w14:textOutline w14:w="2311" w14:cap="flat" w14:cmpd="sng" w14:algn="ctr">
            <w14:solidFill>
              <w14:srgbClr w14:val="000000"/>
            </w14:solidFill>
            <w14:prstDash w14:val="solid"/>
            <w14:miter w14:val="0"/>
          </w14:textOutline>
        </w:rPr>
      </w:pPr>
    </w:p>
    <w:p>
      <w:pPr>
        <w:pStyle w:val="5"/>
        <w:kinsoku/>
        <w:wordWrap w:val="0"/>
        <w:spacing w:before="358" w:line="360" w:lineRule="auto"/>
        <w:jc w:val="center"/>
        <w:rPr>
          <w:rFonts w:ascii="Arial"/>
          <w:sz w:val="21"/>
          <w:lang w:eastAsia="zh-CN"/>
        </w:rPr>
      </w:pPr>
      <w:r>
        <w:rPr>
          <w:spacing w:val="-1"/>
          <w:sz w:val="36"/>
          <w:szCs w:val="36"/>
          <w:lang w:eastAsia="zh-CN"/>
          <w14:textOutline w14:w="2311" w14:cap="flat" w14:cmpd="sng" w14:algn="ctr">
            <w14:solidFill>
              <w14:srgbClr w14:val="000000"/>
            </w14:solidFill>
            <w14:prstDash w14:val="solid"/>
            <w14:miter w14:val="0"/>
          </w14:textOutline>
        </w:rPr>
        <w:t>第一章</w:t>
      </w:r>
      <w:r>
        <w:rPr>
          <w:rFonts w:hint="eastAsia"/>
          <w:spacing w:val="-1"/>
          <w:sz w:val="36"/>
          <w:szCs w:val="36"/>
          <w:lang w:eastAsia="zh-CN"/>
          <w14:textOutline w14:w="2311" w14:cap="flat" w14:cmpd="sng" w14:algn="ctr">
            <w14:solidFill>
              <w14:srgbClr w14:val="000000"/>
            </w14:solidFill>
            <w14:prstDash w14:val="solid"/>
            <w14:miter w14:val="0"/>
          </w14:textOutline>
        </w:rPr>
        <w:t xml:space="preserve"> 竞争性磋商公告</w:t>
      </w:r>
    </w:p>
    <w:p>
      <w:pPr>
        <w:pStyle w:val="5"/>
        <w:kinsoku/>
        <w:wordWrap w:val="0"/>
        <w:spacing w:line="360" w:lineRule="auto"/>
        <w:ind w:firstLine="456" w:firstLineChars="200"/>
        <w:jc w:val="both"/>
        <w:outlineLvl w:val="1"/>
        <w:rPr>
          <w:spacing w:val="-6"/>
          <w:sz w:val="24"/>
          <w:szCs w:val="24"/>
          <w:lang w:eastAsia="zh-CN"/>
        </w:rPr>
      </w:pPr>
      <w:r>
        <w:rPr>
          <w:spacing w:val="-6"/>
          <w:sz w:val="24"/>
          <w:szCs w:val="24"/>
          <w:lang w:eastAsia="zh-CN"/>
        </w:rPr>
        <w:t>采购人拟就下述项目以</w:t>
      </w:r>
      <w:r>
        <w:rPr>
          <w:rFonts w:hint="eastAsia"/>
          <w:spacing w:val="-6"/>
          <w:sz w:val="24"/>
          <w:szCs w:val="24"/>
          <w:lang w:eastAsia="zh-CN"/>
        </w:rPr>
        <w:t>竞争性磋商</w:t>
      </w:r>
      <w:r>
        <w:rPr>
          <w:spacing w:val="-6"/>
          <w:sz w:val="24"/>
          <w:szCs w:val="24"/>
          <w:lang w:eastAsia="zh-CN"/>
        </w:rPr>
        <w:t>方式组织采购活动，</w:t>
      </w:r>
      <w:r>
        <w:rPr>
          <w:rFonts w:hint="eastAsia"/>
          <w:spacing w:val="-6"/>
          <w:sz w:val="24"/>
          <w:szCs w:val="24"/>
          <w:lang w:eastAsia="zh-CN"/>
        </w:rPr>
        <w:t>欢迎潜在供应商</w:t>
      </w:r>
      <w:r>
        <w:rPr>
          <w:spacing w:val="-6"/>
          <w:sz w:val="24"/>
          <w:szCs w:val="24"/>
          <w:lang w:eastAsia="zh-CN"/>
        </w:rPr>
        <w:t>参与本项目</w:t>
      </w:r>
      <w:r>
        <w:rPr>
          <w:rFonts w:hint="eastAsia"/>
          <w:spacing w:val="-6"/>
          <w:sz w:val="24"/>
          <w:szCs w:val="24"/>
          <w:lang w:eastAsia="zh-CN"/>
        </w:rPr>
        <w:t>磋商</w:t>
      </w:r>
      <w:r>
        <w:rPr>
          <w:spacing w:val="-6"/>
          <w:sz w:val="24"/>
          <w:szCs w:val="24"/>
          <w:lang w:eastAsia="zh-CN"/>
        </w:rPr>
        <w:t>。</w:t>
      </w:r>
    </w:p>
    <w:p>
      <w:pPr>
        <w:pStyle w:val="5"/>
        <w:kinsoku/>
        <w:wordWrap w:val="0"/>
        <w:spacing w:line="360" w:lineRule="auto"/>
        <w:jc w:val="both"/>
        <w:outlineLvl w:val="1"/>
        <w:rPr>
          <w:sz w:val="24"/>
          <w:szCs w:val="24"/>
          <w:lang w:eastAsia="zh-CN"/>
        </w:rPr>
      </w:pPr>
      <w:r>
        <w:rPr>
          <w:spacing w:val="-2"/>
          <w:sz w:val="24"/>
          <w:szCs w:val="24"/>
          <w:lang w:eastAsia="zh-CN"/>
          <w14:textOutline w14:w="1536" w14:cap="flat" w14:cmpd="sng" w14:algn="ctr">
            <w14:solidFill>
              <w14:srgbClr w14:val="000000"/>
            </w14:solidFill>
            <w14:prstDash w14:val="solid"/>
            <w14:miter w14:val="0"/>
          </w14:textOutline>
        </w:rPr>
        <w:t>一、项目基本情况</w:t>
      </w:r>
    </w:p>
    <w:p>
      <w:pPr>
        <w:pStyle w:val="5"/>
        <w:kinsoku/>
        <w:wordWrap w:val="0"/>
        <w:spacing w:line="360" w:lineRule="auto"/>
        <w:ind w:left="420" w:left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lang w:eastAsia="zh-CN"/>
        </w:rPr>
        <w:t>1.项目编号：</w:t>
      </w:r>
      <w:r>
        <w:rPr>
          <w:rFonts w:hint="eastAsia" w:asciiTheme="minorEastAsia" w:hAnsiTheme="minorEastAsia" w:eastAsiaTheme="minorEastAsia" w:cstheme="minorEastAsia"/>
          <w:spacing w:val="-24"/>
          <w:sz w:val="24"/>
          <w:szCs w:val="24"/>
          <w:lang w:eastAsia="zh-CN"/>
        </w:rPr>
        <w:t xml:space="preserve">豫财磋商采购-2024-413  </w:t>
      </w:r>
    </w:p>
    <w:p>
      <w:pPr>
        <w:pStyle w:val="5"/>
        <w:kinsoku/>
        <w:wordWrap w:val="0"/>
        <w:spacing w:line="360" w:lineRule="auto"/>
        <w:ind w:left="420" w:left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4"/>
          <w:sz w:val="24"/>
          <w:szCs w:val="24"/>
          <w:lang w:eastAsia="zh-CN"/>
        </w:rPr>
        <w:t>2.项目名称：南阳市宛城区人民法院安保服务采购项目</w:t>
      </w:r>
    </w:p>
    <w:p>
      <w:pPr>
        <w:pStyle w:val="5"/>
        <w:kinsoku/>
        <w:wordWrap w:val="0"/>
        <w:spacing w:line="360" w:lineRule="auto"/>
        <w:ind w:left="420" w:leftChars="200"/>
        <w:jc w:val="both"/>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4"/>
          <w:sz w:val="24"/>
          <w:szCs w:val="24"/>
          <w:highlight w:val="none"/>
          <w:lang w:eastAsia="zh-CN"/>
          <w14:textFill>
            <w14:solidFill>
              <w14:schemeClr w14:val="tx1"/>
            </w14:solidFill>
          </w14:textFill>
        </w:rPr>
        <w:t>3.项目预算金额：</w:t>
      </w:r>
      <w:r>
        <w:rPr>
          <w:rFonts w:hint="eastAsia" w:asciiTheme="minorEastAsia" w:hAnsiTheme="minorEastAsia" w:eastAsiaTheme="minorEastAsia" w:cstheme="minorEastAsia"/>
          <w:color w:val="000000" w:themeColor="text1"/>
          <w:spacing w:val="-14"/>
          <w:sz w:val="24"/>
          <w:szCs w:val="24"/>
          <w:highlight w:val="none"/>
          <w:u w:val="single"/>
          <w:lang w:val="en-US" w:eastAsia="zh-CN"/>
          <w14:textFill>
            <w14:solidFill>
              <w14:schemeClr w14:val="tx1"/>
            </w14:solidFill>
          </w14:textFill>
        </w:rPr>
        <w:t xml:space="preserve"> 267  </w:t>
      </w:r>
      <w:r>
        <w:rPr>
          <w:rFonts w:hint="eastAsia" w:asciiTheme="minorEastAsia" w:hAnsiTheme="minorEastAsia" w:eastAsiaTheme="minorEastAsia" w:cstheme="minorEastAsia"/>
          <w:color w:val="000000" w:themeColor="text1"/>
          <w:spacing w:val="-14"/>
          <w:sz w:val="24"/>
          <w:szCs w:val="24"/>
          <w:highlight w:val="none"/>
          <w:lang w:eastAsia="zh-CN"/>
          <w14:textFill>
            <w14:solidFill>
              <w14:schemeClr w14:val="tx1"/>
            </w14:solidFill>
          </w14:textFill>
        </w:rPr>
        <w:t>万元</w:t>
      </w:r>
      <w:r>
        <w:rPr>
          <w:rFonts w:hint="eastAsia" w:asciiTheme="minorEastAsia" w:hAnsiTheme="minorEastAsia" w:eastAsiaTheme="minorEastAsia" w:cstheme="minorEastAsia"/>
          <w:color w:val="000000" w:themeColor="text1"/>
          <w:spacing w:val="-14"/>
          <w:sz w:val="24"/>
          <w:szCs w:val="24"/>
          <w:highlight w:val="none"/>
          <w:lang w:val="en-US" w:eastAsia="zh-CN"/>
          <w14:textFill>
            <w14:solidFill>
              <w14:schemeClr w14:val="tx1"/>
            </w14:solidFill>
          </w14:textFill>
        </w:rPr>
        <w:t>/3年</w:t>
      </w:r>
      <w:r>
        <w:rPr>
          <w:rFonts w:hint="eastAsia" w:asciiTheme="minorEastAsia" w:hAnsiTheme="minorEastAsia" w:eastAsiaTheme="minorEastAsia" w:cstheme="minorEastAsia"/>
          <w:color w:val="000000" w:themeColor="text1"/>
          <w:spacing w:val="-14"/>
          <w:sz w:val="24"/>
          <w:szCs w:val="24"/>
          <w:highlight w:val="none"/>
          <w:lang w:eastAsia="zh-CN"/>
          <w14:textFill>
            <w14:solidFill>
              <w14:schemeClr w14:val="tx1"/>
            </w14:solidFill>
          </w14:textFill>
        </w:rPr>
        <w:t>、项目最高限价（如有</w:t>
      </w:r>
      <w:r>
        <w:rPr>
          <w:rFonts w:hint="eastAsia" w:asciiTheme="minorEastAsia" w:hAnsiTheme="minorEastAsia" w:eastAsiaTheme="minorEastAsia" w:cstheme="minorEastAsia"/>
          <w:color w:val="000000" w:themeColor="text1"/>
          <w:spacing w:val="5"/>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5"/>
          <w:sz w:val="24"/>
          <w:szCs w:val="24"/>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5"/>
          <w:sz w:val="24"/>
          <w:szCs w:val="24"/>
          <w:highlight w:val="none"/>
          <w:u w:val="single"/>
          <w:lang w:val="en-US" w:eastAsia="zh-CN"/>
          <w14:textFill>
            <w14:solidFill>
              <w14:schemeClr w14:val="tx1"/>
            </w14:solidFill>
          </w14:textFill>
        </w:rPr>
        <w:t>267</w:t>
      </w:r>
      <w:r>
        <w:rPr>
          <w:rFonts w:hint="eastAsia" w:asciiTheme="minorEastAsia" w:hAnsiTheme="minorEastAsia" w:eastAsiaTheme="minorEastAsia" w:cstheme="minorEastAsia"/>
          <w:color w:val="000000" w:themeColor="text1"/>
          <w:spacing w:val="5"/>
          <w:sz w:val="24"/>
          <w:szCs w:val="24"/>
          <w:highlight w:val="none"/>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4"/>
          <w:sz w:val="24"/>
          <w:szCs w:val="24"/>
          <w:highlight w:val="none"/>
          <w:lang w:eastAsia="zh-CN"/>
          <w14:textFill>
            <w14:solidFill>
              <w14:schemeClr w14:val="tx1"/>
            </w14:solidFill>
          </w14:textFill>
        </w:rPr>
        <w:t>万元</w:t>
      </w:r>
      <w:r>
        <w:rPr>
          <w:rFonts w:hint="eastAsia" w:asciiTheme="minorEastAsia" w:hAnsiTheme="minorEastAsia" w:eastAsiaTheme="minorEastAsia" w:cstheme="minorEastAsia"/>
          <w:color w:val="000000" w:themeColor="text1"/>
          <w:spacing w:val="-14"/>
          <w:sz w:val="24"/>
          <w:szCs w:val="24"/>
          <w:highlight w:val="none"/>
          <w:lang w:val="en-US" w:eastAsia="zh-CN"/>
          <w14:textFill>
            <w14:solidFill>
              <w14:schemeClr w14:val="tx1"/>
            </w14:solidFill>
          </w14:textFill>
        </w:rPr>
        <w:t>/3年。</w:t>
      </w:r>
    </w:p>
    <w:p>
      <w:pPr>
        <w:pStyle w:val="5"/>
        <w:kinsoku/>
        <w:wordWrap w:val="0"/>
        <w:spacing w:line="360" w:lineRule="auto"/>
        <w:ind w:left="420" w:left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18"/>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pPr>
              <w:kinsoku/>
              <w:wordWrap w:val="0"/>
              <w:spacing w:line="360" w:lineRule="auto"/>
              <w:ind w:firstLine="496"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15" w:type="dxa"/>
            <w:vAlign w:val="center"/>
          </w:tcPr>
          <w:p>
            <w:pPr>
              <w:kinsoku/>
              <w:wordWrap w:val="0"/>
              <w:spacing w:line="360" w:lineRule="auto"/>
              <w:ind w:firstLine="508"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pPr>
              <w:kinsoku/>
              <w:wordWrap w:val="0"/>
              <w:spacing w:line="360" w:lineRule="auto"/>
              <w:ind w:firstLine="512"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tcPr>
          <w:p>
            <w:pPr>
              <w:pStyle w:val="19"/>
            </w:pPr>
            <w:r>
              <w:rPr>
                <w:rFonts w:hint="eastAsia" w:ascii="宋体" w:hAnsi="宋体" w:eastAsia="宋体" w:cs="宋体"/>
                <w:lang w:eastAsia="zh-CN"/>
              </w:rPr>
              <w:t>豫财磋商采购</w:t>
            </w:r>
            <w:r>
              <w:rPr>
                <w:rFonts w:hint="eastAsia"/>
                <w:lang w:eastAsia="zh-CN"/>
              </w:rPr>
              <w:t>-2024-413 -1</w:t>
            </w:r>
          </w:p>
        </w:tc>
        <w:tc>
          <w:tcPr>
            <w:tcW w:w="4215" w:type="dxa"/>
            <w:vAlign w:val="center"/>
          </w:tcPr>
          <w:p>
            <w:pPr>
              <w:pStyle w:val="19"/>
              <w:rPr>
                <w:lang w:eastAsia="zh-CN"/>
              </w:rPr>
            </w:pPr>
            <w:r>
              <w:rPr>
                <w:rFonts w:hint="eastAsia" w:ascii="宋体" w:hAnsi="宋体" w:eastAsia="宋体" w:cs="宋体"/>
                <w:lang w:eastAsia="zh-CN"/>
              </w:rPr>
              <w:t>南阳市宛城区人民法院安保服务采购项目</w:t>
            </w:r>
          </w:p>
        </w:tc>
        <w:tc>
          <w:tcPr>
            <w:tcW w:w="2321" w:type="dxa"/>
            <w:vAlign w:val="center"/>
          </w:tcPr>
          <w:p>
            <w:pPr>
              <w:pStyle w:val="19"/>
              <w:rPr>
                <w:rFonts w:hint="default"/>
                <w:lang w:val="en-US" w:eastAsia="zh-CN"/>
              </w:rPr>
            </w:pPr>
            <w:r>
              <w:rPr>
                <w:rFonts w:hint="eastAsia"/>
                <w:highlight w:val="none"/>
                <w:lang w:val="en-US" w:eastAsia="zh-CN"/>
              </w:rPr>
              <w:t>2670000</w:t>
            </w:r>
          </w:p>
        </w:tc>
      </w:tr>
    </w:tbl>
    <w:p>
      <w:pPr>
        <w:pStyle w:val="5"/>
        <w:kinsoku/>
        <w:wordWrap w:val="0"/>
        <w:spacing w:line="360" w:lineRule="auto"/>
        <w:ind w:left="420" w:leftChars="200"/>
        <w:jc w:val="both"/>
        <w:rPr>
          <w:rFonts w:asciiTheme="minorEastAsia" w:hAnsiTheme="minorEastAsia" w:eastAsiaTheme="minorEastAsia" w:cstheme="minorEastAsia"/>
          <w:spacing w:val="-25"/>
          <w:sz w:val="24"/>
          <w:szCs w:val="24"/>
          <w:lang w:eastAsia="zh-CN"/>
        </w:rPr>
      </w:pPr>
      <w:r>
        <w:rPr>
          <w:rFonts w:hint="eastAsia" w:asciiTheme="minorEastAsia" w:hAnsiTheme="minorEastAsia" w:eastAsiaTheme="minorEastAsia" w:cstheme="minorEastAsia"/>
          <w:spacing w:val="-25"/>
          <w:sz w:val="24"/>
          <w:szCs w:val="24"/>
          <w:lang w:eastAsia="zh-CN"/>
        </w:rPr>
        <w:t>5.服务要求</w:t>
      </w:r>
    </w:p>
    <w:p>
      <w:pPr>
        <w:pStyle w:val="5"/>
        <w:kinsoku/>
        <w:wordWrap w:val="0"/>
        <w:spacing w:line="360" w:lineRule="auto"/>
        <w:ind w:left="420" w:leftChars="200" w:firstLine="380" w:firstLineChars="200"/>
        <w:jc w:val="both"/>
        <w:rPr>
          <w:rFonts w:asciiTheme="minorEastAsia" w:hAnsiTheme="minorEastAsia" w:eastAsiaTheme="minorEastAsia" w:cstheme="minorEastAsia"/>
          <w:spacing w:val="-25"/>
          <w:sz w:val="24"/>
          <w:szCs w:val="24"/>
          <w:lang w:eastAsia="zh-CN"/>
        </w:rPr>
      </w:pPr>
      <w:r>
        <w:rPr>
          <w:rFonts w:hint="eastAsia" w:asciiTheme="minorEastAsia" w:hAnsiTheme="minorEastAsia" w:eastAsiaTheme="minorEastAsia" w:cstheme="minorEastAsia"/>
          <w:spacing w:val="-25"/>
          <w:sz w:val="24"/>
          <w:szCs w:val="24"/>
          <w:lang w:eastAsia="zh-CN"/>
        </w:rPr>
        <w:t>南阳市宛城区人民法院服务区域的门卫守护、重点部位值班值守、区域巡逻、应急突发事件处置、办公秩序维护、监控室值班、服务区域内的可疑人员登记盘查、重点部位目标守护、防火防盗防破坏、以及其它临时性安保服务等工作。值守区域开放式管理，每天所有岗点必须实行24小时昼夜值班。（详见第二部分“采购内容及要求”）</w:t>
      </w:r>
    </w:p>
    <w:p>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380" w:firstLineChars="200"/>
        <w:jc w:val="both"/>
        <w:textAlignment w:val="baseline"/>
        <w:rPr>
          <w:rFonts w:hint="default" w:asciiTheme="minorEastAsia" w:hAnsiTheme="minorEastAsia" w:eastAsiaTheme="minorEastAsia" w:cstheme="minorEastAsia"/>
          <w:spacing w:val="-25"/>
          <w:sz w:val="24"/>
          <w:szCs w:val="24"/>
          <w:highlight w:val="none"/>
          <w:lang w:val="en-US" w:eastAsia="zh-CN"/>
        </w:rPr>
      </w:pPr>
      <w:r>
        <w:rPr>
          <w:rFonts w:hint="eastAsia" w:asciiTheme="minorEastAsia" w:hAnsiTheme="minorEastAsia" w:eastAsiaTheme="minorEastAsia" w:cstheme="minorEastAsia"/>
          <w:spacing w:val="-25"/>
          <w:sz w:val="24"/>
          <w:szCs w:val="24"/>
          <w:highlight w:val="none"/>
          <w:lang w:eastAsia="zh-CN"/>
        </w:rPr>
        <w:t>6.合同履行期限：</w:t>
      </w:r>
      <w:r>
        <w:rPr>
          <w:rFonts w:hint="eastAsia" w:asciiTheme="minorEastAsia" w:hAnsiTheme="minorEastAsia" w:eastAsiaTheme="minorEastAsia" w:cstheme="minorEastAsia"/>
          <w:spacing w:val="-25"/>
          <w:sz w:val="24"/>
          <w:szCs w:val="24"/>
          <w:highlight w:val="none"/>
          <w:lang w:val="en-US" w:eastAsia="zh-CN"/>
        </w:rPr>
        <w:t>3</w:t>
      </w:r>
      <w:r>
        <w:rPr>
          <w:rFonts w:hint="eastAsia" w:asciiTheme="minorEastAsia" w:hAnsiTheme="minorEastAsia" w:eastAsiaTheme="minorEastAsia" w:cstheme="minorEastAsia"/>
          <w:spacing w:val="-25"/>
          <w:sz w:val="24"/>
          <w:szCs w:val="24"/>
          <w:highlight w:val="none"/>
          <w:lang w:eastAsia="zh-CN"/>
        </w:rPr>
        <w:t>年</w:t>
      </w:r>
      <w:r>
        <w:rPr>
          <w:rFonts w:hint="eastAsia" w:asciiTheme="minorEastAsia" w:hAnsiTheme="minorEastAsia" w:eastAsiaTheme="minorEastAsia" w:cstheme="minorEastAsia"/>
          <w:spacing w:val="-25"/>
          <w:sz w:val="24"/>
          <w:szCs w:val="24"/>
          <w:highlight w:val="none"/>
          <w:lang w:val="en-US" w:eastAsia="zh-CN"/>
        </w:rPr>
        <w:t>。每年安保服务控制价不超过89万元，且三年安保服务金额需保持一致，安保服务合同需一年一签，根据中标人第1年安保服务质量，采购人确定是否与其续签下余2年度合同，续签安保服务费用以第1年度签订合同安保服务费用为准。</w:t>
      </w:r>
    </w:p>
    <w:p>
      <w:pPr>
        <w:rPr>
          <w:rFonts w:hint="default"/>
          <w:lang w:val="en-US" w:eastAsia="zh-CN"/>
        </w:rPr>
      </w:pPr>
    </w:p>
    <w:p>
      <w:pPr>
        <w:pStyle w:val="5"/>
        <w:kinsoku/>
        <w:wordWrap w:val="0"/>
        <w:spacing w:line="360" w:lineRule="auto"/>
        <w:ind w:left="420" w:leftChars="200"/>
        <w:jc w:val="both"/>
        <w:rPr>
          <w:rFonts w:asciiTheme="minorEastAsia" w:hAnsiTheme="minorEastAsia" w:eastAsiaTheme="minorEastAsia" w:cstheme="minorEastAsia"/>
          <w:spacing w:val="-25"/>
          <w:sz w:val="24"/>
          <w:szCs w:val="24"/>
          <w:lang w:eastAsia="zh-CN"/>
        </w:rPr>
      </w:pPr>
      <w:r>
        <w:rPr>
          <w:rFonts w:hint="eastAsia" w:asciiTheme="minorEastAsia" w:hAnsiTheme="minorEastAsia" w:eastAsiaTheme="minorEastAsia" w:cstheme="minorEastAsia"/>
          <w:spacing w:val="-25"/>
          <w:sz w:val="24"/>
          <w:szCs w:val="24"/>
          <w:lang w:eastAsia="zh-CN"/>
        </w:rPr>
        <w:t>7.本项目是否接受联合体：□是☑否。</w:t>
      </w:r>
    </w:p>
    <w:p>
      <w:pPr>
        <w:pStyle w:val="5"/>
        <w:kinsoku/>
        <w:wordWrap w:val="0"/>
        <w:spacing w:line="360" w:lineRule="auto"/>
        <w:jc w:val="both"/>
        <w:outlineLvl w:val="1"/>
        <w:rPr>
          <w:spacing w:val="-1"/>
          <w:sz w:val="24"/>
          <w:szCs w:val="24"/>
          <w:lang w:eastAsia="zh-CN"/>
          <w14:textOutline w14:w="1536" w14:cap="flat" w14:cmpd="sng" w14:algn="ctr">
            <w14:solidFill>
              <w14:srgbClr w14:val="000000"/>
            </w14:solidFill>
            <w14:prstDash w14:val="solid"/>
            <w14:miter w14:val="0"/>
          </w14:textOutline>
        </w:rPr>
      </w:pPr>
    </w:p>
    <w:p>
      <w:pPr>
        <w:pStyle w:val="5"/>
        <w:kinsoku/>
        <w:wordWrap w:val="0"/>
        <w:spacing w:line="360" w:lineRule="auto"/>
        <w:jc w:val="both"/>
        <w:outlineLvl w:val="1"/>
        <w:rPr>
          <w:sz w:val="24"/>
          <w:szCs w:val="24"/>
          <w:lang w:eastAsia="zh-CN"/>
        </w:rPr>
      </w:pPr>
      <w:r>
        <w:rPr>
          <w:spacing w:val="-1"/>
          <w:sz w:val="24"/>
          <w:szCs w:val="24"/>
          <w:lang w:eastAsia="zh-CN"/>
          <w14:textOutline w14:w="1536" w14:cap="flat" w14:cmpd="sng" w14:algn="ctr">
            <w14:solidFill>
              <w14:srgbClr w14:val="000000"/>
            </w14:solidFill>
            <w14:prstDash w14:val="solid"/>
            <w14:miter w14:val="0"/>
          </w14:textOutline>
        </w:rPr>
        <w:t>二、申请人的资格要求（须同时满足）</w:t>
      </w:r>
    </w:p>
    <w:p>
      <w:pPr>
        <w:kinsoku/>
        <w:wordWrap w:val="0"/>
        <w:autoSpaceDE/>
        <w:autoSpaceDN/>
        <w:adjustRightInd/>
        <w:snapToGrid/>
        <w:spacing w:line="360" w:lineRule="auto"/>
        <w:ind w:left="420" w:leftChars="200"/>
        <w:jc w:val="both"/>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1.注册于中华人民共和国境内，具有独立承担民事责任能力；</w:t>
      </w:r>
      <w:r>
        <w:rPr>
          <w:rFonts w:hint="eastAsia" w:asciiTheme="minorEastAsia" w:hAnsiTheme="minorEastAsia" w:eastAsiaTheme="minorEastAsia" w:cstheme="minorEastAsia"/>
          <w:b/>
          <w:bCs/>
          <w:spacing w:val="-14"/>
          <w:sz w:val="24"/>
          <w:szCs w:val="24"/>
          <w:lang w:eastAsia="zh-CN"/>
        </w:rPr>
        <w:t>本项目专门面向中小企业采购，供应商须提交服务企业中小企业声明函</w:t>
      </w:r>
      <w:r>
        <w:rPr>
          <w:rFonts w:hint="eastAsia" w:asciiTheme="minorEastAsia" w:hAnsiTheme="minorEastAsia" w:eastAsiaTheme="minorEastAsia" w:cstheme="minorEastAsia"/>
          <w:spacing w:val="-14"/>
          <w:sz w:val="24"/>
          <w:szCs w:val="24"/>
          <w:lang w:eastAsia="zh-CN"/>
        </w:rPr>
        <w:t>。</w:t>
      </w:r>
    </w:p>
    <w:p>
      <w:pPr>
        <w:kinsoku/>
        <w:wordWrap w:val="0"/>
        <w:autoSpaceDE/>
        <w:autoSpaceDN/>
        <w:adjustRightInd/>
        <w:snapToGrid/>
        <w:spacing w:line="360" w:lineRule="auto"/>
        <w:ind w:left="420" w:leftChars="200"/>
        <w:jc w:val="both"/>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2.具有良好的商业信誉和健全的财务会计制度；</w:t>
      </w:r>
    </w:p>
    <w:p>
      <w:pPr>
        <w:kinsoku/>
        <w:wordWrap w:val="0"/>
        <w:autoSpaceDE/>
        <w:autoSpaceDN/>
        <w:adjustRightInd/>
        <w:snapToGrid/>
        <w:spacing w:line="360" w:lineRule="auto"/>
        <w:ind w:left="420" w:leftChars="200"/>
        <w:jc w:val="both"/>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3.具有履行合同所必需的设备和专业技术能力；</w:t>
      </w:r>
    </w:p>
    <w:p>
      <w:pPr>
        <w:kinsoku/>
        <w:wordWrap w:val="0"/>
        <w:autoSpaceDE/>
        <w:autoSpaceDN/>
        <w:adjustRightInd/>
        <w:snapToGrid/>
        <w:spacing w:line="360" w:lineRule="auto"/>
        <w:ind w:left="420" w:leftChars="200"/>
        <w:jc w:val="both"/>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4.有依法缴纳税收和社会保障资金的良好记录；</w:t>
      </w:r>
    </w:p>
    <w:p>
      <w:pPr>
        <w:kinsoku/>
        <w:wordWrap w:val="0"/>
        <w:autoSpaceDE/>
        <w:autoSpaceDN/>
        <w:adjustRightInd/>
        <w:snapToGrid/>
        <w:spacing w:line="360" w:lineRule="auto"/>
        <w:ind w:left="420" w:leftChars="200"/>
        <w:jc w:val="both"/>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5.参加政府采购活动前三年内，在经营活动中没有重大违法记录；</w:t>
      </w:r>
    </w:p>
    <w:p>
      <w:pPr>
        <w:kinsoku/>
        <w:wordWrap w:val="0"/>
        <w:autoSpaceDE/>
        <w:autoSpaceDN/>
        <w:adjustRightInd/>
        <w:snapToGrid/>
        <w:spacing w:line="360" w:lineRule="auto"/>
        <w:ind w:firstLine="424" w:firstLineChars="200"/>
        <w:jc w:val="both"/>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eastAsia="zh-CN"/>
        </w:rPr>
        <w:t>〔2016〕</w:t>
      </w:r>
      <w:r>
        <w:rPr>
          <w:rFonts w:hint="eastAsia" w:asciiTheme="minorEastAsia" w:hAnsiTheme="minorEastAsia" w:eastAsiaTheme="minorEastAsia" w:cstheme="minorEastAsia"/>
          <w:spacing w:val="-14"/>
          <w:sz w:val="24"/>
          <w:szCs w:val="24"/>
          <w:lang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pPr>
        <w:kinsoku/>
        <w:wordWrap w:val="0"/>
        <w:autoSpaceDE/>
        <w:autoSpaceDN/>
        <w:adjustRightInd/>
        <w:snapToGrid/>
        <w:spacing w:line="360" w:lineRule="auto"/>
        <w:ind w:firstLine="424" w:firstLineChars="200"/>
        <w:jc w:val="both"/>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7.遵守国家有关法律、法规、规章。</w:t>
      </w:r>
    </w:p>
    <w:p>
      <w:pPr>
        <w:kinsoku/>
        <w:wordWrap w:val="0"/>
        <w:autoSpaceDE/>
        <w:autoSpaceDN/>
        <w:adjustRightInd/>
        <w:snapToGrid/>
        <w:spacing w:line="360" w:lineRule="auto"/>
        <w:ind w:firstLine="424" w:firstLineChars="200"/>
        <w:jc w:val="both"/>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8、本项目实行资格后审，审查内容以投标截止时间前填报上传市场主体库信息（与投标文件中相对应信息相一致）为准，过期更改的市场主体库信息不作为本项目评审依据。开评标现场不接受市场主体库信息原件。市场主体库上传信息必须内容齐全，真实有效，原件扫描件清晰可辨。否则，由此造成应得分而未得分或资格审查不合格等情况的，由投标人承担责任。</w:t>
      </w:r>
    </w:p>
    <w:p>
      <w:pPr>
        <w:pStyle w:val="8"/>
        <w:rPr>
          <w:lang w:eastAsia="zh-CN"/>
        </w:rPr>
      </w:pPr>
    </w:p>
    <w:p>
      <w:pPr>
        <w:pStyle w:val="5"/>
        <w:kinsoku/>
        <w:wordWrap w:val="0"/>
        <w:spacing w:line="360" w:lineRule="auto"/>
        <w:jc w:val="both"/>
        <w:outlineLvl w:val="1"/>
        <w:rPr>
          <w:rFonts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三、落实政府采购政策需满足的资格要求：</w:t>
      </w:r>
    </w:p>
    <w:p>
      <w:pPr>
        <w:pStyle w:val="5"/>
        <w:kinsoku/>
        <w:wordWrap w:val="0"/>
        <w:spacing w:line="360" w:lineRule="auto"/>
        <w:ind w:firstLine="48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1.中小企业政策</w:t>
      </w:r>
    </w:p>
    <w:p>
      <w:pPr>
        <w:pStyle w:val="5"/>
        <w:kinsoku/>
        <w:wordWrap w:val="0"/>
        <w:spacing w:line="360" w:lineRule="auto"/>
        <w:ind w:firstLine="48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□本项目不专门面向中小企业预留采购份额。</w:t>
      </w:r>
    </w:p>
    <w:p>
      <w:pPr>
        <w:pStyle w:val="5"/>
        <w:kinsoku/>
        <w:wordWrap w:val="0"/>
        <w:spacing w:line="360" w:lineRule="auto"/>
        <w:ind w:firstLine="52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12"/>
          <w:position w:val="17"/>
          <w:sz w:val="24"/>
          <w:szCs w:val="24"/>
          <w:lang w:eastAsia="zh-CN"/>
        </w:rPr>
        <w:t>☑本项目专门面向中小企业采购。</w:t>
      </w:r>
      <w:r>
        <w:rPr>
          <w:rFonts w:hint="eastAsia" w:asciiTheme="minorEastAsia" w:hAnsiTheme="minorEastAsia" w:eastAsiaTheme="minorEastAsia" w:cstheme="minorEastAsia"/>
          <w:spacing w:val="-2"/>
          <w:position w:val="17"/>
          <w:sz w:val="24"/>
          <w:szCs w:val="24"/>
          <w:lang w:eastAsia="zh-CN"/>
        </w:rPr>
        <w:t>即：提供的货物全部由符合政策要求的中小</w:t>
      </w:r>
      <w:r>
        <w:rPr>
          <w:rFonts w:hint="eastAsia" w:asciiTheme="minorEastAsia" w:hAnsiTheme="minorEastAsia" w:eastAsiaTheme="minorEastAsia" w:cstheme="minorEastAsia"/>
          <w:spacing w:val="12"/>
          <w:position w:val="17"/>
          <w:sz w:val="24"/>
          <w:szCs w:val="24"/>
          <w:lang w:eastAsia="zh-CN"/>
        </w:rPr>
        <w:t>/微</w:t>
      </w:r>
      <w:r>
        <w:rPr>
          <w:rFonts w:hint="eastAsia" w:asciiTheme="minorEastAsia" w:hAnsiTheme="minorEastAsia" w:eastAsiaTheme="minorEastAsia" w:cstheme="minorEastAsia"/>
          <w:spacing w:val="-2"/>
          <w:position w:val="17"/>
          <w:sz w:val="24"/>
          <w:szCs w:val="24"/>
          <w:lang w:eastAsia="zh-CN"/>
        </w:rPr>
        <w:t>企业制造、服务全部由符合政策要求的中小/微企业承接。</w:t>
      </w:r>
    </w:p>
    <w:p>
      <w:pPr>
        <w:pStyle w:val="5"/>
        <w:kinsoku/>
        <w:wordWrap w:val="0"/>
        <w:spacing w:line="360" w:lineRule="auto"/>
        <w:ind w:firstLine="472"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□本项目预留部分采购项目预算专门面向中小企业采购。对于预留份额，提供的货物由符合政策要求的中小/微企业制造、服务由符合政策要求的中小/微企业承接。预留份额通过以下措施进行：预留金额</w:t>
      </w:r>
      <w:r>
        <w:rPr>
          <w:rFonts w:hint="eastAsia" w:asciiTheme="minorEastAsia" w:hAnsiTheme="minorEastAsia" w:eastAsiaTheme="minorEastAsia" w:cstheme="minorEastAsia"/>
          <w:spacing w:val="-2"/>
          <w:position w:val="17"/>
          <w:sz w:val="24"/>
          <w:szCs w:val="24"/>
          <w:u w:val="single"/>
          <w:lang w:eastAsia="zh-CN"/>
        </w:rPr>
        <w:t xml:space="preserve">   </w:t>
      </w:r>
      <w:r>
        <w:rPr>
          <w:rFonts w:hint="eastAsia" w:asciiTheme="minorEastAsia" w:hAnsiTheme="minorEastAsia" w:eastAsiaTheme="minorEastAsia" w:cstheme="minorEastAsia"/>
          <w:spacing w:val="-2"/>
          <w:position w:val="17"/>
          <w:sz w:val="24"/>
          <w:szCs w:val="24"/>
          <w:lang w:eastAsia="zh-CN"/>
        </w:rPr>
        <w:t>万元或预留</w:t>
      </w:r>
      <w:r>
        <w:rPr>
          <w:rFonts w:hint="eastAsia" w:asciiTheme="minorEastAsia" w:hAnsiTheme="minorEastAsia" w:eastAsiaTheme="minorEastAsia" w:cstheme="minorEastAsia"/>
          <w:spacing w:val="-2"/>
          <w:position w:val="17"/>
          <w:sz w:val="24"/>
          <w:szCs w:val="24"/>
          <w:u w:val="single"/>
          <w:lang w:eastAsia="zh-CN"/>
        </w:rPr>
        <w:t xml:space="preserve">   </w:t>
      </w:r>
      <w:r>
        <w:rPr>
          <w:rFonts w:hint="eastAsia" w:asciiTheme="minorEastAsia" w:hAnsiTheme="minorEastAsia" w:eastAsiaTheme="minorEastAsia" w:cstheme="minorEastAsia"/>
          <w:spacing w:val="-2"/>
          <w:position w:val="17"/>
          <w:sz w:val="24"/>
          <w:szCs w:val="24"/>
          <w:lang w:eastAsia="zh-CN"/>
        </w:rPr>
        <w:t>%份额。</w:t>
      </w:r>
    </w:p>
    <w:p>
      <w:pPr>
        <w:pStyle w:val="5"/>
        <w:kinsoku/>
        <w:wordWrap w:val="0"/>
        <w:spacing w:line="360" w:lineRule="auto"/>
        <w:ind w:firstLine="472"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pPr>
        <w:pStyle w:val="5"/>
        <w:kinsoku/>
        <w:wordWrap w:val="0"/>
        <w:spacing w:line="360" w:lineRule="auto"/>
        <w:ind w:firstLine="472"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3.本项目支持河南省政府采购合同融资政策。</w:t>
      </w:r>
    </w:p>
    <w:p>
      <w:pPr>
        <w:pStyle w:val="5"/>
        <w:kinsoku/>
        <w:wordWrap w:val="0"/>
        <w:spacing w:line="360" w:lineRule="auto"/>
        <w:ind w:firstLine="460" w:firstLineChars="200"/>
        <w:jc w:val="both"/>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4.本项目是否属于政府购买服务：</w:t>
      </w:r>
    </w:p>
    <w:p>
      <w:pPr>
        <w:pStyle w:val="5"/>
        <w:kinsoku/>
        <w:wordWrap w:val="0"/>
        <w:spacing w:line="360" w:lineRule="auto"/>
        <w:ind w:firstLine="472"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□否□接受进口产品□不接受进口产品</w:t>
      </w:r>
    </w:p>
    <w:p>
      <w:pPr>
        <w:kinsoku/>
        <w:wordWrap w:val="0"/>
        <w:spacing w:line="259" w:lineRule="auto"/>
        <w:ind w:firstLine="472" w:firstLineChars="200"/>
        <w:jc w:val="both"/>
        <w:rPr>
          <w:lang w:eastAsia="zh-CN"/>
        </w:rPr>
      </w:pPr>
      <w:r>
        <w:rPr>
          <w:rFonts w:hint="eastAsia" w:asciiTheme="minorEastAsia" w:hAnsiTheme="minorEastAsia" w:eastAsiaTheme="minorEastAsia" w:cstheme="minorEastAsia"/>
          <w:spacing w:val="-2"/>
          <w:sz w:val="24"/>
          <w:szCs w:val="24"/>
          <w:lang w:eastAsia="zh-CN"/>
        </w:rPr>
        <w:t>☑是，公益一类事业单位、使用事业编制且由财政</w:t>
      </w:r>
      <w:r>
        <w:rPr>
          <w:rFonts w:hint="eastAsia" w:asciiTheme="minorEastAsia" w:hAnsiTheme="minorEastAsia" w:eastAsiaTheme="minorEastAsia" w:cstheme="minorEastAsia"/>
          <w:spacing w:val="-3"/>
          <w:sz w:val="24"/>
          <w:szCs w:val="24"/>
          <w:lang w:eastAsia="zh-CN"/>
        </w:rPr>
        <w:t>拨款保障的群团组织，不得</w:t>
      </w:r>
      <w:r>
        <w:rPr>
          <w:rFonts w:hint="eastAsia" w:asciiTheme="minorEastAsia" w:hAnsiTheme="minorEastAsia" w:eastAsiaTheme="minorEastAsia" w:cstheme="minorEastAsia"/>
          <w:spacing w:val="-9"/>
          <w:sz w:val="24"/>
          <w:szCs w:val="24"/>
          <w:lang w:eastAsia="zh-CN"/>
        </w:rPr>
        <w:t>作为承接主体</w:t>
      </w:r>
      <w:r>
        <w:rPr>
          <w:rFonts w:hint="eastAsia" w:asciiTheme="minorEastAsia" w:hAnsiTheme="minorEastAsia" w:eastAsiaTheme="minorEastAsia" w:cstheme="minorEastAsia"/>
          <w:spacing w:val="-12"/>
          <w:sz w:val="24"/>
          <w:szCs w:val="24"/>
          <w:lang w:eastAsia="zh-CN"/>
        </w:rPr>
        <w:t>。</w:t>
      </w:r>
    </w:p>
    <w:p>
      <w:pPr>
        <w:pStyle w:val="5"/>
        <w:kinsoku/>
        <w:wordWrap w:val="0"/>
        <w:spacing w:line="360" w:lineRule="auto"/>
        <w:jc w:val="both"/>
        <w:outlineLvl w:val="1"/>
        <w:rPr>
          <w:spacing w:val="-1"/>
          <w:sz w:val="24"/>
          <w:szCs w:val="24"/>
          <w:lang w:eastAsia="zh-CN"/>
          <w14:textOutline w14:w="1536" w14:cap="flat" w14:cmpd="sng" w14:algn="ctr">
            <w14:solidFill>
              <w14:srgbClr w14:val="000000"/>
            </w14:solidFill>
            <w14:prstDash w14:val="solid"/>
            <w14:miter w14:val="0"/>
          </w14:textOutline>
        </w:rPr>
      </w:pPr>
    </w:p>
    <w:p>
      <w:pPr>
        <w:pStyle w:val="5"/>
        <w:kinsoku/>
        <w:wordWrap w:val="0"/>
        <w:spacing w:line="360" w:lineRule="auto"/>
        <w:jc w:val="both"/>
        <w:outlineLvl w:val="1"/>
        <w:rPr>
          <w:sz w:val="24"/>
          <w:szCs w:val="24"/>
          <w:lang w:eastAsia="zh-CN"/>
        </w:rPr>
      </w:pPr>
      <w:r>
        <w:rPr>
          <w:rFonts w:hint="eastAsia"/>
          <w:spacing w:val="-1"/>
          <w:sz w:val="24"/>
          <w:szCs w:val="24"/>
          <w:lang w:eastAsia="zh-CN"/>
          <w14:textOutline w14:w="1536" w14:cap="flat" w14:cmpd="sng" w14:algn="ctr">
            <w14:solidFill>
              <w14:srgbClr w14:val="000000"/>
            </w14:solidFill>
            <w14:prstDash w14:val="solid"/>
            <w14:miter w14:val="0"/>
          </w14:textOutline>
        </w:rPr>
        <w:t>四</w:t>
      </w:r>
      <w:r>
        <w:rPr>
          <w:spacing w:val="-1"/>
          <w:sz w:val="24"/>
          <w:szCs w:val="24"/>
          <w:lang w:eastAsia="zh-CN"/>
          <w14:textOutline w14:w="1536" w14:cap="flat" w14:cmpd="sng" w14:algn="ctr">
            <w14:solidFill>
              <w14:srgbClr w14:val="000000"/>
            </w14:solidFill>
            <w14:prstDash w14:val="solid"/>
            <w14:miter w14:val="0"/>
          </w14:textOutline>
        </w:rPr>
        <w:t>、获取采购文件</w:t>
      </w:r>
    </w:p>
    <w:p>
      <w:pPr>
        <w:pStyle w:val="5"/>
        <w:kinsoku/>
        <w:wordWrap w:val="0"/>
        <w:spacing w:line="360" w:lineRule="auto"/>
        <w:ind w:firstLine="42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3"/>
          <w:sz w:val="24"/>
          <w:szCs w:val="24"/>
          <w:lang w:eastAsia="zh-CN"/>
        </w:rPr>
        <w:t>1.时间：</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13"/>
          <w:sz w:val="24"/>
          <w:szCs w:val="24"/>
          <w:highlight w:val="none"/>
          <w:u w:val="single"/>
          <w:lang w:eastAsia="zh-CN"/>
        </w:rPr>
        <w:t xml:space="preserve"> 2024  </w:t>
      </w:r>
      <w:r>
        <w:rPr>
          <w:rFonts w:hint="eastAsia" w:asciiTheme="minorEastAsia" w:hAnsiTheme="minorEastAsia" w:eastAsiaTheme="minorEastAsia" w:cstheme="minorEastAsia"/>
          <w:spacing w:val="-13"/>
          <w:sz w:val="24"/>
          <w:szCs w:val="24"/>
          <w:highlight w:val="none"/>
          <w:lang w:eastAsia="zh-CN"/>
        </w:rPr>
        <w:t>年</w:t>
      </w:r>
      <w:r>
        <w:rPr>
          <w:rFonts w:hint="eastAsia" w:asciiTheme="minorEastAsia" w:hAnsiTheme="minorEastAsia" w:eastAsiaTheme="minorEastAsia" w:cstheme="minorEastAsia"/>
          <w:spacing w:val="-13"/>
          <w:sz w:val="24"/>
          <w:szCs w:val="24"/>
          <w:highlight w:val="none"/>
          <w:u w:val="single"/>
          <w:lang w:eastAsia="zh-CN"/>
        </w:rPr>
        <w:t xml:space="preserve">  6  </w:t>
      </w:r>
      <w:r>
        <w:rPr>
          <w:rFonts w:hint="eastAsia" w:asciiTheme="minorEastAsia" w:hAnsiTheme="minorEastAsia" w:eastAsiaTheme="minorEastAsia" w:cstheme="minorEastAsia"/>
          <w:spacing w:val="-13"/>
          <w:sz w:val="24"/>
          <w:szCs w:val="24"/>
          <w:highlight w:val="none"/>
          <w:lang w:eastAsia="zh-CN"/>
        </w:rPr>
        <w:t>月</w:t>
      </w:r>
      <w:r>
        <w:rPr>
          <w:rFonts w:hint="eastAsia" w:asciiTheme="minorEastAsia" w:hAnsiTheme="minorEastAsia" w:eastAsiaTheme="minorEastAsia" w:cstheme="minorEastAsia"/>
          <w:spacing w:val="-13"/>
          <w:sz w:val="24"/>
          <w:szCs w:val="24"/>
          <w:highlight w:val="none"/>
          <w:u w:val="single"/>
          <w:lang w:eastAsia="zh-CN"/>
        </w:rPr>
        <w:t xml:space="preserve">  1</w:t>
      </w:r>
      <w:r>
        <w:rPr>
          <w:rFonts w:hint="eastAsia" w:asciiTheme="minorEastAsia" w:hAnsiTheme="minorEastAsia" w:eastAsiaTheme="minorEastAsia" w:cstheme="minorEastAsia"/>
          <w:spacing w:val="-13"/>
          <w:sz w:val="24"/>
          <w:szCs w:val="24"/>
          <w:highlight w:val="none"/>
          <w:u w:val="single"/>
          <w:lang w:val="en-US" w:eastAsia="zh-CN"/>
        </w:rPr>
        <w:t>7</w:t>
      </w:r>
      <w:r>
        <w:rPr>
          <w:rFonts w:hint="eastAsia" w:asciiTheme="minorEastAsia" w:hAnsiTheme="minorEastAsia" w:eastAsiaTheme="minorEastAsia" w:cstheme="minorEastAsia"/>
          <w:spacing w:val="-13"/>
          <w:sz w:val="24"/>
          <w:szCs w:val="24"/>
          <w:highlight w:val="none"/>
          <w:u w:val="single"/>
          <w:lang w:eastAsia="zh-CN"/>
        </w:rPr>
        <w:t xml:space="preserve">  </w:t>
      </w:r>
      <w:r>
        <w:rPr>
          <w:rFonts w:hint="eastAsia" w:asciiTheme="minorEastAsia" w:hAnsiTheme="minorEastAsia" w:eastAsiaTheme="minorEastAsia" w:cstheme="minorEastAsia"/>
          <w:spacing w:val="-13"/>
          <w:sz w:val="24"/>
          <w:szCs w:val="24"/>
          <w:highlight w:val="none"/>
          <w:lang w:eastAsia="zh-CN"/>
        </w:rPr>
        <w:t>日至</w:t>
      </w:r>
      <w:r>
        <w:rPr>
          <w:rFonts w:hint="eastAsia" w:asciiTheme="minorEastAsia" w:hAnsiTheme="minorEastAsia" w:eastAsiaTheme="minorEastAsia" w:cstheme="minorEastAsia"/>
          <w:spacing w:val="-13"/>
          <w:sz w:val="24"/>
          <w:szCs w:val="24"/>
          <w:highlight w:val="none"/>
          <w:u w:val="single"/>
          <w:lang w:eastAsia="zh-CN"/>
        </w:rPr>
        <w:t xml:space="preserve">  2024 </w:t>
      </w:r>
      <w:r>
        <w:rPr>
          <w:rFonts w:hint="eastAsia" w:asciiTheme="minorEastAsia" w:hAnsiTheme="minorEastAsia" w:eastAsiaTheme="minorEastAsia" w:cstheme="minorEastAsia"/>
          <w:spacing w:val="-13"/>
          <w:sz w:val="24"/>
          <w:szCs w:val="24"/>
          <w:highlight w:val="none"/>
          <w:lang w:eastAsia="zh-CN"/>
        </w:rPr>
        <w:t>年</w:t>
      </w:r>
      <w:r>
        <w:rPr>
          <w:rFonts w:hint="eastAsia" w:asciiTheme="minorEastAsia" w:hAnsiTheme="minorEastAsia" w:eastAsiaTheme="minorEastAsia" w:cstheme="minorEastAsia"/>
          <w:spacing w:val="-13"/>
          <w:sz w:val="24"/>
          <w:szCs w:val="24"/>
          <w:highlight w:val="none"/>
          <w:u w:val="single"/>
          <w:lang w:eastAsia="zh-CN"/>
        </w:rPr>
        <w:t xml:space="preserve">  6  </w:t>
      </w:r>
      <w:r>
        <w:rPr>
          <w:rFonts w:hint="eastAsia" w:asciiTheme="minorEastAsia" w:hAnsiTheme="minorEastAsia" w:eastAsiaTheme="minorEastAsia" w:cstheme="minorEastAsia"/>
          <w:spacing w:val="-13"/>
          <w:sz w:val="24"/>
          <w:szCs w:val="24"/>
          <w:highlight w:val="none"/>
          <w:lang w:eastAsia="zh-CN"/>
        </w:rPr>
        <w:t>月</w:t>
      </w:r>
      <w:r>
        <w:rPr>
          <w:rFonts w:hint="eastAsia" w:asciiTheme="minorEastAsia" w:hAnsiTheme="minorEastAsia" w:eastAsiaTheme="minorEastAsia" w:cstheme="minorEastAsia"/>
          <w:spacing w:val="-13"/>
          <w:sz w:val="24"/>
          <w:szCs w:val="24"/>
          <w:highlight w:val="none"/>
          <w:u w:val="single"/>
          <w:lang w:eastAsia="zh-CN"/>
        </w:rPr>
        <w:t xml:space="preserve"> </w:t>
      </w:r>
      <w:r>
        <w:rPr>
          <w:rFonts w:hint="eastAsia" w:asciiTheme="minorEastAsia" w:hAnsiTheme="minorEastAsia" w:eastAsiaTheme="minorEastAsia" w:cstheme="minorEastAsia"/>
          <w:spacing w:val="-13"/>
          <w:sz w:val="24"/>
          <w:szCs w:val="24"/>
          <w:highlight w:val="none"/>
          <w:u w:val="single"/>
          <w:lang w:val="en-US" w:eastAsia="zh-CN"/>
        </w:rPr>
        <w:t>24</w:t>
      </w:r>
      <w:r>
        <w:rPr>
          <w:rFonts w:hint="eastAsia" w:asciiTheme="minorEastAsia" w:hAnsiTheme="minorEastAsia" w:eastAsiaTheme="minorEastAsia" w:cstheme="minorEastAsia"/>
          <w:spacing w:val="-13"/>
          <w:sz w:val="24"/>
          <w:szCs w:val="24"/>
          <w:highlight w:val="none"/>
          <w:u w:val="single"/>
          <w:lang w:eastAsia="zh-CN"/>
        </w:rPr>
        <w:t xml:space="preserve"> </w:t>
      </w:r>
      <w:r>
        <w:rPr>
          <w:rFonts w:hint="eastAsia" w:asciiTheme="minorEastAsia" w:hAnsiTheme="minorEastAsia" w:eastAsiaTheme="minorEastAsia" w:cstheme="minorEastAsia"/>
          <w:spacing w:val="-13"/>
          <w:sz w:val="24"/>
          <w:szCs w:val="24"/>
          <w:highlight w:val="none"/>
          <w:lang w:eastAsia="zh-CN"/>
        </w:rPr>
        <w:t>日，</w:t>
      </w:r>
      <w:r>
        <w:rPr>
          <w:rFonts w:hint="eastAsia" w:asciiTheme="minorEastAsia" w:hAnsiTheme="minorEastAsia" w:eastAsiaTheme="minorEastAsia" w:cstheme="minorEastAsia"/>
          <w:spacing w:val="-14"/>
          <w:sz w:val="24"/>
          <w:szCs w:val="24"/>
          <w:highlight w:val="none"/>
          <w:lang w:eastAsia="zh-CN"/>
        </w:rPr>
        <w:t>每天上午</w:t>
      </w:r>
      <w:r>
        <w:rPr>
          <w:rFonts w:hint="eastAsia" w:asciiTheme="minorEastAsia" w:hAnsiTheme="minorEastAsia" w:eastAsiaTheme="minorEastAsia" w:cstheme="minorEastAsia"/>
          <w:spacing w:val="-13"/>
          <w:sz w:val="24"/>
          <w:szCs w:val="24"/>
          <w:highlight w:val="none"/>
          <w:u w:val="single"/>
          <w:lang w:eastAsia="zh-CN"/>
        </w:rPr>
        <w:t xml:space="preserve">   8：00 </w:t>
      </w:r>
      <w:r>
        <w:rPr>
          <w:rFonts w:hint="eastAsia" w:asciiTheme="minorEastAsia" w:hAnsiTheme="minorEastAsia" w:eastAsiaTheme="minorEastAsia" w:cstheme="minorEastAsia"/>
          <w:spacing w:val="-14"/>
          <w:sz w:val="24"/>
          <w:szCs w:val="24"/>
          <w:highlight w:val="none"/>
          <w:lang w:eastAsia="zh-CN"/>
        </w:rPr>
        <w:t>至</w:t>
      </w:r>
      <w:r>
        <w:rPr>
          <w:rFonts w:hint="eastAsia" w:asciiTheme="minorEastAsia" w:hAnsiTheme="minorEastAsia" w:eastAsiaTheme="minorEastAsia" w:cstheme="minorEastAsia"/>
          <w:spacing w:val="-13"/>
          <w:sz w:val="24"/>
          <w:szCs w:val="24"/>
          <w:highlight w:val="none"/>
          <w:u w:val="single"/>
          <w:lang w:eastAsia="zh-CN"/>
        </w:rPr>
        <w:t xml:space="preserve"> 12：00   </w:t>
      </w:r>
      <w:r>
        <w:rPr>
          <w:rFonts w:hint="eastAsia" w:asciiTheme="minorEastAsia" w:hAnsiTheme="minorEastAsia" w:eastAsiaTheme="minorEastAsia" w:cstheme="minorEastAsia"/>
          <w:spacing w:val="-14"/>
          <w:sz w:val="24"/>
          <w:szCs w:val="24"/>
          <w:highlight w:val="none"/>
          <w:lang w:eastAsia="zh-CN"/>
        </w:rPr>
        <w:t>，下午</w:t>
      </w:r>
      <w:r>
        <w:rPr>
          <w:rFonts w:hint="eastAsia" w:asciiTheme="minorEastAsia" w:hAnsiTheme="minorEastAsia" w:eastAsiaTheme="minorEastAsia" w:cstheme="minorEastAsia"/>
          <w:spacing w:val="-13"/>
          <w:sz w:val="24"/>
          <w:szCs w:val="24"/>
          <w:highlight w:val="none"/>
          <w:u w:val="single"/>
          <w:lang w:eastAsia="zh-CN"/>
        </w:rPr>
        <w:t xml:space="preserve"> 12：00   </w:t>
      </w:r>
      <w:r>
        <w:rPr>
          <w:rFonts w:hint="eastAsia" w:asciiTheme="minorEastAsia" w:hAnsiTheme="minorEastAsia" w:eastAsiaTheme="minorEastAsia" w:cstheme="minorEastAsia"/>
          <w:spacing w:val="-14"/>
          <w:sz w:val="24"/>
          <w:szCs w:val="24"/>
          <w:highlight w:val="none"/>
          <w:lang w:eastAsia="zh-CN"/>
        </w:rPr>
        <w:t>至</w:t>
      </w:r>
      <w:r>
        <w:rPr>
          <w:rFonts w:hint="eastAsia" w:asciiTheme="minorEastAsia" w:hAnsiTheme="minorEastAsia" w:eastAsiaTheme="minorEastAsia" w:cstheme="minorEastAsia"/>
          <w:spacing w:val="-13"/>
          <w:sz w:val="24"/>
          <w:szCs w:val="24"/>
          <w:highlight w:val="none"/>
          <w:u w:val="single"/>
          <w:lang w:eastAsia="zh-CN"/>
        </w:rPr>
        <w:t xml:space="preserve"> 18：00   </w:t>
      </w:r>
      <w:r>
        <w:rPr>
          <w:rFonts w:hint="eastAsia" w:asciiTheme="minorEastAsia" w:hAnsiTheme="minorEastAsia" w:eastAsiaTheme="minorEastAsia" w:cstheme="minorEastAsia"/>
          <w:spacing w:val="-14"/>
          <w:sz w:val="24"/>
          <w:szCs w:val="24"/>
          <w:highlight w:val="none"/>
          <w:lang w:eastAsia="zh-CN"/>
        </w:rPr>
        <w:t>（北</w:t>
      </w:r>
      <w:r>
        <w:rPr>
          <w:rFonts w:hint="eastAsia" w:asciiTheme="minorEastAsia" w:hAnsiTheme="minorEastAsia" w:eastAsiaTheme="minorEastAsia" w:cstheme="minorEastAsia"/>
          <w:spacing w:val="-14"/>
          <w:sz w:val="24"/>
          <w:szCs w:val="24"/>
          <w:lang w:eastAsia="zh-CN"/>
        </w:rPr>
        <w:t>京时</w:t>
      </w:r>
      <w:r>
        <w:rPr>
          <w:rFonts w:hint="eastAsia" w:asciiTheme="minorEastAsia" w:hAnsiTheme="minorEastAsia" w:eastAsiaTheme="minorEastAsia" w:cstheme="minorEastAsia"/>
          <w:spacing w:val="-15"/>
          <w:sz w:val="24"/>
          <w:szCs w:val="24"/>
          <w:lang w:eastAsia="zh-CN"/>
        </w:rPr>
        <w:t>间，法定节假日除外）。</w:t>
      </w:r>
    </w:p>
    <w:p>
      <w:pPr>
        <w:pStyle w:val="5"/>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2.地点：南阳市公共资源交易中心网站https://ggzyjy.nanyang.gov.cn</w:t>
      </w:r>
    </w:p>
    <w:p>
      <w:pPr>
        <w:kinsoku/>
        <w:wordWrap w:val="0"/>
        <w:spacing w:line="360" w:lineRule="auto"/>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4"/>
          <w:sz w:val="24"/>
          <w:szCs w:val="24"/>
          <w:lang w:eastAsia="zh-CN"/>
        </w:rPr>
        <w:t>使用普通电子交易系统，登录南阳市公共资源交易中心网（https://ggzyjy.nanyang.gov.cn），注册后凭办理的企业身份认证锁（CA数字证书）登录会员系统按网上提示下载招标文件(*.nyzf格式)及资料（操作程序详见南阳市公共资源交易中心网站下载专区）</w:t>
      </w:r>
      <w:r>
        <w:rPr>
          <w:rFonts w:hint="eastAsia" w:asciiTheme="minorEastAsia" w:hAnsiTheme="minorEastAsia" w:eastAsiaTheme="minorEastAsia" w:cstheme="minorEastAsia"/>
          <w:sz w:val="24"/>
          <w:szCs w:val="24"/>
          <w:lang w:eastAsia="zh-CN"/>
        </w:rPr>
        <w:t>，电子交易系统技术支持电话：400-998-0000，</w:t>
      </w:r>
      <w:r>
        <w:rPr>
          <w:rFonts w:hint="eastAsia" w:asciiTheme="minorEastAsia" w:hAnsiTheme="minorEastAsia" w:eastAsiaTheme="minorEastAsia" w:cstheme="minorEastAsia"/>
          <w:spacing w:val="-4"/>
          <w:sz w:val="24"/>
          <w:szCs w:val="24"/>
          <w:lang w:eastAsia="zh-CN"/>
        </w:rPr>
        <w:t>CA数字证书技术支持电话：15672779650。</w:t>
      </w:r>
    </w:p>
    <w:p>
      <w:pPr>
        <w:pStyle w:val="5"/>
        <w:kinsoku/>
        <w:wordWrap w:val="0"/>
        <w:spacing w:line="360" w:lineRule="auto"/>
        <w:ind w:firstLine="42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4.售价：0元。</w:t>
      </w:r>
    </w:p>
    <w:p>
      <w:pPr>
        <w:kinsoku/>
        <w:wordWrap w:val="0"/>
        <w:spacing w:line="360" w:lineRule="auto"/>
        <w:ind w:firstLine="420" w:firstLineChars="200"/>
        <w:jc w:val="both"/>
        <w:rPr>
          <w:rFonts w:asciiTheme="minorEastAsia" w:hAnsiTheme="minorEastAsia" w:eastAsiaTheme="minorEastAsia" w:cstheme="minorEastAsia"/>
          <w:lang w:eastAsia="zh-CN"/>
        </w:rPr>
      </w:pPr>
    </w:p>
    <w:p>
      <w:pPr>
        <w:pStyle w:val="5"/>
        <w:kinsoku/>
        <w:wordWrap w:val="0"/>
        <w:spacing w:line="360" w:lineRule="auto"/>
        <w:jc w:val="both"/>
        <w:outlineLvl w:val="1"/>
        <w:rPr>
          <w:rFonts w:asciiTheme="minorEastAsia" w:hAnsiTheme="minorEastAsia" w:eastAsiaTheme="minorEastAsia" w:cstheme="minorEastAsia"/>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z w:val="24"/>
          <w:szCs w:val="24"/>
          <w:lang w:eastAsia="zh-CN"/>
          <w14:textOutline w14:w="1536" w14:cap="flat" w14:cmpd="sng" w14:algn="ctr">
            <w14:solidFill>
              <w14:srgbClr w14:val="000000"/>
            </w14:solidFill>
            <w14:prstDash w14:val="solid"/>
            <w14:miter w14:val="0"/>
          </w14:textOutline>
        </w:rPr>
        <w:t>五、响应文件的制作及上传</w:t>
      </w:r>
    </w:p>
    <w:p>
      <w:pPr>
        <w:shd w:val="clear" w:color="auto" w:fill="FFFFFF"/>
        <w:kinsoku/>
        <w:wordWrap w:val="0"/>
        <w:spacing w:line="360" w:lineRule="auto"/>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使用普通电子交易系统。供应商须上传加密电子响应文件，电子响应文件需要使用投标文件制作工具制作，制作工具及操作手册可在南阳市公共资源交易中心网站“下载专区”中下载。加密电子响应文件应在竞争性磋商文件规定的上传截止时间前到达交易系统。逾期到达交易系统的电子响应文件视为放弃本次磋商。</w:t>
      </w:r>
    </w:p>
    <w:p>
      <w:pPr>
        <w:shd w:val="clear" w:color="auto" w:fill="FFFFFF"/>
        <w:kinsoku/>
        <w:wordWrap w:val="0"/>
        <w:spacing w:line="360" w:lineRule="auto"/>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本项目采用全流程电子化，供应商应在电子响应文件上传截止时间前登录不见面开标大厅，所有准备工作需要自行到位。开启过程中如遇到紧急事项，可在不见面开标大厅中进行提出异议或文字交流，严重问题可拨打技术支持电话0377-61176137。开启过程中，如因供应商准备不到位、网络问题等情况（30分钟内）造成无法及时解密的，视为该供应商自动放弃，将被退回响应文件”。电子交易系统技术支持电话：400-998-0000。</w:t>
      </w:r>
    </w:p>
    <w:p>
      <w:pPr>
        <w:pStyle w:val="5"/>
        <w:kinsoku/>
        <w:wordWrap w:val="0"/>
        <w:spacing w:before="79" w:line="222" w:lineRule="auto"/>
        <w:ind w:left="15"/>
        <w:jc w:val="both"/>
        <w:outlineLvl w:val="1"/>
        <w:rPr>
          <w:spacing w:val="-3"/>
          <w:sz w:val="24"/>
          <w:szCs w:val="24"/>
          <w:lang w:eastAsia="zh-CN"/>
          <w14:textOutline w14:w="1536" w14:cap="flat" w14:cmpd="sng" w14:algn="ctr">
            <w14:solidFill>
              <w14:srgbClr w14:val="000000"/>
            </w14:solidFill>
            <w14:prstDash w14:val="solid"/>
            <w14:miter w14:val="0"/>
          </w14:textOutline>
        </w:rPr>
      </w:pPr>
    </w:p>
    <w:p>
      <w:pPr>
        <w:pStyle w:val="5"/>
        <w:kinsoku/>
        <w:wordWrap w:val="0"/>
        <w:spacing w:before="79" w:line="222" w:lineRule="auto"/>
        <w:ind w:left="15"/>
        <w:jc w:val="both"/>
        <w:outlineLvl w:val="1"/>
        <w:rPr>
          <w:sz w:val="24"/>
          <w:szCs w:val="24"/>
          <w:lang w:eastAsia="zh-CN"/>
        </w:rPr>
      </w:pPr>
      <w:r>
        <w:rPr>
          <w:rFonts w:hint="eastAsia"/>
          <w:spacing w:val="-3"/>
          <w:sz w:val="24"/>
          <w:szCs w:val="24"/>
          <w:lang w:eastAsia="zh-CN"/>
          <w14:textOutline w14:w="1536" w14:cap="flat" w14:cmpd="sng" w14:algn="ctr">
            <w14:solidFill>
              <w14:srgbClr w14:val="000000"/>
            </w14:solidFill>
            <w14:prstDash w14:val="solid"/>
            <w14:miter w14:val="0"/>
          </w14:textOutline>
        </w:rPr>
        <w:t>六</w:t>
      </w:r>
      <w:r>
        <w:rPr>
          <w:spacing w:val="-3"/>
          <w:sz w:val="24"/>
          <w:szCs w:val="24"/>
          <w:lang w:eastAsia="zh-CN"/>
          <w14:textOutline w14:w="1536" w14:cap="flat" w14:cmpd="sng" w14:algn="ctr">
            <w14:solidFill>
              <w14:srgbClr w14:val="000000"/>
            </w14:solidFill>
            <w14:prstDash w14:val="solid"/>
            <w14:miter w14:val="0"/>
          </w14:textOutline>
        </w:rPr>
        <w:t>、</w:t>
      </w:r>
      <w:r>
        <w:rPr>
          <w:rFonts w:hint="eastAsia"/>
          <w:spacing w:val="-3"/>
          <w:sz w:val="24"/>
          <w:szCs w:val="24"/>
          <w:lang w:eastAsia="zh-CN"/>
          <w14:textOutline w14:w="1536" w14:cap="flat" w14:cmpd="sng" w14:algn="ctr">
            <w14:solidFill>
              <w14:srgbClr w14:val="000000"/>
            </w14:solidFill>
            <w14:prstDash w14:val="solid"/>
            <w14:miter w14:val="0"/>
          </w14:textOutline>
        </w:rPr>
        <w:t>上传截止时间、</w:t>
      </w:r>
      <w:r>
        <w:rPr>
          <w:spacing w:val="-3"/>
          <w:sz w:val="24"/>
          <w:szCs w:val="24"/>
          <w:lang w:eastAsia="zh-CN"/>
          <w14:textOutline w14:w="1536" w14:cap="flat" w14:cmpd="sng" w14:algn="ctr">
            <w14:solidFill>
              <w14:srgbClr w14:val="000000"/>
            </w14:solidFill>
            <w14:prstDash w14:val="solid"/>
            <w14:miter w14:val="0"/>
          </w14:textOutline>
        </w:rPr>
        <w:t>开启</w:t>
      </w:r>
      <w:r>
        <w:rPr>
          <w:rFonts w:hint="eastAsia"/>
          <w:spacing w:val="-3"/>
          <w:sz w:val="24"/>
          <w:szCs w:val="24"/>
          <w:lang w:eastAsia="zh-CN"/>
          <w14:textOutline w14:w="1536" w14:cap="flat" w14:cmpd="sng" w14:algn="ctr">
            <w14:solidFill>
              <w14:srgbClr w14:val="000000"/>
            </w14:solidFill>
            <w14:prstDash w14:val="solid"/>
            <w14:miter w14:val="0"/>
          </w14:textOutline>
        </w:rPr>
        <w:t>响应文件时间和地点</w:t>
      </w:r>
    </w:p>
    <w:p>
      <w:pPr>
        <w:pStyle w:val="5"/>
        <w:kinsoku/>
        <w:wordWrap w:val="0"/>
        <w:spacing w:before="181" w:line="220" w:lineRule="auto"/>
        <w:jc w:val="both"/>
        <w:rPr>
          <w:rFonts w:hint="default"/>
          <w:sz w:val="24"/>
          <w:szCs w:val="24"/>
          <w:highlight w:val="none"/>
          <w:lang w:val="en-US" w:eastAsia="zh-CN"/>
        </w:rPr>
      </w:pPr>
      <w:r>
        <w:rPr>
          <w:spacing w:val="-25"/>
          <w:sz w:val="24"/>
          <w:szCs w:val="24"/>
          <w:highlight w:val="none"/>
          <w:lang w:eastAsia="zh-CN"/>
        </w:rPr>
        <w:t>时间：</w:t>
      </w:r>
      <w:r>
        <w:rPr>
          <w:rFonts w:hint="eastAsia" w:asciiTheme="minorEastAsia" w:hAnsiTheme="minorEastAsia" w:eastAsiaTheme="minorEastAsia" w:cstheme="minorEastAsia"/>
          <w:spacing w:val="-14"/>
          <w:sz w:val="24"/>
          <w:szCs w:val="24"/>
          <w:highlight w:val="none"/>
          <w:u w:val="single"/>
          <w:lang w:eastAsia="zh-CN"/>
        </w:rPr>
        <w:t xml:space="preserve">  2024  </w:t>
      </w:r>
      <w:r>
        <w:rPr>
          <w:rFonts w:hint="eastAsia" w:asciiTheme="minorEastAsia" w:hAnsiTheme="minorEastAsia" w:eastAsiaTheme="minorEastAsia" w:cstheme="minorEastAsia"/>
          <w:spacing w:val="-4"/>
          <w:sz w:val="24"/>
          <w:szCs w:val="24"/>
          <w:highlight w:val="none"/>
          <w:lang w:eastAsia="zh-CN"/>
        </w:rPr>
        <w:t>年</w:t>
      </w:r>
      <w:r>
        <w:rPr>
          <w:rFonts w:hint="eastAsia" w:asciiTheme="minorEastAsia" w:hAnsiTheme="minorEastAsia" w:eastAsiaTheme="minorEastAsia" w:cstheme="minorEastAsia"/>
          <w:spacing w:val="-4"/>
          <w:sz w:val="24"/>
          <w:szCs w:val="24"/>
          <w:highlight w:val="none"/>
          <w:u w:val="single"/>
          <w:lang w:eastAsia="zh-CN"/>
        </w:rPr>
        <w:t xml:space="preserve">  6  </w:t>
      </w:r>
      <w:r>
        <w:rPr>
          <w:rFonts w:hint="eastAsia" w:asciiTheme="minorEastAsia" w:hAnsiTheme="minorEastAsia" w:eastAsiaTheme="minorEastAsia" w:cstheme="minorEastAsia"/>
          <w:spacing w:val="-4"/>
          <w:sz w:val="24"/>
          <w:szCs w:val="24"/>
          <w:highlight w:val="none"/>
          <w:lang w:eastAsia="zh-CN"/>
        </w:rPr>
        <w:t>月</w:t>
      </w:r>
      <w:r>
        <w:rPr>
          <w:rFonts w:hint="eastAsia" w:asciiTheme="minorEastAsia" w:hAnsiTheme="minorEastAsia" w:eastAsiaTheme="minorEastAsia" w:cstheme="minorEastAsia"/>
          <w:spacing w:val="-4"/>
          <w:sz w:val="24"/>
          <w:szCs w:val="24"/>
          <w:highlight w:val="none"/>
          <w:u w:val="single"/>
          <w:lang w:eastAsia="zh-CN"/>
        </w:rPr>
        <w:t xml:space="preserve">  2</w:t>
      </w:r>
      <w:r>
        <w:rPr>
          <w:rFonts w:hint="eastAsia" w:asciiTheme="minorEastAsia" w:hAnsiTheme="minorEastAsia" w:eastAsiaTheme="minorEastAsia" w:cstheme="minorEastAsia"/>
          <w:spacing w:val="-4"/>
          <w:sz w:val="24"/>
          <w:szCs w:val="24"/>
          <w:highlight w:val="none"/>
          <w:u w:val="single"/>
          <w:lang w:val="en-US" w:eastAsia="zh-CN"/>
        </w:rPr>
        <w:t>8</w:t>
      </w:r>
      <w:r>
        <w:rPr>
          <w:rFonts w:hint="eastAsia" w:asciiTheme="minorEastAsia" w:hAnsiTheme="minorEastAsia" w:eastAsiaTheme="minorEastAsia" w:cstheme="minorEastAsia"/>
          <w:spacing w:val="-4"/>
          <w:sz w:val="24"/>
          <w:szCs w:val="24"/>
          <w:highlight w:val="none"/>
          <w:u w:val="single"/>
          <w:lang w:eastAsia="zh-CN"/>
        </w:rPr>
        <w:t xml:space="preserve">  </w:t>
      </w:r>
      <w:r>
        <w:rPr>
          <w:rFonts w:hint="eastAsia" w:asciiTheme="minorEastAsia" w:hAnsiTheme="minorEastAsia" w:eastAsiaTheme="minorEastAsia" w:cstheme="minorEastAsia"/>
          <w:spacing w:val="-4"/>
          <w:sz w:val="24"/>
          <w:szCs w:val="24"/>
          <w:highlight w:val="none"/>
          <w:lang w:eastAsia="zh-CN"/>
        </w:rPr>
        <w:t>日</w:t>
      </w:r>
      <w:r>
        <w:rPr>
          <w:rFonts w:hint="eastAsia" w:asciiTheme="minorEastAsia" w:hAnsiTheme="minorEastAsia" w:eastAsiaTheme="minorEastAsia" w:cstheme="minorEastAsia"/>
          <w:spacing w:val="-4"/>
          <w:sz w:val="24"/>
          <w:szCs w:val="24"/>
          <w:highlight w:val="none"/>
          <w:u w:val="single"/>
          <w:lang w:eastAsia="zh-CN"/>
        </w:rPr>
        <w:t xml:space="preserve">  9  </w:t>
      </w:r>
      <w:r>
        <w:rPr>
          <w:rFonts w:hint="eastAsia" w:asciiTheme="minorEastAsia" w:hAnsiTheme="minorEastAsia" w:eastAsiaTheme="minorEastAsia" w:cstheme="minorEastAsia"/>
          <w:spacing w:val="-4"/>
          <w:sz w:val="24"/>
          <w:szCs w:val="24"/>
          <w:highlight w:val="none"/>
          <w:lang w:eastAsia="zh-CN"/>
        </w:rPr>
        <w:t>点</w:t>
      </w:r>
      <w:r>
        <w:rPr>
          <w:rFonts w:hint="eastAsia" w:asciiTheme="minorEastAsia" w:hAnsiTheme="minorEastAsia" w:eastAsiaTheme="minorEastAsia" w:cstheme="minorEastAsia"/>
          <w:spacing w:val="-4"/>
          <w:sz w:val="24"/>
          <w:szCs w:val="24"/>
          <w:highlight w:val="none"/>
          <w:u w:val="single"/>
          <w:lang w:eastAsia="zh-CN"/>
        </w:rPr>
        <w:t xml:space="preserve">  00  </w:t>
      </w:r>
      <w:r>
        <w:rPr>
          <w:rFonts w:hint="eastAsia" w:asciiTheme="minorEastAsia" w:hAnsiTheme="minorEastAsia" w:eastAsiaTheme="minorEastAsia" w:cstheme="minorEastAsia"/>
          <w:spacing w:val="-4"/>
          <w:sz w:val="24"/>
          <w:szCs w:val="24"/>
          <w:highlight w:val="none"/>
          <w:lang w:eastAsia="zh-CN"/>
        </w:rPr>
        <w:t>分</w:t>
      </w:r>
      <w:r>
        <w:rPr>
          <w:spacing w:val="-25"/>
          <w:sz w:val="24"/>
          <w:szCs w:val="24"/>
          <w:highlight w:val="none"/>
          <w:lang w:eastAsia="zh-CN"/>
        </w:rPr>
        <w:t>（北京时间）。</w:t>
      </w:r>
    </w:p>
    <w:p>
      <w:pPr>
        <w:pStyle w:val="5"/>
        <w:kinsoku/>
        <w:wordWrap w:val="0"/>
        <w:spacing w:before="180" w:line="189" w:lineRule="auto"/>
        <w:jc w:val="both"/>
        <w:rPr>
          <w:rFonts w:ascii="Arial" w:hAnsi="Arial" w:cs="Arial"/>
          <w:sz w:val="24"/>
          <w:szCs w:val="24"/>
          <w:lang w:eastAsia="zh-CN"/>
        </w:rPr>
      </w:pPr>
      <w:r>
        <w:rPr>
          <w:spacing w:val="-31"/>
          <w:sz w:val="24"/>
          <w:szCs w:val="24"/>
        </w:rPr>
        <w:t>地点：</w:t>
      </w:r>
      <w:r>
        <w:rPr>
          <w:rFonts w:hint="eastAsia" w:ascii="Arial" w:hAnsi="Arial" w:eastAsia="Arial" w:cs="Arial"/>
          <w:position w:val="5"/>
          <w:sz w:val="24"/>
          <w:szCs w:val="24"/>
          <w:lang w:eastAsia="zh-CN"/>
        </w:rPr>
        <w:t>不见面开标大厅（https://ggzyjy.nanyang.gov.cn/BidOpening/bidopeninghallaction/hall/login）</w:t>
      </w:r>
      <w:r>
        <w:rPr>
          <w:rFonts w:hint="eastAsia" w:ascii="Arial" w:hAnsi="Arial" w:cs="Arial"/>
          <w:position w:val="5"/>
          <w:sz w:val="24"/>
          <w:szCs w:val="24"/>
          <w:lang w:eastAsia="zh-CN"/>
        </w:rPr>
        <w:t>。</w:t>
      </w:r>
    </w:p>
    <w:p>
      <w:pPr>
        <w:kinsoku/>
        <w:wordWrap w:val="0"/>
        <w:spacing w:line="269" w:lineRule="auto"/>
        <w:jc w:val="both"/>
      </w:pPr>
    </w:p>
    <w:p>
      <w:pPr>
        <w:kinsoku/>
        <w:wordWrap w:val="0"/>
        <w:spacing w:line="269" w:lineRule="auto"/>
        <w:jc w:val="both"/>
      </w:pPr>
    </w:p>
    <w:p>
      <w:pPr>
        <w:pStyle w:val="5"/>
        <w:kinsoku/>
        <w:wordWrap w:val="0"/>
        <w:spacing w:line="360" w:lineRule="auto"/>
        <w:jc w:val="both"/>
        <w:outlineLvl w:val="1"/>
        <w:rPr>
          <w:sz w:val="24"/>
          <w:szCs w:val="24"/>
        </w:rPr>
      </w:pPr>
      <w:r>
        <w:rPr>
          <w:rFonts w:hint="eastAsia"/>
          <w:spacing w:val="-2"/>
          <w:sz w:val="24"/>
          <w:szCs w:val="24"/>
          <w:lang w:eastAsia="zh-CN"/>
          <w14:textOutline w14:w="1536" w14:cap="flat" w14:cmpd="sng" w14:algn="ctr">
            <w14:solidFill>
              <w14:srgbClr w14:val="000000"/>
            </w14:solidFill>
            <w14:prstDash w14:val="solid"/>
            <w14:miter w14:val="0"/>
          </w14:textOutline>
        </w:rPr>
        <w:t>七</w:t>
      </w:r>
      <w:r>
        <w:rPr>
          <w:spacing w:val="-2"/>
          <w:sz w:val="24"/>
          <w:szCs w:val="24"/>
          <w14:textOutline w14:w="1536" w14:cap="flat" w14:cmpd="sng" w14:algn="ctr">
            <w14:solidFill>
              <w14:srgbClr w14:val="000000"/>
            </w14:solidFill>
            <w14:prstDash w14:val="solid"/>
            <w14:miter w14:val="0"/>
          </w14:textOutline>
        </w:rPr>
        <w:t>、公告期限</w:t>
      </w:r>
    </w:p>
    <w:p>
      <w:pPr>
        <w:pStyle w:val="5"/>
        <w:kinsoku/>
        <w:wordWrap w:val="0"/>
        <w:spacing w:line="360" w:lineRule="auto"/>
        <w:jc w:val="both"/>
        <w:outlineLvl w:val="1"/>
      </w:pPr>
      <w:r>
        <w:rPr>
          <w:rFonts w:hint="eastAsia" w:asciiTheme="minorEastAsia" w:hAnsiTheme="minorEastAsia" w:eastAsiaTheme="minorEastAsia" w:cstheme="minorEastAsia"/>
          <w:spacing w:val="-13"/>
          <w:sz w:val="24"/>
          <w:szCs w:val="24"/>
          <w:highlight w:val="none"/>
          <w:u w:val="single"/>
          <w:lang w:eastAsia="zh-CN"/>
        </w:rPr>
        <w:t xml:space="preserve">  2024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eastAsia="zh-CN"/>
        </w:rPr>
        <w:t xml:space="preserve"> 6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eastAsia="zh-CN"/>
        </w:rPr>
        <w:t xml:space="preserve">  1</w:t>
      </w:r>
      <w:r>
        <w:rPr>
          <w:rFonts w:hint="eastAsia" w:asciiTheme="minorEastAsia" w:hAnsiTheme="minorEastAsia" w:eastAsiaTheme="minorEastAsia" w:cstheme="minorEastAsia"/>
          <w:spacing w:val="-13"/>
          <w:sz w:val="24"/>
          <w:szCs w:val="24"/>
          <w:highlight w:val="none"/>
          <w:u w:val="single"/>
          <w:lang w:val="en-US" w:eastAsia="zh-CN"/>
        </w:rPr>
        <w:t>7</w:t>
      </w:r>
      <w:r>
        <w:rPr>
          <w:rFonts w:hint="eastAsia" w:asciiTheme="minorEastAsia" w:hAnsiTheme="minorEastAsia" w:eastAsiaTheme="minorEastAsia" w:cstheme="minorEastAsia"/>
          <w:spacing w:val="-13"/>
          <w:sz w:val="24"/>
          <w:szCs w:val="24"/>
          <w:highlight w:val="none"/>
          <w:u w:val="single"/>
          <w:lang w:eastAsia="zh-CN"/>
        </w:rPr>
        <w:t xml:space="preserve">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eastAsia="zh-CN"/>
        </w:rPr>
        <w:t>2024</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eastAsia="zh-CN"/>
        </w:rPr>
        <w:t xml:space="preserve">  6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eastAsia="zh-CN"/>
        </w:rPr>
        <w:t xml:space="preserve"> 1</w:t>
      </w:r>
      <w:r>
        <w:rPr>
          <w:rFonts w:hint="eastAsia" w:asciiTheme="minorEastAsia" w:hAnsiTheme="minorEastAsia" w:eastAsiaTheme="minorEastAsia" w:cstheme="minorEastAsia"/>
          <w:spacing w:val="-13"/>
          <w:sz w:val="24"/>
          <w:szCs w:val="24"/>
          <w:highlight w:val="none"/>
          <w:u w:val="single"/>
          <w:lang w:val="en-US" w:eastAsia="zh-CN"/>
        </w:rPr>
        <w:t>9</w:t>
      </w:r>
      <w:r>
        <w:rPr>
          <w:rFonts w:hint="eastAsia" w:asciiTheme="minorEastAsia" w:hAnsiTheme="minorEastAsia" w:eastAsiaTheme="minorEastAsia" w:cstheme="minorEastAsia"/>
          <w:spacing w:val="-13"/>
          <w:sz w:val="24"/>
          <w:szCs w:val="24"/>
          <w:highlight w:val="none"/>
          <w:u w:val="single"/>
          <w:lang w:eastAsia="zh-CN"/>
        </w:rPr>
        <w:t xml:space="preserve">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3"/>
          <w:sz w:val="24"/>
          <w:szCs w:val="24"/>
          <w:highlight w:val="none"/>
          <w:lang w:eastAsia="zh-CN"/>
        </w:rPr>
        <w:t>。</w:t>
      </w:r>
    </w:p>
    <w:p>
      <w:pPr>
        <w:pStyle w:val="5"/>
        <w:kinsoku/>
        <w:wordWrap w:val="0"/>
        <w:spacing w:line="360" w:lineRule="auto"/>
        <w:jc w:val="both"/>
        <w:outlineLvl w:val="1"/>
        <w:rPr>
          <w:sz w:val="24"/>
          <w:szCs w:val="24"/>
          <w:lang w:eastAsia="zh-CN"/>
        </w:rPr>
      </w:pPr>
      <w:r>
        <w:rPr>
          <w:rFonts w:hint="eastAsia"/>
          <w:spacing w:val="-1"/>
          <w:sz w:val="24"/>
          <w:szCs w:val="24"/>
          <w:lang w:eastAsia="zh-CN"/>
          <w14:textOutline w14:w="1536" w14:cap="flat" w14:cmpd="sng" w14:algn="ctr">
            <w14:solidFill>
              <w14:srgbClr w14:val="000000"/>
            </w14:solidFill>
            <w14:prstDash w14:val="solid"/>
            <w14:miter w14:val="0"/>
          </w14:textOutline>
        </w:rPr>
        <w:t>八</w:t>
      </w:r>
      <w:r>
        <w:rPr>
          <w:spacing w:val="-1"/>
          <w:sz w:val="24"/>
          <w:szCs w:val="24"/>
          <w:lang w:eastAsia="zh-CN"/>
          <w14:textOutline w14:w="1536" w14:cap="flat" w14:cmpd="sng" w14:algn="ctr">
            <w14:solidFill>
              <w14:srgbClr w14:val="000000"/>
            </w14:solidFill>
            <w14:prstDash w14:val="solid"/>
            <w14:miter w14:val="0"/>
          </w14:textOutline>
        </w:rPr>
        <w:t>、其他补充事宜</w:t>
      </w:r>
    </w:p>
    <w:p>
      <w:pPr>
        <w:pStyle w:val="5"/>
        <w:kinsoku/>
        <w:wordWrap w:val="0"/>
        <w:spacing w:line="360" w:lineRule="auto"/>
        <w:jc w:val="both"/>
        <w:rPr>
          <w:rFonts w:asciiTheme="minorEastAsia" w:hAnsiTheme="minorEastAsia" w:eastAsiaTheme="minorEastAsia" w:cstheme="minorEastAsia"/>
          <w:spacing w:val="-4"/>
          <w:position w:val="16"/>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9"/>
          <w:sz w:val="24"/>
          <w:szCs w:val="24"/>
          <w:lang w:eastAsia="zh-CN"/>
        </w:rPr>
        <w:t>如有本次招标公告在河南省政府采购网、南阳市公共资源交易中心网发布。</w:t>
      </w:r>
    </w:p>
    <w:p>
      <w:pPr>
        <w:pStyle w:val="5"/>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position w:val="16"/>
          <w:sz w:val="24"/>
          <w:szCs w:val="24"/>
          <w:lang w:eastAsia="zh-CN"/>
          <w14:textOutline w14:w="1536" w14:cap="flat" w14:cmpd="sng" w14:algn="ctr">
            <w14:solidFill>
              <w14:srgbClr w14:val="000000"/>
            </w14:solidFill>
            <w14:prstDash w14:val="solid"/>
            <w14:miter w14:val="0"/>
          </w14:textOutline>
        </w:rPr>
        <w:t>九、对本次采购提出询问，请按以下方式联系。</w:t>
      </w:r>
    </w:p>
    <w:p>
      <w:pPr>
        <w:pStyle w:val="5"/>
        <w:kinsoku/>
        <w:wordWrap w:val="0"/>
        <w:spacing w:line="360" w:lineRule="auto"/>
        <w:jc w:val="both"/>
        <w:rPr>
          <w:rFonts w:asciiTheme="minorEastAsia" w:hAnsiTheme="minorEastAsia" w:eastAsiaTheme="minorEastAsia" w:cstheme="minorEastAsia"/>
          <w:spacing w:val="5"/>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lang w:eastAsia="zh-CN"/>
          <w14:textOutline w14:w="1536" w14:cap="flat" w14:cmpd="sng" w14:algn="ctr">
            <w14:solidFill>
              <w14:srgbClr w14:val="000000"/>
            </w14:solidFill>
            <w14:prstDash w14:val="solid"/>
            <w14:miter w14:val="0"/>
          </w14:textOutline>
        </w:rPr>
        <w:t>1.采购人信息</w:t>
      </w:r>
    </w:p>
    <w:p>
      <w:pPr>
        <w:pStyle w:val="5"/>
        <w:kinsoku/>
        <w:wordWrap w:val="0"/>
        <w:spacing w:line="360" w:lineRule="auto"/>
        <w:jc w:val="both"/>
        <w:rPr>
          <w:rFonts w:asciiTheme="minorEastAsia" w:hAnsiTheme="minorEastAsia" w:eastAsiaTheme="minorEastAsia" w:cstheme="minorEastAsia"/>
          <w:spacing w:val="-15"/>
          <w:sz w:val="24"/>
          <w:szCs w:val="24"/>
          <w:highlight w:val="none"/>
          <w:lang w:eastAsia="zh-CN"/>
        </w:rPr>
      </w:pPr>
      <w:r>
        <w:rPr>
          <w:rFonts w:hint="eastAsia" w:asciiTheme="minorEastAsia" w:hAnsiTheme="minorEastAsia" w:eastAsiaTheme="minorEastAsia" w:cstheme="minorEastAsia"/>
          <w:spacing w:val="-15"/>
          <w:sz w:val="24"/>
          <w:szCs w:val="24"/>
          <w:highlight w:val="none"/>
          <w:lang w:eastAsia="zh-CN"/>
        </w:rPr>
        <w:t>名称：南阳市宛城区人民法院</w:t>
      </w:r>
    </w:p>
    <w:p>
      <w:pPr>
        <w:pStyle w:val="5"/>
        <w:kinsoku/>
        <w:wordWrap w:val="0"/>
        <w:spacing w:line="360" w:lineRule="auto"/>
        <w:jc w:val="both"/>
        <w:rPr>
          <w:rFonts w:asciiTheme="minorEastAsia" w:hAnsiTheme="minorEastAsia" w:eastAsiaTheme="minorEastAsia" w:cstheme="minorEastAsia"/>
          <w:spacing w:val="-15"/>
          <w:sz w:val="24"/>
          <w:szCs w:val="24"/>
          <w:highlight w:val="none"/>
          <w:lang w:eastAsia="zh-CN"/>
        </w:rPr>
      </w:pPr>
      <w:r>
        <w:rPr>
          <w:rFonts w:hint="eastAsia" w:asciiTheme="minorEastAsia" w:hAnsiTheme="minorEastAsia" w:eastAsiaTheme="minorEastAsia" w:cstheme="minorEastAsia"/>
          <w:spacing w:val="-15"/>
          <w:sz w:val="24"/>
          <w:szCs w:val="24"/>
          <w:highlight w:val="none"/>
          <w:lang w:eastAsia="zh-CN"/>
        </w:rPr>
        <w:t>地址：河南省南阳市宛城区新华东路</w:t>
      </w:r>
      <w:r>
        <w:rPr>
          <w:rFonts w:asciiTheme="minorEastAsia" w:hAnsiTheme="minorEastAsia" w:eastAsiaTheme="minorEastAsia" w:cstheme="minorEastAsia"/>
          <w:spacing w:val="-15"/>
          <w:sz w:val="24"/>
          <w:szCs w:val="24"/>
          <w:highlight w:val="none"/>
          <w:lang w:eastAsia="zh-CN"/>
        </w:rPr>
        <w:t>1468</w:t>
      </w:r>
      <w:r>
        <w:rPr>
          <w:rFonts w:hint="eastAsia" w:asciiTheme="minorEastAsia" w:hAnsiTheme="minorEastAsia" w:eastAsiaTheme="minorEastAsia" w:cstheme="minorEastAsia"/>
          <w:spacing w:val="-15"/>
          <w:sz w:val="24"/>
          <w:szCs w:val="24"/>
          <w:highlight w:val="none"/>
          <w:lang w:eastAsia="zh-CN"/>
        </w:rPr>
        <w:t>号</w:t>
      </w:r>
    </w:p>
    <w:p>
      <w:pPr>
        <w:pStyle w:val="5"/>
        <w:kinsoku/>
        <w:wordWrap w:val="0"/>
        <w:spacing w:line="360" w:lineRule="auto"/>
        <w:jc w:val="both"/>
        <w:rPr>
          <w:rFonts w:asciiTheme="minorEastAsia" w:hAnsiTheme="minorEastAsia" w:eastAsiaTheme="minorEastAsia" w:cstheme="minorEastAsia"/>
          <w:spacing w:val="-15"/>
          <w:sz w:val="24"/>
          <w:szCs w:val="24"/>
          <w:highlight w:val="none"/>
          <w:lang w:eastAsia="zh-CN"/>
        </w:rPr>
      </w:pPr>
      <w:r>
        <w:rPr>
          <w:rFonts w:hint="eastAsia" w:asciiTheme="minorEastAsia" w:hAnsiTheme="minorEastAsia" w:eastAsiaTheme="minorEastAsia" w:cstheme="minorEastAsia"/>
          <w:spacing w:val="-15"/>
          <w:sz w:val="24"/>
          <w:szCs w:val="24"/>
          <w:highlight w:val="none"/>
          <w:lang w:eastAsia="zh-CN"/>
        </w:rPr>
        <w:t>联系人：</w:t>
      </w:r>
      <w:r>
        <w:rPr>
          <w:rFonts w:hint="eastAsia" w:asciiTheme="minorEastAsia" w:hAnsiTheme="minorEastAsia" w:eastAsiaTheme="minorEastAsia" w:cstheme="minorEastAsia"/>
          <w:spacing w:val="-15"/>
          <w:sz w:val="24"/>
          <w:szCs w:val="24"/>
          <w:highlight w:val="none"/>
          <w:lang w:val="en-US" w:eastAsia="zh-CN"/>
        </w:rPr>
        <w:t>陈</w:t>
      </w:r>
      <w:r>
        <w:rPr>
          <w:rFonts w:hint="eastAsia" w:asciiTheme="minorEastAsia" w:hAnsiTheme="minorEastAsia" w:eastAsiaTheme="minorEastAsia" w:cstheme="minorEastAsia"/>
          <w:spacing w:val="-15"/>
          <w:sz w:val="24"/>
          <w:szCs w:val="24"/>
          <w:highlight w:val="none"/>
          <w:lang w:eastAsia="zh-CN"/>
        </w:rPr>
        <w:t>先生</w:t>
      </w:r>
    </w:p>
    <w:p>
      <w:pPr>
        <w:pStyle w:val="5"/>
        <w:kinsoku/>
        <w:wordWrap w:val="0"/>
        <w:spacing w:line="360" w:lineRule="auto"/>
        <w:jc w:val="both"/>
        <w:rPr>
          <w:rFonts w:hint="default" w:asciiTheme="minorEastAsia" w:hAnsiTheme="minorEastAsia" w:eastAsiaTheme="minorEastAsia" w:cstheme="minorEastAsia"/>
          <w:b/>
          <w:bCs/>
          <w:spacing w:val="4"/>
          <w:sz w:val="24"/>
          <w:szCs w:val="24"/>
          <w:highlight w:val="none"/>
          <w:lang w:val="en-US" w:eastAsia="zh-CN"/>
        </w:rPr>
      </w:pPr>
      <w:r>
        <w:rPr>
          <w:rFonts w:hint="eastAsia" w:asciiTheme="minorEastAsia" w:hAnsiTheme="minorEastAsia" w:eastAsiaTheme="minorEastAsia" w:cstheme="minorEastAsia"/>
          <w:spacing w:val="-15"/>
          <w:sz w:val="24"/>
          <w:szCs w:val="24"/>
          <w:highlight w:val="none"/>
          <w:lang w:eastAsia="zh-CN"/>
        </w:rPr>
        <w:t>联系方式：</w:t>
      </w:r>
      <w:r>
        <w:rPr>
          <w:rFonts w:asciiTheme="minorEastAsia" w:hAnsiTheme="minorEastAsia" w:eastAsiaTheme="minorEastAsia" w:cstheme="minorEastAsia"/>
          <w:spacing w:val="-15"/>
          <w:sz w:val="24"/>
          <w:szCs w:val="24"/>
          <w:highlight w:val="none"/>
          <w:lang w:eastAsia="zh-CN"/>
        </w:rPr>
        <w:t>0377-6166118</w:t>
      </w:r>
      <w:r>
        <w:rPr>
          <w:rFonts w:hint="eastAsia" w:asciiTheme="minorEastAsia" w:hAnsiTheme="minorEastAsia" w:eastAsiaTheme="minorEastAsia" w:cstheme="minorEastAsia"/>
          <w:spacing w:val="-15"/>
          <w:sz w:val="24"/>
          <w:szCs w:val="24"/>
          <w:highlight w:val="none"/>
          <w:lang w:val="en-US" w:eastAsia="zh-CN"/>
        </w:rPr>
        <w:t>6</w:t>
      </w:r>
    </w:p>
    <w:p>
      <w:pPr>
        <w:pStyle w:val="5"/>
        <w:kinsoku/>
        <w:wordWrap w:val="0"/>
        <w:spacing w:line="360" w:lineRule="auto"/>
        <w:jc w:val="both"/>
        <w:outlineLvl w:val="1"/>
        <w:rPr>
          <w:rFonts w:asciiTheme="minorEastAsia" w:hAnsiTheme="minorEastAsia" w:eastAsiaTheme="minorEastAsia" w:cstheme="minorEastAsia"/>
          <w:spacing w:val="4"/>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lang w:eastAsia="zh-CN"/>
          <w14:textOutline w14:w="1536" w14:cap="flat" w14:cmpd="sng" w14:algn="ctr">
            <w14:solidFill>
              <w14:srgbClr w14:val="000000"/>
            </w14:solidFill>
            <w14:prstDash w14:val="solid"/>
            <w14:miter w14:val="0"/>
          </w14:textOutline>
        </w:rPr>
        <w:t>2.采购代理机构信息</w:t>
      </w:r>
    </w:p>
    <w:p>
      <w:pPr>
        <w:pStyle w:val="5"/>
        <w:kinsoku/>
        <w:wordWrap w:val="0"/>
        <w:spacing w:line="360" w:lineRule="auto"/>
        <w:jc w:val="both"/>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名称：</w:t>
      </w:r>
      <w:r>
        <w:rPr>
          <w:rFonts w:hint="eastAsia" w:asciiTheme="minorEastAsia" w:hAnsiTheme="minorEastAsia" w:eastAsiaTheme="minorEastAsia" w:cstheme="minorEastAsia"/>
          <w:spacing w:val="-15"/>
          <w:sz w:val="24"/>
          <w:szCs w:val="24"/>
          <w:highlight w:val="none"/>
          <w:lang w:eastAsia="zh-CN"/>
        </w:rPr>
        <w:t>南阳市公共资源交易中心</w:t>
      </w:r>
    </w:p>
    <w:p>
      <w:pPr>
        <w:pStyle w:val="5"/>
        <w:kinsoku/>
        <w:wordWrap w:val="0"/>
        <w:spacing w:line="360" w:lineRule="auto"/>
        <w:jc w:val="both"/>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地址：</w:t>
      </w:r>
      <w:r>
        <w:rPr>
          <w:rFonts w:hint="eastAsia"/>
          <w:sz w:val="24"/>
          <w:szCs w:val="24"/>
          <w:lang w:eastAsia="zh-CN"/>
        </w:rPr>
        <w:t xml:space="preserve"> 南阳市范蠡东路与南都路交叉口市民服务中心中区3号楼5楼</w:t>
      </w:r>
    </w:p>
    <w:p>
      <w:pPr>
        <w:pStyle w:val="5"/>
        <w:kinsoku/>
        <w:wordWrap w:val="0"/>
        <w:spacing w:line="360" w:lineRule="auto"/>
        <w:jc w:val="both"/>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联系人：</w:t>
      </w:r>
      <w:r>
        <w:rPr>
          <w:rFonts w:hint="eastAsia" w:asciiTheme="minorEastAsia" w:hAnsiTheme="minorEastAsia" w:eastAsiaTheme="minorEastAsia" w:cstheme="minorEastAsia"/>
          <w:spacing w:val="-15"/>
          <w:sz w:val="24"/>
          <w:szCs w:val="24"/>
          <w:lang w:val="en-US" w:eastAsia="zh-CN"/>
        </w:rPr>
        <w:t>陈女士</w:t>
      </w:r>
    </w:p>
    <w:p>
      <w:pPr>
        <w:pStyle w:val="5"/>
        <w:kinsoku/>
        <w:wordWrap w:val="0"/>
        <w:spacing w:line="360" w:lineRule="auto"/>
        <w:jc w:val="both"/>
        <w:rPr>
          <w:rFonts w:hint="default" w:asciiTheme="minorEastAsia" w:hAnsiTheme="minorEastAsia" w:eastAsiaTheme="minorEastAsia" w:cstheme="minorEastAsia"/>
          <w:b/>
          <w:bCs/>
          <w:spacing w:val="5"/>
          <w:sz w:val="24"/>
          <w:szCs w:val="24"/>
          <w:lang w:val="en-US" w:eastAsia="zh-CN"/>
        </w:rPr>
      </w:pPr>
      <w:r>
        <w:rPr>
          <w:rFonts w:hint="eastAsia" w:asciiTheme="minorEastAsia" w:hAnsiTheme="minorEastAsia" w:eastAsiaTheme="minorEastAsia" w:cstheme="minorEastAsia"/>
          <w:spacing w:val="-15"/>
          <w:sz w:val="24"/>
          <w:szCs w:val="24"/>
          <w:lang w:eastAsia="zh-CN"/>
        </w:rPr>
        <w:t>联系方式：</w:t>
      </w:r>
      <w:r>
        <w:rPr>
          <w:rFonts w:hint="eastAsia" w:asciiTheme="minorEastAsia" w:hAnsiTheme="minorEastAsia" w:eastAsiaTheme="minorEastAsia" w:cstheme="minorEastAsia"/>
          <w:spacing w:val="-15"/>
          <w:sz w:val="24"/>
          <w:szCs w:val="24"/>
          <w:lang w:val="en-US" w:eastAsia="zh-CN"/>
        </w:rPr>
        <w:t>0377-</w:t>
      </w:r>
      <w:r>
        <w:rPr>
          <w:rFonts w:hint="eastAsia" w:asciiTheme="minorEastAsia" w:hAnsiTheme="minorEastAsia" w:eastAsiaTheme="minorEastAsia" w:cstheme="minorEastAsia"/>
          <w:spacing w:val="-15"/>
          <w:sz w:val="24"/>
          <w:szCs w:val="24"/>
          <w:lang w:eastAsia="zh-CN"/>
        </w:rPr>
        <w:t>6117617</w:t>
      </w:r>
      <w:r>
        <w:rPr>
          <w:rFonts w:hint="eastAsia" w:asciiTheme="minorEastAsia" w:hAnsiTheme="minorEastAsia" w:eastAsiaTheme="minorEastAsia" w:cstheme="minorEastAsia"/>
          <w:spacing w:val="-15"/>
          <w:sz w:val="24"/>
          <w:szCs w:val="24"/>
          <w:lang w:val="en-US" w:eastAsia="zh-CN"/>
        </w:rPr>
        <w:t>7</w:t>
      </w:r>
    </w:p>
    <w:p>
      <w:pPr>
        <w:pStyle w:val="5"/>
        <w:kinsoku/>
        <w:wordWrap w:val="0"/>
        <w:spacing w:line="360" w:lineRule="auto"/>
        <w:jc w:val="both"/>
        <w:outlineLvl w:val="1"/>
        <w:rPr>
          <w:rFonts w:asciiTheme="minorEastAsia" w:hAnsiTheme="minorEastAsia" w:eastAsiaTheme="minorEastAsia" w:cstheme="minorEastAsia"/>
          <w:b/>
          <w:bCs/>
          <w:spacing w:val="5"/>
          <w:sz w:val="24"/>
          <w:szCs w:val="24"/>
          <w:u w:val="single"/>
          <w:lang w:eastAsia="zh-CN"/>
        </w:rPr>
      </w:pPr>
      <w:r>
        <w:rPr>
          <w:rFonts w:hint="eastAsia" w:asciiTheme="minorEastAsia" w:hAnsiTheme="minorEastAsia" w:eastAsiaTheme="minorEastAsia" w:cstheme="minorEastAsia"/>
          <w:spacing w:val="4"/>
          <w:sz w:val="24"/>
          <w:szCs w:val="24"/>
          <w:lang w:eastAsia="zh-CN"/>
          <w14:textOutline w14:w="1536" w14:cap="flat" w14:cmpd="sng" w14:algn="ctr">
            <w14:solidFill>
              <w14:srgbClr w14:val="000000"/>
            </w14:solidFill>
            <w14:prstDash w14:val="solid"/>
            <w14:miter w14:val="0"/>
          </w14:textOutline>
        </w:rPr>
        <w:t>3、网址：</w:t>
      </w:r>
      <w:r>
        <w:rPr>
          <w:rFonts w:hint="eastAsia" w:asciiTheme="minorEastAsia" w:hAnsiTheme="minorEastAsia" w:eastAsiaTheme="minorEastAsia" w:cstheme="minorEastAsia"/>
          <w:spacing w:val="-15"/>
          <w:sz w:val="24"/>
          <w:szCs w:val="24"/>
          <w:lang w:eastAsia="zh-CN"/>
        </w:rPr>
        <w:t>https://ggzyjy.nanyang.gov.cn   E-mail:</w:t>
      </w:r>
      <w:r>
        <w:rPr>
          <w:rFonts w:hint="eastAsia" w:asciiTheme="minorEastAsia" w:hAnsiTheme="minorEastAsia" w:eastAsiaTheme="minorEastAsia" w:cstheme="minorEastAsia"/>
          <w:spacing w:val="-15"/>
          <w:sz w:val="24"/>
          <w:szCs w:val="24"/>
          <w:lang w:val="en-US" w:eastAsia="zh-CN"/>
        </w:rPr>
        <w:t>:</w:t>
      </w:r>
      <w:r>
        <w:rPr>
          <w:rFonts w:hint="eastAsia" w:asciiTheme="minorEastAsia" w:hAnsiTheme="minorEastAsia" w:eastAsiaTheme="minorEastAsia" w:cstheme="minorEastAsia"/>
          <w:spacing w:val="-15"/>
          <w:sz w:val="24"/>
          <w:szCs w:val="24"/>
          <w:lang w:eastAsia="zh-CN"/>
        </w:rPr>
        <w:t xml:space="preserve">nyszfcgzx@126.com </w:t>
      </w:r>
    </w:p>
    <w:p>
      <w:pPr>
        <w:pStyle w:val="5"/>
        <w:kinsoku/>
        <w:wordWrap w:val="0"/>
        <w:spacing w:before="352" w:line="690" w:lineRule="exact"/>
        <w:jc w:val="both"/>
        <w:rPr>
          <w:rFonts w:ascii="仿宋_GB2312" w:eastAsia="仿宋_GB2312"/>
          <w:color w:val="0000FF"/>
          <w:sz w:val="28"/>
          <w:szCs w:val="28"/>
          <w:lang w:eastAsia="zh-CN"/>
        </w:rPr>
      </w:pPr>
    </w:p>
    <w:p>
      <w:pPr>
        <w:pStyle w:val="5"/>
        <w:kinsoku/>
        <w:wordWrap w:val="0"/>
        <w:spacing w:line="360" w:lineRule="auto"/>
        <w:ind w:firstLine="5250" w:firstLineChars="2500"/>
        <w:jc w:val="both"/>
        <w:outlineLvl w:val="1"/>
        <w:rPr>
          <w:rFonts w:asciiTheme="minorEastAsia" w:hAnsiTheme="minorEastAsia" w:eastAsiaTheme="minorEastAsia" w:cstheme="minorEastAsia"/>
          <w:spacing w:val="-15"/>
          <w:sz w:val="24"/>
          <w:szCs w:val="24"/>
          <w:highlight w:val="none"/>
          <w:lang w:eastAsia="zh-CN"/>
        </w:rPr>
      </w:pPr>
      <w:r>
        <w:rPr>
          <w:rFonts w:hint="eastAsia" w:asciiTheme="minorEastAsia" w:hAnsiTheme="minorEastAsia" w:eastAsiaTheme="minorEastAsia" w:cstheme="minorEastAsia"/>
          <w:spacing w:val="-15"/>
          <w:sz w:val="24"/>
          <w:szCs w:val="24"/>
          <w:highlight w:val="none"/>
          <w:lang w:eastAsia="zh-CN"/>
        </w:rPr>
        <w:t>南阳市公共资源交易中心</w:t>
      </w:r>
    </w:p>
    <w:p>
      <w:pPr>
        <w:pStyle w:val="5"/>
        <w:kinsoku/>
        <w:wordWrap w:val="0"/>
        <w:spacing w:line="360" w:lineRule="auto"/>
        <w:ind w:firstLine="5778" w:firstLineChars="2700"/>
        <w:jc w:val="both"/>
        <w:outlineLvl w:val="1"/>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3"/>
          <w:sz w:val="24"/>
          <w:szCs w:val="24"/>
          <w:lang w:eastAsia="zh-CN"/>
        </w:rPr>
        <w:t>2024年6月</w:t>
      </w:r>
      <w:r>
        <w:rPr>
          <w:rFonts w:hint="eastAsia" w:asciiTheme="minorEastAsia" w:hAnsiTheme="minorEastAsia" w:eastAsiaTheme="minorEastAsia" w:cstheme="minorEastAsia"/>
          <w:spacing w:val="-13"/>
          <w:sz w:val="24"/>
          <w:szCs w:val="24"/>
          <w:lang w:val="en-US" w:eastAsia="zh-CN"/>
        </w:rPr>
        <w:t>17</w:t>
      </w:r>
      <w:r>
        <w:rPr>
          <w:rFonts w:hint="eastAsia" w:asciiTheme="minorEastAsia" w:hAnsiTheme="minorEastAsia" w:eastAsiaTheme="minorEastAsia" w:cstheme="minorEastAsia"/>
          <w:spacing w:val="-13"/>
          <w:sz w:val="24"/>
          <w:szCs w:val="24"/>
          <w:lang w:eastAsia="zh-CN"/>
        </w:rPr>
        <w:t>日</w:t>
      </w:r>
    </w:p>
    <w:p>
      <w:pPr>
        <w:pStyle w:val="5"/>
        <w:kinsoku/>
        <w:wordWrap w:val="0"/>
        <w:spacing w:line="360" w:lineRule="auto"/>
        <w:jc w:val="center"/>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pPr>
        <w:pStyle w:val="5"/>
        <w:kinsoku/>
        <w:wordWrap w:val="0"/>
        <w:spacing w:line="360" w:lineRule="auto"/>
        <w:jc w:val="center"/>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pPr>
        <w:pStyle w:val="5"/>
        <w:kinsoku/>
        <w:wordWrap w:val="0"/>
        <w:spacing w:line="360" w:lineRule="auto"/>
        <w:jc w:val="center"/>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pPr>
        <w:pStyle w:val="5"/>
        <w:kinsoku/>
        <w:wordWrap w:val="0"/>
        <w:spacing w:line="360" w:lineRule="auto"/>
        <w:jc w:val="center"/>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pPr>
        <w:pStyle w:val="5"/>
        <w:kinsoku/>
        <w:wordWrap w:val="0"/>
        <w:spacing w:line="360" w:lineRule="auto"/>
        <w:jc w:val="center"/>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pPr>
        <w:pStyle w:val="5"/>
        <w:kinsoku/>
        <w:wordWrap w:val="0"/>
        <w:spacing w:line="360" w:lineRule="auto"/>
        <w:jc w:val="both"/>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pPr>
        <w:pStyle w:val="5"/>
        <w:kinsoku/>
        <w:wordWrap w:val="0"/>
        <w:spacing w:line="360" w:lineRule="auto"/>
        <w:jc w:val="center"/>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pPr>
        <w:pStyle w:val="5"/>
        <w:kinsoku/>
        <w:wordWrap w:val="0"/>
        <w:spacing w:line="360" w:lineRule="auto"/>
        <w:jc w:val="center"/>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第二章 采购需求</w:t>
      </w:r>
    </w:p>
    <w:p>
      <w:pPr>
        <w:kinsoku/>
        <w:wordWrap w:val="0"/>
        <w:spacing w:line="360" w:lineRule="auto"/>
        <w:ind w:firstLine="420" w:firstLineChars="200"/>
        <w:jc w:val="both"/>
        <w:rPr>
          <w:rFonts w:asciiTheme="minorEastAsia" w:hAnsiTheme="minorEastAsia" w:eastAsiaTheme="minorEastAsia" w:cstheme="minorEastAsia"/>
          <w:lang w:eastAsia="zh-CN"/>
        </w:rPr>
      </w:pPr>
    </w:p>
    <w:p>
      <w:pPr>
        <w:pStyle w:val="5"/>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一、采购内容及要求</w:t>
      </w:r>
    </w:p>
    <w:p>
      <w:pPr>
        <w:spacing w:line="520" w:lineRule="exact"/>
        <w:ind w:firstLine="480" w:firstLineChars="200"/>
        <w:rPr>
          <w:rFonts w:ascii="宋体" w:hAnsi="宋体"/>
          <w:b/>
          <w:bCs/>
          <w:sz w:val="24"/>
          <w:szCs w:val="24"/>
          <w:lang w:eastAsia="zh-CN"/>
        </w:rPr>
      </w:pPr>
      <w:r>
        <w:rPr>
          <w:rFonts w:hint="eastAsia" w:ascii="宋体" w:hAnsi="宋体"/>
          <w:b/>
          <w:bCs/>
          <w:sz w:val="24"/>
          <w:szCs w:val="24"/>
          <w:lang w:eastAsia="zh-CN"/>
        </w:rPr>
        <w:t>1</w:t>
      </w:r>
      <w:r>
        <w:rPr>
          <w:rFonts w:hint="eastAsia" w:ascii="宋体" w:hAnsi="宋体" w:eastAsia="宋体"/>
          <w:b/>
          <w:bCs/>
          <w:sz w:val="24"/>
          <w:szCs w:val="24"/>
          <w:lang w:eastAsia="zh-CN"/>
        </w:rPr>
        <w:t>.</w:t>
      </w:r>
      <w:r>
        <w:rPr>
          <w:rFonts w:hint="eastAsia" w:ascii="宋体" w:hAnsi="宋体"/>
          <w:b/>
          <w:bCs/>
          <w:sz w:val="24"/>
          <w:szCs w:val="24"/>
          <w:lang w:eastAsia="zh-CN"/>
        </w:rPr>
        <w:t>人员要求</w:t>
      </w:r>
    </w:p>
    <w:p>
      <w:pPr>
        <w:spacing w:line="520" w:lineRule="exact"/>
        <w:ind w:firstLine="480" w:firstLineChars="200"/>
        <w:rPr>
          <w:rFonts w:ascii="宋体" w:hAnsi="宋体"/>
          <w:sz w:val="24"/>
          <w:szCs w:val="24"/>
          <w:lang w:eastAsia="zh-CN"/>
        </w:rPr>
      </w:pPr>
      <w:r>
        <w:rPr>
          <w:rFonts w:hint="eastAsia" w:ascii="宋体" w:hAnsi="宋体"/>
          <w:sz w:val="24"/>
          <w:szCs w:val="24"/>
          <w:lang w:eastAsia="zh-CN"/>
        </w:rPr>
        <w:t>（1）供应商应提供保安员不少于</w:t>
      </w:r>
      <w:r>
        <w:rPr>
          <w:rFonts w:hint="eastAsia" w:ascii="宋体" w:hAnsi="宋体"/>
          <w:sz w:val="24"/>
          <w:szCs w:val="24"/>
          <w:u w:val="single"/>
          <w:lang w:eastAsia="zh-CN"/>
        </w:rPr>
        <w:t xml:space="preserve"> 32 </w:t>
      </w:r>
      <w:r>
        <w:rPr>
          <w:rFonts w:hint="eastAsia" w:ascii="宋体" w:hAnsi="宋体"/>
          <w:sz w:val="24"/>
          <w:szCs w:val="24"/>
          <w:lang w:eastAsia="zh-CN"/>
        </w:rPr>
        <w:t>名（含管理人员），并根据实际情况制定具体的人员编制方案。</w:t>
      </w:r>
    </w:p>
    <w:p>
      <w:pPr>
        <w:spacing w:line="520" w:lineRule="exact"/>
        <w:ind w:firstLine="480" w:firstLineChars="200"/>
        <w:rPr>
          <w:rFonts w:ascii="宋体" w:hAnsi="宋体"/>
          <w:sz w:val="24"/>
          <w:szCs w:val="24"/>
          <w:lang w:eastAsia="zh-CN"/>
        </w:rPr>
      </w:pPr>
      <w:r>
        <w:rPr>
          <w:rFonts w:hint="eastAsia" w:ascii="宋体" w:hAnsi="宋体"/>
          <w:sz w:val="24"/>
          <w:szCs w:val="24"/>
          <w:lang w:eastAsia="zh-CN"/>
        </w:rPr>
        <w:t>（2）年龄在18周岁以上50周岁以下，身体健康，了解安全保障常识，有公安部门颁发的保安员证，持证上岗。</w:t>
      </w:r>
    </w:p>
    <w:p>
      <w:pPr>
        <w:spacing w:line="520" w:lineRule="exact"/>
        <w:ind w:firstLine="480" w:firstLineChars="200"/>
        <w:rPr>
          <w:rFonts w:ascii="宋体" w:hAnsi="宋体"/>
          <w:sz w:val="24"/>
          <w:szCs w:val="24"/>
          <w:lang w:eastAsia="zh-CN"/>
        </w:rPr>
      </w:pPr>
      <w:r>
        <w:rPr>
          <w:rFonts w:hint="eastAsia" w:ascii="宋体" w:hAnsi="宋体"/>
          <w:sz w:val="24"/>
          <w:szCs w:val="24"/>
          <w:lang w:eastAsia="zh-CN"/>
        </w:rPr>
        <w:t>（3）保安员执行勤务时，着统一的保安服装，佩戴统一的保安标志。</w:t>
      </w:r>
    </w:p>
    <w:p>
      <w:pPr>
        <w:spacing w:line="520" w:lineRule="exact"/>
        <w:ind w:firstLine="480" w:firstLineChars="200"/>
        <w:rPr>
          <w:rFonts w:ascii="宋体" w:hAnsi="宋体"/>
          <w:sz w:val="24"/>
          <w:szCs w:val="24"/>
          <w:lang w:eastAsia="zh-CN"/>
        </w:rPr>
      </w:pPr>
      <w:r>
        <w:rPr>
          <w:rFonts w:hint="eastAsia" w:ascii="宋体" w:hAnsi="宋体"/>
          <w:sz w:val="24"/>
          <w:szCs w:val="24"/>
          <w:lang w:eastAsia="zh-CN"/>
        </w:rPr>
        <w:t>（4）做好日常值守巡视工作，做好相关交接记录及巡点部位签到记录等工作。</w:t>
      </w:r>
    </w:p>
    <w:p>
      <w:pPr>
        <w:spacing w:line="520" w:lineRule="exact"/>
        <w:ind w:firstLine="480" w:firstLineChars="200"/>
        <w:rPr>
          <w:rFonts w:ascii="宋体" w:hAnsi="宋体"/>
          <w:sz w:val="24"/>
          <w:szCs w:val="24"/>
          <w:lang w:eastAsia="zh-CN"/>
        </w:rPr>
      </w:pPr>
      <w:r>
        <w:rPr>
          <w:rFonts w:hint="eastAsia" w:ascii="宋体" w:hAnsi="宋体"/>
          <w:sz w:val="24"/>
          <w:szCs w:val="24"/>
          <w:lang w:eastAsia="zh-CN"/>
        </w:rPr>
        <w:t>（5）保安员要热爱本职工作，了解安全保障知识，认真履行职责，忠于职守，服从命令听从指挥。</w:t>
      </w:r>
    </w:p>
    <w:p>
      <w:pPr>
        <w:spacing w:line="520" w:lineRule="exact"/>
        <w:ind w:firstLine="480" w:firstLineChars="200"/>
        <w:rPr>
          <w:rFonts w:ascii="宋体" w:hAnsi="宋体"/>
          <w:sz w:val="24"/>
          <w:szCs w:val="24"/>
          <w:lang w:eastAsia="zh-CN"/>
        </w:rPr>
      </w:pPr>
      <w:r>
        <w:rPr>
          <w:rFonts w:hint="eastAsia" w:ascii="宋体" w:hAnsi="宋体"/>
          <w:sz w:val="24"/>
          <w:szCs w:val="24"/>
          <w:lang w:eastAsia="zh-CN"/>
        </w:rPr>
        <w:t>（6）保安员要遵守和执行保安行业制度及采购人制定的有关制度。</w:t>
      </w:r>
    </w:p>
    <w:p>
      <w:pPr>
        <w:spacing w:line="520" w:lineRule="exact"/>
        <w:ind w:firstLine="480" w:firstLineChars="200"/>
        <w:rPr>
          <w:rFonts w:ascii="宋体" w:hAnsi="宋体"/>
          <w:sz w:val="24"/>
          <w:szCs w:val="24"/>
          <w:lang w:eastAsia="zh-CN"/>
        </w:rPr>
      </w:pPr>
      <w:r>
        <w:rPr>
          <w:rFonts w:hint="eastAsia" w:ascii="宋体" w:hAnsi="宋体"/>
          <w:sz w:val="24"/>
          <w:szCs w:val="24"/>
          <w:lang w:eastAsia="zh-CN"/>
        </w:rPr>
        <w:t>（7）按采购人要求做好防火、防盗、防破坏、防灾害等工作，为集中办公区的安全提供保障。</w:t>
      </w:r>
    </w:p>
    <w:p>
      <w:pPr>
        <w:spacing w:line="520" w:lineRule="exact"/>
        <w:ind w:firstLine="480" w:firstLineChars="200"/>
        <w:rPr>
          <w:rFonts w:ascii="宋体" w:hAnsi="宋体"/>
          <w:b/>
          <w:bCs/>
          <w:sz w:val="24"/>
          <w:szCs w:val="24"/>
          <w:lang w:eastAsia="zh-CN"/>
        </w:rPr>
      </w:pPr>
      <w:r>
        <w:rPr>
          <w:rFonts w:hint="eastAsia" w:ascii="宋体" w:hAnsi="宋体"/>
          <w:b/>
          <w:bCs/>
          <w:sz w:val="24"/>
          <w:szCs w:val="24"/>
          <w:lang w:eastAsia="zh-CN"/>
        </w:rPr>
        <w:t>2</w:t>
      </w:r>
      <w:r>
        <w:rPr>
          <w:rFonts w:hint="eastAsia" w:ascii="宋体" w:hAnsi="宋体" w:eastAsia="宋体"/>
          <w:b/>
          <w:bCs/>
          <w:sz w:val="24"/>
          <w:szCs w:val="24"/>
          <w:lang w:eastAsia="zh-CN"/>
        </w:rPr>
        <w:t>.</w:t>
      </w:r>
      <w:r>
        <w:rPr>
          <w:rFonts w:hint="eastAsia" w:ascii="宋体" w:hAnsi="宋体"/>
          <w:b/>
          <w:bCs/>
          <w:sz w:val="24"/>
          <w:szCs w:val="24"/>
          <w:lang w:eastAsia="zh-CN"/>
        </w:rPr>
        <w:t>服务要求</w:t>
      </w:r>
    </w:p>
    <w:p>
      <w:pPr>
        <w:spacing w:line="520" w:lineRule="exact"/>
        <w:ind w:firstLine="480" w:firstLineChars="200"/>
        <w:rPr>
          <w:rFonts w:ascii="宋体" w:hAnsi="宋体"/>
          <w:sz w:val="24"/>
          <w:szCs w:val="24"/>
          <w:lang w:eastAsia="zh-CN"/>
        </w:rPr>
      </w:pPr>
      <w:r>
        <w:rPr>
          <w:rFonts w:hint="eastAsia" w:ascii="宋体" w:hAnsi="宋体"/>
          <w:sz w:val="24"/>
          <w:szCs w:val="24"/>
          <w:lang w:eastAsia="zh-CN"/>
        </w:rPr>
        <w:t>（1）派驻人员在服务过程中，如需更换，应征得采购人同意。</w:t>
      </w:r>
    </w:p>
    <w:p>
      <w:pPr>
        <w:spacing w:line="520" w:lineRule="exact"/>
        <w:ind w:firstLine="480" w:firstLineChars="200"/>
        <w:rPr>
          <w:rFonts w:ascii="宋体" w:hAnsi="宋体"/>
          <w:sz w:val="24"/>
          <w:szCs w:val="24"/>
          <w:lang w:eastAsia="zh-CN"/>
        </w:rPr>
      </w:pPr>
      <w:r>
        <w:rPr>
          <w:rFonts w:hint="eastAsia" w:ascii="宋体" w:hAnsi="宋体"/>
          <w:sz w:val="24"/>
          <w:szCs w:val="24"/>
          <w:lang w:eastAsia="zh-CN"/>
        </w:rPr>
        <w:t>（2）保安队员工作时间每天6小时，实行轮班制，24小时值班值守，禁止脱岗。</w:t>
      </w:r>
    </w:p>
    <w:p>
      <w:pPr>
        <w:spacing w:line="520" w:lineRule="exact"/>
        <w:ind w:firstLine="480" w:firstLineChars="200"/>
        <w:rPr>
          <w:rFonts w:ascii="宋体" w:hAnsi="宋体"/>
          <w:sz w:val="24"/>
          <w:szCs w:val="24"/>
          <w:lang w:eastAsia="zh-CN"/>
        </w:rPr>
      </w:pPr>
      <w:r>
        <w:rPr>
          <w:rFonts w:hint="eastAsia" w:ascii="宋体" w:hAnsi="宋体"/>
          <w:sz w:val="24"/>
          <w:szCs w:val="24"/>
          <w:lang w:eastAsia="zh-CN"/>
        </w:rPr>
        <w:t>（3）有序疏导区域内的出入车辆，确保按规划的区域有序停放，不得在区域内乱停乱放。</w:t>
      </w:r>
    </w:p>
    <w:p>
      <w:pPr>
        <w:spacing w:line="520" w:lineRule="exact"/>
        <w:ind w:firstLine="480" w:firstLineChars="200"/>
        <w:rPr>
          <w:rFonts w:ascii="宋体" w:hAnsi="宋体"/>
          <w:sz w:val="24"/>
          <w:szCs w:val="24"/>
          <w:lang w:eastAsia="zh-CN"/>
        </w:rPr>
      </w:pPr>
      <w:r>
        <w:rPr>
          <w:rFonts w:hint="eastAsia" w:ascii="宋体" w:hAnsi="宋体"/>
          <w:sz w:val="24"/>
          <w:szCs w:val="24"/>
          <w:lang w:eastAsia="zh-CN"/>
        </w:rPr>
        <w:t>（4）做好对外来人员的询问盘查、登记备案工作。</w:t>
      </w:r>
    </w:p>
    <w:p>
      <w:pPr>
        <w:spacing w:line="520" w:lineRule="exact"/>
        <w:ind w:firstLine="480" w:firstLineChars="200"/>
        <w:rPr>
          <w:rFonts w:ascii="宋体" w:hAnsi="宋体"/>
          <w:sz w:val="24"/>
          <w:szCs w:val="24"/>
          <w:lang w:eastAsia="zh-CN"/>
        </w:rPr>
      </w:pPr>
      <w:r>
        <w:rPr>
          <w:rFonts w:hint="eastAsia" w:ascii="宋体" w:hAnsi="宋体"/>
          <w:sz w:val="24"/>
          <w:szCs w:val="24"/>
          <w:lang w:eastAsia="zh-CN"/>
        </w:rPr>
        <w:t>（5）做好物品出入时的检查登记工作，按要求查验单位证明。</w:t>
      </w:r>
    </w:p>
    <w:p>
      <w:pPr>
        <w:spacing w:line="520" w:lineRule="exact"/>
        <w:ind w:firstLine="480" w:firstLineChars="200"/>
        <w:rPr>
          <w:rFonts w:ascii="宋体" w:hAnsi="宋体"/>
          <w:sz w:val="24"/>
          <w:szCs w:val="24"/>
          <w:lang w:eastAsia="zh-CN"/>
        </w:rPr>
      </w:pPr>
      <w:r>
        <w:rPr>
          <w:rFonts w:hint="eastAsia" w:ascii="宋体" w:hAnsi="宋体"/>
          <w:sz w:val="24"/>
          <w:szCs w:val="24"/>
          <w:lang w:eastAsia="zh-CN"/>
        </w:rPr>
        <w:t>（6）凡基建、安装、维修人员须凭相关单位开具的施工证方可进入区域，否则不得进入。</w:t>
      </w:r>
    </w:p>
    <w:p>
      <w:pPr>
        <w:spacing w:line="520" w:lineRule="exact"/>
        <w:ind w:firstLine="480" w:firstLineChars="200"/>
        <w:rPr>
          <w:rFonts w:ascii="宋体" w:hAnsi="宋体"/>
          <w:sz w:val="24"/>
          <w:szCs w:val="24"/>
          <w:lang w:eastAsia="zh-CN"/>
        </w:rPr>
      </w:pPr>
      <w:r>
        <w:rPr>
          <w:rFonts w:hint="eastAsia" w:ascii="宋体" w:hAnsi="宋体"/>
          <w:sz w:val="24"/>
          <w:szCs w:val="24"/>
          <w:lang w:eastAsia="zh-CN"/>
        </w:rPr>
        <w:t>（7）如发现突发事件，如：火情、盗窃及其它危害人身财产安全的情况时，迅速上报有关部门和双方主管领导，并采取力所能及的应急措施。</w:t>
      </w:r>
    </w:p>
    <w:p>
      <w:pPr>
        <w:spacing w:line="520" w:lineRule="exact"/>
        <w:ind w:firstLine="480" w:firstLineChars="200"/>
        <w:rPr>
          <w:rFonts w:ascii="宋体" w:hAnsi="宋体"/>
          <w:sz w:val="24"/>
          <w:szCs w:val="24"/>
          <w:lang w:eastAsia="zh-CN"/>
        </w:rPr>
      </w:pPr>
      <w:r>
        <w:rPr>
          <w:rFonts w:hint="eastAsia" w:ascii="宋体" w:hAnsi="宋体"/>
          <w:sz w:val="24"/>
          <w:szCs w:val="24"/>
          <w:lang w:eastAsia="zh-CN"/>
        </w:rPr>
        <w:t>（8）配合采购人及公安部门做好区域综合治理工作，把治安事件的危害控制到最低。</w:t>
      </w:r>
    </w:p>
    <w:p>
      <w:pPr>
        <w:spacing w:line="520" w:lineRule="exact"/>
        <w:ind w:firstLine="480" w:firstLineChars="200"/>
        <w:rPr>
          <w:rFonts w:ascii="宋体" w:hAnsi="宋体"/>
          <w:sz w:val="24"/>
          <w:szCs w:val="24"/>
          <w:lang w:eastAsia="zh-CN"/>
        </w:rPr>
      </w:pPr>
      <w:r>
        <w:rPr>
          <w:rFonts w:hint="eastAsia" w:ascii="宋体" w:hAnsi="宋体"/>
          <w:sz w:val="24"/>
          <w:szCs w:val="24"/>
          <w:lang w:eastAsia="zh-CN"/>
        </w:rPr>
        <w:t>（9）做好会议活动期间的安保服务工作，确保车辆有序停放，确保按应急预案有效处置各类突发事件。</w:t>
      </w:r>
    </w:p>
    <w:p>
      <w:pPr>
        <w:spacing w:line="520" w:lineRule="exact"/>
        <w:ind w:firstLine="480" w:firstLineChars="200"/>
        <w:rPr>
          <w:rFonts w:ascii="宋体" w:hAnsi="宋体"/>
          <w:sz w:val="24"/>
          <w:szCs w:val="24"/>
          <w:lang w:eastAsia="zh-CN"/>
        </w:rPr>
      </w:pPr>
      <w:r>
        <w:rPr>
          <w:rFonts w:hint="eastAsia" w:ascii="宋体" w:hAnsi="宋体"/>
          <w:sz w:val="24"/>
          <w:szCs w:val="24"/>
          <w:lang w:eastAsia="zh-CN"/>
        </w:rPr>
        <w:t>（10）门岗室内外保持整洁卫生，无关人员不准在门卫室内逗留或从事与安保工作无关的事情。</w:t>
      </w:r>
    </w:p>
    <w:p>
      <w:pPr>
        <w:spacing w:line="520" w:lineRule="exact"/>
        <w:ind w:firstLine="480" w:firstLineChars="200"/>
        <w:rPr>
          <w:rFonts w:ascii="宋体" w:hAnsi="宋体"/>
          <w:sz w:val="24"/>
          <w:szCs w:val="24"/>
          <w:lang w:eastAsia="zh-CN"/>
        </w:rPr>
      </w:pPr>
      <w:r>
        <w:rPr>
          <w:rFonts w:hint="eastAsia" w:ascii="宋体" w:hAnsi="宋体"/>
          <w:sz w:val="24"/>
          <w:szCs w:val="24"/>
          <w:lang w:eastAsia="zh-CN"/>
        </w:rPr>
        <w:t>（11）做好区域巡逻工作，在执行巡逻任务时，必须保持高度的警惕性，细心观察周围的情况，及时发现各种可疑情况，对有违法犯罪嫌疑的人员，要进行必要的盘查，对重大犯罪嫌疑分子，要立即扭送公安机关或保卫部门处理。</w:t>
      </w:r>
    </w:p>
    <w:p>
      <w:pPr>
        <w:pStyle w:val="5"/>
        <w:kinsoku/>
        <w:wordWrap w:val="0"/>
        <w:spacing w:line="360" w:lineRule="auto"/>
        <w:ind w:firstLine="480" w:firstLineChars="200"/>
        <w:jc w:val="both"/>
        <w:rPr>
          <w:sz w:val="24"/>
          <w:szCs w:val="24"/>
          <w:lang w:eastAsia="zh-CN"/>
        </w:rPr>
      </w:pPr>
      <w:r>
        <w:rPr>
          <w:rFonts w:hint="eastAsia"/>
          <w:sz w:val="24"/>
          <w:szCs w:val="24"/>
          <w:lang w:eastAsia="zh-CN"/>
        </w:rPr>
        <w:t>（12）及时检查、发现各类安全隐患，防止各类安全事故的发生。</w:t>
      </w:r>
    </w:p>
    <w:p>
      <w:pPr>
        <w:pStyle w:val="8"/>
        <w:rPr>
          <w:lang w:eastAsia="zh-CN"/>
        </w:rPr>
      </w:pPr>
    </w:p>
    <w:p>
      <w:pPr>
        <w:pStyle w:val="8"/>
        <w:ind w:left="0" w:leftChars="0" w:firstLine="482" w:firstLineChars="200"/>
        <w:rPr>
          <w:rFonts w:ascii="宋体" w:hAnsi="宋体"/>
          <w:b/>
          <w:sz w:val="24"/>
          <w:szCs w:val="24"/>
        </w:rPr>
      </w:pPr>
      <w:r>
        <w:rPr>
          <w:rFonts w:hint="eastAsia" w:ascii="宋体" w:hAnsi="宋体" w:eastAsia="宋体"/>
          <w:b/>
          <w:sz w:val="24"/>
          <w:szCs w:val="24"/>
          <w:lang w:eastAsia="zh-CN"/>
        </w:rPr>
        <w:t>3.</w:t>
      </w:r>
      <w:r>
        <w:rPr>
          <w:rFonts w:hint="eastAsia" w:ascii="宋体" w:hAnsi="宋体"/>
          <w:b/>
          <w:sz w:val="24"/>
          <w:szCs w:val="24"/>
        </w:rPr>
        <w:t>考核标准与制度</w:t>
      </w:r>
    </w:p>
    <w:p/>
    <w:tbl>
      <w:tblPr>
        <w:tblStyle w:val="13"/>
        <w:tblW w:w="908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5254"/>
        <w:gridCol w:w="1846"/>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85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5254" w:type="dxa"/>
            <w:tcBorders>
              <w:top w:val="single" w:color="auto" w:sz="4" w:space="0"/>
              <w:left w:val="single" w:color="auto" w:sz="4" w:space="0"/>
              <w:bottom w:val="single" w:color="auto" w:sz="4" w:space="0"/>
              <w:right w:val="single" w:color="auto" w:sz="4" w:space="0"/>
            </w:tcBorders>
            <w:vAlign w:val="center"/>
          </w:tcPr>
          <w:p>
            <w:pPr>
              <w:spacing w:line="460" w:lineRule="exact"/>
              <w:ind w:firstLine="480" w:firstLineChars="200"/>
              <w:rPr>
                <w:rFonts w:ascii="宋体" w:hAnsi="宋体"/>
                <w:sz w:val="24"/>
                <w:szCs w:val="24"/>
              </w:rPr>
            </w:pPr>
            <w:r>
              <w:rPr>
                <w:rFonts w:hint="eastAsia" w:ascii="宋体" w:hAnsi="宋体"/>
                <w:sz w:val="24"/>
                <w:szCs w:val="24"/>
              </w:rPr>
              <w:t>内容</w:t>
            </w:r>
          </w:p>
        </w:tc>
        <w:tc>
          <w:tcPr>
            <w:tcW w:w="1846" w:type="dxa"/>
            <w:tcBorders>
              <w:top w:val="single" w:color="auto" w:sz="4" w:space="0"/>
              <w:left w:val="single" w:color="auto" w:sz="4" w:space="0"/>
              <w:bottom w:val="single" w:color="auto" w:sz="4" w:space="0"/>
              <w:right w:val="single" w:color="auto" w:sz="4" w:space="0"/>
            </w:tcBorders>
            <w:vAlign w:val="center"/>
          </w:tcPr>
          <w:p>
            <w:pPr>
              <w:spacing w:line="460" w:lineRule="exact"/>
              <w:ind w:firstLine="480" w:firstLineChars="200"/>
              <w:rPr>
                <w:rFonts w:ascii="宋体" w:hAnsi="宋体"/>
                <w:sz w:val="24"/>
                <w:szCs w:val="24"/>
              </w:rPr>
            </w:pPr>
            <w:r>
              <w:rPr>
                <w:rFonts w:hint="eastAsia" w:ascii="宋体" w:hAnsi="宋体"/>
                <w:sz w:val="24"/>
                <w:szCs w:val="24"/>
              </w:rPr>
              <w:t>要求</w:t>
            </w:r>
          </w:p>
        </w:tc>
        <w:tc>
          <w:tcPr>
            <w:tcW w:w="1136" w:type="dxa"/>
            <w:tcBorders>
              <w:top w:val="single" w:color="auto" w:sz="4" w:space="0"/>
              <w:left w:val="single" w:color="auto" w:sz="4" w:space="0"/>
              <w:bottom w:val="single" w:color="auto" w:sz="4" w:space="0"/>
              <w:right w:val="single" w:color="auto" w:sz="4" w:space="0"/>
            </w:tcBorders>
            <w:vAlign w:val="center"/>
          </w:tcPr>
          <w:p>
            <w:pPr>
              <w:spacing w:line="460" w:lineRule="exact"/>
              <w:ind w:firstLine="480" w:firstLineChars="200"/>
              <w:rPr>
                <w:rFonts w:ascii="宋体" w:hAnsi="宋体"/>
                <w:sz w:val="24"/>
                <w:szCs w:val="24"/>
              </w:rPr>
            </w:pPr>
            <w:r>
              <w:rPr>
                <w:rFonts w:hint="eastAsia" w:ascii="宋体" w:hAnsi="宋体"/>
                <w:sz w:val="24"/>
                <w:szCs w:val="24"/>
              </w:rPr>
              <w:t>扣款标准（元）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852" w:type="dxa"/>
            <w:tcBorders>
              <w:top w:val="single" w:color="auto" w:sz="4" w:space="0"/>
              <w:left w:val="single" w:color="auto" w:sz="4" w:space="0"/>
              <w:bottom w:val="single" w:color="auto" w:sz="4" w:space="0"/>
              <w:right w:val="single" w:color="auto" w:sz="4" w:space="0"/>
            </w:tcBorders>
            <w:vAlign w:val="center"/>
          </w:tcPr>
          <w:p>
            <w:pPr>
              <w:pStyle w:val="5"/>
              <w:spacing w:line="460" w:lineRule="exact"/>
              <w:jc w:val="center"/>
              <w:rPr>
                <w:sz w:val="24"/>
                <w:szCs w:val="24"/>
              </w:rPr>
            </w:pPr>
            <w:r>
              <w:rPr>
                <w:rFonts w:hint="eastAsia"/>
                <w:sz w:val="24"/>
                <w:szCs w:val="24"/>
              </w:rPr>
              <w:t>1</w:t>
            </w:r>
          </w:p>
        </w:tc>
        <w:tc>
          <w:tcPr>
            <w:tcW w:w="5254" w:type="dxa"/>
            <w:tcBorders>
              <w:top w:val="single" w:color="auto" w:sz="4" w:space="0"/>
              <w:left w:val="single" w:color="auto" w:sz="4" w:space="0"/>
              <w:bottom w:val="single" w:color="auto" w:sz="4" w:space="0"/>
              <w:right w:val="single" w:color="auto" w:sz="4" w:space="0"/>
            </w:tcBorders>
          </w:tcPr>
          <w:p>
            <w:pPr>
              <w:pStyle w:val="16"/>
              <w:spacing w:line="460" w:lineRule="exact"/>
              <w:jc w:val="both"/>
              <w:rPr>
                <w:rFonts w:hAnsi="宋体" w:cs="Times New Roman"/>
              </w:rPr>
            </w:pPr>
            <w:r>
              <w:rPr>
                <w:rFonts w:hint="eastAsia" w:hAnsi="宋体" w:cs="Times New Roman"/>
              </w:rPr>
              <w:t>服从管理，队员保证24小时在办案中心不间断巡逻。</w:t>
            </w:r>
          </w:p>
        </w:tc>
        <w:tc>
          <w:tcPr>
            <w:tcW w:w="1846" w:type="dxa"/>
            <w:tcBorders>
              <w:top w:val="single" w:color="auto" w:sz="4" w:space="0"/>
              <w:left w:val="single" w:color="auto" w:sz="4" w:space="0"/>
              <w:bottom w:val="single" w:color="auto" w:sz="4" w:space="0"/>
              <w:right w:val="single" w:color="auto" w:sz="4" w:space="0"/>
            </w:tcBorders>
            <w:vAlign w:val="center"/>
          </w:tcPr>
          <w:p>
            <w:pPr>
              <w:pStyle w:val="16"/>
              <w:spacing w:line="460" w:lineRule="exact"/>
              <w:jc w:val="center"/>
              <w:rPr>
                <w:rFonts w:hAnsi="宋体" w:cs="Times New Roman"/>
              </w:rPr>
            </w:pPr>
            <w:r>
              <w:rPr>
                <w:rFonts w:hint="eastAsia" w:hAnsi="宋体" w:cs="Times New Roman"/>
              </w:rPr>
              <w:t>间断一次</w:t>
            </w:r>
          </w:p>
        </w:tc>
        <w:tc>
          <w:tcPr>
            <w:tcW w:w="1136" w:type="dxa"/>
            <w:tcBorders>
              <w:top w:val="single" w:color="auto" w:sz="4" w:space="0"/>
              <w:left w:val="single" w:color="auto" w:sz="4" w:space="0"/>
              <w:bottom w:val="single" w:color="auto" w:sz="4" w:space="0"/>
              <w:right w:val="single" w:color="auto" w:sz="4" w:space="0"/>
            </w:tcBorders>
            <w:vAlign w:val="center"/>
          </w:tcPr>
          <w:p>
            <w:pPr>
              <w:pStyle w:val="16"/>
              <w:spacing w:line="460" w:lineRule="exact"/>
              <w:jc w:val="center"/>
              <w:rPr>
                <w:rFonts w:hAnsi="宋体" w:cs="Times New Roman"/>
              </w:rPr>
            </w:pPr>
            <w:r>
              <w:rPr>
                <w:rFonts w:hint="eastAsia" w:hAnsi="宋体" w:cs="Times New Roman"/>
              </w:rPr>
              <w:t>100-500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852" w:type="dxa"/>
            <w:tcBorders>
              <w:top w:val="single" w:color="auto" w:sz="4" w:space="0"/>
              <w:left w:val="single" w:color="auto" w:sz="4" w:space="0"/>
              <w:bottom w:val="single" w:color="auto" w:sz="4" w:space="0"/>
              <w:right w:val="single" w:color="auto" w:sz="4" w:space="0"/>
            </w:tcBorders>
            <w:vAlign w:val="center"/>
          </w:tcPr>
          <w:p>
            <w:pPr>
              <w:pStyle w:val="5"/>
              <w:spacing w:line="460" w:lineRule="exact"/>
              <w:jc w:val="center"/>
              <w:rPr>
                <w:sz w:val="24"/>
                <w:szCs w:val="24"/>
              </w:rPr>
            </w:pPr>
            <w:r>
              <w:rPr>
                <w:rFonts w:hint="eastAsia"/>
                <w:sz w:val="24"/>
                <w:szCs w:val="24"/>
              </w:rPr>
              <w:t>2</w:t>
            </w:r>
          </w:p>
        </w:tc>
        <w:tc>
          <w:tcPr>
            <w:tcW w:w="5254" w:type="dxa"/>
            <w:tcBorders>
              <w:top w:val="single" w:color="auto" w:sz="4" w:space="0"/>
              <w:left w:val="single" w:color="auto" w:sz="4" w:space="0"/>
              <w:bottom w:val="single" w:color="auto" w:sz="4" w:space="0"/>
              <w:right w:val="single" w:color="auto" w:sz="4" w:space="0"/>
            </w:tcBorders>
          </w:tcPr>
          <w:p>
            <w:pPr>
              <w:pStyle w:val="16"/>
              <w:spacing w:line="460" w:lineRule="exact"/>
              <w:jc w:val="both"/>
              <w:rPr>
                <w:rFonts w:hAnsi="宋体" w:cs="Times New Roman"/>
              </w:rPr>
            </w:pPr>
            <w:r>
              <w:rPr>
                <w:rFonts w:hint="eastAsia" w:hAnsi="宋体" w:cs="Times New Roman"/>
              </w:rPr>
              <w:t>队员要树立良好的服务形象，所有岗点必须24小时连续工作，不得以任何理由空岗、睡岗和脱岗。</w:t>
            </w:r>
          </w:p>
        </w:tc>
        <w:tc>
          <w:tcPr>
            <w:tcW w:w="1846" w:type="dxa"/>
            <w:tcBorders>
              <w:top w:val="single" w:color="auto" w:sz="4" w:space="0"/>
              <w:left w:val="single" w:color="auto" w:sz="4" w:space="0"/>
              <w:bottom w:val="single" w:color="auto" w:sz="4" w:space="0"/>
              <w:right w:val="single" w:color="auto" w:sz="4" w:space="0"/>
            </w:tcBorders>
            <w:vAlign w:val="center"/>
          </w:tcPr>
          <w:p>
            <w:pPr>
              <w:pStyle w:val="16"/>
              <w:spacing w:line="460" w:lineRule="exact"/>
              <w:jc w:val="center"/>
              <w:rPr>
                <w:rFonts w:hAnsi="宋体" w:cs="Times New Roman"/>
              </w:rPr>
            </w:pPr>
            <w:r>
              <w:rPr>
                <w:rFonts w:hint="eastAsia" w:hAnsi="宋体" w:cs="Times New Roman"/>
              </w:rPr>
              <w:t>做不到一人（次）</w:t>
            </w:r>
          </w:p>
        </w:tc>
        <w:tc>
          <w:tcPr>
            <w:tcW w:w="1136" w:type="dxa"/>
            <w:tcBorders>
              <w:top w:val="single" w:color="auto" w:sz="4" w:space="0"/>
              <w:left w:val="single" w:color="auto" w:sz="4" w:space="0"/>
              <w:bottom w:val="single" w:color="auto" w:sz="4" w:space="0"/>
              <w:right w:val="single" w:color="auto" w:sz="4" w:space="0"/>
            </w:tcBorders>
            <w:vAlign w:val="center"/>
          </w:tcPr>
          <w:p>
            <w:pPr>
              <w:pStyle w:val="16"/>
              <w:spacing w:line="460" w:lineRule="exact"/>
              <w:jc w:val="center"/>
              <w:rPr>
                <w:rFonts w:hAnsi="宋体" w:cs="Times New Roman"/>
              </w:rPr>
            </w:pPr>
            <w:r>
              <w:rPr>
                <w:rFonts w:hint="eastAsia" w:hAnsi="宋体" w:cs="Times New Roman"/>
              </w:rPr>
              <w:t>100-500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852" w:type="dxa"/>
            <w:tcBorders>
              <w:top w:val="single" w:color="auto" w:sz="4" w:space="0"/>
              <w:left w:val="single" w:color="auto" w:sz="4" w:space="0"/>
              <w:bottom w:val="single" w:color="auto" w:sz="4" w:space="0"/>
              <w:right w:val="single" w:color="auto" w:sz="4" w:space="0"/>
            </w:tcBorders>
            <w:vAlign w:val="center"/>
          </w:tcPr>
          <w:p>
            <w:pPr>
              <w:pStyle w:val="5"/>
              <w:spacing w:line="460" w:lineRule="exact"/>
              <w:jc w:val="center"/>
              <w:rPr>
                <w:sz w:val="24"/>
                <w:szCs w:val="24"/>
              </w:rPr>
            </w:pPr>
            <w:r>
              <w:rPr>
                <w:rFonts w:hint="eastAsia"/>
                <w:sz w:val="24"/>
                <w:szCs w:val="24"/>
              </w:rPr>
              <w:t>3</w:t>
            </w:r>
          </w:p>
        </w:tc>
        <w:tc>
          <w:tcPr>
            <w:tcW w:w="5254" w:type="dxa"/>
            <w:tcBorders>
              <w:top w:val="single" w:color="auto" w:sz="4" w:space="0"/>
              <w:left w:val="single" w:color="auto" w:sz="4" w:space="0"/>
              <w:bottom w:val="single" w:color="auto" w:sz="4" w:space="0"/>
              <w:right w:val="single" w:color="auto" w:sz="4" w:space="0"/>
            </w:tcBorders>
          </w:tcPr>
          <w:p>
            <w:pPr>
              <w:pStyle w:val="16"/>
              <w:spacing w:line="460" w:lineRule="exact"/>
              <w:jc w:val="both"/>
              <w:rPr>
                <w:rFonts w:hAnsi="宋体" w:cs="Times New Roman"/>
              </w:rPr>
            </w:pPr>
            <w:r>
              <w:rPr>
                <w:rFonts w:hint="eastAsia" w:hAnsi="宋体" w:cs="Times New Roman"/>
              </w:rPr>
              <w:t>保安队担负的各岗点值勤人员，必须认真执行门卫制度和交接班制度，遵守甲方的相关规定。</w:t>
            </w:r>
          </w:p>
        </w:tc>
        <w:tc>
          <w:tcPr>
            <w:tcW w:w="1846" w:type="dxa"/>
            <w:tcBorders>
              <w:top w:val="single" w:color="auto" w:sz="4" w:space="0"/>
              <w:left w:val="single" w:color="auto" w:sz="4" w:space="0"/>
              <w:bottom w:val="single" w:color="auto" w:sz="4" w:space="0"/>
              <w:right w:val="single" w:color="auto" w:sz="4" w:space="0"/>
            </w:tcBorders>
            <w:vAlign w:val="center"/>
          </w:tcPr>
          <w:p>
            <w:pPr>
              <w:pStyle w:val="16"/>
              <w:spacing w:line="460" w:lineRule="exact"/>
              <w:jc w:val="center"/>
              <w:rPr>
                <w:rFonts w:hAnsi="宋体" w:cs="Times New Roman"/>
              </w:rPr>
            </w:pPr>
            <w:r>
              <w:rPr>
                <w:rFonts w:hint="eastAsia" w:hAnsi="宋体" w:cs="Times New Roman"/>
              </w:rPr>
              <w:t>违反一人（次）</w:t>
            </w:r>
          </w:p>
        </w:tc>
        <w:tc>
          <w:tcPr>
            <w:tcW w:w="1136" w:type="dxa"/>
            <w:tcBorders>
              <w:top w:val="single" w:color="auto" w:sz="4" w:space="0"/>
              <w:left w:val="single" w:color="auto" w:sz="4" w:space="0"/>
              <w:bottom w:val="single" w:color="auto" w:sz="4" w:space="0"/>
              <w:right w:val="single" w:color="auto" w:sz="4" w:space="0"/>
            </w:tcBorders>
            <w:vAlign w:val="center"/>
          </w:tcPr>
          <w:p>
            <w:pPr>
              <w:pStyle w:val="16"/>
              <w:spacing w:line="460" w:lineRule="exact"/>
              <w:jc w:val="center"/>
              <w:rPr>
                <w:rFonts w:hAnsi="宋体" w:cs="Times New Roman"/>
              </w:rPr>
            </w:pPr>
            <w:r>
              <w:rPr>
                <w:rFonts w:hint="eastAsia" w:hAnsi="宋体" w:cs="Times New Roman"/>
              </w:rPr>
              <w:t>100-200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852" w:type="dxa"/>
            <w:tcBorders>
              <w:top w:val="single" w:color="auto" w:sz="4" w:space="0"/>
              <w:left w:val="single" w:color="auto" w:sz="4" w:space="0"/>
              <w:bottom w:val="single" w:color="auto" w:sz="4" w:space="0"/>
              <w:right w:val="single" w:color="auto" w:sz="4" w:space="0"/>
            </w:tcBorders>
            <w:vAlign w:val="center"/>
          </w:tcPr>
          <w:p>
            <w:pPr>
              <w:pStyle w:val="5"/>
              <w:spacing w:line="460" w:lineRule="exact"/>
              <w:jc w:val="center"/>
              <w:rPr>
                <w:sz w:val="24"/>
                <w:szCs w:val="24"/>
              </w:rPr>
            </w:pPr>
            <w:r>
              <w:rPr>
                <w:rFonts w:hint="eastAsia"/>
                <w:sz w:val="24"/>
                <w:szCs w:val="24"/>
              </w:rPr>
              <w:t>4</w:t>
            </w:r>
          </w:p>
        </w:tc>
        <w:tc>
          <w:tcPr>
            <w:tcW w:w="5254"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lang w:eastAsia="zh-CN"/>
              </w:rPr>
            </w:pPr>
            <w:r>
              <w:rPr>
                <w:rFonts w:hint="eastAsia" w:ascii="黑体" w:hAnsi="宋体" w:eastAsia="黑体" w:cs="Times New Roman"/>
                <w:snapToGrid/>
                <w:sz w:val="24"/>
                <w:szCs w:val="24"/>
                <w:lang w:eastAsia="zh-CN"/>
              </w:rPr>
              <w:t>有紧急情况时，队员在接到单位通知5分钟内及时到位开展工作。</w:t>
            </w:r>
          </w:p>
        </w:tc>
        <w:tc>
          <w:tcPr>
            <w:tcW w:w="1846" w:type="dxa"/>
            <w:tcBorders>
              <w:top w:val="single" w:color="auto" w:sz="4" w:space="0"/>
              <w:left w:val="single" w:color="auto" w:sz="4" w:space="0"/>
              <w:bottom w:val="single" w:color="auto" w:sz="4" w:space="0"/>
              <w:right w:val="single" w:color="auto" w:sz="4" w:space="0"/>
            </w:tcBorders>
            <w:vAlign w:val="center"/>
          </w:tcPr>
          <w:p>
            <w:pPr>
              <w:pStyle w:val="16"/>
              <w:spacing w:line="460" w:lineRule="exact"/>
              <w:jc w:val="center"/>
              <w:rPr>
                <w:rFonts w:hAnsi="宋体" w:cs="Times New Roman"/>
              </w:rPr>
            </w:pPr>
            <w:r>
              <w:rPr>
                <w:rFonts w:hint="eastAsia" w:hAnsi="宋体" w:cs="Times New Roman"/>
              </w:rPr>
              <w:t>不能按时到位</w:t>
            </w:r>
          </w:p>
        </w:tc>
        <w:tc>
          <w:tcPr>
            <w:tcW w:w="1136" w:type="dxa"/>
            <w:tcBorders>
              <w:top w:val="single" w:color="auto" w:sz="4" w:space="0"/>
              <w:left w:val="single" w:color="auto" w:sz="4" w:space="0"/>
              <w:bottom w:val="single" w:color="auto" w:sz="4" w:space="0"/>
              <w:right w:val="single" w:color="auto" w:sz="4" w:space="0"/>
            </w:tcBorders>
            <w:vAlign w:val="center"/>
          </w:tcPr>
          <w:p>
            <w:pPr>
              <w:pStyle w:val="16"/>
              <w:spacing w:line="460" w:lineRule="exact"/>
              <w:jc w:val="center"/>
              <w:rPr>
                <w:rFonts w:hAnsi="宋体" w:cs="Times New Roman"/>
              </w:rPr>
            </w:pPr>
            <w:r>
              <w:rPr>
                <w:rFonts w:hint="eastAsia" w:hAnsi="宋体" w:cs="Times New Roman"/>
              </w:rPr>
              <w:t>200-1000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52" w:type="dxa"/>
            <w:tcBorders>
              <w:top w:val="single" w:color="auto" w:sz="4" w:space="0"/>
              <w:left w:val="single" w:color="auto" w:sz="4" w:space="0"/>
              <w:bottom w:val="single" w:color="auto" w:sz="4" w:space="0"/>
              <w:right w:val="single" w:color="auto" w:sz="4" w:space="0"/>
            </w:tcBorders>
            <w:vAlign w:val="center"/>
          </w:tcPr>
          <w:p>
            <w:pPr>
              <w:pStyle w:val="5"/>
              <w:spacing w:line="460" w:lineRule="exact"/>
              <w:jc w:val="center"/>
              <w:rPr>
                <w:sz w:val="24"/>
                <w:szCs w:val="24"/>
              </w:rPr>
            </w:pPr>
            <w:r>
              <w:rPr>
                <w:rFonts w:hint="eastAsia"/>
                <w:sz w:val="24"/>
                <w:szCs w:val="24"/>
              </w:rPr>
              <w:t>5</w:t>
            </w:r>
          </w:p>
        </w:tc>
        <w:tc>
          <w:tcPr>
            <w:tcW w:w="5254" w:type="dxa"/>
            <w:tcBorders>
              <w:top w:val="single" w:color="auto" w:sz="4" w:space="0"/>
              <w:left w:val="single" w:color="auto" w:sz="4" w:space="0"/>
              <w:bottom w:val="single" w:color="auto" w:sz="4" w:space="0"/>
              <w:right w:val="single" w:color="auto" w:sz="4" w:space="0"/>
            </w:tcBorders>
          </w:tcPr>
          <w:p>
            <w:pPr>
              <w:pStyle w:val="16"/>
              <w:spacing w:line="460" w:lineRule="exact"/>
              <w:jc w:val="both"/>
              <w:rPr>
                <w:rFonts w:hAnsi="宋体" w:cs="Times New Roman"/>
              </w:rPr>
            </w:pPr>
            <w:r>
              <w:rPr>
                <w:rFonts w:hint="eastAsia" w:hAnsi="宋体" w:cs="Times New Roman"/>
              </w:rPr>
              <w:t>保安队应按合同要求编制齐装满员。</w:t>
            </w:r>
          </w:p>
        </w:tc>
        <w:tc>
          <w:tcPr>
            <w:tcW w:w="1846" w:type="dxa"/>
            <w:tcBorders>
              <w:top w:val="single" w:color="auto" w:sz="4" w:space="0"/>
              <w:left w:val="single" w:color="auto" w:sz="4" w:space="0"/>
              <w:bottom w:val="single" w:color="auto" w:sz="4" w:space="0"/>
              <w:right w:val="single" w:color="auto" w:sz="4" w:space="0"/>
            </w:tcBorders>
            <w:vAlign w:val="center"/>
          </w:tcPr>
          <w:p>
            <w:pPr>
              <w:pStyle w:val="16"/>
              <w:spacing w:line="460" w:lineRule="exact"/>
              <w:jc w:val="center"/>
              <w:rPr>
                <w:rFonts w:hAnsi="宋体" w:cs="Times New Roman"/>
              </w:rPr>
            </w:pPr>
            <w:r>
              <w:rPr>
                <w:rFonts w:hint="eastAsia" w:hAnsi="宋体" w:cs="Times New Roman"/>
              </w:rPr>
              <w:t>缺一人（次）</w:t>
            </w:r>
          </w:p>
        </w:tc>
        <w:tc>
          <w:tcPr>
            <w:tcW w:w="1136" w:type="dxa"/>
            <w:tcBorders>
              <w:top w:val="single" w:color="auto" w:sz="4" w:space="0"/>
              <w:left w:val="single" w:color="auto" w:sz="4" w:space="0"/>
              <w:bottom w:val="single" w:color="auto" w:sz="4" w:space="0"/>
              <w:right w:val="single" w:color="auto" w:sz="4" w:space="0"/>
            </w:tcBorders>
            <w:vAlign w:val="center"/>
          </w:tcPr>
          <w:p>
            <w:pPr>
              <w:pStyle w:val="16"/>
              <w:spacing w:line="460" w:lineRule="exact"/>
              <w:jc w:val="center"/>
              <w:rPr>
                <w:rFonts w:hAnsi="宋体" w:cs="Times New Roman"/>
              </w:rPr>
            </w:pPr>
            <w:r>
              <w:rPr>
                <w:rFonts w:hint="eastAsia" w:hAnsi="宋体" w:cs="Times New Roma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trPr>
        <w:tc>
          <w:tcPr>
            <w:tcW w:w="852" w:type="dxa"/>
            <w:tcBorders>
              <w:top w:val="single" w:color="auto" w:sz="4" w:space="0"/>
              <w:left w:val="single" w:color="auto" w:sz="4" w:space="0"/>
              <w:bottom w:val="single" w:color="auto" w:sz="4" w:space="0"/>
              <w:right w:val="single" w:color="auto" w:sz="4" w:space="0"/>
            </w:tcBorders>
            <w:vAlign w:val="center"/>
          </w:tcPr>
          <w:p>
            <w:pPr>
              <w:pStyle w:val="5"/>
              <w:spacing w:line="460" w:lineRule="exact"/>
              <w:jc w:val="center"/>
              <w:rPr>
                <w:sz w:val="24"/>
                <w:szCs w:val="24"/>
              </w:rPr>
            </w:pPr>
            <w:r>
              <w:rPr>
                <w:rFonts w:hint="eastAsia"/>
                <w:sz w:val="24"/>
                <w:szCs w:val="24"/>
              </w:rPr>
              <w:t>6</w:t>
            </w:r>
          </w:p>
        </w:tc>
        <w:tc>
          <w:tcPr>
            <w:tcW w:w="5254" w:type="dxa"/>
            <w:tcBorders>
              <w:top w:val="single" w:color="auto" w:sz="4" w:space="0"/>
              <w:left w:val="single" w:color="auto" w:sz="4" w:space="0"/>
              <w:bottom w:val="single" w:color="auto" w:sz="4" w:space="0"/>
              <w:right w:val="single" w:color="auto" w:sz="4" w:space="0"/>
            </w:tcBorders>
          </w:tcPr>
          <w:p>
            <w:pPr>
              <w:pStyle w:val="16"/>
              <w:spacing w:line="460" w:lineRule="exact"/>
              <w:jc w:val="both"/>
              <w:rPr>
                <w:rFonts w:hAnsi="宋体" w:cs="Times New Roman"/>
              </w:rPr>
            </w:pPr>
            <w:r>
              <w:rPr>
                <w:rFonts w:hint="eastAsia" w:hAnsi="宋体" w:cs="Times New Roman"/>
              </w:rPr>
              <w:t>全员仪表严整，着装统一；各执勤岗点无烟头，无痰渍、污渍，墙上无手、脚印；爱护公共财物，门窗桌椅等公共财物无人为损坏，保持值班室卫生清洁。</w:t>
            </w:r>
          </w:p>
        </w:tc>
        <w:tc>
          <w:tcPr>
            <w:tcW w:w="1846" w:type="dxa"/>
            <w:tcBorders>
              <w:top w:val="single" w:color="auto" w:sz="4" w:space="0"/>
              <w:left w:val="single" w:color="auto" w:sz="4" w:space="0"/>
              <w:bottom w:val="single" w:color="auto" w:sz="4" w:space="0"/>
              <w:right w:val="single" w:color="auto" w:sz="4" w:space="0"/>
            </w:tcBorders>
            <w:vAlign w:val="center"/>
          </w:tcPr>
          <w:p>
            <w:pPr>
              <w:pStyle w:val="16"/>
              <w:spacing w:line="460" w:lineRule="exact"/>
              <w:jc w:val="center"/>
              <w:rPr>
                <w:rFonts w:hAnsi="宋体" w:cs="Times New Roman"/>
              </w:rPr>
            </w:pPr>
            <w:r>
              <w:rPr>
                <w:rFonts w:hint="eastAsia" w:hAnsi="宋体" w:cs="Times New Roman"/>
              </w:rPr>
              <w:t>违反一项</w:t>
            </w:r>
          </w:p>
        </w:tc>
        <w:tc>
          <w:tcPr>
            <w:tcW w:w="1136" w:type="dxa"/>
            <w:tcBorders>
              <w:top w:val="single" w:color="auto" w:sz="4" w:space="0"/>
              <w:left w:val="single" w:color="auto" w:sz="4" w:space="0"/>
              <w:bottom w:val="single" w:color="auto" w:sz="4" w:space="0"/>
              <w:right w:val="single" w:color="auto" w:sz="4" w:space="0"/>
            </w:tcBorders>
            <w:vAlign w:val="center"/>
          </w:tcPr>
          <w:p>
            <w:pPr>
              <w:pStyle w:val="16"/>
              <w:spacing w:line="460" w:lineRule="exact"/>
              <w:jc w:val="center"/>
              <w:rPr>
                <w:rFonts w:hAnsi="宋体" w:cs="Times New Roman"/>
              </w:rPr>
            </w:pPr>
            <w:r>
              <w:rPr>
                <w:rFonts w:hint="eastAsia" w:hAnsi="宋体" w:cs="Times New Roman"/>
              </w:rPr>
              <w:t>50-100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852" w:type="dxa"/>
            <w:tcBorders>
              <w:top w:val="single" w:color="auto" w:sz="4" w:space="0"/>
              <w:left w:val="single" w:color="auto" w:sz="4" w:space="0"/>
              <w:bottom w:val="single" w:color="auto" w:sz="4" w:space="0"/>
              <w:right w:val="single" w:color="auto" w:sz="4" w:space="0"/>
            </w:tcBorders>
            <w:vAlign w:val="center"/>
          </w:tcPr>
          <w:p>
            <w:pPr>
              <w:pStyle w:val="5"/>
              <w:spacing w:line="460" w:lineRule="exact"/>
              <w:jc w:val="center"/>
              <w:rPr>
                <w:sz w:val="24"/>
                <w:szCs w:val="24"/>
              </w:rPr>
            </w:pPr>
            <w:r>
              <w:rPr>
                <w:rFonts w:hint="eastAsia"/>
                <w:sz w:val="24"/>
                <w:szCs w:val="24"/>
              </w:rPr>
              <w:t>7</w:t>
            </w:r>
          </w:p>
        </w:tc>
        <w:tc>
          <w:tcPr>
            <w:tcW w:w="5254" w:type="dxa"/>
            <w:tcBorders>
              <w:top w:val="single" w:color="auto" w:sz="4" w:space="0"/>
              <w:left w:val="single" w:color="auto" w:sz="4" w:space="0"/>
              <w:bottom w:val="single" w:color="auto" w:sz="4" w:space="0"/>
              <w:right w:val="single" w:color="auto" w:sz="4" w:space="0"/>
            </w:tcBorders>
          </w:tcPr>
          <w:p>
            <w:pPr>
              <w:pStyle w:val="16"/>
              <w:spacing w:line="460" w:lineRule="exact"/>
              <w:jc w:val="both"/>
              <w:rPr>
                <w:rFonts w:hAnsi="宋体" w:cs="Times New Roman"/>
              </w:rPr>
            </w:pPr>
            <w:r>
              <w:rPr>
                <w:rFonts w:hint="eastAsia" w:hAnsi="宋体" w:cs="Times New Roman"/>
              </w:rPr>
              <w:t>合同期内不得无故造成经济损失或不良影响，不得有其他违法违规行为。</w:t>
            </w:r>
          </w:p>
        </w:tc>
        <w:tc>
          <w:tcPr>
            <w:tcW w:w="1846" w:type="dxa"/>
            <w:tcBorders>
              <w:top w:val="single" w:color="auto" w:sz="4" w:space="0"/>
              <w:left w:val="single" w:color="auto" w:sz="4" w:space="0"/>
              <w:bottom w:val="single" w:color="auto" w:sz="4" w:space="0"/>
              <w:right w:val="single" w:color="auto" w:sz="4" w:space="0"/>
            </w:tcBorders>
            <w:vAlign w:val="center"/>
          </w:tcPr>
          <w:p>
            <w:pPr>
              <w:pStyle w:val="16"/>
              <w:spacing w:line="460" w:lineRule="exact"/>
              <w:jc w:val="center"/>
              <w:rPr>
                <w:rFonts w:hAnsi="宋体" w:cs="Times New Roman"/>
              </w:rPr>
            </w:pPr>
            <w:r>
              <w:rPr>
                <w:rFonts w:hint="eastAsia" w:hAnsi="宋体" w:cs="Times New Roman"/>
              </w:rPr>
              <w:t>依据造成经济损失或不良影响情况</w:t>
            </w:r>
          </w:p>
        </w:tc>
        <w:tc>
          <w:tcPr>
            <w:tcW w:w="1136" w:type="dxa"/>
            <w:tcBorders>
              <w:top w:val="single" w:color="auto" w:sz="4" w:space="0"/>
              <w:left w:val="single" w:color="auto" w:sz="4" w:space="0"/>
              <w:bottom w:val="single" w:color="auto" w:sz="4" w:space="0"/>
              <w:right w:val="single" w:color="auto" w:sz="4" w:space="0"/>
            </w:tcBorders>
            <w:vAlign w:val="center"/>
          </w:tcPr>
          <w:p>
            <w:pPr>
              <w:pStyle w:val="16"/>
              <w:spacing w:line="460" w:lineRule="exact"/>
              <w:jc w:val="center"/>
              <w:rPr>
                <w:rFonts w:hAnsi="宋体" w:cs="Times New Roman"/>
              </w:rPr>
            </w:pPr>
            <w:r>
              <w:rPr>
                <w:rFonts w:hint="eastAsia" w:hAnsi="宋体" w:cs="Times New Roman"/>
              </w:rPr>
              <w:t>2000-10000</w:t>
            </w:r>
          </w:p>
        </w:tc>
      </w:tr>
    </w:tbl>
    <w:p>
      <w:pPr>
        <w:spacing w:line="520" w:lineRule="exact"/>
        <w:ind w:firstLine="480" w:firstLineChars="200"/>
        <w:rPr>
          <w:rFonts w:ascii="宋体" w:hAnsi="宋体"/>
          <w:sz w:val="24"/>
          <w:szCs w:val="24"/>
        </w:rPr>
      </w:pPr>
    </w:p>
    <w:p>
      <w:pPr>
        <w:pStyle w:val="5"/>
        <w:kinsoku/>
        <w:wordWrap w:val="0"/>
        <w:spacing w:line="360" w:lineRule="auto"/>
        <w:jc w:val="both"/>
        <w:outlineLvl w:val="2"/>
        <w:rPr>
          <w:sz w:val="24"/>
          <w:szCs w:val="24"/>
        </w:rPr>
      </w:pPr>
      <w:r>
        <w:rPr>
          <w:rFonts w:hint="eastAsia" w:asciiTheme="minorEastAsia" w:hAnsiTheme="minorEastAsia" w:eastAsiaTheme="minorEastAsia" w:cstheme="minorEastAsia"/>
          <w:spacing w:val="1"/>
          <w:sz w:val="24"/>
          <w:szCs w:val="24"/>
          <w14:textOutline w14:w="1536" w14:cap="flat" w14:cmpd="sng" w14:algn="ctr">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6" w14:cap="flat" w14:cmpd="sng" w14:algn="ctr">
            <w14:solidFill>
              <w14:srgbClr w14:val="000000"/>
            </w14:solidFill>
            <w14:prstDash w14:val="solid"/>
            <w14:miter w14:val="0"/>
          </w14:textOutline>
        </w:rPr>
        <w:t>商务要求</w:t>
      </w:r>
    </w:p>
    <w:p>
      <w:pPr>
        <w:spacing w:line="360" w:lineRule="auto"/>
        <w:ind w:firstLine="480" w:firstLineChars="200"/>
        <w:rPr>
          <w:rFonts w:ascii="宋体" w:hAnsi="宋体" w:eastAsia="宋体" w:cs="宋体"/>
          <w:bCs/>
          <w:kern w:val="2"/>
          <w:sz w:val="24"/>
          <w:szCs w:val="24"/>
          <w:lang w:eastAsia="zh-CN"/>
        </w:rPr>
      </w:pPr>
      <w:r>
        <w:rPr>
          <w:rFonts w:hint="eastAsia" w:ascii="宋体" w:hAnsi="宋体" w:eastAsia="宋体" w:cs="宋体"/>
          <w:bCs/>
          <w:kern w:val="2"/>
          <w:sz w:val="24"/>
          <w:szCs w:val="24"/>
          <w:lang w:eastAsia="zh-CN"/>
        </w:rPr>
        <w:t>1、投标人须明确本项目（指安保服务）的项目负责人、安保服务人员名单、</w:t>
      </w:r>
      <w:r>
        <w:rPr>
          <w:rFonts w:hint="eastAsia" w:ascii="宋体" w:hAnsi="宋体" w:eastAsia="宋体" w:cs="宋体"/>
          <w:kern w:val="2"/>
          <w:sz w:val="24"/>
          <w:szCs w:val="24"/>
          <w:lang w:eastAsia="zh-CN"/>
        </w:rPr>
        <w:t>人员编制方案</w:t>
      </w:r>
      <w:r>
        <w:rPr>
          <w:rFonts w:hint="eastAsia" w:ascii="宋体" w:hAnsi="宋体" w:eastAsia="宋体" w:cs="宋体"/>
          <w:bCs/>
          <w:kern w:val="2"/>
          <w:sz w:val="24"/>
          <w:szCs w:val="24"/>
          <w:lang w:eastAsia="zh-CN"/>
        </w:rPr>
        <w:t>和人员</w:t>
      </w:r>
      <w:r>
        <w:rPr>
          <w:rFonts w:hint="eastAsia" w:ascii="宋体" w:hAnsi="宋体" w:eastAsia="宋体" w:cs="宋体"/>
          <w:sz w:val="24"/>
          <w:szCs w:val="24"/>
          <w:lang w:eastAsia="zh-CN"/>
        </w:rPr>
        <w:t>基本情况等。</w:t>
      </w:r>
    </w:p>
    <w:p>
      <w:pPr>
        <w:spacing w:line="360" w:lineRule="auto"/>
        <w:ind w:firstLine="480" w:firstLineChars="200"/>
        <w:rPr>
          <w:rFonts w:ascii="宋体" w:hAnsi="宋体" w:eastAsia="宋体" w:cs="宋体"/>
          <w:bCs/>
          <w:kern w:val="2"/>
          <w:sz w:val="24"/>
          <w:szCs w:val="24"/>
          <w:lang w:eastAsia="zh-CN"/>
        </w:rPr>
      </w:pPr>
      <w:r>
        <w:rPr>
          <w:rFonts w:hint="eastAsia" w:ascii="宋体" w:hAnsi="宋体" w:eastAsia="宋体" w:cs="宋体"/>
          <w:bCs/>
          <w:kern w:val="2"/>
          <w:sz w:val="24"/>
          <w:szCs w:val="24"/>
          <w:lang w:eastAsia="zh-CN"/>
        </w:rPr>
        <w:t>2、投标人须提供本项目安保服务方案、安保管理制度等。</w:t>
      </w:r>
    </w:p>
    <w:p>
      <w:pPr>
        <w:spacing w:line="360" w:lineRule="auto"/>
        <w:ind w:firstLine="480" w:firstLineChars="200"/>
        <w:rPr>
          <w:rFonts w:ascii="宋体" w:hAnsi="宋体" w:eastAsia="宋体" w:cs="宋体"/>
          <w:bCs/>
          <w:kern w:val="2"/>
          <w:sz w:val="24"/>
          <w:szCs w:val="24"/>
          <w:lang w:eastAsia="zh-CN"/>
        </w:rPr>
      </w:pPr>
      <w:r>
        <w:rPr>
          <w:rFonts w:hint="eastAsia" w:ascii="宋体" w:hAnsi="宋体" w:eastAsia="宋体" w:cs="宋体"/>
          <w:bCs/>
          <w:kern w:val="2"/>
          <w:sz w:val="24"/>
          <w:szCs w:val="24"/>
          <w:lang w:eastAsia="zh-CN"/>
        </w:rPr>
        <w:t>3、本项目安保服务质量：合格，满足采购人要求。</w:t>
      </w:r>
    </w:p>
    <w:p>
      <w:pPr>
        <w:spacing w:line="360" w:lineRule="auto"/>
        <w:ind w:firstLine="480" w:firstLineChars="200"/>
        <w:rPr>
          <w:rFonts w:ascii="宋体" w:hAnsi="宋体"/>
          <w:color w:val="C00000"/>
          <w:sz w:val="24"/>
          <w:szCs w:val="24"/>
          <w:lang w:eastAsia="zh-CN"/>
        </w:rPr>
      </w:pPr>
      <w:r>
        <w:rPr>
          <w:rFonts w:hint="eastAsia" w:ascii="宋体" w:hAnsi="宋体" w:eastAsia="宋体" w:cs="宋体"/>
          <w:bCs/>
          <w:kern w:val="2"/>
          <w:sz w:val="24"/>
          <w:szCs w:val="24"/>
          <w:lang w:eastAsia="zh-CN"/>
        </w:rPr>
        <w:t>4、合同的签订：中标人应在收到南阳市政府采购中心签发的《中标通知书》后及时和采购人签订服务合同。</w:t>
      </w:r>
    </w:p>
    <w:p>
      <w:pPr>
        <w:spacing w:line="520" w:lineRule="exact"/>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5.付款方式：</w:t>
      </w:r>
      <w:r>
        <w:rPr>
          <w:rFonts w:hint="eastAsia" w:ascii="宋体" w:hAnsi="宋体"/>
          <w:color w:val="auto"/>
          <w:sz w:val="24"/>
          <w:szCs w:val="24"/>
          <w:highlight w:val="none"/>
          <w:lang w:val="en-US" w:eastAsia="zh-CN"/>
        </w:rPr>
        <w:t>合同签订后</w:t>
      </w:r>
      <w:r>
        <w:rPr>
          <w:rFonts w:hint="eastAsia" w:ascii="宋体" w:hAnsi="宋体"/>
          <w:color w:val="auto"/>
          <w:sz w:val="24"/>
          <w:szCs w:val="24"/>
          <w:highlight w:val="none"/>
          <w:lang w:eastAsia="zh-CN"/>
        </w:rPr>
        <w:t>每月支付一次。</w:t>
      </w:r>
    </w:p>
    <w:p>
      <w:pPr>
        <w:spacing w:line="520" w:lineRule="exact"/>
        <w:ind w:firstLine="480" w:firstLineChars="200"/>
        <w:rPr>
          <w:rFonts w:ascii="宋体" w:hAnsi="宋体"/>
          <w:sz w:val="24"/>
          <w:szCs w:val="24"/>
          <w:lang w:eastAsia="zh-CN"/>
        </w:rPr>
      </w:pPr>
      <w:r>
        <w:rPr>
          <w:rFonts w:hint="eastAsia" w:ascii="宋体" w:hAnsi="宋体"/>
          <w:sz w:val="24"/>
          <w:szCs w:val="24"/>
          <w:lang w:val="en-US" w:eastAsia="zh-CN"/>
        </w:rPr>
        <w:t>6</w:t>
      </w:r>
      <w:r>
        <w:rPr>
          <w:rFonts w:hint="eastAsia" w:ascii="宋体" w:hAnsi="宋体"/>
          <w:sz w:val="24"/>
          <w:szCs w:val="24"/>
          <w:lang w:eastAsia="zh-CN"/>
        </w:rPr>
        <w:t>.保安人员的服装费、税费包在月度工资内。成交方为采购方每月出具正规发票。</w:t>
      </w:r>
    </w:p>
    <w:p>
      <w:pPr>
        <w:spacing w:line="520" w:lineRule="exact"/>
        <w:ind w:firstLine="480" w:firstLineChars="200"/>
        <w:rPr>
          <w:rFonts w:ascii="宋体" w:hAnsi="宋体"/>
          <w:sz w:val="24"/>
          <w:szCs w:val="24"/>
          <w:lang w:eastAsia="zh-CN"/>
        </w:rPr>
      </w:pPr>
      <w:r>
        <w:rPr>
          <w:rFonts w:hint="eastAsia" w:ascii="宋体" w:hAnsi="宋体"/>
          <w:sz w:val="24"/>
          <w:szCs w:val="24"/>
          <w:lang w:val="en-US" w:eastAsia="zh-CN"/>
        </w:rPr>
        <w:t>7</w:t>
      </w:r>
      <w:r>
        <w:rPr>
          <w:rFonts w:hint="eastAsia" w:ascii="宋体" w:hAnsi="宋体"/>
          <w:sz w:val="24"/>
          <w:szCs w:val="24"/>
          <w:lang w:eastAsia="zh-CN"/>
        </w:rPr>
        <w:t>.保险</w:t>
      </w:r>
      <w:r>
        <w:rPr>
          <w:rFonts w:hint="eastAsia" w:ascii="宋体" w:hAnsi="宋体" w:eastAsia="宋体"/>
          <w:sz w:val="24"/>
          <w:szCs w:val="24"/>
          <w:lang w:eastAsia="zh-CN"/>
        </w:rPr>
        <w:t>：</w:t>
      </w:r>
      <w:r>
        <w:rPr>
          <w:rFonts w:hint="eastAsia" w:ascii="宋体" w:hAnsi="宋体"/>
          <w:sz w:val="24"/>
          <w:szCs w:val="24"/>
          <w:lang w:eastAsia="zh-CN"/>
        </w:rPr>
        <w:t>保安公司必须为保安队员购买社会工伤保险</w:t>
      </w:r>
    </w:p>
    <w:p>
      <w:pPr>
        <w:spacing w:line="500" w:lineRule="exact"/>
        <w:ind w:firstLine="716" w:firstLineChars="200"/>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pPr>
        <w:pStyle w:val="5"/>
        <w:kinsoku/>
        <w:wordWrap w:val="0"/>
        <w:spacing w:line="360" w:lineRule="auto"/>
        <w:jc w:val="center"/>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第三章 供应商须知</w:t>
      </w:r>
    </w:p>
    <w:p>
      <w:pPr>
        <w:pStyle w:val="5"/>
        <w:kinsoku/>
        <w:wordWrap w:val="0"/>
        <w:spacing w:line="220" w:lineRule="auto"/>
        <w:ind w:left="3861"/>
        <w:jc w:val="both"/>
        <w:rPr>
          <w:spacing w:val="-1"/>
          <w:sz w:val="28"/>
          <w:szCs w:val="28"/>
          <w:lang w:eastAsia="zh-CN"/>
          <w14:textOutline w14:w="1803" w14:cap="flat" w14:cmpd="sng" w14:algn="ctr">
            <w14:solidFill>
              <w14:srgbClr w14:val="000000"/>
            </w14:solidFill>
            <w14:prstDash w14:val="solid"/>
            <w14:miter w14:val="0"/>
          </w14:textOutline>
        </w:rPr>
      </w:pPr>
    </w:p>
    <w:p>
      <w:pPr>
        <w:pStyle w:val="5"/>
        <w:kinsoku/>
        <w:wordWrap w:val="0"/>
        <w:spacing w:line="220" w:lineRule="auto"/>
        <w:ind w:left="3861"/>
        <w:jc w:val="both"/>
        <w:rPr>
          <w:spacing w:val="-1"/>
          <w:sz w:val="28"/>
          <w:szCs w:val="28"/>
          <w:lang w:eastAsia="zh-CN"/>
          <w14:textOutline w14:w="1803" w14:cap="flat" w14:cmpd="sng" w14:algn="ctr">
            <w14:solidFill>
              <w14:srgbClr w14:val="000000"/>
            </w14:solidFill>
            <w14:prstDash w14:val="solid"/>
            <w14:miter w14:val="0"/>
          </w14:textOutline>
        </w:rPr>
      </w:pPr>
      <w:r>
        <w:rPr>
          <w:spacing w:val="-1"/>
          <w:sz w:val="28"/>
          <w:szCs w:val="28"/>
          <w:lang w:eastAsia="zh-CN"/>
          <w14:textOutline w14:w="1803" w14:cap="flat" w14:cmpd="sng" w14:algn="ctr">
            <w14:solidFill>
              <w14:srgbClr w14:val="000000"/>
            </w14:solidFill>
            <w14:prstDash w14:val="solid"/>
            <w14:miter w14:val="0"/>
          </w14:textOutline>
        </w:rPr>
        <w:t>供应商须知表</w:t>
      </w: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vAlign w:val="center"/>
          </w:tcPr>
          <w:p>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vAlign w:val="center"/>
          </w:tcPr>
          <w:p>
            <w:pPr>
              <w:kinsoku/>
              <w:wordWrap w:val="0"/>
              <w:spacing w:line="240" w:lineRule="atLeast"/>
              <w:ind w:left="1080" w:leftChars="257" w:hanging="540"/>
              <w:jc w:val="both"/>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before="78" w:line="221"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vAlign w:val="center"/>
          </w:tcPr>
          <w:p>
            <w:pPr>
              <w:pStyle w:val="19"/>
            </w:pPr>
            <w:r>
              <w:rPr>
                <w:rFonts w:hint="eastAsia" w:ascii="MS Gothic" w:hAnsi="MS Gothic" w:eastAsia="MS Gothic" w:cs="MS Gothic"/>
                <w:lang w:eastAsia="zh-CN"/>
              </w:rPr>
              <w:t>☑</w:t>
            </w:r>
            <w:r>
              <w:rPr>
                <w:rFonts w:hint="eastAsia" w:ascii="宋体" w:hAnsi="宋体" w:eastAsia="宋体" w:cs="宋体"/>
              </w:rPr>
              <w:t>服务</w:t>
            </w:r>
          </w:p>
          <w:p>
            <w:pPr>
              <w:pStyle w:val="19"/>
            </w:pPr>
            <w:r>
              <w:rPr>
                <w:rFonts w:hint="eastAsia"/>
              </w:rPr>
              <w:t>□</w:t>
            </w:r>
            <w:r>
              <w:rPr>
                <w:rFonts w:hint="eastAsia" w:ascii="宋体" w:hAnsi="宋体" w:eastAsia="宋体" w:cs="宋体"/>
              </w:rPr>
              <w:t>货物</w:t>
            </w:r>
          </w:p>
          <w:p>
            <w:pPr>
              <w:pStyle w:val="19"/>
              <w:rPr>
                <w:lang w:eastAsia="zh-CN"/>
              </w:rPr>
            </w:pPr>
            <w:r>
              <w:rPr>
                <w:rFonts w:hint="eastAsia"/>
              </w:rPr>
              <w:t>□</w:t>
            </w:r>
            <w:r>
              <w:rPr>
                <w:rFonts w:hint="eastAsia" w:ascii="宋体" w:hAnsi="宋体" w:eastAsia="宋体" w:cs="宋体"/>
                <w:lang w:eastAsia="zh-CN"/>
              </w:rPr>
              <w:t>工程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before="78" w:line="219"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tcPr>
          <w:p>
            <w:pPr>
              <w:kinsoku/>
              <w:wordWrap w:val="0"/>
              <w:spacing w:before="37" w:line="238" w:lineRule="auto"/>
              <w:ind w:left="118"/>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是否属于科研仪器设备采购项目：</w:t>
            </w:r>
          </w:p>
          <w:p>
            <w:pPr>
              <w:pStyle w:val="19"/>
            </w:pPr>
            <w:r>
              <w:rPr>
                <w:rFonts w:hint="eastAsia"/>
              </w:rPr>
              <w:t>□</w:t>
            </w:r>
            <w:r>
              <w:rPr>
                <w:rFonts w:hint="eastAsia" w:ascii="宋体" w:hAnsi="宋体" w:eastAsia="宋体" w:cs="宋体"/>
              </w:rPr>
              <w:t>是</w:t>
            </w:r>
          </w:p>
          <w:p>
            <w:pPr>
              <w:pStyle w:val="19"/>
              <w:rPr>
                <w:lang w:eastAsia="zh-CN"/>
              </w:rPr>
            </w:pPr>
            <w:r>
              <w:rPr>
                <w:rFonts w:hint="eastAsia" w:ascii="MS Gothic" w:hAnsi="MS Gothic" w:eastAsia="MS Gothic" w:cs="MS Gothic"/>
                <w:lang w:eastAsia="zh-CN"/>
              </w:rPr>
              <w:t>☑</w:t>
            </w:r>
            <w:r>
              <w:rPr>
                <w:rFonts w:hint="eastAsia" w:ascii="宋体" w:hAnsi="宋体" w:eastAsia="宋体" w:cs="宋体"/>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tcPr>
          <w:p>
            <w:pPr>
              <w:pStyle w:val="19"/>
            </w:pPr>
          </w:p>
          <w:p>
            <w:pPr>
              <w:kinsoku/>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tcPr>
          <w:p>
            <w:pPr>
              <w:pStyle w:val="19"/>
              <w:rPr>
                <w:lang w:eastAsia="zh-CN"/>
              </w:rPr>
            </w:pPr>
            <w:r>
              <w:rPr>
                <w:rFonts w:hint="eastAsia" w:ascii="MS Gothic" w:hAnsi="MS Gothic" w:eastAsia="MS Gothic" w:cs="MS Gothic"/>
                <w:lang w:eastAsia="zh-CN"/>
              </w:rPr>
              <w:t>☑</w:t>
            </w:r>
            <w:r>
              <w:rPr>
                <w:rFonts w:hint="eastAsia" w:ascii="宋体" w:hAnsi="宋体" w:eastAsia="宋体" w:cs="宋体"/>
                <w:lang w:eastAsia="zh-CN"/>
              </w:rPr>
              <w:t>不组织</w:t>
            </w:r>
          </w:p>
          <w:p>
            <w:pPr>
              <w:pStyle w:val="19"/>
              <w:rPr>
                <w:lang w:eastAsia="zh-CN"/>
              </w:rPr>
            </w:pPr>
            <w:r>
              <w:rPr>
                <w:rFonts w:hint="eastAsia"/>
                <w:lang w:eastAsia="zh-CN"/>
              </w:rPr>
              <w:t>□</w:t>
            </w:r>
            <w:r>
              <w:rPr>
                <w:rFonts w:hint="eastAsia" w:ascii="宋体" w:hAnsi="宋体" w:eastAsia="宋体" w:cs="宋体"/>
                <w:lang w:eastAsia="zh-CN"/>
              </w:rPr>
              <w:t>组织，考察时间：</w:t>
            </w:r>
            <w:r>
              <w:rPr>
                <w:rFonts w:hint="eastAsia"/>
                <w:lang w:eastAsia="zh-CN"/>
              </w:rPr>
              <w:t xml:space="preserve">    </w:t>
            </w:r>
            <w:r>
              <w:rPr>
                <w:rFonts w:hint="eastAsia" w:ascii="宋体" w:hAnsi="宋体" w:eastAsia="宋体" w:cs="宋体"/>
                <w:lang w:eastAsia="zh-CN"/>
              </w:rPr>
              <w:t>年</w:t>
            </w:r>
            <w:r>
              <w:rPr>
                <w:rFonts w:hint="eastAsia"/>
                <w:lang w:eastAsia="zh-CN"/>
              </w:rPr>
              <w:t xml:space="preserve">    </w:t>
            </w:r>
            <w:r>
              <w:rPr>
                <w:rFonts w:hint="eastAsia" w:ascii="宋体" w:hAnsi="宋体" w:eastAsia="宋体" w:cs="宋体"/>
                <w:lang w:eastAsia="zh-CN"/>
              </w:rPr>
              <w:t>月</w:t>
            </w:r>
            <w:r>
              <w:rPr>
                <w:rFonts w:hint="eastAsia"/>
                <w:lang w:eastAsia="zh-CN"/>
              </w:rPr>
              <w:t xml:space="preserve">    </w:t>
            </w:r>
            <w:r>
              <w:rPr>
                <w:rFonts w:hint="eastAsia" w:ascii="宋体" w:hAnsi="宋体" w:eastAsia="宋体" w:cs="宋体"/>
                <w:lang w:eastAsia="zh-CN"/>
              </w:rPr>
              <w:t>日</w:t>
            </w:r>
            <w:r>
              <w:rPr>
                <w:rFonts w:hint="eastAsia"/>
                <w:lang w:eastAsia="zh-CN"/>
              </w:rPr>
              <w:t xml:space="preserve">    </w:t>
            </w:r>
            <w:r>
              <w:rPr>
                <w:rFonts w:hint="eastAsia" w:ascii="宋体" w:hAnsi="宋体" w:eastAsia="宋体" w:cs="宋体"/>
                <w:lang w:eastAsia="zh-CN"/>
              </w:rPr>
              <w:t>点</w:t>
            </w:r>
            <w:r>
              <w:rPr>
                <w:rFonts w:hint="eastAsia"/>
                <w:lang w:eastAsia="zh-CN"/>
              </w:rPr>
              <w:t xml:space="preserve">    </w:t>
            </w:r>
            <w:r>
              <w:rPr>
                <w:rFonts w:hint="eastAsia" w:ascii="宋体" w:hAnsi="宋体" w:eastAsia="宋体" w:cs="宋体"/>
                <w:lang w:eastAsia="zh-CN"/>
              </w:rPr>
              <w:t>分</w:t>
            </w:r>
          </w:p>
          <w:p>
            <w:pPr>
              <w:kinsoku/>
              <w:wordWrap w:val="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25"/>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磋商</w:t>
            </w:r>
            <w:r>
              <w:rPr>
                <w:rFonts w:hint="eastAsia" w:asciiTheme="minorEastAsia" w:hAnsiTheme="minorEastAsia" w:eastAsiaTheme="minorEastAsia" w:cstheme="minorEastAsia"/>
                <w:spacing w:val="-2"/>
                <w:sz w:val="24"/>
                <w:szCs w:val="24"/>
              </w:rPr>
              <w:t>前答疑会</w:t>
            </w:r>
          </w:p>
        </w:tc>
        <w:tc>
          <w:tcPr>
            <w:tcW w:w="7305" w:type="dxa"/>
            <w:tcBorders>
              <w:top w:val="single" w:color="auto" w:sz="6" w:space="0"/>
              <w:left w:val="single" w:color="auto" w:sz="6" w:space="0"/>
              <w:bottom w:val="single" w:color="auto" w:sz="6" w:space="0"/>
              <w:right w:val="single" w:color="auto" w:sz="12" w:space="0"/>
            </w:tcBorders>
          </w:tcPr>
          <w:p>
            <w:pPr>
              <w:pStyle w:val="19"/>
              <w:rPr>
                <w:lang w:eastAsia="zh-CN"/>
              </w:rPr>
            </w:pPr>
            <w:r>
              <w:rPr>
                <w:rFonts w:hint="eastAsia" w:ascii="MS Gothic" w:hAnsi="MS Gothic" w:eastAsia="MS Gothic" w:cs="MS Gothic"/>
                <w:lang w:eastAsia="zh-CN"/>
              </w:rPr>
              <w:t>☑</w:t>
            </w:r>
            <w:r>
              <w:rPr>
                <w:rFonts w:hint="eastAsia" w:ascii="宋体" w:hAnsi="宋体" w:eastAsia="宋体" w:cs="宋体"/>
                <w:lang w:eastAsia="zh-CN"/>
              </w:rPr>
              <w:t>不召开</w:t>
            </w:r>
          </w:p>
          <w:p>
            <w:pPr>
              <w:pStyle w:val="19"/>
              <w:rPr>
                <w:lang w:eastAsia="zh-CN"/>
              </w:rPr>
            </w:pPr>
            <w:r>
              <w:rPr>
                <w:rFonts w:hint="eastAsia"/>
                <w:lang w:eastAsia="zh-CN"/>
              </w:rPr>
              <w:t>□</w:t>
            </w:r>
            <w:r>
              <w:rPr>
                <w:rFonts w:hint="eastAsia" w:ascii="宋体" w:hAnsi="宋体" w:eastAsia="宋体" w:cs="宋体"/>
                <w:lang w:eastAsia="zh-CN"/>
              </w:rPr>
              <w:t>召开，召开时间：</w:t>
            </w:r>
            <w:r>
              <w:rPr>
                <w:rFonts w:hint="eastAsia"/>
                <w:lang w:eastAsia="zh-CN"/>
              </w:rPr>
              <w:t xml:space="preserve">    </w:t>
            </w:r>
            <w:r>
              <w:rPr>
                <w:rFonts w:hint="eastAsia" w:ascii="宋体" w:hAnsi="宋体" w:eastAsia="宋体" w:cs="宋体"/>
                <w:lang w:eastAsia="zh-CN"/>
              </w:rPr>
              <w:t>年</w:t>
            </w:r>
            <w:r>
              <w:rPr>
                <w:rFonts w:hint="eastAsia"/>
                <w:lang w:eastAsia="zh-CN"/>
              </w:rPr>
              <w:t xml:space="preserve">    </w:t>
            </w:r>
            <w:r>
              <w:rPr>
                <w:rFonts w:hint="eastAsia" w:ascii="宋体" w:hAnsi="宋体" w:eastAsia="宋体" w:cs="宋体"/>
                <w:lang w:eastAsia="zh-CN"/>
              </w:rPr>
              <w:t>月</w:t>
            </w:r>
            <w:r>
              <w:rPr>
                <w:rFonts w:hint="eastAsia"/>
                <w:lang w:eastAsia="zh-CN"/>
              </w:rPr>
              <w:t xml:space="preserve">    </w:t>
            </w:r>
            <w:r>
              <w:rPr>
                <w:rFonts w:hint="eastAsia" w:ascii="宋体" w:hAnsi="宋体" w:eastAsia="宋体" w:cs="宋体"/>
                <w:lang w:eastAsia="zh-CN"/>
              </w:rPr>
              <w:t>日</w:t>
            </w:r>
            <w:r>
              <w:rPr>
                <w:rFonts w:hint="eastAsia"/>
                <w:lang w:eastAsia="zh-CN"/>
              </w:rPr>
              <w:t xml:space="preserve">    </w:t>
            </w:r>
            <w:r>
              <w:rPr>
                <w:rFonts w:hint="eastAsia" w:ascii="宋体" w:hAnsi="宋体" w:eastAsia="宋体" w:cs="宋体"/>
                <w:lang w:eastAsia="zh-CN"/>
              </w:rPr>
              <w:t>点</w:t>
            </w:r>
            <w:r>
              <w:rPr>
                <w:rFonts w:hint="eastAsia"/>
                <w:lang w:eastAsia="zh-CN"/>
              </w:rPr>
              <w:t xml:space="preserve">    </w:t>
            </w:r>
            <w:r>
              <w:rPr>
                <w:rFonts w:hint="eastAsia" w:ascii="宋体" w:hAnsi="宋体" w:eastAsia="宋体" w:cs="宋体"/>
                <w:lang w:eastAsia="zh-CN"/>
              </w:rPr>
              <w:t>分</w:t>
            </w:r>
          </w:p>
          <w:p>
            <w:pPr>
              <w:kinsoku/>
              <w:wordWrap w:val="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25"/>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vAlign w:val="center"/>
          </w:tcPr>
          <w:p>
            <w:pPr>
              <w:pStyle w:val="19"/>
              <w:rPr>
                <w:lang w:eastAsia="zh-CN"/>
              </w:rPr>
            </w:pPr>
            <w:r>
              <w:rPr>
                <w:rFonts w:hint="eastAsia"/>
                <w:lang w:eastAsia="zh-CN"/>
              </w:rPr>
              <w:t>1</w:t>
            </w:r>
            <w:r>
              <w:rPr>
                <w:rFonts w:hint="eastAsia" w:ascii="宋体" w:hAnsi="宋体" w:eastAsia="宋体" w:cs="宋体"/>
                <w:lang w:eastAsia="zh-CN"/>
              </w:rPr>
              <w:t>、本项目采购标的按照中小企业划分标准属于：</w:t>
            </w:r>
            <w:r>
              <w:rPr>
                <w:rFonts w:hint="eastAsia" w:ascii="宋体" w:hAnsi="宋体" w:eastAsia="宋体" w:cs="宋体"/>
                <w:u w:val="single"/>
                <w:lang w:eastAsia="zh-CN"/>
              </w:rPr>
              <w:t>安保服务业</w:t>
            </w:r>
          </w:p>
          <w:p>
            <w:pPr>
              <w:pStyle w:val="19"/>
              <w:rPr>
                <w:lang w:eastAsia="zh-CN"/>
              </w:rPr>
            </w:pPr>
            <w:r>
              <w:rPr>
                <w:rFonts w:hint="eastAsia" w:ascii="MS Gothic" w:hAnsi="MS Gothic" w:eastAsia="MS Gothic" w:cs="MS Gothic"/>
                <w:lang w:eastAsia="zh-CN"/>
              </w:rPr>
              <w:t>☑本</w:t>
            </w:r>
            <w:r>
              <w:rPr>
                <w:rFonts w:hint="eastAsia" w:ascii="宋体" w:hAnsi="宋体" w:eastAsia="宋体" w:cs="宋体"/>
                <w:lang w:eastAsia="zh-CN"/>
              </w:rPr>
              <w:t>项目专门面向中小企业采购。</w:t>
            </w:r>
          </w:p>
          <w:p>
            <w:pPr>
              <w:kinsoku/>
              <w:wordWrap w:val="0"/>
              <w:autoSpaceDE/>
              <w:autoSpaceDN/>
              <w:adjustRightInd/>
              <w:snapToGrid/>
              <w:jc w:val="both"/>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pacing w:val="29"/>
                <w:sz w:val="24"/>
                <w:szCs w:val="24"/>
                <w:lang w:eastAsia="zh-CN"/>
              </w:rPr>
              <w:t>本项目小微企业价格折扣比例</w:t>
            </w:r>
            <w:r>
              <w:rPr>
                <w:rFonts w:hint="eastAsia" w:asciiTheme="minorEastAsia" w:hAnsiTheme="minorEastAsia" w:eastAsiaTheme="minorEastAsia" w:cstheme="minorEastAsia"/>
                <w:spacing w:val="29"/>
                <w:sz w:val="24"/>
                <w:szCs w:val="24"/>
                <w:u w:val="single"/>
                <w:lang w:eastAsia="zh-CN"/>
              </w:rPr>
              <w:t xml:space="preserve">    </w:t>
            </w:r>
            <w:r>
              <w:rPr>
                <w:rFonts w:hint="eastAsia" w:asciiTheme="minorEastAsia" w:hAnsiTheme="minorEastAsia" w:eastAsiaTheme="minorEastAsia" w:cstheme="minorEastAsia"/>
                <w:spacing w:val="29"/>
                <w:sz w:val="24"/>
                <w:szCs w:val="24"/>
                <w:lang w:eastAsia="zh-CN"/>
              </w:rPr>
              <w:t>%。</w:t>
            </w:r>
          </w:p>
          <w:p>
            <w:pPr>
              <w:kinsoku/>
              <w:wordWrap w:val="0"/>
              <w:autoSpaceDE/>
              <w:autoSpaceDN/>
              <w:adjustRightInd/>
              <w:snapToGrid/>
              <w:jc w:val="both"/>
              <w:textAlignment w:val="auto"/>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pacing w:val="14"/>
                <w:sz w:val="24"/>
                <w:szCs w:val="24"/>
                <w:lang w:eastAsia="zh-CN"/>
              </w:rPr>
              <w:t>2、中标供应商享受《政府采购促进中小企业发展管理办法》规定的中小企业扶持政策的，采购人、采购代理机构将随中标结果公开中标供应商的《中小企业声明函》。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tcPr>
          <w:p>
            <w:pPr>
              <w:pStyle w:val="19"/>
              <w:rPr>
                <w:lang w:eastAsia="zh-CN"/>
              </w:rPr>
            </w:pPr>
          </w:p>
          <w:p>
            <w:pPr>
              <w:kinsoku/>
              <w:wordWrap w:val="0"/>
              <w:spacing w:before="78" w:line="219" w:lineRule="auto"/>
              <w:ind w:left="37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磋商</w:t>
            </w:r>
            <w:r>
              <w:rPr>
                <w:rFonts w:hint="eastAsia" w:asciiTheme="minorEastAsia" w:hAnsiTheme="minorEastAsia" w:eastAsiaTheme="minorEastAsia" w:cstheme="minorEastAsia"/>
                <w:spacing w:val="-3"/>
                <w:sz w:val="24"/>
                <w:szCs w:val="24"/>
              </w:rPr>
              <w:t>报价</w:t>
            </w:r>
          </w:p>
        </w:tc>
        <w:tc>
          <w:tcPr>
            <w:tcW w:w="7305" w:type="dxa"/>
            <w:tcBorders>
              <w:top w:val="single" w:color="auto" w:sz="6" w:space="0"/>
              <w:left w:val="single" w:color="auto" w:sz="6" w:space="0"/>
              <w:bottom w:val="single" w:color="auto" w:sz="6" w:space="0"/>
              <w:right w:val="single" w:color="auto" w:sz="12" w:space="0"/>
            </w:tcBorders>
          </w:tcPr>
          <w:p>
            <w:pPr>
              <w:kinsoku/>
              <w:wordWrap w:val="0"/>
              <w:spacing w:before="40"/>
              <w:ind w:left="11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磋商报价的特殊规定：</w:t>
            </w:r>
          </w:p>
          <w:p>
            <w:pPr>
              <w:pStyle w:val="19"/>
              <w:rPr>
                <w:lang w:eastAsia="zh-CN"/>
              </w:rPr>
            </w:pPr>
            <w:r>
              <w:rPr>
                <w:rFonts w:hint="eastAsia" w:ascii="MS Gothic" w:hAnsi="MS Gothic" w:eastAsia="MS Gothic" w:cs="MS Gothic"/>
                <w:lang w:eastAsia="zh-CN"/>
              </w:rPr>
              <w:t>☑</w:t>
            </w:r>
            <w:r>
              <w:rPr>
                <w:rFonts w:hint="eastAsia" w:ascii="宋体" w:hAnsi="宋体" w:eastAsia="宋体" w:cs="宋体"/>
                <w:lang w:eastAsia="zh-CN"/>
              </w:rPr>
              <w:t>无</w:t>
            </w:r>
          </w:p>
          <w:p>
            <w:pPr>
              <w:pStyle w:val="19"/>
            </w:pPr>
            <w:r>
              <w:rPr>
                <w:rFonts w:hint="eastAsia"/>
              </w:rPr>
              <w:t>□</w:t>
            </w:r>
            <w:r>
              <w:rPr>
                <w:rFonts w:hint="eastAsia" w:ascii="宋体" w:hAnsi="宋体" w:eastAsia="宋体" w:cs="宋体"/>
              </w:rPr>
              <w:t>有，具体情形：。</w:t>
            </w:r>
          </w:p>
          <w:p>
            <w:pPr>
              <w:pStyle w:val="19"/>
              <w:rPr>
                <w:lang w:eastAsia="zh-CN"/>
              </w:rPr>
            </w:pPr>
            <w:r>
              <w:rPr>
                <w:rFonts w:hint="eastAsia"/>
              </w:rPr>
              <w:t>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vAlign w:val="center"/>
          </w:tcPr>
          <w:p>
            <w:pPr>
              <w:kinsoku/>
              <w:wordWrap w:val="0"/>
              <w:spacing w:line="240" w:lineRule="atLeast"/>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2"/>
                <w:sz w:val="24"/>
                <w:szCs w:val="24"/>
                <w:highlight w:val="none"/>
                <w:u w:val="single"/>
                <w:lang w:eastAsia="zh-CN"/>
              </w:rPr>
              <w:t xml:space="preserve"> </w:t>
            </w:r>
            <w:r>
              <w:rPr>
                <w:rFonts w:hint="eastAsia" w:asciiTheme="minorEastAsia" w:hAnsiTheme="minorEastAsia" w:eastAsiaTheme="minorEastAsia" w:cstheme="minorEastAsia"/>
                <w:spacing w:val="-12"/>
                <w:sz w:val="24"/>
                <w:szCs w:val="24"/>
                <w:highlight w:val="none"/>
                <w:u w:val="single"/>
                <w:lang w:val="en-US" w:eastAsia="zh-CN"/>
              </w:rPr>
              <w:t>267</w:t>
            </w:r>
            <w:r>
              <w:rPr>
                <w:rFonts w:hint="eastAsia" w:asciiTheme="minorEastAsia" w:hAnsiTheme="minorEastAsia" w:eastAsiaTheme="minorEastAsia" w:cstheme="minorEastAsia"/>
                <w:spacing w:val="-12"/>
                <w:sz w:val="24"/>
                <w:szCs w:val="24"/>
                <w:highlight w:val="none"/>
                <w:u w:val="single"/>
                <w:lang w:eastAsia="zh-CN"/>
              </w:rPr>
              <w:t xml:space="preserve"> </w:t>
            </w:r>
            <w:r>
              <w:rPr>
                <w:rFonts w:hint="eastAsia" w:asciiTheme="minorEastAsia" w:hAnsiTheme="minorEastAsia" w:eastAsiaTheme="minorEastAsia" w:cstheme="minorEastAsia"/>
                <w:bCs/>
                <w:sz w:val="24"/>
                <w:szCs w:val="24"/>
                <w:highlight w:val="none"/>
                <w:lang w:eastAsia="zh-CN"/>
              </w:rPr>
              <w:t>万元</w:t>
            </w:r>
            <w:r>
              <w:rPr>
                <w:rFonts w:hint="eastAsia" w:asciiTheme="minorEastAsia" w:hAnsiTheme="minorEastAsia" w:eastAsiaTheme="minorEastAsia" w:cstheme="minorEastAsia"/>
                <w:bCs/>
                <w:sz w:val="24"/>
                <w:szCs w:val="24"/>
                <w:highlight w:val="none"/>
                <w:lang w:val="en-US" w:eastAsia="zh-CN"/>
              </w:rPr>
              <w:t>/3年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有效期</w:t>
            </w:r>
          </w:p>
        </w:tc>
        <w:tc>
          <w:tcPr>
            <w:tcW w:w="7305" w:type="dxa"/>
            <w:tcBorders>
              <w:top w:val="single" w:color="auto" w:sz="6" w:space="0"/>
              <w:left w:val="single" w:color="auto" w:sz="6" w:space="0"/>
              <w:bottom w:val="single" w:color="auto" w:sz="6" w:space="0"/>
              <w:right w:val="single" w:color="auto" w:sz="12" w:space="0"/>
            </w:tcBorders>
            <w:vAlign w:val="center"/>
          </w:tcPr>
          <w:p>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开标之日起60</w:t>
            </w:r>
            <w:r>
              <w:rPr>
                <w:rFonts w:hint="eastAsia" w:asciiTheme="minorEastAsia" w:hAnsiTheme="minorEastAsia" w:eastAsiaTheme="minorEastAsia" w:cstheme="minorEastAsia"/>
                <w:sz w:val="24"/>
                <w:szCs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vAlign w:val="center"/>
          </w:tcPr>
          <w:p>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电子响应文件：1份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上传</w:t>
            </w:r>
            <w:r>
              <w:rPr>
                <w:rFonts w:hint="eastAsia" w:asciiTheme="minorEastAsia" w:hAnsiTheme="minorEastAsia" w:eastAsiaTheme="minorEastAsia" w:cstheme="minorEastAsia"/>
                <w:sz w:val="24"/>
                <w:szCs w:val="24"/>
              </w:rPr>
              <w:t>截止时间</w:t>
            </w:r>
          </w:p>
        </w:tc>
        <w:tc>
          <w:tcPr>
            <w:tcW w:w="7305" w:type="dxa"/>
            <w:tcBorders>
              <w:top w:val="single" w:color="auto" w:sz="6" w:space="0"/>
              <w:left w:val="single" w:color="auto" w:sz="6" w:space="0"/>
              <w:bottom w:val="single" w:color="auto" w:sz="6" w:space="0"/>
              <w:right w:val="single" w:color="auto" w:sz="12" w:space="0"/>
            </w:tcBorders>
            <w:vAlign w:val="center"/>
          </w:tcPr>
          <w:p>
            <w:pPr>
              <w:kinsoku/>
              <w:wordWrap w:val="0"/>
              <w:spacing w:line="240" w:lineRule="atLeast"/>
              <w:jc w:val="both"/>
              <w:rPr>
                <w:rFonts w:asciiTheme="minorEastAsia" w:hAnsiTheme="minorEastAsia" w:eastAsiaTheme="minorEastAsia" w:cstheme="minorEastAsia"/>
                <w:sz w:val="24"/>
                <w:szCs w:val="24"/>
                <w:highlight w:val="green"/>
                <w:lang w:eastAsia="zh-CN"/>
              </w:rPr>
            </w:pPr>
            <w:r>
              <w:rPr>
                <w:rFonts w:hint="eastAsia" w:asciiTheme="minorEastAsia" w:hAnsiTheme="minorEastAsia" w:eastAsiaTheme="minorEastAsia" w:cstheme="minorEastAsia"/>
                <w:spacing w:val="-12"/>
                <w:sz w:val="24"/>
                <w:szCs w:val="24"/>
                <w:highlight w:val="none"/>
                <w:u w:val="single"/>
                <w:lang w:eastAsia="zh-CN"/>
              </w:rPr>
              <w:t xml:space="preserve">   2024 </w:t>
            </w:r>
            <w:r>
              <w:rPr>
                <w:rFonts w:hint="eastAsia" w:asciiTheme="minorEastAsia" w:hAnsiTheme="minorEastAsia" w:eastAsiaTheme="minorEastAsia" w:cstheme="minorEastAsia"/>
                <w:spacing w:val="-12"/>
                <w:sz w:val="24"/>
                <w:szCs w:val="24"/>
                <w:highlight w:val="none"/>
                <w:lang w:eastAsia="zh-CN"/>
              </w:rPr>
              <w:t>年</w:t>
            </w:r>
            <w:r>
              <w:rPr>
                <w:rFonts w:hint="eastAsia" w:asciiTheme="minorEastAsia" w:hAnsiTheme="minorEastAsia" w:eastAsiaTheme="minorEastAsia" w:cstheme="minorEastAsia"/>
                <w:spacing w:val="-12"/>
                <w:sz w:val="24"/>
                <w:szCs w:val="24"/>
                <w:highlight w:val="none"/>
                <w:u w:val="single"/>
                <w:lang w:eastAsia="zh-CN"/>
              </w:rPr>
              <w:t xml:space="preserve">  6  </w:t>
            </w:r>
            <w:r>
              <w:rPr>
                <w:rFonts w:hint="eastAsia" w:asciiTheme="minorEastAsia" w:hAnsiTheme="minorEastAsia" w:eastAsiaTheme="minorEastAsia" w:cstheme="minorEastAsia"/>
                <w:spacing w:val="-12"/>
                <w:sz w:val="24"/>
                <w:szCs w:val="24"/>
                <w:highlight w:val="none"/>
                <w:lang w:eastAsia="zh-CN"/>
              </w:rPr>
              <w:t>月</w:t>
            </w:r>
            <w:r>
              <w:rPr>
                <w:rFonts w:hint="eastAsia" w:asciiTheme="minorEastAsia" w:hAnsiTheme="minorEastAsia" w:eastAsiaTheme="minorEastAsia" w:cstheme="minorEastAsia"/>
                <w:spacing w:val="-12"/>
                <w:sz w:val="24"/>
                <w:szCs w:val="24"/>
                <w:highlight w:val="none"/>
                <w:u w:val="single"/>
                <w:lang w:eastAsia="zh-CN"/>
              </w:rPr>
              <w:t xml:space="preserve">  2</w:t>
            </w:r>
            <w:r>
              <w:rPr>
                <w:rFonts w:hint="eastAsia" w:asciiTheme="minorEastAsia" w:hAnsiTheme="minorEastAsia" w:eastAsiaTheme="minorEastAsia" w:cstheme="minorEastAsia"/>
                <w:spacing w:val="-12"/>
                <w:sz w:val="24"/>
                <w:szCs w:val="24"/>
                <w:highlight w:val="none"/>
                <w:u w:val="single"/>
                <w:lang w:val="en-US" w:eastAsia="zh-CN"/>
              </w:rPr>
              <w:t>8</w:t>
            </w:r>
            <w:r>
              <w:rPr>
                <w:rFonts w:hint="eastAsia" w:asciiTheme="minorEastAsia" w:hAnsiTheme="minorEastAsia" w:eastAsiaTheme="minorEastAsia" w:cstheme="minorEastAsia"/>
                <w:spacing w:val="-12"/>
                <w:sz w:val="24"/>
                <w:szCs w:val="24"/>
                <w:highlight w:val="none"/>
                <w:u w:val="single"/>
                <w:lang w:eastAsia="zh-CN"/>
              </w:rPr>
              <w:t xml:space="preserve"> </w:t>
            </w:r>
            <w:r>
              <w:rPr>
                <w:rFonts w:hint="eastAsia" w:asciiTheme="minorEastAsia" w:hAnsiTheme="minorEastAsia" w:eastAsiaTheme="minorEastAsia" w:cstheme="minorEastAsia"/>
                <w:spacing w:val="-12"/>
                <w:sz w:val="24"/>
                <w:szCs w:val="24"/>
                <w:highlight w:val="none"/>
                <w:lang w:eastAsia="zh-CN"/>
              </w:rPr>
              <w:t>日</w:t>
            </w:r>
            <w:r>
              <w:rPr>
                <w:rFonts w:hint="eastAsia" w:asciiTheme="minorEastAsia" w:hAnsiTheme="minorEastAsia" w:eastAsiaTheme="minorEastAsia" w:cstheme="minorEastAsia"/>
                <w:spacing w:val="-12"/>
                <w:sz w:val="24"/>
                <w:szCs w:val="24"/>
                <w:highlight w:val="none"/>
                <w:u w:val="single"/>
                <w:lang w:eastAsia="zh-CN"/>
              </w:rPr>
              <w:t xml:space="preserve">  9  </w:t>
            </w:r>
            <w:r>
              <w:rPr>
                <w:rFonts w:hint="eastAsia" w:asciiTheme="minorEastAsia" w:hAnsiTheme="minorEastAsia" w:eastAsiaTheme="minorEastAsia" w:cstheme="minorEastAsia"/>
                <w:spacing w:val="-12"/>
                <w:sz w:val="24"/>
                <w:szCs w:val="24"/>
                <w:highlight w:val="none"/>
                <w:lang w:eastAsia="zh-CN"/>
              </w:rPr>
              <w:t>点</w:t>
            </w:r>
            <w:r>
              <w:rPr>
                <w:rFonts w:hint="eastAsia" w:asciiTheme="minorEastAsia" w:hAnsiTheme="minorEastAsia" w:eastAsiaTheme="minorEastAsia" w:cstheme="minorEastAsia"/>
                <w:spacing w:val="-12"/>
                <w:sz w:val="24"/>
                <w:szCs w:val="24"/>
                <w:highlight w:val="none"/>
                <w:u w:val="single"/>
                <w:lang w:eastAsia="zh-CN"/>
              </w:rPr>
              <w:t xml:space="preserve"> 00   </w:t>
            </w:r>
            <w:r>
              <w:rPr>
                <w:rFonts w:hint="eastAsia" w:asciiTheme="minorEastAsia" w:hAnsiTheme="minorEastAsia" w:eastAsiaTheme="minorEastAsia" w:cstheme="minorEastAsia"/>
                <w:spacing w:val="-12"/>
                <w:sz w:val="24"/>
                <w:szCs w:val="24"/>
                <w:highlight w:val="none"/>
                <w:lang w:eastAsia="zh-CN"/>
              </w:rPr>
              <w:t>分</w:t>
            </w:r>
            <w:r>
              <w:rPr>
                <w:rFonts w:hint="eastAsia" w:asciiTheme="minorEastAsia" w:hAnsiTheme="minorEastAsia" w:eastAsiaTheme="minorEastAsia" w:cstheme="minorEastAsia"/>
                <w:spacing w:val="14"/>
                <w:sz w:val="24"/>
                <w:szCs w:val="24"/>
                <w:highlight w:val="none"/>
                <w:lang w:eastAsia="zh-CN"/>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响应文件开启</w:t>
            </w:r>
            <w:r>
              <w:rPr>
                <w:rFonts w:hint="eastAsia" w:asciiTheme="minorEastAsia" w:hAnsiTheme="minorEastAsia" w:eastAsiaTheme="minorEastAsia" w:cstheme="minorEastAsia"/>
                <w:sz w:val="24"/>
                <w:szCs w:val="24"/>
              </w:rPr>
              <w:t>时间</w:t>
            </w:r>
          </w:p>
        </w:tc>
        <w:tc>
          <w:tcPr>
            <w:tcW w:w="7305" w:type="dxa"/>
            <w:tcBorders>
              <w:top w:val="single" w:color="auto" w:sz="6" w:space="0"/>
              <w:left w:val="single" w:color="auto" w:sz="6" w:space="0"/>
              <w:bottom w:val="single" w:color="auto" w:sz="6" w:space="0"/>
              <w:right w:val="single" w:color="auto" w:sz="12" w:space="0"/>
            </w:tcBorders>
            <w:vAlign w:val="center"/>
          </w:tcPr>
          <w:p>
            <w:pPr>
              <w:kinsoku/>
              <w:wordWrap w:val="0"/>
              <w:spacing w:line="240" w:lineRule="atLeast"/>
              <w:jc w:val="both"/>
              <w:rPr>
                <w:rFonts w:asciiTheme="minorEastAsia" w:hAnsiTheme="minorEastAsia" w:eastAsiaTheme="minorEastAsia" w:cstheme="minorEastAsia"/>
                <w:sz w:val="24"/>
                <w:szCs w:val="24"/>
                <w:highlight w:val="green"/>
                <w:u w:val="single"/>
                <w:lang w:eastAsia="zh-CN"/>
              </w:rPr>
            </w:pPr>
            <w:r>
              <w:rPr>
                <w:rFonts w:hint="eastAsia" w:asciiTheme="minorEastAsia" w:hAnsiTheme="minorEastAsia" w:eastAsiaTheme="minorEastAsia" w:cstheme="minorEastAsia"/>
                <w:spacing w:val="-12"/>
                <w:sz w:val="24"/>
                <w:szCs w:val="24"/>
                <w:highlight w:val="none"/>
                <w:u w:val="single"/>
                <w:lang w:eastAsia="zh-CN"/>
              </w:rPr>
              <w:t xml:space="preserve">  2024  </w:t>
            </w:r>
            <w:r>
              <w:rPr>
                <w:rFonts w:hint="eastAsia" w:asciiTheme="minorEastAsia" w:hAnsiTheme="minorEastAsia" w:eastAsiaTheme="minorEastAsia" w:cstheme="minorEastAsia"/>
                <w:spacing w:val="-12"/>
                <w:sz w:val="24"/>
                <w:szCs w:val="24"/>
                <w:highlight w:val="none"/>
                <w:lang w:eastAsia="zh-CN"/>
              </w:rPr>
              <w:t>年</w:t>
            </w:r>
            <w:r>
              <w:rPr>
                <w:rFonts w:hint="eastAsia" w:asciiTheme="minorEastAsia" w:hAnsiTheme="minorEastAsia" w:eastAsiaTheme="minorEastAsia" w:cstheme="minorEastAsia"/>
                <w:spacing w:val="-12"/>
                <w:sz w:val="24"/>
                <w:szCs w:val="24"/>
                <w:highlight w:val="none"/>
                <w:u w:val="single"/>
                <w:lang w:eastAsia="zh-CN"/>
              </w:rPr>
              <w:t xml:space="preserve">  6  </w:t>
            </w:r>
            <w:r>
              <w:rPr>
                <w:rFonts w:hint="eastAsia" w:asciiTheme="minorEastAsia" w:hAnsiTheme="minorEastAsia" w:eastAsiaTheme="minorEastAsia" w:cstheme="minorEastAsia"/>
                <w:spacing w:val="-12"/>
                <w:sz w:val="24"/>
                <w:szCs w:val="24"/>
                <w:highlight w:val="none"/>
                <w:lang w:eastAsia="zh-CN"/>
              </w:rPr>
              <w:t>月</w:t>
            </w:r>
            <w:r>
              <w:rPr>
                <w:rFonts w:hint="eastAsia" w:asciiTheme="minorEastAsia" w:hAnsiTheme="minorEastAsia" w:eastAsiaTheme="minorEastAsia" w:cstheme="minorEastAsia"/>
                <w:spacing w:val="-12"/>
                <w:sz w:val="24"/>
                <w:szCs w:val="24"/>
                <w:highlight w:val="none"/>
                <w:u w:val="single"/>
                <w:lang w:eastAsia="zh-CN"/>
              </w:rPr>
              <w:t xml:space="preserve">  2</w:t>
            </w:r>
            <w:r>
              <w:rPr>
                <w:rFonts w:hint="eastAsia" w:asciiTheme="minorEastAsia" w:hAnsiTheme="minorEastAsia" w:eastAsiaTheme="minorEastAsia" w:cstheme="minorEastAsia"/>
                <w:spacing w:val="-12"/>
                <w:sz w:val="24"/>
                <w:szCs w:val="24"/>
                <w:highlight w:val="none"/>
                <w:u w:val="single"/>
                <w:lang w:val="en-US" w:eastAsia="zh-CN"/>
              </w:rPr>
              <w:t xml:space="preserve">8 </w:t>
            </w:r>
            <w:r>
              <w:rPr>
                <w:rFonts w:hint="eastAsia" w:asciiTheme="minorEastAsia" w:hAnsiTheme="minorEastAsia" w:eastAsiaTheme="minorEastAsia" w:cstheme="minorEastAsia"/>
                <w:spacing w:val="-12"/>
                <w:sz w:val="24"/>
                <w:szCs w:val="24"/>
                <w:highlight w:val="none"/>
                <w:lang w:eastAsia="zh-CN"/>
              </w:rPr>
              <w:t>日</w:t>
            </w:r>
            <w:r>
              <w:rPr>
                <w:rFonts w:hint="eastAsia" w:asciiTheme="minorEastAsia" w:hAnsiTheme="minorEastAsia" w:eastAsiaTheme="minorEastAsia" w:cstheme="minorEastAsia"/>
                <w:spacing w:val="-12"/>
                <w:sz w:val="24"/>
                <w:szCs w:val="24"/>
                <w:highlight w:val="none"/>
                <w:u w:val="single"/>
                <w:lang w:eastAsia="zh-CN"/>
              </w:rPr>
              <w:t xml:space="preserve">  9  </w:t>
            </w:r>
            <w:r>
              <w:rPr>
                <w:rFonts w:hint="eastAsia" w:asciiTheme="minorEastAsia" w:hAnsiTheme="minorEastAsia" w:eastAsiaTheme="minorEastAsia" w:cstheme="minorEastAsia"/>
                <w:spacing w:val="-12"/>
                <w:sz w:val="24"/>
                <w:szCs w:val="24"/>
                <w:highlight w:val="none"/>
                <w:lang w:eastAsia="zh-CN"/>
              </w:rPr>
              <w:t>点</w:t>
            </w:r>
            <w:r>
              <w:rPr>
                <w:rFonts w:hint="eastAsia" w:asciiTheme="minorEastAsia" w:hAnsiTheme="minorEastAsia" w:eastAsiaTheme="minorEastAsia" w:cstheme="minorEastAsia"/>
                <w:spacing w:val="-12"/>
                <w:sz w:val="24"/>
                <w:szCs w:val="24"/>
                <w:highlight w:val="none"/>
                <w:u w:val="single"/>
                <w:lang w:eastAsia="zh-CN"/>
              </w:rPr>
              <w:t xml:space="preserve">  00  </w:t>
            </w:r>
            <w:r>
              <w:rPr>
                <w:rFonts w:hint="eastAsia" w:asciiTheme="minorEastAsia" w:hAnsiTheme="minorEastAsia" w:eastAsiaTheme="minorEastAsia" w:cstheme="minorEastAsia"/>
                <w:spacing w:val="-12"/>
                <w:sz w:val="24"/>
                <w:szCs w:val="24"/>
                <w:highlight w:val="none"/>
                <w:lang w:eastAsia="zh-CN"/>
              </w:rPr>
              <w:t>分</w:t>
            </w:r>
            <w:r>
              <w:rPr>
                <w:rFonts w:hint="eastAsia" w:asciiTheme="minorEastAsia" w:hAnsiTheme="minorEastAsia" w:eastAsiaTheme="minorEastAsia" w:cstheme="minorEastAsia"/>
                <w:spacing w:val="14"/>
                <w:sz w:val="24"/>
                <w:szCs w:val="24"/>
                <w:highlight w:val="none"/>
                <w:lang w:eastAsia="zh-CN"/>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vAlign w:val="center"/>
          </w:tcPr>
          <w:p>
            <w:pPr>
              <w:kinsoku/>
              <w:wordWrap w:val="0"/>
              <w:spacing w:line="240" w:lineRule="atLeast"/>
              <w:jc w:val="both"/>
              <w:rPr>
                <w:rFonts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z w:val="24"/>
                <w:szCs w:val="24"/>
                <w:lang w:eastAsia="zh-CN"/>
              </w:rPr>
              <w:t>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vAlign w:val="center"/>
          </w:tcPr>
          <w:p>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采购人是否委托磋商小组直接确定成交人：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vAlign w:val="center"/>
          </w:tcPr>
          <w:p>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代理费</w:t>
            </w:r>
          </w:p>
        </w:tc>
        <w:tc>
          <w:tcPr>
            <w:tcW w:w="7305" w:type="dxa"/>
            <w:tcBorders>
              <w:top w:val="single" w:color="auto" w:sz="6" w:space="0"/>
              <w:left w:val="single" w:color="auto" w:sz="6" w:space="0"/>
              <w:bottom w:val="single" w:color="auto" w:sz="12" w:space="0"/>
              <w:right w:val="single" w:color="auto" w:sz="12" w:space="0"/>
            </w:tcBorders>
            <w:vAlign w:val="center"/>
          </w:tcPr>
          <w:p>
            <w:pPr>
              <w:pStyle w:val="19"/>
              <w:rPr>
                <w:lang w:eastAsia="zh-CN"/>
              </w:rPr>
            </w:pPr>
            <w:r>
              <w:rPr>
                <w:rFonts w:hint="eastAsia" w:ascii="MS Gothic" w:hAnsi="MS Gothic" w:eastAsia="MS Gothic" w:cs="MS Gothic"/>
                <w:spacing w:val="29"/>
                <w:lang w:eastAsia="zh-CN"/>
              </w:rPr>
              <w:t>☑</w:t>
            </w:r>
            <w:r>
              <w:rPr>
                <w:rFonts w:hint="eastAsia" w:ascii="宋体" w:hAnsi="宋体" w:eastAsia="宋体" w:cs="宋体"/>
                <w:lang w:eastAsia="zh-CN"/>
              </w:rPr>
              <w:t>集中采购机构不收费</w:t>
            </w:r>
          </w:p>
          <w:p>
            <w:pPr>
              <w:pStyle w:val="19"/>
              <w:rPr>
                <w:spacing w:val="-13"/>
                <w:lang w:eastAsia="zh-CN"/>
              </w:rPr>
            </w:pPr>
            <w:r>
              <w:rPr>
                <w:rFonts w:hint="eastAsia" w:ascii="宋体" w:hAnsi="宋体" w:eastAsia="宋体" w:cs="宋体"/>
                <w:lang w:eastAsia="zh-CN"/>
              </w:rPr>
              <w:t>收费对象：</w:t>
            </w:r>
            <w:r>
              <w:rPr>
                <w:rFonts w:hint="eastAsia"/>
                <w:spacing w:val="29"/>
                <w:lang w:eastAsia="zh-CN"/>
              </w:rPr>
              <w:t>□</w:t>
            </w:r>
            <w:r>
              <w:rPr>
                <w:rFonts w:hint="eastAsia" w:ascii="宋体" w:hAnsi="宋体" w:eastAsia="宋体" w:cs="宋体"/>
                <w:spacing w:val="29"/>
                <w:lang w:eastAsia="zh-CN"/>
              </w:rPr>
              <w:t>采购人</w:t>
            </w:r>
            <w:r>
              <w:rPr>
                <w:rFonts w:hint="eastAsia"/>
                <w:spacing w:val="-13"/>
                <w:lang w:eastAsia="zh-CN"/>
              </w:rPr>
              <w:t>□</w:t>
            </w:r>
            <w:r>
              <w:rPr>
                <w:rFonts w:hint="eastAsia" w:ascii="宋体" w:hAnsi="宋体" w:eastAsia="宋体" w:cs="宋体"/>
                <w:spacing w:val="-13"/>
                <w:lang w:eastAsia="zh-CN"/>
              </w:rPr>
              <w:t>中标人</w:t>
            </w:r>
          </w:p>
          <w:p>
            <w:pPr>
              <w:pStyle w:val="19"/>
              <w:rPr>
                <w:rFonts w:hint="default"/>
                <w:lang w:val="en-US" w:eastAsia="zh-CN"/>
              </w:rPr>
            </w:pPr>
            <w:r>
              <w:rPr>
                <w:rFonts w:hint="eastAsia" w:ascii="宋体" w:hAnsi="宋体" w:eastAsia="宋体" w:cs="宋体"/>
                <w:lang w:eastAsia="zh-CN"/>
              </w:rPr>
              <w:t>收费标准：</w:t>
            </w:r>
            <w:r>
              <w:rPr>
                <w:rFonts w:hint="eastAsia" w:ascii="宋体" w:hAnsi="宋体" w:eastAsia="宋体" w:cs="宋体"/>
                <w:lang w:val="en-US" w:eastAsia="zh-CN"/>
              </w:rPr>
              <w:t>无</w:t>
            </w:r>
          </w:p>
        </w:tc>
      </w:tr>
    </w:tbl>
    <w:p>
      <w:pPr>
        <w:kinsoku/>
        <w:wordWrap w:val="0"/>
        <w:spacing w:line="243" w:lineRule="auto"/>
        <w:jc w:val="both"/>
      </w:pPr>
    </w:p>
    <w:p>
      <w:pPr>
        <w:kinsoku/>
        <w:wordWrap w:val="0"/>
        <w:spacing w:line="244" w:lineRule="auto"/>
        <w:jc w:val="both"/>
      </w:pPr>
    </w:p>
    <w:p>
      <w:pPr>
        <w:pStyle w:val="5"/>
        <w:kinsoku/>
        <w:wordWrap w:val="0"/>
        <w:spacing w:before="91" w:line="360" w:lineRule="auto"/>
        <w:ind w:left="3844"/>
        <w:jc w:val="both"/>
        <w:rPr>
          <w:spacing w:val="-1"/>
          <w:sz w:val="28"/>
          <w:szCs w:val="28"/>
          <w14:textOutline w14:w="1803" w14:cap="flat" w14:cmpd="sng" w14:algn="ctr">
            <w14:solidFill>
              <w14:srgbClr w14:val="000000"/>
            </w14:solidFill>
            <w14:prstDash w14:val="solid"/>
            <w14:miter w14:val="0"/>
          </w14:textOutline>
        </w:rPr>
      </w:pPr>
    </w:p>
    <w:p>
      <w:pPr>
        <w:pStyle w:val="5"/>
        <w:kinsoku/>
        <w:wordWrap w:val="0"/>
        <w:spacing w:before="91" w:line="360" w:lineRule="auto"/>
        <w:ind w:left="3844"/>
        <w:jc w:val="both"/>
        <w:rPr>
          <w:sz w:val="28"/>
          <w:szCs w:val="28"/>
        </w:rPr>
      </w:pPr>
      <w:r>
        <w:rPr>
          <w:spacing w:val="-1"/>
          <w:sz w:val="28"/>
          <w:szCs w:val="28"/>
          <w14:textOutline w14:w="1803" w14:cap="flat" w14:cmpd="sng" w14:algn="ctr">
            <w14:solidFill>
              <w14:srgbClr w14:val="000000"/>
            </w14:solidFill>
            <w14:prstDash w14:val="solid"/>
            <w14:miter w14:val="0"/>
          </w14:textOutline>
        </w:rPr>
        <w:t>供应商须知</w:t>
      </w:r>
    </w:p>
    <w:p>
      <w:pPr>
        <w:pStyle w:val="5"/>
        <w:kinsoku/>
        <w:wordWrap w:val="0"/>
        <w:spacing w:before="270" w:line="360" w:lineRule="auto"/>
        <w:jc w:val="both"/>
        <w:rPr>
          <w:rFonts w:asciiTheme="minorEastAsia" w:hAnsiTheme="minorEastAsia" w:eastAsiaTheme="minorEastAsia" w:cstheme="minorEastAsia"/>
          <w:spacing w:val="-1"/>
          <w:sz w:val="24"/>
          <w:szCs w:val="24"/>
        </w:rPr>
      </w:pPr>
      <w:r>
        <w:rPr>
          <w:spacing w:val="-10"/>
          <w:sz w:val="28"/>
          <w:szCs w:val="28"/>
          <w14:textOutline w14:w="1803" w14:cap="flat" w14:cmpd="sng" w14:algn="ctr">
            <w14:solidFill>
              <w14:srgbClr w14:val="000000"/>
            </w14:solidFill>
            <w14:prstDash w14:val="solid"/>
            <w14:miter w14:val="0"/>
          </w14:textOutline>
        </w:rPr>
        <w:t>一</w:t>
      </w:r>
      <w:r>
        <w:rPr>
          <w:rFonts w:hint="eastAsia"/>
          <w:spacing w:val="5"/>
          <w:sz w:val="28"/>
          <w:szCs w:val="28"/>
          <w:lang w:eastAsia="zh-CN"/>
        </w:rPr>
        <w:t>、</w:t>
      </w:r>
      <w:r>
        <w:rPr>
          <w:spacing w:val="-10"/>
          <w:sz w:val="28"/>
          <w:szCs w:val="28"/>
          <w14:textOutline w14:w="1803" w14:cap="flat" w14:cmpd="sng" w14:algn="ctr">
            <w14:solidFill>
              <w14:srgbClr w14:val="000000"/>
            </w14:solidFill>
            <w14:prstDash w14:val="solid"/>
            <w14:miter w14:val="0"/>
          </w14:textOutline>
        </w:rPr>
        <w:t>说明</w:t>
      </w:r>
    </w:p>
    <w:p>
      <w:pPr>
        <w:pStyle w:val="5"/>
        <w:kinsoku/>
        <w:wordWrap w:val="0"/>
        <w:spacing w:line="360" w:lineRule="auto"/>
        <w:ind w:firstLine="478"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1.采购人、采购代理机构、</w:t>
      </w:r>
      <w:r>
        <w:rPr>
          <w:rFonts w:hint="eastAsia" w:asciiTheme="minorEastAsia" w:hAnsiTheme="minorEastAsia" w:eastAsiaTheme="minorEastAsia" w:cstheme="minorEastAsia"/>
          <w:b/>
          <w:bCs/>
          <w:spacing w:val="-4"/>
          <w:sz w:val="24"/>
          <w:szCs w:val="24"/>
          <w:lang w:eastAsia="zh-CN"/>
        </w:rPr>
        <w:t>供应商</w:t>
      </w:r>
      <w:r>
        <w:rPr>
          <w:rFonts w:hint="eastAsia" w:asciiTheme="minorEastAsia" w:hAnsiTheme="minorEastAsia" w:eastAsiaTheme="minorEastAsia" w:cstheme="minorEastAsia"/>
          <w:b/>
          <w:bCs/>
          <w:spacing w:val="-1"/>
          <w:sz w:val="24"/>
          <w:szCs w:val="24"/>
          <w:lang w:eastAsia="zh-CN"/>
        </w:rPr>
        <w:t>、联合体</w:t>
      </w:r>
    </w:p>
    <w:p>
      <w:pPr>
        <w:pStyle w:val="5"/>
        <w:kinsoku/>
        <w:wordWrap w:val="0"/>
        <w:spacing w:line="360" w:lineRule="auto"/>
        <w:ind w:firstLine="488"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1.1 采购人、采购代理机构：指依法进行政府采购的国家机关、事业单位、团体组织，及其委托的采购代理机构。本项目采购人、采购代理机构见第一章《竞争性磋商公告》。</w:t>
      </w:r>
    </w:p>
    <w:p>
      <w:pPr>
        <w:pStyle w:val="5"/>
        <w:kinsoku/>
        <w:wordWrap w:val="0"/>
        <w:spacing w:line="360" w:lineRule="auto"/>
        <w:ind w:firstLine="488"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1.2 供应商（也称申请人）：指向采购人提供货物、工程或者服务的法人、其他组织或者自然人。</w:t>
      </w:r>
    </w:p>
    <w:p>
      <w:pPr>
        <w:pStyle w:val="5"/>
        <w:kinsoku/>
        <w:wordWrap w:val="0"/>
        <w:spacing w:line="360" w:lineRule="auto"/>
        <w:ind w:firstLine="48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1.3 联合体：指两个以上的自然人、法人或者其他组织组成一个联合体，以一个供应商的身份共同参加政府采购。</w:t>
      </w:r>
    </w:p>
    <w:p>
      <w:pPr>
        <w:pStyle w:val="5"/>
        <w:kinsoku/>
        <w:wordWrap w:val="0"/>
        <w:spacing w:line="360" w:lineRule="auto"/>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2.资金来源、项目属性、科研仪器设备采购</w:t>
      </w:r>
    </w:p>
    <w:p>
      <w:pPr>
        <w:pStyle w:val="5"/>
        <w:kinsoku/>
        <w:wordWrap w:val="0"/>
        <w:spacing w:line="360" w:lineRule="auto"/>
        <w:ind w:firstLine="508" w:firstLineChars="200"/>
        <w:jc w:val="both"/>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7"/>
          <w:sz w:val="24"/>
          <w:szCs w:val="24"/>
          <w:highlight w:val="none"/>
          <w:lang w:eastAsia="zh-CN"/>
        </w:rPr>
        <w:t>2.1 资金来源为财政性资金</w:t>
      </w:r>
      <w:r>
        <w:rPr>
          <w:rFonts w:hint="eastAsia" w:asciiTheme="minorEastAsia" w:hAnsiTheme="minorEastAsia" w:eastAsiaTheme="minorEastAsia" w:cstheme="minorEastAsia"/>
          <w:spacing w:val="7"/>
          <w:sz w:val="24"/>
          <w:szCs w:val="24"/>
          <w:highlight w:val="none"/>
          <w:u w:val="single"/>
          <w:lang w:eastAsia="zh-CN"/>
        </w:rPr>
        <w:t xml:space="preserve"> </w:t>
      </w:r>
      <w:r>
        <w:rPr>
          <w:rFonts w:hint="eastAsia" w:asciiTheme="minorEastAsia" w:hAnsiTheme="minorEastAsia" w:eastAsiaTheme="minorEastAsia" w:cstheme="minorEastAsia"/>
          <w:spacing w:val="7"/>
          <w:sz w:val="24"/>
          <w:szCs w:val="24"/>
          <w:highlight w:val="none"/>
          <w:u w:val="single"/>
          <w:lang w:val="en-US" w:eastAsia="zh-CN"/>
        </w:rPr>
        <w:t xml:space="preserve">267 </w:t>
      </w:r>
      <w:r>
        <w:rPr>
          <w:rFonts w:hint="eastAsia" w:asciiTheme="minorEastAsia" w:hAnsiTheme="minorEastAsia" w:eastAsiaTheme="minorEastAsia" w:cstheme="minorEastAsia"/>
          <w:spacing w:val="7"/>
          <w:sz w:val="24"/>
          <w:szCs w:val="24"/>
          <w:highlight w:val="none"/>
          <w:lang w:eastAsia="zh-CN"/>
        </w:rPr>
        <w:t>万元</w:t>
      </w:r>
      <w:r>
        <w:rPr>
          <w:rFonts w:hint="eastAsia" w:asciiTheme="minorEastAsia" w:hAnsiTheme="minorEastAsia" w:eastAsiaTheme="minorEastAsia" w:cstheme="minorEastAsia"/>
          <w:spacing w:val="7"/>
          <w:sz w:val="24"/>
          <w:szCs w:val="24"/>
          <w:highlight w:val="none"/>
          <w:lang w:val="en-US" w:eastAsia="zh-CN"/>
        </w:rPr>
        <w:t>/3年</w:t>
      </w:r>
      <w:r>
        <w:rPr>
          <w:rFonts w:hint="eastAsia" w:asciiTheme="minorEastAsia" w:hAnsiTheme="minorEastAsia" w:eastAsiaTheme="minorEastAsia" w:cstheme="minorEastAsia"/>
          <w:spacing w:val="-9"/>
          <w:sz w:val="24"/>
          <w:szCs w:val="24"/>
          <w:highlight w:val="none"/>
          <w:lang w:eastAsia="zh-CN"/>
        </w:rPr>
        <w:t>。</w:t>
      </w:r>
    </w:p>
    <w:p>
      <w:pPr>
        <w:pStyle w:val="5"/>
        <w:kinsoku/>
        <w:wordWrap w:val="0"/>
        <w:spacing w:line="360" w:lineRule="auto"/>
        <w:ind w:firstLine="488"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2.2 项目属性见《供应商须知表》。</w:t>
      </w:r>
    </w:p>
    <w:p>
      <w:pPr>
        <w:pStyle w:val="5"/>
        <w:kinsoku/>
        <w:wordWrap w:val="0"/>
        <w:spacing w:line="360" w:lineRule="auto"/>
        <w:ind w:firstLine="488"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2.3 是否属于科研仪器设备采购见《供应商须知表》。</w:t>
      </w:r>
    </w:p>
    <w:p>
      <w:pPr>
        <w:pStyle w:val="5"/>
        <w:kinsoku/>
        <w:wordWrap w:val="0"/>
        <w:spacing w:line="360" w:lineRule="auto"/>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3.现场考察、开标前答疑会</w:t>
      </w:r>
    </w:p>
    <w:p>
      <w:pPr>
        <w:pStyle w:val="5"/>
        <w:kinsoku/>
        <w:wordWrap w:val="0"/>
        <w:spacing w:line="360" w:lineRule="auto"/>
        <w:ind w:firstLine="49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3.1 若《供应商须知表》中规定了组</w:t>
      </w:r>
      <w:r>
        <w:rPr>
          <w:rFonts w:hint="eastAsia" w:asciiTheme="minorEastAsia" w:hAnsiTheme="minorEastAsia" w:eastAsiaTheme="minorEastAsia" w:cstheme="minorEastAsia"/>
          <w:spacing w:val="2"/>
          <w:sz w:val="24"/>
          <w:szCs w:val="24"/>
          <w:lang w:eastAsia="zh-CN"/>
        </w:rPr>
        <w:t>织现场考察、召开磋商前答疑会，则供应商</w:t>
      </w:r>
      <w:r>
        <w:rPr>
          <w:rFonts w:hint="eastAsia" w:asciiTheme="minorEastAsia" w:hAnsiTheme="minorEastAsia" w:eastAsiaTheme="minorEastAsia" w:cstheme="minorEastAsia"/>
          <w:spacing w:val="-3"/>
          <w:sz w:val="24"/>
          <w:szCs w:val="24"/>
          <w:lang w:eastAsia="zh-CN"/>
        </w:rPr>
        <w:t>应按要求在规定的时间和地点参加。</w:t>
      </w:r>
    </w:p>
    <w:p>
      <w:pPr>
        <w:pStyle w:val="5"/>
        <w:kinsoku/>
        <w:wordWrap w:val="0"/>
        <w:spacing w:line="360" w:lineRule="auto"/>
        <w:ind w:firstLine="488"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3.2 由于未参加现场考察或磋商前答疑会而导致对项目实际情况不了解，影响响应文件编制、磋商报价准确性、综合因素响应不全面等问题的，由供应商自行承担不利评审后果。</w:t>
      </w:r>
    </w:p>
    <w:p>
      <w:pPr>
        <w:pStyle w:val="5"/>
        <w:kinsoku/>
        <w:wordWrap w:val="0"/>
        <w:spacing w:line="360" w:lineRule="auto"/>
        <w:ind w:firstLine="478"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position w:val="17"/>
          <w:sz w:val="24"/>
          <w:szCs w:val="24"/>
          <w:lang w:eastAsia="zh-CN"/>
        </w:rPr>
        <w:t>4.政府采购政策（包括但不限于下列具体政策要求）</w:t>
      </w:r>
    </w:p>
    <w:p>
      <w:pPr>
        <w:pStyle w:val="5"/>
        <w:kinsoku/>
        <w:wordWrap w:val="0"/>
        <w:spacing w:line="360" w:lineRule="auto"/>
        <w:ind w:firstLine="48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4.1 采购本国货物、工程和服务</w:t>
      </w:r>
    </w:p>
    <w:p>
      <w:pPr>
        <w:pStyle w:val="5"/>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4.1.1 政府采购应当采购本国货物、工程和服务。但有《中华人民共和国政府采购法》第十条规定情形的除外。</w:t>
      </w:r>
    </w:p>
    <w:p>
      <w:pPr>
        <w:pStyle w:val="5"/>
        <w:kinsoku/>
        <w:wordWrap w:val="0"/>
        <w:spacing w:line="360" w:lineRule="auto"/>
        <w:ind w:firstLine="46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4.1.2 本项目如接受非本国货</w:t>
      </w:r>
      <w:r>
        <w:rPr>
          <w:rFonts w:hint="eastAsia" w:asciiTheme="minorEastAsia" w:hAnsiTheme="minorEastAsia" w:eastAsiaTheme="minorEastAsia" w:cstheme="minorEastAsia"/>
          <w:spacing w:val="-5"/>
          <w:sz w:val="24"/>
          <w:szCs w:val="24"/>
          <w:lang w:eastAsia="zh-CN"/>
        </w:rPr>
        <w:t>物、工程、服务参与磋商，则具体要求见第二</w:t>
      </w:r>
      <w:r>
        <w:rPr>
          <w:rFonts w:hint="eastAsia" w:asciiTheme="minorEastAsia" w:hAnsiTheme="minorEastAsia" w:eastAsiaTheme="minorEastAsia" w:cstheme="minorEastAsia"/>
          <w:spacing w:val="-19"/>
          <w:sz w:val="24"/>
          <w:szCs w:val="24"/>
          <w:lang w:eastAsia="zh-CN"/>
        </w:rPr>
        <w:t>章《采购需求》。</w:t>
      </w:r>
    </w:p>
    <w:p>
      <w:pPr>
        <w:pStyle w:val="5"/>
        <w:kinsoku/>
        <w:wordWrap w:val="0"/>
        <w:spacing w:line="360" w:lineRule="auto"/>
        <w:ind w:firstLine="50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4.1.3 进口产品指通过中国海关</w:t>
      </w:r>
      <w:r>
        <w:rPr>
          <w:rFonts w:hint="eastAsia" w:asciiTheme="minorEastAsia" w:hAnsiTheme="minorEastAsia" w:eastAsiaTheme="minorEastAsia" w:cstheme="minorEastAsia"/>
          <w:spacing w:val="5"/>
          <w:sz w:val="24"/>
          <w:szCs w:val="24"/>
          <w:lang w:eastAsia="zh-CN"/>
        </w:rPr>
        <w:t>报关验放进入中国境内且产自关境外的产</w:t>
      </w:r>
      <w:r>
        <w:rPr>
          <w:rFonts w:hint="eastAsia" w:asciiTheme="minorEastAsia" w:hAnsiTheme="minorEastAsia" w:eastAsiaTheme="minorEastAsia" w:cstheme="minorEastAsia"/>
          <w:spacing w:val="-5"/>
          <w:sz w:val="24"/>
          <w:szCs w:val="24"/>
          <w:lang w:eastAsia="zh-CN"/>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lang w:eastAsia="zh-CN"/>
        </w:rPr>
        <w:t>于政府采购进口产品管理有关问题的通知》（财办库〔</w:t>
      </w:r>
      <w:r>
        <w:rPr>
          <w:rFonts w:hint="eastAsia" w:asciiTheme="minorEastAsia" w:hAnsiTheme="minorEastAsia" w:eastAsiaTheme="minorEastAsia" w:cstheme="minorEastAsia"/>
          <w:spacing w:val="4"/>
          <w:sz w:val="24"/>
          <w:szCs w:val="24"/>
          <w:lang w:eastAsia="zh-CN"/>
        </w:rPr>
        <w:t>2008〕248</w:t>
      </w:r>
      <w:r>
        <w:rPr>
          <w:rFonts w:hint="eastAsia" w:asciiTheme="minorEastAsia" w:hAnsiTheme="minorEastAsia" w:eastAsiaTheme="minorEastAsia" w:cstheme="minorEastAsia"/>
          <w:spacing w:val="-38"/>
          <w:sz w:val="24"/>
          <w:szCs w:val="24"/>
          <w:lang w:eastAsia="zh-CN"/>
        </w:rPr>
        <w:t>号文）</w:t>
      </w:r>
      <w:r>
        <w:rPr>
          <w:rFonts w:hint="eastAsia" w:asciiTheme="minorEastAsia" w:hAnsiTheme="minorEastAsia" w:eastAsiaTheme="minorEastAsia" w:cstheme="minorEastAsia"/>
          <w:spacing w:val="5"/>
          <w:sz w:val="24"/>
          <w:szCs w:val="24"/>
          <w:lang w:eastAsia="zh-CN"/>
        </w:rPr>
        <w:t>以及南阳市财政局的具体规定。</w:t>
      </w:r>
    </w:p>
    <w:p>
      <w:pPr>
        <w:pStyle w:val="5"/>
        <w:kinsoku/>
        <w:wordWrap w:val="0"/>
        <w:spacing w:line="360" w:lineRule="auto"/>
        <w:ind w:firstLine="48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4.2 中小企业、监狱企业及残疾人福利性单位</w:t>
      </w:r>
    </w:p>
    <w:p>
      <w:pPr>
        <w:pStyle w:val="5"/>
        <w:kinsoku/>
        <w:wordWrap w:val="0"/>
        <w:spacing w:line="360" w:lineRule="auto"/>
        <w:ind w:firstLine="47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4.2.1 中小企业定义：</w:t>
      </w:r>
    </w:p>
    <w:p>
      <w:pPr>
        <w:pStyle w:val="5"/>
        <w:kinsoku/>
        <w:wordWrap w:val="0"/>
        <w:spacing w:line="360" w:lineRule="auto"/>
        <w:ind w:firstLine="620" w:firstLineChars="200"/>
        <w:jc w:val="both"/>
        <w:rPr>
          <w:rFonts w:asciiTheme="minorEastAsia" w:hAnsiTheme="minorEastAsia" w:eastAsiaTheme="minorEastAsia" w:cstheme="minorEastAsia"/>
          <w:spacing w:val="-4"/>
          <w:sz w:val="24"/>
          <w:szCs w:val="24"/>
          <w:lang w:eastAsia="zh-CN"/>
        </w:rPr>
      </w:pPr>
      <w:r>
        <w:fldChar w:fldCharType="begin"/>
      </w:r>
      <w:r>
        <w:instrText xml:space="preserve"> HYPERLINK "file:///C:\\Users\\Administrator\\Documents\\WeChat%20Files\\wxid_zpby2130513l22\\FileStorage\\File\\2024-06\\5.2.1.1" </w:instrText>
      </w:r>
      <w:r>
        <w:fldChar w:fldCharType="separate"/>
      </w:r>
      <w:r>
        <w:rPr>
          <w:rFonts w:hint="eastAsia" w:asciiTheme="minorEastAsia" w:hAnsiTheme="minorEastAsia" w:eastAsiaTheme="minorEastAsia" w:cstheme="minorEastAsia"/>
          <w:spacing w:val="-4"/>
          <w:sz w:val="24"/>
          <w:szCs w:val="24"/>
          <w:lang w:eastAsia="zh-CN"/>
        </w:rPr>
        <w:t>4.2.1.1</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 xml:space="preserve">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执行。</w:t>
      </w:r>
    </w:p>
    <w:p>
      <w:pPr>
        <w:pStyle w:val="5"/>
        <w:kinsoku/>
        <w:wordWrap w:val="0"/>
        <w:spacing w:line="360" w:lineRule="auto"/>
        <w:ind w:firstLine="620" w:firstLineChars="200"/>
        <w:jc w:val="both"/>
        <w:rPr>
          <w:rFonts w:asciiTheme="minorEastAsia" w:hAnsiTheme="minorEastAsia" w:eastAsiaTheme="minorEastAsia" w:cstheme="minorEastAsia"/>
          <w:spacing w:val="-4"/>
          <w:sz w:val="24"/>
          <w:szCs w:val="24"/>
          <w:lang w:eastAsia="zh-CN"/>
        </w:rPr>
      </w:pPr>
      <w:r>
        <w:fldChar w:fldCharType="begin"/>
      </w:r>
      <w:r>
        <w:instrText xml:space="preserve"> HYPERLINK "file:///C:\\Users\\Administrator\\Documents\\WeChat%20Files\\wxid_zpby2130513l22\\FileStorage\\File\\2024-06\\5.2.1.2" </w:instrText>
      </w:r>
      <w:r>
        <w:fldChar w:fldCharType="separate"/>
      </w:r>
      <w:r>
        <w:rPr>
          <w:rFonts w:hint="eastAsia" w:asciiTheme="minorEastAsia" w:hAnsiTheme="minorEastAsia" w:eastAsiaTheme="minorEastAsia" w:cstheme="minorEastAsia"/>
          <w:spacing w:val="-4"/>
          <w:sz w:val="24"/>
          <w:szCs w:val="24"/>
          <w:lang w:eastAsia="zh-CN"/>
        </w:rPr>
        <w:t>4.2.1.2</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 xml:space="preserve"> 供应商提供的货物、工程或者服务符合下列情形的，享受中小企业扶持政策：</w:t>
      </w:r>
    </w:p>
    <w:p>
      <w:pPr>
        <w:pStyle w:val="5"/>
        <w:kinsoku/>
        <w:wordWrap w:val="0"/>
        <w:spacing w:line="360" w:lineRule="auto"/>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（1）在货物采购项目中，货物由中小企业制造，即货物由中小企业生产且使用该中小企业商号或者注册商标；</w:t>
      </w:r>
    </w:p>
    <w:p>
      <w:pPr>
        <w:pStyle w:val="5"/>
        <w:kinsoku/>
        <w:wordWrap w:val="0"/>
        <w:spacing w:line="360" w:lineRule="auto"/>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（2）在工程采购项目中，工程由中小企业承建，即工程施工单位为中小企业；</w:t>
      </w:r>
    </w:p>
    <w:p>
      <w:pPr>
        <w:pStyle w:val="5"/>
        <w:kinsoku/>
        <w:wordWrap w:val="0"/>
        <w:spacing w:line="360" w:lineRule="auto"/>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（3）在服务采购项目中，服务由中小企业承接，即提供服务的人员为中小企业依照《中华人民共和国劳动合同法》订立劳动合同的从业人员。</w:t>
      </w:r>
    </w:p>
    <w:p>
      <w:pPr>
        <w:pStyle w:val="5"/>
        <w:kinsoku/>
        <w:wordWrap w:val="0"/>
        <w:spacing w:line="360" w:lineRule="auto"/>
        <w:ind w:firstLine="620" w:firstLineChars="200"/>
        <w:jc w:val="both"/>
        <w:rPr>
          <w:rFonts w:asciiTheme="minorEastAsia" w:hAnsiTheme="minorEastAsia" w:eastAsiaTheme="minorEastAsia" w:cstheme="minorEastAsia"/>
          <w:spacing w:val="-4"/>
          <w:sz w:val="24"/>
          <w:szCs w:val="24"/>
          <w:lang w:eastAsia="zh-CN"/>
        </w:rPr>
      </w:pPr>
      <w:r>
        <w:fldChar w:fldCharType="begin"/>
      </w:r>
      <w:r>
        <w:instrText xml:space="preserve"> HYPERLINK "file:///C:\\Users\\Administrator\\Documents\\WeChat%20Files\\wxid_zpby2130513l22\\FileStorage\\File\\2024-06\\5.2.1.3" </w:instrText>
      </w:r>
      <w:r>
        <w:fldChar w:fldCharType="separate"/>
      </w:r>
      <w:r>
        <w:rPr>
          <w:rFonts w:hint="eastAsia" w:asciiTheme="minorEastAsia" w:hAnsiTheme="minorEastAsia" w:eastAsiaTheme="minorEastAsia" w:cstheme="minorEastAsia"/>
          <w:spacing w:val="-4"/>
          <w:sz w:val="24"/>
          <w:szCs w:val="24"/>
          <w:lang w:eastAsia="zh-CN"/>
        </w:rPr>
        <w:t>4.2.1.3</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 xml:space="preserve"> 在货物采购项目中，供应商提供的货物既有中小企业制造货物，也有大型企业制造货物的，不享受中小企业扶持政策。</w:t>
      </w:r>
    </w:p>
    <w:p>
      <w:pPr>
        <w:pStyle w:val="5"/>
        <w:kinsoku/>
        <w:wordWrap w:val="0"/>
        <w:spacing w:line="360" w:lineRule="auto"/>
        <w:ind w:firstLine="620" w:firstLineChars="200"/>
        <w:jc w:val="both"/>
        <w:rPr>
          <w:rFonts w:asciiTheme="minorEastAsia" w:hAnsiTheme="minorEastAsia" w:eastAsiaTheme="minorEastAsia" w:cstheme="minorEastAsia"/>
          <w:spacing w:val="-4"/>
          <w:sz w:val="24"/>
          <w:szCs w:val="24"/>
          <w:lang w:eastAsia="zh-CN"/>
        </w:rPr>
      </w:pPr>
      <w:r>
        <w:fldChar w:fldCharType="begin"/>
      </w:r>
      <w:r>
        <w:instrText xml:space="preserve"> HYPERLINK "file:///C:\\Users\\Administrator\\Documents\\WeChat%20Files\\wxid_zpby2130513l22\\FileStorage\\File\\2024-06\\5.2.1.4" </w:instrText>
      </w:r>
      <w:r>
        <w:fldChar w:fldCharType="separate"/>
      </w:r>
      <w:r>
        <w:rPr>
          <w:rFonts w:hint="eastAsia" w:asciiTheme="minorEastAsia" w:hAnsiTheme="minorEastAsia" w:eastAsiaTheme="minorEastAsia" w:cstheme="minorEastAsia"/>
          <w:spacing w:val="-4"/>
          <w:sz w:val="24"/>
          <w:szCs w:val="24"/>
          <w:lang w:eastAsia="zh-CN"/>
        </w:rPr>
        <w:t>4.2.1.4</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 xml:space="preserve"> 以联合体形式参加政府采购活动，联合体各方均为中小企业的，联合体视同中小企业。其中，联合体各方均为小微企业的，联合体视同小微企业。</w:t>
      </w:r>
    </w:p>
    <w:p>
      <w:pPr>
        <w:pStyle w:val="5"/>
        <w:kinsoku/>
        <w:wordWrap w:val="0"/>
        <w:spacing w:line="360" w:lineRule="auto"/>
        <w:ind w:firstLine="46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4.2.2 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lang w:eastAsia="zh-CN"/>
        </w:rPr>
        <w:t>企业定义：是指由司法部认定的为罪犯、戒</w:t>
      </w:r>
      <w:r>
        <w:rPr>
          <w:rFonts w:hint="eastAsia" w:asciiTheme="minorEastAsia" w:hAnsiTheme="minorEastAsia" w:eastAsiaTheme="minorEastAsia" w:cstheme="minorEastAsia"/>
          <w:spacing w:val="-7"/>
          <w:sz w:val="24"/>
          <w:szCs w:val="24"/>
          <w:lang w:eastAsia="zh-CN"/>
        </w:rPr>
        <w:t>毒人员提供生产项目和劳</w:t>
      </w:r>
      <w:r>
        <w:rPr>
          <w:rFonts w:hint="eastAsia" w:asciiTheme="minorEastAsia" w:hAnsiTheme="minorEastAsia" w:eastAsiaTheme="minorEastAsia" w:cstheme="minorEastAsia"/>
          <w:spacing w:val="-8"/>
          <w:sz w:val="24"/>
          <w:szCs w:val="24"/>
          <w:lang w:eastAsia="zh-CN"/>
        </w:rPr>
        <w:t>动对象，且全部产权属于司法部监狱管理局、戒毒管理局、直属煤矿</w:t>
      </w:r>
      <w:r>
        <w:rPr>
          <w:rFonts w:hint="eastAsia" w:asciiTheme="minorEastAsia" w:hAnsiTheme="minorEastAsia" w:eastAsiaTheme="minorEastAsia" w:cstheme="minorEastAsia"/>
          <w:spacing w:val="-13"/>
          <w:sz w:val="24"/>
          <w:szCs w:val="24"/>
          <w:lang w:eastAsia="zh-CN"/>
        </w:rPr>
        <w:t>管理局，各省、自治区、直辖市监狱管理</w:t>
      </w:r>
      <w:r>
        <w:rPr>
          <w:rFonts w:hint="eastAsia" w:asciiTheme="minorEastAsia" w:hAnsiTheme="minorEastAsia" w:eastAsiaTheme="minorEastAsia" w:cstheme="minorEastAsia"/>
          <w:spacing w:val="-14"/>
          <w:sz w:val="24"/>
          <w:szCs w:val="24"/>
          <w:lang w:eastAsia="zh-CN"/>
        </w:rPr>
        <w:t>局、戒毒管理局，各地（设</w:t>
      </w:r>
      <w:r>
        <w:rPr>
          <w:rFonts w:hint="eastAsia" w:asciiTheme="minorEastAsia" w:hAnsiTheme="minorEastAsia" w:eastAsiaTheme="minorEastAsia" w:cstheme="minorEastAsia"/>
          <w:spacing w:val="-13"/>
          <w:sz w:val="24"/>
          <w:szCs w:val="24"/>
          <w:lang w:eastAsia="zh-CN"/>
        </w:rPr>
        <w:t>区的市）监狱、强制隔离戒毒所、戒毒康复所，以及新疆生产建设兵</w:t>
      </w:r>
      <w:r>
        <w:rPr>
          <w:rFonts w:hint="eastAsia" w:asciiTheme="minorEastAsia" w:hAnsiTheme="minorEastAsia" w:eastAsiaTheme="minorEastAsia" w:cstheme="minorEastAsia"/>
          <w:spacing w:val="-4"/>
          <w:sz w:val="24"/>
          <w:szCs w:val="24"/>
          <w:lang w:eastAsia="zh-CN"/>
        </w:rPr>
        <w:t>团监狱管理局、戒毒管理局的企业。</w:t>
      </w:r>
    </w:p>
    <w:p>
      <w:pPr>
        <w:pStyle w:val="5"/>
        <w:kinsoku/>
        <w:wordWrap w:val="0"/>
        <w:spacing w:line="360" w:lineRule="auto"/>
        <w:ind w:firstLine="44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4.2.3 在政府采购活动中，残疾人福利性单位视同小型、微型企业</w:t>
      </w:r>
      <w:r>
        <w:rPr>
          <w:rFonts w:hint="eastAsia" w:asciiTheme="minorEastAsia" w:hAnsiTheme="minorEastAsia" w:eastAsiaTheme="minorEastAsia" w:cstheme="minorEastAsia"/>
          <w:spacing w:val="-9"/>
          <w:sz w:val="24"/>
          <w:szCs w:val="24"/>
          <w:lang w:eastAsia="zh-CN"/>
        </w:rPr>
        <w:t>，享受预</w:t>
      </w:r>
      <w:r>
        <w:rPr>
          <w:rFonts w:hint="eastAsia" w:asciiTheme="minorEastAsia" w:hAnsiTheme="minorEastAsia" w:eastAsiaTheme="minorEastAsia" w:cstheme="minorEastAsia"/>
          <w:spacing w:val="-5"/>
          <w:sz w:val="24"/>
          <w:szCs w:val="24"/>
          <w:lang w:eastAsia="zh-CN"/>
        </w:rPr>
        <w:t>留份额、评审中价格扣除等促进中小企业发展的政府采购政策。残疾</w:t>
      </w:r>
      <w:r>
        <w:rPr>
          <w:rFonts w:hint="eastAsia" w:asciiTheme="minorEastAsia" w:hAnsiTheme="minorEastAsia" w:eastAsiaTheme="minorEastAsia" w:cstheme="minorEastAsia"/>
          <w:spacing w:val="-7"/>
          <w:sz w:val="24"/>
          <w:szCs w:val="24"/>
          <w:lang w:eastAsia="zh-CN"/>
        </w:rPr>
        <w:t>人福利性单位定义：享受政府采购支持政策的残疾人福利性单位应当</w:t>
      </w:r>
      <w:r>
        <w:rPr>
          <w:rFonts w:hint="eastAsia" w:asciiTheme="minorEastAsia" w:hAnsiTheme="minorEastAsia" w:eastAsiaTheme="minorEastAsia" w:cstheme="minorEastAsia"/>
          <w:spacing w:val="-9"/>
          <w:sz w:val="24"/>
          <w:szCs w:val="24"/>
          <w:lang w:eastAsia="zh-CN"/>
        </w:rPr>
        <w:t>同时满足以下条件：</w:t>
      </w:r>
    </w:p>
    <w:p>
      <w:pPr>
        <w:pStyle w:val="5"/>
        <w:kinsoku/>
        <w:wordWrap w:val="0"/>
        <w:spacing w:line="360" w:lineRule="auto"/>
        <w:ind w:firstLine="620" w:firstLineChars="200"/>
        <w:jc w:val="both"/>
        <w:rPr>
          <w:rFonts w:asciiTheme="minorEastAsia" w:hAnsiTheme="minorEastAsia" w:eastAsiaTheme="minorEastAsia" w:cstheme="minorEastAsia"/>
          <w:spacing w:val="-8"/>
          <w:sz w:val="24"/>
          <w:szCs w:val="24"/>
          <w:lang w:eastAsia="zh-CN"/>
        </w:rPr>
      </w:pPr>
      <w:r>
        <w:fldChar w:fldCharType="begin"/>
      </w:r>
      <w:r>
        <w:instrText xml:space="preserve"> HYPERLINK "file:///C:\\Users\\Administrator\\Documents\\WeChat%20Files\\wxid_zpby2130513l22\\FileStorage\\File\\2024-06\\5.2.3.1" </w:instrText>
      </w:r>
      <w:r>
        <w:fldChar w:fldCharType="separate"/>
      </w:r>
      <w:r>
        <w:rPr>
          <w:rFonts w:hint="eastAsia" w:asciiTheme="minorEastAsia" w:hAnsiTheme="minorEastAsia" w:eastAsiaTheme="minorEastAsia" w:cstheme="minorEastAsia"/>
          <w:spacing w:val="-8"/>
          <w:sz w:val="24"/>
          <w:szCs w:val="24"/>
          <w:lang w:eastAsia="zh-CN"/>
        </w:rPr>
        <w:t>4.2.3.1</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安置的残疾人占本单位在职职工人数的比例不低于25%（含25%），并且安置的残疾人人数不少于10人（含10人）；</w:t>
      </w:r>
    </w:p>
    <w:p>
      <w:pPr>
        <w:pStyle w:val="5"/>
        <w:kinsoku/>
        <w:wordWrap w:val="0"/>
        <w:spacing w:line="360" w:lineRule="auto"/>
        <w:ind w:firstLine="620" w:firstLineChars="200"/>
        <w:jc w:val="both"/>
        <w:rPr>
          <w:rFonts w:asciiTheme="minorEastAsia" w:hAnsiTheme="minorEastAsia" w:eastAsiaTheme="minorEastAsia" w:cstheme="minorEastAsia"/>
          <w:spacing w:val="-8"/>
          <w:sz w:val="24"/>
          <w:szCs w:val="24"/>
          <w:lang w:eastAsia="zh-CN"/>
        </w:rPr>
      </w:pPr>
      <w:r>
        <w:fldChar w:fldCharType="begin"/>
      </w:r>
      <w:r>
        <w:instrText xml:space="preserve"> HYPERLINK "file:///C:\\Users\\Administrator\\Documents\\WeChat%20Files\\wxid_zpby2130513l22\\FileStorage\\File\\2024-06\\5.2.3.2" </w:instrText>
      </w:r>
      <w:r>
        <w:fldChar w:fldCharType="separate"/>
      </w:r>
      <w:r>
        <w:rPr>
          <w:rFonts w:hint="eastAsia" w:asciiTheme="minorEastAsia" w:hAnsiTheme="minorEastAsia" w:eastAsiaTheme="minorEastAsia" w:cstheme="minorEastAsia"/>
          <w:spacing w:val="-8"/>
          <w:sz w:val="24"/>
          <w:szCs w:val="24"/>
          <w:lang w:eastAsia="zh-CN"/>
        </w:rPr>
        <w:t>4.2.3.2</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依法与安置的每位残疾人签订了一年以上（含一年）的劳动合同或服务协议；</w:t>
      </w:r>
    </w:p>
    <w:p>
      <w:pPr>
        <w:pStyle w:val="5"/>
        <w:kinsoku/>
        <w:wordWrap w:val="0"/>
        <w:spacing w:line="360" w:lineRule="auto"/>
        <w:ind w:firstLine="620" w:firstLineChars="200"/>
        <w:jc w:val="both"/>
        <w:rPr>
          <w:rFonts w:asciiTheme="minorEastAsia" w:hAnsiTheme="minorEastAsia" w:eastAsiaTheme="minorEastAsia" w:cstheme="minorEastAsia"/>
          <w:spacing w:val="-8"/>
          <w:sz w:val="24"/>
          <w:szCs w:val="24"/>
          <w:lang w:eastAsia="zh-CN"/>
        </w:rPr>
      </w:pPr>
      <w:r>
        <w:fldChar w:fldCharType="begin"/>
      </w:r>
      <w:r>
        <w:instrText xml:space="preserve"> HYPERLINK "file:///C:\\Users\\Administrator\\Documents\\WeChat%20Files\\wxid_zpby2130513l22\\FileStorage\\File\\2024-06\\5.2.3.3" </w:instrText>
      </w:r>
      <w:r>
        <w:fldChar w:fldCharType="separate"/>
      </w:r>
      <w:r>
        <w:rPr>
          <w:rFonts w:hint="eastAsia" w:asciiTheme="minorEastAsia" w:hAnsiTheme="minorEastAsia" w:eastAsiaTheme="minorEastAsia" w:cstheme="minorEastAsia"/>
          <w:spacing w:val="-8"/>
          <w:sz w:val="24"/>
          <w:szCs w:val="24"/>
          <w:lang w:eastAsia="zh-CN"/>
        </w:rPr>
        <w:t>4.2.3.3</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为安置的每位残疾人按月足额缴纳了基本养老、医疗、失业、工伤和生育等社会保险费；</w:t>
      </w:r>
    </w:p>
    <w:p>
      <w:pPr>
        <w:pStyle w:val="5"/>
        <w:kinsoku/>
        <w:wordWrap w:val="0"/>
        <w:spacing w:line="360" w:lineRule="auto"/>
        <w:ind w:firstLine="620" w:firstLineChars="200"/>
        <w:jc w:val="both"/>
        <w:rPr>
          <w:rFonts w:asciiTheme="minorEastAsia" w:hAnsiTheme="minorEastAsia" w:eastAsiaTheme="minorEastAsia" w:cstheme="minorEastAsia"/>
          <w:spacing w:val="-8"/>
          <w:sz w:val="24"/>
          <w:szCs w:val="24"/>
          <w:lang w:eastAsia="zh-CN"/>
        </w:rPr>
      </w:pPr>
      <w:r>
        <w:fldChar w:fldCharType="begin"/>
      </w:r>
      <w:r>
        <w:instrText xml:space="preserve"> HYPERLINK "file:///C:\\Users\\Administrator\\Documents\\WeChat%20Files\\wxid_zpby2130513l22\\FileStorage\\File\\2024-06\\5.2.3.4" </w:instrText>
      </w:r>
      <w:r>
        <w:fldChar w:fldCharType="separate"/>
      </w:r>
      <w:r>
        <w:rPr>
          <w:rFonts w:hint="eastAsia" w:asciiTheme="minorEastAsia" w:hAnsiTheme="minorEastAsia" w:eastAsiaTheme="minorEastAsia" w:cstheme="minorEastAsia"/>
          <w:spacing w:val="-8"/>
          <w:sz w:val="24"/>
          <w:szCs w:val="24"/>
          <w:lang w:eastAsia="zh-CN"/>
        </w:rPr>
        <w:t>4.2.3.4</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通过银行等金融机构向安置的每位残疾人，按月支付了不低于单位所在区县的月最低工资标准的工资；</w:t>
      </w:r>
    </w:p>
    <w:p>
      <w:pPr>
        <w:pStyle w:val="5"/>
        <w:kinsoku/>
        <w:wordWrap w:val="0"/>
        <w:spacing w:line="360" w:lineRule="auto"/>
        <w:ind w:firstLine="620" w:firstLineChars="200"/>
        <w:jc w:val="both"/>
        <w:rPr>
          <w:rFonts w:asciiTheme="minorEastAsia" w:hAnsiTheme="minorEastAsia" w:eastAsiaTheme="minorEastAsia" w:cstheme="minorEastAsia"/>
          <w:spacing w:val="-8"/>
          <w:sz w:val="24"/>
          <w:szCs w:val="24"/>
          <w:lang w:eastAsia="zh-CN"/>
        </w:rPr>
      </w:pPr>
      <w:r>
        <w:fldChar w:fldCharType="begin"/>
      </w:r>
      <w:r>
        <w:instrText xml:space="preserve"> HYPERLINK "file:///C:\\Users\\Administrator\\Documents\\WeChat%20Files\\wxid_zpby2130513l22\\FileStorage\\File\\2024-06\\5.2.3.5" </w:instrText>
      </w:r>
      <w:r>
        <w:fldChar w:fldCharType="separate"/>
      </w:r>
      <w:r>
        <w:rPr>
          <w:rFonts w:hint="eastAsia" w:asciiTheme="minorEastAsia" w:hAnsiTheme="minorEastAsia" w:eastAsiaTheme="minorEastAsia" w:cstheme="minorEastAsia"/>
          <w:spacing w:val="-8"/>
          <w:sz w:val="24"/>
          <w:szCs w:val="24"/>
          <w:lang w:eastAsia="zh-CN"/>
        </w:rPr>
        <w:t>4.2.3.5</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提供本单位制造的货物、承担的工程或者服务（以下简称产品），或者提供其他残疾人福利性单位制造的货物（不包括使用非残疾人福利性单位注册商标的货物）；</w:t>
      </w:r>
    </w:p>
    <w:p>
      <w:pPr>
        <w:pStyle w:val="5"/>
        <w:kinsoku/>
        <w:wordWrap w:val="0"/>
        <w:spacing w:line="360" w:lineRule="auto"/>
        <w:ind w:firstLine="620" w:firstLineChars="200"/>
        <w:jc w:val="both"/>
        <w:rPr>
          <w:rFonts w:asciiTheme="minorEastAsia" w:hAnsiTheme="minorEastAsia" w:eastAsiaTheme="minorEastAsia" w:cstheme="minorEastAsia"/>
          <w:spacing w:val="-8"/>
          <w:sz w:val="24"/>
          <w:szCs w:val="24"/>
          <w:lang w:eastAsia="zh-CN"/>
        </w:rPr>
      </w:pPr>
      <w:r>
        <w:fldChar w:fldCharType="begin"/>
      </w:r>
      <w:r>
        <w:instrText xml:space="preserve"> HYPERLINK "file:///C:\\Users\\Administrator\\Documents\\WeChat%20Files\\wxid_zpby2130513l22\\FileStorage\\File\\2024-06\\5.2.3.6" </w:instrText>
      </w:r>
      <w:r>
        <w:fldChar w:fldCharType="separate"/>
      </w:r>
      <w:r>
        <w:rPr>
          <w:rFonts w:hint="eastAsia" w:asciiTheme="minorEastAsia" w:hAnsiTheme="minorEastAsia" w:eastAsiaTheme="minorEastAsia" w:cstheme="minorEastAsia"/>
          <w:spacing w:val="-8"/>
          <w:sz w:val="24"/>
          <w:szCs w:val="24"/>
          <w:lang w:eastAsia="zh-CN"/>
        </w:rPr>
        <w:t>4.2.3.6</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pPr>
        <w:pStyle w:val="5"/>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4.2.4 本项目是否专门面向中小企业预留采购份额见第一章《竞争性磋商公告》。</w:t>
      </w:r>
    </w:p>
    <w:p>
      <w:pPr>
        <w:pStyle w:val="5"/>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4.2.5 采购标的对应的中小企业划分标准所属行业见《供应商须知表》。</w:t>
      </w:r>
    </w:p>
    <w:p>
      <w:pPr>
        <w:pStyle w:val="5"/>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4.2.6 小微企业价格评审优惠的政策调整：见第四章《评审程序、评审方法和评审标准》。</w:t>
      </w:r>
    </w:p>
    <w:p>
      <w:pPr>
        <w:pStyle w:val="5"/>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 政府采购节能产品、环境标志产品</w:t>
      </w:r>
    </w:p>
    <w:p>
      <w:pPr>
        <w:pStyle w:val="5"/>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4.3.1 政府采购节能产品、环境标志产品实施品目清单管理。财政部、</w:t>
      </w:r>
      <w:r>
        <w:rPr>
          <w:rFonts w:asciiTheme="minorEastAsia" w:hAnsiTheme="minorEastAsia" w:eastAsiaTheme="minorEastAsia" w:cstheme="minorEastAsia"/>
          <w:spacing w:val="-8"/>
          <w:sz w:val="24"/>
          <w:szCs w:val="24"/>
        </w:rPr>
        <w:fldChar w:fldCharType="begin"/>
      </w:r>
      <w:r>
        <w:rPr>
          <w:rFonts w:asciiTheme="minorEastAsia" w:hAnsiTheme="minorEastAsia" w:eastAsiaTheme="minorEastAsia" w:cstheme="minorEastAsia"/>
          <w:spacing w:val="-8"/>
          <w:sz w:val="24"/>
          <w:szCs w:val="24"/>
          <w:lang w:eastAsia="zh-CN"/>
        </w:rPr>
        <w:instrText xml:space="preserve">HYPERLINK"https://www.baidu.com/link?url=pV2gqlWQVIfLHb2GO1RMJVp24ETQ1a_TiqQ-2CHpcULsECvXubLhLHJTcTJbIedy&amp;wd=&amp;eqid=88c7d5f9006c2d6b0000000265780e74"\t"https://www.baidu.com/_blank"</w:instrText>
      </w:r>
      <w:r>
        <w:rPr>
          <w:rFonts w:asciiTheme="minorEastAsia" w:hAnsiTheme="minorEastAsia" w:eastAsiaTheme="minorEastAsia" w:cstheme="minorEastAsia"/>
          <w:spacing w:val="-8"/>
          <w:sz w:val="24"/>
          <w:szCs w:val="24"/>
        </w:rP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eastAsia="zh-CN"/>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pStyle w:val="5"/>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4.3.2 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pStyle w:val="5"/>
        <w:kinsoku/>
        <w:wordWrap w:val="0"/>
        <w:spacing w:line="360" w:lineRule="auto"/>
        <w:ind w:firstLine="448" w:firstLineChars="200"/>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spacing w:val="-8"/>
          <w:sz w:val="24"/>
          <w:szCs w:val="24"/>
          <w:lang w:eastAsia="zh-CN"/>
        </w:rPr>
        <w:t>4.3.3 如本项目采购产品属于实施政府强制采购品目清单范围的节能产品，则</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pacing w:val="-8"/>
          <w:sz w:val="24"/>
          <w:szCs w:val="24"/>
          <w:lang w:eastAsia="zh-CN"/>
        </w:rPr>
        <w:t>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lang w:eastAsia="zh-CN"/>
        </w:rPr>
        <w:t>否则响应无效；</w:t>
      </w:r>
    </w:p>
    <w:p>
      <w:pPr>
        <w:pStyle w:val="5"/>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4.3.4 非政府强制采购的节能产品或环境标志产品，依据品目清单和认证证书实施政府优先采购。优先采购的具体规定见第四章《评审程序、评审方法和评审标准》。（如涉及）。</w:t>
      </w:r>
    </w:p>
    <w:p>
      <w:pPr>
        <w:pStyle w:val="5"/>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4.4 正版软件</w:t>
      </w:r>
    </w:p>
    <w:p>
      <w:pPr>
        <w:pStyle w:val="5"/>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4.4.1 依据《财政部、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15629.11/1102）并通过国家产品认证的产品。其中，国家有特殊信息安全要求的项目必须采购认证产品，否则响应无效。财政部、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asciiTheme="minorEastAsia" w:hAnsiTheme="minorEastAsia" w:eastAsiaTheme="minorEastAsia" w:cstheme="minorEastAsia"/>
          <w:spacing w:val="-8"/>
          <w:sz w:val="24"/>
          <w:szCs w:val="24"/>
        </w:rPr>
        <w:fldChar w:fldCharType="begin"/>
      </w:r>
      <w:r>
        <w:rPr>
          <w:rFonts w:asciiTheme="minorEastAsia" w:hAnsiTheme="minorEastAsia" w:eastAsiaTheme="minorEastAsia" w:cstheme="minorEastAsia"/>
          <w:spacing w:val="-8"/>
          <w:sz w:val="24"/>
          <w:szCs w:val="24"/>
          <w:lang w:eastAsia="zh-CN"/>
        </w:rPr>
        <w:instrText xml:space="preserve">HYPERLINK"https://www.baidu.com/link?url=pV2gqlWQVIfLHb2GO1RMJVp24ETQ1a_TiqQ-2CHpcULsECvXubLhLHJTcTJbIedy&amp;wd=&amp;eqid=88c7d5f9006c2d6b0000000265780e74"\t"https://www.baidu.com/_blank"</w:instrText>
      </w:r>
      <w:r>
        <w:rPr>
          <w:rFonts w:asciiTheme="minorEastAsia" w:hAnsiTheme="minorEastAsia" w:eastAsiaTheme="minorEastAsia" w:cstheme="minorEastAsia"/>
          <w:spacing w:val="-8"/>
          <w:sz w:val="24"/>
          <w:szCs w:val="24"/>
        </w:rP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eastAsia="zh-CN"/>
        </w:rPr>
        <w:t>、信息产业部以文件形式确定、公布并适时调整。</w:t>
      </w:r>
    </w:p>
    <w:p>
      <w:pPr>
        <w:pStyle w:val="5"/>
        <w:kinsoku/>
        <w:wordWrap w:val="0"/>
        <w:spacing w:line="360" w:lineRule="auto"/>
        <w:ind w:firstLine="46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4.4.2 各级政府部门在购置计算机办公设备时，必须采购预装正版操作系统</w:t>
      </w:r>
      <w:r>
        <w:rPr>
          <w:rFonts w:hint="eastAsia" w:asciiTheme="minorEastAsia" w:hAnsiTheme="minorEastAsia" w:eastAsiaTheme="minorEastAsia" w:cstheme="minorEastAsia"/>
          <w:spacing w:val="-9"/>
          <w:sz w:val="24"/>
          <w:szCs w:val="24"/>
          <w:lang w:eastAsia="zh-CN"/>
        </w:rPr>
        <w:t>软件的计算机产品，相关规定依据《国家版权局、信息产业</w:t>
      </w:r>
      <w:r>
        <w:rPr>
          <w:rFonts w:hint="eastAsia" w:asciiTheme="minorEastAsia" w:hAnsiTheme="minorEastAsia" w:eastAsiaTheme="minorEastAsia" w:cstheme="minorEastAsia"/>
          <w:spacing w:val="-10"/>
          <w:sz w:val="24"/>
          <w:szCs w:val="24"/>
          <w:lang w:eastAsia="zh-CN"/>
        </w:rPr>
        <w:t>部、财政</w:t>
      </w:r>
      <w:r>
        <w:rPr>
          <w:rFonts w:hint="eastAsia" w:asciiTheme="minorEastAsia" w:hAnsiTheme="minorEastAsia" w:eastAsiaTheme="minorEastAsia" w:cstheme="minorEastAsia"/>
          <w:spacing w:val="-4"/>
          <w:sz w:val="24"/>
          <w:szCs w:val="24"/>
          <w:lang w:eastAsia="zh-CN"/>
        </w:rPr>
        <w:t>部、国务院机关事务管理局关于政府部门购置计算机办公设备必须采</w:t>
      </w:r>
      <w:r>
        <w:rPr>
          <w:rFonts w:hint="eastAsia" w:asciiTheme="minorEastAsia" w:hAnsiTheme="minorEastAsia" w:eastAsiaTheme="minorEastAsia" w:cstheme="minorEastAsia"/>
          <w:spacing w:val="-3"/>
          <w:sz w:val="24"/>
          <w:szCs w:val="24"/>
          <w:lang w:eastAsia="zh-CN"/>
        </w:rPr>
        <w:t>购已预装正版操作系统软件产品的通知》（国权联〔200</w:t>
      </w:r>
      <w:r>
        <w:rPr>
          <w:rFonts w:hint="eastAsia" w:asciiTheme="minorEastAsia" w:hAnsiTheme="minorEastAsia" w:eastAsiaTheme="minorEastAsia" w:cstheme="minorEastAsia"/>
          <w:spacing w:val="-4"/>
          <w:sz w:val="24"/>
          <w:szCs w:val="24"/>
          <w:lang w:eastAsia="zh-CN"/>
        </w:rPr>
        <w:t>6〕1号）、</w:t>
      </w:r>
      <w:r>
        <w:rPr>
          <w:rFonts w:hint="eastAsia" w:asciiTheme="minorEastAsia" w:hAnsiTheme="minorEastAsia" w:eastAsiaTheme="minorEastAsia" w:cstheme="minorEastAsia"/>
          <w:sz w:val="24"/>
          <w:szCs w:val="24"/>
          <w:lang w:eastAsia="zh-CN"/>
        </w:rPr>
        <w:t>《国务院办公厅关于进一步做好政府机关使用正版</w:t>
      </w:r>
      <w:r>
        <w:rPr>
          <w:rFonts w:hint="eastAsia" w:asciiTheme="minorEastAsia" w:hAnsiTheme="minorEastAsia" w:eastAsiaTheme="minorEastAsia" w:cstheme="minorEastAsia"/>
          <w:spacing w:val="-1"/>
          <w:sz w:val="24"/>
          <w:szCs w:val="24"/>
          <w:lang w:eastAsia="zh-CN"/>
        </w:rPr>
        <w:t>软件工作的通知》</w:t>
      </w:r>
      <w:r>
        <w:rPr>
          <w:rFonts w:hint="eastAsia" w:asciiTheme="minorEastAsia" w:hAnsiTheme="minorEastAsia" w:eastAsiaTheme="minorEastAsia" w:cstheme="minorEastAsia"/>
          <w:spacing w:val="-3"/>
          <w:sz w:val="24"/>
          <w:szCs w:val="24"/>
          <w:lang w:eastAsia="zh-CN"/>
        </w:rPr>
        <w:t>（国办发〔2010〕47号）、《财政部关于进一步做好政府机关使用</w:t>
      </w:r>
      <w:r>
        <w:rPr>
          <w:rFonts w:hint="eastAsia" w:asciiTheme="minorEastAsia" w:hAnsiTheme="minorEastAsia" w:eastAsiaTheme="minorEastAsia" w:cstheme="minorEastAsia"/>
          <w:spacing w:val="-6"/>
          <w:sz w:val="24"/>
          <w:szCs w:val="24"/>
          <w:lang w:eastAsia="zh-CN"/>
        </w:rPr>
        <w:t>正版软件工作的通知》（财预〔2010〕536号）。</w:t>
      </w:r>
    </w:p>
    <w:p>
      <w:pPr>
        <w:pStyle w:val="5"/>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4.5 网络安全专用产品</w:t>
      </w:r>
    </w:p>
    <w:p>
      <w:pPr>
        <w:pStyle w:val="5"/>
        <w:kinsoku/>
        <w:wordWrap w:val="0"/>
        <w:spacing w:line="360" w:lineRule="auto"/>
        <w:ind w:firstLine="476"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4.5.1 所投产品属于列入《网络关键设备和网络安全专用产品目录》的网络</w:t>
      </w:r>
      <w:r>
        <w:rPr>
          <w:rFonts w:hint="eastAsia" w:asciiTheme="minorEastAsia" w:hAnsiTheme="minorEastAsia" w:eastAsiaTheme="minorEastAsia" w:cstheme="minorEastAsia"/>
          <w:spacing w:val="-2"/>
          <w:sz w:val="24"/>
          <w:szCs w:val="24"/>
          <w:lang w:eastAsia="zh-CN"/>
        </w:rPr>
        <w:t>安全专用产品，应当在国家互联网信息办公室会同工业和信息化部、</w:t>
      </w:r>
      <w:r>
        <w:rPr>
          <w:rFonts w:hint="eastAsia" w:asciiTheme="minorEastAsia" w:hAnsiTheme="minorEastAsia" w:eastAsiaTheme="minorEastAsia" w:cstheme="minorEastAsia"/>
          <w:spacing w:val="-4"/>
          <w:sz w:val="24"/>
          <w:szCs w:val="24"/>
          <w:lang w:eastAsia="zh-CN"/>
        </w:rPr>
        <w:t>公安部、国家认证认可监督管理委员会统一公布和更新</w:t>
      </w:r>
      <w:r>
        <w:rPr>
          <w:rFonts w:hint="eastAsia" w:asciiTheme="minorEastAsia" w:hAnsiTheme="minorEastAsia" w:eastAsiaTheme="minorEastAsia" w:cstheme="minorEastAsia"/>
          <w:spacing w:val="-5"/>
          <w:sz w:val="24"/>
          <w:szCs w:val="24"/>
          <w:lang w:eastAsia="zh-CN"/>
        </w:rPr>
        <w:t>的符合要求的</w:t>
      </w:r>
      <w:r>
        <w:rPr>
          <w:rFonts w:hint="eastAsia" w:asciiTheme="minorEastAsia" w:hAnsiTheme="minorEastAsia" w:eastAsiaTheme="minorEastAsia" w:cstheme="minorEastAsia"/>
          <w:spacing w:val="-4"/>
          <w:sz w:val="24"/>
          <w:szCs w:val="24"/>
          <w:lang w:eastAsia="zh-CN"/>
        </w:rPr>
        <w:t>网络关键设备和网络安全专用产品清单中。</w:t>
      </w:r>
    </w:p>
    <w:p>
      <w:pPr>
        <w:pStyle w:val="5"/>
        <w:kinsoku/>
        <w:wordWrap w:val="0"/>
        <w:spacing w:line="360" w:lineRule="auto"/>
        <w:ind w:firstLine="48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4.6 采购需求标准</w:t>
      </w:r>
    </w:p>
    <w:p>
      <w:pPr>
        <w:pStyle w:val="5"/>
        <w:kinsoku/>
        <w:wordWrap w:val="0"/>
        <w:spacing w:line="360" w:lineRule="auto"/>
        <w:ind w:firstLine="48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4.6.1 商品包装、快递包装政府采购需求标准（试行）</w:t>
      </w:r>
      <w:r>
        <w:rPr>
          <w:rFonts w:hint="eastAsia" w:asciiTheme="minorEastAsia" w:hAnsiTheme="minorEastAsia" w:eastAsiaTheme="minorEastAsia" w:cstheme="minorEastAsia"/>
          <w:spacing w:val="-12"/>
          <w:sz w:val="24"/>
          <w:szCs w:val="24"/>
          <w:lang w:eastAsia="zh-CN"/>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lang w:eastAsia="zh-CN"/>
        </w:rPr>
        <w:t>标准（试行）》的通知（财办库〔2020〕1</w:t>
      </w:r>
      <w:r>
        <w:rPr>
          <w:rFonts w:hint="eastAsia" w:asciiTheme="minorEastAsia" w:hAnsiTheme="minorEastAsia" w:eastAsiaTheme="minorEastAsia" w:cstheme="minorEastAsia"/>
          <w:spacing w:val="-4"/>
          <w:sz w:val="24"/>
          <w:szCs w:val="24"/>
          <w:lang w:eastAsia="zh-CN"/>
        </w:rPr>
        <w:t>23号</w:t>
      </w:r>
      <w:r>
        <w:rPr>
          <w:rFonts w:hint="eastAsia" w:asciiTheme="minorEastAsia" w:hAnsiTheme="minorEastAsia" w:eastAsiaTheme="minorEastAsia" w:cstheme="minorEastAsia"/>
          <w:spacing w:val="-28"/>
          <w:sz w:val="24"/>
          <w:szCs w:val="24"/>
          <w:lang w:eastAsia="zh-CN"/>
        </w:rPr>
        <w:t>），</w:t>
      </w:r>
      <w:r>
        <w:rPr>
          <w:rFonts w:hint="eastAsia" w:asciiTheme="minorEastAsia" w:hAnsiTheme="minorEastAsia" w:eastAsiaTheme="minorEastAsia" w:cstheme="minorEastAsia"/>
          <w:spacing w:val="-4"/>
          <w:sz w:val="24"/>
          <w:szCs w:val="24"/>
          <w:lang w:eastAsia="zh-CN"/>
        </w:rPr>
        <w:t>本项目如涉及商</w:t>
      </w:r>
      <w:r>
        <w:rPr>
          <w:rFonts w:hint="eastAsia" w:asciiTheme="minorEastAsia" w:hAnsiTheme="minorEastAsia" w:eastAsiaTheme="minorEastAsia" w:cstheme="minorEastAsia"/>
          <w:spacing w:val="-6"/>
          <w:sz w:val="24"/>
          <w:szCs w:val="24"/>
          <w:lang w:eastAsia="zh-CN"/>
        </w:rPr>
        <w:t>品包装和快递包装的，则其具体要求见第二章《采购需求》。</w:t>
      </w:r>
    </w:p>
    <w:p>
      <w:pPr>
        <w:pStyle w:val="5"/>
        <w:kinsoku/>
        <w:wordWrap w:val="0"/>
        <w:spacing w:line="360" w:lineRule="auto"/>
        <w:ind w:firstLine="432" w:firstLineChars="200"/>
        <w:jc w:val="both"/>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4.6.2 绿色数据中心政府采购需求标准（试行）</w:t>
      </w:r>
    </w:p>
    <w:p>
      <w:pPr>
        <w:pStyle w:val="5"/>
        <w:kinsoku/>
        <w:wordWrap w:val="0"/>
        <w:spacing w:line="360" w:lineRule="auto"/>
        <w:ind w:firstLine="432" w:firstLineChars="200"/>
        <w:jc w:val="both"/>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为加快数据中心绿色转型，根据财政部、生态环境部、工业和信息化部关于印发《绿色数据中心政府采购需求标准（试行）》的通知（财库〔2023〕7号），本项目如涉及绿色数据中心，则具体要求见第二章《采购需求》。</w:t>
      </w:r>
    </w:p>
    <w:p>
      <w:pPr>
        <w:pStyle w:val="5"/>
        <w:kinsoku/>
        <w:wordWrap w:val="0"/>
        <w:spacing w:line="360" w:lineRule="auto"/>
        <w:ind w:firstLine="474"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2"/>
          <w:sz w:val="24"/>
          <w:szCs w:val="24"/>
          <w:lang w:eastAsia="zh-CN"/>
        </w:rPr>
        <w:t>5.采购费用</w:t>
      </w:r>
    </w:p>
    <w:p>
      <w:pPr>
        <w:pStyle w:val="5"/>
        <w:kinsoku/>
        <w:wordWrap w:val="0"/>
        <w:spacing w:line="360" w:lineRule="auto"/>
        <w:ind w:firstLine="48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pacing w:val="-4"/>
          <w:sz w:val="24"/>
          <w:szCs w:val="24"/>
          <w:lang w:eastAsia="zh-CN"/>
        </w:rPr>
        <w:t>应自行承担所有与准备和参加本次采购有关的费用</w:t>
      </w:r>
      <w:r>
        <w:rPr>
          <w:rFonts w:hint="eastAsia" w:asciiTheme="minorEastAsia" w:hAnsiTheme="minorEastAsia" w:eastAsiaTheme="minorEastAsia" w:cstheme="minorEastAsia"/>
          <w:spacing w:val="-5"/>
          <w:sz w:val="24"/>
          <w:szCs w:val="24"/>
          <w:lang w:eastAsia="zh-CN"/>
        </w:rPr>
        <w:t>，无论磋商的结果如何，</w:t>
      </w:r>
      <w:r>
        <w:rPr>
          <w:rFonts w:hint="eastAsia" w:asciiTheme="minorEastAsia" w:hAnsiTheme="minorEastAsia" w:eastAsiaTheme="minorEastAsia" w:cstheme="minorEastAsia"/>
          <w:spacing w:val="-1"/>
          <w:sz w:val="24"/>
          <w:szCs w:val="24"/>
          <w:lang w:eastAsia="zh-CN"/>
        </w:rPr>
        <w:t>采购人或采购代理机构在任何情况下均无承担</w:t>
      </w:r>
      <w:r>
        <w:rPr>
          <w:rFonts w:hint="eastAsia" w:asciiTheme="minorEastAsia" w:hAnsiTheme="minorEastAsia" w:eastAsiaTheme="minorEastAsia" w:cstheme="minorEastAsia"/>
          <w:spacing w:val="-2"/>
          <w:sz w:val="24"/>
          <w:szCs w:val="24"/>
          <w:lang w:eastAsia="zh-CN"/>
        </w:rPr>
        <w:t>这些费用的义务和责任。</w:t>
      </w:r>
    </w:p>
    <w:p>
      <w:pPr>
        <w:kinsoku/>
        <w:wordWrap w:val="0"/>
        <w:spacing w:line="360" w:lineRule="auto"/>
        <w:ind w:firstLine="567"/>
        <w:jc w:val="both"/>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6.采购范围及适用法律</w:t>
      </w:r>
    </w:p>
    <w:p>
      <w:pPr>
        <w:kinsoku/>
        <w:wordWrap w:val="0"/>
        <w:spacing w:line="360" w:lineRule="auto"/>
        <w:ind w:firstLine="567"/>
        <w:jc w:val="both"/>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pPr>
        <w:kinsoku/>
        <w:wordWrap w:val="0"/>
        <w:spacing w:line="360" w:lineRule="auto"/>
        <w:ind w:firstLine="567"/>
        <w:jc w:val="both"/>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6.2 “监督管理部门”是指</w:t>
      </w:r>
      <w:r>
        <w:rPr>
          <w:rFonts w:hint="eastAsia" w:asciiTheme="minorEastAsia" w:hAnsiTheme="minorEastAsia" w:eastAsiaTheme="minorEastAsia" w:cstheme="minorEastAsia"/>
          <w:spacing w:val="-2"/>
          <w:sz w:val="24"/>
          <w:szCs w:val="24"/>
          <w:u w:val="single"/>
          <w:lang w:eastAsia="zh-CN"/>
        </w:rPr>
        <w:t xml:space="preserve"> 河南省财政厅 </w:t>
      </w:r>
      <w:r>
        <w:rPr>
          <w:rFonts w:hint="eastAsia" w:asciiTheme="minorEastAsia" w:hAnsiTheme="minorEastAsia" w:eastAsiaTheme="minorEastAsia" w:cstheme="minorEastAsia"/>
          <w:spacing w:val="-2"/>
          <w:sz w:val="24"/>
          <w:szCs w:val="24"/>
          <w:lang w:eastAsia="zh-CN"/>
        </w:rPr>
        <w:t>。</w:t>
      </w:r>
    </w:p>
    <w:p>
      <w:pPr>
        <w:kinsoku/>
        <w:wordWrap w:val="0"/>
        <w:spacing w:line="360" w:lineRule="auto"/>
        <w:ind w:firstLine="567"/>
        <w:jc w:val="both"/>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6.3 “服务”指采购文件规定供应商应承担的</w:t>
      </w:r>
      <w:r>
        <w:rPr>
          <w:rFonts w:hint="eastAsia" w:asciiTheme="minorEastAsia" w:hAnsiTheme="minorEastAsia" w:eastAsiaTheme="minorEastAsia" w:cstheme="minorEastAsia"/>
          <w:spacing w:val="-2"/>
          <w:sz w:val="24"/>
          <w:szCs w:val="24"/>
          <w:u w:val="single"/>
          <w:lang w:eastAsia="zh-CN"/>
        </w:rPr>
        <w:t xml:space="preserve">  安保 </w:t>
      </w:r>
      <w:r>
        <w:rPr>
          <w:rFonts w:hint="eastAsia" w:asciiTheme="minorEastAsia" w:hAnsiTheme="minorEastAsia" w:eastAsiaTheme="minorEastAsia" w:cstheme="minorEastAsia"/>
          <w:spacing w:val="-12"/>
          <w:sz w:val="24"/>
          <w:szCs w:val="24"/>
          <w:lang w:eastAsia="zh-CN"/>
        </w:rPr>
        <w:t>服务。</w:t>
      </w:r>
    </w:p>
    <w:p>
      <w:pPr>
        <w:kinsoku/>
        <w:wordWrap w:val="0"/>
        <w:spacing w:line="292" w:lineRule="auto"/>
        <w:jc w:val="both"/>
        <w:rPr>
          <w:lang w:eastAsia="zh-CN"/>
        </w:rPr>
      </w:pPr>
    </w:p>
    <w:p>
      <w:pPr>
        <w:pStyle w:val="5"/>
        <w:kinsoku/>
        <w:wordWrap w:val="0"/>
        <w:spacing w:before="91" w:line="360" w:lineRule="auto"/>
        <w:jc w:val="both"/>
        <w:rPr>
          <w:sz w:val="24"/>
          <w:szCs w:val="24"/>
          <w:lang w:eastAsia="zh-CN"/>
        </w:rPr>
      </w:pPr>
      <w:r>
        <w:rPr>
          <w:spacing w:val="-1"/>
          <w:sz w:val="28"/>
          <w:szCs w:val="28"/>
          <w:lang w:eastAsia="zh-CN"/>
          <w14:textOutline w14:w="1803" w14:cap="flat" w14:cmpd="sng" w14:algn="ctr">
            <w14:solidFill>
              <w14:srgbClr w14:val="000000"/>
            </w14:solidFill>
            <w14:prstDash w14:val="solid"/>
            <w14:miter w14:val="0"/>
          </w14:textOutline>
        </w:rPr>
        <w:t>二</w:t>
      </w:r>
      <w:r>
        <w:rPr>
          <w:rFonts w:hint="eastAsia"/>
          <w:spacing w:val="-1"/>
          <w:sz w:val="28"/>
          <w:szCs w:val="28"/>
          <w:lang w:eastAsia="zh-CN"/>
        </w:rPr>
        <w:t>、</w:t>
      </w:r>
      <w:r>
        <w:rPr>
          <w:spacing w:val="-1"/>
          <w:sz w:val="28"/>
          <w:szCs w:val="28"/>
          <w:lang w:eastAsia="zh-CN"/>
          <w14:textOutline w14:w="1803" w14:cap="flat" w14:cmpd="sng" w14:algn="ctr">
            <w14:solidFill>
              <w14:srgbClr w14:val="000000"/>
            </w14:solidFill>
            <w14:prstDash w14:val="solid"/>
            <w14:miter w14:val="0"/>
          </w14:textOutline>
        </w:rPr>
        <w:t>竞争性磋商文件</w:t>
      </w:r>
    </w:p>
    <w:p>
      <w:pPr>
        <w:pStyle w:val="5"/>
        <w:kinsoku/>
        <w:wordWrap w:val="0"/>
        <w:spacing w:line="360" w:lineRule="auto"/>
        <w:ind w:firstLine="482" w:firstLineChars="200"/>
        <w:jc w:val="both"/>
        <w:rPr>
          <w:b/>
          <w:bCs/>
          <w:sz w:val="24"/>
          <w:szCs w:val="24"/>
          <w:lang w:eastAsia="zh-CN"/>
        </w:rPr>
      </w:pPr>
      <w:r>
        <w:rPr>
          <w:rFonts w:hint="eastAsia"/>
          <w:b/>
          <w:bCs/>
          <w:sz w:val="24"/>
          <w:szCs w:val="24"/>
          <w:lang w:eastAsia="zh-CN"/>
        </w:rPr>
        <w:t>7.</w:t>
      </w:r>
      <w:r>
        <w:rPr>
          <w:b/>
          <w:bCs/>
          <w:sz w:val="24"/>
          <w:szCs w:val="24"/>
          <w:lang w:eastAsia="zh-CN"/>
        </w:rPr>
        <w:t>竞争性磋商文件构成</w:t>
      </w:r>
    </w:p>
    <w:p>
      <w:pPr>
        <w:pStyle w:val="5"/>
        <w:kinsoku/>
        <w:wordWrap w:val="0"/>
        <w:spacing w:line="360" w:lineRule="auto"/>
        <w:ind w:firstLine="476" w:firstLineChars="200"/>
        <w:jc w:val="both"/>
        <w:rPr>
          <w:spacing w:val="-1"/>
          <w:sz w:val="24"/>
          <w:szCs w:val="24"/>
          <w:lang w:eastAsia="zh-CN"/>
        </w:rPr>
      </w:pPr>
      <w:r>
        <w:rPr>
          <w:rFonts w:hint="eastAsia"/>
          <w:spacing w:val="-1"/>
          <w:sz w:val="24"/>
          <w:szCs w:val="24"/>
          <w:lang w:eastAsia="zh-CN"/>
        </w:rPr>
        <w:t>7</w:t>
      </w:r>
      <w:r>
        <w:rPr>
          <w:spacing w:val="-1"/>
          <w:sz w:val="24"/>
          <w:szCs w:val="24"/>
          <w:lang w:eastAsia="zh-CN"/>
        </w:rPr>
        <w:t>.1</w:t>
      </w:r>
      <w:r>
        <w:rPr>
          <w:rFonts w:hint="eastAsia"/>
          <w:spacing w:val="-1"/>
          <w:sz w:val="24"/>
          <w:szCs w:val="24"/>
          <w:lang w:eastAsia="zh-CN"/>
        </w:rPr>
        <w:t xml:space="preserve"> </w:t>
      </w:r>
      <w:r>
        <w:rPr>
          <w:spacing w:val="-1"/>
          <w:sz w:val="24"/>
          <w:szCs w:val="24"/>
          <w:lang w:eastAsia="zh-CN"/>
        </w:rPr>
        <w:t>竞争性磋商文件包括以下部分：</w:t>
      </w:r>
    </w:p>
    <w:p>
      <w:pPr>
        <w:pStyle w:val="5"/>
        <w:kinsoku/>
        <w:wordWrap w:val="0"/>
        <w:spacing w:line="360" w:lineRule="auto"/>
        <w:ind w:firstLine="476" w:firstLineChars="200"/>
        <w:jc w:val="both"/>
        <w:rPr>
          <w:spacing w:val="-1"/>
          <w:sz w:val="24"/>
          <w:szCs w:val="24"/>
          <w:lang w:eastAsia="zh-CN"/>
        </w:rPr>
      </w:pPr>
      <w:r>
        <w:rPr>
          <w:rFonts w:hint="eastAsia"/>
          <w:spacing w:val="-1"/>
          <w:sz w:val="24"/>
          <w:szCs w:val="24"/>
          <w:lang w:eastAsia="zh-CN"/>
        </w:rPr>
        <w:t>第一章 竞争性磋商公告</w:t>
      </w:r>
    </w:p>
    <w:p>
      <w:pPr>
        <w:pStyle w:val="5"/>
        <w:kinsoku/>
        <w:wordWrap w:val="0"/>
        <w:spacing w:line="360" w:lineRule="auto"/>
        <w:ind w:firstLine="476" w:firstLineChars="200"/>
        <w:jc w:val="both"/>
        <w:rPr>
          <w:spacing w:val="-1"/>
          <w:sz w:val="24"/>
          <w:szCs w:val="24"/>
          <w:lang w:eastAsia="zh-CN"/>
        </w:rPr>
      </w:pPr>
      <w:r>
        <w:rPr>
          <w:spacing w:val="-1"/>
          <w:sz w:val="24"/>
          <w:szCs w:val="24"/>
          <w:lang w:eastAsia="zh-CN"/>
        </w:rPr>
        <w:t>第二章</w:t>
      </w:r>
      <w:r>
        <w:rPr>
          <w:rFonts w:hint="eastAsia"/>
          <w:spacing w:val="-1"/>
          <w:sz w:val="24"/>
          <w:szCs w:val="24"/>
          <w:lang w:eastAsia="zh-CN"/>
        </w:rPr>
        <w:t xml:space="preserve"> </w:t>
      </w:r>
      <w:r>
        <w:rPr>
          <w:spacing w:val="-1"/>
          <w:sz w:val="24"/>
          <w:szCs w:val="24"/>
          <w:lang w:eastAsia="zh-CN"/>
        </w:rPr>
        <w:t>采购需求</w:t>
      </w:r>
    </w:p>
    <w:p>
      <w:pPr>
        <w:pStyle w:val="5"/>
        <w:kinsoku/>
        <w:wordWrap w:val="0"/>
        <w:spacing w:line="360" w:lineRule="auto"/>
        <w:ind w:firstLine="476" w:firstLineChars="200"/>
        <w:jc w:val="both"/>
        <w:rPr>
          <w:spacing w:val="-1"/>
          <w:sz w:val="24"/>
          <w:szCs w:val="24"/>
          <w:lang w:eastAsia="zh-CN"/>
        </w:rPr>
      </w:pPr>
      <w:r>
        <w:rPr>
          <w:spacing w:val="-1"/>
          <w:sz w:val="24"/>
          <w:szCs w:val="24"/>
          <w:lang w:eastAsia="zh-CN"/>
        </w:rPr>
        <w:t>第三章</w:t>
      </w:r>
      <w:r>
        <w:rPr>
          <w:rFonts w:hint="eastAsia"/>
          <w:spacing w:val="-1"/>
          <w:sz w:val="24"/>
          <w:szCs w:val="24"/>
          <w:lang w:eastAsia="zh-CN"/>
        </w:rPr>
        <w:t xml:space="preserve"> </w:t>
      </w:r>
      <w:r>
        <w:rPr>
          <w:spacing w:val="-1"/>
          <w:sz w:val="24"/>
          <w:szCs w:val="24"/>
          <w:lang w:eastAsia="zh-CN"/>
        </w:rPr>
        <w:t>供应商须知</w:t>
      </w:r>
    </w:p>
    <w:p>
      <w:pPr>
        <w:pStyle w:val="5"/>
        <w:kinsoku/>
        <w:wordWrap w:val="0"/>
        <w:spacing w:line="360" w:lineRule="auto"/>
        <w:ind w:firstLine="476" w:firstLineChars="200"/>
        <w:jc w:val="both"/>
        <w:rPr>
          <w:spacing w:val="-1"/>
          <w:sz w:val="24"/>
          <w:szCs w:val="24"/>
          <w:lang w:eastAsia="zh-CN"/>
        </w:rPr>
      </w:pPr>
      <w:r>
        <w:rPr>
          <w:spacing w:val="-1"/>
          <w:sz w:val="24"/>
          <w:szCs w:val="24"/>
          <w:lang w:eastAsia="zh-CN"/>
        </w:rPr>
        <w:t>第四章</w:t>
      </w:r>
      <w:r>
        <w:rPr>
          <w:rFonts w:hint="eastAsia"/>
          <w:spacing w:val="-1"/>
          <w:sz w:val="24"/>
          <w:szCs w:val="24"/>
          <w:lang w:eastAsia="zh-CN"/>
        </w:rPr>
        <w:t xml:space="preserve"> 评审程序、</w:t>
      </w:r>
      <w:r>
        <w:rPr>
          <w:spacing w:val="-1"/>
          <w:sz w:val="24"/>
          <w:szCs w:val="24"/>
          <w:lang w:eastAsia="zh-CN"/>
        </w:rPr>
        <w:t>评审方法和评审标准</w:t>
      </w:r>
    </w:p>
    <w:p>
      <w:pPr>
        <w:pStyle w:val="5"/>
        <w:kinsoku/>
        <w:wordWrap w:val="0"/>
        <w:spacing w:line="360" w:lineRule="auto"/>
        <w:ind w:firstLine="476" w:firstLineChars="200"/>
        <w:jc w:val="both"/>
        <w:rPr>
          <w:spacing w:val="-1"/>
          <w:sz w:val="24"/>
          <w:szCs w:val="24"/>
          <w:lang w:eastAsia="zh-CN"/>
        </w:rPr>
      </w:pPr>
      <w:r>
        <w:rPr>
          <w:spacing w:val="-1"/>
          <w:sz w:val="24"/>
          <w:szCs w:val="24"/>
          <w:lang w:eastAsia="zh-CN"/>
        </w:rPr>
        <w:t>第五章</w:t>
      </w:r>
      <w:r>
        <w:rPr>
          <w:rFonts w:hint="eastAsia"/>
          <w:spacing w:val="-1"/>
          <w:sz w:val="24"/>
          <w:szCs w:val="24"/>
          <w:lang w:eastAsia="zh-CN"/>
        </w:rPr>
        <w:t xml:space="preserve"> 政府采购合同（草案）</w:t>
      </w:r>
    </w:p>
    <w:p>
      <w:pPr>
        <w:pStyle w:val="5"/>
        <w:kinsoku/>
        <w:wordWrap w:val="0"/>
        <w:spacing w:line="360" w:lineRule="auto"/>
        <w:ind w:firstLine="476" w:firstLineChars="200"/>
        <w:jc w:val="both"/>
        <w:rPr>
          <w:spacing w:val="-1"/>
          <w:sz w:val="24"/>
          <w:szCs w:val="24"/>
          <w:lang w:eastAsia="zh-CN"/>
        </w:rPr>
      </w:pPr>
      <w:r>
        <w:rPr>
          <w:spacing w:val="-1"/>
          <w:sz w:val="24"/>
          <w:szCs w:val="24"/>
          <w:lang w:eastAsia="zh-CN"/>
        </w:rPr>
        <w:t>第六章</w:t>
      </w:r>
      <w:r>
        <w:rPr>
          <w:rFonts w:hint="eastAsia"/>
          <w:spacing w:val="-1"/>
          <w:sz w:val="24"/>
          <w:szCs w:val="24"/>
          <w:lang w:eastAsia="zh-CN"/>
        </w:rPr>
        <w:t xml:space="preserve"> </w:t>
      </w:r>
      <w:r>
        <w:rPr>
          <w:spacing w:val="-1"/>
          <w:sz w:val="24"/>
          <w:szCs w:val="24"/>
          <w:lang w:eastAsia="zh-CN"/>
        </w:rPr>
        <w:t>响应文件格式</w:t>
      </w:r>
    </w:p>
    <w:p>
      <w:pPr>
        <w:pStyle w:val="5"/>
        <w:kinsoku/>
        <w:wordWrap w:val="0"/>
        <w:spacing w:line="360" w:lineRule="auto"/>
        <w:ind w:firstLine="476" w:firstLineChars="200"/>
        <w:jc w:val="both"/>
        <w:rPr>
          <w:spacing w:val="-1"/>
          <w:sz w:val="24"/>
          <w:szCs w:val="24"/>
          <w:lang w:eastAsia="zh-CN"/>
        </w:rPr>
      </w:pPr>
      <w:r>
        <w:rPr>
          <w:rFonts w:hint="eastAsia"/>
          <w:spacing w:val="-1"/>
          <w:sz w:val="24"/>
          <w:szCs w:val="24"/>
          <w:lang w:eastAsia="zh-CN"/>
        </w:rPr>
        <w:t>7.2 供应商应认真阅读竞争性磋商文件的全部内容。供应商应按照竞争性磋商文件要求提交响应文件并保证所提供的全部资料的真实性，并对竞争性磋商文件做出实质性响应，否则响应无效。</w:t>
      </w:r>
    </w:p>
    <w:p>
      <w:pPr>
        <w:pStyle w:val="5"/>
        <w:kinsoku/>
        <w:wordWrap w:val="0"/>
        <w:spacing w:line="360" w:lineRule="auto"/>
        <w:ind w:firstLine="478" w:firstLineChars="200"/>
        <w:jc w:val="both"/>
        <w:rPr>
          <w:b/>
          <w:bCs/>
          <w:spacing w:val="-1"/>
          <w:sz w:val="24"/>
          <w:szCs w:val="24"/>
          <w:lang w:eastAsia="zh-CN"/>
        </w:rPr>
      </w:pPr>
      <w:r>
        <w:rPr>
          <w:rFonts w:hint="eastAsia"/>
          <w:b/>
          <w:bCs/>
          <w:spacing w:val="-1"/>
          <w:sz w:val="24"/>
          <w:szCs w:val="24"/>
          <w:lang w:eastAsia="zh-CN"/>
        </w:rPr>
        <w:t>8.对竞争性磋商文件的澄清或修改</w:t>
      </w:r>
    </w:p>
    <w:p>
      <w:pPr>
        <w:pStyle w:val="5"/>
        <w:kinsoku/>
        <w:wordWrap w:val="0"/>
        <w:spacing w:line="360" w:lineRule="auto"/>
        <w:ind w:firstLine="476" w:firstLineChars="200"/>
        <w:jc w:val="both"/>
        <w:rPr>
          <w:spacing w:val="-1"/>
          <w:sz w:val="24"/>
          <w:szCs w:val="24"/>
          <w:lang w:eastAsia="zh-CN"/>
        </w:rPr>
      </w:pPr>
      <w:r>
        <w:rPr>
          <w:rFonts w:hint="eastAsia"/>
          <w:spacing w:val="-1"/>
          <w:sz w:val="24"/>
          <w:szCs w:val="24"/>
          <w:lang w:eastAsia="zh-CN"/>
        </w:rPr>
        <w:t xml:space="preserve">8.1 </w:t>
      </w:r>
      <w:r>
        <w:rPr>
          <w:rFonts w:hint="eastAsia" w:asciiTheme="minorEastAsia" w:hAnsiTheme="minorEastAsia" w:eastAsiaTheme="minorEastAsia" w:cstheme="minorEastAsia"/>
          <w:spacing w:val="-8"/>
          <w:sz w:val="24"/>
          <w:szCs w:val="24"/>
          <w:lang w:eastAsia="zh-CN"/>
        </w:rPr>
        <w:t>采购人或采购代理机构</w:t>
      </w:r>
      <w:r>
        <w:rPr>
          <w:rFonts w:hint="eastAsia"/>
          <w:spacing w:val="-1"/>
          <w:sz w:val="24"/>
          <w:szCs w:val="24"/>
          <w:lang w:eastAsia="zh-CN"/>
        </w:rPr>
        <w:t>可用补充文件的方式修正竞争性磋商文件，补充文件内容以公告的形式告知所有竞争性磋商文件收受人，该补充文件将成为竞争性磋商文件的组成部分，并替代所修正的部分。</w:t>
      </w:r>
    </w:p>
    <w:p>
      <w:pPr>
        <w:pStyle w:val="5"/>
        <w:kinsoku/>
        <w:wordWrap w:val="0"/>
        <w:spacing w:line="360" w:lineRule="auto"/>
        <w:ind w:firstLine="476" w:firstLineChars="200"/>
        <w:jc w:val="both"/>
        <w:rPr>
          <w:spacing w:val="-1"/>
          <w:sz w:val="24"/>
          <w:szCs w:val="24"/>
          <w:lang w:eastAsia="zh-CN"/>
        </w:rPr>
      </w:pPr>
      <w:r>
        <w:rPr>
          <w:rFonts w:hint="eastAsia"/>
          <w:spacing w:val="-1"/>
          <w:sz w:val="24"/>
          <w:szCs w:val="24"/>
          <w:lang w:eastAsia="zh-CN"/>
        </w:rPr>
        <w:t xml:space="preserve">8.2 </w:t>
      </w:r>
      <w:r>
        <w:rPr>
          <w:rFonts w:hint="eastAsia" w:asciiTheme="minorEastAsia" w:hAnsiTheme="minorEastAsia" w:eastAsiaTheme="minorEastAsia" w:cstheme="minorEastAsia"/>
          <w:spacing w:val="-8"/>
          <w:sz w:val="24"/>
          <w:szCs w:val="24"/>
          <w:lang w:eastAsia="zh-CN"/>
        </w:rPr>
        <w:t>采购人或采购代理机构</w:t>
      </w:r>
      <w:r>
        <w:rPr>
          <w:rFonts w:hint="eastAsia"/>
          <w:spacing w:val="-1"/>
          <w:sz w:val="24"/>
          <w:szCs w:val="24"/>
          <w:lang w:eastAsia="zh-CN"/>
        </w:rPr>
        <w:t>可以酌情延长上传截止时间，并将此变更以公告形式通知所有竞争性磋商文件收受人。</w:t>
      </w:r>
    </w:p>
    <w:p>
      <w:pPr>
        <w:pStyle w:val="5"/>
        <w:kinsoku/>
        <w:wordWrap w:val="0"/>
        <w:spacing w:line="360" w:lineRule="auto"/>
        <w:ind w:firstLine="476" w:firstLineChars="200"/>
        <w:jc w:val="both"/>
        <w:rPr>
          <w:spacing w:val="-1"/>
          <w:sz w:val="24"/>
          <w:szCs w:val="24"/>
          <w:lang w:eastAsia="zh-CN"/>
        </w:rPr>
      </w:pPr>
      <w:r>
        <w:rPr>
          <w:rFonts w:hint="eastAsia"/>
          <w:spacing w:val="-1"/>
          <w:sz w:val="24"/>
          <w:szCs w:val="24"/>
          <w:lang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lang w:eastAsia="zh-CN"/>
        </w:rPr>
        <w:t>（必须在原公告发布媒体上发布公告）</w:t>
      </w:r>
      <w:r>
        <w:rPr>
          <w:rFonts w:hint="eastAsia"/>
          <w:spacing w:val="-1"/>
          <w:sz w:val="24"/>
          <w:szCs w:val="24"/>
          <w:lang w:eastAsia="zh-CN"/>
        </w:rPr>
        <w:t>通知所有获取磋商文件的供应商；不足5日的，将顺延上传响应文件截止时间。</w:t>
      </w:r>
    </w:p>
    <w:p>
      <w:pPr>
        <w:pStyle w:val="5"/>
        <w:kinsoku/>
        <w:wordWrap w:val="0"/>
        <w:spacing w:line="360" w:lineRule="auto"/>
        <w:ind w:firstLine="478" w:firstLineChars="200"/>
        <w:jc w:val="both"/>
        <w:rPr>
          <w:b/>
          <w:bCs/>
          <w:spacing w:val="-1"/>
          <w:sz w:val="24"/>
          <w:szCs w:val="24"/>
          <w:lang w:eastAsia="zh-CN"/>
        </w:rPr>
      </w:pPr>
      <w:r>
        <w:rPr>
          <w:rFonts w:hint="eastAsia"/>
          <w:b/>
          <w:bCs/>
          <w:spacing w:val="-1"/>
          <w:sz w:val="24"/>
          <w:szCs w:val="24"/>
          <w:lang w:eastAsia="zh-CN"/>
        </w:rPr>
        <w:t>8.4 政府采购项目实行网上受理，开标前所有信息保密。因此，</w:t>
      </w:r>
      <w:r>
        <w:rPr>
          <w:rFonts w:hint="eastAsia" w:asciiTheme="minorEastAsia" w:hAnsiTheme="minorEastAsia" w:eastAsiaTheme="minorEastAsia" w:cstheme="minorEastAsia"/>
          <w:b/>
          <w:bCs/>
          <w:spacing w:val="-8"/>
          <w:sz w:val="24"/>
          <w:szCs w:val="24"/>
          <w:lang w:eastAsia="zh-CN"/>
        </w:rPr>
        <w:t>采购人或采购代理机构</w:t>
      </w:r>
      <w:r>
        <w:rPr>
          <w:rFonts w:hint="eastAsia"/>
          <w:b/>
          <w:bCs/>
          <w:spacing w:val="-1"/>
          <w:sz w:val="24"/>
          <w:szCs w:val="24"/>
          <w:lang w:eastAsia="zh-CN"/>
        </w:rPr>
        <w:t>发布的一切公告信息（包括采购公告、变更公告、澄清公告等）均在“河南省政府采购网”“南阳市公共资源交易中心网”等媒体发布，请潜在供应商随时查询有关公告信息。若因潜在供应商没有及时查看到公告信息而造成的失误，责任自负。</w:t>
      </w:r>
    </w:p>
    <w:p>
      <w:pPr>
        <w:pStyle w:val="5"/>
        <w:kinsoku/>
        <w:wordWrap w:val="0"/>
        <w:spacing w:line="360" w:lineRule="auto"/>
        <w:ind w:firstLine="450" w:firstLineChars="200"/>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8.5 供应商应关注是否有发布最新的澄清更正公告和更正的最新磋商文件（电子答疑文件），如有则需下载最新的磋商文件，并在此基础上制作最新的响应文件并上传。</w:t>
      </w:r>
    </w:p>
    <w:p>
      <w:pPr>
        <w:pStyle w:val="5"/>
        <w:kinsoku/>
        <w:wordWrap w:val="0"/>
        <w:spacing w:before="179" w:line="220" w:lineRule="auto"/>
        <w:jc w:val="both"/>
        <w:rPr>
          <w:sz w:val="24"/>
          <w:szCs w:val="24"/>
          <w:lang w:eastAsia="zh-CN"/>
        </w:rPr>
      </w:pPr>
    </w:p>
    <w:p>
      <w:pPr>
        <w:pStyle w:val="5"/>
        <w:kinsoku/>
        <w:wordWrap w:val="0"/>
        <w:spacing w:before="91" w:line="360" w:lineRule="auto"/>
        <w:jc w:val="both"/>
        <w:rPr>
          <w:rFonts w:ascii="Arial" w:hAnsi="Arial" w:cs="Arial"/>
          <w:sz w:val="24"/>
          <w:szCs w:val="24"/>
          <w:lang w:eastAsia="zh-CN"/>
        </w:rPr>
      </w:pPr>
      <w:r>
        <w:rPr>
          <w:spacing w:val="-4"/>
          <w:sz w:val="28"/>
          <w:szCs w:val="28"/>
          <w:lang w:eastAsia="zh-CN"/>
          <w14:textOutline w14:w="1803" w14:cap="flat" w14:cmpd="sng" w14:algn="ctr">
            <w14:solidFill>
              <w14:srgbClr w14:val="000000"/>
            </w14:solidFill>
            <w14:prstDash w14:val="solid"/>
            <w14:miter w14:val="0"/>
          </w14:textOutline>
        </w:rPr>
        <w:t>三</w:t>
      </w:r>
      <w:r>
        <w:rPr>
          <w:rFonts w:hint="eastAsia"/>
          <w:spacing w:val="10"/>
          <w:sz w:val="28"/>
          <w:szCs w:val="28"/>
          <w:lang w:eastAsia="zh-CN"/>
        </w:rPr>
        <w:t>、</w:t>
      </w:r>
      <w:r>
        <w:rPr>
          <w:spacing w:val="-4"/>
          <w:sz w:val="28"/>
          <w:szCs w:val="28"/>
          <w:lang w:eastAsia="zh-CN"/>
          <w14:textOutline w14:w="1803" w14:cap="flat" w14:cmpd="sng" w14:algn="ctr">
            <w14:solidFill>
              <w14:srgbClr w14:val="000000"/>
            </w14:solidFill>
            <w14:prstDash w14:val="solid"/>
            <w14:miter w14:val="0"/>
          </w14:textOutline>
        </w:rPr>
        <w:t>响应文件的编制</w:t>
      </w:r>
    </w:p>
    <w:p>
      <w:pPr>
        <w:pStyle w:val="5"/>
        <w:kinsoku/>
        <w:wordWrap w:val="0"/>
        <w:spacing w:line="360" w:lineRule="auto"/>
        <w:ind w:firstLine="478" w:firstLineChars="200"/>
        <w:jc w:val="both"/>
        <w:rPr>
          <w:spacing w:val="-1"/>
          <w:sz w:val="24"/>
          <w:szCs w:val="24"/>
          <w:lang w:eastAsia="zh-CN"/>
        </w:rPr>
      </w:pPr>
      <w:r>
        <w:rPr>
          <w:rFonts w:hint="eastAsia"/>
          <w:b/>
          <w:bCs/>
          <w:spacing w:val="-1"/>
          <w:sz w:val="24"/>
          <w:szCs w:val="24"/>
          <w:lang w:eastAsia="zh-CN"/>
        </w:rPr>
        <w:t>9.响应范围、竞争性磋商文件中计量单位的使用及磋商语言</w:t>
      </w:r>
    </w:p>
    <w:p>
      <w:pPr>
        <w:pStyle w:val="5"/>
        <w:kinsoku/>
        <w:wordWrap w:val="0"/>
        <w:spacing w:line="360" w:lineRule="auto"/>
        <w:ind w:firstLine="476" w:firstLineChars="200"/>
        <w:jc w:val="both"/>
        <w:rPr>
          <w:spacing w:val="-1"/>
          <w:sz w:val="24"/>
          <w:szCs w:val="24"/>
          <w:lang w:eastAsia="zh-CN"/>
        </w:rPr>
      </w:pPr>
      <w:r>
        <w:rPr>
          <w:rFonts w:hint="eastAsia"/>
          <w:spacing w:val="-1"/>
          <w:sz w:val="24"/>
          <w:szCs w:val="24"/>
          <w:lang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pPr>
        <w:pStyle w:val="5"/>
        <w:kinsoku/>
        <w:wordWrap w:val="0"/>
        <w:spacing w:line="360" w:lineRule="auto"/>
        <w:ind w:firstLine="476" w:firstLineChars="200"/>
        <w:jc w:val="both"/>
        <w:rPr>
          <w:spacing w:val="-1"/>
          <w:sz w:val="24"/>
          <w:szCs w:val="24"/>
          <w:lang w:eastAsia="zh-CN"/>
        </w:rPr>
      </w:pPr>
      <w:r>
        <w:rPr>
          <w:rFonts w:hint="eastAsia"/>
          <w:spacing w:val="-1"/>
          <w:sz w:val="24"/>
          <w:szCs w:val="24"/>
          <w:lang w:eastAsia="zh-CN"/>
        </w:rPr>
        <w:t>9.2 除竞争性磋商文件有特殊要求外，本项目磋商所使用的计量单位，应采用中华人民共和国法定计量单位。</w:t>
      </w:r>
    </w:p>
    <w:p>
      <w:pPr>
        <w:pStyle w:val="5"/>
        <w:kinsoku/>
        <w:wordWrap w:val="0"/>
        <w:spacing w:line="360" w:lineRule="auto"/>
        <w:ind w:firstLine="476" w:firstLineChars="200"/>
        <w:jc w:val="both"/>
        <w:rPr>
          <w:spacing w:val="-1"/>
          <w:sz w:val="24"/>
          <w:szCs w:val="24"/>
          <w:lang w:eastAsia="zh-CN"/>
        </w:rPr>
      </w:pPr>
      <w:r>
        <w:rPr>
          <w:rFonts w:hint="eastAsia"/>
          <w:spacing w:val="-1"/>
          <w:sz w:val="24"/>
          <w:szCs w:val="24"/>
          <w:lang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pStyle w:val="5"/>
        <w:kinsoku/>
        <w:wordWrap w:val="0"/>
        <w:spacing w:line="360" w:lineRule="auto"/>
        <w:ind w:firstLine="478" w:firstLineChars="200"/>
        <w:jc w:val="both"/>
        <w:rPr>
          <w:spacing w:val="-1"/>
          <w:sz w:val="24"/>
          <w:szCs w:val="24"/>
          <w:lang w:eastAsia="zh-CN"/>
        </w:rPr>
      </w:pPr>
      <w:r>
        <w:rPr>
          <w:rFonts w:hint="eastAsia"/>
          <w:b/>
          <w:bCs/>
          <w:spacing w:val="-1"/>
          <w:sz w:val="24"/>
          <w:szCs w:val="24"/>
          <w:lang w:eastAsia="zh-CN"/>
        </w:rPr>
        <w:t>10.响应文件构成</w:t>
      </w:r>
    </w:p>
    <w:p>
      <w:pPr>
        <w:pStyle w:val="5"/>
        <w:kinsoku/>
        <w:wordWrap w:val="0"/>
        <w:spacing w:line="360" w:lineRule="auto"/>
        <w:ind w:firstLine="476" w:firstLineChars="200"/>
        <w:jc w:val="both"/>
        <w:rPr>
          <w:spacing w:val="-1"/>
          <w:sz w:val="24"/>
          <w:szCs w:val="24"/>
          <w:lang w:eastAsia="zh-CN"/>
        </w:rPr>
      </w:pPr>
      <w:r>
        <w:rPr>
          <w:rFonts w:hint="eastAsia"/>
          <w:spacing w:val="-1"/>
          <w:sz w:val="24"/>
          <w:szCs w:val="24"/>
          <w:lang w:eastAsia="zh-CN"/>
        </w:rPr>
        <w:t>10.1 供应商应当按照竞争性磋商文件的要求编制响应文件，并对其提交的响应文件的真实性、合法性承担法律责任。响应文件的部分格式要求，见第六章《响应文件格式》。</w:t>
      </w:r>
    </w:p>
    <w:p>
      <w:pPr>
        <w:pStyle w:val="5"/>
        <w:kinsoku/>
        <w:wordWrap w:val="0"/>
        <w:spacing w:line="360" w:lineRule="auto"/>
        <w:ind w:firstLine="476" w:firstLineChars="200"/>
        <w:jc w:val="both"/>
        <w:rPr>
          <w:spacing w:val="-1"/>
          <w:sz w:val="24"/>
          <w:szCs w:val="24"/>
          <w:lang w:eastAsia="zh-CN"/>
        </w:rPr>
      </w:pPr>
      <w:r>
        <w:rPr>
          <w:rFonts w:hint="eastAsia"/>
          <w:spacing w:val="-1"/>
          <w:sz w:val="24"/>
          <w:szCs w:val="24"/>
          <w:lang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pPr>
        <w:kinsoku/>
        <w:wordWrap w:val="0"/>
        <w:spacing w:line="360" w:lineRule="auto"/>
        <w:ind w:firstLine="480"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sz w:val="24"/>
          <w:szCs w:val="24"/>
          <w:lang w:eastAsia="zh-CN"/>
        </w:rPr>
        <w:t>10.3 电子响应文件应使用CA数字证书生成并在截止时间前上传其加密版本，根据磋商文件中规定的下载平台要求，具体详见《投标文件制作工具操作手册》。</w:t>
      </w:r>
      <w:r>
        <w:rPr>
          <w:rFonts w:hint="eastAsia" w:asciiTheme="minorEastAsia" w:hAnsiTheme="minorEastAsia" w:eastAsiaTheme="minorEastAsia" w:cstheme="minorEastAsia"/>
          <w:b/>
          <w:bCs/>
          <w:sz w:val="24"/>
          <w:szCs w:val="24"/>
          <w:lang w:eastAsia="zh-CN"/>
        </w:rPr>
        <w:t>否则，被视为无效响应文件，将被平台系统拒绝。</w:t>
      </w:r>
    </w:p>
    <w:p>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10.4 第四章《</w:t>
      </w:r>
      <w:r>
        <w:rPr>
          <w:rFonts w:hint="eastAsia"/>
          <w:spacing w:val="-1"/>
          <w:sz w:val="24"/>
          <w:szCs w:val="24"/>
          <w:lang w:eastAsia="zh-CN"/>
        </w:rPr>
        <w:t>评审程序、</w:t>
      </w:r>
      <w:r>
        <w:rPr>
          <w:spacing w:val="-1"/>
          <w:sz w:val="24"/>
          <w:szCs w:val="24"/>
          <w:lang w:eastAsia="zh-CN"/>
        </w:rPr>
        <w:t>评审方法和评审标准</w:t>
      </w:r>
      <w:r>
        <w:rPr>
          <w:rFonts w:hint="eastAsia" w:asciiTheme="minorEastAsia" w:hAnsiTheme="minorEastAsia" w:eastAsiaTheme="minorEastAsia" w:cstheme="minorEastAsia"/>
          <w:sz w:val="24"/>
          <w:szCs w:val="24"/>
          <w:lang w:eastAsia="zh-CN"/>
        </w:rPr>
        <w:t>》中涉及的证明文件。</w:t>
      </w:r>
    </w:p>
    <w:p>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10.5 对照第二章《采购需求》，说明所提供货物、服务或工程已对第二章《采购需求》做出了响应，或申明与第二章《采购需求》的偏差和例外。如第二章《采购需求》中要求提供证明文件的，</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z w:val="24"/>
          <w:szCs w:val="24"/>
          <w:lang w:eastAsia="zh-CN"/>
        </w:rPr>
        <w:t>应当按具体要求提供证明文件。</w:t>
      </w:r>
    </w:p>
    <w:p>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10.6 </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z w:val="24"/>
          <w:szCs w:val="24"/>
          <w:lang w:eastAsia="zh-CN"/>
        </w:rPr>
        <w:t>编制响应文件时，涉及营业执照、资质、业绩、财务、社保、纳税及各类证书、报告等内容，必须是原件的扫描件。</w:t>
      </w:r>
    </w:p>
    <w:p>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10.7 </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z w:val="24"/>
          <w:szCs w:val="24"/>
          <w:lang w:eastAsia="zh-CN"/>
        </w:rPr>
        <w:t>认为应附的其他材料。</w:t>
      </w:r>
    </w:p>
    <w:p>
      <w:pPr>
        <w:kinsoku/>
        <w:wordWrap w:val="0"/>
        <w:spacing w:line="360" w:lineRule="auto"/>
        <w:ind w:firstLine="48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11.报价</w:t>
      </w:r>
    </w:p>
    <w:p>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11.1 报价均以人民币报价。</w:t>
      </w:r>
    </w:p>
    <w:p>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11.2 供应商的报价应包括为完成本项目所发生的一切费用和税费，采购人将不再支付报价以外的任何费用。供应商的报价应包括但不限于下列内容，磋商文件中有特殊规定的，从其规定。</w:t>
      </w:r>
    </w:p>
    <w:p>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11.3 本服务项目按照磋商文件要求完成本项目的全部相关费用。</w:t>
      </w:r>
    </w:p>
    <w:p>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11.4 采购人不得向供应商索要或者接受其给予的赠品、回扣或者与采购无关的其他商品、服务。</w:t>
      </w:r>
    </w:p>
    <w:p>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11.5 供应商不能提供任何有选择性或可调整的报价（</w:t>
      </w:r>
      <w:r>
        <w:rPr>
          <w:rFonts w:hint="eastAsia" w:asciiTheme="minorEastAsia" w:hAnsiTheme="minorEastAsia" w:eastAsiaTheme="minorEastAsia" w:cstheme="minorEastAsia"/>
          <w:spacing w:val="-2"/>
          <w:sz w:val="24"/>
          <w:szCs w:val="24"/>
          <w:lang w:eastAsia="zh-CN"/>
        </w:rPr>
        <w:t>竞争性磋商</w:t>
      </w:r>
      <w:r>
        <w:rPr>
          <w:rFonts w:hint="eastAsia" w:asciiTheme="minorEastAsia" w:hAnsiTheme="minorEastAsia" w:eastAsiaTheme="minorEastAsia" w:cstheme="minorEastAsia"/>
          <w:sz w:val="24"/>
          <w:szCs w:val="24"/>
          <w:lang w:eastAsia="zh-CN"/>
        </w:rPr>
        <w:t>文件另有规定的除外），否则其响应无效。</w:t>
      </w:r>
    </w:p>
    <w:p>
      <w:pPr>
        <w:kinsoku/>
        <w:wordWrap w:val="0"/>
        <w:autoSpaceDE/>
        <w:autoSpaceDN/>
        <w:adjustRightInd/>
        <w:snapToGrid/>
        <w:spacing w:line="360" w:lineRule="auto"/>
        <w:ind w:firstLine="476" w:firstLineChars="200"/>
        <w:jc w:val="both"/>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11.6 本项目将按供应商所提交的单价和总价来支付本项目所需的费用。对供应商没有填写单价和总价的内容,将被认为这些项目费用已包括在报价中。</w:t>
      </w:r>
    </w:p>
    <w:p>
      <w:pPr>
        <w:kinsoku/>
        <w:wordWrap w:val="0"/>
        <w:autoSpaceDE/>
        <w:autoSpaceDN/>
        <w:adjustRightInd/>
        <w:snapToGrid/>
        <w:spacing w:line="360" w:lineRule="auto"/>
        <w:ind w:firstLine="476" w:firstLineChars="200"/>
        <w:jc w:val="both"/>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11.7 磋商结束，供应商进行网上最终报价。</w:t>
      </w:r>
    </w:p>
    <w:p>
      <w:pPr>
        <w:kinsoku/>
        <w:wordWrap w:val="0"/>
        <w:autoSpaceDE/>
        <w:autoSpaceDN/>
        <w:adjustRightInd/>
        <w:snapToGrid/>
        <w:spacing w:line="360" w:lineRule="auto"/>
        <w:ind w:firstLine="476" w:firstLineChars="200"/>
        <w:jc w:val="both"/>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11.8 本次采购设有预算，供应商最终报价超过预算的，磋商小组将不予评议。</w:t>
      </w:r>
    </w:p>
    <w:p>
      <w:pPr>
        <w:kinsoku/>
        <w:wordWrap w:val="0"/>
        <w:autoSpaceDE/>
        <w:autoSpaceDN/>
        <w:adjustRightInd/>
        <w:snapToGrid/>
        <w:spacing w:line="360" w:lineRule="auto"/>
        <w:ind w:firstLine="476" w:firstLineChars="200"/>
        <w:jc w:val="both"/>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11.9 供应商的所有报价不得低于成本恶意竞争。</w:t>
      </w:r>
    </w:p>
    <w:p>
      <w:pPr>
        <w:kinsoku/>
        <w:wordWrap w:val="0"/>
        <w:autoSpaceDE/>
        <w:autoSpaceDN/>
        <w:adjustRightInd/>
        <w:snapToGrid/>
        <w:spacing w:line="360" w:lineRule="auto"/>
        <w:ind w:firstLine="478" w:firstLineChars="200"/>
        <w:jc w:val="both"/>
        <w:textAlignment w:val="auto"/>
        <w:rPr>
          <w:rFonts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12.响应有效期</w:t>
      </w:r>
    </w:p>
    <w:p>
      <w:pPr>
        <w:kinsoku/>
        <w:wordWrap w:val="0"/>
        <w:autoSpaceDE/>
        <w:autoSpaceDN/>
        <w:adjustRightInd/>
        <w:snapToGrid/>
        <w:spacing w:line="360" w:lineRule="auto"/>
        <w:ind w:firstLine="476" w:firstLineChars="200"/>
        <w:jc w:val="both"/>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12.1 响应文件应在本竞争性磋商文件《供应商须知表》中规定的响应有效期内保持有效，响应有效期少于磋商文件规定期限的，其响应无效。成交人的响应有效期延长至项目验收合格之日。</w:t>
      </w:r>
    </w:p>
    <w:p>
      <w:pPr>
        <w:kinsoku/>
        <w:wordWrap w:val="0"/>
        <w:autoSpaceDE/>
        <w:autoSpaceDN/>
        <w:adjustRightInd/>
        <w:snapToGrid/>
        <w:spacing w:line="360" w:lineRule="auto"/>
        <w:ind w:firstLine="476" w:firstLineChars="200"/>
        <w:jc w:val="both"/>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12.2 特别情况下，采购代理机构、采购人可于响应有效期满之前要求供应商同意延长有效期，要求与答复均为书面形式。供应商可以拒绝上述要求。对于同意该要求的供应商，既不要求也不允许其修改响应文件。</w:t>
      </w:r>
    </w:p>
    <w:p>
      <w:pPr>
        <w:kinsoku/>
        <w:wordWrap w:val="0"/>
        <w:spacing w:line="360" w:lineRule="auto"/>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13.响应文件的签署、盖章</w:t>
      </w:r>
    </w:p>
    <w:p>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13.1 电子响应文件必须在规定签章处电子签章或手写签字后扫描上传进响应文件。</w:t>
      </w:r>
    </w:p>
    <w:p>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13.2 竞争性磋商文件要求盖章的内容，一般通过CA加盖电子签章。</w:t>
      </w:r>
    </w:p>
    <w:p>
      <w:pPr>
        <w:pStyle w:val="5"/>
        <w:kinsoku/>
        <w:wordWrap w:val="0"/>
        <w:spacing w:before="122" w:line="190" w:lineRule="auto"/>
        <w:jc w:val="both"/>
        <w:rPr>
          <w:spacing w:val="-4"/>
          <w:sz w:val="28"/>
          <w:szCs w:val="28"/>
          <w:lang w:eastAsia="zh-CN"/>
          <w14:textOutline w14:w="1803" w14:cap="flat" w14:cmpd="sng" w14:algn="ctr">
            <w14:solidFill>
              <w14:srgbClr w14:val="000000"/>
            </w14:solidFill>
            <w14:prstDash w14:val="solid"/>
            <w14:miter w14:val="0"/>
          </w14:textOutline>
        </w:rPr>
      </w:pPr>
    </w:p>
    <w:p>
      <w:pPr>
        <w:pStyle w:val="5"/>
        <w:kinsoku/>
        <w:wordWrap w:val="0"/>
        <w:spacing w:before="122" w:line="360" w:lineRule="auto"/>
        <w:jc w:val="both"/>
        <w:rPr>
          <w:spacing w:val="-1"/>
          <w:sz w:val="24"/>
          <w:szCs w:val="24"/>
          <w:lang w:eastAsia="zh-CN"/>
        </w:rPr>
      </w:pPr>
      <w:r>
        <w:rPr>
          <w:spacing w:val="-4"/>
          <w:sz w:val="28"/>
          <w:szCs w:val="28"/>
          <w:lang w:eastAsia="zh-CN"/>
          <w14:textOutline w14:w="1803" w14:cap="flat" w14:cmpd="sng" w14:algn="ctr">
            <w14:solidFill>
              <w14:srgbClr w14:val="000000"/>
            </w14:solidFill>
            <w14:prstDash w14:val="solid"/>
            <w14:miter w14:val="0"/>
          </w14:textOutline>
        </w:rPr>
        <w:t>四</w:t>
      </w:r>
      <w:r>
        <w:rPr>
          <w:rFonts w:hint="eastAsia"/>
          <w:spacing w:val="10"/>
          <w:sz w:val="28"/>
          <w:szCs w:val="28"/>
          <w:lang w:eastAsia="zh-CN"/>
        </w:rPr>
        <w:t>、</w:t>
      </w:r>
      <w:r>
        <w:rPr>
          <w:spacing w:val="-4"/>
          <w:sz w:val="28"/>
          <w:szCs w:val="28"/>
          <w:lang w:eastAsia="zh-CN"/>
          <w14:textOutline w14:w="1803" w14:cap="flat" w14:cmpd="sng" w14:algn="ctr">
            <w14:solidFill>
              <w14:srgbClr w14:val="000000"/>
            </w14:solidFill>
            <w14:prstDash w14:val="solid"/>
            <w14:miter w14:val="0"/>
          </w14:textOutline>
        </w:rPr>
        <w:t>响应文件的</w:t>
      </w:r>
      <w:r>
        <w:rPr>
          <w:rFonts w:hint="eastAsia" w:ascii="Arial Unicode MS" w:hAnsi="Arial Unicode MS" w:cs="Arial Unicode MS"/>
          <w:spacing w:val="-4"/>
          <w:sz w:val="28"/>
          <w:szCs w:val="28"/>
          <w:lang w:eastAsia="zh-CN"/>
          <w14:textOutline w14:w="1803" w14:cap="flat" w14:cmpd="sng" w14:algn="ctr">
            <w14:solidFill>
              <w14:srgbClr w14:val="000000"/>
            </w14:solidFill>
            <w14:prstDash w14:val="solid"/>
            <w14:miter w14:val="0"/>
          </w14:textOutline>
        </w:rPr>
        <w:t>提</w:t>
      </w:r>
      <w:r>
        <w:rPr>
          <w:rFonts w:ascii="Arial Unicode MS" w:hAnsi="Arial Unicode MS" w:eastAsia="Arial Unicode MS" w:cs="Arial Unicode MS"/>
          <w:spacing w:val="-4"/>
          <w:sz w:val="28"/>
          <w:szCs w:val="28"/>
          <w:lang w:eastAsia="zh-CN"/>
          <w14:textOutline w14:w="1803" w14:cap="flat" w14:cmpd="sng" w14:algn="ctr">
            <w14:solidFill>
              <w14:srgbClr w14:val="000000"/>
            </w14:solidFill>
            <w14:prstDash w14:val="solid"/>
            <w14:miter w14:val="0"/>
          </w14:textOutline>
        </w:rPr>
        <w:t>交</w:t>
      </w:r>
    </w:p>
    <w:p>
      <w:pPr>
        <w:pStyle w:val="5"/>
        <w:kinsoku/>
        <w:wordWrap w:val="0"/>
        <w:spacing w:line="360" w:lineRule="auto"/>
        <w:ind w:firstLine="478" w:firstLineChars="200"/>
        <w:jc w:val="both"/>
        <w:rPr>
          <w:b/>
          <w:bCs/>
          <w:spacing w:val="-1"/>
          <w:sz w:val="24"/>
          <w:szCs w:val="24"/>
          <w:lang w:eastAsia="zh-CN"/>
        </w:rPr>
      </w:pPr>
      <w:r>
        <w:rPr>
          <w:rFonts w:hint="eastAsia"/>
          <w:b/>
          <w:bCs/>
          <w:spacing w:val="-1"/>
          <w:sz w:val="24"/>
          <w:szCs w:val="24"/>
          <w:lang w:eastAsia="zh-CN"/>
        </w:rPr>
        <w:t>14.响应文件的提交</w:t>
      </w:r>
    </w:p>
    <w:p>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14.1 电子响应文件的提交是指使用南阳市公共资源交易中心网上交易系统在上传截止时间前完成制作软件生成的加密电子响应文件的上传。未在上传截止时间前完成上传的，视为逾期提交。逾期提交的响应文件不予受理。</w:t>
      </w:r>
    </w:p>
    <w:p>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14.2 采购人及采购代理机构拒绝接受通过电子交易平台以外任何形式提交的响应文件。</w:t>
      </w:r>
    </w:p>
    <w:p>
      <w:pPr>
        <w:kinsoku/>
        <w:wordWrap w:val="0"/>
        <w:spacing w:line="360" w:lineRule="auto"/>
        <w:ind w:firstLine="478" w:firstLineChars="200"/>
        <w:jc w:val="both"/>
        <w:rPr>
          <w:rFonts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15.响应文件上传截止时间</w:t>
      </w:r>
    </w:p>
    <w:p>
      <w:pPr>
        <w:pStyle w:val="5"/>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供应商应在竞争性磋商文件要求响应文件上传截止时间前，将电子响应文件提交至电子交易平台。</w:t>
      </w:r>
    </w:p>
    <w:p>
      <w:pPr>
        <w:pStyle w:val="5"/>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16.响应文件的修改与撤回</w:t>
      </w:r>
    </w:p>
    <w:p>
      <w:pPr>
        <w:pStyle w:val="5"/>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在采购文件规定的电子响应文件上传截止时间前，供应商可以修改或撤回已上传的电子响应文件，最终电子响应文件以上传截止时间前完成上传至南阳市公共资源交易电子交易平台最后一份加密电子响应文件为准。上传截止时间之后，供应商不得修改或撤回电子响应文件。</w:t>
      </w:r>
    </w:p>
    <w:p>
      <w:pPr>
        <w:pStyle w:val="5"/>
        <w:kinsoku/>
        <w:wordWrap w:val="0"/>
        <w:spacing w:before="358" w:line="360" w:lineRule="auto"/>
        <w:jc w:val="center"/>
        <w:rPr>
          <w:spacing w:val="-1"/>
          <w:sz w:val="36"/>
          <w:szCs w:val="36"/>
          <w:lang w:eastAsia="zh-CN"/>
          <w14:textOutline w14:w="2311" w14:cap="flat" w14:cmpd="sng" w14:algn="ctr">
            <w14:solidFill>
              <w14:srgbClr w14:val="000000"/>
            </w14:solidFill>
            <w14:prstDash w14:val="solid"/>
            <w14:miter w14:val="0"/>
          </w14:textOutline>
        </w:rPr>
      </w:pPr>
    </w:p>
    <w:p>
      <w:pPr>
        <w:pStyle w:val="5"/>
        <w:kinsoku/>
        <w:wordWrap w:val="0"/>
        <w:spacing w:before="358" w:line="360" w:lineRule="auto"/>
        <w:jc w:val="center"/>
        <w:rPr>
          <w:spacing w:val="-1"/>
          <w:sz w:val="36"/>
          <w:szCs w:val="36"/>
          <w:lang w:eastAsia="zh-CN"/>
          <w14:textOutline w14:w="2311" w14:cap="flat" w14:cmpd="sng" w14:algn="ctr">
            <w14:solidFill>
              <w14:srgbClr w14:val="000000"/>
            </w14:solidFill>
            <w14:prstDash w14:val="solid"/>
            <w14:miter w14:val="0"/>
          </w14:textOutline>
        </w:rPr>
      </w:pPr>
    </w:p>
    <w:p>
      <w:pPr>
        <w:pStyle w:val="5"/>
        <w:kinsoku/>
        <w:wordWrap w:val="0"/>
        <w:spacing w:before="358" w:line="360" w:lineRule="auto"/>
        <w:jc w:val="center"/>
        <w:rPr>
          <w:spacing w:val="-1"/>
          <w:sz w:val="36"/>
          <w:szCs w:val="36"/>
          <w:lang w:eastAsia="zh-CN"/>
          <w14:textOutline w14:w="2311" w14:cap="flat" w14:cmpd="sng" w14:algn="ctr">
            <w14:solidFill>
              <w14:srgbClr w14:val="000000"/>
            </w14:solidFill>
            <w14:prstDash w14:val="solid"/>
            <w14:miter w14:val="0"/>
          </w14:textOutline>
        </w:rPr>
      </w:pPr>
    </w:p>
    <w:p>
      <w:pPr>
        <w:pStyle w:val="8"/>
        <w:rPr>
          <w:spacing w:val="-1"/>
          <w:sz w:val="36"/>
          <w:szCs w:val="36"/>
          <w:lang w:eastAsia="zh-CN"/>
          <w14:textOutline w14:w="2311" w14:cap="flat" w14:cmpd="sng" w14:algn="ctr">
            <w14:solidFill>
              <w14:srgbClr w14:val="000000"/>
            </w14:solidFill>
            <w14:prstDash w14:val="solid"/>
            <w14:miter w14:val="0"/>
          </w14:textOutline>
        </w:rPr>
      </w:pPr>
    </w:p>
    <w:p>
      <w:pPr>
        <w:pStyle w:val="17"/>
        <w:bidi w:val="0"/>
        <w:rPr>
          <w:lang w:eastAsia="zh-CN"/>
        </w:rPr>
      </w:pPr>
    </w:p>
    <w:p>
      <w:pPr>
        <w:pStyle w:val="17"/>
        <w:bidi w:val="0"/>
        <w:rPr>
          <w:lang w:eastAsia="zh-CN"/>
        </w:rPr>
      </w:pPr>
    </w:p>
    <w:p>
      <w:pPr>
        <w:pStyle w:val="17"/>
        <w:bidi w:val="0"/>
        <w:rPr>
          <w:lang w:eastAsia="zh-CN"/>
        </w:rPr>
      </w:pPr>
    </w:p>
    <w:p>
      <w:pPr>
        <w:pStyle w:val="17"/>
        <w:bidi w:val="0"/>
        <w:rPr>
          <w:lang w:eastAsia="zh-CN"/>
        </w:rPr>
      </w:pPr>
    </w:p>
    <w:p>
      <w:pPr>
        <w:pStyle w:val="17"/>
        <w:bidi w:val="0"/>
        <w:rPr>
          <w:lang w:eastAsia="zh-CN"/>
        </w:rPr>
      </w:pPr>
    </w:p>
    <w:p>
      <w:pPr>
        <w:pStyle w:val="17"/>
        <w:bidi w:val="0"/>
        <w:rPr>
          <w:lang w:eastAsia="zh-CN"/>
        </w:rPr>
      </w:pPr>
    </w:p>
    <w:p>
      <w:pPr>
        <w:pStyle w:val="17"/>
        <w:bidi w:val="0"/>
        <w:rPr>
          <w:lang w:eastAsia="zh-CN"/>
        </w:rPr>
      </w:pPr>
    </w:p>
    <w:p>
      <w:pPr>
        <w:pStyle w:val="17"/>
        <w:bidi w:val="0"/>
        <w:rPr>
          <w:lang w:eastAsia="zh-CN"/>
        </w:rPr>
      </w:pPr>
    </w:p>
    <w:p>
      <w:pPr>
        <w:pStyle w:val="17"/>
        <w:bidi w:val="0"/>
        <w:rPr>
          <w:lang w:eastAsia="zh-CN"/>
        </w:rPr>
      </w:pPr>
    </w:p>
    <w:p>
      <w:pPr>
        <w:pStyle w:val="17"/>
        <w:bidi w:val="0"/>
        <w:rPr>
          <w:lang w:eastAsia="zh-CN"/>
        </w:rPr>
      </w:pPr>
    </w:p>
    <w:p>
      <w:pPr>
        <w:pStyle w:val="17"/>
        <w:bidi w:val="0"/>
        <w:rPr>
          <w:lang w:eastAsia="zh-CN"/>
        </w:rPr>
      </w:pPr>
    </w:p>
    <w:p>
      <w:pPr>
        <w:pStyle w:val="5"/>
        <w:kinsoku/>
        <w:wordWrap w:val="0"/>
        <w:spacing w:before="358" w:line="360" w:lineRule="auto"/>
        <w:jc w:val="center"/>
        <w:rPr>
          <w:spacing w:val="-2"/>
          <w:sz w:val="24"/>
          <w:szCs w:val="24"/>
          <w:lang w:eastAsia="zh-CN"/>
          <w14:textOutline w14:w="1536" w14:cap="flat" w14:cmpd="sng" w14:algn="ctr">
            <w14:solidFill>
              <w14:srgbClr w14:val="000000"/>
            </w14:solidFill>
            <w14:prstDash w14:val="solid"/>
            <w14:miter w14:val="0"/>
          </w14:textOutline>
        </w:rPr>
      </w:pPr>
      <w:r>
        <w:rPr>
          <w:spacing w:val="-1"/>
          <w:sz w:val="36"/>
          <w:szCs w:val="36"/>
          <w:lang w:eastAsia="zh-CN"/>
          <w14:textOutline w14:w="2311" w14:cap="flat" w14:cmpd="sng" w14:algn="ctr">
            <w14:solidFill>
              <w14:srgbClr w14:val="000000"/>
            </w14:solidFill>
            <w14:prstDash w14:val="solid"/>
            <w14:miter w14:val="0"/>
          </w14:textOutline>
        </w:rPr>
        <w:t>第</w:t>
      </w:r>
      <w:r>
        <w:rPr>
          <w:rFonts w:hint="eastAsia"/>
          <w:spacing w:val="-1"/>
          <w:sz w:val="36"/>
          <w:szCs w:val="36"/>
          <w:lang w:eastAsia="zh-CN"/>
          <w14:textOutline w14:w="2311" w14:cap="flat" w14:cmpd="sng" w14:algn="ctr">
            <w14:solidFill>
              <w14:srgbClr w14:val="000000"/>
            </w14:solidFill>
            <w14:prstDash w14:val="solid"/>
            <w14:miter w14:val="0"/>
          </w14:textOutline>
        </w:rPr>
        <w:t>四</w:t>
      </w:r>
      <w:r>
        <w:rPr>
          <w:spacing w:val="-1"/>
          <w:sz w:val="36"/>
          <w:szCs w:val="36"/>
          <w:lang w:eastAsia="zh-CN"/>
          <w14:textOutline w14:w="2311" w14:cap="flat" w14:cmpd="sng" w14:algn="ctr">
            <w14:solidFill>
              <w14:srgbClr w14:val="000000"/>
            </w14:solidFill>
            <w14:prstDash w14:val="solid"/>
            <w14:miter w14:val="0"/>
          </w14:textOutline>
        </w:rPr>
        <w:t>章</w:t>
      </w:r>
      <w:r>
        <w:rPr>
          <w:rFonts w:hint="eastAsia"/>
          <w:spacing w:val="-1"/>
          <w:sz w:val="36"/>
          <w:szCs w:val="36"/>
          <w:lang w:eastAsia="zh-CN"/>
          <w14:textOutline w14:w="2311" w14:cap="flat" w14:cmpd="sng" w14:algn="ctr">
            <w14:solidFill>
              <w14:srgbClr w14:val="000000"/>
            </w14:solidFill>
            <w14:prstDash w14:val="solid"/>
            <w14:miter w14:val="0"/>
          </w14:textOutline>
        </w:rPr>
        <w:t xml:space="preserve"> 评审程序、</w:t>
      </w:r>
      <w:r>
        <w:rPr>
          <w:spacing w:val="-1"/>
          <w:sz w:val="36"/>
          <w:szCs w:val="36"/>
          <w:lang w:eastAsia="zh-CN"/>
          <w14:textOutline w14:w="2311" w14:cap="flat" w14:cmpd="sng" w14:algn="ctr">
            <w14:solidFill>
              <w14:srgbClr w14:val="000000"/>
            </w14:solidFill>
            <w14:prstDash w14:val="solid"/>
            <w14:miter w14:val="0"/>
          </w14:textOutline>
        </w:rPr>
        <w:t>评审方法和评审标准</w:t>
      </w:r>
    </w:p>
    <w:p>
      <w:pPr>
        <w:kinsoku/>
        <w:wordWrap w:val="0"/>
        <w:spacing w:line="360" w:lineRule="auto"/>
        <w:jc w:val="both"/>
        <w:rPr>
          <w:rFonts w:asciiTheme="minorEastAsia" w:hAnsiTheme="minorEastAsia" w:eastAsiaTheme="minorEastAsia" w:cstheme="minorEastAsia"/>
          <w:b/>
          <w:bCs/>
          <w:spacing w:val="3"/>
          <w:sz w:val="24"/>
          <w:szCs w:val="24"/>
          <w:lang w:eastAsia="zh-CN"/>
        </w:rPr>
      </w:pPr>
    </w:p>
    <w:p>
      <w:pPr>
        <w:kinsoku/>
        <w:wordWrap w:val="0"/>
        <w:spacing w:line="360" w:lineRule="auto"/>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一、编制、确认竞争性磋商文件</w:t>
      </w:r>
    </w:p>
    <w:p>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采购人或采购代理机构根据采购项目特点和采购实际需求编制竞争性磋商文件，编制的竞争性磋商文件应由采购人审核并确认。</w:t>
      </w:r>
    </w:p>
    <w:p>
      <w:pPr>
        <w:tabs>
          <w:tab w:val="left" w:pos="743"/>
        </w:tabs>
        <w:kinsoku/>
        <w:wordWrap w:val="0"/>
        <w:spacing w:line="360" w:lineRule="auto"/>
        <w:jc w:val="both"/>
        <w:rPr>
          <w:rFonts w:asciiTheme="minorEastAsia" w:hAnsiTheme="minorEastAsia" w:eastAsiaTheme="minorEastAsia" w:cstheme="minorEastAsia"/>
          <w:b/>
          <w:bCs/>
          <w:spacing w:val="3"/>
          <w:sz w:val="24"/>
          <w:szCs w:val="24"/>
          <w:lang w:eastAsia="zh-CN"/>
        </w:rPr>
      </w:pPr>
    </w:p>
    <w:p>
      <w:pPr>
        <w:tabs>
          <w:tab w:val="left" w:pos="743"/>
        </w:tabs>
        <w:kinsoku/>
        <w:wordWrap w:val="0"/>
        <w:spacing w:line="360" w:lineRule="auto"/>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二、发布竞争性磋商公告，邀请供应商参加磋商</w:t>
      </w:r>
    </w:p>
    <w:p>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竞争性磋商文件经采购人书面确认后，将在指定媒体和南阳市公共资源交易中心网发布竞争性磋商公告。供应商按照公告和竞争性磋商文件要求制作并递交响应文件。</w:t>
      </w:r>
    </w:p>
    <w:p>
      <w:pPr>
        <w:kinsoku/>
        <w:wordWrap w:val="0"/>
        <w:spacing w:line="360" w:lineRule="auto"/>
        <w:jc w:val="both"/>
        <w:rPr>
          <w:rFonts w:asciiTheme="minorEastAsia" w:hAnsiTheme="minorEastAsia" w:eastAsiaTheme="minorEastAsia" w:cstheme="minorEastAsia"/>
          <w:b/>
          <w:bCs/>
          <w:spacing w:val="3"/>
          <w:sz w:val="24"/>
          <w:szCs w:val="24"/>
          <w:lang w:eastAsia="zh-CN"/>
        </w:rPr>
      </w:pPr>
    </w:p>
    <w:p>
      <w:pPr>
        <w:kinsoku/>
        <w:wordWrap w:val="0"/>
        <w:spacing w:line="360" w:lineRule="auto"/>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三、组建磋商小组</w:t>
      </w:r>
    </w:p>
    <w:p>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根据</w:t>
      </w:r>
      <w:r>
        <w:rPr>
          <w:rFonts w:hint="eastAsia" w:asciiTheme="minorEastAsia" w:hAnsiTheme="minorEastAsia" w:eastAsiaTheme="minorEastAsia" w:cstheme="minorEastAsia"/>
          <w:spacing w:val="-2"/>
          <w:sz w:val="24"/>
          <w:szCs w:val="24"/>
          <w:lang w:eastAsia="zh-CN"/>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pacing w:val="3"/>
          <w:sz w:val="24"/>
          <w:szCs w:val="24"/>
          <w:lang w:eastAsia="zh-CN"/>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竞争性磋商小组负责对响应文件进行评审、质疑、评估、比较、评分，组织磋商和最后报价。</w:t>
      </w:r>
    </w:p>
    <w:p>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评审专家应当严格遵守评审工作纪律，按照客观、公正、审慎的原则，根据磋商文件规定的评审程序、评审方法和评审标准进行独立评审。</w:t>
      </w:r>
    </w:p>
    <w:p>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评审活动结束，按照《河南省政府采购评审专家劳务报酬支付标准》的通知(豫财购〔2017〕9号)的规定，发放劳务报酬。</w:t>
      </w:r>
    </w:p>
    <w:p>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评审专家未完成评审工作擅自离开评审现场，或者在评审活动中有违法违规行为的，不得获取劳务报酬和报销异地评审差旅费。评审专家以外的其他人员不得获取评审劳务报酬。</w:t>
      </w:r>
    </w:p>
    <w:p>
      <w:pPr>
        <w:kinsoku/>
        <w:wordWrap w:val="0"/>
        <w:spacing w:line="360" w:lineRule="auto"/>
        <w:jc w:val="both"/>
        <w:rPr>
          <w:rFonts w:asciiTheme="minorEastAsia" w:hAnsiTheme="minorEastAsia" w:eastAsiaTheme="minorEastAsia" w:cstheme="minorEastAsia"/>
          <w:b/>
          <w:bCs/>
          <w:spacing w:val="3"/>
          <w:sz w:val="24"/>
          <w:szCs w:val="24"/>
          <w:lang w:eastAsia="zh-CN"/>
        </w:rPr>
      </w:pPr>
    </w:p>
    <w:p>
      <w:pPr>
        <w:kinsoku/>
        <w:wordWrap w:val="0"/>
        <w:spacing w:line="360" w:lineRule="auto"/>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b/>
          <w:bCs/>
          <w:spacing w:val="3"/>
          <w:sz w:val="24"/>
          <w:szCs w:val="24"/>
          <w:lang w:eastAsia="zh-CN"/>
        </w:rPr>
        <w:t>四、解密电子响应文件</w:t>
      </w:r>
    </w:p>
    <w:p>
      <w:pPr>
        <w:pStyle w:val="5"/>
        <w:kinsoku/>
        <w:wordWrap w:val="0"/>
        <w:spacing w:line="360" w:lineRule="auto"/>
        <w:ind w:firstLine="492" w:firstLineChars="200"/>
        <w:jc w:val="both"/>
        <w:outlineLvl w:val="1"/>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spacing w:val="3"/>
          <w:sz w:val="24"/>
          <w:szCs w:val="24"/>
          <w:lang w:eastAsia="zh-CN"/>
        </w:rPr>
        <w:t>供应商解密：供应商制作电子响应文件时，必须使用本单位的CA进行加密，供应商在解密前须自行检查CA的有效性。解密时未在开启响应文件时间后30分钟内进行解密成功的视为撤销其响应文件（因电子开标系统原因除外）。</w:t>
      </w:r>
    </w:p>
    <w:p>
      <w:pPr>
        <w:kinsoku/>
        <w:wordWrap w:val="0"/>
        <w:spacing w:line="360" w:lineRule="auto"/>
        <w:jc w:val="both"/>
        <w:rPr>
          <w:rFonts w:asciiTheme="minorEastAsia" w:hAnsiTheme="minorEastAsia" w:eastAsiaTheme="minorEastAsia" w:cstheme="minorEastAsia"/>
          <w:b/>
          <w:bCs/>
          <w:spacing w:val="3"/>
          <w:sz w:val="24"/>
          <w:szCs w:val="24"/>
          <w:lang w:eastAsia="zh-CN"/>
        </w:rPr>
      </w:pPr>
    </w:p>
    <w:p>
      <w:pPr>
        <w:kinsoku/>
        <w:wordWrap w:val="0"/>
        <w:spacing w:line="360" w:lineRule="auto"/>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b/>
          <w:bCs/>
          <w:spacing w:val="3"/>
          <w:sz w:val="24"/>
          <w:szCs w:val="24"/>
          <w:lang w:eastAsia="zh-CN"/>
        </w:rPr>
        <w:t>五、评审</w:t>
      </w:r>
    </w:p>
    <w:p>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磋商小组对供应商提交的响应文件进行评审。主要对响应文件的有效性、完整性和响应程度进行审查，具体包括：</w:t>
      </w:r>
    </w:p>
    <w:p>
      <w:pPr>
        <w:kinsoku/>
        <w:wordWrap w:val="0"/>
        <w:spacing w:line="360" w:lineRule="auto"/>
        <w:ind w:firstLine="494" w:firstLineChars="200"/>
        <w:jc w:val="center"/>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资格性审查</w:t>
      </w:r>
    </w:p>
    <w:tbl>
      <w:tblPr>
        <w:tblStyle w:val="18"/>
        <w:tblW w:w="8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3851"/>
        <w:gridCol w:w="26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tcPr>
          <w:p>
            <w:pPr>
              <w:kinsoku/>
              <w:wordWrap w:val="0"/>
              <w:spacing w:before="119" w:line="222"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6" w14:cap="flat" w14:cmpd="sng" w14:algn="ctr">
                  <w14:solidFill>
                    <w14:srgbClr w14:val="000000"/>
                  </w14:solidFill>
                  <w14:prstDash w14:val="solid"/>
                  <w14:miter w14:val="0"/>
                </w14:textOutline>
              </w:rPr>
              <w:t>序号</w:t>
            </w:r>
          </w:p>
        </w:tc>
        <w:tc>
          <w:tcPr>
            <w:tcW w:w="1058" w:type="dxa"/>
          </w:tcPr>
          <w:p>
            <w:pPr>
              <w:kinsoku/>
              <w:wordWrap w:val="0"/>
              <w:spacing w:before="119" w:line="22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审查因素</w:t>
            </w:r>
          </w:p>
        </w:tc>
        <w:tc>
          <w:tcPr>
            <w:tcW w:w="3851" w:type="dxa"/>
          </w:tcPr>
          <w:p>
            <w:pPr>
              <w:kinsoku/>
              <w:wordWrap w:val="0"/>
              <w:spacing w:before="119" w:line="22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审查内容</w:t>
            </w:r>
          </w:p>
        </w:tc>
        <w:tc>
          <w:tcPr>
            <w:tcW w:w="2662" w:type="dxa"/>
          </w:tcPr>
          <w:p>
            <w:pPr>
              <w:kinsoku/>
              <w:wordWrap w:val="0"/>
              <w:spacing w:before="119" w:line="220"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21" w:type="dxa"/>
            <w:vAlign w:val="center"/>
          </w:tcPr>
          <w:p>
            <w:pPr>
              <w:pStyle w:val="19"/>
            </w:pPr>
          </w:p>
          <w:p>
            <w:pPr>
              <w:pStyle w:val="19"/>
            </w:pPr>
            <w:r>
              <w:rPr>
                <w:rFonts w:hint="eastAsia"/>
              </w:rPr>
              <w:t>1</w:t>
            </w:r>
          </w:p>
        </w:tc>
        <w:tc>
          <w:tcPr>
            <w:tcW w:w="1058" w:type="dxa"/>
            <w:vAlign w:val="center"/>
          </w:tcPr>
          <w:p>
            <w:pPr>
              <w:kinsoku/>
              <w:wordWrap w:val="0"/>
              <w:spacing w:before="32" w:line="232" w:lineRule="auto"/>
              <w:ind w:left="112" w:right="1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满足第一章《竞争性磋商公告》</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pacing w:val="-2"/>
                <w:sz w:val="24"/>
                <w:szCs w:val="24"/>
                <w:lang w:eastAsia="zh-CN"/>
              </w:rPr>
              <w:t>具备的资格要求</w:t>
            </w:r>
          </w:p>
        </w:tc>
        <w:tc>
          <w:tcPr>
            <w:tcW w:w="3851" w:type="dxa"/>
          </w:tcPr>
          <w:p>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14"/>
                <w:sz w:val="24"/>
                <w:szCs w:val="24"/>
                <w:lang w:eastAsia="zh-CN"/>
              </w:rPr>
              <w:t>1.</w:t>
            </w:r>
            <w:r>
              <w:rPr>
                <w:rFonts w:hint="eastAsia" w:asciiTheme="minorEastAsia" w:hAnsiTheme="minorEastAsia" w:eastAsiaTheme="minorEastAsia" w:cstheme="minorEastAsia"/>
                <w:spacing w:val="-2"/>
                <w:sz w:val="24"/>
                <w:szCs w:val="24"/>
                <w:lang w:eastAsia="zh-CN"/>
              </w:rPr>
              <w:t>注册于中华人民共和国境内，具有独立承担民事责任能力；</w:t>
            </w:r>
          </w:p>
          <w:p>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2.具有良好的商业信誉和健全的财务会计制度；</w:t>
            </w:r>
          </w:p>
          <w:p>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3.具有履行合同所必需的设备和专业技术能力；</w:t>
            </w:r>
          </w:p>
          <w:p>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4.有依法缴纳税收和社会保障资金的良好记录；</w:t>
            </w:r>
          </w:p>
          <w:p>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5.</w:t>
            </w:r>
            <w:r>
              <w:rPr>
                <w:rFonts w:hint="eastAsia" w:asciiTheme="minorEastAsia" w:hAnsiTheme="minorEastAsia" w:eastAsiaTheme="minorEastAsia" w:cstheme="minorEastAsia"/>
                <w:spacing w:val="-14"/>
                <w:sz w:val="24"/>
                <w:szCs w:val="24"/>
                <w:lang w:eastAsia="zh-CN"/>
              </w:rPr>
              <w:t>参加政府采购活动前三年内，在经营活动中没有重大违法记录；</w:t>
            </w:r>
          </w:p>
          <w:p>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7.遵守国家有关法律、法规、规章。</w:t>
            </w:r>
          </w:p>
          <w:p>
            <w:pPr>
              <w:pStyle w:val="17"/>
            </w:pPr>
          </w:p>
        </w:tc>
        <w:tc>
          <w:tcPr>
            <w:tcW w:w="2662" w:type="dxa"/>
          </w:tcPr>
          <w:p>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供应商为企业（包括合伙企业、个体工商户）的，应提供有效的营业执照；</w:t>
            </w:r>
          </w:p>
          <w:p>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供应商为事业单位的，应提供有效的事业单位法人证书；</w:t>
            </w:r>
          </w:p>
          <w:p>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供应商是非企业机构的，应提供有效的执业许可证、登记证书等证明文件；</w:t>
            </w:r>
          </w:p>
          <w:p>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供应商是自然人的，应提供有效的自然人身份证明。</w:t>
            </w:r>
          </w:p>
          <w:p>
            <w:pPr>
              <w:kinsoku/>
              <w:wordWrap w:val="0"/>
              <w:spacing w:before="32" w:line="232" w:lineRule="auto"/>
              <w:ind w:left="112" w:right="105"/>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spacing w:val="-2"/>
                <w:sz w:val="24"/>
                <w:szCs w:val="24"/>
                <w:lang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1" w:type="dxa"/>
          </w:tcPr>
          <w:p>
            <w:pPr>
              <w:pStyle w:val="19"/>
              <w:rPr>
                <w:lang w:eastAsia="zh-CN"/>
              </w:rPr>
            </w:pPr>
            <w:r>
              <w:rPr>
                <w:rFonts w:hint="eastAsia"/>
                <w:lang w:eastAsia="zh-CN"/>
              </w:rPr>
              <w:t>2</w:t>
            </w:r>
          </w:p>
        </w:tc>
        <w:tc>
          <w:tcPr>
            <w:tcW w:w="1058" w:type="dxa"/>
          </w:tcPr>
          <w:p>
            <w:pPr>
              <w:kinsoku/>
              <w:wordWrap w:val="0"/>
              <w:spacing w:before="116" w:line="221" w:lineRule="auto"/>
              <w:ind w:left="13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851" w:type="dxa"/>
          </w:tcPr>
          <w:p>
            <w:pPr>
              <w:spacing w:before="116" w:line="219" w:lineRule="auto"/>
              <w:ind w:left="119"/>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本项目专门面向中小企业</w:t>
            </w:r>
          </w:p>
          <w:p>
            <w:pPr>
              <w:kinsoku/>
              <w:wordWrap w:val="0"/>
              <w:spacing w:before="116" w:line="219" w:lineRule="auto"/>
              <w:ind w:left="119"/>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具体要求见第一章《竞争性磋商公告》</w:t>
            </w:r>
          </w:p>
        </w:tc>
        <w:tc>
          <w:tcPr>
            <w:tcW w:w="2662" w:type="dxa"/>
          </w:tcPr>
          <w:p>
            <w:pPr>
              <w:pStyle w:val="19"/>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4" w:hRule="atLeast"/>
        </w:trPr>
        <w:tc>
          <w:tcPr>
            <w:tcW w:w="721" w:type="dxa"/>
          </w:tcPr>
          <w:p>
            <w:pPr>
              <w:pStyle w:val="19"/>
              <w:rPr>
                <w:lang w:eastAsia="zh-CN"/>
              </w:rPr>
            </w:pPr>
          </w:p>
          <w:p>
            <w:pPr>
              <w:pStyle w:val="19"/>
              <w:rPr>
                <w:lang w:eastAsia="zh-CN"/>
              </w:rPr>
            </w:pPr>
          </w:p>
          <w:p>
            <w:pPr>
              <w:pStyle w:val="19"/>
              <w:rPr>
                <w:lang w:eastAsia="zh-CN"/>
              </w:rPr>
            </w:pPr>
          </w:p>
          <w:p>
            <w:pPr>
              <w:pStyle w:val="19"/>
              <w:rPr>
                <w:lang w:eastAsia="zh-CN"/>
              </w:rPr>
            </w:pPr>
          </w:p>
          <w:p>
            <w:pPr>
              <w:pStyle w:val="19"/>
              <w:rPr>
                <w:lang w:eastAsia="zh-CN"/>
              </w:rPr>
            </w:pPr>
          </w:p>
          <w:p>
            <w:pPr>
              <w:pStyle w:val="19"/>
            </w:pPr>
            <w:r>
              <w:rPr>
                <w:rFonts w:hint="eastAsia"/>
              </w:rPr>
              <w:t>2-1</w:t>
            </w:r>
          </w:p>
        </w:tc>
        <w:tc>
          <w:tcPr>
            <w:tcW w:w="1058" w:type="dxa"/>
          </w:tcPr>
          <w:p>
            <w:pPr>
              <w:pStyle w:val="19"/>
            </w:pPr>
          </w:p>
          <w:p>
            <w:pPr>
              <w:pStyle w:val="19"/>
            </w:pPr>
          </w:p>
          <w:p>
            <w:pPr>
              <w:pStyle w:val="19"/>
            </w:pPr>
          </w:p>
          <w:p>
            <w:pPr>
              <w:pStyle w:val="19"/>
            </w:pPr>
          </w:p>
          <w:p>
            <w:pPr>
              <w:kinsoku/>
              <w:wordWrap w:val="0"/>
              <w:spacing w:before="78" w:line="229" w:lineRule="auto"/>
              <w:ind w:left="112" w:right="105" w:firstLine="23"/>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851" w:type="dxa"/>
            <w:vAlign w:val="center"/>
          </w:tcPr>
          <w:p>
            <w:pPr>
              <w:kinsoku/>
              <w:wordWrap w:val="0"/>
              <w:spacing w:before="36" w:line="215" w:lineRule="auto"/>
              <w:ind w:left="115" w:right="102" w:firstLine="14"/>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1、本项目专门面向中小企业采购，</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pacing w:val="1"/>
                <w:sz w:val="24"/>
                <w:szCs w:val="24"/>
                <w:lang w:eastAsia="zh-CN"/>
              </w:rPr>
              <w:t>须在《资格证明文件》中</w:t>
            </w:r>
            <w:r>
              <w:rPr>
                <w:rFonts w:hint="eastAsia" w:asciiTheme="minorEastAsia" w:hAnsiTheme="minorEastAsia" w:eastAsiaTheme="minorEastAsia" w:cstheme="minorEastAsia"/>
                <w:spacing w:val="15"/>
                <w:sz w:val="24"/>
                <w:szCs w:val="24"/>
                <w:lang w:eastAsia="zh-CN"/>
              </w:rPr>
              <w:t>提</w:t>
            </w:r>
            <w:r>
              <w:rPr>
                <w:rFonts w:hint="eastAsia" w:asciiTheme="minorEastAsia" w:hAnsiTheme="minorEastAsia" w:eastAsiaTheme="minorEastAsia" w:cstheme="minorEastAsia"/>
                <w:spacing w:val="-5"/>
                <w:sz w:val="24"/>
                <w:szCs w:val="24"/>
                <w:lang w:eastAsia="zh-CN"/>
              </w:rPr>
              <w:t>供《中小企业声</w:t>
            </w:r>
            <w:r>
              <w:rPr>
                <w:rFonts w:hint="eastAsia" w:asciiTheme="minorEastAsia" w:hAnsiTheme="minorEastAsia" w:eastAsiaTheme="minorEastAsia" w:cstheme="minorEastAsia"/>
                <w:spacing w:val="1"/>
                <w:sz w:val="24"/>
                <w:szCs w:val="24"/>
                <w:lang w:eastAsia="zh-CN"/>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lang w:eastAsia="zh-CN"/>
              </w:rPr>
              <w:t>文件。</w:t>
            </w:r>
          </w:p>
          <w:p>
            <w:pPr>
              <w:pStyle w:val="19"/>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pacing w:val="-6"/>
                <w:szCs w:val="24"/>
                <w:lang w:eastAsia="zh-CN"/>
              </w:rPr>
              <w:t>2、</w:t>
            </w:r>
            <w:r>
              <w:rPr>
                <w:rFonts w:hint="eastAsia" w:ascii="宋体" w:hAnsi="宋体" w:eastAsia="宋体" w:cs="宋体"/>
                <w:lang w:eastAsia="zh-CN"/>
              </w:rPr>
              <w:t>本项目不接受联合体投标</w:t>
            </w:r>
            <w:r>
              <w:rPr>
                <w:rFonts w:hint="eastAsia" w:asciiTheme="minorEastAsia" w:hAnsiTheme="minorEastAsia" w:eastAsiaTheme="minorEastAsia" w:cstheme="minorEastAsia"/>
                <w:spacing w:val="-4"/>
                <w:szCs w:val="24"/>
                <w:lang w:eastAsia="zh-CN"/>
              </w:rPr>
              <w:t>。</w:t>
            </w:r>
          </w:p>
        </w:tc>
        <w:tc>
          <w:tcPr>
            <w:tcW w:w="2662" w:type="dxa"/>
          </w:tcPr>
          <w:p>
            <w:pPr>
              <w:pStyle w:val="19"/>
              <w:rPr>
                <w:lang w:eastAsia="zh-CN"/>
              </w:rPr>
            </w:pPr>
          </w:p>
          <w:p>
            <w:pPr>
              <w:pStyle w:val="19"/>
              <w:rPr>
                <w:lang w:eastAsia="zh-CN"/>
              </w:rPr>
            </w:pPr>
          </w:p>
          <w:p>
            <w:pPr>
              <w:pStyle w:val="19"/>
              <w:rPr>
                <w:lang w:eastAsia="zh-CN"/>
              </w:rPr>
            </w:pPr>
          </w:p>
          <w:p>
            <w:pPr>
              <w:pStyle w:val="19"/>
              <w:rPr>
                <w:lang w:eastAsia="zh-CN"/>
              </w:rPr>
            </w:pPr>
          </w:p>
          <w:p>
            <w:pPr>
              <w:kinsoku/>
              <w:wordWrap w:val="0"/>
              <w:spacing w:before="78" w:line="229" w:lineRule="auto"/>
              <w:ind w:left="118" w:right="116" w:hanging="1"/>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格式见《响应</w:t>
            </w:r>
            <w:r>
              <w:rPr>
                <w:rFonts w:hint="eastAsia" w:asciiTheme="minorEastAsia" w:hAnsiTheme="minorEastAsia" w:eastAsiaTheme="minorEastAsia" w:cstheme="minorEastAsia"/>
                <w:spacing w:val="-4"/>
                <w:sz w:val="24"/>
                <w:szCs w:val="24"/>
                <w:lang w:eastAsia="zh-CN"/>
              </w:rPr>
              <w:t>文件格式》</w:t>
            </w:r>
          </w:p>
        </w:tc>
      </w:tr>
    </w:tbl>
    <w:p>
      <w:pPr>
        <w:widowControl w:val="0"/>
        <w:kinsoku/>
        <w:wordWrap w:val="0"/>
        <w:snapToGrid/>
        <w:spacing w:line="360" w:lineRule="auto"/>
        <w:ind w:firstLine="482" w:firstLineChars="200"/>
        <w:jc w:val="both"/>
        <w:textAlignment w:val="auto"/>
        <w:rPr>
          <w:rFonts w:asciiTheme="minorEastAsia" w:hAnsiTheme="minorEastAsia" w:eastAsiaTheme="minorEastAsia" w:cstheme="minorEastAsia"/>
          <w:b/>
          <w:bCs/>
          <w:sz w:val="24"/>
          <w:szCs w:val="24"/>
          <w:lang w:eastAsia="zh-CN"/>
        </w:rPr>
      </w:pPr>
    </w:p>
    <w:p>
      <w:pPr>
        <w:pStyle w:val="5"/>
        <w:kinsoku/>
        <w:wordWrap w:val="0"/>
        <w:spacing w:line="360" w:lineRule="auto"/>
        <w:ind w:firstLine="484"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2.符合性审查。</w:t>
      </w:r>
    </w:p>
    <w:p>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磋商小组依据竞争性磋商文件的规定检查供应商响应文件制作内容的完整度和符合性是否符合竞争性磋商文件的各项要求。</w:t>
      </w:r>
    </w:p>
    <w:p>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只有通过以上审查的供应商的响应文件，方可进入商务和技术评估，综合比较与评价。</w:t>
      </w:r>
    </w:p>
    <w:p>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3.技术（服务）审查。磋商小组依据竞争性磋商文件的规定审查各供应商的人员配备、项目方案等是否符合最低要求。</w:t>
      </w:r>
    </w:p>
    <w:p>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4.综合比较与评价。对各供应商对磋商文件的符合性和技术响应程度、项目方案或技术响应程度、综合实力、售后服务以及报价等因素，进行综合评比。</w:t>
      </w:r>
    </w:p>
    <w:p>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5.未实质性响应磋商文件的响应文件按无效响应处理，磋商小组应当告知提交响应文件的供应商。</w:t>
      </w:r>
    </w:p>
    <w:p>
      <w:pPr>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响应文件无效的情形：</w:t>
      </w:r>
    </w:p>
    <w:p>
      <w:pPr>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5.1 在资格性和符合性审查时，如发现下列情形之一的，响应文件将被视为无效：</w:t>
      </w:r>
    </w:p>
    <w:p>
      <w:pPr>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5.1.1 资格证明文件不全的，或者不符合竞争性磋商文件标明的资格要求的；</w:t>
      </w:r>
    </w:p>
    <w:p>
      <w:pPr>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5.1.2 响应文件无法定代表人或负责人签字,或未提供法定代表人或负责人授权委托书、承诺书或者填写项目不齐全的；</w:t>
      </w:r>
    </w:p>
    <w:p>
      <w:pPr>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5.1.3 授权代表人未能出具身份证明或与法定代表人或负责人授权委托人身份不符的；</w:t>
      </w:r>
    </w:p>
    <w:p>
      <w:pPr>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5.1.4 电子响应文件未使用CA认证并加密的；</w:t>
      </w:r>
    </w:p>
    <w:p>
      <w:pPr>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5.1.5 其他不符合磋商文件实质性要求的。</w:t>
      </w:r>
    </w:p>
    <w:p>
      <w:pPr>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5.2 在报价评审时，如发现下列情形之一的，响应文件将被视为无效：</w:t>
      </w:r>
    </w:p>
    <w:p>
      <w:pPr>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5.2.1 未采用人民币报价的；</w:t>
      </w:r>
    </w:p>
    <w:p>
      <w:pPr>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5.2.2 报价具有选择性；</w:t>
      </w:r>
    </w:p>
    <w:p>
      <w:pPr>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5.2.3 未进行最后报价或最后报价高于采购人预算的。</w:t>
      </w:r>
    </w:p>
    <w:p>
      <w:pPr>
        <w:pStyle w:val="5"/>
        <w:kinsoku/>
        <w:wordWrap w:val="0"/>
        <w:spacing w:line="360" w:lineRule="auto"/>
        <w:ind w:firstLine="480" w:firstLineChars="200"/>
        <w:jc w:val="both"/>
        <w:rPr>
          <w:sz w:val="24"/>
          <w:szCs w:val="24"/>
          <w:lang w:eastAsia="zh-CN"/>
        </w:rPr>
      </w:pPr>
      <w:r>
        <w:rPr>
          <w:rFonts w:hint="eastAsia"/>
          <w:sz w:val="24"/>
          <w:szCs w:val="24"/>
          <w:lang w:eastAsia="zh-CN"/>
        </w:rPr>
        <w:t>6.</w:t>
      </w:r>
      <w:r>
        <w:rPr>
          <w:sz w:val="24"/>
          <w:szCs w:val="24"/>
          <w:lang w:eastAsia="zh-CN"/>
        </w:rPr>
        <w:t>磋商、响应文件有关事项的澄清、说明或者更正和最后报价</w:t>
      </w:r>
    </w:p>
    <w:p>
      <w:pPr>
        <w:pStyle w:val="5"/>
        <w:kinsoku/>
        <w:wordWrap w:val="0"/>
        <w:spacing w:line="360" w:lineRule="auto"/>
        <w:ind w:firstLine="480" w:firstLineChars="200"/>
        <w:jc w:val="both"/>
        <w:rPr>
          <w:sz w:val="24"/>
          <w:szCs w:val="24"/>
          <w:lang w:eastAsia="zh-CN"/>
        </w:rPr>
      </w:pPr>
      <w:r>
        <w:rPr>
          <w:rFonts w:hint="eastAsia"/>
          <w:sz w:val="24"/>
          <w:szCs w:val="24"/>
          <w:lang w:eastAsia="zh-CN"/>
        </w:rPr>
        <w:t>6</w:t>
      </w:r>
      <w:r>
        <w:rPr>
          <w:sz w:val="24"/>
          <w:szCs w:val="24"/>
          <w:lang w:eastAsia="zh-CN"/>
        </w:rPr>
        <w:t>.1</w:t>
      </w:r>
      <w:r>
        <w:rPr>
          <w:rFonts w:hint="eastAsia"/>
          <w:sz w:val="24"/>
          <w:szCs w:val="24"/>
          <w:lang w:eastAsia="zh-CN"/>
        </w:rPr>
        <w:t xml:space="preserve"> </w:t>
      </w:r>
      <w:r>
        <w:rPr>
          <w:sz w:val="24"/>
          <w:szCs w:val="24"/>
          <w:lang w:eastAsia="zh-CN"/>
        </w:rPr>
        <w:t>磋商小组所有成员将集中与单一供应商分别进行磋商，并给予所有参加磋商的供应商平等的磋商机会。</w:t>
      </w:r>
    </w:p>
    <w:p>
      <w:pPr>
        <w:pStyle w:val="5"/>
        <w:kinsoku/>
        <w:wordWrap w:val="0"/>
        <w:spacing w:line="360" w:lineRule="auto"/>
        <w:ind w:firstLine="480" w:firstLineChars="200"/>
        <w:jc w:val="both"/>
        <w:rPr>
          <w:sz w:val="24"/>
          <w:szCs w:val="24"/>
          <w:lang w:eastAsia="zh-CN"/>
        </w:rPr>
      </w:pPr>
      <w:r>
        <w:rPr>
          <w:rFonts w:hint="eastAsia"/>
          <w:sz w:val="24"/>
          <w:szCs w:val="24"/>
          <w:lang w:eastAsia="zh-CN"/>
        </w:rPr>
        <w:t>6</w:t>
      </w:r>
      <w:r>
        <w:rPr>
          <w:sz w:val="24"/>
          <w:szCs w:val="24"/>
          <w:lang w:eastAsia="zh-CN"/>
        </w:rPr>
        <w:t>.2</w:t>
      </w:r>
      <w:r>
        <w:rPr>
          <w:rFonts w:hint="eastAsia"/>
          <w:sz w:val="24"/>
          <w:szCs w:val="24"/>
          <w:lang w:eastAsia="zh-CN"/>
        </w:rPr>
        <w:t xml:space="preserve"> </w:t>
      </w:r>
      <w:r>
        <w:rPr>
          <w:sz w:val="24"/>
          <w:szCs w:val="24"/>
          <w:lang w:eastAsia="zh-CN"/>
        </w:rPr>
        <w:t>在磋商过程中，磋商小组可以根据磋商文件和磋商情况实质性变动采购需求中的技术、服务要求以及合同草案条款，但不得变动磋商文件中的其他内容。实质性变动的内容，须经采购人代表确认。</w:t>
      </w:r>
    </w:p>
    <w:p>
      <w:pPr>
        <w:pStyle w:val="5"/>
        <w:kinsoku/>
        <w:wordWrap w:val="0"/>
        <w:spacing w:line="360" w:lineRule="auto"/>
        <w:ind w:firstLine="480" w:firstLineChars="200"/>
        <w:jc w:val="both"/>
        <w:rPr>
          <w:sz w:val="24"/>
          <w:szCs w:val="24"/>
          <w:lang w:eastAsia="zh-CN"/>
        </w:rPr>
      </w:pPr>
      <w:r>
        <w:rPr>
          <w:rFonts w:hint="eastAsia"/>
          <w:sz w:val="24"/>
          <w:szCs w:val="24"/>
          <w:lang w:eastAsia="zh-CN"/>
        </w:rPr>
        <w:t>6</w:t>
      </w:r>
      <w:r>
        <w:rPr>
          <w:sz w:val="24"/>
          <w:szCs w:val="24"/>
          <w:lang w:eastAsia="zh-CN"/>
        </w:rPr>
        <w:t>.3</w:t>
      </w:r>
      <w:r>
        <w:rPr>
          <w:rFonts w:hint="eastAsia"/>
          <w:sz w:val="24"/>
          <w:szCs w:val="24"/>
          <w:lang w:eastAsia="zh-CN"/>
        </w:rPr>
        <w:t xml:space="preserve"> </w:t>
      </w:r>
      <w:r>
        <w:rPr>
          <w:sz w:val="24"/>
          <w:szCs w:val="24"/>
          <w:lang w:eastAsia="zh-CN"/>
        </w:rPr>
        <w:t>对磋商文件作出的实质性变动是磋商文件的有效组成部分，磋商小组应当及时</w:t>
      </w:r>
      <w:r>
        <w:rPr>
          <w:rFonts w:hint="eastAsia"/>
          <w:sz w:val="24"/>
          <w:szCs w:val="24"/>
          <w:lang w:eastAsia="zh-CN"/>
        </w:rPr>
        <w:t>通过评标系统通知</w:t>
      </w:r>
      <w:r>
        <w:rPr>
          <w:sz w:val="24"/>
          <w:szCs w:val="24"/>
          <w:lang w:eastAsia="zh-CN"/>
        </w:rPr>
        <w:t>所有参加磋商的供应商。</w:t>
      </w:r>
      <w:r>
        <w:rPr>
          <w:rFonts w:hint="eastAsia"/>
          <w:sz w:val="24"/>
          <w:szCs w:val="24"/>
          <w:lang w:eastAsia="zh-CN"/>
        </w:rPr>
        <w:t>具体磋商内容由磋商小组根据磋商实际情况确定。</w:t>
      </w:r>
    </w:p>
    <w:p>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6</w:t>
      </w:r>
      <w:r>
        <w:rPr>
          <w:rFonts w:ascii="宋体" w:hAnsi="宋体" w:eastAsia="宋体" w:cs="宋体"/>
          <w:sz w:val="24"/>
          <w:szCs w:val="24"/>
          <w:lang w:eastAsia="zh-CN"/>
        </w:rPr>
        <w:t>.4</w:t>
      </w:r>
      <w:r>
        <w:rPr>
          <w:rFonts w:hint="eastAsia" w:ascii="宋体" w:hAnsi="宋体" w:eastAsia="宋体" w:cs="宋体"/>
          <w:sz w:val="24"/>
          <w:szCs w:val="24"/>
          <w:lang w:eastAsia="zh-CN"/>
        </w:rPr>
        <w:t xml:space="preserve"> 供应商应当按照竞争性磋商文件的变动情况和磋商小组的要求，通过评标系统以在线形式提交承诺，并用CA签章。</w:t>
      </w:r>
    </w:p>
    <w:p>
      <w:pPr>
        <w:pStyle w:val="5"/>
        <w:kinsoku/>
        <w:wordWrap w:val="0"/>
        <w:spacing w:line="360" w:lineRule="auto"/>
        <w:ind w:firstLine="480" w:firstLineChars="200"/>
        <w:jc w:val="both"/>
        <w:rPr>
          <w:sz w:val="24"/>
          <w:szCs w:val="24"/>
          <w:lang w:eastAsia="zh-CN"/>
        </w:rPr>
      </w:pPr>
      <w:r>
        <w:rPr>
          <w:rFonts w:hint="eastAsia"/>
          <w:sz w:val="24"/>
          <w:szCs w:val="24"/>
          <w:lang w:eastAsia="zh-CN"/>
        </w:rPr>
        <w:t>6</w:t>
      </w:r>
      <w:r>
        <w:rPr>
          <w:sz w:val="24"/>
          <w:szCs w:val="24"/>
          <w:lang w:eastAsia="zh-CN"/>
        </w:rPr>
        <w:t>.5</w:t>
      </w:r>
      <w:r>
        <w:rPr>
          <w:rFonts w:hint="eastAsia"/>
          <w:sz w:val="24"/>
          <w:szCs w:val="24"/>
          <w:lang w:eastAsia="zh-CN"/>
        </w:rPr>
        <w:t xml:space="preserve"> </w:t>
      </w:r>
      <w:r>
        <w:rPr>
          <w:sz w:val="24"/>
          <w:szCs w:val="24"/>
          <w:lang w:eastAsia="zh-CN"/>
        </w:rPr>
        <w:t>响应文件的澄清、说明或者更正：</w:t>
      </w:r>
    </w:p>
    <w:p>
      <w:pPr>
        <w:pStyle w:val="5"/>
        <w:kinsoku/>
        <w:wordWrap w:val="0"/>
        <w:spacing w:line="360" w:lineRule="auto"/>
        <w:ind w:firstLine="480" w:firstLineChars="200"/>
        <w:jc w:val="both"/>
        <w:rPr>
          <w:sz w:val="24"/>
          <w:szCs w:val="24"/>
          <w:lang w:eastAsia="zh-CN"/>
        </w:rPr>
      </w:pPr>
      <w:r>
        <w:rPr>
          <w:rFonts w:hint="eastAsia"/>
          <w:sz w:val="24"/>
          <w:szCs w:val="24"/>
          <w:lang w:eastAsia="zh-CN"/>
        </w:rPr>
        <w:t>6.5.1 磋商小组在对响应文件的有效性、完整性和响应程度进行审查时，可以要求供应商对响应文件中含义不明确、同类问题表述不一致或者有明显文字和计算错误的内容等作出必要的澄清、说明或者更正。</w:t>
      </w:r>
    </w:p>
    <w:p>
      <w:pPr>
        <w:pStyle w:val="5"/>
        <w:kinsoku/>
        <w:wordWrap w:val="0"/>
        <w:spacing w:line="360" w:lineRule="auto"/>
        <w:ind w:firstLine="480" w:firstLineChars="200"/>
        <w:jc w:val="both"/>
        <w:rPr>
          <w:sz w:val="24"/>
          <w:szCs w:val="24"/>
          <w:lang w:eastAsia="zh-CN"/>
        </w:rPr>
      </w:pPr>
      <w:r>
        <w:rPr>
          <w:rFonts w:hint="eastAsia"/>
          <w:sz w:val="24"/>
          <w:szCs w:val="24"/>
          <w:lang w:eastAsia="zh-CN"/>
        </w:rPr>
        <w:t>6.5.2 供应商的澄清、说明或者更正不得超出响应文件的范围或者改变响应文件的实质性内容。供应商的澄清、说明或者更正应当由法定代表人（若供应商为事业单位或其他组织或分支机构，可为单位负责人）或其授权代表签字、加盖公章。供应商为自然人的，应当由本人签字并附身份证明。澄清、说明或者更正文件将作为响应文件内容的一部分。</w:t>
      </w:r>
    </w:p>
    <w:p>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6.6 磋商结束后，磋商小组通过电子评标系统向所有实质性响应的供应商发出要求最后报价要求，各供应商在会员系统中收到有关信息后，必须在规定时间内给出答复，并在签章后提交。提交最后报价的供应商不得少于3家。《</w:t>
      </w:r>
      <w:r>
        <w:rPr>
          <w:rFonts w:hint="eastAsia" w:asciiTheme="minorEastAsia" w:hAnsiTheme="minorEastAsia" w:eastAsiaTheme="minorEastAsia" w:cstheme="minorEastAsia"/>
          <w:spacing w:val="-2"/>
          <w:sz w:val="24"/>
          <w:szCs w:val="24"/>
          <w:lang w:eastAsia="zh-CN"/>
        </w:rPr>
        <w:t>政府采购竞争性磋商采购方式管理暂行办法</w:t>
      </w:r>
      <w:r>
        <w:rPr>
          <w:rFonts w:hint="eastAsia" w:ascii="宋体" w:hAnsi="宋体" w:eastAsia="宋体" w:cs="宋体"/>
          <w:sz w:val="24"/>
          <w:szCs w:val="24"/>
          <w:lang w:eastAsia="zh-CN"/>
        </w:rPr>
        <w:t>》第三条第四项规定的情形除外。最后报价是响应文件的有效组成部分。</w:t>
      </w:r>
    </w:p>
    <w:p>
      <w:pPr>
        <w:kinsoku/>
        <w:wordWrap w:val="0"/>
        <w:spacing w:line="360" w:lineRule="auto"/>
        <w:ind w:firstLine="480" w:firstLineChars="200"/>
        <w:jc w:val="both"/>
        <w:rPr>
          <w:sz w:val="24"/>
          <w:szCs w:val="24"/>
          <w:lang w:eastAsia="zh-CN"/>
        </w:rPr>
      </w:pPr>
      <w:r>
        <w:rPr>
          <w:rFonts w:hint="eastAsia" w:ascii="宋体" w:hAnsi="宋体" w:eastAsia="宋体" w:cs="宋体"/>
          <w:sz w:val="24"/>
          <w:szCs w:val="24"/>
          <w:lang w:eastAsia="zh-CN"/>
        </w:rPr>
        <w:t>6.7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pPr>
        <w:pStyle w:val="5"/>
        <w:kinsoku/>
        <w:wordWrap w:val="0"/>
        <w:spacing w:line="360" w:lineRule="auto"/>
        <w:ind w:firstLine="480" w:firstLineChars="200"/>
        <w:jc w:val="both"/>
        <w:rPr>
          <w:sz w:val="24"/>
          <w:szCs w:val="24"/>
          <w:lang w:eastAsia="zh-CN"/>
        </w:rPr>
      </w:pPr>
      <w:r>
        <w:rPr>
          <w:rFonts w:hint="eastAsia"/>
          <w:sz w:val="24"/>
          <w:szCs w:val="24"/>
          <w:lang w:eastAsia="zh-CN"/>
        </w:rPr>
        <w:t>6.8 已提交响应文件的供应商，在提交最后报价之前，可以根据磋商情况退出磋商。</w:t>
      </w:r>
    </w:p>
    <w:p>
      <w:pPr>
        <w:pStyle w:val="5"/>
        <w:kinsoku/>
        <w:wordWrap w:val="0"/>
        <w:spacing w:line="360" w:lineRule="auto"/>
        <w:ind w:firstLine="480" w:firstLineChars="200"/>
        <w:jc w:val="both"/>
        <w:rPr>
          <w:sz w:val="24"/>
          <w:szCs w:val="24"/>
          <w:lang w:eastAsia="zh-CN"/>
        </w:rPr>
      </w:pPr>
      <w:r>
        <w:rPr>
          <w:rFonts w:hint="eastAsia"/>
          <w:sz w:val="24"/>
          <w:szCs w:val="24"/>
          <w:lang w:eastAsia="zh-CN"/>
        </w:rPr>
        <w:t>7.最后报价的算术修正及政策调整</w:t>
      </w:r>
    </w:p>
    <w:p>
      <w:pPr>
        <w:pStyle w:val="5"/>
        <w:kinsoku/>
        <w:wordWrap w:val="0"/>
        <w:spacing w:line="360" w:lineRule="auto"/>
        <w:ind w:firstLine="480" w:firstLineChars="200"/>
        <w:jc w:val="both"/>
        <w:rPr>
          <w:sz w:val="24"/>
          <w:szCs w:val="24"/>
          <w:lang w:eastAsia="zh-CN"/>
        </w:rPr>
      </w:pPr>
      <w:r>
        <w:rPr>
          <w:rFonts w:hint="eastAsia"/>
          <w:sz w:val="24"/>
          <w:szCs w:val="24"/>
          <w:lang w:eastAsia="zh-CN"/>
        </w:rPr>
        <w:t>最后报价须包含竞争性磋商文件全部内容，最后报价出现大写金额和小写金额不一致的，以大写金额为准。</w:t>
      </w:r>
    </w:p>
    <w:p>
      <w:pPr>
        <w:pStyle w:val="5"/>
        <w:kinsoku/>
        <w:wordWrap w:val="0"/>
        <w:spacing w:line="360" w:lineRule="auto"/>
        <w:ind w:firstLine="480" w:firstLineChars="200"/>
        <w:jc w:val="both"/>
        <w:rPr>
          <w:sz w:val="24"/>
          <w:szCs w:val="24"/>
          <w:lang w:eastAsia="zh-CN"/>
        </w:rPr>
      </w:pPr>
      <w:r>
        <w:rPr>
          <w:rFonts w:hint="eastAsia"/>
          <w:sz w:val="24"/>
          <w:szCs w:val="24"/>
          <w:lang w:eastAsia="zh-CN"/>
        </w:rPr>
        <w:t>8.评审方法和评审标准</w:t>
      </w:r>
    </w:p>
    <w:p>
      <w:pPr>
        <w:pStyle w:val="5"/>
        <w:kinsoku/>
        <w:wordWrap w:val="0"/>
        <w:spacing w:line="360" w:lineRule="auto"/>
        <w:ind w:firstLine="480" w:firstLineChars="200"/>
        <w:jc w:val="both"/>
        <w:rPr>
          <w:sz w:val="24"/>
          <w:szCs w:val="24"/>
          <w:lang w:eastAsia="zh-CN"/>
        </w:rPr>
      </w:pPr>
      <w:r>
        <w:rPr>
          <w:rFonts w:hint="eastAsia"/>
          <w:sz w:val="24"/>
          <w:szCs w:val="24"/>
          <w:lang w:eastAsia="zh-CN"/>
        </w:rPr>
        <w:t>8.1 本项目采用的评审方法为：综合评分法。综合评分法，是指响应文件满足磋商文件全部实质性要求且按评审因素的量化指标评审得分最高的供应商为成交候选供应商的评审方法。</w:t>
      </w:r>
    </w:p>
    <w:p>
      <w:pPr>
        <w:pStyle w:val="5"/>
        <w:kinsoku/>
        <w:wordWrap w:val="0"/>
        <w:spacing w:line="360" w:lineRule="auto"/>
        <w:ind w:firstLine="480" w:firstLineChars="200"/>
        <w:jc w:val="both"/>
        <w:rPr>
          <w:sz w:val="24"/>
          <w:szCs w:val="24"/>
          <w:lang w:eastAsia="zh-CN"/>
        </w:rPr>
      </w:pPr>
      <w:r>
        <w:rPr>
          <w:rFonts w:hint="eastAsia"/>
          <w:sz w:val="24"/>
          <w:szCs w:val="24"/>
          <w:lang w:eastAsia="zh-CN"/>
        </w:rPr>
        <w:t>8.2 竞争性磋商文件中没有规定的评审标准不得作为评审依据。</w:t>
      </w:r>
    </w:p>
    <w:p>
      <w:pPr>
        <w:pStyle w:val="5"/>
        <w:kinsoku/>
        <w:wordWrap w:val="0"/>
        <w:spacing w:line="360" w:lineRule="auto"/>
        <w:ind w:firstLine="480" w:firstLineChars="200"/>
        <w:jc w:val="both"/>
        <w:rPr>
          <w:sz w:val="24"/>
          <w:szCs w:val="24"/>
          <w:lang w:eastAsia="zh-CN"/>
        </w:rPr>
      </w:pPr>
      <w:r>
        <w:rPr>
          <w:rFonts w:hint="eastAsia"/>
          <w:sz w:val="24"/>
          <w:szCs w:val="24"/>
          <w:lang w:eastAsia="zh-CN"/>
        </w:rPr>
        <w:t>9.确定成交候选人名单</w:t>
      </w:r>
    </w:p>
    <w:p>
      <w:pPr>
        <w:pStyle w:val="5"/>
        <w:kinsoku/>
        <w:wordWrap w:val="0"/>
        <w:spacing w:line="360" w:lineRule="auto"/>
        <w:ind w:firstLine="480" w:firstLineChars="200"/>
        <w:jc w:val="both"/>
        <w:rPr>
          <w:sz w:val="24"/>
          <w:szCs w:val="24"/>
          <w:lang w:eastAsia="zh-CN"/>
        </w:rPr>
      </w:pPr>
      <w:r>
        <w:rPr>
          <w:rFonts w:hint="eastAsia"/>
          <w:sz w:val="24"/>
          <w:szCs w:val="24"/>
          <w:lang w:eastAsia="zh-CN"/>
        </w:rPr>
        <w:t>9.1 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pPr>
        <w:pStyle w:val="5"/>
        <w:kinsoku/>
        <w:wordWrap w:val="0"/>
        <w:spacing w:line="360" w:lineRule="auto"/>
        <w:ind w:firstLine="482" w:firstLineChars="200"/>
        <w:jc w:val="both"/>
        <w:rPr>
          <w:b/>
          <w:bCs/>
          <w:sz w:val="24"/>
          <w:szCs w:val="24"/>
          <w:lang w:eastAsia="zh-CN"/>
        </w:rPr>
      </w:pPr>
      <w:r>
        <w:rPr>
          <w:rFonts w:hint="eastAsia"/>
          <w:b/>
          <w:bCs/>
          <w:sz w:val="24"/>
          <w:szCs w:val="24"/>
          <w:lang w:eastAsia="zh-CN"/>
        </w:rPr>
        <w:t>9.2 磋商小组要对评分汇总情况进行复核，特别是对排名第一的、报价最低的、响应文件被认定为无效的情形进行重点复核。</w:t>
      </w:r>
    </w:p>
    <w:p>
      <w:pPr>
        <w:pStyle w:val="5"/>
        <w:kinsoku/>
        <w:wordWrap w:val="0"/>
        <w:spacing w:line="360" w:lineRule="auto"/>
        <w:ind w:firstLine="480" w:firstLineChars="200"/>
        <w:jc w:val="both"/>
        <w:rPr>
          <w:sz w:val="24"/>
          <w:szCs w:val="24"/>
          <w:lang w:eastAsia="zh-CN"/>
        </w:rPr>
      </w:pPr>
      <w:r>
        <w:rPr>
          <w:rFonts w:hint="eastAsia"/>
          <w:sz w:val="24"/>
          <w:szCs w:val="24"/>
          <w:lang w:eastAsia="zh-CN"/>
        </w:rPr>
        <w:t>9.3 □磋商小组根据上述供应商排序，依次推荐排序前3名的供应商为成交候选供应商。采购人应当自收到评审报告之日起5个工作日内在评审报告推荐的成交候选人中按顺序确定成交供应商。</w:t>
      </w:r>
    </w:p>
    <w:p>
      <w:pPr>
        <w:pStyle w:val="5"/>
        <w:kinsoku/>
        <w:wordWrap w:val="0"/>
        <w:spacing w:line="360" w:lineRule="auto"/>
        <w:ind w:firstLine="480" w:firstLineChars="200"/>
        <w:jc w:val="both"/>
        <w:rPr>
          <w:sz w:val="24"/>
          <w:szCs w:val="24"/>
          <w:lang w:eastAsia="zh-CN"/>
        </w:rPr>
      </w:pPr>
      <w:r>
        <w:rPr>
          <w:rFonts w:hint="eastAsia"/>
          <w:sz w:val="24"/>
          <w:szCs w:val="24"/>
          <w:lang w:eastAsia="zh-CN"/>
        </w:rPr>
        <w:t>☑采购人书面授权磋商小组直接确定成交供应商。</w:t>
      </w:r>
    </w:p>
    <w:p>
      <w:pPr>
        <w:pStyle w:val="5"/>
        <w:kinsoku/>
        <w:wordWrap w:val="0"/>
        <w:spacing w:line="360" w:lineRule="auto"/>
        <w:ind w:firstLine="480" w:firstLineChars="200"/>
        <w:jc w:val="both"/>
        <w:rPr>
          <w:sz w:val="24"/>
          <w:szCs w:val="24"/>
          <w:lang w:eastAsia="zh-CN"/>
        </w:rPr>
      </w:pPr>
      <w:r>
        <w:rPr>
          <w:rFonts w:hint="eastAsia"/>
          <w:sz w:val="24"/>
          <w:szCs w:val="24"/>
          <w:lang w:eastAsia="zh-CN"/>
        </w:rPr>
        <w:t>10.报告违法行为</w:t>
      </w:r>
    </w:p>
    <w:p>
      <w:pPr>
        <w:pStyle w:val="5"/>
        <w:kinsoku/>
        <w:wordWrap w:val="0"/>
        <w:spacing w:line="360" w:lineRule="auto"/>
        <w:ind w:firstLine="480" w:firstLineChars="200"/>
        <w:jc w:val="both"/>
        <w:rPr>
          <w:rFonts w:ascii="Arial"/>
          <w:sz w:val="21"/>
          <w:lang w:eastAsia="zh-CN"/>
        </w:rPr>
      </w:pPr>
      <w:r>
        <w:rPr>
          <w:rFonts w:hint="eastAsia"/>
          <w:sz w:val="24"/>
          <w:szCs w:val="24"/>
          <w:lang w:eastAsia="zh-CN"/>
        </w:rPr>
        <w:t>10.1 磋商小组在评审过程中发现供应商有行贿、提供虚假材料或者串通等违法行为时，有向采购人、采购代理机构或者有关部门报告的职责。</w:t>
      </w:r>
    </w:p>
    <w:p>
      <w:pPr>
        <w:pStyle w:val="5"/>
        <w:kinsoku/>
        <w:wordWrap w:val="0"/>
        <w:spacing w:before="78" w:line="221" w:lineRule="auto"/>
        <w:jc w:val="center"/>
        <w:outlineLvl w:val="1"/>
        <w:rPr>
          <w:spacing w:val="-2"/>
          <w:sz w:val="24"/>
          <w:szCs w:val="24"/>
          <w14:textOutline w14:w="1536" w14:cap="flat" w14:cmpd="sng" w14:algn="ctr">
            <w14:solidFill>
              <w14:srgbClr w14:val="000000"/>
            </w14:solidFill>
            <w14:prstDash w14:val="solid"/>
            <w14:miter w14:val="0"/>
          </w14:textOutline>
        </w:rPr>
      </w:pPr>
      <w:r>
        <w:rPr>
          <w:spacing w:val="-2"/>
          <w:sz w:val="24"/>
          <w:szCs w:val="24"/>
          <w14:textOutline w14:w="1536" w14:cap="flat" w14:cmpd="sng" w14:algn="ctr">
            <w14:solidFill>
              <w14:srgbClr w14:val="000000"/>
            </w14:solidFill>
            <w14:prstDash w14:val="solid"/>
            <w14:miter w14:val="0"/>
          </w14:textOutline>
        </w:rPr>
        <w:t>评审标准</w:t>
      </w:r>
    </w:p>
    <w:p>
      <w:pPr>
        <w:pStyle w:val="16"/>
      </w:pPr>
    </w:p>
    <w:tbl>
      <w:tblPr>
        <w:tblStyle w:val="18"/>
        <w:tblW w:w="9675" w:type="dxa"/>
        <w:tblInd w:w="-77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0"/>
        <w:gridCol w:w="1260"/>
        <w:gridCol w:w="750"/>
        <w:gridCol w:w="68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80" w:type="dxa"/>
            <w:vAlign w:val="center"/>
          </w:tcPr>
          <w:p>
            <w:pPr>
              <w:kinsoku/>
              <w:wordWrap w:val="0"/>
              <w:spacing w:before="40" w:line="208"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6" w14:cap="flat" w14:cmpd="sng" w14:algn="ctr">
                  <w14:solidFill>
                    <w14:srgbClr w14:val="000000"/>
                  </w14:solidFill>
                  <w14:prstDash w14:val="solid"/>
                  <w14:miter w14:val="0"/>
                </w14:textOutline>
              </w:rPr>
              <w:t>序号</w:t>
            </w:r>
          </w:p>
        </w:tc>
        <w:tc>
          <w:tcPr>
            <w:tcW w:w="1260" w:type="dxa"/>
            <w:vAlign w:val="center"/>
          </w:tcPr>
          <w:p>
            <w:pPr>
              <w:kinsoku/>
              <w:wordWrap w:val="0"/>
              <w:spacing w:before="40" w:line="208"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6" w14:cap="flat" w14:cmpd="sng" w14:algn="ctr">
                  <w14:solidFill>
                    <w14:srgbClr w14:val="000000"/>
                  </w14:solidFill>
                  <w14:prstDash w14:val="solid"/>
                  <w14:miter w14:val="0"/>
                </w14:textOutline>
              </w:rPr>
              <w:t>评分因素</w:t>
            </w:r>
          </w:p>
        </w:tc>
        <w:tc>
          <w:tcPr>
            <w:tcW w:w="750" w:type="dxa"/>
            <w:vAlign w:val="center"/>
          </w:tcPr>
          <w:p>
            <w:pPr>
              <w:kinsoku/>
              <w:wordWrap w:val="0"/>
              <w:spacing w:before="40" w:line="208"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分值</w:t>
            </w:r>
          </w:p>
        </w:tc>
        <w:tc>
          <w:tcPr>
            <w:tcW w:w="6885" w:type="dxa"/>
            <w:vAlign w:val="center"/>
          </w:tcPr>
          <w:p>
            <w:pPr>
              <w:kinsoku/>
              <w:wordWrap w:val="0"/>
              <w:spacing w:before="40" w:line="208"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6" w14:cap="flat" w14:cmpd="sng" w14:algn="ctr">
                  <w14:solidFill>
                    <w14:srgbClr w14:val="000000"/>
                  </w14:solidFill>
                  <w14:prstDash w14:val="solid"/>
                  <w14:miter w14:val="0"/>
                </w14:textOutline>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80" w:type="dxa"/>
            <w:vAlign w:val="center"/>
          </w:tcPr>
          <w:p>
            <w:pPr>
              <w:pStyle w:val="19"/>
              <w:rPr>
                <w:lang w:eastAsia="zh-CN"/>
              </w:rPr>
            </w:pPr>
          </w:p>
          <w:p>
            <w:pPr>
              <w:pStyle w:val="19"/>
              <w:rPr>
                <w:lang w:eastAsia="zh-CN"/>
              </w:rPr>
            </w:pPr>
            <w:r>
              <w:rPr>
                <w:rFonts w:hint="eastAsia"/>
                <w:lang w:eastAsia="zh-CN"/>
              </w:rPr>
              <w:t>1</w:t>
            </w:r>
          </w:p>
        </w:tc>
        <w:tc>
          <w:tcPr>
            <w:tcW w:w="1260" w:type="dxa"/>
            <w:vAlign w:val="center"/>
          </w:tcPr>
          <w:p>
            <w:pPr>
              <w:pStyle w:val="19"/>
            </w:pPr>
          </w:p>
          <w:p>
            <w:pPr>
              <w:kinsoku/>
              <w:wordWrap w:val="0"/>
              <w:spacing w:before="78" w:line="219"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磋商</w:t>
            </w:r>
            <w:r>
              <w:rPr>
                <w:rFonts w:hint="eastAsia" w:asciiTheme="minorEastAsia" w:hAnsiTheme="minorEastAsia" w:eastAsiaTheme="minorEastAsia" w:cstheme="minorEastAsia"/>
                <w:spacing w:val="-3"/>
                <w:sz w:val="24"/>
                <w:szCs w:val="24"/>
              </w:rPr>
              <w:t>报价</w:t>
            </w:r>
          </w:p>
        </w:tc>
        <w:tc>
          <w:tcPr>
            <w:tcW w:w="750" w:type="dxa"/>
            <w:vAlign w:val="center"/>
          </w:tcPr>
          <w:p>
            <w:pPr>
              <w:pStyle w:val="19"/>
              <w:rPr>
                <w:lang w:eastAsia="zh-CN"/>
              </w:rPr>
            </w:pPr>
          </w:p>
          <w:p>
            <w:pPr>
              <w:pStyle w:val="19"/>
              <w:rPr>
                <w:lang w:eastAsia="zh-CN"/>
              </w:rPr>
            </w:pPr>
            <w:r>
              <w:rPr>
                <w:rFonts w:hint="eastAsia"/>
                <w:lang w:eastAsia="zh-CN"/>
              </w:rPr>
              <w:t>20</w:t>
            </w:r>
          </w:p>
        </w:tc>
        <w:tc>
          <w:tcPr>
            <w:tcW w:w="6885" w:type="dxa"/>
            <w:vAlign w:val="center"/>
          </w:tcPr>
          <w:p>
            <w:pPr>
              <w:kinsoku/>
              <w:wordWrap w:val="0"/>
              <w:spacing w:before="191" w:line="235" w:lineRule="auto"/>
              <w:ind w:left="113" w:right="103"/>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0"/>
                <w:sz w:val="24"/>
                <w:szCs w:val="24"/>
                <w:lang w:eastAsia="zh-CN"/>
              </w:rPr>
              <w:t>满足</w:t>
            </w:r>
            <w:r>
              <w:rPr>
                <w:rFonts w:hint="eastAsia" w:asciiTheme="minorEastAsia" w:hAnsiTheme="minorEastAsia" w:eastAsiaTheme="minorEastAsia" w:cstheme="minorEastAsia"/>
                <w:spacing w:val="-2"/>
                <w:sz w:val="24"/>
                <w:szCs w:val="24"/>
                <w:lang w:eastAsia="zh-CN"/>
              </w:rPr>
              <w:t>竞争性磋商</w:t>
            </w:r>
            <w:r>
              <w:rPr>
                <w:rFonts w:hint="eastAsia" w:asciiTheme="minorEastAsia" w:hAnsiTheme="minorEastAsia" w:eastAsiaTheme="minorEastAsia" w:cstheme="minorEastAsia"/>
                <w:spacing w:val="10"/>
                <w:sz w:val="24"/>
                <w:szCs w:val="24"/>
                <w:lang w:eastAsia="zh-CN"/>
              </w:rPr>
              <w:t>文件要求且磋商价格最低</w:t>
            </w:r>
            <w:r>
              <w:rPr>
                <w:rFonts w:hint="eastAsia" w:asciiTheme="minorEastAsia" w:hAnsiTheme="minorEastAsia" w:eastAsiaTheme="minorEastAsia" w:cstheme="minorEastAsia"/>
                <w:spacing w:val="-13"/>
                <w:sz w:val="24"/>
                <w:szCs w:val="24"/>
                <w:lang w:eastAsia="zh-CN"/>
              </w:rPr>
              <w:t>的磋商报价为评标基准价，其价格分</w:t>
            </w:r>
            <w:r>
              <w:rPr>
                <w:rFonts w:hint="eastAsia" w:asciiTheme="minorEastAsia" w:hAnsiTheme="minorEastAsia" w:eastAsiaTheme="minorEastAsia" w:cstheme="minorEastAsia"/>
                <w:spacing w:val="-6"/>
                <w:sz w:val="24"/>
                <w:szCs w:val="24"/>
                <w:lang w:eastAsia="zh-CN"/>
              </w:rPr>
              <w:t>为满分。其他</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pacing w:val="-6"/>
                <w:sz w:val="24"/>
                <w:szCs w:val="24"/>
                <w:lang w:eastAsia="zh-CN"/>
              </w:rPr>
              <w:t>的价格分统一按</w:t>
            </w:r>
            <w:r>
              <w:rPr>
                <w:rFonts w:hint="eastAsia" w:asciiTheme="minorEastAsia" w:hAnsiTheme="minorEastAsia" w:eastAsiaTheme="minorEastAsia" w:cstheme="minorEastAsia"/>
                <w:spacing w:val="-8"/>
                <w:sz w:val="24"/>
                <w:szCs w:val="24"/>
                <w:lang w:eastAsia="zh-CN"/>
              </w:rPr>
              <w:t>照下列公式计算：</w:t>
            </w:r>
          </w:p>
          <w:p>
            <w:pPr>
              <w:pStyle w:val="19"/>
              <w:rPr>
                <w:lang w:eastAsia="zh-CN"/>
              </w:rPr>
            </w:pPr>
            <w:r>
              <w:rPr>
                <w:rFonts w:hint="eastAsia" w:ascii="宋体" w:hAnsi="宋体" w:eastAsia="宋体" w:cs="宋体"/>
                <w:lang w:eastAsia="zh-CN"/>
              </w:rPr>
              <w:t>磋商报价得分</w:t>
            </w:r>
            <w:r>
              <w:rPr>
                <w:rFonts w:hint="eastAsia" w:ascii="宋体" w:hAnsi="宋体" w:eastAsia="宋体" w:cs="宋体"/>
                <w:spacing w:val="-8"/>
                <w:lang w:eastAsia="zh-CN"/>
              </w:rPr>
              <w:t>＝（</w:t>
            </w:r>
            <w:r>
              <w:rPr>
                <w:rFonts w:hint="eastAsia" w:ascii="宋体" w:hAnsi="宋体" w:eastAsia="宋体" w:cs="宋体"/>
                <w:lang w:eastAsia="zh-CN"/>
              </w:rPr>
              <w:t>评标基准价</w:t>
            </w:r>
            <w:r>
              <w:rPr>
                <w:rFonts w:hint="eastAsia"/>
                <w:lang w:eastAsia="zh-CN"/>
              </w:rPr>
              <w:t>/</w:t>
            </w:r>
            <w:r>
              <w:rPr>
                <w:rFonts w:hint="eastAsia" w:ascii="宋体" w:hAnsi="宋体" w:eastAsia="宋体" w:cs="宋体"/>
                <w:lang w:eastAsia="zh-CN"/>
              </w:rPr>
              <w:t>磋商</w:t>
            </w:r>
            <w:r>
              <w:rPr>
                <w:rFonts w:hint="eastAsia" w:ascii="宋体" w:hAnsi="宋体" w:eastAsia="宋体" w:cs="宋体"/>
                <w:spacing w:val="-12"/>
                <w:lang w:eastAsia="zh-CN"/>
              </w:rPr>
              <w:t>报价）</w:t>
            </w:r>
            <w:r>
              <w:rPr>
                <w:spacing w:val="-12"/>
                <w:lang w:eastAsia="zh-CN"/>
              </w:rPr>
              <w:t>×</w:t>
            </w:r>
            <w:r>
              <w:rPr>
                <w:rFonts w:hint="eastAsia"/>
                <w:spacing w:val="-12"/>
                <w:lang w:eastAsia="zh-CN"/>
              </w:rPr>
              <w:t>20</w:t>
            </w:r>
            <w:r>
              <w:rPr>
                <w:rFonts w:hint="eastAsia" w:ascii="宋体" w:hAnsi="宋体" w:eastAsia="宋体" w:cs="宋体"/>
                <w:spacing w:val="-12"/>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 w:hRule="atLeast"/>
        </w:trPr>
        <w:tc>
          <w:tcPr>
            <w:tcW w:w="780" w:type="dxa"/>
            <w:vMerge w:val="restart"/>
            <w:vAlign w:val="center"/>
          </w:tcPr>
          <w:p>
            <w:pPr>
              <w:pStyle w:val="19"/>
              <w:rPr>
                <w:lang w:eastAsia="zh-CN"/>
              </w:rPr>
            </w:pPr>
            <w:r>
              <w:rPr>
                <w:rFonts w:hint="eastAsia"/>
                <w:lang w:eastAsia="zh-CN"/>
              </w:rPr>
              <w:t>2</w:t>
            </w:r>
          </w:p>
        </w:tc>
        <w:tc>
          <w:tcPr>
            <w:tcW w:w="1260" w:type="dxa"/>
            <w:vMerge w:val="restart"/>
            <w:vAlign w:val="center"/>
          </w:tcPr>
          <w:p>
            <w:pPr>
              <w:kinsoku/>
              <w:wordWrap w:val="0"/>
              <w:spacing w:before="78" w:line="219" w:lineRule="auto"/>
              <w:ind w:firstLine="240" w:firstLineChars="100"/>
              <w:jc w:val="center"/>
              <w:rPr>
                <w:rFonts w:asciiTheme="minorEastAsia" w:hAnsiTheme="minorEastAsia" w:eastAsiaTheme="minorEastAsia" w:cstheme="minorEastAsia"/>
                <w:spacing w:val="-13"/>
                <w:sz w:val="24"/>
                <w:szCs w:val="24"/>
                <w:lang w:eastAsia="zh-CN"/>
              </w:rPr>
            </w:pPr>
            <w:r>
              <w:rPr>
                <w:rFonts w:hint="eastAsia" w:ascii="宋体" w:hAnsi="宋体" w:cs="宋体"/>
                <w:sz w:val="24"/>
                <w:lang w:eastAsia="zh-CN"/>
              </w:rPr>
              <w:t>实施方案、服务及质量保证</w:t>
            </w:r>
          </w:p>
        </w:tc>
        <w:tc>
          <w:tcPr>
            <w:tcW w:w="750" w:type="dxa"/>
            <w:vMerge w:val="restart"/>
            <w:vAlign w:val="center"/>
          </w:tcPr>
          <w:p>
            <w:pPr>
              <w:pStyle w:val="19"/>
              <w:rPr>
                <w:lang w:eastAsia="zh-CN"/>
              </w:rPr>
            </w:pPr>
            <w:r>
              <w:rPr>
                <w:rFonts w:hint="eastAsia"/>
                <w:lang w:eastAsia="zh-CN"/>
              </w:rPr>
              <w:t>29</w:t>
            </w:r>
          </w:p>
        </w:tc>
        <w:tc>
          <w:tcPr>
            <w:tcW w:w="6885" w:type="dxa"/>
            <w:vAlign w:val="center"/>
          </w:tcPr>
          <w:p>
            <w:pPr>
              <w:spacing w:line="460" w:lineRule="exact"/>
              <w:ind w:firstLine="240" w:firstLineChars="100"/>
              <w:rPr>
                <w:rFonts w:ascii="宋体" w:hAnsi="宋体" w:cs="宋体"/>
                <w:sz w:val="24"/>
                <w:lang w:eastAsia="zh-CN"/>
              </w:rPr>
            </w:pPr>
            <w:r>
              <w:rPr>
                <w:rFonts w:hint="eastAsia" w:ascii="宋体" w:hAnsi="宋体" w:cs="宋体"/>
                <w:sz w:val="24"/>
                <w:lang w:eastAsia="zh-CN"/>
              </w:rPr>
              <w:t>（1）磋商小组依据供应商提供的安保服务实施方案。（6分）</w:t>
            </w:r>
          </w:p>
          <w:p>
            <w:pPr>
              <w:spacing w:line="460" w:lineRule="exact"/>
              <w:ind w:firstLine="240" w:firstLineChars="100"/>
              <w:rPr>
                <w:rFonts w:ascii="宋体" w:hAnsi="宋体" w:cs="宋体"/>
                <w:sz w:val="24"/>
                <w:lang w:eastAsia="zh-CN"/>
              </w:rPr>
            </w:pPr>
            <w:r>
              <w:rPr>
                <w:rFonts w:hint="eastAsia" w:ascii="宋体" w:hAnsi="宋体" w:cs="宋体"/>
                <w:sz w:val="24"/>
                <w:lang w:eastAsia="zh-CN"/>
              </w:rPr>
              <w:t>a、方案科学、先进、合理、有针对性的得6分；</w:t>
            </w:r>
          </w:p>
          <w:p>
            <w:pPr>
              <w:spacing w:line="460" w:lineRule="exact"/>
              <w:ind w:firstLine="240" w:firstLineChars="100"/>
              <w:rPr>
                <w:rFonts w:ascii="宋体" w:hAnsi="宋体" w:cs="宋体"/>
                <w:sz w:val="24"/>
                <w:lang w:eastAsia="zh-CN"/>
              </w:rPr>
            </w:pPr>
            <w:r>
              <w:rPr>
                <w:rFonts w:hint="eastAsia" w:ascii="宋体" w:hAnsi="宋体" w:cs="宋体"/>
                <w:sz w:val="24"/>
                <w:lang w:eastAsia="zh-CN"/>
              </w:rPr>
              <w:t>b、方案比较科学、合理，有一定针对性的得</w:t>
            </w:r>
            <w:r>
              <w:rPr>
                <w:rFonts w:hint="eastAsia" w:ascii="宋体" w:hAnsi="宋体" w:eastAsia="宋体" w:cs="宋体"/>
                <w:sz w:val="24"/>
                <w:lang w:eastAsia="zh-CN"/>
              </w:rPr>
              <w:t>4</w:t>
            </w:r>
            <w:r>
              <w:rPr>
                <w:rFonts w:hint="eastAsia" w:ascii="宋体" w:hAnsi="宋体" w:cs="宋体"/>
                <w:sz w:val="24"/>
                <w:lang w:eastAsia="zh-CN"/>
              </w:rPr>
              <w:t>分；</w:t>
            </w:r>
          </w:p>
          <w:p>
            <w:pPr>
              <w:spacing w:line="460" w:lineRule="exact"/>
              <w:ind w:firstLine="240" w:firstLineChars="100"/>
              <w:rPr>
                <w:rFonts w:ascii="宋体" w:hAnsi="宋体" w:cs="宋体"/>
                <w:sz w:val="24"/>
                <w:lang w:eastAsia="zh-CN"/>
              </w:rPr>
            </w:pPr>
            <w:r>
              <w:rPr>
                <w:rFonts w:hint="eastAsia" w:ascii="宋体" w:hAnsi="宋体" w:cs="宋体"/>
                <w:sz w:val="24"/>
                <w:lang w:eastAsia="zh-CN"/>
              </w:rPr>
              <w:t>c、方案简单、不尽合理的打</w:t>
            </w:r>
            <w:r>
              <w:rPr>
                <w:rFonts w:hint="eastAsia" w:ascii="宋体" w:hAnsi="宋体" w:eastAsia="宋体" w:cs="宋体"/>
                <w:sz w:val="24"/>
                <w:lang w:eastAsia="zh-CN"/>
              </w:rPr>
              <w:t>2</w:t>
            </w:r>
            <w:r>
              <w:rPr>
                <w:rFonts w:hint="eastAsia" w:ascii="宋体" w:hAnsi="宋体" w:cs="宋体"/>
                <w:sz w:val="24"/>
                <w:lang w:eastAsia="zh-CN"/>
              </w:rPr>
              <w:t>分；</w:t>
            </w:r>
          </w:p>
          <w:p>
            <w:pPr>
              <w:spacing w:line="460" w:lineRule="exact"/>
              <w:ind w:firstLine="240" w:firstLineChars="100"/>
              <w:rPr>
                <w:rFonts w:asciiTheme="minorEastAsia" w:hAnsiTheme="minorEastAsia" w:eastAsiaTheme="minorEastAsia" w:cstheme="minorEastAsia"/>
                <w:spacing w:val="-13"/>
                <w:sz w:val="24"/>
                <w:szCs w:val="24"/>
                <w:lang w:eastAsia="zh-CN"/>
              </w:rPr>
            </w:pPr>
            <w:r>
              <w:rPr>
                <w:rFonts w:hint="eastAsia" w:ascii="宋体" w:hAnsi="宋体" w:cs="宋体"/>
                <w:sz w:val="24"/>
                <w:lang w:eastAsia="zh-CN"/>
              </w:rPr>
              <w:t>d、没有相应内容的得0分。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 w:hRule="atLeast"/>
        </w:trPr>
        <w:tc>
          <w:tcPr>
            <w:tcW w:w="780" w:type="dxa"/>
            <w:vMerge w:val="continue"/>
            <w:vAlign w:val="center"/>
          </w:tcPr>
          <w:p>
            <w:pPr>
              <w:pStyle w:val="19"/>
              <w:rPr>
                <w:lang w:eastAsia="zh-CN"/>
              </w:rPr>
            </w:pPr>
          </w:p>
        </w:tc>
        <w:tc>
          <w:tcPr>
            <w:tcW w:w="1260" w:type="dxa"/>
            <w:vMerge w:val="continue"/>
            <w:vAlign w:val="center"/>
          </w:tcPr>
          <w:p>
            <w:pPr>
              <w:pStyle w:val="19"/>
              <w:rPr>
                <w:lang w:eastAsia="zh-CN"/>
              </w:rPr>
            </w:pPr>
          </w:p>
        </w:tc>
        <w:tc>
          <w:tcPr>
            <w:tcW w:w="750" w:type="dxa"/>
            <w:vMerge w:val="continue"/>
            <w:vAlign w:val="center"/>
          </w:tcPr>
          <w:p>
            <w:pPr>
              <w:pStyle w:val="19"/>
              <w:rPr>
                <w:lang w:eastAsia="zh-CN"/>
              </w:rPr>
            </w:pPr>
          </w:p>
        </w:tc>
        <w:tc>
          <w:tcPr>
            <w:tcW w:w="6885" w:type="dxa"/>
            <w:vAlign w:val="center"/>
          </w:tcPr>
          <w:p>
            <w:pPr>
              <w:spacing w:line="460" w:lineRule="exact"/>
              <w:ind w:firstLine="240" w:firstLineChars="100"/>
              <w:rPr>
                <w:rFonts w:ascii="宋体" w:hAnsi="宋体" w:cs="宋体"/>
                <w:sz w:val="24"/>
                <w:lang w:eastAsia="zh-CN"/>
              </w:rPr>
            </w:pPr>
            <w:r>
              <w:rPr>
                <w:rFonts w:hint="eastAsia" w:ascii="宋体" w:hAnsi="宋体" w:cs="宋体"/>
                <w:sz w:val="24"/>
                <w:lang w:eastAsia="zh-CN"/>
              </w:rPr>
              <w:t>（2）磋商小组依据服务质量保证措施及应急预案情况。（6分）</w:t>
            </w:r>
          </w:p>
          <w:p>
            <w:pPr>
              <w:spacing w:line="460" w:lineRule="exact"/>
              <w:ind w:firstLine="240" w:firstLineChars="100"/>
              <w:rPr>
                <w:rFonts w:ascii="宋体" w:hAnsi="宋体" w:cs="宋体"/>
                <w:sz w:val="24"/>
                <w:lang w:eastAsia="zh-CN"/>
              </w:rPr>
            </w:pPr>
            <w:r>
              <w:rPr>
                <w:rFonts w:hint="eastAsia" w:ascii="宋体" w:hAnsi="宋体" w:cs="宋体"/>
                <w:sz w:val="24"/>
                <w:lang w:eastAsia="zh-CN"/>
              </w:rPr>
              <w:t>a.保证措施科学合理、具体详实、可行性和针对性强的得6分；</w:t>
            </w:r>
          </w:p>
          <w:p>
            <w:pPr>
              <w:spacing w:line="460" w:lineRule="exact"/>
              <w:ind w:firstLine="240" w:firstLineChars="100"/>
              <w:rPr>
                <w:rFonts w:ascii="宋体" w:hAnsi="宋体" w:cs="宋体"/>
                <w:sz w:val="24"/>
                <w:lang w:eastAsia="zh-CN"/>
              </w:rPr>
            </w:pPr>
            <w:r>
              <w:rPr>
                <w:rFonts w:hint="eastAsia" w:ascii="宋体" w:hAnsi="宋体" w:cs="宋体"/>
                <w:sz w:val="24"/>
                <w:lang w:eastAsia="zh-CN"/>
              </w:rPr>
              <w:t>b.合理全面，比较可行，针对性较强的得</w:t>
            </w:r>
            <w:r>
              <w:rPr>
                <w:rFonts w:hint="eastAsia" w:ascii="宋体" w:hAnsi="宋体" w:eastAsia="宋体" w:cs="宋体"/>
                <w:sz w:val="24"/>
                <w:lang w:eastAsia="zh-CN"/>
              </w:rPr>
              <w:t>4</w:t>
            </w:r>
            <w:r>
              <w:rPr>
                <w:rFonts w:hint="eastAsia" w:ascii="宋体" w:hAnsi="宋体" w:cs="宋体"/>
                <w:sz w:val="24"/>
                <w:lang w:eastAsia="zh-CN"/>
              </w:rPr>
              <w:t>分；</w:t>
            </w:r>
          </w:p>
          <w:p>
            <w:pPr>
              <w:spacing w:line="460" w:lineRule="exact"/>
              <w:ind w:firstLine="240" w:firstLineChars="100"/>
              <w:rPr>
                <w:rFonts w:ascii="宋体" w:hAnsi="宋体" w:cs="宋体"/>
                <w:sz w:val="24"/>
                <w:lang w:eastAsia="zh-CN"/>
              </w:rPr>
            </w:pPr>
            <w:r>
              <w:rPr>
                <w:rFonts w:hint="eastAsia" w:ascii="宋体" w:hAnsi="宋体" w:cs="宋体"/>
                <w:sz w:val="24"/>
                <w:lang w:eastAsia="zh-CN"/>
              </w:rPr>
              <w:t>c.不合理、不全面，没有可行性，无针对性的得</w:t>
            </w:r>
            <w:r>
              <w:rPr>
                <w:rFonts w:hint="eastAsia" w:ascii="宋体" w:hAnsi="宋体" w:eastAsia="宋体" w:cs="宋体"/>
                <w:sz w:val="24"/>
                <w:lang w:eastAsia="zh-CN"/>
              </w:rPr>
              <w:t>2</w:t>
            </w:r>
            <w:r>
              <w:rPr>
                <w:rFonts w:hint="eastAsia" w:ascii="宋体" w:hAnsi="宋体" w:cs="宋体"/>
                <w:sz w:val="24"/>
                <w:lang w:eastAsia="zh-CN"/>
              </w:rPr>
              <w:t>分；</w:t>
            </w:r>
          </w:p>
          <w:p>
            <w:pPr>
              <w:spacing w:line="460" w:lineRule="exact"/>
              <w:ind w:firstLine="240" w:firstLineChars="100"/>
              <w:rPr>
                <w:rFonts w:asciiTheme="minorEastAsia" w:hAnsiTheme="minorEastAsia" w:eastAsiaTheme="minorEastAsia" w:cstheme="minorEastAsia"/>
                <w:spacing w:val="-13"/>
                <w:sz w:val="24"/>
                <w:szCs w:val="24"/>
                <w:lang w:eastAsia="zh-CN"/>
              </w:rPr>
            </w:pPr>
            <w:r>
              <w:rPr>
                <w:rFonts w:hint="eastAsia" w:ascii="宋体" w:hAnsi="宋体" w:cs="宋体"/>
                <w:sz w:val="24"/>
                <w:lang w:eastAsia="zh-CN"/>
              </w:rPr>
              <w:t>d、没有相应内容的得 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 w:hRule="atLeast"/>
        </w:trPr>
        <w:tc>
          <w:tcPr>
            <w:tcW w:w="780" w:type="dxa"/>
            <w:vMerge w:val="continue"/>
            <w:vAlign w:val="center"/>
          </w:tcPr>
          <w:p>
            <w:pPr>
              <w:pStyle w:val="19"/>
              <w:rPr>
                <w:lang w:eastAsia="zh-CN"/>
              </w:rPr>
            </w:pPr>
          </w:p>
        </w:tc>
        <w:tc>
          <w:tcPr>
            <w:tcW w:w="1260" w:type="dxa"/>
            <w:vMerge w:val="continue"/>
            <w:vAlign w:val="center"/>
          </w:tcPr>
          <w:p>
            <w:pPr>
              <w:pStyle w:val="19"/>
              <w:rPr>
                <w:lang w:eastAsia="zh-CN"/>
              </w:rPr>
            </w:pPr>
          </w:p>
        </w:tc>
        <w:tc>
          <w:tcPr>
            <w:tcW w:w="750" w:type="dxa"/>
            <w:vMerge w:val="continue"/>
            <w:vAlign w:val="center"/>
          </w:tcPr>
          <w:p>
            <w:pPr>
              <w:pStyle w:val="19"/>
              <w:rPr>
                <w:lang w:eastAsia="zh-CN"/>
              </w:rPr>
            </w:pPr>
          </w:p>
        </w:tc>
        <w:tc>
          <w:tcPr>
            <w:tcW w:w="6885" w:type="dxa"/>
            <w:vAlign w:val="center"/>
          </w:tcPr>
          <w:p>
            <w:pPr>
              <w:spacing w:line="460" w:lineRule="exact"/>
              <w:ind w:firstLine="240" w:firstLineChars="100"/>
              <w:rPr>
                <w:rFonts w:ascii="宋体" w:hAnsi="宋体" w:cs="宋体"/>
                <w:sz w:val="24"/>
                <w:lang w:eastAsia="zh-CN"/>
              </w:rPr>
            </w:pPr>
            <w:r>
              <w:rPr>
                <w:rFonts w:hint="eastAsia" w:ascii="宋体" w:hAnsi="宋体" w:cs="宋体"/>
                <w:sz w:val="24"/>
                <w:lang w:eastAsia="zh-CN"/>
              </w:rPr>
              <w:t>（3）磋商小组依据供应商的保安管理体系和内部管理规章制度。（包含组织机构设置、工作纪律等内容）（6分）</w:t>
            </w:r>
          </w:p>
          <w:p>
            <w:pPr>
              <w:spacing w:line="460" w:lineRule="exact"/>
              <w:ind w:firstLine="240" w:firstLineChars="100"/>
              <w:rPr>
                <w:rFonts w:ascii="宋体" w:hAnsi="宋体" w:cs="宋体"/>
                <w:sz w:val="24"/>
                <w:lang w:eastAsia="zh-CN"/>
              </w:rPr>
            </w:pPr>
            <w:r>
              <w:rPr>
                <w:rFonts w:hint="eastAsia" w:ascii="宋体" w:hAnsi="宋体" w:cs="宋体"/>
                <w:sz w:val="24"/>
                <w:lang w:eastAsia="zh-CN"/>
              </w:rPr>
              <w:t>a.管理体系完善、规章制度健全、内容合理全面的得6分；</w:t>
            </w:r>
          </w:p>
          <w:p>
            <w:pPr>
              <w:spacing w:line="460" w:lineRule="exact"/>
              <w:ind w:firstLine="240" w:firstLineChars="100"/>
              <w:rPr>
                <w:rFonts w:ascii="宋体" w:hAnsi="宋体" w:cs="宋体"/>
                <w:sz w:val="24"/>
                <w:lang w:eastAsia="zh-CN"/>
              </w:rPr>
            </w:pPr>
            <w:r>
              <w:rPr>
                <w:rFonts w:hint="eastAsia" w:ascii="宋体" w:hAnsi="宋体" w:cs="宋体"/>
                <w:sz w:val="24"/>
                <w:lang w:eastAsia="zh-CN"/>
              </w:rPr>
              <w:t>b、管理体系完善、规章制度健全一般、内容合理简单的得</w:t>
            </w:r>
            <w:r>
              <w:rPr>
                <w:rFonts w:hint="eastAsia" w:ascii="宋体" w:hAnsi="宋体" w:eastAsia="宋体" w:cs="宋体"/>
                <w:sz w:val="24"/>
                <w:lang w:eastAsia="zh-CN"/>
              </w:rPr>
              <w:t>4</w:t>
            </w:r>
            <w:r>
              <w:rPr>
                <w:rFonts w:hint="eastAsia" w:ascii="宋体" w:hAnsi="宋体" w:cs="宋体"/>
                <w:sz w:val="24"/>
                <w:lang w:eastAsia="zh-CN"/>
              </w:rPr>
              <w:t>分</w:t>
            </w:r>
          </w:p>
          <w:p>
            <w:pPr>
              <w:spacing w:line="460" w:lineRule="exact"/>
              <w:ind w:firstLine="240" w:firstLineChars="100"/>
              <w:rPr>
                <w:rFonts w:ascii="宋体" w:hAnsi="宋体" w:cs="宋体"/>
                <w:sz w:val="24"/>
                <w:lang w:eastAsia="zh-CN"/>
              </w:rPr>
            </w:pPr>
            <w:r>
              <w:rPr>
                <w:rFonts w:hint="eastAsia" w:ascii="宋体" w:hAnsi="宋体" w:cs="宋体"/>
                <w:sz w:val="24"/>
                <w:lang w:eastAsia="zh-CN"/>
              </w:rPr>
              <w:t>c.管理体系有缺失、规章制度简单得2分；</w:t>
            </w:r>
          </w:p>
          <w:p>
            <w:pPr>
              <w:spacing w:line="460" w:lineRule="exact"/>
              <w:ind w:firstLine="240" w:firstLineChars="100"/>
              <w:rPr>
                <w:rFonts w:asciiTheme="minorEastAsia" w:hAnsiTheme="minorEastAsia" w:eastAsiaTheme="minorEastAsia" w:cstheme="minorEastAsia"/>
                <w:spacing w:val="-13"/>
                <w:sz w:val="24"/>
                <w:szCs w:val="24"/>
                <w:lang w:eastAsia="zh-CN"/>
              </w:rPr>
            </w:pPr>
            <w:r>
              <w:rPr>
                <w:rFonts w:hint="eastAsia" w:ascii="宋体" w:hAnsi="宋体" w:cs="宋体"/>
                <w:sz w:val="24"/>
                <w:lang w:eastAsia="zh-CN"/>
              </w:rPr>
              <w:t>d、没有相应内容的得 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 w:hRule="atLeast"/>
        </w:trPr>
        <w:tc>
          <w:tcPr>
            <w:tcW w:w="780" w:type="dxa"/>
            <w:vMerge w:val="continue"/>
            <w:vAlign w:val="center"/>
          </w:tcPr>
          <w:p>
            <w:pPr>
              <w:pStyle w:val="19"/>
              <w:rPr>
                <w:lang w:eastAsia="zh-CN"/>
              </w:rPr>
            </w:pPr>
          </w:p>
        </w:tc>
        <w:tc>
          <w:tcPr>
            <w:tcW w:w="1260" w:type="dxa"/>
            <w:vMerge w:val="continue"/>
            <w:vAlign w:val="center"/>
          </w:tcPr>
          <w:p>
            <w:pPr>
              <w:pStyle w:val="19"/>
              <w:rPr>
                <w:lang w:eastAsia="zh-CN"/>
              </w:rPr>
            </w:pPr>
          </w:p>
        </w:tc>
        <w:tc>
          <w:tcPr>
            <w:tcW w:w="750" w:type="dxa"/>
            <w:vMerge w:val="continue"/>
            <w:vAlign w:val="center"/>
          </w:tcPr>
          <w:p>
            <w:pPr>
              <w:pStyle w:val="19"/>
              <w:rPr>
                <w:lang w:eastAsia="zh-CN"/>
              </w:rPr>
            </w:pPr>
          </w:p>
        </w:tc>
        <w:tc>
          <w:tcPr>
            <w:tcW w:w="6885" w:type="dxa"/>
            <w:vAlign w:val="center"/>
          </w:tcPr>
          <w:p>
            <w:pPr>
              <w:spacing w:line="460" w:lineRule="exact"/>
              <w:ind w:firstLine="240" w:firstLineChars="100"/>
              <w:rPr>
                <w:rFonts w:ascii="宋体" w:hAnsi="宋体" w:cs="宋体"/>
                <w:sz w:val="24"/>
                <w:lang w:eastAsia="zh-CN"/>
              </w:rPr>
            </w:pPr>
            <w:r>
              <w:rPr>
                <w:rFonts w:hint="eastAsia" w:ascii="宋体" w:hAnsi="宋体" w:cs="宋体"/>
                <w:sz w:val="24"/>
                <w:lang w:eastAsia="zh-CN"/>
              </w:rPr>
              <w:t>（4）磋商小组依据供应商提供标方安保管理制度（各项工作制度、岗位责任制度、考核监督制度等）、档案管理制度及其他综合管理制度是否科学合理、健全完备，是否体现高标准、高质量要求等方面进行评审。（6分）</w:t>
            </w:r>
          </w:p>
          <w:p>
            <w:pPr>
              <w:spacing w:line="460" w:lineRule="exact"/>
              <w:ind w:firstLine="240" w:firstLineChars="100"/>
              <w:rPr>
                <w:rFonts w:ascii="宋体" w:hAnsi="宋体" w:cs="宋体"/>
                <w:sz w:val="24"/>
                <w:lang w:eastAsia="zh-CN"/>
              </w:rPr>
            </w:pPr>
            <w:r>
              <w:rPr>
                <w:rFonts w:hint="eastAsia" w:ascii="宋体" w:hAnsi="宋体" w:cs="宋体"/>
                <w:sz w:val="24"/>
                <w:lang w:eastAsia="zh-CN"/>
              </w:rPr>
              <w:t>a.内容合理全面、具体详实、可行性和针对性强的得6分；</w:t>
            </w:r>
          </w:p>
          <w:p>
            <w:pPr>
              <w:spacing w:line="460" w:lineRule="exact"/>
              <w:ind w:firstLine="240" w:firstLineChars="100"/>
              <w:rPr>
                <w:rFonts w:ascii="宋体" w:hAnsi="宋体" w:cs="宋体"/>
                <w:sz w:val="24"/>
                <w:lang w:eastAsia="zh-CN"/>
              </w:rPr>
            </w:pPr>
            <w:r>
              <w:rPr>
                <w:rFonts w:hint="eastAsia" w:ascii="宋体" w:hAnsi="宋体" w:cs="宋体"/>
                <w:sz w:val="24"/>
                <w:lang w:eastAsia="zh-CN"/>
              </w:rPr>
              <w:t xml:space="preserve">b.合理全面，比较可行，针对性较强的得 </w:t>
            </w:r>
            <w:r>
              <w:rPr>
                <w:rFonts w:hint="eastAsia" w:ascii="宋体" w:hAnsi="宋体" w:eastAsia="宋体" w:cs="宋体"/>
                <w:sz w:val="24"/>
                <w:lang w:eastAsia="zh-CN"/>
              </w:rPr>
              <w:t>4</w:t>
            </w:r>
            <w:r>
              <w:rPr>
                <w:rFonts w:hint="eastAsia" w:ascii="宋体" w:hAnsi="宋体" w:cs="宋体"/>
                <w:sz w:val="24"/>
                <w:lang w:eastAsia="zh-CN"/>
              </w:rPr>
              <w:t xml:space="preserve"> 分；</w:t>
            </w:r>
          </w:p>
          <w:p>
            <w:pPr>
              <w:spacing w:line="460" w:lineRule="exact"/>
              <w:ind w:firstLine="240" w:firstLineChars="100"/>
              <w:rPr>
                <w:rFonts w:ascii="宋体" w:hAnsi="宋体" w:cs="宋体"/>
                <w:sz w:val="24"/>
                <w:lang w:eastAsia="zh-CN"/>
              </w:rPr>
            </w:pPr>
            <w:r>
              <w:rPr>
                <w:rFonts w:hint="eastAsia" w:ascii="宋体" w:hAnsi="宋体" w:cs="宋体"/>
                <w:sz w:val="24"/>
                <w:lang w:eastAsia="zh-CN"/>
              </w:rPr>
              <w:t>c.不合理、不全面，没有可行性，无针对性的得</w:t>
            </w:r>
            <w:r>
              <w:rPr>
                <w:rFonts w:hint="eastAsia" w:ascii="宋体" w:hAnsi="宋体" w:eastAsia="宋体" w:cs="宋体"/>
                <w:sz w:val="24"/>
                <w:lang w:eastAsia="zh-CN"/>
              </w:rPr>
              <w:t>2</w:t>
            </w:r>
            <w:r>
              <w:rPr>
                <w:rFonts w:hint="eastAsia" w:ascii="宋体" w:hAnsi="宋体" w:cs="宋体"/>
                <w:sz w:val="24"/>
                <w:lang w:eastAsia="zh-CN"/>
              </w:rPr>
              <w:t>分；</w:t>
            </w:r>
          </w:p>
          <w:p>
            <w:pPr>
              <w:spacing w:line="460" w:lineRule="exact"/>
              <w:ind w:firstLine="240" w:firstLineChars="100"/>
              <w:rPr>
                <w:rFonts w:asciiTheme="minorEastAsia" w:hAnsiTheme="minorEastAsia" w:eastAsiaTheme="minorEastAsia" w:cstheme="minorEastAsia"/>
                <w:spacing w:val="-13"/>
                <w:sz w:val="24"/>
                <w:szCs w:val="24"/>
                <w:lang w:eastAsia="zh-CN"/>
              </w:rPr>
            </w:pPr>
            <w:r>
              <w:rPr>
                <w:rFonts w:hint="eastAsia" w:ascii="宋体" w:hAnsi="宋体" w:cs="宋体"/>
                <w:sz w:val="24"/>
                <w:lang w:eastAsia="zh-CN"/>
              </w:rPr>
              <w:t>d.没有相应内容的得 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 w:hRule="atLeast"/>
        </w:trPr>
        <w:tc>
          <w:tcPr>
            <w:tcW w:w="780" w:type="dxa"/>
            <w:vMerge w:val="continue"/>
            <w:vAlign w:val="center"/>
          </w:tcPr>
          <w:p>
            <w:pPr>
              <w:pStyle w:val="19"/>
              <w:rPr>
                <w:lang w:eastAsia="zh-CN"/>
              </w:rPr>
            </w:pPr>
          </w:p>
        </w:tc>
        <w:tc>
          <w:tcPr>
            <w:tcW w:w="1260" w:type="dxa"/>
            <w:vMerge w:val="continue"/>
            <w:vAlign w:val="center"/>
          </w:tcPr>
          <w:p>
            <w:pPr>
              <w:pStyle w:val="19"/>
              <w:rPr>
                <w:lang w:eastAsia="zh-CN"/>
              </w:rPr>
            </w:pPr>
          </w:p>
        </w:tc>
        <w:tc>
          <w:tcPr>
            <w:tcW w:w="750" w:type="dxa"/>
            <w:vMerge w:val="continue"/>
            <w:vAlign w:val="center"/>
          </w:tcPr>
          <w:p>
            <w:pPr>
              <w:pStyle w:val="19"/>
              <w:rPr>
                <w:lang w:eastAsia="zh-CN"/>
              </w:rPr>
            </w:pPr>
          </w:p>
        </w:tc>
        <w:tc>
          <w:tcPr>
            <w:tcW w:w="6885" w:type="dxa"/>
            <w:vAlign w:val="center"/>
          </w:tcPr>
          <w:p>
            <w:pPr>
              <w:spacing w:line="460" w:lineRule="exact"/>
              <w:ind w:firstLine="240" w:firstLineChars="100"/>
              <w:rPr>
                <w:rFonts w:ascii="宋体" w:hAnsi="宋体" w:cs="宋体"/>
                <w:sz w:val="24"/>
                <w:lang w:eastAsia="zh-CN"/>
              </w:rPr>
            </w:pPr>
            <w:r>
              <w:rPr>
                <w:rFonts w:hint="eastAsia" w:ascii="宋体" w:hAnsi="宋体" w:cs="宋体"/>
                <w:sz w:val="24"/>
                <w:lang w:eastAsia="zh-CN"/>
              </w:rPr>
              <w:t>（5）磋商小组依据供应商提供设备配置先进，确保质量、减轻劳动强度、提高工效等方面的作用情况。（5分）</w:t>
            </w:r>
          </w:p>
          <w:p>
            <w:pPr>
              <w:spacing w:line="460" w:lineRule="exact"/>
              <w:ind w:firstLine="240" w:firstLineChars="100"/>
              <w:rPr>
                <w:rFonts w:ascii="宋体" w:hAnsi="宋体" w:cs="宋体"/>
                <w:sz w:val="24"/>
                <w:lang w:eastAsia="zh-CN"/>
              </w:rPr>
            </w:pPr>
            <w:r>
              <w:rPr>
                <w:rFonts w:hint="eastAsia" w:ascii="宋体" w:hAnsi="宋体" w:cs="宋体"/>
                <w:sz w:val="24"/>
                <w:lang w:eastAsia="zh-CN"/>
              </w:rPr>
              <w:t>a.内容合理全面、具体详实、可行性和针对性强的得5分；</w:t>
            </w:r>
          </w:p>
          <w:p>
            <w:pPr>
              <w:spacing w:line="460" w:lineRule="exact"/>
              <w:ind w:firstLine="240" w:firstLineChars="100"/>
              <w:rPr>
                <w:rFonts w:ascii="宋体" w:hAnsi="宋体" w:cs="宋体"/>
                <w:sz w:val="24"/>
                <w:lang w:eastAsia="zh-CN"/>
              </w:rPr>
            </w:pPr>
            <w:r>
              <w:rPr>
                <w:rFonts w:hint="eastAsia" w:ascii="宋体" w:hAnsi="宋体" w:cs="宋体"/>
                <w:sz w:val="24"/>
                <w:lang w:eastAsia="zh-CN"/>
              </w:rPr>
              <w:t>b.合理全面，比较可行，针对性较强的得3分；</w:t>
            </w:r>
          </w:p>
          <w:p>
            <w:pPr>
              <w:spacing w:line="460" w:lineRule="exact"/>
              <w:ind w:firstLine="240" w:firstLineChars="100"/>
              <w:rPr>
                <w:rFonts w:ascii="宋体" w:hAnsi="宋体" w:cs="宋体"/>
                <w:sz w:val="24"/>
                <w:lang w:eastAsia="zh-CN"/>
              </w:rPr>
            </w:pPr>
            <w:r>
              <w:rPr>
                <w:rFonts w:hint="eastAsia" w:ascii="宋体" w:hAnsi="宋体" w:cs="宋体"/>
                <w:sz w:val="24"/>
                <w:lang w:eastAsia="zh-CN"/>
              </w:rPr>
              <w:t>c.不合理、不全面，没有可行性，无针对性的得1分；</w:t>
            </w:r>
          </w:p>
          <w:p>
            <w:pPr>
              <w:spacing w:line="460" w:lineRule="exact"/>
              <w:ind w:firstLine="240" w:firstLineChars="100"/>
              <w:rPr>
                <w:rFonts w:asciiTheme="minorEastAsia" w:hAnsiTheme="minorEastAsia" w:eastAsiaTheme="minorEastAsia" w:cstheme="minorEastAsia"/>
                <w:spacing w:val="-13"/>
                <w:sz w:val="24"/>
                <w:szCs w:val="24"/>
                <w:lang w:eastAsia="zh-CN"/>
              </w:rPr>
            </w:pPr>
            <w:r>
              <w:rPr>
                <w:rFonts w:hint="eastAsia" w:ascii="宋体" w:hAnsi="宋体" w:cs="宋体"/>
                <w:sz w:val="24"/>
                <w:lang w:eastAsia="zh-CN"/>
              </w:rPr>
              <w:t xml:space="preserve">d.没有应内容的得 0 分。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780" w:type="dxa"/>
            <w:vMerge w:val="restart"/>
            <w:vAlign w:val="center"/>
          </w:tcPr>
          <w:p>
            <w:pPr>
              <w:pStyle w:val="19"/>
              <w:rPr>
                <w:lang w:eastAsia="zh-CN"/>
              </w:rPr>
            </w:pPr>
            <w:r>
              <w:rPr>
                <w:rFonts w:hint="eastAsia"/>
                <w:lang w:eastAsia="zh-CN"/>
              </w:rPr>
              <w:t>3</w:t>
            </w:r>
          </w:p>
        </w:tc>
        <w:tc>
          <w:tcPr>
            <w:tcW w:w="1260" w:type="dxa"/>
            <w:vMerge w:val="restart"/>
            <w:vAlign w:val="center"/>
          </w:tcPr>
          <w:p>
            <w:pPr>
              <w:kinsoku/>
              <w:wordWrap w:val="0"/>
              <w:spacing w:before="157" w:line="220" w:lineRule="auto"/>
              <w:ind w:left="148"/>
              <w:jc w:val="center"/>
              <w:rPr>
                <w:rFonts w:asciiTheme="minorEastAsia" w:hAnsiTheme="minorEastAsia" w:eastAsiaTheme="minorEastAsia" w:cstheme="minorEastAsia"/>
                <w:sz w:val="24"/>
                <w:szCs w:val="24"/>
                <w:lang w:eastAsia="zh-CN"/>
              </w:rPr>
            </w:pPr>
            <w:r>
              <w:rPr>
                <w:rFonts w:hint="eastAsia" w:ascii="宋体" w:hAnsi="宋体" w:cs="宋体"/>
                <w:sz w:val="24"/>
                <w:lang w:eastAsia="zh-CN"/>
              </w:rPr>
              <w:t xml:space="preserve">服务团队人员配备及培训 </w:t>
            </w:r>
          </w:p>
        </w:tc>
        <w:tc>
          <w:tcPr>
            <w:tcW w:w="750" w:type="dxa"/>
            <w:vMerge w:val="restart"/>
            <w:vAlign w:val="center"/>
          </w:tcPr>
          <w:p>
            <w:pPr>
              <w:pStyle w:val="19"/>
              <w:rPr>
                <w:lang w:eastAsia="zh-CN"/>
              </w:rPr>
            </w:pPr>
            <w:r>
              <w:rPr>
                <w:rFonts w:hint="eastAsia"/>
                <w:lang w:eastAsia="zh-CN"/>
              </w:rPr>
              <w:t>19</w:t>
            </w:r>
          </w:p>
        </w:tc>
        <w:tc>
          <w:tcPr>
            <w:tcW w:w="6885" w:type="dxa"/>
            <w:vAlign w:val="center"/>
          </w:tcPr>
          <w:p>
            <w:pPr>
              <w:spacing w:line="460" w:lineRule="exact"/>
              <w:ind w:firstLine="240" w:firstLineChars="100"/>
              <w:rPr>
                <w:rFonts w:ascii="宋体" w:hAnsi="宋体" w:eastAsia="宋体" w:cs="宋体"/>
                <w:color w:val="auto"/>
                <w:sz w:val="24"/>
                <w:lang w:eastAsia="zh-CN"/>
              </w:rPr>
            </w:pPr>
            <w:r>
              <w:rPr>
                <w:rFonts w:hint="eastAsia" w:ascii="宋体" w:hAnsi="宋体" w:cs="宋体"/>
                <w:color w:val="auto"/>
                <w:sz w:val="24"/>
                <w:lang w:eastAsia="zh-CN"/>
              </w:rPr>
              <w:t>（1）服务团队人员配备、身体状况、结构比例（学历、年龄、退伍兵比例）、具体岗位设置等；依据各供应商配备情况</w:t>
            </w:r>
            <w:r>
              <w:rPr>
                <w:rFonts w:hint="eastAsia" w:ascii="宋体" w:hAnsi="宋体" w:eastAsia="宋体" w:cs="宋体"/>
                <w:color w:val="auto"/>
                <w:sz w:val="24"/>
                <w:lang w:eastAsia="zh-CN"/>
              </w:rPr>
              <w:t>。（9分）</w:t>
            </w:r>
          </w:p>
          <w:p>
            <w:pPr>
              <w:spacing w:line="460" w:lineRule="exact"/>
              <w:ind w:firstLine="240" w:firstLineChars="100"/>
              <w:rPr>
                <w:rFonts w:ascii="宋体" w:hAnsi="宋体" w:cs="宋体" w:eastAsiaTheme="minorEastAsia"/>
                <w:color w:val="auto"/>
                <w:sz w:val="24"/>
                <w:lang w:eastAsia="zh-CN"/>
              </w:rPr>
            </w:pPr>
            <w:r>
              <w:rPr>
                <w:rFonts w:hint="eastAsia" w:ascii="宋体" w:hAnsi="宋体" w:cs="宋体"/>
                <w:color w:val="auto"/>
                <w:sz w:val="24"/>
                <w:lang w:eastAsia="zh-CN"/>
              </w:rPr>
              <w:t>a、退伍兵比例高、年龄适当、岗位设置合理的打9分；</w:t>
            </w:r>
          </w:p>
          <w:p>
            <w:pPr>
              <w:spacing w:line="460" w:lineRule="exact"/>
              <w:ind w:firstLine="240" w:firstLineChars="100"/>
              <w:rPr>
                <w:rFonts w:ascii="宋体" w:hAnsi="宋体" w:cs="宋体" w:eastAsiaTheme="minorEastAsia"/>
                <w:color w:val="auto"/>
                <w:sz w:val="24"/>
                <w:lang w:eastAsia="zh-CN"/>
              </w:rPr>
            </w:pPr>
            <w:r>
              <w:rPr>
                <w:rFonts w:hint="eastAsia" w:ascii="宋体" w:hAnsi="宋体" w:cs="宋体"/>
                <w:color w:val="auto"/>
                <w:sz w:val="24"/>
                <w:lang w:eastAsia="zh-CN"/>
              </w:rPr>
              <w:t>b、退伍兵比例中等、岗位设置比较合理的打</w:t>
            </w:r>
            <w:r>
              <w:rPr>
                <w:rFonts w:hint="eastAsia" w:ascii="宋体" w:hAnsi="宋体" w:eastAsia="宋体" w:cs="宋体"/>
                <w:color w:val="auto"/>
                <w:sz w:val="24"/>
                <w:lang w:eastAsia="zh-CN"/>
              </w:rPr>
              <w:t>6</w:t>
            </w:r>
            <w:r>
              <w:rPr>
                <w:rFonts w:hint="eastAsia" w:ascii="宋体" w:hAnsi="宋体" w:cs="宋体"/>
                <w:color w:val="auto"/>
                <w:sz w:val="24"/>
                <w:lang w:eastAsia="zh-CN"/>
              </w:rPr>
              <w:t>分；</w:t>
            </w:r>
          </w:p>
          <w:p>
            <w:pPr>
              <w:spacing w:line="460" w:lineRule="exact"/>
              <w:ind w:firstLine="240" w:firstLineChars="100"/>
              <w:rPr>
                <w:rFonts w:ascii="宋体" w:hAnsi="宋体" w:cs="宋体" w:eastAsiaTheme="minorEastAsia"/>
                <w:color w:val="auto"/>
                <w:sz w:val="24"/>
                <w:lang w:eastAsia="zh-CN"/>
              </w:rPr>
            </w:pPr>
            <w:r>
              <w:rPr>
                <w:rFonts w:hint="eastAsia" w:ascii="宋体" w:hAnsi="宋体" w:cs="宋体"/>
                <w:color w:val="auto"/>
                <w:sz w:val="24"/>
                <w:lang w:eastAsia="zh-CN"/>
              </w:rPr>
              <w:t>c、退伍兵比例</w:t>
            </w:r>
            <w:r>
              <w:rPr>
                <w:rFonts w:hint="eastAsia" w:ascii="宋体" w:hAnsi="宋体" w:eastAsia="宋体" w:cs="宋体"/>
                <w:color w:val="auto"/>
                <w:sz w:val="24"/>
                <w:lang w:eastAsia="zh-CN"/>
              </w:rPr>
              <w:t>较</w:t>
            </w:r>
            <w:r>
              <w:rPr>
                <w:rFonts w:hint="eastAsia" w:ascii="宋体" w:hAnsi="宋体" w:cs="宋体"/>
                <w:color w:val="auto"/>
                <w:sz w:val="24"/>
                <w:lang w:eastAsia="zh-CN"/>
              </w:rPr>
              <w:t>低、岗位设置不</w:t>
            </w:r>
            <w:r>
              <w:rPr>
                <w:rFonts w:hint="eastAsia" w:ascii="宋体" w:hAnsi="宋体" w:eastAsia="宋体" w:cs="宋体"/>
                <w:color w:val="auto"/>
                <w:sz w:val="24"/>
                <w:lang w:eastAsia="zh-CN"/>
              </w:rPr>
              <w:t>够</w:t>
            </w:r>
            <w:r>
              <w:rPr>
                <w:rFonts w:hint="eastAsia" w:ascii="宋体" w:hAnsi="宋体" w:cs="宋体"/>
                <w:color w:val="auto"/>
                <w:sz w:val="24"/>
                <w:lang w:eastAsia="zh-CN"/>
              </w:rPr>
              <w:t>合理的打</w:t>
            </w:r>
            <w:r>
              <w:rPr>
                <w:rFonts w:hint="eastAsia" w:ascii="宋体" w:hAnsi="宋体" w:eastAsia="宋体" w:cs="宋体"/>
                <w:color w:val="auto"/>
                <w:sz w:val="24"/>
                <w:lang w:eastAsia="zh-CN"/>
              </w:rPr>
              <w:t>4</w:t>
            </w:r>
            <w:r>
              <w:rPr>
                <w:rFonts w:hint="eastAsia" w:ascii="宋体" w:hAnsi="宋体" w:cs="宋体"/>
                <w:color w:val="auto"/>
                <w:sz w:val="24"/>
                <w:lang w:eastAsia="zh-CN"/>
              </w:rPr>
              <w:t>分；</w:t>
            </w:r>
          </w:p>
          <w:p>
            <w:pPr>
              <w:spacing w:line="460" w:lineRule="exact"/>
              <w:ind w:firstLine="240" w:firstLineChars="100"/>
              <w:rPr>
                <w:rFonts w:asciiTheme="minorEastAsia" w:hAnsiTheme="minorEastAsia" w:eastAsiaTheme="minorEastAsia" w:cstheme="minorEastAsia"/>
                <w:color w:val="auto"/>
                <w:spacing w:val="-13"/>
                <w:sz w:val="24"/>
                <w:szCs w:val="24"/>
                <w:lang w:eastAsia="zh-CN"/>
              </w:rPr>
            </w:pPr>
            <w:r>
              <w:rPr>
                <w:rFonts w:hint="eastAsia" w:ascii="宋体" w:hAnsi="宋体" w:cs="宋体"/>
                <w:color w:val="auto"/>
                <w:sz w:val="24"/>
                <w:lang w:eastAsia="zh-CN"/>
              </w:rPr>
              <w:t>d、退伍兵比例低、岗位设置不合理的打2分；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780" w:type="dxa"/>
            <w:vMerge w:val="continue"/>
            <w:vAlign w:val="center"/>
          </w:tcPr>
          <w:p>
            <w:pPr>
              <w:pStyle w:val="19"/>
              <w:rPr>
                <w:lang w:eastAsia="zh-CN"/>
              </w:rPr>
            </w:pPr>
          </w:p>
        </w:tc>
        <w:tc>
          <w:tcPr>
            <w:tcW w:w="1260" w:type="dxa"/>
            <w:vMerge w:val="continue"/>
            <w:vAlign w:val="center"/>
          </w:tcPr>
          <w:p>
            <w:pPr>
              <w:pStyle w:val="19"/>
              <w:rPr>
                <w:lang w:eastAsia="zh-CN"/>
              </w:rPr>
            </w:pPr>
          </w:p>
        </w:tc>
        <w:tc>
          <w:tcPr>
            <w:tcW w:w="750" w:type="dxa"/>
            <w:vMerge w:val="continue"/>
            <w:vAlign w:val="center"/>
          </w:tcPr>
          <w:p>
            <w:pPr>
              <w:pStyle w:val="19"/>
              <w:rPr>
                <w:lang w:eastAsia="zh-CN"/>
              </w:rPr>
            </w:pPr>
          </w:p>
        </w:tc>
        <w:tc>
          <w:tcPr>
            <w:tcW w:w="6885" w:type="dxa"/>
            <w:vAlign w:val="center"/>
          </w:tcPr>
          <w:p>
            <w:pPr>
              <w:spacing w:line="460" w:lineRule="exact"/>
              <w:ind w:firstLine="240" w:firstLineChars="100"/>
              <w:rPr>
                <w:rFonts w:ascii="宋体" w:hAnsi="宋体" w:cs="宋体"/>
                <w:color w:val="auto"/>
                <w:sz w:val="24"/>
                <w:lang w:eastAsia="zh-CN"/>
              </w:rPr>
            </w:pPr>
            <w:r>
              <w:rPr>
                <w:rFonts w:hint="eastAsia" w:ascii="宋体" w:hAnsi="宋体" w:cs="宋体"/>
                <w:color w:val="auto"/>
                <w:sz w:val="24"/>
                <w:lang w:eastAsia="zh-CN"/>
              </w:rPr>
              <w:t>（2）服务团队人员的培训方案、措施。（10分）</w:t>
            </w:r>
          </w:p>
          <w:p>
            <w:pPr>
              <w:spacing w:line="460" w:lineRule="exact"/>
              <w:ind w:firstLine="240" w:firstLineChars="100"/>
              <w:rPr>
                <w:rFonts w:ascii="宋体" w:hAnsi="宋体" w:cs="宋体"/>
                <w:color w:val="auto"/>
                <w:sz w:val="24"/>
                <w:lang w:eastAsia="zh-CN"/>
              </w:rPr>
            </w:pPr>
            <w:r>
              <w:rPr>
                <w:rFonts w:hint="eastAsia" w:ascii="宋体" w:hAnsi="宋体" w:cs="宋体"/>
                <w:color w:val="auto"/>
                <w:sz w:val="24"/>
                <w:lang w:eastAsia="zh-CN"/>
              </w:rPr>
              <w:t>a.人员的培训方案、措施及承诺特别全面，合理、可行，可实施性强，对保安人员有制定</w:t>
            </w:r>
            <w:r>
              <w:rPr>
                <w:rFonts w:hint="eastAsia" w:ascii="宋体" w:hAnsi="宋体" w:eastAsia="宋体" w:cs="宋体"/>
                <w:color w:val="auto"/>
                <w:sz w:val="24"/>
                <w:lang w:eastAsia="zh-CN"/>
              </w:rPr>
              <w:t>详细</w:t>
            </w:r>
            <w:r>
              <w:rPr>
                <w:rFonts w:hint="eastAsia" w:ascii="宋体" w:hAnsi="宋体" w:cs="宋体"/>
                <w:color w:val="auto"/>
                <w:sz w:val="24"/>
                <w:lang w:eastAsia="zh-CN"/>
              </w:rPr>
              <w:t>培训计划，能较好的满足本项目要求的得10分；</w:t>
            </w:r>
          </w:p>
          <w:p>
            <w:pPr>
              <w:spacing w:line="460" w:lineRule="exact"/>
              <w:ind w:firstLine="240" w:firstLineChars="100"/>
              <w:rPr>
                <w:rFonts w:ascii="宋体" w:hAnsi="宋体" w:cs="宋体"/>
                <w:color w:val="auto"/>
                <w:sz w:val="24"/>
                <w:lang w:eastAsia="zh-CN"/>
              </w:rPr>
            </w:pPr>
            <w:r>
              <w:rPr>
                <w:rFonts w:hint="eastAsia" w:ascii="宋体" w:hAnsi="宋体" w:cs="宋体"/>
                <w:color w:val="auto"/>
                <w:sz w:val="24"/>
                <w:lang w:eastAsia="zh-CN"/>
              </w:rPr>
              <w:t>b.人员的培训方案的各个方面安排比较合理，对保安人员有</w:t>
            </w:r>
            <w:r>
              <w:rPr>
                <w:rFonts w:hint="eastAsia" w:ascii="宋体" w:hAnsi="宋体" w:eastAsia="宋体" w:cs="宋体"/>
                <w:color w:val="auto"/>
                <w:sz w:val="24"/>
                <w:lang w:eastAsia="zh-CN"/>
              </w:rPr>
              <w:t>制定详细</w:t>
            </w:r>
            <w:r>
              <w:rPr>
                <w:rFonts w:hint="eastAsia" w:ascii="宋体" w:hAnsi="宋体" w:cs="宋体"/>
                <w:color w:val="auto"/>
                <w:sz w:val="24"/>
                <w:lang w:eastAsia="zh-CN"/>
              </w:rPr>
              <w:t>培训计划，可实践实施的得</w:t>
            </w:r>
            <w:r>
              <w:rPr>
                <w:rFonts w:hint="eastAsia" w:ascii="宋体" w:hAnsi="宋体" w:eastAsia="宋体" w:cs="宋体"/>
                <w:color w:val="auto"/>
                <w:sz w:val="24"/>
                <w:lang w:eastAsia="zh-CN"/>
              </w:rPr>
              <w:t>7</w:t>
            </w:r>
            <w:r>
              <w:rPr>
                <w:rFonts w:hint="eastAsia" w:ascii="宋体" w:hAnsi="宋体" w:cs="宋体"/>
                <w:color w:val="auto"/>
                <w:sz w:val="24"/>
                <w:lang w:eastAsia="zh-CN"/>
              </w:rPr>
              <w:t>分；</w:t>
            </w:r>
          </w:p>
          <w:p>
            <w:pPr>
              <w:spacing w:line="460" w:lineRule="exact"/>
              <w:ind w:firstLine="240" w:firstLineChars="100"/>
              <w:rPr>
                <w:rFonts w:ascii="宋体" w:hAnsi="宋体" w:cs="宋体"/>
                <w:color w:val="auto"/>
                <w:sz w:val="24"/>
                <w:lang w:eastAsia="zh-CN"/>
              </w:rPr>
            </w:pPr>
            <w:r>
              <w:rPr>
                <w:rFonts w:hint="eastAsia" w:ascii="宋体" w:hAnsi="宋体" w:eastAsia="宋体" w:cs="宋体"/>
                <w:color w:val="auto"/>
                <w:sz w:val="24"/>
                <w:lang w:eastAsia="zh-CN"/>
              </w:rPr>
              <w:t>c</w:t>
            </w:r>
            <w:r>
              <w:rPr>
                <w:rFonts w:hint="eastAsia" w:ascii="宋体" w:hAnsi="宋体" w:cs="宋体"/>
                <w:color w:val="auto"/>
                <w:sz w:val="24"/>
                <w:lang w:eastAsia="zh-CN"/>
              </w:rPr>
              <w:t>.人员的培训方案的各个方面安排</w:t>
            </w:r>
            <w:r>
              <w:rPr>
                <w:rFonts w:hint="eastAsia" w:ascii="宋体" w:hAnsi="宋体" w:eastAsia="宋体" w:cs="宋体"/>
                <w:color w:val="auto"/>
                <w:sz w:val="24"/>
                <w:lang w:eastAsia="zh-CN"/>
              </w:rPr>
              <w:t>合理度一般</w:t>
            </w:r>
            <w:r>
              <w:rPr>
                <w:rFonts w:hint="eastAsia" w:ascii="宋体" w:hAnsi="宋体" w:cs="宋体"/>
                <w:color w:val="auto"/>
                <w:sz w:val="24"/>
                <w:lang w:eastAsia="zh-CN"/>
              </w:rPr>
              <w:t>，对保安人员培训计划</w:t>
            </w:r>
            <w:r>
              <w:rPr>
                <w:rFonts w:hint="eastAsia" w:ascii="宋体" w:hAnsi="宋体" w:eastAsia="宋体" w:cs="宋体"/>
                <w:color w:val="auto"/>
                <w:sz w:val="24"/>
                <w:lang w:eastAsia="zh-CN"/>
              </w:rPr>
              <w:t>不详实</w:t>
            </w:r>
            <w:r>
              <w:rPr>
                <w:rFonts w:hint="eastAsia" w:ascii="宋体" w:hAnsi="宋体" w:cs="宋体"/>
                <w:color w:val="auto"/>
                <w:sz w:val="24"/>
                <w:lang w:eastAsia="zh-CN"/>
              </w:rPr>
              <w:t>，实践实施</w:t>
            </w:r>
            <w:r>
              <w:rPr>
                <w:rFonts w:hint="eastAsia" w:ascii="宋体" w:hAnsi="宋体" w:eastAsia="宋体" w:cs="宋体"/>
                <w:color w:val="auto"/>
                <w:sz w:val="24"/>
                <w:lang w:eastAsia="zh-CN"/>
              </w:rPr>
              <w:t>度一般的</w:t>
            </w:r>
            <w:r>
              <w:rPr>
                <w:rFonts w:hint="eastAsia" w:ascii="宋体" w:hAnsi="宋体" w:cs="宋体"/>
                <w:color w:val="auto"/>
                <w:sz w:val="24"/>
                <w:lang w:eastAsia="zh-CN"/>
              </w:rPr>
              <w:t>得</w:t>
            </w:r>
            <w:r>
              <w:rPr>
                <w:rFonts w:hint="eastAsia" w:ascii="宋体" w:hAnsi="宋体" w:eastAsia="宋体" w:cs="宋体"/>
                <w:color w:val="auto"/>
                <w:sz w:val="24"/>
                <w:lang w:eastAsia="zh-CN"/>
              </w:rPr>
              <w:t>4</w:t>
            </w:r>
            <w:r>
              <w:rPr>
                <w:rFonts w:hint="eastAsia" w:ascii="宋体" w:hAnsi="宋体" w:cs="宋体"/>
                <w:color w:val="auto"/>
                <w:sz w:val="24"/>
                <w:lang w:eastAsia="zh-CN"/>
              </w:rPr>
              <w:t>分；</w:t>
            </w:r>
          </w:p>
          <w:p>
            <w:pPr>
              <w:spacing w:line="460" w:lineRule="exact"/>
              <w:ind w:firstLine="240" w:firstLineChars="100"/>
              <w:rPr>
                <w:lang w:eastAsia="zh-CN"/>
              </w:rPr>
            </w:pPr>
            <w:r>
              <w:rPr>
                <w:rFonts w:hint="eastAsia" w:ascii="宋体" w:hAnsi="宋体" w:eastAsia="宋体" w:cs="宋体"/>
                <w:color w:val="auto"/>
                <w:sz w:val="24"/>
                <w:lang w:eastAsia="zh-CN"/>
              </w:rPr>
              <w:t>d</w:t>
            </w:r>
            <w:r>
              <w:rPr>
                <w:rFonts w:hint="eastAsia" w:ascii="宋体" w:hAnsi="宋体" w:cs="宋体"/>
                <w:color w:val="auto"/>
                <w:sz w:val="24"/>
                <w:lang w:eastAsia="zh-CN"/>
              </w:rPr>
              <w:t>.有人员的培训方案，但内容与本项目实际不符，无操作性的得</w:t>
            </w:r>
            <w:r>
              <w:rPr>
                <w:rFonts w:hint="eastAsia" w:ascii="宋体" w:hAnsi="宋体" w:eastAsia="宋体" w:cs="宋体"/>
                <w:color w:val="auto"/>
                <w:sz w:val="24"/>
                <w:lang w:eastAsia="zh-CN"/>
              </w:rPr>
              <w:t>1</w:t>
            </w:r>
            <w:r>
              <w:rPr>
                <w:rFonts w:hint="eastAsia" w:ascii="宋体" w:hAnsi="宋体" w:cs="宋体"/>
                <w:color w:val="auto"/>
                <w:sz w:val="24"/>
                <w:lang w:eastAsia="zh-CN"/>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780" w:type="dxa"/>
            <w:vMerge w:val="restart"/>
            <w:vAlign w:val="center"/>
          </w:tcPr>
          <w:p>
            <w:pPr>
              <w:pStyle w:val="19"/>
              <w:rPr>
                <w:lang w:eastAsia="zh-CN"/>
              </w:rPr>
            </w:pPr>
            <w:r>
              <w:rPr>
                <w:rFonts w:hint="eastAsia"/>
                <w:lang w:eastAsia="zh-CN"/>
              </w:rPr>
              <w:t>4</w:t>
            </w:r>
          </w:p>
        </w:tc>
        <w:tc>
          <w:tcPr>
            <w:tcW w:w="1260" w:type="dxa"/>
            <w:vMerge w:val="restart"/>
            <w:vAlign w:val="center"/>
          </w:tcPr>
          <w:p>
            <w:pPr>
              <w:kinsoku/>
              <w:wordWrap w:val="0"/>
              <w:spacing w:before="78" w:line="219" w:lineRule="auto"/>
              <w:jc w:val="center"/>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2"/>
                <w:sz w:val="24"/>
                <w:szCs w:val="24"/>
                <w:lang w:eastAsia="zh-CN"/>
              </w:rPr>
              <w:t>综合实力</w:t>
            </w:r>
          </w:p>
        </w:tc>
        <w:tc>
          <w:tcPr>
            <w:tcW w:w="750" w:type="dxa"/>
            <w:vMerge w:val="restart"/>
            <w:vAlign w:val="center"/>
          </w:tcPr>
          <w:p>
            <w:pPr>
              <w:pStyle w:val="19"/>
              <w:rPr>
                <w:lang w:eastAsia="zh-CN"/>
              </w:rPr>
            </w:pPr>
            <w:r>
              <w:rPr>
                <w:rFonts w:hint="eastAsia"/>
                <w:lang w:eastAsia="zh-CN"/>
              </w:rPr>
              <w:t>32</w:t>
            </w:r>
          </w:p>
        </w:tc>
        <w:tc>
          <w:tcPr>
            <w:tcW w:w="6885" w:type="dxa"/>
            <w:vAlign w:val="center"/>
          </w:tcPr>
          <w:p>
            <w:pPr>
              <w:spacing w:line="460" w:lineRule="exact"/>
              <w:ind w:firstLine="240" w:firstLineChars="100"/>
              <w:rPr>
                <w:rFonts w:ascii="宋体" w:hAnsi="宋体" w:cs="宋体"/>
                <w:sz w:val="24"/>
                <w:lang w:eastAsia="zh-CN"/>
              </w:rPr>
            </w:pPr>
            <w:r>
              <w:rPr>
                <w:rFonts w:hint="eastAsia" w:ascii="宋体" w:hAnsi="宋体" w:eastAsia="宋体" w:cs="宋体"/>
                <w:sz w:val="24"/>
                <w:lang w:eastAsia="zh-CN"/>
              </w:rPr>
              <w:t>（1）</w:t>
            </w:r>
            <w:r>
              <w:rPr>
                <w:rFonts w:hint="eastAsia" w:ascii="宋体" w:hAnsi="宋体" w:cs="宋体"/>
                <w:sz w:val="24"/>
                <w:lang w:eastAsia="zh-CN"/>
              </w:rPr>
              <w:t>项目负责人 （5分）</w:t>
            </w:r>
          </w:p>
          <w:p>
            <w:pPr>
              <w:spacing w:line="460" w:lineRule="exact"/>
              <w:ind w:firstLine="240" w:firstLineChars="100"/>
              <w:rPr>
                <w:rFonts w:ascii="宋体" w:hAnsi="宋体" w:cs="宋体"/>
                <w:sz w:val="24"/>
                <w:lang w:eastAsia="zh-CN"/>
              </w:rPr>
            </w:pPr>
            <w:r>
              <w:rPr>
                <w:rFonts w:hint="eastAsia" w:ascii="宋体" w:hAnsi="宋体" w:cs="宋体"/>
                <w:sz w:val="24"/>
                <w:lang w:eastAsia="zh-CN"/>
              </w:rPr>
              <w:t>①具备大专以上学历、年龄 30-45 周岁（含45周岁），得2分；</w:t>
            </w:r>
          </w:p>
          <w:p>
            <w:pPr>
              <w:spacing w:line="460" w:lineRule="exact"/>
              <w:ind w:firstLine="240" w:firstLineChars="100"/>
              <w:rPr>
                <w:rFonts w:ascii="宋体" w:hAnsi="宋体" w:cs="宋体"/>
                <w:sz w:val="24"/>
                <w:lang w:eastAsia="zh-CN"/>
              </w:rPr>
            </w:pPr>
            <w:r>
              <w:rPr>
                <w:rFonts w:hint="eastAsia" w:ascii="宋体" w:hAnsi="宋体" w:cs="宋体"/>
                <w:sz w:val="24"/>
                <w:lang w:eastAsia="zh-CN"/>
              </w:rPr>
              <w:t>②退役军人得 1 分 ;</w:t>
            </w:r>
          </w:p>
          <w:p>
            <w:pPr>
              <w:spacing w:line="460" w:lineRule="exact"/>
              <w:ind w:firstLine="240" w:firstLineChars="100"/>
              <w:rPr>
                <w:rFonts w:ascii="宋体" w:hAnsi="宋体" w:cs="宋体"/>
                <w:sz w:val="24"/>
                <w:lang w:eastAsia="zh-CN"/>
              </w:rPr>
            </w:pPr>
            <w:r>
              <w:rPr>
                <w:rFonts w:hint="eastAsia" w:ascii="宋体" w:hAnsi="宋体" w:cs="宋体"/>
                <w:sz w:val="24"/>
                <w:lang w:eastAsia="zh-CN"/>
              </w:rPr>
              <w:t>③提供建（构）筑物消防员证，得1分；</w:t>
            </w:r>
          </w:p>
          <w:p>
            <w:pPr>
              <w:spacing w:line="460" w:lineRule="exact"/>
              <w:ind w:firstLine="240" w:firstLineChars="100"/>
              <w:rPr>
                <w:rFonts w:asciiTheme="minorEastAsia" w:hAnsiTheme="minorEastAsia" w:eastAsiaTheme="minorEastAsia" w:cstheme="minorEastAsia"/>
                <w:spacing w:val="-13"/>
                <w:sz w:val="24"/>
                <w:szCs w:val="24"/>
                <w:lang w:eastAsia="zh-CN"/>
              </w:rPr>
            </w:pPr>
            <w:r>
              <w:rPr>
                <w:rFonts w:hint="eastAsia" w:ascii="宋体" w:hAnsi="宋体" w:cs="宋体"/>
                <w:sz w:val="24"/>
                <w:lang w:eastAsia="zh-CN"/>
              </w:rPr>
              <w:t>④提供本项目</w:t>
            </w:r>
            <w:r>
              <w:rPr>
                <w:rFonts w:hint="eastAsia" w:ascii="宋体" w:hAnsi="宋体" w:eastAsia="宋体" w:cs="宋体"/>
                <w:sz w:val="24"/>
                <w:lang w:eastAsia="zh-CN"/>
              </w:rPr>
              <w:t>负责人</w:t>
            </w:r>
            <w:r>
              <w:rPr>
                <w:rFonts w:hint="eastAsia" w:ascii="宋体" w:hAnsi="宋体" w:cs="宋体"/>
                <w:sz w:val="24"/>
                <w:lang w:eastAsia="zh-CN"/>
              </w:rPr>
              <w:t xml:space="preserve"> 202</w:t>
            </w:r>
            <w:r>
              <w:rPr>
                <w:rFonts w:hint="eastAsia" w:ascii="宋体" w:hAnsi="宋体" w:eastAsia="宋体" w:cs="宋体"/>
                <w:sz w:val="24"/>
                <w:lang w:eastAsia="zh-CN"/>
              </w:rPr>
              <w:t>0</w:t>
            </w:r>
            <w:r>
              <w:rPr>
                <w:rFonts w:hint="eastAsia" w:ascii="宋体" w:hAnsi="宋体" w:cs="宋体"/>
                <w:sz w:val="24"/>
                <w:lang w:eastAsia="zh-CN"/>
              </w:rPr>
              <w:t xml:space="preserve"> 年以来至少连续 6 个月的社保缴纳证明材料得 1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780" w:type="dxa"/>
            <w:vMerge w:val="continue"/>
            <w:vAlign w:val="center"/>
          </w:tcPr>
          <w:p>
            <w:pPr>
              <w:pStyle w:val="19"/>
              <w:rPr>
                <w:lang w:eastAsia="zh-CN"/>
              </w:rPr>
            </w:pPr>
          </w:p>
        </w:tc>
        <w:tc>
          <w:tcPr>
            <w:tcW w:w="1260" w:type="dxa"/>
            <w:vMerge w:val="continue"/>
            <w:vAlign w:val="center"/>
          </w:tcPr>
          <w:p>
            <w:pPr>
              <w:pStyle w:val="19"/>
              <w:rPr>
                <w:lang w:eastAsia="zh-CN"/>
              </w:rPr>
            </w:pPr>
          </w:p>
        </w:tc>
        <w:tc>
          <w:tcPr>
            <w:tcW w:w="750" w:type="dxa"/>
            <w:vMerge w:val="continue"/>
            <w:vAlign w:val="center"/>
          </w:tcPr>
          <w:p>
            <w:pPr>
              <w:pStyle w:val="19"/>
              <w:rPr>
                <w:lang w:eastAsia="zh-CN"/>
              </w:rPr>
            </w:pPr>
          </w:p>
        </w:tc>
        <w:tc>
          <w:tcPr>
            <w:tcW w:w="6885" w:type="dxa"/>
            <w:vAlign w:val="center"/>
          </w:tcPr>
          <w:p>
            <w:pPr>
              <w:spacing w:line="460" w:lineRule="exact"/>
              <w:ind w:firstLine="240" w:firstLineChars="100"/>
              <w:rPr>
                <w:rFonts w:ascii="宋体" w:hAnsi="宋体" w:cs="宋体"/>
                <w:sz w:val="24"/>
                <w:lang w:eastAsia="zh-CN"/>
              </w:rPr>
            </w:pPr>
            <w:r>
              <w:rPr>
                <w:rFonts w:hint="eastAsia" w:ascii="宋体" w:hAnsi="宋体" w:eastAsia="宋体" w:cs="宋体"/>
                <w:sz w:val="24"/>
                <w:lang w:eastAsia="zh-CN"/>
              </w:rPr>
              <w:t>（2）</w:t>
            </w:r>
            <w:r>
              <w:rPr>
                <w:rFonts w:hint="eastAsia" w:ascii="宋体" w:hAnsi="宋体" w:cs="宋体"/>
                <w:sz w:val="24"/>
                <w:lang w:eastAsia="zh-CN"/>
              </w:rPr>
              <w:t>响应文件制作（4分）</w:t>
            </w:r>
          </w:p>
          <w:p>
            <w:pPr>
              <w:spacing w:line="460" w:lineRule="exact"/>
              <w:ind w:firstLine="240" w:firstLineChars="100"/>
              <w:rPr>
                <w:rFonts w:asciiTheme="minorEastAsia" w:hAnsiTheme="minorEastAsia" w:eastAsiaTheme="minorEastAsia" w:cstheme="minorEastAsia"/>
                <w:spacing w:val="-13"/>
                <w:sz w:val="24"/>
                <w:szCs w:val="24"/>
                <w:lang w:eastAsia="zh-CN"/>
              </w:rPr>
            </w:pPr>
            <w:r>
              <w:rPr>
                <w:rFonts w:hint="eastAsia" w:ascii="宋体" w:hAnsi="宋体" w:cs="宋体"/>
                <w:sz w:val="24"/>
                <w:lang w:eastAsia="zh-CN"/>
              </w:rPr>
              <w:t>投标文件符合</w:t>
            </w:r>
            <w:r>
              <w:rPr>
                <w:rFonts w:hint="eastAsia" w:ascii="宋体" w:hAnsi="宋体" w:eastAsia="宋体" w:cs="宋体"/>
                <w:sz w:val="24"/>
                <w:lang w:eastAsia="zh-CN"/>
              </w:rPr>
              <w:t>采购</w:t>
            </w:r>
            <w:r>
              <w:rPr>
                <w:rFonts w:hint="eastAsia" w:ascii="宋体" w:hAnsi="宋体" w:cs="宋体"/>
                <w:sz w:val="24"/>
                <w:lang w:eastAsia="zh-CN"/>
              </w:rPr>
              <w:t>文件所有条款，标书制作规范得</w:t>
            </w:r>
            <w:r>
              <w:rPr>
                <w:rFonts w:hint="eastAsia" w:ascii="宋体" w:hAnsi="宋体" w:eastAsia="宋体" w:cs="宋体"/>
                <w:sz w:val="24"/>
                <w:lang w:eastAsia="zh-CN"/>
              </w:rPr>
              <w:t>4</w:t>
            </w:r>
            <w:r>
              <w:rPr>
                <w:rFonts w:hint="eastAsia" w:ascii="宋体" w:hAnsi="宋体" w:cs="宋体"/>
                <w:sz w:val="24"/>
                <w:lang w:eastAsia="zh-CN"/>
              </w:rPr>
              <w:t>分；若投标文件与招标文件要求有偏离，但不影响到实质性响应，评委会根据情况扣1-2分；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0" w:hRule="atLeast"/>
        </w:trPr>
        <w:tc>
          <w:tcPr>
            <w:tcW w:w="780" w:type="dxa"/>
            <w:vMerge w:val="continue"/>
            <w:vAlign w:val="center"/>
          </w:tcPr>
          <w:p>
            <w:pPr>
              <w:pStyle w:val="19"/>
              <w:rPr>
                <w:lang w:eastAsia="zh-CN"/>
              </w:rPr>
            </w:pPr>
          </w:p>
        </w:tc>
        <w:tc>
          <w:tcPr>
            <w:tcW w:w="1260" w:type="dxa"/>
            <w:vMerge w:val="continue"/>
            <w:vAlign w:val="center"/>
          </w:tcPr>
          <w:p>
            <w:pPr>
              <w:pStyle w:val="19"/>
              <w:rPr>
                <w:lang w:eastAsia="zh-CN"/>
              </w:rPr>
            </w:pPr>
          </w:p>
        </w:tc>
        <w:tc>
          <w:tcPr>
            <w:tcW w:w="750" w:type="dxa"/>
            <w:vMerge w:val="continue"/>
            <w:vAlign w:val="center"/>
          </w:tcPr>
          <w:p>
            <w:pPr>
              <w:pStyle w:val="19"/>
              <w:rPr>
                <w:lang w:eastAsia="zh-CN"/>
              </w:rPr>
            </w:pPr>
          </w:p>
        </w:tc>
        <w:tc>
          <w:tcPr>
            <w:tcW w:w="6885" w:type="dxa"/>
            <w:vAlign w:val="center"/>
          </w:tcPr>
          <w:p>
            <w:pPr>
              <w:spacing w:line="460" w:lineRule="exact"/>
              <w:ind w:firstLine="240" w:firstLineChars="100"/>
              <w:rPr>
                <w:rFonts w:ascii="宋体" w:hAnsi="宋体" w:cs="宋体"/>
                <w:sz w:val="24"/>
                <w:lang w:eastAsia="zh-CN"/>
              </w:rPr>
            </w:pPr>
            <w:r>
              <w:rPr>
                <w:rFonts w:hint="eastAsia" w:ascii="宋体" w:hAnsi="宋体" w:eastAsia="宋体" w:cs="宋体"/>
                <w:sz w:val="24"/>
                <w:lang w:eastAsia="zh-CN"/>
              </w:rPr>
              <w:t>（3）</w:t>
            </w:r>
            <w:r>
              <w:rPr>
                <w:rFonts w:hint="eastAsia" w:ascii="宋体" w:hAnsi="宋体" w:cs="宋体"/>
                <w:sz w:val="24"/>
                <w:lang w:eastAsia="zh-CN"/>
              </w:rPr>
              <w:t>业  绩（1</w:t>
            </w:r>
            <w:r>
              <w:rPr>
                <w:rFonts w:hint="eastAsia" w:ascii="宋体" w:hAnsi="宋体" w:eastAsia="宋体" w:cs="宋体"/>
                <w:sz w:val="24"/>
                <w:lang w:eastAsia="zh-CN"/>
              </w:rPr>
              <w:t>0</w:t>
            </w:r>
            <w:r>
              <w:rPr>
                <w:rFonts w:hint="eastAsia" w:ascii="宋体" w:hAnsi="宋体" w:cs="宋体"/>
                <w:sz w:val="24"/>
                <w:lang w:eastAsia="zh-CN"/>
              </w:rPr>
              <w:t>分）</w:t>
            </w:r>
          </w:p>
          <w:p>
            <w:pPr>
              <w:spacing w:line="460" w:lineRule="exact"/>
              <w:ind w:firstLine="240" w:firstLineChars="100"/>
              <w:rPr>
                <w:rFonts w:asciiTheme="minorEastAsia" w:hAnsiTheme="minorEastAsia" w:eastAsiaTheme="minorEastAsia" w:cstheme="minorEastAsia"/>
                <w:spacing w:val="-13"/>
                <w:sz w:val="24"/>
                <w:szCs w:val="24"/>
                <w:lang w:eastAsia="zh-CN"/>
              </w:rPr>
            </w:pPr>
            <w:r>
              <w:rPr>
                <w:rFonts w:hint="eastAsia" w:ascii="宋体" w:hAnsi="宋体" w:cs="宋体"/>
                <w:sz w:val="24"/>
                <w:lang w:eastAsia="zh-CN"/>
              </w:rPr>
              <w:t xml:space="preserve">供应商提供行同类安保项目业绩的（需同时提供业绩合同及中标通知书原件扫描件)，每提供一份得 </w:t>
            </w:r>
            <w:r>
              <w:rPr>
                <w:rFonts w:hint="eastAsia" w:ascii="宋体" w:hAnsi="宋体" w:eastAsia="宋体" w:cs="宋体"/>
                <w:sz w:val="24"/>
                <w:lang w:eastAsia="zh-CN"/>
              </w:rPr>
              <w:t>2</w:t>
            </w:r>
            <w:r>
              <w:rPr>
                <w:rFonts w:hint="eastAsia" w:ascii="宋体" w:hAnsi="宋体" w:cs="宋体"/>
                <w:sz w:val="24"/>
                <w:lang w:eastAsia="zh-CN"/>
              </w:rPr>
              <w:t xml:space="preserve"> 分，最多得 1</w:t>
            </w:r>
            <w:r>
              <w:rPr>
                <w:rFonts w:hint="eastAsia" w:ascii="宋体" w:hAnsi="宋体" w:eastAsia="宋体" w:cs="宋体"/>
                <w:sz w:val="24"/>
                <w:lang w:eastAsia="zh-CN"/>
              </w:rPr>
              <w:t>0</w:t>
            </w:r>
            <w:r>
              <w:rPr>
                <w:rFonts w:hint="eastAsia" w:ascii="宋体" w:hAnsi="宋体" w:cs="宋体"/>
                <w:sz w:val="24"/>
                <w:lang w:eastAsia="zh-CN"/>
              </w:rPr>
              <w:t xml:space="preserve">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780" w:type="dxa"/>
            <w:vMerge w:val="continue"/>
            <w:vAlign w:val="center"/>
          </w:tcPr>
          <w:p>
            <w:pPr>
              <w:pStyle w:val="19"/>
              <w:rPr>
                <w:lang w:eastAsia="zh-CN"/>
              </w:rPr>
            </w:pPr>
          </w:p>
        </w:tc>
        <w:tc>
          <w:tcPr>
            <w:tcW w:w="1260" w:type="dxa"/>
            <w:vMerge w:val="continue"/>
            <w:vAlign w:val="center"/>
          </w:tcPr>
          <w:p>
            <w:pPr>
              <w:pStyle w:val="19"/>
              <w:rPr>
                <w:lang w:eastAsia="zh-CN"/>
              </w:rPr>
            </w:pPr>
          </w:p>
        </w:tc>
        <w:tc>
          <w:tcPr>
            <w:tcW w:w="750" w:type="dxa"/>
            <w:vMerge w:val="continue"/>
            <w:vAlign w:val="center"/>
          </w:tcPr>
          <w:p>
            <w:pPr>
              <w:pStyle w:val="19"/>
              <w:rPr>
                <w:lang w:eastAsia="zh-CN"/>
              </w:rPr>
            </w:pPr>
          </w:p>
        </w:tc>
        <w:tc>
          <w:tcPr>
            <w:tcW w:w="6885" w:type="dxa"/>
            <w:vAlign w:val="center"/>
          </w:tcPr>
          <w:p>
            <w:pPr>
              <w:spacing w:line="460" w:lineRule="exact"/>
              <w:ind w:firstLine="240" w:firstLineChars="100"/>
              <w:rPr>
                <w:rFonts w:ascii="宋体" w:hAnsi="宋体" w:eastAsia="宋体" w:cs="宋体"/>
                <w:color w:val="C00000"/>
                <w:sz w:val="24"/>
                <w:lang w:eastAsia="zh-CN"/>
              </w:rPr>
            </w:pPr>
            <w:r>
              <w:rPr>
                <w:rFonts w:hint="eastAsia" w:ascii="宋体" w:hAnsi="宋体" w:eastAsia="宋体" w:cs="宋体"/>
                <w:color w:val="auto"/>
                <w:sz w:val="24"/>
                <w:lang w:eastAsia="zh-CN"/>
              </w:rPr>
              <w:t>（4）</w:t>
            </w:r>
            <w:r>
              <w:rPr>
                <w:rFonts w:hint="eastAsia" w:ascii="宋体" w:hAnsi="宋体" w:cs="宋体"/>
                <w:color w:val="auto"/>
                <w:sz w:val="24"/>
                <w:lang w:eastAsia="zh-CN"/>
              </w:rPr>
              <w:t>奖 项</w:t>
            </w:r>
            <w:r>
              <w:rPr>
                <w:rFonts w:hint="eastAsia" w:ascii="宋体" w:hAnsi="宋体" w:eastAsia="宋体" w:cs="宋体"/>
                <w:color w:val="auto"/>
                <w:sz w:val="24"/>
                <w:lang w:eastAsia="zh-CN"/>
              </w:rPr>
              <w:t>（5分）</w:t>
            </w:r>
          </w:p>
          <w:p>
            <w:pPr>
              <w:spacing w:line="460" w:lineRule="exact"/>
              <w:ind w:firstLine="240" w:firstLineChars="100"/>
              <w:rPr>
                <w:rFonts w:asciiTheme="minorEastAsia" w:hAnsiTheme="minorEastAsia" w:eastAsiaTheme="minorEastAsia" w:cstheme="minorEastAsia"/>
                <w:spacing w:val="-13"/>
                <w:sz w:val="24"/>
                <w:szCs w:val="24"/>
                <w:lang w:eastAsia="zh-CN"/>
              </w:rPr>
            </w:pPr>
            <w:r>
              <w:rPr>
                <w:rFonts w:hint="eastAsia"/>
                <w:color w:val="auto"/>
                <w:sz w:val="24"/>
                <w:szCs w:val="24"/>
                <w:lang w:eastAsia="zh-CN"/>
              </w:rPr>
              <w:t>供应商近三年以来获得过地市级表扬的得1分，获得过省级表扬的得3分，获得过国家级表扬的得5分，提供相对应证书或文件的得分（本项不累计得分，最多得5分）</w:t>
            </w:r>
            <w:r>
              <w:rPr>
                <w:rFonts w:hint="eastAsia" w:ascii="宋体" w:hAnsi="宋体" w:cs="宋体"/>
                <w:color w:val="auto"/>
                <w:sz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780" w:type="dxa"/>
            <w:vMerge w:val="continue"/>
            <w:vAlign w:val="center"/>
          </w:tcPr>
          <w:p>
            <w:pPr>
              <w:pStyle w:val="19"/>
              <w:rPr>
                <w:lang w:eastAsia="zh-CN"/>
              </w:rPr>
            </w:pPr>
          </w:p>
        </w:tc>
        <w:tc>
          <w:tcPr>
            <w:tcW w:w="1260" w:type="dxa"/>
            <w:vMerge w:val="continue"/>
            <w:vAlign w:val="center"/>
          </w:tcPr>
          <w:p>
            <w:pPr>
              <w:pStyle w:val="19"/>
              <w:rPr>
                <w:lang w:eastAsia="zh-CN"/>
              </w:rPr>
            </w:pPr>
          </w:p>
        </w:tc>
        <w:tc>
          <w:tcPr>
            <w:tcW w:w="750" w:type="dxa"/>
            <w:vMerge w:val="continue"/>
            <w:vAlign w:val="center"/>
          </w:tcPr>
          <w:p>
            <w:pPr>
              <w:pStyle w:val="19"/>
              <w:rPr>
                <w:lang w:eastAsia="zh-CN"/>
              </w:rPr>
            </w:pPr>
          </w:p>
        </w:tc>
        <w:tc>
          <w:tcPr>
            <w:tcW w:w="6885" w:type="dxa"/>
          </w:tcPr>
          <w:p>
            <w:pPr>
              <w:spacing w:line="460" w:lineRule="exact"/>
              <w:ind w:firstLine="240" w:firstLineChars="100"/>
              <w:rPr>
                <w:rFonts w:ascii="宋体" w:hAnsi="宋体" w:eastAsia="宋体" w:cs="宋体"/>
                <w:color w:val="auto"/>
                <w:sz w:val="24"/>
                <w:lang w:eastAsia="zh-CN"/>
              </w:rPr>
            </w:pPr>
            <w:r>
              <w:rPr>
                <w:rFonts w:hint="eastAsia" w:ascii="宋体" w:hAnsi="宋体" w:eastAsia="宋体" w:cs="宋体"/>
                <w:color w:val="auto"/>
                <w:sz w:val="24"/>
                <w:lang w:eastAsia="zh-CN"/>
              </w:rPr>
              <w:t>（5）</w:t>
            </w:r>
            <w:r>
              <w:rPr>
                <w:rFonts w:hint="eastAsia" w:ascii="宋体" w:hAnsi="宋体" w:cs="宋体"/>
                <w:color w:val="auto"/>
                <w:sz w:val="24"/>
                <w:lang w:eastAsia="zh-CN"/>
              </w:rPr>
              <w:t>企业信用</w:t>
            </w:r>
            <w:r>
              <w:rPr>
                <w:rFonts w:hint="eastAsia" w:ascii="宋体" w:hAnsi="宋体" w:eastAsia="宋体" w:cs="宋体"/>
                <w:color w:val="auto"/>
                <w:sz w:val="24"/>
                <w:lang w:eastAsia="zh-CN"/>
              </w:rPr>
              <w:t>（3分）</w:t>
            </w:r>
          </w:p>
          <w:p>
            <w:pPr>
              <w:spacing w:line="460" w:lineRule="exact"/>
              <w:ind w:firstLine="240" w:firstLineChars="100"/>
              <w:rPr>
                <w:rFonts w:asciiTheme="minorEastAsia" w:hAnsiTheme="minorEastAsia" w:eastAsiaTheme="minorEastAsia" w:cstheme="minorEastAsia"/>
                <w:spacing w:val="-13"/>
                <w:sz w:val="24"/>
                <w:szCs w:val="24"/>
                <w:lang w:eastAsia="zh-CN"/>
              </w:rPr>
            </w:pPr>
            <w:r>
              <w:rPr>
                <w:rFonts w:hint="eastAsia" w:ascii="宋体" w:hAnsi="宋体" w:cs="宋体"/>
                <w:color w:val="auto"/>
                <w:sz w:val="24"/>
                <w:lang w:eastAsia="zh-CN"/>
              </w:rPr>
              <w:t>企业信用等级AAA级得3分；AA级得1分；否则不得分。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780" w:type="dxa"/>
            <w:vMerge w:val="continue"/>
            <w:vAlign w:val="center"/>
          </w:tcPr>
          <w:p>
            <w:pPr>
              <w:pStyle w:val="19"/>
              <w:rPr>
                <w:lang w:eastAsia="zh-CN"/>
              </w:rPr>
            </w:pPr>
          </w:p>
        </w:tc>
        <w:tc>
          <w:tcPr>
            <w:tcW w:w="1260" w:type="dxa"/>
            <w:vMerge w:val="continue"/>
            <w:vAlign w:val="center"/>
          </w:tcPr>
          <w:p>
            <w:pPr>
              <w:pStyle w:val="19"/>
              <w:rPr>
                <w:lang w:eastAsia="zh-CN"/>
              </w:rPr>
            </w:pPr>
          </w:p>
        </w:tc>
        <w:tc>
          <w:tcPr>
            <w:tcW w:w="750" w:type="dxa"/>
            <w:vMerge w:val="continue"/>
            <w:vAlign w:val="center"/>
          </w:tcPr>
          <w:p>
            <w:pPr>
              <w:pStyle w:val="19"/>
              <w:rPr>
                <w:lang w:eastAsia="zh-CN"/>
              </w:rPr>
            </w:pPr>
          </w:p>
        </w:tc>
        <w:tc>
          <w:tcPr>
            <w:tcW w:w="6885" w:type="dxa"/>
          </w:tcPr>
          <w:p>
            <w:pPr>
              <w:spacing w:line="460" w:lineRule="exact"/>
              <w:ind w:firstLine="240" w:firstLineChars="100"/>
              <w:rPr>
                <w:rFonts w:ascii="宋体" w:hAnsi="宋体" w:cs="宋体"/>
                <w:color w:val="auto"/>
                <w:sz w:val="24"/>
                <w:lang w:eastAsia="zh-CN"/>
              </w:rPr>
            </w:pPr>
            <w:r>
              <w:rPr>
                <w:rFonts w:hint="eastAsia" w:ascii="宋体" w:hAnsi="宋体" w:eastAsia="宋体" w:cs="宋体"/>
                <w:color w:val="auto"/>
                <w:sz w:val="24"/>
                <w:lang w:eastAsia="zh-CN"/>
              </w:rPr>
              <w:t>（6）信</w:t>
            </w:r>
            <w:r>
              <w:rPr>
                <w:rFonts w:hint="eastAsia" w:ascii="宋体" w:hAnsi="宋体" w:cs="宋体"/>
                <w:color w:val="auto"/>
                <w:sz w:val="24"/>
                <w:lang w:eastAsia="zh-CN"/>
              </w:rPr>
              <w:t>用评价（2分）</w:t>
            </w:r>
          </w:p>
          <w:p>
            <w:pPr>
              <w:spacing w:line="460" w:lineRule="exact"/>
              <w:ind w:firstLine="240" w:firstLineChars="100"/>
              <w:rPr>
                <w:rFonts w:ascii="宋体" w:hAnsi="宋体" w:cs="宋体"/>
                <w:sz w:val="24"/>
                <w:lang w:eastAsia="zh-CN"/>
              </w:rPr>
            </w:pPr>
            <w:r>
              <w:rPr>
                <w:rFonts w:hint="eastAsia"/>
                <w:color w:val="auto"/>
                <w:sz w:val="24"/>
                <w:szCs w:val="24"/>
                <w:lang w:eastAsia="zh-CN"/>
              </w:rPr>
              <w:t>根据《南阳市政府采购信用评价实施办法》，投标人登录“南阳市政府采购信用管理系统”打印并提交《南阳市政府采购供应商信用记录表》，诚信评价为三星级的加 1 分，四星级的加 2 分，其他不得分；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780" w:type="dxa"/>
            <w:vMerge w:val="continue"/>
            <w:vAlign w:val="center"/>
          </w:tcPr>
          <w:p>
            <w:pPr>
              <w:pStyle w:val="19"/>
              <w:rPr>
                <w:lang w:eastAsia="zh-CN"/>
              </w:rPr>
            </w:pPr>
          </w:p>
        </w:tc>
        <w:tc>
          <w:tcPr>
            <w:tcW w:w="1260" w:type="dxa"/>
            <w:vMerge w:val="continue"/>
            <w:vAlign w:val="center"/>
          </w:tcPr>
          <w:p>
            <w:pPr>
              <w:pStyle w:val="19"/>
              <w:rPr>
                <w:lang w:eastAsia="zh-CN"/>
              </w:rPr>
            </w:pPr>
          </w:p>
        </w:tc>
        <w:tc>
          <w:tcPr>
            <w:tcW w:w="750" w:type="dxa"/>
            <w:vMerge w:val="continue"/>
            <w:vAlign w:val="center"/>
          </w:tcPr>
          <w:p>
            <w:pPr>
              <w:pStyle w:val="19"/>
              <w:rPr>
                <w:lang w:eastAsia="zh-CN"/>
              </w:rPr>
            </w:pPr>
          </w:p>
        </w:tc>
        <w:tc>
          <w:tcPr>
            <w:tcW w:w="6885" w:type="dxa"/>
          </w:tcPr>
          <w:p>
            <w:pPr>
              <w:spacing w:line="460" w:lineRule="exact"/>
              <w:ind w:firstLine="240" w:firstLineChars="100"/>
              <w:rPr>
                <w:rFonts w:ascii="宋体" w:hAnsi="宋体" w:eastAsia="宋体" w:cs="宋体"/>
                <w:sz w:val="24"/>
                <w:lang w:eastAsia="zh-CN"/>
              </w:rPr>
            </w:pPr>
            <w:r>
              <w:rPr>
                <w:rFonts w:hint="eastAsia" w:ascii="宋体" w:hAnsi="宋体" w:eastAsia="宋体" w:cs="宋体"/>
                <w:sz w:val="24"/>
                <w:lang w:eastAsia="zh-CN"/>
              </w:rPr>
              <w:t>（7）</w:t>
            </w:r>
            <w:r>
              <w:rPr>
                <w:rFonts w:hint="eastAsia" w:ascii="宋体" w:hAnsi="宋体" w:cs="宋体"/>
                <w:sz w:val="24"/>
                <w:lang w:eastAsia="zh-CN"/>
              </w:rPr>
              <w:t>体系认证</w:t>
            </w:r>
            <w:r>
              <w:rPr>
                <w:rFonts w:hint="eastAsia" w:ascii="宋体" w:hAnsi="宋体" w:eastAsia="宋体" w:cs="宋体"/>
                <w:sz w:val="24"/>
                <w:lang w:eastAsia="zh-CN"/>
              </w:rPr>
              <w:t>（3分）</w:t>
            </w:r>
          </w:p>
          <w:p>
            <w:pPr>
              <w:spacing w:line="460" w:lineRule="exact"/>
              <w:ind w:firstLine="240" w:firstLineChars="100"/>
              <w:rPr>
                <w:rFonts w:asciiTheme="minorEastAsia" w:hAnsiTheme="minorEastAsia" w:eastAsiaTheme="minorEastAsia" w:cstheme="minorEastAsia"/>
                <w:spacing w:val="-13"/>
                <w:sz w:val="24"/>
                <w:szCs w:val="24"/>
                <w:lang w:eastAsia="zh-CN"/>
              </w:rPr>
            </w:pPr>
            <w:r>
              <w:rPr>
                <w:rFonts w:hint="eastAsia" w:ascii="宋体" w:hAnsi="宋体" w:cs="宋体"/>
                <w:sz w:val="24"/>
                <w:lang w:eastAsia="zh-CN"/>
              </w:rPr>
              <w:t>投标人具有质量管理体系认证、环境管理体系认证，职业健康安全管理体系认证证书，每有一项得1分，最多得3分。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885" w:type="dxa"/>
          <w:trHeight w:val="320" w:hRule="atLeast"/>
        </w:trPr>
        <w:tc>
          <w:tcPr>
            <w:tcW w:w="2040" w:type="dxa"/>
            <w:gridSpan w:val="2"/>
          </w:tcPr>
          <w:p>
            <w:pPr>
              <w:kinsoku/>
              <w:wordWrap w:val="0"/>
              <w:spacing w:before="42" w:line="206" w:lineRule="auto"/>
              <w:ind w:left="93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合计</w:t>
            </w:r>
          </w:p>
        </w:tc>
        <w:tc>
          <w:tcPr>
            <w:tcW w:w="750" w:type="dxa"/>
          </w:tcPr>
          <w:p>
            <w:pPr>
              <w:pStyle w:val="19"/>
            </w:pPr>
            <w:r>
              <w:rPr>
                <w:rFonts w:hint="eastAsia"/>
              </w:rPr>
              <w:t>100</w:t>
            </w:r>
          </w:p>
        </w:tc>
      </w:tr>
    </w:tbl>
    <w:p>
      <w:pPr>
        <w:kinsoku/>
        <w:wordWrap w:val="0"/>
        <w:spacing w:line="360" w:lineRule="auto"/>
        <w:ind w:firstLine="480" w:firstLineChars="200"/>
        <w:jc w:val="both"/>
        <w:rPr>
          <w:rFonts w:ascii="宋体" w:hAnsi="宋体" w:eastAsia="宋体" w:cs="宋体"/>
          <w:sz w:val="24"/>
          <w:szCs w:val="24"/>
          <w:lang w:eastAsia="zh-CN"/>
        </w:rPr>
      </w:pPr>
    </w:p>
    <w:p>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11.有下列情况之一的，采购人或采购代理机构宣布本项目终止：</w:t>
      </w:r>
    </w:p>
    <w:p>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11.1 因情况变化，不再符合规定的竞争性磋商采购方式适用情形的；</w:t>
      </w:r>
    </w:p>
    <w:p>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11.2 出现影响采购公正的违法、违规行为的；</w:t>
      </w:r>
    </w:p>
    <w:p>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11.3 法律法规规定的其他情况。</w:t>
      </w:r>
    </w:p>
    <w:p>
      <w:pPr>
        <w:kinsoku/>
        <w:wordWrap w:val="0"/>
        <w:spacing w:line="360" w:lineRule="auto"/>
        <w:ind w:firstLine="480" w:firstLineChars="200"/>
        <w:jc w:val="both"/>
        <w:rPr>
          <w:rFonts w:ascii="仿宋_GB2312" w:hAnsi="仿宋_GB2312" w:eastAsia="仿宋_GB2312" w:cs="仿宋_GB2312"/>
          <w:b/>
          <w:sz w:val="28"/>
          <w:szCs w:val="28"/>
          <w:lang w:eastAsia="zh-CN"/>
        </w:rPr>
      </w:pPr>
      <w:r>
        <w:rPr>
          <w:rFonts w:hint="eastAsia" w:ascii="宋体" w:hAnsi="宋体" w:eastAsia="宋体" w:cs="宋体"/>
          <w:sz w:val="24"/>
          <w:szCs w:val="24"/>
          <w:lang w:eastAsia="zh-CN"/>
        </w:rPr>
        <w:t>12.若本项目属于政府购买服务项目，将按照《政府采购竞争性磋商采购方式管理暂行办法》和《财政部关于政府采购竞争性磋商采购方式管理暂行办法有关问题的补充通知》（财库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lang w:eastAsia="zh-CN"/>
        </w:rPr>
        <w:t>﹝2015﹞</w:t>
      </w:r>
      <w:r>
        <w:rPr>
          <w:rFonts w:hint="eastAsia" w:ascii="宋体" w:hAnsi="宋体" w:eastAsia="宋体" w:cs="宋体"/>
          <w:sz w:val="24"/>
          <w:szCs w:val="24"/>
          <w:lang w:eastAsia="zh-CN"/>
        </w:rPr>
        <w:t>124号）等规定执行。</w:t>
      </w:r>
    </w:p>
    <w:p>
      <w:pPr>
        <w:kinsoku/>
        <w:wordWrap w:val="0"/>
        <w:spacing w:line="360" w:lineRule="auto"/>
        <w:jc w:val="both"/>
        <w:rPr>
          <w:rFonts w:ascii="宋体" w:hAnsi="宋体" w:eastAsia="宋体" w:cs="宋体"/>
          <w:b/>
          <w:bCs/>
          <w:sz w:val="24"/>
          <w:szCs w:val="24"/>
          <w:lang w:eastAsia="zh-CN"/>
        </w:rPr>
      </w:pPr>
    </w:p>
    <w:p>
      <w:pPr>
        <w:kinsoku/>
        <w:wordWrap w:val="0"/>
        <w:spacing w:line="360" w:lineRule="auto"/>
        <w:jc w:val="both"/>
        <w:rPr>
          <w:rFonts w:ascii="宋体" w:hAnsi="宋体" w:eastAsia="宋体" w:cs="宋体"/>
          <w:sz w:val="24"/>
          <w:szCs w:val="24"/>
          <w:lang w:eastAsia="zh-CN"/>
        </w:rPr>
      </w:pPr>
      <w:r>
        <w:rPr>
          <w:rFonts w:hint="eastAsia" w:ascii="宋体" w:hAnsi="宋体" w:eastAsia="宋体" w:cs="宋体"/>
          <w:b/>
          <w:bCs/>
          <w:sz w:val="24"/>
          <w:szCs w:val="24"/>
          <w:lang w:eastAsia="zh-CN"/>
        </w:rPr>
        <w:t>六、成交通知及签订合同</w:t>
      </w:r>
    </w:p>
    <w:p>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1.成交结果公布</w:t>
      </w:r>
    </w:p>
    <w:p>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1.1 成交供应商确定后，采购人或采购代理机构将在“河南省政府采购网”和“南阳市公共资源交易中心网”上发布成交公告。</w:t>
      </w:r>
    </w:p>
    <w:p>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1.2 如项目终止，成交结果公告以“河南省政府采购网”发布的为准。</w:t>
      </w:r>
    </w:p>
    <w:p>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2.发出成交通知书</w:t>
      </w:r>
    </w:p>
    <w:p>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2.1 根据成交结果，采购人或采购代理机构通过“南阳市公共资源交易中心公共服务平台”向成交供应商发出电子成交通知书，成交供应商可登陆南阳市公共资源交易平台会员系统，自行打印加盖电子签章的成交通知书。</w:t>
      </w:r>
    </w:p>
    <w:p>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2.2 《成交通知书》是签订政府采购合同的重要依据，对采购人与成交供应商具有法律效力。</w:t>
      </w:r>
    </w:p>
    <w:p>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3.签订合同</w:t>
      </w:r>
    </w:p>
    <w:p>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3.1 成交供应商和采购人应在《成交通知书》发出后及时签订政府采购合同，逾期无故不签订的，按《政府采购竞争性磋商采购方式管理暂行办法》及有关规定处理。</w:t>
      </w:r>
    </w:p>
    <w:p>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3.2 竞争性磋商文件、响应文件、供应商在磋商过程中的承诺以及确认材料，均为合同的有效组成部分。</w:t>
      </w:r>
    </w:p>
    <w:p>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3.3 如果成交供应商不按其响应文件承诺和竞争性磋商文件要求签订政府采购合同，采购人将取消其成交资格。</w:t>
      </w:r>
    </w:p>
    <w:p>
      <w:pPr>
        <w:kinsoku/>
        <w:wordWrap w:val="0"/>
        <w:spacing w:line="360" w:lineRule="auto"/>
        <w:ind w:firstLine="480" w:firstLineChars="200"/>
        <w:jc w:val="both"/>
        <w:rPr>
          <w:rFonts w:ascii="宋体" w:hAnsi="宋体" w:eastAsia="宋体" w:cs="宋体"/>
          <w:sz w:val="24"/>
          <w:szCs w:val="24"/>
          <w:lang w:eastAsia="zh-CN"/>
        </w:rPr>
      </w:pPr>
    </w:p>
    <w:p>
      <w:pPr>
        <w:kinsoku/>
        <w:wordWrap w:val="0"/>
        <w:spacing w:line="360" w:lineRule="auto"/>
        <w:jc w:val="both"/>
        <w:rPr>
          <w:rFonts w:ascii="宋体" w:hAnsi="宋体" w:eastAsia="宋体" w:cs="宋体"/>
          <w:b/>
          <w:bCs/>
          <w:sz w:val="24"/>
          <w:szCs w:val="24"/>
          <w:lang w:eastAsia="zh-CN"/>
        </w:rPr>
      </w:pPr>
      <w:r>
        <w:rPr>
          <w:rFonts w:hint="eastAsia" w:ascii="宋体" w:hAnsi="宋体" w:eastAsia="宋体" w:cs="宋体"/>
          <w:b/>
          <w:bCs/>
          <w:sz w:val="24"/>
          <w:szCs w:val="24"/>
          <w:lang w:eastAsia="zh-CN"/>
        </w:rPr>
        <w:t>七、质疑与答复</w:t>
      </w:r>
    </w:p>
    <w:p>
      <w:pPr>
        <w:pStyle w:val="4"/>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w:t>
      </w:r>
      <w:r>
        <w:rPr>
          <w:rFonts w:asciiTheme="minorEastAsia" w:hAnsiTheme="minorEastAsia" w:eastAsiaTheme="minorEastAsia" w:cstheme="minorEastAsia"/>
          <w:spacing w:val="2"/>
          <w:position w:val="17"/>
          <w:sz w:val="24"/>
          <w:szCs w:val="24"/>
          <w:lang w:eastAsia="zh-CN"/>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pPr>
        <w:pStyle w:val="4"/>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w:t>
      </w:r>
      <w:r>
        <w:rPr>
          <w:rFonts w:asciiTheme="minorEastAsia" w:hAnsiTheme="minorEastAsia" w:eastAsiaTheme="minorEastAsia" w:cstheme="minorEastAsia"/>
          <w:spacing w:val="2"/>
          <w:position w:val="17"/>
          <w:sz w:val="24"/>
          <w:szCs w:val="24"/>
          <w:lang w:eastAsia="zh-CN"/>
        </w:rPr>
        <w:t>质疑函须按照财政</w:t>
      </w:r>
      <w:r>
        <w:rPr>
          <w:rFonts w:hint="eastAsia" w:asciiTheme="minorEastAsia" w:hAnsiTheme="minorEastAsia" w:eastAsiaTheme="minorEastAsia" w:cstheme="minorEastAsia"/>
          <w:spacing w:val="2"/>
          <w:position w:val="17"/>
          <w:sz w:val="24"/>
          <w:szCs w:val="24"/>
          <w:lang w:eastAsia="zh-CN"/>
        </w:rPr>
        <w:t>部门</w:t>
      </w:r>
      <w:r>
        <w:rPr>
          <w:rFonts w:asciiTheme="minorEastAsia" w:hAnsiTheme="minorEastAsia" w:eastAsiaTheme="minorEastAsia" w:cstheme="minorEastAsia"/>
          <w:spacing w:val="2"/>
          <w:position w:val="17"/>
          <w:sz w:val="24"/>
          <w:szCs w:val="24"/>
          <w:lang w:eastAsia="zh-CN"/>
        </w:rPr>
        <w:t>发布的质疑函范本格式编制，质疑事项应具体、明确，并有必要的事实依据和法律依据。</w:t>
      </w:r>
    </w:p>
    <w:p>
      <w:pPr>
        <w:pStyle w:val="4"/>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w:t>
      </w:r>
      <w:r>
        <w:rPr>
          <w:rFonts w:asciiTheme="minorEastAsia" w:hAnsiTheme="minorEastAsia" w:eastAsiaTheme="minorEastAsia" w:cstheme="minorEastAsia"/>
          <w:spacing w:val="2"/>
          <w:position w:val="17"/>
          <w:sz w:val="24"/>
          <w:szCs w:val="24"/>
          <w:lang w:eastAsia="zh-CN"/>
        </w:rPr>
        <w:t>接收质疑的方式：</w:t>
      </w:r>
    </w:p>
    <w:p>
      <w:pPr>
        <w:pStyle w:val="4"/>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3.1 </w:t>
      </w:r>
      <w:r>
        <w:rPr>
          <w:rFonts w:asciiTheme="minorEastAsia" w:hAnsiTheme="minorEastAsia" w:eastAsiaTheme="minorEastAsia" w:cstheme="minorEastAsia"/>
          <w:spacing w:val="2"/>
          <w:position w:val="17"/>
          <w:sz w:val="24"/>
          <w:szCs w:val="24"/>
          <w:lang w:eastAsia="zh-CN"/>
        </w:rPr>
        <w:t>在线接收，请质疑人上传质疑函原件扫描件到南阳市公共资源交易系统或南阳市公共资源电子营业执照应用平台并电话通知到项目负责人。</w:t>
      </w:r>
    </w:p>
    <w:p>
      <w:pPr>
        <w:pStyle w:val="4"/>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3.2 </w:t>
      </w:r>
      <w:r>
        <w:rPr>
          <w:rFonts w:asciiTheme="minorEastAsia" w:hAnsiTheme="minorEastAsia" w:eastAsiaTheme="minorEastAsia" w:cstheme="minorEastAsia"/>
          <w:spacing w:val="2"/>
          <w:position w:val="17"/>
          <w:sz w:val="24"/>
          <w:szCs w:val="24"/>
          <w:lang w:eastAsia="zh-CN"/>
        </w:rPr>
        <w:t>书面提交，请质疑人将质疑函原件送达或邮寄至采购单位联系人和</w:t>
      </w:r>
      <w:r>
        <w:rPr>
          <w:rFonts w:hint="eastAsia" w:asciiTheme="minorEastAsia" w:hAnsiTheme="minorEastAsia" w:eastAsiaTheme="minorEastAsia" w:cstheme="minorEastAsia"/>
          <w:spacing w:val="2"/>
          <w:position w:val="17"/>
          <w:sz w:val="24"/>
          <w:szCs w:val="24"/>
          <w:lang w:eastAsia="zh-CN"/>
        </w:rPr>
        <w:t>采购代理机构</w:t>
      </w:r>
      <w:r>
        <w:rPr>
          <w:rFonts w:asciiTheme="minorEastAsia" w:hAnsiTheme="minorEastAsia" w:eastAsiaTheme="minorEastAsia" w:cstheme="minorEastAsia"/>
          <w:spacing w:val="2"/>
          <w:position w:val="17"/>
          <w:sz w:val="24"/>
          <w:szCs w:val="24"/>
          <w:lang w:eastAsia="zh-CN"/>
        </w:rPr>
        <w:t>项目负责人，联系方式及地址详见采购公告。</w:t>
      </w:r>
    </w:p>
    <w:p>
      <w:pPr>
        <w:pStyle w:val="4"/>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w:t>
      </w:r>
      <w:r>
        <w:rPr>
          <w:rFonts w:asciiTheme="minorEastAsia" w:hAnsiTheme="minorEastAsia" w:eastAsiaTheme="minorEastAsia" w:cstheme="minorEastAsia"/>
          <w:spacing w:val="2"/>
          <w:position w:val="17"/>
          <w:sz w:val="24"/>
          <w:szCs w:val="24"/>
          <w:lang w:eastAsia="zh-CN"/>
        </w:rPr>
        <w:t>超出法定质疑期的、重复提出的、分次提出的或内容、形式不符合《政府采购质疑和投诉办法》的，采购人和采购代理机构可以拒收，质疑供应商将依法承担不利后果。</w:t>
      </w:r>
    </w:p>
    <w:p>
      <w:pPr>
        <w:pStyle w:val="4"/>
        <w:kinsoku/>
        <w:wordWrap w:val="0"/>
        <w:spacing w:line="360" w:lineRule="auto"/>
        <w:ind w:firstLine="488" w:firstLineChars="200"/>
        <w:jc w:val="both"/>
        <w:rPr>
          <w:rFonts w:ascii="宋体" w:hAnsi="宋体" w:eastAsia="宋体" w:cs="宋体"/>
          <w:sz w:val="24"/>
          <w:szCs w:val="24"/>
          <w:lang w:eastAsia="zh-CN"/>
        </w:rPr>
      </w:pPr>
      <w:r>
        <w:rPr>
          <w:rFonts w:hint="eastAsia" w:asciiTheme="minorEastAsia" w:hAnsiTheme="minorEastAsia" w:eastAsiaTheme="minorEastAsia" w:cstheme="minorEastAsia"/>
          <w:spacing w:val="2"/>
          <w:position w:val="17"/>
          <w:sz w:val="24"/>
          <w:szCs w:val="24"/>
          <w:lang w:eastAsia="zh-CN"/>
        </w:rPr>
        <w:t>5.</w:t>
      </w:r>
      <w:r>
        <w:rPr>
          <w:rFonts w:asciiTheme="minorEastAsia" w:hAnsiTheme="minorEastAsia" w:eastAsiaTheme="minorEastAsia" w:cstheme="minorEastAsia"/>
          <w:spacing w:val="2"/>
          <w:position w:val="17"/>
          <w:sz w:val="24"/>
          <w:szCs w:val="24"/>
          <w:lang w:eastAsia="zh-CN"/>
        </w:rPr>
        <w:t>采购人和采购代理机构在收到质疑函后7个工作日内作出答复，并以书面形式通知质疑供应商和其他有关供应商。</w:t>
      </w:r>
    </w:p>
    <w:p>
      <w:pPr>
        <w:kinsoku/>
        <w:wordWrap w:val="0"/>
        <w:spacing w:line="360" w:lineRule="auto"/>
        <w:jc w:val="both"/>
        <w:rPr>
          <w:rFonts w:ascii="宋体" w:hAnsi="宋体" w:eastAsia="宋体" w:cs="宋体"/>
          <w:b/>
          <w:bCs/>
          <w:sz w:val="24"/>
          <w:szCs w:val="24"/>
          <w:lang w:eastAsia="zh-CN"/>
        </w:rPr>
      </w:pPr>
    </w:p>
    <w:p>
      <w:pPr>
        <w:kinsoku/>
        <w:wordWrap w:val="0"/>
        <w:spacing w:line="360" w:lineRule="auto"/>
        <w:jc w:val="both"/>
        <w:rPr>
          <w:rFonts w:ascii="宋体" w:hAnsi="宋体" w:eastAsia="宋体" w:cs="宋体"/>
          <w:b/>
          <w:bCs/>
          <w:sz w:val="24"/>
          <w:szCs w:val="24"/>
          <w:lang w:eastAsia="zh-CN"/>
        </w:rPr>
      </w:pPr>
      <w:r>
        <w:rPr>
          <w:rFonts w:hint="eastAsia" w:ascii="宋体" w:hAnsi="宋体" w:eastAsia="宋体" w:cs="宋体"/>
          <w:b/>
          <w:bCs/>
          <w:sz w:val="24"/>
          <w:szCs w:val="24"/>
          <w:lang w:eastAsia="zh-CN"/>
        </w:rPr>
        <w:t>八、注意事项</w:t>
      </w:r>
    </w:p>
    <w:p>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1.如对竞争性磋商文件有疑问，应于响应文件递交截止时间前1工作日向采购人或采购代理机构提出。</w:t>
      </w:r>
    </w:p>
    <w:p>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2.供应商必须由法定代表人或授权代表参加磋商，随时接受磋商小组的询问、质疑，并按照磋商小组的要求答复。</w:t>
      </w:r>
    </w:p>
    <w:p>
      <w:pPr>
        <w:kinsoku/>
        <w:wordWrap w:val="0"/>
        <w:spacing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3.供应商自行承担参加竞争性磋商的全部费用。</w:t>
      </w:r>
    </w:p>
    <w:p>
      <w:pPr>
        <w:kinsoku/>
        <w:wordWrap w:val="0"/>
        <w:spacing w:line="360" w:lineRule="auto"/>
        <w:ind w:firstLine="480" w:firstLineChars="200"/>
        <w:jc w:val="both"/>
        <w:rPr>
          <w:rFonts w:asciiTheme="minorEastAsia" w:hAnsiTheme="minorEastAsia" w:eastAsiaTheme="minorEastAsia" w:cstheme="minorEastAsia"/>
          <w:spacing w:val="2"/>
          <w:position w:val="17"/>
          <w:sz w:val="24"/>
          <w:szCs w:val="24"/>
          <w:lang w:eastAsia="zh-CN"/>
        </w:rPr>
      </w:pPr>
      <w:r>
        <w:rPr>
          <w:rFonts w:hint="eastAsia" w:ascii="宋体" w:hAnsi="宋体" w:eastAsia="宋体" w:cs="宋体"/>
          <w:sz w:val="24"/>
          <w:szCs w:val="24"/>
          <w:lang w:eastAsia="zh-CN"/>
        </w:rPr>
        <w:t>4.本竞争性磋商文件最终解释权归采购代理机构。</w:t>
      </w:r>
    </w:p>
    <w:p>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p>
    <w:p>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p>
    <w:p>
      <w:pPr>
        <w:kinsoku/>
        <w:wordWrap w:val="0"/>
        <w:spacing w:line="360" w:lineRule="auto"/>
        <w:jc w:val="center"/>
        <w:rPr>
          <w:rFonts w:hint="eastAsia" w:asciiTheme="minorEastAsia" w:hAnsiTheme="minorEastAsia" w:eastAsiaTheme="minorEastAsia" w:cstheme="minorEastAsia"/>
          <w:b/>
          <w:bCs/>
          <w:spacing w:val="2"/>
          <w:position w:val="17"/>
          <w:sz w:val="32"/>
          <w:szCs w:val="32"/>
          <w:lang w:eastAsia="zh-CN"/>
        </w:rPr>
      </w:pPr>
    </w:p>
    <w:p>
      <w:pPr>
        <w:kinsoku/>
        <w:wordWrap w:val="0"/>
        <w:spacing w:line="360" w:lineRule="auto"/>
        <w:jc w:val="center"/>
        <w:rPr>
          <w:rFonts w:asciiTheme="minorEastAsia" w:hAnsiTheme="minorEastAsia" w:eastAsiaTheme="minorEastAsia" w:cstheme="minorEastAsia"/>
          <w:spacing w:val="2"/>
          <w:position w:val="17"/>
          <w:sz w:val="32"/>
          <w:szCs w:val="32"/>
          <w:lang w:eastAsia="zh-CN"/>
        </w:rPr>
      </w:pPr>
      <w:r>
        <w:rPr>
          <w:rFonts w:hint="eastAsia" w:asciiTheme="minorEastAsia" w:hAnsiTheme="minorEastAsia" w:eastAsiaTheme="minorEastAsia" w:cstheme="minorEastAsia"/>
          <w:b/>
          <w:bCs/>
          <w:spacing w:val="2"/>
          <w:position w:val="17"/>
          <w:sz w:val="32"/>
          <w:szCs w:val="32"/>
          <w:lang w:eastAsia="zh-CN"/>
        </w:rPr>
        <w:t>河南省政府采购合同融资政策告知函</w:t>
      </w:r>
    </w:p>
    <w:p>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各供应商：</w:t>
      </w:r>
    </w:p>
    <w:p>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欢迎贵公司参与河南省政府采购活动!</w:t>
      </w:r>
    </w:p>
    <w:p>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贷款渠道和提供贷款的金融机构，可在河南省政府采购网“河南省政府采购合同融资平台”查询联系。</w:t>
      </w:r>
    </w:p>
    <w:p>
      <w:pPr>
        <w:kinsoku/>
        <w:wordWrap w:val="0"/>
        <w:spacing w:line="360" w:lineRule="auto"/>
        <w:ind w:firstLine="430" w:firstLineChars="200"/>
        <w:jc w:val="both"/>
        <w:rPr>
          <w:rFonts w:ascii="宋体" w:hAnsi="宋体" w:eastAsia="宋体" w:cs="宋体"/>
          <w:sz w:val="24"/>
          <w:szCs w:val="24"/>
          <w:lang w:eastAsia="zh-CN"/>
        </w:rPr>
      </w:pPr>
      <w:r>
        <w:rPr>
          <w:rFonts w:hint="eastAsia" w:asciiTheme="minorEastAsia" w:hAnsiTheme="minorEastAsia" w:eastAsiaTheme="minorEastAsia" w:cstheme="minorEastAsia"/>
          <w:b/>
          <w:bCs/>
          <w:spacing w:val="-13"/>
          <w:sz w:val="24"/>
          <w:szCs w:val="24"/>
          <w:lang w:eastAsia="zh-CN"/>
        </w:rPr>
        <w:t>为更大力度激发市场活力和社会创造力，增强发展动力，进一步加强政府采购合同线上融资一站式服务（简称“政采贷”），有需求的供应商，可按上述通知要求办理政采贷。</w:t>
      </w:r>
    </w:p>
    <w:p>
      <w:pPr>
        <w:kinsoku/>
        <w:wordWrap w:val="0"/>
        <w:spacing w:line="360" w:lineRule="auto"/>
        <w:ind w:firstLine="480" w:firstLineChars="200"/>
        <w:jc w:val="both"/>
        <w:rPr>
          <w:rFonts w:ascii="宋体" w:hAnsi="宋体" w:eastAsia="宋体" w:cs="宋体"/>
          <w:sz w:val="24"/>
          <w:szCs w:val="24"/>
          <w:lang w:eastAsia="zh-CN"/>
        </w:rPr>
      </w:pPr>
    </w:p>
    <w:p>
      <w:pPr>
        <w:kinsoku/>
        <w:wordWrap w:val="0"/>
        <w:spacing w:line="360" w:lineRule="auto"/>
        <w:jc w:val="both"/>
        <w:rPr>
          <w:rFonts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pPr>
    </w:p>
    <w:p>
      <w:pPr>
        <w:kinsoku/>
        <w:wordWrap w:val="0"/>
        <w:spacing w:line="360" w:lineRule="auto"/>
        <w:jc w:val="both"/>
        <w:rPr>
          <w:rFonts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pPr>
    </w:p>
    <w:p>
      <w:pPr>
        <w:kinsoku/>
        <w:wordWrap w:val="0"/>
        <w:spacing w:line="360" w:lineRule="auto"/>
        <w:jc w:val="center"/>
        <w:rPr>
          <w:rFonts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pPr>
    </w:p>
    <w:p>
      <w:pPr>
        <w:kinsoku/>
        <w:wordWrap w:val="0"/>
        <w:spacing w:line="360" w:lineRule="auto"/>
        <w:jc w:val="center"/>
        <w:rPr>
          <w:lang w:eastAsia="zh-CN"/>
        </w:rPr>
      </w:pPr>
      <w:r>
        <w:rPr>
          <w:rFonts w:hint="eastAsia"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t>第五章 合同草案条款</w:t>
      </w:r>
    </w:p>
    <w:p>
      <w:pPr>
        <w:spacing w:line="440" w:lineRule="exact"/>
        <w:ind w:right="1760"/>
        <w:jc w:val="right"/>
        <w:rPr>
          <w:rFonts w:ascii="宋体" w:hAnsi="宋体" w:cs="宋体"/>
          <w:sz w:val="24"/>
          <w:lang w:eastAsia="zh-CN"/>
        </w:rPr>
      </w:pPr>
      <w:r>
        <w:rPr>
          <w:rFonts w:hint="eastAsia" w:ascii="宋体" w:hAnsi="宋体" w:cs="宋体"/>
          <w:sz w:val="24"/>
          <w:lang w:eastAsia="zh-CN"/>
        </w:rPr>
        <w:t>合同编号：</w:t>
      </w:r>
    </w:p>
    <w:p>
      <w:pPr>
        <w:tabs>
          <w:tab w:val="left" w:pos="360"/>
          <w:tab w:val="left" w:pos="540"/>
          <w:tab w:val="left" w:pos="3600"/>
          <w:tab w:val="left" w:pos="3780"/>
          <w:tab w:val="left" w:pos="8460"/>
          <w:tab w:val="left" w:pos="9180"/>
        </w:tabs>
        <w:ind w:right="-21" w:rightChars="-10" w:firstLine="1120" w:firstLineChars="400"/>
        <w:rPr>
          <w:rFonts w:ascii="仿宋" w:hAnsi="仿宋" w:cs="仿宋"/>
          <w:sz w:val="28"/>
          <w:szCs w:val="28"/>
          <w:lang w:eastAsia="zh-CN"/>
        </w:rPr>
      </w:pPr>
    </w:p>
    <w:p>
      <w:pPr>
        <w:spacing w:line="560" w:lineRule="exact"/>
        <w:ind w:firstLine="480" w:firstLineChars="200"/>
        <w:rPr>
          <w:rFonts w:ascii="宋体" w:hAnsi="宋体" w:cs="宋体"/>
          <w:kern w:val="44"/>
          <w:sz w:val="24"/>
          <w:lang w:eastAsia="zh-CN"/>
        </w:rPr>
      </w:pPr>
      <w:r>
        <w:rPr>
          <w:rFonts w:hint="eastAsia" w:ascii="宋体" w:hAnsi="宋体" w:cs="宋体"/>
          <w:kern w:val="44"/>
          <w:sz w:val="24"/>
          <w:lang w:eastAsia="zh-CN"/>
        </w:rPr>
        <w:t xml:space="preserve">甲方：                               </w:t>
      </w:r>
    </w:p>
    <w:p>
      <w:pPr>
        <w:spacing w:line="560" w:lineRule="exact"/>
        <w:ind w:firstLine="480" w:firstLineChars="200"/>
        <w:rPr>
          <w:rFonts w:ascii="宋体" w:hAnsi="宋体" w:cs="宋体"/>
          <w:sz w:val="24"/>
          <w:lang w:eastAsia="zh-CN"/>
        </w:rPr>
      </w:pPr>
      <w:r>
        <w:rPr>
          <w:rFonts w:hint="eastAsia" w:ascii="宋体" w:hAnsi="宋体" w:cs="宋体"/>
          <w:kern w:val="44"/>
          <w:sz w:val="24"/>
          <w:lang w:eastAsia="zh-CN"/>
        </w:rPr>
        <w:t>乙方：</w:t>
      </w:r>
    </w:p>
    <w:p>
      <w:pPr>
        <w:spacing w:line="560" w:lineRule="exact"/>
        <w:ind w:firstLine="480" w:firstLineChars="200"/>
        <w:rPr>
          <w:rFonts w:ascii="宋体" w:hAnsi="宋体" w:cs="宋体"/>
          <w:sz w:val="24"/>
          <w:lang w:eastAsia="zh-CN"/>
        </w:rPr>
      </w:pPr>
      <w:r>
        <w:rPr>
          <w:rFonts w:hint="eastAsia" w:ascii="宋体" w:hAnsi="宋体" w:cs="宋体"/>
          <w:sz w:val="24"/>
          <w:lang w:eastAsia="zh-CN"/>
        </w:rPr>
        <w:t>根据甲方委托</w:t>
      </w:r>
      <w:r>
        <w:rPr>
          <w:rFonts w:hint="eastAsia" w:ascii="宋体" w:hAnsi="宋体" w:cs="宋体"/>
          <w:sz w:val="24"/>
          <w:u w:val="single"/>
          <w:lang w:eastAsia="zh-CN"/>
        </w:rPr>
        <w:t xml:space="preserve">                  </w:t>
      </w:r>
      <w:r>
        <w:rPr>
          <w:rFonts w:hint="eastAsia" w:ascii="宋体" w:hAnsi="宋体" w:cs="宋体"/>
          <w:sz w:val="24"/>
          <w:lang w:eastAsia="zh-CN"/>
        </w:rPr>
        <w:t>实施的</w:t>
      </w:r>
      <w:r>
        <w:rPr>
          <w:rFonts w:hint="eastAsia" w:ascii="宋体" w:hAnsi="宋体" w:cs="宋体"/>
          <w:sz w:val="24"/>
          <w:u w:val="single"/>
          <w:lang w:eastAsia="zh-CN"/>
        </w:rPr>
        <w:t>南阳市宛城区人民法院安保服务采购项目</w:t>
      </w:r>
      <w:r>
        <w:rPr>
          <w:rFonts w:hint="eastAsia" w:ascii="宋体" w:hAnsi="宋体" w:cs="宋体"/>
          <w:sz w:val="24"/>
          <w:lang w:eastAsia="zh-CN"/>
        </w:rPr>
        <w:t>的采购结果，按照《中华人民共和国政府采购法》《中华人民共和国民法典》规定，经甲乙双方协商，本着平等互利和诚实信用的原则，双方一致同意，签订本合同。</w:t>
      </w:r>
    </w:p>
    <w:p>
      <w:pPr>
        <w:spacing w:line="520" w:lineRule="exact"/>
        <w:ind w:firstLine="480" w:firstLineChars="200"/>
        <w:rPr>
          <w:rFonts w:ascii="宋体" w:hAnsi="宋体" w:cs="仿宋"/>
          <w:b/>
          <w:sz w:val="24"/>
          <w:lang w:eastAsia="zh-CN"/>
        </w:rPr>
      </w:pPr>
      <w:r>
        <w:rPr>
          <w:rFonts w:hint="eastAsia" w:ascii="宋体" w:hAnsi="宋体" w:cs="仿宋"/>
          <w:b/>
          <w:sz w:val="24"/>
          <w:lang w:eastAsia="zh-CN"/>
        </w:rPr>
        <w:t>第一条  服务对象基本情况</w:t>
      </w:r>
    </w:p>
    <w:p>
      <w:pPr>
        <w:spacing w:line="520" w:lineRule="exact"/>
        <w:ind w:firstLine="480" w:firstLineChars="200"/>
        <w:rPr>
          <w:rFonts w:ascii="宋体" w:hAnsi="宋体" w:cs="仿宋"/>
          <w:sz w:val="24"/>
          <w:lang w:eastAsia="zh-CN"/>
        </w:rPr>
      </w:pPr>
      <w:r>
        <w:rPr>
          <w:rFonts w:hint="eastAsia" w:ascii="宋体" w:hAnsi="宋体" w:cs="仿宋"/>
          <w:sz w:val="24"/>
          <w:lang w:eastAsia="zh-CN"/>
        </w:rPr>
        <w:t xml:space="preserve">服务类型：＿＿＿＿＿　　座落位置： </w:t>
      </w:r>
      <w:r>
        <w:rPr>
          <w:rFonts w:hint="eastAsia" w:ascii="宋体" w:hAnsi="宋体" w:cs="仿宋"/>
          <w:sz w:val="24"/>
          <w:lang w:eastAsia="zh-CN"/>
        </w:rPr>
        <w:softHyphen/>
      </w:r>
      <w:r>
        <w:rPr>
          <w:rFonts w:hint="eastAsia" w:ascii="宋体" w:hAnsi="宋体" w:cs="仿宋"/>
          <w:sz w:val="24"/>
          <w:lang w:eastAsia="zh-CN"/>
        </w:rPr>
        <w:softHyphen/>
      </w:r>
      <w:r>
        <w:rPr>
          <w:rFonts w:hint="eastAsia" w:ascii="宋体" w:hAnsi="宋体" w:cs="仿宋"/>
          <w:sz w:val="24"/>
          <w:lang w:eastAsia="zh-CN"/>
        </w:rPr>
        <w:t>________</w:t>
      </w:r>
    </w:p>
    <w:p>
      <w:pPr>
        <w:spacing w:line="520" w:lineRule="exact"/>
        <w:ind w:firstLine="480" w:firstLineChars="200"/>
        <w:rPr>
          <w:rFonts w:ascii="宋体" w:hAnsi="宋体" w:cs="仿宋"/>
          <w:sz w:val="24"/>
          <w:lang w:eastAsia="zh-CN"/>
        </w:rPr>
      </w:pPr>
      <w:r>
        <w:rPr>
          <w:rFonts w:hint="eastAsia" w:ascii="宋体" w:hAnsi="宋体" w:cs="仿宋"/>
          <w:sz w:val="24"/>
          <w:lang w:eastAsia="zh-CN"/>
        </w:rPr>
        <w:t>占地面积：＿＿＿＿平方米　　建筑面积：＿＿＿＿平方米</w:t>
      </w:r>
    </w:p>
    <w:p>
      <w:pPr>
        <w:spacing w:line="520" w:lineRule="exact"/>
        <w:ind w:firstLine="480" w:firstLineChars="200"/>
        <w:rPr>
          <w:rFonts w:ascii="宋体" w:hAnsi="宋体" w:cs="仿宋"/>
          <w:sz w:val="24"/>
          <w:lang w:eastAsia="zh-CN"/>
        </w:rPr>
      </w:pPr>
      <w:r>
        <w:rPr>
          <w:rFonts w:hint="eastAsia" w:ascii="宋体" w:hAnsi="宋体" w:cs="仿宋"/>
          <w:sz w:val="24"/>
          <w:lang w:eastAsia="zh-CN"/>
        </w:rPr>
        <w:t>其他必要内容  ＿＿＿＿</w:t>
      </w:r>
    </w:p>
    <w:p>
      <w:pPr>
        <w:spacing w:line="520" w:lineRule="exact"/>
        <w:ind w:firstLine="480" w:firstLineChars="200"/>
        <w:rPr>
          <w:rFonts w:ascii="宋体" w:hAnsi="宋体" w:cs="仿宋"/>
          <w:b/>
          <w:sz w:val="24"/>
          <w:lang w:eastAsia="zh-CN"/>
        </w:rPr>
      </w:pPr>
      <w:r>
        <w:rPr>
          <w:rFonts w:hint="eastAsia" w:ascii="宋体" w:hAnsi="宋体" w:cs="仿宋"/>
          <w:b/>
          <w:sz w:val="24"/>
          <w:lang w:eastAsia="zh-CN"/>
        </w:rPr>
        <w:t>第二条  具体服务事项</w:t>
      </w:r>
    </w:p>
    <w:p>
      <w:pPr>
        <w:spacing w:line="520" w:lineRule="exact"/>
        <w:ind w:firstLine="480" w:firstLineChars="200"/>
        <w:rPr>
          <w:rFonts w:ascii="宋体" w:hAnsi="宋体" w:cs="仿宋"/>
          <w:sz w:val="24"/>
          <w:lang w:eastAsia="zh-CN"/>
        </w:rPr>
      </w:pPr>
      <w:r>
        <w:rPr>
          <w:rFonts w:hint="eastAsia" w:ascii="宋体" w:hAnsi="宋体" w:cs="宋体"/>
          <w:sz w:val="24"/>
          <w:shd w:val="clear" w:color="auto" w:fill="FFFFFF"/>
          <w:lang w:eastAsia="zh-CN"/>
        </w:rPr>
        <w:t>服务区域的门卫守护、重点部位值班值守、区域巡逻、应急突发事件处置、办公秩序维护、监控室值班、服务区域内的可疑人员登记盘查、重点部位目标守护、防火防盗防破坏、以及其它临时性安保服务等工作。值守区域开放式管理，每天所有岗点必须实行24小时昼夜值班。</w:t>
      </w:r>
    </w:p>
    <w:p>
      <w:pPr>
        <w:spacing w:line="520" w:lineRule="exact"/>
        <w:ind w:firstLine="480" w:firstLineChars="200"/>
        <w:rPr>
          <w:rFonts w:ascii="宋体" w:hAnsi="宋体" w:cs="仿宋"/>
          <w:sz w:val="24"/>
          <w:lang w:eastAsia="zh-CN"/>
        </w:rPr>
      </w:pPr>
      <w:r>
        <w:rPr>
          <w:rFonts w:hint="eastAsia" w:ascii="宋体" w:hAnsi="宋体" w:cs="仿宋"/>
          <w:b/>
          <w:sz w:val="24"/>
          <w:lang w:eastAsia="zh-CN"/>
        </w:rPr>
        <w:t>第三条  服务期限</w:t>
      </w:r>
      <w:r>
        <w:rPr>
          <w:rFonts w:hint="eastAsia" w:ascii="宋体" w:hAnsi="宋体" w:cs="仿宋"/>
          <w:sz w:val="24"/>
          <w:lang w:eastAsia="zh-CN"/>
        </w:rPr>
        <w:t>为＿＿＿＿年。自＿＿＿年＿＿＿月＿＿＿＿＿＿时起至＿＿＿＿年＿＿＿＿月＿＿＿＿日＿＿＿＿时止。</w:t>
      </w:r>
    </w:p>
    <w:p>
      <w:pPr>
        <w:spacing w:line="520" w:lineRule="exact"/>
        <w:ind w:firstLine="480" w:firstLineChars="200"/>
        <w:rPr>
          <w:rFonts w:ascii="宋体" w:hAnsi="宋体" w:cs="仿宋"/>
          <w:b/>
          <w:sz w:val="24"/>
          <w:lang w:eastAsia="zh-CN"/>
        </w:rPr>
      </w:pPr>
      <w:r>
        <w:rPr>
          <w:rFonts w:hint="eastAsia" w:ascii="宋体" w:hAnsi="宋体" w:cs="仿宋"/>
          <w:b/>
          <w:sz w:val="24"/>
          <w:lang w:eastAsia="zh-CN"/>
        </w:rPr>
        <w:t>第四条  甲方权利义务</w:t>
      </w:r>
    </w:p>
    <w:p>
      <w:pPr>
        <w:spacing w:line="520" w:lineRule="exact"/>
        <w:ind w:firstLine="480" w:firstLineChars="200"/>
        <w:rPr>
          <w:rFonts w:ascii="宋体" w:hAnsi="宋体" w:cs="仿宋"/>
          <w:sz w:val="24"/>
          <w:lang w:eastAsia="zh-CN"/>
        </w:rPr>
      </w:pPr>
      <w:r>
        <w:rPr>
          <w:rFonts w:hint="eastAsia" w:ascii="宋体" w:hAnsi="宋体" w:cs="仿宋"/>
          <w:sz w:val="24"/>
          <w:lang w:eastAsia="zh-CN"/>
        </w:rPr>
        <w:t>1、甲方有对乙方提出改进服务意见的权利，监督乙方工作。</w:t>
      </w:r>
    </w:p>
    <w:p>
      <w:pPr>
        <w:spacing w:line="520" w:lineRule="exact"/>
        <w:ind w:firstLine="480" w:firstLineChars="200"/>
        <w:rPr>
          <w:rFonts w:ascii="宋体" w:hAnsi="宋体" w:cs="仿宋"/>
          <w:sz w:val="24"/>
          <w:lang w:eastAsia="zh-CN"/>
        </w:rPr>
      </w:pPr>
      <w:r>
        <w:rPr>
          <w:rFonts w:hint="eastAsia" w:ascii="宋体" w:hAnsi="宋体" w:cs="仿宋"/>
          <w:sz w:val="24"/>
          <w:lang w:eastAsia="zh-CN"/>
        </w:rPr>
        <w:t>2、甲方负责协助乙方做好一切外部事物的处理与协调工作。</w:t>
      </w:r>
    </w:p>
    <w:p>
      <w:pPr>
        <w:spacing w:line="520" w:lineRule="exact"/>
        <w:ind w:firstLine="480" w:firstLineChars="200"/>
        <w:rPr>
          <w:rFonts w:ascii="宋体" w:hAnsi="宋体" w:cs="仿宋"/>
          <w:sz w:val="24"/>
          <w:lang w:eastAsia="zh-CN"/>
        </w:rPr>
      </w:pPr>
      <w:r>
        <w:rPr>
          <w:rFonts w:hint="eastAsia" w:ascii="宋体" w:hAnsi="宋体" w:cs="仿宋"/>
          <w:sz w:val="24"/>
          <w:lang w:eastAsia="zh-CN"/>
        </w:rPr>
        <w:t>3、乙方在工作中需要甲方工作人员协助的，甲方应积极配合。</w:t>
      </w:r>
    </w:p>
    <w:p>
      <w:pPr>
        <w:spacing w:line="520" w:lineRule="exact"/>
        <w:ind w:firstLine="480" w:firstLineChars="200"/>
        <w:rPr>
          <w:rFonts w:ascii="宋体" w:hAnsi="宋体" w:cs="仿宋"/>
          <w:sz w:val="24"/>
          <w:lang w:eastAsia="zh-CN"/>
        </w:rPr>
      </w:pPr>
      <w:r>
        <w:rPr>
          <w:rFonts w:hint="eastAsia" w:ascii="宋体" w:hAnsi="宋体" w:cs="仿宋"/>
          <w:sz w:val="24"/>
          <w:lang w:eastAsia="zh-CN"/>
        </w:rPr>
        <w:t>4、首次合同签订期限为一年，</w:t>
      </w:r>
      <w:r>
        <w:rPr>
          <w:rFonts w:hint="eastAsia" w:ascii="宋体" w:hAnsi="宋体" w:cs="宋体"/>
          <w:sz w:val="24"/>
          <w:lang w:eastAsia="zh-CN"/>
        </w:rPr>
        <w:t>服务期限结束后，供应商服务达到采购方满意，经双方协商同意可续签合同，但最长不超过3年。</w:t>
      </w:r>
    </w:p>
    <w:p>
      <w:pPr>
        <w:spacing w:line="520" w:lineRule="exact"/>
        <w:ind w:firstLine="480" w:firstLineChars="200"/>
        <w:rPr>
          <w:rFonts w:ascii="宋体" w:hAnsi="宋体" w:cs="仿宋"/>
          <w:b/>
          <w:sz w:val="24"/>
          <w:lang w:eastAsia="zh-CN"/>
        </w:rPr>
      </w:pPr>
      <w:r>
        <w:rPr>
          <w:rFonts w:hint="eastAsia" w:ascii="宋体" w:hAnsi="宋体" w:cs="仿宋"/>
          <w:b/>
          <w:sz w:val="24"/>
          <w:lang w:eastAsia="zh-CN"/>
        </w:rPr>
        <w:t>第五条  乙方权利义务</w:t>
      </w:r>
    </w:p>
    <w:p>
      <w:pPr>
        <w:spacing w:line="520" w:lineRule="exact"/>
        <w:ind w:firstLine="480" w:firstLineChars="200"/>
        <w:rPr>
          <w:rFonts w:ascii="宋体" w:hAnsi="宋体" w:cs="仿宋"/>
          <w:sz w:val="24"/>
          <w:lang w:eastAsia="zh-CN"/>
        </w:rPr>
      </w:pPr>
      <w:r>
        <w:rPr>
          <w:rFonts w:hint="eastAsia" w:ascii="宋体" w:hAnsi="宋体" w:cs="仿宋"/>
          <w:sz w:val="24"/>
          <w:lang w:eastAsia="zh-CN"/>
        </w:rPr>
        <w:t>1、乙方应根据有关法律法规及本合同约定，制定具体服务管理制度。</w:t>
      </w:r>
    </w:p>
    <w:p>
      <w:pPr>
        <w:spacing w:line="520" w:lineRule="exact"/>
        <w:ind w:firstLine="480" w:firstLineChars="200"/>
        <w:rPr>
          <w:rFonts w:ascii="宋体" w:hAnsi="宋体" w:cs="仿宋"/>
          <w:sz w:val="24"/>
          <w:lang w:eastAsia="zh-CN"/>
        </w:rPr>
      </w:pPr>
      <w:r>
        <w:rPr>
          <w:rFonts w:hint="eastAsia" w:ascii="宋体" w:hAnsi="宋体" w:cs="仿宋"/>
          <w:sz w:val="24"/>
          <w:lang w:eastAsia="zh-CN"/>
        </w:rPr>
        <w:t>2、乙方应接受甲方的监督和考核，遵守甲方的规章制度，根据合同约定，服从甲方安排。</w:t>
      </w:r>
    </w:p>
    <w:p>
      <w:pPr>
        <w:spacing w:line="520" w:lineRule="exact"/>
        <w:ind w:firstLine="480" w:firstLineChars="200"/>
        <w:rPr>
          <w:rFonts w:ascii="宋体" w:hAnsi="宋体" w:cs="仿宋"/>
          <w:sz w:val="24"/>
          <w:lang w:eastAsia="zh-CN"/>
        </w:rPr>
      </w:pPr>
      <w:r>
        <w:rPr>
          <w:rFonts w:hint="eastAsia" w:ascii="宋体" w:hAnsi="宋体" w:cs="仿宋"/>
          <w:sz w:val="24"/>
          <w:lang w:eastAsia="zh-CN"/>
        </w:rPr>
        <w:t>3、在工作区域内乙方人员提供管理服务过程中，因乙方人员的故意或过失，造成甲乙双方或任何第三方的人身损害或财产损失，乙方承担一切法律责任与赔偿。</w:t>
      </w:r>
    </w:p>
    <w:p>
      <w:pPr>
        <w:spacing w:line="520" w:lineRule="exact"/>
        <w:ind w:firstLine="480" w:firstLineChars="200"/>
        <w:rPr>
          <w:rFonts w:ascii="宋体" w:hAnsi="宋体" w:cs="仿宋"/>
          <w:sz w:val="24"/>
          <w:lang w:eastAsia="zh-CN"/>
        </w:rPr>
      </w:pPr>
      <w:r>
        <w:rPr>
          <w:rFonts w:hint="eastAsia" w:ascii="宋体" w:hAnsi="宋体" w:cs="仿宋"/>
          <w:sz w:val="24"/>
          <w:lang w:eastAsia="zh-CN"/>
        </w:rPr>
        <w:t>4、详见合同约定内容。</w:t>
      </w:r>
    </w:p>
    <w:p>
      <w:pPr>
        <w:spacing w:line="520" w:lineRule="exact"/>
        <w:ind w:firstLine="480" w:firstLineChars="200"/>
        <w:rPr>
          <w:rFonts w:ascii="宋体" w:hAnsi="宋体" w:cs="仿宋"/>
          <w:sz w:val="24"/>
          <w:lang w:eastAsia="zh-CN"/>
        </w:rPr>
      </w:pPr>
      <w:r>
        <w:rPr>
          <w:rFonts w:hint="eastAsia" w:ascii="宋体" w:hAnsi="宋体" w:cs="仿宋"/>
          <w:sz w:val="24"/>
          <w:lang w:eastAsia="zh-CN"/>
        </w:rPr>
        <w:t>…</w:t>
      </w:r>
    </w:p>
    <w:p>
      <w:pPr>
        <w:spacing w:line="520" w:lineRule="exact"/>
        <w:ind w:firstLine="480" w:firstLineChars="200"/>
        <w:rPr>
          <w:rFonts w:ascii="宋体" w:hAnsi="宋体" w:cs="仿宋"/>
          <w:b/>
          <w:sz w:val="24"/>
          <w:lang w:eastAsia="zh-CN"/>
        </w:rPr>
      </w:pPr>
      <w:r>
        <w:rPr>
          <w:rFonts w:hint="eastAsia" w:ascii="宋体" w:hAnsi="宋体" w:cs="仿宋"/>
          <w:b/>
          <w:sz w:val="24"/>
          <w:lang w:eastAsia="zh-CN"/>
        </w:rPr>
        <w:t>第六条   服务目标</w:t>
      </w:r>
    </w:p>
    <w:p>
      <w:pPr>
        <w:spacing w:line="520" w:lineRule="exact"/>
        <w:ind w:firstLine="480" w:firstLineChars="200"/>
        <w:rPr>
          <w:rFonts w:ascii="宋体" w:hAnsi="宋体" w:cs="仿宋"/>
          <w:sz w:val="24"/>
          <w:lang w:eastAsia="zh-CN"/>
        </w:rPr>
      </w:pPr>
      <w:r>
        <w:rPr>
          <w:rFonts w:hint="eastAsia" w:ascii="宋体" w:hAnsi="宋体" w:cs="仿宋"/>
          <w:sz w:val="24"/>
          <w:lang w:eastAsia="zh-CN"/>
        </w:rPr>
        <w:t>乙方根据甲方的</w:t>
      </w:r>
      <w:r>
        <w:rPr>
          <w:rFonts w:hint="eastAsia" w:ascii="宋体" w:hAnsi="宋体" w:cs="仿宋"/>
          <w:b/>
          <w:sz w:val="24"/>
          <w:lang w:eastAsia="zh-CN"/>
        </w:rPr>
        <w:t>具体服务事项及要求</w:t>
      </w:r>
      <w:r>
        <w:rPr>
          <w:rFonts w:hint="eastAsia" w:ascii="宋体" w:hAnsi="宋体" w:cs="仿宋"/>
          <w:sz w:val="24"/>
          <w:lang w:eastAsia="zh-CN"/>
        </w:rPr>
        <w:t>制定出服务工作标准和考核标准。经与甲方协商同意后，乙方须按此工作标准和考核标准，实现服务目标。</w:t>
      </w:r>
    </w:p>
    <w:p>
      <w:pPr>
        <w:spacing w:line="520" w:lineRule="exact"/>
        <w:ind w:firstLine="480" w:firstLineChars="200"/>
        <w:rPr>
          <w:rFonts w:ascii="宋体" w:hAnsi="宋体" w:cs="仿宋"/>
          <w:sz w:val="24"/>
        </w:rPr>
      </w:pPr>
      <w:r>
        <w:rPr>
          <w:rFonts w:hint="eastAsia" w:ascii="宋体" w:hAnsi="宋体" w:cs="仿宋"/>
          <w:sz w:val="24"/>
        </w:rPr>
        <w:t>1、   ：＿＿＿＿＿＿＿＿＿</w:t>
      </w:r>
    </w:p>
    <w:p>
      <w:pPr>
        <w:spacing w:line="520" w:lineRule="exact"/>
        <w:ind w:firstLine="480" w:firstLineChars="200"/>
        <w:rPr>
          <w:rFonts w:ascii="宋体" w:hAnsi="宋体" w:cs="仿宋"/>
          <w:sz w:val="24"/>
        </w:rPr>
      </w:pPr>
      <w:r>
        <w:rPr>
          <w:rFonts w:hint="eastAsia" w:ascii="宋体" w:hAnsi="宋体" w:cs="仿宋"/>
          <w:sz w:val="24"/>
        </w:rPr>
        <w:t>2、   ：＿＿＿＿＿＿＿＿＿</w:t>
      </w:r>
    </w:p>
    <w:p>
      <w:pPr>
        <w:spacing w:line="520" w:lineRule="exact"/>
        <w:ind w:firstLine="480" w:firstLineChars="200"/>
        <w:rPr>
          <w:rFonts w:ascii="宋体" w:hAnsi="宋体" w:cs="仿宋"/>
          <w:sz w:val="24"/>
        </w:rPr>
      </w:pPr>
      <w:r>
        <w:rPr>
          <w:rFonts w:hint="eastAsia" w:ascii="宋体" w:hAnsi="宋体" w:cs="仿宋"/>
          <w:sz w:val="24"/>
        </w:rPr>
        <w:t>3、   ：＿＿＿＿＿＿＿＿＿</w:t>
      </w:r>
    </w:p>
    <w:p>
      <w:pPr>
        <w:spacing w:line="520" w:lineRule="exact"/>
        <w:ind w:firstLine="480" w:firstLineChars="200"/>
        <w:rPr>
          <w:rFonts w:ascii="宋体" w:hAnsi="宋体" w:cs="仿宋"/>
          <w:sz w:val="24"/>
          <w:lang w:eastAsia="zh-CN"/>
        </w:rPr>
      </w:pPr>
      <w:r>
        <w:rPr>
          <w:rFonts w:hint="eastAsia" w:ascii="宋体" w:hAnsi="宋体" w:cs="仿宋"/>
          <w:sz w:val="24"/>
          <w:lang w:eastAsia="zh-CN"/>
        </w:rPr>
        <w:t>4、   ：＿＿＿＿＿＿＿＿＿</w:t>
      </w:r>
    </w:p>
    <w:p>
      <w:pPr>
        <w:spacing w:line="520" w:lineRule="exact"/>
        <w:ind w:firstLine="480" w:firstLineChars="200"/>
        <w:rPr>
          <w:rFonts w:ascii="宋体" w:hAnsi="宋体" w:cs="仿宋"/>
          <w:sz w:val="24"/>
          <w:lang w:eastAsia="zh-CN"/>
        </w:rPr>
      </w:pPr>
      <w:r>
        <w:rPr>
          <w:rFonts w:hint="eastAsia" w:ascii="宋体" w:hAnsi="宋体" w:cs="仿宋"/>
          <w:sz w:val="24"/>
          <w:lang w:eastAsia="zh-CN"/>
        </w:rPr>
        <w:t>5、   ：＿＿＿＿＿＿＿＿＿</w:t>
      </w:r>
    </w:p>
    <w:p>
      <w:pPr>
        <w:spacing w:line="520" w:lineRule="exact"/>
        <w:ind w:firstLine="480" w:firstLineChars="200"/>
        <w:rPr>
          <w:rFonts w:ascii="宋体" w:hAnsi="宋体" w:cs="仿宋"/>
          <w:sz w:val="24"/>
          <w:lang w:eastAsia="zh-CN"/>
        </w:rPr>
      </w:pPr>
      <w:r>
        <w:rPr>
          <w:rFonts w:hint="eastAsia" w:ascii="宋体" w:hAnsi="宋体" w:cs="仿宋"/>
          <w:sz w:val="24"/>
          <w:lang w:eastAsia="zh-CN"/>
        </w:rPr>
        <w:t>…</w:t>
      </w:r>
    </w:p>
    <w:p>
      <w:pPr>
        <w:spacing w:line="520" w:lineRule="exact"/>
        <w:ind w:firstLine="480" w:firstLineChars="200"/>
        <w:rPr>
          <w:rFonts w:ascii="宋体" w:hAnsi="宋体" w:cs="仿宋"/>
          <w:b/>
          <w:sz w:val="24"/>
          <w:lang w:eastAsia="zh-CN"/>
        </w:rPr>
      </w:pPr>
      <w:r>
        <w:rPr>
          <w:rFonts w:hint="eastAsia" w:ascii="宋体" w:hAnsi="宋体" w:cs="仿宋"/>
          <w:b/>
          <w:sz w:val="24"/>
          <w:lang w:eastAsia="zh-CN"/>
        </w:rPr>
        <w:t>第七条  服务费用</w:t>
      </w:r>
    </w:p>
    <w:p>
      <w:pPr>
        <w:spacing w:line="520" w:lineRule="exact"/>
        <w:ind w:firstLine="480" w:firstLineChars="200"/>
        <w:rPr>
          <w:rFonts w:ascii="宋体" w:hAnsi="宋体" w:cs="仿宋"/>
          <w:sz w:val="24"/>
          <w:lang w:eastAsia="zh-CN"/>
        </w:rPr>
      </w:pPr>
      <w:r>
        <w:rPr>
          <w:rFonts w:hint="eastAsia" w:ascii="宋体" w:hAnsi="宋体" w:cs="仿宋"/>
          <w:sz w:val="24"/>
          <w:lang w:eastAsia="zh-CN"/>
        </w:rPr>
        <w:t>1、费用结算</w:t>
      </w:r>
    </w:p>
    <w:p>
      <w:pPr>
        <w:spacing w:line="520" w:lineRule="exact"/>
        <w:ind w:firstLine="480" w:firstLineChars="200"/>
        <w:rPr>
          <w:rFonts w:ascii="宋体" w:hAnsi="宋体" w:cs="仿宋"/>
          <w:sz w:val="24"/>
          <w:lang w:eastAsia="zh-CN"/>
        </w:rPr>
      </w:pPr>
      <w:r>
        <w:rPr>
          <w:rFonts w:hint="eastAsia" w:ascii="宋体" w:hAnsi="宋体" w:cs="仿宋"/>
          <w:sz w:val="24"/>
          <w:lang w:eastAsia="zh-CN"/>
        </w:rPr>
        <w:t>本合同以人民币付款，总计</w:t>
      </w:r>
      <w:r>
        <w:rPr>
          <w:rFonts w:hint="eastAsia" w:ascii="宋体" w:hAnsi="宋体" w:cs="仿宋"/>
          <w:sz w:val="24"/>
          <w:u w:val="single"/>
          <w:lang w:eastAsia="zh-CN"/>
        </w:rPr>
        <w:t xml:space="preserve">            </w:t>
      </w:r>
      <w:r>
        <w:rPr>
          <w:rFonts w:hint="eastAsia" w:ascii="宋体" w:hAnsi="宋体" w:cs="仿宋"/>
          <w:sz w:val="24"/>
          <w:lang w:eastAsia="zh-CN"/>
        </w:rPr>
        <w:t>万元。</w:t>
      </w:r>
    </w:p>
    <w:p>
      <w:pPr>
        <w:spacing w:line="520" w:lineRule="exact"/>
        <w:ind w:firstLine="480" w:firstLineChars="200"/>
        <w:rPr>
          <w:rFonts w:ascii="宋体" w:hAnsi="宋体" w:cs="仿宋"/>
          <w:sz w:val="24"/>
          <w:lang w:eastAsia="zh-CN"/>
        </w:rPr>
      </w:pPr>
      <w:bookmarkStart w:id="1" w:name="_Hlk167890752"/>
      <w:r>
        <w:rPr>
          <w:rFonts w:hint="eastAsia" w:ascii="宋体" w:hAnsi="宋体" w:cs="仿宋"/>
          <w:sz w:val="24"/>
          <w:lang w:eastAsia="zh-CN"/>
        </w:rPr>
        <w:t>付款方式：每月支付一次。</w:t>
      </w:r>
      <w:bookmarkEnd w:id="1"/>
    </w:p>
    <w:p>
      <w:pPr>
        <w:spacing w:line="520" w:lineRule="exact"/>
        <w:ind w:firstLine="480" w:firstLineChars="200"/>
        <w:rPr>
          <w:rFonts w:ascii="宋体" w:hAnsi="宋体" w:cs="仿宋"/>
          <w:sz w:val="24"/>
          <w:lang w:eastAsia="zh-CN"/>
        </w:rPr>
      </w:pPr>
      <w:r>
        <w:rPr>
          <w:rFonts w:hint="eastAsia" w:ascii="宋体" w:hAnsi="宋体" w:cs="仿宋"/>
          <w:sz w:val="24"/>
          <w:lang w:eastAsia="zh-CN"/>
        </w:rPr>
        <w:t>2、费用构成</w:t>
      </w:r>
    </w:p>
    <w:p>
      <w:pPr>
        <w:spacing w:line="520" w:lineRule="exact"/>
        <w:ind w:firstLine="480" w:firstLineChars="200"/>
        <w:rPr>
          <w:rFonts w:ascii="宋体" w:hAnsi="宋体" w:cs="仿宋"/>
          <w:sz w:val="24"/>
          <w:lang w:eastAsia="zh-CN"/>
        </w:rPr>
      </w:pPr>
      <w:r>
        <w:rPr>
          <w:rFonts w:hint="eastAsia" w:ascii="宋体" w:hAnsi="宋体" w:cs="仿宋"/>
          <w:sz w:val="24"/>
          <w:lang w:eastAsia="zh-CN"/>
        </w:rPr>
        <w:t>（1）</w:t>
      </w:r>
    </w:p>
    <w:p>
      <w:pPr>
        <w:spacing w:line="520" w:lineRule="exact"/>
        <w:ind w:firstLine="480" w:firstLineChars="200"/>
        <w:rPr>
          <w:rFonts w:ascii="宋体" w:hAnsi="宋体" w:cs="仿宋"/>
          <w:sz w:val="24"/>
          <w:lang w:eastAsia="zh-CN"/>
        </w:rPr>
      </w:pPr>
      <w:r>
        <w:rPr>
          <w:rFonts w:hint="eastAsia" w:ascii="宋体" w:hAnsi="宋体" w:cs="仿宋"/>
          <w:sz w:val="24"/>
          <w:lang w:eastAsia="zh-CN"/>
        </w:rPr>
        <w:t>（2）</w:t>
      </w:r>
    </w:p>
    <w:p>
      <w:pPr>
        <w:spacing w:line="520" w:lineRule="exact"/>
        <w:ind w:firstLine="480" w:firstLineChars="200"/>
        <w:rPr>
          <w:rFonts w:ascii="宋体" w:hAnsi="宋体" w:cs="仿宋"/>
          <w:sz w:val="24"/>
          <w:lang w:eastAsia="zh-CN"/>
        </w:rPr>
      </w:pPr>
      <w:r>
        <w:rPr>
          <w:rFonts w:hint="eastAsia" w:ascii="宋体" w:hAnsi="宋体" w:cs="仿宋"/>
          <w:sz w:val="24"/>
          <w:lang w:eastAsia="zh-CN"/>
        </w:rPr>
        <w:t>…</w:t>
      </w:r>
    </w:p>
    <w:p>
      <w:pPr>
        <w:spacing w:line="520" w:lineRule="exact"/>
        <w:ind w:firstLine="480" w:firstLineChars="200"/>
        <w:rPr>
          <w:rFonts w:ascii="宋体" w:hAnsi="宋体" w:cs="仿宋"/>
          <w:b/>
          <w:sz w:val="24"/>
          <w:lang w:eastAsia="zh-CN"/>
        </w:rPr>
      </w:pPr>
      <w:r>
        <w:rPr>
          <w:rFonts w:hint="eastAsia" w:ascii="宋体" w:hAnsi="宋体" w:cs="仿宋"/>
          <w:b/>
          <w:sz w:val="24"/>
          <w:lang w:eastAsia="zh-CN"/>
        </w:rPr>
        <w:t>第八条  验收方法</w:t>
      </w:r>
    </w:p>
    <w:p>
      <w:pPr>
        <w:spacing w:line="520" w:lineRule="exact"/>
        <w:ind w:firstLine="480" w:firstLineChars="200"/>
        <w:rPr>
          <w:rFonts w:ascii="宋体" w:hAnsi="宋体" w:cs="仿宋"/>
          <w:sz w:val="24"/>
          <w:lang w:eastAsia="zh-CN"/>
        </w:rPr>
      </w:pPr>
      <w:r>
        <w:rPr>
          <w:rFonts w:hint="eastAsia" w:ascii="宋体" w:hAnsi="宋体" w:cs="仿宋"/>
          <w:sz w:val="24"/>
          <w:lang w:eastAsia="zh-CN"/>
        </w:rPr>
        <w:t>甲方应当按照政府采购合同规定的技术、服务、安全标准组织对乙方履约情况进行验收，并出具验收书。验收书应当包括每一项技术、服务、安全标准的履约情况。验收不合格的，乙方应负责重新提供达到本合同约定的质量要求的标准；验收合格的,验收书作为支付货款的重要依据。</w:t>
      </w:r>
    </w:p>
    <w:p>
      <w:pPr>
        <w:spacing w:line="520" w:lineRule="exact"/>
        <w:ind w:firstLine="480" w:firstLineChars="200"/>
        <w:rPr>
          <w:rFonts w:ascii="宋体" w:hAnsi="宋体" w:cs="仿宋"/>
          <w:sz w:val="24"/>
          <w:lang w:eastAsia="zh-CN"/>
        </w:rPr>
      </w:pPr>
      <w:r>
        <w:rPr>
          <w:rFonts w:hint="eastAsia" w:ascii="宋体" w:hAnsi="宋体" w:cs="仿宋"/>
          <w:sz w:val="24"/>
          <w:lang w:eastAsia="zh-CN"/>
        </w:rPr>
        <w:t>政府向社会公众提供的公共服务项目，验收时应当邀请服务对象参与并出具意见，验收结果应当向社会公告。</w:t>
      </w:r>
    </w:p>
    <w:p>
      <w:pPr>
        <w:pStyle w:val="21"/>
        <w:spacing w:before="0" w:beforeAutospacing="0" w:after="0" w:afterAutospacing="0" w:line="520" w:lineRule="exact"/>
        <w:ind w:firstLine="480" w:firstLineChars="200"/>
        <w:rPr>
          <w:rFonts w:cs="仿宋"/>
          <w:b/>
          <w:color w:val="auto"/>
          <w:kern w:val="2"/>
          <w:sz w:val="24"/>
          <w:szCs w:val="24"/>
          <w:lang w:eastAsia="zh-CN"/>
        </w:rPr>
      </w:pPr>
      <w:r>
        <w:rPr>
          <w:rFonts w:hint="eastAsia" w:cs="仿宋"/>
          <w:b/>
          <w:color w:val="auto"/>
          <w:kern w:val="2"/>
          <w:sz w:val="24"/>
          <w:szCs w:val="24"/>
          <w:lang w:eastAsia="zh-CN"/>
        </w:rPr>
        <w:t>第九条 违约责任</w:t>
      </w:r>
    </w:p>
    <w:p>
      <w:pPr>
        <w:spacing w:line="520" w:lineRule="exact"/>
        <w:ind w:firstLine="480" w:firstLineChars="200"/>
        <w:rPr>
          <w:rFonts w:ascii="宋体" w:hAnsi="宋体" w:cs="仿宋"/>
          <w:sz w:val="24"/>
          <w:lang w:eastAsia="zh-CN"/>
        </w:rPr>
      </w:pPr>
      <w:r>
        <w:rPr>
          <w:rFonts w:hint="eastAsia" w:ascii="宋体" w:hAnsi="宋体" w:cs="仿宋"/>
          <w:sz w:val="24"/>
          <w:lang w:eastAsia="zh-CN"/>
        </w:rPr>
        <w:t>1、甲方违反本合同的约定，使乙方不能完成服务目标，乙方有权要求甲方在一定期限内解决，逾期未解决的乙方有权终止合同；造成乙方经济损失的，甲方应给予乙方经济赔偿。</w:t>
      </w:r>
    </w:p>
    <w:p>
      <w:pPr>
        <w:spacing w:line="520" w:lineRule="exact"/>
        <w:ind w:firstLine="480" w:firstLineChars="200"/>
        <w:rPr>
          <w:rFonts w:ascii="宋体" w:hAnsi="宋体" w:cs="仿宋"/>
          <w:sz w:val="24"/>
          <w:lang w:eastAsia="zh-CN"/>
        </w:rPr>
      </w:pPr>
      <w:r>
        <w:rPr>
          <w:rFonts w:hint="eastAsia" w:ascii="宋体" w:hAnsi="宋体" w:cs="仿宋"/>
          <w:sz w:val="24"/>
          <w:lang w:eastAsia="zh-CN"/>
        </w:rPr>
        <w:t>2、乙方违反本合同的约定，不能完成服务目标，甲方有权要求乙方限期整改，逾期未整改或多次整改无提高，甲方有权单方终止合同；造成甲方经济损失的，乙方应给予甲方经济赔偿。</w:t>
      </w:r>
    </w:p>
    <w:p>
      <w:pPr>
        <w:spacing w:line="520" w:lineRule="exact"/>
        <w:ind w:firstLine="480" w:firstLineChars="200"/>
        <w:rPr>
          <w:rFonts w:ascii="宋体" w:hAnsi="宋体" w:cs="仿宋"/>
          <w:sz w:val="24"/>
          <w:lang w:eastAsia="zh-CN"/>
        </w:rPr>
      </w:pPr>
      <w:r>
        <w:rPr>
          <w:rFonts w:hint="eastAsia" w:ascii="宋体" w:hAnsi="宋体" w:cs="仿宋"/>
          <w:sz w:val="24"/>
          <w:lang w:eastAsia="zh-CN"/>
        </w:rPr>
        <w:t>3、乙方违反本合同的约定，擅自提高收费标准的，甲方有权要求乙方清退；造成甲方经济损失的，乙方应给予甲方经济赔偿。</w:t>
      </w:r>
    </w:p>
    <w:p>
      <w:pPr>
        <w:spacing w:line="520" w:lineRule="exact"/>
        <w:ind w:firstLine="480" w:firstLineChars="200"/>
        <w:rPr>
          <w:rFonts w:ascii="宋体" w:hAnsi="宋体" w:cs="仿宋"/>
          <w:sz w:val="24"/>
          <w:lang w:eastAsia="zh-CN"/>
        </w:rPr>
      </w:pPr>
      <w:r>
        <w:rPr>
          <w:rFonts w:hint="eastAsia" w:ascii="宋体" w:hAnsi="宋体" w:cs="仿宋"/>
          <w:sz w:val="24"/>
          <w:lang w:eastAsia="zh-CN"/>
        </w:rPr>
        <w:t>4、甲乙双方任何一方无法律依据提前终止本合同的，违约方应赔偿对方</w:t>
      </w:r>
      <w:r>
        <w:rPr>
          <w:rFonts w:hint="eastAsia" w:ascii="宋体" w:hAnsi="宋体" w:cs="仿宋"/>
          <w:sz w:val="24"/>
          <w:u w:val="single"/>
          <w:lang w:eastAsia="zh-CN"/>
        </w:rPr>
        <w:t xml:space="preserve">   </w:t>
      </w:r>
      <w:r>
        <w:rPr>
          <w:rFonts w:hint="eastAsia" w:ascii="宋体" w:hAnsi="宋体" w:cs="仿宋"/>
          <w:sz w:val="24"/>
          <w:lang w:eastAsia="zh-CN"/>
        </w:rPr>
        <w:t>万元的违约金；造成对方经济损失的，应给予经济赔偿。</w:t>
      </w:r>
    </w:p>
    <w:p>
      <w:pPr>
        <w:spacing w:line="520" w:lineRule="exact"/>
        <w:ind w:firstLine="480" w:firstLineChars="200"/>
        <w:rPr>
          <w:rFonts w:ascii="宋体" w:hAnsi="宋体" w:cs="仿宋"/>
          <w:sz w:val="24"/>
          <w:lang w:eastAsia="zh-CN"/>
        </w:rPr>
      </w:pPr>
      <w:r>
        <w:rPr>
          <w:rFonts w:hint="eastAsia" w:ascii="宋体" w:hAnsi="宋体" w:cs="仿宋"/>
          <w:sz w:val="24"/>
          <w:lang w:eastAsia="zh-CN"/>
        </w:rPr>
        <w:t>5、其他。</w:t>
      </w:r>
    </w:p>
    <w:p>
      <w:pPr>
        <w:spacing w:line="520" w:lineRule="exact"/>
        <w:ind w:firstLine="480" w:firstLineChars="200"/>
        <w:rPr>
          <w:rFonts w:ascii="宋体" w:hAnsi="宋体" w:cs="仿宋"/>
          <w:b/>
          <w:sz w:val="24"/>
          <w:lang w:eastAsia="zh-CN"/>
        </w:rPr>
      </w:pPr>
      <w:r>
        <w:rPr>
          <w:rFonts w:hint="eastAsia" w:ascii="宋体" w:hAnsi="宋体" w:cs="仿宋"/>
          <w:b/>
          <w:sz w:val="24"/>
          <w:lang w:eastAsia="zh-CN"/>
        </w:rPr>
        <w:t>第十条 其他事项</w:t>
      </w:r>
    </w:p>
    <w:p>
      <w:pPr>
        <w:pStyle w:val="21"/>
        <w:spacing w:before="0" w:beforeAutospacing="0" w:after="0" w:afterAutospacing="0" w:line="520" w:lineRule="exact"/>
        <w:ind w:firstLine="480" w:firstLineChars="200"/>
        <w:rPr>
          <w:rFonts w:cs="仿宋"/>
          <w:color w:val="auto"/>
          <w:sz w:val="24"/>
          <w:szCs w:val="24"/>
          <w:lang w:eastAsia="zh-CN"/>
        </w:rPr>
      </w:pPr>
      <w:r>
        <w:rPr>
          <w:rFonts w:hint="eastAsia" w:cs="仿宋"/>
          <w:color w:val="auto"/>
          <w:sz w:val="24"/>
          <w:szCs w:val="24"/>
          <w:lang w:eastAsia="zh-CN"/>
        </w:rPr>
        <w:t>1、本合同自甲乙双方签字盖章后生效。</w:t>
      </w:r>
    </w:p>
    <w:p>
      <w:pPr>
        <w:pStyle w:val="21"/>
        <w:spacing w:before="0" w:beforeAutospacing="0" w:after="0" w:afterAutospacing="0" w:line="520" w:lineRule="exact"/>
        <w:ind w:firstLine="480" w:firstLineChars="200"/>
        <w:rPr>
          <w:rFonts w:cs="仿宋"/>
          <w:color w:val="auto"/>
          <w:sz w:val="24"/>
          <w:szCs w:val="24"/>
          <w:lang w:eastAsia="zh-CN"/>
        </w:rPr>
      </w:pPr>
      <w:r>
        <w:rPr>
          <w:rFonts w:hint="eastAsia" w:cs="仿宋"/>
          <w:color w:val="auto"/>
          <w:sz w:val="24"/>
          <w:szCs w:val="24"/>
          <w:lang w:eastAsia="zh-CN"/>
        </w:rPr>
        <w:t>2、合同执行期内，甲乙双方均不得随意变更或解除合同。合同如有未尽事宜，须经双方共同协商，做出补充规定，补充规定与本合同具有同等效力，也可按照《中华人民共和国民法典》的规定执行。</w:t>
      </w:r>
    </w:p>
    <w:p>
      <w:pPr>
        <w:spacing w:line="520" w:lineRule="exact"/>
        <w:ind w:firstLine="480" w:firstLineChars="200"/>
        <w:rPr>
          <w:rFonts w:ascii="宋体" w:hAnsi="宋体" w:cs="仿宋"/>
          <w:sz w:val="24"/>
          <w:lang w:eastAsia="zh-CN"/>
        </w:rPr>
      </w:pPr>
      <w:r>
        <w:rPr>
          <w:rFonts w:hint="eastAsia" w:ascii="宋体" w:hAnsi="宋体" w:cs="仿宋"/>
          <w:sz w:val="24"/>
          <w:lang w:eastAsia="zh-CN"/>
        </w:rPr>
        <w:t>3、本合同执行期间，如遇不可抗力，致使合同无法履行时，双方按有关法律规定及时协商处理。</w:t>
      </w:r>
    </w:p>
    <w:p>
      <w:pPr>
        <w:spacing w:line="520" w:lineRule="exact"/>
        <w:ind w:firstLine="480" w:firstLineChars="200"/>
        <w:rPr>
          <w:rFonts w:ascii="宋体" w:hAnsi="宋体" w:cs="仿宋"/>
          <w:sz w:val="24"/>
          <w:lang w:eastAsia="zh-CN"/>
        </w:rPr>
      </w:pPr>
      <w:r>
        <w:rPr>
          <w:rFonts w:hint="eastAsia" w:ascii="宋体" w:hAnsi="宋体" w:cs="仿宋"/>
          <w:sz w:val="24"/>
          <w:lang w:eastAsia="zh-CN"/>
        </w:rPr>
        <w:t>4、本合同如发生纠纷，当事人双方应当及时协商解决，协商不成时，任何一方均可请政府采购监督管理机关调解，调解不成，按以下第（ ）项方式处理：（1）根据《中华人民共和国仲裁法》的规定向</w:t>
      </w:r>
      <w:r>
        <w:rPr>
          <w:rFonts w:hint="eastAsia" w:ascii="宋体" w:hAnsi="宋体" w:cs="仿宋"/>
          <w:bCs/>
          <w:sz w:val="24"/>
          <w:u w:val="single"/>
          <w:lang w:eastAsia="zh-CN"/>
        </w:rPr>
        <w:t>项目所在区域仲裁委员会</w:t>
      </w:r>
      <w:r>
        <w:rPr>
          <w:rFonts w:hint="eastAsia" w:ascii="宋体" w:hAnsi="宋体" w:cs="仿宋"/>
          <w:sz w:val="24"/>
          <w:lang w:eastAsia="zh-CN"/>
        </w:rPr>
        <w:t>申请仲裁。（2）向合同签订地有管辖权的人民法院起诉。</w:t>
      </w:r>
    </w:p>
    <w:p>
      <w:pPr>
        <w:pStyle w:val="21"/>
        <w:spacing w:before="0" w:beforeAutospacing="0" w:after="0" w:afterAutospacing="0" w:line="520" w:lineRule="exact"/>
        <w:ind w:firstLine="480" w:firstLineChars="200"/>
        <w:rPr>
          <w:rFonts w:cs="仿宋"/>
          <w:color w:val="auto"/>
          <w:sz w:val="24"/>
          <w:szCs w:val="24"/>
          <w:lang w:eastAsia="zh-CN"/>
        </w:rPr>
      </w:pPr>
      <w:r>
        <w:rPr>
          <w:rFonts w:hint="eastAsia" w:cs="仿宋"/>
          <w:color w:val="auto"/>
          <w:sz w:val="24"/>
          <w:szCs w:val="24"/>
          <w:lang w:eastAsia="zh-CN"/>
        </w:rPr>
        <w:t>5、采购双方必须严格按照磋商文件、响应文件及有关承诺签订采购合同，不得擅自变更。对任何因双方擅自变更合同引起的问题市政府采购中心概不负责，合同风险由双方自行承担。</w:t>
      </w:r>
    </w:p>
    <w:p>
      <w:pPr>
        <w:pStyle w:val="21"/>
        <w:spacing w:before="0" w:beforeAutospacing="0" w:after="0" w:afterAutospacing="0" w:line="520" w:lineRule="exact"/>
        <w:ind w:firstLine="480" w:firstLineChars="200"/>
        <w:rPr>
          <w:rFonts w:cs="仿宋"/>
          <w:color w:val="auto"/>
          <w:sz w:val="24"/>
          <w:szCs w:val="24"/>
          <w:lang w:eastAsia="zh-CN"/>
        </w:rPr>
      </w:pPr>
      <w:r>
        <w:rPr>
          <w:rFonts w:hint="eastAsia" w:cs="仿宋"/>
          <w:color w:val="auto"/>
          <w:sz w:val="24"/>
          <w:szCs w:val="24"/>
          <w:lang w:eastAsia="zh-CN"/>
        </w:rPr>
        <w:t>6、本合同一式</w:t>
      </w:r>
      <w:r>
        <w:rPr>
          <w:rFonts w:hint="eastAsia" w:cs="仿宋"/>
          <w:color w:val="auto"/>
          <w:sz w:val="24"/>
          <w:szCs w:val="24"/>
          <w:u w:val="single"/>
          <w:lang w:eastAsia="zh-CN"/>
        </w:rPr>
        <w:t xml:space="preserve">  </w:t>
      </w:r>
      <w:r>
        <w:rPr>
          <w:rFonts w:hint="eastAsia" w:cs="仿宋"/>
          <w:color w:val="auto"/>
          <w:sz w:val="24"/>
          <w:szCs w:val="24"/>
          <w:lang w:eastAsia="zh-CN"/>
        </w:rPr>
        <w:t>份，甲乙双方各执</w:t>
      </w:r>
      <w:r>
        <w:rPr>
          <w:rFonts w:hint="eastAsia" w:cs="仿宋"/>
          <w:color w:val="auto"/>
          <w:sz w:val="24"/>
          <w:szCs w:val="24"/>
          <w:u w:val="single"/>
          <w:lang w:eastAsia="zh-CN"/>
        </w:rPr>
        <w:t xml:space="preserve">   </w:t>
      </w:r>
      <w:r>
        <w:rPr>
          <w:rFonts w:hint="eastAsia" w:cs="仿宋"/>
          <w:color w:val="auto"/>
          <w:sz w:val="24"/>
          <w:szCs w:val="24"/>
          <w:lang w:eastAsia="zh-CN"/>
        </w:rPr>
        <w:t>份；由乙方报送市采购中心一份;由甲方报送市采购办一份。</w:t>
      </w:r>
    </w:p>
    <w:p>
      <w:pPr>
        <w:spacing w:line="520" w:lineRule="exact"/>
        <w:ind w:firstLine="480" w:firstLineChars="200"/>
        <w:rPr>
          <w:rFonts w:ascii="宋体" w:hAnsi="宋体" w:cs="仿宋"/>
          <w:sz w:val="24"/>
          <w:lang w:eastAsia="zh-CN"/>
        </w:rPr>
      </w:pPr>
      <w:r>
        <w:rPr>
          <w:rFonts w:hint="eastAsia" w:ascii="宋体" w:hAnsi="宋体" w:cs="仿宋"/>
          <w:b/>
          <w:sz w:val="24"/>
          <w:lang w:eastAsia="zh-CN"/>
        </w:rPr>
        <w:t>第十一条</w:t>
      </w:r>
      <w:r>
        <w:rPr>
          <w:rFonts w:hint="eastAsia" w:ascii="宋体" w:hAnsi="宋体" w:cs="仿宋"/>
          <w:b/>
          <w:bCs/>
          <w:sz w:val="24"/>
          <w:lang w:eastAsia="zh-CN"/>
        </w:rPr>
        <w:t xml:space="preserve">  </w:t>
      </w:r>
      <w:r>
        <w:rPr>
          <w:rFonts w:hint="eastAsia" w:ascii="宋体" w:hAnsi="宋体" w:cs="仿宋"/>
          <w:sz w:val="24"/>
          <w:lang w:eastAsia="zh-CN"/>
        </w:rPr>
        <w:t>下列关于市采购中心项目编号   号的采购文件及有关附件是本合同不可分割的组成部分，与本合同具有同等法律效力，这些文件包括但不限于：（1）磋商文件（2）乙方提供的响应文件（3）服务承诺（4）甲乙双方商定的其他文件。以上附件顺序在前的具有优先解释权。</w:t>
      </w:r>
    </w:p>
    <w:p>
      <w:pPr>
        <w:spacing w:line="520" w:lineRule="exact"/>
        <w:ind w:firstLine="480" w:firstLineChars="200"/>
        <w:rPr>
          <w:rFonts w:ascii="宋体" w:hAnsi="宋体" w:cs="仿宋"/>
          <w:sz w:val="24"/>
          <w:lang w:eastAsia="zh-CN"/>
        </w:rPr>
      </w:pPr>
      <w:r>
        <w:rPr>
          <w:rFonts w:hint="eastAsia" w:ascii="宋体" w:hAnsi="宋体" w:cs="仿宋"/>
          <w:sz w:val="24"/>
          <w:lang w:eastAsia="zh-CN"/>
        </w:rPr>
        <w:t xml:space="preserve">采购人（甲方）：    （公章）   供应商（乙方）： （公章）  </w:t>
      </w:r>
    </w:p>
    <w:p>
      <w:pPr>
        <w:spacing w:line="520" w:lineRule="exact"/>
        <w:ind w:firstLine="480" w:firstLineChars="200"/>
        <w:rPr>
          <w:rFonts w:ascii="宋体" w:hAnsi="宋体" w:cs="仿宋"/>
          <w:sz w:val="24"/>
        </w:rPr>
      </w:pPr>
      <w:r>
        <w:rPr>
          <w:rFonts w:hint="eastAsia" w:ascii="宋体" w:hAnsi="宋体" w:cs="仿宋"/>
          <w:sz w:val="24"/>
        </w:rPr>
        <w:t>地址：                         地址：</w:t>
      </w:r>
    </w:p>
    <w:p>
      <w:pPr>
        <w:spacing w:line="520" w:lineRule="exact"/>
        <w:ind w:firstLine="480" w:firstLineChars="200"/>
        <w:rPr>
          <w:rFonts w:ascii="宋体" w:hAnsi="宋体" w:cs="仿宋"/>
          <w:sz w:val="24"/>
        </w:rPr>
      </w:pPr>
      <w:r>
        <w:rPr>
          <w:rFonts w:hint="eastAsia" w:ascii="宋体" w:hAnsi="宋体" w:cs="仿宋"/>
          <w:sz w:val="24"/>
        </w:rPr>
        <w:t>法定代表人：                   法定代表人：</w:t>
      </w:r>
    </w:p>
    <w:p>
      <w:pPr>
        <w:spacing w:line="520" w:lineRule="exact"/>
        <w:ind w:firstLine="480" w:firstLineChars="200"/>
        <w:rPr>
          <w:rFonts w:ascii="宋体" w:hAnsi="宋体" w:cs="仿宋"/>
          <w:sz w:val="24"/>
          <w:u w:val="single"/>
          <w:lang w:eastAsia="zh-CN"/>
        </w:rPr>
      </w:pPr>
      <w:r>
        <w:rPr>
          <w:rFonts w:hint="eastAsia" w:ascii="宋体" w:hAnsi="宋体" w:cs="仿宋"/>
          <w:sz w:val="24"/>
          <w:lang w:eastAsia="zh-CN"/>
        </w:rPr>
        <w:t>委托代理人：                   委托代理人：</w:t>
      </w:r>
    </w:p>
    <w:p>
      <w:pPr>
        <w:spacing w:line="520" w:lineRule="exact"/>
        <w:ind w:firstLine="480" w:firstLineChars="200"/>
        <w:rPr>
          <w:rFonts w:ascii="宋体" w:hAnsi="宋体" w:cs="仿宋"/>
          <w:sz w:val="24"/>
          <w:lang w:eastAsia="zh-CN"/>
        </w:rPr>
      </w:pPr>
      <w:r>
        <w:rPr>
          <w:rFonts w:hint="eastAsia" w:ascii="宋体" w:hAnsi="宋体" w:cs="仿宋"/>
          <w:sz w:val="24"/>
          <w:lang w:eastAsia="zh-CN"/>
        </w:rPr>
        <w:t>电话：                         电话：</w:t>
      </w:r>
    </w:p>
    <w:p>
      <w:pPr>
        <w:spacing w:line="520" w:lineRule="exact"/>
        <w:ind w:firstLine="480" w:firstLineChars="200"/>
        <w:rPr>
          <w:rFonts w:ascii="宋体" w:hAnsi="宋体" w:cs="仿宋"/>
          <w:sz w:val="24"/>
          <w:lang w:eastAsia="zh-CN"/>
        </w:rPr>
      </w:pPr>
    </w:p>
    <w:p>
      <w:pPr>
        <w:pStyle w:val="5"/>
        <w:kinsoku/>
        <w:wordWrap w:val="0"/>
        <w:spacing w:before="353" w:line="360" w:lineRule="auto"/>
        <w:ind w:left="2654"/>
        <w:jc w:val="both"/>
        <w:rPr>
          <w:spacing w:val="-5"/>
          <w:sz w:val="36"/>
          <w:szCs w:val="36"/>
          <w:lang w:eastAsia="zh-CN"/>
          <w14:textOutline w14:w="2311" w14:cap="flat" w14:cmpd="sng" w14:algn="ctr">
            <w14:solidFill>
              <w14:srgbClr w14:val="000000"/>
            </w14:solidFill>
            <w14:prstDash w14:val="solid"/>
            <w14:miter w14:val="0"/>
          </w14:textOutline>
        </w:rPr>
      </w:pPr>
    </w:p>
    <w:p>
      <w:pPr>
        <w:pStyle w:val="5"/>
        <w:kinsoku/>
        <w:wordWrap w:val="0"/>
        <w:spacing w:before="353" w:line="360" w:lineRule="auto"/>
        <w:ind w:left="2654"/>
        <w:jc w:val="both"/>
        <w:rPr>
          <w:spacing w:val="-5"/>
          <w:sz w:val="36"/>
          <w:szCs w:val="36"/>
          <w:lang w:eastAsia="zh-CN"/>
          <w14:textOutline w14:w="2311" w14:cap="flat" w14:cmpd="sng" w14:algn="ctr">
            <w14:solidFill>
              <w14:srgbClr w14:val="000000"/>
            </w14:solidFill>
            <w14:prstDash w14:val="solid"/>
            <w14:miter w14:val="0"/>
          </w14:textOutline>
        </w:rPr>
      </w:pPr>
    </w:p>
    <w:p>
      <w:pPr>
        <w:pStyle w:val="5"/>
        <w:kinsoku/>
        <w:wordWrap w:val="0"/>
        <w:spacing w:before="353" w:line="360" w:lineRule="auto"/>
        <w:ind w:left="2654"/>
        <w:jc w:val="both"/>
        <w:rPr>
          <w:spacing w:val="-5"/>
          <w:sz w:val="36"/>
          <w:szCs w:val="36"/>
          <w:lang w:eastAsia="zh-CN"/>
          <w14:textOutline w14:w="2311" w14:cap="flat" w14:cmpd="sng" w14:algn="ctr">
            <w14:solidFill>
              <w14:srgbClr w14:val="000000"/>
            </w14:solidFill>
            <w14:prstDash w14:val="solid"/>
            <w14:miter w14:val="0"/>
          </w14:textOutline>
        </w:rPr>
      </w:pPr>
    </w:p>
    <w:p>
      <w:pPr>
        <w:pStyle w:val="5"/>
        <w:kinsoku/>
        <w:wordWrap w:val="0"/>
        <w:spacing w:before="353" w:line="360" w:lineRule="auto"/>
        <w:ind w:left="2654"/>
        <w:jc w:val="both"/>
        <w:rPr>
          <w:spacing w:val="-5"/>
          <w:sz w:val="36"/>
          <w:szCs w:val="36"/>
          <w:lang w:eastAsia="zh-CN"/>
          <w14:textOutline w14:w="2311" w14:cap="flat" w14:cmpd="sng" w14:algn="ctr">
            <w14:solidFill>
              <w14:srgbClr w14:val="000000"/>
            </w14:solidFill>
            <w14:prstDash w14:val="solid"/>
            <w14:miter w14:val="0"/>
          </w14:textOutline>
        </w:rPr>
      </w:pPr>
    </w:p>
    <w:p>
      <w:pPr>
        <w:pStyle w:val="5"/>
        <w:kinsoku/>
        <w:wordWrap w:val="0"/>
        <w:spacing w:before="353" w:line="360" w:lineRule="auto"/>
        <w:ind w:left="2654"/>
        <w:jc w:val="both"/>
        <w:rPr>
          <w:rFonts w:ascii="Arial"/>
          <w:sz w:val="21"/>
          <w:lang w:eastAsia="zh-CN"/>
        </w:rPr>
      </w:pPr>
      <w:r>
        <w:rPr>
          <w:spacing w:val="-5"/>
          <w:sz w:val="36"/>
          <w:szCs w:val="36"/>
          <w:lang w:eastAsia="zh-CN"/>
          <w14:textOutline w14:w="2311" w14:cap="flat" w14:cmpd="sng" w14:algn="ctr">
            <w14:solidFill>
              <w14:srgbClr w14:val="000000"/>
            </w14:solidFill>
            <w14:prstDash w14:val="solid"/>
            <w14:miter w14:val="0"/>
          </w14:textOutline>
        </w:rPr>
        <w:t>第六章</w:t>
      </w:r>
      <w:r>
        <w:rPr>
          <w:rFonts w:hint="eastAsia"/>
          <w:spacing w:val="-5"/>
          <w:sz w:val="36"/>
          <w:szCs w:val="36"/>
          <w:lang w:eastAsia="zh-CN"/>
          <w14:textOutline w14:w="2311" w14:cap="flat" w14:cmpd="sng" w14:algn="ctr">
            <w14:solidFill>
              <w14:srgbClr w14:val="000000"/>
            </w14:solidFill>
            <w14:prstDash w14:val="solid"/>
            <w14:miter w14:val="0"/>
          </w14:textOutline>
        </w:rPr>
        <w:t xml:space="preserve"> </w:t>
      </w:r>
      <w:r>
        <w:rPr>
          <w:spacing w:val="-5"/>
          <w:sz w:val="36"/>
          <w:szCs w:val="36"/>
          <w:lang w:eastAsia="zh-CN"/>
          <w14:textOutline w14:w="2311" w14:cap="flat" w14:cmpd="sng" w14:algn="ctr">
            <w14:solidFill>
              <w14:srgbClr w14:val="000000"/>
            </w14:solidFill>
            <w14:prstDash w14:val="solid"/>
            <w14:miter w14:val="0"/>
          </w14:textOutline>
        </w:rPr>
        <w:t>响应文件格式</w:t>
      </w:r>
    </w:p>
    <w:p>
      <w:pPr>
        <w:pStyle w:val="5"/>
        <w:kinsoku/>
        <w:wordWrap w:val="0"/>
        <w:spacing w:line="360" w:lineRule="auto"/>
        <w:jc w:val="both"/>
        <w:rPr>
          <w:sz w:val="24"/>
          <w:szCs w:val="24"/>
          <w:lang w:eastAsia="zh-CN"/>
        </w:rPr>
      </w:pPr>
      <w:r>
        <w:rPr>
          <w:spacing w:val="-1"/>
          <w:sz w:val="24"/>
          <w:szCs w:val="24"/>
          <w:lang w:eastAsia="zh-CN"/>
          <w14:textOutline w14:w="1536" w14:cap="flat" w14:cmpd="sng" w14:algn="ctr">
            <w14:solidFill>
              <w14:srgbClr w14:val="000000"/>
            </w14:solidFill>
            <w14:prstDash w14:val="solid"/>
            <w14:miter w14:val="0"/>
          </w14:textOutline>
        </w:rPr>
        <w:t>供应商编制文件须知</w:t>
      </w:r>
    </w:p>
    <w:p>
      <w:pPr>
        <w:pStyle w:val="5"/>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1.供应商按照本部分的顺序编制响应文件</w:t>
      </w: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8"/>
          <w:sz w:val="24"/>
          <w:szCs w:val="24"/>
          <w:lang w:eastAsia="zh-CN"/>
        </w:rPr>
        <w:t>编制中涉及格式资料的，应按照本部分提供的内容和格式（所有表格的格式可扩</w:t>
      </w:r>
      <w:r>
        <w:rPr>
          <w:rFonts w:hint="eastAsia" w:asciiTheme="minorEastAsia" w:hAnsiTheme="minorEastAsia" w:eastAsiaTheme="minorEastAsia" w:cstheme="minorEastAsia"/>
          <w:spacing w:val="-3"/>
          <w:sz w:val="24"/>
          <w:szCs w:val="24"/>
          <w:lang w:eastAsia="zh-CN"/>
        </w:rPr>
        <w:t>展）填写提交。</w:t>
      </w:r>
    </w:p>
    <w:p>
      <w:pPr>
        <w:pStyle w:val="5"/>
        <w:kinsoku/>
        <w:wordWrap w:val="0"/>
        <w:spacing w:line="360" w:lineRule="auto"/>
        <w:jc w:val="both"/>
        <w:rPr>
          <w:sz w:val="24"/>
          <w:szCs w:val="24"/>
          <w:lang w:eastAsia="zh-CN"/>
        </w:rPr>
      </w:pPr>
      <w:r>
        <w:rPr>
          <w:rFonts w:hint="eastAsia" w:ascii="Arial" w:hAnsi="Arial" w:cs="Arial"/>
          <w:spacing w:val="-1"/>
          <w:sz w:val="24"/>
          <w:szCs w:val="24"/>
          <w:lang w:eastAsia="zh-CN"/>
        </w:rPr>
        <w:t>2.</w:t>
      </w:r>
      <w:r>
        <w:rPr>
          <w:spacing w:val="-1"/>
          <w:sz w:val="24"/>
          <w:szCs w:val="24"/>
          <w:lang w:eastAsia="zh-CN"/>
        </w:rPr>
        <w:t>全部声明和问题的回答及所附材料必须是真实的、准确的和完整</w:t>
      </w:r>
      <w:r>
        <w:rPr>
          <w:spacing w:val="-2"/>
          <w:sz w:val="24"/>
          <w:szCs w:val="24"/>
          <w:lang w:eastAsia="zh-CN"/>
        </w:rPr>
        <w:t>的。</w:t>
      </w:r>
    </w:p>
    <w:p>
      <w:pPr>
        <w:kinsoku/>
        <w:wordWrap w:val="0"/>
        <w:spacing w:line="219" w:lineRule="auto"/>
        <w:jc w:val="both"/>
        <w:rPr>
          <w:sz w:val="24"/>
          <w:szCs w:val="24"/>
          <w:lang w:eastAsia="zh-CN"/>
        </w:rPr>
        <w:sectPr>
          <w:headerReference r:id="rId4" w:type="default"/>
          <w:footerReference r:id="rId5" w:type="default"/>
          <w:pgSz w:w="11907" w:h="16840"/>
          <w:pgMar w:top="1440" w:right="1800" w:bottom="1440" w:left="1800" w:header="878" w:footer="886" w:gutter="0"/>
          <w:cols w:space="720" w:num="1"/>
        </w:sectPr>
      </w:pPr>
    </w:p>
    <w:p>
      <w:pPr>
        <w:kinsoku/>
        <w:wordWrap w:val="0"/>
        <w:spacing w:line="360" w:lineRule="auto"/>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b/>
          <w:bCs/>
          <w:spacing w:val="-3"/>
          <w:sz w:val="24"/>
          <w:szCs w:val="24"/>
          <w:lang w:eastAsia="zh-CN"/>
        </w:rPr>
        <w:t>一、响应函格式</w:t>
      </w:r>
    </w:p>
    <w:p>
      <w:pPr>
        <w:kinsoku/>
        <w:wordWrap w:val="0"/>
        <w:spacing w:line="360" w:lineRule="auto"/>
        <w:jc w:val="both"/>
        <w:rPr>
          <w:rFonts w:asciiTheme="minorEastAsia" w:hAnsiTheme="minorEastAsia" w:eastAsiaTheme="minorEastAsia" w:cstheme="minorEastAsia"/>
          <w:b/>
          <w:bCs/>
          <w:spacing w:val="-3"/>
          <w:sz w:val="24"/>
          <w:szCs w:val="24"/>
          <w:lang w:eastAsia="zh-CN"/>
        </w:rPr>
      </w:pPr>
    </w:p>
    <w:p>
      <w:pPr>
        <w:kinsoku/>
        <w:wordWrap w:val="0"/>
        <w:spacing w:line="360" w:lineRule="auto"/>
        <w:jc w:val="center"/>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b/>
          <w:bCs/>
          <w:spacing w:val="-3"/>
          <w:sz w:val="24"/>
          <w:szCs w:val="24"/>
          <w:lang w:eastAsia="zh-CN"/>
        </w:rPr>
        <w:t>响应函</w:t>
      </w:r>
    </w:p>
    <w:p>
      <w:pPr>
        <w:kinsoku/>
        <w:wordWrap w:val="0"/>
        <w:spacing w:line="360" w:lineRule="auto"/>
        <w:jc w:val="both"/>
        <w:rPr>
          <w:rFonts w:asciiTheme="minorEastAsia" w:hAnsiTheme="minorEastAsia" w:eastAsiaTheme="minorEastAsia" w:cstheme="minorEastAsia"/>
          <w:spacing w:val="-3"/>
          <w:sz w:val="24"/>
          <w:szCs w:val="24"/>
          <w:lang w:eastAsia="zh-CN"/>
        </w:rPr>
      </w:pPr>
    </w:p>
    <w:p>
      <w:pPr>
        <w:kinsoku/>
        <w:wordWrap w:val="0"/>
        <w:spacing w:line="360" w:lineRule="auto"/>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致：</w:t>
      </w:r>
      <w:r>
        <w:rPr>
          <w:rFonts w:hint="eastAsia" w:ascii="宋体" w:hAnsi="宋体" w:eastAsia="宋体" w:cs="宋体"/>
          <w:sz w:val="24"/>
          <w:szCs w:val="24"/>
          <w:lang w:eastAsia="zh-CN"/>
        </w:rPr>
        <w:t>采购人或采购代理机构</w:t>
      </w:r>
      <w:r>
        <w:rPr>
          <w:rFonts w:hint="eastAsia" w:asciiTheme="minorEastAsia" w:hAnsiTheme="minorEastAsia" w:eastAsiaTheme="minorEastAsia" w:cstheme="minorEastAsia"/>
          <w:spacing w:val="-3"/>
          <w:sz w:val="24"/>
          <w:szCs w:val="24"/>
          <w:lang w:eastAsia="zh-CN"/>
        </w:rPr>
        <w:t>：</w:t>
      </w:r>
    </w:p>
    <w:p>
      <w:pPr>
        <w:kinsoku/>
        <w:wordWrap w:val="0"/>
        <w:spacing w:line="360" w:lineRule="auto"/>
        <w:ind w:firstLine="567"/>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根据贵方项目编号为____________的竞争性磋商文件要求，签字代表_________（全名、职务）经正式授权并代表_________（供应商名称、地址）提交包含响应文件组成第1项至第</w:t>
      </w:r>
      <w:r>
        <w:rPr>
          <w:rFonts w:hint="eastAsia" w:asciiTheme="minorEastAsia" w:hAnsiTheme="minorEastAsia" w:eastAsiaTheme="minorEastAsia" w:cstheme="minorEastAsia"/>
          <w:spacing w:val="-3"/>
          <w:sz w:val="24"/>
          <w:szCs w:val="24"/>
          <w:u w:val="single"/>
          <w:lang w:eastAsia="zh-CN"/>
        </w:rPr>
        <w:t xml:space="preserve"> 8 </w:t>
      </w:r>
      <w:r>
        <w:rPr>
          <w:rFonts w:hint="eastAsia" w:asciiTheme="minorEastAsia" w:hAnsiTheme="minorEastAsia" w:eastAsiaTheme="minorEastAsia" w:cstheme="minorEastAsia"/>
          <w:spacing w:val="-3"/>
          <w:sz w:val="24"/>
          <w:szCs w:val="24"/>
          <w:lang w:eastAsia="zh-CN"/>
        </w:rPr>
        <w:t>项的响应文件电子版本一份。</w:t>
      </w:r>
    </w:p>
    <w:p>
      <w:pPr>
        <w:kinsoku/>
        <w:wordWrap w:val="0"/>
        <w:spacing w:line="360" w:lineRule="auto"/>
        <w:ind w:firstLine="567"/>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据此函，签字代表宣布同意并郑重承诺如下：</w:t>
      </w:r>
    </w:p>
    <w:p>
      <w:pPr>
        <w:kinsoku/>
        <w:wordWrap w:val="0"/>
        <w:spacing w:line="360" w:lineRule="auto"/>
        <w:ind w:firstLine="567"/>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1、我方递交的响应文件中所有的资料均为真实的、准确的，无任何虚假内容。若存在有虚假内容，我方愿意承担法律责任。</w:t>
      </w:r>
    </w:p>
    <w:p>
      <w:pPr>
        <w:kinsoku/>
        <w:wordWrap w:val="0"/>
        <w:spacing w:line="360" w:lineRule="auto"/>
        <w:ind w:firstLine="567"/>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2、我方已详细审查全部竞争性磋商文件，包括修改文件（如有的话）以及全部参考资料和有关附件。我们完全理解并同意放弃对这方面有不明白及误解的权利。</w:t>
      </w:r>
    </w:p>
    <w:p>
      <w:pPr>
        <w:pStyle w:val="5"/>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若成交，我方将按照竞争性磋商文件的具体规定与采购人签订供货安装调试或服务合同，并且严格按合同履行义务，按时交付使用，保证设备或服务质量符合竞争性磋商文件要求，并提供优质服务。如果在合同执行过程中，发现问题，我方一定尽快对其进行调整，并承担相应的经济责任。</w:t>
      </w:r>
    </w:p>
    <w:p>
      <w:pPr>
        <w:pStyle w:val="5"/>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4、我方保证，严格遵守</w:t>
      </w:r>
      <w:r>
        <w:rPr>
          <w:rFonts w:hint="eastAsia" w:asciiTheme="minorEastAsia" w:hAnsiTheme="minorEastAsia" w:eastAsiaTheme="minorEastAsia" w:cstheme="minorEastAsia"/>
          <w:sz w:val="24"/>
          <w:szCs w:val="24"/>
          <w:lang w:eastAsia="zh-CN"/>
        </w:rPr>
        <w:t>《中华人民共和国政府采购法》《中华人民共和国政府采购法实施条例》</w:t>
      </w:r>
      <w:r>
        <w:rPr>
          <w:rFonts w:hint="eastAsia"/>
          <w:sz w:val="24"/>
          <w:szCs w:val="24"/>
          <w:lang w:eastAsia="zh-CN"/>
        </w:rPr>
        <w:t>《政府采购竞争性磋商采购方式管理暂行办法》</w:t>
      </w:r>
      <w:r>
        <w:rPr>
          <w:rFonts w:hint="eastAsia" w:asciiTheme="minorEastAsia" w:hAnsiTheme="minorEastAsia" w:eastAsiaTheme="minorEastAsia" w:cstheme="minorEastAsia"/>
          <w:spacing w:val="-3"/>
          <w:sz w:val="24"/>
          <w:szCs w:val="24"/>
          <w:lang w:eastAsia="zh-CN"/>
        </w:rPr>
        <w:t>及其他相关法律法规的规定，若有违反上述法律法规的行为，愿意接受处罚并承担相应的法律责任。</w:t>
      </w:r>
    </w:p>
    <w:p>
      <w:pPr>
        <w:pStyle w:val="5"/>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5、本承诺将成为合同不可分割的一部分，与合同具有同等的法律效力。</w:t>
      </w:r>
    </w:p>
    <w:p>
      <w:pPr>
        <w:kinsoku/>
        <w:wordWrap w:val="0"/>
        <w:spacing w:line="360" w:lineRule="auto"/>
        <w:ind w:firstLine="567"/>
        <w:jc w:val="both"/>
        <w:rPr>
          <w:rFonts w:asciiTheme="minorEastAsia" w:hAnsiTheme="minorEastAsia" w:eastAsiaTheme="minorEastAsia" w:cstheme="minorEastAsia"/>
          <w:spacing w:val="-3"/>
          <w:sz w:val="24"/>
          <w:szCs w:val="24"/>
          <w:lang w:eastAsia="zh-CN"/>
        </w:rPr>
      </w:pPr>
    </w:p>
    <w:p>
      <w:pPr>
        <w:kinsoku/>
        <w:wordWrap w:val="0"/>
        <w:spacing w:line="360" w:lineRule="auto"/>
        <w:ind w:firstLine="1170" w:firstLineChars="5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供应商名称（公章）：</w:t>
      </w:r>
    </w:p>
    <w:p>
      <w:pPr>
        <w:kinsoku/>
        <w:wordWrap w:val="0"/>
        <w:spacing w:line="360" w:lineRule="auto"/>
        <w:ind w:firstLine="1170" w:firstLineChars="5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法定代表人或负责人或被授权人签名（或盖章）：</w:t>
      </w:r>
    </w:p>
    <w:p>
      <w:pPr>
        <w:widowControl w:val="0"/>
        <w:kinsoku/>
        <w:wordWrap w:val="0"/>
        <w:spacing w:line="360" w:lineRule="auto"/>
        <w:ind w:firstLine="1200" w:firstLineChars="5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pPr>
        <w:kinsoku/>
        <w:wordWrap w:val="0"/>
        <w:spacing w:line="360" w:lineRule="auto"/>
        <w:jc w:val="both"/>
        <w:rPr>
          <w:rFonts w:asciiTheme="minorEastAsia" w:hAnsiTheme="minorEastAsia" w:eastAsiaTheme="minorEastAsia" w:cstheme="minorEastAsia"/>
          <w:b/>
          <w:bCs/>
          <w:spacing w:val="-3"/>
          <w:sz w:val="24"/>
          <w:szCs w:val="24"/>
          <w:lang w:eastAsia="zh-CN"/>
        </w:rPr>
      </w:pPr>
    </w:p>
    <w:p>
      <w:pPr>
        <w:kinsoku/>
        <w:wordWrap w:val="0"/>
        <w:spacing w:line="360" w:lineRule="auto"/>
        <w:jc w:val="both"/>
        <w:rPr>
          <w:rFonts w:asciiTheme="minorEastAsia" w:hAnsiTheme="minorEastAsia" w:eastAsiaTheme="minorEastAsia" w:cstheme="minorEastAsia"/>
          <w:b/>
          <w:bCs/>
          <w:spacing w:val="-3"/>
          <w:sz w:val="24"/>
          <w:szCs w:val="24"/>
          <w:lang w:eastAsia="zh-CN"/>
        </w:rPr>
      </w:pPr>
    </w:p>
    <w:p>
      <w:pPr>
        <w:kinsoku/>
        <w:wordWrap w:val="0"/>
        <w:spacing w:line="360" w:lineRule="auto"/>
        <w:jc w:val="both"/>
        <w:rPr>
          <w:rFonts w:asciiTheme="minorEastAsia" w:hAnsiTheme="minorEastAsia" w:eastAsiaTheme="minorEastAsia" w:cstheme="minorEastAsia"/>
          <w:b/>
          <w:bCs/>
          <w:spacing w:val="-3"/>
          <w:sz w:val="24"/>
          <w:szCs w:val="24"/>
          <w:lang w:eastAsia="zh-CN"/>
        </w:rPr>
      </w:pPr>
    </w:p>
    <w:p>
      <w:pPr>
        <w:kinsoku/>
        <w:wordWrap w:val="0"/>
        <w:spacing w:line="360" w:lineRule="auto"/>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二、法定代表人或负责人授权委托书格式：</w:t>
      </w:r>
    </w:p>
    <w:p>
      <w:pPr>
        <w:kinsoku/>
        <w:wordWrap w:val="0"/>
        <w:spacing w:line="360" w:lineRule="auto"/>
        <w:jc w:val="both"/>
        <w:rPr>
          <w:rFonts w:asciiTheme="minorEastAsia" w:hAnsiTheme="minorEastAsia" w:eastAsiaTheme="minorEastAsia" w:cstheme="minorEastAsia"/>
          <w:spacing w:val="-3"/>
          <w:sz w:val="24"/>
          <w:szCs w:val="24"/>
          <w:lang w:eastAsia="zh-CN"/>
        </w:rPr>
      </w:pPr>
    </w:p>
    <w:p>
      <w:pPr>
        <w:kinsoku/>
        <w:wordWrap w:val="0"/>
        <w:spacing w:line="360" w:lineRule="auto"/>
        <w:jc w:val="center"/>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b/>
          <w:bCs/>
          <w:spacing w:val="-3"/>
          <w:sz w:val="24"/>
          <w:szCs w:val="24"/>
          <w:lang w:eastAsia="zh-CN"/>
        </w:rPr>
        <w:t>法定代表人或负责人授权委托书</w:t>
      </w:r>
    </w:p>
    <w:p>
      <w:pPr>
        <w:kinsoku/>
        <w:wordWrap w:val="0"/>
        <w:spacing w:line="360" w:lineRule="auto"/>
        <w:jc w:val="both"/>
        <w:rPr>
          <w:rFonts w:asciiTheme="minorEastAsia" w:hAnsiTheme="minorEastAsia" w:eastAsiaTheme="minorEastAsia" w:cstheme="minorEastAsia"/>
          <w:spacing w:val="-3"/>
          <w:sz w:val="24"/>
          <w:szCs w:val="24"/>
          <w:lang w:eastAsia="zh-CN"/>
        </w:rPr>
      </w:pPr>
    </w:p>
    <w:p>
      <w:pPr>
        <w:kinsoku/>
        <w:wordWrap w:val="0"/>
        <w:spacing w:line="360" w:lineRule="auto"/>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致</w:t>
      </w:r>
      <w:r>
        <w:rPr>
          <w:rFonts w:hint="eastAsia" w:ascii="宋体" w:hAnsi="宋体" w:eastAsia="宋体" w:cs="宋体"/>
          <w:sz w:val="24"/>
          <w:szCs w:val="24"/>
          <w:lang w:eastAsia="zh-CN"/>
        </w:rPr>
        <w:t>采购人或采购代理机构</w:t>
      </w:r>
      <w:r>
        <w:rPr>
          <w:rFonts w:hint="eastAsia" w:asciiTheme="minorEastAsia" w:hAnsiTheme="minorEastAsia" w:eastAsiaTheme="minorEastAsia" w:cstheme="minorEastAsia"/>
          <w:spacing w:val="-3"/>
          <w:sz w:val="24"/>
          <w:szCs w:val="24"/>
          <w:lang w:eastAsia="zh-CN"/>
        </w:rPr>
        <w:t>：</w:t>
      </w:r>
    </w:p>
    <w:p>
      <w:pPr>
        <w:kinsoku/>
        <w:wordWrap w:val="0"/>
        <w:spacing w:line="360" w:lineRule="auto"/>
        <w:ind w:firstLine="702" w:firstLineChars="3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我_________（姓名）系_________（供应商名称）的法定代表人或负责人，现授权委托本单位在职职工（姓名）以我方的名义参加项目的竞争性磋商活动，并代表我方全权办理针对上述项目的具体事务和签署相关文件。我方对被授权人的签名事项负全部责任。</w:t>
      </w:r>
    </w:p>
    <w:p>
      <w:pPr>
        <w:kinsoku/>
        <w:wordWrap w:val="0"/>
        <w:spacing w:line="360" w:lineRule="auto"/>
        <w:ind w:firstLine="48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在撤销授权的书面通知以前，本授权书一直有效。被授权人在授权书有效期内签署的所有文件不因授权的撤销而失效。</w:t>
      </w:r>
    </w:p>
    <w:p>
      <w:pPr>
        <w:kinsoku/>
        <w:wordWrap w:val="0"/>
        <w:spacing w:line="360" w:lineRule="auto"/>
        <w:ind w:firstLine="48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被授权人无转委托权，特此委托。</w:t>
      </w:r>
    </w:p>
    <w:p>
      <w:pPr>
        <w:kinsoku/>
        <w:wordWrap w:val="0"/>
        <w:spacing w:line="360" w:lineRule="auto"/>
        <w:jc w:val="both"/>
        <w:rPr>
          <w:rFonts w:asciiTheme="minorEastAsia" w:hAnsiTheme="minorEastAsia" w:eastAsiaTheme="minorEastAsia" w:cstheme="minorEastAsia"/>
          <w:spacing w:val="-3"/>
          <w:sz w:val="24"/>
          <w:szCs w:val="24"/>
          <w:lang w:eastAsia="zh-CN"/>
        </w:rPr>
      </w:pPr>
    </w:p>
    <w:p>
      <w:pPr>
        <w:kinsoku/>
        <w:wordWrap w:val="0"/>
        <w:spacing w:line="360" w:lineRule="auto"/>
        <w:ind w:firstLine="2574" w:firstLineChars="11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法定代表人或负责人签名（或盖章）：</w:t>
      </w:r>
    </w:p>
    <w:p>
      <w:pPr>
        <w:kinsoku/>
        <w:wordWrap w:val="0"/>
        <w:spacing w:line="360" w:lineRule="auto"/>
        <w:ind w:firstLine="2574" w:firstLineChars="11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被授权人签名（或盖章）：</w:t>
      </w:r>
    </w:p>
    <w:p>
      <w:pPr>
        <w:kinsoku/>
        <w:wordWrap w:val="0"/>
        <w:spacing w:line="360" w:lineRule="auto"/>
        <w:ind w:firstLine="2574" w:firstLineChars="11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职务：</w:t>
      </w:r>
    </w:p>
    <w:p>
      <w:pPr>
        <w:kinsoku/>
        <w:wordWrap w:val="0"/>
        <w:spacing w:line="360" w:lineRule="auto"/>
        <w:ind w:firstLine="2634" w:firstLineChars="1126"/>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联系电话：</w:t>
      </w:r>
    </w:p>
    <w:p>
      <w:pPr>
        <w:kinsoku/>
        <w:wordWrap w:val="0"/>
        <w:spacing w:line="360" w:lineRule="auto"/>
        <w:jc w:val="both"/>
        <w:rPr>
          <w:rFonts w:asciiTheme="minorEastAsia" w:hAnsiTheme="minorEastAsia" w:eastAsiaTheme="minorEastAsia" w:cstheme="minorEastAsia"/>
          <w:spacing w:val="-3"/>
          <w:sz w:val="24"/>
          <w:szCs w:val="24"/>
          <w:lang w:eastAsia="zh-CN"/>
        </w:rPr>
      </w:pPr>
    </w:p>
    <w:p>
      <w:pPr>
        <w:kinsoku/>
        <w:wordWrap w:val="0"/>
        <w:spacing w:line="360" w:lineRule="auto"/>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法定代表人或负责人、被授权人身份证复印件</w:t>
      </w:r>
    </w:p>
    <w:p>
      <w:pPr>
        <w:kinsoku/>
        <w:wordWrap w:val="0"/>
        <w:spacing w:line="360" w:lineRule="auto"/>
        <w:jc w:val="both"/>
        <w:rPr>
          <w:rFonts w:asciiTheme="minorEastAsia" w:hAnsiTheme="minorEastAsia" w:eastAsiaTheme="minorEastAsia" w:cstheme="minorEastAsia"/>
          <w:spacing w:val="-3"/>
          <w:sz w:val="24"/>
          <w:szCs w:val="24"/>
          <w:lang w:eastAsia="zh-CN"/>
        </w:rPr>
      </w:pPr>
    </w:p>
    <w:p>
      <w:pPr>
        <w:kinsoku/>
        <w:wordWrap w:val="0"/>
        <w:spacing w:line="360" w:lineRule="auto"/>
        <w:ind w:firstLine="6786" w:firstLineChars="2900"/>
        <w:jc w:val="both"/>
        <w:rPr>
          <w:rFonts w:asciiTheme="minorEastAsia" w:hAnsiTheme="minorEastAsia" w:eastAsiaTheme="minorEastAsia" w:cstheme="minorEastAsia"/>
          <w:spacing w:val="-3"/>
          <w:sz w:val="24"/>
          <w:szCs w:val="24"/>
          <w:lang w:eastAsia="zh-CN"/>
        </w:rPr>
      </w:pPr>
    </w:p>
    <w:p>
      <w:pPr>
        <w:kinsoku/>
        <w:wordWrap w:val="0"/>
        <w:spacing w:line="360" w:lineRule="auto"/>
        <w:ind w:firstLine="5382" w:firstLineChars="23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供应商公章：</w:t>
      </w:r>
    </w:p>
    <w:p>
      <w:pPr>
        <w:widowControl w:val="0"/>
        <w:kinsoku/>
        <w:wordWrap w:val="0"/>
        <w:spacing w:line="360" w:lineRule="auto"/>
        <w:ind w:firstLine="5280" w:firstLineChars="2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pPr>
        <w:kinsoku/>
        <w:wordWrap w:val="0"/>
        <w:spacing w:line="360" w:lineRule="auto"/>
        <w:jc w:val="both"/>
        <w:rPr>
          <w:rFonts w:asciiTheme="minorEastAsia" w:hAnsiTheme="minorEastAsia" w:eastAsiaTheme="minorEastAsia" w:cstheme="minorEastAsia"/>
          <w:spacing w:val="-3"/>
          <w:sz w:val="24"/>
          <w:szCs w:val="24"/>
          <w:lang w:eastAsia="zh-CN"/>
        </w:rPr>
        <w:sectPr>
          <w:headerReference r:id="rId6" w:type="default"/>
          <w:footerReference r:id="rId7" w:type="default"/>
          <w:pgSz w:w="11906" w:h="16838"/>
          <w:pgMar w:top="1440" w:right="1800" w:bottom="1440" w:left="1800" w:header="851" w:footer="992" w:gutter="0"/>
          <w:cols w:space="720" w:num="1"/>
          <w:docGrid w:type="lines" w:linePitch="312" w:charSpace="0"/>
        </w:sectPr>
      </w:pPr>
    </w:p>
    <w:p>
      <w:pPr>
        <w:numPr>
          <w:ilvl w:val="0"/>
          <w:numId w:val="1"/>
        </w:numPr>
        <w:kinsoku/>
        <w:wordWrap w:val="0"/>
        <w:spacing w:line="360" w:lineRule="auto"/>
        <w:jc w:val="both"/>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b/>
          <w:bCs/>
          <w:spacing w:val="-3"/>
          <w:sz w:val="24"/>
          <w:szCs w:val="24"/>
        </w:rPr>
        <w:t>报价一览表格式：</w:t>
      </w:r>
    </w:p>
    <w:p>
      <w:pPr>
        <w:kinsoku/>
        <w:wordWrap w:val="0"/>
        <w:spacing w:line="360" w:lineRule="auto"/>
        <w:jc w:val="both"/>
        <w:rPr>
          <w:rFonts w:asciiTheme="minorEastAsia" w:hAnsiTheme="minorEastAsia" w:eastAsiaTheme="minorEastAsia" w:cstheme="minorEastAsia"/>
          <w:spacing w:val="-3"/>
          <w:sz w:val="24"/>
          <w:szCs w:val="24"/>
          <w:lang w:eastAsia="zh-CN"/>
        </w:rPr>
      </w:pPr>
    </w:p>
    <w:tbl>
      <w:tblPr>
        <w:tblStyle w:val="13"/>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项目名称</w:t>
            </w:r>
          </w:p>
        </w:tc>
        <w:tc>
          <w:tcPr>
            <w:tcW w:w="7236"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项目编号</w:t>
            </w:r>
          </w:p>
        </w:tc>
        <w:tc>
          <w:tcPr>
            <w:tcW w:w="7236"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投标人</w:t>
            </w:r>
          </w:p>
        </w:tc>
        <w:tc>
          <w:tcPr>
            <w:tcW w:w="7236"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磋商报价</w:t>
            </w:r>
          </w:p>
        </w:tc>
        <w:tc>
          <w:tcPr>
            <w:tcW w:w="7236"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8"/>
                <w:sz w:val="24"/>
                <w:szCs w:val="24"/>
                <w:lang w:eastAsia="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服务期限</w:t>
            </w:r>
          </w:p>
        </w:tc>
        <w:tc>
          <w:tcPr>
            <w:tcW w:w="7236"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服务质量</w:t>
            </w:r>
          </w:p>
        </w:tc>
        <w:tc>
          <w:tcPr>
            <w:tcW w:w="7236"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备注</w:t>
            </w:r>
          </w:p>
        </w:tc>
        <w:tc>
          <w:tcPr>
            <w:tcW w:w="7236"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pPr>
              <w:kinsoku/>
              <w:wordWrap w:val="0"/>
              <w:spacing w:line="360" w:lineRule="auto"/>
              <w:jc w:val="both"/>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tc>
      </w:tr>
    </w:tbl>
    <w:p>
      <w:pPr>
        <w:kinsoku/>
        <w:wordWrap w:val="0"/>
        <w:spacing w:line="360" w:lineRule="auto"/>
        <w:jc w:val="both"/>
        <w:rPr>
          <w:rFonts w:asciiTheme="minorEastAsia" w:hAnsiTheme="minorEastAsia" w:eastAsiaTheme="minorEastAsia" w:cstheme="minorEastAsia"/>
          <w:b/>
          <w:bCs/>
          <w:spacing w:val="-8"/>
          <w:sz w:val="24"/>
          <w:szCs w:val="24"/>
          <w:lang w:eastAsia="zh-CN"/>
        </w:rPr>
      </w:pPr>
    </w:p>
    <w:p>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供应商（公章）：法定代表人（负责人）或授权代表（签字）：</w:t>
      </w:r>
    </w:p>
    <w:p>
      <w:pPr>
        <w:widowControl w:val="0"/>
        <w:kinsoku/>
        <w:wordWrap w:val="0"/>
        <w:spacing w:line="360" w:lineRule="auto"/>
        <w:jc w:val="both"/>
        <w:rPr>
          <w:rFonts w:asciiTheme="minorEastAsia" w:hAnsiTheme="minorEastAsia" w:eastAsiaTheme="minorEastAsia" w:cstheme="minorEastAsia"/>
          <w:b/>
          <w:bCs/>
          <w:spacing w:val="-8"/>
          <w:sz w:val="24"/>
          <w:szCs w:val="24"/>
          <w:lang w:val="zh-CN" w:eastAsia="zh-CN"/>
        </w:rPr>
      </w:pPr>
      <w:r>
        <w:rPr>
          <w:rFonts w:hint="eastAsia" w:asciiTheme="minorEastAsia" w:hAnsiTheme="minorEastAsia" w:eastAsiaTheme="minorEastAsia" w:cstheme="minorEastAsia"/>
          <w:b/>
          <w:bCs/>
          <w:spacing w:val="-8"/>
          <w:sz w:val="24"/>
          <w:szCs w:val="24"/>
          <w:lang w:eastAsia="zh-CN"/>
        </w:rPr>
        <w:t>日期：</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年</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月</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日</w:t>
      </w:r>
    </w:p>
    <w:p>
      <w:pPr>
        <w:kinsoku/>
        <w:wordWrap w:val="0"/>
        <w:spacing w:line="360" w:lineRule="auto"/>
        <w:jc w:val="both"/>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pPr>
        <w:kinsoku/>
        <w:wordWrap w:val="0"/>
        <w:spacing w:line="360" w:lineRule="auto"/>
        <w:jc w:val="both"/>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pPr>
        <w:kinsoku/>
        <w:wordWrap w:val="0"/>
        <w:spacing w:line="360" w:lineRule="auto"/>
        <w:jc w:val="both"/>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pPr>
        <w:kinsoku/>
        <w:wordWrap w:val="0"/>
        <w:spacing w:line="360" w:lineRule="auto"/>
        <w:jc w:val="both"/>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pPr>
        <w:kinsoku/>
        <w:wordWrap w:val="0"/>
        <w:spacing w:line="360" w:lineRule="auto"/>
        <w:jc w:val="both"/>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pPr>
        <w:kinsoku/>
        <w:wordWrap w:val="0"/>
        <w:spacing w:line="360" w:lineRule="auto"/>
        <w:jc w:val="both"/>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pPr>
        <w:kinsoku/>
        <w:wordWrap w:val="0"/>
        <w:spacing w:line="360" w:lineRule="auto"/>
        <w:jc w:val="both"/>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pPr>
        <w:kinsoku/>
        <w:wordWrap w:val="0"/>
        <w:spacing w:line="360" w:lineRule="auto"/>
        <w:jc w:val="both"/>
        <w:rPr>
          <w:rFonts w:asciiTheme="minorEastAsia" w:hAnsiTheme="minorEastAsia" w:eastAsiaTheme="minorEastAsia" w:cstheme="minorEastAsia"/>
          <w:spacing w:val="-3"/>
          <w:sz w:val="24"/>
          <w:szCs w:val="24"/>
          <w:lang w:eastAsia="zh-CN"/>
        </w:rPr>
      </w:pPr>
    </w:p>
    <w:p>
      <w:pPr>
        <w:numPr>
          <w:ilvl w:val="0"/>
          <w:numId w:val="1"/>
        </w:numPr>
        <w:kinsoku/>
        <w:wordWrap w:val="0"/>
        <w:spacing w:line="360" w:lineRule="auto"/>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营业执照副本、依法缴纳税收和社会保障资金的缴费凭证、审计或财务报告、</w:t>
      </w:r>
      <w:r>
        <w:rPr>
          <w:rFonts w:hint="eastAsia" w:asciiTheme="minorEastAsia" w:hAnsiTheme="minorEastAsia" w:eastAsiaTheme="minorEastAsia" w:cstheme="minorEastAsia"/>
          <w:b/>
          <w:bCs/>
          <w:sz w:val="24"/>
          <w:szCs w:val="24"/>
          <w:lang w:eastAsia="zh-CN"/>
        </w:rPr>
        <w:t>具有履行合同所必需的设备和专业技术能力的承诺、</w:t>
      </w:r>
      <w:r>
        <w:rPr>
          <w:rFonts w:hint="eastAsia" w:asciiTheme="minorEastAsia" w:hAnsiTheme="minorEastAsia" w:eastAsiaTheme="minorEastAsia" w:cstheme="minorEastAsia"/>
          <w:b/>
          <w:bCs/>
          <w:spacing w:val="-3"/>
          <w:sz w:val="24"/>
          <w:szCs w:val="24"/>
          <w:lang w:eastAsia="zh-CN"/>
        </w:rPr>
        <w:t>近三年内在经营活动</w:t>
      </w:r>
    </w:p>
    <w:p>
      <w:pPr>
        <w:kinsoku/>
        <w:wordWrap w:val="0"/>
        <w:spacing w:line="360" w:lineRule="auto"/>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b/>
          <w:bCs/>
          <w:spacing w:val="-3"/>
          <w:sz w:val="24"/>
          <w:szCs w:val="24"/>
          <w:lang w:eastAsia="zh-CN"/>
        </w:rPr>
        <w:t>中没有重大违法记录的声明等；</w:t>
      </w:r>
    </w:p>
    <w:p>
      <w:pPr>
        <w:kinsoku/>
        <w:wordWrap w:val="0"/>
        <w:spacing w:line="360" w:lineRule="auto"/>
        <w:jc w:val="both"/>
        <w:rPr>
          <w:rFonts w:asciiTheme="minorEastAsia" w:hAnsiTheme="minorEastAsia" w:eastAsiaTheme="minorEastAsia" w:cstheme="minorEastAsia"/>
          <w:sz w:val="24"/>
          <w:szCs w:val="24"/>
          <w:lang w:eastAsia="zh-CN"/>
        </w:rPr>
      </w:pPr>
    </w:p>
    <w:p>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审计或财务报告说明：</w:t>
      </w:r>
    </w:p>
    <w:p>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1.提供本单位上年度经会计师事务所出具的审计报告或本公司出具的财务报表或提供银行出具的证明文件。银行出具的证明文件应能说明该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z w:val="24"/>
          <w:szCs w:val="24"/>
          <w:lang w:eastAsia="zh-CN"/>
        </w:rPr>
        <w:t>与银行之间业务往来正常，企业信誉良好等。</w:t>
      </w:r>
    </w:p>
    <w:p>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z w:val="24"/>
          <w:szCs w:val="24"/>
          <w:lang w:eastAsia="zh-CN"/>
        </w:rPr>
        <w:t>提供企业有关财务会计制度。</w:t>
      </w:r>
    </w:p>
    <w:p>
      <w:pPr>
        <w:kinsoku/>
        <w:wordWrap w:val="0"/>
        <w:spacing w:line="360" w:lineRule="auto"/>
        <w:jc w:val="both"/>
        <w:rPr>
          <w:rFonts w:asciiTheme="minorEastAsia" w:hAnsiTheme="minorEastAsia" w:eastAsiaTheme="minorEastAsia" w:cstheme="minorEastAsia"/>
          <w:sz w:val="24"/>
          <w:szCs w:val="24"/>
          <w:lang w:eastAsia="zh-CN"/>
        </w:rPr>
      </w:pPr>
    </w:p>
    <w:p>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近三年内在经营活动中没有重大违法记录的声明（格式）</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pPr>
        <w:kinsoku/>
        <w:wordWrap w:val="0"/>
        <w:spacing w:line="360" w:lineRule="auto"/>
        <w:jc w:val="center"/>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声明函</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（法定代表人或其授权代表）代表</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lang w:eastAsia="zh-CN"/>
        </w:rPr>
        <w:t>公司全称）向本项目的采购人和采购代理机构郑重声明如下：</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我公司近三年来的经营活动中，未因违法经营受到刑事处罚或者责令停产停业、吊销许可证或者执照、较大数额罚款等行政处罚。</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特此声明。</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供应商（盖章）：</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法定代表人或其授权代表（签字）：</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pPr>
        <w:kinsoku/>
        <w:wordWrap w:val="0"/>
        <w:spacing w:line="360" w:lineRule="auto"/>
        <w:jc w:val="both"/>
        <w:rPr>
          <w:rFonts w:asciiTheme="minorEastAsia" w:hAnsiTheme="minorEastAsia" w:eastAsiaTheme="minorEastAsia" w:cstheme="minorEastAsia"/>
          <w:spacing w:val="-3"/>
          <w:sz w:val="24"/>
          <w:szCs w:val="24"/>
          <w:lang w:eastAsia="zh-CN"/>
        </w:rPr>
      </w:pPr>
    </w:p>
    <w:p>
      <w:pPr>
        <w:kinsoku/>
        <w:wordWrap w:val="0"/>
        <w:spacing w:line="360" w:lineRule="auto"/>
        <w:jc w:val="both"/>
        <w:rPr>
          <w:rFonts w:asciiTheme="minorEastAsia" w:hAnsiTheme="minorEastAsia" w:eastAsiaTheme="minorEastAsia" w:cstheme="minorEastAsia"/>
          <w:spacing w:val="-3"/>
          <w:sz w:val="24"/>
          <w:szCs w:val="24"/>
          <w:lang w:eastAsia="zh-CN"/>
        </w:rPr>
      </w:pPr>
    </w:p>
    <w:p>
      <w:pPr>
        <w:kinsoku/>
        <w:wordWrap w:val="0"/>
        <w:spacing w:line="360" w:lineRule="auto"/>
        <w:jc w:val="both"/>
        <w:rPr>
          <w:rFonts w:asciiTheme="minorEastAsia" w:hAnsiTheme="minorEastAsia" w:eastAsiaTheme="minorEastAsia" w:cstheme="minorEastAsia"/>
          <w:b/>
          <w:bCs/>
          <w:spacing w:val="-3"/>
          <w:sz w:val="24"/>
          <w:szCs w:val="24"/>
          <w:lang w:eastAsia="zh-CN"/>
        </w:rPr>
      </w:pPr>
    </w:p>
    <w:p>
      <w:pPr>
        <w:kinsoku/>
        <w:wordWrap w:val="0"/>
        <w:spacing w:line="360" w:lineRule="auto"/>
        <w:jc w:val="both"/>
        <w:rPr>
          <w:rFonts w:asciiTheme="minorEastAsia" w:hAnsiTheme="minorEastAsia" w:eastAsiaTheme="minorEastAsia" w:cstheme="minorEastAsia"/>
          <w:b/>
          <w:bCs/>
          <w:spacing w:val="-3"/>
          <w:sz w:val="24"/>
          <w:szCs w:val="24"/>
          <w:lang w:eastAsia="zh-CN"/>
        </w:rPr>
      </w:pPr>
    </w:p>
    <w:p>
      <w:pPr>
        <w:kinsoku/>
        <w:wordWrap w:val="0"/>
        <w:spacing w:line="360" w:lineRule="auto"/>
        <w:jc w:val="both"/>
        <w:rPr>
          <w:rFonts w:asciiTheme="minorEastAsia" w:hAnsiTheme="minorEastAsia" w:eastAsiaTheme="minorEastAsia" w:cstheme="minorEastAsia"/>
          <w:b/>
          <w:bCs/>
          <w:spacing w:val="-3"/>
          <w:sz w:val="24"/>
          <w:szCs w:val="24"/>
          <w:lang w:eastAsia="zh-CN"/>
        </w:rPr>
      </w:pPr>
    </w:p>
    <w:p>
      <w:pPr>
        <w:kinsoku/>
        <w:wordWrap w:val="0"/>
        <w:spacing w:line="360" w:lineRule="auto"/>
        <w:jc w:val="both"/>
        <w:rPr>
          <w:rFonts w:asciiTheme="minorEastAsia" w:hAnsiTheme="minorEastAsia" w:eastAsiaTheme="minorEastAsia" w:cstheme="minorEastAsia"/>
          <w:b/>
          <w:bCs/>
          <w:spacing w:val="-3"/>
          <w:sz w:val="24"/>
          <w:szCs w:val="24"/>
          <w:lang w:eastAsia="zh-CN"/>
        </w:rPr>
      </w:pPr>
    </w:p>
    <w:p>
      <w:pPr>
        <w:spacing w:line="360" w:lineRule="auto"/>
        <w:ind w:firstLine="470" w:firstLineChars="200"/>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五、商务偏差表、服务方案（</w:t>
      </w:r>
      <w:r>
        <w:rPr>
          <w:rFonts w:hint="eastAsia" w:ascii="宋体" w:hAnsi="宋体" w:eastAsia="宋体" w:cs="宋体"/>
          <w:bCs/>
          <w:kern w:val="2"/>
          <w:sz w:val="24"/>
          <w:szCs w:val="24"/>
          <w:lang w:eastAsia="zh-CN"/>
        </w:rPr>
        <w:t>投标人须明确本项目（指安保服务）的项目负责人、安保服务人员名单、</w:t>
      </w:r>
      <w:r>
        <w:rPr>
          <w:rFonts w:hint="eastAsia" w:ascii="宋体" w:hAnsi="宋体" w:eastAsia="宋体" w:cs="宋体"/>
          <w:kern w:val="2"/>
          <w:sz w:val="24"/>
          <w:szCs w:val="24"/>
          <w:lang w:eastAsia="zh-CN"/>
        </w:rPr>
        <w:t>人员编制方案</w:t>
      </w:r>
      <w:r>
        <w:rPr>
          <w:rFonts w:hint="eastAsia" w:ascii="宋体" w:hAnsi="宋体" w:eastAsia="宋体" w:cs="宋体"/>
          <w:bCs/>
          <w:kern w:val="2"/>
          <w:sz w:val="24"/>
          <w:szCs w:val="24"/>
          <w:lang w:eastAsia="zh-CN"/>
        </w:rPr>
        <w:t>和人员</w:t>
      </w:r>
      <w:r>
        <w:rPr>
          <w:rFonts w:hint="eastAsia" w:ascii="宋体" w:hAnsi="宋体" w:eastAsia="宋体" w:cs="宋体"/>
          <w:sz w:val="24"/>
          <w:szCs w:val="24"/>
          <w:lang w:eastAsia="zh-CN"/>
        </w:rPr>
        <w:t>基本情况，</w:t>
      </w:r>
      <w:r>
        <w:rPr>
          <w:rFonts w:hint="eastAsia" w:ascii="宋体" w:hAnsi="宋体" w:eastAsia="宋体" w:cs="宋体"/>
          <w:bCs/>
          <w:kern w:val="2"/>
          <w:sz w:val="24"/>
          <w:szCs w:val="24"/>
          <w:lang w:eastAsia="zh-CN"/>
        </w:rPr>
        <w:t>提供本项目安保服务方案、安保管理制度等</w:t>
      </w:r>
      <w:r>
        <w:rPr>
          <w:rFonts w:hint="eastAsia" w:asciiTheme="minorEastAsia" w:hAnsiTheme="minorEastAsia" w:eastAsiaTheme="minorEastAsia" w:cstheme="minorEastAsia"/>
          <w:b/>
          <w:bCs/>
          <w:spacing w:val="-3"/>
          <w:sz w:val="24"/>
          <w:szCs w:val="24"/>
          <w:lang w:eastAsia="zh-CN"/>
        </w:rPr>
        <w:t>）</w:t>
      </w:r>
    </w:p>
    <w:p>
      <w:pPr>
        <w:tabs>
          <w:tab w:val="right" w:pos="8307"/>
        </w:tabs>
        <w:kinsoku/>
        <w:wordWrap w:val="0"/>
        <w:spacing w:line="360" w:lineRule="auto"/>
        <w:jc w:val="center"/>
        <w:rPr>
          <w:rFonts w:asciiTheme="minorEastAsia" w:hAnsiTheme="minorEastAsia" w:eastAsiaTheme="minorEastAsia" w:cstheme="minorEastAsia"/>
          <w:b/>
          <w:bCs/>
          <w:sz w:val="24"/>
          <w:szCs w:val="24"/>
          <w:lang w:eastAsia="zh-CN"/>
        </w:rPr>
      </w:pPr>
    </w:p>
    <w:p>
      <w:pPr>
        <w:tabs>
          <w:tab w:val="right" w:pos="8307"/>
        </w:tabs>
        <w:kinsoku/>
        <w:wordWrap w:val="0"/>
        <w:spacing w:line="360" w:lineRule="auto"/>
        <w:jc w:val="center"/>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商务偏差表</w:t>
      </w:r>
    </w:p>
    <w:p>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w:t>
      </w:r>
    </w:p>
    <w:p>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                                   项目编号：</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采购文件</w:t>
            </w:r>
          </w:p>
          <w:p>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响应文件</w:t>
            </w:r>
          </w:p>
          <w:p>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69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asciiTheme="minorEastAsia" w:hAnsiTheme="minorEastAsia" w:eastAsiaTheme="minorEastAsia" w:cstheme="minorEastAsia"/>
                <w:sz w:val="24"/>
                <w:szCs w:val="24"/>
              </w:rPr>
            </w:pPr>
          </w:p>
        </w:tc>
      </w:tr>
    </w:tbl>
    <w:p>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bCs/>
          <w:spacing w:val="2"/>
          <w:sz w:val="24"/>
          <w:szCs w:val="24"/>
          <w:lang w:eastAsia="zh-CN"/>
        </w:rPr>
        <w:t>供应商</w:t>
      </w:r>
      <w:r>
        <w:rPr>
          <w:rFonts w:hint="eastAsia" w:asciiTheme="minorEastAsia" w:hAnsiTheme="minorEastAsia" w:eastAsiaTheme="minorEastAsia" w:cstheme="minorEastAsia"/>
          <w:b/>
          <w:sz w:val="24"/>
          <w:szCs w:val="24"/>
          <w:lang w:eastAsia="zh-CN"/>
        </w:rPr>
        <w:t>（公章）：法定代表人（负责人）或授权代表（签字）：</w:t>
      </w:r>
    </w:p>
    <w:p>
      <w:pPr>
        <w:widowControl w:val="0"/>
        <w:kinsoku/>
        <w:wordWrap w:val="0"/>
        <w:spacing w:line="360" w:lineRule="auto"/>
        <w:jc w:val="both"/>
        <w:rPr>
          <w:rFonts w:asciiTheme="minorEastAsia" w:hAnsiTheme="minorEastAsia" w:eastAsiaTheme="minorEastAsia" w:cstheme="minorEastAsia"/>
          <w:b/>
          <w:bCs/>
          <w:spacing w:val="-8"/>
          <w:sz w:val="24"/>
          <w:szCs w:val="24"/>
          <w:lang w:val="zh-CN" w:eastAsia="zh-CN"/>
        </w:rPr>
      </w:pPr>
      <w:r>
        <w:rPr>
          <w:rFonts w:hint="eastAsia" w:asciiTheme="minorEastAsia" w:hAnsiTheme="minorEastAsia" w:eastAsiaTheme="minorEastAsia" w:cstheme="minorEastAsia"/>
          <w:b/>
          <w:bCs/>
          <w:spacing w:val="-8"/>
          <w:sz w:val="24"/>
          <w:szCs w:val="24"/>
          <w:lang w:eastAsia="zh-CN"/>
        </w:rPr>
        <w:t>日期：</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年</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月</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日</w:t>
      </w:r>
    </w:p>
    <w:p>
      <w:pPr>
        <w:kinsoku/>
        <w:wordWrap w:val="0"/>
        <w:spacing w:line="360" w:lineRule="auto"/>
        <w:jc w:val="both"/>
        <w:rPr>
          <w:rFonts w:asciiTheme="minorEastAsia" w:hAnsiTheme="minorEastAsia" w:eastAsiaTheme="minorEastAsia" w:cstheme="minorEastAsia"/>
          <w:spacing w:val="-3"/>
          <w:sz w:val="24"/>
          <w:szCs w:val="24"/>
          <w:lang w:eastAsia="zh-CN"/>
        </w:rPr>
      </w:pPr>
    </w:p>
    <w:p>
      <w:pPr>
        <w:kinsoku/>
        <w:wordWrap w:val="0"/>
        <w:spacing w:line="360" w:lineRule="auto"/>
        <w:jc w:val="both"/>
        <w:rPr>
          <w:rFonts w:asciiTheme="minorEastAsia" w:hAnsiTheme="minorEastAsia" w:eastAsiaTheme="minorEastAsia" w:cstheme="minorEastAsia"/>
          <w:spacing w:val="-3"/>
          <w:sz w:val="24"/>
          <w:szCs w:val="24"/>
          <w:lang w:eastAsia="zh-CN"/>
        </w:rPr>
      </w:pPr>
    </w:p>
    <w:p>
      <w:pPr>
        <w:kinsoku/>
        <w:wordWrap w:val="0"/>
        <w:spacing w:line="360" w:lineRule="auto"/>
        <w:jc w:val="both"/>
        <w:rPr>
          <w:rFonts w:asciiTheme="minorEastAsia" w:hAnsiTheme="minorEastAsia" w:eastAsiaTheme="minorEastAsia" w:cstheme="minorEastAsia"/>
          <w:b/>
          <w:bCs/>
          <w:spacing w:val="-3"/>
          <w:sz w:val="24"/>
          <w:szCs w:val="24"/>
          <w:lang w:eastAsia="zh-CN"/>
        </w:rPr>
      </w:pPr>
    </w:p>
    <w:p>
      <w:pPr>
        <w:kinsoku/>
        <w:wordWrap w:val="0"/>
        <w:spacing w:line="360" w:lineRule="auto"/>
        <w:jc w:val="both"/>
        <w:rPr>
          <w:rFonts w:asciiTheme="minorEastAsia" w:hAnsiTheme="minorEastAsia" w:eastAsiaTheme="minorEastAsia" w:cstheme="minorEastAsia"/>
          <w:b/>
          <w:bCs/>
          <w:spacing w:val="-3"/>
          <w:sz w:val="24"/>
          <w:szCs w:val="24"/>
          <w:lang w:eastAsia="zh-CN"/>
        </w:rPr>
      </w:pPr>
    </w:p>
    <w:p>
      <w:pPr>
        <w:kinsoku/>
        <w:wordWrap w:val="0"/>
        <w:spacing w:line="360" w:lineRule="auto"/>
        <w:jc w:val="both"/>
        <w:rPr>
          <w:rFonts w:asciiTheme="minorEastAsia" w:hAnsiTheme="minorEastAsia" w:eastAsiaTheme="minorEastAsia" w:cstheme="minorEastAsia"/>
          <w:b/>
          <w:bCs/>
          <w:spacing w:val="-3"/>
          <w:sz w:val="24"/>
          <w:szCs w:val="24"/>
          <w:lang w:eastAsia="zh-CN"/>
        </w:rPr>
      </w:pPr>
    </w:p>
    <w:p>
      <w:pPr>
        <w:kinsoku/>
        <w:wordWrap w:val="0"/>
        <w:spacing w:line="360" w:lineRule="auto"/>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六、供应商诚信承诺书</w:t>
      </w:r>
    </w:p>
    <w:p>
      <w:pPr>
        <w:kinsoku/>
        <w:wordWrap w:val="0"/>
        <w:spacing w:line="360" w:lineRule="auto"/>
        <w:jc w:val="both"/>
        <w:rPr>
          <w:rFonts w:asciiTheme="minorEastAsia" w:hAnsiTheme="minorEastAsia" w:eastAsiaTheme="minorEastAsia" w:cstheme="minorEastAsia"/>
          <w:b/>
          <w:bCs/>
          <w:sz w:val="24"/>
          <w:szCs w:val="24"/>
          <w:lang w:eastAsia="zh-CN"/>
        </w:rPr>
      </w:pPr>
    </w:p>
    <w:p>
      <w:pPr>
        <w:pStyle w:val="5"/>
        <w:kinsoku/>
        <w:wordWrap w:val="0"/>
        <w:spacing w:line="360" w:lineRule="auto"/>
        <w:jc w:val="center"/>
        <w:rPr>
          <w:rFonts w:asciiTheme="minorEastAsia" w:hAnsiTheme="minorEastAsia" w:eastAsiaTheme="minorEastAsia" w:cstheme="minorEastAsia"/>
          <w:sz w:val="32"/>
          <w:szCs w:val="32"/>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z w:val="32"/>
          <w:szCs w:val="32"/>
          <w:lang w:eastAsia="zh-CN"/>
          <w14:textOutline w14:w="2311" w14:cap="flat" w14:cmpd="sng" w14:algn="ctr">
            <w14:solidFill>
              <w14:srgbClr w14:val="000000"/>
            </w14:solidFill>
            <w14:prstDash w14:val="solid"/>
            <w14:miter w14:val="0"/>
          </w14:textOutline>
        </w:rPr>
        <w:t>诚信承诺书</w:t>
      </w:r>
    </w:p>
    <w:p>
      <w:pPr>
        <w:kinsoku/>
        <w:wordWrap w:val="0"/>
        <w:spacing w:line="360" w:lineRule="auto"/>
        <w:ind w:firstLine="607" w:firstLineChars="252"/>
        <w:jc w:val="both"/>
        <w:rPr>
          <w:rFonts w:asciiTheme="minorEastAsia" w:hAnsiTheme="minorEastAsia" w:eastAsiaTheme="minorEastAsia" w:cstheme="minorEastAsia"/>
          <w:b/>
          <w:bCs/>
          <w:sz w:val="24"/>
          <w:szCs w:val="24"/>
          <w:lang w:eastAsia="zh-CN"/>
        </w:rPr>
      </w:pP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为维护市场公平竞争，营造诚实守信的公共资源交易环境，本公司郑重承诺：</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本次采购在电子响应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2、本公司在参加本项目过程中严格遵守各项诚信廉洁规定，如有违反，自愿按规定接受处罚。</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pPr>
        <w:kinsoku/>
        <w:wordWrap w:val="0"/>
        <w:spacing w:line="360" w:lineRule="auto"/>
        <w:ind w:firstLine="1562" w:firstLineChars="651"/>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承诺人法定名称（盖章）：</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承诺人法定地址：</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授权代表（签字或盖章）：</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电话：</w:t>
      </w:r>
    </w:p>
    <w:p>
      <w:pPr>
        <w:widowControl w:val="0"/>
        <w:kinsoku/>
        <w:wordWrap w:val="0"/>
        <w:spacing w:line="360" w:lineRule="auto"/>
        <w:ind w:firstLine="1568" w:firstLineChars="700"/>
        <w:jc w:val="both"/>
        <w:rPr>
          <w:rFonts w:asciiTheme="minorEastAsia" w:hAnsiTheme="minorEastAsia" w:eastAsiaTheme="minorEastAsia" w:cstheme="minorEastAsia"/>
          <w:spacing w:val="-8"/>
          <w:sz w:val="24"/>
          <w:szCs w:val="24"/>
          <w:lang w:val="zh-CN" w:eastAsia="zh-CN"/>
        </w:rPr>
      </w:pPr>
      <w:r>
        <w:rPr>
          <w:rFonts w:hint="eastAsia" w:asciiTheme="minorEastAsia" w:hAnsiTheme="minorEastAsia" w:eastAsiaTheme="minorEastAsia" w:cstheme="minorEastAsia"/>
          <w:spacing w:val="-8"/>
          <w:sz w:val="24"/>
          <w:szCs w:val="24"/>
          <w:lang w:eastAsia="zh-CN"/>
        </w:rPr>
        <w:t>日期：</w:t>
      </w:r>
      <w:r>
        <w:rPr>
          <w:rFonts w:hint="eastAsia" w:asciiTheme="minorEastAsia" w:hAnsiTheme="minorEastAsia" w:eastAsiaTheme="minorEastAsia" w:cstheme="minorEastAsia"/>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pPr>
        <w:kinsoku/>
        <w:wordWrap w:val="0"/>
        <w:spacing w:line="360" w:lineRule="auto"/>
        <w:jc w:val="both"/>
        <w:rPr>
          <w:rFonts w:asciiTheme="minorEastAsia" w:hAnsiTheme="minorEastAsia" w:eastAsiaTheme="minorEastAsia" w:cstheme="minorEastAsia"/>
          <w:spacing w:val="-3"/>
          <w:sz w:val="24"/>
          <w:szCs w:val="24"/>
          <w:lang w:eastAsia="zh-CN"/>
        </w:rPr>
      </w:pPr>
    </w:p>
    <w:p>
      <w:pPr>
        <w:kinsoku/>
        <w:wordWrap w:val="0"/>
        <w:spacing w:line="360" w:lineRule="auto"/>
        <w:jc w:val="both"/>
        <w:rPr>
          <w:rFonts w:asciiTheme="minorEastAsia" w:hAnsiTheme="minorEastAsia" w:eastAsiaTheme="minorEastAsia" w:cstheme="minorEastAsia"/>
          <w:b/>
          <w:bCs/>
          <w:spacing w:val="-3"/>
          <w:sz w:val="24"/>
          <w:szCs w:val="24"/>
          <w:lang w:eastAsia="zh-CN"/>
        </w:rPr>
      </w:pPr>
    </w:p>
    <w:p>
      <w:pPr>
        <w:kinsoku/>
        <w:wordWrap w:val="0"/>
        <w:spacing w:line="360" w:lineRule="auto"/>
        <w:jc w:val="both"/>
        <w:rPr>
          <w:rFonts w:asciiTheme="minorEastAsia" w:hAnsiTheme="minorEastAsia" w:eastAsiaTheme="minorEastAsia" w:cstheme="minorEastAsia"/>
          <w:b/>
          <w:bCs/>
          <w:spacing w:val="-3"/>
          <w:sz w:val="24"/>
          <w:szCs w:val="24"/>
          <w:lang w:eastAsia="zh-CN"/>
        </w:rPr>
      </w:pPr>
    </w:p>
    <w:p>
      <w:pPr>
        <w:kinsoku/>
        <w:wordWrap w:val="0"/>
        <w:spacing w:line="360" w:lineRule="auto"/>
        <w:jc w:val="both"/>
        <w:rPr>
          <w:rFonts w:asciiTheme="minorEastAsia" w:hAnsiTheme="minorEastAsia" w:eastAsiaTheme="minorEastAsia" w:cstheme="minorEastAsia"/>
          <w:b/>
          <w:bCs/>
          <w:spacing w:val="-3"/>
          <w:sz w:val="24"/>
          <w:szCs w:val="24"/>
          <w:lang w:eastAsia="zh-CN"/>
        </w:rPr>
      </w:pPr>
    </w:p>
    <w:p>
      <w:pPr>
        <w:kinsoku/>
        <w:wordWrap w:val="0"/>
        <w:spacing w:line="360" w:lineRule="auto"/>
        <w:jc w:val="both"/>
        <w:rPr>
          <w:rFonts w:asciiTheme="minorEastAsia" w:hAnsiTheme="minorEastAsia" w:eastAsiaTheme="minorEastAsia" w:cstheme="minorEastAsia"/>
          <w:b/>
          <w:bCs/>
          <w:spacing w:val="-3"/>
          <w:sz w:val="24"/>
          <w:szCs w:val="24"/>
          <w:lang w:eastAsia="zh-CN"/>
        </w:rPr>
      </w:pPr>
    </w:p>
    <w:p>
      <w:pPr>
        <w:kinsoku/>
        <w:wordWrap w:val="0"/>
        <w:spacing w:line="360" w:lineRule="auto"/>
        <w:jc w:val="both"/>
        <w:rPr>
          <w:rFonts w:asciiTheme="minorEastAsia" w:hAnsiTheme="minorEastAsia" w:eastAsiaTheme="minorEastAsia" w:cstheme="minorEastAsia"/>
          <w:b/>
          <w:bCs/>
          <w:spacing w:val="-3"/>
          <w:sz w:val="24"/>
          <w:szCs w:val="24"/>
          <w:lang w:eastAsia="zh-CN"/>
        </w:rPr>
      </w:pPr>
    </w:p>
    <w:p>
      <w:pPr>
        <w:kinsoku/>
        <w:wordWrap w:val="0"/>
        <w:spacing w:line="360" w:lineRule="auto"/>
        <w:jc w:val="both"/>
        <w:rPr>
          <w:rFonts w:asciiTheme="minorEastAsia" w:hAnsiTheme="minorEastAsia" w:eastAsiaTheme="minorEastAsia" w:cstheme="minorEastAsia"/>
          <w:b/>
          <w:bCs/>
          <w:spacing w:val="-3"/>
          <w:sz w:val="24"/>
          <w:szCs w:val="24"/>
          <w:lang w:eastAsia="zh-CN"/>
        </w:rPr>
      </w:pPr>
    </w:p>
    <w:p>
      <w:pPr>
        <w:kinsoku/>
        <w:wordWrap w:val="0"/>
        <w:spacing w:line="360" w:lineRule="auto"/>
        <w:jc w:val="both"/>
        <w:rPr>
          <w:rFonts w:asciiTheme="minorEastAsia" w:hAnsiTheme="minorEastAsia" w:eastAsiaTheme="minorEastAsia" w:cstheme="minorEastAsia"/>
          <w:b/>
          <w:bCs/>
          <w:spacing w:val="-3"/>
          <w:sz w:val="24"/>
          <w:szCs w:val="24"/>
          <w:lang w:eastAsia="zh-CN"/>
        </w:rPr>
      </w:pPr>
    </w:p>
    <w:p>
      <w:pPr>
        <w:kinsoku/>
        <w:wordWrap w:val="0"/>
        <w:spacing w:line="360" w:lineRule="auto"/>
        <w:jc w:val="both"/>
        <w:rPr>
          <w:rFonts w:asciiTheme="minorEastAsia" w:hAnsiTheme="minorEastAsia" w:eastAsiaTheme="minorEastAsia" w:cstheme="minorEastAsia"/>
          <w:b/>
          <w:bCs/>
          <w:spacing w:val="-3"/>
          <w:sz w:val="24"/>
          <w:szCs w:val="24"/>
          <w:lang w:eastAsia="zh-CN"/>
        </w:rPr>
      </w:pPr>
    </w:p>
    <w:p>
      <w:pPr>
        <w:kinsoku/>
        <w:wordWrap w:val="0"/>
        <w:spacing w:line="360" w:lineRule="auto"/>
        <w:jc w:val="both"/>
        <w:rPr>
          <w:rFonts w:asciiTheme="minorEastAsia" w:hAnsiTheme="minorEastAsia" w:eastAsiaTheme="minorEastAsia" w:cstheme="minorEastAsia"/>
          <w:b/>
          <w:bCs/>
          <w:spacing w:val="-3"/>
          <w:sz w:val="24"/>
          <w:szCs w:val="24"/>
          <w:lang w:eastAsia="zh-CN"/>
        </w:rPr>
      </w:pPr>
    </w:p>
    <w:p>
      <w:pPr>
        <w:kinsoku/>
        <w:wordWrap w:val="0"/>
        <w:spacing w:line="360" w:lineRule="auto"/>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七、中小企业声明函</w:t>
      </w:r>
    </w:p>
    <w:p>
      <w:pPr>
        <w:pStyle w:val="5"/>
        <w:kinsoku/>
        <w:wordWrap w:val="0"/>
        <w:spacing w:line="360" w:lineRule="auto"/>
        <w:jc w:val="center"/>
        <w:rPr>
          <w:rFonts w:asciiTheme="minorEastAsia" w:hAnsiTheme="minorEastAsia" w:eastAsiaTheme="minorEastAsia" w:cstheme="minorEastAsia"/>
          <w:spacing w:val="-2"/>
          <w:sz w:val="36"/>
          <w:szCs w:val="36"/>
          <w:lang w:eastAsia="zh-CN"/>
          <w14:textOutline w14:w="2311" w14:cap="flat" w14:cmpd="sng" w14:algn="ctr">
            <w14:solidFill>
              <w14:srgbClr w14:val="000000"/>
            </w14:solidFill>
            <w14:prstDash w14:val="solid"/>
            <w14:miter w14:val="0"/>
          </w14:textOutline>
        </w:rPr>
      </w:pPr>
    </w:p>
    <w:p>
      <w:pPr>
        <w:pStyle w:val="5"/>
        <w:kinsoku/>
        <w:wordWrap w:val="0"/>
        <w:spacing w:line="360" w:lineRule="auto"/>
        <w:jc w:val="center"/>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2"/>
          <w:sz w:val="36"/>
          <w:szCs w:val="36"/>
          <w:lang w:eastAsia="zh-CN"/>
          <w14:textOutline w14:w="2311" w14:cap="flat" w14:cmpd="sng" w14:algn="ctr">
            <w14:solidFill>
              <w14:srgbClr w14:val="000000"/>
            </w14:solidFill>
            <w14:prstDash w14:val="solid"/>
            <w14:miter w14:val="0"/>
          </w14:textOutline>
        </w:rPr>
        <w:t>中小企业声明函（工程、服务）格式</w:t>
      </w:r>
    </w:p>
    <w:p>
      <w:pPr>
        <w:kinsoku/>
        <w:wordWrap w:val="0"/>
        <w:spacing w:line="360" w:lineRule="auto"/>
        <w:jc w:val="both"/>
        <w:rPr>
          <w:rFonts w:asciiTheme="minorEastAsia" w:hAnsiTheme="minorEastAsia" w:eastAsiaTheme="minorEastAsia" w:cstheme="minorEastAsia"/>
          <w:lang w:eastAsia="zh-CN"/>
        </w:rPr>
      </w:pPr>
    </w:p>
    <w:p>
      <w:pPr>
        <w:pStyle w:val="5"/>
        <w:kinsoku/>
        <w:wordWrap w:val="0"/>
        <w:spacing w:line="360" w:lineRule="auto"/>
        <w:ind w:firstLine="5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本公司（联合体）郑重声明，根据《政府采购促进中小企业发展管理办法》（财</w:t>
      </w:r>
      <w:r>
        <w:rPr>
          <w:rFonts w:hint="eastAsia" w:asciiTheme="minorEastAsia" w:hAnsiTheme="minorEastAsia" w:eastAsiaTheme="minorEastAsia" w:cstheme="minorEastAsia"/>
          <w:spacing w:val="13"/>
          <w:sz w:val="24"/>
          <w:szCs w:val="24"/>
          <w:lang w:eastAsia="zh-CN"/>
        </w:rPr>
        <w:t xml:space="preserve"> </w:t>
      </w:r>
      <w:r>
        <w:rPr>
          <w:rFonts w:hint="eastAsia" w:asciiTheme="minorEastAsia" w:hAnsiTheme="minorEastAsia" w:eastAsiaTheme="minorEastAsia" w:cstheme="minorEastAsia"/>
          <w:spacing w:val="10"/>
          <w:sz w:val="24"/>
          <w:szCs w:val="24"/>
          <w:lang w:eastAsia="zh-CN"/>
        </w:rPr>
        <w:t>库﹝2020﹞46 号）</w:t>
      </w:r>
      <w:r>
        <w:rPr>
          <w:rFonts w:hint="eastAsia" w:asciiTheme="minorEastAsia" w:hAnsiTheme="minorEastAsia" w:eastAsiaTheme="minorEastAsia" w:cstheme="minorEastAsia"/>
          <w:spacing w:val="-66"/>
          <w:sz w:val="24"/>
          <w:szCs w:val="24"/>
          <w:lang w:eastAsia="zh-CN"/>
        </w:rPr>
        <w:t xml:space="preserve"> </w:t>
      </w:r>
      <w:r>
        <w:rPr>
          <w:rFonts w:hint="eastAsia" w:asciiTheme="minorEastAsia" w:hAnsiTheme="minorEastAsia" w:eastAsiaTheme="minorEastAsia" w:cstheme="minorEastAsia"/>
          <w:spacing w:val="10"/>
          <w:sz w:val="24"/>
          <w:szCs w:val="24"/>
          <w:lang w:eastAsia="zh-CN"/>
        </w:rPr>
        <w:t>的规定，本公司（联合体）参加（单位名称）</w:t>
      </w:r>
      <w:r>
        <w:rPr>
          <w:rFonts w:hint="eastAsia" w:asciiTheme="minorEastAsia" w:hAnsiTheme="minorEastAsia" w:eastAsiaTheme="minorEastAsia" w:cstheme="minorEastAsia"/>
          <w:spacing w:val="-67"/>
          <w:sz w:val="24"/>
          <w:szCs w:val="24"/>
          <w:lang w:eastAsia="zh-CN"/>
        </w:rPr>
        <w:t xml:space="preserve"> </w:t>
      </w:r>
      <w:r>
        <w:rPr>
          <w:rFonts w:hint="eastAsia" w:asciiTheme="minorEastAsia" w:hAnsiTheme="minorEastAsia" w:eastAsiaTheme="minorEastAsia" w:cstheme="minorEastAsia"/>
          <w:spacing w:val="10"/>
          <w:sz w:val="24"/>
          <w:szCs w:val="24"/>
          <w:lang w:eastAsia="zh-CN"/>
        </w:rPr>
        <w:t>的（项目</w:t>
      </w:r>
      <w:r>
        <w:rPr>
          <w:rFonts w:hint="eastAsia" w:asciiTheme="minorEastAsia" w:hAnsiTheme="minorEastAsia" w:eastAsiaTheme="minorEastAsia" w:cstheme="minorEastAsia"/>
          <w:spacing w:val="9"/>
          <w:sz w:val="24"/>
          <w:szCs w:val="24"/>
          <w:lang w:eastAsia="zh-CN"/>
        </w:rPr>
        <w:t>名称）</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12"/>
          <w:sz w:val="24"/>
          <w:szCs w:val="24"/>
          <w:lang w:eastAsia="zh-CN"/>
        </w:rPr>
        <w:t>采购活动，工程的施工单位全部为符合政策要求</w:t>
      </w:r>
      <w:r>
        <w:rPr>
          <w:rFonts w:hint="eastAsia" w:asciiTheme="minorEastAsia" w:hAnsiTheme="minorEastAsia" w:eastAsiaTheme="minorEastAsia" w:cstheme="minorEastAsia"/>
          <w:spacing w:val="11"/>
          <w:sz w:val="24"/>
          <w:szCs w:val="24"/>
          <w:lang w:eastAsia="zh-CN"/>
        </w:rPr>
        <w:t>的中小企业（或者：服务全部由符</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5"/>
          <w:sz w:val="24"/>
          <w:szCs w:val="24"/>
          <w:lang w:eastAsia="zh-CN"/>
        </w:rPr>
        <w:t>合政策要求的中小企业承接）。相关企业（含联合体中的中小企业</w:t>
      </w:r>
      <w:r>
        <w:rPr>
          <w:rFonts w:hint="eastAsia" w:asciiTheme="minorEastAsia" w:hAnsiTheme="minorEastAsia" w:eastAsiaTheme="minorEastAsia" w:cstheme="minorEastAsia"/>
          <w:spacing w:val="4"/>
          <w:sz w:val="24"/>
          <w:szCs w:val="24"/>
          <w:lang w:eastAsia="zh-CN"/>
        </w:rPr>
        <w:t>、签订分包意向协</w:t>
      </w:r>
    </w:p>
    <w:p>
      <w:pPr>
        <w:pStyle w:val="5"/>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议的中小企业）</w:t>
      </w:r>
      <w:r>
        <w:rPr>
          <w:rFonts w:hint="eastAsia" w:asciiTheme="minorEastAsia" w:hAnsiTheme="minorEastAsia" w:eastAsiaTheme="minorEastAsia" w:cstheme="minorEastAsia"/>
          <w:spacing w:val="-65"/>
          <w:sz w:val="24"/>
          <w:szCs w:val="24"/>
          <w:lang w:eastAsia="zh-CN"/>
        </w:rPr>
        <w:t xml:space="preserve"> </w:t>
      </w:r>
      <w:r>
        <w:rPr>
          <w:rFonts w:hint="eastAsia" w:asciiTheme="minorEastAsia" w:hAnsiTheme="minorEastAsia" w:eastAsiaTheme="minorEastAsia" w:cstheme="minorEastAsia"/>
          <w:spacing w:val="6"/>
          <w:sz w:val="24"/>
          <w:szCs w:val="24"/>
          <w:lang w:eastAsia="zh-CN"/>
        </w:rPr>
        <w:t>的具体情况如下：</w:t>
      </w:r>
    </w:p>
    <w:p>
      <w:pPr>
        <w:pStyle w:val="5"/>
        <w:kinsoku/>
        <w:wordWrap w:val="0"/>
        <w:spacing w:line="360" w:lineRule="auto"/>
        <w:ind w:firstLine="518"/>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1.</w:t>
      </w:r>
      <w:r>
        <w:rPr>
          <w:rFonts w:hint="eastAsia" w:asciiTheme="minorEastAsia" w:hAnsiTheme="minorEastAsia" w:eastAsiaTheme="minorEastAsia" w:cstheme="minorEastAsia"/>
          <w:spacing w:val="8"/>
          <w:sz w:val="24"/>
          <w:szCs w:val="24"/>
          <w:u w:val="single"/>
          <w:lang w:eastAsia="zh-CN"/>
        </w:rPr>
        <w:t>（标的名称</w:t>
      </w:r>
      <w:r>
        <w:rPr>
          <w:rFonts w:hint="eastAsia" w:asciiTheme="minorEastAsia" w:hAnsiTheme="minorEastAsia" w:eastAsiaTheme="minorEastAsia" w:cstheme="minorEastAsia"/>
          <w:spacing w:val="-48"/>
          <w:sz w:val="24"/>
          <w:szCs w:val="24"/>
          <w:u w:val="single"/>
          <w:lang w:eastAsia="zh-CN"/>
        </w:rPr>
        <w:t>）</w:t>
      </w:r>
      <w:r>
        <w:rPr>
          <w:rFonts w:hint="eastAsia" w:asciiTheme="minorEastAsia" w:hAnsiTheme="minorEastAsia" w:eastAsiaTheme="minorEastAsia" w:cstheme="minorEastAsia"/>
          <w:spacing w:val="-48"/>
          <w:sz w:val="24"/>
          <w:szCs w:val="24"/>
          <w:lang w:eastAsia="zh-CN"/>
        </w:rPr>
        <w:t>，</w:t>
      </w:r>
      <w:r>
        <w:rPr>
          <w:rFonts w:hint="eastAsia" w:asciiTheme="minorEastAsia" w:hAnsiTheme="minorEastAsia" w:eastAsiaTheme="minorEastAsia" w:cstheme="minorEastAsia"/>
          <w:spacing w:val="8"/>
          <w:sz w:val="24"/>
          <w:szCs w:val="24"/>
          <w:lang w:eastAsia="zh-CN"/>
        </w:rPr>
        <w:t>属于</w:t>
      </w:r>
      <w:r>
        <w:rPr>
          <w:rFonts w:hint="eastAsia" w:asciiTheme="minorEastAsia" w:hAnsiTheme="minorEastAsia" w:eastAsiaTheme="minorEastAsia" w:cstheme="minorEastAsia"/>
          <w:spacing w:val="8"/>
          <w:sz w:val="24"/>
          <w:szCs w:val="24"/>
          <w:u w:val="single"/>
          <w:lang w:eastAsia="zh-CN"/>
        </w:rPr>
        <w:t>（采购文件中明确的所属行业）</w:t>
      </w:r>
      <w:r>
        <w:rPr>
          <w:rFonts w:hint="eastAsia" w:asciiTheme="minorEastAsia" w:hAnsiTheme="minorEastAsia" w:eastAsiaTheme="minorEastAsia" w:cstheme="minorEastAsia"/>
          <w:spacing w:val="8"/>
          <w:sz w:val="24"/>
          <w:szCs w:val="24"/>
          <w:lang w:eastAsia="zh-CN"/>
        </w:rPr>
        <w:t>行业；承建</w:t>
      </w:r>
      <w:r>
        <w:rPr>
          <w:rFonts w:hint="eastAsia" w:asciiTheme="minorEastAsia" w:hAnsiTheme="minorEastAsia" w:eastAsiaTheme="minorEastAsia" w:cstheme="minorEastAsia"/>
          <w:spacing w:val="7"/>
          <w:sz w:val="24"/>
          <w:szCs w:val="24"/>
          <w:lang w:eastAsia="zh-CN"/>
        </w:rPr>
        <w:t>（承接）企业</w:t>
      </w:r>
      <w:r>
        <w:rPr>
          <w:rFonts w:hint="eastAsia" w:asciiTheme="minorEastAsia" w:hAnsiTheme="minorEastAsia" w:eastAsiaTheme="minorEastAsia" w:cstheme="minorEastAsia"/>
          <w:spacing w:val="1"/>
          <w:sz w:val="24"/>
          <w:szCs w:val="24"/>
          <w:lang w:eastAsia="zh-CN"/>
        </w:rPr>
        <w:t xml:space="preserve"> </w:t>
      </w:r>
      <w:r>
        <w:rPr>
          <w:rFonts w:hint="eastAsia" w:asciiTheme="minorEastAsia" w:hAnsiTheme="minorEastAsia" w:eastAsiaTheme="minorEastAsia" w:cstheme="minorEastAsia"/>
          <w:spacing w:val="7"/>
          <w:sz w:val="24"/>
          <w:szCs w:val="24"/>
          <w:lang w:eastAsia="zh-CN"/>
        </w:rPr>
        <w:t>为</w:t>
      </w:r>
      <w:r>
        <w:rPr>
          <w:rFonts w:hint="eastAsia" w:asciiTheme="minorEastAsia" w:hAnsiTheme="minorEastAsia" w:eastAsiaTheme="minorEastAsia" w:cstheme="minorEastAsia"/>
          <w:spacing w:val="7"/>
          <w:sz w:val="24"/>
          <w:szCs w:val="24"/>
          <w:u w:val="single"/>
          <w:lang w:eastAsia="zh-CN"/>
        </w:rPr>
        <w:t>（企业名称</w:t>
      </w:r>
      <w:r>
        <w:rPr>
          <w:rFonts w:hint="eastAsia" w:asciiTheme="minorEastAsia" w:hAnsiTheme="minorEastAsia" w:eastAsiaTheme="minorEastAsia" w:cstheme="minorEastAsia"/>
          <w:spacing w:val="-25"/>
          <w:sz w:val="24"/>
          <w:szCs w:val="24"/>
          <w:u w:val="single"/>
          <w:lang w:eastAsia="zh-CN"/>
        </w:rPr>
        <w:t>）</w:t>
      </w:r>
      <w:r>
        <w:rPr>
          <w:rFonts w:hint="eastAsia" w:asciiTheme="minorEastAsia" w:hAnsiTheme="minorEastAsia" w:eastAsiaTheme="minorEastAsia" w:cstheme="minorEastAsia"/>
          <w:spacing w:val="-25"/>
          <w:sz w:val="24"/>
          <w:szCs w:val="24"/>
          <w:lang w:eastAsia="zh-CN"/>
        </w:rPr>
        <w:t>，</w:t>
      </w:r>
      <w:r>
        <w:rPr>
          <w:rFonts w:hint="eastAsia" w:asciiTheme="minorEastAsia" w:hAnsiTheme="minorEastAsia" w:eastAsiaTheme="minorEastAsia" w:cstheme="minorEastAsia"/>
          <w:spacing w:val="7"/>
          <w:sz w:val="24"/>
          <w:szCs w:val="24"/>
          <w:lang w:eastAsia="zh-CN"/>
        </w:rPr>
        <w:t>从业人员</w:t>
      </w:r>
      <w:r>
        <w:rPr>
          <w:rFonts w:hint="eastAsia" w:asciiTheme="minorEastAsia" w:hAnsiTheme="minorEastAsia" w:eastAsiaTheme="minorEastAsia" w:cstheme="minorEastAsia"/>
          <w:spacing w:val="-105"/>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6"/>
          <w:sz w:val="24"/>
          <w:szCs w:val="24"/>
          <w:lang w:eastAsia="zh-CN"/>
        </w:rPr>
        <w:t xml:space="preserve"> </w:t>
      </w:r>
      <w:r>
        <w:rPr>
          <w:rFonts w:hint="eastAsia" w:asciiTheme="minorEastAsia" w:hAnsiTheme="minorEastAsia" w:eastAsiaTheme="minorEastAsia" w:cstheme="minorEastAsia"/>
          <w:spacing w:val="7"/>
          <w:sz w:val="24"/>
          <w:szCs w:val="24"/>
          <w:lang w:eastAsia="zh-CN"/>
        </w:rPr>
        <w:t>人，</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7"/>
          <w:sz w:val="24"/>
          <w:szCs w:val="24"/>
          <w:lang w:eastAsia="zh-CN"/>
        </w:rPr>
        <w:t>营业收入为</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1"/>
          <w:sz w:val="24"/>
          <w:szCs w:val="24"/>
          <w:lang w:eastAsia="zh-CN"/>
        </w:rPr>
        <w:t xml:space="preserve"> </w:t>
      </w:r>
      <w:r>
        <w:rPr>
          <w:rFonts w:hint="eastAsia" w:asciiTheme="minorEastAsia" w:hAnsiTheme="minorEastAsia" w:eastAsiaTheme="minorEastAsia" w:cstheme="minorEastAsia"/>
          <w:spacing w:val="7"/>
          <w:sz w:val="24"/>
          <w:szCs w:val="24"/>
          <w:lang w:eastAsia="zh-CN"/>
        </w:rPr>
        <w:t>万元，</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7"/>
          <w:sz w:val="24"/>
          <w:szCs w:val="24"/>
          <w:lang w:eastAsia="zh-CN"/>
        </w:rPr>
        <w:t>资产总额为</w:t>
      </w:r>
      <w:r>
        <w:rPr>
          <w:rFonts w:hint="eastAsia" w:asciiTheme="minorEastAsia" w:hAnsiTheme="minorEastAsia" w:eastAsiaTheme="minorEastAsia" w:cstheme="minorEastAsia"/>
          <w:spacing w:val="-107"/>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万元</w:t>
      </w:r>
      <w:r>
        <w:rPr>
          <w:rFonts w:hint="eastAsia" w:asciiTheme="minorEastAsia" w:hAnsiTheme="minorEastAsia" w:eastAsiaTheme="minorEastAsia" w:cstheme="minorEastAsia"/>
          <w:spacing w:val="-26"/>
          <w:sz w:val="24"/>
          <w:szCs w:val="24"/>
          <w:lang w:eastAsia="zh-CN"/>
        </w:rPr>
        <w:t xml:space="preserve"> </w:t>
      </w:r>
      <w:r>
        <w:rPr>
          <w:rFonts w:hint="eastAsia" w:asciiTheme="minorEastAsia" w:hAnsiTheme="minorEastAsia" w:eastAsiaTheme="minorEastAsia" w:cstheme="minorEastAsia"/>
          <w:spacing w:val="8"/>
          <w:position w:val="6"/>
          <w:sz w:val="16"/>
          <w:szCs w:val="16"/>
          <w:lang w:eastAsia="zh-CN"/>
        </w:rPr>
        <w:t>1</w:t>
      </w:r>
      <w:r>
        <w:rPr>
          <w:rFonts w:hint="eastAsia" w:asciiTheme="minorEastAsia" w:hAnsiTheme="minorEastAsia" w:eastAsiaTheme="minorEastAsia" w:cstheme="minorEastAsia"/>
          <w:spacing w:val="-12"/>
          <w:position w:val="6"/>
          <w:sz w:val="16"/>
          <w:szCs w:val="16"/>
          <w:lang w:eastAsia="zh-CN"/>
        </w:rPr>
        <w:t xml:space="preserve"> </w:t>
      </w:r>
      <w:r>
        <w:rPr>
          <w:rFonts w:hint="eastAsia" w:asciiTheme="minorEastAsia" w:hAnsiTheme="minorEastAsia" w:eastAsiaTheme="minorEastAsia" w:cstheme="minorEastAsia"/>
          <w:spacing w:val="8"/>
          <w:sz w:val="24"/>
          <w:szCs w:val="24"/>
          <w:lang w:eastAsia="zh-CN"/>
        </w:rPr>
        <w:t>，属于</w:t>
      </w:r>
      <w:r>
        <w:rPr>
          <w:rFonts w:hint="eastAsia" w:asciiTheme="minorEastAsia" w:hAnsiTheme="minorEastAsia" w:eastAsiaTheme="minorEastAsia" w:cstheme="minorEastAsia"/>
          <w:spacing w:val="8"/>
          <w:sz w:val="24"/>
          <w:szCs w:val="24"/>
          <w:u w:val="single"/>
          <w:lang w:eastAsia="zh-CN"/>
        </w:rPr>
        <w:t>（中型企业、小型企业、微型企业</w:t>
      </w:r>
      <w:r>
        <w:rPr>
          <w:rFonts w:hint="eastAsia" w:asciiTheme="minorEastAsia" w:hAnsiTheme="minorEastAsia" w:eastAsiaTheme="minorEastAsia" w:cstheme="minorEastAsia"/>
          <w:spacing w:val="-50"/>
          <w:sz w:val="24"/>
          <w:szCs w:val="24"/>
          <w:u w:val="single"/>
          <w:lang w:eastAsia="zh-CN"/>
        </w:rPr>
        <w:t>）</w:t>
      </w:r>
      <w:r>
        <w:rPr>
          <w:rFonts w:hint="eastAsia" w:asciiTheme="minorEastAsia" w:hAnsiTheme="minorEastAsia" w:eastAsiaTheme="minorEastAsia" w:cstheme="minorEastAsia"/>
          <w:spacing w:val="-50"/>
          <w:sz w:val="24"/>
          <w:szCs w:val="24"/>
          <w:lang w:eastAsia="zh-CN"/>
        </w:rPr>
        <w:t>；</w:t>
      </w:r>
    </w:p>
    <w:p>
      <w:pPr>
        <w:pStyle w:val="5"/>
        <w:kinsoku/>
        <w:wordWrap w:val="0"/>
        <w:spacing w:line="360" w:lineRule="auto"/>
        <w:ind w:firstLine="509"/>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2.</w:t>
      </w:r>
      <w:r>
        <w:rPr>
          <w:rFonts w:hint="eastAsia" w:asciiTheme="minorEastAsia" w:hAnsiTheme="minorEastAsia" w:eastAsiaTheme="minorEastAsia" w:cstheme="minorEastAsia"/>
          <w:spacing w:val="8"/>
          <w:sz w:val="24"/>
          <w:szCs w:val="24"/>
          <w:u w:val="single"/>
          <w:lang w:eastAsia="zh-CN"/>
        </w:rPr>
        <w:t>（标的名称</w:t>
      </w:r>
      <w:r>
        <w:rPr>
          <w:rFonts w:hint="eastAsia" w:asciiTheme="minorEastAsia" w:hAnsiTheme="minorEastAsia" w:eastAsiaTheme="minorEastAsia" w:cstheme="minorEastAsia"/>
          <w:spacing w:val="-46"/>
          <w:sz w:val="24"/>
          <w:szCs w:val="24"/>
          <w:u w:val="single"/>
          <w:lang w:eastAsia="zh-CN"/>
        </w:rPr>
        <w:t>）</w:t>
      </w:r>
      <w:r>
        <w:rPr>
          <w:rFonts w:hint="eastAsia" w:asciiTheme="minorEastAsia" w:hAnsiTheme="minorEastAsia" w:eastAsiaTheme="minorEastAsia" w:cstheme="minorEastAsia"/>
          <w:spacing w:val="-46"/>
          <w:sz w:val="24"/>
          <w:szCs w:val="24"/>
          <w:lang w:eastAsia="zh-CN"/>
        </w:rPr>
        <w:t>，</w:t>
      </w:r>
      <w:r>
        <w:rPr>
          <w:rFonts w:hint="eastAsia" w:asciiTheme="minorEastAsia" w:hAnsiTheme="minorEastAsia" w:eastAsiaTheme="minorEastAsia" w:cstheme="minorEastAsia"/>
          <w:spacing w:val="8"/>
          <w:sz w:val="24"/>
          <w:szCs w:val="24"/>
          <w:lang w:eastAsia="zh-CN"/>
        </w:rPr>
        <w:t>属于</w:t>
      </w:r>
      <w:r>
        <w:rPr>
          <w:rFonts w:hint="eastAsia" w:asciiTheme="minorEastAsia" w:hAnsiTheme="minorEastAsia" w:eastAsiaTheme="minorEastAsia" w:cstheme="minorEastAsia"/>
          <w:spacing w:val="8"/>
          <w:sz w:val="24"/>
          <w:szCs w:val="24"/>
          <w:u w:val="single"/>
          <w:lang w:eastAsia="zh-CN"/>
        </w:rPr>
        <w:t>（采购文件中明确的所属行业）</w:t>
      </w:r>
      <w:r>
        <w:rPr>
          <w:rFonts w:hint="eastAsia" w:asciiTheme="minorEastAsia" w:hAnsiTheme="minorEastAsia" w:eastAsiaTheme="minorEastAsia" w:cstheme="minorEastAsia"/>
          <w:spacing w:val="8"/>
          <w:sz w:val="24"/>
          <w:szCs w:val="24"/>
          <w:lang w:eastAsia="zh-CN"/>
        </w:rPr>
        <w:t>行业；承建（承接）企业</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7"/>
          <w:sz w:val="24"/>
          <w:szCs w:val="24"/>
          <w:lang w:eastAsia="zh-CN"/>
        </w:rPr>
        <w:t>为</w:t>
      </w:r>
      <w:r>
        <w:rPr>
          <w:rFonts w:hint="eastAsia" w:asciiTheme="minorEastAsia" w:hAnsiTheme="minorEastAsia" w:eastAsiaTheme="minorEastAsia" w:cstheme="minorEastAsia"/>
          <w:spacing w:val="7"/>
          <w:sz w:val="24"/>
          <w:szCs w:val="24"/>
          <w:u w:val="single"/>
          <w:lang w:eastAsia="zh-CN"/>
        </w:rPr>
        <w:t>（企业名称</w:t>
      </w:r>
      <w:r>
        <w:rPr>
          <w:rFonts w:hint="eastAsia" w:asciiTheme="minorEastAsia" w:hAnsiTheme="minorEastAsia" w:eastAsiaTheme="minorEastAsia" w:cstheme="minorEastAsia"/>
          <w:spacing w:val="-25"/>
          <w:sz w:val="24"/>
          <w:szCs w:val="24"/>
          <w:u w:val="single"/>
          <w:lang w:eastAsia="zh-CN"/>
        </w:rPr>
        <w:t>）</w:t>
      </w:r>
      <w:r>
        <w:rPr>
          <w:rFonts w:hint="eastAsia" w:asciiTheme="minorEastAsia" w:hAnsiTheme="minorEastAsia" w:eastAsiaTheme="minorEastAsia" w:cstheme="minorEastAsia"/>
          <w:spacing w:val="-25"/>
          <w:sz w:val="24"/>
          <w:szCs w:val="24"/>
          <w:lang w:eastAsia="zh-CN"/>
        </w:rPr>
        <w:t>，</w:t>
      </w:r>
      <w:r>
        <w:rPr>
          <w:rFonts w:hint="eastAsia" w:asciiTheme="minorEastAsia" w:hAnsiTheme="minorEastAsia" w:eastAsiaTheme="minorEastAsia" w:cstheme="minorEastAsia"/>
          <w:spacing w:val="7"/>
          <w:sz w:val="24"/>
          <w:szCs w:val="24"/>
          <w:lang w:eastAsia="zh-CN"/>
        </w:rPr>
        <w:t>从业人员</w:t>
      </w:r>
      <w:r>
        <w:rPr>
          <w:rFonts w:hint="eastAsia" w:asciiTheme="minorEastAsia" w:hAnsiTheme="minorEastAsia" w:eastAsiaTheme="minorEastAsia" w:cstheme="minorEastAsia"/>
          <w:spacing w:val="-105"/>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6"/>
          <w:sz w:val="24"/>
          <w:szCs w:val="24"/>
          <w:lang w:eastAsia="zh-CN"/>
        </w:rPr>
        <w:t xml:space="preserve"> </w:t>
      </w:r>
      <w:r>
        <w:rPr>
          <w:rFonts w:hint="eastAsia" w:asciiTheme="minorEastAsia" w:hAnsiTheme="minorEastAsia" w:eastAsiaTheme="minorEastAsia" w:cstheme="minorEastAsia"/>
          <w:spacing w:val="7"/>
          <w:sz w:val="24"/>
          <w:szCs w:val="24"/>
          <w:lang w:eastAsia="zh-CN"/>
        </w:rPr>
        <w:t>人，</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7"/>
          <w:sz w:val="24"/>
          <w:szCs w:val="24"/>
          <w:lang w:eastAsia="zh-CN"/>
        </w:rPr>
        <w:t>营业收入为</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1"/>
          <w:sz w:val="24"/>
          <w:szCs w:val="24"/>
          <w:lang w:eastAsia="zh-CN"/>
        </w:rPr>
        <w:t xml:space="preserve"> </w:t>
      </w:r>
      <w:r>
        <w:rPr>
          <w:rFonts w:hint="eastAsia" w:asciiTheme="minorEastAsia" w:hAnsiTheme="minorEastAsia" w:eastAsiaTheme="minorEastAsia" w:cstheme="minorEastAsia"/>
          <w:spacing w:val="7"/>
          <w:sz w:val="24"/>
          <w:szCs w:val="24"/>
          <w:lang w:eastAsia="zh-CN"/>
        </w:rPr>
        <w:t>万元，</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7"/>
          <w:sz w:val="24"/>
          <w:szCs w:val="24"/>
          <w:lang w:eastAsia="zh-CN"/>
        </w:rPr>
        <w:t>资产总额为</w:t>
      </w:r>
      <w:r>
        <w:rPr>
          <w:rFonts w:hint="eastAsia" w:asciiTheme="minorEastAsia" w:hAnsiTheme="minorEastAsia" w:eastAsiaTheme="minorEastAsia" w:cstheme="minorEastAsia"/>
          <w:spacing w:val="-107"/>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10"/>
          <w:sz w:val="24"/>
          <w:szCs w:val="24"/>
          <w:lang w:eastAsia="zh-CN"/>
        </w:rPr>
        <w:t>万元，属于</w:t>
      </w:r>
      <w:r>
        <w:rPr>
          <w:rFonts w:hint="eastAsia" w:asciiTheme="minorEastAsia" w:hAnsiTheme="minorEastAsia" w:eastAsiaTheme="minorEastAsia" w:cstheme="minorEastAsia"/>
          <w:spacing w:val="10"/>
          <w:sz w:val="24"/>
          <w:szCs w:val="24"/>
          <w:u w:val="single"/>
          <w:lang w:eastAsia="zh-CN"/>
        </w:rPr>
        <w:t>（中型企业、小型企业、微型企业</w:t>
      </w:r>
      <w:r>
        <w:rPr>
          <w:rFonts w:hint="eastAsia" w:asciiTheme="minorEastAsia" w:hAnsiTheme="minorEastAsia" w:eastAsiaTheme="minorEastAsia" w:cstheme="minorEastAsia"/>
          <w:spacing w:val="-46"/>
          <w:sz w:val="24"/>
          <w:szCs w:val="24"/>
          <w:u w:val="single"/>
          <w:lang w:eastAsia="zh-CN"/>
        </w:rPr>
        <w:t>）</w:t>
      </w:r>
      <w:r>
        <w:rPr>
          <w:rFonts w:hint="eastAsia" w:asciiTheme="minorEastAsia" w:hAnsiTheme="minorEastAsia" w:eastAsiaTheme="minorEastAsia" w:cstheme="minorEastAsia"/>
          <w:spacing w:val="-46"/>
          <w:sz w:val="24"/>
          <w:szCs w:val="24"/>
          <w:lang w:eastAsia="zh-CN"/>
        </w:rPr>
        <w:t>；</w:t>
      </w:r>
    </w:p>
    <w:p>
      <w:pPr>
        <w:kinsoku/>
        <w:wordWrap w:val="0"/>
        <w:spacing w:line="360" w:lineRule="auto"/>
        <w:jc w:val="both"/>
        <w:rPr>
          <w:rFonts w:asciiTheme="minorEastAsia" w:hAnsiTheme="minorEastAsia" w:eastAsiaTheme="minorEastAsia" w:cstheme="minorEastAsia"/>
          <w:lang w:eastAsia="zh-CN"/>
        </w:rPr>
      </w:pPr>
    </w:p>
    <w:p>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position w:val="1"/>
          <w:sz w:val="24"/>
          <w:szCs w:val="24"/>
          <w:lang w:eastAsia="zh-CN"/>
        </w:rPr>
        <w:t>……</w:t>
      </w:r>
    </w:p>
    <w:p>
      <w:pPr>
        <w:pStyle w:val="5"/>
        <w:kinsoku/>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17"/>
          <w:sz w:val="24"/>
          <w:szCs w:val="24"/>
          <w:lang w:eastAsia="zh-CN"/>
        </w:rPr>
        <w:t>以上企业，不属于大企业的分支机构，不存在控股股东</w:t>
      </w:r>
      <w:r>
        <w:rPr>
          <w:rFonts w:hint="eastAsia" w:asciiTheme="minorEastAsia" w:hAnsiTheme="minorEastAsia" w:eastAsiaTheme="minorEastAsia" w:cstheme="minorEastAsia"/>
          <w:spacing w:val="10"/>
          <w:position w:val="17"/>
          <w:sz w:val="24"/>
          <w:szCs w:val="24"/>
          <w:lang w:eastAsia="zh-CN"/>
        </w:rPr>
        <w:t>为大企业的情形，也不</w:t>
      </w:r>
    </w:p>
    <w:p>
      <w:pPr>
        <w:pStyle w:val="5"/>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0"/>
          <w:sz w:val="24"/>
          <w:szCs w:val="24"/>
          <w:lang w:eastAsia="zh-CN"/>
        </w:rPr>
        <w:t>存在与大企业的负责人为同一人的情形。</w:t>
      </w:r>
    </w:p>
    <w:p>
      <w:pPr>
        <w:pStyle w:val="5"/>
        <w:kinsoku/>
        <w:wordWrap w:val="0"/>
        <w:spacing w:line="360" w:lineRule="auto"/>
        <w:ind w:firstLine="52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sz w:val="24"/>
          <w:szCs w:val="24"/>
          <w:lang w:eastAsia="zh-CN"/>
        </w:rPr>
        <w:t>本企业对上述声明内容的真实性负责。如有虚假，将依法承担相应责任。</w:t>
      </w:r>
    </w:p>
    <w:p>
      <w:pPr>
        <w:kinsoku/>
        <w:wordWrap w:val="0"/>
        <w:spacing w:line="360" w:lineRule="auto"/>
        <w:jc w:val="both"/>
        <w:rPr>
          <w:rFonts w:asciiTheme="minorEastAsia" w:hAnsiTheme="minorEastAsia" w:eastAsiaTheme="minorEastAsia" w:cstheme="minorEastAsia"/>
          <w:lang w:eastAsia="zh-CN"/>
        </w:rPr>
      </w:pPr>
    </w:p>
    <w:p>
      <w:pPr>
        <w:kinsoku/>
        <w:wordWrap w:val="0"/>
        <w:spacing w:line="360" w:lineRule="auto"/>
        <w:jc w:val="both"/>
        <w:rPr>
          <w:rFonts w:asciiTheme="minorEastAsia" w:hAnsiTheme="minorEastAsia" w:eastAsiaTheme="minorEastAsia" w:cstheme="minorEastAsia"/>
          <w:lang w:eastAsia="zh-CN"/>
        </w:rPr>
      </w:pPr>
    </w:p>
    <w:p>
      <w:pPr>
        <w:pStyle w:val="5"/>
        <w:kinsoku/>
        <w:wordWrap w:val="0"/>
        <w:spacing w:line="360" w:lineRule="auto"/>
        <w:ind w:firstLine="5050" w:firstLineChars="25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9"/>
          <w:sz w:val="24"/>
          <w:szCs w:val="24"/>
          <w:lang w:eastAsia="zh-CN"/>
        </w:rPr>
        <w:t>企业名称（盖章</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z w:val="24"/>
          <w:szCs w:val="24"/>
          <w:u w:val="single"/>
          <w:lang w:eastAsia="zh-CN"/>
        </w:rPr>
        <w:t xml:space="preserve">         </w:t>
      </w:r>
    </w:p>
    <w:p>
      <w:pPr>
        <w:kinsoku/>
        <w:wordWrap w:val="0"/>
        <w:spacing w:line="360" w:lineRule="auto"/>
        <w:ind w:firstLine="5040" w:firstLineChars="21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pPr>
        <w:pStyle w:val="5"/>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9"/>
          <w:position w:val="5"/>
          <w:sz w:val="24"/>
          <w:szCs w:val="24"/>
          <w:lang w:eastAsia="zh-CN"/>
        </w:rPr>
        <w:t>备注：</w:t>
      </w:r>
      <w:r>
        <w:rPr>
          <w:rFonts w:hint="eastAsia" w:asciiTheme="minorEastAsia" w:hAnsiTheme="minorEastAsia" w:eastAsiaTheme="minorEastAsia" w:cstheme="minorEastAsia"/>
          <w:spacing w:val="9"/>
          <w:sz w:val="24"/>
          <w:szCs w:val="24"/>
          <w:lang w:eastAsia="zh-CN"/>
        </w:rPr>
        <w:t>从业人员、营业收入、资产总额填报上一年度数据，无上一年度数据的新成立企业可不填报。</w:t>
      </w:r>
    </w:p>
    <w:p>
      <w:pPr>
        <w:pStyle w:val="5"/>
        <w:kinsoku/>
        <w:wordWrap w:val="0"/>
        <w:spacing w:line="360" w:lineRule="auto"/>
        <w:jc w:val="both"/>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pPr>
        <w:pStyle w:val="5"/>
        <w:kinsoku/>
        <w:wordWrap w:val="0"/>
        <w:spacing w:line="360" w:lineRule="auto"/>
        <w:jc w:val="center"/>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t>残疾人福利性单位声明函格式</w:t>
      </w:r>
    </w:p>
    <w:p>
      <w:pPr>
        <w:pStyle w:val="8"/>
        <w:ind w:left="0" w:leftChars="0"/>
        <w:rPr>
          <w:lang w:eastAsia="zh-CN"/>
        </w:rPr>
      </w:pPr>
    </w:p>
    <w:p>
      <w:pPr>
        <w:rPr>
          <w:lang w:eastAsia="zh-CN"/>
        </w:rPr>
      </w:pPr>
    </w:p>
    <w:p>
      <w:pPr>
        <w:pStyle w:val="5"/>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position w:val="26"/>
          <w:sz w:val="24"/>
          <w:szCs w:val="24"/>
          <w:lang w:eastAsia="zh-CN"/>
        </w:rPr>
        <w:t>本单位郑重声明，根据《财政部民政部中国残疾人联合会关于促进残疾人就</w:t>
      </w:r>
      <w:r>
        <w:rPr>
          <w:rFonts w:hint="eastAsia" w:asciiTheme="minorEastAsia" w:hAnsiTheme="minorEastAsia" w:eastAsiaTheme="minorEastAsia" w:cstheme="minorEastAsia"/>
          <w:spacing w:val="3"/>
          <w:sz w:val="24"/>
          <w:szCs w:val="24"/>
          <w:lang w:eastAsia="zh-CN"/>
        </w:rPr>
        <w:t>业政府采购政策的通知》（财库〔2017〕141号）的规定，本单位</w:t>
      </w:r>
      <w:r>
        <w:rPr>
          <w:rFonts w:hint="eastAsia"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lang w:eastAsia="zh-CN"/>
          <w14:textOutline w14:w="1536" w14:cap="flat" w14:cmpd="sng" w14:algn="ctr">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lang w:eastAsia="zh-CN"/>
        </w:rPr>
        <w:t>：</w:t>
      </w:r>
    </w:p>
    <w:p>
      <w:pPr>
        <w:pStyle w:val="5"/>
        <w:kinsoku/>
        <w:wordWrap w:val="0"/>
        <w:spacing w:line="360" w:lineRule="auto"/>
        <w:ind w:firstLine="48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lang w:eastAsia="zh-CN"/>
          <w14:textOutline w14:w="1536" w14:cap="flat" w14:cmpd="sng" w14:algn="ctr">
            <w14:solidFill>
              <w14:srgbClr w14:val="000000"/>
            </w14:solidFill>
            <w14:prstDash w14:val="solid"/>
            <w14:miter w14:val="0"/>
          </w14:textOutline>
        </w:rPr>
        <w:t>不属于符合条件的残疾人福利性单位。</w:t>
      </w:r>
    </w:p>
    <w:p>
      <w:pPr>
        <w:pStyle w:val="5"/>
        <w:kinsoku/>
        <w:wordWrap w:val="0"/>
        <w:spacing w:line="360" w:lineRule="auto"/>
        <w:ind w:firstLine="48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lang w:eastAsia="zh-CN"/>
          <w14:textOutline w14:w="1536" w14:cap="flat" w14:cmpd="sng" w14:algn="ctr">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lang w:eastAsia="zh-CN"/>
        </w:rPr>
        <w:t>且本单位参加</w:t>
      </w:r>
      <w:r>
        <w:rPr>
          <w:rFonts w:hint="eastAsia" w:asciiTheme="minorEastAsia" w:hAnsiTheme="minorEastAsia" w:eastAsiaTheme="minorEastAsia" w:cstheme="minorEastAsia"/>
          <w:spacing w:val="-107"/>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8"/>
          <w:sz w:val="24"/>
          <w:szCs w:val="24"/>
          <w:lang w:eastAsia="zh-CN"/>
        </w:rPr>
        <w:t xml:space="preserve"> </w:t>
      </w:r>
      <w:r>
        <w:rPr>
          <w:rFonts w:hint="eastAsia" w:asciiTheme="minorEastAsia" w:hAnsiTheme="minorEastAsia" w:eastAsiaTheme="minorEastAsia" w:cstheme="minorEastAsia"/>
          <w:spacing w:val="10"/>
          <w:sz w:val="24"/>
          <w:szCs w:val="24"/>
          <w:lang w:eastAsia="zh-CN"/>
        </w:rPr>
        <w:t>单位的</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6"/>
          <w:sz w:val="24"/>
          <w:szCs w:val="24"/>
          <w:lang w:eastAsia="zh-CN"/>
        </w:rPr>
        <w:t xml:space="preserve"> </w:t>
      </w:r>
      <w:r>
        <w:rPr>
          <w:rFonts w:hint="eastAsia" w:asciiTheme="minorEastAsia" w:hAnsiTheme="minorEastAsia" w:eastAsiaTheme="minorEastAsia" w:cstheme="minorEastAsia"/>
          <w:spacing w:val="10"/>
          <w:sz w:val="24"/>
          <w:szCs w:val="24"/>
          <w:lang w:eastAsia="zh-CN"/>
        </w:rPr>
        <w:t>项目</w:t>
      </w:r>
      <w:r>
        <w:rPr>
          <w:rFonts w:hint="eastAsia" w:asciiTheme="minorEastAsia" w:hAnsiTheme="minorEastAsia" w:eastAsiaTheme="minorEastAsia" w:cstheme="minorEastAsia"/>
          <w:spacing w:val="21"/>
          <w:sz w:val="24"/>
          <w:szCs w:val="24"/>
          <w:lang w:eastAsia="zh-CN"/>
        </w:rPr>
        <w:t>采购活动提供本单位制造的货物（由本单位承担工程/提供服务</w:t>
      </w:r>
      <w:r>
        <w:rPr>
          <w:rFonts w:hint="eastAsia" w:asciiTheme="minorEastAsia" w:hAnsiTheme="minorEastAsia" w:eastAsiaTheme="minorEastAsia" w:cstheme="minorEastAsia"/>
          <w:spacing w:val="-62"/>
          <w:sz w:val="24"/>
          <w:szCs w:val="24"/>
          <w:lang w:eastAsia="zh-CN"/>
        </w:rPr>
        <w:t>），</w:t>
      </w:r>
      <w:r>
        <w:rPr>
          <w:rFonts w:hint="eastAsia" w:asciiTheme="minorEastAsia" w:hAnsiTheme="minorEastAsia" w:eastAsiaTheme="minorEastAsia" w:cstheme="minorEastAsia"/>
          <w:spacing w:val="-71"/>
          <w:sz w:val="24"/>
          <w:szCs w:val="24"/>
          <w:lang w:eastAsia="zh-CN"/>
        </w:rPr>
        <w:t xml:space="preserve"> </w:t>
      </w:r>
      <w:r>
        <w:rPr>
          <w:rFonts w:hint="eastAsia" w:asciiTheme="minorEastAsia" w:hAnsiTheme="minorEastAsia" w:eastAsiaTheme="minorEastAsia" w:cstheme="minorEastAsia"/>
          <w:spacing w:val="21"/>
          <w:sz w:val="24"/>
          <w:szCs w:val="24"/>
          <w:lang w:eastAsia="zh-CN"/>
        </w:rPr>
        <w:t>或者提供其他残</w:t>
      </w:r>
      <w:r>
        <w:rPr>
          <w:rFonts w:hint="eastAsia" w:asciiTheme="minorEastAsia" w:hAnsiTheme="minorEastAsia" w:eastAsiaTheme="minorEastAsia" w:cstheme="minorEastAsia"/>
          <w:spacing w:val="7"/>
          <w:sz w:val="24"/>
          <w:szCs w:val="24"/>
          <w:lang w:eastAsia="zh-CN"/>
        </w:rPr>
        <w:t>疾人福利性单位制造的货物（不包括使用非残疾人福利性单位注册商标的货物）。</w:t>
      </w:r>
    </w:p>
    <w:p>
      <w:pPr>
        <w:pStyle w:val="5"/>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14:textOutline w14:w="1536" w14:cap="flat" w14:cmpd="sng" w14:algn="ctr">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lang w:eastAsia="zh-CN"/>
          <w14:textOutline w14:w="1536" w14:cap="flat" w14:cmpd="sng" w14:algn="ctr">
            <w14:solidFill>
              <w14:srgbClr w14:val="000000"/>
            </w14:solidFill>
            <w14:prstDash w14:val="solid"/>
            <w14:miter w14:val="0"/>
          </w14:textOutline>
        </w:rPr>
        <w:t>承担相应责任。</w:t>
      </w:r>
    </w:p>
    <w:p>
      <w:pPr>
        <w:kinsoku/>
        <w:wordWrap w:val="0"/>
        <w:spacing w:line="360" w:lineRule="auto"/>
        <w:jc w:val="both"/>
        <w:rPr>
          <w:rFonts w:asciiTheme="minorEastAsia" w:hAnsiTheme="minorEastAsia" w:eastAsiaTheme="minorEastAsia" w:cstheme="minorEastAsia"/>
          <w:lang w:eastAsia="zh-CN"/>
        </w:rPr>
      </w:pPr>
    </w:p>
    <w:p>
      <w:pPr>
        <w:kinsoku/>
        <w:wordWrap w:val="0"/>
        <w:spacing w:line="360" w:lineRule="auto"/>
        <w:jc w:val="both"/>
        <w:rPr>
          <w:rFonts w:asciiTheme="minorEastAsia" w:hAnsiTheme="minorEastAsia" w:eastAsiaTheme="minorEastAsia" w:cstheme="minorEastAsia"/>
          <w:lang w:eastAsia="zh-CN"/>
        </w:rPr>
      </w:pPr>
    </w:p>
    <w:p>
      <w:pPr>
        <w:pStyle w:val="5"/>
        <w:kinsoku/>
        <w:wordWrap w:val="0"/>
        <w:spacing w:line="360" w:lineRule="auto"/>
        <w:ind w:firstLine="5120" w:firstLineChars="20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position w:val="26"/>
          <w:sz w:val="24"/>
          <w:szCs w:val="24"/>
          <w:lang w:eastAsia="zh-CN"/>
        </w:rPr>
        <w:t>单位名称（盖章</w:t>
      </w:r>
      <w:r>
        <w:rPr>
          <w:rFonts w:hint="eastAsia" w:asciiTheme="minorEastAsia" w:hAnsiTheme="minorEastAsia" w:eastAsiaTheme="minorEastAsia" w:cstheme="minorEastAsia"/>
          <w:spacing w:val="-60"/>
          <w:position w:val="26"/>
          <w:sz w:val="24"/>
          <w:szCs w:val="24"/>
          <w:lang w:eastAsia="zh-CN"/>
        </w:rPr>
        <w:t>）：</w:t>
      </w:r>
    </w:p>
    <w:p>
      <w:pPr>
        <w:kinsoku/>
        <w:wordWrap w:val="0"/>
        <w:spacing w:line="360" w:lineRule="auto"/>
        <w:ind w:firstLine="5040" w:firstLineChars="21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pPr>
        <w:pStyle w:val="5"/>
        <w:kinsoku/>
        <w:wordWrap w:val="0"/>
        <w:spacing w:line="360" w:lineRule="auto"/>
        <w:ind w:firstLine="6960" w:firstLineChars="2900"/>
        <w:jc w:val="both"/>
        <w:rPr>
          <w:rFonts w:asciiTheme="minorEastAsia" w:hAnsiTheme="minorEastAsia" w:eastAsiaTheme="minorEastAsia" w:cstheme="minorEastAsia"/>
          <w:sz w:val="24"/>
          <w:szCs w:val="24"/>
          <w:lang w:eastAsia="zh-CN"/>
        </w:rPr>
      </w:pPr>
    </w:p>
    <w:p>
      <w:pPr>
        <w:kinsoku/>
        <w:wordWrap w:val="0"/>
        <w:spacing w:line="360" w:lineRule="auto"/>
        <w:jc w:val="both"/>
        <w:rPr>
          <w:rFonts w:asciiTheme="minorEastAsia" w:hAnsiTheme="minorEastAsia" w:eastAsiaTheme="minorEastAsia" w:cstheme="minorEastAsia"/>
          <w:sz w:val="24"/>
          <w:szCs w:val="24"/>
          <w:lang w:eastAsia="zh-CN"/>
        </w:rPr>
      </w:pPr>
    </w:p>
    <w:p>
      <w:pPr>
        <w:kinsoku/>
        <w:wordWrap w:val="0"/>
        <w:spacing w:line="360" w:lineRule="auto"/>
        <w:jc w:val="both"/>
        <w:rPr>
          <w:rFonts w:asciiTheme="minorEastAsia" w:hAnsiTheme="minorEastAsia" w:eastAsiaTheme="minorEastAsia" w:cstheme="minorEastAsia"/>
          <w:sz w:val="24"/>
          <w:szCs w:val="24"/>
          <w:lang w:eastAsia="zh-CN"/>
        </w:rPr>
      </w:pPr>
    </w:p>
    <w:p>
      <w:pPr>
        <w:kinsoku/>
        <w:wordWrap w:val="0"/>
        <w:spacing w:line="360" w:lineRule="auto"/>
        <w:jc w:val="both"/>
        <w:rPr>
          <w:rFonts w:asciiTheme="minorEastAsia" w:hAnsiTheme="minorEastAsia" w:eastAsiaTheme="minorEastAsia" w:cstheme="minorEastAsia"/>
          <w:sz w:val="24"/>
          <w:szCs w:val="24"/>
          <w:lang w:eastAsia="zh-CN"/>
        </w:rPr>
      </w:pPr>
    </w:p>
    <w:p>
      <w:pPr>
        <w:kinsoku/>
        <w:wordWrap w:val="0"/>
        <w:spacing w:line="360" w:lineRule="auto"/>
        <w:jc w:val="both"/>
        <w:rPr>
          <w:rFonts w:ascii="宋体" w:hAnsi="宋体"/>
          <w:b/>
          <w:sz w:val="28"/>
          <w:szCs w:val="28"/>
          <w:lang w:eastAsia="zh-CN"/>
        </w:rPr>
      </w:pPr>
    </w:p>
    <w:p>
      <w:pPr>
        <w:kinsoku/>
        <w:wordWrap w:val="0"/>
        <w:spacing w:line="360"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pPr>
        <w:kinsoku/>
        <w:wordWrap w:val="0"/>
        <w:spacing w:line="360"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pPr>
        <w:kinsoku/>
        <w:wordWrap w:val="0"/>
        <w:spacing w:line="360"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pPr>
        <w:kinsoku/>
        <w:wordWrap w:val="0"/>
        <w:spacing w:line="360"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pPr>
        <w:kinsoku/>
        <w:wordWrap w:val="0"/>
        <w:spacing w:line="360"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pPr>
        <w:kinsoku/>
        <w:wordWrap w:val="0"/>
        <w:spacing w:line="360"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pPr>
        <w:kinsoku/>
        <w:wordWrap w:val="0"/>
        <w:spacing w:line="360" w:lineRule="auto"/>
        <w:jc w:val="center"/>
        <w:rPr>
          <w:rFonts w:ascii="宋体" w:hAnsi="宋体"/>
          <w:b/>
          <w:sz w:val="28"/>
          <w:szCs w:val="28"/>
          <w:lang w:eastAsia="zh-CN"/>
        </w:rPr>
      </w:pPr>
      <w: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t>监狱企业声明函格式</w:t>
      </w:r>
    </w:p>
    <w:p>
      <w:pPr>
        <w:kinsoku/>
        <w:wordWrap w:val="0"/>
        <w:spacing w:line="360" w:lineRule="auto"/>
        <w:jc w:val="both"/>
        <w:rPr>
          <w:rFonts w:ascii="宋体" w:hAnsi="宋体"/>
          <w:b/>
          <w:sz w:val="28"/>
          <w:szCs w:val="28"/>
          <w:lang w:eastAsia="zh-CN"/>
        </w:rPr>
      </w:pPr>
    </w:p>
    <w:p>
      <w:pPr>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pPr>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本企业对上述声明的真实性负责。如有虚假，将依法承担相应责任。</w:t>
      </w:r>
    </w:p>
    <w:p>
      <w:pPr>
        <w:tabs>
          <w:tab w:val="left" w:pos="4860"/>
        </w:tabs>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 xml:space="preserve">                         </w:t>
      </w:r>
    </w:p>
    <w:p>
      <w:pPr>
        <w:tabs>
          <w:tab w:val="left" w:pos="4860"/>
        </w:tabs>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 xml:space="preserve">                             企业名称（盖章）： </w:t>
      </w:r>
    </w:p>
    <w:p>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spacing w:val="7"/>
          <w:sz w:val="24"/>
          <w:szCs w:val="24"/>
          <w:lang w:eastAsia="zh-CN"/>
        </w:rPr>
        <w:t xml:space="preserve">                                 </w:t>
      </w: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pPr>
        <w:kinsoku/>
        <w:wordWrap w:val="0"/>
        <w:spacing w:line="360" w:lineRule="auto"/>
        <w:jc w:val="both"/>
        <w:rPr>
          <w:rFonts w:asciiTheme="minorEastAsia" w:hAnsiTheme="minorEastAsia" w:eastAsiaTheme="minorEastAsia" w:cstheme="minorEastAsia"/>
          <w:b/>
          <w:bCs/>
          <w:sz w:val="24"/>
          <w:szCs w:val="24"/>
          <w:lang w:eastAsia="zh-CN"/>
        </w:rPr>
      </w:pPr>
    </w:p>
    <w:p>
      <w:pPr>
        <w:kinsoku/>
        <w:wordWrap w:val="0"/>
        <w:spacing w:line="360" w:lineRule="auto"/>
        <w:ind w:firstLine="482" w:firstLineChars="200"/>
        <w:jc w:val="both"/>
        <w:rPr>
          <w:rFonts w:asciiTheme="minorEastAsia" w:hAnsiTheme="minorEastAsia" w:eastAsiaTheme="minorEastAsia" w:cstheme="minorEastAsia"/>
          <w:b/>
          <w:bCs/>
          <w:sz w:val="24"/>
          <w:szCs w:val="24"/>
          <w:lang w:eastAsia="zh-CN"/>
        </w:rPr>
      </w:pPr>
    </w:p>
    <w:p>
      <w:pPr>
        <w:kinsoku/>
        <w:wordWrap w:val="0"/>
        <w:spacing w:line="360" w:lineRule="auto"/>
        <w:ind w:firstLine="482" w:firstLineChars="200"/>
        <w:jc w:val="both"/>
        <w:rPr>
          <w:rFonts w:asciiTheme="minorEastAsia" w:hAnsiTheme="minorEastAsia" w:eastAsiaTheme="minorEastAsia" w:cstheme="minorEastAsia"/>
          <w:b/>
          <w:bCs/>
          <w:sz w:val="24"/>
          <w:szCs w:val="24"/>
          <w:lang w:val="zh-CN" w:eastAsia="zh-CN"/>
        </w:rPr>
      </w:pPr>
    </w:p>
    <w:p>
      <w:pPr>
        <w:kinsoku/>
        <w:wordWrap w:val="0"/>
        <w:spacing w:line="360" w:lineRule="auto"/>
        <w:ind w:firstLine="482" w:firstLineChars="200"/>
        <w:jc w:val="both"/>
        <w:rPr>
          <w:rFonts w:asciiTheme="minorEastAsia" w:hAnsiTheme="minorEastAsia" w:eastAsiaTheme="minorEastAsia" w:cstheme="minorEastAsia"/>
          <w:b/>
          <w:bCs/>
          <w:sz w:val="24"/>
          <w:szCs w:val="24"/>
          <w:lang w:val="zh-CN" w:eastAsia="zh-CN"/>
        </w:rPr>
      </w:pPr>
    </w:p>
    <w:p>
      <w:pPr>
        <w:pStyle w:val="5"/>
        <w:kinsoku/>
        <w:wordWrap w:val="0"/>
        <w:spacing w:line="360" w:lineRule="auto"/>
        <w:jc w:val="center"/>
        <w:rPr>
          <w:rFonts w:asciiTheme="minorEastAsia" w:hAnsiTheme="minorEastAsia" w:eastAsiaTheme="minorEastAsia" w:cstheme="minorEastAsia"/>
          <w:sz w:val="32"/>
          <w:szCs w:val="32"/>
          <w:lang w:val="zh-CN" w:eastAsia="zh-CN"/>
          <w14:textOutline w14:w="2311" w14:cap="flat" w14:cmpd="sng" w14:algn="ctr">
            <w14:solidFill>
              <w14:srgbClr w14:val="000000"/>
            </w14:solidFill>
            <w14:prstDash w14:val="solid"/>
            <w14:miter w14:val="0"/>
          </w14:textOutline>
        </w:rPr>
      </w:pPr>
    </w:p>
    <w:p>
      <w:pPr>
        <w:pStyle w:val="5"/>
        <w:kinsoku/>
        <w:wordWrap w:val="0"/>
        <w:spacing w:line="360" w:lineRule="auto"/>
        <w:jc w:val="center"/>
        <w:rPr>
          <w:rFonts w:asciiTheme="minorEastAsia" w:hAnsiTheme="minorEastAsia" w:eastAsiaTheme="minorEastAsia" w:cstheme="minorEastAsia"/>
          <w:sz w:val="32"/>
          <w:szCs w:val="32"/>
          <w:lang w:val="zh-CN" w:eastAsia="zh-CN"/>
          <w14:textOutline w14:w="2311" w14:cap="flat" w14:cmpd="sng" w14:algn="ctr">
            <w14:solidFill>
              <w14:srgbClr w14:val="000000"/>
            </w14:solidFill>
            <w14:prstDash w14:val="solid"/>
            <w14:miter w14:val="0"/>
          </w14:textOutline>
        </w:rPr>
      </w:pPr>
    </w:p>
    <w:p>
      <w:pPr>
        <w:pStyle w:val="5"/>
        <w:kinsoku/>
        <w:wordWrap w:val="0"/>
        <w:spacing w:line="360" w:lineRule="auto"/>
        <w:jc w:val="center"/>
        <w:rPr>
          <w:rFonts w:asciiTheme="minorEastAsia" w:hAnsiTheme="minorEastAsia" w:eastAsiaTheme="minorEastAsia" w:cstheme="minorEastAsia"/>
          <w:sz w:val="32"/>
          <w:szCs w:val="32"/>
          <w:lang w:val="zh-CN" w:eastAsia="zh-CN"/>
          <w14:textOutline w14:w="2311" w14:cap="flat" w14:cmpd="sng" w14:algn="ctr">
            <w14:solidFill>
              <w14:srgbClr w14:val="000000"/>
            </w14:solidFill>
            <w14:prstDash w14:val="solid"/>
            <w14:miter w14:val="0"/>
          </w14:textOutline>
        </w:rPr>
      </w:pPr>
    </w:p>
    <w:p>
      <w:pPr>
        <w:pStyle w:val="5"/>
        <w:kinsoku/>
        <w:wordWrap w:val="0"/>
        <w:spacing w:line="360" w:lineRule="auto"/>
        <w:jc w:val="center"/>
        <w:rPr>
          <w:rFonts w:asciiTheme="minorEastAsia" w:hAnsiTheme="minorEastAsia" w:eastAsiaTheme="minorEastAsia" w:cstheme="minorEastAsia"/>
          <w:sz w:val="32"/>
          <w:szCs w:val="32"/>
          <w:lang w:val="zh-CN" w:eastAsia="zh-CN"/>
          <w14:textOutline w14:w="2311" w14:cap="flat" w14:cmpd="sng" w14:algn="ctr">
            <w14:solidFill>
              <w14:srgbClr w14:val="000000"/>
            </w14:solidFill>
            <w14:prstDash w14:val="solid"/>
            <w14:miter w14:val="0"/>
          </w14:textOutline>
        </w:rPr>
      </w:pPr>
    </w:p>
    <w:p>
      <w:pPr>
        <w:kinsoku/>
        <w:wordWrap w:val="0"/>
        <w:spacing w:line="360" w:lineRule="auto"/>
        <w:jc w:val="both"/>
        <w:rPr>
          <w:rFonts w:asciiTheme="minorEastAsia" w:hAnsiTheme="minorEastAsia" w:eastAsiaTheme="minorEastAsia" w:cstheme="minorEastAsia"/>
          <w:b/>
          <w:bCs/>
          <w:spacing w:val="-3"/>
          <w:sz w:val="24"/>
          <w:szCs w:val="24"/>
          <w:lang w:eastAsia="zh-CN"/>
        </w:rPr>
      </w:pPr>
    </w:p>
    <w:p>
      <w:pPr>
        <w:kinsoku/>
        <w:wordWrap w:val="0"/>
        <w:spacing w:line="360" w:lineRule="auto"/>
        <w:jc w:val="both"/>
        <w:rPr>
          <w:rFonts w:asciiTheme="minorEastAsia" w:hAnsiTheme="minorEastAsia" w:eastAsiaTheme="minorEastAsia" w:cstheme="minorEastAsia"/>
          <w:b/>
          <w:bCs/>
          <w:spacing w:val="-3"/>
          <w:sz w:val="24"/>
          <w:szCs w:val="24"/>
          <w:lang w:eastAsia="zh-CN"/>
        </w:rPr>
      </w:pPr>
    </w:p>
    <w:p>
      <w:pPr>
        <w:kinsoku/>
        <w:wordWrap w:val="0"/>
        <w:spacing w:line="360" w:lineRule="auto"/>
        <w:jc w:val="both"/>
        <w:rPr>
          <w:rFonts w:asciiTheme="minorEastAsia" w:hAnsiTheme="minorEastAsia" w:eastAsiaTheme="minorEastAsia" w:cstheme="minorEastAsia"/>
          <w:b/>
          <w:bCs/>
          <w:spacing w:val="-3"/>
          <w:sz w:val="24"/>
          <w:szCs w:val="24"/>
          <w:lang w:eastAsia="zh-CN"/>
        </w:rPr>
      </w:pPr>
    </w:p>
    <w:p>
      <w:pPr>
        <w:kinsoku/>
        <w:wordWrap w:val="0"/>
        <w:spacing w:line="360" w:lineRule="auto"/>
        <w:jc w:val="both"/>
        <w:rPr>
          <w:rFonts w:asciiTheme="minorEastAsia" w:hAnsiTheme="minorEastAsia" w:eastAsiaTheme="minorEastAsia" w:cstheme="minorEastAsia"/>
          <w:b/>
          <w:bCs/>
          <w:spacing w:val="-3"/>
          <w:sz w:val="24"/>
          <w:szCs w:val="24"/>
          <w:lang w:eastAsia="zh-CN"/>
        </w:rPr>
      </w:pPr>
    </w:p>
    <w:p>
      <w:pPr>
        <w:kinsoku/>
        <w:wordWrap w:val="0"/>
        <w:spacing w:line="360" w:lineRule="auto"/>
        <w:jc w:val="both"/>
        <w:rPr>
          <w:rFonts w:asciiTheme="minorEastAsia" w:hAnsiTheme="minorEastAsia" w:eastAsiaTheme="minorEastAsia" w:cstheme="minorEastAsia"/>
          <w:b/>
          <w:bCs/>
          <w:spacing w:val="-3"/>
          <w:sz w:val="24"/>
          <w:szCs w:val="24"/>
          <w:lang w:eastAsia="zh-CN"/>
        </w:rPr>
      </w:pPr>
    </w:p>
    <w:p>
      <w:pPr>
        <w:kinsoku/>
        <w:wordWrap w:val="0"/>
        <w:spacing w:line="360" w:lineRule="auto"/>
        <w:jc w:val="both"/>
        <w:rPr>
          <w:rFonts w:asciiTheme="minorEastAsia" w:hAnsiTheme="minorEastAsia" w:eastAsiaTheme="minorEastAsia" w:cstheme="minorEastAsia"/>
          <w:b/>
          <w:bCs/>
          <w:spacing w:val="-3"/>
          <w:sz w:val="24"/>
          <w:szCs w:val="24"/>
          <w:lang w:eastAsia="zh-CN"/>
        </w:rPr>
      </w:pPr>
    </w:p>
    <w:p>
      <w:pPr>
        <w:kinsoku/>
        <w:wordWrap w:val="0"/>
        <w:spacing w:line="360" w:lineRule="auto"/>
        <w:jc w:val="both"/>
        <w:rPr>
          <w:rFonts w:asciiTheme="minorEastAsia" w:hAnsiTheme="minorEastAsia" w:eastAsiaTheme="minorEastAsia" w:cstheme="minorEastAsia"/>
          <w:b/>
          <w:bCs/>
          <w:spacing w:val="-3"/>
          <w:sz w:val="24"/>
          <w:szCs w:val="24"/>
          <w:lang w:eastAsia="zh-CN"/>
        </w:rPr>
      </w:pPr>
    </w:p>
    <w:p>
      <w:pPr>
        <w:kinsoku/>
        <w:wordWrap w:val="0"/>
        <w:spacing w:line="360" w:lineRule="auto"/>
        <w:jc w:val="both"/>
        <w:rPr>
          <w:rFonts w:asciiTheme="minorEastAsia" w:hAnsiTheme="minorEastAsia" w:eastAsiaTheme="minorEastAsia" w:cstheme="minorEastAsia"/>
          <w:b/>
          <w:bCs/>
          <w:spacing w:val="-3"/>
          <w:sz w:val="24"/>
          <w:szCs w:val="24"/>
          <w:lang w:eastAsia="zh-CN"/>
        </w:rPr>
      </w:pPr>
    </w:p>
    <w:p>
      <w:pPr>
        <w:kinsoku/>
        <w:wordWrap w:val="0"/>
        <w:spacing w:line="360" w:lineRule="auto"/>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八、供应商认为需要的其他文件资料</w:t>
      </w:r>
    </w:p>
    <w:p>
      <w:pPr>
        <w:pStyle w:val="5"/>
        <w:kinsoku/>
        <w:wordWrap w:val="0"/>
        <w:spacing w:line="360" w:lineRule="auto"/>
        <w:jc w:val="center"/>
        <w:rPr>
          <w:rFonts w:asciiTheme="minorEastAsia" w:hAnsiTheme="minorEastAsia" w:eastAsiaTheme="minorEastAsia" w:cstheme="minorEastAsia"/>
          <w:sz w:val="32"/>
          <w:szCs w:val="32"/>
          <w:lang w:val="zh-CN" w:eastAsia="zh-CN"/>
          <w14:textOutline w14:w="2311" w14:cap="flat" w14:cmpd="sng" w14:algn="ctr">
            <w14:solidFill>
              <w14:srgbClr w14:val="000000"/>
            </w14:solidFill>
            <w14:prstDash w14:val="solid"/>
            <w14:miter w14:val="0"/>
          </w14:textOutline>
        </w:rPr>
      </w:pPr>
    </w:p>
    <w:p>
      <w:pPr>
        <w:kinsoku/>
        <w:wordWrap w:val="0"/>
        <w:spacing w:line="360" w:lineRule="auto"/>
        <w:jc w:val="both"/>
        <w:rPr>
          <w:rFonts w:asciiTheme="minorEastAsia" w:hAnsiTheme="minorEastAsia" w:eastAsiaTheme="minorEastAsia" w:cstheme="minorEastAsia"/>
          <w:spacing w:val="-3"/>
          <w:sz w:val="24"/>
          <w:szCs w:val="24"/>
          <w:lang w:eastAsia="zh-CN"/>
        </w:rPr>
      </w:pPr>
    </w:p>
    <w:sectPr>
      <w:headerReference r:id="rId8" w:type="default"/>
      <w:footerReference r:id="rId9" w:type="default"/>
      <w:pgSz w:w="11907" w:h="16840"/>
      <w:pgMar w:top="1440" w:right="1800" w:bottom="1440" w:left="1800"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sz w:val="18"/>
        <w:szCs w:val="18"/>
      </w:rPr>
    </w:pPr>
    <w:r>
      <w:rPr>
        <w:sz w:val="18"/>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pPr>
                      <w:pStyle w:val="10"/>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35</w:t>
                    </w:r>
                    <w:r>
                      <w:rPr>
                        <w:rFonts w:hint="eastAsia" w:eastAsia="宋体"/>
                        <w:lang w:eastAsia="zh-CN"/>
                      </w:rPr>
                      <w:fldChar w:fldCharType="end"/>
                    </w:r>
                  </w:p>
                </w:txbxContent>
              </v:textbox>
            </v:shape>
          </w:pict>
        </mc:Fallback>
      </mc:AlternateContent>
    </w:r>
    <w:r>
      <w:rPr>
        <w:sz w:val="18"/>
        <w:lang w:eastAsia="zh-CN"/>
      </w:rPr>
      <mc:AlternateContent>
        <mc:Choice Requires="wps">
          <w:drawing>
            <wp:anchor distT="0" distB="0" distL="114300" distR="114300" simplePos="0" relativeHeight="251659264" behindDoc="0" locked="0" layoutInCell="1" allowOverlap="1">
              <wp:simplePos x="0" y="0"/>
              <wp:positionH relativeFrom="margin">
                <wp:posOffset>2839720</wp:posOffset>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eastAsia="宋体"/>
                              <w:lang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3.6pt;margin-top:0pt;height:144pt;width:144pt;mso-position-horizontal-relative:margin;mso-wrap-style:none;z-index:251659264;mso-width-relative:page;mso-height-relative:page;" filled="f" stroked="f" coordsize="21600,21600" o:gfxdata="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6vsSv1QAAAAgBAAAPAAAAAAAAAAEAIAAAACIAAABkcnMvZG93bnJldi54bWxQSwECFAAU&#10;AAAACACHTuJAGXgrkC0CAABXBAAADgAAAAAAAAABACAAAAAkAQAAZHJzL2Uyb0RvYy54bWxQSwUG&#10;AAAAAAYABgBZAQAAwwUAAAAA&#10;">
              <v:fill on="f" focussize="0,0"/>
              <v:stroke on="f" weight="0.5pt"/>
              <v:imagedata o:title=""/>
              <o:lock v:ext="edit" aspectratio="f"/>
              <v:textbox inset="0mm,0mm,0mm,0mm" style="mso-fit-shape-to-text:t;">
                <w:txbxContent>
                  <w:p>
                    <w:pPr>
                      <w:pStyle w:val="10"/>
                      <w:rPr>
                        <w:rFonts w:eastAsia="宋体"/>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37</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pPr>
                      <w:pStyle w:val="10"/>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37</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3"/>
      <w:rPr>
        <w:sz w:val="18"/>
        <w:szCs w:val="18"/>
      </w:rPr>
    </w:pPr>
    <w:r>
      <w:rPr>
        <w:sz w:val="18"/>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pPr>
                      <w:pStyle w:val="10"/>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45</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43FA8D"/>
    <w:multiLevelType w:val="singleLevel"/>
    <w:tmpl w:val="6643FA8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A5MWYyNThlOGQyZGY4ZDUxNGI1MzJjOGM5MGQxNzcifQ=="/>
  </w:docVars>
  <w:rsids>
    <w:rsidRoot w:val="004C5ADD"/>
    <w:rsid w:val="004C5ADD"/>
    <w:rsid w:val="007A43C8"/>
    <w:rsid w:val="0081209F"/>
    <w:rsid w:val="00933C19"/>
    <w:rsid w:val="00B21C26"/>
    <w:rsid w:val="00BA74B0"/>
    <w:rsid w:val="00C051BA"/>
    <w:rsid w:val="00CD0374"/>
    <w:rsid w:val="00D374C3"/>
    <w:rsid w:val="00EA16D6"/>
    <w:rsid w:val="00F223E5"/>
    <w:rsid w:val="00FD065D"/>
    <w:rsid w:val="02980B47"/>
    <w:rsid w:val="0304627B"/>
    <w:rsid w:val="03F005BF"/>
    <w:rsid w:val="049308F0"/>
    <w:rsid w:val="05C82C12"/>
    <w:rsid w:val="064B2778"/>
    <w:rsid w:val="06731CDB"/>
    <w:rsid w:val="06BD7DF4"/>
    <w:rsid w:val="08743EB7"/>
    <w:rsid w:val="08896F10"/>
    <w:rsid w:val="08DF64FD"/>
    <w:rsid w:val="095962AF"/>
    <w:rsid w:val="09A960A9"/>
    <w:rsid w:val="0A2175C7"/>
    <w:rsid w:val="0A4E3858"/>
    <w:rsid w:val="0A530F50"/>
    <w:rsid w:val="0ADC6029"/>
    <w:rsid w:val="0C272EF4"/>
    <w:rsid w:val="0C450913"/>
    <w:rsid w:val="0CF167FE"/>
    <w:rsid w:val="0E3E7CBD"/>
    <w:rsid w:val="0EE83C0B"/>
    <w:rsid w:val="0F130CAE"/>
    <w:rsid w:val="0FF95996"/>
    <w:rsid w:val="0FFF7484"/>
    <w:rsid w:val="10832DEB"/>
    <w:rsid w:val="11E54B27"/>
    <w:rsid w:val="11F10D0E"/>
    <w:rsid w:val="12C52EF8"/>
    <w:rsid w:val="13504EE3"/>
    <w:rsid w:val="13D318D3"/>
    <w:rsid w:val="13E33E9F"/>
    <w:rsid w:val="14097DD3"/>
    <w:rsid w:val="14184102"/>
    <w:rsid w:val="146A4EE4"/>
    <w:rsid w:val="147A2410"/>
    <w:rsid w:val="14B05372"/>
    <w:rsid w:val="156F62EF"/>
    <w:rsid w:val="15C27640"/>
    <w:rsid w:val="16655340"/>
    <w:rsid w:val="16882EF5"/>
    <w:rsid w:val="16FD3ABE"/>
    <w:rsid w:val="172F0E42"/>
    <w:rsid w:val="196A0814"/>
    <w:rsid w:val="1BFF6021"/>
    <w:rsid w:val="1C587110"/>
    <w:rsid w:val="1CC05665"/>
    <w:rsid w:val="1D7F2147"/>
    <w:rsid w:val="1D996CC8"/>
    <w:rsid w:val="1DA01659"/>
    <w:rsid w:val="1E6454A8"/>
    <w:rsid w:val="1FCD677B"/>
    <w:rsid w:val="1FCF1E87"/>
    <w:rsid w:val="208E4164"/>
    <w:rsid w:val="21A07893"/>
    <w:rsid w:val="23554AEF"/>
    <w:rsid w:val="23645F64"/>
    <w:rsid w:val="23F5677C"/>
    <w:rsid w:val="23FB5E39"/>
    <w:rsid w:val="244A2A1D"/>
    <w:rsid w:val="2564491D"/>
    <w:rsid w:val="25780179"/>
    <w:rsid w:val="25B83A87"/>
    <w:rsid w:val="266463E7"/>
    <w:rsid w:val="26E9311B"/>
    <w:rsid w:val="28032F0B"/>
    <w:rsid w:val="2A3D0E7D"/>
    <w:rsid w:val="2A924A38"/>
    <w:rsid w:val="2AE32E31"/>
    <w:rsid w:val="2CD208B5"/>
    <w:rsid w:val="2E6C7ED8"/>
    <w:rsid w:val="2EA57FA1"/>
    <w:rsid w:val="2EF243BC"/>
    <w:rsid w:val="30EF0857"/>
    <w:rsid w:val="3140197F"/>
    <w:rsid w:val="31E05F1C"/>
    <w:rsid w:val="320C16C0"/>
    <w:rsid w:val="32672625"/>
    <w:rsid w:val="32831B16"/>
    <w:rsid w:val="32F6583E"/>
    <w:rsid w:val="332A666E"/>
    <w:rsid w:val="333A48FA"/>
    <w:rsid w:val="334A1323"/>
    <w:rsid w:val="33D92F7A"/>
    <w:rsid w:val="34B2130C"/>
    <w:rsid w:val="350E12EA"/>
    <w:rsid w:val="354173ED"/>
    <w:rsid w:val="35992C99"/>
    <w:rsid w:val="35D5294F"/>
    <w:rsid w:val="360F3354"/>
    <w:rsid w:val="37BD0585"/>
    <w:rsid w:val="37CA6352"/>
    <w:rsid w:val="38533A18"/>
    <w:rsid w:val="396226AE"/>
    <w:rsid w:val="3AB900AC"/>
    <w:rsid w:val="3B223EA3"/>
    <w:rsid w:val="3B530981"/>
    <w:rsid w:val="3BAF7174"/>
    <w:rsid w:val="3C5D3E46"/>
    <w:rsid w:val="3D660BE0"/>
    <w:rsid w:val="3D814097"/>
    <w:rsid w:val="3EB41E07"/>
    <w:rsid w:val="41F66AB4"/>
    <w:rsid w:val="43D372D6"/>
    <w:rsid w:val="44B74AB0"/>
    <w:rsid w:val="44C27AD5"/>
    <w:rsid w:val="45300AE7"/>
    <w:rsid w:val="463F4C16"/>
    <w:rsid w:val="46832AB5"/>
    <w:rsid w:val="468603C3"/>
    <w:rsid w:val="46942B8F"/>
    <w:rsid w:val="498A3D49"/>
    <w:rsid w:val="4BBB7B8C"/>
    <w:rsid w:val="4CB97E79"/>
    <w:rsid w:val="4CBA2C7D"/>
    <w:rsid w:val="4E5C03B2"/>
    <w:rsid w:val="4FA36E2B"/>
    <w:rsid w:val="50CD1D3A"/>
    <w:rsid w:val="50DF62FA"/>
    <w:rsid w:val="538452A3"/>
    <w:rsid w:val="554A067A"/>
    <w:rsid w:val="562B2D19"/>
    <w:rsid w:val="566F2249"/>
    <w:rsid w:val="571C70F4"/>
    <w:rsid w:val="578C1E3F"/>
    <w:rsid w:val="58122B18"/>
    <w:rsid w:val="582157B7"/>
    <w:rsid w:val="583737A8"/>
    <w:rsid w:val="585358A8"/>
    <w:rsid w:val="59791FCF"/>
    <w:rsid w:val="59C70462"/>
    <w:rsid w:val="5B942EAB"/>
    <w:rsid w:val="5BFB1656"/>
    <w:rsid w:val="5C805C3A"/>
    <w:rsid w:val="5CCE471D"/>
    <w:rsid w:val="5CED210B"/>
    <w:rsid w:val="5D414BAC"/>
    <w:rsid w:val="5DD33159"/>
    <w:rsid w:val="5E401EE1"/>
    <w:rsid w:val="5E862024"/>
    <w:rsid w:val="5FE54AEF"/>
    <w:rsid w:val="5FE62E42"/>
    <w:rsid w:val="604F0C94"/>
    <w:rsid w:val="60811390"/>
    <w:rsid w:val="60E905BC"/>
    <w:rsid w:val="611C486A"/>
    <w:rsid w:val="612C3317"/>
    <w:rsid w:val="613320B7"/>
    <w:rsid w:val="635A392B"/>
    <w:rsid w:val="64B4350F"/>
    <w:rsid w:val="64C17C5F"/>
    <w:rsid w:val="64E32222"/>
    <w:rsid w:val="660C0310"/>
    <w:rsid w:val="674A54CB"/>
    <w:rsid w:val="68740EAF"/>
    <w:rsid w:val="691A37DC"/>
    <w:rsid w:val="695F7E2D"/>
    <w:rsid w:val="6A443604"/>
    <w:rsid w:val="6ACC2E0B"/>
    <w:rsid w:val="6B6B37C9"/>
    <w:rsid w:val="6B9F656F"/>
    <w:rsid w:val="6DAF0580"/>
    <w:rsid w:val="6DD02520"/>
    <w:rsid w:val="6DE17F47"/>
    <w:rsid w:val="6E1128F7"/>
    <w:rsid w:val="6E6B7F83"/>
    <w:rsid w:val="6EE2110B"/>
    <w:rsid w:val="70411D13"/>
    <w:rsid w:val="718B602C"/>
    <w:rsid w:val="7222612A"/>
    <w:rsid w:val="727D45B0"/>
    <w:rsid w:val="727F5D14"/>
    <w:rsid w:val="74143D3D"/>
    <w:rsid w:val="752640D5"/>
    <w:rsid w:val="7571756C"/>
    <w:rsid w:val="75EA0EAB"/>
    <w:rsid w:val="76102BC1"/>
    <w:rsid w:val="768D73E4"/>
    <w:rsid w:val="778B45A3"/>
    <w:rsid w:val="77AC443F"/>
    <w:rsid w:val="786749F3"/>
    <w:rsid w:val="78F607B2"/>
    <w:rsid w:val="79A15AC2"/>
    <w:rsid w:val="7BC65611"/>
    <w:rsid w:val="7C2C76E7"/>
    <w:rsid w:val="7C834C22"/>
    <w:rsid w:val="7DAB2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2"/>
    <w:basedOn w:val="1"/>
    <w:next w:val="1"/>
    <w:qFormat/>
    <w:uiPriority w:val="0"/>
    <w:pPr>
      <w:keepNext/>
      <w:keepLines/>
      <w:spacing w:line="360" w:lineRule="auto"/>
      <w:outlineLvl w:val="1"/>
    </w:pPr>
    <w:rPr>
      <w:b/>
      <w:bCs/>
      <w:sz w:val="24"/>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4">
    <w:name w:val="annotation text"/>
    <w:basedOn w:val="1"/>
    <w:qFormat/>
    <w:uiPriority w:val="0"/>
  </w:style>
  <w:style w:type="paragraph" w:styleId="5">
    <w:name w:val="Body Text"/>
    <w:basedOn w:val="1"/>
    <w:next w:val="1"/>
    <w:qFormat/>
    <w:uiPriority w:val="0"/>
    <w:rPr>
      <w:rFonts w:ascii="宋体" w:hAnsi="宋体" w:eastAsia="宋体" w:cs="宋体"/>
      <w:sz w:val="31"/>
      <w:szCs w:val="31"/>
    </w:rPr>
  </w:style>
  <w:style w:type="paragraph" w:styleId="6">
    <w:name w:val="Body Text Indent"/>
    <w:basedOn w:val="1"/>
    <w:qFormat/>
    <w:uiPriority w:val="0"/>
    <w:pPr>
      <w:tabs>
        <w:tab w:val="left" w:pos="0"/>
      </w:tabs>
      <w:ind w:firstLine="538" w:firstLineChars="192"/>
    </w:pPr>
    <w:rPr>
      <w:rFonts w:ascii="Tahoma" w:hAnsi="Tahoma"/>
      <w:kern w:val="2"/>
      <w:sz w:val="28"/>
      <w:szCs w:val="24"/>
    </w:rPr>
  </w:style>
  <w:style w:type="paragraph" w:styleId="7">
    <w:name w:val="Plain Text"/>
    <w:basedOn w:val="1"/>
    <w:qFormat/>
    <w:uiPriority w:val="0"/>
    <w:rPr>
      <w:rFonts w:ascii="宋体" w:hAnsi="Courier New" w:cs="Courier New"/>
    </w:rPr>
  </w:style>
  <w:style w:type="paragraph" w:styleId="8">
    <w:name w:val="toc 8"/>
    <w:basedOn w:val="1"/>
    <w:next w:val="1"/>
    <w:unhideWhenUsed/>
    <w:qFormat/>
    <w:uiPriority w:val="39"/>
    <w:pPr>
      <w:ind w:left="2940" w:leftChars="1400"/>
    </w:pPr>
  </w:style>
  <w:style w:type="paragraph" w:styleId="9">
    <w:name w:val="Balloon Text"/>
    <w:basedOn w:val="1"/>
    <w:link w:val="22"/>
    <w:qFormat/>
    <w:uiPriority w:val="0"/>
    <w:rPr>
      <w:sz w:val="18"/>
      <w:szCs w:val="18"/>
    </w:rPr>
  </w:style>
  <w:style w:type="paragraph" w:styleId="10">
    <w:name w:val="footer"/>
    <w:basedOn w:val="1"/>
    <w:qFormat/>
    <w:uiPriority w:val="99"/>
    <w:pPr>
      <w:tabs>
        <w:tab w:val="center" w:pos="4153"/>
        <w:tab w:val="right" w:pos="8306"/>
      </w:tabs>
    </w:pPr>
    <w:rPr>
      <w:rFonts w:ascii="Tahoma" w:hAnsi="Tahoma"/>
      <w:kern w:val="2"/>
      <w:sz w:val="18"/>
      <w:szCs w:val="18"/>
    </w:rPr>
  </w:style>
  <w:style w:type="paragraph" w:styleId="11">
    <w:name w:val="header"/>
    <w:basedOn w:val="1"/>
    <w:qFormat/>
    <w:uiPriority w:val="0"/>
    <w:pPr>
      <w:pBdr>
        <w:bottom w:val="single" w:color="auto" w:sz="6" w:space="1"/>
      </w:pBdr>
      <w:tabs>
        <w:tab w:val="center" w:pos="4153"/>
        <w:tab w:val="right" w:pos="8306"/>
      </w:tabs>
      <w:jc w:val="center"/>
    </w:pPr>
    <w:rPr>
      <w:rFonts w:ascii="Tahoma" w:hAnsi="Tahoma"/>
      <w:kern w:val="2"/>
      <w:sz w:val="18"/>
      <w:szCs w:val="18"/>
    </w:rPr>
  </w:style>
  <w:style w:type="paragraph" w:styleId="12">
    <w:name w:val="Body Text First Indent 2"/>
    <w:basedOn w:val="6"/>
    <w:next w:val="1"/>
    <w:unhideWhenUsed/>
    <w:qFormat/>
    <w:uiPriority w:val="99"/>
    <w:pPr>
      <w:spacing w:after="120"/>
      <w:ind w:left="420" w:leftChars="200" w:firstLine="420" w:firstLineChars="200"/>
    </w:pPr>
    <w:rPr>
      <w:rFonts w:ascii="宋体" w:hAnsi="Courier New"/>
      <w:spacing w:val="-4"/>
      <w:sz w:val="21"/>
    </w:rPr>
  </w:style>
  <w:style w:type="paragraph" w:customStyle="1" w:styleId="1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6">
    <w:name w:val="Default"/>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17">
    <w:name w:val="自动更正"/>
    <w:qFormat/>
    <w:uiPriority w:val="99"/>
    <w:pPr>
      <w:widowControl w:val="0"/>
    </w:pPr>
    <w:rPr>
      <w:rFonts w:ascii="Times New Roman" w:hAnsi="Times New Roman" w:eastAsia="宋体" w:cs="Times New Roman"/>
      <w:kern w:val="2"/>
      <w:sz w:val="24"/>
      <w:szCs w:val="24"/>
      <w:lang w:val="en-US" w:eastAsia="zh-CN" w:bidi="ar-SA"/>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pPr>
      <w:kinsoku/>
      <w:wordWrap w:val="0"/>
      <w:spacing w:line="360" w:lineRule="auto"/>
      <w:jc w:val="center"/>
    </w:pPr>
  </w:style>
  <w:style w:type="paragraph" w:customStyle="1" w:styleId="20">
    <w:name w:val="列出段落1"/>
    <w:basedOn w:val="1"/>
    <w:qFormat/>
    <w:uiPriority w:val="0"/>
    <w:pPr>
      <w:ind w:firstLine="420" w:firstLineChars="200"/>
    </w:pPr>
  </w:style>
  <w:style w:type="paragraph" w:customStyle="1" w:styleId="21">
    <w:name w:val="unnamed1"/>
    <w:basedOn w:val="1"/>
    <w:qFormat/>
    <w:uiPriority w:val="0"/>
    <w:pPr>
      <w:spacing w:before="100" w:beforeAutospacing="1" w:after="100" w:afterAutospacing="1" w:line="360" w:lineRule="auto"/>
    </w:pPr>
    <w:rPr>
      <w:rFonts w:ascii="宋体" w:hAnsi="宋体" w:cs="宋体"/>
      <w:color w:val="008888"/>
      <w:sz w:val="22"/>
    </w:rPr>
  </w:style>
  <w:style w:type="character" w:customStyle="1" w:styleId="22">
    <w:name w:val="批注框文本 Char"/>
    <w:basedOn w:val="14"/>
    <w:link w:val="9"/>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45</Pages>
  <Words>21945</Words>
  <Characters>23077</Characters>
  <Lines>192</Lines>
  <Paragraphs>54</Paragraphs>
  <TotalTime>60</TotalTime>
  <ScaleCrop>false</ScaleCrop>
  <LinksUpToDate>false</LinksUpToDate>
  <CharactersWithSpaces>24038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2024-06-06T03:46:00Z</dcterms:created>
  <dc:creator>尹皓</dc:creator>
  <cp:lastModifiedBy>NTKO</cp:lastModifiedBy>
  <dcterms:modified xsi:type="dcterms:W3CDTF">2024-06-18T02:57:02Z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2052-12.1.0.16929</vt:lpwstr>
  </property>
  <property fmtid="{D5CDD505-2E9C-101B-9397-08002B2CF9AE}" pid="5" name="ICV">
    <vt:lpwstr>9055A206E7B44F65B1DA20091B066B53_13</vt:lpwstr>
  </property>
</Properties>
</file>