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44567">
      <w:pPr>
        <w:spacing w:line="360" w:lineRule="auto"/>
        <w:jc w:val="center"/>
        <w:rPr>
          <w:rFonts w:hint="eastAsia" w:ascii="宋体" w:hAnsi="宋体" w:eastAsia="宋体" w:cs="宋体"/>
          <w:bCs/>
          <w:color w:val="auto"/>
          <w:spacing w:val="8"/>
          <w:sz w:val="24"/>
          <w:szCs w:val="24"/>
        </w:rPr>
      </w:pPr>
      <w:r>
        <w:rPr>
          <w:rFonts w:hint="eastAsia" w:ascii="宋体" w:hAnsi="宋体" w:cs="宋体"/>
          <w:b/>
          <w:bCs/>
          <w:sz w:val="32"/>
          <w:szCs w:val="32"/>
        </w:rPr>
        <w:t>202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4</w:t>
      </w:r>
      <w:r>
        <w:rPr>
          <w:rFonts w:hint="eastAsia" w:ascii="宋体" w:hAnsi="宋体" w:cs="宋体"/>
          <w:b/>
          <w:bCs/>
          <w:sz w:val="32"/>
          <w:szCs w:val="32"/>
        </w:rPr>
        <w:t>年粮食质量安全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监</w:t>
      </w:r>
      <w:r>
        <w:rPr>
          <w:rFonts w:hint="eastAsia" w:ascii="宋体" w:hAnsi="宋体" w:cs="宋体"/>
          <w:b/>
          <w:bCs/>
          <w:sz w:val="32"/>
          <w:szCs w:val="32"/>
        </w:rPr>
        <w:t>测项目项目需求及技术要求</w:t>
      </w:r>
      <w:bookmarkStart w:id="1" w:name="_GoBack"/>
      <w:bookmarkEnd w:id="1"/>
    </w:p>
    <w:p w14:paraId="112D155A">
      <w:pPr>
        <w:pStyle w:val="5"/>
        <w:spacing w:line="360" w:lineRule="auto"/>
        <w:ind w:firstLine="512" w:firstLineChars="20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pacing w:val="8"/>
          <w:sz w:val="24"/>
          <w:szCs w:val="24"/>
        </w:rPr>
        <w:t>根据《国家粮食和物资储备局关于做好202</w:t>
      </w:r>
      <w:r>
        <w:rPr>
          <w:rFonts w:hint="eastAsia" w:ascii="宋体" w:hAnsi="宋体" w:eastAsia="宋体" w:cs="宋体"/>
          <w:bCs/>
          <w:color w:val="auto"/>
          <w:spacing w:val="8"/>
          <w:sz w:val="24"/>
          <w:szCs w:val="24"/>
          <w:lang w:val="en" w:eastAsia="zh-CN"/>
        </w:rPr>
        <w:t>4</w:t>
      </w:r>
      <w:r>
        <w:rPr>
          <w:rFonts w:hint="eastAsia" w:ascii="宋体" w:hAnsi="宋体" w:eastAsia="宋体" w:cs="宋体"/>
          <w:bCs/>
          <w:color w:val="auto"/>
          <w:spacing w:val="8"/>
          <w:sz w:val="24"/>
          <w:szCs w:val="24"/>
        </w:rPr>
        <w:t>年粮食质量安全</w:t>
      </w:r>
      <w:r>
        <w:rPr>
          <w:rFonts w:hint="eastAsia" w:ascii="宋体" w:hAnsi="宋体" w:eastAsia="宋体" w:cs="宋体"/>
          <w:bCs/>
          <w:color w:val="auto"/>
          <w:spacing w:val="8"/>
          <w:sz w:val="24"/>
          <w:szCs w:val="24"/>
          <w:lang w:eastAsia="zh-CN"/>
        </w:rPr>
        <w:t>风险</w:t>
      </w:r>
      <w:r>
        <w:rPr>
          <w:rFonts w:hint="eastAsia" w:ascii="宋体" w:hAnsi="宋体" w:eastAsia="宋体" w:cs="宋体"/>
          <w:bCs/>
          <w:color w:val="auto"/>
          <w:spacing w:val="8"/>
          <w:sz w:val="24"/>
          <w:szCs w:val="24"/>
        </w:rPr>
        <w:t>监测工作的通知》（国粮标〔202</w:t>
      </w:r>
      <w:r>
        <w:rPr>
          <w:rFonts w:hint="eastAsia" w:ascii="宋体" w:hAnsi="宋体" w:eastAsia="宋体" w:cs="宋体"/>
          <w:bCs/>
          <w:color w:val="auto"/>
          <w:spacing w:val="8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Cs/>
          <w:color w:val="auto"/>
          <w:spacing w:val="8"/>
          <w:sz w:val="24"/>
          <w:szCs w:val="24"/>
        </w:rPr>
        <w:t>〕</w:t>
      </w:r>
      <w:r>
        <w:rPr>
          <w:rFonts w:hint="eastAsia" w:ascii="宋体" w:hAnsi="宋体" w:eastAsia="宋体" w:cs="宋体"/>
          <w:bCs/>
          <w:color w:val="auto"/>
          <w:spacing w:val="8"/>
          <w:sz w:val="24"/>
          <w:szCs w:val="24"/>
          <w:lang w:val="en-US" w:eastAsia="zh-CN"/>
        </w:rPr>
        <w:t>54</w:t>
      </w:r>
      <w:r>
        <w:rPr>
          <w:rFonts w:hint="eastAsia" w:ascii="宋体" w:hAnsi="宋体" w:eastAsia="宋体" w:cs="宋体"/>
          <w:bCs/>
          <w:color w:val="auto"/>
          <w:spacing w:val="8"/>
          <w:sz w:val="24"/>
          <w:szCs w:val="24"/>
        </w:rPr>
        <w:t>号）、《</w:t>
      </w:r>
      <w:bookmarkStart w:id="0" w:name="发文标题"/>
      <w:r>
        <w:rPr>
          <w:rFonts w:hint="eastAsia" w:ascii="宋体" w:hAnsi="宋体" w:eastAsia="宋体" w:cs="宋体"/>
          <w:bCs/>
          <w:color w:val="auto"/>
          <w:spacing w:val="8"/>
          <w:sz w:val="24"/>
          <w:szCs w:val="24"/>
        </w:rPr>
        <w:t>河南省粮食和物资储备局关于印发</w:t>
      </w:r>
      <w:bookmarkEnd w:id="0"/>
      <w:r>
        <w:rPr>
          <w:rFonts w:hint="eastAsia" w:ascii="宋体" w:hAnsi="宋体" w:eastAsia="宋体" w:cs="宋体"/>
          <w:bCs/>
          <w:color w:val="auto"/>
          <w:spacing w:val="8"/>
          <w:sz w:val="24"/>
          <w:szCs w:val="24"/>
        </w:rPr>
        <w:t>202</w:t>
      </w:r>
      <w:r>
        <w:rPr>
          <w:rFonts w:hint="eastAsia" w:ascii="宋体" w:hAnsi="宋体" w:eastAsia="宋体" w:cs="宋体"/>
          <w:bCs/>
          <w:color w:val="auto"/>
          <w:spacing w:val="8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Cs/>
          <w:color w:val="auto"/>
          <w:spacing w:val="8"/>
          <w:sz w:val="24"/>
          <w:szCs w:val="24"/>
        </w:rPr>
        <w:t>年收购粮食质量安全监测方案的通知》（豫粮文〔202</w:t>
      </w:r>
      <w:r>
        <w:rPr>
          <w:rFonts w:hint="eastAsia" w:ascii="宋体" w:hAnsi="宋体" w:eastAsia="宋体" w:cs="宋体"/>
          <w:bCs/>
          <w:color w:val="auto"/>
          <w:spacing w:val="8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Cs/>
          <w:color w:val="auto"/>
          <w:spacing w:val="8"/>
          <w:sz w:val="24"/>
          <w:szCs w:val="24"/>
        </w:rPr>
        <w:t>〕</w:t>
      </w:r>
      <w:r>
        <w:rPr>
          <w:rFonts w:hint="eastAsia" w:ascii="宋体" w:hAnsi="宋体" w:eastAsia="宋体" w:cs="宋体"/>
          <w:bCs/>
          <w:color w:val="auto"/>
          <w:spacing w:val="8"/>
          <w:sz w:val="24"/>
          <w:szCs w:val="24"/>
          <w:lang w:val="en-US" w:eastAsia="zh-CN"/>
        </w:rPr>
        <w:t>48</w:t>
      </w:r>
      <w:r>
        <w:rPr>
          <w:rFonts w:hint="eastAsia" w:ascii="宋体" w:hAnsi="宋体" w:eastAsia="宋体" w:cs="宋体"/>
          <w:bCs/>
          <w:color w:val="auto"/>
          <w:spacing w:val="8"/>
          <w:sz w:val="24"/>
          <w:szCs w:val="24"/>
        </w:rPr>
        <w:t>号）、《河南省粮食和物资储备局关于</w:t>
      </w:r>
      <w:r>
        <w:rPr>
          <w:rFonts w:hint="eastAsia" w:ascii="宋体" w:hAnsi="宋体" w:cs="宋体"/>
          <w:bCs/>
          <w:color w:val="auto"/>
          <w:spacing w:val="8"/>
          <w:sz w:val="24"/>
          <w:szCs w:val="24"/>
          <w:lang w:eastAsia="zh-CN"/>
        </w:rPr>
        <w:t>印发</w:t>
      </w:r>
      <w:r>
        <w:rPr>
          <w:rFonts w:hint="eastAsia" w:ascii="宋体" w:hAnsi="宋体" w:eastAsia="宋体" w:cs="宋体"/>
          <w:bCs/>
          <w:color w:val="auto"/>
          <w:spacing w:val="8"/>
          <w:sz w:val="24"/>
          <w:szCs w:val="24"/>
        </w:rPr>
        <w:t>202</w:t>
      </w:r>
      <w:r>
        <w:rPr>
          <w:rFonts w:hint="eastAsia" w:ascii="宋体" w:hAnsi="宋体" w:cs="宋体"/>
          <w:bCs/>
          <w:color w:val="auto"/>
          <w:spacing w:val="8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Cs/>
          <w:color w:val="auto"/>
          <w:spacing w:val="8"/>
          <w:sz w:val="24"/>
          <w:szCs w:val="24"/>
        </w:rPr>
        <w:t>年全省政策性粮油库存</w:t>
      </w:r>
      <w:r>
        <w:rPr>
          <w:rFonts w:hint="eastAsia" w:ascii="宋体" w:hAnsi="宋体" w:cs="宋体"/>
          <w:bCs/>
          <w:color w:val="auto"/>
          <w:spacing w:val="8"/>
          <w:sz w:val="24"/>
          <w:szCs w:val="24"/>
          <w:lang w:eastAsia="zh-CN"/>
        </w:rPr>
        <w:t>质量</w:t>
      </w:r>
      <w:r>
        <w:rPr>
          <w:rFonts w:hint="eastAsia" w:ascii="宋体" w:hAnsi="宋体" w:eastAsia="宋体" w:cs="宋体"/>
          <w:bCs/>
          <w:color w:val="auto"/>
          <w:spacing w:val="8"/>
          <w:sz w:val="24"/>
          <w:szCs w:val="24"/>
        </w:rPr>
        <w:t>检查</w:t>
      </w:r>
      <w:r>
        <w:rPr>
          <w:rFonts w:hint="eastAsia" w:ascii="宋体" w:hAnsi="宋体" w:cs="宋体"/>
          <w:bCs/>
          <w:color w:val="auto"/>
          <w:spacing w:val="8"/>
          <w:sz w:val="24"/>
          <w:szCs w:val="24"/>
          <w:lang w:eastAsia="zh-CN"/>
        </w:rPr>
        <w:t>实施方案</w:t>
      </w:r>
      <w:r>
        <w:rPr>
          <w:rFonts w:hint="eastAsia" w:ascii="宋体" w:hAnsi="宋体" w:eastAsia="宋体" w:cs="宋体"/>
          <w:bCs/>
          <w:color w:val="auto"/>
          <w:spacing w:val="8"/>
          <w:sz w:val="24"/>
          <w:szCs w:val="24"/>
        </w:rPr>
        <w:t>的通知》（豫粮文〔202</w:t>
      </w:r>
      <w:r>
        <w:rPr>
          <w:rFonts w:hint="eastAsia" w:ascii="宋体" w:hAnsi="宋体" w:cs="宋体"/>
          <w:bCs/>
          <w:color w:val="auto"/>
          <w:spacing w:val="8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Cs/>
          <w:color w:val="auto"/>
          <w:spacing w:val="8"/>
          <w:sz w:val="24"/>
          <w:szCs w:val="24"/>
        </w:rPr>
        <w:t>〕</w:t>
      </w:r>
      <w:r>
        <w:rPr>
          <w:rFonts w:hint="eastAsia" w:ascii="宋体" w:hAnsi="宋体" w:cs="宋体"/>
          <w:bCs/>
          <w:color w:val="auto"/>
          <w:spacing w:val="8"/>
          <w:sz w:val="24"/>
          <w:szCs w:val="24"/>
          <w:lang w:val="en-US" w:eastAsia="zh-CN"/>
        </w:rPr>
        <w:t>52</w:t>
      </w:r>
      <w:r>
        <w:rPr>
          <w:rFonts w:hint="eastAsia" w:ascii="宋体" w:hAnsi="宋体" w:eastAsia="宋体" w:cs="宋体"/>
          <w:bCs/>
          <w:color w:val="auto"/>
          <w:spacing w:val="8"/>
          <w:sz w:val="24"/>
          <w:szCs w:val="24"/>
        </w:rPr>
        <w:t>号）等文件要求，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202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年粮食质量安全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监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测项目包括</w:t>
      </w:r>
      <w:r>
        <w:rPr>
          <w:rFonts w:hint="eastAsia" w:ascii="宋体" w:hAnsi="宋体" w:eastAsia="宋体" w:cs="宋体"/>
          <w:bCs/>
          <w:color w:val="auto"/>
          <w:spacing w:val="8"/>
          <w:sz w:val="24"/>
          <w:szCs w:val="24"/>
        </w:rPr>
        <w:t>202</w:t>
      </w:r>
      <w:r>
        <w:rPr>
          <w:rFonts w:hint="eastAsia" w:ascii="宋体" w:hAnsi="宋体" w:cs="宋体"/>
          <w:bCs/>
          <w:color w:val="auto"/>
          <w:spacing w:val="8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Cs/>
          <w:color w:val="auto"/>
          <w:spacing w:val="8"/>
          <w:sz w:val="24"/>
          <w:szCs w:val="24"/>
        </w:rPr>
        <w:t>年收购粮食质量安全监测（包括品质测报、安全监测等）省级监测计划任务、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库存粮食质量安全监测、谷物容重器、水分仪强制检定等。202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年主要检测品种为小麦、玉米、稻谷、油料样品等，全年预计扦样检验样品2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615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份，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检定容重器、水分仪2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30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0台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检验项目及技术要求如下：</w:t>
      </w:r>
    </w:p>
    <w:p w14:paraId="7E4EEF6B">
      <w:pPr>
        <w:spacing w:line="360" w:lineRule="auto"/>
        <w:ind w:firstLine="63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一、库存粮油质量安全监测项目</w:t>
      </w:r>
    </w:p>
    <w:p w14:paraId="46F83B48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稻谷：色泽气味、出糙率、整精米率、杂质、水分、黄粒米、脂肪酸值、品尝评分值、色泽气味（储存）。</w:t>
      </w:r>
    </w:p>
    <w:p w14:paraId="6F449D67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小麦：色泽气味、容重、不完善粒、生霉粒、生芽粒、杂质总量、水分、面筋吸水量、品尝评分值、色泽气味（储存）。</w:t>
      </w:r>
    </w:p>
    <w:p w14:paraId="61326E3D">
      <w:pPr>
        <w:pStyle w:val="2"/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玉米、色泽气味、容重、不完善粒、霉变粒、杂质、水分、脂肪酸值、品尝评分值、色泽气味（储存）。</w:t>
      </w:r>
    </w:p>
    <w:p w14:paraId="39BA6CB5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根据文件要求，从以上品种随机抽查10%的样品进行主要食品安全指标检验，稻谷：铅、镉、汞、无机砷，黄曲霉毒素B</w:t>
      </w:r>
      <w:r>
        <w:rPr>
          <w:rFonts w:hint="eastAsia" w:ascii="宋体" w:hAnsi="宋体" w:eastAsia="宋体" w:cs="宋体"/>
          <w:color w:val="auto"/>
          <w:sz w:val="24"/>
          <w:szCs w:val="24"/>
          <w:vertAlign w:val="subscript"/>
        </w:rPr>
        <w:t>1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；小麦：铅、镉、汞、总砷，呕吐毒素（DON）、玉米赤霉烯酮。玉米：镉、总砷、铅、汞、呕吐毒素、玉米赤霉烯酮、黄曲霉毒素B</w:t>
      </w:r>
      <w:r>
        <w:rPr>
          <w:rFonts w:hint="eastAsia" w:ascii="宋体" w:hAnsi="宋体" w:eastAsia="宋体" w:cs="宋体"/>
          <w:color w:val="auto"/>
          <w:sz w:val="24"/>
          <w:szCs w:val="24"/>
          <w:vertAlign w:val="subscript"/>
        </w:rPr>
        <w:t>1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</w:t>
      </w:r>
    </w:p>
    <w:p w14:paraId="67246F50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植物油检测项目：色泽、气味滋味、水分及挥发物、不溶性杂质、酸值、过氧化值、溶剂残留量、黄曲霉毒素B</w:t>
      </w:r>
      <w:r>
        <w:rPr>
          <w:rFonts w:hint="eastAsia" w:ascii="宋体" w:hAnsi="宋体" w:eastAsia="宋体" w:cs="宋体"/>
          <w:color w:val="auto"/>
          <w:sz w:val="24"/>
          <w:szCs w:val="24"/>
          <w:vertAlign w:val="subscript"/>
        </w:rPr>
        <w:t>1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，全部样品中，抽取30%进行油脂定性试验或脂肪酸组成检验,判定是否掺混（即油脂的真实性）。</w:t>
      </w:r>
    </w:p>
    <w:p w14:paraId="4AF7FA0B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二、收购粮食质量安全监测</w:t>
      </w:r>
    </w:p>
    <w:p w14:paraId="025A320C">
      <w:pPr>
        <w:pStyle w:val="2"/>
        <w:spacing w:line="360" w:lineRule="auto"/>
        <w:ind w:firstLine="3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(一)品质测报检验项目</w:t>
      </w:r>
    </w:p>
    <w:p w14:paraId="7B8E5D77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重点进行内在品质指标测定。</w:t>
      </w:r>
    </w:p>
    <w:p w14:paraId="4C658B12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小麦：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硬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度指数、粒色、类型、容重、原始水分、色泽气味、不完善粒（生芽粒、黑胚粒、霉变粒、赤霉病粒分别单独计算）、降落数值、粗蛋白质含量、湿面筋含量、沉淀指数、面筋指数、形成时间、面团稳定时间、粉质质量指数、最大拉伸阻力、50mm拉伸阻力、延伸性、拉伸面积、烘培品质评分。</w:t>
      </w:r>
    </w:p>
    <w:p w14:paraId="6817A6AD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稻谷：类型、出糙率、整精米率、粒型、原始水分、不完善粒（未熟粒、虫蚀粒、病斑粒、生芽粒、生霉粒分别单独计算）、异品种粒、黄粒米、谷外糙米、互混率、色泽气味、直链淀粉、食味品质、垩白度。</w:t>
      </w:r>
    </w:p>
    <w:p w14:paraId="19834B1B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玉米：类型、容重、不完善粒（热损伤粒、破损粒、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生霉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粒分别单独计算）、原始水分、色泽气味、淀粉总量、粗蛋白、粗脂肪。</w:t>
      </w:r>
    </w:p>
    <w:p w14:paraId="45EDD6D7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大豆：类型、完整粒率、损伤粒率、原始水分、色泽气味、粗脂肪、粗蛋白。</w:t>
      </w:r>
    </w:p>
    <w:p w14:paraId="56D68A63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）安全监测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检验项目</w:t>
      </w:r>
    </w:p>
    <w:p w14:paraId="76579EE6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重点进行重金属含量、真菌毒素含量和农药残留等项目监测。</w:t>
      </w:r>
    </w:p>
    <w:p w14:paraId="11211C30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小麦：铅、镉、汞、总砷，呕吐毒素（DON）、玉米赤霉烯酮（ZEN），农药残留。</w:t>
      </w:r>
    </w:p>
    <w:p w14:paraId="0A0F18EC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稻谷：铅、镉、汞、无机砷，黄曲霉毒素B1，农药残留。</w:t>
      </w:r>
    </w:p>
    <w:p w14:paraId="48EDB305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玉米：铅、镉、汞、总砷，黄曲霉毒素B1，呕吐毒素（DON）、玉米赤霉烯酮（ZEN），农药残留。</w:t>
      </w:r>
    </w:p>
    <w:p w14:paraId="719360FB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大豆：铅、镉。</w:t>
      </w:r>
    </w:p>
    <w:p w14:paraId="1C743D64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油菜籽、花生：铅。</w:t>
      </w:r>
    </w:p>
    <w:p w14:paraId="7E80757E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其中，农药残留监测以甲拌磷、涕灭威、氧乐果、水胺硫磷、甲基异柳磷、克百威、灭多威、灭线磷等剧毒和高毒农药为主，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并结合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本地粮食生产过程中施用农药的实际情况，确定需要监测的农药种类。</w:t>
      </w:r>
    </w:p>
    <w:p w14:paraId="7DA96CAF">
      <w:pPr>
        <w:shd w:val="clear" w:color="auto"/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三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、容重器、水分仪仪器设备检定</w:t>
      </w:r>
    </w:p>
    <w:p w14:paraId="3F1F9F33">
      <w:pPr>
        <w:shd w:val="clear" w:color="auto"/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、项目依据：根据《中华人民共和国强制检定的工作计量》国发[1987]31号文、财政部国家发改委《关于清理规范一批行政事业性收费有关政策的通知》（财税〔2017〕20号）、（豫）法计（2018）授002号文件、《河南省市场监督管理局关于继续做好粮食计量检定工作的函》。</w:t>
      </w:r>
    </w:p>
    <w:p w14:paraId="75B71356">
      <w:pPr>
        <w:pStyle w:val="5"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2、检验内容：经河南省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市场监督管理局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授权，202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年拟检定全省18个省辖市收储单位（含国储、省储、地储）及用粮企业的容重器水分仪2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30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0台，保证容重器容积误差不超±5g、水分仪测定水分误差不能超过±0.5，达到国家标准。</w:t>
      </w:r>
    </w:p>
    <w:p w14:paraId="7C5E29D9">
      <w:pPr>
        <w:shd w:val="clear" w:color="auto"/>
        <w:spacing w:line="360" w:lineRule="auto"/>
        <w:ind w:left="64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3、任务效果</w:t>
      </w:r>
    </w:p>
    <w:p w14:paraId="2A6D9351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容重器、水分仪的检测结果是小麦定级、定等的主要依据，与国家粮食收储质量、储备粮管理支出和广大种粮农民利益息息相关。</w:t>
      </w:r>
    </w:p>
    <w:p w14:paraId="16AD2F33">
      <w:pPr>
        <w:spacing w:line="360" w:lineRule="auto"/>
        <w:ind w:firstLine="57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每年容重器、水分仪强制检定，可以有效提高粮食等级认定的精度，直接影响河南省5000多万农民的利益，按每公斤夏粮影响1分钱计算，预计产生的经济影响超过7亿元。 </w:t>
      </w:r>
    </w:p>
    <w:p w14:paraId="71806764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通过容重器、水分仪强制检定，进一步强化了粮食等级的标准性、合法性，有效提升了政府对粮食质量的监管水平，为粮食收储、粮食流通加工、粮食品质的管理提供质量信息，对防止收储过程中的粮食压级压价，保证农民增产增收，促进社会和谐稳定发挥了重要作用。</w:t>
      </w:r>
    </w:p>
    <w:p w14:paraId="07696ADD">
      <w:pPr>
        <w:spacing w:line="360" w:lineRule="auto"/>
        <w:ind w:firstLine="57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谷物容重器、水分仪检定误差率不超过千分之一，强制检定合格有效期一年。从2017年4月1日起，容重器、水分仪计量检定工作被列为强制性检定项目，市场监管部门对容重器、水分仪合格性检查也在不断加强，检定站从2019年起检定仪器数量逐年增加，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由2019年的970台增加至202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年的2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366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台。</w:t>
      </w:r>
    </w:p>
    <w:p w14:paraId="1955F5B4">
      <w:pPr>
        <w:jc w:val="both"/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hNTdhMDdlZGQ5NDhkODBmMWUyMmRlODVhMTJlNDUifQ=="/>
  </w:docVars>
  <w:rsids>
    <w:rsidRoot w:val="2F0F183F"/>
    <w:rsid w:val="24044127"/>
    <w:rsid w:val="2F0F183F"/>
    <w:rsid w:val="59294936"/>
    <w:rsid w:val="6A35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1"/>
    <w:basedOn w:val="3"/>
    <w:next w:val="1"/>
    <w:qFormat/>
    <w:uiPriority w:val="0"/>
    <w:pPr>
      <w:ind w:firstLine="420" w:firstLineChars="100"/>
    </w:pPr>
    <w:rPr>
      <w:rFonts w:ascii="等线" w:hAnsi="等线" w:eastAsia="等线"/>
      <w:sz w:val="30"/>
    </w:rPr>
  </w:style>
  <w:style w:type="paragraph" w:styleId="3">
    <w:name w:val="Body Text"/>
    <w:basedOn w:val="1"/>
    <w:next w:val="4"/>
    <w:qFormat/>
    <w:uiPriority w:val="0"/>
    <w:pPr>
      <w:spacing w:line="360" w:lineRule="auto"/>
    </w:pPr>
    <w:rPr>
      <w:color w:val="000000"/>
      <w:sz w:val="24"/>
    </w:rPr>
  </w:style>
  <w:style w:type="paragraph" w:customStyle="1" w:styleId="4">
    <w:name w:val="Body Text 21"/>
    <w:basedOn w:val="1"/>
    <w:qFormat/>
    <w:uiPriority w:val="0"/>
    <w:pPr>
      <w:spacing w:after="120" w:line="480" w:lineRule="auto"/>
    </w:pPr>
    <w:rPr>
      <w:rFonts w:ascii="Arial" w:hAnsi="Arial"/>
    </w:rPr>
  </w:style>
  <w:style w:type="paragraph" w:styleId="5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1857</Words>
  <Characters>1961</Characters>
  <Lines>0</Lines>
  <Paragraphs>0</Paragraphs>
  <TotalTime>0</TotalTime>
  <ScaleCrop>false</ScaleCrop>
  <LinksUpToDate>false</LinksUpToDate>
  <CharactersWithSpaces>1962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2024-06-19T01:25:00Z</dcterms:created>
  <dc:creator>张艳红</dc:creator>
  <cp:lastModifiedBy>张艳红</cp:lastModifiedBy>
  <dcterms:modified xsi:type="dcterms:W3CDTF">2024-06-19T01:26:49Z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69DC8369AEB941549B1142D488B53665_11</vt:lpwstr>
  </property>
</Properties>
</file>