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13" w:rsidRDefault="001D6A4A">
      <w:pPr>
        <w:jc w:val="center"/>
        <w:rPr>
          <w:rFonts w:asciiTheme="minorEastAsia" w:hAnsiTheme="minorEastAsia" w:cs="宋体"/>
          <w:b/>
          <w:color w:val="444444"/>
          <w:kern w:val="0"/>
          <w:sz w:val="30"/>
          <w:szCs w:val="30"/>
        </w:rPr>
      </w:pP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河南省焦作监狱</w:t>
      </w: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202</w:t>
      </w: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4</w:t>
      </w: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年</w:t>
      </w: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8</w:t>
      </w:r>
      <w:r>
        <w:rPr>
          <w:rFonts w:asciiTheme="minorEastAsia" w:hAnsiTheme="minorEastAsia" w:cs="宋体" w:hint="eastAsia"/>
          <w:b/>
          <w:color w:val="444444"/>
          <w:kern w:val="0"/>
          <w:sz w:val="30"/>
          <w:szCs w:val="30"/>
        </w:rPr>
        <w:t>月政府采购意向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8914"/>
      </w:tblGrid>
      <w:tr w:rsidR="000B2613">
        <w:trPr>
          <w:trHeight w:val="2952"/>
          <w:tblCellSpacing w:w="15" w:type="dxa"/>
        </w:trPr>
        <w:tc>
          <w:tcPr>
            <w:tcW w:w="0" w:type="auto"/>
            <w:tcMar>
              <w:top w:w="137" w:type="dxa"/>
              <w:left w:w="274" w:type="dxa"/>
              <w:bottom w:w="274" w:type="dxa"/>
              <w:right w:w="274" w:type="dxa"/>
            </w:tcMar>
            <w:vAlign w:val="center"/>
          </w:tcPr>
          <w:p w:rsidR="000B2613" w:rsidRDefault="001D6A4A">
            <w:pPr>
              <w:widowControl/>
              <w:spacing w:line="432" w:lineRule="auto"/>
              <w:ind w:firstLine="480"/>
              <w:jc w:val="left"/>
              <w:rPr>
                <w:rFonts w:asciiTheme="minorEastAsia" w:hAnsiTheme="minorEastAsia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为便于供应商及时了解政府采购信息，根据《河南省财政厅关于开展政府采购意向公开工作的通知》（豫财购【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2020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】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8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号）等有关规定，现将河南省焦作监狱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202</w:t>
            </w:r>
            <w:r w:rsidR="00BB22C2"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4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8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（至）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9</w:t>
            </w:r>
            <w:r>
              <w:rPr>
                <w:rFonts w:asciiTheme="minorEastAsia" w:hAnsiTheme="minorEastAsia" w:cs="宋体" w:hint="eastAsia"/>
                <w:color w:val="444444"/>
                <w:kern w:val="0"/>
                <w:sz w:val="24"/>
                <w:szCs w:val="24"/>
              </w:rPr>
              <w:t>月采购意向公开如下：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704"/>
              <w:gridCol w:w="1874"/>
              <w:gridCol w:w="2095"/>
              <w:gridCol w:w="1276"/>
              <w:gridCol w:w="1559"/>
              <w:gridCol w:w="783"/>
            </w:tblGrid>
            <w:tr w:rsidR="000B2613">
              <w:tc>
                <w:tcPr>
                  <w:tcW w:w="704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1874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采购项目名称</w:t>
                  </w:r>
                </w:p>
              </w:tc>
              <w:tc>
                <w:tcPr>
                  <w:tcW w:w="2095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采购需求概况</w:t>
                  </w:r>
                </w:p>
              </w:tc>
              <w:tc>
                <w:tcPr>
                  <w:tcW w:w="1276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预算金额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（</w:t>
                  </w: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万元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）</w:t>
                  </w:r>
                </w:p>
              </w:tc>
              <w:tc>
                <w:tcPr>
                  <w:tcW w:w="1559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预计采购时间</w:t>
                  </w:r>
                </w:p>
              </w:tc>
              <w:tc>
                <w:tcPr>
                  <w:tcW w:w="783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 w:rsidR="000B2613">
              <w:tc>
                <w:tcPr>
                  <w:tcW w:w="704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74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河南省焦作监狱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2024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年药品配送供应商遴选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项目</w:t>
                  </w:r>
                </w:p>
              </w:tc>
              <w:tc>
                <w:tcPr>
                  <w:tcW w:w="2095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药品年采购量约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80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万元</w:t>
                  </w:r>
                </w:p>
              </w:tc>
              <w:tc>
                <w:tcPr>
                  <w:tcW w:w="1276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1559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202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4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年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9</w:t>
                  </w: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月</w:t>
                  </w:r>
                </w:p>
              </w:tc>
              <w:tc>
                <w:tcPr>
                  <w:tcW w:w="783" w:type="dxa"/>
                  <w:vAlign w:val="center"/>
                </w:tcPr>
                <w:p w:rsidR="000B2613" w:rsidRDefault="001D6A4A">
                  <w:pPr>
                    <w:widowControl/>
                    <w:spacing w:line="432" w:lineRule="auto"/>
                    <w:jc w:val="center"/>
                    <w:rPr>
                      <w:rFonts w:asciiTheme="minorEastAsia" w:hAnsiTheme="minorEastAsia" w:cs="宋体"/>
                      <w:color w:val="444444"/>
                      <w:kern w:val="0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宋体" w:hint="eastAsia"/>
                      <w:color w:val="444444"/>
                      <w:kern w:val="0"/>
                      <w:sz w:val="24"/>
                      <w:szCs w:val="24"/>
                    </w:rPr>
                    <w:t>/</w:t>
                  </w:r>
                </w:p>
              </w:tc>
            </w:tr>
          </w:tbl>
          <w:p w:rsidR="000B2613" w:rsidRDefault="000B2613">
            <w:pPr>
              <w:widowControl/>
              <w:spacing w:line="432" w:lineRule="auto"/>
              <w:ind w:firstLine="480"/>
              <w:jc w:val="left"/>
              <w:rPr>
                <w:rFonts w:asciiTheme="minorEastAsia" w:hAnsiTheme="minorEastAsia" w:cs="宋体"/>
                <w:color w:val="444444"/>
                <w:kern w:val="0"/>
                <w:sz w:val="24"/>
                <w:szCs w:val="24"/>
              </w:rPr>
            </w:pPr>
          </w:p>
        </w:tc>
      </w:tr>
    </w:tbl>
    <w:p w:rsidR="000B2613" w:rsidRDefault="000B2613">
      <w:pPr>
        <w:rPr>
          <w:rFonts w:asciiTheme="minorEastAsia" w:hAnsiTheme="minorEastAsia"/>
          <w:sz w:val="24"/>
          <w:szCs w:val="24"/>
        </w:rPr>
      </w:pPr>
    </w:p>
    <w:p w:rsidR="000B2613" w:rsidRDefault="000B2613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</w:p>
    <w:p w:rsidR="000B2613" w:rsidRDefault="000B2613">
      <w:pPr>
        <w:rPr>
          <w:rFonts w:asciiTheme="minorEastAsia" w:hAnsiTheme="minorEastAsia"/>
          <w:sz w:val="24"/>
          <w:szCs w:val="24"/>
        </w:rPr>
      </w:pPr>
    </w:p>
    <w:p w:rsidR="000B2613" w:rsidRDefault="000B2613">
      <w:pPr>
        <w:rPr>
          <w:rFonts w:asciiTheme="minorEastAsia" w:hAnsiTheme="minorEastAsia"/>
          <w:sz w:val="24"/>
          <w:szCs w:val="24"/>
        </w:rPr>
      </w:pPr>
    </w:p>
    <w:p w:rsidR="000B2613" w:rsidRDefault="001D6A4A" w:rsidP="00BB22C2">
      <w:pPr>
        <w:ind w:right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河南省焦作监狱</w:t>
      </w:r>
    </w:p>
    <w:p w:rsidR="000B2613" w:rsidRDefault="001D6A4A" w:rsidP="00BB22C2">
      <w:pPr>
        <w:ind w:right="48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>7</w:t>
      </w:r>
      <w:r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月</w:t>
      </w:r>
    </w:p>
    <w:sectPr w:rsidR="000B2613" w:rsidSect="000B26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6A4A" w:rsidRDefault="001D6A4A" w:rsidP="00BB22C2">
      <w:r>
        <w:separator/>
      </w:r>
    </w:p>
  </w:endnote>
  <w:endnote w:type="continuationSeparator" w:id="1">
    <w:p w:rsidR="001D6A4A" w:rsidRDefault="001D6A4A" w:rsidP="00BB2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6A4A" w:rsidRDefault="001D6A4A" w:rsidP="00BB22C2">
      <w:r>
        <w:separator/>
      </w:r>
    </w:p>
  </w:footnote>
  <w:footnote w:type="continuationSeparator" w:id="1">
    <w:p w:rsidR="001D6A4A" w:rsidRDefault="001D6A4A" w:rsidP="00BB22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JmNGU0MzAwOTEzYzdmM2JlMmJhNjg3NjAxMTE3MTUifQ=="/>
    <w:docVar w:name="KSO_WPS_MARK_KEY" w:val="12b8c0ee-1993-4262-ad34-6ec6614a5e4a"/>
  </w:docVars>
  <w:rsids>
    <w:rsidRoot w:val="003E6A4B"/>
    <w:rsid w:val="00040922"/>
    <w:rsid w:val="000B2613"/>
    <w:rsid w:val="001D6A4A"/>
    <w:rsid w:val="003E6A4B"/>
    <w:rsid w:val="00A00C14"/>
    <w:rsid w:val="00BB22C2"/>
    <w:rsid w:val="44760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1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6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BB22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B22C2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B22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B22C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5EA7F-7518-4F8C-BF9C-71E02200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194</Characters>
  <Application>Microsoft Office Word</Application>
  <DocSecurity>0</DocSecurity>
  <Lines>1</Lines>
  <Paragraphs>1</Paragraphs>
  <ScaleCrop>false</ScaleCrop>
  <Company>微软公司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</cp:lastModifiedBy>
  <cp:revision>2</cp:revision>
  <cp:lastPrinted>2020-09-15T03:03:00Z</cp:lastPrinted>
  <dcterms:created xsi:type="dcterms:W3CDTF">2020-09-15T02:52:00Z</dcterms:created>
  <dcterms:modified xsi:type="dcterms:W3CDTF">2024-07-01T01:45:00Z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3CD4D1275F1E48AF955B4CFA6E5B8A46_12</vt:lpwstr>
  </property>
</Properties>
</file>