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hd w:val="clear"/>
        <w:kinsoku/>
        <w:wordWrap/>
        <w:overflowPunct/>
        <w:topLinePunct w:val="0"/>
        <w:autoSpaceDE w:val="0"/>
        <w:autoSpaceDN/>
        <w:bidi w:val="0"/>
        <w:adjustRightInd/>
        <w:snapToGrid/>
        <w:spacing w:before="0" w:line="360" w:lineRule="auto"/>
        <w:jc w:val="center"/>
        <w:textAlignment w:val="auto"/>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博爱县磨头镇中心学校校舍抗震加固工程</w:t>
      </w:r>
    </w:p>
    <w:p>
      <w:pPr>
        <w:pStyle w:val="2"/>
        <w:keepNext w:val="0"/>
        <w:keepLines w:val="0"/>
        <w:pageBreakBefore w:val="0"/>
        <w:widowControl w:val="0"/>
        <w:shd w:val="clear"/>
        <w:kinsoku/>
        <w:wordWrap/>
        <w:overflowPunct/>
        <w:topLinePunct w:val="0"/>
        <w:autoSpaceDE w:val="0"/>
        <w:autoSpaceDN/>
        <w:bidi w:val="0"/>
        <w:adjustRightInd/>
        <w:snapToGrid/>
        <w:spacing w:before="157" w:beforeLines="50" w:line="360" w:lineRule="auto"/>
        <w:jc w:val="center"/>
        <w:textAlignment w:val="auto"/>
        <w:rPr>
          <w:rFonts w:hint="eastAsia" w:asciiTheme="minorEastAsia" w:hAnsiTheme="minorEastAsia" w:eastAsiaTheme="minorEastAsia" w:cstheme="minorEastAsia"/>
          <w:b/>
          <w:bCs/>
          <w:color w:val="auto"/>
          <w:sz w:val="24"/>
          <w:szCs w:val="24"/>
          <w:highlight w:val="none"/>
          <w:lang w:eastAsia="zh-CN"/>
        </w:rPr>
      </w:pPr>
      <w:bookmarkStart w:id="1" w:name="_GoBack"/>
      <w:bookmarkStart w:id="0" w:name="_Toc15484"/>
      <w:r>
        <w:rPr>
          <w:rFonts w:hint="eastAsia" w:asciiTheme="minorEastAsia" w:hAnsiTheme="minorEastAsia" w:eastAsiaTheme="minorEastAsia" w:cstheme="minorEastAsia"/>
          <w:b/>
          <w:bCs/>
          <w:color w:val="auto"/>
          <w:kern w:val="0"/>
          <w:sz w:val="24"/>
          <w:szCs w:val="24"/>
          <w:highlight w:val="none"/>
          <w:lang w:eastAsia="zh-CN"/>
        </w:rPr>
        <w:t>（二次）</w:t>
      </w:r>
      <w:r>
        <w:rPr>
          <w:rFonts w:hint="eastAsia" w:asciiTheme="minorEastAsia" w:hAnsiTheme="minorEastAsia" w:eastAsiaTheme="minorEastAsia" w:cstheme="minorEastAsia"/>
          <w:b/>
          <w:bCs/>
          <w:color w:val="auto"/>
          <w:sz w:val="24"/>
          <w:szCs w:val="24"/>
          <w:highlight w:val="none"/>
        </w:rPr>
        <w:t>竞争性谈判公告</w:t>
      </w:r>
      <w:r>
        <w:rPr>
          <w:rFonts w:hint="eastAsia" w:asciiTheme="minorEastAsia" w:hAnsiTheme="minorEastAsia" w:eastAsiaTheme="minorEastAsia" w:cstheme="minorEastAsia"/>
          <w:b/>
          <w:bCs/>
          <w:color w:val="auto"/>
          <w:sz w:val="24"/>
          <w:szCs w:val="24"/>
          <w:highlight w:val="none"/>
          <w:lang w:eastAsia="zh-CN"/>
        </w:rPr>
        <w:t>（不见面开标）</w:t>
      </w:r>
      <w:bookmarkEnd w:id="0"/>
    </w:p>
    <w:bookmarkEnd w:id="1"/>
    <w:tbl>
      <w:tblPr>
        <w:tblStyle w:val="9"/>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1" w:type="dxa"/>
            <w:vAlign w:val="top"/>
          </w:tcPr>
          <w:p>
            <w:pPr>
              <w:pStyle w:val="8"/>
              <w:keepNext w:val="0"/>
              <w:keepLines w:val="0"/>
              <w:pageBreakBefore w:val="0"/>
              <w:widowControl w:val="0"/>
              <w:shd w:val="clear"/>
              <w:kinsoku/>
              <w:wordWrap/>
              <w:overflowPunct/>
              <w:topLinePunct w:val="0"/>
              <w:autoSpaceDE w:val="0"/>
              <w:autoSpaceDN/>
              <w:bidi w:val="0"/>
              <w:adjustRightInd/>
              <w:snapToGrid/>
              <w:spacing w:after="0" w:line="360" w:lineRule="auto"/>
              <w:ind w:left="0" w:leftChars="0" w:firstLine="48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项目概况：</w:t>
            </w:r>
            <w:r>
              <w:rPr>
                <w:rFonts w:hint="eastAsia" w:asciiTheme="minorEastAsia" w:hAnsiTheme="minorEastAsia" w:eastAsiaTheme="minorEastAsia" w:cstheme="minorEastAsia"/>
                <w:color w:val="auto"/>
                <w:sz w:val="24"/>
                <w:szCs w:val="24"/>
                <w:highlight w:val="none"/>
                <w:u w:val="single"/>
                <w:lang w:val="en-US" w:eastAsia="zh-CN"/>
              </w:rPr>
              <w:t>博爱县磨头镇中心学校校舍抗震加固工程（二次）</w:t>
            </w:r>
            <w:r>
              <w:rPr>
                <w:rFonts w:hint="eastAsia" w:asciiTheme="minorEastAsia" w:hAnsiTheme="minorEastAsia" w:eastAsiaTheme="minorEastAsia" w:cstheme="minorEastAsia"/>
                <w:color w:val="auto"/>
                <w:sz w:val="24"/>
                <w:szCs w:val="24"/>
                <w:highlight w:val="none"/>
                <w:lang w:val="en-US" w:eastAsia="zh-CN"/>
              </w:rPr>
              <w:t>的潜在供应商应在</w:t>
            </w:r>
            <w:r>
              <w:rPr>
                <w:rFonts w:hint="eastAsia" w:asciiTheme="minorEastAsia" w:hAnsiTheme="minorEastAsia" w:eastAsiaTheme="minorEastAsia" w:cstheme="minorEastAsia"/>
                <w:color w:val="auto"/>
                <w:sz w:val="24"/>
                <w:szCs w:val="24"/>
                <w:highlight w:val="none"/>
                <w:shd w:val="clear" w:color="auto" w:fill="FFFFFF"/>
                <w:lang w:val="en-US" w:eastAsia="zh-CN"/>
              </w:rPr>
              <w:t>焦作市公共资源交易中心网站获取采购文件</w:t>
            </w:r>
            <w:r>
              <w:rPr>
                <w:rFonts w:hint="eastAsia" w:asciiTheme="minorEastAsia" w:hAnsiTheme="minorEastAsia" w:eastAsiaTheme="minorEastAsia" w:cstheme="minorEastAsia"/>
                <w:color w:val="auto"/>
                <w:sz w:val="24"/>
                <w:szCs w:val="24"/>
                <w:highlight w:val="none"/>
                <w:lang w:val="en-US" w:eastAsia="zh-CN"/>
              </w:rPr>
              <w:t>，并于</w:t>
            </w:r>
            <w:r>
              <w:rPr>
                <w:rFonts w:hint="eastAsia" w:asciiTheme="minorEastAsia" w:hAnsiTheme="minorEastAsia" w:eastAsiaTheme="minorEastAsia" w:cstheme="minorEastAsia"/>
                <w:b/>
                <w:bCs/>
                <w:color w:val="auto"/>
                <w:sz w:val="24"/>
                <w:szCs w:val="24"/>
                <w:highlight w:val="none"/>
                <w:u w:val="single"/>
                <w:lang w:val="en-US" w:eastAsia="zh-CN"/>
              </w:rPr>
              <w:t>2024年01月09日09点00分（北京时间）</w:t>
            </w:r>
            <w:r>
              <w:rPr>
                <w:rFonts w:hint="eastAsia" w:asciiTheme="minorEastAsia" w:hAnsiTheme="minorEastAsia" w:eastAsiaTheme="minorEastAsia" w:cstheme="minorEastAsia"/>
                <w:color w:val="auto"/>
                <w:sz w:val="24"/>
                <w:szCs w:val="24"/>
                <w:highlight w:val="none"/>
                <w:lang w:val="en-US" w:eastAsia="zh-CN"/>
              </w:rPr>
              <w:t>前提交响应文件。</w:t>
            </w:r>
          </w:p>
        </w:tc>
      </w:tr>
    </w:tbl>
    <w:p>
      <w:pPr>
        <w:pStyle w:val="11"/>
        <w:keepNext w:val="0"/>
        <w:keepLines w:val="0"/>
        <w:pageBreakBefore w:val="0"/>
        <w:widowControl w:val="0"/>
        <w:shd w:val="clear"/>
        <w:kinsoku/>
        <w:wordWrap/>
        <w:overflowPunct/>
        <w:topLinePunct w:val="0"/>
        <w:autoSpaceDN/>
        <w:bidi w:val="0"/>
        <w:spacing w:before="0" w:line="420" w:lineRule="exact"/>
        <w:ind w:left="0" w:lef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一、项目基本情况</w:t>
      </w:r>
    </w:p>
    <w:p>
      <w:pPr>
        <w:keepNext w:val="0"/>
        <w:keepLines w:val="0"/>
        <w:pageBreakBefore w:val="0"/>
        <w:widowControl w:val="0"/>
        <w:shd w:val="clear"/>
        <w:kinsoku/>
        <w:wordWrap/>
        <w:overflowPunct/>
        <w:topLinePunct w:val="0"/>
        <w:autoSpaceDE w:val="0"/>
        <w:autoSpaceDN/>
        <w:bidi w:val="0"/>
        <w:adjustRightInd w:val="0"/>
        <w:snapToGrid w:val="0"/>
        <w:spacing w:before="0" w:line="420" w:lineRule="exact"/>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采购编号：</w:t>
      </w:r>
      <w:r>
        <w:rPr>
          <w:rFonts w:hint="eastAsia" w:ascii="宋体" w:hAnsi="宋体" w:eastAsia="宋体" w:cs="宋体"/>
          <w:color w:val="auto"/>
          <w:kern w:val="0"/>
          <w:sz w:val="24"/>
          <w:szCs w:val="24"/>
          <w:highlight w:val="none"/>
          <w:lang w:eastAsia="zh-CN"/>
        </w:rPr>
        <w:t>博政采购〔2023〕</w:t>
      </w:r>
      <w:r>
        <w:rPr>
          <w:rFonts w:hint="eastAsia" w:ascii="宋体" w:hAnsi="宋体" w:eastAsia="宋体" w:cs="宋体"/>
          <w:color w:val="auto"/>
          <w:kern w:val="0"/>
          <w:sz w:val="24"/>
          <w:szCs w:val="24"/>
          <w:highlight w:val="none"/>
          <w:lang w:val="en-US" w:eastAsia="zh-CN"/>
        </w:rPr>
        <w:t>113</w:t>
      </w:r>
      <w:r>
        <w:rPr>
          <w:rFonts w:hint="eastAsia" w:ascii="宋体" w:hAnsi="宋体" w:eastAsia="宋体" w:cs="宋体"/>
          <w:color w:val="auto"/>
          <w:kern w:val="0"/>
          <w:sz w:val="24"/>
          <w:szCs w:val="24"/>
          <w:highlight w:val="none"/>
          <w:lang w:eastAsia="zh-CN"/>
        </w:rPr>
        <w:t>号；</w:t>
      </w:r>
    </w:p>
    <w:p>
      <w:pPr>
        <w:keepNext w:val="0"/>
        <w:keepLines w:val="0"/>
        <w:pageBreakBefore w:val="0"/>
        <w:widowControl w:val="0"/>
        <w:shd w:val="clear"/>
        <w:kinsoku/>
        <w:wordWrap/>
        <w:overflowPunct/>
        <w:topLinePunct w:val="0"/>
        <w:autoSpaceDE w:val="0"/>
        <w:autoSpaceDN/>
        <w:bidi w:val="0"/>
        <w:adjustRightInd w:val="0"/>
        <w:snapToGrid w:val="0"/>
        <w:spacing w:before="0" w:line="42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val="en-US" w:eastAsia="zh-CN"/>
        </w:rPr>
        <w:t>博爱县磨头镇中心学校校舍抗震加固工程（二次）；</w:t>
      </w:r>
    </w:p>
    <w:p>
      <w:pPr>
        <w:keepNext w:val="0"/>
        <w:keepLines w:val="0"/>
        <w:pageBreakBefore w:val="0"/>
        <w:widowControl w:val="0"/>
        <w:shd w:val="clear"/>
        <w:kinsoku/>
        <w:wordWrap/>
        <w:overflowPunct/>
        <w:topLinePunct w:val="0"/>
        <w:autoSpaceDE w:val="0"/>
        <w:autoSpaceDN/>
        <w:bidi w:val="0"/>
        <w:adjustRightInd w:val="0"/>
        <w:snapToGrid w:val="0"/>
        <w:spacing w:before="0" w:line="420" w:lineRule="exact"/>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采购方式：竞争性谈判</w:t>
      </w:r>
      <w:r>
        <w:rPr>
          <w:rFonts w:hint="eastAsia" w:ascii="宋体" w:hAnsi="宋体" w:eastAsia="宋体" w:cs="宋体"/>
          <w:color w:val="auto"/>
          <w:kern w:val="0"/>
          <w:sz w:val="24"/>
          <w:szCs w:val="24"/>
          <w:highlight w:val="none"/>
          <w:lang w:eastAsia="zh-CN"/>
        </w:rPr>
        <w:t>；</w:t>
      </w:r>
    </w:p>
    <w:p>
      <w:pPr>
        <w:keepNext w:val="0"/>
        <w:keepLines w:val="0"/>
        <w:pageBreakBefore w:val="0"/>
        <w:widowControl w:val="0"/>
        <w:shd w:val="clear"/>
        <w:kinsoku/>
        <w:wordWrap/>
        <w:overflowPunct/>
        <w:topLinePunct w:val="0"/>
        <w:autoSpaceDE w:val="0"/>
        <w:autoSpaceDN/>
        <w:bidi w:val="0"/>
        <w:adjustRightInd w:val="0"/>
        <w:snapToGrid w:val="0"/>
        <w:spacing w:before="0" w:line="42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预算金额：</w:t>
      </w:r>
      <w:r>
        <w:rPr>
          <w:rFonts w:hint="eastAsia" w:ascii="宋体" w:hAnsi="宋体" w:eastAsia="宋体" w:cs="宋体"/>
          <w:color w:val="auto"/>
          <w:kern w:val="0"/>
          <w:sz w:val="24"/>
          <w:szCs w:val="24"/>
          <w:highlight w:val="none"/>
          <w:lang w:val="en-US" w:eastAsia="zh-CN"/>
        </w:rPr>
        <w:t>2128030.59元；</w:t>
      </w:r>
    </w:p>
    <w:p>
      <w:pPr>
        <w:keepNext w:val="0"/>
        <w:keepLines w:val="0"/>
        <w:pageBreakBefore w:val="0"/>
        <w:widowControl w:val="0"/>
        <w:shd w:val="clear"/>
        <w:kinsoku/>
        <w:wordWrap/>
        <w:overflowPunct/>
        <w:topLinePunct w:val="0"/>
        <w:autoSpaceDE w:val="0"/>
        <w:autoSpaceDN/>
        <w:bidi w:val="0"/>
        <w:adjustRightInd w:val="0"/>
        <w:snapToGrid w:val="0"/>
        <w:spacing w:before="0" w:line="42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资金来源：</w:t>
      </w:r>
      <w:r>
        <w:rPr>
          <w:rFonts w:hint="eastAsia" w:ascii="宋体" w:hAnsi="宋体" w:eastAsia="宋体" w:cs="宋体"/>
          <w:color w:val="auto"/>
          <w:kern w:val="0"/>
          <w:sz w:val="24"/>
          <w:szCs w:val="24"/>
          <w:highlight w:val="none"/>
          <w:lang w:val="en-US" w:eastAsia="zh-CN"/>
        </w:rPr>
        <w:t>2023年长效机制资金；</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eastAsia="zh-CN"/>
        </w:rPr>
        <w:t>内容</w:t>
      </w:r>
      <w:r>
        <w:rPr>
          <w:rFonts w:hint="eastAsia" w:ascii="宋体" w:hAnsi="宋体" w:eastAsia="宋体" w:cs="宋体"/>
          <w:color w:val="auto"/>
          <w:kern w:val="0"/>
          <w:sz w:val="24"/>
          <w:szCs w:val="24"/>
          <w:highlight w:val="none"/>
        </w:rPr>
        <w:t>：</w:t>
      </w:r>
      <w:r>
        <w:rPr>
          <w:rFonts w:hint="eastAsia" w:ascii="宋体" w:hAnsi="宋体" w:eastAsia="宋体" w:cs="宋体"/>
          <w:b w:val="0"/>
          <w:bCs/>
          <w:color w:val="auto"/>
          <w:kern w:val="0"/>
          <w:sz w:val="24"/>
          <w:szCs w:val="24"/>
          <w:highlight w:val="none"/>
          <w:lang w:val="en-US" w:eastAsia="zh-CN"/>
        </w:rPr>
        <w:t>磨头镇中心学校校舍抗震加固工程包含：1号楼、2号楼土建、安装工程，主要施工内容如下：铲除墙体加固部位的立面抹灰层；铲除所有室外墙面的面层；拆除砖砌体、金属门窗、轻质石膏板隔墙等。碳纤维加固；屋面防水采用 4.0mmSBS改性沥青防水卷材；室内楼地面采用自流平地面；内墙刷白色乳胶漆；外墙面真石漆墙面；天棚仿瓷涂料粉刷；窗户采用塑钢推拉窗，安装钢制防盗门、不锈钢防盗窗；安装楼梯栏杆，安装工程包含强电、弱电、消防工程等（具体详见本项目谈判文件、施工图纸、工程量清单、补充通知及答疑纪要等包含的全部内容）</w:t>
      </w:r>
      <w:r>
        <w:rPr>
          <w:rFonts w:hint="eastAsia" w:ascii="宋体" w:hAnsi="宋体" w:eastAsia="宋体" w:cs="宋体"/>
          <w:color w:val="auto"/>
          <w:kern w:val="0"/>
          <w:sz w:val="24"/>
          <w:szCs w:val="24"/>
          <w:highlight w:val="none"/>
          <w:lang w:val="en-US" w:eastAsia="zh-CN"/>
        </w:rPr>
        <w:t>；</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r>
        <w:rPr>
          <w:rFonts w:hint="eastAsia" w:ascii="宋体" w:eastAsia="宋体" w:cs="宋体"/>
          <w:b w:val="0"/>
          <w:color w:val="auto"/>
          <w:sz w:val="24"/>
          <w:szCs w:val="24"/>
          <w:highlight w:val="none"/>
          <w:lang w:val="en-US" w:eastAsia="zh-CN"/>
        </w:rPr>
        <w:t>工期（</w:t>
      </w:r>
      <w:r>
        <w:rPr>
          <w:rFonts w:hint="eastAsia" w:ascii="宋体" w:hAnsi="宋体" w:eastAsia="宋体" w:cs="宋体"/>
          <w:b w:val="0"/>
          <w:color w:val="auto"/>
          <w:sz w:val="24"/>
          <w:szCs w:val="24"/>
          <w:highlight w:val="none"/>
          <w:lang w:val="en-US" w:eastAsia="zh-CN"/>
        </w:rPr>
        <w:t>合同履行期限</w:t>
      </w:r>
      <w:r>
        <w:rPr>
          <w:rFonts w:hint="eastAsia" w:ascii="宋体" w:eastAsia="宋体" w:cs="宋体"/>
          <w:b w:val="0"/>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rPr>
        <w:t>：90日历天；</w:t>
      </w:r>
    </w:p>
    <w:p>
      <w:pPr>
        <w:keepNext w:val="0"/>
        <w:keepLines w:val="0"/>
        <w:pageBreakBefore w:val="0"/>
        <w:widowControl w:val="0"/>
        <w:shd w:val="clear"/>
        <w:kinsoku/>
        <w:wordWrap/>
        <w:overflowPunct/>
        <w:topLinePunct w:val="0"/>
        <w:autoSpaceDN/>
        <w:bidi w:val="0"/>
        <w:adjustRightInd w:val="0"/>
        <w:snapToGrid w:val="0"/>
        <w:spacing w:before="0" w:line="42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8.质量标准：</w:t>
      </w:r>
      <w:r>
        <w:rPr>
          <w:rFonts w:hint="eastAsia" w:ascii="宋体" w:hAnsi="宋体" w:eastAsia="宋体" w:cs="宋体"/>
          <w:color w:val="auto"/>
          <w:kern w:val="0"/>
          <w:sz w:val="24"/>
          <w:szCs w:val="24"/>
          <w:highlight w:val="none"/>
          <w:lang w:val="en-US" w:eastAsia="zh-CN"/>
        </w:rPr>
        <w:t>合格；</w:t>
      </w:r>
    </w:p>
    <w:p>
      <w:pPr>
        <w:keepNext w:val="0"/>
        <w:keepLines w:val="0"/>
        <w:pageBreakBefore w:val="0"/>
        <w:widowControl w:val="0"/>
        <w:shd w:val="clear"/>
        <w:kinsoku/>
        <w:wordWrap/>
        <w:overflowPunct/>
        <w:topLinePunct w:val="0"/>
        <w:autoSpaceDN/>
        <w:bidi w:val="0"/>
        <w:adjustRightInd w:val="0"/>
        <w:snapToGrid w:val="0"/>
        <w:spacing w:before="0" w:line="42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9.缺陷责任期：二年。</w:t>
      </w:r>
    </w:p>
    <w:p>
      <w:pPr>
        <w:keepNext w:val="0"/>
        <w:keepLines w:val="0"/>
        <w:pageBreakBefore w:val="0"/>
        <w:widowControl w:val="0"/>
        <w:shd w:val="clear"/>
        <w:kinsoku/>
        <w:wordWrap/>
        <w:overflowPunct/>
        <w:topLinePunct w:val="0"/>
        <w:autoSpaceDN/>
        <w:bidi w:val="0"/>
        <w:adjustRightInd w:val="0"/>
        <w:snapToGrid w:val="0"/>
        <w:spacing w:before="0" w:line="420" w:lineRule="exact"/>
        <w:ind w:left="0" w:leftChars="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二、申请人资格要求</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1.符合《中华人民共和国政府采购法》第二十二条之规定；</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落实政府采购政策需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3.本项目的特定资格要求：</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3.1供应商须具有建筑工程施工总承包叁级及以上资质，具备有效期内的企业营业执照（副本）、安全生产许可证（副本），并在人员、设备、资金等方面具有相应的施工能力；</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3.2拟派项目经理须具备建筑工程专业贰级及以上建造师资格（不含临时），具有有效期内项目经理安全生产考核合格证书（B证）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且未担任其他在建工程项目，拟派项目技术负责人须具有相关专业中级及以上技术职称；</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3.3</w:t>
      </w:r>
      <w:r>
        <w:rPr>
          <w:rFonts w:hint="eastAsia" w:asciiTheme="minorEastAsia" w:hAnsiTheme="minorEastAsia" w:eastAsiaTheme="minorEastAsia" w:cstheme="minorEastAsia"/>
          <w:color w:val="auto"/>
          <w:kern w:val="0"/>
          <w:sz w:val="24"/>
          <w:szCs w:val="24"/>
          <w:highlight w:val="none"/>
        </w:rPr>
        <w:t>按照《财政部关于在政府采购活动中查询及使用信用记录有关问题的通知》（财库〔2016〕125号）的要求，根据开标当日“信用中国”网站（www.creditchina.gov.cn）、中国政府采购网（www.ccgp.gov.cn）的信息，对列入失信被执行人、</w:t>
      </w:r>
      <w:r>
        <w:rPr>
          <w:rFonts w:hint="eastAsia" w:asciiTheme="minorEastAsia" w:hAnsiTheme="minorEastAsia" w:eastAsiaTheme="minorEastAsia" w:cstheme="minorEastAsia"/>
          <w:color w:val="auto"/>
          <w:kern w:val="0"/>
          <w:sz w:val="24"/>
          <w:szCs w:val="24"/>
          <w:highlight w:val="none"/>
          <w:lang w:val="en-US" w:eastAsia="zh-CN"/>
        </w:rPr>
        <w:t>重大税收违法失信主体</w:t>
      </w:r>
      <w:r>
        <w:rPr>
          <w:rFonts w:hint="eastAsia" w:asciiTheme="minorEastAsia" w:hAnsiTheme="minorEastAsia" w:eastAsiaTheme="minorEastAsia" w:cstheme="minorEastAsia"/>
          <w:color w:val="auto"/>
          <w:kern w:val="0"/>
          <w:sz w:val="24"/>
          <w:szCs w:val="24"/>
          <w:highlight w:val="none"/>
        </w:rPr>
        <w:t>、政府采购严重违法失信行为记录名单的供应商，拒绝参与政府采购活动，同时对信用信息查询记录和证据进行打印存档；</w:t>
      </w:r>
      <w:r>
        <w:rPr>
          <w:rFonts w:hint="eastAsia" w:ascii="宋体" w:hAnsi="宋体" w:eastAsia="宋体" w:cs="宋体"/>
          <w:color w:val="auto"/>
          <w:kern w:val="0"/>
          <w:sz w:val="24"/>
          <w:szCs w:val="24"/>
          <w:highlight w:val="none"/>
          <w:lang w:val="en-US" w:eastAsia="zh-CN"/>
        </w:rPr>
        <w:t>在本公告规定的查询时间之后，网站信息发生的任何变更均不再作为评标依据。供应商自行提供的与网站信息不一致的其他证明材料亦不作为资格审查的依据；</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3.4单位负责人为同一人或存在直接控股、管理关系的不同供应商，不得参加同一合同项下的政府采购活动；需提供“国家企业信用信息公示系统”中公示的公司信息、股东（或投资人）信息（或提供单位负责人与其他投标单位不为同一人或者存在直接控股、管理关系的承诺书）</w:t>
      </w:r>
      <w:r>
        <w:rPr>
          <w:rFonts w:hint="eastAsia" w:ascii="宋体" w:hAnsi="宋体" w:eastAsia="宋体" w:cs="宋体"/>
          <w:color w:val="auto"/>
          <w:kern w:val="0"/>
          <w:sz w:val="24"/>
          <w:szCs w:val="24"/>
          <w:highlight w:val="none"/>
          <w:lang w:eastAsia="zh-CN"/>
        </w:rPr>
        <w:t>；</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本项目不接受联合体投标；</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资格审查方式：资格后审。</w:t>
      </w:r>
    </w:p>
    <w:p>
      <w:pPr>
        <w:keepNext w:val="0"/>
        <w:keepLines w:val="0"/>
        <w:pageBreakBefore w:val="0"/>
        <w:widowControl w:val="0"/>
        <w:shd w:val="clear"/>
        <w:kinsoku/>
        <w:wordWrap/>
        <w:overflowPunct/>
        <w:topLinePunct w:val="0"/>
        <w:autoSpaceDN/>
        <w:bidi w:val="0"/>
        <w:spacing w:before="0" w:line="420" w:lineRule="exact"/>
        <w:ind w:left="0" w:left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三、获取采购文件</w:t>
      </w:r>
    </w:p>
    <w:p>
      <w:pPr>
        <w:pStyle w:val="7"/>
        <w:keepNext w:val="0"/>
        <w:keepLines w:val="0"/>
        <w:pageBreakBefore w:val="0"/>
        <w:widowControl w:val="0"/>
        <w:shd w:val="clear" w:color="auto"/>
        <w:kinsoku/>
        <w:wordWrap/>
        <w:overflowPunct/>
        <w:topLinePunct w:val="0"/>
        <w:autoSpaceDE w:val="0"/>
        <w:autoSpaceDN/>
        <w:bidi w:val="0"/>
        <w:adjustRightInd/>
        <w:snapToGrid/>
        <w:spacing w:before="0" w:beforeAutospacing="0" w:after="0" w:afterAutospacing="0" w:line="420" w:lineRule="exact"/>
        <w:ind w:left="0" w:leftChars="0" w:firstLine="480" w:firstLineChars="200"/>
        <w:textAlignment w:val="auto"/>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1.时间：</w:t>
      </w:r>
      <w:r>
        <w:rPr>
          <w:rFonts w:hint="eastAsia" w:eastAsia="宋体" w:cs="宋体"/>
          <w:b w:val="0"/>
          <w:bCs w:val="0"/>
          <w:color w:val="000000" w:themeColor="text1"/>
          <w:sz w:val="24"/>
          <w:szCs w:val="24"/>
          <w:highlight w:val="none"/>
          <w:u w:val="none"/>
          <w:lang w:val="en-US" w:eastAsia="zh-CN"/>
          <w14:textFill>
            <w14:solidFill>
              <w14:schemeClr w14:val="tx1"/>
            </w14:solidFill>
          </w14:textFill>
        </w:rPr>
        <w:t>2024</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年</w:t>
      </w:r>
      <w:r>
        <w:rPr>
          <w:rFonts w:hint="eastAsia" w:eastAsia="宋体" w:cs="宋体"/>
          <w:b w:val="0"/>
          <w:bCs w:val="0"/>
          <w:color w:val="000000" w:themeColor="text1"/>
          <w:sz w:val="24"/>
          <w:szCs w:val="24"/>
          <w:highlight w:val="none"/>
          <w:u w:val="none"/>
          <w:lang w:val="en-US" w:eastAsia="zh-CN"/>
          <w14:textFill>
            <w14:solidFill>
              <w14:schemeClr w14:val="tx1"/>
            </w14:solidFill>
          </w14:textFill>
        </w:rPr>
        <w:t>01</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月</w:t>
      </w:r>
      <w:r>
        <w:rPr>
          <w:rFonts w:hint="eastAsia" w:eastAsia="宋体" w:cs="宋体"/>
          <w:b w:val="0"/>
          <w:bCs w:val="0"/>
          <w:color w:val="000000" w:themeColor="text1"/>
          <w:sz w:val="24"/>
          <w:szCs w:val="24"/>
          <w:highlight w:val="none"/>
          <w:u w:val="none"/>
          <w:lang w:val="en-US" w:eastAsia="zh-CN"/>
          <w14:textFill>
            <w14:solidFill>
              <w14:schemeClr w14:val="tx1"/>
            </w14:solidFill>
          </w14:textFill>
        </w:rPr>
        <w:t>03</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日至</w:t>
      </w:r>
      <w:r>
        <w:rPr>
          <w:rFonts w:hint="eastAsia" w:eastAsia="宋体" w:cs="宋体"/>
          <w:b w:val="0"/>
          <w:bCs w:val="0"/>
          <w:color w:val="000000" w:themeColor="text1"/>
          <w:sz w:val="24"/>
          <w:szCs w:val="24"/>
          <w:highlight w:val="none"/>
          <w:u w:val="none"/>
          <w:lang w:val="en-US" w:eastAsia="zh-CN"/>
          <w14:textFill>
            <w14:solidFill>
              <w14:schemeClr w14:val="tx1"/>
            </w14:solidFill>
          </w14:textFill>
        </w:rPr>
        <w:t>2024</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年</w:t>
      </w:r>
      <w:r>
        <w:rPr>
          <w:rFonts w:hint="eastAsia" w:eastAsia="宋体" w:cs="宋体"/>
          <w:b w:val="0"/>
          <w:bCs w:val="0"/>
          <w:color w:val="000000" w:themeColor="text1"/>
          <w:sz w:val="24"/>
          <w:szCs w:val="24"/>
          <w:highlight w:val="none"/>
          <w:u w:val="none"/>
          <w:lang w:val="en-US" w:eastAsia="zh-CN"/>
          <w14:textFill>
            <w14:solidFill>
              <w14:schemeClr w14:val="tx1"/>
            </w14:solidFill>
          </w14:textFill>
        </w:rPr>
        <w:t>01</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月</w:t>
      </w:r>
      <w:r>
        <w:rPr>
          <w:rFonts w:hint="eastAsia" w:eastAsia="宋体" w:cs="宋体"/>
          <w:b w:val="0"/>
          <w:bCs w:val="0"/>
          <w:color w:val="000000" w:themeColor="text1"/>
          <w:sz w:val="24"/>
          <w:szCs w:val="24"/>
          <w:highlight w:val="none"/>
          <w:u w:val="none"/>
          <w:lang w:val="en-US" w:eastAsia="zh-CN"/>
          <w14:textFill>
            <w14:solidFill>
              <w14:schemeClr w14:val="tx1"/>
            </w14:solidFill>
          </w14:textFill>
        </w:rPr>
        <w:t>05</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日（北京时间）；</w:t>
      </w:r>
    </w:p>
    <w:p>
      <w:pPr>
        <w:keepNext w:val="0"/>
        <w:keepLines w:val="0"/>
        <w:pageBreakBefore w:val="0"/>
        <w:widowControl w:val="0"/>
        <w:shd w:val="clear"/>
        <w:kinsoku/>
        <w:wordWrap/>
        <w:overflowPunct/>
        <w:topLinePunct w:val="0"/>
        <w:autoSpaceDE/>
        <w:autoSpaceDN/>
        <w:bidi w:val="0"/>
        <w:adjustRightInd/>
        <w:snapToGrid/>
        <w:spacing w:before="0" w:line="420" w:lineRule="exact"/>
        <w:ind w:left="0" w:leftChars="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地点：凡有意参加投标者，请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登录</w:t>
      </w:r>
      <w:r>
        <w:rPr>
          <w:rFonts w:hint="eastAsia" w:ascii="宋体" w:hAnsi="宋体" w:eastAsia="宋体" w:cs="宋体"/>
          <w:b w:val="0"/>
          <w:bCs w:val="0"/>
          <w:color w:val="000000" w:themeColor="text1"/>
          <w:sz w:val="24"/>
          <w:szCs w:val="24"/>
          <w:highlight w:val="none"/>
          <w14:textFill>
            <w14:solidFill>
              <w14:schemeClr w14:val="tx1"/>
            </w14:solidFill>
          </w14:textFill>
        </w:rPr>
        <w:t>焦作市公共资源交易中心</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官</w:t>
      </w:r>
      <w:r>
        <w:rPr>
          <w:rFonts w:hint="eastAsia" w:ascii="宋体" w:hAnsi="宋体" w:eastAsia="宋体" w:cs="宋体"/>
          <w:b w:val="0"/>
          <w:bCs w:val="0"/>
          <w:color w:val="000000" w:themeColor="text1"/>
          <w:sz w:val="24"/>
          <w:szCs w:val="24"/>
          <w:highlight w:val="none"/>
          <w14:textFill>
            <w14:solidFill>
              <w14:schemeClr w14:val="tx1"/>
            </w14:solidFill>
          </w14:textFill>
        </w:rPr>
        <w:t>网站进行网上下载</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谈判文件；</w:t>
      </w:r>
    </w:p>
    <w:p>
      <w:pPr>
        <w:keepNext w:val="0"/>
        <w:keepLines w:val="0"/>
        <w:pageBreakBefore w:val="0"/>
        <w:widowControl w:val="0"/>
        <w:shd w:val="clear"/>
        <w:kinsoku/>
        <w:wordWrap/>
        <w:overflowPunct/>
        <w:topLinePunct w:val="0"/>
        <w:autoSpaceDE/>
        <w:autoSpaceDN/>
        <w:bidi w:val="0"/>
        <w:adjustRightInd/>
        <w:snapToGrid/>
        <w:spacing w:before="0" w:line="420" w:lineRule="exact"/>
        <w:ind w:left="0" w:leftChars="0" w:firstLine="480" w:firstLineChars="200"/>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方式：网上下载</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shd w:val="clear"/>
        <w:kinsoku/>
        <w:wordWrap/>
        <w:overflowPunct/>
        <w:topLinePunct w:val="0"/>
        <w:autoSpaceDN/>
        <w:bidi w:val="0"/>
        <w:adjustRightInd w:val="0"/>
        <w:snapToGrid w:val="0"/>
        <w:spacing w:before="0" w:line="420" w:lineRule="exact"/>
        <w:ind w:left="0" w:leftChars="0"/>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四、响应文件提交</w:t>
      </w:r>
    </w:p>
    <w:p>
      <w:pPr>
        <w:keepNext w:val="0"/>
        <w:keepLines w:val="0"/>
        <w:pageBreakBefore w:val="0"/>
        <w:widowControl w:val="0"/>
        <w:shd w:val="clear"/>
        <w:kinsoku/>
        <w:wordWrap/>
        <w:overflowPunct/>
        <w:topLinePunct w:val="0"/>
        <w:autoSpaceDN/>
        <w:bidi w:val="0"/>
        <w:adjustRightInd w:val="0"/>
        <w:snapToGrid w:val="0"/>
        <w:spacing w:before="0" w:line="420" w:lineRule="exact"/>
        <w:ind w:left="0" w:leftChars="0" w:firstLine="480" w:firstLineChars="200"/>
        <w:textAlignment w:val="auto"/>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截止时间：</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2024年01月09日09时00分</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（北京时间）；</w:t>
      </w:r>
    </w:p>
    <w:p>
      <w:pPr>
        <w:keepNext w:val="0"/>
        <w:keepLines w:val="0"/>
        <w:pageBreakBefore w:val="0"/>
        <w:widowControl w:val="0"/>
        <w:shd w:val="clear"/>
        <w:kinsoku/>
        <w:wordWrap/>
        <w:overflowPunct/>
        <w:topLinePunct w:val="0"/>
        <w:autoSpaceDN/>
        <w:bidi w:val="0"/>
        <w:adjustRightInd w:val="0"/>
        <w:snapToGrid w:val="0"/>
        <w:spacing w:before="0" w:line="420" w:lineRule="exact"/>
        <w:ind w:left="0" w:leftChars="0" w:firstLine="480" w:firstLineChars="200"/>
        <w:textAlignment w:val="auto"/>
        <w:rPr>
          <w:rFonts w:hint="eastAsia" w:ascii="宋体" w:hAnsi="宋体" w:eastAsia="宋体" w:cs="宋体"/>
          <w:b w:val="0"/>
          <w:bCs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地点：</w:t>
      </w:r>
      <w:r>
        <w:rPr>
          <w:rFonts w:hint="eastAsia" w:ascii="宋体" w:hAnsi="宋体" w:eastAsia="宋体" w:cs="宋体"/>
          <w:b w:val="0"/>
          <w:bCs w:val="0"/>
          <w:color w:val="000000" w:themeColor="text1"/>
          <w:sz w:val="24"/>
          <w:szCs w:val="24"/>
          <w:highlight w:val="none"/>
          <w:u w:val="none"/>
          <w14:textFill>
            <w14:solidFill>
              <w14:schemeClr w14:val="tx1"/>
            </w14:solidFill>
          </w14:textFill>
        </w:rPr>
        <w:t>焦作市公共资源交易中心</w:t>
      </w:r>
      <w:r>
        <w:rPr>
          <w:rFonts w:hint="eastAsia" w:ascii="宋体" w:hAnsi="宋体" w:eastAsia="宋体" w:cs="宋体"/>
          <w:b w:val="0"/>
          <w:bCs w:val="0"/>
          <w:color w:val="000000" w:themeColor="text1"/>
          <w:sz w:val="24"/>
          <w:szCs w:val="24"/>
          <w:highlight w:val="none"/>
          <w:u w:val="none"/>
          <w:shd w:val="clear" w:color="auto" w:fill="FFFFFF"/>
          <w14:textFill>
            <w14:solidFill>
              <w14:schemeClr w14:val="tx1"/>
            </w14:solidFill>
          </w14:textFill>
        </w:rPr>
        <w:t>网站系统</w:t>
      </w:r>
      <w:r>
        <w:rPr>
          <w:rFonts w:hint="eastAsia" w:ascii="宋体" w:hAnsi="宋体" w:eastAsia="宋体" w:cs="宋体"/>
          <w:b w:val="0"/>
          <w:bCs w:val="0"/>
          <w:color w:val="000000" w:themeColor="text1"/>
          <w:sz w:val="24"/>
          <w:szCs w:val="24"/>
          <w:highlight w:val="none"/>
          <w:u w:val="none"/>
          <w:shd w:val="clear" w:color="auto" w:fill="FFFFFF"/>
          <w:lang w:eastAsia="zh-CN"/>
          <w14:textFill>
            <w14:solidFill>
              <w14:schemeClr w14:val="tx1"/>
            </w14:solidFill>
          </w14:textFill>
        </w:rPr>
        <w:t>。</w:t>
      </w:r>
    </w:p>
    <w:p>
      <w:pPr>
        <w:keepNext w:val="0"/>
        <w:keepLines w:val="0"/>
        <w:pageBreakBefore w:val="0"/>
        <w:widowControl w:val="0"/>
        <w:shd w:val="clear"/>
        <w:kinsoku/>
        <w:wordWrap/>
        <w:overflowPunct/>
        <w:topLinePunct w:val="0"/>
        <w:autoSpaceDN/>
        <w:bidi w:val="0"/>
        <w:adjustRightInd w:val="0"/>
        <w:snapToGrid w:val="0"/>
        <w:spacing w:before="0" w:line="420" w:lineRule="exact"/>
        <w:ind w:left="0" w:leftChars="0"/>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五、开启</w:t>
      </w:r>
    </w:p>
    <w:p>
      <w:pPr>
        <w:keepNext w:val="0"/>
        <w:keepLines w:val="0"/>
        <w:pageBreakBefore w:val="0"/>
        <w:widowControl w:val="0"/>
        <w:shd w:val="clear"/>
        <w:kinsoku/>
        <w:wordWrap/>
        <w:overflowPunct/>
        <w:topLinePunct w:val="0"/>
        <w:autoSpaceDN/>
        <w:bidi w:val="0"/>
        <w:adjustRightInd w:val="0"/>
        <w:snapToGrid w:val="0"/>
        <w:spacing w:before="0" w:line="420" w:lineRule="exact"/>
        <w:ind w:left="0" w:leftChars="0" w:firstLine="480" w:firstLineChars="200"/>
        <w:textAlignment w:val="auto"/>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时间：</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2024年01月09日09时00分</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（北京时间）；</w:t>
      </w:r>
    </w:p>
    <w:p>
      <w:pPr>
        <w:keepNext w:val="0"/>
        <w:keepLines w:val="0"/>
        <w:pageBreakBefore w:val="0"/>
        <w:widowControl w:val="0"/>
        <w:shd w:val="clear"/>
        <w:kinsoku/>
        <w:wordWrap/>
        <w:overflowPunct/>
        <w:topLinePunct w:val="0"/>
        <w:autoSpaceDN/>
        <w:bidi w:val="0"/>
        <w:adjustRightInd w:val="0"/>
        <w:snapToGrid w:val="0"/>
        <w:spacing w:before="0" w:line="420" w:lineRule="exact"/>
        <w:ind w:left="0" w:leftChars="0" w:firstLine="480" w:firstLineChars="200"/>
        <w:textAlignment w:val="auto"/>
        <w:rPr>
          <w:rFonts w:hint="eastAsia" w:ascii="宋体" w:hAnsi="宋体" w:eastAsia="宋体" w:cs="宋体"/>
          <w:b w:val="0"/>
          <w:bCs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地点：博爱县公共资源交易中心二楼不见面开标</w:t>
      </w: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二</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室</w:t>
      </w:r>
      <w:r>
        <w:rPr>
          <w:rFonts w:hint="eastAsia" w:ascii="宋体" w:hAnsi="宋体" w:eastAsia="宋体" w:cs="宋体"/>
          <w:b w:val="0"/>
          <w:bCs w:val="0"/>
          <w:color w:val="000000" w:themeColor="text1"/>
          <w:kern w:val="0"/>
          <w:sz w:val="24"/>
          <w:szCs w:val="24"/>
          <w:highlight w:val="none"/>
          <w:u w:val="none"/>
          <w:lang w:eastAsia="zh-CN"/>
          <w14:textFill>
            <w14:solidFill>
              <w14:schemeClr w14:val="tx1"/>
            </w14:solidFill>
          </w14:textFill>
        </w:rPr>
        <w:t>。</w:t>
      </w:r>
    </w:p>
    <w:p>
      <w:pPr>
        <w:keepNext w:val="0"/>
        <w:keepLines w:val="0"/>
        <w:pageBreakBefore w:val="0"/>
        <w:widowControl w:val="0"/>
        <w:shd w:val="clear"/>
        <w:kinsoku/>
        <w:wordWrap/>
        <w:overflowPunct/>
        <w:topLinePunct w:val="0"/>
        <w:autoSpaceDN/>
        <w:bidi w:val="0"/>
        <w:adjustRightInd w:val="0"/>
        <w:snapToGrid w:val="0"/>
        <w:spacing w:before="0" w:line="420" w:lineRule="exact"/>
        <w:ind w:left="0" w:lef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pPr>
        <w:keepNext w:val="0"/>
        <w:keepLines w:val="0"/>
        <w:pageBreakBefore w:val="0"/>
        <w:widowControl w:val="0"/>
        <w:shd w:val="clear"/>
        <w:kinsoku/>
        <w:wordWrap/>
        <w:overflowPunct/>
        <w:topLinePunct w:val="0"/>
        <w:autoSpaceDN/>
        <w:bidi w:val="0"/>
        <w:adjustRightInd w:val="0"/>
        <w:snapToGrid w:val="0"/>
        <w:spacing w:before="0"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自本公告发布之日起3个工作日。</w:t>
      </w:r>
    </w:p>
    <w:p>
      <w:pPr>
        <w:pStyle w:val="7"/>
        <w:keepNext w:val="0"/>
        <w:keepLines w:val="0"/>
        <w:pageBreakBefore w:val="0"/>
        <w:widowControl w:val="0"/>
        <w:shd w:val="clear" w:color="auto"/>
        <w:kinsoku/>
        <w:wordWrap/>
        <w:overflowPunct/>
        <w:topLinePunct w:val="0"/>
        <w:autoSpaceDE w:val="0"/>
        <w:autoSpaceDN/>
        <w:bidi w:val="0"/>
        <w:spacing w:before="0" w:beforeAutospacing="0" w:after="0" w:afterAutospacing="0" w:line="42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shd w:val="clear" w:color="auto" w:fill="FFFFFF"/>
        </w:rPr>
        <w:t>七、其他补充事宜</w:t>
      </w:r>
    </w:p>
    <w:p>
      <w:pPr>
        <w:keepNext w:val="0"/>
        <w:keepLines w:val="0"/>
        <w:pageBreakBefore w:val="0"/>
        <w:widowControl w:val="0"/>
        <w:shd w:val="clear"/>
        <w:kinsoku/>
        <w:wordWrap/>
        <w:overflowPunct/>
        <w:topLinePunct w:val="0"/>
        <w:autoSpaceDN/>
        <w:bidi w:val="0"/>
        <w:adjustRightInd w:val="0"/>
        <w:snapToGrid w:val="0"/>
        <w:spacing w:before="0" w:line="42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本公告在</w:t>
      </w:r>
      <w:r>
        <w:rPr>
          <w:rFonts w:hint="eastAsia" w:ascii="宋体" w:hAnsi="宋体" w:eastAsia="宋体" w:cs="宋体"/>
          <w:color w:val="auto"/>
          <w:sz w:val="24"/>
          <w:szCs w:val="24"/>
          <w:highlight w:val="none"/>
          <w:lang w:eastAsia="zh-CN"/>
        </w:rPr>
        <w:t>《中国招标投标公共服务平台》、《焦作市政府采购网》、《焦作市公共资源交易中心网》、《博爱县人民政府网》、《博爱县公共资源交易中心网》</w:t>
      </w:r>
      <w:r>
        <w:rPr>
          <w:rFonts w:hint="eastAsia" w:ascii="宋体" w:hAnsi="宋体" w:eastAsia="宋体" w:cs="宋体"/>
          <w:color w:val="auto"/>
          <w:sz w:val="24"/>
          <w:szCs w:val="24"/>
          <w:highlight w:val="none"/>
        </w:rPr>
        <w:t>http://www.baxggzyjyzx.cn/网上发布</w:t>
      </w:r>
      <w:r>
        <w:rPr>
          <w:rFonts w:hint="eastAsia" w:ascii="宋体" w:hAnsi="宋体" w:eastAsia="宋体" w:cs="宋体"/>
          <w:color w:val="auto"/>
          <w:sz w:val="24"/>
          <w:szCs w:val="24"/>
          <w:highlight w:val="none"/>
          <w:lang w:eastAsia="zh-CN"/>
        </w:rPr>
        <w:t>。</w:t>
      </w:r>
    </w:p>
    <w:p>
      <w:pPr>
        <w:keepNext w:val="0"/>
        <w:keepLines w:val="0"/>
        <w:pageBreakBefore w:val="0"/>
        <w:widowControl w:val="0"/>
        <w:shd w:val="clear"/>
        <w:kinsoku/>
        <w:wordWrap/>
        <w:overflowPunct/>
        <w:topLinePunct w:val="0"/>
        <w:autoSpaceDN/>
        <w:bidi w:val="0"/>
        <w:adjustRightInd w:val="0"/>
        <w:snapToGrid w:val="0"/>
        <w:spacing w:before="0" w:line="42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pPr>
        <w:keepNext w:val="0"/>
        <w:keepLines w:val="0"/>
        <w:pageBreakBefore w:val="0"/>
        <w:widowControl w:val="0"/>
        <w:shd w:val="clear"/>
        <w:kinsoku/>
        <w:wordWrap/>
        <w:overflowPunct/>
        <w:topLinePunct w:val="0"/>
        <w:autoSpaceDN/>
        <w:bidi w:val="0"/>
        <w:adjustRightInd w:val="0"/>
        <w:snapToGrid w:val="0"/>
        <w:spacing w:before="0" w:line="42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（http://ggzy.jiaozuo.gov.cn/BidOpeningHall/bidhall/default/login）进行签到，按要求解密响应性文件。因文件未及时上传导致投标失败的责任由供应商自行承担，具体要求详见竞争性谈判文件。 平台统一技术服务电话：400-998-0000，服务 QQ：4008503300，服务时间：周一至周日 8：00-17：30。</w:t>
      </w:r>
    </w:p>
    <w:p>
      <w:pPr>
        <w:keepNext w:val="0"/>
        <w:keepLines w:val="0"/>
        <w:pageBreakBefore w:val="0"/>
        <w:widowControl w:val="0"/>
        <w:shd w:val="clear"/>
        <w:kinsoku/>
        <w:wordWrap/>
        <w:overflowPunct/>
        <w:topLinePunct w:val="0"/>
        <w:autoSpaceDN/>
        <w:bidi w:val="0"/>
        <w:adjustRightInd w:val="0"/>
        <w:snapToGrid w:val="0"/>
        <w:spacing w:before="0" w:line="42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pPr>
        <w:keepNext w:val="0"/>
        <w:keepLines w:val="0"/>
        <w:pageBreakBefore w:val="0"/>
        <w:widowControl w:val="0"/>
        <w:shd w:val="clear"/>
        <w:kinsoku/>
        <w:wordWrap/>
        <w:overflowPunct/>
        <w:topLinePunct w:val="0"/>
        <w:autoSpaceDN/>
        <w:bidi w:val="0"/>
        <w:adjustRightInd w:val="0"/>
        <w:snapToGrid w:val="0"/>
        <w:spacing w:before="0" w:line="420" w:lineRule="exact"/>
        <w:ind w:left="0" w:left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w:t>
      </w:r>
      <w:r>
        <w:rPr>
          <w:rFonts w:hint="eastAsia" w:ascii="宋体" w:hAnsi="宋体" w:eastAsia="宋体" w:cs="宋体"/>
          <w:b/>
          <w:color w:val="auto"/>
          <w:sz w:val="24"/>
          <w:szCs w:val="24"/>
          <w:highlight w:val="none"/>
          <w:shd w:val="clear" w:color="auto" w:fill="FFFFFF"/>
        </w:rPr>
        <w:t>凡对本次采购提出询问，请按以下方式联系</w:t>
      </w:r>
    </w:p>
    <w:p>
      <w:pPr>
        <w:keepNext w:val="0"/>
        <w:keepLines w:val="0"/>
        <w:pageBreakBefore w:val="0"/>
        <w:widowControl w:val="0"/>
        <w:shd w:val="clear"/>
        <w:kinsoku/>
        <w:wordWrap/>
        <w:overflowPunct/>
        <w:topLinePunct w:val="0"/>
        <w:autoSpaceDE w:val="0"/>
        <w:autoSpaceDN/>
        <w:bidi w:val="0"/>
        <w:spacing w:before="0" w:beforeAutospacing="0" w:afterAutospacing="0" w:line="42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采购人信息：</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w:t>
      </w:r>
      <w:r>
        <w:rPr>
          <w:rFonts w:hint="eastAsia" w:ascii="宋体" w:hAnsi="宋体" w:eastAsia="宋体" w:cs="宋体"/>
          <w:color w:val="auto"/>
          <w:kern w:val="0"/>
          <w:sz w:val="24"/>
          <w:szCs w:val="24"/>
          <w:highlight w:val="none"/>
          <w:lang w:eastAsia="zh-CN"/>
        </w:rPr>
        <w:t>博爱县磨头镇中心学校</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地  址：博爱县磨头镇西南村南200米</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联系人：</w:t>
      </w:r>
      <w:r>
        <w:rPr>
          <w:rFonts w:hint="eastAsia" w:ascii="宋体" w:hAnsi="宋体" w:eastAsia="宋体" w:cs="宋体"/>
          <w:color w:val="auto"/>
          <w:kern w:val="0"/>
          <w:sz w:val="24"/>
          <w:szCs w:val="24"/>
          <w:highlight w:val="none"/>
          <w:lang w:val="en-US" w:eastAsia="zh-CN"/>
        </w:rPr>
        <w:t>刘军营</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电</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话：</w:t>
      </w:r>
      <w:r>
        <w:rPr>
          <w:rFonts w:hint="eastAsia" w:ascii="宋体" w:hAnsi="宋体" w:eastAsia="宋体" w:cs="宋体"/>
          <w:color w:val="auto"/>
          <w:kern w:val="0"/>
          <w:sz w:val="24"/>
          <w:szCs w:val="24"/>
          <w:highlight w:val="none"/>
          <w:lang w:val="en-US" w:eastAsia="zh-CN"/>
        </w:rPr>
        <w:t>13598522146</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智博国际工程咨询有限公司 </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eastAsia="zh-CN"/>
        </w:rPr>
        <w:t>郑州市西三环与北三环交叉口大学科技园（东区）18号楼D座2层</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黄天鹏、刘莎、刘勇琪、李志强、司红卫    </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eastAsia="宋体" w:cs="宋体"/>
          <w:color w:val="auto"/>
          <w:sz w:val="24"/>
          <w:szCs w:val="24"/>
          <w:highlight w:val="none"/>
          <w:lang w:eastAsia="zh-CN"/>
        </w:rPr>
        <w:t xml:space="preserve">0371-68638111 </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黄天鹏、刘莎、刘勇琪</w:t>
      </w:r>
    </w:p>
    <w:p>
      <w:pPr>
        <w:keepNext w:val="0"/>
        <w:keepLines w:val="0"/>
        <w:pageBreakBefore w:val="0"/>
        <w:widowControl w:val="0"/>
        <w:shd w:val="clear"/>
        <w:kinsoku/>
        <w:wordWrap/>
        <w:overflowPunct/>
        <w:topLinePunct w:val="0"/>
        <w:autoSpaceDN/>
        <w:bidi w:val="0"/>
        <w:adjustRightInd w:val="0"/>
        <w:snapToGrid w:val="0"/>
        <w:spacing w:before="0" w:beforeAutospacing="0" w:afterAutospacing="0"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eastAsia="宋体" w:cs="宋体"/>
          <w:color w:val="auto"/>
          <w:sz w:val="24"/>
          <w:szCs w:val="24"/>
          <w:highlight w:val="none"/>
          <w:lang w:eastAsia="zh-CN"/>
        </w:rPr>
        <w:t>0371-68638111</w:t>
      </w:r>
    </w:p>
    <w:p>
      <w:pPr>
        <w:keepNext w:val="0"/>
        <w:keepLines w:val="0"/>
        <w:pageBreakBefore w:val="0"/>
        <w:widowControl w:val="0"/>
        <w:shd w:val="clear"/>
        <w:kinsoku/>
        <w:wordWrap/>
        <w:overflowPunct/>
        <w:topLinePunct w:val="0"/>
        <w:autoSpaceDN/>
        <w:bidi w:val="0"/>
        <w:spacing w:before="0" w:beforeAutospacing="0" w:afterAutospacing="0" w:line="360" w:lineRule="auto"/>
        <w:ind w:left="0" w:leftChars="0" w:firstLine="240" w:firstLineChars="100"/>
        <w:jc w:val="right"/>
        <w:textAlignment w:val="auto"/>
        <w:rPr>
          <w:rFonts w:hint="eastAsia" w:ascii="宋体" w:hAnsi="宋体" w:eastAsia="宋体" w:cs="宋体"/>
          <w:color w:val="auto"/>
          <w:sz w:val="24"/>
          <w:szCs w:val="24"/>
          <w:highlight w:val="none"/>
        </w:rPr>
      </w:pPr>
    </w:p>
    <w:p>
      <w:pPr>
        <w:keepNext w:val="0"/>
        <w:keepLines w:val="0"/>
        <w:pageBreakBefore w:val="0"/>
        <w:widowControl w:val="0"/>
        <w:shd w:val="clear"/>
        <w:kinsoku/>
        <w:wordWrap/>
        <w:overflowPunct/>
        <w:topLinePunct w:val="0"/>
        <w:autoSpaceDN/>
        <w:bidi w:val="0"/>
        <w:spacing w:before="0" w:beforeAutospacing="0" w:afterAutospacing="0" w:line="360" w:lineRule="auto"/>
        <w:ind w:left="0" w:leftChars="0" w:firstLine="240" w:firstLineChars="100"/>
        <w:jc w:val="righ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发布人：</w:t>
      </w:r>
      <w:r>
        <w:rPr>
          <w:rFonts w:hint="eastAsia" w:ascii="宋体" w:hAnsi="宋体" w:eastAsia="宋体" w:cs="宋体"/>
          <w:color w:val="auto"/>
          <w:sz w:val="24"/>
          <w:szCs w:val="24"/>
          <w:highlight w:val="none"/>
          <w:lang w:eastAsia="zh-CN"/>
        </w:rPr>
        <w:t>博爱县磨头镇中心学校</w:t>
      </w:r>
    </w:p>
    <w:p>
      <w:pPr>
        <w:keepNext w:val="0"/>
        <w:keepLines w:val="0"/>
        <w:pageBreakBefore w:val="0"/>
        <w:widowControl w:val="0"/>
        <w:shd w:val="clear"/>
        <w:kinsoku/>
        <w:wordWrap/>
        <w:overflowPunct/>
        <w:topLinePunct w:val="0"/>
        <w:autoSpaceDN/>
        <w:bidi w:val="0"/>
        <w:spacing w:before="0" w:beforeAutospacing="0" w:afterAutospacing="0" w:line="360" w:lineRule="auto"/>
        <w:ind w:left="0" w:leftChars="0" w:firstLine="240" w:firstLineChars="1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val="en-US" w:eastAsia="zh-CN"/>
        </w:rPr>
        <w:t>智博国际工程咨询有限公司</w:t>
      </w:r>
    </w:p>
    <w:p>
      <w:pPr>
        <w:keepNext w:val="0"/>
        <w:keepLines w:val="0"/>
        <w:pageBreakBefore w:val="0"/>
        <w:widowControl w:val="0"/>
        <w:shd w:val="clear"/>
        <w:kinsoku/>
        <w:wordWrap/>
        <w:overflowPunct/>
        <w:topLinePunct w:val="0"/>
        <w:autoSpaceDN/>
        <w:bidi w:val="0"/>
        <w:spacing w:before="0" w:beforeAutospacing="0" w:afterAutospacing="0" w:line="360" w:lineRule="auto"/>
        <w:ind w:left="0" w:leftChars="0" w:firstLine="240" w:firstLineChars="1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02</w:t>
      </w:r>
      <w:r>
        <w:rPr>
          <w:rFonts w:hint="eastAsia" w:ascii="宋体" w:hAnsi="宋体" w:eastAsia="宋体" w:cs="宋体"/>
          <w:color w:val="auto"/>
          <w:sz w:val="24"/>
          <w:szCs w:val="24"/>
          <w:highlight w:val="none"/>
        </w:rPr>
        <w:t>日</w:t>
      </w:r>
    </w:p>
    <w:p/>
    <w:sectPr>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书宋_GBK">
    <w:altName w:val="微软雅黑"/>
    <w:panose1 w:val="00000000000000000000"/>
    <w:charset w:val="86"/>
    <w:family w:val="script"/>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NzAxZGU2OTI5YjBmYTI1ZmE1YWRkYjVmNTNlNWQifQ=="/>
  </w:docVars>
  <w:rsids>
    <w:rsidRoot w:val="2E3B5A9D"/>
    <w:rsid w:val="2E3B5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next w:val="1"/>
    <w:qFormat/>
    <w:uiPriority w:val="1"/>
    <w:pPr>
      <w:spacing w:before="174"/>
      <w:outlineLvl w:val="1"/>
    </w:pPr>
    <w:rPr>
      <w:rFonts w:ascii="方正黑体_GBK" w:hAnsi="方正黑体_GBK" w:eastAsia="方正黑体_GBK" w:cs="方正黑体_GBK"/>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afterAutospacing="0"/>
    </w:pPr>
  </w:style>
  <w:style w:type="paragraph" w:styleId="4">
    <w:name w:val="toc 6"/>
    <w:basedOn w:val="1"/>
    <w:next w:val="1"/>
    <w:qFormat/>
    <w:uiPriority w:val="0"/>
    <w:pPr>
      <w:wordWrap w:val="0"/>
      <w:spacing w:before="0" w:line="240" w:lineRule="auto"/>
      <w:ind w:left="1700"/>
      <w:jc w:val="both"/>
    </w:pPr>
    <w:rPr>
      <w:rFonts w:ascii="Times New Roman" w:hAnsi="Times New Roman" w:eastAsia="宋体" w:cs="Times New Roman"/>
      <w:sz w:val="21"/>
    </w:rPr>
  </w:style>
  <w:style w:type="paragraph" w:styleId="5">
    <w:name w:val="Body Text Indent"/>
    <w:basedOn w:val="1"/>
    <w:next w:val="6"/>
    <w:unhideWhenUsed/>
    <w:qFormat/>
    <w:uiPriority w:val="99"/>
    <w:pPr>
      <w:spacing w:after="120"/>
      <w:ind w:left="420" w:leftChars="200"/>
    </w:pPr>
  </w:style>
  <w:style w:type="paragraph" w:styleId="6">
    <w:name w:val="envelope return"/>
    <w:basedOn w:val="1"/>
    <w:qFormat/>
    <w:uiPriority w:val="99"/>
    <w:pPr>
      <w:snapToGrid w:val="0"/>
    </w:pPr>
    <w:rPr>
      <w:rFonts w:ascii="Arial" w:hAnsi="Arial" w:cs="Arial"/>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2"/>
    <w:basedOn w:val="5"/>
    <w:next w:val="3"/>
    <w:qFormat/>
    <w:uiPriority w:val="0"/>
    <w:pPr>
      <w:ind w:firstLine="420" w:firstLineChars="200"/>
    </w:pPr>
    <w:rPr>
      <w:sz w:val="21"/>
    </w:rPr>
  </w:style>
  <w:style w:type="paragraph" w:customStyle="1" w:styleId="11">
    <w:name w:val="List Paragraph"/>
    <w:basedOn w:val="1"/>
    <w:autoRedefine/>
    <w:qFormat/>
    <w:uiPriority w:val="1"/>
    <w:pPr>
      <w:spacing w:before="109"/>
      <w:ind w:left="117" w:firstLine="440"/>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2024-01-02T03:38:00Z</dcterms:created>
  <dc:creator>一帆风顺</dc:creator>
  <cp:lastModifiedBy>一帆风顺</cp:lastModifiedBy>
  <cp:lastPrinted>2024-01-02T03:39:38Z</cp:lastPrinted>
  <dcterms:modified xsi:type="dcterms:W3CDTF">2024-01-02T03:42:30Z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11F7FF22181A481FB5B51512050A8789_11</vt:lpwstr>
  </property>
</Properties>
</file>