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textAlignment w:val="baseline"/>
        <w:outlineLvl w:val="1"/>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沁阳市西万镇校尉营小学教学楼维修改造工程</w:t>
      </w:r>
    </w:p>
    <w:p>
      <w:pPr>
        <w:adjustRightInd w:val="0"/>
        <w:jc w:val="center"/>
        <w:textAlignment w:val="baseline"/>
        <w:outlineLvl w:val="1"/>
        <w:rPr>
          <w:rFonts w:hint="eastAsia" w:ascii="宋体" w:hAnsi="宋体" w:cs="宋体"/>
          <w:b/>
          <w:bCs/>
          <w:color w:val="auto"/>
          <w:sz w:val="40"/>
          <w:szCs w:val="40"/>
          <w:highlight w:val="none"/>
        </w:rPr>
      </w:pPr>
      <w:r>
        <w:rPr>
          <w:rFonts w:hint="eastAsia" w:ascii="宋体" w:hAnsi="宋体" w:eastAsia="宋体" w:cs="宋体"/>
          <w:b/>
          <w:bCs/>
          <w:color w:val="auto"/>
          <w:sz w:val="36"/>
          <w:szCs w:val="36"/>
          <w:highlight w:val="none"/>
          <w:lang w:val="en-US" w:eastAsia="zh-CN"/>
        </w:rPr>
        <w:t>竞争性磋商公告(不见面开标)</w:t>
      </w:r>
    </w:p>
    <w:p>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沁阳市西万镇校尉营小学教学楼维修改造</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的潜在供应商应在</w:t>
      </w:r>
      <w:r>
        <w:rPr>
          <w:rFonts w:hint="eastAsia" w:ascii="宋体" w:hAnsi="宋体" w:eastAsia="宋体" w:cs="宋体"/>
          <w:b/>
          <w:bCs/>
          <w:color w:val="auto"/>
          <w:sz w:val="21"/>
          <w:szCs w:val="21"/>
          <w:highlight w:val="none"/>
          <w:u w:val="single"/>
        </w:rPr>
        <w:t>焦作市公共资源交易中心网站</w:t>
      </w:r>
      <w:r>
        <w:rPr>
          <w:rFonts w:hint="eastAsia" w:ascii="宋体" w:hAnsi="宋体" w:eastAsia="宋体" w:cs="宋体"/>
          <w:color w:val="auto"/>
          <w:sz w:val="21"/>
          <w:szCs w:val="21"/>
          <w:highlight w:val="none"/>
        </w:rPr>
        <w:t>获取竞争性磋商文件并于</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14</w:t>
      </w:r>
      <w:r>
        <w:rPr>
          <w:rFonts w:hint="eastAsia" w:ascii="宋体" w:hAnsi="宋体" w:eastAsia="宋体" w:cs="宋体"/>
          <w:b/>
          <w:bCs/>
          <w:color w:val="auto"/>
          <w:kern w:val="0"/>
          <w:sz w:val="21"/>
          <w:szCs w:val="21"/>
          <w:highlight w:val="none"/>
        </w:rPr>
        <w:t>日08时30分</w:t>
      </w:r>
      <w:r>
        <w:rPr>
          <w:rFonts w:hint="eastAsia" w:ascii="宋体" w:hAnsi="宋体" w:eastAsia="宋体" w:cs="宋体"/>
          <w:color w:val="auto"/>
          <w:sz w:val="21"/>
          <w:szCs w:val="21"/>
          <w:highlight w:val="none"/>
        </w:rPr>
        <w:t>（北京时间）前提交响应性文件。</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沁政采磋商-2024-</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     </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2、采购项目名称：沁阳市西万镇校尉营小学教学楼维修改造</w:t>
      </w:r>
      <w:r>
        <w:rPr>
          <w:rFonts w:hint="eastAsia" w:ascii="宋体" w:hAnsi="宋体" w:eastAsia="宋体" w:cs="宋体"/>
          <w:color w:val="auto"/>
          <w:sz w:val="21"/>
          <w:szCs w:val="21"/>
          <w:highlight w:val="none"/>
          <w:lang w:eastAsia="zh-CN"/>
        </w:rPr>
        <w:t>工程</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val="en-US" w:eastAsia="zh-CN"/>
        </w:rPr>
        <w:t>1179107.88元</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val="en-US" w:eastAsia="zh-CN"/>
        </w:rPr>
        <w:t>1179107.88元</w:t>
      </w:r>
    </w:p>
    <w:tbl>
      <w:tblPr>
        <w:tblStyle w:val="7"/>
        <w:tblW w:w="10220" w:type="dxa"/>
        <w:jc w:val="center"/>
        <w:tblLayout w:type="autofit"/>
        <w:tblCellMar>
          <w:top w:w="15" w:type="dxa"/>
          <w:left w:w="15" w:type="dxa"/>
          <w:bottom w:w="15" w:type="dxa"/>
          <w:right w:w="15" w:type="dxa"/>
        </w:tblCellMar>
      </w:tblPr>
      <w:tblGrid>
        <w:gridCol w:w="709"/>
        <w:gridCol w:w="669"/>
        <w:gridCol w:w="3231"/>
        <w:gridCol w:w="1310"/>
        <w:gridCol w:w="1691"/>
        <w:gridCol w:w="1281"/>
        <w:gridCol w:w="1329"/>
      </w:tblGrid>
      <w:tr>
        <w:tblPrEx>
          <w:tblCellMar>
            <w:top w:w="15" w:type="dxa"/>
            <w:left w:w="15" w:type="dxa"/>
            <w:bottom w:w="15" w:type="dxa"/>
            <w:right w:w="15" w:type="dxa"/>
          </w:tblCellMar>
        </w:tblPrEx>
        <w:trPr>
          <w:trHeight w:val="570" w:hRule="atLeast"/>
          <w:jc w:val="center"/>
        </w:trPr>
        <w:tc>
          <w:tcPr>
            <w:tcW w:w="70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6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3231"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310"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691"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1281"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是否专门面向中小企业</w:t>
            </w:r>
          </w:p>
        </w:tc>
        <w:tc>
          <w:tcPr>
            <w:tcW w:w="132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采购预留金额（元）</w:t>
            </w:r>
          </w:p>
        </w:tc>
      </w:tr>
      <w:tr>
        <w:tblPrEx>
          <w:tblCellMar>
            <w:top w:w="15" w:type="dxa"/>
            <w:left w:w="15" w:type="dxa"/>
            <w:bottom w:w="15" w:type="dxa"/>
            <w:right w:w="15" w:type="dxa"/>
          </w:tblCellMar>
        </w:tblPrEx>
        <w:trPr>
          <w:trHeight w:val="570" w:hRule="atLeast"/>
          <w:jc w:val="center"/>
        </w:trPr>
        <w:tc>
          <w:tcPr>
            <w:tcW w:w="70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沁阳市西万镇校尉营小学教学楼维修改造</w:t>
            </w:r>
            <w:r>
              <w:rPr>
                <w:rFonts w:hint="eastAsia" w:ascii="宋体" w:hAnsi="宋体" w:eastAsia="宋体" w:cs="宋体"/>
                <w:color w:val="auto"/>
                <w:sz w:val="21"/>
                <w:szCs w:val="21"/>
                <w:highlight w:val="none"/>
                <w:lang w:eastAsia="zh-CN"/>
              </w:rPr>
              <w:t>工程</w:t>
            </w:r>
          </w:p>
        </w:tc>
        <w:tc>
          <w:tcPr>
            <w:tcW w:w="131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1179107.88</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1179107.88</w:t>
            </w:r>
          </w:p>
        </w:tc>
        <w:tc>
          <w:tcPr>
            <w:tcW w:w="128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是</w:t>
            </w:r>
          </w:p>
        </w:tc>
        <w:tc>
          <w:tcPr>
            <w:tcW w:w="132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pageBreakBefore w:val="0"/>
              <w:widowControl w:val="0"/>
              <w:kinsoku/>
              <w:wordWrap/>
              <w:overflowPunct/>
              <w:topLinePunct w:val="0"/>
              <w:bidi w:val="0"/>
              <w:spacing w:line="50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1179107.88</w:t>
            </w:r>
          </w:p>
        </w:tc>
      </w:tr>
    </w:tbl>
    <w:p>
      <w:pPr>
        <w:keepNext w:val="0"/>
        <w:keepLines w:val="0"/>
        <w:pageBreakBefore w:val="0"/>
        <w:widowControl w:val="0"/>
        <w:numPr>
          <w:ilvl w:val="0"/>
          <w:numId w:val="0"/>
        </w:numPr>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highlight w:val="none"/>
        </w:rPr>
        <w:t>采购需求（包括但不限于标的的名称、数量、简要技术需求或服务要求等）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（1）该工程为</w:t>
      </w:r>
      <w:r>
        <w:rPr>
          <w:rFonts w:hint="eastAsia" w:ascii="宋体" w:hAnsi="宋体" w:eastAsia="宋体" w:cs="宋体"/>
          <w:color w:val="auto"/>
          <w:sz w:val="21"/>
          <w:szCs w:val="21"/>
          <w:highlight w:val="none"/>
        </w:rPr>
        <w:t>沁阳市西万镇校尉营小学教学楼维修改造</w:t>
      </w:r>
      <w:r>
        <w:rPr>
          <w:rFonts w:hint="eastAsia" w:ascii="宋体" w:hAnsi="宋体" w:eastAsia="宋体" w:cs="宋体"/>
          <w:color w:val="auto"/>
          <w:sz w:val="21"/>
          <w:szCs w:val="21"/>
          <w:highlight w:val="none"/>
          <w:lang w:eastAsia="zh-CN"/>
        </w:rPr>
        <w:t>工程，位于沁阳市西万镇校尉营小学校内；主要工程内容：铲除及重新施工东楼北楼外墙漆、内墙漆、屋层防水层、更换门窗等工作内容；</w:t>
      </w:r>
      <w:r>
        <w:rPr>
          <w:rFonts w:hint="eastAsia" w:ascii="宋体" w:hAnsi="宋体" w:eastAsia="宋体" w:cs="宋体"/>
          <w:color w:val="auto"/>
          <w:sz w:val="21"/>
          <w:szCs w:val="21"/>
          <w:highlight w:val="none"/>
          <w:lang w:val="en-US" w:eastAsia="zh-CN"/>
        </w:rPr>
        <w:t>建设面积2000平方米。(详见工程量清单）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（2）人工费447435.31元</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6、合同的履行期限：</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日历天</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7、本项目是否接受联合体投标：否</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9、是否专门面向中小企业：</w:t>
      </w:r>
      <w:r>
        <w:rPr>
          <w:rFonts w:hint="eastAsia" w:ascii="宋体" w:hAnsi="宋体" w:eastAsia="宋体" w:cs="宋体"/>
          <w:color w:val="auto"/>
          <w:sz w:val="21"/>
          <w:szCs w:val="21"/>
          <w:highlight w:val="none"/>
          <w:lang w:val="en-US" w:eastAsia="zh-CN"/>
        </w:rPr>
        <w:t>是</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的资格要求：</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shd w:val="clear" w:color="auto" w:fill="FFFFFF"/>
        </w:rPr>
        <w:t>本项目执行促进中小企业发展政策(监狱企业、残疾人福利性企业视同小微企业)等政府采购政策</w:t>
      </w:r>
      <w:r>
        <w:rPr>
          <w:rFonts w:hint="eastAsia" w:ascii="宋体" w:hAnsi="宋体" w:eastAsia="宋体" w:cs="宋体"/>
          <w:color w:val="auto"/>
          <w:sz w:val="21"/>
          <w:szCs w:val="21"/>
          <w:highlight w:val="none"/>
          <w:shd w:val="clear" w:color="auto" w:fill="FFFFFF"/>
          <w:lang w:eastAsia="zh-CN"/>
        </w:rPr>
        <w:t>。</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pPr>
        <w:keepNext w:val="0"/>
        <w:keepLines w:val="0"/>
        <w:pageBreakBefore w:val="0"/>
        <w:widowControl w:val="0"/>
        <w:kinsoku/>
        <w:wordWrap/>
        <w:overflowPunct/>
        <w:topLinePunct w:val="0"/>
        <w:bidi w:val="0"/>
        <w:spacing w:line="500" w:lineRule="exact"/>
        <w:ind w:firstLine="420" w:firstLineChars="200"/>
        <w:textAlignment w:val="auto"/>
        <w:outlineLvl w:val="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须具有有效的营业执照；</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供应商须具备建设行政主管部门颁发的建筑工程施工总承包三级及以上资质，具备有效的安全生产许可证，并在人员、设备、资金等方面具备相应的施工能力；</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拟派项目经理要求：须具有建筑工程专业二级及以上建造师资格（不含临时）及有效的安全生产考核合格证书（B证），且未担任其他在建工程项目经理并提供无在建工程承诺书；</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注：本文件所指“在建项目”是指：项目尚未竣工或已中标未开工。如果“在建项目”项目经理有变更情况的，需在</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中附变更证明材料，否则视为项目经理有“在建项目”</w:t>
      </w:r>
      <w:r>
        <w:rPr>
          <w:rFonts w:hint="eastAsia" w:ascii="宋体" w:hAnsi="宋体" w:eastAsia="宋体" w:cs="宋体"/>
          <w:color w:val="auto"/>
          <w:kern w:val="0"/>
          <w:szCs w:val="21"/>
          <w:highlight w:val="none"/>
          <w:lang w:eastAsia="zh-CN"/>
        </w:rPr>
        <w:t>；</w:t>
      </w:r>
    </w:p>
    <w:p>
      <w:pPr>
        <w:keepNext w:val="0"/>
        <w:keepLines w:val="0"/>
        <w:pageBreakBefore w:val="0"/>
        <w:widowControl w:val="0"/>
        <w:kinsoku/>
        <w:wordWrap/>
        <w:overflowPunct/>
        <w:topLinePunct w:val="0"/>
        <w:bidi w:val="0"/>
        <w:spacing w:line="500" w:lineRule="exact"/>
        <w:ind w:firstLine="420" w:firstLineChars="200"/>
        <w:textAlignment w:val="auto"/>
        <w:outlineLvl w:val="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 拟派项目技术负责人须具有相关专业中级及以上职称；</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按照《财政部关于在政府采购活动中查询及使用信用记录有关问题的通知》(财库〔2016〕125 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站https://www.creditchina.gov.cn/、“中国执行信息公开网”网站http://zxgk.court.gov.cn/)、政府采购严重违法失信行为记录名单(查询网址“中国政府采购网”</w:t>
      </w:r>
      <w:r>
        <w:rPr>
          <w:rFonts w:hint="eastAsia" w:ascii="宋体" w:hAnsi="宋体" w:eastAsia="宋体" w:cs="宋体"/>
          <w:color w:val="auto"/>
          <w:kern w:val="0"/>
          <w:szCs w:val="21"/>
          <w:highlight w:val="none"/>
          <w:lang w:eastAsia="zh-CN"/>
        </w:rPr>
        <w:t>网站</w:t>
      </w:r>
      <w:r>
        <w:rPr>
          <w:rFonts w:hint="eastAsia" w:ascii="宋体" w:hAnsi="宋体" w:eastAsia="宋体" w:cs="宋体"/>
          <w:color w:val="auto"/>
          <w:kern w:val="0"/>
          <w:szCs w:val="21"/>
          <w:highlight w:val="none"/>
        </w:rPr>
        <w:t>(http://www.ccgp.gov.cn) 。（</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eastAsia="zh-CN"/>
        </w:rPr>
        <w:t>人或采购</w:t>
      </w:r>
      <w:r>
        <w:rPr>
          <w:rFonts w:hint="eastAsia" w:ascii="宋体" w:hAnsi="宋体" w:eastAsia="宋体" w:cs="宋体"/>
          <w:color w:val="auto"/>
          <w:kern w:val="0"/>
          <w:szCs w:val="21"/>
          <w:highlight w:val="none"/>
        </w:rPr>
        <w:t>代理机构</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color w:val="auto"/>
          <w:kern w:val="0"/>
          <w:szCs w:val="21"/>
          <w:highlight w:val="none"/>
        </w:rPr>
        <w:t>磋商当日查询结果</w:t>
      </w:r>
      <w:r>
        <w:rPr>
          <w:rFonts w:hint="eastAsia" w:ascii="宋体" w:hAnsi="宋体" w:eastAsia="宋体" w:cs="宋体"/>
          <w:color w:val="auto"/>
          <w:kern w:val="0"/>
          <w:szCs w:val="21"/>
          <w:highlight w:val="none"/>
          <w:lang w:val="en-US" w:eastAsia="zh-CN"/>
        </w:rPr>
        <w:t>为准</w:t>
      </w:r>
      <w:r>
        <w:rPr>
          <w:rFonts w:hint="eastAsia" w:ascii="宋体" w:hAnsi="宋体" w:eastAsia="宋体" w:cs="宋体"/>
          <w:color w:val="auto"/>
          <w:kern w:val="0"/>
          <w:szCs w:val="21"/>
          <w:highlight w:val="none"/>
        </w:rPr>
        <w:t>）；</w:t>
      </w:r>
    </w:p>
    <w:p>
      <w:pPr>
        <w:keepNext w:val="0"/>
        <w:keepLines w:val="0"/>
        <w:pageBreakBefore w:val="0"/>
        <w:widowControl w:val="0"/>
        <w:kinsoku/>
        <w:wordWrap/>
        <w:overflowPunct/>
        <w:topLinePunct w:val="0"/>
        <w:bidi w:val="0"/>
        <w:spacing w:line="500" w:lineRule="exact"/>
        <w:ind w:firstLine="420" w:firstLineChars="200"/>
        <w:textAlignment w:val="auto"/>
        <w:outlineLvl w:val="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3.6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必须提供投标承诺函；</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本项目不接受联合体参加磋商（无需提供任何声明、承诺）。</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三、获取采购文件</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b/>
          <w:bCs/>
          <w:color w:val="auto"/>
          <w:kern w:val="0"/>
          <w:szCs w:val="21"/>
          <w:highlight w:val="none"/>
          <w:lang w:val="en-US" w:eastAsia="zh-CN"/>
        </w:rPr>
        <w:t>2024年</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val="en-US" w:eastAsia="zh-CN"/>
        </w:rPr>
        <w:t>月</w:t>
      </w: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val="en-US" w:eastAsia="zh-CN"/>
        </w:rPr>
        <w:t>日</w:t>
      </w:r>
      <w:r>
        <w:rPr>
          <w:rFonts w:hint="eastAsia" w:ascii="宋体" w:hAnsi="宋体" w:eastAsia="宋体" w:cs="宋体"/>
          <w:b/>
          <w:bCs/>
          <w:color w:val="auto"/>
          <w:kern w:val="0"/>
          <w:szCs w:val="21"/>
          <w:highlight w:val="none"/>
        </w:rPr>
        <w:t xml:space="preserve"> 至 202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年</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月</w:t>
      </w:r>
      <w:r>
        <w:rPr>
          <w:rFonts w:hint="eastAsia" w:ascii="宋体" w:hAnsi="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日</w:t>
      </w:r>
      <w:r>
        <w:rPr>
          <w:rFonts w:hint="eastAsia" w:ascii="宋体" w:hAnsi="宋体" w:eastAsia="宋体" w:cs="宋体"/>
          <w:color w:val="auto"/>
          <w:szCs w:val="21"/>
          <w:highlight w:val="none"/>
        </w:rPr>
        <w:t>，每天上午</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:00至12:00下午12:00至23:</w:t>
      </w:r>
      <w:r>
        <w:rPr>
          <w:rFonts w:hint="eastAsia" w:ascii="宋体" w:hAnsi="宋体" w:eastAsia="宋体" w:cs="宋体"/>
          <w:color w:val="auto"/>
          <w:szCs w:val="21"/>
          <w:highlight w:val="none"/>
          <w:lang w:val="en-US" w:eastAsia="zh-CN"/>
        </w:rPr>
        <w:t>59</w:t>
      </w:r>
      <w:r>
        <w:rPr>
          <w:rFonts w:hint="eastAsia" w:ascii="宋体" w:hAnsi="宋体" w:eastAsia="宋体" w:cs="宋体"/>
          <w:color w:val="auto"/>
          <w:szCs w:val="21"/>
          <w:highlight w:val="none"/>
        </w:rPr>
        <w:t>（北京时间，法定节假日除外。）</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2.地点：焦作市公共资源交易中心网站；</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3.方式：本项目采用电子开评标（不见面开标），凡有意参加本项目的，请登陆焦作市公共资源交易中心网站会员系统进行网上下载磋商文件；</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4.售价：0元。</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提交</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w:t>
      </w:r>
      <w:r>
        <w:rPr>
          <w:rFonts w:hint="eastAsia" w:ascii="宋体" w:hAnsi="宋体" w:eastAsia="宋体" w:cs="宋体"/>
          <w:color w:val="auto"/>
          <w:sz w:val="21"/>
          <w:szCs w:val="21"/>
          <w:highlight w:val="none"/>
          <w:lang w:eastAsia="zh-CN"/>
        </w:rPr>
        <w:t>止</w:t>
      </w:r>
      <w:r>
        <w:rPr>
          <w:rFonts w:hint="eastAsia" w:ascii="宋体" w:hAnsi="宋体" w:eastAsia="宋体" w:cs="宋体"/>
          <w:color w:val="auto"/>
          <w:sz w:val="21"/>
          <w:szCs w:val="21"/>
          <w:highlight w:val="none"/>
        </w:rPr>
        <w:t>时间：</w:t>
      </w:r>
      <w:r>
        <w:rPr>
          <w:rFonts w:hint="eastAsia" w:ascii="宋体" w:hAnsi="宋体" w:eastAsia="宋体" w:cs="宋体"/>
          <w:b/>
          <w:bCs/>
          <w:color w:val="auto"/>
          <w:kern w:val="0"/>
          <w:sz w:val="21"/>
          <w:szCs w:val="21"/>
          <w:highlight w:val="none"/>
          <w:lang w:val="en-US" w:eastAsia="zh-CN"/>
        </w:rPr>
        <w:t>2024年</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b/>
          <w:bCs/>
          <w:color w:val="auto"/>
          <w:kern w:val="0"/>
          <w:sz w:val="21"/>
          <w:szCs w:val="21"/>
          <w:highlight w:val="none"/>
          <w:lang w:val="en-US" w:eastAsia="zh-CN"/>
        </w:rPr>
        <w:t>14</w:t>
      </w:r>
      <w:r>
        <w:rPr>
          <w:rFonts w:hint="eastAsia" w:ascii="宋体" w:hAnsi="宋体" w:eastAsia="宋体" w:cs="宋体"/>
          <w:b/>
          <w:bCs/>
          <w:color w:val="auto"/>
          <w:kern w:val="0"/>
          <w:sz w:val="21"/>
          <w:szCs w:val="21"/>
          <w:highlight w:val="none"/>
          <w:lang w:val="en-US" w:eastAsia="zh-CN"/>
        </w:rPr>
        <w:t>日</w:t>
      </w:r>
      <w:r>
        <w:rPr>
          <w:rFonts w:hint="eastAsia" w:ascii="宋体" w:hAnsi="宋体" w:eastAsia="宋体" w:cs="宋体"/>
          <w:b/>
          <w:bCs/>
          <w:color w:val="auto"/>
          <w:kern w:val="0"/>
          <w:sz w:val="21"/>
          <w:szCs w:val="21"/>
          <w:highlight w:val="none"/>
        </w:rPr>
        <w:t>08时30分</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2.地点：焦作市公共资源交易中心网站会员系统</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响应性文件</w:t>
      </w:r>
      <w:r>
        <w:rPr>
          <w:rFonts w:hint="eastAsia" w:ascii="宋体" w:hAnsi="宋体" w:eastAsia="宋体" w:cs="宋体"/>
          <w:color w:val="auto"/>
          <w:sz w:val="21"/>
          <w:szCs w:val="21"/>
          <w:highlight w:val="none"/>
        </w:rPr>
        <w:t>开启</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b/>
          <w:bCs/>
          <w:color w:val="auto"/>
          <w:kern w:val="0"/>
          <w:sz w:val="21"/>
          <w:szCs w:val="21"/>
          <w:highlight w:val="none"/>
          <w:lang w:val="en-US" w:eastAsia="zh-CN"/>
        </w:rPr>
        <w:t>2024年</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b/>
          <w:bCs/>
          <w:color w:val="auto"/>
          <w:kern w:val="0"/>
          <w:sz w:val="21"/>
          <w:szCs w:val="21"/>
          <w:highlight w:val="none"/>
          <w:lang w:val="en-US" w:eastAsia="zh-CN"/>
        </w:rPr>
        <w:t>14</w:t>
      </w:r>
      <w:r>
        <w:rPr>
          <w:rFonts w:hint="eastAsia" w:ascii="宋体" w:hAnsi="宋体" w:eastAsia="宋体" w:cs="宋体"/>
          <w:b/>
          <w:bCs/>
          <w:color w:val="auto"/>
          <w:kern w:val="0"/>
          <w:sz w:val="21"/>
          <w:szCs w:val="21"/>
          <w:highlight w:val="none"/>
          <w:lang w:val="en-US" w:eastAsia="zh-CN"/>
        </w:rPr>
        <w:t>日</w:t>
      </w:r>
      <w:r>
        <w:rPr>
          <w:rFonts w:hint="eastAsia" w:ascii="宋体"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08时30分</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2.地点：沁阳市公共资源交易中心二楼开标室。</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六、发布公告的媒介及公告期限</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本次公告在《中国招标投标公共服务平台》、《河南省电子招标投标公共服务平台》、《河南省政府采购网》、《焦作市公共资源交易中心网》、《沁阳市公共资源交易中心网》上发布，公告期限为五个工作日。</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七、其他补充事宜</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醒：本项目采用“远程不见面”的开标方式。供应商无需到沁阳市公共资源交易中心现场参加磋商会议，无需到达现场提交原件资料。供应商应当投标截止前，登录远程开标大厅，在线准时参加磋商活动并进行文件解密、答疑澄清等。在规定时间内响应性文件未解密的供应商，视为放弃投标。</w:t>
      </w:r>
      <w:bookmarkStart w:id="0" w:name="_GoBack"/>
      <w:bookmarkEnd w:id="0"/>
    </w:p>
    <w:p>
      <w:pPr>
        <w:keepNext w:val="0"/>
        <w:keepLines w:val="0"/>
        <w:pageBreakBefore w:val="0"/>
        <w:widowControl w:val="0"/>
        <w:kinsoku/>
        <w:wordWrap/>
        <w:overflowPunct/>
        <w:topLinePunct w:val="0"/>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不见面开标方式和全程电子化评标的方式进行，潜在供应商可提前在焦作市交易中心官网首页---下载中心--下载《焦作市电子招投标系统操作手册》和《焦作市公共资源交易平台不见面开标操作手册》、《响应性文件制作工作工具》等，查看操作说明，按要求进行响应性文件制作和上传等。为避免网络拥堵等不可控因素影响响应性文件的上传，请提前上传响应性文件，并在开标截止时间前登录不见面开标大厅，开标大厅网址（http://ggzy.jiaozuo.gov.cn/BidOpeningHall/bidhall/default/login ）</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http://222.143.135.34:7890/BidOpeningHall/bidhall/default/login），按要求解密响应性文件。因文件未及时上传导致投标失败的责任由供应商自行承担。具体要求详见竞争性磋商文件。技术支持请联系：平台统一技术服务电话为：400-998-0000、服务时间：周一至周日8：00-17：30。</w:t>
      </w:r>
    </w:p>
    <w:p>
      <w:pPr>
        <w:keepNext w:val="0"/>
        <w:keepLines w:val="0"/>
        <w:pageBreakBefore w:val="0"/>
        <w:widowControl w:val="0"/>
        <w:kinsoku/>
        <w:wordWrap/>
        <w:overflowPunct/>
        <w:topLinePunct w:val="0"/>
        <w:bidi w:val="0"/>
        <w:spacing w:line="500" w:lineRule="exact"/>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八、凡对本次</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提出询问，请按照以下方式联系</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名称：沁阳市西万镇校尉营小学</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地址：沁阳市西万镇校尉营</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联系人：田</w:t>
      </w:r>
      <w:r>
        <w:rPr>
          <w:rFonts w:hint="eastAsia" w:ascii="宋体" w:hAnsi="宋体" w:eastAsia="宋体" w:cs="宋体"/>
          <w:color w:val="auto"/>
          <w:sz w:val="21"/>
          <w:szCs w:val="21"/>
          <w:highlight w:val="none"/>
          <w:lang w:eastAsia="zh-CN"/>
        </w:rPr>
        <w:t>先生</w:t>
      </w:r>
    </w:p>
    <w:p>
      <w:pPr>
        <w:keepNext w:val="0"/>
        <w:keepLines w:val="0"/>
        <w:pageBreakBefore w:val="0"/>
        <w:widowControl w:val="0"/>
        <w:kinsoku/>
        <w:wordWrap/>
        <w:overflowPunct/>
        <w:topLinePunct w:val="0"/>
        <w:bidi w:val="0"/>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电话：13838942399</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代理机构信息</w:t>
      </w:r>
      <w:r>
        <w:rPr>
          <w:rFonts w:hint="eastAsia" w:ascii="宋体" w:hAnsi="宋体" w:eastAsia="宋体" w:cs="宋体"/>
          <w:color w:val="auto"/>
          <w:sz w:val="21"/>
          <w:szCs w:val="21"/>
          <w:highlight w:val="none"/>
          <w:lang w:eastAsia="zh-CN"/>
        </w:rPr>
        <w:t>（如有）</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代理机构：河南蓬业工程咨询有限公司</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焦作市</w:t>
      </w:r>
      <w:r>
        <w:rPr>
          <w:rFonts w:hint="eastAsia" w:ascii="宋体" w:hAnsi="宋体" w:eastAsia="宋体" w:cs="宋体"/>
          <w:color w:val="auto"/>
          <w:sz w:val="21"/>
          <w:szCs w:val="21"/>
          <w:highlight w:val="none"/>
          <w:lang w:val="en-US" w:eastAsia="zh-CN"/>
        </w:rPr>
        <w:t>神州路东段创基智谷A-13栋</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石女士</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pacing w:line="500" w:lineRule="exact"/>
        <w:ind w:firstLine="420" w:firstLineChars="200"/>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17639916873</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3、项目联系方式</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联系人：田</w:t>
      </w:r>
      <w:r>
        <w:rPr>
          <w:rFonts w:hint="eastAsia" w:ascii="宋体" w:hAnsi="宋体" w:eastAsia="宋体" w:cs="宋体"/>
          <w:color w:val="auto"/>
          <w:sz w:val="21"/>
          <w:szCs w:val="21"/>
          <w:highlight w:val="none"/>
          <w:lang w:eastAsia="zh-CN"/>
        </w:rPr>
        <w:t>先生</w:t>
      </w:r>
    </w:p>
    <w:p>
      <w:pPr>
        <w:keepNext w:val="0"/>
        <w:keepLines w:val="0"/>
        <w:pageBreakBefore w:val="0"/>
        <w:widowControl w:val="0"/>
        <w:kinsoku/>
        <w:wordWrap/>
        <w:overflowPunct/>
        <w:topLinePunct w:val="0"/>
        <w:bidi w:val="0"/>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电话：13838942399</w:t>
      </w:r>
    </w:p>
    <w:p>
      <w:pPr>
        <w:keepNext w:val="0"/>
        <w:keepLines w:val="0"/>
        <w:pageBreakBefore w:val="0"/>
        <w:widowControl w:val="0"/>
        <w:kinsoku/>
        <w:wordWrap/>
        <w:overflowPunct/>
        <w:topLinePunct w:val="0"/>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p>
    <w:p>
      <w:pPr>
        <w:pStyle w:val="5"/>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500" w:lineRule="exact"/>
        <w:ind w:firstLine="420" w:firstLineChars="200"/>
        <w:jc w:val="righ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沁阳市西万镇校尉营小学</w:t>
      </w:r>
    </w:p>
    <w:p>
      <w:pPr>
        <w:keepNext w:val="0"/>
        <w:keepLines w:val="0"/>
        <w:pageBreakBefore w:val="0"/>
        <w:widowControl w:val="0"/>
        <w:kinsoku/>
        <w:wordWrap/>
        <w:overflowPunct/>
        <w:topLinePunct w:val="0"/>
        <w:bidi w:val="0"/>
        <w:spacing w:line="500" w:lineRule="exact"/>
        <w:ind w:firstLine="420" w:firstLineChars="200"/>
        <w:jc w:val="righ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河南蓬业工程咨询有限公司</w:t>
      </w:r>
    </w:p>
    <w:p>
      <w:pPr>
        <w:keepNext w:val="0"/>
        <w:keepLines w:val="0"/>
        <w:pageBreakBefore w:val="0"/>
        <w:widowControl w:val="0"/>
        <w:kinsoku/>
        <w:wordWrap/>
        <w:overflowPunct/>
        <w:topLinePunct w:val="0"/>
        <w:bidi w:val="0"/>
        <w:spacing w:line="500" w:lineRule="exact"/>
        <w:ind w:firstLine="422" w:firstLineChars="200"/>
        <w:jc w:val="righ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2024年</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val="en-US" w:eastAsia="zh-CN"/>
        </w:rPr>
        <w:t>日</w:t>
      </w:r>
    </w:p>
    <w:p>
      <w:pPr>
        <w:keepNext w:val="0"/>
        <w:keepLines w:val="0"/>
        <w:pageBreakBefore w:val="0"/>
        <w:widowControl w:val="0"/>
        <w:kinsoku/>
        <w:wordWrap/>
        <w:overflowPunct/>
        <w:topLinePunct w:val="0"/>
        <w:bidi w:val="0"/>
        <w:spacing w:line="500" w:lineRule="exact"/>
        <w:ind w:left="0" w:leftChars="0" w:firstLine="0" w:firstLineChars="0"/>
        <w:textAlignment w:val="auto"/>
        <w:rPr>
          <w:rFonts w:hint="eastAsia" w:ascii="宋体" w:hAnsi="宋体" w:eastAsia="宋体" w:cs="宋体"/>
          <w:b/>
          <w:bCs/>
          <w:color w:val="auto"/>
          <w:kern w:val="0"/>
          <w:szCs w:val="21"/>
          <w:highlight w:val="none"/>
          <w:lang w:val="en-US" w:eastAsia="zh-CN"/>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ZDZmZmIwZjU3MGQ2MGM0M2Q5NTU1Yjg0YTUyMmUifQ=="/>
  </w:docVars>
  <w:rsids>
    <w:rsidRoot w:val="50420C32"/>
    <w:rsid w:val="02CC015C"/>
    <w:rsid w:val="15550CF1"/>
    <w:rsid w:val="1A1C1654"/>
    <w:rsid w:val="2CF352FE"/>
    <w:rsid w:val="3CDC690F"/>
    <w:rsid w:val="460C0E71"/>
    <w:rsid w:val="47956626"/>
    <w:rsid w:val="47F45D6C"/>
    <w:rsid w:val="50420C32"/>
    <w:rsid w:val="66D40E85"/>
    <w:rsid w:val="7B804A7A"/>
    <w:rsid w:val="7D8D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jc w:val="center"/>
      <w:outlineLvl w:val="0"/>
    </w:pPr>
    <w:rPr>
      <w:rFonts w:ascii="Times New Roman" w:hAnsi="Times New Roman" w:eastAsia="宋体"/>
      <w:b/>
      <w:bCs/>
      <w:kern w:val="44"/>
      <w:sz w:val="32"/>
      <w:szCs w:val="44"/>
    </w:rPr>
  </w:style>
  <w:style w:type="paragraph" w:styleId="3">
    <w:name w:val="heading 2"/>
    <w:basedOn w:val="1"/>
    <w:next w:val="1"/>
    <w:link w:val="10"/>
    <w:autoRedefine/>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1"/>
    <w:autoRedefine/>
    <w:semiHidden/>
    <w:unhideWhenUsed/>
    <w:qFormat/>
    <w:uiPriority w:val="0"/>
    <w:pPr>
      <w:keepNext/>
      <w:keepLines/>
      <w:spacing w:before="260" w:after="260" w:line="416" w:lineRule="auto"/>
      <w:jc w:val="center"/>
      <w:outlineLvl w:val="2"/>
    </w:pPr>
    <w:rPr>
      <w:rFonts w:ascii="Times New Roman" w:hAnsi="Times New Roman" w:eastAsia="宋体"/>
      <w:b/>
      <w:bCs/>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ind w:firstLine="538" w:firstLineChars="192"/>
    </w:pPr>
    <w:rPr>
      <w:rFonts w:eastAsia="楷体_GB2312"/>
      <w:sz w:val="28"/>
    </w:rPr>
  </w:style>
  <w:style w:type="paragraph" w:styleId="6">
    <w:name w:val="envelope return"/>
    <w:basedOn w:val="1"/>
    <w:autoRedefine/>
    <w:qFormat/>
    <w:uiPriority w:val="0"/>
    <w:pPr>
      <w:snapToGrid w:val="0"/>
    </w:pPr>
    <w:rPr>
      <w:rFonts w:ascii="Arial" w:hAnsi="Arial"/>
    </w:rPr>
  </w:style>
  <w:style w:type="character" w:customStyle="1" w:styleId="9">
    <w:name w:val="标题 1 字符"/>
    <w:link w:val="2"/>
    <w:qFormat/>
    <w:uiPriority w:val="0"/>
    <w:rPr>
      <w:rFonts w:ascii="Times New Roman" w:hAnsi="Times New Roman" w:eastAsia="宋体"/>
      <w:b/>
      <w:bCs/>
      <w:kern w:val="44"/>
      <w:sz w:val="32"/>
      <w:szCs w:val="44"/>
      <w:lang w:val="en-US" w:eastAsia="zh-CN" w:bidi="ar-SA"/>
    </w:rPr>
  </w:style>
  <w:style w:type="character" w:customStyle="1" w:styleId="10">
    <w:name w:val="标题 2 Char"/>
    <w:link w:val="3"/>
    <w:autoRedefine/>
    <w:qFormat/>
    <w:uiPriority w:val="0"/>
    <w:rPr>
      <w:rFonts w:ascii="Arial" w:hAnsi="Arial" w:eastAsia="黑体"/>
      <w:b/>
      <w:bCs/>
      <w:sz w:val="32"/>
      <w:szCs w:val="32"/>
    </w:rPr>
  </w:style>
  <w:style w:type="character" w:customStyle="1" w:styleId="11">
    <w:name w:val="标题 3 Char"/>
    <w:link w:val="4"/>
    <w:autoRedefine/>
    <w:qFormat/>
    <w:uiPriority w:val="0"/>
    <w:rPr>
      <w:rFonts w:ascii="Times New Roman" w:hAnsi="Times New Roman" w:eastAsia="宋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2024-02-20T07:17:00Z</dcterms:created>
  <dc:creator>NTKO</dc:creator>
  <cp:lastModifiedBy>NTKO</cp:lastModifiedBy>
  <cp:lastPrinted>2024-02-28T08:52:00Z</cp:lastPrinted>
  <dcterms:modified xsi:type="dcterms:W3CDTF">2024-03-01T02:37:46Z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7B093632632D45418AA70B1215B62867_11</vt:lpwstr>
  </property>
</Properties>
</file>