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djustRightInd w:val="0"/>
        <w:spacing w:before="0" w:beforeAutospacing="0" w:after="0" w:afterAutospacing="0"/>
        <w:ind w:left="0" w:right="0"/>
        <w:jc w:val="center"/>
        <w:textAlignment w:val="baseline"/>
        <w:rPr>
          <w:rFonts w:hint="eastAsia" w:ascii="CESI宋体-GB2312" w:hAnsi="CESI宋体-GB2312" w:eastAsia="CESI宋体-GB2312" w:cs="CESI宋体-GB2312"/>
          <w:b/>
          <w:color w:val="auto"/>
          <w:kern w:val="2"/>
          <w:sz w:val="36"/>
          <w:szCs w:val="36"/>
          <w:vertAlign w:val="baseline"/>
          <w:lang w:val="en-US" w:eastAsia="zh-CN" w:bidi="ar"/>
        </w:rPr>
      </w:pPr>
      <w:r>
        <w:rPr>
          <w:rFonts w:hint="eastAsia" w:ascii="CESI宋体-GB2312" w:hAnsi="CESI宋体-GB2312" w:eastAsia="CESI宋体-GB2312" w:cs="CESI宋体-GB2312"/>
          <w:b/>
          <w:color w:val="auto"/>
          <w:kern w:val="2"/>
          <w:sz w:val="36"/>
          <w:szCs w:val="36"/>
          <w:vertAlign w:val="baseline"/>
          <w:lang w:val="en-US" w:eastAsia="zh-CN" w:bidi="ar"/>
        </w:rPr>
        <w:t>沁阳市崇义镇人民政府</w:t>
      </w:r>
    </w:p>
    <w:p>
      <w:pPr>
        <w:keepNext w:val="0"/>
        <w:keepLines w:val="0"/>
        <w:widowControl w:val="0"/>
        <w:suppressLineNumbers w:val="0"/>
        <w:adjustRightInd w:val="0"/>
        <w:spacing w:before="0" w:beforeAutospacing="0" w:after="0" w:afterAutospacing="0"/>
        <w:ind w:left="0" w:right="0"/>
        <w:jc w:val="center"/>
        <w:textAlignment w:val="baseline"/>
        <w:rPr>
          <w:rFonts w:hint="eastAsia" w:ascii="CESI宋体-GB2312" w:hAnsi="CESI宋体-GB2312" w:eastAsia="CESI宋体-GB2312" w:cs="CESI宋体-GB2312"/>
          <w:b/>
          <w:color w:val="auto"/>
          <w:kern w:val="2"/>
          <w:sz w:val="36"/>
          <w:szCs w:val="36"/>
          <w:vertAlign w:val="baseline"/>
          <w:lang w:val="en-US" w:eastAsia="zh-CN" w:bidi="ar"/>
        </w:rPr>
      </w:pPr>
      <w:r>
        <w:rPr>
          <w:rFonts w:hint="eastAsia" w:ascii="CESI宋体-GB2312" w:hAnsi="CESI宋体-GB2312" w:eastAsia="CESI宋体-GB2312" w:cs="CESI宋体-GB2312"/>
          <w:b/>
          <w:color w:val="auto"/>
          <w:kern w:val="2"/>
          <w:sz w:val="36"/>
          <w:szCs w:val="36"/>
          <w:vertAlign w:val="baseline"/>
          <w:lang w:val="en-US" w:eastAsia="zh-CN" w:bidi="ar"/>
        </w:rPr>
        <w:t>沁阳市崇义镇Y011吕张线(宽平-张留)改建工程项目</w:t>
      </w:r>
    </w:p>
    <w:p>
      <w:pPr>
        <w:keepNext w:val="0"/>
        <w:keepLines w:val="0"/>
        <w:widowControl w:val="0"/>
        <w:suppressLineNumbers w:val="0"/>
        <w:adjustRightInd w:val="0"/>
        <w:spacing w:before="0" w:beforeAutospacing="0" w:after="0" w:afterAutospacing="0"/>
        <w:ind w:left="0" w:right="0"/>
        <w:jc w:val="center"/>
        <w:textAlignment w:val="baseline"/>
        <w:rPr>
          <w:rFonts w:hint="eastAsia" w:ascii="CESI宋体-GB2312" w:hAnsi="CESI宋体-GB2312" w:eastAsia="CESI宋体-GB2312" w:cs="CESI宋体-GB2312"/>
          <w:b/>
          <w:color w:val="auto"/>
          <w:kern w:val="2"/>
          <w:sz w:val="36"/>
          <w:szCs w:val="36"/>
          <w:vertAlign w:val="baseline"/>
        </w:rPr>
      </w:pPr>
      <w:r>
        <w:rPr>
          <w:rFonts w:hint="eastAsia" w:ascii="CESI宋体-GB2312" w:hAnsi="CESI宋体-GB2312" w:eastAsia="CESI宋体-GB2312" w:cs="CESI宋体-GB2312"/>
          <w:b/>
          <w:color w:val="auto"/>
          <w:kern w:val="2"/>
          <w:sz w:val="36"/>
          <w:szCs w:val="36"/>
          <w:vertAlign w:val="baseline"/>
          <w:lang w:val="en-US" w:eastAsia="zh-CN" w:bidi="ar"/>
        </w:rPr>
        <w:t>竞争性磋商公告(不见面开标)</w:t>
      </w:r>
    </w:p>
    <w:p>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项目概况</w:t>
      </w:r>
    </w:p>
    <w:p>
      <w:pPr>
        <w:keepNext w:val="0"/>
        <w:keepLines w:val="0"/>
        <w:widowControl w:val="0"/>
        <w:suppressLineNumbers w:val="0"/>
        <w:spacing w:before="0" w:beforeAutospacing="0" w:after="0" w:afterAutospacing="0" w:line="360" w:lineRule="auto"/>
        <w:ind w:left="0" w:right="0" w:firstLine="632" w:firstLineChars="300"/>
        <w:jc w:val="both"/>
        <w:rPr>
          <w:rFonts w:hint="eastAsia" w:ascii="宋体" w:hAnsi="宋体" w:eastAsia="宋体" w:cs="宋体"/>
          <w:color w:val="auto"/>
          <w:kern w:val="21"/>
          <w:sz w:val="21"/>
          <w:szCs w:val="21"/>
          <w:highlight w:val="none"/>
        </w:rPr>
      </w:pPr>
      <w:r>
        <w:rPr>
          <w:rFonts w:hint="eastAsia" w:ascii="宋体" w:hAnsi="宋体" w:cs="宋体"/>
          <w:b/>
          <w:color w:val="auto"/>
          <w:kern w:val="2"/>
          <w:sz w:val="21"/>
          <w:szCs w:val="21"/>
          <w:u w:val="single"/>
          <w:lang w:val="en-US" w:eastAsia="zh-CN" w:bidi="ar"/>
        </w:rPr>
        <w:t>沁阳市崇义镇人民政府沁阳市崇义镇Y011吕张线(宽平-张留)改建工程项目</w:t>
      </w:r>
      <w:r>
        <w:rPr>
          <w:rFonts w:hint="eastAsia" w:ascii="宋体" w:hAnsi="宋体" w:eastAsia="宋体" w:cs="宋体"/>
          <w:color w:val="auto"/>
          <w:kern w:val="21"/>
          <w:sz w:val="21"/>
          <w:szCs w:val="21"/>
          <w:highlight w:val="none"/>
        </w:rPr>
        <w:t>的潜在供应商应在</w:t>
      </w:r>
      <w:r>
        <w:rPr>
          <w:rFonts w:hint="eastAsia" w:ascii="宋体" w:hAnsi="宋体" w:eastAsia="宋体" w:cs="宋体"/>
          <w:b/>
          <w:bCs/>
          <w:color w:val="auto"/>
          <w:kern w:val="21"/>
          <w:sz w:val="21"/>
          <w:szCs w:val="21"/>
          <w:highlight w:val="none"/>
          <w:u w:val="single"/>
        </w:rPr>
        <w:t>焦作市公共资源交易中心网站</w:t>
      </w:r>
      <w:r>
        <w:rPr>
          <w:rFonts w:hint="eastAsia" w:ascii="宋体" w:hAnsi="宋体" w:eastAsia="宋体" w:cs="宋体"/>
          <w:color w:val="auto"/>
          <w:kern w:val="21"/>
          <w:sz w:val="21"/>
          <w:szCs w:val="21"/>
          <w:highlight w:val="none"/>
        </w:rPr>
        <w:t>获取竞争性磋商文件并于</w:t>
      </w:r>
      <w:r>
        <w:rPr>
          <w:rFonts w:hint="eastAsia" w:ascii="宋体" w:hAnsi="宋体" w:eastAsia="宋体" w:cs="宋体"/>
          <w:b/>
          <w:bCs/>
          <w:color w:val="auto"/>
          <w:kern w:val="21"/>
          <w:sz w:val="21"/>
          <w:szCs w:val="21"/>
          <w:highlight w:val="none"/>
        </w:rPr>
        <w:t>202</w:t>
      </w:r>
      <w:r>
        <w:rPr>
          <w:rFonts w:hint="eastAsia" w:ascii="宋体" w:hAnsi="宋体" w:eastAsia="宋体" w:cs="宋体"/>
          <w:b/>
          <w:bCs/>
          <w:color w:val="auto"/>
          <w:kern w:val="21"/>
          <w:sz w:val="21"/>
          <w:szCs w:val="21"/>
          <w:highlight w:val="none"/>
          <w:lang w:val="en-US" w:eastAsia="zh-CN"/>
        </w:rPr>
        <w:t>4</w:t>
      </w:r>
      <w:r>
        <w:rPr>
          <w:rFonts w:hint="eastAsia" w:ascii="宋体" w:hAnsi="宋体" w:eastAsia="宋体" w:cs="宋体"/>
          <w:b/>
          <w:bCs/>
          <w:color w:val="auto"/>
          <w:kern w:val="21"/>
          <w:sz w:val="21"/>
          <w:szCs w:val="21"/>
          <w:highlight w:val="none"/>
        </w:rPr>
        <w:t>年</w:t>
      </w:r>
      <w:r>
        <w:rPr>
          <w:rFonts w:hint="eastAsia" w:ascii="宋体" w:hAnsi="宋体" w:cs="宋体"/>
          <w:b/>
          <w:bCs/>
          <w:color w:val="auto"/>
          <w:kern w:val="21"/>
          <w:sz w:val="21"/>
          <w:szCs w:val="21"/>
          <w:highlight w:val="none"/>
          <w:lang w:val="en-US" w:eastAsia="zh-CN"/>
        </w:rPr>
        <w:t>5</w:t>
      </w:r>
      <w:r>
        <w:rPr>
          <w:rFonts w:hint="eastAsia" w:ascii="宋体" w:hAnsi="宋体" w:eastAsia="宋体" w:cs="宋体"/>
          <w:b/>
          <w:bCs/>
          <w:color w:val="auto"/>
          <w:kern w:val="21"/>
          <w:sz w:val="21"/>
          <w:szCs w:val="21"/>
          <w:highlight w:val="none"/>
        </w:rPr>
        <w:t>月</w:t>
      </w:r>
      <w:r>
        <w:rPr>
          <w:rFonts w:hint="eastAsia" w:ascii="宋体" w:hAnsi="宋体" w:cs="宋体"/>
          <w:b/>
          <w:bCs/>
          <w:color w:val="auto"/>
          <w:kern w:val="21"/>
          <w:sz w:val="21"/>
          <w:szCs w:val="21"/>
          <w:highlight w:val="none"/>
          <w:lang w:val="en-US" w:eastAsia="zh-CN"/>
        </w:rPr>
        <w:t>13</w:t>
      </w:r>
      <w:r>
        <w:rPr>
          <w:rFonts w:hint="eastAsia" w:ascii="宋体" w:hAnsi="宋体" w:eastAsia="宋体" w:cs="宋体"/>
          <w:b/>
          <w:bCs/>
          <w:color w:val="auto"/>
          <w:kern w:val="21"/>
          <w:sz w:val="21"/>
          <w:szCs w:val="21"/>
          <w:highlight w:val="none"/>
        </w:rPr>
        <w:t>日</w:t>
      </w:r>
      <w:r>
        <w:rPr>
          <w:rFonts w:hint="eastAsia" w:ascii="宋体" w:hAnsi="宋体" w:cs="宋体"/>
          <w:b/>
          <w:bCs/>
          <w:color w:val="auto"/>
          <w:kern w:val="21"/>
          <w:sz w:val="21"/>
          <w:szCs w:val="21"/>
          <w:highlight w:val="none"/>
          <w:lang w:val="en-US" w:eastAsia="zh-CN"/>
        </w:rPr>
        <w:t>8</w:t>
      </w:r>
      <w:r>
        <w:rPr>
          <w:rFonts w:hint="eastAsia" w:ascii="宋体" w:hAnsi="宋体" w:eastAsia="宋体" w:cs="宋体"/>
          <w:b/>
          <w:bCs/>
          <w:color w:val="auto"/>
          <w:kern w:val="21"/>
          <w:sz w:val="21"/>
          <w:szCs w:val="21"/>
          <w:highlight w:val="none"/>
        </w:rPr>
        <w:t>时</w:t>
      </w:r>
      <w:r>
        <w:rPr>
          <w:rFonts w:hint="eastAsia" w:ascii="宋体" w:hAnsi="宋体" w:cs="宋体"/>
          <w:b/>
          <w:bCs/>
          <w:color w:val="auto"/>
          <w:kern w:val="21"/>
          <w:sz w:val="21"/>
          <w:szCs w:val="21"/>
          <w:highlight w:val="none"/>
          <w:lang w:val="en-US" w:eastAsia="zh-CN"/>
        </w:rPr>
        <w:t>30</w:t>
      </w:r>
      <w:r>
        <w:rPr>
          <w:rFonts w:hint="eastAsia" w:ascii="宋体" w:hAnsi="宋体" w:eastAsia="宋体" w:cs="宋体"/>
          <w:b/>
          <w:bCs/>
          <w:color w:val="auto"/>
          <w:kern w:val="21"/>
          <w:sz w:val="21"/>
          <w:szCs w:val="21"/>
          <w:highlight w:val="none"/>
        </w:rPr>
        <w:t>分</w:t>
      </w:r>
      <w:r>
        <w:rPr>
          <w:rFonts w:hint="eastAsia" w:ascii="宋体" w:hAnsi="宋体" w:eastAsia="宋体" w:cs="宋体"/>
          <w:b/>
          <w:bCs/>
          <w:color w:val="auto"/>
          <w:kern w:val="21"/>
          <w:sz w:val="21"/>
          <w:szCs w:val="21"/>
          <w:highlight w:val="none"/>
        </w:rPr>
        <w:t>（</w:t>
      </w:r>
      <w:r>
        <w:rPr>
          <w:rFonts w:hint="eastAsia" w:ascii="宋体" w:hAnsi="宋体" w:eastAsia="宋体" w:cs="宋体"/>
          <w:color w:val="auto"/>
          <w:kern w:val="21"/>
          <w:sz w:val="21"/>
          <w:szCs w:val="21"/>
          <w:highlight w:val="none"/>
        </w:rPr>
        <w:t>北京时间）前提交响应性文件。</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一、项目基本情况</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1、采购编号:</w:t>
      </w:r>
      <w:r>
        <w:rPr>
          <w:rFonts w:hint="eastAsia" w:ascii="宋体" w:hAnsi="宋体" w:cs="宋体"/>
          <w:color w:val="auto"/>
          <w:kern w:val="21"/>
          <w:sz w:val="21"/>
          <w:szCs w:val="21"/>
          <w:highlight w:val="none"/>
          <w:lang w:eastAsia="zh-CN"/>
        </w:rPr>
        <w:t>沁财磋商采购-2024</w:t>
      </w:r>
      <w:bookmarkStart w:id="0" w:name="_GoBack"/>
      <w:bookmarkEnd w:id="0"/>
      <w:r>
        <w:rPr>
          <w:rFonts w:hint="eastAsia" w:ascii="宋体" w:hAnsi="宋体" w:cs="宋体"/>
          <w:color w:val="auto"/>
          <w:kern w:val="21"/>
          <w:sz w:val="21"/>
          <w:szCs w:val="21"/>
          <w:highlight w:val="none"/>
          <w:lang w:eastAsia="zh-CN"/>
        </w:rPr>
        <w:t>-11</w:t>
      </w:r>
      <w:r>
        <w:rPr>
          <w:rFonts w:hint="eastAsia" w:ascii="宋体" w:hAnsi="宋体" w:eastAsia="宋体" w:cs="宋体"/>
          <w:color w:val="auto"/>
          <w:kern w:val="21"/>
          <w:sz w:val="21"/>
          <w:szCs w:val="21"/>
          <w:highlight w:val="none"/>
          <w:lang w:val="en-US" w:eastAsia="zh-CN"/>
        </w:rPr>
        <w:t xml:space="preserve"> </w:t>
      </w:r>
      <w:r>
        <w:rPr>
          <w:rFonts w:hint="eastAsia" w:ascii="宋体" w:hAnsi="宋体" w:eastAsia="宋体" w:cs="宋体"/>
          <w:color w:val="auto"/>
          <w:kern w:val="21"/>
          <w:sz w:val="21"/>
          <w:szCs w:val="21"/>
          <w:highlight w:val="none"/>
        </w:rPr>
        <w:t>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2、采购项目名称：</w:t>
      </w:r>
      <w:r>
        <w:rPr>
          <w:rFonts w:hint="eastAsia" w:ascii="宋体" w:hAnsi="宋体" w:cs="宋体"/>
          <w:color w:val="auto"/>
          <w:kern w:val="21"/>
          <w:sz w:val="21"/>
          <w:szCs w:val="21"/>
          <w:highlight w:val="none"/>
          <w:lang w:eastAsia="zh-CN"/>
        </w:rPr>
        <w:t>沁阳市崇义镇人民政府沁阳市崇义镇Y011吕张线(宽平-张留)改建工程项目</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3、采购方式：竞争性磋商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4、预算金额：</w:t>
      </w:r>
      <w:r>
        <w:rPr>
          <w:rFonts w:hint="eastAsia" w:ascii="宋体" w:hAnsi="宋体" w:cs="宋体"/>
          <w:color w:val="auto"/>
          <w:kern w:val="21"/>
          <w:sz w:val="21"/>
          <w:szCs w:val="21"/>
          <w:highlight w:val="none"/>
          <w:lang w:val="en-US" w:eastAsia="zh-CN"/>
        </w:rPr>
        <w:t>2340209.62</w:t>
      </w:r>
      <w:r>
        <w:rPr>
          <w:rFonts w:hint="eastAsia" w:ascii="宋体" w:hAnsi="宋体" w:eastAsia="宋体" w:cs="宋体"/>
          <w:color w:val="auto"/>
          <w:kern w:val="21"/>
          <w:sz w:val="21"/>
          <w:szCs w:val="21"/>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line="500" w:lineRule="exact"/>
        <w:ind w:firstLine="840" w:firstLineChars="4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最高限价：</w:t>
      </w:r>
      <w:r>
        <w:rPr>
          <w:rFonts w:hint="eastAsia" w:ascii="宋体" w:hAnsi="宋体" w:cs="宋体"/>
          <w:color w:val="auto"/>
          <w:kern w:val="21"/>
          <w:sz w:val="21"/>
          <w:szCs w:val="21"/>
          <w:highlight w:val="none"/>
          <w:lang w:val="en-US" w:eastAsia="zh-CN"/>
        </w:rPr>
        <w:t>2340209.62</w:t>
      </w:r>
      <w:r>
        <w:rPr>
          <w:rFonts w:hint="eastAsia" w:ascii="宋体" w:hAnsi="宋体" w:eastAsia="宋体" w:cs="宋体"/>
          <w:color w:val="auto"/>
          <w:kern w:val="21"/>
          <w:sz w:val="21"/>
          <w:szCs w:val="21"/>
          <w:highlight w:val="none"/>
          <w:lang w:val="en-US" w:eastAsia="zh-CN"/>
        </w:rPr>
        <w:t>元</w:t>
      </w:r>
    </w:p>
    <w:tbl>
      <w:tblPr>
        <w:tblStyle w:val="4"/>
        <w:tblW w:w="10409" w:type="dxa"/>
        <w:jc w:val="center"/>
        <w:tblLayout w:type="autofit"/>
        <w:tblCellMar>
          <w:top w:w="15" w:type="dxa"/>
          <w:left w:w="15" w:type="dxa"/>
          <w:bottom w:w="15" w:type="dxa"/>
          <w:right w:w="15" w:type="dxa"/>
        </w:tblCellMar>
      </w:tblPr>
      <w:tblGrid>
        <w:gridCol w:w="489"/>
        <w:gridCol w:w="1670"/>
        <w:gridCol w:w="2538"/>
        <w:gridCol w:w="1336"/>
        <w:gridCol w:w="1613"/>
        <w:gridCol w:w="1294"/>
        <w:gridCol w:w="1469"/>
      </w:tblGrid>
      <w:tr>
        <w:tblPrEx>
          <w:tblCellMar>
            <w:top w:w="15" w:type="dxa"/>
            <w:left w:w="15" w:type="dxa"/>
            <w:bottom w:w="15" w:type="dxa"/>
            <w:right w:w="15" w:type="dxa"/>
          </w:tblCellMar>
        </w:tblPrEx>
        <w:trPr>
          <w:trHeight w:val="570" w:hRule="atLeast"/>
          <w:jc w:val="center"/>
        </w:trPr>
        <w:tc>
          <w:tcPr>
            <w:tcW w:w="489"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序号</w:t>
            </w:r>
          </w:p>
        </w:tc>
        <w:tc>
          <w:tcPr>
            <w:tcW w:w="1670"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包号</w:t>
            </w:r>
          </w:p>
        </w:tc>
        <w:tc>
          <w:tcPr>
            <w:tcW w:w="2538"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包名称</w:t>
            </w:r>
          </w:p>
        </w:tc>
        <w:tc>
          <w:tcPr>
            <w:tcW w:w="1336"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包预算（元）</w:t>
            </w:r>
          </w:p>
        </w:tc>
        <w:tc>
          <w:tcPr>
            <w:tcW w:w="1613"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包最高限价（元）</w:t>
            </w:r>
          </w:p>
        </w:tc>
        <w:tc>
          <w:tcPr>
            <w:tcW w:w="1294"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是否专门面向中小企业</w:t>
            </w:r>
          </w:p>
        </w:tc>
        <w:tc>
          <w:tcPr>
            <w:tcW w:w="1469"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采购预留金额（元）</w:t>
            </w:r>
          </w:p>
        </w:tc>
      </w:tr>
      <w:tr>
        <w:tblPrEx>
          <w:tblCellMar>
            <w:top w:w="15" w:type="dxa"/>
            <w:left w:w="15" w:type="dxa"/>
            <w:bottom w:w="15" w:type="dxa"/>
            <w:right w:w="15" w:type="dxa"/>
          </w:tblCellMar>
        </w:tblPrEx>
        <w:trPr>
          <w:trHeight w:val="570" w:hRule="atLeast"/>
          <w:jc w:val="center"/>
        </w:trPr>
        <w:tc>
          <w:tcPr>
            <w:tcW w:w="48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w:t>
            </w:r>
          </w:p>
        </w:tc>
        <w:tc>
          <w:tcPr>
            <w:tcW w:w="167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沁公资</w:t>
            </w:r>
            <w:r>
              <w:rPr>
                <w:rFonts w:hint="eastAsia" w:ascii="宋体" w:hAnsi="宋体" w:cs="宋体"/>
                <w:color w:val="auto"/>
                <w:kern w:val="21"/>
                <w:sz w:val="21"/>
                <w:szCs w:val="21"/>
                <w:highlight w:val="none"/>
                <w:lang w:val="en-US" w:eastAsia="zh-CN"/>
              </w:rPr>
              <w:t>采购</w:t>
            </w:r>
            <w:r>
              <w:rPr>
                <w:rFonts w:hint="eastAsia" w:ascii="宋体" w:hAnsi="宋体" w:cs="宋体"/>
                <w:color w:val="auto"/>
                <w:kern w:val="21"/>
                <w:sz w:val="21"/>
                <w:szCs w:val="21"/>
                <w:highlight w:val="none"/>
                <w:lang w:val="en-US" w:eastAsia="zh-CN"/>
              </w:rPr>
              <w:t>Q</w:t>
            </w:r>
            <w:r>
              <w:rPr>
                <w:rFonts w:hint="eastAsia" w:ascii="宋体" w:hAnsi="宋体" w:eastAsia="宋体" w:cs="宋体"/>
                <w:color w:val="auto"/>
                <w:kern w:val="21"/>
                <w:sz w:val="21"/>
                <w:szCs w:val="21"/>
                <w:highlight w:val="none"/>
                <w:lang w:val="en-US" w:eastAsia="zh-CN"/>
              </w:rPr>
              <w:t>202</w:t>
            </w:r>
            <w:r>
              <w:rPr>
                <w:rFonts w:hint="eastAsia" w:ascii="宋体" w:hAnsi="宋体" w:cs="宋体"/>
                <w:color w:val="auto"/>
                <w:kern w:val="21"/>
                <w:sz w:val="21"/>
                <w:szCs w:val="21"/>
                <w:highlight w:val="none"/>
                <w:lang w:val="en-US" w:eastAsia="zh-CN"/>
              </w:rPr>
              <w:t>4</w:t>
            </w:r>
            <w:r>
              <w:rPr>
                <w:rFonts w:hint="eastAsia" w:ascii="宋体" w:hAnsi="宋体" w:eastAsia="宋体" w:cs="宋体"/>
                <w:color w:val="auto"/>
                <w:kern w:val="21"/>
                <w:sz w:val="21"/>
                <w:szCs w:val="21"/>
                <w:highlight w:val="none"/>
                <w:lang w:val="en-US" w:eastAsia="zh-CN"/>
              </w:rPr>
              <w:t>-</w:t>
            </w:r>
            <w:r>
              <w:rPr>
                <w:rFonts w:hint="eastAsia" w:ascii="宋体" w:hAnsi="宋体" w:cs="宋体"/>
                <w:color w:val="auto"/>
                <w:kern w:val="21"/>
                <w:sz w:val="21"/>
                <w:szCs w:val="21"/>
                <w:highlight w:val="none"/>
                <w:lang w:val="en-US" w:eastAsia="zh-CN"/>
              </w:rPr>
              <w:t>023</w:t>
            </w:r>
            <w:r>
              <w:rPr>
                <w:rFonts w:hint="eastAsia" w:ascii="宋体" w:hAnsi="宋体" w:eastAsia="宋体" w:cs="宋体"/>
                <w:color w:val="auto"/>
                <w:kern w:val="21"/>
                <w:sz w:val="21"/>
                <w:szCs w:val="21"/>
                <w:highlight w:val="none"/>
                <w:lang w:val="en-US" w:eastAsia="zh-CN"/>
              </w:rPr>
              <w:t>号-1</w:t>
            </w:r>
          </w:p>
        </w:tc>
        <w:tc>
          <w:tcPr>
            <w:tcW w:w="253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eastAsia="zh-CN"/>
              </w:rPr>
            </w:pPr>
            <w:r>
              <w:rPr>
                <w:rFonts w:hint="eastAsia" w:ascii="宋体" w:hAnsi="宋体" w:cs="宋体"/>
                <w:color w:val="auto"/>
                <w:kern w:val="21"/>
                <w:sz w:val="21"/>
                <w:szCs w:val="21"/>
                <w:highlight w:val="none"/>
                <w:lang w:eastAsia="zh-CN"/>
              </w:rPr>
              <w:t>沁阳市崇义镇人民政府沁阳市崇义镇Y011吕张线(宽平-张留)改建工程项目</w:t>
            </w:r>
          </w:p>
        </w:tc>
        <w:tc>
          <w:tcPr>
            <w:tcW w:w="133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cs="宋体"/>
                <w:color w:val="auto"/>
                <w:kern w:val="21"/>
                <w:sz w:val="21"/>
                <w:szCs w:val="21"/>
                <w:highlight w:val="none"/>
                <w:lang w:val="en-US" w:eastAsia="zh-CN"/>
              </w:rPr>
              <w:t>2340209.62</w:t>
            </w:r>
          </w:p>
        </w:tc>
        <w:tc>
          <w:tcPr>
            <w:tcW w:w="1613"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rPr>
              <w:t xml:space="preserve"> </w:t>
            </w:r>
            <w:r>
              <w:rPr>
                <w:rFonts w:hint="eastAsia" w:ascii="宋体" w:hAnsi="宋体" w:cs="宋体"/>
                <w:color w:val="auto"/>
                <w:kern w:val="21"/>
                <w:sz w:val="21"/>
                <w:szCs w:val="21"/>
                <w:highlight w:val="none"/>
                <w:lang w:val="en-US" w:eastAsia="zh-CN"/>
              </w:rPr>
              <w:t>2340209.62</w:t>
            </w:r>
          </w:p>
        </w:tc>
        <w:tc>
          <w:tcPr>
            <w:tcW w:w="129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lang w:val="en-US" w:eastAsia="zh-CN"/>
              </w:rPr>
              <w:t>是</w:t>
            </w:r>
          </w:p>
        </w:tc>
        <w:tc>
          <w:tcPr>
            <w:tcW w:w="146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cs="宋体"/>
                <w:color w:val="auto"/>
                <w:kern w:val="21"/>
                <w:sz w:val="21"/>
                <w:szCs w:val="21"/>
                <w:highlight w:val="none"/>
                <w:lang w:val="en-US" w:eastAsia="zh-CN"/>
              </w:rPr>
              <w:t>2340209.62</w:t>
            </w:r>
          </w:p>
        </w:tc>
      </w:tr>
    </w:tbl>
    <w:p>
      <w:pPr>
        <w:keepNext w:val="0"/>
        <w:keepLines w:val="0"/>
        <w:pageBreakBefore w:val="0"/>
        <w:widowControl w:val="0"/>
        <w:numPr>
          <w:ilvl w:val="0"/>
          <w:numId w:val="0"/>
        </w:numPr>
        <w:kinsoku/>
        <w:wordWrap/>
        <w:overflowPunct/>
        <w:topLinePunct w:val="0"/>
        <w:autoSpaceDE/>
        <w:autoSpaceDN/>
        <w:bidi w:val="0"/>
        <w:snapToGrid/>
        <w:spacing w:line="500" w:lineRule="exact"/>
        <w:ind w:left="0" w:leftChars="0" w:firstLine="420" w:firstLineChars="200"/>
        <w:textAlignment w:val="auto"/>
        <w:rPr>
          <w:color w:val="auto"/>
        </w:rPr>
      </w:pPr>
      <w:r>
        <w:rPr>
          <w:rFonts w:hint="eastAsia" w:ascii="宋体" w:hAnsi="宋体" w:eastAsia="宋体" w:cs="宋体"/>
          <w:color w:val="auto"/>
          <w:kern w:val="21"/>
          <w:sz w:val="21"/>
          <w:szCs w:val="21"/>
          <w:highlight w:val="none"/>
          <w:lang w:val="en-US" w:eastAsia="zh-CN"/>
        </w:rPr>
        <w:t>5、</w:t>
      </w:r>
      <w:r>
        <w:rPr>
          <w:rFonts w:hint="eastAsia" w:ascii="宋体" w:hAnsi="宋体" w:eastAsia="宋体" w:cs="宋体"/>
          <w:color w:val="auto"/>
          <w:kern w:val="21"/>
          <w:sz w:val="21"/>
          <w:szCs w:val="21"/>
          <w:highlight w:val="none"/>
        </w:rPr>
        <w:t>采购需求（包括但不限于标的的名称、数量、简要技术需求或服务要求等）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i w:val="0"/>
          <w:caps w:val="0"/>
          <w:color w:val="auto"/>
          <w:spacing w:val="0"/>
          <w:kern w:val="2"/>
          <w:sz w:val="21"/>
          <w:szCs w:val="21"/>
          <w:shd w:val="clear" w:color="auto" w:fill="FFFFFF"/>
          <w:lang w:val="en-US" w:eastAsia="zh-CN" w:bidi="ar"/>
        </w:rPr>
      </w:pPr>
      <w:r>
        <w:rPr>
          <w:rFonts w:hint="eastAsia" w:ascii="宋体" w:hAnsi="宋体" w:cs="宋体"/>
          <w:i w:val="0"/>
          <w:caps w:val="0"/>
          <w:color w:val="auto"/>
          <w:spacing w:val="0"/>
          <w:kern w:val="2"/>
          <w:sz w:val="21"/>
          <w:szCs w:val="21"/>
          <w:shd w:val="clear" w:color="auto" w:fill="FFFFFF"/>
          <w:lang w:val="en-US" w:eastAsia="zh-CN" w:bidi="ar"/>
        </w:rPr>
        <w:t>该工程位于河南省沁阳市,主要内容为：挖除路面，填补水泥稳定土底基层，填补 C25 混凝土基层，铺筑碎石封层、沥青混凝土，桥梁段水泥混凝土铺装拉毛，原水泥面板拼宽及坑槽处理后进行统一微裂式破碎再生处理，路肩培土，钢筋混凝土圆管涵拆除重建，喷画标线等工作内容。（详见工程量清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30" w:firstLineChars="300"/>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人工费：</w:t>
      </w:r>
      <w:r>
        <w:rPr>
          <w:rFonts w:hint="eastAsia" w:ascii="宋体" w:hAnsi="宋体" w:cs="宋体"/>
          <w:color w:val="auto"/>
          <w:kern w:val="21"/>
          <w:sz w:val="21"/>
          <w:szCs w:val="21"/>
          <w:highlight w:val="none"/>
          <w:lang w:val="en-US" w:eastAsia="zh-CN"/>
        </w:rPr>
        <w:t>127411.10</w:t>
      </w:r>
      <w:r>
        <w:rPr>
          <w:rFonts w:hint="eastAsia" w:ascii="宋体" w:hAnsi="宋体" w:eastAsia="宋体" w:cs="宋体"/>
          <w:color w:val="auto"/>
          <w:kern w:val="21"/>
          <w:sz w:val="21"/>
          <w:szCs w:val="21"/>
          <w:highlight w:val="none"/>
          <w:lang w:val="en-US" w:eastAsia="zh-CN"/>
        </w:rPr>
        <w:t>元</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6、合同的履行期限：</w:t>
      </w:r>
      <w:r>
        <w:rPr>
          <w:rFonts w:hint="eastAsia" w:ascii="宋体" w:hAnsi="宋体" w:cs="宋体"/>
          <w:color w:val="auto"/>
          <w:kern w:val="21"/>
          <w:sz w:val="21"/>
          <w:szCs w:val="21"/>
          <w:highlight w:val="none"/>
          <w:lang w:val="en-US" w:eastAsia="zh-CN"/>
        </w:rPr>
        <w:t>120日历天</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7、本项目是否接受联合体投标：否</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8、是否接受进口产品：否</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9、是否专门面向中小企业：</w:t>
      </w:r>
      <w:r>
        <w:rPr>
          <w:rFonts w:hint="eastAsia" w:ascii="宋体" w:hAnsi="宋体" w:eastAsia="宋体" w:cs="宋体"/>
          <w:color w:val="auto"/>
          <w:kern w:val="21"/>
          <w:sz w:val="21"/>
          <w:szCs w:val="21"/>
          <w:highlight w:val="none"/>
          <w:lang w:val="en-US" w:eastAsia="zh-CN"/>
        </w:rPr>
        <w:t>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二、</w:t>
      </w:r>
      <w:r>
        <w:rPr>
          <w:rFonts w:hint="eastAsia" w:ascii="宋体" w:hAnsi="宋体" w:eastAsia="宋体" w:cs="宋体"/>
          <w:color w:val="auto"/>
          <w:kern w:val="21"/>
          <w:sz w:val="21"/>
          <w:szCs w:val="21"/>
          <w:highlight w:val="none"/>
          <w:lang w:eastAsia="zh-CN"/>
        </w:rPr>
        <w:t>供应商</w:t>
      </w:r>
      <w:r>
        <w:rPr>
          <w:rFonts w:hint="eastAsia" w:ascii="宋体" w:hAnsi="宋体" w:eastAsia="宋体" w:cs="宋体"/>
          <w:color w:val="auto"/>
          <w:kern w:val="21"/>
          <w:sz w:val="21"/>
          <w:szCs w:val="21"/>
          <w:highlight w:val="none"/>
        </w:rPr>
        <w:t>的资格要求：</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1、满足《中华人民共和国政府采购法》第二十二条规定；</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2、落实政府采购政策满足的资格要求：</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 w:val="21"/>
          <w:szCs w:val="21"/>
          <w:highlight w:val="none"/>
          <w:shd w:val="clear" w:color="auto" w:fill="FFFFFF"/>
        </w:rPr>
        <w:t>本项目执行促进中小企业发展政策(</w:t>
      </w:r>
      <w:r>
        <w:rPr>
          <w:rFonts w:hint="eastAsia" w:ascii="宋体" w:hAnsi="宋体" w:eastAsia="宋体" w:cs="宋体"/>
          <w:color w:val="auto"/>
          <w:kern w:val="21"/>
          <w:szCs w:val="21"/>
          <w:highlight w:val="none"/>
        </w:rPr>
        <w:t>监狱企业、残疾人福利性企业视同小微企业)等政府采购政策</w:t>
      </w:r>
      <w:r>
        <w:rPr>
          <w:rFonts w:hint="eastAsia" w:ascii="宋体" w:hAnsi="宋体" w:eastAsia="宋体" w:cs="宋体"/>
          <w:color w:val="auto"/>
          <w:kern w:val="21"/>
          <w:szCs w:val="21"/>
          <w:highlight w:val="none"/>
          <w:lang w:eastAsia="zh-CN"/>
        </w:rPr>
        <w:t>。</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3.本项目的特定资格要求：</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3.1 供应商应具备独立企业法人资格，须具有有效的营业执照；</w:t>
      </w:r>
    </w:p>
    <w:p>
      <w:pPr>
        <w:spacing w:line="500" w:lineRule="exact"/>
        <w:ind w:firstLine="420" w:firstLineChars="200"/>
        <w:rPr>
          <w:rFonts w:hint="eastAsia" w:ascii="宋体" w:hAnsi="宋体" w:eastAsia="宋体" w:cs="宋体"/>
          <w:color w:val="auto"/>
          <w:kern w:val="21"/>
          <w:szCs w:val="21"/>
          <w:highlight w:val="none"/>
        </w:rPr>
      </w:pPr>
      <w:r>
        <w:rPr>
          <w:rFonts w:hint="eastAsia" w:ascii="宋体" w:hAnsi="宋体" w:cs="宋体"/>
          <w:color w:val="auto"/>
          <w:kern w:val="21"/>
          <w:szCs w:val="21"/>
          <w:highlight w:val="none"/>
        </w:rPr>
        <w:t xml:space="preserve">3.2 </w:t>
      </w:r>
      <w:r>
        <w:rPr>
          <w:rFonts w:hint="eastAsia" w:ascii="宋体" w:hAnsi="宋体" w:cs="宋体"/>
          <w:color w:val="auto"/>
          <w:kern w:val="21"/>
          <w:szCs w:val="21"/>
          <w:highlight w:val="none"/>
        </w:rPr>
        <w:t>供应商</w:t>
      </w:r>
      <w:r>
        <w:rPr>
          <w:rFonts w:hint="eastAsia" w:ascii="宋体" w:hAnsi="宋体" w:cs="宋体"/>
          <w:color w:val="auto"/>
          <w:kern w:val="21"/>
          <w:szCs w:val="21"/>
          <w:highlight w:val="none"/>
          <w:lang w:val="en-US" w:eastAsia="zh-CN"/>
        </w:rPr>
        <w:t>应具</w:t>
      </w:r>
      <w:r>
        <w:rPr>
          <w:rFonts w:hint="eastAsia" w:ascii="宋体" w:hAnsi="宋体" w:cs="宋体"/>
          <w:color w:val="auto"/>
          <w:kern w:val="21"/>
          <w:szCs w:val="21"/>
          <w:highlight w:val="none"/>
        </w:rPr>
        <w:t>有</w:t>
      </w:r>
      <w:r>
        <w:rPr>
          <w:rFonts w:hint="eastAsia" w:ascii="宋体" w:hAnsi="宋体" w:eastAsia="宋体" w:cs="宋体"/>
          <w:color w:val="auto"/>
          <w:kern w:val="21"/>
          <w:szCs w:val="21"/>
          <w:highlight w:val="none"/>
          <w:lang w:val="en-US" w:eastAsia="zh-CN"/>
        </w:rPr>
        <w:t>公路工程施工总承包三级</w:t>
      </w:r>
      <w:r>
        <w:rPr>
          <w:rFonts w:hint="eastAsia" w:ascii="宋体" w:hAnsi="宋体" w:eastAsia="宋体" w:cs="宋体"/>
          <w:color w:val="auto"/>
          <w:kern w:val="21"/>
          <w:szCs w:val="21"/>
          <w:highlight w:val="none"/>
          <w:lang w:val="en-US" w:eastAsia="zh-CN"/>
        </w:rPr>
        <w:t>及以上</w:t>
      </w:r>
      <w:r>
        <w:rPr>
          <w:rFonts w:hint="eastAsia" w:ascii="宋体" w:hAnsi="宋体" w:cs="宋体"/>
          <w:color w:val="auto"/>
          <w:kern w:val="21"/>
          <w:szCs w:val="21"/>
          <w:highlight w:val="none"/>
        </w:rPr>
        <w:t>资质，且具备有效的安全生产许可证，并在人员、设备、资金等方施工能力面具备相应的；</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lang w:eastAsia="zh-CN"/>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3</w:t>
      </w:r>
      <w:r>
        <w:rPr>
          <w:rFonts w:hint="eastAsia" w:ascii="宋体" w:hAnsi="宋体" w:eastAsia="宋体" w:cs="宋体"/>
          <w:color w:val="auto"/>
          <w:kern w:val="21"/>
          <w:szCs w:val="21"/>
          <w:highlight w:val="none"/>
        </w:rPr>
        <w:t xml:space="preserve"> 拟派项目经理要求：须具有</w:t>
      </w:r>
      <w:r>
        <w:rPr>
          <w:rFonts w:hint="eastAsia" w:ascii="宋体" w:hAnsi="宋体" w:eastAsia="宋体" w:cs="宋体"/>
          <w:color w:val="auto"/>
          <w:kern w:val="21"/>
          <w:szCs w:val="21"/>
          <w:highlight w:val="none"/>
          <w:lang w:val="en-US" w:eastAsia="zh-CN"/>
        </w:rPr>
        <w:t>公路工程二级</w:t>
      </w:r>
      <w:r>
        <w:rPr>
          <w:rFonts w:hint="eastAsia" w:ascii="宋体" w:hAnsi="宋体" w:eastAsia="宋体" w:cs="宋体"/>
          <w:color w:val="auto"/>
          <w:kern w:val="21"/>
          <w:szCs w:val="21"/>
          <w:highlight w:val="none"/>
        </w:rPr>
        <w:t>（含）以上注册建造师资格（不含临时建造师）</w:t>
      </w:r>
      <w:r>
        <w:rPr>
          <w:rFonts w:hint="eastAsia" w:ascii="宋体" w:hAnsi="宋体" w:cs="宋体"/>
          <w:color w:val="auto"/>
          <w:kern w:val="21"/>
          <w:szCs w:val="21"/>
          <w:highlight w:val="none"/>
          <w:lang w:eastAsia="zh-CN"/>
        </w:rPr>
        <w:t>和</w:t>
      </w:r>
      <w:r>
        <w:rPr>
          <w:rFonts w:hint="eastAsia" w:ascii="宋体" w:hAnsi="宋体" w:eastAsia="宋体" w:cs="宋体"/>
          <w:color w:val="auto"/>
          <w:kern w:val="21"/>
          <w:szCs w:val="21"/>
          <w:highlight w:val="none"/>
        </w:rPr>
        <w:t>交通运输主管部门颁发有效期内的安全生产考核合格证（B证）</w:t>
      </w:r>
      <w:r>
        <w:rPr>
          <w:rFonts w:hint="eastAsia" w:ascii="宋体" w:hAnsi="宋体" w:eastAsia="宋体" w:cs="宋体"/>
          <w:color w:val="auto"/>
          <w:kern w:val="21"/>
          <w:szCs w:val="21"/>
          <w:highlight w:val="none"/>
        </w:rPr>
        <w:t>且不得有其他在建项目，须出具无在建项目承诺书（格式自拟）；注：本文件所指“在建项目”是指：项目尚未竣工或已中标未开工。如果“在建项目”项目经理有变更情况的，需在</w:t>
      </w:r>
      <w:r>
        <w:rPr>
          <w:rFonts w:hint="eastAsia" w:ascii="宋体" w:hAnsi="宋体" w:eastAsia="宋体" w:cs="宋体"/>
          <w:color w:val="auto"/>
          <w:kern w:val="21"/>
          <w:szCs w:val="21"/>
          <w:highlight w:val="none"/>
          <w:lang w:eastAsia="zh-CN"/>
        </w:rPr>
        <w:t>响应性文件</w:t>
      </w:r>
      <w:r>
        <w:rPr>
          <w:rFonts w:hint="eastAsia" w:ascii="宋体" w:hAnsi="宋体" w:eastAsia="宋体" w:cs="宋体"/>
          <w:color w:val="auto"/>
          <w:kern w:val="21"/>
          <w:szCs w:val="21"/>
          <w:highlight w:val="none"/>
        </w:rPr>
        <w:t>中附变更证明材料，否则视为项目经理有“在建项目”</w:t>
      </w:r>
      <w:r>
        <w:rPr>
          <w:rFonts w:hint="eastAsia" w:ascii="宋体" w:hAnsi="宋体" w:eastAsia="宋体" w:cs="宋体"/>
          <w:color w:val="auto"/>
          <w:kern w:val="21"/>
          <w:szCs w:val="21"/>
          <w:highlight w:val="none"/>
          <w:lang w:eastAsia="zh-CN"/>
        </w:rPr>
        <w:t>；</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eastAsia="宋体" w:cs="宋体"/>
          <w:color w:val="auto"/>
          <w:kern w:val="21"/>
          <w:szCs w:val="21"/>
          <w:highlight w:val="none"/>
          <w:lang w:val="en-US" w:eastAsia="zh-CN"/>
        </w:rPr>
        <w:t>4</w:t>
      </w:r>
      <w:r>
        <w:rPr>
          <w:rFonts w:hint="eastAsia" w:ascii="宋体" w:hAnsi="宋体" w:eastAsia="宋体" w:cs="宋体"/>
          <w:color w:val="auto"/>
          <w:kern w:val="21"/>
          <w:szCs w:val="21"/>
          <w:highlight w:val="none"/>
        </w:rPr>
        <w:t xml:space="preserve"> 拟派项目技术负责人须具有相关专业中级及以上职称；</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eastAsia="宋体" w:cs="宋体"/>
          <w:color w:val="auto"/>
          <w:kern w:val="21"/>
          <w:szCs w:val="21"/>
          <w:highlight w:val="none"/>
          <w:lang w:val="en-US" w:eastAsia="zh-CN"/>
        </w:rPr>
        <w:t>5</w:t>
      </w:r>
      <w:r>
        <w:rPr>
          <w:rFonts w:hint="eastAsia" w:ascii="宋体" w:hAnsi="宋体" w:eastAsia="宋体" w:cs="宋体"/>
          <w:color w:val="auto"/>
          <w:kern w:val="21"/>
          <w:szCs w:val="21"/>
          <w:highlight w:val="none"/>
        </w:rPr>
        <w:t xml:space="preserve"> 按照《财政部关于在政府采购活动中查询及使用信用记录有关问题的通知》(财库〔2016〕125 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站https://www.creditchina.gov.cn/、“中国执行信息公开网”网站http://zxgk.court.gov.cn/)、政府采购严重违法失信行为记录名单(查询网址“中国政府采购网”</w:t>
      </w:r>
      <w:r>
        <w:rPr>
          <w:rFonts w:hint="eastAsia" w:ascii="宋体" w:hAnsi="宋体" w:eastAsia="宋体" w:cs="宋体"/>
          <w:color w:val="auto"/>
          <w:kern w:val="21"/>
          <w:szCs w:val="21"/>
          <w:highlight w:val="none"/>
          <w:lang w:eastAsia="zh-CN"/>
        </w:rPr>
        <w:t>网站</w:t>
      </w:r>
      <w:r>
        <w:rPr>
          <w:rFonts w:hint="eastAsia" w:ascii="宋体" w:hAnsi="宋体" w:eastAsia="宋体" w:cs="宋体"/>
          <w:color w:val="auto"/>
          <w:kern w:val="21"/>
          <w:szCs w:val="21"/>
          <w:highlight w:val="none"/>
        </w:rPr>
        <w:t>(http://www.ccgp.gov.cn) 。（</w:t>
      </w:r>
      <w:r>
        <w:rPr>
          <w:rFonts w:hint="eastAsia" w:ascii="宋体" w:hAnsi="宋体" w:eastAsia="宋体" w:cs="宋体"/>
          <w:color w:val="auto"/>
          <w:kern w:val="21"/>
          <w:szCs w:val="21"/>
          <w:highlight w:val="none"/>
          <w:lang w:eastAsia="zh-CN"/>
        </w:rPr>
        <w:t>以</w:t>
      </w:r>
      <w:r>
        <w:rPr>
          <w:rFonts w:hint="eastAsia" w:ascii="宋体" w:hAnsi="宋体" w:eastAsia="宋体" w:cs="宋体"/>
          <w:color w:val="auto"/>
          <w:kern w:val="21"/>
          <w:szCs w:val="21"/>
          <w:highlight w:val="none"/>
        </w:rPr>
        <w:t>采购</w:t>
      </w:r>
      <w:r>
        <w:rPr>
          <w:rFonts w:hint="eastAsia" w:ascii="宋体" w:hAnsi="宋体" w:eastAsia="宋体" w:cs="宋体"/>
          <w:color w:val="auto"/>
          <w:kern w:val="21"/>
          <w:szCs w:val="21"/>
          <w:highlight w:val="none"/>
          <w:lang w:eastAsia="zh-CN"/>
        </w:rPr>
        <w:t>人或采购</w:t>
      </w:r>
      <w:r>
        <w:rPr>
          <w:rFonts w:hint="eastAsia" w:ascii="宋体" w:hAnsi="宋体" w:eastAsia="宋体" w:cs="宋体"/>
          <w:color w:val="auto"/>
          <w:kern w:val="21"/>
          <w:szCs w:val="21"/>
          <w:highlight w:val="none"/>
        </w:rPr>
        <w:t>代理机构</w:t>
      </w:r>
      <w:r>
        <w:rPr>
          <w:rFonts w:hint="eastAsia" w:ascii="宋体" w:hAnsi="宋体" w:eastAsia="宋体" w:cs="宋体"/>
          <w:color w:val="auto"/>
          <w:kern w:val="21"/>
          <w:szCs w:val="21"/>
          <w:highlight w:val="none"/>
          <w:lang w:val="en-US" w:eastAsia="zh-CN"/>
        </w:rPr>
        <w:t>提供</w:t>
      </w:r>
      <w:r>
        <w:rPr>
          <w:rFonts w:hint="eastAsia" w:ascii="宋体" w:hAnsi="宋体" w:eastAsia="宋体" w:cs="宋体"/>
          <w:color w:val="auto"/>
          <w:kern w:val="21"/>
          <w:szCs w:val="21"/>
          <w:highlight w:val="none"/>
        </w:rPr>
        <w:t>磋商当日查询结果</w:t>
      </w:r>
      <w:r>
        <w:rPr>
          <w:rFonts w:hint="eastAsia" w:ascii="宋体" w:hAnsi="宋体" w:eastAsia="宋体" w:cs="宋体"/>
          <w:color w:val="auto"/>
          <w:kern w:val="21"/>
          <w:szCs w:val="21"/>
          <w:highlight w:val="none"/>
          <w:lang w:val="en-US" w:eastAsia="zh-CN"/>
        </w:rPr>
        <w:t>为准</w:t>
      </w:r>
      <w:r>
        <w:rPr>
          <w:rFonts w:hint="eastAsia" w:ascii="宋体" w:hAnsi="宋体" w:eastAsia="宋体" w:cs="宋体"/>
          <w:color w:val="auto"/>
          <w:kern w:val="21"/>
          <w:szCs w:val="21"/>
          <w:highlight w:val="none"/>
        </w:rPr>
        <w:t>）；</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3"/>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6</w:t>
      </w:r>
      <w:r>
        <w:rPr>
          <w:rFonts w:hint="eastAsia" w:ascii="宋体" w:hAnsi="宋体" w:eastAsia="宋体" w:cs="宋体"/>
          <w:color w:val="auto"/>
          <w:kern w:val="21"/>
          <w:szCs w:val="21"/>
          <w:highlight w:val="none"/>
        </w:rPr>
        <w:t xml:space="preserve"> </w:t>
      </w:r>
      <w:r>
        <w:rPr>
          <w:rFonts w:hint="eastAsia" w:ascii="宋体" w:hAnsi="宋体" w:eastAsia="宋体" w:cs="宋体"/>
          <w:color w:val="auto"/>
          <w:kern w:val="21"/>
          <w:szCs w:val="21"/>
          <w:highlight w:val="none"/>
          <w:lang w:eastAsia="zh-CN"/>
        </w:rPr>
        <w:t>供应商</w:t>
      </w:r>
      <w:r>
        <w:rPr>
          <w:rFonts w:hint="eastAsia" w:ascii="宋体" w:hAnsi="宋体" w:eastAsia="宋体" w:cs="宋体"/>
          <w:color w:val="auto"/>
          <w:kern w:val="21"/>
          <w:szCs w:val="21"/>
          <w:highlight w:val="none"/>
        </w:rPr>
        <w:t>必须提供投标承诺函；</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r>
        <w:rPr>
          <w:rFonts w:hint="eastAsia" w:ascii="宋体" w:hAnsi="宋体" w:cs="宋体"/>
          <w:color w:val="auto"/>
          <w:kern w:val="21"/>
          <w:szCs w:val="21"/>
          <w:highlight w:val="none"/>
          <w:lang w:val="en-US" w:eastAsia="zh-CN"/>
        </w:rPr>
        <w:t>7</w:t>
      </w:r>
      <w:r>
        <w:rPr>
          <w:rFonts w:hint="eastAsia" w:ascii="宋体" w:hAnsi="宋体" w:eastAsia="宋体" w:cs="宋体"/>
          <w:color w:val="auto"/>
          <w:kern w:val="21"/>
          <w:szCs w:val="21"/>
          <w:highlight w:val="none"/>
        </w:rPr>
        <w:t xml:space="preserve"> 本项目不接受联合体参加磋商（无需提供任何声明、承诺）。</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三、获取采购文件</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1.时间：</w:t>
      </w:r>
      <w:r>
        <w:rPr>
          <w:rFonts w:hint="eastAsia" w:ascii="宋体" w:hAnsi="宋体" w:eastAsia="宋体" w:cs="宋体"/>
          <w:b/>
          <w:bCs/>
          <w:color w:val="auto"/>
          <w:kern w:val="21"/>
          <w:szCs w:val="21"/>
          <w:highlight w:val="none"/>
          <w:lang w:val="en-US" w:eastAsia="zh-CN"/>
        </w:rPr>
        <w:t>2024年</w:t>
      </w:r>
      <w:r>
        <w:rPr>
          <w:rFonts w:hint="eastAsia" w:ascii="宋体" w:hAnsi="宋体" w:cs="宋体"/>
          <w:b/>
          <w:bCs/>
          <w:color w:val="auto"/>
          <w:kern w:val="21"/>
          <w:szCs w:val="21"/>
          <w:highlight w:val="none"/>
          <w:lang w:val="en-US" w:eastAsia="zh-CN"/>
        </w:rPr>
        <w:t>4</w:t>
      </w:r>
      <w:r>
        <w:rPr>
          <w:rFonts w:hint="eastAsia" w:ascii="宋体" w:hAnsi="宋体" w:eastAsia="宋体" w:cs="宋体"/>
          <w:b/>
          <w:bCs/>
          <w:color w:val="auto"/>
          <w:kern w:val="21"/>
          <w:szCs w:val="21"/>
          <w:highlight w:val="none"/>
          <w:lang w:val="en-US" w:eastAsia="zh-CN"/>
        </w:rPr>
        <w:t>月</w:t>
      </w:r>
      <w:r>
        <w:rPr>
          <w:rFonts w:hint="eastAsia" w:ascii="宋体" w:hAnsi="宋体" w:cs="宋体"/>
          <w:b/>
          <w:bCs/>
          <w:color w:val="auto"/>
          <w:kern w:val="21"/>
          <w:szCs w:val="21"/>
          <w:highlight w:val="none"/>
          <w:lang w:val="en-US" w:eastAsia="zh-CN"/>
        </w:rPr>
        <w:t>29</w:t>
      </w:r>
      <w:r>
        <w:rPr>
          <w:rFonts w:hint="eastAsia" w:ascii="宋体" w:hAnsi="宋体" w:eastAsia="宋体" w:cs="宋体"/>
          <w:b/>
          <w:bCs/>
          <w:color w:val="auto"/>
          <w:kern w:val="21"/>
          <w:szCs w:val="21"/>
          <w:highlight w:val="none"/>
          <w:lang w:val="en-US" w:eastAsia="zh-CN"/>
        </w:rPr>
        <w:t>日</w:t>
      </w:r>
      <w:r>
        <w:rPr>
          <w:rFonts w:hint="eastAsia" w:ascii="宋体" w:hAnsi="宋体" w:eastAsia="宋体" w:cs="宋体"/>
          <w:b/>
          <w:bCs/>
          <w:color w:val="auto"/>
          <w:kern w:val="21"/>
          <w:szCs w:val="21"/>
          <w:highlight w:val="none"/>
        </w:rPr>
        <w:t xml:space="preserve"> 至 202</w:t>
      </w:r>
      <w:r>
        <w:rPr>
          <w:rFonts w:hint="eastAsia" w:ascii="宋体" w:hAnsi="宋体" w:eastAsia="宋体" w:cs="宋体"/>
          <w:b/>
          <w:bCs/>
          <w:color w:val="auto"/>
          <w:kern w:val="21"/>
          <w:szCs w:val="21"/>
          <w:highlight w:val="none"/>
          <w:lang w:val="en-US" w:eastAsia="zh-CN"/>
        </w:rPr>
        <w:t>4</w:t>
      </w:r>
      <w:r>
        <w:rPr>
          <w:rFonts w:hint="eastAsia" w:ascii="宋体" w:hAnsi="宋体" w:eastAsia="宋体" w:cs="宋体"/>
          <w:b/>
          <w:bCs/>
          <w:color w:val="auto"/>
          <w:kern w:val="21"/>
          <w:szCs w:val="21"/>
          <w:highlight w:val="none"/>
        </w:rPr>
        <w:t>年</w:t>
      </w:r>
      <w:r>
        <w:rPr>
          <w:rFonts w:hint="eastAsia" w:ascii="宋体" w:hAnsi="宋体" w:cs="宋体"/>
          <w:b/>
          <w:bCs/>
          <w:color w:val="auto"/>
          <w:kern w:val="21"/>
          <w:szCs w:val="21"/>
          <w:highlight w:val="none"/>
          <w:lang w:val="en-US" w:eastAsia="zh-CN"/>
        </w:rPr>
        <w:t>5</w:t>
      </w:r>
      <w:r>
        <w:rPr>
          <w:rFonts w:hint="eastAsia" w:ascii="宋体" w:hAnsi="宋体" w:eastAsia="宋体" w:cs="宋体"/>
          <w:b/>
          <w:bCs/>
          <w:color w:val="auto"/>
          <w:kern w:val="21"/>
          <w:szCs w:val="21"/>
          <w:highlight w:val="none"/>
        </w:rPr>
        <w:t>月</w:t>
      </w:r>
      <w:r>
        <w:rPr>
          <w:rFonts w:hint="eastAsia" w:ascii="宋体" w:hAnsi="宋体" w:cs="宋体"/>
          <w:b/>
          <w:bCs/>
          <w:color w:val="auto"/>
          <w:kern w:val="21"/>
          <w:szCs w:val="21"/>
          <w:highlight w:val="none"/>
          <w:lang w:val="en-US" w:eastAsia="zh-CN"/>
        </w:rPr>
        <w:t>8</w:t>
      </w:r>
      <w:r>
        <w:rPr>
          <w:rFonts w:hint="eastAsia" w:ascii="宋体" w:hAnsi="宋体" w:eastAsia="宋体" w:cs="宋体"/>
          <w:b/>
          <w:bCs/>
          <w:color w:val="auto"/>
          <w:kern w:val="21"/>
          <w:szCs w:val="21"/>
          <w:highlight w:val="none"/>
        </w:rPr>
        <w:t>日</w:t>
      </w:r>
      <w:r>
        <w:rPr>
          <w:rFonts w:hint="eastAsia" w:ascii="宋体" w:hAnsi="宋体" w:eastAsia="宋体" w:cs="宋体"/>
          <w:color w:val="auto"/>
          <w:kern w:val="21"/>
          <w:szCs w:val="21"/>
          <w:highlight w:val="none"/>
        </w:rPr>
        <w:t>，每天上午</w:t>
      </w:r>
      <w:r>
        <w:rPr>
          <w:rFonts w:hint="eastAsia" w:ascii="宋体" w:hAnsi="宋体" w:eastAsia="宋体" w:cs="宋体"/>
          <w:color w:val="auto"/>
          <w:kern w:val="21"/>
          <w:szCs w:val="21"/>
          <w:highlight w:val="none"/>
          <w:lang w:val="en-US" w:eastAsia="zh-CN"/>
        </w:rPr>
        <w:t>00</w:t>
      </w:r>
      <w:r>
        <w:rPr>
          <w:rFonts w:hint="eastAsia" w:ascii="宋体" w:hAnsi="宋体" w:eastAsia="宋体" w:cs="宋体"/>
          <w:color w:val="auto"/>
          <w:kern w:val="21"/>
          <w:szCs w:val="21"/>
          <w:highlight w:val="none"/>
        </w:rPr>
        <w:t>:00至12:00下午12:00至23:</w:t>
      </w:r>
      <w:r>
        <w:rPr>
          <w:rFonts w:hint="eastAsia" w:ascii="宋体" w:hAnsi="宋体" w:eastAsia="宋体" w:cs="宋体"/>
          <w:color w:val="auto"/>
          <w:kern w:val="21"/>
          <w:szCs w:val="21"/>
          <w:highlight w:val="none"/>
          <w:lang w:val="en-US" w:eastAsia="zh-CN"/>
        </w:rPr>
        <w:t>59</w:t>
      </w:r>
      <w:r>
        <w:rPr>
          <w:rFonts w:hint="eastAsia" w:ascii="宋体" w:hAnsi="宋体" w:eastAsia="宋体" w:cs="宋体"/>
          <w:color w:val="auto"/>
          <w:kern w:val="21"/>
          <w:szCs w:val="21"/>
          <w:highlight w:val="none"/>
        </w:rPr>
        <w:t>（北京时间，法定节假日除外。）</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2.地点：焦作市公共资源交易中心网站；</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3.方式：本项目采用电子开评标（不见面开标），凡有意参加本项目的，请登陆焦作市公共资源交易中心网站会员系统进行网上下载磋商文件；</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4.售价：0元。</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四、</w:t>
      </w:r>
      <w:r>
        <w:rPr>
          <w:rFonts w:hint="eastAsia" w:ascii="宋体" w:hAnsi="宋体" w:eastAsia="宋体" w:cs="宋体"/>
          <w:color w:val="auto"/>
          <w:kern w:val="21"/>
          <w:szCs w:val="21"/>
          <w:highlight w:val="none"/>
          <w:lang w:eastAsia="zh-CN"/>
        </w:rPr>
        <w:t>响应性文件</w:t>
      </w:r>
      <w:r>
        <w:rPr>
          <w:rFonts w:hint="eastAsia" w:ascii="宋体" w:hAnsi="宋体" w:eastAsia="宋体" w:cs="宋体"/>
          <w:color w:val="auto"/>
          <w:kern w:val="21"/>
          <w:szCs w:val="21"/>
          <w:highlight w:val="none"/>
        </w:rPr>
        <w:t>提交</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1.截</w:t>
      </w:r>
      <w:r>
        <w:rPr>
          <w:rFonts w:hint="eastAsia" w:ascii="宋体" w:hAnsi="宋体" w:eastAsia="宋体" w:cs="宋体"/>
          <w:color w:val="auto"/>
          <w:kern w:val="21"/>
          <w:sz w:val="21"/>
          <w:szCs w:val="21"/>
          <w:highlight w:val="none"/>
          <w:lang w:eastAsia="zh-CN"/>
        </w:rPr>
        <w:t>止</w:t>
      </w:r>
      <w:r>
        <w:rPr>
          <w:rFonts w:hint="eastAsia" w:ascii="宋体" w:hAnsi="宋体" w:eastAsia="宋体" w:cs="宋体"/>
          <w:color w:val="auto"/>
          <w:kern w:val="21"/>
          <w:sz w:val="21"/>
          <w:szCs w:val="21"/>
          <w:highlight w:val="none"/>
        </w:rPr>
        <w:t>时间：</w:t>
      </w:r>
      <w:r>
        <w:rPr>
          <w:rFonts w:hint="eastAsia" w:ascii="宋体" w:hAnsi="宋体" w:eastAsia="宋体" w:cs="宋体"/>
          <w:b/>
          <w:bCs/>
          <w:color w:val="auto"/>
          <w:kern w:val="21"/>
          <w:sz w:val="21"/>
          <w:szCs w:val="21"/>
          <w:highlight w:val="none"/>
          <w:lang w:val="en-US" w:eastAsia="zh-CN"/>
        </w:rPr>
        <w:t>2024年</w:t>
      </w:r>
      <w:r>
        <w:rPr>
          <w:rFonts w:hint="eastAsia" w:ascii="宋体" w:hAnsi="宋体" w:cs="宋体"/>
          <w:b/>
          <w:bCs/>
          <w:color w:val="auto"/>
          <w:kern w:val="21"/>
          <w:sz w:val="21"/>
          <w:szCs w:val="21"/>
          <w:highlight w:val="none"/>
          <w:lang w:val="en-US" w:eastAsia="zh-CN"/>
        </w:rPr>
        <w:t>5</w:t>
      </w:r>
      <w:r>
        <w:rPr>
          <w:rFonts w:hint="eastAsia" w:ascii="宋体" w:hAnsi="宋体" w:eastAsia="宋体" w:cs="宋体"/>
          <w:b/>
          <w:bCs/>
          <w:color w:val="auto"/>
          <w:kern w:val="21"/>
          <w:sz w:val="21"/>
          <w:szCs w:val="21"/>
          <w:highlight w:val="none"/>
          <w:lang w:val="en-US" w:eastAsia="zh-CN"/>
        </w:rPr>
        <w:t>月</w:t>
      </w:r>
      <w:r>
        <w:rPr>
          <w:rFonts w:hint="eastAsia" w:ascii="宋体" w:hAnsi="宋体" w:cs="宋体"/>
          <w:b/>
          <w:bCs/>
          <w:color w:val="auto"/>
          <w:kern w:val="21"/>
          <w:sz w:val="21"/>
          <w:szCs w:val="21"/>
          <w:highlight w:val="none"/>
          <w:lang w:val="en-US" w:eastAsia="zh-CN"/>
        </w:rPr>
        <w:t>13</w:t>
      </w:r>
      <w:r>
        <w:rPr>
          <w:rFonts w:hint="eastAsia" w:ascii="宋体" w:hAnsi="宋体" w:eastAsia="宋体" w:cs="宋体"/>
          <w:b/>
          <w:bCs/>
          <w:color w:val="auto"/>
          <w:kern w:val="21"/>
          <w:sz w:val="21"/>
          <w:szCs w:val="21"/>
          <w:highlight w:val="none"/>
          <w:lang w:val="en-US" w:eastAsia="zh-CN"/>
        </w:rPr>
        <w:t>日</w:t>
      </w:r>
      <w:r>
        <w:rPr>
          <w:rFonts w:hint="eastAsia" w:ascii="宋体" w:hAnsi="宋体" w:cs="宋体"/>
          <w:b/>
          <w:bCs/>
          <w:color w:val="auto"/>
          <w:kern w:val="21"/>
          <w:sz w:val="21"/>
          <w:szCs w:val="21"/>
          <w:highlight w:val="none"/>
          <w:lang w:val="en-US" w:eastAsia="zh-CN"/>
        </w:rPr>
        <w:t>8</w:t>
      </w:r>
      <w:r>
        <w:rPr>
          <w:rFonts w:hint="eastAsia" w:ascii="宋体" w:hAnsi="宋体" w:eastAsia="宋体" w:cs="宋体"/>
          <w:b/>
          <w:bCs/>
          <w:color w:val="auto"/>
          <w:kern w:val="21"/>
          <w:sz w:val="21"/>
          <w:szCs w:val="21"/>
          <w:highlight w:val="none"/>
          <w:lang w:val="en-US" w:eastAsia="zh-CN"/>
        </w:rPr>
        <w:t>时</w:t>
      </w:r>
      <w:r>
        <w:rPr>
          <w:rFonts w:hint="eastAsia" w:ascii="宋体" w:hAnsi="宋体" w:cs="宋体"/>
          <w:b/>
          <w:bCs/>
          <w:color w:val="auto"/>
          <w:kern w:val="21"/>
          <w:sz w:val="21"/>
          <w:szCs w:val="21"/>
          <w:highlight w:val="none"/>
          <w:lang w:val="en-US" w:eastAsia="zh-CN"/>
        </w:rPr>
        <w:t>30</w:t>
      </w:r>
      <w:r>
        <w:rPr>
          <w:rFonts w:hint="eastAsia" w:ascii="宋体" w:hAnsi="宋体" w:eastAsia="宋体" w:cs="宋体"/>
          <w:b/>
          <w:bCs/>
          <w:color w:val="auto"/>
          <w:kern w:val="21"/>
          <w:sz w:val="21"/>
          <w:szCs w:val="21"/>
          <w:highlight w:val="none"/>
          <w:lang w:val="en-US" w:eastAsia="zh-CN"/>
        </w:rPr>
        <w:t>分</w:t>
      </w:r>
      <w:r>
        <w:rPr>
          <w:rFonts w:hint="eastAsia" w:ascii="宋体" w:hAnsi="宋体" w:eastAsia="宋体" w:cs="宋体"/>
          <w:color w:val="auto"/>
          <w:kern w:val="21"/>
          <w:sz w:val="21"/>
          <w:szCs w:val="21"/>
          <w:highlight w:val="none"/>
        </w:rPr>
        <w:t>（北京时间）</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2.地点：焦作市公共资源交易中心网站会员系统</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五、</w:t>
      </w:r>
      <w:r>
        <w:rPr>
          <w:rFonts w:hint="eastAsia" w:ascii="宋体" w:hAnsi="宋体" w:eastAsia="宋体" w:cs="宋体"/>
          <w:color w:val="auto"/>
          <w:kern w:val="21"/>
          <w:sz w:val="21"/>
          <w:szCs w:val="21"/>
          <w:highlight w:val="none"/>
          <w:lang w:eastAsia="zh-CN"/>
        </w:rPr>
        <w:t>响应性文件</w:t>
      </w:r>
      <w:r>
        <w:rPr>
          <w:rFonts w:hint="eastAsia" w:ascii="宋体" w:hAnsi="宋体" w:eastAsia="宋体" w:cs="宋体"/>
          <w:color w:val="auto"/>
          <w:kern w:val="21"/>
          <w:sz w:val="21"/>
          <w:szCs w:val="21"/>
          <w:highlight w:val="none"/>
        </w:rPr>
        <w:t>开启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1.时间：</w:t>
      </w:r>
      <w:r>
        <w:rPr>
          <w:rFonts w:hint="eastAsia" w:ascii="宋体" w:hAnsi="宋体" w:eastAsia="宋体" w:cs="宋体"/>
          <w:b/>
          <w:bCs/>
          <w:color w:val="auto"/>
          <w:kern w:val="21"/>
          <w:sz w:val="21"/>
          <w:szCs w:val="21"/>
          <w:highlight w:val="none"/>
          <w:lang w:val="en-US" w:eastAsia="zh-CN"/>
        </w:rPr>
        <w:t>2024年</w:t>
      </w:r>
      <w:r>
        <w:rPr>
          <w:rFonts w:hint="eastAsia" w:ascii="宋体" w:hAnsi="宋体" w:cs="宋体"/>
          <w:b/>
          <w:bCs/>
          <w:color w:val="auto"/>
          <w:kern w:val="21"/>
          <w:sz w:val="21"/>
          <w:szCs w:val="21"/>
          <w:highlight w:val="none"/>
          <w:lang w:val="en-US" w:eastAsia="zh-CN"/>
        </w:rPr>
        <w:t>5</w:t>
      </w:r>
      <w:r>
        <w:rPr>
          <w:rFonts w:hint="eastAsia" w:ascii="宋体" w:hAnsi="宋体" w:eastAsia="宋体" w:cs="宋体"/>
          <w:b/>
          <w:bCs/>
          <w:color w:val="auto"/>
          <w:kern w:val="21"/>
          <w:sz w:val="21"/>
          <w:szCs w:val="21"/>
          <w:highlight w:val="none"/>
          <w:lang w:val="en-US" w:eastAsia="zh-CN"/>
        </w:rPr>
        <w:t>月</w:t>
      </w:r>
      <w:r>
        <w:rPr>
          <w:rFonts w:hint="eastAsia" w:ascii="宋体" w:hAnsi="宋体" w:cs="宋体"/>
          <w:b/>
          <w:bCs/>
          <w:color w:val="auto"/>
          <w:kern w:val="21"/>
          <w:sz w:val="21"/>
          <w:szCs w:val="21"/>
          <w:highlight w:val="none"/>
          <w:lang w:val="en-US" w:eastAsia="zh-CN"/>
        </w:rPr>
        <w:t>13</w:t>
      </w:r>
      <w:r>
        <w:rPr>
          <w:rFonts w:hint="eastAsia" w:ascii="宋体" w:hAnsi="宋体" w:eastAsia="宋体" w:cs="宋体"/>
          <w:b/>
          <w:bCs/>
          <w:color w:val="auto"/>
          <w:kern w:val="21"/>
          <w:sz w:val="21"/>
          <w:szCs w:val="21"/>
          <w:highlight w:val="none"/>
          <w:lang w:val="en-US" w:eastAsia="zh-CN"/>
        </w:rPr>
        <w:t>日</w:t>
      </w:r>
      <w:r>
        <w:rPr>
          <w:rFonts w:hint="eastAsia" w:ascii="宋体" w:hAnsi="宋体" w:cs="宋体"/>
          <w:b/>
          <w:bCs/>
          <w:color w:val="auto"/>
          <w:kern w:val="21"/>
          <w:sz w:val="21"/>
          <w:szCs w:val="21"/>
          <w:highlight w:val="none"/>
          <w:lang w:val="en-US" w:eastAsia="zh-CN"/>
        </w:rPr>
        <w:t>8</w:t>
      </w:r>
      <w:r>
        <w:rPr>
          <w:rFonts w:hint="eastAsia" w:ascii="宋体" w:hAnsi="宋体" w:eastAsia="宋体" w:cs="宋体"/>
          <w:b/>
          <w:bCs/>
          <w:color w:val="auto"/>
          <w:kern w:val="21"/>
          <w:sz w:val="21"/>
          <w:szCs w:val="21"/>
          <w:highlight w:val="none"/>
          <w:lang w:val="en-US" w:eastAsia="zh-CN"/>
        </w:rPr>
        <w:t>时</w:t>
      </w:r>
      <w:r>
        <w:rPr>
          <w:rFonts w:hint="eastAsia" w:ascii="宋体" w:hAnsi="宋体" w:cs="宋体"/>
          <w:b/>
          <w:bCs/>
          <w:color w:val="auto"/>
          <w:kern w:val="21"/>
          <w:sz w:val="21"/>
          <w:szCs w:val="21"/>
          <w:highlight w:val="none"/>
          <w:lang w:val="en-US" w:eastAsia="zh-CN"/>
        </w:rPr>
        <w:t>30</w:t>
      </w:r>
      <w:r>
        <w:rPr>
          <w:rFonts w:hint="eastAsia" w:ascii="宋体" w:hAnsi="宋体" w:eastAsia="宋体" w:cs="宋体"/>
          <w:b/>
          <w:bCs/>
          <w:color w:val="auto"/>
          <w:kern w:val="21"/>
          <w:sz w:val="21"/>
          <w:szCs w:val="21"/>
          <w:highlight w:val="none"/>
          <w:lang w:val="en-US" w:eastAsia="zh-CN"/>
        </w:rPr>
        <w:t>分</w:t>
      </w:r>
      <w:r>
        <w:rPr>
          <w:rFonts w:hint="eastAsia" w:ascii="宋体" w:hAnsi="宋体" w:eastAsia="宋体" w:cs="宋体"/>
          <w:color w:val="auto"/>
          <w:kern w:val="21"/>
          <w:sz w:val="21"/>
          <w:szCs w:val="21"/>
          <w:highlight w:val="none"/>
        </w:rPr>
        <w:t>（北京时间）</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2.地点：沁阳市公共资源交易中心二楼开标室。</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六、发布公告的媒介及公告期限</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本次公告在《中国招标投标公共服务平台》、《河南省电子招标投标公共服务平台》、《河南省政府采购网》、《焦作市公共资源交易中心网》、《沁阳市公共资源交易中心网》上发布，公告期限为五个工作日。</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七、其他补充事宜</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特别提醒：本项目采用“远程不见面”的开标方式。供应商无需到沁阳市公共资源交易中心现场参加磋商会议，无需到达现场提交原件资料。供应商应当投标截止前，登录远程开标大厅，在线准时参加磋商活动并进行文件解密、答疑澄清等。在规定时间内响应性文件未解密的供应商，视为放弃投标。</w:t>
      </w:r>
    </w:p>
    <w:p>
      <w:pPr>
        <w:keepNext w:val="0"/>
        <w:keepLines w:val="0"/>
        <w:pageBreakBefore w:val="0"/>
        <w:widowControl w:val="0"/>
        <w:kinsoku/>
        <w:wordWrap/>
        <w:overflowPunct/>
        <w:topLinePunct w:val="0"/>
        <w:autoSpaceDE/>
        <w:autoSpaceDN/>
        <w:bidi w:val="0"/>
        <w:snapToGrid/>
        <w:spacing w:line="500" w:lineRule="exact"/>
        <w:ind w:firstLine="420" w:firstLineChars="200"/>
        <w:jc w:val="left"/>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本项目采用不见面开标方式和全程电子化评标的方式进行，潜在供应商可提前在焦作市交易中心官网首页---下载中心--下载《焦作市电子招投标系统操作手册》和《焦作市公共资源交易平台不见面开标操作手册》、《响应性文件制作工作工具》等，查看操作说明，按要求进行响应性文件制作和上传等。为避免网络拥堵等不可控因素影响响应性文件的上传，请提前上传响应性文件，并在开标截止时间前登录不见面开标大厅，开标大厅网址（http://ggzy.jiaozuo.gov.cn/BidOpeningHall/bidhall/default/login ）</w:t>
      </w:r>
      <w:r>
        <w:rPr>
          <w:rFonts w:hint="eastAsia" w:ascii="宋体" w:hAnsi="宋体" w:eastAsia="宋体" w:cs="宋体"/>
          <w:color w:val="auto"/>
          <w:kern w:val="21"/>
          <w:sz w:val="21"/>
          <w:szCs w:val="21"/>
          <w:highlight w:val="none"/>
          <w:lang w:eastAsia="zh-CN"/>
        </w:rPr>
        <w:t>或</w:t>
      </w:r>
      <w:r>
        <w:rPr>
          <w:rFonts w:hint="eastAsia" w:ascii="宋体" w:hAnsi="宋体" w:eastAsia="宋体" w:cs="宋体"/>
          <w:color w:val="auto"/>
          <w:kern w:val="21"/>
          <w:sz w:val="21"/>
          <w:szCs w:val="21"/>
          <w:highlight w:val="none"/>
        </w:rPr>
        <w:t>（http://222.143.135.34:7890/BidOpeningHall/bidhall/default/login），按要求解密响应性文件。因文件未及时上传导致投标失败的责任由供应商自行承担。具体要求详见竞争性磋商文件。技术支持请联系：平台统一技术服务电话为：400-998-0000、服务时间：周一至周日8：00-17：30。</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1"/>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八、凡对本次</w:t>
      </w:r>
      <w:r>
        <w:rPr>
          <w:rFonts w:hint="eastAsia" w:ascii="宋体" w:hAnsi="宋体" w:eastAsia="宋体" w:cs="宋体"/>
          <w:color w:val="auto"/>
          <w:kern w:val="21"/>
          <w:sz w:val="21"/>
          <w:szCs w:val="21"/>
          <w:highlight w:val="none"/>
          <w:lang w:eastAsia="zh-CN"/>
        </w:rPr>
        <w:t>竞争性磋商</w:t>
      </w:r>
      <w:r>
        <w:rPr>
          <w:rFonts w:hint="eastAsia" w:ascii="宋体" w:hAnsi="宋体" w:eastAsia="宋体" w:cs="宋体"/>
          <w:color w:val="auto"/>
          <w:kern w:val="21"/>
          <w:sz w:val="21"/>
          <w:szCs w:val="21"/>
          <w:highlight w:val="none"/>
        </w:rPr>
        <w:t>提出询问，请按照以下方式联系</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1、采购人信息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名称：</w:t>
      </w:r>
      <w:r>
        <w:rPr>
          <w:rFonts w:hint="eastAsia" w:ascii="宋体" w:hAnsi="宋体" w:cs="宋体"/>
          <w:b w:val="0"/>
          <w:bCs w:val="0"/>
          <w:color w:val="auto"/>
          <w:kern w:val="21"/>
          <w:sz w:val="21"/>
          <w:szCs w:val="21"/>
          <w:highlight w:val="none"/>
          <w:lang w:eastAsia="zh-CN"/>
        </w:rPr>
        <w:t>沁阳市崇义镇人民政府</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地址：</w:t>
      </w:r>
      <w:r>
        <w:rPr>
          <w:rFonts w:hint="eastAsia" w:ascii="宋体" w:hAnsi="宋体" w:cs="宋体"/>
          <w:b w:val="0"/>
          <w:bCs w:val="0"/>
          <w:color w:val="auto"/>
          <w:kern w:val="21"/>
          <w:sz w:val="21"/>
          <w:szCs w:val="21"/>
          <w:highlight w:val="none"/>
          <w:lang w:eastAsia="zh-CN"/>
        </w:rPr>
        <w:t>沁阳市崇义镇人民政府</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联系人：</w:t>
      </w:r>
      <w:r>
        <w:rPr>
          <w:rFonts w:hint="eastAsia" w:ascii="宋体" w:hAnsi="宋体" w:cs="宋体"/>
          <w:color w:val="auto"/>
          <w:kern w:val="21"/>
          <w:sz w:val="21"/>
          <w:szCs w:val="21"/>
          <w:highlight w:val="none"/>
          <w:lang w:eastAsia="zh-CN"/>
        </w:rPr>
        <w:t>朱先生</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default"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rPr>
        <w:t>电话：</w:t>
      </w:r>
      <w:r>
        <w:rPr>
          <w:rFonts w:hint="eastAsia" w:ascii="宋体" w:hAnsi="宋体" w:cs="宋体"/>
          <w:color w:val="auto"/>
          <w:kern w:val="21"/>
          <w:sz w:val="21"/>
          <w:szCs w:val="21"/>
          <w:highlight w:val="none"/>
          <w:lang w:eastAsia="zh-CN"/>
        </w:rPr>
        <w:t>13603894965</w:t>
      </w:r>
      <w:r>
        <w:rPr>
          <w:rFonts w:hint="eastAsia" w:ascii="宋体" w:hAnsi="宋体" w:eastAsia="宋体" w:cs="宋体"/>
          <w:color w:val="auto"/>
          <w:kern w:val="21"/>
          <w:sz w:val="21"/>
          <w:szCs w:val="21"/>
          <w:highlight w:val="none"/>
        </w:rPr>
        <w:t xml:space="preserve">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2、</w:t>
      </w:r>
      <w:r>
        <w:rPr>
          <w:rFonts w:hint="eastAsia" w:ascii="宋体" w:hAnsi="宋体" w:eastAsia="宋体" w:cs="宋体"/>
          <w:color w:val="auto"/>
          <w:kern w:val="21"/>
          <w:sz w:val="21"/>
          <w:szCs w:val="21"/>
          <w:highlight w:val="none"/>
          <w:lang w:eastAsia="zh-CN"/>
        </w:rPr>
        <w:t>采购</w:t>
      </w:r>
      <w:r>
        <w:rPr>
          <w:rFonts w:hint="eastAsia" w:ascii="宋体" w:hAnsi="宋体" w:eastAsia="宋体" w:cs="宋体"/>
          <w:color w:val="auto"/>
          <w:kern w:val="21"/>
          <w:sz w:val="21"/>
          <w:szCs w:val="21"/>
          <w:highlight w:val="none"/>
        </w:rPr>
        <w:t>代理机构信息</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代理机构：</w:t>
      </w:r>
      <w:r>
        <w:rPr>
          <w:rFonts w:hint="eastAsia" w:ascii="宋体" w:hAnsi="宋体" w:cs="宋体"/>
          <w:color w:val="auto"/>
          <w:kern w:val="21"/>
          <w:sz w:val="21"/>
          <w:szCs w:val="21"/>
          <w:highlight w:val="none"/>
          <w:lang w:eastAsia="zh-CN"/>
        </w:rPr>
        <w:t>河南旭明工程管理服务有限公司</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地址：</w:t>
      </w:r>
      <w:r>
        <w:rPr>
          <w:rFonts w:hint="eastAsia" w:ascii="宋体" w:hAnsi="宋体" w:cs="宋体"/>
          <w:color w:val="auto"/>
          <w:kern w:val="21"/>
          <w:sz w:val="21"/>
          <w:szCs w:val="21"/>
          <w:highlight w:val="none"/>
          <w:lang w:eastAsia="zh-CN"/>
        </w:rPr>
        <w:t>沁阳市覃怀西路新华书店三楼</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rPr>
      </w:pPr>
      <w:r>
        <w:rPr>
          <w:rFonts w:hint="eastAsia" w:ascii="宋体" w:hAnsi="宋体" w:eastAsia="宋体" w:cs="宋体"/>
          <w:color w:val="auto"/>
          <w:kern w:val="21"/>
          <w:sz w:val="21"/>
          <w:szCs w:val="21"/>
          <w:highlight w:val="none"/>
        </w:rPr>
        <w:t>联系人：</w:t>
      </w:r>
      <w:r>
        <w:rPr>
          <w:rFonts w:hint="eastAsia" w:ascii="宋体" w:hAnsi="宋体" w:cs="宋体"/>
          <w:color w:val="auto"/>
          <w:kern w:val="21"/>
          <w:sz w:val="21"/>
          <w:szCs w:val="21"/>
          <w:highlight w:val="none"/>
          <w:lang w:eastAsia="zh-CN"/>
        </w:rPr>
        <w:t>李女士</w:t>
      </w:r>
      <w:r>
        <w:rPr>
          <w:rFonts w:hint="eastAsia" w:ascii="宋体" w:hAnsi="宋体" w:eastAsia="宋体" w:cs="宋体"/>
          <w:color w:val="auto"/>
          <w:kern w:val="21"/>
          <w:sz w:val="21"/>
          <w:szCs w:val="21"/>
          <w:highlight w:val="none"/>
        </w:rPr>
        <w:t xml:space="preserve">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电话：</w:t>
      </w:r>
      <w:r>
        <w:rPr>
          <w:rFonts w:hint="eastAsia" w:ascii="宋体" w:hAnsi="宋体" w:cs="宋体"/>
          <w:color w:val="auto"/>
          <w:kern w:val="21"/>
          <w:sz w:val="21"/>
          <w:szCs w:val="21"/>
          <w:highlight w:val="none"/>
          <w:lang w:eastAsia="zh-CN"/>
        </w:rPr>
        <w:t>15670981222</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outlineLvl w:val="2"/>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3、项目联系</w:t>
      </w:r>
      <w:r>
        <w:rPr>
          <w:rFonts w:hint="eastAsia" w:ascii="宋体" w:hAnsi="宋体" w:eastAsia="宋体" w:cs="宋体"/>
          <w:color w:val="auto"/>
          <w:kern w:val="21"/>
          <w:sz w:val="21"/>
          <w:szCs w:val="21"/>
          <w:highlight w:val="none"/>
          <w:lang w:eastAsia="zh-CN"/>
        </w:rPr>
        <w:t>方式</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rPr>
        <w:t>项目联系人：</w:t>
      </w:r>
      <w:r>
        <w:rPr>
          <w:rFonts w:hint="eastAsia" w:ascii="宋体" w:hAnsi="宋体" w:cs="宋体"/>
          <w:color w:val="auto"/>
          <w:kern w:val="21"/>
          <w:sz w:val="21"/>
          <w:szCs w:val="21"/>
          <w:highlight w:val="none"/>
          <w:lang w:eastAsia="zh-CN"/>
        </w:rPr>
        <w:t>朱先生</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rPr>
        <w:t>电话：</w:t>
      </w:r>
      <w:r>
        <w:rPr>
          <w:rFonts w:hint="eastAsia" w:ascii="宋体" w:hAnsi="宋体" w:cs="宋体"/>
          <w:color w:val="auto"/>
          <w:kern w:val="21"/>
          <w:sz w:val="21"/>
          <w:szCs w:val="21"/>
          <w:highlight w:val="none"/>
          <w:lang w:eastAsia="zh-CN"/>
        </w:rPr>
        <w:t>13603894965</w:t>
      </w:r>
      <w:r>
        <w:rPr>
          <w:rFonts w:hint="eastAsia" w:ascii="宋体" w:hAnsi="宋体" w:eastAsia="宋体" w:cs="宋体"/>
          <w:color w:val="auto"/>
          <w:kern w:val="21"/>
          <w:sz w:val="21"/>
          <w:szCs w:val="21"/>
          <w:highlight w:val="none"/>
        </w:rPr>
        <w:t xml:space="preserve"> </w:t>
      </w:r>
    </w:p>
    <w:p>
      <w:pPr>
        <w:keepNext w:val="0"/>
        <w:keepLines w:val="0"/>
        <w:pageBreakBefore w:val="0"/>
        <w:widowControl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kern w:val="21"/>
          <w:sz w:val="21"/>
          <w:szCs w:val="21"/>
          <w:highlight w:val="none"/>
          <w:lang w:val="en-US" w:eastAsia="zh-CN"/>
        </w:rPr>
      </w:pPr>
    </w:p>
    <w:p>
      <w:pPr>
        <w:pStyle w:val="3"/>
        <w:keepNext w:val="0"/>
        <w:keepLines w:val="0"/>
        <w:pageBreakBefore w:val="0"/>
        <w:widowControl w:val="0"/>
        <w:kinsoku/>
        <w:wordWrap/>
        <w:overflowPunct/>
        <w:topLinePunct w:val="0"/>
        <w:autoSpaceDE/>
        <w:autoSpaceDN/>
        <w:bidi w:val="0"/>
        <w:snapToGrid/>
        <w:spacing w:line="500" w:lineRule="exact"/>
        <w:textAlignment w:val="auto"/>
        <w:rPr>
          <w:rFonts w:hint="eastAsia" w:ascii="宋体" w:hAnsi="宋体" w:eastAsia="宋体" w:cs="宋体"/>
          <w:b/>
          <w:bCs/>
          <w:color w:val="auto"/>
          <w:kern w:val="21"/>
          <w:sz w:val="21"/>
          <w:szCs w:val="21"/>
          <w:highlight w:val="none"/>
          <w:lang w:val="en-US" w:eastAsia="zh-CN" w:bidi="ar-SA"/>
        </w:rPr>
      </w:pPr>
    </w:p>
    <w:p>
      <w:pPr>
        <w:keepNext w:val="0"/>
        <w:keepLines w:val="0"/>
        <w:pageBreakBefore w:val="0"/>
        <w:widowControl w:val="0"/>
        <w:kinsoku/>
        <w:wordWrap/>
        <w:overflowPunct/>
        <w:topLinePunct w:val="0"/>
        <w:autoSpaceDE/>
        <w:autoSpaceDN/>
        <w:bidi w:val="0"/>
        <w:snapToGrid/>
        <w:spacing w:line="360" w:lineRule="auto"/>
        <w:ind w:firstLine="420" w:firstLineChars="200"/>
        <w:jc w:val="center"/>
        <w:textAlignment w:val="auto"/>
        <w:rPr>
          <w:rFonts w:hint="eastAsia" w:ascii="宋体" w:hAnsi="宋体" w:eastAsia="宋体" w:cs="宋体"/>
          <w:b w:val="0"/>
          <w:bCs w:val="0"/>
          <w:color w:val="auto"/>
          <w:kern w:val="21"/>
          <w:sz w:val="21"/>
          <w:szCs w:val="21"/>
          <w:highlight w:val="none"/>
          <w:lang w:val="en-US" w:eastAsia="zh-CN"/>
        </w:rPr>
      </w:pPr>
      <w:r>
        <w:rPr>
          <w:rFonts w:hint="eastAsia" w:ascii="宋体" w:hAnsi="宋体" w:eastAsia="宋体" w:cs="宋体"/>
          <w:b w:val="0"/>
          <w:bCs w:val="0"/>
          <w:color w:val="auto"/>
          <w:kern w:val="21"/>
          <w:sz w:val="21"/>
          <w:szCs w:val="21"/>
          <w:highlight w:val="none"/>
          <w:lang w:val="en-US" w:eastAsia="zh-CN" w:bidi="ar-SA"/>
        </w:rPr>
        <w:t xml:space="preserve">                                                  </w:t>
      </w:r>
      <w:r>
        <w:rPr>
          <w:rFonts w:hint="eastAsia" w:ascii="宋体" w:hAnsi="宋体" w:cs="宋体"/>
          <w:b w:val="0"/>
          <w:bCs w:val="0"/>
          <w:color w:val="auto"/>
          <w:kern w:val="21"/>
          <w:sz w:val="21"/>
          <w:szCs w:val="21"/>
          <w:highlight w:val="none"/>
          <w:lang w:val="en-US" w:eastAsia="zh-CN" w:bidi="ar-SA"/>
        </w:rPr>
        <w:t>沁阳市崇义镇人民政府</w:t>
      </w:r>
    </w:p>
    <w:p>
      <w:pPr>
        <w:keepNext w:val="0"/>
        <w:keepLines w:val="0"/>
        <w:pageBreakBefore w:val="0"/>
        <w:widowControl w:val="0"/>
        <w:kinsoku/>
        <w:wordWrap/>
        <w:overflowPunct/>
        <w:topLinePunct w:val="0"/>
        <w:autoSpaceDE/>
        <w:autoSpaceDN/>
        <w:bidi w:val="0"/>
        <w:snapToGrid/>
        <w:spacing w:line="360" w:lineRule="auto"/>
        <w:ind w:firstLine="420" w:firstLineChars="200"/>
        <w:jc w:val="right"/>
        <w:textAlignment w:val="auto"/>
        <w:rPr>
          <w:rFonts w:hint="eastAsia" w:ascii="宋体" w:hAnsi="宋体" w:eastAsia="宋体" w:cs="宋体"/>
          <w:b w:val="0"/>
          <w:bCs w:val="0"/>
          <w:color w:val="auto"/>
          <w:kern w:val="21"/>
          <w:sz w:val="21"/>
          <w:szCs w:val="21"/>
          <w:highlight w:val="none"/>
          <w:lang w:val="en-US" w:eastAsia="zh-CN"/>
        </w:rPr>
      </w:pPr>
      <w:r>
        <w:rPr>
          <w:rFonts w:hint="eastAsia" w:ascii="宋体" w:hAnsi="宋体" w:cs="宋体"/>
          <w:b w:val="0"/>
          <w:bCs w:val="0"/>
          <w:color w:val="auto"/>
          <w:kern w:val="21"/>
          <w:sz w:val="21"/>
          <w:szCs w:val="21"/>
          <w:highlight w:val="none"/>
          <w:lang w:val="en-US" w:eastAsia="zh-CN"/>
        </w:rPr>
        <w:t>河南旭明工程管理服务有限公司</w:t>
      </w:r>
    </w:p>
    <w:p>
      <w:pPr>
        <w:spacing w:line="360" w:lineRule="auto"/>
        <w:rPr>
          <w:color w:val="auto"/>
        </w:rPr>
      </w:pPr>
      <w:r>
        <w:rPr>
          <w:rFonts w:hint="eastAsia" w:ascii="宋体" w:hAnsi="宋体" w:eastAsia="宋体" w:cs="宋体"/>
          <w:b/>
          <w:bCs/>
          <w:color w:val="auto"/>
          <w:kern w:val="21"/>
          <w:sz w:val="21"/>
          <w:szCs w:val="21"/>
          <w:highlight w:val="none"/>
          <w:lang w:val="en-US" w:eastAsia="zh-CN"/>
        </w:rPr>
        <w:t xml:space="preserve">                                                         </w:t>
      </w:r>
      <w:r>
        <w:rPr>
          <w:rFonts w:hint="eastAsia" w:ascii="宋体" w:hAnsi="宋体" w:eastAsia="宋体" w:cs="宋体"/>
          <w:b w:val="0"/>
          <w:bCs w:val="0"/>
          <w:color w:val="auto"/>
          <w:kern w:val="21"/>
          <w:sz w:val="21"/>
          <w:szCs w:val="21"/>
          <w:highlight w:val="none"/>
          <w:lang w:val="en-US" w:eastAsia="zh-CN"/>
        </w:rPr>
        <w:t xml:space="preserve"> 2024年</w:t>
      </w:r>
      <w:r>
        <w:rPr>
          <w:rFonts w:hint="eastAsia" w:ascii="宋体" w:hAnsi="宋体" w:cs="宋体"/>
          <w:b w:val="0"/>
          <w:bCs w:val="0"/>
          <w:color w:val="auto"/>
          <w:kern w:val="21"/>
          <w:sz w:val="21"/>
          <w:szCs w:val="21"/>
          <w:highlight w:val="none"/>
          <w:lang w:val="en-US" w:eastAsia="zh-CN"/>
        </w:rPr>
        <w:t>4</w:t>
      </w:r>
      <w:r>
        <w:rPr>
          <w:rFonts w:hint="eastAsia" w:ascii="宋体" w:hAnsi="宋体" w:eastAsia="宋体" w:cs="宋体"/>
          <w:b w:val="0"/>
          <w:bCs w:val="0"/>
          <w:color w:val="auto"/>
          <w:kern w:val="21"/>
          <w:sz w:val="21"/>
          <w:szCs w:val="21"/>
          <w:highlight w:val="none"/>
          <w:lang w:val="en-US" w:eastAsia="zh-CN"/>
        </w:rPr>
        <w:t>月</w:t>
      </w:r>
      <w:r>
        <w:rPr>
          <w:rFonts w:hint="eastAsia" w:ascii="宋体" w:hAnsi="宋体" w:cs="宋体"/>
          <w:b w:val="0"/>
          <w:bCs w:val="0"/>
          <w:color w:val="auto"/>
          <w:kern w:val="21"/>
          <w:sz w:val="21"/>
          <w:szCs w:val="21"/>
          <w:highlight w:val="none"/>
          <w:lang w:val="en-US" w:eastAsia="zh-CN"/>
        </w:rPr>
        <w:t>28</w:t>
      </w:r>
      <w:r>
        <w:rPr>
          <w:rFonts w:hint="eastAsia" w:ascii="宋体" w:hAnsi="宋体" w:eastAsia="宋体" w:cs="宋体"/>
          <w:b w:val="0"/>
          <w:bCs w:val="0"/>
          <w:color w:val="auto"/>
          <w:kern w:val="21"/>
          <w:sz w:val="21"/>
          <w:szCs w:val="21"/>
          <w:highlight w:val="non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楷体_GB2312">
    <w:altName w:val="楷体"/>
    <w:panose1 w:val="02010609030101010101"/>
    <w:charset w:val="86"/>
    <w:family w:val="auto"/>
    <w:pitch w:val="default"/>
    <w:sig w:usb0="00000000" w:usb1="00000000" w:usb2="00000000" w:usb3="00000000" w:csb0="00040000" w:csb1="00000000"/>
  </w:font>
  <w:font w:name="CESI宋体-GB2312">
    <w:altName w:val="宋体"/>
    <w:panose1 w:val="02000500000000000000"/>
    <w:charset w:val="86"/>
    <w:family w:val="auto"/>
    <w:pitch w:val="default"/>
    <w:sig w:usb0="00000000" w:usb1="00000000" w:usb2="00000010" w:usb3="00000000" w:csb0="0004000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NGQ4NjgwYzlhODIyYmE5NzRiYTRlMWMxYjQzNmIifQ=="/>
  </w:docVars>
  <w:rsids>
    <w:rsidRoot w:val="00000000"/>
    <w:rsid w:val="1E1E0117"/>
    <w:rsid w:val="2115475B"/>
    <w:rsid w:val="44B104CA"/>
    <w:rsid w:val="49F1579D"/>
    <w:rsid w:val="4B2E419E"/>
    <w:rsid w:val="58122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Book Antiqua" w:hAnsi="Book Antiqua"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420"/>
    </w:pPr>
  </w:style>
  <w:style w:type="paragraph" w:styleId="3">
    <w:name w:val="Body Text Indent"/>
    <w:basedOn w:val="1"/>
    <w:autoRedefine/>
    <w:qFormat/>
    <w:uiPriority w:val="0"/>
    <w:pPr>
      <w:ind w:firstLine="538" w:firstLineChars="192"/>
    </w:pPr>
    <w:rPr>
      <w:rFonts w:eastAsia="楷体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2024-04-24T02:28:00Z</dcterms:created>
  <dc:creator>Administrator</dc:creator>
  <cp:lastModifiedBy>mi®</cp:lastModifiedBy>
  <cp:lastPrinted>2024-04-26T02:46:00Z</cp:lastPrinted>
  <dcterms:modified xsi:type="dcterms:W3CDTF">2024-04-28T02:37:23Z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67FDD763E4054BAE90F463E4B50D884F_12</vt:lpwstr>
  </property>
</Properties>
</file>