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eastAsia="宋体" w:cs="Times New Roman"/>
          <w:b/>
          <w:kern w:val="0"/>
          <w:sz w:val="52"/>
          <w:szCs w:val="52"/>
          <w:lang w:val="en-US" w:eastAsia="zh-CN"/>
        </w:rPr>
      </w:pPr>
    </w:p>
    <w:p>
      <w:pPr>
        <w:pStyle w:val="17"/>
        <w:jc w:val="center"/>
        <w:rPr>
          <w:rFonts w:hint="eastAsia"/>
          <w:b/>
          <w:bCs/>
          <w:color w:val="auto"/>
          <w:sz w:val="44"/>
          <w:szCs w:val="44"/>
        </w:rPr>
      </w:pPr>
      <w:r>
        <w:rPr>
          <w:rFonts w:hint="eastAsia"/>
          <w:b/>
          <w:bCs/>
          <w:color w:val="auto"/>
          <w:sz w:val="44"/>
          <w:szCs w:val="44"/>
        </w:rPr>
        <w:t>博爱县孝敬镇西界沟小学教学楼维修项目</w:t>
      </w:r>
    </w:p>
    <w:p>
      <w:pPr>
        <w:pStyle w:val="9"/>
        <w:rPr>
          <w:rFonts w:hint="eastAsia"/>
        </w:rPr>
      </w:pPr>
    </w:p>
    <w:p>
      <w:pPr>
        <w:pStyle w:val="9"/>
        <w:rPr>
          <w:rFonts w:hint="eastAsia"/>
        </w:rPr>
      </w:pPr>
    </w:p>
    <w:p>
      <w:pPr>
        <w:pStyle w:val="10"/>
        <w:rPr>
          <w:rFonts w:hint="eastAsia"/>
        </w:rPr>
      </w:pPr>
    </w:p>
    <w:p>
      <w:pPr>
        <w:snapToGrid w:val="0"/>
        <w:spacing w:line="360" w:lineRule="auto"/>
        <w:ind w:firstLine="1687" w:firstLineChars="200"/>
        <w:rPr>
          <w:rFonts w:ascii="宋体"/>
          <w:b/>
          <w:kern w:val="0"/>
          <w:sz w:val="84"/>
          <w:szCs w:val="84"/>
        </w:rPr>
      </w:pPr>
      <w:r>
        <w:rPr>
          <w:rFonts w:hint="eastAsia" w:ascii="宋体" w:hAnsi="宋体"/>
          <w:b/>
          <w:kern w:val="0"/>
          <w:sz w:val="84"/>
          <w:szCs w:val="84"/>
        </w:rPr>
        <w:t>竞争性谈判文件</w:t>
      </w:r>
    </w:p>
    <w:p>
      <w:pPr>
        <w:snapToGrid w:val="0"/>
        <w:spacing w:line="360" w:lineRule="auto"/>
        <w:jc w:val="center"/>
        <w:rPr>
          <w:rFonts w:hint="default" w:ascii="仿宋" w:hAnsi="仿宋" w:eastAsia="仿宋"/>
          <w:b/>
          <w:bCs/>
          <w:sz w:val="32"/>
          <w:szCs w:val="32"/>
          <w:lang w:val="en-US" w:eastAsia="zh-CN"/>
        </w:rPr>
      </w:pPr>
      <w:r>
        <w:rPr>
          <w:rFonts w:hint="eastAsia" w:ascii="宋体" w:eastAsia="仿宋"/>
          <w:b/>
          <w:kern w:val="0"/>
          <w:sz w:val="32"/>
          <w:szCs w:val="32"/>
          <w:lang w:eastAsia="zh-CN"/>
        </w:rPr>
        <w:t>采购编号：博政采购（</w:t>
      </w:r>
      <w:r>
        <w:rPr>
          <w:rFonts w:hint="eastAsia" w:ascii="宋体" w:eastAsia="仿宋"/>
          <w:b/>
          <w:kern w:val="0"/>
          <w:sz w:val="32"/>
          <w:szCs w:val="32"/>
          <w:lang w:val="en-US" w:eastAsia="zh-CN"/>
        </w:rPr>
        <w:t>2024）</w:t>
      </w:r>
      <w:r>
        <w:rPr>
          <w:rFonts w:hint="eastAsia" w:ascii="宋体" w:eastAsia="仿宋"/>
          <w:b/>
          <w:kern w:val="0"/>
          <w:sz w:val="32"/>
          <w:szCs w:val="32"/>
          <w:highlight w:val="none"/>
          <w:lang w:val="en-US" w:eastAsia="zh-CN"/>
        </w:rPr>
        <w:t>38</w:t>
      </w:r>
      <w:r>
        <w:rPr>
          <w:rFonts w:hint="eastAsia" w:ascii="宋体" w:eastAsia="仿宋"/>
          <w:b/>
          <w:kern w:val="0"/>
          <w:sz w:val="32"/>
          <w:szCs w:val="32"/>
          <w:lang w:val="en-US" w:eastAsia="zh-CN"/>
        </w:rPr>
        <w:t>号</w:t>
      </w:r>
    </w:p>
    <w:p>
      <w:pPr>
        <w:snapToGrid w:val="0"/>
        <w:spacing w:line="360" w:lineRule="auto"/>
        <w:rPr>
          <w:rFonts w:ascii="宋体" w:cs="宋体"/>
          <w:b/>
          <w:bCs/>
          <w:sz w:val="32"/>
          <w:szCs w:val="32"/>
        </w:rPr>
      </w:pPr>
    </w:p>
    <w:p>
      <w:pPr>
        <w:snapToGrid w:val="0"/>
        <w:spacing w:line="360" w:lineRule="auto"/>
        <w:ind w:firstLine="2397" w:firstLineChars="746"/>
        <w:jc w:val="left"/>
        <w:rPr>
          <w:rFonts w:ascii="宋体"/>
          <w:b/>
          <w:kern w:val="0"/>
          <w:sz w:val="32"/>
          <w:szCs w:val="32"/>
          <w:u w:val="double"/>
        </w:rPr>
      </w:pPr>
      <w:r>
        <w:rPr>
          <w:rFonts w:hint="eastAsia" w:ascii="宋体"/>
          <w:b/>
          <w:kern w:val="0"/>
          <w:sz w:val="32"/>
          <w:szCs w:val="32"/>
          <w:u w:val="double"/>
        </w:rPr>
        <w:t>该项目全额面向中小企业采购</w:t>
      </w:r>
    </w:p>
    <w:p>
      <w:pPr>
        <w:snapToGrid w:val="0"/>
        <w:spacing w:line="360" w:lineRule="auto"/>
        <w:rPr>
          <w:rFonts w:ascii="宋体" w:cs="宋体"/>
          <w:b/>
          <w:bCs/>
          <w:sz w:val="32"/>
          <w:szCs w:val="32"/>
        </w:rPr>
      </w:pPr>
    </w:p>
    <w:p>
      <w:pPr>
        <w:snapToGrid w:val="0"/>
        <w:spacing w:line="360" w:lineRule="auto"/>
        <w:ind w:firstLine="2146" w:firstLineChars="742"/>
        <w:rPr>
          <w:rFonts w:hint="eastAsia" w:ascii="宋体" w:hAnsi="宋体" w:cs="宋体"/>
          <w:b/>
          <w:spacing w:val="-6"/>
          <w:sz w:val="30"/>
          <w:szCs w:val="30"/>
        </w:rPr>
      </w:pPr>
    </w:p>
    <w:p>
      <w:pPr>
        <w:pStyle w:val="9"/>
        <w:rPr>
          <w:rFonts w:hint="eastAsia" w:ascii="宋体" w:hAnsi="宋体" w:cs="宋体"/>
          <w:b/>
          <w:spacing w:val="-6"/>
          <w:sz w:val="30"/>
          <w:szCs w:val="30"/>
        </w:rPr>
      </w:pPr>
    </w:p>
    <w:p>
      <w:pPr>
        <w:pStyle w:val="17"/>
        <w:rPr>
          <w:rFonts w:hint="eastAsia"/>
        </w:rPr>
      </w:pPr>
    </w:p>
    <w:p>
      <w:pPr>
        <w:snapToGrid w:val="0"/>
        <w:spacing w:line="360" w:lineRule="auto"/>
        <w:ind w:firstLine="2146" w:firstLineChars="742"/>
        <w:rPr>
          <w:rFonts w:hint="eastAsia" w:ascii="宋体" w:hAnsi="宋体" w:cs="宋体"/>
          <w:b/>
          <w:spacing w:val="-6"/>
          <w:sz w:val="30"/>
          <w:szCs w:val="30"/>
        </w:rPr>
      </w:pPr>
    </w:p>
    <w:p>
      <w:pPr>
        <w:snapToGrid w:val="0"/>
        <w:spacing w:line="360" w:lineRule="auto"/>
        <w:ind w:firstLine="2024" w:firstLineChars="700"/>
        <w:rPr>
          <w:rFonts w:hint="eastAsia" w:ascii="宋体" w:hAnsi="宋体" w:eastAsia="宋体" w:cs="宋体"/>
          <w:b/>
          <w:spacing w:val="-6"/>
          <w:sz w:val="30"/>
          <w:szCs w:val="30"/>
          <w:lang w:eastAsia="zh-CN"/>
        </w:rPr>
      </w:pPr>
      <w:r>
        <w:rPr>
          <w:rFonts w:hint="eastAsia" w:ascii="宋体" w:hAnsi="宋体" w:cs="宋体"/>
          <w:b/>
          <w:spacing w:val="-6"/>
          <w:sz w:val="30"/>
          <w:szCs w:val="30"/>
        </w:rPr>
        <w:t>采 购 人：博爱县孝敬镇西界沟小学</w:t>
      </w:r>
    </w:p>
    <w:p>
      <w:pPr>
        <w:snapToGrid w:val="0"/>
        <w:spacing w:line="360" w:lineRule="auto"/>
        <w:ind w:firstLine="2024" w:firstLineChars="700"/>
        <w:rPr>
          <w:rFonts w:hint="eastAsia" w:ascii="宋体" w:cs="宋体"/>
          <w:b/>
          <w:spacing w:val="-6"/>
          <w:sz w:val="30"/>
          <w:szCs w:val="30"/>
        </w:rPr>
      </w:pPr>
      <w:r>
        <w:rPr>
          <w:rFonts w:hint="eastAsia" w:ascii="宋体" w:hAnsi="宋体" w:cs="宋体"/>
          <w:b/>
          <w:spacing w:val="-6"/>
          <w:sz w:val="30"/>
          <w:szCs w:val="30"/>
        </w:rPr>
        <w:t>代理机构：</w:t>
      </w:r>
      <w:r>
        <w:rPr>
          <w:rFonts w:hint="eastAsia" w:ascii="宋体" w:hAnsi="宋体" w:cs="宋体"/>
          <w:b/>
          <w:bCs/>
          <w:sz w:val="30"/>
          <w:szCs w:val="30"/>
          <w:lang w:eastAsia="zh-CN"/>
        </w:rPr>
        <w:t>河南金鸿项目管理有限公司</w:t>
      </w:r>
      <w:r>
        <w:rPr>
          <w:rFonts w:hint="eastAsia" w:ascii="宋体" w:hAnsi="宋体" w:cs="宋体"/>
          <w:b/>
          <w:bCs/>
          <w:sz w:val="32"/>
          <w:szCs w:val="32"/>
        </w:rPr>
        <w:t xml:space="preserve"> </w:t>
      </w:r>
    </w:p>
    <w:p>
      <w:pPr>
        <w:snapToGrid w:val="0"/>
        <w:spacing w:line="360" w:lineRule="auto"/>
        <w:ind w:firstLine="2024" w:firstLineChars="700"/>
        <w:rPr>
          <w:rFonts w:ascii="宋体" w:cs="宋体"/>
          <w:b/>
          <w:color w:val="auto"/>
          <w:spacing w:val="-6"/>
          <w:sz w:val="30"/>
          <w:szCs w:val="30"/>
        </w:rPr>
      </w:pPr>
      <w:r>
        <w:rPr>
          <w:rFonts w:hint="eastAsia" w:ascii="宋体" w:hAnsi="宋体" w:cs="宋体"/>
          <w:b/>
          <w:spacing w:val="-6"/>
          <w:sz w:val="30"/>
          <w:szCs w:val="30"/>
        </w:rPr>
        <w:t>日    期：二〇二</w:t>
      </w:r>
      <w:r>
        <w:rPr>
          <w:rFonts w:hint="eastAsia" w:ascii="宋体" w:hAnsi="宋体" w:cs="宋体"/>
          <w:b/>
          <w:spacing w:val="-6"/>
          <w:sz w:val="30"/>
          <w:szCs w:val="30"/>
          <w:lang w:val="en-US" w:eastAsia="zh-CN"/>
        </w:rPr>
        <w:t>四</w:t>
      </w:r>
      <w:r>
        <w:rPr>
          <w:rFonts w:hint="eastAsia" w:ascii="宋体" w:hAnsi="宋体" w:cs="宋体"/>
          <w:b/>
          <w:spacing w:val="-6"/>
          <w:sz w:val="30"/>
          <w:szCs w:val="30"/>
        </w:rPr>
        <w:t>年</w:t>
      </w:r>
      <w:r>
        <w:rPr>
          <w:rFonts w:hint="eastAsia" w:ascii="宋体" w:hAnsi="宋体" w:cs="宋体"/>
          <w:b/>
          <w:color w:val="auto"/>
          <w:spacing w:val="-6"/>
          <w:sz w:val="30"/>
          <w:szCs w:val="30"/>
          <w:lang w:val="en-US" w:eastAsia="zh-CN"/>
        </w:rPr>
        <w:t>五</w:t>
      </w:r>
      <w:r>
        <w:rPr>
          <w:rFonts w:hint="eastAsia" w:ascii="宋体" w:hAnsi="宋体" w:cs="宋体"/>
          <w:b/>
          <w:color w:val="auto"/>
          <w:spacing w:val="-6"/>
          <w:sz w:val="30"/>
          <w:szCs w:val="30"/>
        </w:rPr>
        <w:t>月</w:t>
      </w:r>
    </w:p>
    <w:p>
      <w:pPr>
        <w:pStyle w:val="17"/>
        <w:spacing w:line="600" w:lineRule="exact"/>
        <w:jc w:val="center"/>
        <w:rPr>
          <w:rFonts w:ascii="宋体"/>
          <w:b/>
          <w:sz w:val="44"/>
          <w:szCs w:val="44"/>
        </w:rPr>
        <w:sectPr>
          <w:footerReference r:id="rId4" w:type="first"/>
          <w:footerReference r:id="rId3" w:type="default"/>
          <w:pgSz w:w="11907" w:h="16840"/>
          <w:pgMar w:top="1417" w:right="1474" w:bottom="1417" w:left="1474" w:header="567" w:footer="998" w:gutter="0"/>
          <w:pgNumType w:fmt="numberInDash" w:start="1"/>
          <w:cols w:space="720" w:num="1"/>
          <w:docGrid w:type="lines" w:linePitch="380" w:charSpace="0"/>
        </w:sectPr>
      </w:pPr>
    </w:p>
    <w:p>
      <w:pPr>
        <w:pStyle w:val="26"/>
        <w:spacing w:line="480" w:lineRule="auto"/>
        <w:jc w:val="center"/>
        <w:rPr>
          <w:color w:val="auto"/>
          <w:sz w:val="36"/>
        </w:rPr>
      </w:pPr>
      <w:r>
        <w:rPr>
          <w:color w:val="auto"/>
          <w:sz w:val="36"/>
          <w:lang w:val="zh-CN"/>
        </w:rPr>
        <w:t>目</w:t>
      </w:r>
      <w:r>
        <w:rPr>
          <w:rFonts w:hint="eastAsia"/>
          <w:color w:val="auto"/>
          <w:sz w:val="36"/>
          <w:lang w:val="zh-CN"/>
        </w:rPr>
        <w:t xml:space="preserve">   </w:t>
      </w:r>
      <w:r>
        <w:rPr>
          <w:color w:val="auto"/>
          <w:sz w:val="36"/>
          <w:lang w:val="zh-CN"/>
        </w:rPr>
        <w:t>录</w:t>
      </w:r>
    </w:p>
    <w:p>
      <w:pPr>
        <w:spacing w:line="360" w:lineRule="auto"/>
        <w:rPr>
          <w:rFonts w:hint="eastAsia"/>
          <w:sz w:val="24"/>
          <w:szCs w:val="32"/>
        </w:rPr>
      </w:pPr>
      <w:r>
        <w:rPr>
          <w:rFonts w:hint="eastAsia"/>
          <w:sz w:val="24"/>
          <w:lang w:eastAsia="zh-CN"/>
        </w:rPr>
        <w:t>竞争性</w:t>
      </w:r>
      <w:r>
        <w:rPr>
          <w:sz w:val="24"/>
        </w:rPr>
        <w:fldChar w:fldCharType="begin"/>
      </w:r>
      <w:r>
        <w:rPr>
          <w:sz w:val="24"/>
        </w:rPr>
        <w:instrText xml:space="preserve"> TOC \o "1-3" \h \z \u </w:instrText>
      </w:r>
      <w:r>
        <w:rPr>
          <w:sz w:val="24"/>
        </w:rPr>
        <w:fldChar w:fldCharType="separate"/>
      </w:r>
      <w:r>
        <w:rPr>
          <w:rFonts w:hint="eastAsia"/>
          <w:sz w:val="24"/>
          <w:szCs w:val="32"/>
        </w:rPr>
        <w:t>谈判公告</w:t>
      </w:r>
      <w:r>
        <w:rPr>
          <w:rFonts w:hint="eastAsia"/>
          <w:sz w:val="24"/>
          <w:szCs w:val="32"/>
        </w:rPr>
        <w:tab/>
      </w:r>
      <w:r>
        <w:rPr>
          <w:rFonts w:hint="eastAsia"/>
          <w:sz w:val="24"/>
          <w:szCs w:val="32"/>
          <w:lang w:val="en-US" w:eastAsia="zh-CN"/>
        </w:rPr>
        <w:t>.............................................................................................</w:t>
      </w:r>
      <w:r>
        <w:rPr>
          <w:rFonts w:hint="eastAsia"/>
          <w:sz w:val="24"/>
          <w:szCs w:val="32"/>
        </w:rPr>
        <w:t xml:space="preserve">- </w:t>
      </w:r>
      <w:r>
        <w:rPr>
          <w:rFonts w:hint="eastAsia"/>
          <w:sz w:val="24"/>
          <w:szCs w:val="32"/>
          <w:lang w:val="en-US" w:eastAsia="zh-CN"/>
        </w:rPr>
        <w:t>4</w:t>
      </w:r>
      <w:r>
        <w:rPr>
          <w:rFonts w:hint="eastAsia"/>
          <w:sz w:val="24"/>
          <w:szCs w:val="32"/>
        </w:rPr>
        <w:t xml:space="preserve"> -</w:t>
      </w:r>
    </w:p>
    <w:p>
      <w:pPr>
        <w:spacing w:line="360" w:lineRule="auto"/>
        <w:rPr>
          <w:rFonts w:hint="eastAsia"/>
          <w:sz w:val="24"/>
          <w:szCs w:val="32"/>
        </w:rPr>
      </w:pPr>
      <w:r>
        <w:rPr>
          <w:rFonts w:hint="eastAsia"/>
          <w:sz w:val="24"/>
          <w:szCs w:val="32"/>
          <w:lang w:eastAsia="zh-CN"/>
        </w:rPr>
        <w:t>谈判</w:t>
      </w:r>
      <w:r>
        <w:rPr>
          <w:rFonts w:hint="eastAsia"/>
          <w:sz w:val="24"/>
          <w:szCs w:val="32"/>
        </w:rPr>
        <w:t>须知前附表</w:t>
      </w:r>
      <w:r>
        <w:rPr>
          <w:rFonts w:hint="eastAsia"/>
          <w:sz w:val="24"/>
          <w:szCs w:val="32"/>
        </w:rPr>
        <w:tab/>
      </w:r>
      <w:r>
        <w:rPr>
          <w:rFonts w:hint="eastAsia"/>
          <w:sz w:val="24"/>
          <w:szCs w:val="32"/>
          <w:lang w:val="en-US" w:eastAsia="zh-CN"/>
        </w:rPr>
        <w:t>.............................................................................................</w:t>
      </w:r>
      <w:r>
        <w:rPr>
          <w:rFonts w:hint="eastAsia"/>
          <w:sz w:val="24"/>
          <w:szCs w:val="32"/>
        </w:rPr>
        <w:t xml:space="preserve">- </w:t>
      </w:r>
      <w:r>
        <w:rPr>
          <w:rFonts w:hint="eastAsia"/>
          <w:sz w:val="24"/>
          <w:szCs w:val="32"/>
          <w:lang w:val="en-US" w:eastAsia="zh-CN"/>
        </w:rPr>
        <w:t>7</w:t>
      </w:r>
      <w:r>
        <w:rPr>
          <w:rFonts w:hint="eastAsia"/>
          <w:sz w:val="24"/>
          <w:szCs w:val="32"/>
        </w:rPr>
        <w:t xml:space="preserve"> -</w:t>
      </w:r>
    </w:p>
    <w:p>
      <w:pPr>
        <w:spacing w:line="360" w:lineRule="auto"/>
        <w:rPr>
          <w:rFonts w:hint="eastAsia"/>
          <w:sz w:val="24"/>
          <w:szCs w:val="32"/>
        </w:rPr>
      </w:pPr>
      <w:r>
        <w:rPr>
          <w:rFonts w:hint="eastAsia"/>
          <w:sz w:val="24"/>
          <w:szCs w:val="32"/>
        </w:rPr>
        <w:t>第一部分 谈判项目相关内容及要求</w:t>
      </w:r>
      <w:r>
        <w:rPr>
          <w:rFonts w:hint="eastAsia"/>
          <w:sz w:val="24"/>
          <w:szCs w:val="32"/>
        </w:rPr>
        <w:tab/>
      </w:r>
      <w:r>
        <w:rPr>
          <w:rFonts w:hint="eastAsia"/>
          <w:sz w:val="24"/>
          <w:szCs w:val="32"/>
          <w:lang w:val="en-US" w:eastAsia="zh-CN"/>
        </w:rPr>
        <w:t>................................................................</w:t>
      </w:r>
      <w:r>
        <w:rPr>
          <w:rFonts w:hint="eastAsia"/>
          <w:sz w:val="24"/>
          <w:szCs w:val="32"/>
        </w:rPr>
        <w:t>-</w:t>
      </w:r>
      <w:r>
        <w:rPr>
          <w:rFonts w:hint="eastAsia"/>
          <w:sz w:val="24"/>
          <w:szCs w:val="32"/>
          <w:lang w:val="en-US" w:eastAsia="zh-CN"/>
        </w:rPr>
        <w:t>11</w:t>
      </w:r>
      <w:r>
        <w:rPr>
          <w:rFonts w:hint="eastAsia"/>
          <w:sz w:val="24"/>
          <w:szCs w:val="32"/>
        </w:rPr>
        <w:t>-</w:t>
      </w:r>
    </w:p>
    <w:p>
      <w:pPr>
        <w:spacing w:line="360" w:lineRule="auto"/>
        <w:rPr>
          <w:rFonts w:hint="eastAsia"/>
          <w:sz w:val="24"/>
          <w:szCs w:val="32"/>
        </w:rPr>
      </w:pPr>
      <w:r>
        <w:rPr>
          <w:rFonts w:hint="eastAsia"/>
          <w:sz w:val="24"/>
          <w:szCs w:val="32"/>
        </w:rPr>
        <w:t>第二部分  谈判须知</w:t>
      </w:r>
      <w:r>
        <w:rPr>
          <w:rFonts w:hint="eastAsia"/>
          <w:sz w:val="24"/>
          <w:szCs w:val="32"/>
        </w:rPr>
        <w:tab/>
      </w:r>
      <w:r>
        <w:rPr>
          <w:rFonts w:hint="eastAsia"/>
          <w:sz w:val="24"/>
          <w:szCs w:val="32"/>
          <w:lang w:val="en-US" w:eastAsia="zh-CN"/>
        </w:rPr>
        <w:t>....................................................................................</w:t>
      </w:r>
      <w:r>
        <w:rPr>
          <w:rFonts w:hint="eastAsia"/>
          <w:sz w:val="24"/>
          <w:szCs w:val="32"/>
        </w:rPr>
        <w:t>-</w:t>
      </w:r>
      <w:r>
        <w:rPr>
          <w:rFonts w:hint="eastAsia"/>
          <w:sz w:val="24"/>
          <w:szCs w:val="32"/>
          <w:lang w:val="en-US" w:eastAsia="zh-CN"/>
        </w:rPr>
        <w:t>12</w:t>
      </w:r>
      <w:r>
        <w:rPr>
          <w:rFonts w:hint="eastAsia"/>
          <w:sz w:val="24"/>
          <w:szCs w:val="32"/>
        </w:rPr>
        <w:t>-</w:t>
      </w:r>
    </w:p>
    <w:p>
      <w:pPr>
        <w:spacing w:line="360" w:lineRule="auto"/>
        <w:rPr>
          <w:rFonts w:hint="eastAsia"/>
          <w:sz w:val="24"/>
          <w:szCs w:val="32"/>
        </w:rPr>
      </w:pPr>
      <w:r>
        <w:rPr>
          <w:rFonts w:hint="eastAsia"/>
          <w:sz w:val="24"/>
          <w:szCs w:val="32"/>
        </w:rPr>
        <w:t>第三部分  其他要求</w:t>
      </w:r>
      <w:r>
        <w:rPr>
          <w:rFonts w:hint="eastAsia"/>
          <w:sz w:val="24"/>
          <w:szCs w:val="32"/>
        </w:rPr>
        <w:tab/>
      </w:r>
      <w:r>
        <w:rPr>
          <w:rFonts w:hint="eastAsia"/>
          <w:sz w:val="24"/>
          <w:szCs w:val="32"/>
          <w:lang w:val="en-US" w:eastAsia="zh-CN"/>
        </w:rPr>
        <w:t>.....................................................................................</w:t>
      </w:r>
      <w:r>
        <w:rPr>
          <w:rFonts w:hint="eastAsia"/>
          <w:sz w:val="24"/>
          <w:szCs w:val="32"/>
        </w:rPr>
        <w:t>-1</w:t>
      </w:r>
      <w:r>
        <w:rPr>
          <w:rFonts w:hint="eastAsia"/>
          <w:sz w:val="24"/>
          <w:szCs w:val="32"/>
          <w:lang w:val="en-US" w:eastAsia="zh-CN"/>
        </w:rPr>
        <w:t>9</w:t>
      </w:r>
      <w:r>
        <w:rPr>
          <w:rFonts w:hint="eastAsia"/>
          <w:sz w:val="24"/>
          <w:szCs w:val="32"/>
        </w:rPr>
        <w:t>-</w:t>
      </w:r>
    </w:p>
    <w:p>
      <w:pPr>
        <w:spacing w:line="360" w:lineRule="auto"/>
        <w:rPr>
          <w:rFonts w:hint="eastAsia"/>
          <w:sz w:val="24"/>
          <w:szCs w:val="32"/>
        </w:rPr>
      </w:pPr>
      <w:r>
        <w:rPr>
          <w:rFonts w:hint="eastAsia"/>
          <w:sz w:val="24"/>
          <w:szCs w:val="32"/>
        </w:rPr>
        <w:t xml:space="preserve">第四部分  </w:t>
      </w:r>
      <w:r>
        <w:rPr>
          <w:rFonts w:hint="eastAsia"/>
          <w:sz w:val="24"/>
          <w:szCs w:val="32"/>
          <w:lang w:eastAsia="zh-CN"/>
        </w:rPr>
        <w:t>监督单位</w:t>
      </w:r>
      <w:r>
        <w:rPr>
          <w:rFonts w:hint="eastAsia"/>
          <w:sz w:val="24"/>
          <w:szCs w:val="32"/>
        </w:rPr>
        <w:tab/>
      </w:r>
      <w:r>
        <w:rPr>
          <w:rFonts w:hint="eastAsia"/>
          <w:sz w:val="24"/>
          <w:szCs w:val="32"/>
        </w:rPr>
        <w:t>..................................</w:t>
      </w:r>
      <w:r>
        <w:rPr>
          <w:rFonts w:hint="eastAsia"/>
          <w:sz w:val="24"/>
          <w:szCs w:val="32"/>
          <w:lang w:val="en-US" w:eastAsia="zh-CN"/>
        </w:rPr>
        <w:t>.......</w:t>
      </w:r>
      <w:r>
        <w:rPr>
          <w:rFonts w:hint="eastAsia"/>
          <w:sz w:val="24"/>
          <w:szCs w:val="32"/>
        </w:rPr>
        <w:t>.........................................</w:t>
      </w:r>
      <w:r>
        <w:rPr>
          <w:rFonts w:hint="eastAsia"/>
          <w:sz w:val="24"/>
          <w:szCs w:val="32"/>
          <w:lang w:val="en-US" w:eastAsia="zh-CN"/>
        </w:rPr>
        <w:t>.</w:t>
      </w:r>
      <w:r>
        <w:rPr>
          <w:rFonts w:hint="eastAsia"/>
          <w:sz w:val="24"/>
          <w:szCs w:val="32"/>
        </w:rPr>
        <w:t>..-1</w:t>
      </w:r>
      <w:r>
        <w:rPr>
          <w:rFonts w:hint="eastAsia"/>
          <w:sz w:val="24"/>
          <w:szCs w:val="32"/>
          <w:lang w:val="en-US" w:eastAsia="zh-CN"/>
        </w:rPr>
        <w:t>9</w:t>
      </w:r>
      <w:r>
        <w:rPr>
          <w:rFonts w:hint="eastAsia"/>
          <w:sz w:val="24"/>
          <w:szCs w:val="32"/>
        </w:rPr>
        <w:t>-</w:t>
      </w:r>
    </w:p>
    <w:p>
      <w:pPr>
        <w:spacing w:line="360" w:lineRule="auto"/>
        <w:rPr>
          <w:rFonts w:hint="eastAsia"/>
          <w:sz w:val="24"/>
          <w:szCs w:val="32"/>
        </w:rPr>
      </w:pPr>
      <w:r>
        <w:rPr>
          <w:rFonts w:hint="eastAsia"/>
          <w:sz w:val="24"/>
          <w:szCs w:val="32"/>
        </w:rPr>
        <w:t>第</w:t>
      </w:r>
      <w:r>
        <w:rPr>
          <w:rFonts w:hint="eastAsia"/>
          <w:sz w:val="24"/>
          <w:szCs w:val="32"/>
          <w:lang w:eastAsia="zh-CN"/>
        </w:rPr>
        <w:t>五</w:t>
      </w:r>
      <w:r>
        <w:rPr>
          <w:rFonts w:hint="eastAsia"/>
          <w:sz w:val="24"/>
          <w:szCs w:val="32"/>
        </w:rPr>
        <w:t>部分  技术标准及要求</w:t>
      </w:r>
      <w:r>
        <w:rPr>
          <w:rFonts w:hint="eastAsia"/>
          <w:sz w:val="24"/>
          <w:szCs w:val="32"/>
        </w:rPr>
        <w:tab/>
      </w:r>
      <w:r>
        <w:rPr>
          <w:rFonts w:hint="eastAsia"/>
          <w:sz w:val="24"/>
          <w:szCs w:val="32"/>
          <w:lang w:val="en-US" w:eastAsia="zh-CN"/>
        </w:rPr>
        <w:t>..............................................................................</w:t>
      </w:r>
      <w:r>
        <w:rPr>
          <w:rFonts w:hint="eastAsia"/>
          <w:sz w:val="24"/>
          <w:szCs w:val="32"/>
        </w:rPr>
        <w:t>-</w:t>
      </w:r>
      <w:r>
        <w:rPr>
          <w:rFonts w:hint="eastAsia"/>
          <w:sz w:val="24"/>
          <w:szCs w:val="32"/>
          <w:lang w:val="en-US" w:eastAsia="zh-CN"/>
        </w:rPr>
        <w:t>20</w:t>
      </w:r>
      <w:r>
        <w:rPr>
          <w:rFonts w:hint="eastAsia"/>
          <w:sz w:val="24"/>
          <w:szCs w:val="32"/>
        </w:rPr>
        <w:t>-</w:t>
      </w:r>
    </w:p>
    <w:p>
      <w:pPr>
        <w:spacing w:line="360" w:lineRule="auto"/>
        <w:rPr>
          <w:rFonts w:hint="eastAsia"/>
          <w:sz w:val="24"/>
          <w:szCs w:val="32"/>
        </w:rPr>
      </w:pPr>
      <w:r>
        <w:rPr>
          <w:rFonts w:hint="eastAsia"/>
          <w:sz w:val="24"/>
          <w:szCs w:val="32"/>
        </w:rPr>
        <w:t>第</w:t>
      </w:r>
      <w:r>
        <w:rPr>
          <w:rFonts w:hint="eastAsia"/>
          <w:sz w:val="24"/>
          <w:szCs w:val="32"/>
          <w:lang w:eastAsia="zh-CN"/>
        </w:rPr>
        <w:t>六</w:t>
      </w:r>
      <w:r>
        <w:rPr>
          <w:rFonts w:hint="eastAsia"/>
          <w:sz w:val="24"/>
          <w:szCs w:val="32"/>
        </w:rPr>
        <w:t>部分  工程量清单</w:t>
      </w:r>
      <w:r>
        <w:rPr>
          <w:rFonts w:hint="eastAsia"/>
          <w:sz w:val="24"/>
          <w:szCs w:val="32"/>
          <w:lang w:eastAsia="zh-CN"/>
        </w:rPr>
        <w:t>、图纸</w:t>
      </w:r>
      <w:r>
        <w:rPr>
          <w:rFonts w:hint="eastAsia"/>
          <w:sz w:val="24"/>
          <w:szCs w:val="32"/>
          <w:lang w:val="en-US" w:eastAsia="zh-CN"/>
        </w:rPr>
        <w:t>...........................................................................</w:t>
      </w:r>
      <w:r>
        <w:rPr>
          <w:rFonts w:hint="eastAsia"/>
          <w:sz w:val="24"/>
          <w:szCs w:val="32"/>
        </w:rPr>
        <w:t>-</w:t>
      </w:r>
      <w:r>
        <w:rPr>
          <w:rFonts w:hint="eastAsia"/>
          <w:sz w:val="24"/>
          <w:szCs w:val="32"/>
          <w:lang w:val="en-US" w:eastAsia="zh-CN"/>
        </w:rPr>
        <w:t>20</w:t>
      </w:r>
      <w:r>
        <w:rPr>
          <w:rFonts w:hint="eastAsia"/>
          <w:sz w:val="24"/>
          <w:szCs w:val="32"/>
        </w:rPr>
        <w:t>-</w:t>
      </w:r>
    </w:p>
    <w:p>
      <w:pPr>
        <w:spacing w:line="360" w:lineRule="auto"/>
        <w:rPr>
          <w:rFonts w:hint="default" w:eastAsia="宋体"/>
          <w:sz w:val="24"/>
          <w:szCs w:val="32"/>
          <w:lang w:val="en-US" w:eastAsia="zh-CN"/>
        </w:rPr>
      </w:pPr>
      <w:r>
        <w:rPr>
          <w:rFonts w:hint="eastAsia"/>
          <w:sz w:val="24"/>
          <w:szCs w:val="32"/>
        </w:rPr>
        <w:t>第</w:t>
      </w:r>
      <w:r>
        <w:rPr>
          <w:rFonts w:hint="eastAsia"/>
          <w:sz w:val="24"/>
          <w:szCs w:val="32"/>
          <w:lang w:eastAsia="zh-CN"/>
        </w:rPr>
        <w:t>七</w:t>
      </w:r>
      <w:r>
        <w:rPr>
          <w:rFonts w:hint="eastAsia"/>
          <w:sz w:val="24"/>
          <w:szCs w:val="32"/>
        </w:rPr>
        <w:t>部分  合同条款及格式</w:t>
      </w:r>
      <w:r>
        <w:rPr>
          <w:rFonts w:hint="eastAsia"/>
          <w:sz w:val="24"/>
          <w:szCs w:val="32"/>
          <w:lang w:val="en-US" w:eastAsia="zh-CN"/>
        </w:rPr>
        <w:t xml:space="preserve"> .............................................................................-21-</w:t>
      </w:r>
    </w:p>
    <w:p>
      <w:pPr>
        <w:spacing w:line="360" w:lineRule="auto"/>
        <w:rPr>
          <w:sz w:val="24"/>
          <w:szCs w:val="32"/>
        </w:rPr>
      </w:pPr>
      <w:r>
        <w:rPr>
          <w:rFonts w:hint="eastAsia"/>
          <w:sz w:val="24"/>
          <w:szCs w:val="32"/>
          <w:lang w:eastAsia="zh-CN"/>
        </w:rPr>
        <w:t>第八部分</w:t>
      </w:r>
      <w:r>
        <w:rPr>
          <w:rFonts w:hint="eastAsia"/>
          <w:sz w:val="24"/>
          <w:szCs w:val="32"/>
          <w:lang w:val="en-US" w:eastAsia="zh-CN"/>
        </w:rPr>
        <w:t xml:space="preserve">  </w:t>
      </w:r>
      <w:r>
        <w:rPr>
          <w:rFonts w:hint="eastAsia"/>
          <w:sz w:val="24"/>
          <w:szCs w:val="32"/>
        </w:rPr>
        <w:t>附件—供应商响应文件格式</w:t>
      </w:r>
      <w:r>
        <w:rPr>
          <w:rFonts w:hint="eastAsia"/>
          <w:sz w:val="24"/>
          <w:szCs w:val="32"/>
        </w:rPr>
        <w:tab/>
      </w:r>
      <w:r>
        <w:rPr>
          <w:rFonts w:hint="eastAsia"/>
          <w:sz w:val="24"/>
          <w:szCs w:val="32"/>
          <w:lang w:val="en-US" w:eastAsia="zh-CN"/>
        </w:rPr>
        <w:t>.........................................................</w:t>
      </w:r>
      <w:r>
        <w:rPr>
          <w:rFonts w:hint="eastAsia"/>
          <w:sz w:val="24"/>
          <w:szCs w:val="32"/>
        </w:rPr>
        <w:t>-</w:t>
      </w:r>
      <w:r>
        <w:rPr>
          <w:rFonts w:hint="eastAsia"/>
          <w:sz w:val="24"/>
          <w:szCs w:val="32"/>
          <w:lang w:val="en-US" w:eastAsia="zh-CN"/>
        </w:rPr>
        <w:t>25</w:t>
      </w:r>
      <w:r>
        <w:rPr>
          <w:rFonts w:hint="eastAsia"/>
          <w:sz w:val="24"/>
          <w:szCs w:val="32"/>
        </w:rPr>
        <w:t>-</w:t>
      </w:r>
    </w:p>
    <w:p>
      <w:pPr>
        <w:pStyle w:val="16"/>
        <w:tabs>
          <w:tab w:val="right" w:leader="dot" w:pos="8890"/>
        </w:tabs>
        <w:spacing w:line="360" w:lineRule="auto"/>
        <w:rPr>
          <w:rFonts w:ascii="Calibri" w:hAnsi="Calibri"/>
          <w:sz w:val="24"/>
          <w:szCs w:val="22"/>
        </w:rPr>
      </w:pPr>
    </w:p>
    <w:p>
      <w:pPr>
        <w:spacing w:line="360" w:lineRule="auto"/>
        <w:rPr>
          <w:sz w:val="24"/>
        </w:rPr>
      </w:pPr>
      <w:r>
        <w:rPr>
          <w:sz w:val="24"/>
        </w:rPr>
        <w:fldChar w:fldCharType="end"/>
      </w:r>
    </w:p>
    <w:p>
      <w:pPr>
        <w:pStyle w:val="9"/>
        <w:ind w:firstLine="420"/>
        <w:rPr>
          <w:rFonts w:hint="eastAsia"/>
        </w:rPr>
      </w:pPr>
    </w:p>
    <w:p>
      <w:pPr>
        <w:pageBreakBefore w:val="0"/>
        <w:widowControl w:val="0"/>
        <w:kinsoku/>
        <w:overflowPunct/>
        <w:topLinePunct w:val="0"/>
        <w:bidi w:val="0"/>
        <w:snapToGrid/>
        <w:spacing w:line="400" w:lineRule="exact"/>
        <w:ind w:firstLine="420" w:firstLineChars="200"/>
        <w:jc w:val="center"/>
        <w:textAlignment w:val="auto"/>
        <w:rPr>
          <w:kern w:val="0"/>
        </w:rPr>
      </w:pPr>
    </w:p>
    <w:p>
      <w:pPr>
        <w:pageBreakBefore w:val="0"/>
        <w:widowControl w:val="0"/>
        <w:kinsoku/>
        <w:overflowPunct/>
        <w:topLinePunct w:val="0"/>
        <w:bidi w:val="0"/>
        <w:snapToGrid/>
        <w:spacing w:line="400" w:lineRule="exact"/>
        <w:ind w:firstLine="420" w:firstLineChars="200"/>
        <w:jc w:val="center"/>
        <w:textAlignment w:val="auto"/>
        <w:rPr>
          <w:kern w:val="0"/>
        </w:rPr>
      </w:pPr>
    </w:p>
    <w:p>
      <w:pPr>
        <w:pageBreakBefore w:val="0"/>
        <w:widowControl w:val="0"/>
        <w:kinsoku/>
        <w:overflowPunct/>
        <w:topLinePunct w:val="0"/>
        <w:bidi w:val="0"/>
        <w:snapToGrid/>
        <w:spacing w:line="400" w:lineRule="exact"/>
        <w:ind w:firstLine="420" w:firstLineChars="200"/>
        <w:jc w:val="center"/>
        <w:textAlignment w:val="auto"/>
        <w:rPr>
          <w:kern w:val="0"/>
        </w:rPr>
      </w:pPr>
    </w:p>
    <w:p>
      <w:pPr>
        <w:pageBreakBefore w:val="0"/>
        <w:widowControl w:val="0"/>
        <w:kinsoku/>
        <w:overflowPunct/>
        <w:topLinePunct w:val="0"/>
        <w:bidi w:val="0"/>
        <w:snapToGrid/>
        <w:spacing w:line="400" w:lineRule="exact"/>
        <w:ind w:firstLine="420" w:firstLineChars="200"/>
        <w:jc w:val="center"/>
        <w:textAlignment w:val="auto"/>
        <w:rPr>
          <w:kern w:val="0"/>
        </w:rPr>
      </w:pPr>
    </w:p>
    <w:p>
      <w:pPr>
        <w:pageBreakBefore w:val="0"/>
        <w:widowControl w:val="0"/>
        <w:kinsoku/>
        <w:overflowPunct/>
        <w:topLinePunct w:val="0"/>
        <w:bidi w:val="0"/>
        <w:snapToGrid/>
        <w:spacing w:line="400" w:lineRule="exact"/>
        <w:jc w:val="both"/>
        <w:textAlignment w:val="auto"/>
        <w:rPr>
          <w:kern w:val="0"/>
        </w:rPr>
      </w:pPr>
    </w:p>
    <w:p>
      <w:pPr>
        <w:pageBreakBefore w:val="0"/>
        <w:kinsoku/>
        <w:wordWrap/>
        <w:overflowPunct/>
        <w:topLinePunct w:val="0"/>
        <w:bidi w:val="0"/>
        <w:spacing w:beforeAutospacing="0" w:afterAutospacing="0" w:line="360" w:lineRule="auto"/>
        <w:jc w:val="center"/>
        <w:rPr>
          <w:rFonts w:hint="eastAsia" w:ascii="宋体" w:hAnsi="宋体" w:eastAsia="宋体" w:cs="宋体"/>
          <w:b/>
          <w:bCs/>
          <w:color w:val="auto"/>
          <w:sz w:val="44"/>
          <w:szCs w:val="44"/>
          <w:highlight w:val="none"/>
          <w:lang w:val="en-US" w:eastAsia="zh-CN"/>
        </w:rPr>
      </w:pPr>
    </w:p>
    <w:p>
      <w:pPr>
        <w:pageBreakBefore w:val="0"/>
        <w:kinsoku/>
        <w:wordWrap/>
        <w:overflowPunct/>
        <w:topLinePunct w:val="0"/>
        <w:bidi w:val="0"/>
        <w:spacing w:beforeAutospacing="0" w:afterAutospacing="0" w:line="360" w:lineRule="auto"/>
        <w:jc w:val="center"/>
        <w:rPr>
          <w:rFonts w:hint="eastAsia" w:ascii="宋体" w:hAnsi="宋体" w:eastAsia="宋体" w:cs="宋体"/>
          <w:b/>
          <w:bCs/>
          <w:color w:val="auto"/>
          <w:sz w:val="44"/>
          <w:szCs w:val="44"/>
          <w:highlight w:val="none"/>
          <w:lang w:val="en-US" w:eastAsia="zh-CN"/>
        </w:rPr>
      </w:pPr>
    </w:p>
    <w:p>
      <w:pPr>
        <w:pageBreakBefore w:val="0"/>
        <w:kinsoku/>
        <w:wordWrap/>
        <w:overflowPunct/>
        <w:topLinePunct w:val="0"/>
        <w:bidi w:val="0"/>
        <w:spacing w:beforeAutospacing="0" w:afterAutospacing="0" w:line="360" w:lineRule="auto"/>
        <w:jc w:val="both"/>
        <w:rPr>
          <w:rFonts w:hint="eastAsia" w:ascii="宋体" w:hAnsi="宋体" w:eastAsia="宋体" w:cs="宋体"/>
          <w:b/>
          <w:bCs/>
          <w:color w:val="auto"/>
          <w:sz w:val="44"/>
          <w:szCs w:val="44"/>
          <w:highlight w:val="none"/>
          <w:lang w:val="en-US" w:eastAsia="zh-CN"/>
        </w:rPr>
      </w:pPr>
    </w:p>
    <w:p>
      <w:pPr>
        <w:pageBreakBefore w:val="0"/>
        <w:kinsoku/>
        <w:wordWrap/>
        <w:overflowPunct/>
        <w:topLinePunct w:val="0"/>
        <w:bidi w:val="0"/>
        <w:spacing w:beforeAutospacing="0" w:afterAutospacing="0" w:line="36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重要事项提示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各潜在供应商：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以下环节是此采购文件中需要重点关注的环节，对以下内容的忽视，可能是影响贵公司中标的重要因素。请在编制响应性文件参与政府采购时高度重视。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1、谈判文件应通过焦作市公共资源交易中心网站会员系统进行网上下载；未使用企业 CA 密匙登录焦作市公共资源交易中心网站会员系统进行网上下载文件的，投标视为无效；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2、本项目采用“远程不见面”的开标方式，潜在供应商可提前在焦作市交易中心官网首页---下载中心--下载《焦作市电子招投标系</w:t>
      </w:r>
      <w:r>
        <w:rPr>
          <w:rFonts w:hint="eastAsia" w:ascii="宋体" w:hAnsi="宋体" w:eastAsia="宋体" w:cs="宋体"/>
          <w:color w:val="auto"/>
          <w:sz w:val="24"/>
          <w:szCs w:val="24"/>
          <w:highlight w:val="none"/>
        </w:rPr>
        <w:t>统操作手册》和《焦作市公共资源交易平台不见面开标操作手册》、《投标文件制作工作工具》等，查看操作说明，按要求进行</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文件制作和上传等。为避免网络拥堵等不可控因素影响</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文件的上传，请提前上传</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文件，并在开标截止时间前登录不见面开标大厅</w:t>
      </w:r>
    </w:p>
    <w:p>
      <w:pPr>
        <w:pStyle w:val="18"/>
        <w:keepNext w:val="0"/>
        <w:keepLines w:val="0"/>
        <w:pageBreakBefore w:val="0"/>
        <w:kinsoku/>
        <w:wordWrap/>
        <w:overflowPunct/>
        <w:topLinePunct w:val="0"/>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zCs w:val="24"/>
          <w:lang w:eastAsia="zh-CN"/>
        </w:rPr>
        <w:t>（http://ggzy.jiaozuo.gov.cn/BidOpeningHall/bidhall/default/login）进行签到，</w:t>
      </w:r>
      <w:r>
        <w:rPr>
          <w:rFonts w:hint="eastAsia" w:ascii="宋体" w:hAnsi="宋体" w:eastAsia="宋体" w:cs="宋体"/>
          <w:color w:val="auto"/>
          <w:sz w:val="24"/>
          <w:szCs w:val="24"/>
          <w:highlight w:val="none"/>
        </w:rPr>
        <w:t>按要求解密投标文件。因文件未及时上传导致投标失败的责任由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自行承担，具体要求详见</w:t>
      </w:r>
      <w:r>
        <w:rPr>
          <w:rFonts w:hint="eastAsia" w:ascii="宋体" w:hAnsi="宋体"/>
          <w:color w:val="auto"/>
          <w:kern w:val="0"/>
          <w:sz w:val="24"/>
          <w:highlight w:val="none"/>
          <w:lang w:val="en-US" w:eastAsia="zh-CN"/>
        </w:rPr>
        <w:t>竞争性谈判</w:t>
      </w:r>
      <w:r>
        <w:rPr>
          <w:rFonts w:hint="eastAsia" w:ascii="宋体" w:hAnsi="宋体" w:eastAsia="宋体" w:cs="宋体"/>
          <w:color w:val="auto"/>
          <w:sz w:val="24"/>
          <w:szCs w:val="24"/>
          <w:highlight w:val="none"/>
        </w:rPr>
        <w:t>文件。 平台统一技术服务电话：400-998-0000，服务 QQ：4008503300，服务时间：周一至周日 8：00-17：30。</w:t>
      </w:r>
    </w:p>
    <w:p>
      <w:pPr>
        <w:pStyle w:val="18"/>
        <w:keepNext w:val="0"/>
        <w:keepLines w:val="0"/>
        <w:pageBreakBefore w:val="0"/>
        <w:kinsoku/>
        <w:wordWrap/>
        <w:overflowPunct/>
        <w:topLinePunct w:val="0"/>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无需到现场参加开标会议，无需到达现场提交原件资料。在线准时参加开标活动并进行文件解密、答疑澄清等。加密电子</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文件须在焦作市公共资源交易中心电子交易平台中加密上传，上传时必须得到电脑“上传成功”的确认回复后方为上传成功。在规定时间内投标文件未解密的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，视为放弃投标。</w:t>
      </w:r>
    </w:p>
    <w:p>
      <w:pPr>
        <w:pStyle w:val="18"/>
        <w:keepNext w:val="0"/>
        <w:keepLines w:val="0"/>
        <w:pageBreakBefore w:val="0"/>
        <w:numPr>
          <w:ilvl w:val="0"/>
          <w:numId w:val="1"/>
        </w:numPr>
        <w:kinsoku/>
        <w:wordWrap/>
        <w:overflowPunct/>
        <w:topLinePunct w:val="0"/>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有下列情形之一的，将作为自动放弃、无效投标或废标处理：</w:t>
      </w:r>
    </w:p>
    <w:p>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auto"/>
          <w:kern w:val="0"/>
          <w:sz w:val="24"/>
          <w:highlight w:val="none"/>
          <w:lang w:eastAsia="zh-CN"/>
        </w:rPr>
      </w:pPr>
      <w:r>
        <w:rPr>
          <w:rFonts w:hint="eastAsia" w:asciiTheme="minorEastAsia" w:hAnsiTheme="minorEastAsia" w:eastAsiaTheme="minorEastAsia" w:cstheme="minorEastAsia"/>
          <w:b w:val="0"/>
          <w:bCs w:val="0"/>
          <w:color w:val="auto"/>
          <w:kern w:val="0"/>
          <w:sz w:val="24"/>
          <w:highlight w:val="none"/>
          <w:lang w:eastAsia="zh-CN"/>
        </w:rPr>
        <w:t>（1）未按谈判文件明示的规定签字或盖章的；</w:t>
      </w:r>
    </w:p>
    <w:p>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auto"/>
          <w:kern w:val="0"/>
          <w:sz w:val="24"/>
          <w:highlight w:val="none"/>
          <w:lang w:eastAsia="zh-CN"/>
        </w:rPr>
      </w:pPr>
      <w:r>
        <w:rPr>
          <w:rFonts w:hint="eastAsia" w:asciiTheme="minorEastAsia" w:hAnsiTheme="minorEastAsia" w:eastAsiaTheme="minorEastAsia" w:cstheme="minorEastAsia"/>
          <w:b w:val="0"/>
          <w:bCs w:val="0"/>
          <w:color w:val="auto"/>
          <w:kern w:val="0"/>
          <w:sz w:val="24"/>
          <w:highlight w:val="none"/>
          <w:lang w:eastAsia="zh-CN"/>
        </w:rPr>
        <w:t>（2）响应文件的关键内容（谈判报价、工期、质量标准等）未填写或填写字迹模糊、达不到要求的；</w:t>
      </w:r>
    </w:p>
    <w:p>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auto"/>
          <w:kern w:val="0"/>
          <w:sz w:val="24"/>
          <w:highlight w:val="none"/>
          <w:lang w:eastAsia="zh-CN"/>
        </w:rPr>
      </w:pPr>
      <w:r>
        <w:rPr>
          <w:rFonts w:hint="eastAsia" w:asciiTheme="minorEastAsia" w:hAnsiTheme="minorEastAsia" w:eastAsiaTheme="minorEastAsia" w:cstheme="minorEastAsia"/>
          <w:b w:val="0"/>
          <w:bCs w:val="0"/>
          <w:color w:val="auto"/>
          <w:kern w:val="0"/>
          <w:sz w:val="24"/>
          <w:highlight w:val="none"/>
          <w:lang w:eastAsia="zh-CN"/>
        </w:rPr>
        <w:t>（3）谈判报价超出控制价的；</w:t>
      </w:r>
    </w:p>
    <w:p>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auto"/>
          <w:kern w:val="0"/>
          <w:sz w:val="24"/>
          <w:highlight w:val="none"/>
          <w:lang w:eastAsia="zh-CN"/>
        </w:rPr>
      </w:pPr>
      <w:r>
        <w:rPr>
          <w:rFonts w:hint="eastAsia" w:asciiTheme="minorEastAsia" w:hAnsiTheme="minorEastAsia" w:eastAsiaTheme="minorEastAsia" w:cstheme="minorEastAsia"/>
          <w:b w:val="0"/>
          <w:bCs w:val="0"/>
          <w:color w:val="auto"/>
          <w:kern w:val="0"/>
          <w:sz w:val="24"/>
          <w:highlight w:val="none"/>
          <w:lang w:eastAsia="zh-CN"/>
        </w:rPr>
        <w:t>（4）投标单位递交两份或多份内容不同的响应文件，或在一份响应文件中对同一采购项目有两个或多个报价，且未声明哪一个有效的；</w:t>
      </w:r>
    </w:p>
    <w:p>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auto"/>
          <w:kern w:val="0"/>
          <w:sz w:val="24"/>
          <w:highlight w:val="none"/>
          <w:lang w:eastAsia="zh-CN"/>
        </w:rPr>
      </w:pPr>
      <w:r>
        <w:rPr>
          <w:rFonts w:hint="eastAsia" w:asciiTheme="minorEastAsia" w:hAnsiTheme="minorEastAsia" w:eastAsiaTheme="minorEastAsia" w:cstheme="minorEastAsia"/>
          <w:b w:val="0"/>
          <w:bCs w:val="0"/>
          <w:color w:val="auto"/>
          <w:kern w:val="0"/>
          <w:sz w:val="24"/>
          <w:highlight w:val="none"/>
          <w:lang w:eastAsia="zh-CN"/>
        </w:rPr>
        <w:t>（5）相关资格证明文件不合格的；</w:t>
      </w:r>
    </w:p>
    <w:p>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auto"/>
          <w:kern w:val="0"/>
          <w:sz w:val="24"/>
          <w:highlight w:val="none"/>
          <w:lang w:eastAsia="zh-CN"/>
        </w:rPr>
      </w:pPr>
      <w:r>
        <w:rPr>
          <w:rFonts w:hint="eastAsia" w:asciiTheme="minorEastAsia" w:hAnsiTheme="minorEastAsia" w:eastAsiaTheme="minorEastAsia" w:cstheme="minorEastAsia"/>
          <w:b w:val="0"/>
          <w:bCs w:val="0"/>
          <w:color w:val="auto"/>
          <w:kern w:val="0"/>
          <w:sz w:val="24"/>
          <w:highlight w:val="none"/>
          <w:lang w:eastAsia="zh-CN"/>
        </w:rPr>
        <w:t>（6）评标过程中，如有供应商人存在“投标文件制作机器码一致”，则视其投标无效，并按照相关规定进行处理；</w:t>
      </w:r>
    </w:p>
    <w:p>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auto"/>
          <w:kern w:val="0"/>
          <w:sz w:val="24"/>
          <w:highlight w:val="none"/>
          <w:lang w:eastAsia="zh-CN"/>
        </w:rPr>
      </w:pPr>
      <w:r>
        <w:rPr>
          <w:rFonts w:hint="eastAsia" w:asciiTheme="minorEastAsia" w:hAnsiTheme="minorEastAsia" w:eastAsiaTheme="minorEastAsia" w:cstheme="minorEastAsia"/>
          <w:b w:val="0"/>
          <w:bCs w:val="0"/>
          <w:color w:val="auto"/>
          <w:kern w:val="0"/>
          <w:sz w:val="24"/>
          <w:highlight w:val="none"/>
          <w:lang w:eastAsia="zh-CN"/>
        </w:rPr>
        <w:t>（7）响应文件中附有采购人不能接受的条件的；</w:t>
      </w:r>
    </w:p>
    <w:p>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auto"/>
          <w:kern w:val="0"/>
          <w:sz w:val="24"/>
          <w:highlight w:val="none"/>
          <w:lang w:eastAsia="zh-CN"/>
        </w:rPr>
      </w:pPr>
      <w:r>
        <w:rPr>
          <w:rFonts w:hint="eastAsia" w:asciiTheme="minorEastAsia" w:hAnsiTheme="minorEastAsia" w:eastAsiaTheme="minorEastAsia" w:cstheme="minorEastAsia"/>
          <w:b w:val="0"/>
          <w:bCs w:val="0"/>
          <w:color w:val="auto"/>
          <w:kern w:val="0"/>
          <w:sz w:val="24"/>
          <w:highlight w:val="none"/>
          <w:lang w:eastAsia="zh-CN"/>
        </w:rPr>
        <w:t>（8）响应文件有明显不符合谈判文件其它要求和有关法律法规的；</w:t>
      </w:r>
    </w:p>
    <w:p>
      <w:pPr>
        <w:pageBreakBefore w:val="0"/>
        <w:widowControl/>
        <w:kinsoku/>
        <w:wordWrap/>
        <w:overflowPunct/>
        <w:topLinePunct w:val="0"/>
        <w:bidi w:val="0"/>
        <w:spacing w:beforeAutospacing="0" w:afterAutospacing="0" w:line="360" w:lineRule="auto"/>
        <w:ind w:firstLine="480" w:firstLineChars="200"/>
        <w:rPr>
          <w:rFonts w:hint="eastAsia" w:ascii="宋体" w:hAnsi="宋体"/>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lang w:eastAsia="zh-CN"/>
        </w:rPr>
        <w:t>（9）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pPr>
        <w:pStyle w:val="18"/>
        <w:keepNext w:val="0"/>
        <w:keepLines w:val="0"/>
        <w:pageBreakBefore w:val="0"/>
        <w:numPr>
          <w:ilvl w:val="0"/>
          <w:numId w:val="0"/>
        </w:numPr>
        <w:kinsoku/>
        <w:wordWrap/>
        <w:overflowPunct/>
        <w:topLinePunct w:val="0"/>
        <w:autoSpaceDN/>
        <w:bidi w:val="0"/>
        <w:spacing w:before="0" w:beforeAutospacing="0" w:after="0" w:afterAutospacing="0" w:line="360" w:lineRule="auto"/>
        <w:ind w:left="420" w:leftChars="0"/>
        <w:jc w:val="both"/>
        <w:textAlignment w:val="auto"/>
        <w:rPr>
          <w:rFonts w:hint="eastAsia" w:ascii="宋体" w:hAnsi="宋体" w:eastAsia="宋体" w:cs="宋体"/>
          <w:b w:val="0"/>
          <w:bCs w:val="0"/>
          <w:color w:val="auto"/>
          <w:kern w:val="0"/>
          <w:sz w:val="24"/>
          <w:highlight w:val="none"/>
        </w:rPr>
      </w:pPr>
    </w:p>
    <w:p>
      <w:pPr>
        <w:pageBreakBefore w:val="0"/>
        <w:widowControl w:val="0"/>
        <w:kinsoku/>
        <w:overflowPunct/>
        <w:topLinePunct w:val="0"/>
        <w:bidi w:val="0"/>
        <w:snapToGrid/>
        <w:spacing w:line="400" w:lineRule="exact"/>
        <w:ind w:firstLine="420" w:firstLineChars="200"/>
        <w:jc w:val="center"/>
        <w:textAlignment w:val="auto"/>
        <w:rPr>
          <w:rFonts w:hint="eastAsia" w:ascii="黑体" w:hAnsi="黑体" w:eastAsia="黑体" w:cs="宋体"/>
          <w:b/>
          <w:bCs/>
          <w:color w:val="0000FF"/>
          <w:kern w:val="44"/>
          <w:sz w:val="28"/>
          <w:szCs w:val="28"/>
          <w:lang w:eastAsia="zh-CN"/>
        </w:rPr>
      </w:pPr>
      <w:r>
        <w:rPr>
          <w:kern w:val="0"/>
        </w:rPr>
        <w:br w:type="page"/>
      </w:r>
      <w:bookmarkStart w:id="0" w:name="_Toc533668867"/>
      <w:bookmarkStart w:id="1" w:name="_Toc19411"/>
      <w:bookmarkStart w:id="2" w:name="_Toc760"/>
      <w:r>
        <w:rPr>
          <w:rFonts w:hint="eastAsia"/>
          <w:b/>
          <w:bCs/>
          <w:kern w:val="0"/>
          <w:sz w:val="28"/>
          <w:szCs w:val="28"/>
        </w:rPr>
        <w:t>博爱县孝敬镇西界沟小学教学楼维修项目</w:t>
      </w:r>
    </w:p>
    <w:p>
      <w:pPr>
        <w:pageBreakBefore w:val="0"/>
        <w:widowControl w:val="0"/>
        <w:kinsoku/>
        <w:overflowPunct/>
        <w:topLinePunct w:val="0"/>
        <w:bidi w:val="0"/>
        <w:snapToGrid/>
        <w:spacing w:line="400" w:lineRule="exact"/>
        <w:ind w:firstLine="562" w:firstLineChars="200"/>
        <w:jc w:val="center"/>
        <w:textAlignment w:val="auto"/>
        <w:rPr>
          <w:rFonts w:hint="eastAsia"/>
          <w:b/>
          <w:bCs/>
          <w:kern w:val="0"/>
          <w:sz w:val="28"/>
          <w:szCs w:val="36"/>
        </w:rPr>
      </w:pPr>
      <w:r>
        <w:rPr>
          <w:rFonts w:hint="eastAsia"/>
          <w:b/>
          <w:bCs/>
          <w:kern w:val="0"/>
          <w:sz w:val="28"/>
          <w:szCs w:val="36"/>
        </w:rPr>
        <w:t>竞争性谈判公告</w:t>
      </w:r>
      <w:r>
        <w:rPr>
          <w:rFonts w:hint="eastAsia"/>
          <w:b/>
          <w:bCs/>
          <w:kern w:val="0"/>
          <w:sz w:val="28"/>
          <w:szCs w:val="36"/>
          <w:lang w:eastAsia="zh-CN"/>
        </w:rPr>
        <w:t>（不见面开标）</w:t>
      </w:r>
    </w:p>
    <w:tbl>
      <w:tblPr>
        <w:tblStyle w:val="22"/>
        <w:tblpPr w:leftFromText="180" w:rightFromText="180" w:vertAnchor="text" w:horzAnchor="page" w:tblpXSpec="center" w:tblpY="659"/>
        <w:tblOverlap w:val="never"/>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8472" w:type="dxa"/>
            <w:noWrap w:val="0"/>
            <w:vAlign w:val="top"/>
          </w:tcPr>
          <w:p>
            <w:pPr>
              <w:pageBreakBefore w:val="0"/>
              <w:widowControl w:val="0"/>
              <w:kinsoku/>
              <w:overflowPunct/>
              <w:topLinePunct w:val="0"/>
              <w:bidi w:val="0"/>
              <w:snapToGrid/>
              <w:spacing w:line="400" w:lineRule="exact"/>
              <w:ind w:firstLine="480" w:firstLineChars="200"/>
              <w:jc w:val="left"/>
              <w:textAlignment w:val="auto"/>
              <w:rPr>
                <w:rFonts w:ascii="宋体" w:hAnsi="宋体"/>
                <w:szCs w:val="21"/>
              </w:rPr>
            </w:pPr>
            <w:r>
              <w:rPr>
                <w:rFonts w:hint="eastAsia" w:ascii="宋体" w:hAnsi="宋体"/>
                <w:sz w:val="24"/>
                <w:szCs w:val="24"/>
              </w:rPr>
              <w:t>项目概况：博爱县孝敬镇西界沟小学教学楼维修项目的潜在供应商在焦作市公共资源交易中心网站获取采购文件</w:t>
            </w:r>
            <w:r>
              <w:rPr>
                <w:rFonts w:hint="eastAsia" w:ascii="宋体" w:hAnsi="宋体"/>
                <w:sz w:val="24"/>
                <w:szCs w:val="24"/>
                <w:lang w:eastAsia="zh-CN"/>
              </w:rPr>
              <w:t>，</w:t>
            </w:r>
            <w:r>
              <w:rPr>
                <w:rFonts w:hint="eastAsia" w:ascii="宋体" w:hAnsi="宋体"/>
                <w:sz w:val="24"/>
                <w:szCs w:val="24"/>
              </w:rPr>
              <w:t>并于</w:t>
            </w:r>
            <w:r>
              <w:rPr>
                <w:rFonts w:hint="eastAsia" w:ascii="宋体" w:hAnsi="宋体"/>
                <w:color w:val="FF0000"/>
                <w:sz w:val="24"/>
                <w:szCs w:val="24"/>
                <w:lang w:val="en-US" w:eastAsia="zh-CN"/>
              </w:rPr>
              <w:t xml:space="preserve"> </w:t>
            </w:r>
            <w:r>
              <w:rPr>
                <w:rFonts w:hint="eastAsia" w:ascii="宋体" w:hAnsi="宋体"/>
                <w:color w:val="auto"/>
                <w:sz w:val="24"/>
                <w:szCs w:val="24"/>
                <w:lang w:val="en-US" w:eastAsia="zh-CN"/>
              </w:rPr>
              <w:t>2024</w:t>
            </w:r>
            <w:r>
              <w:rPr>
                <w:rFonts w:hint="eastAsia" w:ascii="宋体" w:hAnsi="宋体"/>
                <w:color w:val="auto"/>
                <w:sz w:val="24"/>
                <w:szCs w:val="24"/>
              </w:rPr>
              <w:t>年</w:t>
            </w:r>
            <w:r>
              <w:rPr>
                <w:rFonts w:hint="eastAsia" w:ascii="宋体" w:hAnsi="宋体"/>
                <w:color w:val="auto"/>
                <w:sz w:val="24"/>
                <w:szCs w:val="24"/>
                <w:lang w:val="en-US" w:eastAsia="zh-CN"/>
              </w:rPr>
              <w:t xml:space="preserve"> 5 </w:t>
            </w:r>
            <w:r>
              <w:rPr>
                <w:rFonts w:hint="eastAsia" w:ascii="宋体" w:hAnsi="宋体"/>
                <w:color w:val="auto"/>
                <w:sz w:val="24"/>
                <w:szCs w:val="24"/>
              </w:rPr>
              <w:t>月</w:t>
            </w:r>
            <w:r>
              <w:rPr>
                <w:rFonts w:hint="eastAsia" w:ascii="宋体" w:hAnsi="宋体"/>
                <w:color w:val="auto"/>
                <w:sz w:val="24"/>
                <w:szCs w:val="24"/>
                <w:lang w:val="en-US" w:eastAsia="zh-CN"/>
              </w:rPr>
              <w:t xml:space="preserve"> 16 </w:t>
            </w:r>
            <w:r>
              <w:rPr>
                <w:rFonts w:hint="eastAsia" w:ascii="宋体" w:hAnsi="宋体"/>
                <w:color w:val="auto"/>
                <w:sz w:val="24"/>
                <w:szCs w:val="24"/>
              </w:rPr>
              <w:t>日</w:t>
            </w:r>
            <w:r>
              <w:rPr>
                <w:rFonts w:hint="eastAsia" w:ascii="宋体" w:hAnsi="宋体"/>
                <w:color w:val="auto"/>
                <w:sz w:val="24"/>
                <w:szCs w:val="24"/>
                <w:lang w:val="en-US" w:eastAsia="zh-CN"/>
              </w:rPr>
              <w:t xml:space="preserve">9 点00 </w:t>
            </w:r>
            <w:r>
              <w:rPr>
                <w:rFonts w:hint="eastAsia" w:ascii="宋体" w:hAnsi="宋体"/>
                <w:color w:val="auto"/>
                <w:sz w:val="24"/>
                <w:szCs w:val="24"/>
              </w:rPr>
              <w:t>分</w:t>
            </w:r>
            <w:r>
              <w:rPr>
                <w:rFonts w:hint="eastAsia" w:ascii="宋体" w:hAnsi="宋体"/>
                <w:sz w:val="24"/>
                <w:szCs w:val="24"/>
              </w:rPr>
              <w:t>（北京时间）前提交响应文件。</w:t>
            </w:r>
          </w:p>
        </w:tc>
      </w:tr>
    </w:tbl>
    <w:p>
      <w:pPr>
        <w:pStyle w:val="21"/>
        <w:tabs>
          <w:tab w:val="left" w:pos="3745"/>
        </w:tabs>
        <w:ind w:left="0" w:leftChars="0" w:firstLine="0" w:firstLineChars="0"/>
        <w:rPr>
          <w:rFonts w:hint="eastAsia" w:eastAsia="宋体"/>
          <w:lang w:eastAsia="zh-CN"/>
        </w:rPr>
      </w:pPr>
    </w:p>
    <w:p>
      <w:pPr>
        <w:keepNext w:val="0"/>
        <w:keepLines w:val="0"/>
        <w:pageBreakBefore w:val="0"/>
        <w:widowControl w:val="0"/>
        <w:kinsoku/>
        <w:wordWrap/>
        <w:overflowPunct/>
        <w:topLinePunct w:val="0"/>
        <w:autoSpaceDN/>
        <w:bidi w:val="0"/>
        <w:snapToGrid/>
        <w:spacing w:line="336" w:lineRule="auto"/>
        <w:textAlignment w:val="auto"/>
        <w:rPr>
          <w:rFonts w:hint="eastAsia" w:ascii="宋体" w:hAnsi="宋体" w:cs="宋体"/>
          <w:bCs/>
          <w:kern w:val="0"/>
          <w:sz w:val="24"/>
          <w:szCs w:val="24"/>
        </w:rPr>
      </w:pPr>
      <w:r>
        <w:rPr>
          <w:rFonts w:hint="eastAsia" w:ascii="宋体" w:hAnsi="宋体" w:cs="宋体"/>
          <w:b/>
          <w:bCs w:val="0"/>
          <w:kern w:val="0"/>
          <w:sz w:val="24"/>
          <w:szCs w:val="24"/>
        </w:rPr>
        <w:t>一、项目基本情况</w:t>
      </w:r>
    </w:p>
    <w:p>
      <w:pPr>
        <w:keepNext w:val="0"/>
        <w:keepLines w:val="0"/>
        <w:pageBreakBefore w:val="0"/>
        <w:widowControl w:val="0"/>
        <w:kinsoku/>
        <w:wordWrap/>
        <w:overflowPunct/>
        <w:topLinePunct w:val="0"/>
        <w:autoSpaceDN/>
        <w:bidi w:val="0"/>
        <w:snapToGrid/>
        <w:spacing w:line="336" w:lineRule="auto"/>
        <w:ind w:firstLine="480" w:firstLineChars="200"/>
        <w:textAlignment w:val="auto"/>
        <w:rPr>
          <w:rFonts w:hint="eastAsia" w:ascii="宋体" w:hAnsi="宋体" w:cs="宋体"/>
          <w:bCs/>
          <w:color w:val="0000FF"/>
          <w:kern w:val="0"/>
          <w:sz w:val="24"/>
          <w:szCs w:val="24"/>
        </w:rPr>
      </w:pPr>
      <w:r>
        <w:rPr>
          <w:rFonts w:hint="eastAsia" w:ascii="宋体" w:hAnsi="宋体" w:cs="宋体"/>
          <w:bCs/>
          <w:kern w:val="0"/>
          <w:sz w:val="24"/>
          <w:szCs w:val="24"/>
        </w:rPr>
        <w:t>1.采购编号：博政采购（202</w:t>
      </w:r>
      <w:r>
        <w:rPr>
          <w:rFonts w:hint="eastAsia" w:ascii="宋体" w:hAnsi="宋体" w:cs="宋体"/>
          <w:bCs/>
          <w:kern w:val="0"/>
          <w:sz w:val="24"/>
          <w:szCs w:val="24"/>
          <w:lang w:val="en-US" w:eastAsia="zh-CN"/>
        </w:rPr>
        <w:t>4</w:t>
      </w:r>
      <w:r>
        <w:rPr>
          <w:rFonts w:hint="eastAsia" w:ascii="宋体" w:hAnsi="宋体" w:cs="宋体"/>
          <w:bCs/>
          <w:kern w:val="0"/>
          <w:sz w:val="24"/>
          <w:szCs w:val="24"/>
        </w:rPr>
        <w:t>）</w:t>
      </w:r>
      <w:r>
        <w:rPr>
          <w:rFonts w:hint="eastAsia" w:ascii="宋体" w:hAnsi="宋体" w:cs="宋体"/>
          <w:bCs/>
          <w:color w:val="auto"/>
          <w:kern w:val="0"/>
          <w:sz w:val="24"/>
          <w:szCs w:val="24"/>
          <w:highlight w:val="none"/>
          <w:lang w:val="en-US" w:eastAsia="zh-CN"/>
        </w:rPr>
        <w:t>38</w:t>
      </w:r>
      <w:r>
        <w:rPr>
          <w:rFonts w:hint="eastAsia" w:ascii="宋体" w:hAnsi="宋体" w:cs="宋体"/>
          <w:bCs/>
          <w:kern w:val="0"/>
          <w:sz w:val="24"/>
          <w:szCs w:val="24"/>
        </w:rPr>
        <w:t>号</w:t>
      </w:r>
    </w:p>
    <w:p>
      <w:pPr>
        <w:keepNext w:val="0"/>
        <w:keepLines w:val="0"/>
        <w:pageBreakBefore w:val="0"/>
        <w:widowControl w:val="0"/>
        <w:kinsoku/>
        <w:wordWrap/>
        <w:overflowPunct/>
        <w:topLinePunct w:val="0"/>
        <w:autoSpaceDN/>
        <w:bidi w:val="0"/>
        <w:snapToGrid/>
        <w:spacing w:line="336" w:lineRule="auto"/>
        <w:ind w:firstLine="480" w:firstLineChars="200"/>
        <w:textAlignment w:val="auto"/>
        <w:rPr>
          <w:rFonts w:hint="eastAsia" w:ascii="宋体" w:hAnsi="宋体" w:cs="宋体"/>
          <w:bCs/>
          <w:color w:val="0000FF"/>
          <w:kern w:val="0"/>
          <w:sz w:val="24"/>
          <w:szCs w:val="24"/>
        </w:rPr>
      </w:pPr>
      <w:r>
        <w:rPr>
          <w:rFonts w:hint="eastAsia" w:ascii="宋体" w:hAnsi="宋体" w:cs="宋体"/>
          <w:bCs/>
          <w:color w:val="auto"/>
          <w:kern w:val="0"/>
          <w:sz w:val="24"/>
          <w:szCs w:val="24"/>
        </w:rPr>
        <w:t>2.项目名称：博爱县孝敬镇西界沟小学教学楼维修项目</w:t>
      </w:r>
    </w:p>
    <w:p>
      <w:pPr>
        <w:keepNext w:val="0"/>
        <w:keepLines w:val="0"/>
        <w:pageBreakBefore w:val="0"/>
        <w:widowControl w:val="0"/>
        <w:kinsoku/>
        <w:wordWrap/>
        <w:overflowPunct/>
        <w:topLinePunct w:val="0"/>
        <w:autoSpaceDN/>
        <w:bidi w:val="0"/>
        <w:snapToGrid/>
        <w:spacing w:line="336" w:lineRule="auto"/>
        <w:ind w:firstLine="480" w:firstLineChars="200"/>
        <w:textAlignment w:val="auto"/>
        <w:rPr>
          <w:rFonts w:hint="eastAsia" w:ascii="宋体" w:hAnsi="宋体" w:cs="宋体"/>
          <w:bCs/>
          <w:color w:val="0000FF"/>
          <w:kern w:val="0"/>
          <w:sz w:val="24"/>
          <w:szCs w:val="24"/>
        </w:rPr>
      </w:pPr>
      <w:r>
        <w:rPr>
          <w:rFonts w:hint="eastAsia" w:ascii="宋体" w:hAnsi="宋体" w:cs="宋体"/>
          <w:bCs/>
          <w:color w:val="auto"/>
          <w:kern w:val="0"/>
          <w:sz w:val="24"/>
          <w:szCs w:val="24"/>
        </w:rPr>
        <w:t>3.采购方式：竞争性谈判</w:t>
      </w:r>
    </w:p>
    <w:p>
      <w:pPr>
        <w:keepNext w:val="0"/>
        <w:keepLines w:val="0"/>
        <w:pageBreakBefore w:val="0"/>
        <w:widowControl w:val="0"/>
        <w:kinsoku/>
        <w:wordWrap/>
        <w:overflowPunct/>
        <w:topLinePunct w:val="0"/>
        <w:autoSpaceDN/>
        <w:bidi w:val="0"/>
        <w:snapToGrid/>
        <w:spacing w:line="336" w:lineRule="auto"/>
        <w:ind w:firstLine="480" w:firstLineChars="200"/>
        <w:textAlignment w:val="auto"/>
        <w:rPr>
          <w:rFonts w:hint="eastAsia" w:ascii="宋体" w:hAnsi="宋体" w:cs="宋体"/>
          <w:bCs/>
          <w:color w:val="0000FF"/>
          <w:kern w:val="0"/>
          <w:sz w:val="24"/>
          <w:szCs w:val="24"/>
        </w:rPr>
      </w:pPr>
      <w:r>
        <w:rPr>
          <w:rFonts w:hint="eastAsia" w:ascii="宋体" w:hAnsi="宋体" w:cs="宋体"/>
          <w:bCs/>
          <w:color w:val="auto"/>
          <w:kern w:val="0"/>
          <w:sz w:val="24"/>
          <w:szCs w:val="24"/>
        </w:rPr>
        <w:t>4.预算金额：</w:t>
      </w:r>
      <w:r>
        <w:rPr>
          <w:rFonts w:hint="eastAsia" w:ascii="宋体" w:hAnsi="宋体" w:cs="宋体"/>
          <w:bCs/>
          <w:color w:val="auto"/>
          <w:kern w:val="0"/>
          <w:sz w:val="24"/>
          <w:szCs w:val="24"/>
          <w:highlight w:val="none"/>
          <w:lang w:val="en-US" w:eastAsia="zh-CN"/>
        </w:rPr>
        <w:t>657227.98</w:t>
      </w:r>
      <w:r>
        <w:rPr>
          <w:rFonts w:hint="eastAsia" w:ascii="宋体" w:hAnsi="宋体" w:cs="宋体"/>
          <w:bCs/>
          <w:color w:val="auto"/>
          <w:kern w:val="0"/>
          <w:sz w:val="24"/>
          <w:szCs w:val="24"/>
        </w:rPr>
        <w:t>元</w:t>
      </w:r>
    </w:p>
    <w:p>
      <w:pPr>
        <w:keepNext w:val="0"/>
        <w:keepLines w:val="0"/>
        <w:pageBreakBefore w:val="0"/>
        <w:widowControl w:val="0"/>
        <w:kinsoku/>
        <w:wordWrap/>
        <w:overflowPunct/>
        <w:topLinePunct w:val="0"/>
        <w:autoSpaceDN/>
        <w:bidi w:val="0"/>
        <w:snapToGrid/>
        <w:spacing w:line="336" w:lineRule="auto"/>
        <w:ind w:firstLine="480" w:firstLineChars="200"/>
        <w:textAlignment w:val="auto"/>
        <w:rPr>
          <w:rFonts w:hint="eastAsia" w:ascii="宋体" w:eastAsia="宋体" w:cs="宋体"/>
          <w:b w:val="0"/>
          <w:bCs/>
          <w:color w:val="auto"/>
          <w:kern w:val="0"/>
          <w:sz w:val="24"/>
          <w:szCs w:val="24"/>
          <w:highlight w:val="none"/>
          <w:lang w:val="en-US" w:eastAsia="zh-CN"/>
        </w:rPr>
      </w:pPr>
      <w:r>
        <w:rPr>
          <w:rFonts w:hint="eastAsia" w:ascii="宋体" w:hAnsi="宋体" w:cs="宋体"/>
          <w:bCs/>
          <w:color w:val="auto"/>
          <w:kern w:val="0"/>
          <w:sz w:val="24"/>
          <w:szCs w:val="24"/>
        </w:rPr>
        <w:t>5.资金来源：</w:t>
      </w:r>
      <w:r>
        <w:rPr>
          <w:rFonts w:hint="eastAsia" w:ascii="宋体" w:hAnsi="宋体" w:eastAsia="宋体" w:cs="宋体"/>
          <w:sz w:val="24"/>
          <w:lang w:val="en-US" w:eastAsia="zh-CN"/>
        </w:rPr>
        <w:t>上级</w:t>
      </w:r>
      <w:r>
        <w:rPr>
          <w:rFonts w:hint="eastAsia" w:ascii="宋体" w:hAnsi="宋体" w:eastAsia="宋体" w:cs="宋体"/>
          <w:sz w:val="24"/>
          <w:lang w:eastAsia="zh-CN"/>
        </w:rPr>
        <w:t>财政资金</w:t>
      </w:r>
    </w:p>
    <w:p>
      <w:pPr>
        <w:keepNext w:val="0"/>
        <w:keepLines w:val="0"/>
        <w:pageBreakBefore w:val="0"/>
        <w:widowControl w:val="0"/>
        <w:kinsoku/>
        <w:wordWrap/>
        <w:overflowPunct/>
        <w:topLinePunct w:val="0"/>
        <w:autoSpaceDN/>
        <w:bidi w:val="0"/>
        <w:snapToGrid/>
        <w:spacing w:line="336" w:lineRule="auto"/>
        <w:ind w:firstLine="480" w:firstLineChars="200"/>
        <w:textAlignment w:val="auto"/>
        <w:rPr>
          <w:rFonts w:hint="eastAsia" w:ascii="宋体" w:hAnsi="宋体" w:eastAsia="宋体" w:cs="宋体"/>
          <w:bCs/>
          <w:color w:val="0000FF"/>
          <w:kern w:val="0"/>
          <w:sz w:val="24"/>
          <w:szCs w:val="24"/>
          <w:lang w:val="en-US" w:eastAsia="zh-CN"/>
        </w:rPr>
      </w:pPr>
      <w:r>
        <w:rPr>
          <w:rFonts w:hint="eastAsia" w:ascii="宋体" w:hAnsi="宋体" w:cs="宋体"/>
          <w:bCs/>
          <w:color w:val="auto"/>
          <w:kern w:val="0"/>
          <w:sz w:val="24"/>
          <w:szCs w:val="24"/>
        </w:rPr>
        <w:t>6.采购内容：博爱县孝敬镇西界沟小学教学楼维修项目，主要施工内容如下：</w:t>
      </w:r>
      <w:r>
        <w:rPr>
          <w:rFonts w:hint="eastAsia" w:ascii="宋体" w:hAnsi="宋体" w:cs="宋体"/>
          <w:bCs/>
          <w:color w:val="auto"/>
          <w:kern w:val="0"/>
          <w:sz w:val="24"/>
          <w:szCs w:val="24"/>
          <w:lang w:eastAsia="zh-CN"/>
        </w:rPr>
        <w:t>教学楼维修改造及门岗房维修改造，屋面铺设二层</w:t>
      </w:r>
      <w:r>
        <w:rPr>
          <w:rFonts w:hint="eastAsia" w:ascii="宋体" w:hAnsi="宋体" w:cs="宋体"/>
          <w:bCs/>
          <w:color w:val="auto"/>
          <w:kern w:val="0"/>
          <w:sz w:val="24"/>
          <w:szCs w:val="24"/>
          <w:lang w:val="en-US" w:eastAsia="zh-CN"/>
        </w:rPr>
        <w:t>3.0mm厚SBS改性沥青防水卷材，地面铺设防滑地砖＋硅PU塑胶地面，天棚喷刷涂料，包含安装钢制防盗门、安装铝合金窗户、电气照明系统、广播系统、墙面铲除、门窗拆除、垃圾外运等</w:t>
      </w:r>
      <w:r>
        <w:rPr>
          <w:rFonts w:hint="eastAsia" w:ascii="宋体" w:hAnsi="宋体" w:cs="宋体"/>
          <w:bCs/>
          <w:color w:val="auto"/>
          <w:kern w:val="0"/>
          <w:sz w:val="24"/>
          <w:szCs w:val="24"/>
        </w:rPr>
        <w:t>（</w:t>
      </w:r>
      <w:r>
        <w:rPr>
          <w:rFonts w:hint="eastAsia" w:ascii="宋体" w:hAnsi="宋体" w:eastAsia="宋体" w:cs="宋体"/>
          <w:b w:val="0"/>
          <w:bCs/>
          <w:color w:val="auto"/>
          <w:kern w:val="0"/>
          <w:sz w:val="24"/>
          <w:szCs w:val="24"/>
          <w:highlight w:val="none"/>
          <w:lang w:val="en-US" w:eastAsia="zh-CN"/>
        </w:rPr>
        <w:t>具体详见本项目谈判文件、施工图纸、工程量清单、补充通知及答疑纪要等包含的全部内容</w:t>
      </w:r>
      <w:r>
        <w:rPr>
          <w:rFonts w:hint="eastAsia" w:ascii="宋体" w:hAnsi="宋体" w:cs="宋体"/>
          <w:bCs/>
          <w:color w:val="auto"/>
          <w:kern w:val="0"/>
          <w:sz w:val="24"/>
          <w:szCs w:val="24"/>
        </w:rPr>
        <w:t>）</w:t>
      </w:r>
      <w:r>
        <w:rPr>
          <w:rFonts w:hint="eastAsia" w:ascii="宋体" w:hAnsi="宋体" w:cs="宋体"/>
          <w:bCs/>
          <w:color w:val="auto"/>
          <w:kern w:val="0"/>
          <w:sz w:val="24"/>
          <w:szCs w:val="24"/>
          <w:lang w:eastAsia="zh-CN"/>
        </w:rPr>
        <w:t>。</w:t>
      </w:r>
    </w:p>
    <w:p>
      <w:pPr>
        <w:keepNext w:val="0"/>
        <w:keepLines w:val="0"/>
        <w:pageBreakBefore w:val="0"/>
        <w:widowControl w:val="0"/>
        <w:kinsoku/>
        <w:wordWrap/>
        <w:overflowPunct/>
        <w:topLinePunct w:val="0"/>
        <w:autoSpaceDN/>
        <w:bidi w:val="0"/>
        <w:snapToGrid/>
        <w:spacing w:line="336" w:lineRule="auto"/>
        <w:ind w:firstLine="480" w:firstLineChars="200"/>
        <w:textAlignment w:val="auto"/>
        <w:rPr>
          <w:rFonts w:hint="eastAsia" w:ascii="宋体" w:hAnsi="宋体" w:cs="宋体"/>
          <w:bCs/>
          <w:color w:val="0000FF"/>
          <w:kern w:val="0"/>
          <w:sz w:val="24"/>
          <w:szCs w:val="24"/>
        </w:rPr>
      </w:pPr>
      <w:r>
        <w:rPr>
          <w:rFonts w:hint="eastAsia" w:ascii="宋体" w:hAnsi="宋体" w:cs="宋体"/>
          <w:bCs/>
          <w:color w:val="auto"/>
          <w:kern w:val="0"/>
          <w:sz w:val="24"/>
          <w:szCs w:val="24"/>
        </w:rPr>
        <w:t>7.工期：</w:t>
      </w:r>
      <w:r>
        <w:rPr>
          <w:rFonts w:hint="eastAsia" w:ascii="宋体" w:hAnsi="宋体" w:cs="宋体"/>
          <w:bCs/>
          <w:color w:val="auto"/>
          <w:kern w:val="0"/>
          <w:sz w:val="24"/>
          <w:szCs w:val="24"/>
          <w:highlight w:val="none"/>
          <w:lang w:val="en-US" w:eastAsia="zh-CN"/>
        </w:rPr>
        <w:t>45</w:t>
      </w:r>
      <w:r>
        <w:rPr>
          <w:rFonts w:hint="eastAsia" w:ascii="宋体" w:hAnsi="宋体" w:cs="宋体"/>
          <w:bCs/>
          <w:color w:val="000000" w:themeColor="text1"/>
          <w:kern w:val="0"/>
          <w:sz w:val="24"/>
          <w:szCs w:val="24"/>
          <w14:textFill>
            <w14:solidFill>
              <w14:schemeClr w14:val="tx1"/>
            </w14:solidFill>
          </w14:textFill>
        </w:rPr>
        <w:t>日历天</w:t>
      </w:r>
    </w:p>
    <w:p>
      <w:pPr>
        <w:keepNext w:val="0"/>
        <w:keepLines w:val="0"/>
        <w:pageBreakBefore w:val="0"/>
        <w:widowControl w:val="0"/>
        <w:kinsoku/>
        <w:wordWrap/>
        <w:overflowPunct/>
        <w:topLinePunct w:val="0"/>
        <w:autoSpaceDN/>
        <w:bidi w:val="0"/>
        <w:snapToGrid/>
        <w:spacing w:line="336" w:lineRule="auto"/>
        <w:ind w:firstLine="480" w:firstLineChars="200"/>
        <w:textAlignment w:val="auto"/>
        <w:rPr>
          <w:rFonts w:hint="eastAsia" w:ascii="宋体" w:hAnsi="宋体" w:cs="宋体"/>
          <w:bCs/>
          <w:kern w:val="0"/>
          <w:sz w:val="24"/>
          <w:szCs w:val="24"/>
        </w:rPr>
      </w:pPr>
      <w:r>
        <w:rPr>
          <w:rFonts w:hint="eastAsia" w:ascii="宋体" w:hAnsi="宋体" w:cs="宋体"/>
          <w:bCs/>
          <w:kern w:val="0"/>
          <w:sz w:val="24"/>
          <w:szCs w:val="24"/>
        </w:rPr>
        <w:t>8.质量标准：合格</w:t>
      </w:r>
    </w:p>
    <w:p>
      <w:pPr>
        <w:keepNext w:val="0"/>
        <w:keepLines w:val="0"/>
        <w:pageBreakBefore w:val="0"/>
        <w:widowControl w:val="0"/>
        <w:kinsoku/>
        <w:wordWrap/>
        <w:overflowPunct/>
        <w:topLinePunct w:val="0"/>
        <w:autoSpaceDN/>
        <w:bidi w:val="0"/>
        <w:snapToGrid/>
        <w:spacing w:line="336"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二、申请人资格要求</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36"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1.符合《中华人民共和国政府采购法》第二十二条之规定；</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36"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2.落实政府采购政策需满足的资格要求：该项目全额面向中小企业采购，供应商需提供中小企业声明函。</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36"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3.本项目的特定资格要求：</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36"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3.1供应商须具有建筑工程施工总承包叁级及以上资质，具备有效期范围内的企业营业执照（副本）、安全生产许可证（副本），并在人员、设备、资金等方面具有相应的施工能力；</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36"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3.2拟派项目经理须具备建筑工程专业贰级及以上建造师资格（不含临时），具有有效期内项目经理安全生产考核合格证书（B证）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且未担任其他在建工程项目，拟派项目技术负责人须具有相关专业中级及以上技术职称；</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rPr>
        <w:t>按照《财政部关于在政府采购活动中查询及使用信用记录有关问题的通知》（财库〔2016〕125号）的要求，根据开标当日“信用中国”网站（www.creditchina.gov.cn）、中国政府采购网（www.ccgp.gov.cn）的信息，对列入失信被执行人、</w:t>
      </w:r>
      <w:r>
        <w:rPr>
          <w:rFonts w:hint="eastAsia" w:ascii="宋体" w:hAnsi="宋体" w:eastAsia="宋体" w:cs="宋体"/>
          <w:color w:val="auto"/>
          <w:kern w:val="0"/>
          <w:sz w:val="24"/>
          <w:szCs w:val="24"/>
          <w:highlight w:val="none"/>
          <w:lang w:val="en-US" w:eastAsia="zh-CN"/>
        </w:rPr>
        <w:t>重大税收违法失信主体</w:t>
      </w:r>
      <w:r>
        <w:rPr>
          <w:rFonts w:hint="eastAsia" w:ascii="宋体" w:hAnsi="宋体" w:eastAsia="宋体" w:cs="宋体"/>
          <w:color w:val="auto"/>
          <w:kern w:val="0"/>
          <w:sz w:val="24"/>
          <w:szCs w:val="24"/>
          <w:highlight w:val="none"/>
        </w:rPr>
        <w:t>、政府采购严重违法失信行为记录名单的供应商，拒绝参与政府采购活动，同时对信用信息查询记录和证据进行打印存档；</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本项目不接受联合体投标；</w:t>
      </w:r>
    </w:p>
    <w:p>
      <w:pPr>
        <w:keepNext w:val="0"/>
        <w:keepLines w:val="0"/>
        <w:pageBreakBefore w:val="0"/>
        <w:widowControl w:val="0"/>
        <w:kinsoku/>
        <w:wordWrap/>
        <w:overflowPunct/>
        <w:topLinePunct w:val="0"/>
        <w:autoSpaceDN/>
        <w:bidi w:val="0"/>
        <w:snapToGrid/>
        <w:spacing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资格审查方式：资格后审。</w:t>
      </w:r>
    </w:p>
    <w:p>
      <w:pPr>
        <w:pageBreakBefore w:val="0"/>
        <w:widowControl w:val="0"/>
        <w:kinsoku/>
        <w:overflowPunct/>
        <w:topLinePunct w:val="0"/>
        <w:bidi w:val="0"/>
        <w:snapToGrid/>
        <w:spacing w:line="40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时间：</w:t>
      </w:r>
      <w:r>
        <w:rPr>
          <w:rFonts w:hint="eastAsia" w:ascii="宋体" w:hAnsi="宋体" w:eastAsia="宋体" w:cs="宋体"/>
          <w:b/>
          <w:bCs/>
          <w:color w:val="auto"/>
          <w:sz w:val="24"/>
          <w:szCs w:val="24"/>
          <w:highlight w:val="none"/>
          <w:u w:val="none"/>
          <w:lang w:eastAsia="zh-CN"/>
        </w:rPr>
        <w:t>202</w:t>
      </w:r>
      <w:r>
        <w:rPr>
          <w:rFonts w:hint="eastAsia" w:ascii="宋体" w:hAnsi="宋体" w:cs="宋体"/>
          <w:b/>
          <w:bCs/>
          <w:color w:val="auto"/>
          <w:sz w:val="24"/>
          <w:szCs w:val="24"/>
          <w:highlight w:val="none"/>
          <w:u w:val="none"/>
          <w:lang w:val="en-US" w:eastAsia="zh-CN"/>
        </w:rPr>
        <w:t>4</w:t>
      </w:r>
      <w:r>
        <w:rPr>
          <w:rFonts w:hint="eastAsia" w:ascii="宋体" w:hAnsi="宋体" w:eastAsia="宋体" w:cs="宋体"/>
          <w:b/>
          <w:bCs/>
          <w:color w:val="auto"/>
          <w:sz w:val="24"/>
          <w:szCs w:val="24"/>
          <w:highlight w:val="none"/>
          <w:u w:val="none"/>
        </w:rPr>
        <w:t>年</w:t>
      </w:r>
      <w:r>
        <w:rPr>
          <w:rFonts w:hint="eastAsia" w:ascii="宋体" w:hAnsi="宋体" w:cs="宋体"/>
          <w:b/>
          <w:bCs/>
          <w:color w:val="auto"/>
          <w:sz w:val="24"/>
          <w:szCs w:val="24"/>
          <w:highlight w:val="none"/>
          <w:u w:val="none"/>
          <w:lang w:val="en-US" w:eastAsia="zh-CN"/>
        </w:rPr>
        <w:t xml:space="preserve"> 5 </w:t>
      </w:r>
      <w:r>
        <w:rPr>
          <w:rFonts w:hint="eastAsia" w:ascii="宋体" w:hAnsi="宋体" w:eastAsia="宋体" w:cs="宋体"/>
          <w:b/>
          <w:bCs/>
          <w:color w:val="auto"/>
          <w:sz w:val="24"/>
          <w:szCs w:val="24"/>
          <w:highlight w:val="none"/>
          <w:u w:val="none"/>
        </w:rPr>
        <w:t>月</w:t>
      </w:r>
      <w:r>
        <w:rPr>
          <w:rFonts w:hint="eastAsia" w:ascii="宋体" w:hAnsi="宋体" w:cs="宋体"/>
          <w:b/>
          <w:bCs/>
          <w:color w:val="auto"/>
          <w:sz w:val="24"/>
          <w:szCs w:val="24"/>
          <w:highlight w:val="none"/>
          <w:u w:val="none"/>
          <w:lang w:val="en-US" w:eastAsia="zh-CN"/>
        </w:rPr>
        <w:t xml:space="preserve"> 9 </w:t>
      </w:r>
      <w:r>
        <w:rPr>
          <w:rFonts w:hint="eastAsia" w:ascii="宋体" w:hAnsi="宋体" w:eastAsia="宋体" w:cs="宋体"/>
          <w:b/>
          <w:bCs/>
          <w:color w:val="auto"/>
          <w:sz w:val="24"/>
          <w:szCs w:val="24"/>
          <w:highlight w:val="none"/>
          <w:u w:val="none"/>
        </w:rPr>
        <w:t>日至</w:t>
      </w:r>
      <w:r>
        <w:rPr>
          <w:rFonts w:hint="eastAsia" w:ascii="宋体" w:hAnsi="宋体" w:eastAsia="宋体" w:cs="宋体"/>
          <w:b/>
          <w:bCs/>
          <w:color w:val="auto"/>
          <w:sz w:val="24"/>
          <w:szCs w:val="24"/>
          <w:highlight w:val="none"/>
          <w:u w:val="none"/>
          <w:lang w:eastAsia="zh-CN"/>
        </w:rPr>
        <w:t>202</w:t>
      </w:r>
      <w:r>
        <w:rPr>
          <w:rFonts w:hint="eastAsia" w:ascii="宋体" w:hAnsi="宋体" w:cs="宋体"/>
          <w:b/>
          <w:bCs/>
          <w:color w:val="auto"/>
          <w:sz w:val="24"/>
          <w:szCs w:val="24"/>
          <w:highlight w:val="none"/>
          <w:u w:val="none"/>
          <w:lang w:val="en-US" w:eastAsia="zh-CN"/>
        </w:rPr>
        <w:t>4</w:t>
      </w:r>
      <w:r>
        <w:rPr>
          <w:rFonts w:hint="eastAsia" w:ascii="宋体" w:hAnsi="宋体" w:eastAsia="宋体" w:cs="宋体"/>
          <w:b/>
          <w:bCs/>
          <w:color w:val="auto"/>
          <w:sz w:val="24"/>
          <w:szCs w:val="24"/>
          <w:highlight w:val="none"/>
          <w:u w:val="none"/>
        </w:rPr>
        <w:t>年</w:t>
      </w:r>
      <w:r>
        <w:rPr>
          <w:rFonts w:hint="eastAsia" w:ascii="宋体" w:hAnsi="宋体" w:cs="宋体"/>
          <w:b/>
          <w:bCs/>
          <w:color w:val="auto"/>
          <w:sz w:val="24"/>
          <w:szCs w:val="24"/>
          <w:highlight w:val="none"/>
          <w:u w:val="none"/>
          <w:lang w:val="en-US" w:eastAsia="zh-CN"/>
        </w:rPr>
        <w:t xml:space="preserve"> 5 </w:t>
      </w:r>
      <w:r>
        <w:rPr>
          <w:rFonts w:hint="eastAsia" w:ascii="宋体" w:hAnsi="宋体" w:eastAsia="宋体" w:cs="宋体"/>
          <w:b/>
          <w:bCs/>
          <w:color w:val="auto"/>
          <w:sz w:val="24"/>
          <w:szCs w:val="24"/>
          <w:highlight w:val="none"/>
          <w:u w:val="none"/>
        </w:rPr>
        <w:t>月</w:t>
      </w:r>
      <w:r>
        <w:rPr>
          <w:rFonts w:hint="eastAsia" w:ascii="宋体" w:hAnsi="宋体" w:cs="宋体"/>
          <w:b/>
          <w:bCs/>
          <w:color w:val="auto"/>
          <w:sz w:val="24"/>
          <w:szCs w:val="24"/>
          <w:highlight w:val="none"/>
          <w:u w:val="none"/>
          <w:lang w:val="en-US" w:eastAsia="zh-CN"/>
        </w:rPr>
        <w:t xml:space="preserve"> 11 </w:t>
      </w:r>
      <w:r>
        <w:rPr>
          <w:rFonts w:hint="eastAsia" w:ascii="宋体" w:hAnsi="宋体" w:eastAsia="宋体" w:cs="宋体"/>
          <w:b/>
          <w:bCs/>
          <w:color w:val="auto"/>
          <w:sz w:val="24"/>
          <w:szCs w:val="24"/>
          <w:highlight w:val="none"/>
          <w:u w:val="none"/>
        </w:rPr>
        <w:t>日</w:t>
      </w:r>
      <w:r>
        <w:rPr>
          <w:rFonts w:hint="eastAsia" w:ascii="宋体" w:hAnsi="宋体" w:eastAsia="宋体" w:cs="宋体"/>
          <w:b/>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地点：凡有意参加投标者，请登录焦作市公共资源交易中心官网站进行网上下载谈判文件。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方式：网上下载</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N/>
        <w:bidi w:val="0"/>
        <w:adjustRightInd w:val="0"/>
        <w:snapToGrid w:val="0"/>
        <w:spacing w:beforeAutospacing="0" w:afterAutospacing="0"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四、响应文件提交</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2"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截止时间</w:t>
      </w:r>
      <w:r>
        <w:rPr>
          <w:rFonts w:hint="eastAsia" w:ascii="宋体" w:hAnsi="宋体" w:eastAsia="宋体" w:cs="宋体"/>
          <w:b/>
          <w:bCs/>
          <w:color w:val="auto"/>
          <w:kern w:val="0"/>
          <w:sz w:val="24"/>
          <w:szCs w:val="24"/>
          <w:highlight w:val="none"/>
          <w:u w:val="none"/>
        </w:rPr>
        <w:t>：</w:t>
      </w:r>
      <w:r>
        <w:rPr>
          <w:rFonts w:hint="eastAsia" w:ascii="宋体" w:hAnsi="宋体" w:eastAsia="宋体" w:cs="宋体"/>
          <w:b/>
          <w:bCs/>
          <w:color w:val="auto"/>
          <w:sz w:val="24"/>
          <w:szCs w:val="24"/>
          <w:highlight w:val="none"/>
          <w:u w:val="none"/>
          <w:lang w:val="en-US" w:eastAsia="zh-CN"/>
        </w:rPr>
        <w:t>202</w:t>
      </w:r>
      <w:r>
        <w:rPr>
          <w:rFonts w:hint="eastAsia" w:ascii="宋体" w:hAnsi="宋体" w:cs="宋体"/>
          <w:b/>
          <w:bCs/>
          <w:color w:val="auto"/>
          <w:sz w:val="24"/>
          <w:szCs w:val="24"/>
          <w:highlight w:val="none"/>
          <w:u w:val="none"/>
          <w:lang w:val="en-US" w:eastAsia="zh-CN"/>
        </w:rPr>
        <w:t>4</w:t>
      </w:r>
      <w:r>
        <w:rPr>
          <w:rFonts w:hint="eastAsia" w:ascii="宋体" w:hAnsi="宋体" w:eastAsia="宋体" w:cs="宋体"/>
          <w:b/>
          <w:bCs/>
          <w:color w:val="auto"/>
          <w:sz w:val="24"/>
          <w:szCs w:val="24"/>
          <w:highlight w:val="none"/>
          <w:u w:val="none"/>
          <w:lang w:val="en-US" w:eastAsia="zh-CN"/>
        </w:rPr>
        <w:t>年</w:t>
      </w:r>
      <w:r>
        <w:rPr>
          <w:rFonts w:hint="eastAsia" w:ascii="宋体" w:hAnsi="宋体" w:cs="宋体"/>
          <w:b/>
          <w:bCs/>
          <w:color w:val="auto"/>
          <w:sz w:val="24"/>
          <w:szCs w:val="24"/>
          <w:highlight w:val="none"/>
          <w:u w:val="none"/>
          <w:lang w:val="en-US" w:eastAsia="zh-CN"/>
        </w:rPr>
        <w:t xml:space="preserve"> 5 </w:t>
      </w:r>
      <w:r>
        <w:rPr>
          <w:rFonts w:hint="eastAsia" w:ascii="宋体" w:hAnsi="宋体" w:eastAsia="宋体" w:cs="宋体"/>
          <w:b/>
          <w:bCs/>
          <w:color w:val="auto"/>
          <w:sz w:val="24"/>
          <w:szCs w:val="24"/>
          <w:highlight w:val="none"/>
          <w:u w:val="none"/>
          <w:lang w:val="en-US" w:eastAsia="zh-CN"/>
        </w:rPr>
        <w:t>月</w:t>
      </w:r>
      <w:r>
        <w:rPr>
          <w:rFonts w:hint="eastAsia" w:ascii="宋体" w:hAnsi="宋体" w:cs="宋体"/>
          <w:b/>
          <w:bCs/>
          <w:color w:val="auto"/>
          <w:sz w:val="24"/>
          <w:szCs w:val="24"/>
          <w:highlight w:val="none"/>
          <w:u w:val="none"/>
          <w:lang w:val="en-US" w:eastAsia="zh-CN"/>
        </w:rPr>
        <w:t xml:space="preserve">  16 </w:t>
      </w:r>
      <w:r>
        <w:rPr>
          <w:rFonts w:hint="eastAsia" w:ascii="宋体" w:hAnsi="宋体" w:eastAsia="宋体" w:cs="宋体"/>
          <w:b/>
          <w:bCs/>
          <w:color w:val="auto"/>
          <w:sz w:val="24"/>
          <w:szCs w:val="24"/>
          <w:highlight w:val="none"/>
          <w:u w:val="none"/>
          <w:lang w:val="en-US" w:eastAsia="zh-CN"/>
        </w:rPr>
        <w:t>日</w:t>
      </w:r>
      <w:r>
        <w:rPr>
          <w:rFonts w:hint="eastAsia" w:ascii="宋体" w:hAnsi="宋体" w:cs="宋体"/>
          <w:b/>
          <w:bCs/>
          <w:color w:val="auto"/>
          <w:sz w:val="24"/>
          <w:szCs w:val="24"/>
          <w:highlight w:val="none"/>
          <w:u w:val="none"/>
          <w:lang w:val="en-US" w:eastAsia="zh-CN"/>
        </w:rPr>
        <w:t xml:space="preserve"> 9 点 00 </w:t>
      </w:r>
      <w:r>
        <w:rPr>
          <w:rFonts w:hint="eastAsia" w:ascii="宋体" w:hAnsi="宋体" w:eastAsia="宋体" w:cs="宋体"/>
          <w:b/>
          <w:bCs/>
          <w:color w:val="auto"/>
          <w:sz w:val="24"/>
          <w:szCs w:val="24"/>
          <w:highlight w:val="none"/>
          <w:u w:val="none"/>
          <w:lang w:val="en-US" w:eastAsia="zh-CN"/>
        </w:rPr>
        <w:t>分</w:t>
      </w:r>
      <w:r>
        <w:rPr>
          <w:rFonts w:hint="eastAsia" w:ascii="宋体" w:hAnsi="宋体" w:eastAsia="宋体" w:cs="宋体"/>
          <w:b/>
          <w:bCs/>
          <w:color w:val="auto"/>
          <w:sz w:val="24"/>
          <w:szCs w:val="24"/>
          <w:highlight w:val="none"/>
        </w:rPr>
        <w:t>（北京时间</w:t>
      </w:r>
      <w:r>
        <w:rPr>
          <w:rFonts w:hint="eastAsia" w:ascii="宋体" w:hAnsi="宋体" w:eastAsia="宋体" w:cs="宋体"/>
          <w:b/>
          <w:bCs/>
          <w:color w:val="auto"/>
          <w:kern w:val="0"/>
          <w:sz w:val="24"/>
          <w:szCs w:val="24"/>
          <w:highlight w:val="none"/>
        </w:rPr>
        <w:t>）；</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rPr>
        <w:t>地点：</w:t>
      </w:r>
      <w:r>
        <w:rPr>
          <w:rFonts w:hint="eastAsia" w:ascii="宋体" w:hAnsi="宋体" w:eastAsia="宋体" w:cs="宋体"/>
          <w:color w:val="auto"/>
          <w:sz w:val="24"/>
          <w:szCs w:val="24"/>
          <w:highlight w:val="none"/>
          <w:u w:val="none"/>
          <w:shd w:val="clear" w:color="auto" w:fill="FFFFFF"/>
        </w:rPr>
        <w:t>焦作市公共资源交易中心网站系统</w:t>
      </w:r>
      <w:r>
        <w:rPr>
          <w:rFonts w:hint="eastAsia" w:ascii="宋体" w:hAnsi="宋体" w:eastAsia="宋体" w:cs="宋体"/>
          <w:color w:val="auto"/>
          <w:sz w:val="24"/>
          <w:szCs w:val="24"/>
          <w:highlight w:val="none"/>
          <w:u w:val="none"/>
          <w:shd w:val="clear" w:color="auto" w:fill="FFFFFF"/>
          <w:lang w:eastAsia="zh-CN"/>
        </w:rPr>
        <w:t>；</w:t>
      </w:r>
    </w:p>
    <w:p>
      <w:pPr>
        <w:keepNext w:val="0"/>
        <w:keepLines w:val="0"/>
        <w:pageBreakBefore w:val="0"/>
        <w:kinsoku/>
        <w:wordWrap/>
        <w:overflowPunct/>
        <w:topLinePunct w:val="0"/>
        <w:autoSpaceDN/>
        <w:bidi w:val="0"/>
        <w:adjustRightInd w:val="0"/>
        <w:snapToGrid w:val="0"/>
        <w:spacing w:beforeAutospacing="0" w:afterAutospacing="0"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五、开启</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时间：</w:t>
      </w:r>
      <w:r>
        <w:rPr>
          <w:rFonts w:hint="eastAsia" w:ascii="宋体" w:hAnsi="宋体" w:eastAsia="宋体" w:cs="宋体"/>
          <w:b/>
          <w:bCs/>
          <w:color w:val="auto"/>
          <w:sz w:val="24"/>
          <w:szCs w:val="24"/>
          <w:highlight w:val="none"/>
          <w:u w:val="none"/>
          <w:lang w:val="en-US" w:eastAsia="zh-CN"/>
        </w:rPr>
        <w:t>202</w:t>
      </w:r>
      <w:r>
        <w:rPr>
          <w:rFonts w:hint="eastAsia" w:ascii="宋体" w:hAnsi="宋体" w:cs="宋体"/>
          <w:b/>
          <w:bCs/>
          <w:color w:val="auto"/>
          <w:sz w:val="24"/>
          <w:szCs w:val="24"/>
          <w:highlight w:val="none"/>
          <w:u w:val="none"/>
          <w:lang w:val="en-US" w:eastAsia="zh-CN"/>
        </w:rPr>
        <w:t>4</w:t>
      </w:r>
      <w:r>
        <w:rPr>
          <w:rFonts w:hint="eastAsia" w:ascii="宋体" w:hAnsi="宋体" w:eastAsia="宋体" w:cs="宋体"/>
          <w:b/>
          <w:bCs/>
          <w:color w:val="auto"/>
          <w:sz w:val="24"/>
          <w:szCs w:val="24"/>
          <w:highlight w:val="none"/>
          <w:u w:val="none"/>
          <w:lang w:val="en-US" w:eastAsia="zh-CN"/>
        </w:rPr>
        <w:t>年</w:t>
      </w:r>
      <w:r>
        <w:rPr>
          <w:rFonts w:hint="eastAsia" w:ascii="宋体" w:hAnsi="宋体" w:cs="宋体"/>
          <w:b/>
          <w:bCs/>
          <w:color w:val="auto"/>
          <w:sz w:val="24"/>
          <w:szCs w:val="24"/>
          <w:highlight w:val="none"/>
          <w:u w:val="none"/>
          <w:lang w:val="en-US" w:eastAsia="zh-CN"/>
        </w:rPr>
        <w:t xml:space="preserve"> 5 </w:t>
      </w:r>
      <w:r>
        <w:rPr>
          <w:rFonts w:hint="eastAsia" w:ascii="宋体" w:hAnsi="宋体" w:eastAsia="宋体" w:cs="宋体"/>
          <w:b/>
          <w:bCs/>
          <w:color w:val="auto"/>
          <w:sz w:val="24"/>
          <w:szCs w:val="24"/>
          <w:highlight w:val="none"/>
          <w:u w:val="none"/>
          <w:lang w:val="en-US" w:eastAsia="zh-CN"/>
        </w:rPr>
        <w:t>月</w:t>
      </w:r>
      <w:r>
        <w:rPr>
          <w:rFonts w:hint="eastAsia" w:ascii="宋体" w:hAnsi="宋体" w:cs="宋体"/>
          <w:b/>
          <w:bCs/>
          <w:color w:val="auto"/>
          <w:sz w:val="24"/>
          <w:szCs w:val="24"/>
          <w:highlight w:val="none"/>
          <w:u w:val="none"/>
          <w:lang w:val="en-US" w:eastAsia="zh-CN"/>
        </w:rPr>
        <w:t xml:space="preserve"> 16 </w:t>
      </w:r>
      <w:r>
        <w:rPr>
          <w:rFonts w:hint="eastAsia" w:ascii="宋体" w:hAnsi="宋体" w:eastAsia="宋体" w:cs="宋体"/>
          <w:b/>
          <w:bCs/>
          <w:color w:val="auto"/>
          <w:sz w:val="24"/>
          <w:szCs w:val="24"/>
          <w:highlight w:val="none"/>
          <w:u w:val="none"/>
          <w:lang w:val="en-US" w:eastAsia="zh-CN"/>
        </w:rPr>
        <w:t>日</w:t>
      </w:r>
      <w:r>
        <w:rPr>
          <w:rFonts w:hint="eastAsia" w:ascii="宋体" w:hAnsi="宋体" w:cs="宋体"/>
          <w:b/>
          <w:bCs/>
          <w:color w:val="auto"/>
          <w:sz w:val="24"/>
          <w:szCs w:val="24"/>
          <w:highlight w:val="none"/>
          <w:u w:val="none"/>
          <w:lang w:val="en-US" w:eastAsia="zh-CN"/>
        </w:rPr>
        <w:t xml:space="preserve"> 9 点 00 </w:t>
      </w:r>
      <w:r>
        <w:rPr>
          <w:rFonts w:hint="eastAsia" w:ascii="宋体" w:hAnsi="宋体" w:eastAsia="宋体" w:cs="宋体"/>
          <w:b/>
          <w:bCs/>
          <w:color w:val="auto"/>
          <w:sz w:val="24"/>
          <w:szCs w:val="24"/>
          <w:highlight w:val="none"/>
          <w:u w:val="none"/>
          <w:lang w:val="en-US" w:eastAsia="zh-CN"/>
        </w:rPr>
        <w:t>分</w:t>
      </w:r>
      <w:r>
        <w:rPr>
          <w:rFonts w:hint="eastAsia" w:ascii="宋体" w:hAnsi="宋体" w:eastAsia="宋体" w:cs="宋体"/>
          <w:b/>
          <w:bCs/>
          <w:color w:val="auto"/>
          <w:sz w:val="24"/>
          <w:szCs w:val="24"/>
          <w:highlight w:val="none"/>
        </w:rPr>
        <w:t>（北京时间</w:t>
      </w:r>
      <w:r>
        <w:rPr>
          <w:rFonts w:hint="eastAsia" w:ascii="宋体" w:hAnsi="宋体" w:eastAsia="宋体" w:cs="宋体"/>
          <w:b/>
          <w:bCs/>
          <w:color w:val="auto"/>
          <w:kern w:val="0"/>
          <w:sz w:val="24"/>
          <w:szCs w:val="24"/>
          <w:highlight w:val="none"/>
        </w:rPr>
        <w:t>）；</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rPr>
        <w:t>地点：博爱县公共资源交易中心不见面开标</w:t>
      </w:r>
      <w:r>
        <w:rPr>
          <w:rFonts w:hint="eastAsia"/>
          <w:color w:val="auto"/>
          <w:sz w:val="24"/>
          <w:szCs w:val="24"/>
          <w:highlight w:val="none"/>
          <w:u w:val="none"/>
          <w:lang w:val="en-US" w:eastAsia="zh-CN"/>
        </w:rPr>
        <w:t>二</w:t>
      </w:r>
      <w:r>
        <w:rPr>
          <w:rFonts w:hint="eastAsia" w:ascii="宋体" w:hAnsi="宋体" w:eastAsia="宋体" w:cs="宋体"/>
          <w:b w:val="0"/>
          <w:bCs w:val="0"/>
          <w:color w:val="auto"/>
          <w:kern w:val="0"/>
          <w:sz w:val="24"/>
          <w:szCs w:val="24"/>
          <w:highlight w:val="none"/>
        </w:rPr>
        <w:t>室；</w:t>
      </w:r>
    </w:p>
    <w:p>
      <w:pPr>
        <w:keepNext w:val="0"/>
        <w:keepLines w:val="0"/>
        <w:pageBreakBefore w:val="0"/>
        <w:kinsoku/>
        <w:wordWrap/>
        <w:overflowPunct/>
        <w:topLinePunct w:val="0"/>
        <w:autoSpaceDN/>
        <w:bidi w:val="0"/>
        <w:adjustRightInd w:val="0"/>
        <w:snapToGrid w:val="0"/>
        <w:spacing w:beforeAutospacing="0" w:afterAutospacing="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u w:val="none"/>
          <w:lang w:val="en-US" w:eastAsia="zh-CN"/>
        </w:rPr>
        <w:t xml:space="preserve"> 3 </w:t>
      </w:r>
      <w:r>
        <w:rPr>
          <w:rFonts w:hint="eastAsia" w:ascii="宋体" w:hAnsi="宋体" w:eastAsia="宋体" w:cs="宋体"/>
          <w:color w:val="auto"/>
          <w:sz w:val="24"/>
          <w:szCs w:val="24"/>
          <w:highlight w:val="none"/>
        </w:rPr>
        <w:t>个工作日。</w:t>
      </w:r>
    </w:p>
    <w:p>
      <w:pPr>
        <w:keepNext w:val="0"/>
        <w:keepLines w:val="0"/>
        <w:pageBreakBefore w:val="0"/>
        <w:kinsoku/>
        <w:wordWrap/>
        <w:overflowPunct/>
        <w:topLinePunct w:val="0"/>
        <w:autoSpaceDN/>
        <w:bidi w:val="0"/>
        <w:adjustRightInd w:val="0"/>
        <w:snapToGrid w:val="0"/>
        <w:spacing w:beforeAutospacing="0" w:afterAutospacing="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keepNext w:val="0"/>
        <w:keepLines w:val="0"/>
        <w:pageBreakBefore w:val="0"/>
        <w:kinsoku/>
        <w:wordWrap/>
        <w:overflowPunct/>
        <w:topLinePunct w:val="0"/>
        <w:autoSpaceDE/>
        <w:autoSpaceDN/>
        <w:bidi w:val="0"/>
        <w:adjustRightInd w:val="0"/>
        <w:snapToGrid w:val="0"/>
        <w:spacing w:beforeAutospacing="0" w:afterAutospacing="0" w:line="336"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color w:val="auto"/>
          <w:sz w:val="24"/>
          <w:szCs w:val="24"/>
          <w:highlight w:val="none"/>
        </w:rPr>
        <w:t>本公告在</w:t>
      </w:r>
      <w:r>
        <w:rPr>
          <w:rFonts w:hint="eastAsia" w:ascii="宋体" w:hAnsi="宋体" w:eastAsia="宋体" w:cs="宋体"/>
          <w:color w:val="auto"/>
          <w:sz w:val="24"/>
          <w:szCs w:val="24"/>
          <w:highlight w:val="none"/>
          <w:lang w:eastAsia="zh-CN"/>
        </w:rPr>
        <w:t>《中国招标投标公共服务平台》、《焦作市政府采购网》、《焦作市公共资源交易中心网》、《博爱县人民政府网》、《博爱县公共资源交易中心网》</w:t>
      </w:r>
      <w:r>
        <w:rPr>
          <w:rFonts w:hint="eastAsia" w:ascii="宋体" w:hAnsi="宋体" w:eastAsia="宋体" w:cs="宋体"/>
          <w:color w:val="auto"/>
          <w:sz w:val="24"/>
          <w:szCs w:val="24"/>
          <w:highlight w:val="none"/>
        </w:rPr>
        <w:t>http://www.baxggzyjyzx.cn/网上发布</w:t>
      </w:r>
      <w:r>
        <w:rPr>
          <w:rFonts w:hint="eastAsia" w:ascii="宋体" w:hAnsi="宋体" w:eastAsia="宋体" w:cs="宋体"/>
          <w:color w:val="auto"/>
          <w:sz w:val="24"/>
          <w:szCs w:val="24"/>
          <w:highlight w:val="none"/>
          <w:lang w:eastAsia="zh-CN"/>
        </w:rPr>
        <w:t>。</w:t>
      </w:r>
    </w:p>
    <w:p>
      <w:pPr>
        <w:pStyle w:val="18"/>
        <w:keepNext w:val="0"/>
        <w:keepLines w:val="0"/>
        <w:pageBreakBefore w:val="0"/>
        <w:kinsoku/>
        <w:wordWrap/>
        <w:overflowPunct/>
        <w:topLinePunct w:val="0"/>
        <w:autoSpaceDE/>
        <w:autoSpaceDN/>
        <w:bidi w:val="0"/>
        <w:spacing w:before="0" w:beforeAutospacing="0" w:after="0" w:afterAutospacing="0" w:line="336"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本项目采用“远程不见面”的开标方式，潜在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可提前在焦作市交易中心官网首页---下载中心--下载《焦作市电子招投标系统操作手册》和《焦作市公共资源交易平台不见面开标操作手册》、《投标文件制作工作工具》等，查看操作说明，按要求进行</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文件制作和上传等。为避免网络拥堵等不可控因素影响</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文件的上传，请提前上传</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文件，并在开标截止时间前登录不见面开标大厅</w:t>
      </w:r>
    </w:p>
    <w:p>
      <w:pPr>
        <w:pStyle w:val="18"/>
        <w:keepNext w:val="0"/>
        <w:keepLines w:val="0"/>
        <w:pageBreakBefore w:val="0"/>
        <w:kinsoku/>
        <w:wordWrap/>
        <w:overflowPunct/>
        <w:topLinePunct w:val="0"/>
        <w:autoSpaceDE/>
        <w:autoSpaceDN/>
        <w:bidi w:val="0"/>
        <w:spacing w:before="0" w:beforeAutospacing="0" w:after="0" w:afterAutospacing="0" w:line="336"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（http://ggzy.jiaozuo.gov.cn/BidOpeningHall/bidhall/default/login）进行签到，按要求解密</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文件。因文件未及时上传导致投标失败的责任由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自行承担，具体要求详见</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文件。 平台统一技术服务电话：400-998-0000，服务 QQ：4008503300，服务时间：周一至周日 8：00-17：30。</w:t>
      </w:r>
    </w:p>
    <w:p>
      <w:pPr>
        <w:pStyle w:val="18"/>
        <w:keepNext w:val="0"/>
        <w:keepLines w:val="0"/>
        <w:pageBreakBefore w:val="0"/>
        <w:numPr>
          <w:ilvl w:val="0"/>
          <w:numId w:val="0"/>
        </w:numPr>
        <w:kinsoku/>
        <w:wordWrap/>
        <w:overflowPunct/>
        <w:topLinePunct w:val="0"/>
        <w:autoSpaceDE/>
        <w:autoSpaceDN/>
        <w:bidi w:val="0"/>
        <w:spacing w:before="0" w:beforeAutospacing="0" w:after="0" w:afterAutospacing="0" w:line="336" w:lineRule="auto"/>
        <w:ind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无需到现场参加开标会议，无需到达现场提交原件资料。</w:t>
      </w:r>
      <w:r>
        <w:rPr>
          <w:rFonts w:hint="eastAsia" w:ascii="宋体" w:hAnsi="宋体" w:eastAsia="宋体" w:cs="宋体"/>
          <w:color w:val="auto"/>
          <w:sz w:val="24"/>
          <w:szCs w:val="24"/>
          <w:highlight w:val="none"/>
          <w:lang w:eastAsia="zh-CN"/>
        </w:rPr>
        <w:t>供应商应当在投标截止前，登录远程开标大厅进行签到，在线准时参加开标活动并进行文件解密、答疑澄清等。</w:t>
      </w:r>
      <w:r>
        <w:rPr>
          <w:rFonts w:hint="eastAsia" w:ascii="宋体" w:hAnsi="宋体" w:eastAsia="宋体" w:cs="宋体"/>
          <w:color w:val="auto"/>
          <w:sz w:val="24"/>
          <w:szCs w:val="24"/>
          <w:highlight w:val="none"/>
        </w:rPr>
        <w:t>加密电子投标文件须在焦作市公共资源交易中心电子交易平台中加密上传，上传时必须得到电脑“上传成功”的确认回复后方为上传成功。在规定时间内投标文件未解密的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，视为放弃投标。</w:t>
      </w:r>
    </w:p>
    <w:p>
      <w:pPr>
        <w:keepNext w:val="0"/>
        <w:keepLines w:val="0"/>
        <w:pageBreakBefore w:val="0"/>
        <w:kinsoku/>
        <w:wordWrap/>
        <w:overflowPunct/>
        <w:topLinePunct w:val="0"/>
        <w:autoSpaceDN/>
        <w:bidi w:val="0"/>
        <w:adjustRightInd w:val="0"/>
        <w:snapToGrid w:val="0"/>
        <w:spacing w:beforeAutospacing="0" w:afterAutospacing="0"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w:t>
      </w:r>
      <w:r>
        <w:rPr>
          <w:rFonts w:hint="eastAsia" w:ascii="宋体" w:hAnsi="宋体" w:eastAsia="宋体" w:cs="宋体"/>
          <w:b/>
          <w:color w:val="auto"/>
          <w:sz w:val="24"/>
          <w:szCs w:val="24"/>
          <w:highlight w:val="none"/>
          <w:shd w:val="clear" w:color="auto" w:fill="FFFFFF"/>
        </w:rPr>
        <w:t>凡对本次采购提出询问，请按以下方式联系</w:t>
      </w:r>
    </w:p>
    <w:p>
      <w:pPr>
        <w:keepNext w:val="0"/>
        <w:keepLines w:val="0"/>
        <w:pageBreakBefore w:val="0"/>
        <w:widowControl/>
        <w:kinsoku/>
        <w:wordWrap/>
        <w:overflowPunct/>
        <w:topLinePunct w:val="0"/>
        <w:autoSpaceDN/>
        <w:bidi w:val="0"/>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pPr>
        <w:keepNext w:val="0"/>
        <w:keepLines w:val="0"/>
        <w:pageBreakBefore w:val="0"/>
        <w:widowControl/>
        <w:kinsoku/>
        <w:wordWrap/>
        <w:overflowPunct/>
        <w:topLinePunct w:val="0"/>
        <w:autoSpaceDN/>
        <w:bidi w:val="0"/>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采购人：博爱县孝敬镇</w:t>
      </w:r>
      <w:r>
        <w:rPr>
          <w:rFonts w:hint="eastAsia" w:ascii="宋体" w:hAnsi="宋体" w:cs="宋体"/>
          <w:color w:val="auto"/>
          <w:kern w:val="0"/>
          <w:sz w:val="24"/>
          <w:szCs w:val="24"/>
          <w:highlight w:val="none"/>
          <w:lang w:eastAsia="zh-CN"/>
        </w:rPr>
        <w:t>西界沟小学</w:t>
      </w:r>
    </w:p>
    <w:p>
      <w:pPr>
        <w:keepNext w:val="0"/>
        <w:keepLines w:val="0"/>
        <w:pageBreakBefore w:val="0"/>
        <w:widowControl/>
        <w:kinsoku/>
        <w:wordWrap/>
        <w:overflowPunct/>
        <w:topLinePunct w:val="0"/>
        <w:autoSpaceDN/>
        <w:bidi w:val="0"/>
        <w:spacing w:beforeAutospacing="0" w:afterAutospacing="0" w:line="360" w:lineRule="auto"/>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地  址：</w:t>
      </w:r>
      <w:r>
        <w:rPr>
          <w:rFonts w:hint="eastAsia" w:ascii="宋体" w:hAnsi="宋体" w:cs="宋体"/>
          <w:color w:val="auto"/>
          <w:sz w:val="24"/>
          <w:szCs w:val="24"/>
        </w:rPr>
        <w:t>博爱县孝敬镇</w:t>
      </w:r>
      <w:r>
        <w:rPr>
          <w:rFonts w:hint="eastAsia" w:ascii="宋体" w:hAnsi="宋体" w:cs="宋体"/>
          <w:color w:val="auto"/>
          <w:kern w:val="0"/>
          <w:sz w:val="24"/>
          <w:szCs w:val="24"/>
          <w:highlight w:val="none"/>
          <w:lang w:eastAsia="zh-CN"/>
        </w:rPr>
        <w:t>西界沟</w:t>
      </w:r>
      <w:r>
        <w:rPr>
          <w:rFonts w:hint="eastAsia" w:ascii="宋体" w:hAnsi="宋体" w:cs="宋体"/>
          <w:color w:val="auto"/>
          <w:sz w:val="24"/>
          <w:szCs w:val="24"/>
        </w:rPr>
        <w:t>村</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吴香附</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rPr>
        <w:t>电</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话：</w:t>
      </w:r>
      <w:r>
        <w:rPr>
          <w:rFonts w:hint="eastAsia" w:ascii="宋体" w:hAnsi="宋体" w:cs="宋体"/>
          <w:color w:val="auto"/>
          <w:kern w:val="0"/>
          <w:sz w:val="24"/>
          <w:szCs w:val="24"/>
          <w:highlight w:val="none"/>
          <w:lang w:val="en-US" w:eastAsia="zh-CN"/>
        </w:rPr>
        <w:t>13782629358</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cs="宋体"/>
          <w:color w:val="auto"/>
          <w:sz w:val="24"/>
          <w:szCs w:val="24"/>
          <w:highlight w:val="none"/>
          <w:lang w:eastAsia="zh-CN"/>
        </w:rPr>
        <w:t>河南金鸿项目管理有限公司</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default"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shd w:val="clear" w:color="auto" w:fill="FFFFFF"/>
          <w:lang w:val="en-US" w:eastAsia="zh-CN"/>
        </w:rPr>
        <w:t>博爱县团结路中段</w:t>
      </w:r>
    </w:p>
    <w:p>
      <w:pPr>
        <w:keepNext w:val="0"/>
        <w:keepLines w:val="0"/>
        <w:pageBreakBefore w:val="0"/>
        <w:kinsoku/>
        <w:wordWrap/>
        <w:overflowPunct/>
        <w:topLinePunct w:val="0"/>
        <w:autoSpaceDN/>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张女士</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3523344067</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keepNext w:val="0"/>
        <w:keepLines w:val="0"/>
        <w:pageBreakBefore w:val="0"/>
        <w:kinsoku/>
        <w:wordWrap/>
        <w:overflowPunct/>
        <w:topLinePunct w:val="0"/>
        <w:autoSpaceDN/>
        <w:bidi w:val="0"/>
        <w:adjustRightInd w:val="0"/>
        <w:snapToGrid w:val="0"/>
        <w:spacing w:beforeAutospacing="0" w:afterAutospacing="0" w:line="360" w:lineRule="auto"/>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吴香附</w:t>
      </w:r>
    </w:p>
    <w:p>
      <w:pPr>
        <w:pageBreakBefore w:val="0"/>
        <w:widowControl w:val="0"/>
        <w:kinsoku/>
        <w:overflowPunct/>
        <w:topLinePunct w:val="0"/>
        <w:bidi w:val="0"/>
        <w:snapToGrid/>
        <w:spacing w:line="400" w:lineRule="exact"/>
        <w:ind w:firstLine="480" w:firstLineChars="200"/>
        <w:textAlignment w:val="auto"/>
        <w:rPr>
          <w:rFonts w:ascii="宋体" w:hAnsi="宋体"/>
          <w:sz w:val="24"/>
          <w:szCs w:val="24"/>
        </w:rPr>
      </w:pPr>
      <w:r>
        <w:rPr>
          <w:rFonts w:hint="eastAsia" w:ascii="宋体" w:hAnsi="宋体" w:eastAsia="宋体" w:cs="宋体"/>
          <w:color w:val="auto"/>
          <w:kern w:val="0"/>
          <w:sz w:val="24"/>
          <w:szCs w:val="24"/>
          <w:highlight w:val="none"/>
        </w:rPr>
        <w:t>电</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话：</w:t>
      </w:r>
      <w:r>
        <w:rPr>
          <w:rFonts w:hint="eastAsia" w:ascii="宋体" w:hAnsi="宋体" w:cs="宋体"/>
          <w:color w:val="auto"/>
          <w:kern w:val="0"/>
          <w:sz w:val="24"/>
          <w:szCs w:val="24"/>
          <w:highlight w:val="none"/>
          <w:lang w:val="en-US" w:eastAsia="zh-CN"/>
        </w:rPr>
        <w:t>13782629358</w:t>
      </w:r>
    </w:p>
    <w:p>
      <w:pPr>
        <w:pageBreakBefore w:val="0"/>
        <w:widowControl/>
        <w:kinsoku/>
        <w:wordWrap/>
        <w:overflowPunct/>
        <w:topLinePunct w:val="0"/>
        <w:autoSpaceDN/>
        <w:bidi w:val="0"/>
        <w:spacing w:beforeAutospacing="0" w:afterAutospacing="0" w:line="360" w:lineRule="auto"/>
        <w:ind w:firstLine="3360" w:firstLineChars="1400"/>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w:t>
      </w:r>
    </w:p>
    <w:p>
      <w:pPr>
        <w:pageBreakBefore w:val="0"/>
        <w:widowControl/>
        <w:kinsoku/>
        <w:wordWrap/>
        <w:overflowPunct/>
        <w:topLinePunct w:val="0"/>
        <w:autoSpaceDN/>
        <w:bidi w:val="0"/>
        <w:spacing w:beforeAutospacing="0" w:afterAutospacing="0" w:line="360" w:lineRule="auto"/>
        <w:ind w:firstLine="4320" w:firstLineChars="18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发 布 人：</w:t>
      </w:r>
      <w:r>
        <w:rPr>
          <w:rFonts w:hint="eastAsia" w:ascii="宋体" w:hAnsi="宋体" w:eastAsia="宋体" w:cs="宋体"/>
          <w:color w:val="auto"/>
          <w:kern w:val="0"/>
          <w:sz w:val="24"/>
          <w:szCs w:val="24"/>
          <w:highlight w:val="none"/>
        </w:rPr>
        <w:t>博爱县孝敬镇</w:t>
      </w:r>
      <w:r>
        <w:rPr>
          <w:rFonts w:hint="eastAsia" w:ascii="宋体" w:hAnsi="宋体" w:cs="宋体"/>
          <w:color w:val="auto"/>
          <w:kern w:val="0"/>
          <w:sz w:val="24"/>
          <w:szCs w:val="24"/>
          <w:highlight w:val="none"/>
          <w:lang w:eastAsia="zh-CN"/>
        </w:rPr>
        <w:t>西界沟小学</w:t>
      </w:r>
    </w:p>
    <w:p>
      <w:pPr>
        <w:pageBreakBefore w:val="0"/>
        <w:widowControl/>
        <w:kinsoku/>
        <w:wordWrap/>
        <w:overflowPunct/>
        <w:topLinePunct w:val="0"/>
        <w:autoSpaceDN/>
        <w:bidi w:val="0"/>
        <w:spacing w:beforeAutospacing="0" w:afterAutospacing="0" w:line="360" w:lineRule="auto"/>
        <w:ind w:left="3591" w:leftChars="1710"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cs="宋体"/>
          <w:color w:val="auto"/>
          <w:sz w:val="24"/>
          <w:szCs w:val="24"/>
          <w:highlight w:val="none"/>
          <w:lang w:eastAsia="zh-CN"/>
        </w:rPr>
        <w:t>河南金鸿项目管理有限公司</w:t>
      </w:r>
    </w:p>
    <w:p>
      <w:pPr>
        <w:pageBreakBefore w:val="0"/>
        <w:widowControl/>
        <w:kinsoku/>
        <w:wordWrap/>
        <w:overflowPunct/>
        <w:topLinePunct w:val="0"/>
        <w:autoSpaceDN/>
        <w:bidi w:val="0"/>
        <w:spacing w:beforeAutospacing="0" w:afterAutospacing="0" w:line="360" w:lineRule="auto"/>
        <w:ind w:left="3591" w:leftChars="1710" w:firstLine="720" w:firstLineChars="300"/>
        <w:textAlignment w:val="auto"/>
        <w:rPr>
          <w:rFonts w:hint="eastAsia"/>
          <w:color w:val="auto"/>
          <w:kern w:val="0"/>
          <w:highlight w:val="none"/>
        </w:rPr>
      </w:pPr>
      <w:r>
        <w:rPr>
          <w:rFonts w:hint="eastAsia" w:ascii="宋体" w:hAnsi="宋体" w:eastAsia="宋体" w:cs="宋体"/>
          <w:color w:val="auto"/>
          <w:sz w:val="24"/>
          <w:szCs w:val="24"/>
          <w:highlight w:val="none"/>
        </w:rPr>
        <w:t>发布时间：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5 </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 xml:space="preserve"> 8 </w:t>
      </w:r>
      <w:r>
        <w:rPr>
          <w:rFonts w:hint="eastAsia" w:ascii="宋体" w:hAnsi="宋体" w:eastAsia="宋体" w:cs="宋体"/>
          <w:color w:val="auto"/>
          <w:sz w:val="24"/>
          <w:szCs w:val="24"/>
          <w:highlight w:val="none"/>
        </w:rPr>
        <w:t>日</w:t>
      </w:r>
    </w:p>
    <w:p>
      <w:pPr>
        <w:pStyle w:val="3"/>
        <w:spacing w:line="440" w:lineRule="exact"/>
        <w:jc w:val="center"/>
        <w:rPr>
          <w:kern w:val="0"/>
        </w:rPr>
      </w:pPr>
      <w:r>
        <w:rPr>
          <w:kern w:val="0"/>
        </w:rPr>
        <w:br w:type="page"/>
      </w:r>
      <w:bookmarkStart w:id="3" w:name="_Toc55293031"/>
      <w:r>
        <w:rPr>
          <w:rFonts w:hint="eastAsia"/>
          <w:kern w:val="0"/>
          <w:lang w:eastAsia="zh-CN"/>
        </w:rPr>
        <w:t>谈判</w:t>
      </w:r>
      <w:r>
        <w:rPr>
          <w:rFonts w:hint="eastAsia"/>
          <w:kern w:val="0"/>
        </w:rPr>
        <w:t>须知前附表</w:t>
      </w:r>
      <w:bookmarkEnd w:id="0"/>
      <w:bookmarkEnd w:id="1"/>
      <w:bookmarkEnd w:id="2"/>
      <w:bookmarkEnd w:id="3"/>
    </w:p>
    <w:p>
      <w:pPr>
        <w:rPr>
          <w:rFonts w:ascii="宋体"/>
          <w:b/>
          <w:kern w:val="0"/>
          <w:sz w:val="36"/>
          <w:szCs w:val="36"/>
        </w:rPr>
      </w:pPr>
    </w:p>
    <w:tbl>
      <w:tblPr>
        <w:tblStyle w:val="2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2" w:type="dxa"/>
            <w:noWrap w:val="0"/>
            <w:vAlign w:val="top"/>
          </w:tcPr>
          <w:p>
            <w:pPr>
              <w:pStyle w:val="27"/>
              <w:widowControl w:val="0"/>
              <w:pBdr>
                <w:bottom w:val="none" w:color="auto" w:sz="0" w:space="0"/>
              </w:pBdr>
              <w:spacing w:beforeAutospacing="0" w:afterAutospacing="0" w:line="400" w:lineRule="exact"/>
              <w:textAlignment w:val="auto"/>
              <w:rPr>
                <w:rFonts w:ascii="宋体" w:eastAsia="宋体"/>
                <w:sz w:val="24"/>
                <w:szCs w:val="24"/>
              </w:rPr>
            </w:pPr>
            <w:r>
              <w:rPr>
                <w:rFonts w:hint="eastAsia" w:ascii="宋体" w:eastAsia="宋体"/>
                <w:sz w:val="24"/>
                <w:szCs w:val="24"/>
              </w:rPr>
              <w:t>序号</w:t>
            </w:r>
          </w:p>
        </w:tc>
        <w:tc>
          <w:tcPr>
            <w:tcW w:w="8168" w:type="dxa"/>
            <w:noWrap w:val="0"/>
            <w:vAlign w:val="top"/>
          </w:tcPr>
          <w:p>
            <w:pPr>
              <w:pStyle w:val="27"/>
              <w:widowControl w:val="0"/>
              <w:pBdr>
                <w:bottom w:val="none" w:color="auto" w:sz="0" w:space="0"/>
              </w:pBdr>
              <w:spacing w:beforeAutospacing="0" w:afterAutospacing="0" w:line="400" w:lineRule="exact"/>
              <w:textAlignment w:val="auto"/>
              <w:rPr>
                <w:rFonts w:ascii="宋体" w:eastAsia="宋体"/>
                <w:sz w:val="24"/>
                <w:szCs w:val="24"/>
              </w:rPr>
            </w:pPr>
            <w:r>
              <w:rPr>
                <w:rFonts w:hint="eastAsia" w:ascii="宋体" w:eastAsia="宋体"/>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ascii="宋体" w:eastAsia="宋体"/>
                <w:b w:val="0"/>
                <w:sz w:val="21"/>
                <w:szCs w:val="21"/>
              </w:rPr>
            </w:pPr>
            <w:r>
              <w:rPr>
                <w:rFonts w:ascii="宋体" w:eastAsia="宋体"/>
                <w:b w:val="0"/>
                <w:sz w:val="21"/>
                <w:szCs w:val="21"/>
              </w:rPr>
              <w:t>1</w:t>
            </w:r>
          </w:p>
        </w:tc>
        <w:tc>
          <w:tcPr>
            <w:tcW w:w="8168" w:type="dxa"/>
            <w:noWrap w:val="0"/>
            <w:vAlign w:val="center"/>
          </w:tcPr>
          <w:p>
            <w:pPr>
              <w:pStyle w:val="27"/>
              <w:keepNext w:val="0"/>
              <w:keepLines w:val="0"/>
              <w:pageBreakBefore w:val="0"/>
              <w:widowControl w:val="0"/>
              <w:pBdr>
                <w:bottom w:val="none" w:color="auto" w:sz="0" w:space="0"/>
              </w:pBdr>
              <w:shd w:val="clear" w:color="auto" w:fill="auto"/>
              <w:kinsoku/>
              <w:wordWrap/>
              <w:overflowPunct/>
              <w:topLinePunct w:val="0"/>
              <w:autoSpaceDE w:val="0"/>
              <w:bidi w:val="0"/>
              <w:spacing w:before="0" w:beforeAutospacing="0" w:afterAutospacing="0" w:line="360" w:lineRule="auto"/>
              <w:ind w:right="0"/>
              <w:jc w:val="both"/>
              <w:textAlignment w:val="auto"/>
              <w:rPr>
                <w:rFonts w:hint="eastAsia" w:ascii="宋体" w:hAnsi="宋体" w:eastAsia="宋体" w:cs="宋体"/>
                <w:b w:val="0"/>
                <w:color w:val="0000FF"/>
                <w:sz w:val="24"/>
                <w:szCs w:val="24"/>
                <w:highlight w:val="none"/>
                <w:lang w:val="en-US" w:eastAsia="zh-CN"/>
              </w:rPr>
            </w:pPr>
            <w:r>
              <w:rPr>
                <w:rFonts w:hint="eastAsia" w:ascii="宋体" w:hAnsi="宋体" w:eastAsia="宋体" w:cs="宋体"/>
                <w:b w:val="0"/>
                <w:color w:val="auto"/>
                <w:sz w:val="24"/>
                <w:szCs w:val="24"/>
                <w:highlight w:val="none"/>
                <w:lang w:val="en-US" w:eastAsia="zh-CN"/>
              </w:rPr>
              <w:t>项目名称:博爱县孝敬镇西界沟小学教学楼维修项目</w:t>
            </w:r>
          </w:p>
          <w:p>
            <w:pPr>
              <w:pStyle w:val="27"/>
              <w:keepNext w:val="0"/>
              <w:keepLines w:val="0"/>
              <w:pageBreakBefore w:val="0"/>
              <w:widowControl w:val="0"/>
              <w:pBdr>
                <w:bottom w:val="none" w:color="auto" w:sz="0" w:space="0"/>
              </w:pBdr>
              <w:shd w:val="clear" w:color="auto" w:fill="auto"/>
              <w:kinsoku/>
              <w:wordWrap/>
              <w:overflowPunct/>
              <w:topLinePunct w:val="0"/>
              <w:autoSpaceDE w:val="0"/>
              <w:bidi w:val="0"/>
              <w:spacing w:before="0" w:beforeAutospacing="0" w:afterAutospacing="0" w:line="360" w:lineRule="auto"/>
              <w:ind w:right="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采购内容:博爱县孝敬镇西界沟小学教学楼维修项目，主要施工内容如下：教学楼维修改造及门岗房维修改造，屋面铺设二层3.0mm厚SBS改性沥青防水卷材，地面铺设防滑地砖＋硅PU塑胶地面，天棚喷刷涂料，包含安装钢制防盗门、安装铝合金窗户、电气照明系统、广播系统、墙面铲除、门窗拆除、垃圾外运等（具体详见本项目谈判文件、施工图纸、工程量清单、补充通知及答疑纪要等包含的全部内容）。</w:t>
            </w:r>
          </w:p>
          <w:p>
            <w:pPr>
              <w:pStyle w:val="27"/>
              <w:keepNext w:val="0"/>
              <w:keepLines w:val="0"/>
              <w:pageBreakBefore w:val="0"/>
              <w:widowControl w:val="0"/>
              <w:pBdr>
                <w:bottom w:val="none" w:color="auto" w:sz="0" w:space="0"/>
              </w:pBdr>
              <w:shd w:val="clear" w:color="auto" w:fill="auto"/>
              <w:kinsoku/>
              <w:wordWrap/>
              <w:overflowPunct/>
              <w:topLinePunct w:val="0"/>
              <w:autoSpaceDE w:val="0"/>
              <w:bidi w:val="0"/>
              <w:spacing w:before="0" w:beforeAutospacing="0" w:afterAutospacing="0" w:line="360" w:lineRule="auto"/>
              <w:ind w:right="0"/>
              <w:jc w:val="both"/>
              <w:textAlignment w:val="auto"/>
              <w:rPr>
                <w:rFonts w:hint="eastAsia" w:ascii="宋体" w:hAnsi="宋体" w:eastAsia="宋体" w:cs="宋体"/>
                <w:b w:val="0"/>
                <w:color w:val="auto"/>
                <w:sz w:val="24"/>
                <w:szCs w:val="24"/>
                <w:highlight w:val="none"/>
                <w:lang w:val="en-US" w:eastAsia="zh-CN"/>
              </w:rPr>
            </w:pPr>
            <w:r>
              <w:rPr>
                <w:rFonts w:hint="eastAsia" w:ascii="宋体" w:eastAsia="宋体" w:cs="宋体"/>
                <w:b w:val="0"/>
                <w:color w:val="auto"/>
                <w:sz w:val="24"/>
                <w:szCs w:val="24"/>
                <w:highlight w:val="none"/>
                <w:lang w:val="en-US" w:eastAsia="zh-CN"/>
              </w:rPr>
              <w:t>工期</w:t>
            </w:r>
            <w:r>
              <w:rPr>
                <w:rFonts w:hint="eastAsia" w:ascii="宋体" w:hAnsi="宋体" w:eastAsia="宋体" w:cs="宋体"/>
                <w:b w:val="0"/>
                <w:color w:val="auto"/>
                <w:sz w:val="24"/>
                <w:szCs w:val="24"/>
                <w:highlight w:val="none"/>
                <w:lang w:val="en-US" w:eastAsia="zh-CN"/>
              </w:rPr>
              <w:t>：</w:t>
            </w:r>
            <w:r>
              <w:rPr>
                <w:rFonts w:hint="eastAsia" w:ascii="宋体" w:eastAsia="宋体" w:cs="宋体"/>
                <w:b w:val="0"/>
                <w:color w:val="auto"/>
                <w:sz w:val="24"/>
                <w:szCs w:val="24"/>
                <w:highlight w:val="none"/>
                <w:lang w:val="en-US" w:eastAsia="zh-CN"/>
              </w:rPr>
              <w:t>45</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日历天</w:t>
            </w:r>
          </w:p>
          <w:p>
            <w:pPr>
              <w:pStyle w:val="27"/>
              <w:keepNext w:val="0"/>
              <w:keepLines w:val="0"/>
              <w:pageBreakBefore w:val="0"/>
              <w:widowControl w:val="0"/>
              <w:pBdr>
                <w:bottom w:val="none" w:color="auto" w:sz="0" w:space="0"/>
              </w:pBdr>
              <w:shd w:val="clear" w:color="auto" w:fill="auto"/>
              <w:kinsoku/>
              <w:wordWrap/>
              <w:overflowPunct/>
              <w:topLinePunct w:val="0"/>
              <w:autoSpaceDE w:val="0"/>
              <w:bidi w:val="0"/>
              <w:spacing w:before="0" w:beforeAutospacing="0" w:afterAutospacing="0" w:line="360" w:lineRule="auto"/>
              <w:ind w:right="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质量标准：合格</w:t>
            </w:r>
          </w:p>
          <w:p>
            <w:pPr>
              <w:pStyle w:val="27"/>
              <w:keepNext w:val="0"/>
              <w:keepLines w:val="0"/>
              <w:pageBreakBefore w:val="0"/>
              <w:widowControl w:val="0"/>
              <w:pBdr>
                <w:bottom w:val="none" w:color="auto" w:sz="0" w:space="0"/>
              </w:pBdr>
              <w:shd w:val="clear" w:color="auto" w:fill="auto"/>
              <w:kinsoku/>
              <w:wordWrap/>
              <w:overflowPunct/>
              <w:topLinePunct w:val="0"/>
              <w:autoSpaceDE w:val="0"/>
              <w:bidi w:val="0"/>
              <w:spacing w:before="0" w:beforeAutospacing="0" w:afterAutospacing="0" w:line="360" w:lineRule="auto"/>
              <w:ind w:right="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采购方式：竞争性谈判</w:t>
            </w:r>
          </w:p>
          <w:p>
            <w:pPr>
              <w:pStyle w:val="27"/>
              <w:keepNext w:val="0"/>
              <w:keepLines w:val="0"/>
              <w:pageBreakBefore w:val="0"/>
              <w:widowControl w:val="0"/>
              <w:pBdr>
                <w:bottom w:val="none" w:color="auto" w:sz="0" w:space="0"/>
              </w:pBdr>
              <w:shd w:val="clear" w:color="auto" w:fill="auto"/>
              <w:kinsoku/>
              <w:wordWrap/>
              <w:overflowPunct/>
              <w:topLinePunct w:val="0"/>
              <w:autoSpaceDE w:val="0"/>
              <w:bidi w:val="0"/>
              <w:spacing w:before="0" w:beforeAutospacing="0" w:afterAutospacing="0" w:line="360" w:lineRule="auto"/>
              <w:ind w:right="0"/>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资格审查方式：资格后审</w:t>
            </w:r>
          </w:p>
          <w:p>
            <w:pPr>
              <w:pStyle w:val="27"/>
              <w:widowControl w:val="0"/>
              <w:pBdr>
                <w:bottom w:val="none" w:color="auto" w:sz="0" w:space="0"/>
              </w:pBdr>
              <w:spacing w:beforeAutospacing="0" w:afterAutospacing="0" w:line="400" w:lineRule="exact"/>
              <w:jc w:val="both"/>
              <w:textAlignment w:val="auto"/>
              <w:rPr>
                <w:rFonts w:ascii="宋体" w:eastAsia="宋体"/>
                <w:b w:val="0"/>
                <w:sz w:val="24"/>
                <w:szCs w:val="24"/>
              </w:rPr>
            </w:pPr>
            <w:r>
              <w:rPr>
                <w:rFonts w:hint="eastAsia" w:ascii="宋体" w:hAnsi="宋体" w:eastAsia="宋体" w:cs="宋体"/>
                <w:b w:val="0"/>
                <w:color w:val="auto"/>
                <w:sz w:val="24"/>
                <w:szCs w:val="24"/>
                <w:highlight w:val="none"/>
              </w:rPr>
              <w:t>付款方式：工程完工验收合格后支付</w:t>
            </w:r>
            <w:r>
              <w:rPr>
                <w:rFonts w:hint="eastAsia" w:ascii="宋体" w:hAnsi="宋体" w:eastAsia="宋体" w:cs="宋体"/>
                <w:b w:val="0"/>
                <w:color w:val="auto"/>
                <w:sz w:val="24"/>
                <w:szCs w:val="24"/>
                <w:highlight w:val="none"/>
                <w:lang w:eastAsia="zh-CN"/>
              </w:rPr>
              <w:t>合同</w:t>
            </w:r>
            <w:r>
              <w:rPr>
                <w:rFonts w:hint="eastAsia" w:ascii="宋体" w:hAnsi="宋体" w:eastAsia="宋体" w:cs="宋体"/>
                <w:b w:val="0"/>
                <w:color w:val="auto"/>
                <w:sz w:val="24"/>
                <w:szCs w:val="24"/>
                <w:highlight w:val="none"/>
              </w:rPr>
              <w:t>价款的7</w:t>
            </w:r>
            <w:r>
              <w:rPr>
                <w:rFonts w:hint="eastAsia" w:asci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%，经竣工验收决算，承包人须</w:t>
            </w:r>
            <w:r>
              <w:rPr>
                <w:rFonts w:hint="eastAsia" w:ascii="宋体" w:eastAsia="宋体" w:cs="宋体"/>
                <w:b w:val="0"/>
                <w:color w:val="auto"/>
                <w:sz w:val="24"/>
                <w:szCs w:val="24"/>
                <w:highlight w:val="none"/>
                <w:lang w:eastAsia="zh-CN"/>
              </w:rPr>
              <w:t>向采购人</w:t>
            </w:r>
            <w:r>
              <w:rPr>
                <w:rFonts w:hint="eastAsia" w:ascii="宋体" w:hAnsi="宋体" w:eastAsia="宋体" w:cs="宋体"/>
                <w:b w:val="0"/>
                <w:color w:val="auto"/>
                <w:sz w:val="24"/>
                <w:szCs w:val="24"/>
                <w:highlight w:val="none"/>
              </w:rPr>
              <w:t>提供合同价款3%的保函作为质保金后，支付至决算价款的100%</w:t>
            </w:r>
            <w:r>
              <w:rPr>
                <w:rFonts w:hint="eastAsia" w:ascii="宋体" w:eastAsia="宋体" w:cs="宋体"/>
                <w:b w:val="0"/>
                <w:color w:val="auto"/>
                <w:sz w:val="24"/>
                <w:szCs w:val="24"/>
                <w:highlight w:val="none"/>
                <w:lang w:eastAsia="zh-CN"/>
              </w:rPr>
              <w:t>，</w:t>
            </w:r>
            <w:r>
              <w:rPr>
                <w:rFonts w:hint="eastAsia" w:asciiTheme="minorEastAsia" w:hAnsiTheme="minorEastAsia" w:eastAsiaTheme="minorEastAsia" w:cstheme="minorEastAsia"/>
                <w:b w:val="0"/>
                <w:bCs/>
                <w:sz w:val="24"/>
                <w:szCs w:val="24"/>
                <w:highlight w:val="none"/>
                <w:lang w:eastAsia="zh-CN"/>
              </w:rPr>
              <w:t>质保期满</w:t>
            </w:r>
            <w:r>
              <w:rPr>
                <w:rFonts w:hint="eastAsia" w:asciiTheme="minorEastAsia" w:hAnsiTheme="minorEastAsia" w:eastAsiaTheme="minorEastAsia" w:cstheme="minorEastAsia"/>
                <w:b w:val="0"/>
                <w:bCs/>
                <w:sz w:val="24"/>
                <w:szCs w:val="24"/>
                <w:highlight w:val="none"/>
                <w:lang w:val="en-US" w:eastAsia="zh-CN"/>
              </w:rPr>
              <w:t>一</w:t>
            </w:r>
            <w:r>
              <w:rPr>
                <w:rFonts w:hint="eastAsia" w:asciiTheme="minorEastAsia" w:hAnsiTheme="minorEastAsia" w:eastAsiaTheme="minorEastAsia" w:cstheme="minorEastAsia"/>
                <w:b w:val="0"/>
                <w:bCs/>
                <w:sz w:val="24"/>
                <w:szCs w:val="24"/>
                <w:highlight w:val="none"/>
                <w:lang w:eastAsia="zh-CN"/>
              </w:rPr>
              <w:t>年无质量问题保函自动作废或退还。</w:t>
            </w:r>
            <w:r>
              <w:rPr>
                <w:rFonts w:hint="eastAsia" w:ascii="宋体" w:hAnsi="宋体" w:eastAsia="宋体" w:cs="宋体"/>
                <w:b w:val="0"/>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ascii="宋体" w:eastAsia="宋体"/>
                <w:b w:val="0"/>
                <w:sz w:val="21"/>
                <w:szCs w:val="21"/>
              </w:rPr>
            </w:pPr>
          </w:p>
          <w:p>
            <w:pPr>
              <w:pStyle w:val="27"/>
              <w:widowControl w:val="0"/>
              <w:pBdr>
                <w:bottom w:val="none" w:color="auto" w:sz="0" w:space="0"/>
              </w:pBdr>
              <w:spacing w:beforeAutospacing="0" w:afterAutospacing="0" w:line="400" w:lineRule="exact"/>
              <w:textAlignment w:val="auto"/>
              <w:rPr>
                <w:rFonts w:ascii="宋体" w:eastAsia="宋体"/>
                <w:b w:val="0"/>
                <w:sz w:val="21"/>
                <w:szCs w:val="21"/>
              </w:rPr>
            </w:pPr>
            <w:r>
              <w:rPr>
                <w:rFonts w:ascii="宋体" w:eastAsia="宋体"/>
                <w:b w:val="0"/>
                <w:sz w:val="21"/>
                <w:szCs w:val="21"/>
              </w:rPr>
              <w:t>2</w:t>
            </w:r>
          </w:p>
        </w:tc>
        <w:tc>
          <w:tcPr>
            <w:tcW w:w="8168" w:type="dxa"/>
            <w:noWrap w:val="0"/>
            <w:vAlign w:val="center"/>
          </w:tcPr>
          <w:p>
            <w:pPr>
              <w:pStyle w:val="27"/>
              <w:widowControl w:val="0"/>
              <w:pBdr>
                <w:bottom w:val="none" w:color="auto" w:sz="0" w:space="0"/>
              </w:pBdr>
              <w:spacing w:beforeAutospacing="0" w:afterAutospacing="0" w:line="400" w:lineRule="exact"/>
              <w:jc w:val="both"/>
              <w:textAlignment w:val="auto"/>
              <w:rPr>
                <w:rFonts w:hint="default" w:ascii="宋体" w:eastAsia="宋体"/>
                <w:b w:val="0"/>
                <w:sz w:val="24"/>
                <w:szCs w:val="24"/>
                <w:lang w:val="en-US" w:eastAsia="zh-CN"/>
              </w:rPr>
            </w:pPr>
            <w:r>
              <w:rPr>
                <w:rFonts w:hint="eastAsia" w:ascii="宋体" w:eastAsia="宋体"/>
                <w:b w:val="0"/>
                <w:sz w:val="24"/>
                <w:szCs w:val="24"/>
              </w:rPr>
              <w:t>资金来</w:t>
            </w:r>
            <w:r>
              <w:rPr>
                <w:rFonts w:hint="eastAsia" w:ascii="宋体" w:eastAsia="宋体"/>
                <w:b w:val="0"/>
                <w:sz w:val="24"/>
                <w:szCs w:val="24"/>
                <w:highlight w:val="none"/>
              </w:rPr>
              <w:t>源：上级财政资金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ascii="宋体" w:eastAsia="宋体"/>
                <w:b w:val="0"/>
                <w:sz w:val="21"/>
                <w:szCs w:val="21"/>
              </w:rPr>
            </w:pPr>
            <w:r>
              <w:rPr>
                <w:rFonts w:ascii="宋体" w:eastAsia="宋体"/>
                <w:b w:val="0"/>
                <w:sz w:val="21"/>
                <w:szCs w:val="21"/>
              </w:rPr>
              <w:t>3</w:t>
            </w:r>
          </w:p>
        </w:tc>
        <w:tc>
          <w:tcPr>
            <w:tcW w:w="8168" w:type="dxa"/>
            <w:noWrap w:val="0"/>
            <w:vAlign w:val="center"/>
          </w:tcPr>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1.符合《中华人民共和国政府采购法》第二十二条之规定；</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2.落实政府采购政策需满足的资格要求：该项目全额面向中小企业采购，供应商需提供中小企业声明函。</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3.1供应商须具有建筑工程施工总承包叁级及以上资质，具备有效期范围内的企业营业执照（副本）、安全生产许可证（副本），并在人员、设备、资金等方面具有相应的施工能力；</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拟派项目经理须具备建筑工程专业贰级及以上建造师资格（不含临时），具有有效期内项目经理安全生产考核合格证书（B证），且未担任其他在建工程项目，拟派项目技术负责人须具有相关专业中级及以上技术职称；</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3.5本项目不接受联合体投标；</w:t>
            </w:r>
          </w:p>
          <w:p>
            <w:pPr>
              <w:keepNext w:val="0"/>
              <w:keepLines w:val="0"/>
              <w:pageBreakBefore w:val="0"/>
              <w:widowControl w:val="0"/>
              <w:shd w:val="clear" w:color="auto" w:fill="auto"/>
              <w:kinsoku/>
              <w:wordWrap/>
              <w:overflowPunct/>
              <w:topLinePunct w:val="0"/>
              <w:autoSpaceDE w:val="0"/>
              <w:autoSpaceDN/>
              <w:bidi w:val="0"/>
              <w:adjustRightInd w:val="0"/>
              <w:snapToGrid w:val="0"/>
              <w:spacing w:before="0" w:beforeAutospacing="0" w:afterAutospacing="0" w:line="360" w:lineRule="auto"/>
              <w:ind w:left="0" w:leftChars="0" w:firstLine="480" w:firstLineChars="200"/>
              <w:textAlignment w:val="auto"/>
              <w:rPr>
                <w:rFonts w:ascii="宋体" w:hAnsi="宋体" w:cs="宋体"/>
                <w:kern w:val="0"/>
                <w:sz w:val="24"/>
              </w:rPr>
            </w:pPr>
            <w:r>
              <w:rPr>
                <w:rFonts w:hint="eastAsia" w:ascii="宋体" w:hAnsi="宋体" w:eastAsia="宋体" w:cs="宋体"/>
                <w:color w:val="auto"/>
                <w:sz w:val="24"/>
                <w:szCs w:val="24"/>
                <w:highlight w:val="none"/>
              </w:rPr>
              <w:t>3.6资格审查方式：资格后审。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ascii="宋体" w:eastAsia="宋体"/>
                <w:b w:val="0"/>
                <w:sz w:val="21"/>
                <w:szCs w:val="21"/>
              </w:rPr>
            </w:pPr>
            <w:r>
              <w:rPr>
                <w:rFonts w:ascii="宋体" w:eastAsia="宋体"/>
                <w:b w:val="0"/>
                <w:sz w:val="21"/>
                <w:szCs w:val="21"/>
              </w:rPr>
              <w:t>4</w:t>
            </w:r>
          </w:p>
        </w:tc>
        <w:tc>
          <w:tcPr>
            <w:tcW w:w="8168" w:type="dxa"/>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获取采购文件时间：202</w:t>
            </w:r>
            <w:r>
              <w:rPr>
                <w:rFonts w:hint="eastAsia" w:ascii="宋体" w:hAnsi="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zh-CN" w:bidi="ar-SA"/>
              </w:rPr>
              <w:t>年</w:t>
            </w:r>
            <w:r>
              <w:rPr>
                <w:rFonts w:hint="eastAsia" w:ascii="宋体" w:hAnsi="宋体" w:cs="宋体"/>
                <w:b/>
                <w:bCs/>
                <w:color w:val="auto"/>
                <w:kern w:val="0"/>
                <w:sz w:val="24"/>
                <w:szCs w:val="24"/>
                <w:highlight w:val="none"/>
                <w:lang w:val="en-US" w:eastAsia="zh-CN" w:bidi="ar-SA"/>
              </w:rPr>
              <w:t xml:space="preserve"> 5 </w:t>
            </w:r>
            <w:r>
              <w:rPr>
                <w:rFonts w:hint="eastAsia" w:ascii="宋体" w:hAnsi="宋体" w:eastAsia="宋体" w:cs="宋体"/>
                <w:b/>
                <w:bCs/>
                <w:color w:val="auto"/>
                <w:kern w:val="0"/>
                <w:sz w:val="24"/>
                <w:szCs w:val="24"/>
                <w:highlight w:val="none"/>
                <w:lang w:val="en-US" w:eastAsia="zh-CN" w:bidi="ar-SA"/>
              </w:rPr>
              <w:t>月</w:t>
            </w:r>
            <w:r>
              <w:rPr>
                <w:rFonts w:hint="eastAsia" w:ascii="宋体" w:hAnsi="宋体" w:cs="宋体"/>
                <w:b/>
                <w:bCs/>
                <w:color w:val="auto"/>
                <w:kern w:val="0"/>
                <w:sz w:val="24"/>
                <w:szCs w:val="24"/>
                <w:highlight w:val="none"/>
                <w:lang w:val="en-US" w:eastAsia="zh-CN" w:bidi="ar-SA"/>
              </w:rPr>
              <w:t xml:space="preserve"> 9 </w:t>
            </w:r>
            <w:r>
              <w:rPr>
                <w:rFonts w:hint="eastAsia" w:ascii="宋体" w:hAnsi="宋体" w:eastAsia="宋体" w:cs="宋体"/>
                <w:b/>
                <w:bCs/>
                <w:color w:val="auto"/>
                <w:kern w:val="0"/>
                <w:sz w:val="24"/>
                <w:szCs w:val="24"/>
                <w:highlight w:val="none"/>
                <w:lang w:val="en-US" w:eastAsia="zh-CN" w:bidi="ar-SA"/>
              </w:rPr>
              <w:t>日至202</w:t>
            </w:r>
            <w:r>
              <w:rPr>
                <w:rFonts w:hint="eastAsia" w:ascii="宋体" w:hAnsi="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zh-CN" w:bidi="ar-SA"/>
              </w:rPr>
              <w:t>年</w:t>
            </w:r>
            <w:r>
              <w:rPr>
                <w:rFonts w:hint="eastAsia" w:ascii="宋体" w:hAnsi="宋体" w:cs="宋体"/>
                <w:b/>
                <w:bCs/>
                <w:color w:val="auto"/>
                <w:kern w:val="0"/>
                <w:sz w:val="24"/>
                <w:szCs w:val="24"/>
                <w:highlight w:val="none"/>
                <w:lang w:val="en-US" w:eastAsia="zh-CN" w:bidi="ar-SA"/>
              </w:rPr>
              <w:t xml:space="preserve"> 5 </w:t>
            </w:r>
            <w:r>
              <w:rPr>
                <w:rFonts w:hint="eastAsia" w:ascii="宋体" w:hAnsi="宋体" w:eastAsia="宋体" w:cs="宋体"/>
                <w:b/>
                <w:bCs/>
                <w:color w:val="auto"/>
                <w:kern w:val="0"/>
                <w:sz w:val="24"/>
                <w:szCs w:val="24"/>
                <w:highlight w:val="none"/>
                <w:lang w:val="en-US" w:eastAsia="zh-CN" w:bidi="ar-SA"/>
              </w:rPr>
              <w:t>月</w:t>
            </w:r>
            <w:r>
              <w:rPr>
                <w:rFonts w:hint="eastAsia" w:ascii="宋体" w:hAnsi="宋体" w:cs="宋体"/>
                <w:b/>
                <w:bCs/>
                <w:color w:val="auto"/>
                <w:kern w:val="0"/>
                <w:sz w:val="24"/>
                <w:szCs w:val="24"/>
                <w:highlight w:val="none"/>
                <w:lang w:val="en-US" w:eastAsia="zh-CN" w:bidi="ar-SA"/>
              </w:rPr>
              <w:t xml:space="preserve"> 11 </w:t>
            </w:r>
            <w:r>
              <w:rPr>
                <w:rFonts w:hint="eastAsia" w:ascii="宋体" w:hAnsi="宋体" w:eastAsia="宋体" w:cs="宋体"/>
                <w:b/>
                <w:bCs/>
                <w:color w:val="auto"/>
                <w:kern w:val="0"/>
                <w:sz w:val="24"/>
                <w:szCs w:val="24"/>
                <w:highlight w:val="none"/>
                <w:lang w:val="en-US" w:eastAsia="zh-CN" w:bidi="ar-SA"/>
              </w:rPr>
              <w:t>日（北京时间）；</w:t>
            </w:r>
          </w:p>
          <w:p>
            <w:pPr>
              <w:pStyle w:val="28"/>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地点：凡有意参加投标者，请登录焦作市公共资源交易中心官网站进行网上下载谈判文件；</w:t>
            </w:r>
          </w:p>
          <w:p>
            <w:pPr>
              <w:pStyle w:val="28"/>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textAlignment w:val="auto"/>
              <w:rPr>
                <w:rFonts w:ascii="宋体" w:eastAsia="宋体"/>
                <w:b/>
                <w:sz w:val="24"/>
                <w:szCs w:val="24"/>
              </w:rPr>
            </w:pPr>
            <w:r>
              <w:rPr>
                <w:rFonts w:hint="eastAsia" w:ascii="宋体" w:hAnsi="宋体" w:eastAsia="宋体" w:cs="宋体"/>
                <w:b/>
                <w:bCs/>
                <w:color w:val="auto"/>
                <w:kern w:val="0"/>
                <w:sz w:val="24"/>
                <w:szCs w:val="24"/>
                <w:highlight w:val="none"/>
                <w:lang w:val="en-US" w:eastAsia="zh-CN" w:bidi="ar-SA"/>
              </w:rPr>
              <w:t>方式：网上下载。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ascii="宋体" w:eastAsia="宋体"/>
                <w:b w:val="0"/>
                <w:sz w:val="21"/>
                <w:szCs w:val="21"/>
              </w:rPr>
            </w:pPr>
            <w:r>
              <w:rPr>
                <w:rFonts w:ascii="宋体" w:eastAsia="宋体"/>
                <w:b w:val="0"/>
                <w:sz w:val="21"/>
                <w:szCs w:val="21"/>
              </w:rPr>
              <w:t>5</w:t>
            </w:r>
          </w:p>
        </w:tc>
        <w:tc>
          <w:tcPr>
            <w:tcW w:w="8168" w:type="dxa"/>
            <w:noWrap w:val="0"/>
            <w:vAlign w:val="center"/>
          </w:tcPr>
          <w:p>
            <w:pPr>
              <w:widowControl/>
              <w:spacing w:line="360" w:lineRule="auto"/>
              <w:jc w:val="left"/>
              <w:rPr>
                <w:rFonts w:hint="eastAsia" w:ascii="宋体" w:hAnsi="宋体"/>
                <w:kern w:val="0"/>
                <w:sz w:val="24"/>
                <w:szCs w:val="24"/>
              </w:rPr>
            </w:pPr>
            <w:r>
              <w:rPr>
                <w:rFonts w:hint="eastAsia" w:ascii="宋体" w:hAnsi="宋体" w:eastAsia="宋体" w:cs="宋体"/>
                <w:b w:val="0"/>
                <w:bCs/>
                <w:color w:val="auto"/>
                <w:sz w:val="24"/>
                <w:szCs w:val="24"/>
                <w:highlight w:val="none"/>
                <w:lang w:val="en-US" w:eastAsia="zh-CN"/>
              </w:rPr>
              <w:t>谈判</w:t>
            </w:r>
            <w:r>
              <w:rPr>
                <w:rFonts w:hint="eastAsia" w:ascii="宋体" w:hAnsi="宋体" w:eastAsia="宋体" w:cs="宋体"/>
                <w:b w:val="0"/>
                <w:bCs/>
                <w:color w:val="auto"/>
                <w:sz w:val="24"/>
                <w:szCs w:val="24"/>
                <w:highlight w:val="none"/>
                <w:lang w:eastAsia="zh-CN"/>
              </w:rPr>
              <w:t>文件份数：加密的电子投标文件壹份（jztf 格式在指定位置上传）；自备非加密的电子投标文件一份，如有紧急情况，在不见面开标按要求上传。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ascii="宋体" w:eastAsia="宋体"/>
                <w:b w:val="0"/>
                <w:sz w:val="21"/>
                <w:szCs w:val="21"/>
              </w:rPr>
            </w:pPr>
            <w:r>
              <w:rPr>
                <w:rFonts w:ascii="宋体" w:eastAsia="宋体"/>
                <w:b w:val="0"/>
                <w:sz w:val="21"/>
                <w:szCs w:val="21"/>
              </w:rPr>
              <w:t>6</w:t>
            </w:r>
          </w:p>
        </w:tc>
        <w:tc>
          <w:tcPr>
            <w:tcW w:w="8168" w:type="dxa"/>
            <w:noWrap w:val="0"/>
            <w:vAlign w:val="center"/>
          </w:tcPr>
          <w:p>
            <w:pPr>
              <w:pStyle w:val="27"/>
              <w:widowControl w:val="0"/>
              <w:pBdr>
                <w:bottom w:val="none" w:color="auto" w:sz="0" w:space="0"/>
              </w:pBdr>
              <w:spacing w:beforeAutospacing="0" w:afterAutospacing="0" w:line="360" w:lineRule="auto"/>
              <w:jc w:val="both"/>
              <w:textAlignment w:val="auto"/>
              <w:rPr>
                <w:rFonts w:hint="eastAsia" w:ascii="宋体" w:eastAsia="宋体"/>
                <w:b/>
                <w:bCs/>
                <w:sz w:val="24"/>
                <w:szCs w:val="24"/>
              </w:rPr>
            </w:pPr>
            <w:r>
              <w:rPr>
                <w:rFonts w:hint="eastAsia" w:ascii="宋体" w:eastAsia="宋体"/>
                <w:b/>
                <w:bCs/>
                <w:sz w:val="24"/>
                <w:szCs w:val="24"/>
              </w:rPr>
              <w:t>响应文件递交截止时间：202</w:t>
            </w:r>
            <w:r>
              <w:rPr>
                <w:rFonts w:hint="eastAsia" w:ascii="宋体" w:eastAsia="宋体"/>
                <w:b/>
                <w:bCs/>
                <w:sz w:val="24"/>
                <w:szCs w:val="24"/>
                <w:lang w:val="en-US" w:eastAsia="zh-CN"/>
              </w:rPr>
              <w:t>4</w:t>
            </w:r>
            <w:r>
              <w:rPr>
                <w:rFonts w:hint="eastAsia" w:ascii="宋体" w:eastAsia="宋体"/>
                <w:b/>
                <w:bCs/>
                <w:sz w:val="24"/>
                <w:szCs w:val="24"/>
              </w:rPr>
              <w:t>年</w:t>
            </w:r>
            <w:r>
              <w:rPr>
                <w:rFonts w:hint="eastAsia" w:ascii="宋体" w:eastAsia="宋体"/>
                <w:b/>
                <w:bCs/>
                <w:sz w:val="24"/>
                <w:szCs w:val="24"/>
                <w:lang w:val="en-US" w:eastAsia="zh-CN"/>
              </w:rPr>
              <w:t xml:space="preserve"> 5 </w:t>
            </w:r>
            <w:r>
              <w:rPr>
                <w:rFonts w:hint="eastAsia" w:ascii="宋体" w:eastAsia="宋体"/>
                <w:b/>
                <w:bCs/>
                <w:sz w:val="24"/>
                <w:szCs w:val="24"/>
              </w:rPr>
              <w:t>月</w:t>
            </w:r>
            <w:r>
              <w:rPr>
                <w:rFonts w:hint="eastAsia" w:ascii="宋体" w:eastAsia="宋体"/>
                <w:b/>
                <w:bCs/>
                <w:sz w:val="24"/>
                <w:szCs w:val="24"/>
                <w:lang w:val="en-US" w:eastAsia="zh-CN"/>
              </w:rPr>
              <w:t xml:space="preserve"> 16</w:t>
            </w:r>
            <w:bookmarkStart w:id="95" w:name="_GoBack"/>
            <w:bookmarkEnd w:id="95"/>
            <w:r>
              <w:rPr>
                <w:rFonts w:hint="eastAsia" w:ascii="宋体" w:eastAsia="宋体"/>
                <w:b/>
                <w:bCs/>
                <w:sz w:val="24"/>
                <w:szCs w:val="24"/>
                <w:lang w:val="en-US" w:eastAsia="zh-CN"/>
              </w:rPr>
              <w:t xml:space="preserve"> </w:t>
            </w:r>
            <w:r>
              <w:rPr>
                <w:rFonts w:hint="eastAsia" w:ascii="宋体" w:eastAsia="宋体"/>
                <w:b/>
                <w:bCs/>
                <w:sz w:val="24"/>
                <w:szCs w:val="24"/>
              </w:rPr>
              <w:t>日</w:t>
            </w:r>
            <w:r>
              <w:rPr>
                <w:rFonts w:hint="eastAsia" w:ascii="宋体" w:eastAsia="宋体"/>
                <w:b/>
                <w:bCs/>
                <w:sz w:val="24"/>
                <w:szCs w:val="24"/>
                <w:lang w:val="en-US" w:eastAsia="zh-CN"/>
              </w:rPr>
              <w:t xml:space="preserve"> 9 点00 </w:t>
            </w:r>
            <w:r>
              <w:rPr>
                <w:rFonts w:hint="eastAsia" w:ascii="宋体" w:eastAsia="宋体"/>
                <w:b/>
                <w:bCs/>
                <w:color w:val="auto"/>
                <w:sz w:val="24"/>
                <w:szCs w:val="24"/>
              </w:rPr>
              <w:t>分（</w:t>
            </w:r>
            <w:r>
              <w:rPr>
                <w:rFonts w:hint="eastAsia" w:ascii="宋体" w:eastAsia="宋体"/>
                <w:b/>
                <w:bCs/>
                <w:sz w:val="24"/>
                <w:szCs w:val="24"/>
              </w:rPr>
              <w:t>北京时间）；</w:t>
            </w:r>
          </w:p>
          <w:p>
            <w:pPr>
              <w:pStyle w:val="27"/>
              <w:widowControl w:val="0"/>
              <w:pBdr>
                <w:bottom w:val="none" w:color="auto" w:sz="0" w:space="0"/>
              </w:pBdr>
              <w:spacing w:beforeAutospacing="0" w:afterAutospacing="0" w:line="360" w:lineRule="auto"/>
              <w:jc w:val="both"/>
              <w:textAlignment w:val="auto"/>
              <w:rPr>
                <w:rFonts w:hint="eastAsia" w:ascii="宋体" w:eastAsia="宋体"/>
                <w:b w:val="0"/>
                <w:sz w:val="24"/>
                <w:szCs w:val="24"/>
              </w:rPr>
            </w:pPr>
            <w:r>
              <w:rPr>
                <w:rFonts w:hint="eastAsia" w:ascii="宋体" w:eastAsia="宋体"/>
                <w:b w:val="0"/>
                <w:sz w:val="24"/>
                <w:szCs w:val="24"/>
              </w:rPr>
              <w:t>响应文件递交地点：焦作市公共资源交易中心网站。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ascii="宋体" w:eastAsia="宋体"/>
                <w:b w:val="0"/>
                <w:sz w:val="21"/>
                <w:szCs w:val="21"/>
              </w:rPr>
            </w:pPr>
            <w:r>
              <w:rPr>
                <w:rFonts w:ascii="宋体" w:eastAsia="宋体"/>
                <w:b w:val="0"/>
                <w:sz w:val="21"/>
                <w:szCs w:val="21"/>
              </w:rPr>
              <w:t>7</w:t>
            </w:r>
          </w:p>
        </w:tc>
        <w:tc>
          <w:tcPr>
            <w:tcW w:w="8168" w:type="dxa"/>
            <w:noWrap w:val="0"/>
            <w:vAlign w:val="center"/>
          </w:tcPr>
          <w:p>
            <w:pPr>
              <w:pStyle w:val="27"/>
              <w:widowControl w:val="0"/>
              <w:pBdr>
                <w:bottom w:val="none" w:color="auto" w:sz="0" w:space="0"/>
              </w:pBdr>
              <w:spacing w:beforeAutospacing="0" w:afterAutospacing="0" w:line="360" w:lineRule="auto"/>
              <w:jc w:val="both"/>
              <w:textAlignment w:val="auto"/>
              <w:rPr>
                <w:rFonts w:ascii="宋体" w:eastAsia="宋体"/>
                <w:b w:val="0"/>
                <w:sz w:val="24"/>
                <w:szCs w:val="24"/>
              </w:rPr>
            </w:pPr>
            <w:r>
              <w:rPr>
                <w:rFonts w:hint="eastAsia" w:ascii="宋体" w:eastAsia="宋体"/>
                <w:b w:val="0"/>
                <w:sz w:val="24"/>
                <w:szCs w:val="24"/>
              </w:rPr>
              <w:t>招标答疑: 本项目不再统一召开答疑会，如有疑问请与博爱县孝敬镇西界沟小学和</w:t>
            </w:r>
            <w:r>
              <w:rPr>
                <w:rFonts w:hint="eastAsia" w:ascii="宋体" w:eastAsia="宋体"/>
                <w:b w:val="0"/>
                <w:sz w:val="24"/>
                <w:szCs w:val="24"/>
                <w:lang w:eastAsia="zh-CN"/>
              </w:rPr>
              <w:t>河南金鸿项目管理有限公司</w:t>
            </w:r>
            <w:r>
              <w:rPr>
                <w:rFonts w:hint="eastAsia" w:ascii="宋体" w:eastAsia="宋体"/>
                <w:b w:val="0"/>
                <w:sz w:val="24"/>
                <w:szCs w:val="24"/>
              </w:rPr>
              <w:t>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ascii="宋体" w:eastAsia="宋体"/>
                <w:b w:val="0"/>
                <w:sz w:val="21"/>
                <w:szCs w:val="21"/>
              </w:rPr>
            </w:pPr>
            <w:r>
              <w:rPr>
                <w:rFonts w:ascii="宋体" w:eastAsia="宋体"/>
                <w:b w:val="0"/>
                <w:sz w:val="21"/>
                <w:szCs w:val="21"/>
              </w:rPr>
              <w:t>8</w:t>
            </w:r>
          </w:p>
        </w:tc>
        <w:tc>
          <w:tcPr>
            <w:tcW w:w="8168" w:type="dxa"/>
            <w:noWrap w:val="0"/>
            <w:vAlign w:val="center"/>
          </w:tcPr>
          <w:p>
            <w:pPr>
              <w:numPr>
                <w:ilvl w:val="0"/>
                <w:numId w:val="0"/>
              </w:numPr>
              <w:autoSpaceDE w:val="0"/>
              <w:autoSpaceDN w:val="0"/>
              <w:adjustRightInd w:val="0"/>
              <w:spacing w:before="50" w:line="360" w:lineRule="auto"/>
              <w:ind w:right="35" w:rightChars="0"/>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开标时间：同投标截止时间。</w:t>
            </w:r>
            <w:r>
              <w:rPr>
                <w:rFonts w:hint="eastAsia" w:ascii="宋体" w:hAnsi="宋体" w:eastAsia="宋体" w:cs="宋体"/>
                <w:color w:val="auto"/>
                <w:sz w:val="24"/>
                <w:szCs w:val="24"/>
                <w:highlight w:val="none"/>
                <w:lang w:eastAsia="zh-CN"/>
              </w:rPr>
              <w:t>供应商</w:t>
            </w:r>
            <w:r>
              <w:rPr>
                <w:rFonts w:hint="eastAsia" w:ascii="宋体" w:hAnsi="宋体" w:eastAsia="宋体" w:cs="宋体"/>
                <w:b w:val="0"/>
                <w:bCs/>
                <w:color w:val="auto"/>
                <w:kern w:val="0"/>
                <w:sz w:val="24"/>
                <w:szCs w:val="24"/>
                <w:highlight w:val="none"/>
                <w:lang w:val="en-US" w:eastAsia="zh-CN" w:bidi="ar-SA"/>
              </w:rPr>
              <w:t>应当在投标截止时间前，登录远程开标大厅，凭制作投标文件所用的企业 CA 密匙在线签到、解密文件等，解密时间为投标截止时后30分钟内。</w:t>
            </w:r>
          </w:p>
          <w:p>
            <w:pPr>
              <w:numPr>
                <w:ilvl w:val="0"/>
                <w:numId w:val="0"/>
              </w:numPr>
              <w:autoSpaceDE w:val="0"/>
              <w:autoSpaceDN w:val="0"/>
              <w:adjustRightInd w:val="0"/>
              <w:spacing w:before="50" w:line="360" w:lineRule="auto"/>
              <w:ind w:left="0" w:leftChars="0" w:right="35" w:righ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开标地点：</w:t>
            </w:r>
            <w:r>
              <w:rPr>
                <w:rFonts w:hint="eastAsia" w:ascii="宋体" w:hAnsi="宋体" w:eastAsia="宋体" w:cs="宋体"/>
                <w:b w:val="0"/>
                <w:bCs w:val="0"/>
                <w:color w:val="auto"/>
                <w:kern w:val="0"/>
                <w:sz w:val="24"/>
                <w:szCs w:val="24"/>
                <w:highlight w:val="none"/>
              </w:rPr>
              <w:t>博爱县公共资源交易中心二楼不见面开标</w:t>
            </w:r>
            <w:r>
              <w:rPr>
                <w:rFonts w:hint="eastAsia" w:ascii="宋体" w:hAnsi="宋体" w:eastAsia="宋体" w:cs="宋体"/>
                <w:b w:val="0"/>
                <w:bCs w:val="0"/>
                <w:color w:val="auto"/>
                <w:kern w:val="0"/>
                <w:sz w:val="24"/>
                <w:szCs w:val="24"/>
                <w:highlight w:val="none"/>
                <w:lang w:val="en-US" w:eastAsia="zh-CN"/>
              </w:rPr>
              <w:t>二</w:t>
            </w:r>
            <w:r>
              <w:rPr>
                <w:rFonts w:hint="eastAsia" w:ascii="宋体" w:hAnsi="宋体" w:eastAsia="宋体" w:cs="宋体"/>
                <w:b w:val="0"/>
                <w:bCs w:val="0"/>
                <w:color w:val="auto"/>
                <w:kern w:val="0"/>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hint="eastAsia" w:ascii="宋体" w:eastAsia="宋体"/>
                <w:b w:val="0"/>
                <w:sz w:val="21"/>
                <w:szCs w:val="21"/>
              </w:rPr>
            </w:pPr>
          </w:p>
        </w:tc>
        <w:tc>
          <w:tcPr>
            <w:tcW w:w="8168" w:type="dxa"/>
            <w:noWrap w:val="0"/>
            <w:vAlign w:val="center"/>
          </w:tcPr>
          <w:p>
            <w:pPr>
              <w:pStyle w:val="13"/>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递交投标文件</w:t>
            </w:r>
            <w:r>
              <w:rPr>
                <w:rFonts w:hint="eastAsia" w:ascii="宋体" w:hAnsi="宋体" w:eastAsia="宋体" w:cs="宋体"/>
                <w:color w:val="auto"/>
                <w:sz w:val="24"/>
                <w:szCs w:val="24"/>
                <w:highlight w:val="none"/>
                <w:lang w:eastAsia="zh-CN"/>
              </w:rPr>
              <w:t>方式：</w:t>
            </w:r>
          </w:p>
          <w:p>
            <w:pPr>
              <w:pStyle w:val="13"/>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本项目采用“远程不见面”开标方式，远程开标大厅网址为（http://ggzy.jiaozuo.gov.cn/BidOpeningHall/bidhall/default/login）供应商不需到开标现场参加开标会议，不需提交原件资料等。 </w:t>
            </w:r>
          </w:p>
          <w:p>
            <w:pPr>
              <w:pStyle w:val="13"/>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（1）电子投标文件的递交</w:t>
            </w:r>
          </w:p>
          <w:p>
            <w:pPr>
              <w:pStyle w:val="13"/>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a、各供应商应在投标截止时间前上传加密的电子投标文件</w:t>
            </w:r>
          </w:p>
          <w:p>
            <w:pPr>
              <w:pStyle w:val="13"/>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（.jztf 格式）到指定位置。上传时必须得到电脑“上传成功”的确认回复。请供应商在上传时认真检查上传投标文件是否完整、正确。</w:t>
            </w:r>
          </w:p>
          <w:p>
            <w:pPr>
              <w:pStyle w:val="13"/>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b、如系统故故障需上传非加密文件时，供应商应按照招标人指示将非加密文件递交给招标人。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32" w:type="dxa"/>
            <w:noWrap w:val="0"/>
            <w:vAlign w:val="center"/>
          </w:tcPr>
          <w:p>
            <w:pPr>
              <w:pStyle w:val="13"/>
              <w:spacing w:line="360" w:lineRule="exact"/>
              <w:ind w:firstLine="240" w:firstLineChars="100"/>
              <w:jc w:val="both"/>
              <w:rPr>
                <w:rFonts w:hint="default" w:ascii="宋体" w:eastAsia="宋体"/>
                <w:b/>
                <w:sz w:val="21"/>
                <w:szCs w:val="21"/>
                <w:lang w:val="en-US" w:eastAsia="zh-CN"/>
              </w:rPr>
            </w:pPr>
            <w:r>
              <w:rPr>
                <w:rFonts w:hint="eastAsia" w:ascii="宋体" w:hAnsi="宋体" w:eastAsia="宋体" w:cs="宋体"/>
                <w:color w:val="auto"/>
                <w:sz w:val="24"/>
                <w:szCs w:val="24"/>
                <w:highlight w:val="none"/>
                <w:lang w:val="en-US" w:eastAsia="zh-CN"/>
              </w:rPr>
              <w:t>9</w:t>
            </w:r>
          </w:p>
        </w:tc>
        <w:tc>
          <w:tcPr>
            <w:tcW w:w="8168" w:type="dxa"/>
            <w:noWrap w:val="0"/>
            <w:vAlign w:val="center"/>
          </w:tcPr>
          <w:p>
            <w:pPr>
              <w:pStyle w:val="13"/>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控制价：￥657227.98元（大写：</w:t>
            </w:r>
            <w:r>
              <w:rPr>
                <w:rFonts w:hint="eastAsia" w:hAnsi="宋体" w:cs="宋体"/>
                <w:color w:val="auto"/>
                <w:sz w:val="24"/>
                <w:szCs w:val="24"/>
                <w:highlight w:val="none"/>
                <w:lang w:val="en-US" w:eastAsia="zh-CN"/>
              </w:rPr>
              <w:t>陆拾伍万柒仟贰佰贰拾柒元玖角捌分</w:t>
            </w:r>
            <w:r>
              <w:rPr>
                <w:rFonts w:hint="eastAsia" w:ascii="宋体" w:hAnsi="宋体" w:eastAsia="宋体" w:cs="宋体"/>
                <w:color w:val="auto"/>
                <w:sz w:val="24"/>
                <w:szCs w:val="24"/>
                <w:highlight w:val="none"/>
                <w:lang w:val="en-US" w:eastAsia="zh-CN"/>
              </w:rPr>
              <w:t>）</w:t>
            </w:r>
          </w:p>
          <w:p>
            <w:pPr>
              <w:pStyle w:val="13"/>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供应商的投标报价高于招标控制价的视为无效报价，其投标予以拒绝；</w:t>
            </w:r>
          </w:p>
          <w:p>
            <w:pPr>
              <w:pStyle w:val="13"/>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当成交人的投标报价高于控制价的92%时，该成交人的成交价按控制价的92%执行。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hint="default" w:ascii="宋体" w:eastAsia="宋体"/>
                <w:b w:val="0"/>
                <w:sz w:val="21"/>
                <w:szCs w:val="21"/>
                <w:lang w:val="en-US" w:eastAsia="zh-CN"/>
              </w:rPr>
            </w:pPr>
            <w:r>
              <w:rPr>
                <w:rFonts w:hint="eastAsia" w:ascii="宋体" w:hAnsi="宋体" w:eastAsia="宋体" w:cs="宋体"/>
                <w:b w:val="0"/>
                <w:color w:val="auto"/>
                <w:sz w:val="24"/>
                <w:szCs w:val="24"/>
                <w:highlight w:val="none"/>
                <w:lang w:val="en-US" w:eastAsia="zh-CN"/>
              </w:rPr>
              <w:t>10</w:t>
            </w:r>
          </w:p>
        </w:tc>
        <w:tc>
          <w:tcPr>
            <w:tcW w:w="8168" w:type="dxa"/>
            <w:noWrap w:val="0"/>
            <w:vAlign w:val="center"/>
          </w:tcPr>
          <w:p>
            <w:pPr>
              <w:pStyle w:val="27"/>
              <w:widowControl w:val="0"/>
              <w:pBdr>
                <w:bottom w:val="none" w:color="auto" w:sz="0" w:space="0"/>
              </w:pBdr>
              <w:spacing w:beforeAutospacing="0" w:afterAutospacing="0" w:line="360" w:lineRule="auto"/>
              <w:jc w:val="both"/>
              <w:textAlignment w:val="auto"/>
              <w:rPr>
                <w:rFonts w:ascii="宋体" w:eastAsia="宋体" w:cs="宋体"/>
                <w:b w:val="0"/>
                <w:sz w:val="24"/>
                <w:szCs w:val="24"/>
              </w:rPr>
            </w:pPr>
            <w:r>
              <w:rPr>
                <w:rFonts w:hint="eastAsia" w:ascii="宋体" w:eastAsia="宋体" w:cs="宋体"/>
                <w:b w:val="0"/>
                <w:color w:val="auto"/>
                <w:sz w:val="24"/>
                <w:szCs w:val="24"/>
                <w:highlight w:val="none"/>
                <w:lang w:val="en-US" w:eastAsia="zh-CN"/>
              </w:rPr>
              <w:t>谈判</w:t>
            </w:r>
            <w:r>
              <w:rPr>
                <w:rFonts w:hint="eastAsia" w:ascii="宋体" w:hAnsi="宋体" w:eastAsia="宋体" w:cs="宋体"/>
                <w:b w:val="0"/>
                <w:color w:val="auto"/>
                <w:sz w:val="24"/>
                <w:szCs w:val="24"/>
                <w:highlight w:val="none"/>
              </w:rPr>
              <w:t>有效期：60日历天（从谈判截止之日算起）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hint="eastAsia" w:ascii="宋体" w:eastAsia="宋体"/>
                <w:b w:val="0"/>
                <w:sz w:val="21"/>
                <w:szCs w:val="21"/>
                <w:lang w:val="en-US" w:eastAsia="zh-CN"/>
              </w:rPr>
            </w:pPr>
            <w:bookmarkStart w:id="4" w:name="_Toc20290"/>
            <w:bookmarkStart w:id="5" w:name="_Toc533668868"/>
            <w:r>
              <w:rPr>
                <w:rFonts w:hint="eastAsia" w:ascii="宋体" w:hAnsi="宋体" w:eastAsia="宋体" w:cs="宋体"/>
                <w:b w:val="0"/>
                <w:color w:val="auto"/>
                <w:sz w:val="24"/>
                <w:szCs w:val="24"/>
                <w:highlight w:val="none"/>
                <w:lang w:val="en-US" w:eastAsia="zh-CN"/>
              </w:rPr>
              <w:t>11</w:t>
            </w:r>
          </w:p>
        </w:tc>
        <w:tc>
          <w:tcPr>
            <w:tcW w:w="8168" w:type="dxa"/>
            <w:noWrap w:val="0"/>
            <w:vAlign w:val="center"/>
          </w:tcPr>
          <w:p>
            <w:pPr>
              <w:pStyle w:val="13"/>
              <w:spacing w:line="360" w:lineRule="auto"/>
              <w:jc w:val="both"/>
              <w:rPr>
                <w:rFonts w:hint="eastAsia" w:ascii="宋体" w:eastAsia="宋体" w:cs="宋体"/>
                <w:b w:val="0"/>
                <w:bCs/>
                <w:sz w:val="24"/>
                <w:szCs w:val="24"/>
              </w:rPr>
            </w:pPr>
            <w:r>
              <w:rPr>
                <w:rFonts w:hint="eastAsia" w:ascii="宋体" w:eastAsia="宋体" w:cs="宋体"/>
                <w:b w:val="0"/>
                <w:bCs/>
                <w:sz w:val="24"/>
                <w:szCs w:val="24"/>
              </w:rPr>
              <w:t>1</w:t>
            </w:r>
            <w:r>
              <w:rPr>
                <w:rFonts w:hint="eastAsia" w:cs="宋体"/>
                <w:b w:val="0"/>
                <w:bCs/>
                <w:sz w:val="24"/>
                <w:szCs w:val="24"/>
                <w:lang w:val="en-US" w:eastAsia="zh-CN"/>
              </w:rPr>
              <w:t>.</w:t>
            </w:r>
            <w:r>
              <w:rPr>
                <w:rFonts w:hint="eastAsia" w:ascii="宋体" w:eastAsia="宋体" w:cs="宋体"/>
                <w:b w:val="0"/>
                <w:bCs/>
                <w:sz w:val="24"/>
                <w:szCs w:val="24"/>
              </w:rPr>
              <w:t>采购人：</w:t>
            </w:r>
            <w:r>
              <w:rPr>
                <w:rFonts w:hint="eastAsia" w:ascii="宋体" w:hAnsi="宋体" w:eastAsia="宋体" w:cs="宋体"/>
                <w:color w:val="auto"/>
                <w:kern w:val="0"/>
                <w:sz w:val="24"/>
                <w:szCs w:val="24"/>
                <w:highlight w:val="none"/>
              </w:rPr>
              <w:t>博爱县孝敬镇</w:t>
            </w:r>
            <w:r>
              <w:rPr>
                <w:rFonts w:hint="eastAsia" w:ascii="宋体" w:hAnsi="宋体" w:cs="宋体"/>
                <w:color w:val="auto"/>
                <w:kern w:val="0"/>
                <w:sz w:val="24"/>
                <w:szCs w:val="24"/>
                <w:highlight w:val="none"/>
                <w:lang w:eastAsia="zh-CN"/>
              </w:rPr>
              <w:t>西界沟小学</w:t>
            </w:r>
            <w:r>
              <w:rPr>
                <w:rFonts w:hint="eastAsia" w:ascii="宋体" w:eastAsia="宋体" w:cs="宋体"/>
                <w:b w:val="0"/>
                <w:bCs/>
                <w:sz w:val="24"/>
                <w:szCs w:val="24"/>
              </w:rPr>
              <w:t>  </w:t>
            </w:r>
          </w:p>
          <w:p>
            <w:pPr>
              <w:pStyle w:val="13"/>
              <w:spacing w:line="360" w:lineRule="auto"/>
              <w:jc w:val="both"/>
              <w:rPr>
                <w:rFonts w:hint="eastAsia" w:ascii="宋体" w:eastAsia="宋体" w:cs="宋体"/>
                <w:b w:val="0"/>
                <w:bCs/>
                <w:sz w:val="24"/>
                <w:szCs w:val="24"/>
              </w:rPr>
            </w:pPr>
            <w:r>
              <w:rPr>
                <w:rFonts w:hint="eastAsia" w:ascii="宋体" w:eastAsia="宋体" w:cs="宋体"/>
                <w:b w:val="0"/>
                <w:bCs/>
                <w:sz w:val="24"/>
                <w:szCs w:val="24"/>
              </w:rPr>
              <w:t>联系人：</w:t>
            </w:r>
            <w:r>
              <w:rPr>
                <w:rFonts w:hint="eastAsia" w:ascii="宋体" w:hAnsi="宋体" w:cs="宋体"/>
                <w:color w:val="auto"/>
                <w:sz w:val="24"/>
                <w:szCs w:val="24"/>
                <w:highlight w:val="none"/>
                <w:lang w:eastAsia="zh-CN"/>
              </w:rPr>
              <w:t>吴香附</w:t>
            </w:r>
          </w:p>
          <w:p>
            <w:pPr>
              <w:pStyle w:val="13"/>
              <w:spacing w:line="360" w:lineRule="auto"/>
              <w:jc w:val="both"/>
              <w:rPr>
                <w:rFonts w:hint="eastAsia" w:ascii="宋体" w:eastAsia="宋体" w:cs="宋体"/>
                <w:b w:val="0"/>
                <w:bCs/>
                <w:sz w:val="24"/>
                <w:szCs w:val="24"/>
              </w:rPr>
            </w:pPr>
            <w:r>
              <w:rPr>
                <w:rFonts w:hint="eastAsia" w:ascii="宋体" w:eastAsia="宋体" w:cs="宋体"/>
                <w:b w:val="0"/>
                <w:bCs/>
                <w:sz w:val="24"/>
                <w:szCs w:val="24"/>
              </w:rPr>
              <w:t>联系电话：</w:t>
            </w:r>
            <w:r>
              <w:rPr>
                <w:rFonts w:hint="eastAsia" w:ascii="宋体" w:hAnsi="宋体" w:cs="宋体"/>
                <w:color w:val="auto"/>
                <w:kern w:val="0"/>
                <w:sz w:val="24"/>
                <w:szCs w:val="24"/>
                <w:highlight w:val="none"/>
                <w:lang w:val="en-US" w:eastAsia="zh-CN"/>
              </w:rPr>
              <w:t>13782629358</w:t>
            </w:r>
          </w:p>
          <w:p>
            <w:pPr>
              <w:pStyle w:val="13"/>
              <w:spacing w:line="360" w:lineRule="auto"/>
              <w:jc w:val="both"/>
              <w:rPr>
                <w:rFonts w:hint="eastAsia" w:ascii="宋体" w:eastAsia="宋体" w:cs="宋体"/>
                <w:b w:val="0"/>
                <w:bCs/>
                <w:sz w:val="24"/>
                <w:szCs w:val="24"/>
              </w:rPr>
            </w:pPr>
            <w:r>
              <w:rPr>
                <w:rFonts w:hint="eastAsia" w:ascii="宋体" w:eastAsia="宋体" w:cs="宋体"/>
                <w:b w:val="0"/>
                <w:bCs/>
                <w:sz w:val="24"/>
                <w:szCs w:val="24"/>
              </w:rPr>
              <w:t>联系地址：</w:t>
            </w:r>
            <w:r>
              <w:rPr>
                <w:rFonts w:hint="eastAsia" w:ascii="宋体" w:hAnsi="宋体" w:cs="宋体"/>
                <w:color w:val="auto"/>
                <w:sz w:val="24"/>
                <w:szCs w:val="24"/>
              </w:rPr>
              <w:t>博爱县孝敬镇</w:t>
            </w:r>
            <w:r>
              <w:rPr>
                <w:rFonts w:hint="eastAsia" w:ascii="宋体" w:hAnsi="宋体" w:cs="宋体"/>
                <w:color w:val="auto"/>
                <w:kern w:val="0"/>
                <w:sz w:val="24"/>
                <w:szCs w:val="24"/>
                <w:highlight w:val="none"/>
                <w:lang w:eastAsia="zh-CN"/>
              </w:rPr>
              <w:t>西界沟</w:t>
            </w:r>
            <w:r>
              <w:rPr>
                <w:rFonts w:hint="eastAsia" w:ascii="宋体" w:hAnsi="宋体" w:cs="宋体"/>
                <w:color w:val="auto"/>
                <w:sz w:val="24"/>
                <w:szCs w:val="24"/>
              </w:rPr>
              <w:t>村</w:t>
            </w:r>
          </w:p>
          <w:p>
            <w:pPr>
              <w:pStyle w:val="13"/>
              <w:spacing w:line="360" w:lineRule="auto"/>
              <w:jc w:val="both"/>
              <w:rPr>
                <w:rFonts w:hint="eastAsia" w:ascii="宋体" w:eastAsia="宋体" w:cs="宋体"/>
                <w:b w:val="0"/>
                <w:bCs/>
                <w:sz w:val="24"/>
                <w:szCs w:val="24"/>
              </w:rPr>
            </w:pPr>
            <w:r>
              <w:rPr>
                <w:rFonts w:hint="eastAsia" w:ascii="宋体" w:eastAsia="宋体" w:cs="宋体"/>
                <w:b w:val="0"/>
                <w:bCs/>
                <w:sz w:val="24"/>
                <w:szCs w:val="24"/>
              </w:rPr>
              <w:t>2</w:t>
            </w:r>
            <w:r>
              <w:rPr>
                <w:rFonts w:hint="eastAsia" w:cs="宋体"/>
                <w:b w:val="0"/>
                <w:bCs/>
                <w:sz w:val="24"/>
                <w:szCs w:val="24"/>
                <w:lang w:val="en-US" w:eastAsia="zh-CN"/>
              </w:rPr>
              <w:t>.</w:t>
            </w:r>
            <w:r>
              <w:rPr>
                <w:rFonts w:hint="eastAsia" w:ascii="宋体" w:eastAsia="宋体" w:cs="宋体"/>
                <w:b w:val="0"/>
                <w:bCs/>
                <w:sz w:val="24"/>
                <w:szCs w:val="24"/>
              </w:rPr>
              <w:t>采购代理机构：河南金鸿项目管理有限公司</w:t>
            </w:r>
          </w:p>
          <w:p>
            <w:pPr>
              <w:pStyle w:val="13"/>
              <w:spacing w:line="360" w:lineRule="auto"/>
              <w:jc w:val="both"/>
              <w:rPr>
                <w:rFonts w:hint="eastAsia" w:ascii="宋体" w:eastAsia="宋体" w:cs="宋体"/>
                <w:b w:val="0"/>
                <w:bCs/>
                <w:sz w:val="24"/>
                <w:szCs w:val="24"/>
              </w:rPr>
            </w:pPr>
            <w:r>
              <w:rPr>
                <w:rFonts w:hint="eastAsia" w:ascii="宋体" w:eastAsia="宋体" w:cs="宋体"/>
                <w:b w:val="0"/>
                <w:bCs/>
                <w:sz w:val="24"/>
                <w:szCs w:val="24"/>
              </w:rPr>
              <w:t>联系人：张女士    </w:t>
            </w:r>
          </w:p>
          <w:p>
            <w:pPr>
              <w:pStyle w:val="13"/>
              <w:spacing w:line="360" w:lineRule="auto"/>
              <w:jc w:val="both"/>
              <w:rPr>
                <w:rFonts w:hint="eastAsia" w:ascii="宋体" w:eastAsia="宋体" w:cs="宋体"/>
                <w:b w:val="0"/>
                <w:bCs/>
                <w:sz w:val="24"/>
                <w:szCs w:val="24"/>
              </w:rPr>
            </w:pPr>
            <w:r>
              <w:rPr>
                <w:rFonts w:hint="eastAsia" w:ascii="宋体" w:eastAsia="宋体" w:cs="宋体"/>
                <w:b w:val="0"/>
                <w:bCs/>
                <w:sz w:val="24"/>
                <w:szCs w:val="24"/>
              </w:rPr>
              <w:t>联系电话：13523344067</w:t>
            </w:r>
          </w:p>
          <w:p>
            <w:pPr>
              <w:pStyle w:val="13"/>
              <w:spacing w:line="360" w:lineRule="auto"/>
              <w:jc w:val="both"/>
              <w:rPr>
                <w:rFonts w:hint="eastAsia" w:ascii="宋体" w:eastAsia="宋体" w:cs="宋体"/>
                <w:b/>
                <w:sz w:val="24"/>
                <w:szCs w:val="24"/>
              </w:rPr>
            </w:pPr>
            <w:r>
              <w:rPr>
                <w:rFonts w:hint="eastAsia" w:ascii="宋体" w:eastAsia="宋体" w:cs="宋体"/>
                <w:b w:val="0"/>
                <w:bCs/>
                <w:sz w:val="24"/>
                <w:szCs w:val="24"/>
              </w:rPr>
              <w:t>联系地址：博爱县团结路中段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hint="eastAsia" w:ascii="宋体" w:eastAsia="宋体"/>
                <w:b w:val="0"/>
                <w:sz w:val="21"/>
                <w:szCs w:val="21"/>
                <w:lang w:val="en-US" w:eastAsia="zh-CN"/>
              </w:rPr>
            </w:pPr>
            <w:r>
              <w:rPr>
                <w:rFonts w:hint="eastAsia" w:ascii="宋体" w:hAnsi="宋体" w:eastAsia="宋体" w:cs="宋体"/>
                <w:b w:val="0"/>
                <w:color w:val="auto"/>
                <w:sz w:val="24"/>
                <w:szCs w:val="24"/>
                <w:highlight w:val="none"/>
                <w:lang w:val="en-US" w:eastAsia="zh-CN"/>
              </w:rPr>
              <w:t>12</w:t>
            </w:r>
          </w:p>
        </w:tc>
        <w:tc>
          <w:tcPr>
            <w:tcW w:w="8168" w:type="dxa"/>
            <w:noWrap w:val="0"/>
            <w:vAlign w:val="center"/>
          </w:tcPr>
          <w:p>
            <w:pPr>
              <w:pStyle w:val="27"/>
              <w:widowControl w:val="0"/>
              <w:pBdr>
                <w:bottom w:val="none" w:color="auto" w:sz="0" w:space="0"/>
              </w:pBdr>
              <w:spacing w:beforeAutospacing="0" w:afterAutospacing="0" w:line="440" w:lineRule="exact"/>
              <w:jc w:val="both"/>
              <w:textAlignment w:val="auto"/>
              <w:rPr>
                <w:rFonts w:hint="eastAsia" w:ascii="宋体" w:eastAsia="宋体" w:cs="宋体"/>
                <w:b w:val="0"/>
                <w:sz w:val="24"/>
                <w:szCs w:val="24"/>
              </w:rPr>
            </w:pPr>
            <w:r>
              <w:rPr>
                <w:rFonts w:hint="eastAsia" w:ascii="宋体" w:hAnsi="宋体" w:eastAsia="宋体" w:cs="宋体"/>
                <w:b w:val="0"/>
                <w:color w:val="auto"/>
                <w:kern w:val="2"/>
                <w:sz w:val="24"/>
                <w:szCs w:val="24"/>
                <w:highlight w:val="none"/>
              </w:rPr>
              <w:t>代理服务费：参照豫招协[2023]002号《河南省招标代理服务收费指导意见》中的标准向</w:t>
            </w:r>
            <w:r>
              <w:rPr>
                <w:rFonts w:hint="eastAsia" w:ascii="宋体" w:eastAsia="宋体" w:cs="宋体"/>
                <w:b w:val="0"/>
                <w:color w:val="auto"/>
                <w:kern w:val="2"/>
                <w:sz w:val="24"/>
                <w:szCs w:val="24"/>
                <w:highlight w:val="none"/>
                <w:lang w:eastAsia="zh-CN"/>
              </w:rPr>
              <w:t>成交</w:t>
            </w:r>
            <w:r>
              <w:rPr>
                <w:rFonts w:hint="eastAsia" w:ascii="宋体" w:hAnsi="宋体" w:eastAsia="宋体" w:cs="宋体"/>
                <w:b w:val="0"/>
                <w:color w:val="auto"/>
                <w:kern w:val="2"/>
                <w:sz w:val="24"/>
                <w:szCs w:val="24"/>
                <w:highlight w:val="none"/>
              </w:rPr>
              <w:t>人收取招标代理服务费,</w:t>
            </w:r>
            <w:r>
              <w:rPr>
                <w:rFonts w:hint="eastAsia" w:ascii="宋体" w:eastAsia="宋体" w:cs="宋体"/>
                <w:b w:val="0"/>
                <w:color w:val="auto"/>
                <w:kern w:val="2"/>
                <w:sz w:val="24"/>
                <w:szCs w:val="24"/>
                <w:highlight w:val="none"/>
                <w:lang w:eastAsia="zh-CN"/>
              </w:rPr>
              <w:t>成交</w:t>
            </w:r>
            <w:r>
              <w:rPr>
                <w:rFonts w:hint="eastAsia" w:ascii="宋体" w:hAnsi="宋体" w:eastAsia="宋体" w:cs="宋体"/>
                <w:b w:val="0"/>
                <w:color w:val="auto"/>
                <w:kern w:val="2"/>
                <w:sz w:val="24"/>
                <w:szCs w:val="24"/>
                <w:highlight w:val="none"/>
              </w:rPr>
              <w:t>人在领取中标通知书前，向代理机构足额缴纳。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13</w:t>
            </w:r>
          </w:p>
        </w:tc>
        <w:tc>
          <w:tcPr>
            <w:tcW w:w="8168" w:type="dxa"/>
            <w:noWrap w:val="0"/>
            <w:vAlign w:val="center"/>
          </w:tcPr>
          <w:p>
            <w:pPr>
              <w:pStyle w:val="27"/>
              <w:widowControl w:val="0"/>
              <w:pBdr>
                <w:bottom w:val="none" w:color="auto" w:sz="0" w:space="0"/>
              </w:pBdr>
              <w:spacing w:beforeAutospacing="0" w:afterAutospacing="0" w:line="440" w:lineRule="exact"/>
              <w:jc w:val="both"/>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采用电子版工程量清单报价的清单封面须加盖供应商公章、法定代表人或其授权人的印章或签字、注册在本单位的造价人员执业资格专用章或签字。如本单位无造价人员，应委托中介机构编制工程量清单报价并加盖其注册造价人员执业资格专用章及签字和公章，响应性文件需要附响应人与造价机构签订的委托协议书。授权人、造价人员或委托的造价中介机构等若未办理 CA 锁，则需上传手动签字的扫描件。</w:t>
            </w:r>
          </w:p>
          <w:p>
            <w:pPr>
              <w:pStyle w:val="27"/>
              <w:widowControl w:val="0"/>
              <w:pBdr>
                <w:bottom w:val="none" w:color="auto" w:sz="0" w:space="0"/>
              </w:pBdr>
              <w:spacing w:beforeAutospacing="0" w:afterAutospacing="0" w:line="440" w:lineRule="exact"/>
              <w:jc w:val="both"/>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备注：</w:t>
            </w:r>
            <w:r>
              <w:rPr>
                <w:rFonts w:hint="eastAsia" w:ascii="宋体" w:hAnsi="宋体" w:eastAsia="宋体" w:cs="宋体"/>
                <w:b w:val="0"/>
                <w:color w:val="auto"/>
                <w:kern w:val="2"/>
                <w:sz w:val="24"/>
                <w:szCs w:val="24"/>
                <w:highlight w:val="none"/>
              </w:rPr>
              <w:t>已标价工程量清单签字盖章的造价人员（本造价人员为造价工程师）</w:t>
            </w:r>
            <w:r>
              <w:rPr>
                <w:rFonts w:hint="eastAsia" w:ascii="宋体" w:hAnsi="宋体" w:eastAsia="宋体" w:cs="宋体"/>
                <w:b w:val="0"/>
                <w:color w:val="auto"/>
                <w:kern w:val="0"/>
                <w:sz w:val="24"/>
                <w:szCs w:val="24"/>
                <w:highlight w:val="none"/>
                <w:lang w:val="en-US" w:eastAsia="zh-CN" w:bidi="ar-SA"/>
              </w:rPr>
              <w:t>应附在全国建筑市场监管公共服务平台查询的网页截图及网址链接，未附或后期无法核实的，则视为无效标。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kern w:val="0"/>
                <w:sz w:val="24"/>
                <w:szCs w:val="24"/>
                <w:highlight w:val="none"/>
                <w:lang w:val="en-US" w:eastAsia="zh-CN" w:bidi="ar-SA"/>
              </w:rPr>
              <w:t>14</w:t>
            </w:r>
          </w:p>
        </w:tc>
        <w:tc>
          <w:tcPr>
            <w:tcW w:w="8168" w:type="dxa"/>
            <w:noWrap w:val="0"/>
            <w:vAlign w:val="center"/>
          </w:tcPr>
          <w:p>
            <w:pPr>
              <w:pStyle w:val="27"/>
              <w:widowControl w:val="0"/>
              <w:pBdr>
                <w:bottom w:val="none" w:color="auto" w:sz="0" w:space="0"/>
              </w:pBdr>
              <w:spacing w:beforeAutospacing="0" w:afterAutospacing="0" w:line="440" w:lineRule="exact"/>
              <w:jc w:val="both"/>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中小企业划分标准（所属行业）：建筑业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hint="default" w:ascii="宋体" w:eastAsia="宋体"/>
                <w:b w:val="0"/>
                <w:sz w:val="21"/>
                <w:szCs w:val="21"/>
                <w:lang w:val="en-US" w:eastAsia="zh-CN"/>
              </w:rPr>
            </w:pPr>
            <w:r>
              <w:rPr>
                <w:rFonts w:hint="eastAsia" w:ascii="宋体" w:hAnsi="宋体" w:eastAsia="宋体" w:cs="宋体"/>
                <w:b w:val="0"/>
                <w:color w:val="auto"/>
                <w:kern w:val="0"/>
                <w:sz w:val="24"/>
                <w:szCs w:val="24"/>
                <w:highlight w:val="none"/>
                <w:lang w:val="en-US" w:eastAsia="zh-CN" w:bidi="ar-SA"/>
              </w:rPr>
              <w:t>1</w:t>
            </w:r>
            <w:r>
              <w:rPr>
                <w:rFonts w:hint="eastAsia" w:ascii="宋体" w:eastAsia="宋体" w:cs="宋体"/>
                <w:b w:val="0"/>
                <w:color w:val="auto"/>
                <w:kern w:val="0"/>
                <w:sz w:val="24"/>
                <w:szCs w:val="24"/>
                <w:highlight w:val="none"/>
                <w:lang w:val="en-US" w:eastAsia="zh-CN" w:bidi="ar-SA"/>
              </w:rPr>
              <w:t>5</w:t>
            </w:r>
          </w:p>
        </w:tc>
        <w:tc>
          <w:tcPr>
            <w:tcW w:w="8168" w:type="dxa"/>
            <w:noWrap w:val="0"/>
            <w:vAlign w:val="center"/>
          </w:tcPr>
          <w:p>
            <w:pPr>
              <w:pStyle w:val="27"/>
              <w:widowControl w:val="0"/>
              <w:pBdr>
                <w:bottom w:val="none" w:color="auto" w:sz="0" w:space="0"/>
              </w:pBdr>
              <w:spacing w:beforeAutospacing="0" w:afterAutospacing="0" w:line="440" w:lineRule="exact"/>
              <w:jc w:val="both"/>
              <w:textAlignment w:val="auto"/>
              <w:rPr>
                <w:rFonts w:hint="eastAsia" w:ascii="宋体" w:eastAsia="宋体" w:cs="宋体"/>
                <w:b w:val="0"/>
                <w:sz w:val="24"/>
                <w:szCs w:val="24"/>
              </w:rPr>
            </w:pPr>
            <w:r>
              <w:rPr>
                <w:rFonts w:hint="eastAsia" w:ascii="宋体" w:hAnsi="宋体" w:eastAsia="宋体" w:cs="宋体"/>
                <w:b w:val="0"/>
                <w:color w:val="auto"/>
                <w:kern w:val="0"/>
                <w:sz w:val="24"/>
                <w:szCs w:val="24"/>
                <w:highlight w:val="none"/>
                <w:lang w:val="en-US" w:eastAsia="zh-CN" w:bidi="ar-SA"/>
              </w:rPr>
              <w:t>本文件解释权归采购人所有。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32" w:type="dxa"/>
            <w:noWrap w:val="0"/>
            <w:vAlign w:val="center"/>
          </w:tcPr>
          <w:p>
            <w:pPr>
              <w:pStyle w:val="27"/>
              <w:widowControl w:val="0"/>
              <w:pBdr>
                <w:bottom w:val="none" w:color="auto" w:sz="0" w:space="0"/>
              </w:pBdr>
              <w:spacing w:beforeAutospacing="0" w:afterAutospacing="0" w:line="400" w:lineRule="exact"/>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lang w:eastAsia="zh-CN"/>
              </w:rPr>
              <w:t>特别提醒</w:t>
            </w:r>
          </w:p>
        </w:tc>
        <w:tc>
          <w:tcPr>
            <w:tcW w:w="8168" w:type="dxa"/>
            <w:noWrap w:val="0"/>
            <w:vAlign w:val="center"/>
          </w:tcPr>
          <w:p>
            <w:pPr>
              <w:spacing w:line="480" w:lineRule="exact"/>
              <w:rPr>
                <w:rFonts w:ascii="宋体" w:hAnsi="宋体" w:cs="宋体"/>
                <w:b/>
                <w:bCs/>
                <w:color w:val="auto"/>
                <w:sz w:val="22"/>
                <w:szCs w:val="22"/>
                <w:lang w:eastAsia="zh-CN"/>
              </w:rPr>
            </w:pPr>
            <w:r>
              <w:rPr>
                <w:rFonts w:ascii="宋体" w:hAnsi="宋体" w:cs="宋体"/>
                <w:b/>
                <w:bCs/>
                <w:color w:val="auto"/>
                <w:sz w:val="22"/>
                <w:szCs w:val="22"/>
                <w:lang w:eastAsia="zh-CN"/>
              </w:rPr>
              <w:t>1</w:t>
            </w:r>
            <w:r>
              <w:rPr>
                <w:rFonts w:hint="eastAsia" w:ascii="宋体" w:hAnsi="宋体" w:cs="宋体"/>
                <w:b/>
                <w:bCs/>
                <w:color w:val="auto"/>
                <w:sz w:val="22"/>
                <w:szCs w:val="22"/>
                <w:lang w:val="en-US" w:eastAsia="zh-CN"/>
              </w:rPr>
              <w:t>.</w:t>
            </w:r>
            <w:r>
              <w:rPr>
                <w:rFonts w:ascii="宋体" w:hAnsi="宋体" w:cs="宋体"/>
                <w:b/>
                <w:bCs/>
                <w:color w:val="auto"/>
                <w:sz w:val="22"/>
                <w:szCs w:val="22"/>
                <w:lang w:eastAsia="zh-CN"/>
              </w:rPr>
              <w:t>因电子化评标需要，谈判小组要求供应商进行二轮报价以及作出澄清、说明或补正均采用网上方式进行。</w:t>
            </w:r>
          </w:p>
          <w:p>
            <w:pPr>
              <w:spacing w:line="480" w:lineRule="exact"/>
              <w:rPr>
                <w:rFonts w:hint="eastAsia" w:ascii="宋体" w:hAnsi="宋体" w:eastAsia="宋体" w:cs="宋体"/>
                <w:b w:val="0"/>
                <w:color w:val="auto"/>
                <w:kern w:val="0"/>
                <w:sz w:val="22"/>
                <w:szCs w:val="22"/>
                <w:highlight w:val="none"/>
                <w:lang w:val="en-US" w:eastAsia="zh-CN" w:bidi="ar-SA"/>
              </w:rPr>
            </w:pPr>
            <w:r>
              <w:rPr>
                <w:rFonts w:ascii="宋体" w:hAnsi="宋体" w:cs="宋体"/>
                <w:b/>
                <w:bCs/>
                <w:color w:val="auto"/>
                <w:sz w:val="22"/>
                <w:szCs w:val="22"/>
                <w:lang w:eastAsia="zh-CN"/>
              </w:rPr>
              <w:t>2</w:t>
            </w:r>
            <w:r>
              <w:rPr>
                <w:rFonts w:hint="eastAsia" w:ascii="宋体" w:hAnsi="宋体" w:cs="宋体"/>
                <w:b/>
                <w:bCs/>
                <w:color w:val="auto"/>
                <w:sz w:val="22"/>
                <w:szCs w:val="22"/>
                <w:lang w:val="en-US" w:eastAsia="zh-CN"/>
              </w:rPr>
              <w:t>.</w:t>
            </w:r>
            <w:r>
              <w:rPr>
                <w:rFonts w:ascii="宋体" w:hAnsi="宋体" w:cs="宋体"/>
                <w:b/>
                <w:bCs/>
                <w:color w:val="auto"/>
                <w:sz w:val="22"/>
                <w:szCs w:val="22"/>
                <w:lang w:eastAsia="zh-CN"/>
              </w:rPr>
              <w:t>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pPr>
        <w:pStyle w:val="3"/>
        <w:spacing w:line="240" w:lineRule="exact"/>
        <w:jc w:val="center"/>
        <w:rPr>
          <w:rFonts w:ascii="宋体" w:hAnsi="宋体"/>
          <w:kern w:val="0"/>
          <w:sz w:val="30"/>
          <w:szCs w:val="30"/>
        </w:rPr>
      </w:pPr>
      <w:r>
        <w:rPr>
          <w:rFonts w:hint="eastAsia" w:ascii="宋体" w:hAnsi="宋体"/>
          <w:kern w:val="0"/>
          <w:sz w:val="30"/>
          <w:szCs w:val="30"/>
        </w:rPr>
        <w:br w:type="page"/>
      </w:r>
      <w:bookmarkStart w:id="6" w:name="_Toc55293032"/>
      <w:bookmarkStart w:id="7" w:name="_Toc7945"/>
      <w:r>
        <w:rPr>
          <w:rFonts w:hint="eastAsia"/>
          <w:kern w:val="0"/>
          <w:sz w:val="30"/>
          <w:szCs w:val="30"/>
        </w:rPr>
        <w:t>第一部分 谈判项目相关内容及要求</w:t>
      </w:r>
      <w:bookmarkEnd w:id="4"/>
      <w:bookmarkEnd w:id="5"/>
      <w:bookmarkEnd w:id="6"/>
      <w:bookmarkEnd w:id="7"/>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bookmarkStart w:id="8" w:name="_Toc31607"/>
      <w:bookmarkStart w:id="9" w:name="_Toc27926"/>
      <w:bookmarkStart w:id="10" w:name="_Toc533668869"/>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项目基本情况</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采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购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szCs w:val="24"/>
          <w:highlight w:val="none"/>
        </w:rPr>
        <w:t>博爱县孝敬镇</w:t>
      </w:r>
      <w:r>
        <w:rPr>
          <w:rFonts w:hint="eastAsia" w:ascii="宋体" w:hAnsi="宋体" w:cs="宋体"/>
          <w:color w:val="auto"/>
          <w:kern w:val="0"/>
          <w:sz w:val="24"/>
          <w:szCs w:val="24"/>
          <w:highlight w:val="none"/>
          <w:lang w:eastAsia="zh-CN"/>
        </w:rPr>
        <w:t>西界沟小学</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采购代理机构：</w:t>
      </w:r>
      <w:r>
        <w:rPr>
          <w:rFonts w:hint="eastAsia" w:ascii="宋体" w:hAnsi="宋体" w:eastAsia="宋体" w:cs="宋体"/>
          <w:color w:val="auto"/>
          <w:kern w:val="0"/>
          <w:sz w:val="24"/>
          <w:highlight w:val="none"/>
          <w:lang w:eastAsia="zh-CN"/>
        </w:rPr>
        <w:t>河南金鸿项目管理有限公司</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目</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名</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称:</w:t>
      </w:r>
      <w:r>
        <w:rPr>
          <w:rFonts w:hint="eastAsia" w:ascii="宋体" w:hAnsi="宋体" w:eastAsia="宋体" w:cs="宋体"/>
          <w:color w:val="auto"/>
          <w:kern w:val="0"/>
          <w:sz w:val="24"/>
          <w:highlight w:val="none"/>
          <w:lang w:val="en-US" w:eastAsia="zh-CN"/>
        </w:rPr>
        <w:t xml:space="preserve"> </w:t>
      </w:r>
      <w:r>
        <w:rPr>
          <w:rFonts w:hint="eastAsia" w:ascii="宋体" w:hAnsi="宋体" w:cs="宋体"/>
          <w:bCs/>
          <w:color w:val="auto"/>
          <w:kern w:val="0"/>
          <w:sz w:val="24"/>
          <w:szCs w:val="24"/>
        </w:rPr>
        <w:t>博爱县孝敬镇西界沟小学教学楼维修项目</w:t>
      </w:r>
      <w:r>
        <w:rPr>
          <w:rFonts w:hint="eastAsia" w:ascii="宋体" w:hAnsi="宋体" w:eastAsia="宋体" w:cs="宋体"/>
          <w:color w:val="0000FF"/>
          <w:kern w:val="0"/>
          <w:sz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采</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购</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编</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号：</w:t>
      </w:r>
      <w:r>
        <w:rPr>
          <w:rFonts w:hint="eastAsia" w:ascii="宋体" w:hAnsi="宋体" w:cs="宋体"/>
          <w:bCs/>
          <w:kern w:val="0"/>
          <w:sz w:val="24"/>
          <w:szCs w:val="24"/>
        </w:rPr>
        <w:t>博政采购（202</w:t>
      </w:r>
      <w:r>
        <w:rPr>
          <w:rFonts w:hint="eastAsia" w:ascii="宋体" w:hAnsi="宋体" w:cs="宋体"/>
          <w:bCs/>
          <w:kern w:val="0"/>
          <w:sz w:val="24"/>
          <w:szCs w:val="24"/>
          <w:lang w:val="en-US" w:eastAsia="zh-CN"/>
        </w:rPr>
        <w:t>4</w:t>
      </w:r>
      <w:r>
        <w:rPr>
          <w:rFonts w:hint="eastAsia" w:ascii="宋体" w:hAnsi="宋体" w:cs="宋体"/>
          <w:bCs/>
          <w:kern w:val="0"/>
          <w:sz w:val="24"/>
          <w:szCs w:val="24"/>
        </w:rPr>
        <w:t>）</w:t>
      </w:r>
      <w:r>
        <w:rPr>
          <w:rFonts w:hint="eastAsia" w:ascii="宋体" w:hAnsi="宋体" w:cs="宋体"/>
          <w:bCs/>
          <w:color w:val="auto"/>
          <w:kern w:val="0"/>
          <w:sz w:val="24"/>
          <w:szCs w:val="24"/>
          <w:highlight w:val="none"/>
          <w:lang w:val="en-US" w:eastAsia="zh-CN"/>
        </w:rPr>
        <w:t>38</w:t>
      </w:r>
      <w:r>
        <w:rPr>
          <w:rFonts w:hint="eastAsia" w:ascii="宋体" w:hAnsi="宋体" w:cs="宋体"/>
          <w:bCs/>
          <w:kern w:val="0"/>
          <w:sz w:val="24"/>
          <w:szCs w:val="24"/>
        </w:rPr>
        <w:t>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资</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金</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来</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源：</w:t>
      </w:r>
      <w:r>
        <w:rPr>
          <w:rFonts w:hint="eastAsia" w:ascii="宋体" w:hAnsi="宋体" w:eastAsia="宋体" w:cs="宋体"/>
          <w:sz w:val="24"/>
          <w:lang w:val="en-US" w:eastAsia="zh-CN"/>
        </w:rPr>
        <w:t>上级</w:t>
      </w:r>
      <w:r>
        <w:rPr>
          <w:rFonts w:hint="eastAsia" w:ascii="宋体" w:hAnsi="宋体" w:eastAsia="宋体" w:cs="宋体"/>
          <w:sz w:val="24"/>
          <w:lang w:eastAsia="zh-CN"/>
        </w:rPr>
        <w:t>财政资金</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szCs w:val="24"/>
          <w:highlight w:val="none"/>
        </w:rPr>
        <w:t>资格要求详见公告及前附表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响应文件报价应是谈判文件和其他相关资料确定的全部工作内容的价格体现。</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0"/>
          <w:sz w:val="24"/>
          <w:highlight w:val="none"/>
        </w:rPr>
        <w:t>的响应文件应实质性响应谈判文件要求。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响应文件递交截止时间之后，任何人不得更改响应文件。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本项目不再统一召开答疑会，如有疑问请与</w:t>
      </w:r>
      <w:r>
        <w:rPr>
          <w:rFonts w:hint="eastAsia" w:ascii="宋体" w:hAnsi="宋体" w:eastAsia="宋体" w:cs="宋体"/>
          <w:color w:val="auto"/>
          <w:kern w:val="0"/>
          <w:sz w:val="24"/>
          <w:szCs w:val="24"/>
          <w:highlight w:val="none"/>
        </w:rPr>
        <w:t>博爱县孝敬镇</w:t>
      </w:r>
      <w:r>
        <w:rPr>
          <w:rFonts w:hint="eastAsia" w:ascii="宋体" w:hAnsi="宋体" w:cs="宋体"/>
          <w:color w:val="auto"/>
          <w:kern w:val="0"/>
          <w:sz w:val="24"/>
          <w:szCs w:val="24"/>
          <w:highlight w:val="none"/>
          <w:lang w:eastAsia="zh-CN"/>
        </w:rPr>
        <w:t>西界沟小学</w:t>
      </w:r>
      <w:r>
        <w:rPr>
          <w:rFonts w:hint="eastAsia" w:ascii="宋体" w:hAnsi="宋体" w:eastAsia="宋体" w:cs="宋体"/>
          <w:color w:val="auto"/>
          <w:kern w:val="0"/>
          <w:sz w:val="24"/>
          <w:highlight w:val="none"/>
        </w:rPr>
        <w:t>和</w:t>
      </w:r>
      <w:r>
        <w:rPr>
          <w:rFonts w:hint="eastAsia" w:ascii="宋体" w:hAnsi="宋体" w:eastAsia="宋体" w:cs="宋体"/>
          <w:color w:val="auto"/>
          <w:kern w:val="0"/>
          <w:sz w:val="24"/>
          <w:highlight w:val="none"/>
          <w:lang w:eastAsia="zh-CN"/>
        </w:rPr>
        <w:t>河南金鸿项目管理有限公司</w:t>
      </w:r>
      <w:r>
        <w:rPr>
          <w:rFonts w:hint="eastAsia" w:ascii="宋体" w:hAnsi="宋体" w:eastAsia="宋体" w:cs="宋体"/>
          <w:color w:val="auto"/>
          <w:kern w:val="0"/>
          <w:sz w:val="24"/>
          <w:highlight w:val="none"/>
        </w:rPr>
        <w:t>联系。</w:t>
      </w:r>
      <w:r>
        <w:rPr>
          <w:rFonts w:hint="eastAsia" w:ascii="宋体" w:hAnsi="宋体" w:eastAsia="宋体" w:cs="宋体"/>
          <w:color w:val="auto"/>
          <w:kern w:val="0"/>
          <w:sz w:val="24"/>
          <w:highlight w:val="none"/>
        </w:rPr>
        <w:tab/>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合同由成交人与</w:t>
      </w:r>
      <w:r>
        <w:rPr>
          <w:rFonts w:hint="eastAsia" w:ascii="宋体" w:hAnsi="宋体" w:eastAsia="宋体" w:cs="宋体"/>
          <w:color w:val="auto"/>
          <w:kern w:val="0"/>
          <w:sz w:val="24"/>
          <w:szCs w:val="24"/>
          <w:highlight w:val="none"/>
        </w:rPr>
        <w:t>博爱县孝敬镇</w:t>
      </w:r>
      <w:r>
        <w:rPr>
          <w:rFonts w:hint="eastAsia" w:ascii="宋体" w:hAnsi="宋体" w:cs="宋体"/>
          <w:color w:val="auto"/>
          <w:kern w:val="0"/>
          <w:sz w:val="24"/>
          <w:szCs w:val="24"/>
          <w:highlight w:val="none"/>
          <w:lang w:eastAsia="zh-CN"/>
        </w:rPr>
        <w:t>西界沟小学</w:t>
      </w:r>
      <w:r>
        <w:rPr>
          <w:rFonts w:hint="eastAsia" w:ascii="宋体" w:hAnsi="宋体" w:eastAsia="宋体" w:cs="宋体"/>
          <w:color w:val="auto"/>
          <w:kern w:val="0"/>
          <w:sz w:val="24"/>
          <w:highlight w:val="none"/>
        </w:rPr>
        <w:t>签订。</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成交人不得转包项目，否则一经发现，采购人有权另行选择其它单位。</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kern w:val="0"/>
          <w:sz w:val="24"/>
          <w:highlight w:val="none"/>
          <w:lang w:val="en-US" w:eastAsia="zh-CN"/>
        </w:rPr>
        <w:t>9</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付款方式：</w:t>
      </w:r>
      <w:r>
        <w:rPr>
          <w:rFonts w:hint="eastAsia" w:ascii="宋体" w:hAnsi="宋体" w:eastAsia="宋体" w:cs="宋体"/>
          <w:b w:val="0"/>
          <w:color w:val="auto"/>
          <w:sz w:val="24"/>
          <w:szCs w:val="24"/>
          <w:highlight w:val="none"/>
        </w:rPr>
        <w:t>工程完工验收合格后支付</w:t>
      </w:r>
      <w:r>
        <w:rPr>
          <w:rFonts w:hint="eastAsia" w:ascii="宋体" w:hAnsi="宋体" w:eastAsia="宋体" w:cs="宋体"/>
          <w:b w:val="0"/>
          <w:color w:val="auto"/>
          <w:sz w:val="24"/>
          <w:szCs w:val="24"/>
          <w:highlight w:val="none"/>
          <w:lang w:eastAsia="zh-CN"/>
        </w:rPr>
        <w:t>合同</w:t>
      </w:r>
      <w:r>
        <w:rPr>
          <w:rFonts w:hint="eastAsia" w:ascii="宋体" w:hAnsi="宋体" w:eastAsia="宋体" w:cs="宋体"/>
          <w:b w:val="0"/>
          <w:color w:val="auto"/>
          <w:sz w:val="24"/>
          <w:szCs w:val="24"/>
          <w:highlight w:val="none"/>
        </w:rPr>
        <w:t>价款的7</w:t>
      </w:r>
      <w:r>
        <w:rPr>
          <w:rFonts w:hint="eastAsia" w:asci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%，经竣工验收决算，承包人须</w:t>
      </w:r>
      <w:r>
        <w:rPr>
          <w:rFonts w:hint="eastAsia" w:ascii="宋体" w:eastAsia="宋体" w:cs="宋体"/>
          <w:b w:val="0"/>
          <w:color w:val="auto"/>
          <w:sz w:val="24"/>
          <w:szCs w:val="24"/>
          <w:highlight w:val="none"/>
          <w:lang w:eastAsia="zh-CN"/>
        </w:rPr>
        <w:t>向采购人</w:t>
      </w:r>
      <w:r>
        <w:rPr>
          <w:rFonts w:hint="eastAsia" w:ascii="宋体" w:hAnsi="宋体" w:eastAsia="宋体" w:cs="宋体"/>
          <w:b w:val="0"/>
          <w:color w:val="auto"/>
          <w:sz w:val="24"/>
          <w:szCs w:val="24"/>
          <w:highlight w:val="none"/>
        </w:rPr>
        <w:t>提供合同价款3%的保函作为质保金后，支付至决算价款的100%</w:t>
      </w:r>
      <w:r>
        <w:rPr>
          <w:rFonts w:hint="eastAsia" w:ascii="宋体" w:eastAsia="宋体" w:cs="宋体"/>
          <w:b w:val="0"/>
          <w:color w:val="auto"/>
          <w:sz w:val="24"/>
          <w:szCs w:val="24"/>
          <w:highlight w:val="none"/>
          <w:lang w:eastAsia="zh-CN"/>
        </w:rPr>
        <w:t>，</w:t>
      </w:r>
      <w:r>
        <w:rPr>
          <w:rFonts w:hint="eastAsia" w:asciiTheme="minorEastAsia" w:hAnsiTheme="minorEastAsia" w:eastAsiaTheme="minorEastAsia" w:cstheme="minorEastAsia"/>
          <w:b w:val="0"/>
          <w:bCs/>
          <w:sz w:val="24"/>
          <w:szCs w:val="24"/>
          <w:highlight w:val="none"/>
          <w:lang w:eastAsia="zh-CN"/>
        </w:rPr>
        <w:t>质保期满</w:t>
      </w:r>
      <w:r>
        <w:rPr>
          <w:rFonts w:hint="eastAsia" w:asciiTheme="minorEastAsia" w:hAnsiTheme="minorEastAsia" w:eastAsiaTheme="minorEastAsia" w:cstheme="minorEastAsia"/>
          <w:b w:val="0"/>
          <w:bCs/>
          <w:sz w:val="24"/>
          <w:szCs w:val="24"/>
          <w:highlight w:val="none"/>
          <w:lang w:val="en-US" w:eastAsia="zh-CN"/>
        </w:rPr>
        <w:t>一</w:t>
      </w:r>
      <w:r>
        <w:rPr>
          <w:rFonts w:hint="eastAsia" w:asciiTheme="minorEastAsia" w:hAnsiTheme="minorEastAsia" w:eastAsiaTheme="minorEastAsia" w:cstheme="minorEastAsia"/>
          <w:b w:val="0"/>
          <w:bCs/>
          <w:sz w:val="24"/>
          <w:szCs w:val="24"/>
          <w:highlight w:val="none"/>
          <w:lang w:eastAsia="zh-CN"/>
        </w:rPr>
        <w:t>年无质量问题保函自动作废或退还。</w:t>
      </w:r>
      <w:r>
        <w:rPr>
          <w:rFonts w:hint="eastAsia" w:ascii="宋体" w:hAnsi="宋体" w:eastAsia="宋体" w:cs="宋体"/>
          <w:b w:val="0"/>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质量标准：</w:t>
      </w:r>
      <w:r>
        <w:rPr>
          <w:rFonts w:hint="eastAsia" w:ascii="宋体" w:hAnsi="宋体" w:eastAsia="宋体" w:cs="宋体"/>
          <w:color w:val="auto"/>
          <w:kern w:val="0"/>
          <w:sz w:val="24"/>
          <w:highlight w:val="none"/>
          <w:lang w:val="en-US" w:eastAsia="zh-CN"/>
        </w:rPr>
        <w:t>合格。</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质保期：一年</w:t>
      </w:r>
      <w:r>
        <w:rPr>
          <w:rFonts w:hint="eastAsia" w:ascii="宋体" w:hAnsi="宋体" w:eastAsia="宋体" w:cs="宋体"/>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工期</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45</w:t>
      </w:r>
      <w:r>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t>日历天</w:t>
      </w:r>
      <w:r>
        <w:rPr>
          <w:rFonts w:hint="eastAsia" w:ascii="宋体" w:hAnsi="宋体" w:eastAsia="宋体" w:cs="宋体"/>
          <w:b w:val="0"/>
          <w:color w:val="auto"/>
          <w:kern w:val="0"/>
          <w:sz w:val="24"/>
          <w:szCs w:val="24"/>
          <w:highlight w:val="none"/>
          <w:lang w:val="en-US" w:eastAsia="zh-CN" w:bidi="ar-SA"/>
        </w:rPr>
        <w:t>。</w:t>
      </w:r>
      <w:bookmarkStart w:id="11" w:name="_Toc55293033"/>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kern w:val="0"/>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kern w:val="0"/>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kern w:val="0"/>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kern w:val="0"/>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kern w:val="0"/>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kern w:val="0"/>
          <w:sz w:val="24"/>
          <w:szCs w:val="24"/>
          <w:highlight w:val="none"/>
          <w:lang w:val="en-US" w:eastAsia="zh-CN" w:bidi="ar-SA"/>
        </w:rPr>
      </w:pPr>
    </w:p>
    <w:p>
      <w:pPr>
        <w:pStyle w:val="20"/>
        <w:rPr>
          <w:rFonts w:hint="eastAsia" w:ascii="宋体" w:hAnsi="宋体" w:eastAsia="宋体" w:cs="宋体"/>
          <w:b w:val="0"/>
          <w:color w:val="auto"/>
          <w:kern w:val="0"/>
          <w:sz w:val="24"/>
          <w:szCs w:val="24"/>
          <w:highlight w:val="none"/>
          <w:lang w:val="en-US" w:eastAsia="zh-CN" w:bidi="ar-SA"/>
        </w:rPr>
      </w:pPr>
    </w:p>
    <w:p>
      <w:pPr>
        <w:pStyle w:val="21"/>
        <w:rPr>
          <w:rFonts w:hint="eastAsia" w:ascii="宋体" w:hAnsi="宋体" w:eastAsia="宋体" w:cs="宋体"/>
          <w:b w:val="0"/>
          <w:color w:val="auto"/>
          <w:kern w:val="0"/>
          <w:sz w:val="24"/>
          <w:szCs w:val="24"/>
          <w:highlight w:val="none"/>
          <w:lang w:val="en-US" w:eastAsia="zh-CN" w:bidi="ar-SA"/>
        </w:rPr>
      </w:pPr>
    </w:p>
    <w:p>
      <w:pPr>
        <w:pStyle w:val="7"/>
        <w:rPr>
          <w:rFonts w:hint="eastAsia" w:ascii="宋体" w:hAnsi="宋体" w:eastAsia="宋体" w:cs="宋体"/>
          <w:b w:val="0"/>
          <w:color w:val="auto"/>
          <w:kern w:val="0"/>
          <w:sz w:val="24"/>
          <w:szCs w:val="24"/>
          <w:highlight w:val="none"/>
          <w:lang w:val="en-US" w:eastAsia="zh-CN" w:bidi="ar-SA"/>
        </w:rPr>
      </w:pPr>
    </w:p>
    <w:p>
      <w:pPr>
        <w:pStyle w:val="7"/>
        <w:ind w:left="0" w:leftChars="0" w:firstLine="0" w:firstLineChars="0"/>
        <w:rPr>
          <w:rFonts w:hint="eastAsia" w:ascii="宋体" w:hAnsi="宋体" w:eastAsia="宋体" w:cs="宋体"/>
          <w:b w:val="0"/>
          <w:color w:val="auto"/>
          <w:kern w:val="0"/>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b/>
          <w:bCs/>
          <w:kern w:val="0"/>
          <w:sz w:val="30"/>
          <w:szCs w:val="30"/>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b/>
          <w:bCs/>
          <w:kern w:val="2"/>
          <w:sz w:val="30"/>
          <w:szCs w:val="30"/>
        </w:rPr>
      </w:pPr>
      <w:r>
        <w:rPr>
          <w:rFonts w:hint="eastAsia"/>
          <w:b/>
          <w:bCs/>
          <w:kern w:val="0"/>
          <w:sz w:val="30"/>
          <w:szCs w:val="30"/>
        </w:rPr>
        <w:t>第二部分  谈判须知</w:t>
      </w:r>
      <w:bookmarkEnd w:id="8"/>
      <w:bookmarkEnd w:id="9"/>
      <w:bookmarkEnd w:id="10"/>
      <w:bookmarkEnd w:id="11"/>
    </w:p>
    <w:p>
      <w:pPr>
        <w:widowControl/>
        <w:spacing w:line="580" w:lineRule="atLeast"/>
        <w:jc w:val="center"/>
        <w:rPr>
          <w:rFonts w:ascii="宋体"/>
          <w:b/>
          <w:bCs/>
          <w:kern w:val="0"/>
          <w:sz w:val="30"/>
          <w:szCs w:val="30"/>
        </w:rPr>
      </w:pPr>
      <w:r>
        <w:rPr>
          <w:rFonts w:hint="eastAsia" w:ascii="宋体" w:hAnsi="宋体"/>
          <w:b/>
          <w:bCs/>
          <w:kern w:val="0"/>
          <w:sz w:val="30"/>
          <w:szCs w:val="30"/>
        </w:rPr>
        <w:t>一、总则</w:t>
      </w:r>
    </w:p>
    <w:p>
      <w:pPr>
        <w:widowControl/>
        <w:spacing w:line="360" w:lineRule="auto"/>
        <w:ind w:firstLine="480"/>
        <w:rPr>
          <w:rFonts w:ascii="宋体"/>
          <w:kern w:val="0"/>
          <w:sz w:val="24"/>
        </w:rPr>
      </w:pPr>
      <w:r>
        <w:rPr>
          <w:rFonts w:ascii="宋体" w:hAnsi="宋体"/>
          <w:kern w:val="0"/>
          <w:sz w:val="24"/>
        </w:rPr>
        <w:t>1</w:t>
      </w:r>
      <w:r>
        <w:rPr>
          <w:rFonts w:hint="eastAsia" w:ascii="宋体" w:hAnsi="宋体"/>
          <w:kern w:val="0"/>
          <w:sz w:val="24"/>
          <w:lang w:val="en-US" w:eastAsia="zh-CN"/>
        </w:rPr>
        <w:t>.</w:t>
      </w:r>
      <w:r>
        <w:rPr>
          <w:rFonts w:hint="eastAsia" w:ascii="宋体" w:hAnsi="宋体"/>
          <w:kern w:val="0"/>
          <w:sz w:val="24"/>
        </w:rPr>
        <w:t>根据《中华人民共和国政府采购法》以及相关的法律、法规、规章等，择优选定成交人。</w:t>
      </w:r>
    </w:p>
    <w:p>
      <w:pPr>
        <w:widowControl/>
        <w:spacing w:line="360" w:lineRule="auto"/>
        <w:ind w:firstLine="480"/>
        <w:rPr>
          <w:rFonts w:ascii="宋体"/>
          <w:color w:val="auto"/>
          <w:kern w:val="0"/>
          <w:sz w:val="24"/>
        </w:rPr>
      </w:pPr>
      <w:r>
        <w:rPr>
          <w:rFonts w:ascii="宋体" w:hAnsi="宋体"/>
          <w:color w:val="auto"/>
          <w:kern w:val="0"/>
          <w:sz w:val="24"/>
        </w:rPr>
        <w:t>2</w:t>
      </w:r>
      <w:r>
        <w:rPr>
          <w:rFonts w:hint="eastAsia" w:ascii="宋体" w:hAnsi="宋体"/>
          <w:color w:val="auto"/>
          <w:kern w:val="0"/>
          <w:sz w:val="24"/>
          <w:lang w:val="en-US" w:eastAsia="zh-CN"/>
        </w:rPr>
        <w:t>.</w:t>
      </w:r>
      <w:r>
        <w:rPr>
          <w:rFonts w:hint="eastAsia" w:ascii="宋体" w:hAnsi="宋体"/>
          <w:color w:val="auto"/>
          <w:kern w:val="0"/>
          <w:sz w:val="24"/>
        </w:rPr>
        <w:t>本次谈判已按照有关规定向博爱县财政局采购办备案。</w:t>
      </w:r>
    </w:p>
    <w:p>
      <w:pPr>
        <w:widowControl/>
        <w:spacing w:line="360" w:lineRule="auto"/>
        <w:ind w:firstLine="480"/>
        <w:rPr>
          <w:rFonts w:ascii="宋体"/>
          <w:kern w:val="0"/>
          <w:sz w:val="24"/>
        </w:rPr>
      </w:pPr>
      <w:r>
        <w:rPr>
          <w:rFonts w:ascii="宋体" w:hAnsi="宋体"/>
          <w:kern w:val="0"/>
          <w:sz w:val="24"/>
        </w:rPr>
        <w:t>3</w:t>
      </w:r>
      <w:r>
        <w:rPr>
          <w:rFonts w:hint="eastAsia" w:ascii="宋体" w:hAnsi="宋体"/>
          <w:kern w:val="0"/>
          <w:sz w:val="24"/>
          <w:lang w:val="en-US" w:eastAsia="zh-CN"/>
        </w:rPr>
        <w:t>.</w:t>
      </w:r>
      <w:r>
        <w:rPr>
          <w:rFonts w:hint="eastAsia" w:ascii="宋体" w:hAnsi="宋体"/>
          <w:kern w:val="0"/>
          <w:sz w:val="24"/>
        </w:rPr>
        <w:t>维护双方当事人的合法权益，反对不正当竞争。</w:t>
      </w:r>
    </w:p>
    <w:p>
      <w:pPr>
        <w:widowControl/>
        <w:spacing w:line="360" w:lineRule="auto"/>
        <w:ind w:firstLine="480"/>
        <w:rPr>
          <w:rFonts w:ascii="宋体"/>
          <w:kern w:val="0"/>
          <w:sz w:val="24"/>
        </w:rPr>
      </w:pPr>
      <w:r>
        <w:rPr>
          <w:rFonts w:ascii="宋体" w:hAnsi="宋体"/>
          <w:kern w:val="0"/>
          <w:sz w:val="24"/>
        </w:rPr>
        <w:t>4</w:t>
      </w:r>
      <w:r>
        <w:rPr>
          <w:rFonts w:hint="eastAsia" w:ascii="宋体" w:hAnsi="宋体"/>
          <w:kern w:val="0"/>
          <w:sz w:val="24"/>
          <w:lang w:val="en-US" w:eastAsia="zh-CN"/>
        </w:rPr>
        <w:t>.</w:t>
      </w:r>
      <w:r>
        <w:rPr>
          <w:rFonts w:hint="eastAsia" w:ascii="宋体" w:hAnsi="宋体"/>
          <w:kern w:val="0"/>
          <w:sz w:val="24"/>
        </w:rPr>
        <w:t>谈判单位应仔细阅读谈判文件，一旦参与谈判，均认为响应该谈判文件中采购人的有关要求。</w:t>
      </w:r>
    </w:p>
    <w:p>
      <w:pPr>
        <w:widowControl/>
        <w:spacing w:line="360" w:lineRule="auto"/>
        <w:ind w:firstLine="360"/>
        <w:rPr>
          <w:rFonts w:ascii="宋体"/>
          <w:kern w:val="0"/>
          <w:sz w:val="24"/>
        </w:rPr>
      </w:pPr>
      <w:r>
        <w:rPr>
          <w:rFonts w:ascii="宋体" w:hAnsi="宋体"/>
          <w:kern w:val="0"/>
          <w:sz w:val="24"/>
        </w:rPr>
        <w:t xml:space="preserve"> 5</w:t>
      </w:r>
      <w:r>
        <w:rPr>
          <w:rFonts w:hint="eastAsia" w:ascii="宋体" w:hAnsi="宋体"/>
          <w:kern w:val="0"/>
          <w:sz w:val="24"/>
          <w:lang w:val="en-US" w:eastAsia="zh-CN"/>
        </w:rPr>
        <w:t>.</w:t>
      </w:r>
      <w:r>
        <w:rPr>
          <w:rFonts w:hint="eastAsia" w:ascii="宋体" w:hAnsi="宋体"/>
          <w:kern w:val="0"/>
          <w:sz w:val="24"/>
        </w:rPr>
        <w:t>投标费用：</w:t>
      </w:r>
      <w:r>
        <w:rPr>
          <w:rFonts w:hint="eastAsia" w:ascii="宋体" w:hAnsi="宋体"/>
          <w:kern w:val="0"/>
          <w:sz w:val="24"/>
          <w:lang w:eastAsia="zh-CN"/>
        </w:rPr>
        <w:t>供应商</w:t>
      </w:r>
      <w:r>
        <w:rPr>
          <w:rFonts w:hint="eastAsia" w:ascii="宋体" w:hAnsi="宋体"/>
          <w:kern w:val="0"/>
          <w:sz w:val="24"/>
        </w:rPr>
        <w:t>在投标过程中所发生的一切费用，不论成交与否，均由</w:t>
      </w:r>
      <w:r>
        <w:rPr>
          <w:rFonts w:hint="eastAsia" w:ascii="宋体" w:hAnsi="宋体"/>
          <w:kern w:val="0"/>
          <w:sz w:val="24"/>
          <w:lang w:eastAsia="zh-CN"/>
        </w:rPr>
        <w:t>供应商</w:t>
      </w:r>
      <w:r>
        <w:rPr>
          <w:rFonts w:hint="eastAsia" w:ascii="宋体" w:hAnsi="宋体"/>
          <w:kern w:val="0"/>
          <w:sz w:val="24"/>
        </w:rPr>
        <w:t>自负，采购单位不承担任何责任。</w:t>
      </w:r>
    </w:p>
    <w:p>
      <w:pPr>
        <w:widowControl/>
        <w:rPr>
          <w:rFonts w:ascii="宋体" w:hAnsi="宋体"/>
          <w:b/>
          <w:bCs/>
          <w:kern w:val="0"/>
          <w:sz w:val="30"/>
          <w:szCs w:val="30"/>
        </w:rPr>
      </w:pPr>
    </w:p>
    <w:p>
      <w:pPr>
        <w:widowControl/>
        <w:spacing w:line="360" w:lineRule="auto"/>
        <w:jc w:val="center"/>
        <w:rPr>
          <w:rFonts w:ascii="宋体"/>
          <w:b/>
          <w:bCs/>
          <w:kern w:val="0"/>
          <w:sz w:val="30"/>
          <w:szCs w:val="30"/>
        </w:rPr>
      </w:pPr>
      <w:r>
        <w:rPr>
          <w:rFonts w:hint="eastAsia" w:ascii="宋体" w:hAnsi="宋体"/>
          <w:b/>
          <w:bCs/>
          <w:kern w:val="0"/>
          <w:sz w:val="30"/>
          <w:szCs w:val="30"/>
        </w:rPr>
        <w:t>二、采购内容及要求</w:t>
      </w:r>
    </w:p>
    <w:p>
      <w:pPr>
        <w:spacing w:line="360" w:lineRule="auto"/>
        <w:ind w:firstLine="480" w:firstLineChars="200"/>
        <w:rPr>
          <w:rFonts w:hint="eastAsia" w:ascii="宋体" w:hAnsi="宋体" w:eastAsia="宋体" w:cs="宋体"/>
          <w:color w:val="0000FF"/>
          <w:sz w:val="24"/>
          <w:lang w:eastAsia="zh-CN"/>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kern w:val="0"/>
          <w:sz w:val="24"/>
        </w:rPr>
        <w:t>项目名称：博爱县孝敬镇西界沟小学教学楼维修项目</w:t>
      </w:r>
    </w:p>
    <w:p>
      <w:pPr>
        <w:widowControl/>
        <w:spacing w:line="360" w:lineRule="auto"/>
        <w:ind w:firstLine="480" w:firstLineChars="200"/>
        <w:rPr>
          <w:rFonts w:hint="eastAsia" w:ascii="宋体" w:eastAsia="宋体" w:cs="宋体"/>
          <w:b w:val="0"/>
          <w:bCs/>
          <w:kern w:val="2"/>
          <w:sz w:val="24"/>
          <w:szCs w:val="24"/>
        </w:rPr>
      </w:pPr>
      <w:r>
        <w:rPr>
          <w:rFonts w:hint="eastAsia" w:ascii="宋体" w:eastAsia="宋体" w:cs="宋体"/>
          <w:b w:val="0"/>
          <w:bCs/>
          <w:kern w:val="2"/>
          <w:sz w:val="24"/>
          <w:szCs w:val="24"/>
        </w:rPr>
        <w:t>2.采购内容：博爱县孝敬镇西界沟小学教学楼维修项目，主要施工内容如下：教学楼维修改造及门岗房维修改造，屋面铺设二层3.0mm厚SBS改性沥青防水卷材，地面铺设防滑地砖＋硅PU塑胶地面，天棚喷刷涂料，包含安装钢制防盗门、安装铝合金窗户、电气照明系统、广播系统、墙面铲除、门窗拆除、垃圾外运等（具体详见本项目谈判文件、施工图纸、工程量清单、补充通知及答疑纪要等包含的全部内容）。</w:t>
      </w:r>
    </w:p>
    <w:p>
      <w:pPr>
        <w:spacing w:line="580" w:lineRule="atLeast"/>
        <w:ind w:firstLine="480" w:firstLineChars="200"/>
        <w:rPr>
          <w:rFonts w:ascii="宋体" w:hAnsi="宋体" w:cs="宋体"/>
          <w:bCs/>
          <w:sz w:val="24"/>
        </w:rPr>
      </w:pPr>
      <w:r>
        <w:rPr>
          <w:rFonts w:hint="eastAsia" w:ascii="宋体" w:hAnsi="宋体" w:cs="宋体"/>
          <w:bCs/>
          <w:sz w:val="24"/>
        </w:rPr>
        <w:t xml:space="preserve"> </w:t>
      </w:r>
    </w:p>
    <w:p>
      <w:pPr>
        <w:widowControl/>
        <w:jc w:val="center"/>
        <w:rPr>
          <w:rFonts w:ascii="宋体"/>
          <w:b/>
          <w:bCs/>
          <w:kern w:val="0"/>
          <w:sz w:val="30"/>
          <w:szCs w:val="30"/>
        </w:rPr>
      </w:pPr>
      <w:r>
        <w:rPr>
          <w:rFonts w:hint="eastAsia" w:ascii="宋体" w:hAnsi="宋体"/>
          <w:b/>
          <w:bCs/>
          <w:kern w:val="0"/>
          <w:sz w:val="30"/>
          <w:szCs w:val="30"/>
        </w:rPr>
        <w:t>三、谈判文件</w:t>
      </w:r>
    </w:p>
    <w:p>
      <w:pPr>
        <w:widowControl/>
        <w:spacing w:line="560" w:lineRule="exact"/>
        <w:ind w:firstLine="480" w:firstLineChars="200"/>
        <w:rPr>
          <w:rFonts w:ascii="宋体"/>
          <w:kern w:val="0"/>
          <w:sz w:val="24"/>
        </w:rPr>
      </w:pPr>
      <w:r>
        <w:rPr>
          <w:rFonts w:ascii="宋体" w:hAnsi="宋体"/>
          <w:kern w:val="0"/>
          <w:sz w:val="24"/>
        </w:rPr>
        <w:t>1</w:t>
      </w:r>
      <w:r>
        <w:rPr>
          <w:rFonts w:hint="eastAsia" w:ascii="宋体" w:hAnsi="宋体"/>
          <w:kern w:val="0"/>
          <w:sz w:val="24"/>
          <w:lang w:val="en-US" w:eastAsia="zh-CN"/>
        </w:rPr>
        <w:t>.</w:t>
      </w:r>
      <w:r>
        <w:rPr>
          <w:rFonts w:hint="eastAsia" w:ascii="宋体" w:hAnsi="宋体"/>
          <w:kern w:val="0"/>
          <w:sz w:val="24"/>
        </w:rPr>
        <w:t>谈判文件包括本文件和所有按本文件规定发出的补充通知等。</w:t>
      </w:r>
    </w:p>
    <w:p>
      <w:pPr>
        <w:widowControl/>
        <w:spacing w:line="560" w:lineRule="exact"/>
        <w:ind w:firstLine="480"/>
        <w:rPr>
          <w:rFonts w:ascii="宋体"/>
          <w:kern w:val="0"/>
          <w:sz w:val="24"/>
        </w:rPr>
      </w:pPr>
      <w:r>
        <w:rPr>
          <w:rFonts w:ascii="宋体" w:hAnsi="宋体"/>
          <w:kern w:val="0"/>
          <w:sz w:val="24"/>
        </w:rPr>
        <w:t>2</w:t>
      </w:r>
      <w:r>
        <w:rPr>
          <w:rFonts w:hint="eastAsia" w:ascii="宋体" w:hAnsi="宋体"/>
          <w:kern w:val="0"/>
          <w:sz w:val="24"/>
          <w:lang w:val="en-US" w:eastAsia="zh-CN"/>
        </w:rPr>
        <w:t>.</w:t>
      </w:r>
      <w:r>
        <w:rPr>
          <w:rFonts w:hint="eastAsia" w:ascii="宋体" w:hAnsi="宋体"/>
          <w:kern w:val="0"/>
          <w:sz w:val="24"/>
        </w:rPr>
        <w:t>投标单位的响应文件应实质上响应谈判文件的要求，否则，响应文件将被拒绝。</w:t>
      </w:r>
    </w:p>
    <w:p>
      <w:pPr>
        <w:widowControl/>
        <w:spacing w:line="560" w:lineRule="exact"/>
        <w:ind w:firstLine="480"/>
        <w:rPr>
          <w:rFonts w:ascii="宋体"/>
          <w:kern w:val="0"/>
          <w:sz w:val="24"/>
        </w:rPr>
      </w:pPr>
      <w:r>
        <w:rPr>
          <w:rFonts w:ascii="宋体" w:hAnsi="宋体"/>
          <w:kern w:val="0"/>
          <w:sz w:val="24"/>
        </w:rPr>
        <w:t>3</w:t>
      </w:r>
      <w:r>
        <w:rPr>
          <w:rFonts w:hint="eastAsia" w:ascii="宋体" w:hAnsi="宋体"/>
          <w:kern w:val="0"/>
          <w:sz w:val="24"/>
          <w:lang w:val="en-US" w:eastAsia="zh-CN"/>
        </w:rPr>
        <w:t>.</w:t>
      </w:r>
      <w:r>
        <w:rPr>
          <w:rFonts w:hint="eastAsia" w:ascii="宋体" w:hAnsi="宋体"/>
          <w:kern w:val="0"/>
          <w:sz w:val="24"/>
        </w:rPr>
        <w:t>谈判文件的解释。</w:t>
      </w:r>
    </w:p>
    <w:p>
      <w:pPr>
        <w:widowControl/>
        <w:spacing w:line="560" w:lineRule="exact"/>
        <w:ind w:firstLine="480" w:firstLineChars="200"/>
        <w:rPr>
          <w:rFonts w:ascii="宋体"/>
          <w:kern w:val="0"/>
          <w:sz w:val="24"/>
        </w:rPr>
      </w:pPr>
      <w:r>
        <w:rPr>
          <w:rFonts w:hint="eastAsia" w:ascii="宋体" w:hAnsi="宋体"/>
          <w:kern w:val="0"/>
          <w:sz w:val="24"/>
          <w:lang w:eastAsia="zh-CN"/>
        </w:rPr>
        <w:t>供应商</w:t>
      </w:r>
      <w:r>
        <w:rPr>
          <w:rFonts w:hint="eastAsia" w:ascii="宋体" w:hAnsi="宋体"/>
          <w:kern w:val="0"/>
          <w:sz w:val="24"/>
        </w:rPr>
        <w:t>对收到的谈判文件若有疑问，</w:t>
      </w:r>
      <w:r>
        <w:rPr>
          <w:rFonts w:hint="eastAsia" w:ascii="新宋体" w:hAnsi="新宋体" w:eastAsia="新宋体" w:cs="新宋体"/>
          <w:sz w:val="24"/>
        </w:rPr>
        <w:t>应在响应性文件递交截止时间一个工作日前</w:t>
      </w:r>
      <w:r>
        <w:rPr>
          <w:rFonts w:hint="eastAsia" w:ascii="宋体" w:hAnsi="宋体"/>
          <w:kern w:val="0"/>
          <w:sz w:val="24"/>
        </w:rPr>
        <w:t>，</w:t>
      </w:r>
      <w:r>
        <w:rPr>
          <w:rFonts w:hint="eastAsia" w:ascii="宋体" w:hAnsi="宋体" w:cs="宋体"/>
          <w:bCs/>
          <w:sz w:val="24"/>
        </w:rPr>
        <w:t>应以书面形式向</w:t>
      </w:r>
      <w:r>
        <w:rPr>
          <w:rFonts w:hint="eastAsia" w:ascii="宋体" w:hAnsi="宋体" w:eastAsia="宋体" w:cs="宋体"/>
          <w:color w:val="auto"/>
          <w:kern w:val="0"/>
          <w:sz w:val="24"/>
          <w:szCs w:val="24"/>
          <w:highlight w:val="none"/>
        </w:rPr>
        <w:t>博爱县孝敬镇</w:t>
      </w:r>
      <w:r>
        <w:rPr>
          <w:rFonts w:hint="eastAsia" w:ascii="宋体" w:hAnsi="宋体" w:cs="宋体"/>
          <w:color w:val="auto"/>
          <w:kern w:val="0"/>
          <w:sz w:val="24"/>
          <w:szCs w:val="24"/>
          <w:highlight w:val="none"/>
          <w:lang w:eastAsia="zh-CN"/>
        </w:rPr>
        <w:t>西界沟小学</w:t>
      </w:r>
      <w:r>
        <w:rPr>
          <w:rFonts w:hint="eastAsia" w:ascii="宋体" w:hAnsi="宋体"/>
          <w:kern w:val="0"/>
          <w:sz w:val="24"/>
        </w:rPr>
        <w:t>和</w:t>
      </w:r>
      <w:r>
        <w:rPr>
          <w:rFonts w:hint="eastAsia" w:ascii="宋体" w:hAnsi="宋体"/>
          <w:kern w:val="0"/>
          <w:sz w:val="24"/>
          <w:lang w:eastAsia="zh-CN"/>
        </w:rPr>
        <w:t>河南金鸿项目管理有限公司</w:t>
      </w:r>
      <w:r>
        <w:rPr>
          <w:rFonts w:hint="eastAsia" w:ascii="宋体" w:hAnsi="宋体"/>
          <w:kern w:val="0"/>
          <w:sz w:val="24"/>
        </w:rPr>
        <w:t>提出，</w:t>
      </w:r>
      <w:r>
        <w:rPr>
          <w:rFonts w:hint="eastAsia" w:ascii="宋体" w:hAnsi="宋体" w:eastAsia="宋体" w:cs="宋体"/>
          <w:color w:val="auto"/>
          <w:kern w:val="0"/>
          <w:sz w:val="24"/>
          <w:szCs w:val="24"/>
          <w:highlight w:val="none"/>
        </w:rPr>
        <w:t>博爱县孝敬镇</w:t>
      </w:r>
      <w:r>
        <w:rPr>
          <w:rFonts w:hint="eastAsia" w:ascii="宋体" w:hAnsi="宋体" w:cs="宋体"/>
          <w:color w:val="auto"/>
          <w:kern w:val="0"/>
          <w:sz w:val="24"/>
          <w:szCs w:val="24"/>
          <w:highlight w:val="none"/>
          <w:lang w:eastAsia="zh-CN"/>
        </w:rPr>
        <w:t>西界沟小学</w:t>
      </w:r>
      <w:r>
        <w:rPr>
          <w:rFonts w:hint="eastAsia" w:ascii="宋体" w:hAnsi="宋体"/>
          <w:kern w:val="0"/>
          <w:sz w:val="24"/>
        </w:rPr>
        <w:t>和</w:t>
      </w:r>
      <w:r>
        <w:rPr>
          <w:rFonts w:hint="eastAsia" w:ascii="宋体" w:hAnsi="宋体"/>
          <w:kern w:val="0"/>
          <w:sz w:val="24"/>
          <w:lang w:eastAsia="zh-CN"/>
        </w:rPr>
        <w:t>河南金鸿项目管理有限公司</w:t>
      </w:r>
      <w:r>
        <w:rPr>
          <w:rFonts w:hint="eastAsia" w:ascii="宋体" w:hAnsi="宋体"/>
          <w:kern w:val="0"/>
          <w:sz w:val="24"/>
        </w:rPr>
        <w:t>将以补充通知或答疑纪要的形式予以解答，答复内容将在《中国招标投标公共服务平台》、《焦作市政府采购网》、《焦作市公共资源交易中心网》、《博爱县人民政府网》、《博爱县公共资源交易中心网》上以更正、变更公告的方式发布并作为谈判文件的补充组成部分。</w:t>
      </w:r>
    </w:p>
    <w:p>
      <w:pPr>
        <w:widowControl/>
        <w:spacing w:line="560" w:lineRule="exact"/>
        <w:ind w:firstLine="480" w:firstLineChars="200"/>
        <w:rPr>
          <w:rFonts w:ascii="宋体"/>
          <w:kern w:val="0"/>
          <w:sz w:val="24"/>
        </w:rPr>
      </w:pPr>
      <w:r>
        <w:rPr>
          <w:rFonts w:hint="eastAsia" w:ascii="宋体" w:hAnsi="宋体"/>
          <w:kern w:val="0"/>
          <w:sz w:val="24"/>
        </w:rPr>
        <w:t>本谈判文件的解释权属于</w:t>
      </w:r>
      <w:r>
        <w:rPr>
          <w:rFonts w:hint="eastAsia" w:ascii="宋体" w:hAnsi="宋体" w:eastAsia="宋体" w:cs="宋体"/>
          <w:color w:val="auto"/>
          <w:kern w:val="0"/>
          <w:sz w:val="24"/>
          <w:szCs w:val="24"/>
          <w:highlight w:val="none"/>
        </w:rPr>
        <w:t>博爱县孝敬镇</w:t>
      </w:r>
      <w:r>
        <w:rPr>
          <w:rFonts w:hint="eastAsia" w:ascii="宋体" w:hAnsi="宋体" w:cs="宋体"/>
          <w:color w:val="auto"/>
          <w:kern w:val="0"/>
          <w:sz w:val="24"/>
          <w:szCs w:val="24"/>
          <w:highlight w:val="none"/>
          <w:lang w:eastAsia="zh-CN"/>
        </w:rPr>
        <w:t>西界沟小学</w:t>
      </w:r>
      <w:r>
        <w:rPr>
          <w:rFonts w:hint="eastAsia" w:ascii="宋体" w:hAnsi="宋体"/>
          <w:kern w:val="0"/>
          <w:sz w:val="24"/>
        </w:rPr>
        <w:t>。</w:t>
      </w:r>
    </w:p>
    <w:p>
      <w:pPr>
        <w:widowControl/>
        <w:spacing w:line="560" w:lineRule="exact"/>
        <w:ind w:firstLine="480"/>
        <w:rPr>
          <w:rFonts w:ascii="宋体"/>
          <w:kern w:val="0"/>
          <w:sz w:val="24"/>
        </w:rPr>
      </w:pPr>
      <w:r>
        <w:rPr>
          <w:rFonts w:ascii="宋体" w:hAnsi="宋体"/>
          <w:kern w:val="0"/>
          <w:sz w:val="24"/>
        </w:rPr>
        <w:t>4</w:t>
      </w:r>
      <w:r>
        <w:rPr>
          <w:rFonts w:hint="eastAsia" w:ascii="宋体" w:hAnsi="宋体"/>
          <w:kern w:val="0"/>
          <w:sz w:val="24"/>
          <w:lang w:val="en-US" w:eastAsia="zh-CN"/>
        </w:rPr>
        <w:t>.</w:t>
      </w:r>
      <w:r>
        <w:rPr>
          <w:rFonts w:hint="eastAsia" w:ascii="宋体" w:hAnsi="宋体"/>
          <w:kern w:val="0"/>
          <w:sz w:val="24"/>
        </w:rPr>
        <w:t>谈判文件的修改。</w:t>
      </w:r>
    </w:p>
    <w:p>
      <w:pPr>
        <w:widowControl/>
        <w:spacing w:line="560" w:lineRule="exact"/>
        <w:ind w:firstLine="360"/>
        <w:rPr>
          <w:rFonts w:ascii="宋体" w:hAnsi="宋体"/>
          <w:kern w:val="0"/>
          <w:sz w:val="24"/>
        </w:rPr>
      </w:pPr>
      <w:r>
        <w:rPr>
          <w:rFonts w:ascii="宋体" w:hAnsi="宋体"/>
          <w:kern w:val="0"/>
          <w:sz w:val="24"/>
        </w:rPr>
        <w:t xml:space="preserve"> 4</w:t>
      </w:r>
      <w:r>
        <w:rPr>
          <w:rFonts w:hint="eastAsia" w:ascii="宋体" w:hAnsi="宋体"/>
          <w:kern w:val="0"/>
          <w:sz w:val="24"/>
        </w:rPr>
        <w:t>．</w:t>
      </w:r>
      <w:r>
        <w:rPr>
          <w:rFonts w:ascii="宋体" w:hAnsi="宋体"/>
          <w:kern w:val="0"/>
          <w:sz w:val="24"/>
        </w:rPr>
        <w:t>1</w:t>
      </w:r>
      <w:r>
        <w:rPr>
          <w:rFonts w:hint="eastAsia" w:ascii="宋体" w:hAnsi="宋体"/>
          <w:kern w:val="0"/>
          <w:sz w:val="24"/>
        </w:rPr>
        <w:t>在谈判文件发出后，如需对文件进行修改，应在谈判开始前以补充通知的形式在相关网站发布，通知领取谈判文件的投标供应商。</w:t>
      </w:r>
    </w:p>
    <w:p>
      <w:pPr>
        <w:widowControl/>
        <w:spacing w:line="560" w:lineRule="exact"/>
        <w:ind w:firstLine="480"/>
        <w:rPr>
          <w:rFonts w:ascii="宋体" w:hAnsi="宋体"/>
          <w:kern w:val="0"/>
          <w:sz w:val="24"/>
        </w:rPr>
      </w:pPr>
      <w:r>
        <w:rPr>
          <w:rFonts w:ascii="宋体" w:hAnsi="宋体"/>
          <w:kern w:val="0"/>
          <w:sz w:val="24"/>
        </w:rPr>
        <w:t>5</w:t>
      </w:r>
      <w:r>
        <w:rPr>
          <w:rFonts w:hint="eastAsia" w:ascii="宋体" w:hAnsi="宋体"/>
          <w:kern w:val="0"/>
          <w:sz w:val="24"/>
          <w:lang w:val="en-US" w:eastAsia="zh-CN"/>
        </w:rPr>
        <w:t>.</w:t>
      </w:r>
      <w:r>
        <w:rPr>
          <w:rFonts w:hint="eastAsia" w:ascii="宋体" w:hAnsi="宋体"/>
          <w:kern w:val="0"/>
          <w:sz w:val="24"/>
        </w:rPr>
        <w:t>谈判文件、补充通知内容相互矛盾时，以最后发出的通知为准。</w:t>
      </w:r>
    </w:p>
    <w:p>
      <w:pPr>
        <w:widowControl/>
        <w:spacing w:line="560" w:lineRule="exact"/>
        <w:jc w:val="center"/>
        <w:rPr>
          <w:rFonts w:ascii="宋体"/>
          <w:b/>
          <w:bCs/>
          <w:kern w:val="0"/>
          <w:sz w:val="30"/>
          <w:szCs w:val="30"/>
        </w:rPr>
      </w:pPr>
      <w:r>
        <w:rPr>
          <w:rFonts w:hint="eastAsia" w:ascii="宋体" w:hAnsi="宋体"/>
          <w:b/>
          <w:bCs/>
          <w:kern w:val="0"/>
          <w:sz w:val="30"/>
          <w:szCs w:val="30"/>
        </w:rPr>
        <w:t>四、谈判要求</w:t>
      </w:r>
    </w:p>
    <w:p>
      <w:pPr>
        <w:widowControl/>
        <w:spacing w:line="560" w:lineRule="exact"/>
        <w:ind w:firstLine="480"/>
        <w:rPr>
          <w:rFonts w:ascii="宋体"/>
          <w:kern w:val="0"/>
          <w:sz w:val="24"/>
        </w:rPr>
      </w:pPr>
      <w:r>
        <w:rPr>
          <w:rFonts w:ascii="宋体" w:hAnsi="宋体"/>
          <w:kern w:val="0"/>
          <w:sz w:val="24"/>
        </w:rPr>
        <w:t>1</w:t>
      </w:r>
      <w:r>
        <w:rPr>
          <w:rFonts w:hint="eastAsia" w:ascii="宋体" w:hAnsi="宋体"/>
          <w:kern w:val="0"/>
          <w:sz w:val="24"/>
          <w:lang w:val="en-US" w:eastAsia="zh-CN"/>
        </w:rPr>
        <w:t>.</w:t>
      </w:r>
      <w:r>
        <w:rPr>
          <w:rFonts w:hint="eastAsia" w:ascii="宋体" w:hAnsi="宋体"/>
          <w:kern w:val="0"/>
          <w:sz w:val="24"/>
        </w:rPr>
        <w:t>确定成交人后，成交人要按照响应文件中承诺的内容履行合同。</w:t>
      </w:r>
    </w:p>
    <w:p>
      <w:pPr>
        <w:widowControl/>
        <w:spacing w:line="560" w:lineRule="exact"/>
        <w:ind w:firstLine="480"/>
        <w:rPr>
          <w:rFonts w:ascii="宋体"/>
          <w:kern w:val="0"/>
          <w:sz w:val="24"/>
        </w:rPr>
      </w:pPr>
      <w:r>
        <w:rPr>
          <w:rFonts w:ascii="宋体" w:hAnsi="宋体"/>
          <w:kern w:val="0"/>
          <w:sz w:val="24"/>
        </w:rPr>
        <w:t>2</w:t>
      </w:r>
      <w:r>
        <w:rPr>
          <w:rFonts w:hint="eastAsia" w:ascii="宋体" w:hAnsi="宋体"/>
          <w:kern w:val="0"/>
          <w:sz w:val="24"/>
          <w:lang w:val="en-US" w:eastAsia="zh-CN"/>
        </w:rPr>
        <w:t>.</w:t>
      </w:r>
      <w:r>
        <w:rPr>
          <w:rFonts w:hint="eastAsia" w:ascii="宋体" w:hAnsi="宋体"/>
          <w:kern w:val="0"/>
          <w:sz w:val="24"/>
        </w:rPr>
        <w:t>参加谈判的</w:t>
      </w:r>
      <w:r>
        <w:rPr>
          <w:rFonts w:hint="eastAsia" w:ascii="宋体" w:hAnsi="宋体"/>
          <w:kern w:val="0"/>
          <w:sz w:val="24"/>
          <w:lang w:eastAsia="zh-CN"/>
        </w:rPr>
        <w:t>供应商</w:t>
      </w:r>
      <w:r>
        <w:rPr>
          <w:rFonts w:hint="eastAsia" w:ascii="宋体" w:hAnsi="宋体"/>
          <w:kern w:val="0"/>
          <w:sz w:val="24"/>
        </w:rPr>
        <w:t>应按谈判文件中提供的格式填写响应文件，否则将认为是对该谈判文件的不响应。</w:t>
      </w:r>
    </w:p>
    <w:p>
      <w:pPr>
        <w:widowControl/>
        <w:spacing w:line="560" w:lineRule="exact"/>
        <w:ind w:firstLine="480"/>
        <w:rPr>
          <w:rFonts w:ascii="宋体"/>
          <w:kern w:val="0"/>
          <w:sz w:val="24"/>
        </w:rPr>
      </w:pPr>
      <w:r>
        <w:rPr>
          <w:rFonts w:ascii="宋体" w:hAnsi="宋体"/>
          <w:kern w:val="0"/>
          <w:sz w:val="24"/>
        </w:rPr>
        <w:t>3</w:t>
      </w:r>
      <w:r>
        <w:rPr>
          <w:rFonts w:hint="eastAsia" w:ascii="宋体" w:hAnsi="宋体"/>
          <w:kern w:val="0"/>
          <w:sz w:val="24"/>
          <w:lang w:val="en-US" w:eastAsia="zh-CN"/>
        </w:rPr>
        <w:t>.</w:t>
      </w:r>
      <w:r>
        <w:rPr>
          <w:rFonts w:hint="eastAsia" w:ascii="宋体" w:hAnsi="宋体"/>
          <w:kern w:val="0"/>
          <w:sz w:val="24"/>
        </w:rPr>
        <w:t>对谈判文件未作出实质性响应的</w:t>
      </w:r>
      <w:r>
        <w:rPr>
          <w:rFonts w:hint="eastAsia" w:ascii="宋体" w:hAnsi="宋体"/>
          <w:kern w:val="0"/>
          <w:sz w:val="24"/>
          <w:lang w:eastAsia="zh-CN"/>
        </w:rPr>
        <w:t>供应商</w:t>
      </w:r>
      <w:r>
        <w:rPr>
          <w:rFonts w:hint="eastAsia" w:ascii="宋体" w:hAnsi="宋体"/>
          <w:kern w:val="0"/>
          <w:sz w:val="24"/>
        </w:rPr>
        <w:t>将被拒绝参与谈判。</w:t>
      </w:r>
    </w:p>
    <w:p>
      <w:pPr>
        <w:widowControl/>
        <w:jc w:val="center"/>
        <w:rPr>
          <w:rFonts w:hint="eastAsia" w:ascii="宋体" w:hAnsi="宋体"/>
          <w:b/>
          <w:bCs/>
          <w:kern w:val="0"/>
          <w:sz w:val="30"/>
          <w:szCs w:val="30"/>
        </w:rPr>
      </w:pPr>
    </w:p>
    <w:p>
      <w:pPr>
        <w:widowControl/>
        <w:spacing w:line="360" w:lineRule="auto"/>
        <w:jc w:val="center"/>
        <w:rPr>
          <w:rFonts w:ascii="宋体"/>
          <w:b/>
          <w:bCs/>
          <w:kern w:val="0"/>
          <w:sz w:val="30"/>
          <w:szCs w:val="30"/>
        </w:rPr>
      </w:pPr>
      <w:r>
        <w:rPr>
          <w:rFonts w:hint="eastAsia" w:ascii="宋体" w:hAnsi="宋体"/>
          <w:b/>
          <w:bCs/>
          <w:kern w:val="0"/>
          <w:sz w:val="30"/>
          <w:szCs w:val="30"/>
        </w:rPr>
        <w:t>五、响应文件的编制、递交和修改</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一、响应文件的语言及格式。</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与报价有关的所有文件必须使用中文，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0"/>
          <w:sz w:val="24"/>
          <w:highlight w:val="none"/>
        </w:rPr>
        <w:t>必须使用谈判文件中规定的文件格式。</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二、响应文件的组成。</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响应文件应主要包括下列部分：</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（1）谈判报价函；</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szCs w:val="22"/>
          <w:highlight w:val="none"/>
        </w:rPr>
        <w:t xml:space="preserve">2）第一轮报价表和已标价工程量清单； </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rPr>
        <w:t>（3）</w:t>
      </w:r>
      <w:r>
        <w:rPr>
          <w:rFonts w:hint="eastAsia" w:ascii="宋体" w:hAnsi="宋体" w:eastAsia="宋体" w:cs="宋体"/>
          <w:color w:val="auto"/>
          <w:kern w:val="0"/>
          <w:sz w:val="24"/>
          <w:szCs w:val="22"/>
          <w:highlight w:val="none"/>
          <w:lang w:val="en-US" w:eastAsia="zh-CN"/>
        </w:rPr>
        <w:t>法定代表人身份证明；</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w:t>
      </w:r>
      <w:r>
        <w:rPr>
          <w:rFonts w:hint="eastAsia" w:ascii="宋体" w:hAnsi="宋体" w:eastAsia="宋体" w:cs="宋体"/>
          <w:color w:val="auto"/>
          <w:kern w:val="0"/>
          <w:sz w:val="24"/>
          <w:szCs w:val="22"/>
          <w:highlight w:val="none"/>
          <w:lang w:val="en-US" w:eastAsia="zh-CN"/>
        </w:rPr>
        <w:t>授权委托书</w:t>
      </w:r>
      <w:r>
        <w:rPr>
          <w:rFonts w:hint="eastAsia" w:ascii="宋体" w:hAnsi="宋体" w:eastAsia="宋体" w:cs="宋体"/>
          <w:color w:val="auto"/>
          <w:kern w:val="0"/>
          <w:sz w:val="24"/>
          <w:szCs w:val="22"/>
          <w:highlight w:val="none"/>
        </w:rPr>
        <w:t>；</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供应商资格证明承诺函；</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lang w:val="en-US" w:eastAsia="zh-CN"/>
        </w:rPr>
        <w:t>6</w:t>
      </w:r>
      <w:r>
        <w:rPr>
          <w:rFonts w:hint="eastAsia" w:ascii="宋体" w:hAnsi="宋体" w:eastAsia="宋体" w:cs="宋体"/>
          <w:color w:val="auto"/>
          <w:kern w:val="0"/>
          <w:sz w:val="24"/>
          <w:szCs w:val="22"/>
          <w:highlight w:val="none"/>
        </w:rPr>
        <w:t>）谈判承诺函；</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lang w:val="en-US" w:eastAsia="zh-CN"/>
        </w:rPr>
        <w:t>7</w:t>
      </w:r>
      <w:r>
        <w:rPr>
          <w:rFonts w:hint="eastAsia" w:ascii="宋体" w:hAnsi="宋体" w:eastAsia="宋体" w:cs="宋体"/>
          <w:color w:val="auto"/>
          <w:kern w:val="0"/>
          <w:sz w:val="24"/>
          <w:szCs w:val="22"/>
          <w:highlight w:val="none"/>
        </w:rPr>
        <w:t>）施工组织设计和项目管理机构；</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lang w:val="en-US" w:eastAsia="zh-CN"/>
        </w:rPr>
        <w:t>8</w:t>
      </w:r>
      <w:r>
        <w:rPr>
          <w:rFonts w:hint="eastAsia" w:ascii="宋体" w:hAnsi="宋体" w:eastAsia="宋体" w:cs="宋体"/>
          <w:color w:val="auto"/>
          <w:kern w:val="0"/>
          <w:sz w:val="24"/>
          <w:szCs w:val="22"/>
          <w:highlight w:val="none"/>
        </w:rPr>
        <w:t>）优惠条件及服务</w:t>
      </w:r>
      <w:r>
        <w:rPr>
          <w:rFonts w:hint="eastAsia" w:ascii="宋体" w:hAnsi="宋体" w:eastAsia="宋体" w:cs="宋体"/>
          <w:color w:val="auto"/>
          <w:kern w:val="0"/>
          <w:sz w:val="24"/>
          <w:highlight w:val="none"/>
        </w:rPr>
        <w:t>承诺；</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项目经理无在建工程证明；</w:t>
      </w:r>
    </w:p>
    <w:p>
      <w:pPr>
        <w:keepNext w:val="0"/>
        <w:keepLines w:val="0"/>
        <w:pageBreakBefore w:val="0"/>
        <w:widowControl/>
        <w:shd w:val="clear" w:color="auto" w:fill="auto"/>
        <w:kinsoku/>
        <w:wordWrap/>
        <w:overflowPunct/>
        <w:topLinePunct w:val="0"/>
        <w:autoSpaceDE w:val="0"/>
        <w:autoSpaceDN w:val="0"/>
        <w:bidi w:val="0"/>
        <w:snapToGrid/>
        <w:spacing w:before="0" w:after="0" w:line="360" w:lineRule="auto"/>
        <w:ind w:right="0" w:rightChars="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（10）谈判文件要求的及谈判供应商认为需要加以说明的其他</w:t>
      </w:r>
      <w:r>
        <w:rPr>
          <w:rFonts w:hint="eastAsia" w:ascii="宋体" w:hAnsi="宋体" w:eastAsia="宋体" w:cs="宋体"/>
          <w:color w:val="auto"/>
          <w:kern w:val="0"/>
          <w:sz w:val="24"/>
          <w:highlight w:val="none"/>
          <w:lang w:val="en-US" w:eastAsia="zh-CN"/>
        </w:rPr>
        <w:t>资料</w:t>
      </w:r>
      <w:r>
        <w:rPr>
          <w:rFonts w:hint="eastAsia" w:ascii="宋体" w:hAnsi="宋体" w:eastAsia="宋体" w:cs="宋体"/>
          <w:color w:val="auto"/>
          <w:kern w:val="0"/>
          <w:sz w:val="24"/>
          <w:highlight w:val="none"/>
        </w:rPr>
        <w:t>。</w:t>
      </w:r>
    </w:p>
    <w:p>
      <w:pPr>
        <w:pStyle w:val="28"/>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注：1</w:t>
      </w:r>
      <w:r>
        <w:rPr>
          <w:rFonts w:hint="eastAsia" w:hAnsi="宋体" w:cs="宋体"/>
          <w:color w:val="auto"/>
          <w:highlight w:val="none"/>
          <w:lang w:val="en-US" w:eastAsia="zh-CN"/>
        </w:rPr>
        <w:t>.</w:t>
      </w:r>
      <w:r>
        <w:rPr>
          <w:rFonts w:hint="eastAsia" w:ascii="宋体" w:hAnsi="宋体" w:eastAsia="宋体" w:cs="宋体"/>
          <w:color w:val="auto"/>
          <w:highlight w:val="none"/>
        </w:rPr>
        <w:t>符合《政府采购法》第二十二条规定的资格条件，按照采购文件约定提供资格承诺，不再提供</w:t>
      </w:r>
      <w:r>
        <w:rPr>
          <w:rFonts w:hint="eastAsia" w:hAnsi="宋体" w:cs="宋体"/>
          <w:color w:val="auto"/>
          <w:highlight w:val="none"/>
          <w:lang w:val="en-US" w:eastAsia="zh-CN"/>
        </w:rPr>
        <w:t>资</w:t>
      </w:r>
      <w:r>
        <w:rPr>
          <w:rFonts w:hint="eastAsia" w:ascii="宋体" w:hAnsi="宋体" w:eastAsia="宋体" w:cs="宋体"/>
          <w:color w:val="auto"/>
          <w:highlight w:val="none"/>
          <w:lang w:eastAsia="zh-CN"/>
        </w:rPr>
        <w:t>质</w:t>
      </w:r>
      <w:r>
        <w:rPr>
          <w:rFonts w:hint="eastAsia" w:ascii="宋体" w:hAnsi="宋体" w:eastAsia="宋体" w:cs="宋体"/>
          <w:color w:val="auto"/>
          <w:highlight w:val="none"/>
        </w:rPr>
        <w:t>资料，主要包括供应商</w:t>
      </w:r>
      <w:r>
        <w:rPr>
          <w:rFonts w:hint="eastAsia" w:ascii="宋体" w:hAnsi="宋体" w:eastAsia="宋体" w:cs="宋体"/>
          <w:color w:val="auto"/>
          <w:highlight w:val="none"/>
          <w:lang w:eastAsia="zh-CN"/>
        </w:rPr>
        <w:t>在</w:t>
      </w:r>
      <w:r>
        <w:rPr>
          <w:rFonts w:hint="eastAsia" w:ascii="宋体" w:hAnsi="宋体" w:eastAsia="宋体" w:cs="宋体"/>
          <w:color w:val="auto"/>
          <w:highlight w:val="none"/>
        </w:rPr>
        <w:t>响应文件中无需再提供营业执照、财务状况报告、依法缴纳税收和社会保障资金、具有履行合同所必须的设备和专业技术能力、参加政府采购活动前三年内</w:t>
      </w:r>
      <w:r>
        <w:rPr>
          <w:rFonts w:hint="eastAsia" w:ascii="宋体" w:hAnsi="宋体" w:eastAsia="宋体" w:cs="宋体"/>
          <w:color w:val="auto"/>
          <w:highlight w:val="none"/>
          <w:lang w:eastAsia="zh-CN"/>
        </w:rPr>
        <w:t>在</w:t>
      </w:r>
      <w:r>
        <w:rPr>
          <w:rFonts w:hint="eastAsia" w:ascii="宋体" w:hAnsi="宋体" w:eastAsia="宋体" w:cs="宋体"/>
          <w:color w:val="auto"/>
          <w:highlight w:val="none"/>
        </w:rPr>
        <w:t>经营活动中没有重大违法纪律相关证明材料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企业施工资质证书和安全生产许可证、项目经理建造师证书和安全生产考核合格证，拟派项目技术负责人须具有相关专业中级职称；</w:t>
      </w:r>
    </w:p>
    <w:p>
      <w:pPr>
        <w:pStyle w:val="28"/>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hAnsi="宋体" w:cs="宋体"/>
          <w:color w:val="auto"/>
          <w:highlight w:val="none"/>
          <w:lang w:val="en-US" w:eastAsia="zh-CN"/>
        </w:rPr>
        <w:t>.</w:t>
      </w:r>
      <w:r>
        <w:rPr>
          <w:rFonts w:hint="eastAsia" w:ascii="宋体" w:hAnsi="宋体" w:eastAsia="宋体" w:cs="宋体"/>
          <w:color w:val="auto"/>
          <w:highlight w:val="none"/>
        </w:rPr>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pPr>
        <w:pStyle w:val="28"/>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highlight w:val="none"/>
          <w:lang w:val="en-US" w:eastAsia="zh-CN"/>
        </w:rPr>
        <w:t>3</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成交人在签订合同前需向采购人提供资格证明材料原件，资格证明材料包括：</w:t>
      </w:r>
      <w:r>
        <w:rPr>
          <w:rFonts w:hint="eastAsia" w:ascii="宋体" w:hAnsi="宋体" w:eastAsia="宋体" w:cs="宋体"/>
          <w:color w:val="auto"/>
          <w:highlight w:val="none"/>
        </w:rPr>
        <w:t>营业执照、财务状况报告、依法缴纳税收和社会保障资金、具有履行合同所必须的设备和专业技术能力、参加政府采购活动前三年内在经营活动中没有重大违法纪律相关证明材料、企业施工资质证书和安全生产许可证、项目经理</w:t>
      </w:r>
      <w:r>
        <w:rPr>
          <w:rFonts w:hint="eastAsia" w:ascii="宋体" w:hAnsi="宋体" w:eastAsia="宋体" w:cs="宋体"/>
          <w:color w:val="auto"/>
          <w:highlight w:val="none"/>
          <w:lang w:val="en-US" w:eastAsia="zh-CN"/>
        </w:rPr>
        <w:t>建造师证书</w:t>
      </w:r>
      <w:r>
        <w:rPr>
          <w:rFonts w:hint="eastAsia" w:ascii="宋体" w:hAnsi="宋体" w:eastAsia="宋体" w:cs="宋体"/>
          <w:color w:val="auto"/>
          <w:highlight w:val="none"/>
        </w:rPr>
        <w:t>和安全生产考核合格证、技术负责职称证书</w:t>
      </w: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4"/>
          <w:highlight w:val="none"/>
        </w:rPr>
        <w:t>（所提供的各种证件等信息要全面、真实、准确，一经发现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0"/>
          <w:sz w:val="24"/>
          <w:highlight w:val="none"/>
        </w:rPr>
        <w:t>提供虚假证明、材料报送失真的，将按有关规定进行处理，并在博爱县人民政府网和博爱县公共资源交易中心网站进行通报）</w:t>
      </w:r>
    </w:p>
    <w:p>
      <w:pPr>
        <w:pageBreakBefore w:val="0"/>
        <w:shd w:val="clear" w:color="auto" w:fill="auto"/>
        <w:kinsoku/>
        <w:wordWrap/>
        <w:overflowPunct/>
        <w:topLinePunct w:val="0"/>
        <w:bidi w:val="0"/>
        <w:snapToGrid/>
        <w:spacing w:before="0" w:after="0" w:line="360" w:lineRule="auto"/>
        <w:ind w:right="0" w:rightChars="0" w:firstLine="482" w:firstLineChars="200"/>
        <w:textAlignment w:val="auto"/>
        <w:rPr>
          <w:rFonts w:hint="eastAsia" w:ascii="宋体" w:hAnsi="宋体" w:eastAsia="宋体" w:cs="宋体"/>
          <w:b/>
          <w:bCs/>
          <w:color w:val="auto"/>
          <w:sz w:val="24"/>
          <w:highlight w:val="none"/>
        </w:rPr>
      </w:pPr>
      <w:bookmarkStart w:id="12" w:name="_Toc274249597"/>
      <w:bookmarkStart w:id="13" w:name="_Toc403122514"/>
      <w:bookmarkStart w:id="14" w:name="_Toc279599793"/>
      <w:bookmarkStart w:id="15" w:name="_Toc426369503"/>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kern w:val="0"/>
          <w:sz w:val="24"/>
          <w:highlight w:val="none"/>
        </w:rPr>
        <w:t>响应</w:t>
      </w:r>
      <w:r>
        <w:rPr>
          <w:rFonts w:hint="eastAsia" w:ascii="宋体" w:hAnsi="宋体" w:eastAsia="宋体" w:cs="宋体"/>
          <w:b/>
          <w:bCs/>
          <w:color w:val="auto"/>
          <w:sz w:val="24"/>
          <w:highlight w:val="none"/>
        </w:rPr>
        <w:t>文件的编制</w:t>
      </w:r>
      <w:bookmarkEnd w:id="12"/>
      <w:bookmarkEnd w:id="13"/>
      <w:bookmarkEnd w:id="14"/>
      <w:bookmarkEnd w:id="15"/>
    </w:p>
    <w:p>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响应文件应按</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 xml:space="preserve">文件中要求使用焦作市公共资源交易系统投标文件制作专用工具软件编制。 </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响应文件应当对</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文件有关</w:t>
      </w: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lang w:eastAsia="zh-CN"/>
        </w:rPr>
        <w:t>质量标准</w:t>
      </w:r>
      <w:r>
        <w:rPr>
          <w:rFonts w:hint="eastAsia" w:ascii="宋体" w:hAnsi="宋体" w:cs="宋体"/>
          <w:color w:val="auto"/>
          <w:sz w:val="24"/>
          <w:highlight w:val="none"/>
          <w:lang w:val="en-US" w:eastAsia="zh-CN"/>
        </w:rPr>
        <w:t>等</w:t>
      </w:r>
      <w:r>
        <w:rPr>
          <w:rFonts w:hint="eastAsia" w:ascii="宋体" w:hAnsi="宋体" w:eastAsia="宋体" w:cs="宋体"/>
          <w:color w:val="auto"/>
          <w:sz w:val="24"/>
          <w:highlight w:val="none"/>
        </w:rPr>
        <w:t>实质性内容作出响应。</w:t>
      </w:r>
    </w:p>
    <w:p>
      <w:pPr>
        <w:keepNext w:val="0"/>
        <w:keepLines w:val="0"/>
        <w:pageBreakBefore w:val="0"/>
        <w:widowControl/>
        <w:shd w:val="clear" w:color="auto" w:fill="auto"/>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本项目采用电子开评标方式，潜在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自行承担。</w:t>
      </w:r>
    </w:p>
    <w:p>
      <w:pPr>
        <w:pStyle w:val="27"/>
        <w:pageBreakBefore w:val="0"/>
        <w:widowControl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w:t>
      </w:r>
      <w:r>
        <w:rPr>
          <w:rFonts w:hint="eastAsia" w:ascii="宋体" w:eastAsia="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签字盖章要求：</w:t>
      </w:r>
    </w:p>
    <w:p>
      <w:pPr>
        <w:pStyle w:val="27"/>
        <w:pageBreakBefore w:val="0"/>
        <w:widowControl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（1）所有要求供应商加盖公章的地方都须加盖供应商单位的 CA 印章。</w:t>
      </w:r>
    </w:p>
    <w:p>
      <w:pPr>
        <w:pStyle w:val="27"/>
        <w:pageBreakBefore w:val="0"/>
        <w:widowControl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eastAsia="zh-CN"/>
        </w:rPr>
        <w:t>（2）</w:t>
      </w:r>
      <w:r>
        <w:rPr>
          <w:rFonts w:hint="default" w:ascii="宋体" w:hAnsi="宋体" w:eastAsia="宋体" w:cs="宋体"/>
          <w:b w:val="0"/>
          <w:bCs/>
          <w:color w:val="auto"/>
          <w:sz w:val="24"/>
          <w:highlight w:val="none"/>
          <w:lang w:val="en-US" w:eastAsia="zh-CN"/>
        </w:rPr>
        <w:t>要求法定代表人签字或盖章的，法定代表人在签字或盖章的地方上传手写签名的扫描件或加盖法定代表人CA印章。</w:t>
      </w:r>
    </w:p>
    <w:p>
      <w:pPr>
        <w:pStyle w:val="27"/>
        <w:pageBreakBefore w:val="0"/>
        <w:widowControl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w:t>
      </w:r>
      <w:r>
        <w:rPr>
          <w:rFonts w:hint="default" w:ascii="宋体" w:hAnsi="宋体" w:eastAsia="宋体" w:cs="宋体"/>
          <w:b w:val="0"/>
          <w:bCs/>
          <w:color w:val="auto"/>
          <w:sz w:val="24"/>
          <w:highlight w:val="none"/>
          <w:lang w:val="en-US" w:eastAsia="zh-CN"/>
        </w:rPr>
        <w:t>要求委托代理人签字或盖章的，委托代理人在签字或盖章的地方上传手写签名的扫描件或加盖委托代理人CA印章。</w:t>
      </w:r>
    </w:p>
    <w:p>
      <w:pPr>
        <w:pStyle w:val="27"/>
        <w:pageBreakBefore w:val="0"/>
        <w:widowControl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四、响应文件的补充与撤回</w:t>
      </w:r>
    </w:p>
    <w:p>
      <w:pPr>
        <w:pStyle w:val="27"/>
        <w:pageBreakBefore w:val="0"/>
        <w:widowControl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kern w:val="2"/>
          <w:sz w:val="24"/>
          <w:szCs w:val="24"/>
          <w:highlight w:val="none"/>
          <w:lang w:val="en-US" w:eastAsia="zh-CN" w:bidi="ar-SA"/>
        </w:rPr>
        <w:t>在响应文件</w:t>
      </w:r>
      <w:r>
        <w:rPr>
          <w:rFonts w:hint="eastAsia" w:ascii="宋体" w:hAnsi="宋体" w:eastAsia="宋体" w:cs="宋体"/>
          <w:b w:val="0"/>
          <w:bCs w:val="0"/>
          <w:color w:val="auto"/>
          <w:kern w:val="0"/>
          <w:sz w:val="24"/>
          <w:highlight w:val="none"/>
        </w:rPr>
        <w:t>递交截止时间之前可以以书面形式修改、补充、替代或撤回其响应文件，补充的内容应按要求进行密封递交。</w:t>
      </w:r>
    </w:p>
    <w:p>
      <w:pPr>
        <w:pStyle w:val="27"/>
        <w:pageBreakBefore w:val="0"/>
        <w:widowControl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b w:val="0"/>
          <w:bCs w:val="0"/>
          <w:color w:val="auto"/>
          <w:kern w:val="0"/>
          <w:sz w:val="24"/>
          <w:highlight w:val="none"/>
        </w:rPr>
        <w:t>2</w:t>
      </w:r>
      <w:r>
        <w:rPr>
          <w:rFonts w:hint="eastAsia" w:ascii="宋体" w:eastAsia="宋体" w:cs="宋体"/>
          <w:b w:val="0"/>
          <w:bCs w:val="0"/>
          <w:color w:val="auto"/>
          <w:kern w:val="0"/>
          <w:sz w:val="24"/>
          <w:highlight w:val="none"/>
          <w:lang w:val="en-US" w:eastAsia="zh-CN"/>
        </w:rPr>
        <w:t>.</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kern w:val="0"/>
          <w:sz w:val="24"/>
          <w:highlight w:val="none"/>
        </w:rPr>
        <w:t>在响应文件递交截止时间后不能修改、补充替代或撤回其响应文件。</w:t>
      </w:r>
    </w:p>
    <w:p>
      <w:pPr>
        <w:pStyle w:val="27"/>
        <w:pageBreakBefore w:val="0"/>
        <w:widowControl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五、响应性文件有下列情形之一的，采购代理机构不予接收。</w:t>
      </w:r>
    </w:p>
    <w:p>
      <w:pPr>
        <w:pStyle w:val="27"/>
        <w:pageBreakBefore w:val="0"/>
        <w:widowControl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(1)在响应文件递交截止时间以后递交的响应性文件为无效文件，采购人将不予接收。</w:t>
      </w:r>
    </w:p>
    <w:p>
      <w:pPr>
        <w:pStyle w:val="27"/>
        <w:pageBreakBefore w:val="0"/>
        <w:widowControl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(2)未按竞争性谈判文件要求签章的。</w:t>
      </w:r>
    </w:p>
    <w:p>
      <w:pPr>
        <w:rPr>
          <w:rFonts w:hint="eastAsia"/>
          <w:lang w:val="en-US" w:eastAsia="zh-CN"/>
        </w:rPr>
      </w:pPr>
    </w:p>
    <w:p>
      <w:pPr>
        <w:widowControl/>
        <w:jc w:val="center"/>
        <w:rPr>
          <w:rFonts w:ascii="宋体"/>
          <w:b/>
          <w:bCs/>
          <w:kern w:val="0"/>
          <w:sz w:val="30"/>
          <w:szCs w:val="30"/>
        </w:rPr>
      </w:pPr>
      <w:r>
        <w:rPr>
          <w:rFonts w:hint="eastAsia" w:ascii="宋体" w:hAnsi="宋体"/>
          <w:b/>
          <w:bCs/>
          <w:kern w:val="0"/>
          <w:sz w:val="30"/>
          <w:szCs w:val="30"/>
        </w:rPr>
        <w:t>六、投标报价</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一、控制价</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本项目控制价</w:t>
      </w:r>
      <w:r>
        <w:rPr>
          <w:rFonts w:hint="eastAsia" w:ascii="宋体" w:hAnsi="宋体" w:eastAsia="宋体" w:cs="宋体"/>
          <w:color w:val="auto"/>
          <w:sz w:val="24"/>
          <w:szCs w:val="24"/>
          <w:highlight w:val="none"/>
          <w:lang w:val="en-US" w:eastAsia="zh-CN"/>
        </w:rPr>
        <w:t>657227.98</w:t>
      </w:r>
      <w:r>
        <w:rPr>
          <w:rFonts w:hint="eastAsia" w:ascii="宋体" w:hAnsi="宋体" w:eastAsia="宋体" w:cs="宋体"/>
          <w:color w:val="auto"/>
          <w:kern w:val="0"/>
          <w:sz w:val="24"/>
          <w:highlight w:val="none"/>
        </w:rPr>
        <w:t>元（大写：</w:t>
      </w:r>
      <w:r>
        <w:rPr>
          <w:rFonts w:hint="eastAsia" w:hAnsi="宋体" w:cs="宋体"/>
          <w:color w:val="auto"/>
          <w:sz w:val="24"/>
          <w:szCs w:val="24"/>
          <w:highlight w:val="none"/>
          <w:lang w:val="en-US" w:eastAsia="zh-CN"/>
        </w:rPr>
        <w:t>陆拾伍万柒仟贰佰贰拾柒元玖角捌分</w:t>
      </w:r>
      <w:r>
        <w:rPr>
          <w:rFonts w:hint="eastAsia" w:ascii="宋体" w:hAnsi="宋体" w:eastAsia="宋体" w:cs="宋体"/>
          <w:color w:val="auto"/>
          <w:kern w:val="0"/>
          <w:sz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0"/>
          <w:sz w:val="24"/>
          <w:highlight w:val="none"/>
        </w:rPr>
        <w:t>的投标报价高于招标控制价的视为无效报价，其投标予以拒绝</w:t>
      </w:r>
      <w:r>
        <w:rPr>
          <w:rFonts w:hint="eastAsia" w:ascii="宋体" w:hAnsi="宋体" w:eastAsia="宋体" w:cs="宋体"/>
          <w:color w:val="auto"/>
          <w:kern w:val="0"/>
          <w:sz w:val="24"/>
          <w:highlight w:val="none"/>
          <w:lang w:eastAsia="zh-CN"/>
        </w:rPr>
        <w:t>。</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当成交人的投标报价高于控制价的9</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%时，该成交人的成交价按控制价的9</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%执行。</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二、投标报价</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highlight w:val="none"/>
        </w:rPr>
        <w:t>工程报价表中的报价应包括由承包人承担的直接费、间接费、其他费用、材料差价、税金等全部费用和要求获得的利润以及应由承包人承担的义务、责任和风险所发生的一切费用。</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谈判报价应包括谈判文件确定采购范围的全部工作内容以及其响应文件编制与递交所涉及的一切费用。</w:t>
      </w:r>
      <w:r>
        <w:rPr>
          <w:rFonts w:hint="eastAsia" w:ascii="宋体" w:hAnsi="宋体" w:eastAsia="宋体" w:cs="宋体"/>
          <w:color w:val="auto"/>
          <w:spacing w:val="-6"/>
          <w:kern w:val="0"/>
          <w:sz w:val="24"/>
          <w:highlight w:val="none"/>
        </w:rPr>
        <w:t>供应商</w:t>
      </w:r>
      <w:r>
        <w:rPr>
          <w:rFonts w:hint="eastAsia" w:ascii="宋体" w:hAnsi="宋体" w:eastAsia="宋体" w:cs="宋体"/>
          <w:color w:val="auto"/>
          <w:kern w:val="0"/>
          <w:sz w:val="24"/>
          <w:highlight w:val="none"/>
        </w:rPr>
        <w:t>以人民币为计量币种报价，并以人民币币种签约、结算。</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b/>
          <w:bCs/>
          <w:color w:val="auto"/>
          <w:kern w:val="0"/>
          <w:sz w:val="30"/>
          <w:szCs w:val="30"/>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spacing w:val="-6"/>
          <w:kern w:val="0"/>
          <w:sz w:val="24"/>
          <w:highlight w:val="none"/>
        </w:rPr>
        <w:t>供应商</w:t>
      </w:r>
      <w:r>
        <w:rPr>
          <w:rFonts w:hint="eastAsia" w:ascii="宋体" w:hAnsi="宋体" w:eastAsia="宋体" w:cs="宋体"/>
          <w:color w:val="auto"/>
          <w:kern w:val="0"/>
          <w:sz w:val="24"/>
          <w:highlight w:val="none"/>
        </w:rPr>
        <w:t>的谈判报价应包括所有服务工作以及由承包人承担的义务、责任和风险等全部费用。谈判价不是唯一的或不是固定不变的响应文件将被作为非响应性谈判而予以拒绝，</w:t>
      </w:r>
      <w:r>
        <w:rPr>
          <w:rFonts w:hint="eastAsia" w:ascii="宋体" w:hAnsi="宋体" w:eastAsia="宋体" w:cs="宋体"/>
          <w:color w:val="auto"/>
          <w:spacing w:val="-6"/>
          <w:kern w:val="0"/>
          <w:sz w:val="24"/>
          <w:highlight w:val="none"/>
        </w:rPr>
        <w:t>供应商</w:t>
      </w:r>
      <w:r>
        <w:rPr>
          <w:rFonts w:hint="eastAsia" w:ascii="宋体" w:hAnsi="宋体" w:eastAsia="宋体" w:cs="宋体"/>
          <w:color w:val="auto"/>
          <w:kern w:val="0"/>
          <w:sz w:val="24"/>
          <w:highlight w:val="none"/>
        </w:rPr>
        <w:t>所报的谈判价在谈判有效期内是固定不变的，</w:t>
      </w:r>
      <w:r>
        <w:rPr>
          <w:rFonts w:hint="eastAsia" w:ascii="宋体" w:hAnsi="宋体" w:eastAsia="宋体" w:cs="宋体"/>
          <w:color w:val="auto"/>
          <w:spacing w:val="-6"/>
          <w:kern w:val="0"/>
          <w:sz w:val="24"/>
          <w:highlight w:val="none"/>
        </w:rPr>
        <w:t>供应商</w:t>
      </w:r>
      <w:r>
        <w:rPr>
          <w:rFonts w:hint="eastAsia" w:ascii="宋体" w:hAnsi="宋体" w:eastAsia="宋体" w:cs="宋体"/>
          <w:color w:val="auto"/>
          <w:kern w:val="0"/>
          <w:sz w:val="24"/>
          <w:highlight w:val="none"/>
        </w:rPr>
        <w:t>不得以任何理由予以变更。</w:t>
      </w:r>
    </w:p>
    <w:p>
      <w:pPr>
        <w:widowControl/>
        <w:spacing w:line="580" w:lineRule="atLeast"/>
        <w:ind w:firstLine="480"/>
        <w:rPr>
          <w:rFonts w:hint="eastAsia" w:ascii="宋体" w:hAnsi="宋体" w:eastAsia="宋体" w:cs="Times New Roman"/>
          <w:kern w:val="0"/>
          <w:sz w:val="24"/>
        </w:rPr>
      </w:pPr>
    </w:p>
    <w:p>
      <w:pPr>
        <w:widowControl/>
        <w:jc w:val="center"/>
        <w:rPr>
          <w:rFonts w:ascii="宋体"/>
          <w:b/>
          <w:bCs/>
          <w:kern w:val="0"/>
          <w:sz w:val="30"/>
          <w:szCs w:val="30"/>
        </w:rPr>
      </w:pPr>
      <w:r>
        <w:rPr>
          <w:rFonts w:hint="eastAsia" w:ascii="宋体" w:hAnsi="宋体"/>
          <w:b/>
          <w:bCs/>
          <w:kern w:val="0"/>
          <w:sz w:val="30"/>
          <w:szCs w:val="30"/>
        </w:rPr>
        <w:t>七、谈判程序</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bookmarkStart w:id="16" w:name="_Toc55293034"/>
      <w:bookmarkStart w:id="17" w:name="_Toc9332"/>
      <w:bookmarkStart w:id="18" w:name="_Toc533668870"/>
      <w:bookmarkStart w:id="19" w:name="_Toc2540"/>
      <w:r>
        <w:rPr>
          <w:rFonts w:hint="eastAsia" w:ascii="宋体" w:hAnsi="宋体" w:eastAsia="宋体" w:cs="宋体"/>
          <w:color w:val="auto"/>
          <w:kern w:val="0"/>
          <w:sz w:val="24"/>
          <w:highlight w:val="none"/>
        </w:rPr>
        <w:t>一、谈判程序</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采购人在规定的投标截止时间（开标时间）和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0"/>
          <w:sz w:val="24"/>
          <w:highlight w:val="none"/>
        </w:rPr>
        <w:t>须知前附表规定的地点公开开标。本项目采用“远程不见面”的开标方式,载明远程开标大厅网址</w:t>
      </w:r>
      <w:r>
        <w:rPr>
          <w:rFonts w:ascii="宋体" w:hAnsi="宋体" w:eastAsia="宋体" w:cs="宋体"/>
          <w:color w:val="auto"/>
          <w:sz w:val="24"/>
          <w:highlight w:val="none"/>
          <w:lang w:eastAsia="zh-CN"/>
        </w:rPr>
        <w:t>（http://ggzy.jiaozuo.gov.cn/BidOpeningHall/bidhall/default/login）</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无需到现场参加开标会议，无需到达现场提交原件资料。</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应当投标截止前，登录远程开标大厅，在线准时参加开标活动并进行文件解密、答疑澄清等。在规定时间内投标文件未解密的</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，视为放弃投标。</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所有投标文件必须在本招标文件中规定的投标截止时间之前提前上传投标文件，并在开标截止时间前登录不见面开标大厅进行签到，按要求解密投标文件，不能按时上传、签到、解密者视为自动放弃投标。</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不足3家的，不得开标。  </w:t>
      </w:r>
    </w:p>
    <w:p>
      <w:pPr>
        <w:keepNext w:val="0"/>
        <w:keepLines w:val="0"/>
        <w:pageBreakBefore w:val="0"/>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pPr>
        <w:keepNext w:val="0"/>
        <w:keepLines w:val="0"/>
        <w:pageBreakBefore w:val="0"/>
        <w:shd w:val="clear" w:color="auto" w:fill="auto"/>
        <w:tabs>
          <w:tab w:val="left" w:pos="9127"/>
        </w:tabs>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strike w:val="0"/>
          <w:dstrike w:val="0"/>
          <w:color w:val="auto"/>
          <w:kern w:val="0"/>
          <w:sz w:val="24"/>
          <w:highlight w:val="none"/>
        </w:rPr>
      </w:pPr>
      <w:r>
        <w:rPr>
          <w:rFonts w:hint="eastAsia" w:ascii="宋体" w:hAnsi="宋体" w:eastAsia="宋体" w:cs="宋体"/>
          <w:strike w:val="0"/>
          <w:dstrike w:val="0"/>
          <w:color w:val="auto"/>
          <w:kern w:val="0"/>
          <w:sz w:val="24"/>
          <w:highlight w:val="none"/>
          <w:lang w:eastAsia="zh-CN"/>
        </w:rPr>
        <w:t>供应商</w:t>
      </w:r>
      <w:r>
        <w:rPr>
          <w:rFonts w:hint="eastAsia" w:ascii="宋体" w:hAnsi="宋体" w:eastAsia="宋体" w:cs="宋体"/>
          <w:strike w:val="0"/>
          <w:dstrike w:val="0"/>
          <w:color w:val="auto"/>
          <w:kern w:val="0"/>
          <w:sz w:val="24"/>
          <w:highlight w:val="none"/>
        </w:rPr>
        <w:t>应准时参加开标会议并签到，迟到、未到或未按要求</w:t>
      </w:r>
      <w:r>
        <w:rPr>
          <w:rFonts w:hint="eastAsia" w:ascii="宋体" w:hAnsi="宋体" w:eastAsia="宋体" w:cs="宋体"/>
          <w:strike w:val="0"/>
          <w:dstrike w:val="0"/>
          <w:color w:val="auto"/>
          <w:kern w:val="0"/>
          <w:sz w:val="24"/>
          <w:highlight w:val="none"/>
          <w:lang w:eastAsia="zh-CN"/>
        </w:rPr>
        <w:t>上传投标文件的</w:t>
      </w:r>
      <w:r>
        <w:rPr>
          <w:rFonts w:hint="eastAsia" w:ascii="宋体" w:hAnsi="宋体" w:eastAsia="宋体" w:cs="宋体"/>
          <w:strike w:val="0"/>
          <w:dstrike w:val="0"/>
          <w:color w:val="auto"/>
          <w:kern w:val="0"/>
          <w:sz w:val="24"/>
          <w:highlight w:val="none"/>
        </w:rPr>
        <w:t>视为自动放弃投标。</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strike w:val="0"/>
          <w:dstrike w:val="0"/>
          <w:color w:val="auto"/>
          <w:kern w:val="0"/>
          <w:sz w:val="24"/>
          <w:highlight w:val="none"/>
        </w:rPr>
      </w:pPr>
      <w:r>
        <w:rPr>
          <w:rFonts w:hint="eastAsia" w:ascii="宋体" w:hAnsi="宋体" w:eastAsia="宋体" w:cs="宋体"/>
          <w:strike w:val="0"/>
          <w:dstrike w:val="0"/>
          <w:color w:val="auto"/>
          <w:kern w:val="0"/>
          <w:sz w:val="24"/>
          <w:highlight w:val="none"/>
        </w:rPr>
        <w:t>会议由</w:t>
      </w:r>
      <w:r>
        <w:rPr>
          <w:rFonts w:hint="eastAsia" w:ascii="宋体" w:hAnsi="宋体" w:eastAsia="宋体" w:cs="宋体"/>
          <w:strike w:val="0"/>
          <w:dstrike w:val="0"/>
          <w:color w:val="auto"/>
          <w:kern w:val="0"/>
          <w:sz w:val="24"/>
          <w:szCs w:val="24"/>
          <w:highlight w:val="none"/>
          <w:lang w:val="en-US" w:eastAsia="zh-CN"/>
        </w:rPr>
        <w:t>河南金鸿项目管理有限公司</w:t>
      </w:r>
      <w:r>
        <w:rPr>
          <w:rFonts w:hint="eastAsia" w:ascii="宋体" w:hAnsi="宋体" w:eastAsia="宋体" w:cs="宋体"/>
          <w:strike w:val="0"/>
          <w:dstrike w:val="0"/>
          <w:color w:val="auto"/>
          <w:kern w:val="0"/>
          <w:sz w:val="24"/>
          <w:highlight w:val="none"/>
        </w:rPr>
        <w:t>主持：</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strike w:val="0"/>
          <w:dstrike w:val="0"/>
          <w:color w:val="auto"/>
          <w:kern w:val="0"/>
          <w:sz w:val="24"/>
          <w:highlight w:val="none"/>
        </w:rPr>
      </w:pPr>
      <w:r>
        <w:rPr>
          <w:rFonts w:hint="eastAsia" w:ascii="宋体" w:hAnsi="宋体" w:eastAsia="宋体" w:cs="宋体"/>
          <w:strike w:val="0"/>
          <w:dstrike w:val="0"/>
          <w:color w:val="auto"/>
          <w:kern w:val="0"/>
          <w:sz w:val="24"/>
          <w:highlight w:val="none"/>
          <w:lang w:val="en-US" w:eastAsia="zh-CN"/>
        </w:rPr>
        <w:t>1</w:t>
      </w:r>
      <w:r>
        <w:rPr>
          <w:rFonts w:hint="eastAsia" w:ascii="宋体" w:hAnsi="宋体" w:eastAsia="宋体" w:cs="宋体"/>
          <w:strike w:val="0"/>
          <w:dstrike w:val="0"/>
          <w:color w:val="auto"/>
          <w:kern w:val="0"/>
          <w:sz w:val="24"/>
          <w:highlight w:val="none"/>
          <w:lang w:eastAsia="zh-CN"/>
        </w:rPr>
        <w:t>.</w:t>
      </w:r>
      <w:r>
        <w:rPr>
          <w:rFonts w:hint="eastAsia" w:ascii="宋体" w:hAnsi="宋体" w:eastAsia="宋体" w:cs="宋体"/>
          <w:strike w:val="0"/>
          <w:dstrike w:val="0"/>
          <w:color w:val="auto"/>
          <w:kern w:val="0"/>
          <w:sz w:val="24"/>
          <w:highlight w:val="none"/>
        </w:rPr>
        <w:t>宣布投标截止时间已到，不再接收投标文件；</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宣布开标纪律；</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宣布开标人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记录人、监标人等有关人员姓名；</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电子投标文件解密；</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采购人、监标人等有关人员在开标记录上签字确认；</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开标结束。</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进入谈判阶段，谈判小组由3人组成。谈判小组由采购人代表和政府采购专家库中随机抽取的评审专家共3人组成。</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谈判小组对谈判响应文件进行审查、质疑、评估和比较。</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谈判小组在谈判文件规定的时间和地点对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0"/>
          <w:sz w:val="24"/>
          <w:highlight w:val="none"/>
        </w:rPr>
        <w:t>的响应性文件进行审查，</w:t>
      </w:r>
      <w:r>
        <w:rPr>
          <w:rFonts w:hint="eastAsia" w:ascii="宋体" w:hAnsi="宋体" w:eastAsia="宋体" w:cs="宋体"/>
          <w:color w:val="auto"/>
          <w:kern w:val="0"/>
          <w:sz w:val="24"/>
          <w:highlight w:val="none"/>
          <w:lang w:eastAsia="zh-CN"/>
        </w:rPr>
        <w:t>谈判小组发起二轮报价，</w:t>
      </w:r>
      <w:r>
        <w:rPr>
          <w:rFonts w:hint="eastAsia" w:ascii="宋体" w:hAnsi="宋体" w:eastAsia="宋体" w:cs="宋体"/>
          <w:color w:val="auto"/>
          <w:kern w:val="0"/>
          <w:sz w:val="24"/>
          <w:highlight w:val="none"/>
        </w:rPr>
        <w:t>通过初步审查的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kern w:val="0"/>
          <w:sz w:val="24"/>
          <w:highlight w:val="none"/>
          <w:lang w:eastAsia="zh-CN"/>
        </w:rPr>
        <w:t>在规定时间内通过不见面开标系统</w:t>
      </w:r>
      <w:r>
        <w:rPr>
          <w:rFonts w:hint="eastAsia" w:ascii="宋体" w:hAnsi="宋体" w:eastAsia="宋体" w:cs="宋体"/>
          <w:color w:val="auto"/>
          <w:kern w:val="0"/>
          <w:sz w:val="24"/>
          <w:highlight w:val="none"/>
        </w:rPr>
        <w:t>进行二轮报价。</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2" w:firstLineChars="200"/>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eastAsia="zh-CN"/>
        </w:rPr>
        <w:t>投标供应商在系统进行第二轮报价时，需在提交第二轮报价的同时以附件方式上传已标价工程量清单电子版</w:t>
      </w:r>
      <w:r>
        <w:rPr>
          <w:rFonts w:hint="eastAsia" w:ascii="宋体" w:hAnsi="宋体" w:eastAsia="宋体" w:cs="宋体"/>
          <w:b/>
          <w:bCs/>
          <w:color w:val="auto"/>
          <w:kern w:val="0"/>
          <w:sz w:val="24"/>
          <w:highlight w:val="none"/>
          <w:lang w:val="en-US" w:eastAsia="zh-CN"/>
        </w:rPr>
        <w:t>(PDF格式)和第二轮报价表。</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2"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投标供应商的第二轮报价高于第一轮报价时以第一轮报价为准，投标供应商未在规定时间内递交第二轮谈判报价时，该投标供应商视为自动放弃投标</w:t>
      </w:r>
      <w:r>
        <w:rPr>
          <w:rFonts w:hint="eastAsia" w:ascii="宋体" w:hAnsi="宋体" w:cs="宋体"/>
          <w:b/>
          <w:bCs/>
          <w:color w:val="auto"/>
          <w:kern w:val="0"/>
          <w:sz w:val="24"/>
          <w:highlight w:val="none"/>
          <w:lang w:val="en-US" w:eastAsia="zh-CN"/>
        </w:rPr>
        <w:t>，</w:t>
      </w:r>
      <w:r>
        <w:rPr>
          <w:rFonts w:hint="eastAsia" w:asciiTheme="minorEastAsia" w:hAnsiTheme="minorEastAsia" w:eastAsiaTheme="minorEastAsia" w:cstheme="minorEastAsia"/>
          <w:b/>
          <w:bCs/>
          <w:color w:val="auto"/>
          <w:kern w:val="0"/>
          <w:sz w:val="24"/>
          <w:highlight w:val="none"/>
          <w:lang w:val="en-US" w:eastAsia="zh-CN"/>
        </w:rPr>
        <w:t>其响应文件做无效处理。</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9</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eastAsia="zh-CN"/>
        </w:rPr>
        <w:t>根据最低评标价法原则，将投标报价按由低到高的顺序进行排序，推荐3名成交候选供应商。</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10</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签订合同：在约定的时间、地点，采购人与成交人根据有关谈判结果签订合同，合同</w:t>
      </w:r>
      <w:r>
        <w:rPr>
          <w:rFonts w:hint="eastAsia" w:ascii="宋体" w:hAnsi="宋体" w:eastAsia="宋体" w:cs="宋体"/>
          <w:color w:val="auto"/>
          <w:kern w:val="0"/>
          <w:sz w:val="24"/>
          <w:highlight w:val="none"/>
          <w:lang w:val="en-US" w:eastAsia="zh-CN"/>
        </w:rPr>
        <w:t>按规定进行公示</w:t>
      </w:r>
      <w:r>
        <w:rPr>
          <w:rFonts w:hint="eastAsia" w:ascii="宋体" w:hAnsi="宋体" w:eastAsia="宋体" w:cs="宋体"/>
          <w:color w:val="auto"/>
          <w:kern w:val="0"/>
          <w:sz w:val="24"/>
          <w:highlight w:val="none"/>
        </w:rPr>
        <w:t>。</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在谈判期间，</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不得向谈判小组成员询问其它</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谈判情况，不得进行影响成交结果的活动。</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二、为保证成交结果的公正性，谈判小组成员不得与</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私下接触。确定成交人前，凡与谈判情况有接触的任何人不得将谈判情况泄密。</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谈判小组不向未成交方解释原因，不退还响应文件。</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三、谈判成交原则</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成交原则和方法</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公开、公平、公正</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技术可行，措施得当</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符合采购需求，价格低者优先成交。在价格同等情况下，依次按质量及服务、提供的优惠条件等进行排序，推荐3名成交候选供应商。</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谈判小组对每个参加谈判单位的响应文件的实质内容进行比较。</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谈判小组将符合谈判文件规定的最终有效投标报价按由低到高顺序排序，推荐3名成交候选供应商。</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非因不可抗力因素放弃成交的，或排名第一的成交候选人未按规定期限与采购人签订合同的，应赔偿采购人由此造成的损失，损失费的计算方法为该成交候选人的投标价与重新确定的成交人成交价的差额</w:t>
      </w:r>
      <w:r>
        <w:rPr>
          <w:rFonts w:hint="eastAsia" w:asciiTheme="minorEastAsia" w:hAnsiTheme="minorEastAsia" w:eastAsiaTheme="minorEastAsia" w:cstheme="minorEastAsia"/>
          <w:color w:val="auto"/>
          <w:kern w:val="0"/>
          <w:sz w:val="24"/>
          <w:highlight w:val="none"/>
        </w:rPr>
        <w:t>，并</w:t>
      </w:r>
      <w:r>
        <w:rPr>
          <w:rFonts w:hint="eastAsia" w:asciiTheme="minorEastAsia" w:hAnsiTheme="minorEastAsia" w:eastAsiaTheme="minorEastAsia" w:cstheme="minorEastAsia"/>
          <w:color w:val="auto"/>
          <w:kern w:val="0"/>
          <w:sz w:val="24"/>
          <w:highlight w:val="none"/>
          <w:lang w:val="en-US" w:eastAsia="zh-CN"/>
        </w:rPr>
        <w:t>按照相关规定处理。</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4.1</w:t>
      </w:r>
      <w:r>
        <w:rPr>
          <w:rFonts w:hint="eastAsia" w:ascii="宋体" w:hAnsi="宋体" w:eastAsia="宋体" w:cs="宋体"/>
          <w:color w:val="auto"/>
          <w:kern w:val="0"/>
          <w:sz w:val="24"/>
          <w:highlight w:val="none"/>
        </w:rPr>
        <w:t>对</w:t>
      </w:r>
      <w:r>
        <w:rPr>
          <w:rFonts w:hint="eastAsia" w:ascii="宋体" w:hAnsi="宋体" w:eastAsia="宋体" w:cs="宋体"/>
          <w:color w:val="auto"/>
          <w:kern w:val="0"/>
          <w:sz w:val="24"/>
          <w:highlight w:val="none"/>
          <w:lang w:val="en-US" w:eastAsia="zh-CN"/>
        </w:rPr>
        <w:t>中</w:t>
      </w:r>
      <w:r>
        <w:rPr>
          <w:rFonts w:hint="eastAsia" w:ascii="宋体" w:hAnsi="宋体" w:eastAsia="宋体" w:cs="宋体"/>
          <w:color w:val="auto"/>
          <w:kern w:val="0"/>
          <w:sz w:val="24"/>
          <w:highlight w:val="none"/>
        </w:rPr>
        <w:t>小型或微型企业投标的扶持：</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w:t>
      </w:r>
      <w:r>
        <w:rPr>
          <w:rFonts w:hint="eastAsia" w:asciiTheme="minorEastAsia" w:hAnsiTheme="minorEastAsia" w:eastAsiaTheme="minorEastAsia" w:cstheme="minorEastAsia"/>
          <w:color w:val="auto"/>
          <w:kern w:val="0"/>
          <w:sz w:val="24"/>
          <w:highlight w:val="none"/>
          <w:lang w:val="en-US" w:eastAsia="zh-CN"/>
        </w:rPr>
        <w:t>投标供应商如是中小型或是微型企业需提供</w:t>
      </w:r>
      <w:r>
        <w:rPr>
          <w:rFonts w:hint="eastAsia" w:ascii="宋体" w:hAnsi="宋体" w:eastAsia="宋体" w:cs="宋体"/>
          <w:color w:val="auto"/>
          <w:kern w:val="0"/>
          <w:sz w:val="24"/>
          <w:highlight w:val="none"/>
          <w:lang w:val="en-US" w:eastAsia="zh-CN"/>
        </w:rPr>
        <w:t>：《中小企业声明函》</w:t>
      </w:r>
      <w:r>
        <w:rPr>
          <w:rFonts w:hint="eastAsia" w:ascii="宋体" w:hAnsi="宋体" w:eastAsia="宋体" w:cs="宋体"/>
          <w:color w:val="auto"/>
          <w:kern w:val="0"/>
          <w:sz w:val="24"/>
          <w:highlight w:val="none"/>
        </w:rPr>
        <w:t>（见格式）。</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 按照《政府采购促进中小企业发展管理办法》有关规定，中小企业的标准为：</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4.2.1提供本企业制造的货物、承担的工程或者服务，或者提供其他中小企业制造的货物，不包括提供或使用大型企业注册商标的货物；</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4.2.2本规定所称中小企业划分标准，是指国务院有关部门根据企业从业人员、营业收入、资产总额等指标制定的中小企业划型标准（工信部联企业﹝2011﹞300号）；</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4.2.3小型、微型企业提供有中型企业制造的货物的，视同为中型企业；小型、微型、中型企业提供有大型企业制造的货物的，视同为大型企业。</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2" w:firstLineChars="200"/>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本项目全额面向中小企业采购，供应商需提供中小企业声明函。</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四、参加谈判单位的响应文件有下列情况之一的，视为无效响应文件。</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未按谈判文件明示的规定签字或盖章的；</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响应文件的关键内容（谈判报价、工期、质量标准等）未填写或填写字迹模糊、达不到要求的；</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谈判报价超出控制价的；</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投标单位递交两份或多份内容不同的响应文件，或在一份响应文件中对同一采购项目有两个或多个报价，且未声明哪一个有效的；</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相关资格证明文件不合格的；</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评标过程中，如有供应商存在“投标文件制作机器码一致”，则视其投标无效，并按照相关规定进行处理；</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响应文件中附有采购人不能接受的条件的；</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响应文件有明显不符合谈判文件其它要求和有关法律法规的；</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五、授予合同</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本合同将授予经过谈判小组确认的成交单位。</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成交人应当自成交通知书发出之日起15日内，按照谈判文件和成交人的响应文件与采购</w:t>
      </w:r>
      <w:r>
        <w:rPr>
          <w:rFonts w:hint="eastAsia" w:ascii="宋体" w:hAnsi="宋体" w:eastAsia="宋体" w:cs="宋体"/>
          <w:color w:val="auto"/>
          <w:kern w:val="0"/>
          <w:sz w:val="24"/>
          <w:highlight w:val="none"/>
          <w:lang w:eastAsia="zh-CN"/>
        </w:rPr>
        <w:t>人</w:t>
      </w:r>
      <w:r>
        <w:rPr>
          <w:rFonts w:hint="eastAsia" w:ascii="宋体" w:hAnsi="宋体" w:eastAsia="宋体" w:cs="宋体"/>
          <w:color w:val="auto"/>
          <w:kern w:val="0"/>
          <w:sz w:val="24"/>
          <w:highlight w:val="none"/>
        </w:rPr>
        <w:t>签订合同。</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谈判文件、成交人的谈判文件及其澄清文件等均为签订合同的依据。</w:t>
      </w:r>
    </w:p>
    <w:p>
      <w:pPr>
        <w:keepNext w:val="0"/>
        <w:keepLines w:val="0"/>
        <w:pageBreakBefore w:val="0"/>
        <w:widowControl/>
        <w:shd w:val="clear" w:color="auto" w:fill="auto"/>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合同签订后</w:t>
      </w:r>
      <w:r>
        <w:rPr>
          <w:rFonts w:hint="eastAsia" w:ascii="宋体" w:hAnsi="宋体" w:eastAsia="宋体" w:cs="宋体"/>
          <w:color w:val="auto"/>
          <w:kern w:val="0"/>
          <w:sz w:val="24"/>
          <w:highlight w:val="none"/>
          <w:lang w:val="en-US" w:eastAsia="zh-CN"/>
        </w:rPr>
        <w:t>应按照相关规定进行公示</w:t>
      </w:r>
      <w:r>
        <w:rPr>
          <w:rFonts w:hint="eastAsia" w:ascii="宋体" w:hAnsi="宋体" w:eastAsia="宋体" w:cs="宋体"/>
          <w:color w:val="auto"/>
          <w:kern w:val="0"/>
          <w:sz w:val="24"/>
          <w:highlight w:val="none"/>
        </w:rPr>
        <w:t>。</w:t>
      </w:r>
    </w:p>
    <w:p>
      <w:pPr>
        <w:pStyle w:val="3"/>
        <w:spacing w:line="240" w:lineRule="auto"/>
        <w:jc w:val="center"/>
        <w:rPr>
          <w:kern w:val="0"/>
          <w:sz w:val="36"/>
          <w:szCs w:val="36"/>
        </w:rPr>
      </w:pPr>
      <w:r>
        <w:rPr>
          <w:rFonts w:hint="eastAsia"/>
          <w:kern w:val="0"/>
          <w:sz w:val="36"/>
          <w:szCs w:val="36"/>
        </w:rPr>
        <w:t>第三部分  其他要求</w:t>
      </w:r>
      <w:bookmarkEnd w:id="16"/>
      <w:bookmarkEnd w:id="17"/>
      <w:bookmarkEnd w:id="18"/>
      <w:bookmarkEnd w:id="19"/>
    </w:p>
    <w:p>
      <w:pPr>
        <w:widowControl/>
        <w:spacing w:line="580" w:lineRule="atLeast"/>
        <w:ind w:firstLine="480"/>
        <w:rPr>
          <w:rFonts w:ascii="宋体"/>
          <w:kern w:val="0"/>
          <w:sz w:val="24"/>
        </w:rPr>
      </w:pPr>
      <w:r>
        <w:rPr>
          <w:rFonts w:hint="eastAsia" w:ascii="宋体" w:hAnsi="宋体"/>
          <w:kern w:val="0"/>
          <w:sz w:val="24"/>
          <w:lang w:eastAsia="zh-CN"/>
        </w:rPr>
        <w:t>供应商</w:t>
      </w:r>
      <w:r>
        <w:rPr>
          <w:rFonts w:hint="eastAsia" w:ascii="宋体" w:hAnsi="宋体"/>
          <w:kern w:val="0"/>
          <w:sz w:val="24"/>
        </w:rPr>
        <w:t>如有不清楚的地方可与采购人</w:t>
      </w:r>
      <w:r>
        <w:rPr>
          <w:rFonts w:hint="eastAsia" w:ascii="宋体" w:hAnsi="宋体"/>
          <w:kern w:val="0"/>
          <w:sz w:val="24"/>
          <w:lang w:eastAsia="zh-CN"/>
        </w:rPr>
        <w:t>或河南金鸿项目管理有限公司</w:t>
      </w:r>
      <w:r>
        <w:rPr>
          <w:rFonts w:hint="eastAsia" w:ascii="宋体" w:hAnsi="宋体"/>
          <w:kern w:val="0"/>
          <w:sz w:val="24"/>
        </w:rPr>
        <w:t>联系。谈判报价应包含所有费用。成交人在成交后不得以任何理由增加任何费用。</w:t>
      </w:r>
    </w:p>
    <w:p>
      <w:bookmarkStart w:id="20" w:name="_Toc533668872"/>
      <w:bookmarkStart w:id="21" w:name="_Toc18254"/>
      <w:bookmarkStart w:id="22" w:name="_Toc15807"/>
      <w:bookmarkStart w:id="23" w:name="_Toc1029"/>
    </w:p>
    <w:p/>
    <w:p>
      <w:pPr>
        <w:pageBreakBefore w:val="0"/>
        <w:widowControl/>
        <w:shd w:val="clear" w:color="auto" w:fill="auto"/>
        <w:kinsoku/>
        <w:wordWrap/>
        <w:overflowPunct/>
        <w:topLinePunct w:val="0"/>
        <w:bidi w:val="0"/>
        <w:snapToGrid/>
        <w:spacing w:before="0" w:after="0" w:line="360" w:lineRule="auto"/>
        <w:ind w:right="0" w:rightChars="0"/>
        <w:jc w:val="center"/>
        <w:textAlignment w:val="auto"/>
        <w:outlineLvl w:val="0"/>
        <w:rPr>
          <w:rFonts w:hint="eastAsia" w:ascii="宋体" w:hAnsi="宋体" w:eastAsia="宋体" w:cs="宋体"/>
          <w:b/>
          <w:color w:val="auto"/>
          <w:kern w:val="0"/>
          <w:sz w:val="36"/>
          <w:szCs w:val="36"/>
          <w:highlight w:val="none"/>
        </w:rPr>
      </w:pPr>
      <w:bookmarkStart w:id="24" w:name="_Toc3716"/>
    </w:p>
    <w:p>
      <w:pPr>
        <w:pageBreakBefore w:val="0"/>
        <w:widowControl/>
        <w:shd w:val="clear" w:color="auto" w:fill="auto"/>
        <w:kinsoku/>
        <w:wordWrap/>
        <w:overflowPunct/>
        <w:topLinePunct w:val="0"/>
        <w:bidi w:val="0"/>
        <w:snapToGrid/>
        <w:spacing w:before="0" w:after="0" w:line="360" w:lineRule="auto"/>
        <w:ind w:right="0" w:rightChars="0"/>
        <w:jc w:val="center"/>
        <w:textAlignment w:val="auto"/>
        <w:outlineLvl w:val="0"/>
        <w:rPr>
          <w:rFonts w:hint="eastAsia" w:ascii="宋体" w:hAnsi="宋体" w:eastAsia="宋体" w:cs="宋体"/>
          <w:b/>
          <w:color w:val="auto"/>
          <w:kern w:val="0"/>
          <w:sz w:val="36"/>
          <w:szCs w:val="36"/>
          <w:highlight w:val="none"/>
        </w:rPr>
      </w:pPr>
    </w:p>
    <w:p>
      <w:pPr>
        <w:pageBreakBefore w:val="0"/>
        <w:widowControl/>
        <w:shd w:val="clear" w:color="auto" w:fill="auto"/>
        <w:kinsoku/>
        <w:wordWrap/>
        <w:overflowPunct/>
        <w:topLinePunct w:val="0"/>
        <w:bidi w:val="0"/>
        <w:snapToGrid/>
        <w:spacing w:before="0" w:after="0" w:line="360" w:lineRule="auto"/>
        <w:ind w:right="0" w:rightChars="0"/>
        <w:jc w:val="center"/>
        <w:textAlignment w:val="auto"/>
        <w:outlineLvl w:val="0"/>
        <w:rPr>
          <w:rFonts w:hint="eastAsia" w:ascii="宋体" w:hAnsi="宋体" w:eastAsia="宋体" w:cs="宋体"/>
          <w:b/>
          <w:color w:val="auto"/>
          <w:kern w:val="0"/>
          <w:sz w:val="36"/>
          <w:szCs w:val="36"/>
          <w:highlight w:val="none"/>
        </w:rPr>
      </w:pPr>
    </w:p>
    <w:p>
      <w:pPr>
        <w:pageBreakBefore w:val="0"/>
        <w:widowControl/>
        <w:shd w:val="clear" w:color="auto" w:fill="auto"/>
        <w:kinsoku/>
        <w:wordWrap/>
        <w:overflowPunct/>
        <w:topLinePunct w:val="0"/>
        <w:bidi w:val="0"/>
        <w:snapToGrid/>
        <w:spacing w:before="0" w:after="0" w:line="360" w:lineRule="auto"/>
        <w:ind w:right="0" w:rightChars="0"/>
        <w:jc w:val="center"/>
        <w:textAlignment w:val="auto"/>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第四部分  监督单位</w:t>
      </w:r>
      <w:bookmarkEnd w:id="24"/>
    </w:p>
    <w:p>
      <w:pPr>
        <w:pageBreakBefore w:val="0"/>
        <w:shd w:val="clear" w:color="auto" w:fill="auto"/>
        <w:kinsoku/>
        <w:wordWrap/>
        <w:overflowPunct/>
        <w:topLinePunct w:val="0"/>
        <w:bidi w:val="0"/>
        <w:snapToGrid/>
        <w:spacing w:before="0" w:after="0" w:line="360" w:lineRule="auto"/>
        <w:ind w:right="0" w:rightChars="0" w:firstLine="480" w:firstLineChars="200"/>
        <w:textAlignment w:val="auto"/>
        <w:rPr>
          <w:rFonts w:hint="eastAsia" w:ascii="宋体" w:hAnsi="宋体" w:eastAsia="宋体" w:cs="宋体"/>
          <w:color w:val="auto"/>
          <w:sz w:val="24"/>
          <w:highlight w:val="none"/>
        </w:rPr>
      </w:pPr>
    </w:p>
    <w:p>
      <w:pPr>
        <w:pageBreakBefore w:val="0"/>
        <w:widowControl/>
        <w:shd w:val="clear" w:color="auto" w:fill="auto"/>
        <w:kinsoku/>
        <w:wordWrap/>
        <w:overflowPunct/>
        <w:topLinePunct w:val="0"/>
        <w:bidi w:val="0"/>
        <w:snapToGrid/>
        <w:spacing w:before="0" w:after="0" w:line="360" w:lineRule="auto"/>
        <w:ind w:right="0" w:rightChars="0"/>
        <w:jc w:val="center"/>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博爱县财政局  0391-8683273</w:t>
      </w:r>
    </w:p>
    <w:p>
      <w:pPr>
        <w:sectPr>
          <w:footerReference r:id="rId7" w:type="first"/>
          <w:headerReference r:id="rId5" w:type="default"/>
          <w:footerReference r:id="rId6" w:type="default"/>
          <w:endnotePr>
            <w:numFmt w:val="decimal"/>
          </w:endnotePr>
          <w:pgSz w:w="11905" w:h="16837"/>
          <w:pgMar w:top="1417" w:right="1474" w:bottom="1417" w:left="1474" w:header="851" w:footer="737" w:gutter="0"/>
          <w:pgNumType w:fmt="numberInDash" w:start="1"/>
          <w:cols w:space="720" w:num="1"/>
          <w:titlePg/>
          <w:docGrid w:linePitch="286" w:charSpace="0"/>
        </w:sectPr>
      </w:pPr>
    </w:p>
    <w:bookmarkEnd w:id="20"/>
    <w:bookmarkEnd w:id="21"/>
    <w:bookmarkEnd w:id="22"/>
    <w:bookmarkEnd w:id="23"/>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kern w:val="0"/>
          <w:sz w:val="36"/>
          <w:szCs w:val="36"/>
          <w:highlight w:val="none"/>
          <w:lang w:val="en-US" w:eastAsia="zh-CN"/>
        </w:rPr>
      </w:pPr>
      <w:bookmarkStart w:id="25" w:name="_Toc25110"/>
      <w:r>
        <w:rPr>
          <w:rFonts w:hint="eastAsia" w:ascii="宋体" w:hAnsi="宋体" w:eastAsia="宋体" w:cs="宋体"/>
          <w:b/>
          <w:bCs/>
          <w:color w:val="auto"/>
          <w:kern w:val="0"/>
          <w:sz w:val="36"/>
          <w:szCs w:val="36"/>
          <w:highlight w:val="none"/>
          <w:lang w:val="en-US" w:eastAsia="zh-CN"/>
        </w:rPr>
        <w:t xml:space="preserve">第五部分 </w:t>
      </w:r>
      <w:bookmarkStart w:id="26" w:name="_Toc26034"/>
      <w:r>
        <w:rPr>
          <w:rFonts w:hint="eastAsia" w:ascii="宋体" w:hAnsi="宋体" w:eastAsia="宋体" w:cs="宋体"/>
          <w:b/>
          <w:bCs/>
          <w:color w:val="auto"/>
          <w:kern w:val="0"/>
          <w:sz w:val="36"/>
          <w:szCs w:val="36"/>
          <w:highlight w:val="none"/>
          <w:lang w:val="en-US" w:eastAsia="zh-CN"/>
        </w:rPr>
        <w:t>技术标准及要求</w:t>
      </w:r>
      <w:bookmarkEnd w:id="26"/>
    </w:p>
    <w:p>
      <w:pPr>
        <w:pStyle w:val="19"/>
        <w:spacing w:line="360" w:lineRule="auto"/>
        <w:ind w:right="-21" w:rightChars="-10" w:firstLine="480" w:firstLineChars="200"/>
        <w:jc w:val="left"/>
        <w:rPr>
          <w:rFonts w:hint="eastAsia" w:ascii="宋体" w:hAnsi="宋体" w:eastAsia="宋体" w:cs="宋体"/>
          <w:b w:val="0"/>
          <w:bCs w:val="0"/>
          <w:color w:val="auto"/>
          <w:kern w:val="0"/>
          <w:sz w:val="24"/>
          <w:szCs w:val="24"/>
          <w:highlight w:val="none"/>
          <w:lang w:val="en-US" w:eastAsia="zh-CN" w:bidi="ar-SA"/>
        </w:rPr>
      </w:pPr>
      <w:bookmarkStart w:id="27" w:name="_Toc12368"/>
      <w:bookmarkStart w:id="28" w:name="_Toc8745"/>
      <w:r>
        <w:rPr>
          <w:rFonts w:hint="eastAsia" w:ascii="宋体" w:hAnsi="宋体" w:eastAsia="宋体" w:cs="宋体"/>
          <w:b w:val="0"/>
          <w:bCs w:val="0"/>
          <w:color w:val="auto"/>
          <w:kern w:val="0"/>
          <w:sz w:val="24"/>
          <w:szCs w:val="24"/>
          <w:highlight w:val="none"/>
          <w:lang w:val="en-US" w:eastAsia="zh-CN" w:bidi="ar-SA"/>
        </w:rPr>
        <w:t>本项目招标工程项目须达到现行中华人民共和国以及省、自治区、直辖市或行业的工程建设标准、规范的要求。</w:t>
      </w:r>
      <w:bookmarkEnd w:id="27"/>
      <w:bookmarkEnd w:id="28"/>
    </w:p>
    <w:p>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auto"/>
          <w:kern w:val="0"/>
          <w:sz w:val="36"/>
          <w:szCs w:val="36"/>
          <w:highlight w:val="none"/>
        </w:rPr>
      </w:pPr>
    </w:p>
    <w:p>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auto"/>
          <w:kern w:val="0"/>
          <w:sz w:val="36"/>
          <w:szCs w:val="36"/>
          <w:highlight w:val="none"/>
        </w:rPr>
      </w:pPr>
    </w:p>
    <w:p>
      <w:pPr>
        <w:spacing w:line="440" w:lineRule="exact"/>
        <w:jc w:val="center"/>
        <w:outlineLvl w:val="0"/>
        <w:rPr>
          <w:rFonts w:hint="eastAsia" w:ascii="宋体" w:hAnsi="宋体" w:eastAsia="宋体" w:cs="宋体"/>
          <w:b/>
          <w:bCs/>
          <w:color w:val="auto"/>
          <w:kern w:val="0"/>
          <w:sz w:val="36"/>
          <w:szCs w:val="36"/>
          <w:highlight w:val="none"/>
        </w:rPr>
      </w:pPr>
    </w:p>
    <w:p>
      <w:pPr>
        <w:spacing w:line="440" w:lineRule="exact"/>
        <w:jc w:val="center"/>
        <w:outlineLvl w:val="0"/>
        <w:rPr>
          <w:rFonts w:hint="eastAsia" w:ascii="宋体" w:hAnsi="宋体" w:eastAsia="宋体" w:cs="宋体"/>
          <w:b/>
          <w:bCs/>
          <w:color w:val="auto"/>
          <w:kern w:val="0"/>
          <w:sz w:val="36"/>
          <w:szCs w:val="36"/>
          <w:highlight w:val="none"/>
        </w:rPr>
      </w:pPr>
    </w:p>
    <w:p>
      <w:pPr>
        <w:pStyle w:val="28"/>
        <w:rPr>
          <w:rFonts w:hint="eastAsia" w:ascii="宋体" w:hAnsi="宋体" w:eastAsia="宋体" w:cs="宋体"/>
          <w:highlight w:val="none"/>
        </w:rPr>
      </w:pPr>
    </w:p>
    <w:p>
      <w:pPr>
        <w:spacing w:line="440" w:lineRule="exact"/>
        <w:jc w:val="center"/>
        <w:outlineLvl w:val="0"/>
        <w:rPr>
          <w:rFonts w:hint="eastAsia" w:ascii="宋体" w:hAnsi="宋体" w:eastAsia="宋体" w:cs="宋体"/>
          <w:b/>
          <w:bCs/>
          <w:color w:val="auto"/>
          <w:kern w:val="0"/>
          <w:sz w:val="36"/>
          <w:szCs w:val="36"/>
          <w:highlight w:val="none"/>
        </w:rPr>
      </w:pPr>
    </w:p>
    <w:p>
      <w:pPr>
        <w:spacing w:line="440" w:lineRule="exact"/>
        <w:jc w:val="center"/>
        <w:outlineLvl w:val="0"/>
        <w:rPr>
          <w:rFonts w:hint="eastAsia" w:ascii="宋体" w:hAnsi="宋体" w:eastAsia="宋体" w:cs="宋体"/>
          <w:b/>
          <w:bCs/>
          <w:color w:val="auto"/>
          <w:kern w:val="0"/>
          <w:sz w:val="36"/>
          <w:szCs w:val="36"/>
          <w:highlight w:val="none"/>
        </w:rPr>
      </w:pPr>
    </w:p>
    <w:p>
      <w:pPr>
        <w:spacing w:line="440" w:lineRule="exact"/>
        <w:jc w:val="center"/>
        <w:outlineLvl w:val="0"/>
        <w:rPr>
          <w:rFonts w:hint="eastAsia" w:ascii="宋体" w:hAnsi="宋体" w:eastAsia="宋体" w:cs="宋体"/>
          <w:b/>
          <w:bCs/>
          <w:color w:val="auto"/>
          <w:kern w:val="0"/>
          <w:sz w:val="36"/>
          <w:szCs w:val="36"/>
          <w:highlight w:val="none"/>
          <w:lang w:eastAsia="zh-CN"/>
        </w:rPr>
      </w:pPr>
      <w:bookmarkStart w:id="29" w:name="_Toc12595"/>
      <w:r>
        <w:rPr>
          <w:rFonts w:hint="eastAsia" w:ascii="宋体" w:hAnsi="宋体" w:eastAsia="宋体" w:cs="宋体"/>
          <w:b/>
          <w:bCs/>
          <w:color w:val="auto"/>
          <w:kern w:val="0"/>
          <w:sz w:val="36"/>
          <w:szCs w:val="36"/>
          <w:highlight w:val="none"/>
        </w:rPr>
        <w:t>第</w:t>
      </w:r>
      <w:r>
        <w:rPr>
          <w:rFonts w:hint="eastAsia" w:ascii="宋体" w:hAnsi="宋体" w:eastAsia="宋体" w:cs="宋体"/>
          <w:b/>
          <w:bCs/>
          <w:color w:val="auto"/>
          <w:kern w:val="0"/>
          <w:sz w:val="36"/>
          <w:szCs w:val="36"/>
          <w:highlight w:val="none"/>
          <w:lang w:eastAsia="zh-CN"/>
        </w:rPr>
        <w:t>六</w:t>
      </w:r>
      <w:r>
        <w:rPr>
          <w:rFonts w:hint="eastAsia" w:ascii="宋体" w:hAnsi="宋体" w:eastAsia="宋体" w:cs="宋体"/>
          <w:b/>
          <w:bCs/>
          <w:color w:val="auto"/>
          <w:kern w:val="0"/>
          <w:sz w:val="36"/>
          <w:szCs w:val="36"/>
          <w:highlight w:val="none"/>
        </w:rPr>
        <w:t>部分  工程量清单</w:t>
      </w:r>
      <w:bookmarkEnd w:id="25"/>
      <w:bookmarkEnd w:id="29"/>
      <w:r>
        <w:rPr>
          <w:rFonts w:hint="eastAsia" w:ascii="宋体" w:hAnsi="宋体" w:cs="宋体"/>
          <w:b/>
          <w:bCs/>
          <w:color w:val="auto"/>
          <w:kern w:val="0"/>
          <w:sz w:val="36"/>
          <w:szCs w:val="36"/>
          <w:highlight w:val="none"/>
          <w:lang w:eastAsia="zh-CN"/>
        </w:rPr>
        <w:t>、图纸</w:t>
      </w:r>
    </w:p>
    <w:p>
      <w:pPr>
        <w:pStyle w:val="19"/>
        <w:numPr>
          <w:ilvl w:val="0"/>
          <w:numId w:val="0"/>
        </w:numPr>
        <w:spacing w:line="440" w:lineRule="exact"/>
        <w:ind w:leftChars="0"/>
        <w:jc w:val="center"/>
        <w:rPr>
          <w:rFonts w:hint="eastAsia" w:ascii="宋体" w:hAnsi="宋体" w:eastAsia="宋体" w:cs="宋体"/>
          <w:color w:val="auto"/>
          <w:sz w:val="24"/>
          <w:szCs w:val="24"/>
          <w:highlight w:val="none"/>
        </w:rPr>
        <w:sectPr>
          <w:footerReference r:id="rId9" w:type="first"/>
          <w:footerReference r:id="rId8" w:type="default"/>
          <w:pgSz w:w="11906" w:h="16838"/>
          <w:pgMar w:top="1418" w:right="1555" w:bottom="1418" w:left="1531" w:header="851" w:footer="992" w:gutter="0"/>
          <w:pgNumType w:fmt="numberInDash"/>
          <w:cols w:space="720" w:num="1"/>
          <w:titlePg/>
          <w:docGrid w:type="lines" w:linePitch="312" w:charSpace="0"/>
        </w:sect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电子版</w:t>
      </w:r>
      <w:r>
        <w:rPr>
          <w:rFonts w:hint="eastAsia" w:ascii="宋体" w:hAnsi="宋体" w:eastAsia="宋体" w:cs="宋体"/>
          <w:color w:val="auto"/>
          <w:sz w:val="24"/>
          <w:szCs w:val="24"/>
          <w:highlight w:val="none"/>
        </w:rPr>
        <w:t>另附）</w:t>
      </w:r>
    </w:p>
    <w:p>
      <w:pPr>
        <w:pStyle w:val="19"/>
        <w:numPr>
          <w:ilvl w:val="0"/>
          <w:numId w:val="0"/>
        </w:numPr>
        <w:spacing w:line="440" w:lineRule="exact"/>
        <w:ind w:leftChars="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 xml:space="preserve">七部分  </w:t>
      </w:r>
      <w:r>
        <w:rPr>
          <w:rFonts w:hint="eastAsia" w:ascii="宋体" w:hAnsi="宋体" w:eastAsia="宋体" w:cs="宋体"/>
          <w:color w:val="auto"/>
          <w:highlight w:val="none"/>
        </w:rPr>
        <w:t>合同条款及格式</w:t>
      </w:r>
    </w:p>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pPr>
        <w:jc w:val="center"/>
        <w:rPr>
          <w:rFonts w:hint="eastAsia" w:eastAsia="华文中宋"/>
          <w:b/>
          <w:sz w:val="44"/>
          <w:szCs w:val="44"/>
        </w:rPr>
      </w:pPr>
      <w:r>
        <w:rPr>
          <w:rFonts w:eastAsia="华文中宋"/>
          <w:b/>
          <w:sz w:val="44"/>
          <w:szCs w:val="44"/>
        </w:rPr>
        <w:t>建设工程施工合同</w:t>
      </w:r>
    </w:p>
    <w:p>
      <w:pPr>
        <w:jc w:val="center"/>
        <w:rPr>
          <w:rFonts w:eastAsia="华文中宋"/>
          <w:b/>
          <w:sz w:val="44"/>
          <w:szCs w:val="44"/>
        </w:rPr>
      </w:pPr>
      <w:r>
        <w:rPr>
          <w:rFonts w:eastAsia="华文中宋"/>
          <w:b/>
          <w:sz w:val="44"/>
          <w:szCs w:val="44"/>
        </w:rPr>
        <w:t>（示范文本）</w:t>
      </w:r>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rPr>
          <w:b/>
          <w:sz w:val="28"/>
          <w:szCs w:val="28"/>
        </w:rPr>
      </w:pPr>
    </w:p>
    <w:p>
      <w:pPr>
        <w:rPr>
          <w:b/>
          <w:sz w:val="28"/>
          <w:szCs w:val="28"/>
        </w:rPr>
      </w:pPr>
    </w:p>
    <w:p>
      <w:pPr>
        <w:rPr>
          <w:b/>
          <w:sz w:val="28"/>
          <w:szCs w:val="28"/>
        </w:rPr>
      </w:pPr>
    </w:p>
    <w:p>
      <w:pPr>
        <w:rPr>
          <w:b/>
          <w:sz w:val="28"/>
          <w:szCs w:val="28"/>
        </w:rPr>
      </w:pPr>
    </w:p>
    <w:p>
      <w:pPr>
        <w:ind w:right="2719" w:rightChars="1295" w:firstLine="2738" w:firstLineChars="1304"/>
        <w:jc w:val="distribute"/>
        <w:rPr>
          <w:b/>
          <w:sz w:val="32"/>
          <w:szCs w:val="28"/>
        </w:rPr>
      </w:pPr>
      <w:r>
        <mc:AlternateContent>
          <mc:Choice Requires="wps">
            <w:drawing>
              <wp:anchor distT="0" distB="0" distL="114300" distR="114300" simplePos="0" relativeHeight="251667456"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28" name="文本框 28"/>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745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c0tcdgAAAAJAQAADwAAAAAAAAABACAAAAAi&#10;AAAAZHJzL2Rvd25yZXYueG1sUEsBAhQAFAAAAAgAh07iQA3iqKMKAgAAHAQAAA4AAAAAAAAAAQAg&#10;AAAAJwEAAGRycy9lMm9Eb2MueG1sUEsFBgAAAAAGAAYAWQEAAKM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b/>
          <w:sz w:val="32"/>
          <w:szCs w:val="28"/>
        </w:rPr>
        <w:t>住房城乡建设部</w:t>
      </w:r>
    </w:p>
    <w:p>
      <w:pPr>
        <w:ind w:right="2719" w:rightChars="1295" w:firstLine="2750" w:firstLineChars="856"/>
        <w:jc w:val="distribute"/>
        <w:rPr>
          <w:b/>
          <w:sz w:val="32"/>
          <w:szCs w:val="28"/>
        </w:rPr>
      </w:pPr>
      <w:r>
        <w:rPr>
          <w:b/>
          <w:sz w:val="32"/>
          <w:szCs w:val="28"/>
        </w:rPr>
        <w:t>国家工商行政管理总局</w:t>
      </w:r>
    </w:p>
    <w:p>
      <w:pPr>
        <w:rPr>
          <w:b/>
        </w:rPr>
      </w:pPr>
    </w:p>
    <w:p>
      <w:pPr>
        <w:pStyle w:val="5"/>
        <w:rPr>
          <w:rFonts w:eastAsia="仿宋_GB2312"/>
          <w:sz w:val="28"/>
          <w:szCs w:val="28"/>
        </w:rPr>
        <w:sectPr>
          <w:footerReference r:id="rId11" w:type="first"/>
          <w:footerReference r:id="rId10" w:type="default"/>
          <w:pgSz w:w="11906" w:h="16838"/>
          <w:pgMar w:top="1418" w:right="1555" w:bottom="1418" w:left="1531" w:header="851" w:footer="992" w:gutter="0"/>
          <w:pgNumType w:fmt="numberInDash"/>
          <w:cols w:space="720" w:num="1"/>
          <w:docGrid w:type="lines" w:linePitch="312" w:charSpace="0"/>
        </w:sectPr>
      </w:pPr>
      <w:bookmarkStart w:id="30" w:name="_Toc351203480"/>
      <w:bookmarkStart w:id="31" w:name="_Toc296890982"/>
      <w:bookmarkStart w:id="32" w:name="_Toc296503025"/>
    </w:p>
    <w:bookmarkEnd w:id="30"/>
    <w:bookmarkEnd w:id="31"/>
    <w:bookmarkEnd w:id="32"/>
    <w:p>
      <w:pPr>
        <w:pStyle w:val="29"/>
      </w:pPr>
    </w:p>
    <w:p>
      <w:pPr>
        <w:ind w:right="2719" w:rightChars="1295"/>
        <w:jc w:val="center"/>
        <w:rPr>
          <w:rFonts w:ascii="宋体" w:hAnsi="宋体"/>
          <w:b/>
          <w:sz w:val="28"/>
        </w:rPr>
      </w:pPr>
      <w:r>
        <w:rPr>
          <w:rFonts w:hint="eastAsia" w:ascii="宋体" w:hAnsi="宋体"/>
          <w:b/>
          <w:sz w:val="28"/>
          <w:lang w:val="en-US" w:eastAsia="zh-CN"/>
        </w:rPr>
        <w:t xml:space="preserve">                     </w:t>
      </w:r>
      <w:r>
        <w:rPr>
          <w:rFonts w:hint="eastAsia" w:ascii="宋体" w:hAnsi="宋体"/>
          <w:b/>
          <w:sz w:val="28"/>
        </w:rPr>
        <w:t xml:space="preserve"> </w:t>
      </w:r>
      <w:r>
        <w:rPr>
          <w:rFonts w:ascii="宋体" w:hAnsi="宋体"/>
          <w:b/>
          <w:sz w:val="28"/>
        </w:rPr>
        <w:t>第一</w:t>
      </w:r>
      <w:r>
        <w:rPr>
          <w:rFonts w:hint="eastAsia" w:ascii="宋体" w:hAnsi="宋体"/>
          <w:b/>
          <w:sz w:val="28"/>
          <w:lang w:val="en-US" w:eastAsia="zh-CN"/>
        </w:rPr>
        <w:t>节</w:t>
      </w:r>
      <w:r>
        <w:rPr>
          <w:rFonts w:ascii="宋体" w:hAnsi="宋体"/>
          <w:b/>
          <w:sz w:val="28"/>
        </w:rPr>
        <w:t xml:space="preserve">  </w:t>
      </w:r>
      <w:r>
        <w:rPr>
          <w:rFonts w:hint="eastAsia" w:ascii="宋体" w:hAnsi="宋体"/>
          <w:b/>
          <w:sz w:val="28"/>
        </w:rPr>
        <w:t>合同</w:t>
      </w:r>
      <w:r>
        <w:rPr>
          <w:rFonts w:ascii="宋体" w:hAnsi="宋体"/>
          <w:b/>
          <w:sz w:val="28"/>
        </w:rPr>
        <w:t>协议书</w:t>
      </w:r>
    </w:p>
    <w:p>
      <w:pPr>
        <w:pStyle w:val="13"/>
        <w:spacing w:line="440" w:lineRule="exact"/>
        <w:rPr>
          <w:rFonts w:hint="eastAsia" w:hAnsi="宋体" w:cs="宋体"/>
          <w:szCs w:val="21"/>
        </w:rPr>
      </w:pPr>
    </w:p>
    <w:p>
      <w:pPr>
        <w:pStyle w:val="13"/>
        <w:spacing w:line="440" w:lineRule="exact"/>
        <w:rPr>
          <w:rFonts w:hint="eastAsia" w:hAnsi="宋体" w:cs="宋体"/>
          <w:bCs/>
          <w:szCs w:val="21"/>
          <w:u w:val="single"/>
        </w:rPr>
      </w:pPr>
      <w:r>
        <w:rPr>
          <w:rFonts w:hint="eastAsia" w:hAnsi="宋体" w:cs="宋体"/>
          <w:szCs w:val="21"/>
        </w:rPr>
        <w:t>发包人（全称）：</w:t>
      </w:r>
      <w:r>
        <w:rPr>
          <w:rFonts w:hint="eastAsia" w:hAnsi="宋体" w:cs="宋体"/>
          <w:szCs w:val="21"/>
          <w:u w:val="single"/>
        </w:rPr>
        <w:t xml:space="preserve"> </w:t>
      </w:r>
      <w:r>
        <w:rPr>
          <w:rFonts w:hint="eastAsia" w:hAnsi="宋体" w:cs="宋体"/>
          <w:bCs/>
          <w:szCs w:val="21"/>
          <w:u w:val="single"/>
        </w:rPr>
        <w:t xml:space="preserve">                         </w:t>
      </w:r>
    </w:p>
    <w:p>
      <w:pPr>
        <w:pStyle w:val="13"/>
        <w:spacing w:line="440" w:lineRule="exact"/>
        <w:rPr>
          <w:rFonts w:hint="eastAsia" w:hAnsi="宋体" w:cs="宋体"/>
          <w:szCs w:val="21"/>
          <w:u w:val="single"/>
        </w:rPr>
      </w:pPr>
      <w:r>
        <w:rPr>
          <w:rFonts w:hint="eastAsia" w:hAnsi="宋体" w:cs="宋体"/>
          <w:szCs w:val="21"/>
        </w:rPr>
        <w:t>承包人（全称）：</w:t>
      </w:r>
      <w:r>
        <w:rPr>
          <w:rFonts w:hint="eastAsia" w:hAnsi="宋体" w:cs="宋体"/>
          <w:szCs w:val="21"/>
          <w:u w:val="single"/>
        </w:rPr>
        <w:t xml:space="preserve">                          </w:t>
      </w:r>
    </w:p>
    <w:p>
      <w:pPr>
        <w:pStyle w:val="13"/>
        <w:spacing w:line="440" w:lineRule="exact"/>
        <w:rPr>
          <w:rFonts w:hint="eastAsia" w:hAnsi="宋体" w:cs="宋体"/>
          <w:b/>
          <w:szCs w:val="21"/>
          <w:u w:val="single"/>
        </w:rPr>
      </w:pPr>
      <w:r>
        <w:rPr>
          <w:rFonts w:hint="eastAsia" w:hAnsi="宋体" w:cs="宋体"/>
          <w:szCs w:val="21"/>
        </w:rPr>
        <w:t xml:space="preserve">    根据《中华人民共和国合同法》、《中华人民共和国建筑法》及有关法律规定，遵循平等、自愿、公平和诚实信用的原则，双方就</w:t>
      </w:r>
      <w:r>
        <w:rPr>
          <w:rFonts w:hint="eastAsia" w:hAnsi="宋体" w:cs="宋体"/>
          <w:bCs/>
          <w:szCs w:val="21"/>
          <w:u w:val="single"/>
        </w:rPr>
        <w:t xml:space="preserve">                                   </w:t>
      </w:r>
      <w:r>
        <w:rPr>
          <w:rFonts w:hint="eastAsia" w:hAnsi="宋体" w:cs="宋体"/>
          <w:szCs w:val="21"/>
        </w:rPr>
        <w:t>工程施工及有关事项协商一致，共同达成如下协议：</w:t>
      </w:r>
    </w:p>
    <w:p>
      <w:pPr>
        <w:pStyle w:val="13"/>
        <w:spacing w:line="440" w:lineRule="exact"/>
        <w:rPr>
          <w:rFonts w:hint="eastAsia" w:hAnsi="宋体" w:cs="宋体"/>
          <w:szCs w:val="21"/>
        </w:rPr>
      </w:pPr>
      <w:bookmarkStart w:id="33" w:name="_Toc351203481"/>
      <w:r>
        <w:rPr>
          <w:rFonts w:hint="eastAsia" w:hAnsi="宋体" w:cs="宋体"/>
          <w:szCs w:val="21"/>
        </w:rPr>
        <w:t>一、工程概况</w:t>
      </w:r>
      <w:bookmarkEnd w:id="33"/>
    </w:p>
    <w:p>
      <w:pPr>
        <w:pStyle w:val="13"/>
        <w:spacing w:line="440" w:lineRule="exact"/>
        <w:rPr>
          <w:rFonts w:hint="eastAsia" w:hAnsi="宋体" w:cs="宋体"/>
          <w:b/>
          <w:szCs w:val="21"/>
          <w:u w:val="single"/>
        </w:rPr>
      </w:pPr>
      <w:r>
        <w:rPr>
          <w:rFonts w:hint="eastAsia" w:hAnsi="宋体" w:cs="宋体"/>
          <w:bCs/>
          <w:szCs w:val="21"/>
        </w:rPr>
        <w:t>1.工程名称</w:t>
      </w:r>
      <w:r>
        <w:rPr>
          <w:rFonts w:hint="eastAsia" w:hAnsi="宋体" w:cs="宋体"/>
          <w:szCs w:val="21"/>
        </w:rPr>
        <w:t>：</w:t>
      </w:r>
      <w:r>
        <w:rPr>
          <w:rFonts w:hint="eastAsia" w:hAnsi="宋体" w:cs="宋体"/>
          <w:szCs w:val="21"/>
          <w:u w:val="single"/>
        </w:rPr>
        <w:t xml:space="preserve">                             。</w:t>
      </w:r>
    </w:p>
    <w:p>
      <w:pPr>
        <w:pStyle w:val="13"/>
        <w:spacing w:line="440" w:lineRule="exact"/>
        <w:rPr>
          <w:rFonts w:hint="eastAsia" w:hAnsi="宋体" w:cs="宋体"/>
          <w:bCs/>
          <w:szCs w:val="21"/>
        </w:rPr>
      </w:pPr>
      <w:r>
        <w:rPr>
          <w:rFonts w:hint="eastAsia" w:hAnsi="宋体" w:cs="宋体"/>
          <w:bCs/>
          <w:szCs w:val="21"/>
        </w:rPr>
        <w:t>2.工程地点：</w:t>
      </w:r>
      <w:r>
        <w:rPr>
          <w:rFonts w:hint="eastAsia" w:hAnsi="宋体" w:cs="宋体"/>
          <w:szCs w:val="21"/>
          <w:u w:val="single"/>
        </w:rPr>
        <w:t xml:space="preserve">                  </w:t>
      </w:r>
      <w:r>
        <w:rPr>
          <w:rFonts w:hint="eastAsia" w:hAnsi="宋体" w:cs="宋体"/>
          <w:bCs/>
          <w:szCs w:val="21"/>
          <w:u w:val="single"/>
        </w:rPr>
        <w:t xml:space="preserve">            </w:t>
      </w:r>
      <w:r>
        <w:rPr>
          <w:rFonts w:hint="eastAsia" w:hAnsi="宋体" w:cs="宋体"/>
          <w:szCs w:val="21"/>
        </w:rPr>
        <w:t>。</w:t>
      </w:r>
    </w:p>
    <w:p>
      <w:pPr>
        <w:pStyle w:val="13"/>
        <w:spacing w:line="440" w:lineRule="exact"/>
        <w:rPr>
          <w:rFonts w:hint="eastAsia" w:hAnsi="宋体" w:cs="宋体"/>
          <w:bCs/>
          <w:szCs w:val="21"/>
        </w:rPr>
      </w:pPr>
      <w:r>
        <w:rPr>
          <w:rFonts w:hint="eastAsia" w:hAnsi="宋体" w:cs="宋体"/>
          <w:bCs/>
          <w:szCs w:val="21"/>
        </w:rPr>
        <w:t>3.工程立项批准文号：</w:t>
      </w:r>
      <w:r>
        <w:rPr>
          <w:rFonts w:hint="eastAsia" w:hAnsi="宋体" w:cs="宋体"/>
          <w:szCs w:val="21"/>
          <w:u w:val="single"/>
        </w:rPr>
        <w:t xml:space="preserve">  </w:t>
      </w:r>
      <w:r>
        <w:rPr>
          <w:rFonts w:hint="eastAsia" w:hAnsi="宋体" w:cs="宋体"/>
          <w:bCs/>
          <w:szCs w:val="21"/>
        </w:rPr>
        <w:t>。</w:t>
      </w:r>
    </w:p>
    <w:p>
      <w:pPr>
        <w:pStyle w:val="13"/>
        <w:spacing w:line="440" w:lineRule="exact"/>
        <w:rPr>
          <w:rFonts w:hint="eastAsia" w:hAnsi="宋体" w:cs="宋体"/>
          <w:bCs/>
          <w:szCs w:val="21"/>
          <w:u w:val="single"/>
        </w:rPr>
      </w:pPr>
      <w:r>
        <w:rPr>
          <w:rFonts w:hint="eastAsia" w:hAnsi="宋体" w:cs="宋体"/>
          <w:bCs/>
          <w:szCs w:val="21"/>
        </w:rPr>
        <w:t>4.资金来源：</w:t>
      </w:r>
      <w:r>
        <w:rPr>
          <w:rFonts w:hint="eastAsia" w:hAnsi="宋体" w:cs="宋体"/>
          <w:szCs w:val="21"/>
          <w:u w:val="single"/>
        </w:rPr>
        <w:t xml:space="preserve">                   </w:t>
      </w:r>
      <w:r>
        <w:rPr>
          <w:rFonts w:hint="eastAsia" w:hAnsi="宋体" w:cs="宋体"/>
          <w:bCs/>
          <w:szCs w:val="21"/>
          <w:u w:val="single"/>
        </w:rPr>
        <w:t>。</w:t>
      </w:r>
    </w:p>
    <w:p>
      <w:pPr>
        <w:pStyle w:val="13"/>
        <w:spacing w:line="440" w:lineRule="exact"/>
        <w:rPr>
          <w:rFonts w:hint="eastAsia" w:hAnsi="宋体" w:cs="宋体"/>
          <w:szCs w:val="21"/>
          <w:u w:val="single"/>
        </w:rPr>
      </w:pPr>
      <w:r>
        <w:rPr>
          <w:rFonts w:hint="eastAsia" w:hAnsi="宋体" w:cs="宋体"/>
          <w:bCs/>
          <w:szCs w:val="21"/>
        </w:rPr>
        <w:t>5.工程内容：</w:t>
      </w:r>
      <w:r>
        <w:rPr>
          <w:rFonts w:hint="eastAsia" w:hAnsi="宋体" w:cs="宋体"/>
          <w:szCs w:val="21"/>
        </w:rPr>
        <w:t xml:space="preserve"> </w:t>
      </w:r>
    </w:p>
    <w:p>
      <w:pPr>
        <w:pStyle w:val="13"/>
        <w:spacing w:line="440" w:lineRule="exact"/>
        <w:rPr>
          <w:rFonts w:hint="eastAsia" w:hAnsi="宋体" w:cs="宋体"/>
          <w:bCs/>
          <w:szCs w:val="21"/>
          <w:u w:val="single"/>
        </w:rPr>
      </w:pPr>
      <w:r>
        <w:rPr>
          <w:rFonts w:hint="eastAsia" w:hAnsi="宋体" w:cs="宋体"/>
          <w:bCs/>
          <w:szCs w:val="21"/>
        </w:rPr>
        <w:t>6.工程承包范围：</w:t>
      </w:r>
      <w:r>
        <w:rPr>
          <w:rFonts w:hint="eastAsia" w:hAnsi="宋体" w:cs="宋体"/>
          <w:bCs/>
          <w:szCs w:val="21"/>
          <w:u w:val="single"/>
        </w:rPr>
        <w:t>招标文件、施工图纸、工程量清单、补充通知及答疑纪要等包含的全部内容。</w:t>
      </w:r>
    </w:p>
    <w:p>
      <w:pPr>
        <w:pStyle w:val="13"/>
        <w:spacing w:line="440" w:lineRule="exact"/>
        <w:rPr>
          <w:rFonts w:hint="eastAsia" w:hAnsi="宋体" w:cs="宋体"/>
          <w:szCs w:val="21"/>
        </w:rPr>
      </w:pPr>
      <w:r>
        <w:rPr>
          <w:rFonts w:hint="eastAsia" w:hAnsi="宋体" w:cs="宋体"/>
          <w:szCs w:val="21"/>
        </w:rPr>
        <w:t>二、合同工期</w:t>
      </w:r>
    </w:p>
    <w:p>
      <w:pPr>
        <w:pStyle w:val="13"/>
        <w:spacing w:line="440" w:lineRule="exact"/>
        <w:rPr>
          <w:rFonts w:hint="eastAsia" w:hAnsi="宋体" w:cs="宋体"/>
          <w:szCs w:val="21"/>
        </w:rPr>
      </w:pPr>
      <w:r>
        <w:rPr>
          <w:rFonts w:hint="eastAsia" w:hAnsi="宋体" w:cs="宋体"/>
          <w:szCs w:val="21"/>
        </w:rPr>
        <w:t>计划开工日期：</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p>
    <w:p>
      <w:pPr>
        <w:pStyle w:val="13"/>
        <w:spacing w:line="440" w:lineRule="exact"/>
        <w:rPr>
          <w:rFonts w:hint="eastAsia" w:hAnsi="宋体" w:cs="宋体"/>
          <w:szCs w:val="21"/>
        </w:rPr>
      </w:pPr>
      <w:r>
        <w:rPr>
          <w:rFonts w:hint="eastAsia" w:hAnsi="宋体" w:cs="宋体"/>
          <w:szCs w:val="21"/>
        </w:rPr>
        <w:t>计划竣工日期：</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p>
    <w:p>
      <w:pPr>
        <w:pStyle w:val="13"/>
        <w:spacing w:line="440" w:lineRule="exact"/>
        <w:rPr>
          <w:rFonts w:hint="eastAsia" w:hAnsi="宋体" w:cs="宋体"/>
          <w:szCs w:val="21"/>
        </w:rPr>
      </w:pPr>
      <w:r>
        <w:rPr>
          <w:rFonts w:hint="eastAsia" w:hAnsi="宋体" w:cs="宋体"/>
          <w:szCs w:val="21"/>
        </w:rPr>
        <w:t>工期总日历天数：</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single"/>
        </w:rPr>
        <w:t xml:space="preserve">  </w:t>
      </w:r>
      <w:r>
        <w:rPr>
          <w:rFonts w:hint="eastAsia" w:hAnsi="宋体" w:cs="宋体"/>
          <w:szCs w:val="21"/>
        </w:rPr>
        <w:t>。工期总日历天数与根据前述计划开竣工日期计算的工期天数不一致的，以工期总日历天数为准。</w:t>
      </w:r>
    </w:p>
    <w:p>
      <w:pPr>
        <w:pStyle w:val="13"/>
        <w:spacing w:line="440" w:lineRule="exact"/>
        <w:rPr>
          <w:rFonts w:hint="eastAsia" w:hAnsi="宋体" w:cs="宋体"/>
          <w:szCs w:val="21"/>
        </w:rPr>
      </w:pPr>
      <w:r>
        <w:rPr>
          <w:rFonts w:hint="eastAsia" w:hAnsi="宋体" w:cs="宋体"/>
          <w:szCs w:val="21"/>
        </w:rPr>
        <w:t>三、质量标准</w:t>
      </w:r>
    </w:p>
    <w:p>
      <w:pPr>
        <w:pStyle w:val="13"/>
        <w:spacing w:line="440" w:lineRule="exact"/>
        <w:rPr>
          <w:rFonts w:hint="eastAsia" w:hAnsi="宋体" w:cs="宋体"/>
          <w:szCs w:val="21"/>
        </w:rPr>
      </w:pPr>
      <w:r>
        <w:rPr>
          <w:rFonts w:hint="eastAsia" w:hAnsi="宋体" w:cs="宋体"/>
          <w:szCs w:val="21"/>
        </w:rPr>
        <w:t>工程质量符合</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single"/>
        </w:rPr>
        <w:t xml:space="preserve">  </w:t>
      </w:r>
      <w:r>
        <w:rPr>
          <w:rFonts w:hint="eastAsia" w:hAnsi="宋体" w:cs="宋体"/>
          <w:szCs w:val="21"/>
        </w:rPr>
        <w:t>标准。</w:t>
      </w:r>
    </w:p>
    <w:p>
      <w:pPr>
        <w:pStyle w:val="13"/>
        <w:spacing w:line="440" w:lineRule="exact"/>
        <w:rPr>
          <w:rFonts w:hint="eastAsia" w:hAnsi="宋体" w:cs="宋体"/>
          <w:szCs w:val="21"/>
        </w:rPr>
      </w:pPr>
      <w:r>
        <w:rPr>
          <w:rFonts w:hint="eastAsia" w:hAnsi="宋体" w:cs="宋体"/>
          <w:szCs w:val="21"/>
        </w:rPr>
        <w:t>四、签约合同价与合同价格形式</w:t>
      </w:r>
    </w:p>
    <w:p>
      <w:pPr>
        <w:pStyle w:val="13"/>
        <w:spacing w:line="440" w:lineRule="exact"/>
        <w:rPr>
          <w:rFonts w:hint="eastAsia" w:hAnsi="宋体" w:cs="宋体"/>
          <w:szCs w:val="21"/>
        </w:rPr>
      </w:pPr>
      <w:r>
        <w:rPr>
          <w:rFonts w:hint="eastAsia" w:hAnsi="宋体" w:cs="宋体"/>
          <w:szCs w:val="21"/>
        </w:rPr>
        <w:t>1.签约合同价为：</w:t>
      </w:r>
    </w:p>
    <w:p>
      <w:pPr>
        <w:pStyle w:val="13"/>
        <w:spacing w:line="440" w:lineRule="exact"/>
        <w:rPr>
          <w:rFonts w:hint="eastAsia" w:hAnsi="宋体" w:cs="宋体"/>
          <w:szCs w:val="21"/>
        </w:rPr>
      </w:pPr>
      <w:r>
        <w:rPr>
          <w:rFonts w:hint="eastAsia" w:hAnsi="宋体" w:cs="宋体"/>
          <w:szCs w:val="21"/>
        </w:rPr>
        <w:t>人民币（大写）</w:t>
      </w:r>
      <w:r>
        <w:rPr>
          <w:rFonts w:hint="eastAsia" w:hAnsi="宋体" w:cs="宋体"/>
          <w:szCs w:val="21"/>
          <w:u w:val="single"/>
        </w:rPr>
        <w:t xml:space="preserve">                 </w:t>
      </w:r>
      <w:r>
        <w:rPr>
          <w:rFonts w:hint="eastAsia" w:hAnsi="宋体" w:cs="宋体"/>
          <w:szCs w:val="21"/>
        </w:rPr>
        <w:t>(¥</w:t>
      </w:r>
      <w:r>
        <w:rPr>
          <w:rFonts w:hint="eastAsia" w:hAnsi="宋体" w:cs="宋体"/>
          <w:szCs w:val="21"/>
          <w:u w:val="single"/>
        </w:rPr>
        <w:t xml:space="preserve">            </w:t>
      </w:r>
      <w:r>
        <w:rPr>
          <w:rFonts w:hint="eastAsia" w:hAnsi="宋体" w:cs="宋体"/>
          <w:szCs w:val="21"/>
        </w:rPr>
        <w:t>元)；</w:t>
      </w:r>
    </w:p>
    <w:p>
      <w:pPr>
        <w:pStyle w:val="13"/>
        <w:spacing w:line="440" w:lineRule="exact"/>
        <w:rPr>
          <w:rFonts w:hint="eastAsia" w:hAnsi="宋体" w:cs="宋体"/>
          <w:szCs w:val="21"/>
        </w:rPr>
      </w:pPr>
      <w:r>
        <w:rPr>
          <w:rFonts w:hint="eastAsia" w:hAnsi="宋体" w:cs="宋体"/>
          <w:szCs w:val="21"/>
        </w:rPr>
        <w:t>其中：</w:t>
      </w:r>
    </w:p>
    <w:p>
      <w:pPr>
        <w:pStyle w:val="13"/>
        <w:spacing w:line="440" w:lineRule="exact"/>
        <w:rPr>
          <w:rFonts w:hint="eastAsia" w:hAnsi="宋体" w:cs="宋体"/>
          <w:szCs w:val="21"/>
        </w:rPr>
      </w:pPr>
      <w:r>
        <w:rPr>
          <w:rFonts w:hint="eastAsia" w:hAnsi="宋体" w:cs="宋体"/>
          <w:szCs w:val="21"/>
        </w:rPr>
        <w:t>（1）安全文明施工费：</w:t>
      </w:r>
    </w:p>
    <w:p>
      <w:pPr>
        <w:pStyle w:val="13"/>
        <w:spacing w:line="440" w:lineRule="exact"/>
        <w:rPr>
          <w:rFonts w:hint="eastAsia" w:hAnsi="宋体" w:cs="宋体"/>
          <w:szCs w:val="21"/>
        </w:rPr>
      </w:pPr>
      <w:r>
        <w:rPr>
          <w:rFonts w:hint="eastAsia" w:hAnsi="宋体" w:cs="宋体"/>
          <w:szCs w:val="21"/>
        </w:rPr>
        <w:t>人民币（大写）</w:t>
      </w:r>
      <w:r>
        <w:rPr>
          <w:rFonts w:hint="eastAsia" w:hAnsi="宋体" w:cs="宋体"/>
          <w:szCs w:val="21"/>
          <w:u w:val="single"/>
        </w:rPr>
        <w:t xml:space="preserve">                </w:t>
      </w:r>
      <w:r>
        <w:rPr>
          <w:rFonts w:hint="eastAsia" w:hAnsi="宋体" w:cs="宋体"/>
          <w:szCs w:val="21"/>
        </w:rPr>
        <w:t xml:space="preserve"> (¥</w:t>
      </w:r>
      <w:r>
        <w:rPr>
          <w:rFonts w:hint="eastAsia" w:hAnsi="宋体" w:cs="宋体"/>
          <w:szCs w:val="21"/>
          <w:u w:val="single"/>
        </w:rPr>
        <w:t xml:space="preserve">            </w:t>
      </w:r>
      <w:r>
        <w:rPr>
          <w:rFonts w:hint="eastAsia" w:hAnsi="宋体" w:cs="宋体"/>
          <w:szCs w:val="21"/>
        </w:rPr>
        <w:t>元)；</w:t>
      </w:r>
    </w:p>
    <w:p>
      <w:pPr>
        <w:pStyle w:val="13"/>
        <w:spacing w:line="440" w:lineRule="exact"/>
        <w:rPr>
          <w:rFonts w:hint="eastAsia" w:hAnsi="宋体" w:cs="宋体"/>
          <w:szCs w:val="21"/>
        </w:rPr>
      </w:pPr>
      <w:r>
        <w:rPr>
          <w:rFonts w:hint="eastAsia" w:hAnsi="宋体" w:cs="宋体"/>
          <w:szCs w:val="21"/>
        </w:rPr>
        <w:t xml:space="preserve">（2）材料和工程设备暂估价金额： </w:t>
      </w:r>
    </w:p>
    <w:p>
      <w:pPr>
        <w:pStyle w:val="13"/>
        <w:spacing w:line="440" w:lineRule="exact"/>
        <w:rPr>
          <w:rFonts w:hint="eastAsia" w:hAnsi="宋体" w:cs="宋体"/>
          <w:szCs w:val="21"/>
        </w:rPr>
      </w:pPr>
      <w:r>
        <w:rPr>
          <w:rFonts w:hint="eastAsia" w:hAnsi="宋体" w:cs="宋体"/>
          <w:szCs w:val="21"/>
        </w:rPr>
        <w:t>人民币（大写）</w:t>
      </w:r>
      <w:r>
        <w:rPr>
          <w:rFonts w:hint="eastAsia" w:hAnsi="宋体" w:cs="宋体"/>
          <w:szCs w:val="21"/>
          <w:u w:val="single"/>
        </w:rPr>
        <w:t xml:space="preserve">                </w:t>
      </w:r>
      <w:r>
        <w:rPr>
          <w:rFonts w:hint="eastAsia" w:hAnsi="宋体" w:cs="宋体"/>
          <w:szCs w:val="21"/>
        </w:rPr>
        <w:t xml:space="preserve"> (¥</w:t>
      </w:r>
      <w:r>
        <w:rPr>
          <w:rFonts w:hint="eastAsia" w:hAnsi="宋体" w:cs="宋体"/>
          <w:szCs w:val="21"/>
          <w:u w:val="single"/>
        </w:rPr>
        <w:t xml:space="preserve">            </w:t>
      </w:r>
      <w:r>
        <w:rPr>
          <w:rFonts w:hint="eastAsia" w:hAnsi="宋体" w:cs="宋体"/>
          <w:szCs w:val="21"/>
        </w:rPr>
        <w:t>元)；</w:t>
      </w:r>
    </w:p>
    <w:p>
      <w:pPr>
        <w:pStyle w:val="13"/>
        <w:spacing w:line="440" w:lineRule="exact"/>
        <w:rPr>
          <w:rFonts w:hint="eastAsia" w:hAnsi="宋体" w:cs="宋体"/>
          <w:szCs w:val="21"/>
        </w:rPr>
      </w:pPr>
      <w:bookmarkStart w:id="34" w:name="_Toc247085771"/>
      <w:bookmarkStart w:id="35" w:name="_Toc246996256"/>
      <w:bookmarkStart w:id="36" w:name="_Toc246996999"/>
      <w:bookmarkStart w:id="37" w:name="_Toc344131789"/>
      <w:r>
        <w:rPr>
          <w:rFonts w:hint="eastAsia" w:hAnsi="宋体" w:cs="宋体"/>
          <w:szCs w:val="21"/>
        </w:rPr>
        <w:t>人民币（大写）</w:t>
      </w:r>
      <w:r>
        <w:rPr>
          <w:rFonts w:hint="eastAsia" w:hAnsi="宋体" w:cs="宋体"/>
          <w:szCs w:val="21"/>
          <w:u w:val="single"/>
        </w:rPr>
        <w:t xml:space="preserve">                </w:t>
      </w:r>
      <w:r>
        <w:rPr>
          <w:rFonts w:hint="eastAsia" w:hAnsi="宋体" w:cs="宋体"/>
          <w:szCs w:val="21"/>
        </w:rPr>
        <w:t xml:space="preserve"> (¥</w:t>
      </w:r>
      <w:r>
        <w:rPr>
          <w:rFonts w:hint="eastAsia" w:hAnsi="宋体" w:cs="宋体"/>
          <w:szCs w:val="21"/>
          <w:u w:val="single"/>
        </w:rPr>
        <w:t xml:space="preserve">             </w:t>
      </w:r>
      <w:r>
        <w:rPr>
          <w:rFonts w:hint="eastAsia" w:hAnsi="宋体" w:cs="宋体"/>
          <w:szCs w:val="21"/>
        </w:rPr>
        <w:t>元)；</w:t>
      </w:r>
    </w:p>
    <w:p>
      <w:pPr>
        <w:pStyle w:val="13"/>
        <w:spacing w:line="440" w:lineRule="exact"/>
        <w:rPr>
          <w:rFonts w:hint="eastAsia" w:hAnsi="宋体" w:cs="宋体"/>
          <w:szCs w:val="21"/>
        </w:rPr>
      </w:pPr>
      <w:r>
        <w:rPr>
          <w:rFonts w:hint="eastAsia" w:hAnsi="宋体" w:cs="宋体"/>
          <w:szCs w:val="21"/>
        </w:rPr>
        <w:t>（4）暂列金额：</w:t>
      </w:r>
    </w:p>
    <w:p>
      <w:pPr>
        <w:pStyle w:val="13"/>
        <w:spacing w:line="440" w:lineRule="exact"/>
        <w:rPr>
          <w:rFonts w:hint="eastAsia" w:hAnsi="宋体" w:cs="宋体"/>
          <w:szCs w:val="21"/>
        </w:rPr>
        <w:sectPr>
          <w:footerReference r:id="rId13" w:type="first"/>
          <w:footerReference r:id="rId12" w:type="default"/>
          <w:endnotePr>
            <w:numFmt w:val="decimal"/>
          </w:endnotePr>
          <w:pgSz w:w="11905" w:h="16837"/>
          <w:pgMar w:top="1440" w:right="1304" w:bottom="1304" w:left="1701" w:header="851" w:footer="737" w:gutter="0"/>
          <w:pgNumType w:fmt="numberInDash"/>
          <w:cols w:space="720" w:num="1"/>
          <w:titlePg/>
          <w:docGrid w:linePitch="286" w:charSpace="0"/>
        </w:sectPr>
      </w:pPr>
    </w:p>
    <w:p>
      <w:pPr>
        <w:pStyle w:val="13"/>
        <w:spacing w:line="440" w:lineRule="exact"/>
        <w:rPr>
          <w:rFonts w:hint="eastAsia" w:hAnsi="宋体" w:cs="宋体"/>
          <w:szCs w:val="21"/>
        </w:rPr>
      </w:pPr>
      <w:r>
        <w:rPr>
          <w:rFonts w:hint="eastAsia" w:hAnsi="宋体" w:cs="宋体"/>
          <w:szCs w:val="21"/>
        </w:rPr>
        <w:t>人民币（大写）</w:t>
      </w:r>
      <w:r>
        <w:rPr>
          <w:rFonts w:hint="eastAsia" w:hAnsi="宋体" w:cs="宋体"/>
          <w:szCs w:val="21"/>
          <w:u w:val="single"/>
        </w:rPr>
        <w:t xml:space="preserve">       \         </w:t>
      </w:r>
      <w:r>
        <w:rPr>
          <w:rFonts w:hint="eastAsia" w:hAnsi="宋体" w:cs="宋体"/>
          <w:szCs w:val="21"/>
        </w:rPr>
        <w:t xml:space="preserve"> (¥</w:t>
      </w:r>
      <w:r>
        <w:rPr>
          <w:rFonts w:hint="eastAsia" w:hAnsi="宋体" w:cs="宋体"/>
          <w:szCs w:val="21"/>
          <w:u w:val="single"/>
        </w:rPr>
        <w:t xml:space="preserve">             </w:t>
      </w:r>
      <w:r>
        <w:rPr>
          <w:rFonts w:hint="eastAsia" w:hAnsi="宋体" w:cs="宋体"/>
          <w:szCs w:val="21"/>
        </w:rPr>
        <w:t>元)。</w:t>
      </w:r>
    </w:p>
    <w:p>
      <w:pPr>
        <w:pStyle w:val="13"/>
        <w:numPr>
          <w:ilvl w:val="0"/>
          <w:numId w:val="2"/>
        </w:numPr>
        <w:spacing w:line="440" w:lineRule="exact"/>
        <w:rPr>
          <w:rFonts w:hint="eastAsia" w:hAnsi="宋体" w:cs="宋体"/>
          <w:szCs w:val="21"/>
          <w:u w:val="single"/>
        </w:rPr>
      </w:pPr>
      <w:r>
        <w:rPr>
          <w:rFonts w:hint="eastAsia" w:hAnsi="宋体" w:cs="宋体"/>
          <w:szCs w:val="21"/>
        </w:rPr>
        <w:t>合同价格形式：</w:t>
      </w:r>
      <w:r>
        <w:rPr>
          <w:rFonts w:hint="eastAsia" w:hAnsi="宋体" w:cs="宋体"/>
          <w:szCs w:val="21"/>
          <w:u w:val="single"/>
          <w:lang w:val="en-US" w:eastAsia="zh-CN"/>
        </w:rPr>
        <w:t xml:space="preserve">        </w:t>
      </w:r>
    </w:p>
    <w:p>
      <w:pPr>
        <w:pStyle w:val="13"/>
        <w:spacing w:line="440" w:lineRule="exact"/>
        <w:rPr>
          <w:rFonts w:hint="eastAsia" w:hAnsi="宋体" w:cs="宋体"/>
          <w:szCs w:val="21"/>
        </w:rPr>
      </w:pPr>
      <w:r>
        <w:rPr>
          <w:rFonts w:hint="eastAsia" w:hAnsi="宋体" w:cs="宋体"/>
          <w:szCs w:val="21"/>
        </w:rPr>
        <w:t>五、项目经理</w:t>
      </w:r>
    </w:p>
    <w:p>
      <w:pPr>
        <w:pStyle w:val="13"/>
        <w:spacing w:line="440" w:lineRule="exact"/>
        <w:rPr>
          <w:rFonts w:hint="eastAsia" w:hAnsi="宋体" w:cs="宋体"/>
          <w:szCs w:val="21"/>
          <w:u w:val="single"/>
        </w:rPr>
      </w:pPr>
      <w:r>
        <w:rPr>
          <w:rFonts w:hint="eastAsia" w:hAnsi="宋体" w:cs="宋体"/>
          <w:szCs w:val="21"/>
        </w:rPr>
        <w:t>承包人项目经理：</w:t>
      </w:r>
      <w:r>
        <w:rPr>
          <w:rFonts w:hint="eastAsia" w:hAnsi="宋体" w:cs="宋体"/>
          <w:szCs w:val="21"/>
          <w:u w:val="single"/>
        </w:rPr>
        <w:t xml:space="preserve">                                 </w:t>
      </w:r>
      <w:r>
        <w:rPr>
          <w:rFonts w:hint="eastAsia" w:hAnsi="宋体" w:cs="宋体"/>
          <w:szCs w:val="21"/>
        </w:rPr>
        <w:t>。</w:t>
      </w:r>
    </w:p>
    <w:p>
      <w:pPr>
        <w:pStyle w:val="13"/>
        <w:spacing w:line="440" w:lineRule="exact"/>
        <w:rPr>
          <w:rFonts w:hint="eastAsia" w:hAnsi="宋体" w:cs="宋体"/>
          <w:szCs w:val="21"/>
        </w:rPr>
      </w:pPr>
      <w:r>
        <w:rPr>
          <w:rFonts w:hint="eastAsia" w:hAnsi="宋体" w:cs="宋体"/>
          <w:szCs w:val="21"/>
        </w:rPr>
        <w:t>六、合同文件构成</w:t>
      </w:r>
    </w:p>
    <w:p>
      <w:pPr>
        <w:pStyle w:val="13"/>
        <w:spacing w:line="440" w:lineRule="exact"/>
        <w:rPr>
          <w:rFonts w:hint="eastAsia" w:hAnsi="宋体" w:cs="宋体"/>
          <w:bCs/>
          <w:szCs w:val="21"/>
        </w:rPr>
      </w:pPr>
      <w:r>
        <w:rPr>
          <w:rFonts w:hint="eastAsia" w:hAnsi="宋体" w:cs="宋体"/>
          <w:bCs/>
          <w:szCs w:val="21"/>
        </w:rPr>
        <w:t>本协议书与下列文件一起构成合同文件：</w:t>
      </w:r>
    </w:p>
    <w:p>
      <w:pPr>
        <w:pStyle w:val="13"/>
        <w:spacing w:line="440" w:lineRule="exact"/>
        <w:rPr>
          <w:rFonts w:hint="eastAsia" w:hAnsi="宋体" w:cs="宋体"/>
          <w:szCs w:val="21"/>
        </w:rPr>
      </w:pPr>
      <w:r>
        <w:rPr>
          <w:rFonts w:hint="eastAsia" w:hAnsi="宋体" w:cs="宋体"/>
          <w:szCs w:val="21"/>
        </w:rPr>
        <w:t>（1）中标通知书（如果有）；</w:t>
      </w:r>
    </w:p>
    <w:p>
      <w:pPr>
        <w:pStyle w:val="13"/>
        <w:spacing w:line="440" w:lineRule="exact"/>
        <w:rPr>
          <w:rFonts w:hint="eastAsia" w:hAnsi="宋体" w:cs="宋体"/>
          <w:szCs w:val="21"/>
        </w:rPr>
      </w:pPr>
      <w:r>
        <w:rPr>
          <w:rFonts w:hint="eastAsia" w:hAnsi="宋体" w:cs="宋体"/>
          <w:szCs w:val="21"/>
        </w:rPr>
        <w:t xml:space="preserve">（2）投标函及其附录（如果有）；                       </w:t>
      </w:r>
    </w:p>
    <w:p>
      <w:pPr>
        <w:pStyle w:val="13"/>
        <w:spacing w:line="440" w:lineRule="exact"/>
        <w:rPr>
          <w:rFonts w:hint="eastAsia" w:hAnsi="宋体" w:cs="宋体"/>
          <w:szCs w:val="21"/>
        </w:rPr>
      </w:pPr>
      <w:r>
        <w:rPr>
          <w:rFonts w:hint="eastAsia" w:hAnsi="宋体" w:cs="宋体"/>
          <w:szCs w:val="21"/>
        </w:rPr>
        <w:t>（3）本合同专用合同条款及其附件；</w:t>
      </w:r>
    </w:p>
    <w:p>
      <w:pPr>
        <w:pStyle w:val="13"/>
        <w:spacing w:line="440" w:lineRule="exact"/>
        <w:rPr>
          <w:rFonts w:hint="eastAsia" w:hAnsi="宋体" w:cs="宋体"/>
          <w:szCs w:val="21"/>
        </w:rPr>
      </w:pPr>
      <w:r>
        <w:rPr>
          <w:rFonts w:hint="eastAsia" w:hAnsi="宋体" w:cs="宋体"/>
          <w:szCs w:val="21"/>
        </w:rPr>
        <w:t>（4）本合同通用合同条款；</w:t>
      </w:r>
    </w:p>
    <w:p>
      <w:pPr>
        <w:pStyle w:val="13"/>
        <w:spacing w:line="440" w:lineRule="exact"/>
        <w:rPr>
          <w:rFonts w:hint="eastAsia" w:hAnsi="宋体" w:cs="宋体"/>
          <w:szCs w:val="21"/>
        </w:rPr>
      </w:pPr>
      <w:r>
        <w:rPr>
          <w:rFonts w:hint="eastAsia" w:hAnsi="宋体" w:cs="宋体"/>
          <w:szCs w:val="21"/>
        </w:rPr>
        <w:t>（5）技术标准和要求；</w:t>
      </w:r>
    </w:p>
    <w:p>
      <w:pPr>
        <w:pStyle w:val="13"/>
        <w:spacing w:line="440" w:lineRule="exact"/>
        <w:rPr>
          <w:rFonts w:hint="eastAsia" w:hAnsi="宋体" w:cs="宋体"/>
          <w:szCs w:val="21"/>
        </w:rPr>
      </w:pPr>
      <w:r>
        <w:rPr>
          <w:rFonts w:hint="eastAsia" w:hAnsi="宋体" w:cs="宋体"/>
          <w:szCs w:val="21"/>
        </w:rPr>
        <w:t xml:space="preserve">（6）图纸；                                            </w:t>
      </w:r>
    </w:p>
    <w:p>
      <w:pPr>
        <w:pStyle w:val="13"/>
        <w:spacing w:line="440" w:lineRule="exact"/>
        <w:rPr>
          <w:rFonts w:hint="eastAsia" w:hAnsi="宋体" w:cs="宋体"/>
          <w:szCs w:val="21"/>
        </w:rPr>
      </w:pPr>
      <w:r>
        <w:rPr>
          <w:rFonts w:hint="eastAsia" w:hAnsi="宋体" w:cs="宋体"/>
          <w:szCs w:val="21"/>
        </w:rPr>
        <w:t>（7）已标价工程量清单或预算书；</w:t>
      </w:r>
    </w:p>
    <w:p>
      <w:pPr>
        <w:pStyle w:val="13"/>
        <w:spacing w:line="440" w:lineRule="exact"/>
        <w:rPr>
          <w:rFonts w:hint="eastAsia" w:hAnsi="宋体" w:cs="宋体"/>
          <w:szCs w:val="21"/>
        </w:rPr>
      </w:pPr>
      <w:r>
        <w:rPr>
          <w:rFonts w:hint="eastAsia" w:hAnsi="宋体" w:cs="宋体"/>
          <w:szCs w:val="21"/>
        </w:rPr>
        <w:t>（8）其他合同文件。</w:t>
      </w:r>
    </w:p>
    <w:p>
      <w:pPr>
        <w:pStyle w:val="13"/>
        <w:spacing w:line="440" w:lineRule="exact"/>
        <w:ind w:firstLine="105" w:firstLineChars="50"/>
        <w:rPr>
          <w:rFonts w:hint="eastAsia" w:hAnsi="宋体" w:cs="宋体"/>
          <w:szCs w:val="21"/>
        </w:rPr>
      </w:pPr>
      <w:r>
        <w:rPr>
          <w:rFonts w:hint="eastAsia" w:hAnsi="宋体" w:cs="宋体"/>
          <w:szCs w:val="21"/>
        </w:rPr>
        <w:t>在合同订立及履行过程中形成的与合同有关的文件均构成合同文件组成部分。</w:t>
      </w:r>
    </w:p>
    <w:p>
      <w:pPr>
        <w:pStyle w:val="13"/>
        <w:spacing w:line="440" w:lineRule="exact"/>
        <w:ind w:firstLine="420" w:firstLineChars="200"/>
        <w:rPr>
          <w:rFonts w:hint="eastAsia" w:hAnsi="宋体" w:cs="宋体"/>
          <w:szCs w:val="21"/>
        </w:rPr>
      </w:pPr>
      <w:r>
        <w:rPr>
          <w:rFonts w:hint="eastAsia" w:hAnsi="宋体" w:cs="宋体"/>
          <w:szCs w:val="21"/>
        </w:rPr>
        <w:t>上述各项合同文件包括合同当事人就该项合同文件所作出的补充和修改，属于同一类内容的文件，应以最新签署的为准。专用合同条款及其附件须经合同当事人签字或盖章。</w:t>
      </w:r>
    </w:p>
    <w:p>
      <w:pPr>
        <w:pStyle w:val="13"/>
        <w:spacing w:line="440" w:lineRule="exact"/>
        <w:rPr>
          <w:rFonts w:hint="eastAsia" w:hAnsi="宋体" w:cs="宋体"/>
          <w:spacing w:val="-4"/>
          <w:szCs w:val="21"/>
        </w:rPr>
      </w:pPr>
      <w:r>
        <w:rPr>
          <w:rFonts w:hint="eastAsia" w:hAnsi="宋体" w:cs="宋体"/>
          <w:szCs w:val="21"/>
        </w:rPr>
        <w:t>七、</w:t>
      </w:r>
      <w:r>
        <w:rPr>
          <w:rFonts w:hint="eastAsia" w:hAnsi="宋体" w:cs="宋体"/>
          <w:spacing w:val="-4"/>
          <w:szCs w:val="21"/>
        </w:rPr>
        <w:t>承诺</w:t>
      </w:r>
    </w:p>
    <w:p>
      <w:pPr>
        <w:pStyle w:val="13"/>
        <w:spacing w:line="440" w:lineRule="exact"/>
        <w:rPr>
          <w:rFonts w:hint="eastAsia" w:hAnsi="宋体" w:cs="宋体"/>
          <w:bCs/>
          <w:spacing w:val="-4"/>
          <w:szCs w:val="21"/>
        </w:rPr>
      </w:pPr>
      <w:r>
        <w:rPr>
          <w:rFonts w:hint="eastAsia" w:hAnsi="宋体" w:cs="宋体"/>
          <w:bCs/>
          <w:spacing w:val="-4"/>
          <w:szCs w:val="21"/>
        </w:rPr>
        <w:t>1.发包人承诺按照法律规定履行项目审批手续、筹集工程建设资金并按照合同约定的期限和方式支付合同价款。</w:t>
      </w:r>
    </w:p>
    <w:p>
      <w:pPr>
        <w:pStyle w:val="13"/>
        <w:spacing w:line="440" w:lineRule="exact"/>
        <w:rPr>
          <w:rFonts w:hint="eastAsia" w:hAnsi="宋体" w:cs="宋体"/>
          <w:bCs/>
          <w:spacing w:val="-4"/>
          <w:szCs w:val="21"/>
        </w:rPr>
      </w:pPr>
      <w:r>
        <w:rPr>
          <w:rFonts w:hint="eastAsia" w:hAnsi="宋体" w:cs="宋体"/>
          <w:bCs/>
          <w:spacing w:val="-4"/>
          <w:szCs w:val="21"/>
        </w:rPr>
        <w:t>2.承包人承诺按照法律规定及合同约定组织完成工程施工，确保工程质量和安全，不进行转包及违法分包，并在缺陷责任期及保修期内承担相应的工程维修责任。</w:t>
      </w:r>
    </w:p>
    <w:p>
      <w:pPr>
        <w:pStyle w:val="13"/>
        <w:spacing w:line="440" w:lineRule="exact"/>
        <w:rPr>
          <w:rFonts w:hint="eastAsia" w:hAnsi="宋体" w:cs="宋体"/>
          <w:bCs/>
          <w:spacing w:val="-4"/>
          <w:szCs w:val="21"/>
        </w:rPr>
      </w:pPr>
      <w:r>
        <w:rPr>
          <w:rFonts w:hint="eastAsia" w:hAnsi="宋体" w:cs="宋体"/>
          <w:bCs/>
          <w:spacing w:val="-4"/>
          <w:szCs w:val="21"/>
        </w:rPr>
        <w:t>3.发包人和承包人通过招投标形式签订合同的，双方理解并承诺不再就同一工程另行签订与合同实质性内容相背离的协议。</w:t>
      </w:r>
    </w:p>
    <w:p>
      <w:pPr>
        <w:pStyle w:val="13"/>
        <w:spacing w:line="440" w:lineRule="exact"/>
        <w:rPr>
          <w:rFonts w:hint="eastAsia" w:hAnsi="宋体" w:cs="宋体"/>
          <w:szCs w:val="21"/>
        </w:rPr>
      </w:pPr>
      <w:r>
        <w:rPr>
          <w:rFonts w:hint="eastAsia" w:hAnsi="宋体" w:cs="宋体"/>
          <w:szCs w:val="21"/>
        </w:rPr>
        <w:t>八、词语含义</w:t>
      </w:r>
    </w:p>
    <w:p>
      <w:pPr>
        <w:pStyle w:val="13"/>
        <w:spacing w:line="440" w:lineRule="exact"/>
        <w:rPr>
          <w:rFonts w:hint="eastAsia" w:hAnsi="宋体" w:cs="宋体"/>
          <w:bCs/>
          <w:szCs w:val="21"/>
        </w:rPr>
      </w:pPr>
      <w:r>
        <w:rPr>
          <w:rFonts w:hint="eastAsia" w:hAnsi="宋体" w:cs="宋体"/>
          <w:bCs/>
          <w:szCs w:val="21"/>
        </w:rPr>
        <w:t>本协议书中词语含义与第二部分通用合同条款中赋予的含义相同。</w:t>
      </w:r>
    </w:p>
    <w:p>
      <w:pPr>
        <w:pStyle w:val="13"/>
        <w:spacing w:line="440" w:lineRule="exact"/>
        <w:rPr>
          <w:rFonts w:hint="eastAsia" w:hAnsi="宋体" w:cs="宋体"/>
          <w:spacing w:val="-4"/>
          <w:szCs w:val="21"/>
        </w:rPr>
      </w:pPr>
      <w:r>
        <w:rPr>
          <w:rFonts w:hint="eastAsia" w:hAnsi="宋体" w:cs="宋体"/>
          <w:szCs w:val="21"/>
        </w:rPr>
        <w:t>九、</w:t>
      </w:r>
      <w:r>
        <w:rPr>
          <w:rFonts w:hint="eastAsia" w:hAnsi="宋体" w:cs="宋体"/>
          <w:spacing w:val="-4"/>
          <w:szCs w:val="21"/>
        </w:rPr>
        <w:t>签订时间</w:t>
      </w:r>
    </w:p>
    <w:p>
      <w:pPr>
        <w:pStyle w:val="13"/>
        <w:spacing w:line="440" w:lineRule="exact"/>
        <w:rPr>
          <w:rFonts w:hint="eastAsia" w:hAnsi="宋体" w:cs="宋体"/>
          <w:spacing w:val="-4"/>
          <w:szCs w:val="21"/>
        </w:rPr>
      </w:pPr>
      <w:r>
        <w:rPr>
          <w:rFonts w:hint="eastAsia" w:hAnsi="宋体" w:cs="宋体"/>
          <w:spacing w:val="-4"/>
          <w:szCs w:val="21"/>
        </w:rPr>
        <w:t>本合同于</w:t>
      </w:r>
      <w:r>
        <w:rPr>
          <w:rFonts w:hint="eastAsia" w:hAnsi="宋体" w:cs="宋体"/>
          <w:bCs/>
          <w:spacing w:val="-4"/>
          <w:szCs w:val="21"/>
          <w:u w:val="single"/>
        </w:rPr>
        <w:t xml:space="preserve">         </w:t>
      </w:r>
      <w:r>
        <w:rPr>
          <w:rFonts w:hint="eastAsia" w:hAnsi="宋体" w:cs="宋体"/>
          <w:bCs/>
          <w:spacing w:val="-4"/>
          <w:szCs w:val="21"/>
        </w:rPr>
        <w:t>年</w:t>
      </w:r>
      <w:r>
        <w:rPr>
          <w:rFonts w:hint="eastAsia" w:hAnsi="宋体" w:cs="宋体"/>
          <w:bCs/>
          <w:spacing w:val="-4"/>
          <w:szCs w:val="21"/>
          <w:u w:val="single"/>
        </w:rPr>
        <w:t xml:space="preserve">      </w:t>
      </w:r>
      <w:r>
        <w:rPr>
          <w:rFonts w:hint="eastAsia" w:hAnsi="宋体" w:cs="宋体"/>
          <w:bCs/>
          <w:spacing w:val="-4"/>
          <w:szCs w:val="21"/>
        </w:rPr>
        <w:t>月</w:t>
      </w:r>
      <w:r>
        <w:rPr>
          <w:rFonts w:hint="eastAsia" w:hAnsi="宋体" w:cs="宋体"/>
          <w:bCs/>
          <w:spacing w:val="-4"/>
          <w:szCs w:val="21"/>
          <w:u w:val="single"/>
        </w:rPr>
        <w:t xml:space="preserve">      </w:t>
      </w:r>
      <w:r>
        <w:rPr>
          <w:rFonts w:hint="eastAsia" w:hAnsi="宋体" w:cs="宋体"/>
          <w:bCs/>
          <w:spacing w:val="-4"/>
          <w:szCs w:val="21"/>
        </w:rPr>
        <w:t>日签订。</w:t>
      </w:r>
    </w:p>
    <w:bookmarkEnd w:id="34"/>
    <w:bookmarkEnd w:id="35"/>
    <w:bookmarkEnd w:id="36"/>
    <w:bookmarkEnd w:id="37"/>
    <w:p>
      <w:pPr>
        <w:pStyle w:val="13"/>
        <w:spacing w:line="440" w:lineRule="exact"/>
        <w:rPr>
          <w:rFonts w:hint="eastAsia" w:hAnsi="宋体" w:cs="宋体"/>
          <w:szCs w:val="21"/>
        </w:rPr>
      </w:pPr>
      <w:r>
        <w:rPr>
          <w:rFonts w:hint="eastAsia" w:hAnsi="宋体" w:cs="宋体"/>
          <w:szCs w:val="21"/>
        </w:rPr>
        <w:t>十、签订地点</w:t>
      </w:r>
    </w:p>
    <w:p>
      <w:pPr>
        <w:pStyle w:val="13"/>
        <w:spacing w:line="440" w:lineRule="exact"/>
        <w:rPr>
          <w:rFonts w:hint="eastAsia" w:hAnsi="宋体" w:cs="宋体"/>
          <w:bCs/>
          <w:szCs w:val="21"/>
        </w:rPr>
      </w:pPr>
      <w:r>
        <w:rPr>
          <w:rFonts w:hint="eastAsia" w:hAnsi="宋体" w:cs="宋体"/>
          <w:bCs/>
          <w:szCs w:val="21"/>
        </w:rPr>
        <w:t>本合同在</w:t>
      </w:r>
      <w:r>
        <w:rPr>
          <w:rFonts w:hint="eastAsia" w:hAnsi="宋体" w:cs="宋体"/>
          <w:bCs/>
          <w:szCs w:val="21"/>
          <w:u w:val="single"/>
        </w:rPr>
        <w:t xml:space="preserve">                                    </w:t>
      </w:r>
      <w:r>
        <w:rPr>
          <w:rFonts w:hint="eastAsia" w:hAnsi="宋体" w:cs="宋体"/>
          <w:bCs/>
          <w:szCs w:val="21"/>
        </w:rPr>
        <w:t>签订。</w:t>
      </w:r>
    </w:p>
    <w:p>
      <w:pPr>
        <w:pStyle w:val="13"/>
        <w:spacing w:line="440" w:lineRule="exact"/>
        <w:rPr>
          <w:rFonts w:hint="eastAsia" w:hAnsi="宋体" w:cs="宋体"/>
          <w:bCs/>
          <w:szCs w:val="21"/>
        </w:rPr>
      </w:pPr>
      <w:r>
        <w:rPr>
          <w:rFonts w:hint="eastAsia" w:hAnsi="宋体" w:cs="宋体"/>
          <w:bCs/>
          <w:szCs w:val="21"/>
        </w:rPr>
        <w:t>十一、补充协议</w:t>
      </w:r>
    </w:p>
    <w:p>
      <w:pPr>
        <w:pStyle w:val="13"/>
        <w:spacing w:line="440" w:lineRule="exact"/>
        <w:rPr>
          <w:rFonts w:hint="eastAsia" w:hAnsi="宋体" w:cs="宋体"/>
          <w:bCs/>
          <w:szCs w:val="21"/>
        </w:rPr>
      </w:pPr>
      <w:r>
        <w:rPr>
          <w:rFonts w:hint="eastAsia" w:hAnsi="宋体" w:cs="宋体"/>
          <w:bCs/>
          <w:szCs w:val="21"/>
        </w:rPr>
        <w:t>合同未尽事宜，合同当事人另行签订补充协议，补充协议是合同的组成部分。</w:t>
      </w:r>
    </w:p>
    <w:p>
      <w:pPr>
        <w:pStyle w:val="13"/>
        <w:spacing w:line="440" w:lineRule="exact"/>
        <w:rPr>
          <w:rFonts w:hint="eastAsia" w:hAnsi="宋体" w:cs="宋体"/>
          <w:bCs/>
          <w:szCs w:val="21"/>
        </w:rPr>
        <w:sectPr>
          <w:footerReference r:id="rId15" w:type="first"/>
          <w:footerReference r:id="rId14" w:type="default"/>
          <w:endnotePr>
            <w:numFmt w:val="decimal"/>
          </w:endnotePr>
          <w:pgSz w:w="11905" w:h="16837"/>
          <w:pgMar w:top="1440" w:right="1304" w:bottom="1304" w:left="1701" w:header="851" w:footer="737" w:gutter="0"/>
          <w:pgNumType w:fmt="numberInDash"/>
          <w:cols w:space="720" w:num="1"/>
          <w:titlePg/>
          <w:docGrid w:linePitch="286" w:charSpace="0"/>
        </w:sectPr>
      </w:pPr>
      <w:bookmarkStart w:id="38" w:name="_Toc351203492"/>
    </w:p>
    <w:p>
      <w:pPr>
        <w:pStyle w:val="13"/>
        <w:spacing w:line="440" w:lineRule="exact"/>
        <w:rPr>
          <w:rFonts w:hint="eastAsia" w:hAnsi="宋体" w:cs="宋体"/>
          <w:bCs/>
          <w:szCs w:val="21"/>
        </w:rPr>
      </w:pPr>
      <w:r>
        <w:rPr>
          <w:rFonts w:hint="eastAsia" w:hAnsi="宋体" w:cs="宋体"/>
          <w:bCs/>
          <w:szCs w:val="21"/>
        </w:rPr>
        <w:t>十二、合同生效</w:t>
      </w:r>
      <w:bookmarkEnd w:id="38"/>
    </w:p>
    <w:p>
      <w:pPr>
        <w:pStyle w:val="13"/>
        <w:spacing w:line="440" w:lineRule="exact"/>
        <w:rPr>
          <w:rFonts w:hint="eastAsia" w:hAnsi="宋体" w:cs="宋体"/>
          <w:bCs/>
          <w:szCs w:val="21"/>
          <w:u w:val="single"/>
        </w:rPr>
      </w:pPr>
      <w:r>
        <w:rPr>
          <w:rFonts w:hint="eastAsia" w:hAnsi="宋体" w:cs="宋体"/>
          <w:bCs/>
          <w:szCs w:val="21"/>
        </w:rPr>
        <w:t>本合同自</w:t>
      </w:r>
      <w:r>
        <w:rPr>
          <w:rFonts w:hint="eastAsia" w:hAnsi="宋体" w:cs="宋体"/>
          <w:bCs/>
          <w:szCs w:val="21"/>
          <w:u w:val="single"/>
        </w:rPr>
        <w:t>发包方和承包方的法定代表人或其授权委托人在协议书上签字并盖单位章后本合同生效。</w:t>
      </w:r>
    </w:p>
    <w:p>
      <w:pPr>
        <w:pStyle w:val="13"/>
        <w:spacing w:line="440" w:lineRule="exact"/>
        <w:rPr>
          <w:rFonts w:hint="eastAsia" w:hAnsi="宋体" w:cs="宋体"/>
          <w:bCs/>
          <w:szCs w:val="21"/>
        </w:rPr>
      </w:pPr>
      <w:bookmarkStart w:id="39" w:name="_Toc351203493"/>
      <w:r>
        <w:rPr>
          <w:rFonts w:hint="eastAsia" w:hAnsi="宋体" w:cs="宋体"/>
          <w:bCs/>
          <w:szCs w:val="21"/>
        </w:rPr>
        <w:t>十三、合同份数</w:t>
      </w:r>
      <w:bookmarkEnd w:id="39"/>
    </w:p>
    <w:p>
      <w:pPr>
        <w:pStyle w:val="13"/>
        <w:spacing w:line="440" w:lineRule="exact"/>
        <w:rPr>
          <w:rFonts w:hint="eastAsia" w:hAnsi="宋体" w:cs="宋体"/>
          <w:bCs/>
          <w:szCs w:val="21"/>
        </w:rPr>
      </w:pPr>
      <w:r>
        <w:rPr>
          <w:rFonts w:hint="eastAsia" w:hAnsi="宋体" w:cs="宋体"/>
          <w:bCs/>
          <w:szCs w:val="21"/>
        </w:rPr>
        <w:t>本合同一式</w:t>
      </w:r>
      <w:r>
        <w:rPr>
          <w:rFonts w:hint="eastAsia" w:hAnsi="宋体" w:cs="宋体"/>
          <w:bCs/>
          <w:szCs w:val="21"/>
          <w:u w:val="single"/>
        </w:rPr>
        <w:t xml:space="preserve"> 陆 </w:t>
      </w:r>
      <w:r>
        <w:rPr>
          <w:rFonts w:hint="eastAsia" w:hAnsi="宋体" w:cs="宋体"/>
          <w:bCs/>
          <w:szCs w:val="21"/>
        </w:rPr>
        <w:t>份，均具有同等法律效力，发包人执</w:t>
      </w:r>
      <w:r>
        <w:rPr>
          <w:rFonts w:hint="eastAsia" w:hAnsi="宋体" w:cs="宋体"/>
          <w:bCs/>
          <w:szCs w:val="21"/>
          <w:u w:val="single"/>
        </w:rPr>
        <w:t xml:space="preserve">  叁 </w:t>
      </w:r>
      <w:r>
        <w:rPr>
          <w:rFonts w:hint="eastAsia" w:hAnsi="宋体" w:cs="宋体"/>
          <w:bCs/>
          <w:szCs w:val="21"/>
        </w:rPr>
        <w:t>份，承包人执</w:t>
      </w:r>
      <w:r>
        <w:rPr>
          <w:rFonts w:hint="eastAsia" w:hAnsi="宋体" w:cs="宋体"/>
          <w:bCs/>
          <w:szCs w:val="21"/>
          <w:u w:val="single"/>
        </w:rPr>
        <w:t xml:space="preserve"> 叁 </w:t>
      </w:r>
      <w:r>
        <w:rPr>
          <w:rFonts w:hint="eastAsia" w:hAnsi="宋体" w:cs="宋体"/>
          <w:bCs/>
          <w:szCs w:val="21"/>
        </w:rPr>
        <w:t>份。</w:t>
      </w:r>
    </w:p>
    <w:p>
      <w:pPr>
        <w:pStyle w:val="13"/>
        <w:spacing w:line="440" w:lineRule="exact"/>
        <w:rPr>
          <w:rFonts w:hint="eastAsia" w:hAnsi="宋体" w:cs="宋体"/>
          <w:b/>
          <w:bCs/>
          <w:szCs w:val="21"/>
        </w:rPr>
      </w:pPr>
    </w:p>
    <w:p>
      <w:pPr>
        <w:pStyle w:val="13"/>
        <w:spacing w:line="440" w:lineRule="exact"/>
        <w:rPr>
          <w:rFonts w:hint="eastAsia" w:hAnsi="宋体" w:cs="宋体"/>
          <w:szCs w:val="21"/>
        </w:rPr>
      </w:pPr>
      <w:r>
        <w:rPr>
          <w:rFonts w:hint="eastAsia" w:hAnsi="宋体" w:cs="宋体"/>
          <w:szCs w:val="21"/>
        </w:rPr>
        <w:t>发  包  人：（公章）                      承  包  人：（公章）</w:t>
      </w:r>
    </w:p>
    <w:p>
      <w:pPr>
        <w:pStyle w:val="13"/>
        <w:spacing w:line="440" w:lineRule="exact"/>
        <w:rPr>
          <w:rFonts w:hint="eastAsia" w:hAnsi="宋体" w:cs="宋体"/>
          <w:szCs w:val="21"/>
        </w:rPr>
      </w:pPr>
    </w:p>
    <w:p>
      <w:pPr>
        <w:pStyle w:val="13"/>
        <w:spacing w:line="440" w:lineRule="exact"/>
        <w:rPr>
          <w:rFonts w:hint="eastAsia" w:hAnsi="宋体" w:cs="宋体"/>
          <w:szCs w:val="21"/>
        </w:rPr>
      </w:pPr>
      <w:r>
        <w:rPr>
          <w:rFonts w:hint="eastAsia" w:hAnsi="宋体" w:cs="宋体"/>
          <w:szCs w:val="21"/>
        </w:rPr>
        <w:t>法定代表人或其委托代理人：                法定代表人或其委托代理人：</w:t>
      </w:r>
    </w:p>
    <w:p>
      <w:pPr>
        <w:pStyle w:val="13"/>
        <w:spacing w:line="440" w:lineRule="exact"/>
        <w:rPr>
          <w:rFonts w:hint="eastAsia" w:hAnsi="宋体" w:cs="宋体"/>
          <w:szCs w:val="21"/>
        </w:rPr>
      </w:pPr>
      <w:r>
        <w:rPr>
          <w:rFonts w:hint="eastAsia" w:hAnsi="宋体" w:cs="宋体"/>
          <w:szCs w:val="21"/>
        </w:rPr>
        <w:t>（签字）                                 （签字）</w:t>
      </w:r>
    </w:p>
    <w:p>
      <w:pPr>
        <w:pStyle w:val="13"/>
        <w:spacing w:line="440" w:lineRule="exact"/>
        <w:rPr>
          <w:rFonts w:hint="eastAsia" w:hAnsi="宋体" w:cs="宋体"/>
          <w:szCs w:val="21"/>
        </w:rPr>
      </w:pPr>
      <w:r>
        <w:rPr>
          <w:rFonts w:hint="eastAsia" w:hAnsi="宋体" w:cs="宋体"/>
          <w:szCs w:val="21"/>
        </w:rPr>
        <w:t>组织机构代码：</w:t>
      </w:r>
      <w:r>
        <w:rPr>
          <w:rFonts w:hint="eastAsia" w:hAnsi="宋体" w:cs="宋体"/>
          <w:szCs w:val="21"/>
          <w:u w:val="single"/>
        </w:rPr>
        <w:t xml:space="preserve">       </w:t>
      </w:r>
      <w:r>
        <w:rPr>
          <w:rFonts w:hint="eastAsia" w:hAnsi="宋体" w:cs="宋体"/>
          <w:szCs w:val="21"/>
        </w:rPr>
        <w:t xml:space="preserve">               组织机构代码：</w:t>
      </w:r>
      <w:r>
        <w:rPr>
          <w:rFonts w:hint="eastAsia" w:hAnsi="宋体" w:cs="宋体"/>
          <w:szCs w:val="21"/>
          <w:u w:val="single"/>
        </w:rPr>
        <w:t xml:space="preserve">          </w:t>
      </w:r>
      <w:r>
        <w:rPr>
          <w:rFonts w:hint="eastAsia" w:hAnsi="宋体" w:cs="宋体"/>
          <w:szCs w:val="21"/>
        </w:rPr>
        <w:t xml:space="preserve"> </w:t>
      </w:r>
    </w:p>
    <w:p>
      <w:pPr>
        <w:pStyle w:val="13"/>
        <w:spacing w:line="440" w:lineRule="exact"/>
        <w:rPr>
          <w:rFonts w:hint="eastAsia" w:hAnsi="宋体" w:cs="宋体"/>
          <w:szCs w:val="21"/>
        </w:rPr>
      </w:pPr>
      <w:r>
        <w:rPr>
          <w:rFonts w:hint="eastAsia" w:hAnsi="宋体" w:cs="宋体"/>
          <w:szCs w:val="21"/>
        </w:rPr>
        <w:t>地  址：</w:t>
      </w:r>
      <w:r>
        <w:rPr>
          <w:rFonts w:hint="eastAsia" w:hAnsi="宋体" w:cs="宋体"/>
          <w:szCs w:val="21"/>
          <w:u w:val="single"/>
        </w:rPr>
        <w:t xml:space="preserve">     </w:t>
      </w:r>
      <w:r>
        <w:rPr>
          <w:rFonts w:hint="eastAsia" w:hAnsi="宋体" w:cs="宋体"/>
          <w:szCs w:val="21"/>
        </w:rPr>
        <w:t xml:space="preserve">               地  址：</w:t>
      </w:r>
      <w:r>
        <w:rPr>
          <w:rFonts w:hint="eastAsia" w:hAnsi="宋体" w:cs="宋体"/>
          <w:szCs w:val="21"/>
          <w:u w:val="single"/>
        </w:rPr>
        <w:t xml:space="preserve">      </w:t>
      </w:r>
    </w:p>
    <w:p>
      <w:pPr>
        <w:pStyle w:val="13"/>
        <w:spacing w:line="440" w:lineRule="exact"/>
        <w:rPr>
          <w:rFonts w:hint="eastAsia" w:hAnsi="宋体" w:cs="宋体"/>
          <w:szCs w:val="21"/>
        </w:rPr>
      </w:pPr>
      <w:r>
        <w:rPr>
          <w:rFonts w:hint="eastAsia" w:hAnsi="宋体" w:cs="宋体"/>
          <w:szCs w:val="21"/>
        </w:rPr>
        <w:t>邮政编码：</w:t>
      </w:r>
      <w:r>
        <w:rPr>
          <w:rFonts w:hint="eastAsia" w:hAnsi="宋体" w:cs="宋体"/>
          <w:szCs w:val="21"/>
          <w:u w:val="single"/>
        </w:rPr>
        <w:t xml:space="preserve">     </w:t>
      </w:r>
      <w:r>
        <w:rPr>
          <w:rFonts w:hint="eastAsia" w:hAnsi="宋体" w:cs="宋体"/>
          <w:szCs w:val="21"/>
        </w:rPr>
        <w:t xml:space="preserve">               邮政编码：</w:t>
      </w:r>
      <w:r>
        <w:rPr>
          <w:rFonts w:hint="eastAsia" w:hAnsi="宋体" w:cs="宋体"/>
          <w:szCs w:val="21"/>
          <w:u w:val="single"/>
        </w:rPr>
        <w:t xml:space="preserve">  </w:t>
      </w:r>
    </w:p>
    <w:p>
      <w:pPr>
        <w:pStyle w:val="13"/>
        <w:spacing w:line="440" w:lineRule="exact"/>
        <w:rPr>
          <w:rFonts w:hint="eastAsia" w:hAnsi="宋体" w:cs="宋体"/>
          <w:szCs w:val="21"/>
        </w:rPr>
      </w:pPr>
      <w:r>
        <w:rPr>
          <w:rFonts w:hint="eastAsia" w:hAnsi="宋体" w:cs="宋体"/>
          <w:szCs w:val="21"/>
        </w:rPr>
        <w:t>法定代表人：</w:t>
      </w:r>
      <w:r>
        <w:rPr>
          <w:rFonts w:hint="eastAsia" w:hAnsi="宋体" w:cs="宋体"/>
          <w:szCs w:val="21"/>
          <w:u w:val="single"/>
        </w:rPr>
        <w:t xml:space="preserve">           </w:t>
      </w:r>
      <w:r>
        <w:rPr>
          <w:rFonts w:hint="eastAsia" w:hAnsi="宋体" w:cs="宋体"/>
          <w:szCs w:val="21"/>
        </w:rPr>
        <w:t xml:space="preserve">               法定代表人：</w:t>
      </w:r>
      <w:r>
        <w:rPr>
          <w:rFonts w:hint="eastAsia" w:hAnsi="宋体" w:cs="宋体"/>
          <w:szCs w:val="21"/>
          <w:u w:val="single"/>
        </w:rPr>
        <w:t xml:space="preserve">            </w:t>
      </w:r>
    </w:p>
    <w:p>
      <w:pPr>
        <w:pStyle w:val="13"/>
        <w:spacing w:line="440" w:lineRule="exact"/>
        <w:rPr>
          <w:rFonts w:hint="eastAsia" w:hAnsi="宋体" w:cs="宋体"/>
          <w:szCs w:val="21"/>
        </w:rPr>
      </w:pPr>
      <w:r>
        <w:rPr>
          <w:rFonts w:hint="eastAsia" w:hAnsi="宋体" w:cs="宋体"/>
          <w:szCs w:val="21"/>
        </w:rPr>
        <w:t>委托代理人：</w:t>
      </w:r>
      <w:r>
        <w:rPr>
          <w:rFonts w:hint="eastAsia" w:hAnsi="宋体" w:cs="宋体"/>
          <w:szCs w:val="21"/>
          <w:u w:val="single"/>
        </w:rPr>
        <w:t xml:space="preserve">           </w:t>
      </w:r>
      <w:r>
        <w:rPr>
          <w:rFonts w:hint="eastAsia" w:hAnsi="宋体" w:cs="宋体"/>
          <w:szCs w:val="21"/>
        </w:rPr>
        <w:t xml:space="preserve">               委托代理人：</w:t>
      </w:r>
      <w:r>
        <w:rPr>
          <w:rFonts w:hint="eastAsia" w:hAnsi="宋体" w:cs="宋体"/>
          <w:szCs w:val="21"/>
          <w:u w:val="single"/>
        </w:rPr>
        <w:t xml:space="preserve">            </w:t>
      </w:r>
    </w:p>
    <w:p>
      <w:pPr>
        <w:pStyle w:val="13"/>
        <w:spacing w:line="440" w:lineRule="exact"/>
        <w:rPr>
          <w:rFonts w:hint="eastAsia" w:hAnsi="宋体" w:cs="宋体"/>
          <w:szCs w:val="21"/>
        </w:rPr>
      </w:pPr>
      <w:r>
        <w:rPr>
          <w:rFonts w:hint="eastAsia" w:hAnsi="宋体" w:cs="宋体"/>
          <w:szCs w:val="21"/>
        </w:rPr>
        <w:t>电  话：</w:t>
      </w:r>
      <w:r>
        <w:rPr>
          <w:rFonts w:hint="eastAsia" w:hAnsi="宋体" w:cs="宋体"/>
          <w:szCs w:val="21"/>
          <w:u w:val="single"/>
        </w:rPr>
        <w:t xml:space="preserve">   </w:t>
      </w:r>
      <w:r>
        <w:rPr>
          <w:rFonts w:hint="eastAsia" w:hAnsi="宋体" w:cs="宋体"/>
          <w:szCs w:val="21"/>
        </w:rPr>
        <w:t xml:space="preserve">               电  话：</w:t>
      </w:r>
      <w:r>
        <w:rPr>
          <w:rFonts w:hint="eastAsia" w:hAnsi="宋体" w:cs="宋体"/>
          <w:szCs w:val="21"/>
          <w:u w:val="single"/>
        </w:rPr>
        <w:t xml:space="preserve">    </w:t>
      </w:r>
    </w:p>
    <w:p>
      <w:pPr>
        <w:pStyle w:val="13"/>
        <w:spacing w:line="440" w:lineRule="exact"/>
        <w:rPr>
          <w:rFonts w:hint="eastAsia" w:hAnsi="宋体" w:cs="宋体"/>
          <w:szCs w:val="21"/>
        </w:rPr>
      </w:pPr>
      <w:r>
        <w:rPr>
          <w:rFonts w:hint="eastAsia" w:hAnsi="宋体" w:cs="宋体"/>
          <w:szCs w:val="21"/>
        </w:rPr>
        <w:t>传  真：</w:t>
      </w:r>
      <w:r>
        <w:rPr>
          <w:rFonts w:hint="eastAsia" w:hAnsi="宋体" w:cs="宋体"/>
          <w:szCs w:val="21"/>
          <w:u w:val="single"/>
        </w:rPr>
        <w:t xml:space="preserve">   </w:t>
      </w:r>
      <w:r>
        <w:rPr>
          <w:rFonts w:hint="eastAsia" w:hAnsi="宋体" w:cs="宋体"/>
          <w:szCs w:val="21"/>
        </w:rPr>
        <w:t xml:space="preserve">               传  真：</w:t>
      </w:r>
      <w:r>
        <w:rPr>
          <w:rFonts w:hint="eastAsia" w:hAnsi="宋体" w:cs="宋体"/>
          <w:szCs w:val="21"/>
          <w:u w:val="single"/>
        </w:rPr>
        <w:t xml:space="preserve">    </w:t>
      </w:r>
    </w:p>
    <w:p>
      <w:pPr>
        <w:pStyle w:val="13"/>
        <w:spacing w:line="440" w:lineRule="exact"/>
        <w:rPr>
          <w:rFonts w:hint="eastAsia" w:hAnsi="宋体" w:cs="宋体"/>
          <w:szCs w:val="21"/>
        </w:rPr>
      </w:pPr>
      <w:r>
        <w:rPr>
          <w:rFonts w:hint="eastAsia" w:hAnsi="宋体" w:cs="宋体"/>
          <w:szCs w:val="21"/>
        </w:rPr>
        <w:t>电子信箱：</w:t>
      </w:r>
      <w:r>
        <w:rPr>
          <w:rFonts w:hint="eastAsia" w:hAnsi="宋体" w:cs="宋体"/>
          <w:szCs w:val="21"/>
          <w:u w:val="single"/>
        </w:rPr>
        <w:t xml:space="preserve">                 </w:t>
      </w:r>
      <w:r>
        <w:rPr>
          <w:rFonts w:hint="eastAsia" w:hAnsi="宋体" w:cs="宋体"/>
          <w:szCs w:val="21"/>
        </w:rPr>
        <w:t xml:space="preserve">               电子信箱：</w:t>
      </w:r>
      <w:r>
        <w:rPr>
          <w:rFonts w:hint="eastAsia" w:hAnsi="宋体" w:cs="宋体"/>
          <w:szCs w:val="21"/>
          <w:u w:val="single"/>
        </w:rPr>
        <w:t xml:space="preserve">  </w:t>
      </w:r>
    </w:p>
    <w:p>
      <w:pPr>
        <w:pStyle w:val="13"/>
        <w:spacing w:line="440" w:lineRule="exact"/>
        <w:rPr>
          <w:rFonts w:hint="eastAsia" w:hAnsi="宋体" w:cs="宋体"/>
          <w:szCs w:val="21"/>
        </w:rPr>
      </w:pPr>
      <w:r>
        <w:rPr>
          <w:rFonts w:hint="eastAsia" w:hAnsi="宋体" w:cs="宋体"/>
          <w:szCs w:val="21"/>
        </w:rPr>
        <w:t>开户银行：</w:t>
      </w:r>
      <w:r>
        <w:rPr>
          <w:rFonts w:hint="eastAsia" w:hAnsi="宋体" w:cs="宋体"/>
          <w:szCs w:val="21"/>
          <w:u w:val="single"/>
        </w:rPr>
        <w:t xml:space="preserve">   </w:t>
      </w:r>
      <w:r>
        <w:rPr>
          <w:rFonts w:hint="eastAsia" w:hAnsi="宋体" w:cs="宋体"/>
          <w:szCs w:val="21"/>
        </w:rPr>
        <w:t xml:space="preserve">                开户银行：</w:t>
      </w:r>
      <w:r>
        <w:rPr>
          <w:rFonts w:hint="eastAsia" w:hAnsi="宋体" w:cs="宋体"/>
          <w:szCs w:val="21"/>
          <w:u w:val="single"/>
        </w:rPr>
        <w:t xml:space="preserve">  </w:t>
      </w:r>
    </w:p>
    <w:p>
      <w:pPr>
        <w:pStyle w:val="13"/>
        <w:spacing w:line="440" w:lineRule="exact"/>
        <w:rPr>
          <w:rFonts w:hint="eastAsia" w:hAnsi="宋体" w:cs="宋体"/>
          <w:szCs w:val="21"/>
        </w:rPr>
      </w:pPr>
      <w:r>
        <w:rPr>
          <w:rFonts w:hint="eastAsia" w:hAnsi="宋体" w:cs="宋体"/>
          <w:szCs w:val="21"/>
        </w:rPr>
        <w:t>账  号：</w:t>
      </w:r>
      <w:r>
        <w:rPr>
          <w:rFonts w:hint="eastAsia" w:hAnsi="宋体" w:cs="宋体"/>
          <w:szCs w:val="21"/>
          <w:u w:val="single"/>
        </w:rPr>
        <w:t xml:space="preserve">       </w:t>
      </w:r>
      <w:r>
        <w:rPr>
          <w:rFonts w:hint="eastAsia" w:hAnsi="宋体" w:cs="宋体"/>
          <w:szCs w:val="21"/>
        </w:rPr>
        <w:t xml:space="preserve">                账  号：</w:t>
      </w:r>
      <w:r>
        <w:rPr>
          <w:rFonts w:hint="eastAsia" w:hAnsi="宋体" w:cs="宋体"/>
          <w:szCs w:val="21"/>
          <w:u w:val="single"/>
        </w:rPr>
        <w:t xml:space="preserve">    </w:t>
      </w:r>
    </w:p>
    <w:p>
      <w:pPr>
        <w:spacing w:line="360" w:lineRule="auto"/>
        <w:ind w:firstLine="420" w:firstLineChars="200"/>
        <w:rPr>
          <w:rFonts w:hint="eastAsia" w:ascii="宋体" w:hAnsi="宋体" w:cs="宋体"/>
          <w:szCs w:val="21"/>
        </w:rPr>
      </w:pPr>
    </w:p>
    <w:p>
      <w:pPr>
        <w:pStyle w:val="19"/>
        <w:spacing w:before="120" w:after="120" w:line="440" w:lineRule="exact"/>
        <w:ind w:right="-1031" w:rightChars="-491"/>
        <w:outlineLvl w:val="9"/>
        <w:rPr>
          <w:rFonts w:hint="eastAsia" w:ascii="宋体" w:hAnsi="宋体"/>
          <w:sz w:val="28"/>
          <w:szCs w:val="28"/>
        </w:rPr>
      </w:pPr>
      <w:bookmarkStart w:id="40" w:name="_Toc311550401"/>
      <w:bookmarkStart w:id="41" w:name="_Toc279599833"/>
      <w:bookmarkStart w:id="42" w:name="_Toc421800165"/>
      <w:bookmarkStart w:id="43" w:name="_Toc139361809"/>
      <w:bookmarkStart w:id="44" w:name="_Toc254788525"/>
      <w:bookmarkStart w:id="45" w:name="_Toc399169291"/>
      <w:bookmarkStart w:id="46" w:name="_Toc194909590"/>
    </w:p>
    <w:p>
      <w:pPr>
        <w:pStyle w:val="19"/>
        <w:spacing w:before="120" w:after="120" w:line="440" w:lineRule="exact"/>
        <w:ind w:right="-1031" w:rightChars="-491" w:firstLine="2811" w:firstLineChars="1000"/>
        <w:jc w:val="both"/>
        <w:outlineLvl w:val="9"/>
        <w:rPr>
          <w:rFonts w:ascii="宋体" w:hAnsi="宋体"/>
          <w:sz w:val="28"/>
          <w:szCs w:val="28"/>
        </w:rPr>
      </w:pPr>
      <w:bookmarkStart w:id="47" w:name="_Toc7954"/>
    </w:p>
    <w:bookmarkEnd w:id="40"/>
    <w:bookmarkEnd w:id="41"/>
    <w:bookmarkEnd w:id="42"/>
    <w:bookmarkEnd w:id="43"/>
    <w:bookmarkEnd w:id="44"/>
    <w:bookmarkEnd w:id="45"/>
    <w:bookmarkEnd w:id="46"/>
    <w:bookmarkEnd w:id="47"/>
    <w:p>
      <w:pPr>
        <w:pStyle w:val="30"/>
        <w:keepNext w:val="0"/>
        <w:keepLines w:val="0"/>
        <w:numPr>
          <w:ilvl w:val="0"/>
          <w:numId w:val="0"/>
        </w:numPr>
        <w:spacing w:line="240" w:lineRule="auto"/>
        <w:jc w:val="center"/>
        <w:rPr>
          <w:rFonts w:hint="eastAsia" w:ascii="宋体" w:hAnsi="宋体" w:cs="宋体"/>
          <w:sz w:val="28"/>
          <w:szCs w:val="28"/>
        </w:rPr>
      </w:pPr>
      <w:bookmarkStart w:id="48" w:name="_Toc17348"/>
      <w:bookmarkStart w:id="49" w:name="_Toc21964"/>
      <w:bookmarkStart w:id="50" w:name="_Toc486566670"/>
      <w:bookmarkStart w:id="51" w:name="_Toc20098"/>
      <w:r>
        <w:rPr>
          <w:rFonts w:hint="eastAsia" w:ascii="宋体" w:hAnsi="宋体" w:cs="宋体"/>
          <w:sz w:val="28"/>
          <w:szCs w:val="28"/>
          <w:lang w:val="en-US" w:eastAsia="zh-CN"/>
        </w:rPr>
        <w:t xml:space="preserve">第二节   </w:t>
      </w:r>
      <w:r>
        <w:rPr>
          <w:rFonts w:hint="eastAsia" w:ascii="宋体" w:hAnsi="宋体" w:cs="宋体"/>
          <w:sz w:val="28"/>
          <w:szCs w:val="28"/>
        </w:rPr>
        <w:t>通用条款</w:t>
      </w:r>
      <w:bookmarkEnd w:id="48"/>
    </w:p>
    <w:p>
      <w:pPr>
        <w:pStyle w:val="29"/>
        <w:ind w:firstLine="420" w:firstLineChars="200"/>
        <w:jc w:val="center"/>
      </w:pPr>
      <w:r>
        <w:rPr>
          <w:rFonts w:hint="eastAsia"/>
        </w:rPr>
        <w:t>采用标准合同文件中通用合同条款（此处略）</w:t>
      </w:r>
    </w:p>
    <w:p>
      <w:pPr>
        <w:pStyle w:val="30"/>
        <w:keepNext w:val="0"/>
        <w:keepLines w:val="0"/>
        <w:spacing w:line="240" w:lineRule="auto"/>
        <w:jc w:val="center"/>
        <w:rPr>
          <w:rFonts w:hint="eastAsia" w:ascii="宋体" w:hAnsi="宋体" w:cs="宋体"/>
          <w:sz w:val="28"/>
          <w:szCs w:val="28"/>
        </w:rPr>
      </w:pPr>
      <w:bookmarkStart w:id="52" w:name="_Toc7854"/>
      <w:r>
        <w:rPr>
          <w:rFonts w:hint="eastAsia" w:ascii="宋体" w:hAnsi="宋体" w:cs="宋体"/>
          <w:sz w:val="28"/>
          <w:szCs w:val="28"/>
        </w:rPr>
        <w:t>第三节  专用合同条款</w:t>
      </w:r>
      <w:bookmarkEnd w:id="49"/>
      <w:bookmarkEnd w:id="50"/>
      <w:bookmarkEnd w:id="51"/>
      <w:bookmarkEnd w:id="52"/>
    </w:p>
    <w:p>
      <w:pPr>
        <w:jc w:val="center"/>
        <w:rPr>
          <w:rFonts w:ascii="宋体" w:hAnsi="宋体"/>
          <w:sz w:val="23"/>
          <w:szCs w:val="23"/>
        </w:rPr>
      </w:pPr>
    </w:p>
    <w:p>
      <w:pPr>
        <w:pStyle w:val="29"/>
        <w:ind w:firstLine="420" w:firstLineChars="200"/>
        <w:jc w:val="center"/>
        <w:rPr>
          <w:rFonts w:hint="eastAsia" w:ascii="宋体" w:hAnsi="宋体" w:cs="宋体"/>
          <w:sz w:val="24"/>
          <w:szCs w:val="24"/>
        </w:rPr>
        <w:sectPr>
          <w:footerReference r:id="rId17" w:type="first"/>
          <w:footerReference r:id="rId16" w:type="default"/>
          <w:endnotePr>
            <w:numFmt w:val="decimal"/>
          </w:endnotePr>
          <w:pgSz w:w="11905" w:h="16837"/>
          <w:pgMar w:top="1440" w:right="1304" w:bottom="1304" w:left="1701" w:header="851" w:footer="737" w:gutter="0"/>
          <w:pgNumType w:fmt="numberInDash"/>
          <w:cols w:space="720" w:num="1"/>
          <w:docGrid w:linePitch="286" w:charSpace="0"/>
        </w:sectPr>
      </w:pPr>
      <w:r>
        <w:rPr>
          <w:rFonts w:hint="eastAsia"/>
        </w:rPr>
        <w:t>采用标准合同文件中通用合同条款（此处略）</w:t>
      </w:r>
      <w:bookmarkStart w:id="53" w:name="_Toc27025"/>
      <w:bookmarkStart w:id="54" w:name="_Toc30897"/>
    </w:p>
    <w:p>
      <w:pPr>
        <w:pStyle w:val="19"/>
        <w:ind w:right="-23" w:rightChars="-11"/>
        <w:jc w:val="left"/>
        <w:outlineLvl w:val="9"/>
        <w:rPr>
          <w:rFonts w:hint="eastAsia" w:ascii="宋体" w:hAnsi="宋体" w:cs="宋体"/>
          <w:sz w:val="24"/>
          <w:szCs w:val="24"/>
        </w:rPr>
      </w:pPr>
    </w:p>
    <w:bookmarkEnd w:id="53"/>
    <w:bookmarkEnd w:id="54"/>
    <w:p>
      <w:pPr>
        <w:spacing w:line="440" w:lineRule="exact"/>
        <w:ind w:firstLine="1265" w:firstLineChars="350"/>
        <w:outlineLvl w:val="0"/>
        <w:rPr>
          <w:rFonts w:hint="eastAsia" w:ascii="宋体" w:hAnsi="宋体" w:eastAsia="宋体" w:cs="宋体"/>
          <w:b/>
          <w:bCs/>
          <w:color w:val="auto"/>
          <w:kern w:val="0"/>
          <w:sz w:val="36"/>
          <w:szCs w:val="36"/>
          <w:highlight w:val="none"/>
        </w:rPr>
      </w:pPr>
      <w:bookmarkStart w:id="55" w:name="_Toc18562"/>
      <w:r>
        <w:rPr>
          <w:rFonts w:hint="eastAsia" w:ascii="宋体" w:hAnsi="宋体" w:eastAsia="宋体" w:cs="宋体"/>
          <w:b/>
          <w:bCs/>
          <w:color w:val="auto"/>
          <w:kern w:val="0"/>
          <w:sz w:val="36"/>
          <w:szCs w:val="36"/>
          <w:highlight w:val="none"/>
        </w:rPr>
        <w:t>第</w:t>
      </w:r>
      <w:r>
        <w:rPr>
          <w:rFonts w:hint="eastAsia" w:ascii="宋体" w:hAnsi="宋体" w:eastAsia="宋体" w:cs="宋体"/>
          <w:b/>
          <w:bCs/>
          <w:color w:val="auto"/>
          <w:kern w:val="0"/>
          <w:sz w:val="36"/>
          <w:szCs w:val="36"/>
          <w:highlight w:val="none"/>
          <w:lang w:val="en-US" w:eastAsia="zh-CN"/>
        </w:rPr>
        <w:t>八</w:t>
      </w:r>
      <w:r>
        <w:rPr>
          <w:rFonts w:hint="eastAsia" w:ascii="宋体" w:hAnsi="宋体" w:eastAsia="宋体" w:cs="宋体"/>
          <w:b/>
          <w:bCs/>
          <w:color w:val="auto"/>
          <w:kern w:val="0"/>
          <w:sz w:val="36"/>
          <w:szCs w:val="36"/>
          <w:highlight w:val="none"/>
        </w:rPr>
        <w:t>部分  附件—谈判响应文件格式</w:t>
      </w:r>
      <w:bookmarkEnd w:id="55"/>
    </w:p>
    <w:p>
      <w:pPr>
        <w:spacing w:line="440" w:lineRule="exact"/>
        <w:jc w:val="center"/>
        <w:rPr>
          <w:rFonts w:hint="eastAsia" w:ascii="宋体" w:hAnsi="宋体" w:eastAsia="宋体" w:cs="宋体"/>
          <w:b/>
          <w:bCs/>
          <w:color w:val="auto"/>
          <w:kern w:val="0"/>
          <w:sz w:val="36"/>
          <w:szCs w:val="36"/>
          <w:highlight w:val="none"/>
        </w:rPr>
      </w:pPr>
    </w:p>
    <w:p>
      <w:pPr>
        <w:spacing w:line="440" w:lineRule="exact"/>
        <w:jc w:val="center"/>
        <w:rPr>
          <w:rFonts w:hint="eastAsia" w:ascii="宋体" w:hAnsi="宋体" w:eastAsia="宋体" w:cs="宋体"/>
          <w:b/>
          <w:bCs/>
          <w:color w:val="auto"/>
          <w:kern w:val="0"/>
          <w:sz w:val="36"/>
          <w:szCs w:val="36"/>
          <w:highlight w:val="none"/>
        </w:rPr>
      </w:pPr>
    </w:p>
    <w:p>
      <w:pPr>
        <w:spacing w:line="4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0"/>
          <w:szCs w:val="30"/>
          <w:highlight w:val="none"/>
        </w:rPr>
        <w:t xml:space="preserve">                                </w:t>
      </w:r>
    </w:p>
    <w:p>
      <w:pPr>
        <w:spacing w:line="440" w:lineRule="exact"/>
        <w:jc w:val="center"/>
        <w:rPr>
          <w:rFonts w:hint="eastAsia" w:ascii="宋体" w:hAnsi="宋体" w:eastAsia="宋体" w:cs="宋体"/>
          <w:b/>
          <w:color w:val="auto"/>
          <w:sz w:val="32"/>
          <w:szCs w:val="32"/>
          <w:highlight w:val="none"/>
        </w:rPr>
      </w:pPr>
    </w:p>
    <w:p>
      <w:pPr>
        <w:spacing w:line="520" w:lineRule="exact"/>
        <w:ind w:left="181" w:leftChars="-171" w:hanging="540" w:hangingChars="112"/>
        <w:jc w:val="center"/>
        <w:rPr>
          <w:rFonts w:hint="eastAsia" w:ascii="宋体" w:hAnsi="宋体" w:eastAsia="宋体" w:cs="宋体"/>
          <w:b/>
          <w:color w:val="auto"/>
          <w:sz w:val="48"/>
          <w:szCs w:val="48"/>
          <w:highlight w:val="none"/>
        </w:rPr>
      </w:pPr>
    </w:p>
    <w:p>
      <w:pPr>
        <w:spacing w:line="360" w:lineRule="auto"/>
        <w:jc w:val="center"/>
        <w:rPr>
          <w:rFonts w:hint="eastAsia" w:ascii="宋体" w:hAnsi="宋体" w:eastAsia="宋体" w:cs="宋体"/>
          <w:b/>
          <w:color w:val="auto"/>
          <w:spacing w:val="-11"/>
          <w:sz w:val="44"/>
          <w:szCs w:val="44"/>
          <w:highlight w:val="none"/>
          <w:lang w:val="en-US" w:eastAsia="zh-CN"/>
        </w:rPr>
      </w:pPr>
      <w:r>
        <w:rPr>
          <w:rFonts w:hint="eastAsia" w:ascii="宋体" w:hAnsi="宋体" w:eastAsia="宋体" w:cs="宋体"/>
          <w:b/>
          <w:color w:val="auto"/>
          <w:spacing w:val="-11"/>
          <w:sz w:val="44"/>
          <w:szCs w:val="44"/>
          <w:highlight w:val="none"/>
          <w:lang w:val="en-US" w:eastAsia="zh-CN"/>
        </w:rPr>
        <w:t>_________________________(</w:t>
      </w:r>
      <w:r>
        <w:rPr>
          <w:rFonts w:hint="eastAsia" w:ascii="宋体" w:hAnsi="宋体" w:eastAsia="宋体" w:cs="宋体"/>
          <w:b/>
          <w:color w:val="auto"/>
          <w:spacing w:val="-11"/>
          <w:sz w:val="44"/>
          <w:szCs w:val="44"/>
          <w:highlight w:val="none"/>
          <w:lang w:eastAsia="zh-CN"/>
        </w:rPr>
        <w:t>项目</w:t>
      </w:r>
      <w:r>
        <w:rPr>
          <w:rFonts w:hint="eastAsia" w:ascii="宋体" w:hAnsi="宋体" w:eastAsia="宋体" w:cs="宋体"/>
          <w:b/>
          <w:color w:val="auto"/>
          <w:spacing w:val="-11"/>
          <w:sz w:val="44"/>
          <w:szCs w:val="44"/>
          <w:highlight w:val="none"/>
          <w:lang w:val="en-US" w:eastAsia="zh-CN"/>
        </w:rPr>
        <w:t>名称)</w:t>
      </w:r>
    </w:p>
    <w:p>
      <w:pPr>
        <w:pStyle w:val="20"/>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谈判响应文件</w:t>
      </w:r>
    </w:p>
    <w:p>
      <w:pPr>
        <w:spacing w:line="440" w:lineRule="exact"/>
        <w:ind w:firstLine="537" w:firstLineChars="192"/>
        <w:jc w:val="center"/>
        <w:rPr>
          <w:rFonts w:hint="default" w:ascii="宋体" w:hAnsi="宋体" w:eastAsia="宋体" w:cs="宋体"/>
          <w:color w:val="auto"/>
          <w:highlight w:val="none"/>
          <w:lang w:val="en-US"/>
        </w:rPr>
      </w:pPr>
      <w:r>
        <w:rPr>
          <w:rFonts w:hint="eastAsia" w:ascii="宋体" w:hAnsi="宋体" w:eastAsia="宋体" w:cs="宋体"/>
          <w:color w:val="auto"/>
          <w:sz w:val="28"/>
          <w:szCs w:val="28"/>
          <w:highlight w:val="none"/>
          <w:lang w:eastAsia="zh-CN"/>
        </w:rPr>
        <w:t>采购编号：</w:t>
      </w:r>
      <w:r>
        <w:rPr>
          <w:rFonts w:hint="eastAsia" w:ascii="宋体" w:hAnsi="宋体" w:eastAsia="宋体" w:cs="宋体"/>
          <w:color w:val="auto"/>
          <w:sz w:val="28"/>
          <w:szCs w:val="28"/>
          <w:highlight w:val="none"/>
          <w:lang w:val="en-US" w:eastAsia="zh-CN"/>
        </w:rPr>
        <w:t xml:space="preserve">   </w:t>
      </w:r>
    </w:p>
    <w:p>
      <w:pPr>
        <w:spacing w:line="440" w:lineRule="exact"/>
        <w:ind w:firstLine="403" w:firstLineChars="192"/>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pacing w:line="440" w:lineRule="exact"/>
        <w:ind w:left="735" w:leftChars="350" w:firstLine="614" w:firstLineChars="192"/>
        <w:rPr>
          <w:rFonts w:hint="eastAsia" w:ascii="宋体" w:hAnsi="宋体" w:eastAsia="宋体" w:cs="宋体"/>
          <w:color w:val="auto"/>
          <w:sz w:val="32"/>
          <w:highlight w:val="none"/>
        </w:rPr>
      </w:pPr>
    </w:p>
    <w:p>
      <w:pPr>
        <w:spacing w:line="440" w:lineRule="exact"/>
        <w:rPr>
          <w:rFonts w:hint="eastAsia" w:ascii="宋体" w:hAnsi="宋体" w:eastAsia="宋体" w:cs="宋体"/>
          <w:color w:val="auto"/>
          <w:sz w:val="32"/>
          <w:highlight w:val="none"/>
        </w:rPr>
      </w:pPr>
    </w:p>
    <w:p>
      <w:pPr>
        <w:spacing w:line="440" w:lineRule="exact"/>
        <w:rPr>
          <w:rFonts w:hint="eastAsia" w:ascii="宋体" w:hAnsi="宋体" w:eastAsia="宋体" w:cs="宋体"/>
          <w:color w:val="auto"/>
          <w:sz w:val="30"/>
          <w:szCs w:val="30"/>
          <w:highlight w:val="none"/>
        </w:rPr>
      </w:pPr>
    </w:p>
    <w:p>
      <w:pPr>
        <w:spacing w:line="440" w:lineRule="exact"/>
        <w:ind w:left="735" w:leftChars="350" w:firstLine="576" w:firstLineChars="192"/>
        <w:rPr>
          <w:rFonts w:hint="eastAsia" w:ascii="宋体" w:hAnsi="宋体" w:eastAsia="宋体" w:cs="宋体"/>
          <w:color w:val="auto"/>
          <w:sz w:val="30"/>
          <w:szCs w:val="30"/>
          <w:highlight w:val="none"/>
        </w:rPr>
      </w:pPr>
    </w:p>
    <w:p>
      <w:pPr>
        <w:spacing w:line="440" w:lineRule="exact"/>
        <w:ind w:left="735" w:leftChars="350" w:firstLine="576" w:firstLineChars="192"/>
        <w:rPr>
          <w:rFonts w:hint="eastAsia" w:ascii="宋体" w:hAnsi="宋体" w:eastAsia="宋体" w:cs="宋体"/>
          <w:color w:val="auto"/>
          <w:sz w:val="30"/>
          <w:szCs w:val="30"/>
          <w:highlight w:val="none"/>
        </w:rPr>
      </w:pPr>
    </w:p>
    <w:p>
      <w:pPr>
        <w:spacing w:line="440" w:lineRule="exact"/>
        <w:ind w:left="735" w:leftChars="350" w:firstLine="576" w:firstLineChars="192"/>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谈判供应商：</w:t>
      </w:r>
      <w:r>
        <w:rPr>
          <w:rFonts w:hint="eastAsia" w:ascii="宋体" w:hAnsi="宋体" w:eastAsia="宋体" w:cs="宋体"/>
          <w:color w:val="auto"/>
          <w:sz w:val="30"/>
          <w:szCs w:val="30"/>
          <w:highlight w:val="none"/>
          <w:u w:val="single"/>
        </w:rPr>
        <w:t xml:space="preserve">                            （盖章）</w:t>
      </w:r>
    </w:p>
    <w:p>
      <w:pPr>
        <w:spacing w:line="440" w:lineRule="exact"/>
        <w:ind w:left="735" w:leftChars="350" w:firstLine="576" w:firstLineChars="192"/>
        <w:rPr>
          <w:rFonts w:hint="eastAsia" w:ascii="宋体" w:hAnsi="宋体" w:eastAsia="宋体" w:cs="宋体"/>
          <w:color w:val="auto"/>
          <w:sz w:val="30"/>
          <w:szCs w:val="30"/>
          <w:highlight w:val="none"/>
          <w:u w:val="single"/>
        </w:rPr>
      </w:pPr>
    </w:p>
    <w:p>
      <w:pPr>
        <w:spacing w:line="440" w:lineRule="exact"/>
        <w:ind w:left="735" w:leftChars="350" w:firstLine="576" w:firstLineChars="192"/>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法定代表人（或委托代理人）：</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pPr>
        <w:spacing w:line="440" w:lineRule="exact"/>
        <w:ind w:left="735" w:leftChars="350" w:firstLine="576" w:firstLineChars="192"/>
        <w:rPr>
          <w:rFonts w:hint="eastAsia" w:ascii="宋体" w:hAnsi="宋体" w:eastAsia="宋体" w:cs="宋体"/>
          <w:color w:val="auto"/>
          <w:sz w:val="30"/>
          <w:szCs w:val="30"/>
          <w:highlight w:val="none"/>
        </w:rPr>
      </w:pPr>
    </w:p>
    <w:p>
      <w:pPr>
        <w:spacing w:line="440" w:lineRule="exact"/>
        <w:ind w:firstLine="2550" w:firstLineChars="850"/>
        <w:rPr>
          <w:rFonts w:hint="eastAsia" w:ascii="宋体" w:hAnsi="宋体" w:eastAsia="宋体" w:cs="宋体"/>
          <w:color w:val="auto"/>
          <w:highlight w:val="none"/>
        </w:rPr>
      </w:pPr>
      <w:r>
        <w:rPr>
          <w:rFonts w:hint="eastAsia" w:ascii="宋体" w:hAnsi="宋体" w:eastAsia="宋体" w:cs="宋体"/>
          <w:color w:val="auto"/>
          <w:sz w:val="30"/>
          <w:szCs w:val="30"/>
          <w:highlight w:val="none"/>
        </w:rPr>
        <w:t>日      期：      年   月   日</w:t>
      </w:r>
    </w:p>
    <w:p>
      <w:pPr>
        <w:spacing w:line="440" w:lineRule="exact"/>
        <w:ind w:firstLine="1626" w:firstLineChars="450"/>
        <w:rPr>
          <w:rFonts w:hint="eastAsia" w:ascii="宋体" w:hAnsi="宋体" w:eastAsia="宋体" w:cs="宋体"/>
          <w:b/>
          <w:bCs/>
          <w:color w:val="auto"/>
          <w:kern w:val="0"/>
          <w:sz w:val="36"/>
          <w:szCs w:val="36"/>
          <w:highlight w:val="none"/>
        </w:rPr>
      </w:pPr>
    </w:p>
    <w:p>
      <w:pPr>
        <w:widowControl/>
        <w:spacing w:line="440" w:lineRule="exact"/>
        <w:rPr>
          <w:rFonts w:hint="eastAsia" w:ascii="宋体" w:hAnsi="宋体" w:eastAsia="宋体" w:cs="宋体"/>
          <w:b/>
          <w:color w:val="auto"/>
          <w:kern w:val="0"/>
          <w:sz w:val="28"/>
          <w:szCs w:val="28"/>
          <w:highlight w:val="none"/>
        </w:rPr>
        <w:sectPr>
          <w:footerReference r:id="rId19" w:type="first"/>
          <w:footerReference r:id="rId18" w:type="default"/>
          <w:endnotePr>
            <w:numFmt w:val="decimal"/>
          </w:endnotePr>
          <w:pgSz w:w="11905" w:h="16837"/>
          <w:pgMar w:top="1440" w:right="1304" w:bottom="1304" w:left="1701" w:header="851" w:footer="737" w:gutter="0"/>
          <w:pgNumType w:fmt="numberInDash"/>
          <w:cols w:space="720" w:num="1"/>
          <w:titlePg/>
          <w:docGrid w:linePitch="286" w:charSpace="0"/>
        </w:sectPr>
      </w:pPr>
    </w:p>
    <w:p>
      <w:pPr>
        <w:pStyle w:val="17"/>
        <w:rPr>
          <w:rFonts w:hint="eastAsia" w:ascii="宋体" w:hAnsi="宋体" w:eastAsia="宋体" w:cs="宋体"/>
          <w:color w:val="auto"/>
          <w:highlight w:val="none"/>
        </w:rPr>
      </w:pPr>
    </w:p>
    <w:p>
      <w:pPr>
        <w:spacing w:line="440" w:lineRule="exact"/>
        <w:ind w:right="-92" w:rightChars="-44"/>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目     录</w:t>
      </w:r>
    </w:p>
    <w:p>
      <w:pPr>
        <w:pStyle w:val="9"/>
        <w:jc w:val="center"/>
        <w:rPr>
          <w:rFonts w:hint="eastAsia" w:ascii="宋体" w:hAnsi="宋体" w:eastAsia="宋体" w:cs="宋体"/>
          <w:color w:val="auto"/>
          <w:kern w:val="0"/>
          <w:sz w:val="28"/>
          <w:szCs w:val="28"/>
          <w:highlight w:val="none"/>
        </w:rPr>
      </w:pPr>
    </w:p>
    <w:p>
      <w:pPr>
        <w:pStyle w:val="9"/>
        <w:jc w:val="center"/>
        <w:rPr>
          <w:rFonts w:hint="eastAsia" w:ascii="宋体" w:hAnsi="宋体" w:eastAsia="宋体" w:cs="宋体"/>
          <w:color w:val="auto"/>
          <w:sz w:val="18"/>
          <w:szCs w:val="16"/>
          <w:highlight w:val="none"/>
        </w:rPr>
      </w:pPr>
      <w:r>
        <w:rPr>
          <w:rFonts w:hint="eastAsia" w:ascii="宋体" w:hAnsi="宋体" w:eastAsia="宋体" w:cs="宋体"/>
          <w:color w:val="auto"/>
          <w:kern w:val="0"/>
          <w:sz w:val="28"/>
          <w:szCs w:val="28"/>
          <w:highlight w:val="none"/>
        </w:rPr>
        <w:t>（格式自拟）</w:t>
      </w:r>
    </w:p>
    <w:p>
      <w:pPr>
        <w:spacing w:line="440" w:lineRule="exact"/>
        <w:ind w:right="-92" w:rightChars="-44" w:firstLine="420" w:firstLineChars="200"/>
        <w:rPr>
          <w:rFonts w:hint="eastAsia" w:ascii="宋体" w:hAnsi="宋体" w:eastAsia="宋体" w:cs="宋体"/>
          <w:color w:val="auto"/>
          <w:highlight w:val="none"/>
        </w:rPr>
      </w:pPr>
    </w:p>
    <w:p>
      <w:pPr>
        <w:spacing w:line="440" w:lineRule="exact"/>
        <w:ind w:right="-92" w:rightChars="-44" w:firstLine="422" w:firstLineChars="200"/>
        <w:rPr>
          <w:rFonts w:hint="eastAsia" w:ascii="宋体" w:hAnsi="宋体" w:eastAsia="宋体" w:cs="宋体"/>
          <w:b/>
          <w:bCs/>
          <w:color w:val="auto"/>
          <w:highlight w:val="none"/>
        </w:rPr>
      </w:pPr>
    </w:p>
    <w:p>
      <w:pPr>
        <w:spacing w:line="440" w:lineRule="exact"/>
        <w:ind w:right="-92" w:rightChars="-44" w:firstLine="422" w:firstLineChars="200"/>
        <w:rPr>
          <w:rFonts w:hint="eastAsia" w:ascii="宋体" w:hAnsi="宋体" w:eastAsia="宋体" w:cs="宋体"/>
          <w:b/>
          <w:bCs/>
          <w:color w:val="auto"/>
          <w:highlight w:val="none"/>
        </w:rPr>
      </w:pPr>
    </w:p>
    <w:p>
      <w:pPr>
        <w:spacing w:line="440" w:lineRule="exact"/>
        <w:ind w:right="-92" w:rightChars="-44" w:firstLine="422" w:firstLineChars="200"/>
        <w:rPr>
          <w:rFonts w:hint="eastAsia" w:ascii="宋体" w:hAnsi="宋体" w:eastAsia="宋体" w:cs="宋体"/>
          <w:b/>
          <w:bCs/>
          <w:color w:val="auto"/>
          <w:highlight w:val="none"/>
        </w:rPr>
      </w:pPr>
    </w:p>
    <w:p>
      <w:pPr>
        <w:spacing w:line="440" w:lineRule="exact"/>
        <w:ind w:right="-92" w:rightChars="-44" w:firstLine="422" w:firstLineChars="200"/>
        <w:rPr>
          <w:rFonts w:hint="eastAsia" w:ascii="宋体" w:hAnsi="宋体" w:eastAsia="宋体" w:cs="宋体"/>
          <w:b/>
          <w:bCs/>
          <w:color w:val="auto"/>
          <w:highlight w:val="none"/>
        </w:rPr>
      </w:pPr>
    </w:p>
    <w:p>
      <w:pPr>
        <w:spacing w:line="440" w:lineRule="exact"/>
        <w:ind w:right="-92" w:rightChars="-44" w:firstLine="422" w:firstLineChars="200"/>
        <w:rPr>
          <w:rFonts w:hint="eastAsia" w:ascii="宋体" w:hAnsi="宋体" w:eastAsia="宋体" w:cs="宋体"/>
          <w:b/>
          <w:bCs/>
          <w:color w:val="auto"/>
          <w:highlight w:val="none"/>
        </w:rPr>
      </w:pPr>
    </w:p>
    <w:p>
      <w:pPr>
        <w:spacing w:line="440" w:lineRule="exact"/>
        <w:ind w:right="-92" w:rightChars="-44" w:firstLine="422" w:firstLineChars="200"/>
        <w:rPr>
          <w:rFonts w:hint="eastAsia" w:ascii="宋体" w:hAnsi="宋体" w:eastAsia="宋体" w:cs="宋体"/>
          <w:b/>
          <w:bCs/>
          <w:color w:val="auto"/>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pStyle w:val="9"/>
        <w:rPr>
          <w:rFonts w:hint="eastAsia" w:ascii="宋体" w:hAnsi="宋体" w:eastAsia="宋体" w:cs="宋体"/>
          <w:b/>
          <w:color w:val="auto"/>
          <w:kern w:val="0"/>
          <w:sz w:val="28"/>
          <w:szCs w:val="28"/>
          <w:highlight w:val="none"/>
        </w:rPr>
      </w:pPr>
    </w:p>
    <w:p>
      <w:pPr>
        <w:pStyle w:val="17"/>
        <w:rPr>
          <w:rFonts w:hint="eastAsia"/>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sectPr>
          <w:footerReference r:id="rId21" w:type="first"/>
          <w:footerReference r:id="rId20" w:type="default"/>
          <w:endnotePr>
            <w:numFmt w:val="decimal"/>
          </w:endnotePr>
          <w:pgSz w:w="11905" w:h="16837"/>
          <w:pgMar w:top="1440" w:right="1304" w:bottom="1304" w:left="1701" w:header="851" w:footer="737" w:gutter="0"/>
          <w:pgNumType w:fmt="numberInDash"/>
          <w:cols w:space="720" w:num="1"/>
          <w:titlePg/>
          <w:docGrid w:linePitch="286" w:charSpace="0"/>
        </w:sectPr>
      </w:pPr>
    </w:p>
    <w:p>
      <w:pPr>
        <w:widowControl/>
        <w:spacing w:line="440" w:lineRule="exac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附件1：</w:t>
      </w:r>
    </w:p>
    <w:p>
      <w:pPr>
        <w:widowControl/>
        <w:spacing w:line="440" w:lineRule="exact"/>
        <w:rPr>
          <w:rFonts w:hint="eastAsia" w:ascii="宋体" w:hAnsi="宋体" w:eastAsia="宋体" w:cs="宋体"/>
          <w:b/>
          <w:bCs/>
          <w:color w:val="auto"/>
          <w:kern w:val="0"/>
          <w:sz w:val="32"/>
          <w:szCs w:val="32"/>
          <w:highlight w:val="none"/>
        </w:rPr>
      </w:pPr>
      <w:bookmarkStart w:id="56" w:name="_Toc466022185"/>
      <w:bookmarkStart w:id="57" w:name="_Toc454464358"/>
    </w:p>
    <w:p>
      <w:pPr>
        <w:widowControl/>
        <w:spacing w:line="440" w:lineRule="exact"/>
        <w:jc w:val="center"/>
        <w:rPr>
          <w:rFonts w:hint="eastAsia" w:ascii="宋体" w:hAnsi="宋体" w:eastAsia="宋体" w:cs="宋体"/>
          <w:b/>
          <w:bCs/>
          <w:color w:val="auto"/>
          <w:kern w:val="0"/>
          <w:sz w:val="36"/>
          <w:szCs w:val="36"/>
          <w:highlight w:val="none"/>
        </w:rPr>
      </w:pPr>
      <w:bookmarkStart w:id="58" w:name="_Toc483669658"/>
      <w:r>
        <w:rPr>
          <w:rFonts w:hint="eastAsia" w:ascii="宋体" w:hAnsi="宋体" w:eastAsia="宋体" w:cs="宋体"/>
          <w:b/>
          <w:bCs/>
          <w:color w:val="auto"/>
          <w:kern w:val="0"/>
          <w:sz w:val="36"/>
          <w:szCs w:val="36"/>
          <w:highlight w:val="none"/>
        </w:rPr>
        <w:t>谈判报价函</w:t>
      </w:r>
      <w:bookmarkEnd w:id="56"/>
      <w:bookmarkEnd w:id="57"/>
      <w:bookmarkEnd w:id="58"/>
    </w:p>
    <w:p>
      <w:pPr>
        <w:widowControl/>
        <w:spacing w:line="440" w:lineRule="exact"/>
        <w:jc w:val="center"/>
        <w:rPr>
          <w:rFonts w:hint="eastAsia" w:ascii="宋体" w:hAnsi="宋体" w:eastAsia="宋体" w:cs="宋体"/>
          <w:b/>
          <w:bCs/>
          <w:color w:val="auto"/>
          <w:kern w:val="0"/>
          <w:sz w:val="32"/>
          <w:szCs w:val="32"/>
          <w:highlight w:val="none"/>
        </w:rPr>
      </w:pPr>
    </w:p>
    <w:p>
      <w:pPr>
        <w:widowControl/>
        <w:spacing w:line="440" w:lineRule="exact"/>
        <w:rPr>
          <w:rFonts w:hint="default" w:ascii="宋体" w:hAnsi="宋体" w:eastAsia="宋体" w:cs="宋体"/>
          <w:b/>
          <w:bCs/>
          <w:color w:val="auto"/>
          <w:kern w:val="0"/>
          <w:sz w:val="28"/>
          <w:szCs w:val="28"/>
          <w:highlight w:val="none"/>
          <w:u w:val="single"/>
          <w:lang w:val="en-US"/>
        </w:rPr>
      </w:pPr>
      <w:r>
        <w:rPr>
          <w:rFonts w:hint="eastAsia" w:ascii="宋体" w:hAnsi="宋体" w:eastAsia="宋体" w:cs="宋体"/>
          <w:b/>
          <w:bCs/>
          <w:color w:val="auto"/>
          <w:kern w:val="0"/>
          <w:sz w:val="28"/>
          <w:szCs w:val="28"/>
          <w:highlight w:val="none"/>
        </w:rPr>
        <w:t>致：博爱县孝敬镇西界沟小学</w:t>
      </w:r>
    </w:p>
    <w:p>
      <w:pPr>
        <w:widowControl/>
        <w:spacing w:line="440" w:lineRule="exact"/>
        <w:rPr>
          <w:rFonts w:hint="eastAsia" w:ascii="宋体" w:hAnsi="宋体" w:eastAsia="宋体" w:cs="宋体"/>
          <w:b/>
          <w:bCs/>
          <w:color w:val="auto"/>
          <w:kern w:val="0"/>
          <w:sz w:val="28"/>
          <w:szCs w:val="28"/>
          <w:highlight w:val="none"/>
        </w:rPr>
      </w:pPr>
    </w:p>
    <w:p>
      <w:pPr>
        <w:widowControl/>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1、根据已收到的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项目谈判文件及有关纪要通知，</w:t>
      </w:r>
      <w:r>
        <w:rPr>
          <w:rFonts w:hint="eastAsia" w:ascii="宋体" w:hAnsi="宋体" w:eastAsia="宋体" w:cs="宋体"/>
          <w:color w:val="auto"/>
          <w:sz w:val="24"/>
          <w:highlight w:val="none"/>
        </w:rPr>
        <w:t>我方经考察施工现场和研究上述工程谈判文件后，愿按照谈判文件中要求的条件和内容完成全部工程。总价为人民币（大写）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元。工期为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日历天，按照合同约定实施和完成承包工程，质量标准达到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widowControl/>
        <w:spacing w:line="440" w:lineRule="exact"/>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2、我方递交的谈判响应文件，在谈判文件规定的有效期内有效，在此期间我方若中标，将受此约束。</w:t>
      </w:r>
    </w:p>
    <w:p>
      <w:pPr>
        <w:widowControl/>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3、成交通知书和本谈判响应文件构成约束我们双方的合同。</w:t>
      </w:r>
    </w:p>
    <w:p>
      <w:pPr>
        <w:widowControl/>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4、我方明白采购人不一定接纳最低谈判报价，也不需要采购人解释选择或否决任何谈判供应商的原因和理由。</w:t>
      </w:r>
    </w:p>
    <w:p>
      <w:pPr>
        <w:widowControl/>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widowControl/>
        <w:spacing w:line="440" w:lineRule="exact"/>
        <w:rPr>
          <w:rFonts w:hint="eastAsia" w:ascii="宋体" w:hAnsi="宋体" w:eastAsia="宋体" w:cs="宋体"/>
          <w:color w:val="auto"/>
          <w:kern w:val="0"/>
          <w:sz w:val="24"/>
          <w:highlight w:val="none"/>
        </w:rPr>
      </w:pPr>
    </w:p>
    <w:p>
      <w:pPr>
        <w:widowControl/>
        <w:spacing w:line="440" w:lineRule="exact"/>
        <w:rPr>
          <w:rFonts w:hint="eastAsia" w:ascii="宋体" w:hAnsi="宋体" w:eastAsia="宋体" w:cs="宋体"/>
          <w:color w:val="auto"/>
          <w:kern w:val="0"/>
          <w:sz w:val="24"/>
          <w:highlight w:val="none"/>
        </w:rPr>
      </w:pPr>
    </w:p>
    <w:p>
      <w:pPr>
        <w:widowControl/>
        <w:spacing w:line="440" w:lineRule="exact"/>
        <w:ind w:firstLine="4080" w:firstLineChars="17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谈判供应商：（盖章）</w:t>
      </w:r>
    </w:p>
    <w:p>
      <w:pPr>
        <w:widowControl/>
        <w:spacing w:line="440" w:lineRule="exact"/>
        <w:ind w:firstLine="4080" w:firstLineChars="17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法定代表人或委托代理人：（签字或盖章）</w:t>
      </w:r>
    </w:p>
    <w:p>
      <w:pPr>
        <w:widowControl/>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年      月      日</w:t>
      </w: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pStyle w:val="6"/>
        <w:numPr>
          <w:ilvl w:val="3"/>
          <w:numId w:val="0"/>
        </w:numPr>
        <w:rPr>
          <w:rFonts w:hint="eastAsia" w:ascii="宋体" w:hAnsi="宋体" w:eastAsia="宋体" w:cs="宋体"/>
          <w:color w:val="auto"/>
          <w:highlight w:val="none"/>
        </w:rPr>
      </w:pPr>
    </w:p>
    <w:p>
      <w:pPr>
        <w:rPr>
          <w:rFonts w:hint="eastAsia" w:ascii="宋体" w:hAnsi="宋体" w:eastAsia="宋体" w:cs="宋体"/>
          <w:color w:val="auto"/>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pPr>
    </w:p>
    <w:p>
      <w:pPr>
        <w:widowControl/>
        <w:spacing w:line="440" w:lineRule="exact"/>
        <w:rPr>
          <w:rFonts w:hint="eastAsia" w:ascii="宋体" w:hAnsi="宋体" w:eastAsia="宋体" w:cs="宋体"/>
          <w:b/>
          <w:color w:val="auto"/>
          <w:kern w:val="0"/>
          <w:sz w:val="28"/>
          <w:szCs w:val="28"/>
          <w:highlight w:val="none"/>
        </w:rPr>
        <w:sectPr>
          <w:footerReference r:id="rId23" w:type="first"/>
          <w:footerReference r:id="rId22" w:type="default"/>
          <w:endnotePr>
            <w:numFmt w:val="decimal"/>
          </w:endnotePr>
          <w:pgSz w:w="11905" w:h="16837"/>
          <w:pgMar w:top="1440" w:right="1304" w:bottom="1304" w:left="1701" w:header="851" w:footer="737" w:gutter="0"/>
          <w:pgNumType w:fmt="numberInDash"/>
          <w:cols w:space="720" w:num="1"/>
          <w:docGrid w:linePitch="286" w:charSpace="0"/>
        </w:sectPr>
      </w:pPr>
    </w:p>
    <w:p>
      <w:pPr>
        <w:widowControl/>
        <w:spacing w:line="440" w:lineRule="exact"/>
        <w:rPr>
          <w:rFonts w:hint="eastAsia" w:ascii="宋体" w:hAnsi="宋体" w:eastAsia="宋体" w:cs="宋体"/>
          <w:b/>
          <w:color w:val="auto"/>
          <w:sz w:val="32"/>
          <w:szCs w:val="32"/>
          <w:highlight w:val="none"/>
        </w:rPr>
      </w:pPr>
      <w:r>
        <w:rPr>
          <w:rFonts w:hint="eastAsia" w:ascii="宋体" w:hAnsi="宋体" w:eastAsia="宋体" w:cs="宋体"/>
          <w:b/>
          <w:color w:val="auto"/>
          <w:kern w:val="0"/>
          <w:sz w:val="28"/>
          <w:szCs w:val="28"/>
          <w:highlight w:val="none"/>
        </w:rPr>
        <w:t>附件2：</w:t>
      </w:r>
    </w:p>
    <w:p>
      <w:pPr>
        <w:widowControl/>
        <w:spacing w:line="440" w:lineRule="exact"/>
        <w:jc w:val="center"/>
        <w:rPr>
          <w:rFonts w:hint="eastAsia" w:ascii="宋体" w:hAnsi="宋体" w:eastAsia="宋体" w:cs="宋体"/>
          <w:b/>
          <w:bCs/>
          <w:color w:val="auto"/>
          <w:kern w:val="0"/>
          <w:sz w:val="32"/>
          <w:szCs w:val="32"/>
          <w:highlight w:val="none"/>
        </w:rPr>
      </w:pPr>
      <w:bookmarkStart w:id="59" w:name="_Toc454464359"/>
      <w:bookmarkStart w:id="60" w:name="_Toc483669659"/>
      <w:bookmarkStart w:id="61" w:name="_Toc466022186"/>
    </w:p>
    <w:p>
      <w:pPr>
        <w:widowControl/>
        <w:spacing w:line="440" w:lineRule="exact"/>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lang w:eastAsia="zh-CN"/>
        </w:rPr>
        <w:t>（</w:t>
      </w:r>
      <w:r>
        <w:rPr>
          <w:rFonts w:hint="eastAsia" w:ascii="宋体" w:hAnsi="宋体" w:eastAsia="宋体" w:cs="宋体"/>
          <w:b/>
          <w:bCs/>
          <w:color w:val="auto"/>
          <w:kern w:val="0"/>
          <w:sz w:val="36"/>
          <w:szCs w:val="36"/>
          <w:highlight w:val="none"/>
          <w:lang w:val="en-US" w:eastAsia="zh-CN"/>
        </w:rPr>
        <w:t>1</w:t>
      </w:r>
      <w:r>
        <w:rPr>
          <w:rFonts w:hint="eastAsia" w:ascii="宋体" w:hAnsi="宋体" w:eastAsia="宋体" w:cs="宋体"/>
          <w:b/>
          <w:bCs/>
          <w:color w:val="auto"/>
          <w:kern w:val="0"/>
          <w:sz w:val="36"/>
          <w:szCs w:val="36"/>
          <w:highlight w:val="none"/>
          <w:lang w:eastAsia="zh-CN"/>
        </w:rPr>
        <w:t>）</w:t>
      </w:r>
      <w:r>
        <w:rPr>
          <w:rFonts w:hint="eastAsia" w:ascii="宋体" w:hAnsi="宋体" w:eastAsia="宋体" w:cs="宋体"/>
          <w:b/>
          <w:bCs/>
          <w:color w:val="auto"/>
          <w:kern w:val="0"/>
          <w:sz w:val="36"/>
          <w:szCs w:val="36"/>
          <w:highlight w:val="none"/>
        </w:rPr>
        <w:t>第一轮报价表</w:t>
      </w:r>
      <w:bookmarkEnd w:id="59"/>
      <w:bookmarkEnd w:id="60"/>
      <w:bookmarkEnd w:id="61"/>
    </w:p>
    <w:p>
      <w:pPr>
        <w:widowControl/>
        <w:spacing w:line="44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单位应将报价填入下表并按要求签字盖章，第一轮报价表要附在响应文件中。</w:t>
      </w:r>
    </w:p>
    <w:p>
      <w:pPr>
        <w:spacing w:line="440" w:lineRule="exact"/>
        <w:ind w:left="6875" w:leftChars="912" w:hanging="4960" w:hangingChars="1550"/>
        <w:rPr>
          <w:rFonts w:hint="eastAsia" w:ascii="宋体" w:hAnsi="宋体" w:eastAsia="宋体" w:cs="宋体"/>
          <w:color w:val="auto"/>
          <w:kern w:val="0"/>
          <w:sz w:val="24"/>
          <w:highlight w:val="none"/>
        </w:rPr>
      </w:pP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highlight w:val="none"/>
        </w:rPr>
        <w:t xml:space="preserve">                                      </w:t>
      </w:r>
    </w:p>
    <w:tbl>
      <w:tblPr>
        <w:tblStyle w:val="22"/>
        <w:tblW w:w="92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1805" w:type="dxa"/>
            <w:noWrap w:val="0"/>
            <w:vAlign w:val="center"/>
          </w:tcPr>
          <w:p>
            <w:pPr>
              <w:pStyle w:val="31"/>
              <w:spacing w:line="44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34" w:type="dxa"/>
            <w:noWrap w:val="0"/>
            <w:vAlign w:val="center"/>
          </w:tcPr>
          <w:p>
            <w:pPr>
              <w:pStyle w:val="31"/>
              <w:spacing w:line="440" w:lineRule="exact"/>
              <w:ind w:firstLine="0"/>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805"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434"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trPr>
        <w:tc>
          <w:tcPr>
            <w:tcW w:w="1805" w:type="dxa"/>
            <w:tcBorders>
              <w:bottom w:val="single" w:color="auto" w:sz="4" w:space="0"/>
            </w:tcBorders>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总报价（元）</w:t>
            </w:r>
          </w:p>
        </w:tc>
        <w:tc>
          <w:tcPr>
            <w:tcW w:w="7434" w:type="dxa"/>
            <w:tcBorders>
              <w:bottom w:val="single" w:color="auto" w:sz="4" w:space="0"/>
            </w:tcBorders>
            <w:noWrap w:val="0"/>
            <w:vAlign w:val="center"/>
          </w:tcPr>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pacing w:line="440" w:lineRule="exact"/>
              <w:rPr>
                <w:rFonts w:hint="eastAsia" w:ascii="宋体" w:hAnsi="宋体" w:eastAsia="宋体" w:cs="宋体"/>
                <w:color w:val="auto"/>
                <w:highlight w:val="none"/>
              </w:rPr>
            </w:pPr>
          </w:p>
          <w:p>
            <w:pPr>
              <w:spacing w:line="4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小写：</w:t>
            </w:r>
            <w:r>
              <w:rPr>
                <w:rFonts w:hint="eastAsia" w:ascii="宋体" w:hAnsi="宋体" w:eastAsia="宋体" w:cs="宋体"/>
                <w:color w:val="auto"/>
                <w:sz w:val="24"/>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805"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7434"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1805" w:type="dxa"/>
            <w:noWrap w:val="0"/>
            <w:vAlign w:val="center"/>
          </w:tcPr>
          <w:p>
            <w:pPr>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质量标准</w:t>
            </w:r>
          </w:p>
        </w:tc>
        <w:tc>
          <w:tcPr>
            <w:tcW w:w="7434"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1805"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投标有效期 </w:t>
            </w:r>
          </w:p>
        </w:tc>
        <w:tc>
          <w:tcPr>
            <w:tcW w:w="7434"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1805"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7434"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trPr>
        <w:tc>
          <w:tcPr>
            <w:tcW w:w="1805" w:type="dxa"/>
            <w:noWrap w:val="0"/>
            <w:vAlign w:val="center"/>
          </w:tcPr>
          <w:p>
            <w:pPr>
              <w:spacing w:line="44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项目经理</w:t>
            </w:r>
          </w:p>
          <w:p>
            <w:pPr>
              <w:spacing w:line="44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证书编号</w:t>
            </w:r>
          </w:p>
        </w:tc>
        <w:tc>
          <w:tcPr>
            <w:tcW w:w="7434" w:type="dxa"/>
            <w:noWrap w:val="0"/>
            <w:vAlign w:val="center"/>
          </w:tcPr>
          <w:p>
            <w:pPr>
              <w:spacing w:line="440" w:lineRule="exact"/>
              <w:jc w:val="center"/>
              <w:rPr>
                <w:rFonts w:hint="eastAsia" w:ascii="宋体" w:hAnsi="宋体" w:eastAsia="宋体" w:cs="宋体"/>
                <w:color w:val="auto"/>
                <w:highlight w:val="none"/>
              </w:rPr>
            </w:pPr>
          </w:p>
        </w:tc>
      </w:tr>
    </w:tbl>
    <w:p>
      <w:pPr>
        <w:spacing w:line="440" w:lineRule="exact"/>
        <w:ind w:left="6660" w:hanging="6660" w:hangingChars="27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谈判供应商（盖章）：                               </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法人代表人或委托代理人（签字或盖章）：                                                </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   </w:t>
      </w:r>
    </w:p>
    <w:p>
      <w:pPr>
        <w:widowControl/>
        <w:spacing w:line="440" w:lineRule="exact"/>
        <w:jc w:val="center"/>
        <w:rPr>
          <w:rFonts w:hint="eastAsia" w:ascii="宋体" w:hAnsi="宋体" w:eastAsia="宋体" w:cs="宋体"/>
          <w:b/>
          <w:color w:val="auto"/>
          <w:kern w:val="0"/>
          <w:sz w:val="28"/>
          <w:szCs w:val="28"/>
          <w:highlight w:val="none"/>
        </w:rPr>
        <w:sectPr>
          <w:footerReference r:id="rId24" w:type="default"/>
          <w:endnotePr>
            <w:numFmt w:val="decimal"/>
          </w:endnotePr>
          <w:pgSz w:w="11905" w:h="16837"/>
          <w:pgMar w:top="1440" w:right="1304" w:bottom="1304" w:left="1701" w:header="851" w:footer="737" w:gutter="0"/>
          <w:pgNumType w:fmt="numberInDash"/>
          <w:cols w:space="720" w:num="1"/>
          <w:docGrid w:linePitch="286" w:charSpace="0"/>
        </w:sectPr>
      </w:pPr>
    </w:p>
    <w:p>
      <w:pPr>
        <w:pStyle w:val="28"/>
        <w:rPr>
          <w:rFonts w:hint="eastAsia" w:ascii="宋体" w:hAnsi="宋体" w:eastAsia="宋体" w:cs="宋体"/>
          <w:b/>
          <w:color w:val="auto"/>
          <w:kern w:val="0"/>
          <w:sz w:val="28"/>
          <w:szCs w:val="28"/>
          <w:highlight w:val="none"/>
        </w:rPr>
      </w:pPr>
    </w:p>
    <w:p>
      <w:pPr>
        <w:rPr>
          <w:rFonts w:hint="eastAsia" w:ascii="宋体" w:hAnsi="宋体" w:eastAsia="宋体" w:cs="宋体"/>
          <w:color w:val="auto"/>
          <w:highlight w:val="none"/>
        </w:rPr>
      </w:pPr>
    </w:p>
    <w:p>
      <w:pPr>
        <w:widowControl/>
        <w:spacing w:line="440" w:lineRule="exact"/>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 xml:space="preserve">已标价工程量清单 </w:t>
      </w:r>
    </w:p>
    <w:p>
      <w:pPr>
        <w:widowControl/>
        <w:spacing w:line="4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（加盖供应商印章） </w:t>
      </w:r>
    </w:p>
    <w:p>
      <w:pPr>
        <w:widowControl/>
        <w:spacing w:line="440" w:lineRule="exact"/>
        <w:jc w:val="center"/>
        <w:rPr>
          <w:rFonts w:hint="eastAsia" w:ascii="宋体" w:hAnsi="宋体" w:eastAsia="宋体" w:cs="宋体"/>
          <w:b/>
          <w:color w:val="auto"/>
          <w:kern w:val="0"/>
          <w:sz w:val="28"/>
          <w:szCs w:val="28"/>
          <w:highlight w:val="none"/>
        </w:rPr>
      </w:pPr>
    </w:p>
    <w:p>
      <w:pPr>
        <w:widowControl/>
        <w:spacing w:line="440" w:lineRule="exact"/>
        <w:jc w:val="center"/>
        <w:rPr>
          <w:rFonts w:hint="eastAsia" w:ascii="宋体" w:hAnsi="宋体" w:eastAsia="宋体" w:cs="宋体"/>
          <w:b/>
          <w:bCs/>
          <w:color w:val="auto"/>
          <w:kern w:val="0"/>
          <w:sz w:val="32"/>
          <w:szCs w:val="32"/>
          <w:highlight w:val="none"/>
          <w:lang w:eastAsia="zh-CN"/>
        </w:rPr>
      </w:pPr>
      <w:bookmarkStart w:id="62" w:name="_Toc466022187"/>
      <w:bookmarkStart w:id="63" w:name="_Toc454464360"/>
      <w:bookmarkStart w:id="64" w:name="_Toc483669660"/>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28"/>
        <w:rPr>
          <w:rFonts w:hint="eastAsia" w:ascii="宋体" w:hAnsi="宋体" w:eastAsia="宋体" w:cs="宋体"/>
          <w:b/>
          <w:bCs/>
          <w:color w:val="auto"/>
          <w:kern w:val="0"/>
          <w:sz w:val="32"/>
          <w:szCs w:val="32"/>
          <w:highlight w:val="none"/>
          <w:lang w:eastAsia="zh-CN"/>
        </w:rPr>
      </w:pPr>
    </w:p>
    <w:p>
      <w:pPr>
        <w:rPr>
          <w:rFonts w:hint="eastAsia" w:ascii="宋体" w:hAnsi="宋体" w:eastAsia="宋体" w:cs="宋体"/>
          <w:b/>
          <w:bCs/>
          <w:color w:val="auto"/>
          <w:kern w:val="0"/>
          <w:sz w:val="32"/>
          <w:szCs w:val="32"/>
          <w:highlight w:val="none"/>
          <w:lang w:eastAsia="zh-CN"/>
        </w:rPr>
      </w:pPr>
    </w:p>
    <w:p>
      <w:pPr>
        <w:pStyle w:val="9"/>
        <w:rPr>
          <w:rFonts w:hint="eastAsia"/>
          <w:lang w:eastAsia="zh-CN"/>
        </w:rPr>
      </w:pPr>
    </w:p>
    <w:p>
      <w:pPr>
        <w:widowControl/>
        <w:spacing w:line="440" w:lineRule="exact"/>
        <w:jc w:val="both"/>
        <w:rPr>
          <w:rFonts w:hint="eastAsia" w:ascii="宋体" w:hAnsi="宋体" w:eastAsia="宋体" w:cs="宋体"/>
          <w:b/>
          <w:bCs/>
          <w:color w:val="auto"/>
          <w:kern w:val="0"/>
          <w:sz w:val="32"/>
          <w:szCs w:val="32"/>
          <w:highlight w:val="none"/>
          <w:lang w:eastAsia="zh-CN"/>
        </w:rPr>
      </w:pPr>
    </w:p>
    <w:p>
      <w:pPr>
        <w:widowControl/>
        <w:spacing w:line="44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lang w:val="en-US" w:eastAsia="zh-CN"/>
        </w:rPr>
        <w:t>3</w:t>
      </w:r>
      <w:r>
        <w:rPr>
          <w:rFonts w:hint="eastAsia" w:ascii="宋体" w:hAnsi="宋体" w:eastAsia="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第二轮报价表</w:t>
      </w:r>
      <w:bookmarkEnd w:id="62"/>
      <w:bookmarkEnd w:id="63"/>
      <w:bookmarkEnd w:id="64"/>
    </w:p>
    <w:p>
      <w:pPr>
        <w:widowControl/>
        <w:spacing w:line="440" w:lineRule="exact"/>
        <w:jc w:val="center"/>
        <w:rPr>
          <w:rFonts w:hint="eastAsia" w:ascii="宋体" w:hAnsi="宋体" w:eastAsia="宋体" w:cs="宋体"/>
          <w:b/>
          <w:bCs/>
          <w:color w:val="auto"/>
          <w:kern w:val="0"/>
          <w:sz w:val="32"/>
          <w:szCs w:val="32"/>
          <w:highlight w:val="none"/>
        </w:rPr>
      </w:pPr>
    </w:p>
    <w:p>
      <w:pPr>
        <w:widowControl/>
        <w:shd w:val="clear" w:color="auto" w:fill="auto"/>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说明：第二轮报价表（</w:t>
      </w:r>
      <w:r>
        <w:rPr>
          <w:rFonts w:hint="eastAsia" w:ascii="宋体" w:hAnsi="宋体" w:eastAsia="宋体" w:cs="宋体"/>
          <w:b/>
          <w:bCs/>
          <w:color w:val="auto"/>
          <w:kern w:val="0"/>
          <w:sz w:val="24"/>
          <w:highlight w:val="none"/>
        </w:rPr>
        <w:t>附已标价工程量清单</w:t>
      </w:r>
      <w:r>
        <w:rPr>
          <w:rFonts w:hint="eastAsia" w:ascii="宋体" w:hAnsi="宋体" w:eastAsia="宋体" w:cs="宋体"/>
          <w:color w:val="auto"/>
          <w:kern w:val="0"/>
          <w:sz w:val="24"/>
          <w:highlight w:val="none"/>
        </w:rPr>
        <w:t>）加盖公章。</w:t>
      </w:r>
    </w:p>
    <w:p>
      <w:pPr>
        <w:spacing w:line="440" w:lineRule="exact"/>
        <w:ind w:left="6875" w:leftChars="912" w:hanging="4960" w:hangingChars="1550"/>
        <w:rPr>
          <w:rFonts w:hint="eastAsia" w:ascii="宋体" w:hAnsi="宋体" w:eastAsia="宋体" w:cs="宋体"/>
          <w:color w:val="auto"/>
          <w:kern w:val="0"/>
          <w:sz w:val="24"/>
          <w:highlight w:val="none"/>
        </w:rPr>
      </w:pP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highlight w:val="none"/>
        </w:rPr>
        <w:t xml:space="preserve">                                      </w:t>
      </w:r>
    </w:p>
    <w:tbl>
      <w:tblPr>
        <w:tblStyle w:val="22"/>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800" w:type="dxa"/>
            <w:noWrap w:val="0"/>
            <w:vAlign w:val="center"/>
          </w:tcPr>
          <w:p>
            <w:pPr>
              <w:pStyle w:val="31"/>
              <w:spacing w:line="44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10" w:type="dxa"/>
            <w:noWrap w:val="0"/>
            <w:vAlign w:val="center"/>
          </w:tcPr>
          <w:p>
            <w:pPr>
              <w:pStyle w:val="31"/>
              <w:spacing w:line="440" w:lineRule="exact"/>
              <w:ind w:firstLine="0"/>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80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供应商名称</w:t>
            </w:r>
          </w:p>
        </w:tc>
        <w:tc>
          <w:tcPr>
            <w:tcW w:w="7410"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1800" w:type="dxa"/>
            <w:tcBorders>
              <w:bottom w:val="single" w:color="auto" w:sz="4" w:space="0"/>
            </w:tcBorders>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总报价（元）</w:t>
            </w:r>
          </w:p>
        </w:tc>
        <w:tc>
          <w:tcPr>
            <w:tcW w:w="7410" w:type="dxa"/>
            <w:tcBorders>
              <w:bottom w:val="single" w:color="auto" w:sz="4" w:space="0"/>
            </w:tcBorders>
            <w:noWrap w:val="0"/>
            <w:vAlign w:val="center"/>
          </w:tcPr>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pacing w:line="440" w:lineRule="exact"/>
              <w:rPr>
                <w:rFonts w:hint="eastAsia" w:ascii="宋体" w:hAnsi="宋体" w:eastAsia="宋体" w:cs="宋体"/>
                <w:color w:val="auto"/>
                <w:highlight w:val="none"/>
              </w:rPr>
            </w:pPr>
          </w:p>
          <w:p>
            <w:pPr>
              <w:spacing w:line="4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小写：</w:t>
            </w:r>
            <w:r>
              <w:rPr>
                <w:rFonts w:hint="eastAsia" w:ascii="宋体" w:hAnsi="宋体" w:eastAsia="宋体" w:cs="宋体"/>
                <w:color w:val="auto"/>
                <w:sz w:val="24"/>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180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741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1800" w:type="dxa"/>
            <w:noWrap w:val="0"/>
            <w:vAlign w:val="center"/>
          </w:tcPr>
          <w:p>
            <w:pPr>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质量标准</w:t>
            </w:r>
          </w:p>
        </w:tc>
        <w:tc>
          <w:tcPr>
            <w:tcW w:w="7410"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180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投标有效期 </w:t>
            </w:r>
          </w:p>
        </w:tc>
        <w:tc>
          <w:tcPr>
            <w:tcW w:w="7410"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180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7410"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1800" w:type="dxa"/>
            <w:noWrap w:val="0"/>
            <w:vAlign w:val="center"/>
          </w:tcPr>
          <w:p>
            <w:pPr>
              <w:spacing w:line="44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项目经理</w:t>
            </w: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证书编号</w:t>
            </w:r>
          </w:p>
        </w:tc>
        <w:tc>
          <w:tcPr>
            <w:tcW w:w="7410" w:type="dxa"/>
            <w:noWrap w:val="0"/>
            <w:vAlign w:val="center"/>
          </w:tcPr>
          <w:p>
            <w:pPr>
              <w:spacing w:line="440" w:lineRule="exact"/>
              <w:jc w:val="center"/>
              <w:rPr>
                <w:rFonts w:hint="eastAsia" w:ascii="宋体" w:hAnsi="宋体" w:eastAsia="宋体" w:cs="宋体"/>
                <w:color w:val="auto"/>
                <w:highlight w:val="none"/>
              </w:rPr>
            </w:pPr>
          </w:p>
        </w:tc>
      </w:tr>
    </w:tbl>
    <w:p>
      <w:pPr>
        <w:spacing w:line="440" w:lineRule="exact"/>
        <w:ind w:left="6660" w:hanging="6660" w:hangingChars="27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谈判供应商（盖章）：                                                               </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法定代表人或委托代理人</w:t>
      </w:r>
      <w:r>
        <w:rPr>
          <w:rFonts w:hint="eastAsia" w:ascii="宋体" w:hAnsi="宋体" w:eastAsia="宋体" w:cs="宋体"/>
          <w:color w:val="auto"/>
          <w:sz w:val="24"/>
          <w:highlight w:val="none"/>
        </w:rPr>
        <w:t xml:space="preserve">（签字或盖章）：                                                          </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   </w:t>
      </w:r>
    </w:p>
    <w:p>
      <w:pPr>
        <w:widowControl/>
        <w:spacing w:line="560" w:lineRule="atLeast"/>
        <w:ind w:firstLine="482"/>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4"/>
          <w:highlight w:val="none"/>
          <w:lang w:eastAsia="zh-CN"/>
        </w:rPr>
        <w:t>注：投标供应商在系统进行第二轮报价时，</w:t>
      </w:r>
      <w:r>
        <w:rPr>
          <w:rFonts w:hint="eastAsia" w:ascii="宋体" w:hAnsi="宋体" w:eastAsia="宋体" w:cs="宋体"/>
          <w:b/>
          <w:bCs/>
          <w:color w:val="auto"/>
          <w:kern w:val="0"/>
          <w:sz w:val="24"/>
          <w:highlight w:val="none"/>
          <w:lang w:val="en-US" w:eastAsia="zh-CN"/>
        </w:rPr>
        <w:t>须</w:t>
      </w:r>
      <w:r>
        <w:rPr>
          <w:rFonts w:hint="eastAsia" w:ascii="宋体" w:hAnsi="宋体" w:eastAsia="宋体" w:cs="宋体"/>
          <w:b/>
          <w:bCs/>
          <w:color w:val="auto"/>
          <w:kern w:val="0"/>
          <w:sz w:val="24"/>
          <w:highlight w:val="none"/>
          <w:lang w:eastAsia="zh-CN"/>
        </w:rPr>
        <w:t>提交第二轮报价</w:t>
      </w:r>
      <w:r>
        <w:rPr>
          <w:rFonts w:hint="eastAsia" w:ascii="宋体" w:hAnsi="宋体" w:eastAsia="宋体" w:cs="宋体"/>
          <w:b/>
          <w:bCs/>
          <w:color w:val="auto"/>
          <w:kern w:val="0"/>
          <w:sz w:val="24"/>
          <w:highlight w:val="none"/>
          <w:lang w:val="en-US" w:eastAsia="zh-CN"/>
        </w:rPr>
        <w:t>表和</w:t>
      </w:r>
      <w:r>
        <w:rPr>
          <w:rFonts w:hint="eastAsia" w:ascii="宋体" w:hAnsi="宋体" w:eastAsia="宋体" w:cs="宋体"/>
          <w:b/>
          <w:bCs/>
          <w:color w:val="auto"/>
          <w:kern w:val="0"/>
          <w:sz w:val="24"/>
          <w:highlight w:val="none"/>
          <w:lang w:eastAsia="zh-CN"/>
        </w:rPr>
        <w:t>已标价工程量清单电子版</w:t>
      </w:r>
      <w:r>
        <w:rPr>
          <w:rFonts w:hint="eastAsia" w:ascii="宋体" w:hAnsi="宋体" w:eastAsia="宋体" w:cs="宋体"/>
          <w:b/>
          <w:bCs/>
          <w:color w:val="auto"/>
          <w:kern w:val="0"/>
          <w:sz w:val="24"/>
          <w:highlight w:val="none"/>
          <w:lang w:val="en-US" w:eastAsia="zh-CN"/>
        </w:rPr>
        <w:t>(PDF格式)。</w:t>
      </w:r>
    </w:p>
    <w:p>
      <w:pPr>
        <w:spacing w:line="440" w:lineRule="exac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附件</w:t>
      </w:r>
      <w:r>
        <w:rPr>
          <w:rFonts w:hint="eastAsia" w:ascii="宋体" w:hAnsi="宋体" w:eastAsia="宋体" w:cs="宋体"/>
          <w:b/>
          <w:color w:val="auto"/>
          <w:kern w:val="0"/>
          <w:sz w:val="28"/>
          <w:szCs w:val="28"/>
          <w:highlight w:val="none"/>
          <w:lang w:val="en-US" w:eastAsia="zh-CN"/>
        </w:rPr>
        <w:t>3</w:t>
      </w:r>
      <w:r>
        <w:rPr>
          <w:rFonts w:hint="eastAsia" w:ascii="宋体" w:hAnsi="宋体" w:eastAsia="宋体" w:cs="宋体"/>
          <w:b/>
          <w:color w:val="auto"/>
          <w:kern w:val="0"/>
          <w:sz w:val="28"/>
          <w:szCs w:val="28"/>
          <w:highlight w:val="none"/>
        </w:rPr>
        <w:t>：</w:t>
      </w:r>
    </w:p>
    <w:p>
      <w:pPr>
        <w:pStyle w:val="4"/>
        <w:spacing w:before="0" w:after="0" w:line="440" w:lineRule="exact"/>
        <w:rPr>
          <w:rFonts w:hint="eastAsia" w:ascii="宋体" w:hAnsi="宋体" w:eastAsia="宋体" w:cs="宋体"/>
          <w:color w:val="auto"/>
          <w:highlight w:val="none"/>
        </w:rPr>
      </w:pPr>
    </w:p>
    <w:p>
      <w:pPr>
        <w:pageBreakBefore w:val="0"/>
        <w:kinsoku/>
        <w:wordWrap/>
        <w:overflowPunct/>
        <w:topLinePunct w:val="0"/>
        <w:bidi w:val="0"/>
        <w:spacing w:beforeAutospacing="0" w:afterAutospacing="0" w:line="360" w:lineRule="auto"/>
        <w:ind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法定代表人身份证明</w:t>
      </w:r>
    </w:p>
    <w:p>
      <w:pPr>
        <w:pStyle w:val="4"/>
        <w:rPr>
          <w:rFonts w:hint="eastAsia" w:ascii="宋体" w:hAnsi="宋体" w:eastAsia="宋体" w:cs="宋体"/>
          <w:color w:val="auto"/>
          <w:sz w:val="10"/>
          <w:szCs w:val="10"/>
          <w:highlight w:val="none"/>
        </w:rPr>
      </w:pPr>
    </w:p>
    <w:p>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18"/>
          <w:highlight w:val="none"/>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_</w:t>
      </w:r>
    </w:p>
    <w:p>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tbl>
      <w:tblPr>
        <w:tblStyle w:val="22"/>
        <w:tblpPr w:leftFromText="180" w:rightFromText="180" w:vertAnchor="text" w:horzAnchor="page" w:tblpX="3362" w:tblpY="2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autoSpaceDE/>
              <w:autoSpaceDN/>
              <w:spacing w:line="560" w:lineRule="exact"/>
              <w:jc w:val="both"/>
              <w:rPr>
                <w:rFonts w:ascii="宋体" w:hAnsi="宋体" w:eastAsia="宋体" w:cs="Lucida Sans Unicode"/>
                <w:b/>
                <w:bCs/>
                <w:kern w:val="2"/>
                <w:sz w:val="24"/>
                <w:szCs w:val="24"/>
                <w:lang w:eastAsia="zh-CN"/>
              </w:rPr>
            </w:pPr>
          </w:p>
          <w:p>
            <w:pPr>
              <w:autoSpaceDE/>
              <w:autoSpaceDN/>
              <w:spacing w:line="560" w:lineRule="exact"/>
              <w:jc w:val="both"/>
              <w:rPr>
                <w:rFonts w:ascii="宋体" w:hAnsi="宋体" w:eastAsia="宋体" w:cs="Lucida Sans Unicode"/>
                <w:b/>
                <w:bCs/>
                <w:kern w:val="2"/>
                <w:sz w:val="24"/>
                <w:szCs w:val="24"/>
                <w:lang w:eastAsia="zh-CN"/>
              </w:rPr>
            </w:pPr>
          </w:p>
          <w:p>
            <w:pPr>
              <w:autoSpaceDE/>
              <w:autoSpaceDN/>
              <w:spacing w:line="560" w:lineRule="exact"/>
              <w:jc w:val="center"/>
              <w:rPr>
                <w:rFonts w:ascii="宋体" w:hAnsi="宋体" w:eastAsia="宋体" w:cs="楷体"/>
                <w:b/>
                <w:bCs/>
                <w:kern w:val="2"/>
                <w:sz w:val="24"/>
                <w:szCs w:val="24"/>
                <w:lang w:eastAsia="zh-CN"/>
              </w:rPr>
            </w:pPr>
            <w:r>
              <w:rPr>
                <w:rFonts w:hint="eastAsia" w:ascii="宋体" w:hAnsi="宋体" w:eastAsia="宋体" w:cs="楷体"/>
                <w:b/>
                <w:bCs/>
                <w:kern w:val="2"/>
                <w:sz w:val="24"/>
                <w:szCs w:val="24"/>
                <w:lang w:eastAsia="zh-CN"/>
              </w:rPr>
              <w:t>（※附：法定代表人身份证正反面※）</w:t>
            </w:r>
          </w:p>
          <w:p>
            <w:pPr>
              <w:autoSpaceDE/>
              <w:autoSpaceDN/>
              <w:spacing w:line="560" w:lineRule="exact"/>
              <w:jc w:val="both"/>
              <w:rPr>
                <w:rFonts w:ascii="宋体" w:hAnsi="宋体" w:eastAsia="宋体" w:cs="Lucida Sans Unicode"/>
                <w:kern w:val="2"/>
                <w:sz w:val="24"/>
                <w:szCs w:val="24"/>
                <w:lang w:eastAsia="zh-CN"/>
              </w:rPr>
            </w:pPr>
          </w:p>
          <w:p>
            <w:pPr>
              <w:autoSpaceDE/>
              <w:autoSpaceDN/>
              <w:spacing w:line="560" w:lineRule="exact"/>
              <w:jc w:val="both"/>
              <w:rPr>
                <w:rFonts w:ascii="宋体" w:hAnsi="宋体" w:eastAsia="宋体" w:cs="Lucida Sans Unicode"/>
                <w:kern w:val="2"/>
                <w:sz w:val="24"/>
                <w:szCs w:val="24"/>
                <w:lang w:eastAsia="zh-CN"/>
              </w:rPr>
            </w:pPr>
          </w:p>
        </w:tc>
      </w:tr>
    </w:tbl>
    <w:p>
      <w:pPr>
        <w:pStyle w:val="4"/>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color w:val="auto"/>
          <w:highlight w:val="none"/>
        </w:rPr>
      </w:pPr>
    </w:p>
    <w:p>
      <w:pPr>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beforeAutospacing="0" w:afterAutospacing="0" w:line="360" w:lineRule="auto"/>
        <w:ind w:firstLine="5280" w:firstLineChars="2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 （盖单位章）</w:t>
      </w:r>
    </w:p>
    <w:p>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widowControl w:val="0"/>
        <w:kinsoku/>
        <w:wordWrap/>
        <w:overflowPunct/>
        <w:topLinePunct w:val="0"/>
        <w:autoSpaceDE/>
        <w:autoSpaceDN/>
        <w:bidi w:val="0"/>
        <w:adjustRightInd/>
        <w:snapToGrid/>
        <w:spacing w:beforeAutospacing="0" w:afterAutospacing="0" w:line="360" w:lineRule="auto"/>
        <w:ind w:firstLine="5760" w:firstLineChars="2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spacing w:line="440" w:lineRule="exact"/>
        <w:jc w:val="center"/>
        <w:rPr>
          <w:rFonts w:hint="eastAsia" w:ascii="宋体" w:hAnsi="宋体" w:eastAsia="宋体" w:cs="宋体"/>
          <w:b/>
          <w:color w:val="auto"/>
          <w:sz w:val="32"/>
          <w:szCs w:val="32"/>
          <w:highlight w:val="none"/>
        </w:rPr>
      </w:pPr>
    </w:p>
    <w:p>
      <w:pPr>
        <w:widowControl/>
        <w:spacing w:line="440" w:lineRule="exact"/>
        <w:jc w:val="both"/>
        <w:rPr>
          <w:rFonts w:hint="eastAsia" w:ascii="宋体" w:hAnsi="宋体" w:eastAsia="宋体" w:cs="宋体"/>
          <w:b/>
          <w:bCs/>
          <w:color w:val="auto"/>
          <w:kern w:val="0"/>
          <w:sz w:val="32"/>
          <w:szCs w:val="32"/>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p>
    <w:p>
      <w:pPr>
        <w:pageBreakBefore w:val="0"/>
        <w:widowControl w:val="0"/>
        <w:kinsoku/>
        <w:wordWrap/>
        <w:overflowPunct/>
        <w:topLinePunct w:val="0"/>
        <w:autoSpaceDE/>
        <w:autoSpaceDN/>
        <w:bidi w:val="0"/>
        <w:adjustRightInd/>
        <w:snapToGrid/>
        <w:spacing w:beforeAutospacing="0" w:afterAutospacing="0" w:line="360" w:lineRule="auto"/>
        <w:ind w:firstLine="723" w:firstLineChars="200"/>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pStyle w:val="4"/>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（项目名称）项目响应文件、签订合同和处理有关事宜，其法律后果由我方承担。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highlight w:val="none"/>
        </w:rPr>
      </w:pPr>
    </w:p>
    <w:tbl>
      <w:tblPr>
        <w:tblStyle w:val="22"/>
        <w:tblpPr w:leftFromText="180" w:rightFromText="180" w:vertAnchor="text" w:horzAnchor="page" w:tblpX="350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autoSpaceDE/>
              <w:autoSpaceDN/>
              <w:spacing w:line="560" w:lineRule="exact"/>
              <w:jc w:val="both"/>
              <w:rPr>
                <w:rFonts w:ascii="宋体" w:hAnsi="宋体" w:eastAsia="宋体" w:cs="Lucida Sans Unicode"/>
                <w:b/>
                <w:bCs/>
                <w:kern w:val="2"/>
                <w:sz w:val="24"/>
                <w:szCs w:val="24"/>
                <w:lang w:eastAsia="zh-CN"/>
              </w:rPr>
            </w:pPr>
          </w:p>
          <w:p>
            <w:pPr>
              <w:autoSpaceDE/>
              <w:autoSpaceDN/>
              <w:spacing w:line="560" w:lineRule="exact"/>
              <w:jc w:val="both"/>
              <w:rPr>
                <w:rFonts w:ascii="宋体" w:hAnsi="宋体" w:eastAsia="宋体" w:cs="Lucida Sans Unicode"/>
                <w:b/>
                <w:bCs/>
                <w:kern w:val="2"/>
                <w:sz w:val="24"/>
                <w:szCs w:val="24"/>
                <w:lang w:eastAsia="zh-CN"/>
              </w:rPr>
            </w:pPr>
          </w:p>
          <w:p>
            <w:pPr>
              <w:autoSpaceDE/>
              <w:autoSpaceDN/>
              <w:spacing w:line="560" w:lineRule="exact"/>
              <w:jc w:val="center"/>
              <w:rPr>
                <w:rFonts w:ascii="宋体" w:hAnsi="宋体" w:eastAsia="宋体" w:cs="楷体"/>
                <w:b/>
                <w:bCs/>
                <w:kern w:val="2"/>
                <w:sz w:val="24"/>
                <w:szCs w:val="24"/>
                <w:lang w:eastAsia="zh-CN"/>
              </w:rPr>
            </w:pPr>
            <w:r>
              <w:rPr>
                <w:rFonts w:hint="eastAsia" w:ascii="宋体" w:hAnsi="宋体" w:eastAsia="宋体" w:cs="楷体"/>
                <w:b/>
                <w:bCs/>
                <w:kern w:val="2"/>
                <w:sz w:val="24"/>
                <w:szCs w:val="24"/>
                <w:lang w:eastAsia="zh-CN"/>
              </w:rPr>
              <w:t>（※附：委托代理人身份证正反面※）</w:t>
            </w:r>
          </w:p>
          <w:p>
            <w:pPr>
              <w:autoSpaceDE/>
              <w:autoSpaceDN/>
              <w:spacing w:line="560" w:lineRule="exact"/>
              <w:jc w:val="both"/>
              <w:rPr>
                <w:rFonts w:ascii="宋体" w:hAnsi="宋体" w:eastAsia="宋体" w:cs="Lucida Sans Unicode"/>
                <w:kern w:val="2"/>
                <w:sz w:val="24"/>
                <w:szCs w:val="24"/>
                <w:lang w:eastAsia="zh-CN"/>
              </w:rPr>
            </w:pPr>
          </w:p>
          <w:p>
            <w:pPr>
              <w:autoSpaceDE/>
              <w:autoSpaceDN/>
              <w:spacing w:line="560" w:lineRule="exact"/>
              <w:jc w:val="both"/>
              <w:rPr>
                <w:rFonts w:ascii="宋体" w:hAnsi="宋体" w:eastAsia="宋体" w:cs="Lucida Sans Unicode"/>
                <w:kern w:val="2"/>
                <w:sz w:val="24"/>
                <w:szCs w:val="24"/>
                <w:lang w:eastAsia="zh-CN"/>
              </w:rPr>
            </w:pPr>
          </w:p>
        </w:tc>
      </w:tr>
    </w:tbl>
    <w:p>
      <w:pPr>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beforeAutospacing="0" w:afterAutospacing="0" w:line="360" w:lineRule="auto"/>
        <w:ind w:firstLine="3360" w:firstLineChars="14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（盖单位公章）</w:t>
      </w:r>
      <w:r>
        <w:rPr>
          <w:rFonts w:hint="eastAsia" w:ascii="宋体" w:hAnsi="宋体" w:eastAsia="宋体" w:cs="宋体"/>
          <w:color w:val="auto"/>
          <w:sz w:val="24"/>
          <w:highlight w:val="none"/>
          <w:lang w:val="en-US" w:eastAsia="zh-CN"/>
        </w:rPr>
        <w:t xml:space="preserve"> </w:t>
      </w:r>
    </w:p>
    <w:p>
      <w:pPr>
        <w:pageBreakBefore w:val="0"/>
        <w:widowControl w:val="0"/>
        <w:kinsoku/>
        <w:wordWrap/>
        <w:overflowPunct/>
        <w:topLinePunct w:val="0"/>
        <w:autoSpaceDE/>
        <w:autoSpaceDN/>
        <w:bidi w:val="0"/>
        <w:adjustRightInd/>
        <w:snapToGrid/>
        <w:spacing w:beforeAutospacing="0" w:afterAutospacing="0" w:line="360" w:lineRule="auto"/>
        <w:ind w:firstLine="3360" w:firstLineChars="1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widowControl w:val="0"/>
        <w:kinsoku/>
        <w:wordWrap/>
        <w:overflowPunct/>
        <w:topLinePunct w:val="0"/>
        <w:autoSpaceDE/>
        <w:autoSpaceDN/>
        <w:bidi w:val="0"/>
        <w:adjustRightInd/>
        <w:snapToGrid/>
        <w:spacing w:beforeAutospacing="0" w:afterAutospacing="0" w:line="360" w:lineRule="auto"/>
        <w:ind w:firstLine="3360" w:firstLineChars="1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widowControl w:val="0"/>
        <w:kinsoku/>
        <w:wordWrap/>
        <w:overflowPunct/>
        <w:topLinePunct w:val="0"/>
        <w:autoSpaceDE/>
        <w:autoSpaceDN/>
        <w:bidi w:val="0"/>
        <w:adjustRightInd/>
        <w:snapToGrid/>
        <w:spacing w:beforeAutospacing="0" w:afterAutospacing="0" w:line="360" w:lineRule="auto"/>
        <w:ind w:firstLine="5040" w:firstLineChars="2100"/>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beforeAutospacing="0" w:afterAutospacing="0" w:line="360" w:lineRule="auto"/>
        <w:ind w:firstLine="5040" w:firstLineChars="2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2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p>
    <w:p>
      <w:pPr>
        <w:pStyle w:val="28"/>
        <w:rPr>
          <w:rFonts w:hint="eastAsia" w:ascii="宋体" w:hAnsi="宋体" w:eastAsia="宋体" w:cs="宋体"/>
          <w:color w:val="auto"/>
          <w:sz w:val="24"/>
          <w:highlight w:val="none"/>
        </w:rPr>
      </w:pPr>
    </w:p>
    <w:p>
      <w:pPr>
        <w:pageBreakBefore w:val="0"/>
        <w:widowControl/>
        <w:kinsoku/>
        <w:wordWrap/>
        <w:overflowPunct/>
        <w:topLinePunct w:val="0"/>
        <w:bidi w:val="0"/>
        <w:spacing w:beforeAutospacing="0" w:afterAutospacing="0" w:line="360" w:lineRule="auto"/>
        <w:ind w:left="0" w:leftChars="0"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供应商的资格证明</w:t>
      </w:r>
      <w:r>
        <w:rPr>
          <w:rFonts w:hint="eastAsia" w:ascii="宋体" w:hAnsi="宋体" w:eastAsia="宋体" w:cs="宋体"/>
          <w:b/>
          <w:bCs/>
          <w:color w:val="auto"/>
          <w:sz w:val="36"/>
          <w:szCs w:val="36"/>
          <w:highlight w:val="none"/>
          <w:lang w:eastAsia="zh-CN"/>
        </w:rPr>
        <w:t>承诺函</w:t>
      </w:r>
    </w:p>
    <w:p>
      <w:pPr>
        <w:pageBreakBefore w:val="0"/>
        <w:numPr>
          <w:ilvl w:val="0"/>
          <w:numId w:val="0"/>
        </w:numPr>
        <w:kinsoku/>
        <w:wordWrap/>
        <w:overflowPunct/>
        <w:topLinePunct w:val="0"/>
        <w:bidi w:val="0"/>
        <w:spacing w:beforeAutospacing="0" w:afterAutospacing="0" w:line="360" w:lineRule="auto"/>
        <w:ind w:left="240" w:leftChars="0" w:firstLine="480" w:firstLineChars="200"/>
        <w:jc w:val="center"/>
        <w:rPr>
          <w:rFonts w:hint="eastAsia" w:ascii="宋体" w:hAnsi="宋体" w:eastAsia="宋体" w:cs="宋体"/>
          <w:color w:val="auto"/>
          <w:sz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致 (采购人)：_________________________________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供应商名称： _________________________________</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统一社会信用代码：_________________________________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供应商地址：_________________________________</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我单位自愿参加本次政府采购活动，严格遵守《中华人民共和国政府采购法》及相关法律法规，依法诚信经营，无条件遵守本次政府采购活动的各项规定。我单位郑重承诺：</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一、我单位具有有效的营业执照（三证合一）；</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二、我单位符合《中华人民共和国政府采购法》第二十二条规定的条件：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1.我单位具有符合采购文件资格要求的独立承担民事责任的能力；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2.我单位具有符合采购文件资格要求的财务状况报告；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3.我单位具有符合采购文件资格要求的依法缴纳税收和社会保障记录的良好记录。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4.我单位具有符合采购文件资格要求的履行合同所必需的设备和专业技术能力；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5.我单位参加政府采购活动前三年内，在经营活动中没有重大违法记录。 </w:t>
      </w:r>
    </w:p>
    <w:p>
      <w:pPr>
        <w:keepNext w:val="0"/>
        <w:keepLines w:val="0"/>
        <w:pageBreakBefore w:val="0"/>
        <w:kinsoku/>
        <w:wordWrap/>
        <w:overflowPunct/>
        <w:topLinePunct w:val="0"/>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b w:val="0"/>
          <w:bCs w:val="0"/>
          <w:color w:val="auto"/>
          <w:kern w:val="2"/>
          <w:sz w:val="24"/>
          <w:szCs w:val="21"/>
          <w:highlight w:val="none"/>
          <w:lang w:val="en-US" w:eastAsia="zh-CN" w:bidi="ar-SA"/>
        </w:rPr>
      </w:pPr>
      <w:r>
        <w:rPr>
          <w:rFonts w:hint="eastAsia" w:ascii="宋体" w:hAnsi="宋体" w:eastAsia="宋体" w:cs="宋体"/>
          <w:b w:val="0"/>
          <w:bCs w:val="0"/>
          <w:color w:val="auto"/>
          <w:kern w:val="2"/>
          <w:sz w:val="24"/>
          <w:szCs w:val="21"/>
          <w:highlight w:val="none"/>
          <w:lang w:val="en-US" w:eastAsia="zh-CN" w:bidi="ar-SA"/>
        </w:rPr>
        <w:t>三、我单位符合建筑工程施工总承包叁级及以上资质，且具有独立法人资格，具备有效期范围内的企业营业执照（副本）、安全生产许可证（副本），并在人员、设备、资金等方面具有相应的施工能力；</w:t>
      </w:r>
    </w:p>
    <w:p>
      <w:pPr>
        <w:keepNext w:val="0"/>
        <w:keepLines w:val="0"/>
        <w:pageBreakBefore w:val="0"/>
        <w:kinsoku/>
        <w:wordWrap/>
        <w:overflowPunct/>
        <w:topLinePunct w:val="0"/>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b w:val="0"/>
          <w:bCs w:val="0"/>
          <w:color w:val="auto"/>
          <w:kern w:val="2"/>
          <w:sz w:val="24"/>
          <w:szCs w:val="21"/>
          <w:highlight w:val="yellow"/>
          <w:lang w:val="en-US" w:eastAsia="zh-CN" w:bidi="ar-SA"/>
        </w:rPr>
      </w:pPr>
      <w:r>
        <w:rPr>
          <w:rFonts w:hint="eastAsia" w:ascii="宋体" w:hAnsi="宋体" w:eastAsia="宋体" w:cs="宋体"/>
          <w:b w:val="0"/>
          <w:bCs w:val="0"/>
          <w:color w:val="auto"/>
          <w:kern w:val="2"/>
          <w:sz w:val="24"/>
          <w:szCs w:val="21"/>
          <w:highlight w:val="none"/>
          <w:lang w:val="en-US" w:eastAsia="zh-CN" w:bidi="ar-SA"/>
        </w:rPr>
        <w:t>我单位项目经理符合建筑工程专业贰级及以上建造师资格（不含临时），具有有效期内项目经理安全生产考核合格证书（B证），且拟派项目技术负责人须具有相关专业中级及以上技术职称；</w:t>
      </w:r>
    </w:p>
    <w:p>
      <w:pPr>
        <w:pStyle w:val="4"/>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kern w:val="2"/>
          <w:sz w:val="24"/>
          <w:szCs w:val="21"/>
          <w:highlight w:val="none"/>
          <w:lang w:val="en-US" w:eastAsia="zh-CN" w:bidi="ar-SA"/>
        </w:rPr>
      </w:pPr>
      <w:bookmarkStart w:id="65" w:name="_Toc25215"/>
      <w:r>
        <w:rPr>
          <w:rFonts w:hint="eastAsia" w:ascii="宋体" w:hAnsi="宋体" w:eastAsia="宋体" w:cs="宋体"/>
          <w:color w:val="auto"/>
          <w:kern w:val="2"/>
          <w:sz w:val="24"/>
          <w:szCs w:val="21"/>
          <w:highlight w:val="none"/>
          <w:lang w:val="en-US" w:eastAsia="zh-CN" w:bidi="ar-SA"/>
        </w:rPr>
        <w:t>若我单位承诺不实，自愿承担提供虚假材料谋取中标、成交的法律责任。</w:t>
      </w:r>
      <w:bookmarkEnd w:id="65"/>
      <w:r>
        <w:rPr>
          <w:rFonts w:hint="eastAsia" w:ascii="宋体" w:hAnsi="宋体" w:eastAsia="宋体" w:cs="宋体"/>
          <w:color w:val="auto"/>
          <w:kern w:val="2"/>
          <w:sz w:val="24"/>
          <w:szCs w:val="21"/>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承诺供应商（全称并加盖公章）：__________________ </w:t>
      </w:r>
    </w:p>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法定代表人或授权代表(签字或签章)：__________________ </w:t>
      </w:r>
    </w:p>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日期：_____年___ 月____ 日</w:t>
      </w: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p>
    <w:p>
      <w:pPr>
        <w:spacing w:line="4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谈判承诺函</w:t>
      </w:r>
    </w:p>
    <w:p>
      <w:pPr>
        <w:spacing w:line="440" w:lineRule="exact"/>
        <w:ind w:firstLine="720" w:firstLineChars="300"/>
        <w:rPr>
          <w:rFonts w:hint="eastAsia" w:ascii="宋体" w:hAnsi="宋体" w:eastAsia="宋体" w:cs="宋体"/>
          <w:color w:val="auto"/>
          <w:sz w:val="24"/>
          <w:szCs w:val="24"/>
          <w:highlight w:val="none"/>
        </w:rPr>
      </w:pPr>
    </w:p>
    <w:p>
      <w:pPr>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）投标行为做出承诺，保证所提交材料的真实性。</w:t>
      </w:r>
    </w:p>
    <w:p>
      <w:pPr>
        <w:spacing w:line="440" w:lineRule="exact"/>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1、在投标文件递交截止时间后至确定成交人的投标有效期内，我单位不得要求退出竞标或者修改投标文件且对递交的投标文件负责，受其约束。</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2、若我单位中标，在接到成交通知书后，除不可抗力因素外，及时按规定与采购人签订合同并认真履约。</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4、不存在法律法规规定的其他违法违规行为。</w:t>
      </w:r>
    </w:p>
    <w:p>
      <w:pPr>
        <w:spacing w:line="440" w:lineRule="exact"/>
        <w:jc w:val="right"/>
        <w:rPr>
          <w:rFonts w:hint="eastAsia" w:ascii="宋体" w:hAnsi="宋体" w:eastAsia="宋体" w:cs="宋体"/>
          <w:color w:val="auto"/>
          <w:sz w:val="24"/>
          <w:szCs w:val="24"/>
          <w:highlight w:val="none"/>
        </w:rPr>
      </w:pPr>
    </w:p>
    <w:p>
      <w:pPr>
        <w:spacing w:line="440" w:lineRule="exact"/>
        <w:jc w:val="right"/>
        <w:rPr>
          <w:rFonts w:hint="eastAsia" w:ascii="宋体" w:hAnsi="宋体" w:eastAsia="宋体" w:cs="宋体"/>
          <w:color w:val="auto"/>
          <w:sz w:val="24"/>
          <w:szCs w:val="24"/>
          <w:highlight w:val="none"/>
        </w:rPr>
      </w:pPr>
    </w:p>
    <w:p>
      <w:pPr>
        <w:spacing w:line="440" w:lineRule="exact"/>
        <w:jc w:val="right"/>
        <w:rPr>
          <w:rFonts w:hint="eastAsia" w:ascii="宋体" w:hAnsi="宋体" w:eastAsia="宋体" w:cs="宋体"/>
          <w:color w:val="auto"/>
          <w:sz w:val="24"/>
          <w:szCs w:val="24"/>
          <w:highlight w:val="none"/>
        </w:rPr>
      </w:pPr>
    </w:p>
    <w:p>
      <w:pPr>
        <w:spacing w:line="440" w:lineRule="exact"/>
        <w:jc w:val="right"/>
        <w:rPr>
          <w:rFonts w:hint="eastAsia" w:ascii="宋体" w:hAnsi="宋体" w:eastAsia="宋体" w:cs="宋体"/>
          <w:color w:val="auto"/>
          <w:sz w:val="24"/>
          <w:szCs w:val="24"/>
          <w:highlight w:val="none"/>
        </w:rPr>
      </w:pPr>
    </w:p>
    <w:p>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谈判供应商单位名称（盖章）：</w:t>
      </w:r>
    </w:p>
    <w:p>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法人代表或授权委托人（签字或盖章）：</w:t>
      </w:r>
    </w:p>
    <w:p>
      <w:pPr>
        <w:spacing w:line="440" w:lineRule="exact"/>
        <w:ind w:right="9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440" w:lineRule="exact"/>
        <w:jc w:val="center"/>
        <w:rPr>
          <w:rFonts w:hint="eastAsia" w:ascii="宋体" w:hAnsi="宋体" w:eastAsia="宋体" w:cs="宋体"/>
          <w:b/>
          <w:bCs/>
          <w:color w:val="auto"/>
          <w:sz w:val="32"/>
          <w:szCs w:val="32"/>
          <w:highlight w:val="none"/>
        </w:rPr>
      </w:pPr>
      <w:bookmarkStart w:id="66" w:name="_Toc466022191"/>
      <w:bookmarkStart w:id="67" w:name="_Toc454464364"/>
      <w:bookmarkStart w:id="68" w:name="_Toc483669664"/>
    </w:p>
    <w:bookmarkEnd w:id="66"/>
    <w:bookmarkEnd w:id="67"/>
    <w:bookmarkEnd w:id="68"/>
    <w:p>
      <w:pPr>
        <w:spacing w:line="440" w:lineRule="exact"/>
        <w:jc w:val="center"/>
        <w:rPr>
          <w:rFonts w:hint="eastAsia" w:ascii="宋体" w:hAnsi="宋体" w:eastAsia="宋体" w:cs="宋体"/>
          <w:b/>
          <w:bCs/>
          <w:color w:val="auto"/>
          <w:sz w:val="32"/>
          <w:szCs w:val="32"/>
          <w:highlight w:val="none"/>
        </w:rPr>
      </w:pPr>
    </w:p>
    <w:p>
      <w:pPr>
        <w:spacing w:line="440" w:lineRule="exact"/>
        <w:jc w:val="center"/>
        <w:rPr>
          <w:rFonts w:hint="eastAsia" w:ascii="宋体" w:hAnsi="宋体" w:eastAsia="宋体" w:cs="宋体"/>
          <w:b/>
          <w:bCs/>
          <w:color w:val="auto"/>
          <w:sz w:val="32"/>
          <w:szCs w:val="32"/>
          <w:highlight w:val="none"/>
        </w:rPr>
      </w:pPr>
    </w:p>
    <w:p>
      <w:pPr>
        <w:spacing w:line="440" w:lineRule="exact"/>
        <w:jc w:val="center"/>
        <w:rPr>
          <w:rFonts w:hint="eastAsia" w:ascii="宋体" w:hAnsi="宋体" w:eastAsia="宋体" w:cs="宋体"/>
          <w:b/>
          <w:bCs/>
          <w:color w:val="auto"/>
          <w:sz w:val="32"/>
          <w:szCs w:val="32"/>
          <w:highlight w:val="none"/>
        </w:rPr>
      </w:pPr>
    </w:p>
    <w:p>
      <w:pPr>
        <w:spacing w:line="440" w:lineRule="exact"/>
        <w:jc w:val="center"/>
        <w:rPr>
          <w:rFonts w:hint="eastAsia" w:ascii="宋体" w:hAnsi="宋体" w:eastAsia="宋体" w:cs="宋体"/>
          <w:b/>
          <w:bCs/>
          <w:color w:val="auto"/>
          <w:sz w:val="32"/>
          <w:szCs w:val="32"/>
          <w:highlight w:val="none"/>
        </w:rPr>
      </w:pPr>
    </w:p>
    <w:p>
      <w:pPr>
        <w:spacing w:line="440" w:lineRule="exact"/>
        <w:jc w:val="center"/>
        <w:rPr>
          <w:rFonts w:hint="eastAsia" w:ascii="宋体" w:hAnsi="宋体" w:eastAsia="宋体" w:cs="宋体"/>
          <w:b/>
          <w:bCs/>
          <w:color w:val="auto"/>
          <w:sz w:val="32"/>
          <w:szCs w:val="32"/>
          <w:highlight w:val="none"/>
        </w:rPr>
      </w:pPr>
    </w:p>
    <w:p>
      <w:pPr>
        <w:spacing w:line="440" w:lineRule="exact"/>
        <w:jc w:val="center"/>
        <w:rPr>
          <w:rFonts w:hint="eastAsia" w:ascii="宋体" w:hAnsi="宋体" w:eastAsia="宋体" w:cs="宋体"/>
          <w:b/>
          <w:bCs/>
          <w:color w:val="auto"/>
          <w:sz w:val="32"/>
          <w:szCs w:val="32"/>
          <w:highlight w:val="none"/>
        </w:rPr>
      </w:pPr>
    </w:p>
    <w:p>
      <w:pPr>
        <w:spacing w:line="440" w:lineRule="exact"/>
        <w:jc w:val="center"/>
        <w:rPr>
          <w:rFonts w:hint="eastAsia" w:ascii="宋体" w:hAnsi="宋体" w:eastAsia="宋体" w:cs="宋体"/>
          <w:b/>
          <w:bCs/>
          <w:color w:val="auto"/>
          <w:sz w:val="32"/>
          <w:szCs w:val="32"/>
          <w:highlight w:val="none"/>
        </w:rPr>
      </w:pPr>
    </w:p>
    <w:p>
      <w:pPr>
        <w:spacing w:line="440" w:lineRule="exact"/>
        <w:jc w:val="left"/>
        <w:rPr>
          <w:rFonts w:hint="eastAsia" w:ascii="宋体" w:hAnsi="宋体" w:eastAsia="宋体" w:cs="宋体"/>
          <w:b/>
          <w:color w:val="auto"/>
          <w:sz w:val="28"/>
          <w:szCs w:val="28"/>
          <w:highlight w:val="none"/>
        </w:rPr>
      </w:pPr>
    </w:p>
    <w:p>
      <w:pPr>
        <w:spacing w:line="44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p>
    <w:p>
      <w:pPr>
        <w:spacing w:line="44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施工组织设计和项目管理机构</w:t>
      </w:r>
    </w:p>
    <w:p>
      <w:pPr>
        <w:spacing w:line="440" w:lineRule="exact"/>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bCs/>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w:t>
      </w:r>
      <w:bookmarkStart w:id="69" w:name="_Toc466022194"/>
      <w:bookmarkStart w:id="70" w:name="_Toc483669667"/>
      <w:bookmarkStart w:id="71" w:name="_Toc454464368"/>
      <w:r>
        <w:rPr>
          <w:rFonts w:hint="eastAsia" w:ascii="宋体" w:hAnsi="宋体" w:eastAsia="宋体" w:cs="宋体"/>
          <w:b/>
          <w:color w:val="auto"/>
          <w:sz w:val="28"/>
          <w:szCs w:val="28"/>
          <w:highlight w:val="none"/>
        </w:rPr>
        <w:t xml:space="preserve">           </w:t>
      </w:r>
    </w:p>
    <w:bookmarkEnd w:id="69"/>
    <w:bookmarkEnd w:id="70"/>
    <w:bookmarkEnd w:id="71"/>
    <w:p>
      <w:pPr>
        <w:spacing w:line="4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优惠条件及服务承诺</w:t>
      </w:r>
    </w:p>
    <w:p>
      <w:pPr>
        <w:spacing w:line="440" w:lineRule="exact"/>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32"/>
          <w:szCs w:val="32"/>
          <w:highlight w:val="none"/>
        </w:rPr>
      </w:pPr>
    </w:p>
    <w:p>
      <w:pPr>
        <w:spacing w:line="440" w:lineRule="exact"/>
        <w:rPr>
          <w:rFonts w:hint="eastAsia" w:ascii="宋体" w:hAnsi="宋体" w:eastAsia="宋体" w:cs="宋体"/>
          <w:color w:val="auto"/>
          <w:kern w:val="0"/>
          <w:sz w:val="24"/>
          <w:highlight w:val="none"/>
        </w:rPr>
      </w:pPr>
    </w:p>
    <w:p>
      <w:pPr>
        <w:spacing w:line="440" w:lineRule="exact"/>
        <w:rPr>
          <w:rFonts w:hint="eastAsia" w:ascii="宋体" w:hAnsi="宋体" w:eastAsia="宋体" w:cs="宋体"/>
          <w:color w:val="auto"/>
          <w:kern w:val="0"/>
          <w:sz w:val="24"/>
          <w:highlight w:val="none"/>
        </w:rPr>
      </w:pPr>
    </w:p>
    <w:p>
      <w:pPr>
        <w:spacing w:line="440" w:lineRule="exact"/>
        <w:rPr>
          <w:rFonts w:hint="eastAsia" w:ascii="宋体" w:hAnsi="宋体" w:eastAsia="宋体" w:cs="宋体"/>
          <w:color w:val="auto"/>
          <w:kern w:val="0"/>
          <w:sz w:val="24"/>
          <w:highlight w:val="none"/>
        </w:rPr>
      </w:pPr>
    </w:p>
    <w:p>
      <w:pPr>
        <w:spacing w:line="440" w:lineRule="exact"/>
        <w:rPr>
          <w:rFonts w:hint="eastAsia" w:ascii="宋体" w:hAnsi="宋体" w:eastAsia="宋体" w:cs="宋体"/>
          <w:color w:val="auto"/>
          <w:kern w:val="0"/>
          <w:sz w:val="24"/>
          <w:highlight w:val="none"/>
        </w:rPr>
      </w:pPr>
    </w:p>
    <w:p>
      <w:pPr>
        <w:spacing w:line="440" w:lineRule="exact"/>
        <w:rPr>
          <w:rFonts w:hint="eastAsia" w:ascii="宋体" w:hAnsi="宋体" w:eastAsia="宋体" w:cs="宋体"/>
          <w:color w:val="auto"/>
          <w:kern w:val="0"/>
          <w:sz w:val="24"/>
          <w:highlight w:val="none"/>
        </w:rPr>
      </w:pPr>
    </w:p>
    <w:p>
      <w:pPr>
        <w:spacing w:line="440" w:lineRule="exact"/>
        <w:rPr>
          <w:rFonts w:hint="eastAsia" w:ascii="宋体" w:hAnsi="宋体" w:eastAsia="宋体" w:cs="宋体"/>
          <w:color w:val="auto"/>
          <w:kern w:val="0"/>
          <w:sz w:val="24"/>
          <w:highlight w:val="none"/>
        </w:rPr>
      </w:pPr>
    </w:p>
    <w:p>
      <w:pPr>
        <w:spacing w:line="440" w:lineRule="exact"/>
        <w:rPr>
          <w:rFonts w:hint="eastAsia" w:ascii="宋体" w:hAnsi="宋体" w:eastAsia="宋体" w:cs="宋体"/>
          <w:color w:val="auto"/>
          <w:kern w:val="0"/>
          <w:sz w:val="24"/>
          <w:highlight w:val="none"/>
        </w:rPr>
      </w:pPr>
    </w:p>
    <w:p>
      <w:pPr>
        <w:spacing w:line="440" w:lineRule="exact"/>
        <w:rPr>
          <w:rFonts w:hint="eastAsia" w:ascii="宋体" w:hAnsi="宋体" w:eastAsia="宋体" w:cs="宋体"/>
          <w:color w:val="auto"/>
          <w:kern w:val="0"/>
          <w:sz w:val="24"/>
          <w:highlight w:val="none"/>
        </w:rPr>
      </w:pPr>
    </w:p>
    <w:p>
      <w:pPr>
        <w:spacing w:line="440" w:lineRule="exact"/>
        <w:rPr>
          <w:rFonts w:hint="eastAsia" w:ascii="宋体" w:hAnsi="宋体" w:eastAsia="宋体" w:cs="宋体"/>
          <w:color w:val="auto"/>
          <w:kern w:val="0"/>
          <w:sz w:val="24"/>
          <w:highlight w:val="none"/>
        </w:rPr>
      </w:pPr>
    </w:p>
    <w:p>
      <w:pPr>
        <w:widowControl/>
        <w:spacing w:line="440" w:lineRule="exact"/>
        <w:rPr>
          <w:rFonts w:hint="eastAsia" w:ascii="宋体" w:hAnsi="宋体" w:eastAsia="宋体" w:cs="宋体"/>
          <w:b/>
          <w:color w:val="auto"/>
          <w:sz w:val="28"/>
          <w:szCs w:val="28"/>
          <w:highlight w:val="none"/>
        </w:rPr>
      </w:pPr>
    </w:p>
    <w:p>
      <w:pPr>
        <w:widowControl/>
        <w:spacing w:line="440" w:lineRule="exact"/>
        <w:rPr>
          <w:rFonts w:hint="eastAsia" w:ascii="宋体" w:hAnsi="宋体" w:eastAsia="宋体" w:cs="宋体"/>
          <w:b/>
          <w:color w:val="auto"/>
          <w:sz w:val="28"/>
          <w:szCs w:val="28"/>
          <w:highlight w:val="none"/>
        </w:rPr>
      </w:pPr>
    </w:p>
    <w:p>
      <w:pPr>
        <w:widowControl/>
        <w:spacing w:line="440" w:lineRule="exact"/>
        <w:rPr>
          <w:rFonts w:hint="eastAsia" w:ascii="宋体" w:hAnsi="宋体" w:eastAsia="宋体" w:cs="宋体"/>
          <w:b/>
          <w:color w:val="auto"/>
          <w:sz w:val="28"/>
          <w:szCs w:val="28"/>
          <w:highlight w:val="none"/>
        </w:rPr>
      </w:pPr>
    </w:p>
    <w:p>
      <w:pPr>
        <w:widowControl/>
        <w:spacing w:line="440" w:lineRule="exact"/>
        <w:rPr>
          <w:rFonts w:hint="eastAsia" w:ascii="宋体" w:hAnsi="宋体" w:eastAsia="宋体" w:cs="宋体"/>
          <w:b/>
          <w:color w:val="auto"/>
          <w:sz w:val="28"/>
          <w:szCs w:val="28"/>
          <w:highlight w:val="none"/>
        </w:rPr>
      </w:pPr>
    </w:p>
    <w:p>
      <w:pPr>
        <w:widowControl/>
        <w:spacing w:line="440" w:lineRule="exact"/>
        <w:rPr>
          <w:rFonts w:hint="eastAsia" w:ascii="宋体" w:hAnsi="宋体" w:eastAsia="宋体" w:cs="宋体"/>
          <w:b/>
          <w:color w:val="auto"/>
          <w:sz w:val="28"/>
          <w:szCs w:val="28"/>
          <w:highlight w:val="none"/>
        </w:rPr>
      </w:pPr>
    </w:p>
    <w:p>
      <w:pPr>
        <w:widowControl/>
        <w:spacing w:line="440" w:lineRule="exact"/>
        <w:rPr>
          <w:rFonts w:hint="eastAsia" w:ascii="宋体" w:hAnsi="宋体" w:eastAsia="宋体" w:cs="宋体"/>
          <w:b/>
          <w:color w:val="auto"/>
          <w:sz w:val="28"/>
          <w:szCs w:val="28"/>
          <w:highlight w:val="none"/>
        </w:rPr>
      </w:pPr>
    </w:p>
    <w:p>
      <w:pPr>
        <w:widowControl/>
        <w:spacing w:line="440" w:lineRule="exact"/>
        <w:rPr>
          <w:rFonts w:hint="eastAsia" w:ascii="宋体" w:hAnsi="宋体" w:eastAsia="宋体" w:cs="宋体"/>
          <w:b/>
          <w:color w:val="auto"/>
          <w:sz w:val="28"/>
          <w:szCs w:val="28"/>
          <w:highlight w:val="none"/>
        </w:rPr>
      </w:pPr>
    </w:p>
    <w:p>
      <w:pPr>
        <w:widowControl/>
        <w:spacing w:line="440" w:lineRule="exact"/>
        <w:rPr>
          <w:rFonts w:hint="eastAsia" w:ascii="宋体" w:hAnsi="宋体" w:eastAsia="宋体" w:cs="宋体"/>
          <w:b/>
          <w:color w:val="auto"/>
          <w:sz w:val="28"/>
          <w:szCs w:val="28"/>
          <w:highlight w:val="none"/>
        </w:rPr>
      </w:pPr>
    </w:p>
    <w:p>
      <w:pPr>
        <w:widowControl/>
        <w:spacing w:line="440" w:lineRule="exact"/>
        <w:rPr>
          <w:rFonts w:hint="eastAsia" w:ascii="宋体" w:hAnsi="宋体" w:eastAsia="宋体" w:cs="宋体"/>
          <w:b/>
          <w:color w:val="auto"/>
          <w:sz w:val="28"/>
          <w:szCs w:val="28"/>
          <w:highlight w:val="none"/>
        </w:rPr>
      </w:pPr>
    </w:p>
    <w:p>
      <w:pPr>
        <w:widowControl/>
        <w:spacing w:line="440" w:lineRule="exact"/>
        <w:rPr>
          <w:rFonts w:hint="eastAsia" w:ascii="宋体" w:hAnsi="宋体" w:eastAsia="宋体" w:cs="宋体"/>
          <w:b/>
          <w:color w:val="auto"/>
          <w:sz w:val="28"/>
          <w:szCs w:val="28"/>
          <w:highlight w:val="none"/>
        </w:rPr>
      </w:pPr>
    </w:p>
    <w:p>
      <w:pPr>
        <w:widowControl/>
        <w:spacing w:line="440" w:lineRule="exact"/>
        <w:rPr>
          <w:rFonts w:hint="eastAsia" w:ascii="宋体" w:hAnsi="宋体" w:eastAsia="宋体" w:cs="宋体"/>
          <w:b/>
          <w:color w:val="auto"/>
          <w:sz w:val="28"/>
          <w:szCs w:val="28"/>
          <w:highlight w:val="none"/>
        </w:rPr>
      </w:pPr>
    </w:p>
    <w:p>
      <w:pPr>
        <w:pStyle w:val="9"/>
        <w:ind w:left="0" w:leftChars="0" w:firstLine="0" w:firstLineChars="0"/>
        <w:rPr>
          <w:rFonts w:hint="eastAsia"/>
        </w:rPr>
      </w:pPr>
    </w:p>
    <w:p>
      <w:pPr>
        <w:widowControl/>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w:t>
      </w:r>
    </w:p>
    <w:p>
      <w:pPr>
        <w:spacing w:line="440" w:lineRule="exact"/>
        <w:jc w:val="center"/>
        <w:rPr>
          <w:rFonts w:hint="eastAsia" w:ascii="宋体" w:hAnsi="宋体" w:eastAsia="宋体" w:cs="宋体"/>
          <w:b/>
          <w:color w:val="auto"/>
          <w:sz w:val="36"/>
          <w:szCs w:val="36"/>
          <w:highlight w:val="none"/>
        </w:rPr>
      </w:pPr>
      <w:bookmarkStart w:id="72" w:name="_Toc466022195"/>
      <w:bookmarkStart w:id="73" w:name="_Toc483669668"/>
      <w:bookmarkStart w:id="74" w:name="_Toc454464369"/>
      <w:r>
        <w:rPr>
          <w:rFonts w:hint="eastAsia" w:ascii="宋体" w:hAnsi="宋体" w:eastAsia="宋体" w:cs="宋体"/>
          <w:b/>
          <w:color w:val="auto"/>
          <w:sz w:val="36"/>
          <w:szCs w:val="36"/>
          <w:highlight w:val="none"/>
        </w:rPr>
        <w:t>项目经理无在建工程</w:t>
      </w:r>
      <w:bookmarkEnd w:id="72"/>
      <w:bookmarkEnd w:id="73"/>
      <w:bookmarkEnd w:id="74"/>
      <w:r>
        <w:rPr>
          <w:rFonts w:hint="eastAsia" w:ascii="宋体" w:hAnsi="宋体" w:eastAsia="宋体" w:cs="宋体"/>
          <w:b/>
          <w:color w:val="auto"/>
          <w:sz w:val="36"/>
          <w:szCs w:val="36"/>
          <w:highlight w:val="none"/>
        </w:rPr>
        <w:t>证明</w:t>
      </w:r>
    </w:p>
    <w:p>
      <w:pPr>
        <w:spacing w:line="440" w:lineRule="exact"/>
        <w:jc w:val="center"/>
        <w:rPr>
          <w:rFonts w:hint="eastAsia" w:ascii="宋体" w:hAnsi="宋体" w:eastAsia="宋体" w:cs="宋体"/>
          <w:b/>
          <w:color w:val="auto"/>
          <w:sz w:val="36"/>
          <w:szCs w:val="36"/>
          <w:highlight w:val="none"/>
        </w:rPr>
      </w:pPr>
    </w:p>
    <w:p>
      <w:pPr>
        <w:spacing w:line="440" w:lineRule="exact"/>
        <w:jc w:val="center"/>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（采购单位名称） ：                   </w:t>
      </w:r>
    </w:p>
    <w:p>
      <w:pPr>
        <w:spacing w:line="440" w:lineRule="exact"/>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现阶段没有担任任何在施建设工程项目的项目经理。</w:t>
      </w:r>
    </w:p>
    <w:p>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我方承诺上述信息的真实和准确性，并愿意承担因我方就此弄虚作假所引起的一切法律后果。</w:t>
      </w:r>
    </w:p>
    <w:p>
      <w:pPr>
        <w:spacing w:line="440" w:lineRule="exact"/>
        <w:ind w:firstLine="600" w:firstLineChars="250"/>
        <w:rPr>
          <w:rFonts w:hint="eastAsia" w:ascii="宋体" w:hAnsi="宋体" w:eastAsia="宋体" w:cs="宋体"/>
          <w:color w:val="auto"/>
          <w:sz w:val="24"/>
          <w:szCs w:val="24"/>
          <w:highlight w:val="none"/>
        </w:rPr>
      </w:pPr>
    </w:p>
    <w:p>
      <w:pPr>
        <w:spacing w:line="440" w:lineRule="exact"/>
        <w:ind w:firstLine="600" w:firstLineChars="250"/>
        <w:rPr>
          <w:rFonts w:hint="eastAsia" w:ascii="宋体" w:hAnsi="宋体" w:eastAsia="宋体" w:cs="宋体"/>
          <w:color w:val="auto"/>
          <w:sz w:val="24"/>
          <w:szCs w:val="24"/>
          <w:highlight w:val="none"/>
        </w:rPr>
      </w:pPr>
    </w:p>
    <w:p>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特此承诺      </w:t>
      </w:r>
    </w:p>
    <w:p>
      <w:pPr>
        <w:spacing w:line="440" w:lineRule="exact"/>
        <w:ind w:firstLine="600" w:firstLineChars="250"/>
        <w:rPr>
          <w:rFonts w:hint="eastAsia" w:ascii="宋体" w:hAnsi="宋体" w:eastAsia="宋体" w:cs="宋体"/>
          <w:color w:val="auto"/>
          <w:sz w:val="24"/>
          <w:szCs w:val="24"/>
          <w:highlight w:val="none"/>
        </w:rPr>
      </w:pPr>
    </w:p>
    <w:p>
      <w:pPr>
        <w:spacing w:line="440" w:lineRule="exact"/>
        <w:ind w:firstLine="600" w:firstLineChars="250"/>
        <w:rPr>
          <w:rFonts w:hint="eastAsia" w:ascii="宋体" w:hAnsi="宋体" w:eastAsia="宋体" w:cs="宋体"/>
          <w:color w:val="auto"/>
          <w:sz w:val="24"/>
          <w:szCs w:val="24"/>
          <w:highlight w:val="none"/>
        </w:rPr>
      </w:pPr>
    </w:p>
    <w:p>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440" w:lineRule="exact"/>
        <w:jc w:val="right"/>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highlight w:val="none"/>
        </w:rPr>
        <w:t>法定代表人或委托代理人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highlight w:val="none"/>
        </w:rPr>
        <w:t>或盖章</w:t>
      </w:r>
      <w:r>
        <w:rPr>
          <w:rFonts w:hint="eastAsia" w:ascii="宋体" w:hAnsi="宋体" w:eastAsia="宋体" w:cs="宋体"/>
          <w:color w:val="auto"/>
          <w:sz w:val="24"/>
          <w:szCs w:val="24"/>
          <w:highlight w:val="none"/>
        </w:rPr>
        <w:t>）</w:t>
      </w:r>
    </w:p>
    <w:p>
      <w:pPr>
        <w:spacing w:line="440" w:lineRule="exact"/>
        <w:jc w:val="center"/>
        <w:rPr>
          <w:rFonts w:hint="eastAsia" w:ascii="宋体" w:hAnsi="宋体" w:eastAsia="宋体" w:cs="宋体"/>
          <w:b/>
          <w:color w:val="auto"/>
          <w:sz w:val="36"/>
          <w:szCs w:val="36"/>
          <w:highlight w:val="none"/>
        </w:rPr>
      </w:pP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440" w:lineRule="exact"/>
        <w:jc w:val="center"/>
        <w:rPr>
          <w:rFonts w:hint="eastAsia" w:ascii="宋体" w:hAnsi="宋体" w:eastAsia="宋体" w:cs="宋体"/>
          <w:b/>
          <w:color w:val="auto"/>
          <w:sz w:val="36"/>
          <w:szCs w:val="36"/>
          <w:highlight w:val="none"/>
        </w:rPr>
      </w:pPr>
    </w:p>
    <w:p>
      <w:pPr>
        <w:spacing w:line="440" w:lineRule="exact"/>
        <w:jc w:val="center"/>
        <w:rPr>
          <w:rFonts w:hint="eastAsia" w:ascii="宋体" w:hAnsi="宋体" w:eastAsia="宋体" w:cs="宋体"/>
          <w:b/>
          <w:color w:val="auto"/>
          <w:sz w:val="36"/>
          <w:szCs w:val="36"/>
          <w:highlight w:val="none"/>
        </w:rPr>
      </w:pPr>
    </w:p>
    <w:p>
      <w:pPr>
        <w:spacing w:line="440" w:lineRule="exact"/>
        <w:jc w:val="center"/>
        <w:rPr>
          <w:rFonts w:hint="eastAsia" w:ascii="宋体" w:hAnsi="宋体" w:eastAsia="宋体" w:cs="宋体"/>
          <w:b/>
          <w:color w:val="auto"/>
          <w:sz w:val="36"/>
          <w:szCs w:val="36"/>
          <w:highlight w:val="none"/>
        </w:rPr>
      </w:pPr>
    </w:p>
    <w:p>
      <w:pPr>
        <w:spacing w:line="440" w:lineRule="exact"/>
        <w:jc w:val="center"/>
        <w:rPr>
          <w:rFonts w:hint="eastAsia" w:ascii="宋体" w:hAnsi="宋体" w:eastAsia="宋体" w:cs="宋体"/>
          <w:b/>
          <w:color w:val="auto"/>
          <w:sz w:val="36"/>
          <w:szCs w:val="36"/>
          <w:highlight w:val="none"/>
        </w:rPr>
      </w:pPr>
    </w:p>
    <w:p>
      <w:pPr>
        <w:spacing w:line="440" w:lineRule="exact"/>
        <w:jc w:val="center"/>
        <w:rPr>
          <w:rFonts w:hint="eastAsia" w:ascii="宋体" w:hAnsi="宋体" w:eastAsia="宋体" w:cs="宋体"/>
          <w:b/>
          <w:color w:val="auto"/>
          <w:sz w:val="36"/>
          <w:szCs w:val="36"/>
          <w:highlight w:val="none"/>
        </w:rPr>
      </w:pPr>
    </w:p>
    <w:p>
      <w:pPr>
        <w:spacing w:line="440" w:lineRule="exact"/>
        <w:jc w:val="center"/>
        <w:rPr>
          <w:rFonts w:hint="eastAsia" w:ascii="宋体" w:hAnsi="宋体" w:eastAsia="宋体" w:cs="宋体"/>
          <w:b/>
          <w:color w:val="auto"/>
          <w:sz w:val="36"/>
          <w:szCs w:val="36"/>
          <w:highlight w:val="none"/>
        </w:rPr>
      </w:pPr>
    </w:p>
    <w:p>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注：若有在建项目变更请务必在文件中附上有关变更的证明材料，否则视为无变更。</w:t>
      </w:r>
    </w:p>
    <w:p>
      <w:pPr>
        <w:spacing w:line="440" w:lineRule="exact"/>
        <w:jc w:val="center"/>
        <w:rPr>
          <w:rFonts w:hint="eastAsia" w:ascii="宋体" w:hAnsi="宋体" w:eastAsia="宋体" w:cs="宋体"/>
          <w:b/>
          <w:color w:val="auto"/>
          <w:sz w:val="36"/>
          <w:szCs w:val="36"/>
          <w:highlight w:val="none"/>
        </w:rPr>
      </w:pPr>
    </w:p>
    <w:p>
      <w:pPr>
        <w:spacing w:line="440" w:lineRule="exact"/>
        <w:jc w:val="center"/>
        <w:rPr>
          <w:rFonts w:hint="eastAsia" w:ascii="宋体" w:hAnsi="宋体" w:eastAsia="宋体" w:cs="宋体"/>
          <w:b/>
          <w:color w:val="auto"/>
          <w:sz w:val="36"/>
          <w:szCs w:val="36"/>
          <w:highlight w:val="none"/>
        </w:rPr>
      </w:pPr>
    </w:p>
    <w:p>
      <w:pPr>
        <w:spacing w:line="440" w:lineRule="exact"/>
        <w:rPr>
          <w:rFonts w:hint="eastAsia" w:ascii="宋体" w:hAnsi="宋体" w:eastAsia="宋体" w:cs="宋体"/>
          <w:b/>
          <w:color w:val="auto"/>
          <w:sz w:val="28"/>
          <w:szCs w:val="28"/>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bookmarkStart w:id="75" w:name="_Toc16374"/>
      <w:bookmarkStart w:id="76" w:name="_Toc17379"/>
      <w:bookmarkStart w:id="77" w:name="_Toc14566"/>
      <w:bookmarkStart w:id="78" w:name="_Toc483669669"/>
      <w:bookmarkStart w:id="79" w:name="_Toc466022196"/>
      <w:bookmarkStart w:id="80" w:name="_Toc454464370"/>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r>
        <w:rPr>
          <w:rFonts w:hint="eastAsia" w:ascii="宋体" w:hAnsi="宋体" w:eastAsia="宋体" w:cs="宋体"/>
          <w:color w:val="auto"/>
          <w:highlight w:val="none"/>
        </w:rPr>
        <w:t>附件1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p>
    <w:p>
      <w:pPr>
        <w:shd w:val="clear"/>
        <w:autoSpaceDE/>
        <w:autoSpaceDN/>
        <w:spacing w:line="360" w:lineRule="auto"/>
        <w:jc w:val="center"/>
        <w:rPr>
          <w:rFonts w:hint="eastAsia" w:ascii="宋体" w:hAnsi="宋体" w:eastAsia="宋体" w:cs="宋体"/>
          <w:b/>
          <w:bCs/>
          <w:color w:val="auto"/>
          <w:kern w:val="2"/>
          <w:sz w:val="28"/>
          <w:szCs w:val="28"/>
          <w:highlight w:val="none"/>
          <w:lang w:eastAsia="zh-CN"/>
        </w:rPr>
      </w:pPr>
    </w:p>
    <w:p>
      <w:pPr>
        <w:shd w:val="clear"/>
        <w:autoSpaceDE/>
        <w:autoSpaceDN/>
        <w:spacing w:line="360" w:lineRule="auto"/>
        <w:jc w:val="center"/>
        <w:rPr>
          <w:rFonts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lang w:eastAsia="zh-CN"/>
        </w:rPr>
        <w:t>反商业贿赂承诺书</w:t>
      </w:r>
    </w:p>
    <w:p>
      <w:pPr>
        <w:shd w:val="clear"/>
        <w:autoSpaceDE/>
        <w:autoSpaceDN/>
        <w:spacing w:line="360" w:lineRule="auto"/>
        <w:ind w:firstLine="560" w:firstLineChars="200"/>
        <w:jc w:val="both"/>
        <w:rPr>
          <w:rFonts w:ascii="仿宋_GB2312" w:hAnsi="Times New Roman" w:eastAsia="仿宋_GB2312" w:cs="Times New Roman"/>
          <w:color w:val="auto"/>
          <w:kern w:val="2"/>
          <w:sz w:val="28"/>
          <w:szCs w:val="28"/>
          <w:highlight w:val="none"/>
          <w:lang w:eastAsia="zh-CN"/>
        </w:rPr>
      </w:pPr>
    </w:p>
    <w:p>
      <w:pPr>
        <w:shd w:val="clear"/>
        <w:autoSpaceDE/>
        <w:autoSpaceDN/>
        <w:spacing w:line="360" w:lineRule="auto"/>
        <w:ind w:firstLine="480" w:firstLineChars="200"/>
        <w:jc w:val="both"/>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eastAsia="zh-CN"/>
        </w:rPr>
        <w:t xml:space="preserve">在 </w:t>
      </w:r>
      <w:r>
        <w:rPr>
          <w:rFonts w:hint="eastAsia" w:ascii="宋体" w:hAnsi="宋体" w:eastAsia="宋体" w:cs="Times New Roman"/>
          <w:color w:val="auto"/>
          <w:kern w:val="2"/>
          <w:sz w:val="24"/>
          <w:szCs w:val="24"/>
          <w:highlight w:val="none"/>
          <w:u w:val="single"/>
          <w:lang w:eastAsia="zh-CN"/>
        </w:rPr>
        <w:t xml:space="preserve">      （</w:t>
      </w:r>
      <w:r>
        <w:rPr>
          <w:rFonts w:hint="eastAsia" w:ascii="宋体" w:hAnsi="宋体" w:eastAsia="宋体" w:cs="Times New Roman"/>
          <w:color w:val="auto"/>
          <w:kern w:val="2"/>
          <w:sz w:val="24"/>
          <w:szCs w:val="24"/>
          <w:highlight w:val="none"/>
          <w:u w:val="single"/>
          <w:lang w:val="en-US" w:eastAsia="zh-CN"/>
        </w:rPr>
        <w:t>项目名称、采购编号</w:t>
      </w:r>
      <w:r>
        <w:rPr>
          <w:rFonts w:hint="eastAsia" w:ascii="宋体" w:hAnsi="宋体" w:eastAsia="宋体" w:cs="Times New Roman"/>
          <w:color w:val="auto"/>
          <w:kern w:val="2"/>
          <w:sz w:val="24"/>
          <w:szCs w:val="24"/>
          <w:highlight w:val="none"/>
          <w:u w:val="single"/>
          <w:lang w:eastAsia="zh-CN"/>
        </w:rPr>
        <w:t xml:space="preserve">）         </w:t>
      </w:r>
      <w:r>
        <w:rPr>
          <w:rFonts w:hint="eastAsia" w:ascii="宋体" w:hAnsi="宋体" w:eastAsia="宋体" w:cs="Times New Roman"/>
          <w:color w:val="auto"/>
          <w:kern w:val="2"/>
          <w:sz w:val="24"/>
          <w:szCs w:val="24"/>
          <w:highlight w:val="none"/>
          <w:lang w:eastAsia="zh-CN"/>
        </w:rPr>
        <w:t>采购活动中，我单位郑重承诺：</w:t>
      </w:r>
    </w:p>
    <w:p>
      <w:pPr>
        <w:shd w:val="clear"/>
        <w:autoSpaceDE/>
        <w:autoSpaceDN/>
        <w:spacing w:line="360" w:lineRule="auto"/>
        <w:ind w:firstLine="480" w:firstLineChars="200"/>
        <w:jc w:val="both"/>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eastAsia="zh-CN"/>
        </w:rPr>
        <w:t>一、公平竞争参加本次谈判活动。</w:t>
      </w:r>
    </w:p>
    <w:p>
      <w:pPr>
        <w:shd w:val="clear"/>
        <w:autoSpaceDE/>
        <w:autoSpaceDN/>
        <w:spacing w:line="360" w:lineRule="auto"/>
        <w:ind w:firstLine="480" w:firstLineChars="200"/>
        <w:jc w:val="both"/>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pPr>
        <w:shd w:val="clear"/>
        <w:autoSpaceDE/>
        <w:autoSpaceDN/>
        <w:spacing w:line="360" w:lineRule="auto"/>
        <w:ind w:firstLine="480" w:firstLineChars="200"/>
        <w:jc w:val="both"/>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eastAsia="zh-CN"/>
        </w:rPr>
        <w:t>三、若出现上述行为，我单位及参与投标的工作人员愿意接受按照国家法律法规等有关规定给予的处罚。</w:t>
      </w:r>
    </w:p>
    <w:p>
      <w:pPr>
        <w:shd w:val="clear"/>
        <w:autoSpaceDE/>
        <w:autoSpaceDN/>
        <w:spacing w:line="360" w:lineRule="auto"/>
        <w:ind w:firstLine="480" w:firstLineChars="200"/>
        <w:jc w:val="both"/>
        <w:rPr>
          <w:rFonts w:ascii="宋体" w:hAnsi="宋体" w:eastAsia="宋体" w:cs="Times New Roman"/>
          <w:color w:val="auto"/>
          <w:kern w:val="2"/>
          <w:sz w:val="24"/>
          <w:szCs w:val="24"/>
          <w:highlight w:val="none"/>
          <w:lang w:eastAsia="zh-CN"/>
        </w:rPr>
      </w:pPr>
    </w:p>
    <w:p>
      <w:pPr>
        <w:shd w:val="clear"/>
        <w:autoSpaceDE/>
        <w:autoSpaceDN/>
        <w:spacing w:line="360" w:lineRule="auto"/>
        <w:ind w:firstLine="480" w:firstLineChars="200"/>
        <w:jc w:val="both"/>
        <w:rPr>
          <w:rFonts w:ascii="宋体" w:hAnsi="宋体" w:eastAsia="宋体" w:cs="Times New Roman"/>
          <w:color w:val="auto"/>
          <w:kern w:val="2"/>
          <w:sz w:val="24"/>
          <w:szCs w:val="24"/>
          <w:highlight w:val="none"/>
          <w:lang w:eastAsia="zh-CN"/>
        </w:rPr>
      </w:pPr>
    </w:p>
    <w:p>
      <w:pPr>
        <w:shd w:val="clear"/>
        <w:spacing w:line="440" w:lineRule="exact"/>
        <w:jc w:val="right"/>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eastAsia="zh-CN"/>
        </w:rPr>
        <w:t xml:space="preserve">                      谈判供应商：（盖单位章）</w:t>
      </w:r>
    </w:p>
    <w:p>
      <w:pPr>
        <w:shd w:val="clear"/>
        <w:spacing w:line="440" w:lineRule="exact"/>
        <w:jc w:val="right"/>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eastAsia="zh-CN"/>
        </w:rPr>
        <w:t>法定代表人或委托代理人：（签字或盖章）</w:t>
      </w:r>
    </w:p>
    <w:p>
      <w:pPr>
        <w:shd w:val="clear"/>
        <w:spacing w:line="440" w:lineRule="exact"/>
        <w:jc w:val="center"/>
        <w:rPr>
          <w:rFonts w:ascii="宋体" w:hAnsi="宋体" w:eastAsia="宋体" w:cs="Times New Roman"/>
          <w:color w:val="auto"/>
          <w:kern w:val="2"/>
          <w:sz w:val="24"/>
          <w:szCs w:val="24"/>
          <w:highlight w:val="none"/>
          <w:lang w:eastAsia="zh-CN"/>
        </w:rPr>
      </w:pPr>
    </w:p>
    <w:p>
      <w:pPr>
        <w:rPr>
          <w:rFonts w:hint="eastAsia"/>
        </w:rPr>
      </w:pPr>
      <w:r>
        <w:rPr>
          <w:rFonts w:hint="eastAsia" w:ascii="宋体" w:hAnsi="宋体" w:eastAsia="宋体" w:cs="Times New Roman"/>
          <w:color w:val="auto"/>
          <w:kern w:val="2"/>
          <w:sz w:val="24"/>
          <w:szCs w:val="24"/>
          <w:highlight w:val="none"/>
          <w:lang w:eastAsia="zh-CN"/>
        </w:rPr>
        <w:t xml:space="preserve">                                                年   月   日</w:t>
      </w:r>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p>
    <w:p>
      <w:pPr>
        <w:pStyle w:val="19"/>
        <w:spacing w:before="120" w:after="120" w:line="460" w:lineRule="exact"/>
        <w:ind w:right="29" w:rightChars="14"/>
        <w:jc w:val="both"/>
        <w:outlineLvl w:val="1"/>
        <w:rPr>
          <w:rFonts w:hint="eastAsia" w:ascii="宋体" w:hAnsi="宋体" w:eastAsia="宋体" w:cs="宋体"/>
          <w:color w:val="auto"/>
          <w:highlight w:val="none"/>
        </w:rPr>
      </w:pPr>
      <w:r>
        <w:rPr>
          <w:rFonts w:hint="eastAsia" w:ascii="宋体" w:hAnsi="宋体" w:eastAsia="宋体" w:cs="宋体"/>
          <w:color w:val="auto"/>
          <w:highlight w:val="none"/>
        </w:rPr>
        <w:t>附件1</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bookmarkEnd w:id="75"/>
      <w:bookmarkEnd w:id="76"/>
      <w:bookmarkEnd w:id="77"/>
    </w:p>
    <w:bookmarkEnd w:id="78"/>
    <w:bookmarkEnd w:id="79"/>
    <w:p>
      <w:pPr>
        <w:spacing w:line="440" w:lineRule="exact"/>
        <w:jc w:val="center"/>
        <w:rPr>
          <w:rFonts w:hint="eastAsia" w:ascii="宋体" w:hAnsi="宋体" w:eastAsia="宋体" w:cs="宋体"/>
          <w:b/>
          <w:color w:val="auto"/>
          <w:sz w:val="36"/>
          <w:szCs w:val="36"/>
          <w:highlight w:val="none"/>
        </w:rPr>
      </w:pPr>
      <w:bookmarkStart w:id="81" w:name="_Toc466022197"/>
      <w:bookmarkStart w:id="82" w:name="_Toc483669670"/>
      <w:r>
        <w:rPr>
          <w:rFonts w:hint="eastAsia" w:ascii="宋体" w:hAnsi="宋体" w:eastAsia="宋体" w:cs="宋体"/>
          <w:b/>
          <w:color w:val="auto"/>
          <w:sz w:val="36"/>
          <w:szCs w:val="36"/>
          <w:highlight w:val="none"/>
        </w:rPr>
        <w:t>谈判文件要求的及谈判供应商认为应提交的</w:t>
      </w:r>
      <w:bookmarkEnd w:id="80"/>
      <w:bookmarkEnd w:id="81"/>
      <w:bookmarkEnd w:id="82"/>
    </w:p>
    <w:p>
      <w:pPr>
        <w:spacing w:line="4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其他资料</w:t>
      </w:r>
    </w:p>
    <w:p>
      <w:pPr>
        <w:spacing w:line="580" w:lineRule="exac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eastAsia="宋体" w:cs="宋体"/>
          <w:b/>
          <w:color w:val="auto"/>
          <w:kern w:val="0"/>
          <w:sz w:val="24"/>
          <w:highlight w:val="none"/>
        </w:rPr>
        <w:t>中小企业声明函（格式见附件）</w:t>
      </w:r>
    </w:p>
    <w:p>
      <w:pPr>
        <w:spacing w:line="440" w:lineRule="exact"/>
        <w:rPr>
          <w:rFonts w:hint="eastAsia" w:ascii="宋体" w:hAnsi="宋体" w:eastAsia="宋体" w:cs="宋体"/>
          <w:b/>
          <w:color w:val="auto"/>
          <w:kern w:val="0"/>
          <w:sz w:val="24"/>
          <w:highlight w:val="none"/>
        </w:rPr>
      </w:pPr>
    </w:p>
    <w:p>
      <w:pPr>
        <w:spacing w:line="440" w:lineRule="exact"/>
        <w:jc w:val="left"/>
        <w:rPr>
          <w:rFonts w:hint="eastAsia" w:ascii="宋体" w:hAnsi="宋体" w:eastAsia="宋体" w:cs="宋体"/>
          <w:b/>
          <w:color w:val="auto"/>
          <w:kern w:val="0"/>
          <w:sz w:val="24"/>
          <w:highlight w:val="none"/>
        </w:rPr>
      </w:pPr>
    </w:p>
    <w:p>
      <w:pPr>
        <w:spacing w:line="44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2.其他材料。</w:t>
      </w: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spacing w:line="580" w:lineRule="exact"/>
        <w:rPr>
          <w:rFonts w:hint="eastAsia" w:ascii="宋体" w:hAnsi="宋体" w:eastAsia="宋体" w:cs="宋体"/>
          <w:b/>
          <w:color w:val="auto"/>
          <w:kern w:val="0"/>
          <w:sz w:val="24"/>
          <w:highlight w:val="none"/>
        </w:rPr>
      </w:pPr>
    </w:p>
    <w:p>
      <w:pPr>
        <w:tabs>
          <w:tab w:val="left" w:pos="559"/>
        </w:tabs>
        <w:bidi w:val="0"/>
        <w:jc w:val="left"/>
        <w:rPr>
          <w:rFonts w:hint="eastAsia"/>
          <w:lang w:val="en-US" w:eastAsia="zh-CN"/>
        </w:rPr>
        <w:sectPr>
          <w:footerReference r:id="rId25" w:type="default"/>
          <w:endnotePr>
            <w:numFmt w:val="decimal"/>
          </w:endnotePr>
          <w:pgSz w:w="11905" w:h="16837"/>
          <w:pgMar w:top="1440" w:right="1304" w:bottom="1304" w:left="1701" w:header="851" w:footer="737" w:gutter="0"/>
          <w:pgNumType w:fmt="numberInDash"/>
          <w:cols w:space="720" w:num="1"/>
          <w:docGrid w:linePitch="286" w:charSpace="0"/>
        </w:sectPr>
      </w:pPr>
    </w:p>
    <w:p>
      <w:pPr>
        <w:spacing w:line="580" w:lineRule="exact"/>
        <w:rPr>
          <w:rFonts w:hint="eastAsia" w:ascii="宋体" w:hAnsi="宋体" w:eastAsia="宋体" w:cs="宋体"/>
          <w:b/>
          <w:color w:val="auto"/>
          <w:sz w:val="32"/>
          <w:szCs w:val="32"/>
          <w:highlight w:val="none"/>
        </w:rPr>
      </w:pPr>
      <w:r>
        <w:rPr>
          <w:rFonts w:hint="eastAsia" w:ascii="宋体" w:hAnsi="宋体" w:eastAsia="宋体" w:cs="宋体"/>
          <w:b/>
          <w:color w:val="auto"/>
          <w:kern w:val="0"/>
          <w:sz w:val="24"/>
          <w:highlight w:val="none"/>
        </w:rPr>
        <w:t>附件：中小企业声明函</w:t>
      </w:r>
    </w:p>
    <w:p>
      <w:pPr>
        <w:pStyle w:val="19"/>
        <w:spacing w:before="120" w:after="120" w:line="460" w:lineRule="exact"/>
        <w:ind w:right="29" w:rightChars="14"/>
        <w:outlineLvl w:val="1"/>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中小企业声明函（工程）</w:t>
      </w:r>
    </w:p>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本公司</w:t>
      </w:r>
      <w:r>
        <w:rPr>
          <w:rFonts w:hint="eastAsia" w:ascii="宋体" w:hAnsi="宋体" w:eastAsia="宋体" w:cs="宋体"/>
          <w:color w:val="auto"/>
          <w:sz w:val="24"/>
          <w:szCs w:val="24"/>
          <w:highlight w:val="none"/>
        </w:rPr>
        <w:t>（联合体</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郑重声明，根据《政府采购促进中小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号</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的规定，本公司（联合体）</w:t>
      </w:r>
      <w:r>
        <w:rPr>
          <w:rFonts w:hint="eastAsia" w:ascii="宋体" w:hAnsi="宋体" w:eastAsia="宋体" w:cs="宋体"/>
          <w:color w:val="auto"/>
          <w:spacing w:val="-8"/>
          <w:sz w:val="24"/>
          <w:szCs w:val="24"/>
          <w:highlight w:val="none"/>
        </w:rPr>
        <w:t>参加</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eastAsia="zh-CN" w:bidi="zh-CN"/>
        </w:rPr>
        <w:t>（单位名称）</w:t>
      </w:r>
      <w:r>
        <w:rPr>
          <w:rFonts w:hint="eastAsia" w:ascii="宋体" w:hAnsi="宋体" w:eastAsia="宋体" w:cs="宋体"/>
          <w:color w:val="auto"/>
          <w:spacing w:val="-15"/>
          <w:sz w:val="24"/>
          <w:szCs w:val="24"/>
          <w:highlight w:val="none"/>
        </w:rPr>
        <w:t>的</w:t>
      </w:r>
      <w:r>
        <w:rPr>
          <w:rFonts w:hint="eastAsia" w:ascii="宋体" w:hAnsi="宋体" w:eastAsia="宋体" w:cs="宋体"/>
          <w:color w:val="auto"/>
          <w:spacing w:val="-15"/>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eastAsia="zh-CN" w:bidi="zh-CN"/>
        </w:rPr>
        <w:t>（项目名称）</w:t>
      </w:r>
      <w:r>
        <w:rPr>
          <w:rFonts w:hint="eastAsia" w:ascii="宋体" w:hAnsi="宋体" w:eastAsia="宋体" w:cs="宋体"/>
          <w:color w:val="auto"/>
          <w:spacing w:val="-1"/>
          <w:sz w:val="24"/>
          <w:szCs w:val="24"/>
          <w:highlight w:val="none"/>
        </w:rPr>
        <w:t>采购活动，</w:t>
      </w:r>
      <w:r>
        <w:rPr>
          <w:rFonts w:hint="eastAsia" w:ascii="宋体" w:hAnsi="宋体" w:eastAsia="宋体" w:cs="宋体"/>
          <w:color w:val="auto"/>
          <w:sz w:val="24"/>
          <w:szCs w:val="24"/>
          <w:highlight w:val="none"/>
        </w:rPr>
        <w:t>工程的施工单位全部为符合政策要求的中小企业（或者：服务全部由符合政策要求的中小企业承接）。相关企业（含联合体中的中小企业、签订分包意向协议的中小企业）的具体情况如下：</w:t>
      </w:r>
    </w:p>
    <w:p>
      <w:pPr>
        <w:pStyle w:val="32"/>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line="360" w:lineRule="auto"/>
        <w:ind w:left="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eastAsia="zh-CN" w:bidi="zh-CN"/>
        </w:rPr>
        <w:t>（标的名称）</w:t>
      </w:r>
      <w:r>
        <w:rPr>
          <w:rFonts w:hint="eastAsia" w:ascii="宋体" w:hAnsi="宋体" w:eastAsia="宋体" w:cs="宋体"/>
          <w:color w:val="auto"/>
          <w:spacing w:val="-60"/>
          <w:w w:val="99"/>
          <w:sz w:val="24"/>
          <w:szCs w:val="24"/>
          <w:highlight w:val="none"/>
          <w:u w:val="none"/>
        </w:rPr>
        <w:t>，</w:t>
      </w:r>
      <w:r>
        <w:rPr>
          <w:rFonts w:hint="eastAsia" w:ascii="宋体" w:hAnsi="宋体" w:eastAsia="宋体" w:cs="宋体"/>
          <w:color w:val="auto"/>
          <w:sz w:val="24"/>
          <w:szCs w:val="24"/>
          <w:highlight w:val="none"/>
          <w:u w:val="none" w:color="auto"/>
          <w:lang w:val="zh-CN" w:eastAsia="zh-CN" w:bidi="zh-CN"/>
        </w:rPr>
        <w:t>属于</w:t>
      </w:r>
      <w:r>
        <w:rPr>
          <w:rFonts w:hint="eastAsia" w:ascii="宋体" w:hAnsi="宋体" w:eastAsia="宋体" w:cs="宋体"/>
          <w:color w:val="auto"/>
          <w:sz w:val="24"/>
          <w:szCs w:val="24"/>
          <w:highlight w:val="none"/>
          <w:u w:val="single"/>
          <w:lang w:val="zh-CN" w:eastAsia="zh-CN" w:bidi="zh-CN"/>
        </w:rPr>
        <w:t>（采购文件中明确的所属行业）</w:t>
      </w:r>
      <w:r>
        <w:rPr>
          <w:rFonts w:hint="eastAsia" w:ascii="宋体" w:hAnsi="宋体" w:eastAsia="宋体" w:cs="宋体"/>
          <w:color w:val="auto"/>
          <w:sz w:val="24"/>
          <w:szCs w:val="24"/>
          <w:highlight w:val="none"/>
          <w:u w:val="none"/>
          <w:lang w:val="zh-CN" w:eastAsia="zh-CN" w:bidi="zh-CN"/>
        </w:rPr>
        <w:t>；</w:t>
      </w:r>
      <w:r>
        <w:rPr>
          <w:rFonts w:hint="eastAsia" w:ascii="宋体" w:hAnsi="宋体" w:eastAsia="宋体" w:cs="宋体"/>
          <w:color w:val="auto"/>
          <w:sz w:val="24"/>
          <w:szCs w:val="24"/>
          <w:highlight w:val="none"/>
          <w:u w:val="none" w:color="auto"/>
          <w:lang w:val="zh-CN" w:eastAsia="zh-CN" w:bidi="zh-CN"/>
        </w:rPr>
        <w:t>承建（承接）企业为</w:t>
      </w:r>
      <w:r>
        <w:rPr>
          <w:rFonts w:hint="eastAsia" w:ascii="宋体" w:hAnsi="宋体" w:eastAsia="宋体" w:cs="宋体"/>
          <w:color w:val="auto"/>
          <w:sz w:val="24"/>
          <w:szCs w:val="24"/>
          <w:highlight w:val="none"/>
          <w:u w:val="single" w:color="auto"/>
          <w:lang w:val="en-US" w:eastAsia="zh-CN" w:bidi="zh-CN"/>
        </w:rPr>
        <w:t xml:space="preserve">   </w:t>
      </w:r>
      <w:r>
        <w:rPr>
          <w:rFonts w:hint="eastAsia" w:ascii="宋体" w:hAnsi="宋体" w:eastAsia="宋体" w:cs="宋体"/>
          <w:color w:val="auto"/>
          <w:sz w:val="24"/>
          <w:szCs w:val="24"/>
          <w:highlight w:val="none"/>
          <w:u w:val="single"/>
          <w:lang w:val="zh-CN" w:eastAsia="zh-CN" w:bidi="zh-CN"/>
        </w:rPr>
        <w:t>（企业名称）</w:t>
      </w:r>
      <w:r>
        <w:rPr>
          <w:rFonts w:hint="eastAsia" w:ascii="宋体" w:hAnsi="宋体" w:eastAsia="宋体" w:cs="宋体"/>
          <w:color w:val="auto"/>
          <w:sz w:val="24"/>
          <w:szCs w:val="24"/>
          <w:highlight w:val="none"/>
          <w:u w:val="none" w:color="auto"/>
          <w:lang w:val="zh-CN" w:eastAsia="zh-CN" w:bidi="zh-CN"/>
        </w:rPr>
        <w:t>，从业人员</w:t>
      </w: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color="auto"/>
          <w:lang w:val="zh-CN" w:eastAsia="zh-CN" w:bidi="zh-CN"/>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color="auto"/>
          <w:lang w:val="zh-CN" w:eastAsia="zh-CN" w:bidi="zh-CN"/>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万元</w:t>
      </w:r>
      <w:r>
        <w:rPr>
          <w:rFonts w:hint="eastAsia" w:ascii="宋体" w:hAnsi="宋体" w:eastAsia="宋体" w:cs="宋体"/>
          <w:color w:val="auto"/>
          <w:sz w:val="24"/>
          <w:szCs w:val="24"/>
          <w:highlight w:val="none"/>
          <w:u w:val="none" w:color="auto"/>
          <w:lang w:val="zh-CN" w:eastAsia="zh-CN" w:bidi="zh-CN"/>
        </w:rPr>
        <w:t>，属于</w:t>
      </w:r>
      <w:r>
        <w:rPr>
          <w:rFonts w:hint="eastAsia" w:ascii="宋体" w:hAnsi="宋体" w:eastAsia="宋体" w:cs="宋体"/>
          <w:color w:val="auto"/>
          <w:sz w:val="24"/>
          <w:szCs w:val="24"/>
          <w:highlight w:val="none"/>
          <w:u w:val="single"/>
          <w:lang w:val="zh-CN" w:eastAsia="zh-CN" w:bidi="zh-CN"/>
        </w:rPr>
        <w:t>（中型企业、小型企业、微型企业）</w:t>
      </w:r>
      <w:r>
        <w:rPr>
          <w:rFonts w:hint="eastAsia" w:ascii="宋体" w:hAnsi="宋体" w:eastAsia="宋体" w:cs="宋体"/>
          <w:color w:val="auto"/>
          <w:sz w:val="24"/>
          <w:szCs w:val="24"/>
          <w:highlight w:val="none"/>
          <w:u w:val="none" w:color="auto"/>
          <w:lang w:val="zh-CN" w:eastAsia="zh-CN" w:bidi="zh-CN"/>
        </w:rPr>
        <w:t>；</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以上企业，不属于大企业的分支机构，不存在控股股东</w:t>
      </w:r>
      <w:r>
        <w:rPr>
          <w:rFonts w:hint="eastAsia" w:ascii="宋体" w:hAnsi="宋体" w:eastAsia="宋体" w:cs="宋体"/>
          <w:color w:val="auto"/>
          <w:spacing w:val="-5"/>
          <w:sz w:val="24"/>
          <w:szCs w:val="24"/>
          <w:highlight w:val="none"/>
        </w:rPr>
        <w:t>为大企业的情形，也不存在与大企业的负责人为同一人的情形。</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ageBreakBefore w:val="0"/>
        <w:widowControl w:val="0"/>
        <w:kinsoku/>
        <w:wordWrap/>
        <w:overflowPunct/>
        <w:topLinePunct w:val="0"/>
        <w:bidi w:val="0"/>
        <w:adjustRightInd/>
        <w:snapToGrid/>
        <w:spacing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widowControl w:val="0"/>
        <w:kinsoku/>
        <w:wordWrap/>
        <w:overflowPunct/>
        <w:topLinePunct w:val="0"/>
        <w:bidi w:val="0"/>
        <w:adjustRightInd/>
        <w:snapToGrid/>
        <w:spacing w:line="360" w:lineRule="auto"/>
        <w:ind w:left="0" w:right="0"/>
        <w:jc w:val="center"/>
        <w:textAlignment w:val="auto"/>
        <w:outlineLvl w:val="1"/>
        <w:rPr>
          <w:rFonts w:hint="eastAsia" w:ascii="宋体" w:hAnsi="宋体" w:eastAsia="宋体" w:cs="宋体"/>
          <w:color w:val="auto"/>
          <w:spacing w:val="-5"/>
          <w:kern w:val="2"/>
          <w:sz w:val="24"/>
          <w:szCs w:val="24"/>
          <w:highlight w:val="none"/>
          <w:lang w:val="en-US" w:eastAsia="zh-CN" w:bidi="ar-SA"/>
        </w:rPr>
      </w:pPr>
      <w:bookmarkStart w:id="83" w:name="_Toc2710"/>
      <w:r>
        <w:rPr>
          <w:rFonts w:hint="eastAsia" w:ascii="宋体" w:hAnsi="宋体" w:eastAsia="宋体" w:cs="宋体"/>
          <w:color w:val="auto"/>
          <w:spacing w:val="-5"/>
          <w:kern w:val="2"/>
          <w:sz w:val="24"/>
          <w:szCs w:val="24"/>
          <w:highlight w:val="none"/>
          <w:lang w:val="en-US" w:eastAsia="zh-CN" w:bidi="ar-SA"/>
        </w:rPr>
        <w:t xml:space="preserve">                                     </w:t>
      </w:r>
      <w:bookmarkStart w:id="84" w:name="_Toc3496"/>
      <w:bookmarkStart w:id="85" w:name="_Toc20570"/>
      <w:bookmarkStart w:id="86" w:name="_Toc27200"/>
      <w:bookmarkStart w:id="87" w:name="_Toc13342"/>
      <w:bookmarkStart w:id="88" w:name="_Toc18162"/>
      <w:r>
        <w:rPr>
          <w:rFonts w:hint="eastAsia" w:ascii="宋体" w:hAnsi="宋体" w:eastAsia="宋体" w:cs="宋体"/>
          <w:color w:val="auto"/>
          <w:spacing w:val="-5"/>
          <w:kern w:val="2"/>
          <w:sz w:val="24"/>
          <w:szCs w:val="24"/>
          <w:highlight w:val="none"/>
          <w:lang w:val="en-US" w:eastAsia="zh-CN" w:bidi="ar-SA"/>
        </w:rPr>
        <w:t>企业名称（盖章）：</w:t>
      </w:r>
      <w:bookmarkEnd w:id="83"/>
      <w:bookmarkEnd w:id="84"/>
      <w:bookmarkEnd w:id="85"/>
      <w:bookmarkEnd w:id="86"/>
      <w:bookmarkEnd w:id="87"/>
      <w:bookmarkEnd w:id="88"/>
      <w:r>
        <w:rPr>
          <w:rFonts w:hint="eastAsia" w:ascii="宋体" w:hAnsi="宋体" w:eastAsia="宋体" w:cs="宋体"/>
          <w:color w:val="auto"/>
          <w:spacing w:val="-5"/>
          <w:kern w:val="2"/>
          <w:sz w:val="24"/>
          <w:szCs w:val="24"/>
          <w:highlight w:val="none"/>
          <w:lang w:val="en-US" w:eastAsia="zh-CN" w:bidi="ar-SA"/>
        </w:rPr>
        <w:t xml:space="preserve"> </w:t>
      </w:r>
    </w:p>
    <w:p>
      <w:pPr>
        <w:pageBreakBefore w:val="0"/>
        <w:widowControl w:val="0"/>
        <w:kinsoku/>
        <w:wordWrap/>
        <w:overflowPunct/>
        <w:topLinePunct w:val="0"/>
        <w:bidi w:val="0"/>
        <w:adjustRightInd/>
        <w:snapToGrid/>
        <w:spacing w:line="360" w:lineRule="auto"/>
        <w:ind w:left="0" w:right="0"/>
        <w:jc w:val="center"/>
        <w:textAlignment w:val="auto"/>
        <w:outlineLvl w:val="1"/>
        <w:rPr>
          <w:rFonts w:hint="eastAsia" w:ascii="宋体" w:hAnsi="宋体" w:eastAsia="宋体" w:cs="宋体"/>
          <w:color w:val="auto"/>
          <w:spacing w:val="-5"/>
          <w:kern w:val="2"/>
          <w:sz w:val="24"/>
          <w:szCs w:val="24"/>
          <w:highlight w:val="none"/>
          <w:lang w:val="en-US" w:eastAsia="zh-CN" w:bidi="ar-SA"/>
        </w:rPr>
      </w:pPr>
      <w:r>
        <w:rPr>
          <w:rFonts w:hint="eastAsia" w:ascii="宋体" w:hAnsi="宋体" w:eastAsia="宋体" w:cs="宋体"/>
          <w:color w:val="auto"/>
          <w:spacing w:val="-5"/>
          <w:kern w:val="2"/>
          <w:sz w:val="24"/>
          <w:szCs w:val="24"/>
          <w:highlight w:val="none"/>
          <w:lang w:val="en-US" w:eastAsia="zh-CN" w:bidi="ar-SA"/>
        </w:rPr>
        <w:t xml:space="preserve">                                                 </w:t>
      </w:r>
      <w:bookmarkStart w:id="89" w:name="_Toc31954"/>
      <w:bookmarkStart w:id="90" w:name="_Toc31819"/>
      <w:bookmarkStart w:id="91" w:name="_Toc15556"/>
      <w:bookmarkStart w:id="92" w:name="_Toc25253"/>
      <w:bookmarkStart w:id="93" w:name="_Toc14544"/>
      <w:bookmarkStart w:id="94" w:name="_Toc8583"/>
      <w:r>
        <w:rPr>
          <w:rFonts w:hint="eastAsia" w:ascii="宋体" w:hAnsi="宋体" w:eastAsia="宋体" w:cs="宋体"/>
          <w:color w:val="auto"/>
          <w:spacing w:val="-5"/>
          <w:kern w:val="2"/>
          <w:sz w:val="24"/>
          <w:szCs w:val="24"/>
          <w:highlight w:val="none"/>
          <w:lang w:val="en-US" w:eastAsia="zh-CN" w:bidi="ar-SA"/>
        </w:rPr>
        <w:t>日 期：</w:t>
      </w:r>
      <w:bookmarkEnd w:id="89"/>
      <w:bookmarkEnd w:id="90"/>
      <w:bookmarkEnd w:id="91"/>
      <w:bookmarkEnd w:id="92"/>
      <w:bookmarkEnd w:id="93"/>
      <w:bookmarkEnd w:id="94"/>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2.填写前请认真阅读《关于印发中小企业划型标准规定的通知》（工信部联企业[2011]300 号）和《关于 印发＜政府采购促进中小企业发展管理办法＞的通知》(财库﹝2020﹞46号)相关规定。</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3.未按上述要求提供、填写的，评审时不予以考虑。</w:t>
      </w:r>
    </w:p>
    <w:p>
      <w:pPr>
        <w:pStyle w:val="9"/>
        <w:rPr>
          <w:rFonts w:hint="eastAsia" w:ascii="宋体" w:hAnsi="宋体" w:eastAsia="宋体" w:cs="宋体"/>
          <w:b/>
          <w:color w:val="auto"/>
          <w:szCs w:val="21"/>
          <w:highlight w:val="none"/>
        </w:rPr>
      </w:pPr>
    </w:p>
    <w:p>
      <w:pPr>
        <w:spacing w:line="440" w:lineRule="exact"/>
        <w:jc w:val="both"/>
        <w:rPr>
          <w:rFonts w:hint="eastAsia" w:ascii="宋体" w:hAnsi="宋体" w:eastAsia="宋体" w:cs="宋体"/>
          <w:b/>
          <w:color w:val="auto"/>
          <w:sz w:val="36"/>
          <w:szCs w:val="36"/>
          <w:highlight w:val="none"/>
        </w:rPr>
      </w:pPr>
    </w:p>
    <w:p>
      <w:pPr>
        <w:pStyle w:val="2"/>
        <w:ind w:left="0" w:leftChars="0" w:firstLine="0" w:firstLineChars="0"/>
        <w:rPr>
          <w:rFonts w:hint="eastAsia" w:ascii="宋体" w:hAnsi="宋体" w:eastAsia="宋体" w:cs="宋体"/>
          <w:b/>
          <w:color w:val="auto"/>
          <w:sz w:val="36"/>
          <w:szCs w:val="36"/>
          <w:highlight w:val="none"/>
        </w:rPr>
      </w:pPr>
    </w:p>
    <w:p>
      <w:pPr>
        <w:spacing w:line="4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河南省政府采购合同融资政策告知函</w:t>
      </w:r>
    </w:p>
    <w:p>
      <w:pPr>
        <w:spacing w:line="420" w:lineRule="exact"/>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pPr>
        <w:spacing w:line="420" w:lineRule="exact"/>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欢迎贵公司参与河南省政府采购活动！</w:t>
      </w:r>
    </w:p>
    <w:p>
      <w:pPr>
        <w:spacing w:line="420" w:lineRule="exact"/>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pPr>
        <w:spacing w:line="420" w:lineRule="exact"/>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贷款渠道和提供贷款的金融机构，可在河南省政府采购网“河南省政府采购合同融资平台”查询联系。</w:t>
      </w:r>
    </w:p>
    <w:p>
      <w:pPr>
        <w:pStyle w:val="9"/>
        <w:rPr>
          <w:rFonts w:hint="eastAsia"/>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焦作市政府采购合同融资合作企业</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企业名称</w:t>
            </w:r>
          </w:p>
        </w:tc>
        <w:tc>
          <w:tcPr>
            <w:tcW w:w="1389"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联系人</w:t>
            </w:r>
          </w:p>
        </w:tc>
        <w:tc>
          <w:tcPr>
            <w:tcW w:w="21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农行焦作分行</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张军萍</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13598526103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中行焦作分行</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曹阳</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13839118160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建行焦作分行</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王世峰</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2630018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邮政储蓄焦作市分行</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李天祥</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2981968135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中旅银行</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周建林</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2116963158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中信银行焦作分行</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陈韦翰</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18539139326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中国光大银行焦作分行</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王海滨</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13598534626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中原银行焦作分行</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赵伟</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8796520157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广发银行焦作分行</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孙培旺</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17335715737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焦作市中站区亿利小额贷款有限公司</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慕骞</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18839193857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w:t>
            </w:r>
          </w:p>
        </w:tc>
        <w:tc>
          <w:tcPr>
            <w:tcW w:w="4970" w:type="dxa"/>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焦作市中站区富多多小额贷款有限公司</w:t>
            </w:r>
          </w:p>
        </w:tc>
        <w:tc>
          <w:tcPr>
            <w:tcW w:w="138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李国华</w:t>
            </w:r>
          </w:p>
        </w:tc>
        <w:tc>
          <w:tcPr>
            <w:tcW w:w="216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18537409046</w:t>
            </w:r>
          </w:p>
        </w:tc>
      </w:tr>
    </w:tbl>
    <w:p/>
    <w:sectPr>
      <w:footerReference r:id="rId26" w:type="default"/>
      <w:endnotePr>
        <w:numFmt w:val="decimal"/>
      </w:endnotePr>
      <w:pgSz w:w="11905" w:h="16837"/>
      <w:pgMar w:top="1440" w:right="1304" w:bottom="1304" w:left="1701" w:header="851" w:footer="737"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MediumGap" w:color="auto" w:sz="18" w:space="1"/>
      </w:pBdr>
    </w:pPr>
  </w:p>
  <w:p>
    <w:pPr>
      <w:pStyle w:val="14"/>
      <w:jc w:val="right"/>
      <w:rPr>
        <w:rFonts w:hint="eastAsia"/>
      </w:rPr>
    </w:pPr>
    <w:r>
      <w:rPr>
        <w:rFonts w:hint="eastAsia"/>
        <w:lang w:val="en-US" w:eastAsia="zh-CN"/>
      </w:rPr>
      <w:t>河南金鸿项目管理有限公司</w:t>
    </w: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Times New Roman" w:hAnsi="Times New Roman" w:eastAsia="宋体" w:cs="Times New Roman"/>
        <w:sz w:val="18"/>
        <w:szCs w:val="21"/>
        <w:lang w:val="en-US" w:eastAsia="zh-CN"/>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50"/>
        <w:tab w:val="clear" w:pos="4153"/>
      </w:tabs>
      <w:rPr>
        <w:rFonts w:hint="default"/>
        <w:sz w:val="28"/>
        <w:szCs w:val="28"/>
        <w:lang w:val="en-US"/>
      </w:rPr>
    </w:pPr>
    <w:r>
      <w:rPr>
        <w:sz w:val="2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4"/>
                    </w:pPr>
                  </w:p>
                </w:txbxContent>
              </v:textbox>
            </v:shape>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default" w:eastAsia="宋体"/>
                        <w:lang w:val="en-US" w:eastAsia="zh-CN"/>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default" w:ascii="Times New Roman" w:hAnsi="Times New Roman" w:eastAsia="宋体" w:cs="Times New Roman"/>
        <w:sz w:val="18"/>
        <w:szCs w:val="21"/>
        <w:lang w:val="en-US" w:eastAsia="zh-CN"/>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50"/>
        <w:tab w:val="clear" w:pos="4153"/>
      </w:tabs>
      <w:rPr>
        <w:rFonts w:hint="default"/>
        <w:sz w:val="28"/>
        <w:szCs w:val="28"/>
        <w:lang w:val="en-US"/>
      </w:rPr>
    </w:pPr>
    <w:r>
      <w:rPr>
        <w:sz w:val="2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- 24 -</w:t>
                    </w:r>
                    <w:r>
                      <w:fldChar w:fldCharType="end"/>
                    </w:r>
                  </w:p>
                </w:txbxContent>
              </v:textbox>
            </v:shape>
          </w:pict>
        </mc:Fallback>
      </mc:AlternateContent>
    </w: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pStyle w:val="14"/>
                      <w:rPr>
                        <w:rFonts w:hint="default" w:eastAsia="宋体"/>
                        <w:lang w:val="en-US" w:eastAsia="zh-CN"/>
                      </w:rPr>
                    </w:pPr>
                  </w:p>
                </w:txbxContent>
              </v:textbox>
            </v:shape>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4"/>
                    </w:pPr>
                  </w:p>
                </w:txbxContent>
              </v:textbox>
            </v:shap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M4kbS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0ziRt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default" w:eastAsia="宋体"/>
                        <w:lang w:val="en-US" w:eastAsia="zh-CN"/>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default" w:ascii="Times New Roman" w:hAnsi="Times New Roman" w:eastAsia="宋体" w:cs="Times New Roman"/>
        <w:sz w:val="18"/>
        <w:szCs w:val="21"/>
        <w:lang w:val="en-US"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val="en-US" w:eastAsia="zh-CN"/>
                            </w:rPr>
                          </w:pPr>
                          <w:r>
                            <w:fldChar w:fldCharType="begin"/>
                          </w:r>
                          <w:r>
                            <w:instrText xml:space="preserve"> PAGE  \* MERGEFORMAT </w:instrText>
                          </w:r>
                          <w:r>
                            <w:fldChar w:fldCharType="separate"/>
                          </w:r>
                          <w:r>
                            <w:t>3</w:t>
                          </w:r>
                          <w:r>
                            <w:fldChar w:fldCharType="end"/>
                          </w:r>
                          <w:r>
                            <w:rPr>
                              <w:rFonts w:hint="eastAsia"/>
                              <w:lang w:val="en-US" w:eastAsia="zh-CN"/>
                            </w:rPr>
                            <w:t>1</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val="en-US" w:eastAsia="zh-CN"/>
                      </w:rPr>
                    </w:pPr>
                    <w:r>
                      <w:fldChar w:fldCharType="begin"/>
                    </w:r>
                    <w:r>
                      <w:instrText xml:space="preserve"> PAGE  \* MERGEFORMAT </w:instrText>
                    </w:r>
                    <w:r>
                      <w:fldChar w:fldCharType="separate"/>
                    </w:r>
                    <w:r>
                      <w:t>3</w:t>
                    </w:r>
                    <w:r>
                      <w:fldChar w:fldCharType="end"/>
                    </w:r>
                    <w:r>
                      <w:rPr>
                        <w:rFonts w:hint="eastAsia"/>
                        <w:lang w:val="en-US" w:eastAsia="zh-CN"/>
                      </w:rPr>
                      <w:t>1</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50"/>
        <w:tab w:val="clear" w:pos="4153"/>
      </w:tabs>
      <w:rPr>
        <w:rFonts w:hint="default"/>
        <w:sz w:val="28"/>
        <w:szCs w:val="28"/>
        <w:lang w:val="en-US"/>
      </w:rPr>
    </w:pPr>
    <w:r>
      <w:rPr>
        <w:sz w:val="2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19</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rPr>
                        <w:rFonts w:hint="default" w:ascii="Times New Roman" w:hAnsi="Times New Roman" w:cs="Times New Roman"/>
                        <w:lang w:val="en-US" w:eastAsia="zh-CN"/>
                      </w:rPr>
                    </w:pPr>
                    <w:r>
                      <w:rPr>
                        <w:rFonts w:hint="eastAsia" w:ascii="Times New Roman" w:hAnsi="Times New Roman" w:cs="Times New Roman"/>
                        <w:lang w:val="en-US" w:eastAsia="zh-CN"/>
                      </w:rPr>
                      <w:t>19</w:t>
                    </w:r>
                  </w:p>
                </w:txbxContent>
              </v:textbox>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SujS4d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default" w:eastAsia="宋体"/>
                        <w:lang w:val="en-US" w:eastAsia="zh-CN"/>
                      </w:rPr>
                    </w:pP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eastAsia="zh-CN"/>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50"/>
        <w:tab w:val="clear" w:pos="4153"/>
      </w:tabs>
      <w:rPr>
        <w:rFonts w:hint="default"/>
        <w:sz w:val="28"/>
        <w:szCs w:val="28"/>
        <w:lang w:val="en-US"/>
      </w:rPr>
    </w:pPr>
    <w:r>
      <w:rPr>
        <w:sz w:val="2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default" w:ascii="Times New Roman" w:hAnsi="Times New Roman" w:cs="Times New Roman"/>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rPr>
                        <w:rFonts w:hint="default" w:ascii="Times New Roman" w:hAnsi="Times New Roman" w:cs="Times New Roman"/>
                        <w:lang w:val="en-US" w:eastAsia="zh-CN"/>
                      </w:rPr>
                    </w:pPr>
                  </w:p>
                </w:txbxContent>
              </v:textbox>
            </v:shap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default" w:eastAsia="宋体"/>
                        <w:lang w:val="en-US" w:eastAsia="zh-CN"/>
                      </w:rPr>
                    </w:pP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eastAsia="zh-CN"/>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50"/>
        <w:tab w:val="clear" w:pos="4153"/>
      </w:tabs>
      <w:rPr>
        <w:rFonts w:hint="default"/>
        <w:sz w:val="28"/>
        <w:szCs w:val="28"/>
        <w:lang w:val="en-US"/>
      </w:rPr>
    </w:pPr>
    <w:r>
      <w:rPr>
        <w:sz w:val="2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- 27 -</w:t>
                    </w:r>
                    <w:r>
                      <w:fldChar w:fldCharType="end"/>
                    </w:r>
                  </w:p>
                </w:txbxContent>
              </v:textbox>
            </v:shape>
          </w:pict>
        </mc:Fallback>
      </mc:AlternateContent>
    </w:r>
    <w:r>
      <w:rPr>
        <w:sz w:val="2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4"/>
                    </w:pPr>
                  </w:p>
                </w:txbxContent>
              </v:textbox>
            </v:shape>
          </w:pict>
        </mc:Fallback>
      </mc:AlternateContent>
    </w:r>
    <w:r>
      <w:rPr>
        <w:sz w:val="28"/>
      </w:rPr>
      <mc:AlternateContent>
        <mc:Choice Requires="wps">
          <w:drawing>
            <wp:anchor distT="0" distB="0" distL="114300" distR="114300" simplePos="0" relativeHeight="251682816" behindDoc="0" locked="0" layoutInCell="1" allowOverlap="1">
              <wp:simplePos x="0" y="0"/>
              <wp:positionH relativeFrom="margin">
                <wp:posOffset>2768600</wp:posOffset>
              </wp:positionH>
              <wp:positionV relativeFrom="paragraph">
                <wp:posOffset>0</wp:posOffset>
              </wp:positionV>
              <wp:extent cx="287020" cy="217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7020" cy="217805"/>
                      </a:xfrm>
                      <a:prstGeom prst="rect">
                        <a:avLst/>
                      </a:prstGeom>
                      <a:noFill/>
                      <a:ln>
                        <a:noFill/>
                      </a:ln>
                    </wps:spPr>
                    <wps:txbx>
                      <w:txbxContent>
                        <w:p>
                          <w:pPr>
                            <w:pStyle w:val="14"/>
                            <w:rPr>
                              <w:rFonts w:hint="default" w:eastAsia="宋体"/>
                              <w:lang w:val="en-US" w:eastAsia="zh-CN"/>
                            </w:rPr>
                          </w:pPr>
                        </w:p>
                      </w:txbxContent>
                    </wps:txbx>
                    <wps:bodyPr lIns="0" tIns="0" rIns="0" bIns="0" upright="0"/>
                  </wps:wsp>
                </a:graphicData>
              </a:graphic>
            </wp:anchor>
          </w:drawing>
        </mc:Choice>
        <mc:Fallback>
          <w:pict>
            <v:shape id="_x0000_s1026" o:spid="_x0000_s1026" o:spt="202" type="#_x0000_t202" style="position:absolute;left:0pt;margin-left:218pt;margin-top:0pt;height:17.15pt;width:22.6pt;mso-position-horizontal-relative:margin;z-index:251682816;mso-width-relative:page;mso-height-relative:page;" filled="f" stroked="f" coordsize="21600,21600" o:gfxdata="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okr71wAAAAcBAAAPAAAAAAAAAAEAIAAAACIAAABkcnMvZG93bnJldi54bWxQSwECFAAU&#10;AAAACACHTuJAZGk+/rkBAABxAwAADgAAAAAAAAABACAAAAAmAQAAZHJzL2Uyb0RvYy54bWxQSwUG&#10;AAAAAAYABgBZAQAAUQUAAAAA&#10;">
              <v:fill on="f" focussize="0,0"/>
              <v:stroke on="f"/>
              <v:imagedata o:title=""/>
              <o:lock v:ext="edit" aspectratio="f"/>
              <v:textbox inset="0mm,0mm,0mm,0mm">
                <w:txbxContent>
                  <w:p>
                    <w:pPr>
                      <w:pStyle w:val="14"/>
                      <w:rPr>
                        <w:rFonts w:hint="default" w:eastAsia="宋体"/>
                        <w:lang w:val="en-US" w:eastAsia="zh-CN"/>
                      </w:rPr>
                    </w:pPr>
                  </w:p>
                </w:txbxContent>
              </v:textbox>
            </v:shape>
          </w:pict>
        </mc:Fallback>
      </mc:AlternateContent>
    </w: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default" w:ascii="Times New Roman" w:hAnsi="Times New Roman" w:cs="Times New Roman"/>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KuNs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eKuNsoBAACbAwAADgAAAAAAAAABACAAAAAeAQAAZHJzL2Uyb0Rv&#10;Yy54bWxQSwUGAAAAAAYABgBZAQAAWgUAAAAA&#10;">
              <v:fill on="f" focussize="0,0"/>
              <v:stroke on="f"/>
              <v:imagedata o:title=""/>
              <o:lock v:ext="edit" aspectratio="f"/>
              <v:textbox inset="0mm,0mm,0mm,0mm" style="mso-fit-shape-to-text:t;">
                <w:txbxContent>
                  <w:p>
                    <w:pPr>
                      <w:rPr>
                        <w:rFonts w:hint="default" w:ascii="Times New Roman" w:hAnsi="Times New Roman" w:cs="Times New Roman"/>
                        <w:lang w:val="en-US" w:eastAsia="zh-CN"/>
                      </w:rPr>
                    </w:pPr>
                  </w:p>
                </w:txbxContent>
              </v:textbox>
            </v:shape>
          </w:pict>
        </mc:Fallback>
      </mc:AlternateContent>
    </w: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&#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G1jZJvTAQAApQMAAA4AAAAAAAAAAQAgAAAA&#10;IgEAAGRycy9lMm9Eb2MueG1sUEsFBgAAAAAGAAYAWQEAAGcFAAAAAA==&#10;">
              <v:fill on="f" focussize="0,0"/>
              <v:stroke on="f" weight="1.25pt"/>
              <v:imagedata o:title=""/>
              <o:lock v:ext="edit" aspectratio="f"/>
              <v:textbox inset="0mm,0mm,0mm,0mm" style="mso-fit-shape-to-text:t;">
                <w:txbxContent>
                  <w:p>
                    <w:pPr>
                      <w:pStyle w:val="14"/>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4"/>
                    </w:pPr>
                  </w:p>
                  <w:p>
                    <w:pPr>
                      <w:pStyle w:val="14"/>
                    </w:pP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default" w:ascii="Times New Roman" w:hAnsi="Times New Roman" w:eastAsia="宋体" w:cs="Times New Roman"/>
        <w:sz w:val="18"/>
        <w:szCs w:val="21"/>
        <w:lang w:val="en-US" w:eastAsia="zh-CN"/>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mc:Fallback>
      </mc:AlternateContent>
    </w: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default" w:eastAsia="宋体"/>
                              <w:lang w:val="en-US" w:eastAsia="zh-CN"/>
                            </w:rPr>
                          </w:pPr>
                          <w:r>
                            <w:rPr>
                              <w:rFonts w:hint="eastAsia"/>
                              <w:lang w:val="en-US" w:eastAsia="zh-CN"/>
                            </w:rPr>
                            <w:t>-19-</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4"/>
                      <w:rPr>
                        <w:rFonts w:hint="default" w:eastAsia="宋体"/>
                        <w:lang w:val="en-US" w:eastAsia="zh-CN"/>
                      </w:rPr>
                    </w:pPr>
                    <w:r>
                      <w:rPr>
                        <w:rFonts w:hint="eastAsia"/>
                        <w:lang w:val="en-US" w:eastAsia="zh-CN"/>
                      </w:rPr>
                      <w:t>-19-</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4"/>
        <w:szCs w:val="24"/>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- 2 -</w:t>
                    </w:r>
                    <w:r>
                      <w:fldChar w:fldCharType="end"/>
                    </w:r>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4"/>
                    </w:pPr>
                  </w:p>
                  <w:p>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default" w:ascii="Times New Roman" w:hAnsi="Times New Roman" w:eastAsia="仿宋_GB2312" w:cs="Times New Roman"/>
        <w:sz w:val="18"/>
        <w:szCs w:val="11"/>
        <w:lang w:val="en-US" w:eastAsia="zh-CN"/>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default" w:eastAsia="宋体"/>
                              <w:lang w:val="en-US" w:eastAsia="zh-CN"/>
                            </w:rPr>
                          </w:pPr>
                          <w:r>
                            <w:rPr>
                              <w:rFonts w:hint="eastAsia"/>
                              <w:lang w:val="en-US" w:eastAsia="zh-CN"/>
                            </w:rPr>
                            <w:t>17</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4"/>
                      <w:rPr>
                        <w:rFonts w:hint="default" w:eastAsia="宋体"/>
                        <w:lang w:val="en-US" w:eastAsia="zh-CN"/>
                      </w:rPr>
                    </w:pPr>
                    <w:r>
                      <w:rPr>
                        <w:rFonts w:hint="eastAsia"/>
                        <w:lang w:val="en-US" w:eastAsia="zh-CN"/>
                      </w:rPr>
                      <w:t>17</w:t>
                    </w:r>
                  </w:p>
                </w:txbxContent>
              </v:textbox>
            </v:shape>
          </w:pict>
        </mc:Fallback>
      </mc:AlternateContent>
    </w:r>
    <w:r>
      <w:rPr>
        <w:rFonts w:hint="default" w:ascii="Times New Roman" w:hAnsi="Times New Roman" w:eastAsia="仿宋_GB2312" w:cs="Times New Roman"/>
        <w:sz w:val="18"/>
        <w:szCs w:val="11"/>
        <w:lang w:val="en-US" w:eastAsia="zh-CN"/>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eastAsia="宋体" w:cs="宋体"/>
        <w:sz w:val="18"/>
        <w:szCs w:val="21"/>
        <w:lang w:val="en-US" w:eastAsia="zh-CN"/>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- 20 -</w:t>
                    </w:r>
                    <w:r>
                      <w:fldChar w:fldCharType="end"/>
                    </w:r>
                  </w:p>
                </w:txbxContent>
              </v:textbox>
            </v:shape>
          </w:pict>
        </mc:Fallback>
      </mc:AlternateContent>
    </w:r>
    <w:r>
      <w:rPr>
        <w:rFonts w:hint="eastAsia" w:ascii="宋体" w:hAnsi="宋体" w:eastAsia="宋体" w:cs="宋体"/>
        <w:sz w:val="18"/>
        <w:lang w:val="en-US"/>
      </w:rPr>
      <mc:AlternateContent>
        <mc:Choice Requires="wps">
          <w:drawing>
            <wp:anchor distT="0" distB="0" distL="114300" distR="114300" simplePos="0" relativeHeight="251664384" behindDoc="0" locked="0" layoutInCell="1" allowOverlap="1">
              <wp:simplePos x="0" y="0"/>
              <wp:positionH relativeFrom="margin">
                <wp:posOffset>2978150</wp:posOffset>
              </wp:positionH>
              <wp:positionV relativeFrom="paragraph">
                <wp:posOffset>-1313815</wp:posOffset>
              </wp:positionV>
              <wp:extent cx="1081405" cy="1313815"/>
              <wp:effectExtent l="0" t="0" r="0" b="0"/>
              <wp:wrapNone/>
              <wp:docPr id="23" name="文本框 23"/>
              <wp:cNvGraphicFramePr/>
              <a:graphic xmlns:a="http://schemas.openxmlformats.org/drawingml/2006/main">
                <a:graphicData uri="http://schemas.microsoft.com/office/word/2010/wordprocessingShape">
                  <wps:wsp>
                    <wps:cNvSpPr txBox="1"/>
                    <wps:spPr>
                      <a:xfrm flipH="1" flipV="1">
                        <a:off x="0" y="0"/>
                        <a:ext cx="1081405" cy="1313815"/>
                      </a:xfrm>
                      <a:prstGeom prst="rect">
                        <a:avLst/>
                      </a:prstGeom>
                      <a:noFill/>
                      <a:ln>
                        <a:noFill/>
                      </a:ln>
                    </wps:spPr>
                    <wps:txbx>
                      <w:txbxContent>
                        <w:p>
                          <w:pPr>
                            <w:pStyle w:val="14"/>
                            <w:rPr>
                              <w:rFonts w:hint="default" w:eastAsia="宋体"/>
                              <w:lang w:val="en-US" w:eastAsia="zh-CN"/>
                            </w:rPr>
                          </w:pPr>
                        </w:p>
                      </w:txbxContent>
                    </wps:txbx>
                    <wps:bodyPr lIns="0" tIns="0" rIns="0" bIns="0" upright="0"/>
                  </wps:wsp>
                </a:graphicData>
              </a:graphic>
            </wp:anchor>
          </w:drawing>
        </mc:Choice>
        <mc:Fallback>
          <w:pict>
            <v:shape id="_x0000_s1026" o:spid="_x0000_s1026" o:spt="202" type="#_x0000_t202" style="position:absolute;left:0pt;flip:x y;margin-left:234.5pt;margin-top:-103.45pt;height:103.45pt;width:85.15pt;mso-position-horizontal-relative:margin;z-index:251664384;mso-width-relative:page;mso-height-relative:page;" filled="f" stroked="f" coordsize="21600,21600" o:gfxdata="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Rqq82AAAAAkBAAAPAAAAAAAAAAEAIAAAACIAAABkcnMvZG93&#10;bnJldi54bWxQSwECFAAUAAAACACHTuJAsA3J38cBAACJAwAADgAAAAAAAAABACAAAAAnAQAAZHJz&#10;L2Uyb0RvYy54bWxQSwUGAAAAAAYABgBZAQAAYAUAAAAA&#10;">
              <v:fill on="f" focussize="0,0"/>
              <v:stroke on="f"/>
              <v:imagedata o:title=""/>
              <o:lock v:ext="edit" aspectratio="f"/>
              <v:textbox inset="0mm,0mm,0mm,0mm">
                <w:txbxContent>
                  <w:p>
                    <w:pPr>
                      <w:pStyle w:val="14"/>
                      <w:rPr>
                        <w:rFonts w:hint="default" w:eastAsia="宋体"/>
                        <w:lang w:val="en-US"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default" w:ascii="Times New Roman" w:hAnsi="Times New Roman" w:eastAsia="仿宋_GB2312" w:cs="Times New Roman"/>
        <w:sz w:val="18"/>
        <w:szCs w:val="11"/>
        <w:lang w:val="en-US" w:eastAsia="zh-CN"/>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- 21 -</w:t>
                    </w:r>
                    <w:r>
                      <w:fldChar w:fldCharType="end"/>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posOffset>2578735</wp:posOffset>
              </wp:positionH>
              <wp:positionV relativeFrom="paragraph">
                <wp:posOffset>-70485</wp:posOffset>
              </wp:positionV>
              <wp:extent cx="547370" cy="20129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547370" cy="201295"/>
                      </a:xfrm>
                      <a:prstGeom prst="rect">
                        <a:avLst/>
                      </a:prstGeom>
                      <a:noFill/>
                      <a:ln>
                        <a:noFill/>
                      </a:ln>
                    </wps:spPr>
                    <wps:txbx>
                      <w:txbxContent>
                        <w:p>
                          <w:pPr>
                            <w:pStyle w:val="14"/>
                            <w:rPr>
                              <w:rFonts w:hint="default" w:eastAsia="宋体"/>
                              <w:lang w:val="en-US" w:eastAsia="zh-CN"/>
                            </w:rPr>
                          </w:pPr>
                        </w:p>
                      </w:txbxContent>
                    </wps:txbx>
                    <wps:bodyPr lIns="0" tIns="0" rIns="0" bIns="0" upright="0"/>
                  </wps:wsp>
                </a:graphicData>
              </a:graphic>
            </wp:anchor>
          </w:drawing>
        </mc:Choice>
        <mc:Fallback>
          <w:pict>
            <v:shape id="_x0000_s1026" o:spid="_x0000_s1026" o:spt="202" type="#_x0000_t202" style="position:absolute;left:0pt;margin-left:203.05pt;margin-top:-5.55pt;height:15.85pt;width:43.1pt;mso-position-horizontal-relative:margin;z-index:251671552;mso-width-relative:page;mso-height-relative:page;" filled="f" stroked="f" coordsize="21600,21600" o:gfxdata="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ViDhi2QAAAAoBAAAPAAAAAAAAAAEAIAAAACIAAABkcnMvZG93bnJldi54bWxQSwEC&#10;FAAUAAAACACHTuJAFeumbboBAABzAwAADgAAAAAAAAABACAAAAAoAQAAZHJzL2Uyb0RvYy54bWxQ&#10;SwUGAAAAAAYABgBZAQAAVAUAAAAA&#10;">
              <v:fill on="f" focussize="0,0"/>
              <v:stroke on="f"/>
              <v:imagedata o:title=""/>
              <o:lock v:ext="edit" aspectratio="f"/>
              <v:textbox inset="0mm,0mm,0mm,0mm">
                <w:txbxContent>
                  <w:p>
                    <w:pPr>
                      <w:pStyle w:val="14"/>
                      <w:rPr>
                        <w:rFonts w:hint="default" w:eastAsia="宋体"/>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default" w:ascii="Times New Roman" w:hAnsi="Times New Roman" w:eastAsia="宋体" w:cs="Times New Roman"/>
        <w:sz w:val="18"/>
        <w:szCs w:val="21"/>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posOffset>2771775</wp:posOffset>
              </wp:positionH>
              <wp:positionV relativeFrom="paragraph">
                <wp:posOffset>0</wp:posOffset>
              </wp:positionV>
              <wp:extent cx="206375" cy="10795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06375" cy="107950"/>
                      </a:xfrm>
                      <a:prstGeom prst="rect">
                        <a:avLst/>
                      </a:prstGeom>
                      <a:noFill/>
                      <a:ln>
                        <a:noFill/>
                      </a:ln>
                    </wps:spPr>
                    <wps:txbx>
                      <w:txbxContent>
                        <w:p>
                          <w:pPr>
                            <w:pStyle w:val="14"/>
                            <w:rPr>
                              <w:rFonts w:hint="default" w:eastAsia="宋体"/>
                              <w:lang w:val="en-US" w:eastAsia="zh-CN"/>
                            </w:rPr>
                          </w:pPr>
                        </w:p>
                      </w:txbxContent>
                    </wps:txbx>
                    <wps:bodyPr lIns="0" tIns="0" rIns="0" bIns="0" upright="0"/>
                  </wps:wsp>
                </a:graphicData>
              </a:graphic>
            </wp:anchor>
          </w:drawing>
        </mc:Choice>
        <mc:Fallback>
          <w:pict>
            <v:shape id="_x0000_s1026" o:spid="_x0000_s1026" o:spt="202" type="#_x0000_t202" style="position:absolute;left:0pt;margin-left:218.25pt;margin-top:0pt;height:8.5pt;width:16.25pt;mso-position-horizontal-relative:margin;z-index:251672576;mso-width-relative:page;mso-height-relative:page;" filled="f" stroked="f" coordsize="21600,21600" o:gfxdata="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o+N7TWAAAABwEAAA8AAAAAAAAAAQAgAAAAIgAAAGRycy9kb3ducmV2LnhtbFBLAQIU&#10;ABQAAAAIAIdO4kBERLdKvAEAAHMDAAAOAAAAAAAAAAEAIAAAACUBAABkcnMvZTJvRG9jLnhtbFBL&#10;BQYAAAAABgAGAFkBAABTBQAAAAA=&#10;">
              <v:fill on="f" focussize="0,0"/>
              <v:stroke on="f"/>
              <v:imagedata o:title=""/>
              <o:lock v:ext="edit" aspectratio="f"/>
              <v:textbox inset="0mm,0mm,0mm,0mm">
                <w:txbxContent>
                  <w:p>
                    <w:pPr>
                      <w:pStyle w:val="14"/>
                      <w:rPr>
                        <w:rFonts w:hint="default" w:eastAsia="宋体"/>
                        <w:lang w:val="en-US" w:eastAsia="zh-CN"/>
                      </w:rPr>
                    </w:pPr>
                  </w:p>
                </w:txbxContent>
              </v:textbox>
            </v:shape>
          </w:pict>
        </mc:Fallback>
      </mc:AlternateContent>
    </w:r>
    <w:r>
      <w:rPr>
        <w:rFonts w:hint="eastAsia" w:ascii="Times New Roman" w:hAnsi="Times New Roman" w:cs="Times New Roman"/>
        <w:sz w:val="18"/>
        <w:szCs w:val="21"/>
        <w:lang w:val="en-US" w:eastAsia="zh-CN"/>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50"/>
        <w:tab w:val="clear" w:pos="4153"/>
      </w:tabs>
      <w:rPr>
        <w:rFonts w:hint="default"/>
        <w:sz w:val="28"/>
        <w:szCs w:val="28"/>
        <w:lang w:val="en-US"/>
      </w:rPr>
    </w:pPr>
    <w:r>
      <w:rPr>
        <w:sz w:val="2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4"/>
                    </w:pP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4"/>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left" w:pos="5115"/>
      </w:tabs>
      <w:jc w:val="left"/>
      <w:rPr>
        <w:rFonts w:hint="eastAsia"/>
      </w:rPr>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3"/>
      <w:numFmt w:val="decimal"/>
      <w:suff w:val="nothing"/>
      <w:lvlText w:val="%1、"/>
      <w:lvlJc w:val="left"/>
    </w:lvl>
  </w:abstractNum>
  <w:abstractNum w:abstractNumId="1">
    <w:nsid w:val="55C46416"/>
    <w:multiLevelType w:val="singleLevel"/>
    <w:tmpl w:val="55C4641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ZjhkNjNjOTNjNzJmZDgyZjI1MjY2MzVlODIwM2MifQ=="/>
  </w:docVars>
  <w:rsids>
    <w:rsidRoot w:val="00000000"/>
    <w:rsid w:val="01D703C9"/>
    <w:rsid w:val="02361F24"/>
    <w:rsid w:val="024617F2"/>
    <w:rsid w:val="03824AAC"/>
    <w:rsid w:val="046D1A55"/>
    <w:rsid w:val="05376C79"/>
    <w:rsid w:val="07D01B5E"/>
    <w:rsid w:val="095B41B1"/>
    <w:rsid w:val="0B381EF4"/>
    <w:rsid w:val="0C9F66CF"/>
    <w:rsid w:val="0D412964"/>
    <w:rsid w:val="0E096DB5"/>
    <w:rsid w:val="0EEC3251"/>
    <w:rsid w:val="0F654E5A"/>
    <w:rsid w:val="118A0FD0"/>
    <w:rsid w:val="11D152B4"/>
    <w:rsid w:val="13381C9B"/>
    <w:rsid w:val="13F85AEA"/>
    <w:rsid w:val="14C143B7"/>
    <w:rsid w:val="157D50D3"/>
    <w:rsid w:val="15A703A2"/>
    <w:rsid w:val="15C93CE4"/>
    <w:rsid w:val="15F46D25"/>
    <w:rsid w:val="16E02C95"/>
    <w:rsid w:val="16E1529C"/>
    <w:rsid w:val="18184A14"/>
    <w:rsid w:val="1A423071"/>
    <w:rsid w:val="1A9A7EAF"/>
    <w:rsid w:val="1CF3211F"/>
    <w:rsid w:val="213F3B84"/>
    <w:rsid w:val="215B76CE"/>
    <w:rsid w:val="219D08AB"/>
    <w:rsid w:val="22756956"/>
    <w:rsid w:val="249275B8"/>
    <w:rsid w:val="265A6D6B"/>
    <w:rsid w:val="26DB6364"/>
    <w:rsid w:val="275A1718"/>
    <w:rsid w:val="283F060D"/>
    <w:rsid w:val="288F7729"/>
    <w:rsid w:val="29FD638B"/>
    <w:rsid w:val="2B9D0678"/>
    <w:rsid w:val="2C7E7C57"/>
    <w:rsid w:val="2EFF6060"/>
    <w:rsid w:val="2F810DC1"/>
    <w:rsid w:val="2FDD2EE6"/>
    <w:rsid w:val="2FEA745F"/>
    <w:rsid w:val="3162134F"/>
    <w:rsid w:val="31C30307"/>
    <w:rsid w:val="335214F5"/>
    <w:rsid w:val="34175F57"/>
    <w:rsid w:val="37385A88"/>
    <w:rsid w:val="3A2364E8"/>
    <w:rsid w:val="3AA052CA"/>
    <w:rsid w:val="3BF375EE"/>
    <w:rsid w:val="3BFF2436"/>
    <w:rsid w:val="3CFA3AE8"/>
    <w:rsid w:val="3DA86736"/>
    <w:rsid w:val="3E893E9A"/>
    <w:rsid w:val="3F2A21EC"/>
    <w:rsid w:val="3FFA7F7A"/>
    <w:rsid w:val="4004626D"/>
    <w:rsid w:val="404519C0"/>
    <w:rsid w:val="424B73CD"/>
    <w:rsid w:val="429A07C3"/>
    <w:rsid w:val="439725E3"/>
    <w:rsid w:val="463E32CB"/>
    <w:rsid w:val="489A6CE7"/>
    <w:rsid w:val="4B2D572E"/>
    <w:rsid w:val="4E067654"/>
    <w:rsid w:val="4FD317B8"/>
    <w:rsid w:val="50586F48"/>
    <w:rsid w:val="521E31BF"/>
    <w:rsid w:val="53F32EF9"/>
    <w:rsid w:val="550D12C8"/>
    <w:rsid w:val="55652EB2"/>
    <w:rsid w:val="55D22C23"/>
    <w:rsid w:val="561641AD"/>
    <w:rsid w:val="58D06183"/>
    <w:rsid w:val="58FB01AB"/>
    <w:rsid w:val="5A755946"/>
    <w:rsid w:val="5B2A2BD4"/>
    <w:rsid w:val="5C125416"/>
    <w:rsid w:val="5D7A1C84"/>
    <w:rsid w:val="5DCE75AC"/>
    <w:rsid w:val="5E0963CE"/>
    <w:rsid w:val="5FA665A1"/>
    <w:rsid w:val="606B4C4C"/>
    <w:rsid w:val="60E7040B"/>
    <w:rsid w:val="61E67129"/>
    <w:rsid w:val="626C5880"/>
    <w:rsid w:val="63A00920"/>
    <w:rsid w:val="63AD43A2"/>
    <w:rsid w:val="65235E30"/>
    <w:rsid w:val="66F71694"/>
    <w:rsid w:val="673D77EB"/>
    <w:rsid w:val="692C7B17"/>
    <w:rsid w:val="696F11AF"/>
    <w:rsid w:val="6A5C267E"/>
    <w:rsid w:val="6B410998"/>
    <w:rsid w:val="6DC450CA"/>
    <w:rsid w:val="72414DB8"/>
    <w:rsid w:val="750530EF"/>
    <w:rsid w:val="75137DDD"/>
    <w:rsid w:val="751F373A"/>
    <w:rsid w:val="75B23A9A"/>
    <w:rsid w:val="76540641"/>
    <w:rsid w:val="76686AC8"/>
    <w:rsid w:val="77453DE6"/>
    <w:rsid w:val="782A3DBC"/>
    <w:rsid w:val="784339D8"/>
    <w:rsid w:val="784D6EE2"/>
    <w:rsid w:val="78881828"/>
    <w:rsid w:val="7AC83418"/>
    <w:rsid w:val="7BA21EBB"/>
    <w:rsid w:val="7BAF5956"/>
    <w:rsid w:val="7CE73678"/>
    <w:rsid w:val="7CED53B8"/>
    <w:rsid w:val="7DC45F01"/>
    <w:rsid w:val="7E8104AE"/>
    <w:rsid w:val="7F89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qFormat/>
    <w:uiPriority w:val="99"/>
    <w:pPr>
      <w:keepNext/>
      <w:keepLines/>
      <w:spacing w:line="360" w:lineRule="auto"/>
      <w:outlineLvl w:val="2"/>
    </w:pPr>
    <w:rPr>
      <w:b/>
      <w:bCs/>
      <w:kern w:val="0"/>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列出段落1"/>
    <w:basedOn w:val="1"/>
    <w:autoRedefine/>
    <w:qFormat/>
    <w:uiPriority w:val="34"/>
    <w:pPr>
      <w:ind w:firstLine="420" w:firstLineChars="200"/>
    </w:pPr>
  </w:style>
  <w:style w:type="paragraph" w:styleId="7">
    <w:name w:val="Normal Indent"/>
    <w:basedOn w:val="1"/>
    <w:unhideWhenUsed/>
    <w:qFormat/>
    <w:uiPriority w:val="99"/>
    <w:pPr>
      <w:ind w:firstLine="420"/>
    </w:pPr>
    <w:rPr>
      <w:rFonts w:ascii="Calibri" w:hAnsi="Calibri"/>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line="440" w:lineRule="atLeast"/>
      <w:ind w:firstLine="200" w:firstLineChars="200"/>
    </w:pPr>
    <w:rPr>
      <w:rFonts w:ascii="Times New Roman" w:hAnsi="Times New Roman"/>
    </w:rPr>
  </w:style>
  <w:style w:type="paragraph" w:styleId="10">
    <w:name w:val="toc 6"/>
    <w:basedOn w:val="1"/>
    <w:next w:val="1"/>
    <w:qFormat/>
    <w:uiPriority w:val="0"/>
    <w:pPr>
      <w:wordWrap w:val="0"/>
      <w:spacing w:before="0" w:line="240" w:lineRule="auto"/>
      <w:ind w:left="1700"/>
      <w:jc w:val="both"/>
    </w:pPr>
    <w:rPr>
      <w:rFonts w:ascii="Times New Roman" w:hAnsi="Times New Roman" w:eastAsia="宋体" w:cs="Times New Roman"/>
      <w:sz w:val="21"/>
    </w:rPr>
  </w:style>
  <w:style w:type="paragraph" w:styleId="11">
    <w:name w:val="Body Text Indent"/>
    <w:basedOn w:val="1"/>
    <w:next w:val="12"/>
    <w:link w:val="33"/>
    <w:unhideWhenUsed/>
    <w:qFormat/>
    <w:uiPriority w:val="99"/>
    <w:pPr>
      <w:spacing w:after="120"/>
      <w:ind w:left="420" w:leftChars="200"/>
    </w:pPr>
  </w:style>
  <w:style w:type="paragraph" w:styleId="12">
    <w:name w:val="envelope return"/>
    <w:basedOn w:val="1"/>
    <w:qFormat/>
    <w:uiPriority w:val="99"/>
    <w:pPr>
      <w:snapToGrid w:val="0"/>
    </w:pPr>
    <w:rPr>
      <w:rFonts w:ascii="Arial" w:hAnsi="Arial" w:cs="Arial"/>
    </w:rPr>
  </w:style>
  <w:style w:type="paragraph" w:styleId="13">
    <w:name w:val="Plain Text"/>
    <w:basedOn w:val="1"/>
    <w:qFormat/>
    <w:uiPriority w:val="99"/>
    <w:rPr>
      <w:rFonts w:ascii="宋体" w:hAnsi="Courier New"/>
      <w:szCs w:val="21"/>
    </w:rPr>
  </w:style>
  <w:style w:type="paragraph" w:styleId="14">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toc 1"/>
    <w:basedOn w:val="1"/>
    <w:next w:val="1"/>
    <w:qFormat/>
    <w:uiPriority w:val="39"/>
  </w:style>
  <w:style w:type="paragraph" w:styleId="17">
    <w:name w:val="Body Text 2"/>
    <w:basedOn w:val="1"/>
    <w:next w:val="9"/>
    <w:qFormat/>
    <w:uiPriority w:val="99"/>
    <w:pPr>
      <w:spacing w:after="120" w:line="480" w:lineRule="auto"/>
    </w:pPr>
    <w:rPr>
      <w:rFonts w:ascii="Times New Roman" w:hAnsi="Times New Roman"/>
      <w:kern w:val="0"/>
      <w:sz w:val="24"/>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Arial" w:hAnsi="Arial" w:cs="Arial"/>
      <w:b/>
      <w:bCs/>
      <w:sz w:val="32"/>
      <w:szCs w:val="32"/>
    </w:rPr>
  </w:style>
  <w:style w:type="paragraph" w:styleId="20">
    <w:name w:val="Body Text First Indent"/>
    <w:basedOn w:val="9"/>
    <w:next w:val="21"/>
    <w:qFormat/>
    <w:uiPriority w:val="0"/>
    <w:pPr>
      <w:ind w:firstLine="420" w:firstLineChars="100"/>
    </w:pPr>
  </w:style>
  <w:style w:type="paragraph" w:styleId="21">
    <w:name w:val="Body Text First Indent 2"/>
    <w:basedOn w:val="11"/>
    <w:next w:val="1"/>
    <w:qFormat/>
    <w:uiPriority w:val="0"/>
    <w:pPr>
      <w:ind w:firstLine="420" w:firstLineChars="200"/>
    </w:pPr>
    <w:rPr>
      <w:sz w:val="21"/>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5">
    <w:name w:val="无间隔1"/>
    <w:basedOn w:val="1"/>
    <w:qFormat/>
    <w:uiPriority w:val="0"/>
    <w:pPr>
      <w:spacing w:line="400" w:lineRule="exact"/>
    </w:pPr>
    <w:rPr>
      <w:sz w:val="24"/>
    </w:rPr>
  </w:style>
  <w:style w:type="paragraph" w:customStyle="1" w:styleId="26">
    <w:name w:val="_Style 8"/>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7">
    <w:name w:val="xl41"/>
    <w:basedOn w:val="1"/>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paragraph" w:customStyle="1" w:styleId="2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标题 3_0"/>
    <w:basedOn w:val="29"/>
    <w:next w:val="29"/>
    <w:qFormat/>
    <w:uiPriority w:val="0"/>
    <w:pPr>
      <w:keepNext/>
      <w:keepLines/>
      <w:spacing w:before="260" w:beforeLines="0" w:after="260" w:afterLines="0" w:line="416" w:lineRule="auto"/>
      <w:outlineLvl w:val="2"/>
    </w:pPr>
    <w:rPr>
      <w:b/>
      <w:bCs/>
      <w:sz w:val="32"/>
      <w:szCs w:val="32"/>
    </w:rPr>
  </w:style>
  <w:style w:type="paragraph" w:customStyle="1" w:styleId="31">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 w:type="paragraph" w:styleId="32">
    <w:name w:val="List Paragraph"/>
    <w:basedOn w:val="1"/>
    <w:qFormat/>
    <w:uiPriority w:val="99"/>
    <w:pPr>
      <w:ind w:firstLine="420" w:firstLineChars="200"/>
    </w:pPr>
  </w:style>
  <w:style w:type="character" w:customStyle="1" w:styleId="33">
    <w:name w:val="正文文本缩进 Char"/>
    <w:link w:val="1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15800</Words>
  <Characters>17796</Characters>
  <Lines>0</Lines>
  <Paragraphs>0</Paragraphs>
  <TotalTime>18</TotalTime>
  <ScaleCrop>false</ScaleCrop>
  <LinksUpToDate>false</LinksUpToDate>
  <CharactersWithSpaces>20840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2023-03-14T08:48:00Z</dcterms:created>
  <dc:creator>Administrator</dc:creator>
  <cp:lastModifiedBy>流年</cp:lastModifiedBy>
  <cp:lastPrinted>2023-12-04T08:45:00Z</cp:lastPrinted>
  <dcterms:modified xsi:type="dcterms:W3CDTF">2024-05-08T02:16:56Z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0A0349FB0B63407CB32FF5BD52E6203B_13</vt:lpwstr>
  </property>
</Properties>
</file>