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ind w:firstLine="643" w:firstLineChars="200"/>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 xml:space="preserve">2024年温县残疾人联合会康复设备采购项目 </w:t>
      </w:r>
    </w:p>
    <w:p>
      <w:pPr>
        <w:spacing w:line="440" w:lineRule="exact"/>
        <w:ind w:firstLine="643" w:firstLineChars="2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竞争性磋商公告</w:t>
      </w:r>
    </w:p>
    <w:p>
      <w:pPr>
        <w:spacing w:line="44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项目概况:</w:t>
      </w:r>
    </w:p>
    <w:p>
      <w:pPr>
        <w:keepNext w:val="0"/>
        <w:keepLines w:val="0"/>
        <w:pageBreakBefore w:val="0"/>
        <w:kinsoku/>
        <w:wordWrap/>
        <w:overflowPunct/>
        <w:topLinePunct w:val="0"/>
        <w:autoSpaceDE/>
        <w:autoSpaceDN/>
        <w:bidi w:val="0"/>
        <w:adjustRightInd/>
        <w:spacing w:line="360" w:lineRule="exact"/>
        <w:ind w:left="0" w:right="0" w:firstLine="420" w:firstLineChars="200"/>
        <w:jc w:val="both"/>
        <w:textAlignment w:val="auto"/>
        <w:outlineLvl w:val="9"/>
        <w:rPr>
          <w:rFonts w:hint="eastAsia" w:ascii="宋体" w:hAnsi="宋体" w:eastAsia="宋体" w:cs="宋体"/>
          <w:b w:val="0"/>
          <w:bCs/>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 xml:space="preserve">2024年温县残疾人联合会康复设备采购项目 </w:t>
      </w:r>
      <w:r>
        <w:rPr>
          <w:rFonts w:hint="eastAsia" w:ascii="宋体" w:hAnsi="宋体" w:eastAsia="宋体" w:cs="宋体"/>
          <w:b w:val="0"/>
          <w:bCs/>
          <w:color w:val="auto"/>
          <w:kern w:val="2"/>
          <w:sz w:val="21"/>
          <w:szCs w:val="21"/>
          <w:highlight w:val="none"/>
          <w:lang w:val="en-US" w:eastAsia="zh-CN" w:bidi="ar-SA"/>
        </w:rPr>
        <w:t>的潜在投标人应在焦作市公共资源交易中心网站获取招标文件，并于</w:t>
      </w:r>
      <w:r>
        <w:rPr>
          <w:rFonts w:hint="eastAsia" w:ascii="宋体" w:hAnsi="宋体" w:eastAsia="宋体" w:cs="宋体"/>
          <w:b w:val="0"/>
          <w:bCs/>
          <w:color w:val="auto"/>
          <w:kern w:val="2"/>
          <w:sz w:val="21"/>
          <w:szCs w:val="21"/>
          <w:highlight w:val="none"/>
          <w:u w:val="single"/>
          <w:lang w:val="en-US" w:eastAsia="zh-CN" w:bidi="ar-SA"/>
        </w:rPr>
        <w:t>2024年</w:t>
      </w:r>
      <w:r>
        <w:rPr>
          <w:rFonts w:hint="eastAsia" w:ascii="宋体" w:hAnsi="宋体" w:cs="宋体"/>
          <w:b w:val="0"/>
          <w:bCs/>
          <w:color w:val="auto"/>
          <w:kern w:val="2"/>
          <w:sz w:val="21"/>
          <w:szCs w:val="21"/>
          <w:highlight w:val="none"/>
          <w:u w:val="single"/>
          <w:lang w:val="en-US" w:eastAsia="zh-CN" w:bidi="ar-SA"/>
        </w:rPr>
        <w:t>06</w:t>
      </w:r>
      <w:r>
        <w:rPr>
          <w:rFonts w:hint="eastAsia" w:ascii="宋体" w:hAnsi="宋体" w:eastAsia="宋体" w:cs="宋体"/>
          <w:b w:val="0"/>
          <w:bCs/>
          <w:color w:val="auto"/>
          <w:kern w:val="2"/>
          <w:sz w:val="21"/>
          <w:szCs w:val="21"/>
          <w:highlight w:val="none"/>
          <w:u w:val="single"/>
          <w:lang w:val="en-US" w:eastAsia="zh-CN" w:bidi="ar-SA"/>
        </w:rPr>
        <w:t>月</w:t>
      </w:r>
      <w:r>
        <w:rPr>
          <w:rFonts w:hint="eastAsia" w:ascii="宋体" w:hAnsi="宋体" w:cs="宋体"/>
          <w:b w:val="0"/>
          <w:bCs/>
          <w:color w:val="auto"/>
          <w:kern w:val="2"/>
          <w:sz w:val="21"/>
          <w:szCs w:val="21"/>
          <w:highlight w:val="none"/>
          <w:u w:val="single"/>
          <w:lang w:val="en-US" w:eastAsia="zh-CN" w:bidi="ar-SA"/>
        </w:rPr>
        <w:t>21</w:t>
      </w:r>
      <w:r>
        <w:rPr>
          <w:rFonts w:hint="eastAsia" w:ascii="宋体" w:hAnsi="宋体" w:eastAsia="宋体" w:cs="宋体"/>
          <w:b w:val="0"/>
          <w:bCs/>
          <w:color w:val="auto"/>
          <w:kern w:val="2"/>
          <w:sz w:val="21"/>
          <w:szCs w:val="21"/>
          <w:highlight w:val="none"/>
          <w:u w:val="single"/>
          <w:lang w:val="en-US" w:eastAsia="zh-CN" w:bidi="ar-SA"/>
        </w:rPr>
        <w:t>日09时00分（北京时间）</w:t>
      </w:r>
      <w:r>
        <w:rPr>
          <w:rFonts w:hint="eastAsia" w:ascii="宋体" w:hAnsi="宋体" w:eastAsia="宋体" w:cs="宋体"/>
          <w:b w:val="0"/>
          <w:bCs/>
          <w:color w:val="auto"/>
          <w:kern w:val="2"/>
          <w:sz w:val="21"/>
          <w:szCs w:val="21"/>
          <w:highlight w:val="none"/>
          <w:lang w:val="en-US" w:eastAsia="zh-CN" w:bidi="ar-SA"/>
        </w:rPr>
        <w:t>前递交响应文件。</w:t>
      </w:r>
    </w:p>
    <w:p>
      <w:pPr>
        <w:spacing w:line="44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一、项目基本情况:</w:t>
      </w:r>
    </w:p>
    <w:p>
      <w:pPr>
        <w:pStyle w:val="2"/>
        <w:spacing w:before="189" w:line="22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1.项目编号：</w:t>
      </w:r>
      <w:r>
        <w:rPr>
          <w:rFonts w:hint="eastAsia" w:ascii="宋体" w:hAnsi="宋体" w:eastAsia="宋体" w:cs="宋体"/>
          <w:spacing w:val="-1"/>
          <w:sz w:val="21"/>
          <w:szCs w:val="21"/>
          <w:lang w:eastAsia="zh-CN"/>
        </w:rPr>
        <w:t>温财磋商采购-2024-</w:t>
      </w:r>
      <w:r>
        <w:rPr>
          <w:rFonts w:hint="eastAsia" w:ascii="宋体" w:hAnsi="宋体" w:eastAsia="宋体" w:cs="宋体"/>
          <w:spacing w:val="-1"/>
          <w:sz w:val="21"/>
          <w:szCs w:val="21"/>
          <w:lang w:val="en-US" w:eastAsia="zh-CN"/>
        </w:rPr>
        <w:t xml:space="preserve"> </w:t>
      </w:r>
      <w:r>
        <w:rPr>
          <w:rFonts w:hint="eastAsia" w:ascii="宋体" w:hAnsi="宋体" w:cs="宋体"/>
          <w:spacing w:val="-1"/>
          <w:sz w:val="21"/>
          <w:szCs w:val="21"/>
          <w:lang w:val="en-US" w:eastAsia="zh-CN"/>
        </w:rPr>
        <w:t>26</w:t>
      </w:r>
      <w:r>
        <w:rPr>
          <w:rFonts w:hint="eastAsia" w:ascii="宋体" w:hAnsi="宋体" w:eastAsia="宋体" w:cs="宋体"/>
          <w:spacing w:val="-1"/>
          <w:sz w:val="21"/>
          <w:szCs w:val="21"/>
          <w:lang w:val="en-US" w:eastAsia="zh-CN"/>
        </w:rPr>
        <w:t>号</w:t>
      </w:r>
    </w:p>
    <w:p>
      <w:pPr>
        <w:spacing w:line="440" w:lineRule="exact"/>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cs="宋体"/>
          <w:color w:val="auto"/>
          <w:szCs w:val="21"/>
          <w:highlight w:val="none"/>
        </w:rPr>
        <w:t>2.项目名称：</w:t>
      </w:r>
      <w:r>
        <w:rPr>
          <w:rFonts w:hint="eastAsia" w:ascii="宋体" w:hAnsi="宋体" w:cs="宋体"/>
          <w:b w:val="0"/>
          <w:bCs/>
          <w:color w:val="auto"/>
          <w:kern w:val="2"/>
          <w:sz w:val="21"/>
          <w:szCs w:val="21"/>
          <w:highlight w:val="none"/>
          <w:lang w:val="en-US" w:eastAsia="zh-CN" w:bidi="ar-SA"/>
        </w:rPr>
        <w:t xml:space="preserve">2024年温县残疾人联合会康复设备采购项目 </w:t>
      </w:r>
    </w:p>
    <w:p>
      <w:pPr>
        <w:spacing w:line="440" w:lineRule="exact"/>
        <w:ind w:firstLine="420" w:firstLineChars="200"/>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3.采购方式：竞争性磋商</w:t>
      </w:r>
    </w:p>
    <w:p>
      <w:pPr>
        <w:spacing w:line="440" w:lineRule="exact"/>
        <w:ind w:firstLine="420" w:firstLineChars="200"/>
        <w:rPr>
          <w:rFonts w:hint="eastAsia" w:ascii="宋体" w:hAnsi="宋体" w:cs="宋体"/>
          <w:szCs w:val="21"/>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.预算金额：</w:t>
      </w:r>
      <w:r>
        <w:rPr>
          <w:rFonts w:hint="eastAsia" w:ascii="宋体" w:hAnsi="宋体" w:cs="宋体"/>
          <w:szCs w:val="21"/>
          <w:lang w:val="en-US" w:eastAsia="zh-CN"/>
        </w:rPr>
        <w:t>489000.00</w:t>
      </w:r>
      <w:r>
        <w:rPr>
          <w:rFonts w:hint="eastAsia" w:ascii="宋体" w:hAnsi="宋体" w:cs="宋体"/>
          <w:szCs w:val="21"/>
        </w:rPr>
        <w:t>元</w:t>
      </w:r>
    </w:p>
    <w:p>
      <w:pPr>
        <w:spacing w:line="440" w:lineRule="exact"/>
        <w:ind w:firstLine="630" w:firstLineChars="300"/>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lang w:val="en-US" w:eastAsia="zh-CN"/>
        </w:rPr>
        <w:t>最高限价：</w:t>
      </w:r>
      <w:r>
        <w:rPr>
          <w:rFonts w:hint="eastAsia" w:ascii="宋体" w:hAnsi="宋体" w:cs="宋体"/>
          <w:szCs w:val="21"/>
          <w:lang w:val="en-US" w:eastAsia="zh-CN"/>
        </w:rPr>
        <w:t>489000</w:t>
      </w:r>
      <w:r>
        <w:rPr>
          <w:rFonts w:hint="eastAsia" w:asciiTheme="minorEastAsia" w:hAnsiTheme="minorEastAsia" w:eastAsiaTheme="minorEastAsia" w:cstheme="minorEastAsia"/>
          <w:b w:val="0"/>
          <w:bCs/>
          <w:sz w:val="21"/>
          <w:szCs w:val="21"/>
          <w:lang w:val="en-US" w:eastAsia="zh-CN"/>
        </w:rPr>
        <w:t>元</w:t>
      </w:r>
    </w:p>
    <w:tbl>
      <w:tblPr>
        <w:tblStyle w:val="5"/>
        <w:tblW w:w="8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560"/>
        <w:gridCol w:w="2865"/>
        <w:gridCol w:w="1425"/>
        <w:gridCol w:w="1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noWrap w:val="0"/>
            <w:vAlign w:val="center"/>
          </w:tcPr>
          <w:p>
            <w:pPr>
              <w:widowControl/>
              <w:spacing w:line="560" w:lineRule="exact"/>
              <w:jc w:val="center"/>
              <w:rPr>
                <w:rFonts w:hint="eastAsia" w:ascii="宋体" w:hAnsi="宋体" w:cs="宋体"/>
                <w:szCs w:val="21"/>
              </w:rPr>
            </w:pPr>
            <w:r>
              <w:rPr>
                <w:rFonts w:hint="eastAsia" w:ascii="宋体" w:hAnsi="宋体" w:cs="宋体"/>
                <w:kern w:val="0"/>
                <w:szCs w:val="21"/>
                <w:lang w:bidi="ar"/>
              </w:rPr>
              <w:t>序号</w:t>
            </w:r>
          </w:p>
        </w:tc>
        <w:tc>
          <w:tcPr>
            <w:tcW w:w="1560" w:type="dxa"/>
            <w:noWrap w:val="0"/>
            <w:vAlign w:val="center"/>
          </w:tcPr>
          <w:p>
            <w:pPr>
              <w:widowControl/>
              <w:spacing w:line="560" w:lineRule="exact"/>
              <w:jc w:val="center"/>
              <w:rPr>
                <w:rFonts w:hint="eastAsia" w:ascii="宋体" w:hAnsi="宋体" w:cs="宋体"/>
                <w:szCs w:val="21"/>
              </w:rPr>
            </w:pPr>
            <w:r>
              <w:rPr>
                <w:rFonts w:hint="eastAsia" w:ascii="宋体" w:hAnsi="宋体" w:cs="宋体"/>
                <w:kern w:val="0"/>
                <w:szCs w:val="21"/>
                <w:lang w:bidi="ar"/>
              </w:rPr>
              <w:t>包号</w:t>
            </w:r>
          </w:p>
        </w:tc>
        <w:tc>
          <w:tcPr>
            <w:tcW w:w="2865" w:type="dxa"/>
            <w:noWrap w:val="0"/>
            <w:vAlign w:val="center"/>
          </w:tcPr>
          <w:p>
            <w:pPr>
              <w:widowControl/>
              <w:spacing w:line="560" w:lineRule="exact"/>
              <w:jc w:val="center"/>
              <w:rPr>
                <w:rFonts w:hint="eastAsia" w:ascii="宋体" w:hAnsi="宋体" w:cs="宋体"/>
                <w:szCs w:val="21"/>
              </w:rPr>
            </w:pPr>
            <w:r>
              <w:rPr>
                <w:rFonts w:hint="eastAsia" w:ascii="宋体" w:hAnsi="宋体" w:cs="宋体"/>
                <w:kern w:val="0"/>
                <w:szCs w:val="21"/>
                <w:lang w:bidi="ar"/>
              </w:rPr>
              <w:t>包名称</w:t>
            </w:r>
          </w:p>
        </w:tc>
        <w:tc>
          <w:tcPr>
            <w:tcW w:w="1425" w:type="dxa"/>
            <w:noWrap w:val="0"/>
            <w:vAlign w:val="center"/>
          </w:tcPr>
          <w:p>
            <w:pPr>
              <w:widowControl/>
              <w:spacing w:line="560" w:lineRule="exact"/>
              <w:jc w:val="center"/>
              <w:rPr>
                <w:rFonts w:hint="eastAsia" w:ascii="宋体" w:hAnsi="宋体" w:cs="宋体"/>
                <w:szCs w:val="21"/>
              </w:rPr>
            </w:pPr>
            <w:r>
              <w:rPr>
                <w:rFonts w:hint="eastAsia" w:ascii="宋体" w:hAnsi="宋体" w:cs="宋体"/>
                <w:kern w:val="0"/>
                <w:szCs w:val="21"/>
                <w:lang w:bidi="ar"/>
              </w:rPr>
              <w:t>包预算（元）</w:t>
            </w:r>
          </w:p>
        </w:tc>
        <w:tc>
          <w:tcPr>
            <w:tcW w:w="1810" w:type="dxa"/>
            <w:noWrap w:val="0"/>
            <w:vAlign w:val="center"/>
          </w:tcPr>
          <w:p>
            <w:pPr>
              <w:widowControl/>
              <w:spacing w:line="560" w:lineRule="exact"/>
              <w:jc w:val="center"/>
              <w:rPr>
                <w:rFonts w:hint="eastAsia" w:ascii="宋体" w:hAnsi="宋体" w:cs="宋体"/>
                <w:szCs w:val="21"/>
              </w:rPr>
            </w:pPr>
            <w:r>
              <w:rPr>
                <w:rFonts w:hint="eastAsia" w:ascii="宋体" w:hAnsi="宋体" w:cs="宋体"/>
                <w:kern w:val="0"/>
                <w:szCs w:val="21"/>
                <w:lang w:bidi="ar"/>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747" w:type="dxa"/>
            <w:noWrap w:val="0"/>
            <w:vAlign w:val="center"/>
          </w:tcPr>
          <w:p>
            <w:pPr>
              <w:widowControl/>
              <w:jc w:val="center"/>
              <w:rPr>
                <w:rFonts w:hint="eastAsia" w:ascii="宋体" w:hAnsi="宋体" w:cs="宋体"/>
                <w:szCs w:val="21"/>
              </w:rPr>
            </w:pPr>
            <w:r>
              <w:rPr>
                <w:rFonts w:hint="eastAsia" w:ascii="宋体" w:hAnsi="宋体" w:cs="宋体"/>
                <w:szCs w:val="21"/>
              </w:rPr>
              <w:t>1</w:t>
            </w:r>
          </w:p>
        </w:tc>
        <w:tc>
          <w:tcPr>
            <w:tcW w:w="1560" w:type="dxa"/>
            <w:noWrap w:val="0"/>
            <w:vAlign w:val="center"/>
          </w:tcPr>
          <w:p>
            <w:pPr>
              <w:widowControl/>
              <w:jc w:val="center"/>
              <w:rPr>
                <w:rFonts w:hint="default" w:ascii="宋体" w:hAnsi="宋体" w:eastAsia="宋体" w:cs="宋体"/>
                <w:szCs w:val="21"/>
                <w:lang w:val="en-US" w:eastAsia="zh-CN"/>
              </w:rPr>
            </w:pPr>
            <w:r>
              <w:rPr>
                <w:rFonts w:hint="eastAsia" w:ascii="宋体" w:hAnsi="宋体" w:cs="宋体"/>
                <w:szCs w:val="21"/>
                <w:lang w:val="en-US" w:eastAsia="zh-CN"/>
              </w:rPr>
              <w:t xml:space="preserve">温交易【2024】     62号 - 1   </w:t>
            </w:r>
          </w:p>
        </w:tc>
        <w:tc>
          <w:tcPr>
            <w:tcW w:w="2865"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cs="宋体"/>
                <w:szCs w:val="21"/>
              </w:rPr>
            </w:pPr>
            <w:r>
              <w:rPr>
                <w:rFonts w:hint="eastAsia" w:ascii="宋体" w:hAnsi="宋体" w:cs="宋体"/>
                <w:b w:val="0"/>
                <w:bCs/>
                <w:color w:val="auto"/>
                <w:kern w:val="2"/>
                <w:sz w:val="21"/>
                <w:szCs w:val="21"/>
                <w:highlight w:val="none"/>
                <w:lang w:val="en-US" w:eastAsia="zh-CN" w:bidi="ar-SA"/>
              </w:rPr>
              <w:t xml:space="preserve">2024年温县残疾人联合会康复设备采购项目 </w:t>
            </w:r>
          </w:p>
        </w:tc>
        <w:tc>
          <w:tcPr>
            <w:tcW w:w="1425" w:type="dxa"/>
            <w:noWrap w:val="0"/>
            <w:vAlign w:val="center"/>
          </w:tcPr>
          <w:p>
            <w:pPr>
              <w:widowControl/>
              <w:jc w:val="center"/>
              <w:rPr>
                <w:rFonts w:hint="default" w:ascii="宋体" w:hAnsi="宋体" w:eastAsia="宋体" w:cs="宋体"/>
                <w:szCs w:val="21"/>
                <w:lang w:val="en-US" w:eastAsia="zh-CN"/>
              </w:rPr>
            </w:pPr>
            <w:r>
              <w:rPr>
                <w:rFonts w:hint="eastAsia" w:ascii="宋体" w:hAnsi="宋体" w:cs="宋体"/>
                <w:szCs w:val="21"/>
                <w:lang w:val="en-US" w:eastAsia="zh-CN"/>
              </w:rPr>
              <w:t>489000</w:t>
            </w:r>
          </w:p>
        </w:tc>
        <w:tc>
          <w:tcPr>
            <w:tcW w:w="1810" w:type="dxa"/>
            <w:noWrap w:val="0"/>
            <w:vAlign w:val="center"/>
          </w:tcPr>
          <w:p>
            <w:pPr>
              <w:widowControl/>
              <w:jc w:val="center"/>
              <w:rPr>
                <w:rFonts w:hint="default" w:ascii="宋体" w:hAnsi="宋体" w:cs="宋体"/>
                <w:szCs w:val="21"/>
                <w:lang w:val="en-US"/>
              </w:rPr>
            </w:pPr>
            <w:r>
              <w:rPr>
                <w:rFonts w:hint="eastAsia" w:ascii="宋体" w:hAnsi="宋体" w:cs="宋体"/>
                <w:szCs w:val="21"/>
                <w:lang w:val="en-US" w:eastAsia="zh-CN"/>
              </w:rPr>
              <w:t>489000</w:t>
            </w:r>
          </w:p>
        </w:tc>
      </w:tr>
    </w:tbl>
    <w:p>
      <w:pPr>
        <w:keepNext w:val="0"/>
        <w:keepLines w:val="0"/>
        <w:pageBreakBefore w:val="0"/>
        <w:numPr>
          <w:ilvl w:val="0"/>
          <w:numId w:val="0"/>
        </w:numPr>
        <w:kinsoku/>
        <w:wordWrap/>
        <w:overflowPunct/>
        <w:topLinePunct w:val="0"/>
        <w:autoSpaceDE/>
        <w:autoSpaceDN/>
        <w:bidi w:val="0"/>
        <w:adjustRightInd/>
        <w:spacing w:line="340" w:lineRule="exact"/>
        <w:jc w:val="left"/>
        <w:textAlignment w:val="auto"/>
        <w:rPr>
          <w:rFonts w:hint="eastAsia" w:ascii="宋体" w:hAnsi="宋体" w:cs="宋体"/>
          <w:color w:val="auto"/>
          <w:szCs w:val="21"/>
          <w:highlight w:val="none"/>
        </w:rPr>
      </w:pPr>
    </w:p>
    <w:p>
      <w:pPr>
        <w:keepNext w:val="0"/>
        <w:keepLines w:val="0"/>
        <w:pageBreakBefore w:val="0"/>
        <w:numPr>
          <w:ilvl w:val="0"/>
          <w:numId w:val="1"/>
        </w:numPr>
        <w:kinsoku/>
        <w:wordWrap/>
        <w:overflowPunct/>
        <w:topLinePunct w:val="0"/>
        <w:autoSpaceDE/>
        <w:autoSpaceDN/>
        <w:bidi w:val="0"/>
        <w:adjustRightInd/>
        <w:spacing w:line="360" w:lineRule="exact"/>
        <w:ind w:firstLine="440" w:firstLineChars="200"/>
        <w:textAlignment w:val="auto"/>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采购需求：</w:t>
      </w:r>
      <w:r>
        <w:rPr>
          <w:rFonts w:hint="eastAsia" w:ascii="宋体" w:hAnsi="宋体" w:cs="宋体"/>
          <w:color w:val="000000" w:themeColor="text1"/>
          <w:szCs w:val="21"/>
          <w:lang w:eastAsia="zh-CN"/>
          <w14:textFill>
            <w14:solidFill>
              <w14:schemeClr w14:val="tx1"/>
            </w14:solidFill>
          </w14:textFill>
        </w:rPr>
        <w:t>（包括但不限于标的的名称、数量、简要技术需求或服务要求等）</w:t>
      </w:r>
    </w:p>
    <w:p>
      <w:pPr>
        <w:keepNext w:val="0"/>
        <w:keepLines w:val="0"/>
        <w:pageBreakBefore w:val="0"/>
        <w:kinsoku/>
        <w:wordWrap/>
        <w:overflowPunct/>
        <w:topLinePunct w:val="0"/>
        <w:autoSpaceDE/>
        <w:autoSpaceDN/>
        <w:bidi w:val="0"/>
        <w:adjustRightInd/>
        <w:spacing w:line="360" w:lineRule="exact"/>
        <w:ind w:firstLine="440" w:firstLineChars="200"/>
        <w:textAlignment w:val="auto"/>
        <w:outlineLvl w:val="9"/>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5.1采购内容：采购真耳分析仪、隔音室、声级计、视觉强化设备、医用电子血压计等。</w:t>
      </w:r>
      <w:r>
        <w:rPr>
          <w:rFonts w:hint="eastAsia" w:ascii="宋体" w:hAnsi="宋体" w:cs="宋体"/>
          <w:color w:val="000000" w:themeColor="text1"/>
          <w:sz w:val="22"/>
          <w:szCs w:val="22"/>
          <w14:textFill>
            <w14:solidFill>
              <w14:schemeClr w14:val="tx1"/>
            </w14:solidFill>
          </w14:textFill>
        </w:rPr>
        <w:t xml:space="preserve"> </w:t>
      </w:r>
    </w:p>
    <w:p>
      <w:pPr>
        <w:keepNext w:val="0"/>
        <w:keepLines w:val="0"/>
        <w:pageBreakBefore w:val="0"/>
        <w:numPr>
          <w:ilvl w:val="0"/>
          <w:numId w:val="0"/>
        </w:numPr>
        <w:kinsoku/>
        <w:wordWrap/>
        <w:overflowPunct/>
        <w:topLinePunct w:val="0"/>
        <w:autoSpaceDE/>
        <w:autoSpaceDN/>
        <w:bidi w:val="0"/>
        <w:adjustRightInd/>
        <w:spacing w:line="360" w:lineRule="exact"/>
        <w:ind w:firstLine="440" w:firstLineChars="200"/>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r>
        <w:rPr>
          <w:rFonts w:hint="eastAsia" w:ascii="宋体" w:hAnsi="宋体" w:cs="宋体"/>
          <w:color w:val="000000" w:themeColor="text1"/>
          <w:sz w:val="22"/>
          <w:szCs w:val="22"/>
          <w:lang w:val="en-US" w:eastAsia="zh-CN"/>
          <w14:textFill>
            <w14:solidFill>
              <w14:schemeClr w14:val="tx1"/>
            </w14:solidFill>
          </w14:textFill>
        </w:rPr>
        <w:t xml:space="preserve">.2 </w:t>
      </w:r>
      <w:r>
        <w:rPr>
          <w:rFonts w:hint="eastAsia" w:ascii="宋体" w:hAnsi="宋体" w:cs="宋体"/>
          <w:color w:val="000000" w:themeColor="text1"/>
          <w:sz w:val="22"/>
          <w:szCs w:val="22"/>
          <w14:textFill>
            <w14:solidFill>
              <w14:schemeClr w14:val="tx1"/>
            </w14:solidFill>
          </w14:textFill>
        </w:rPr>
        <w:t>质量要</w:t>
      </w:r>
      <w:r>
        <w:rPr>
          <w:rFonts w:hint="eastAsia" w:ascii="宋体" w:hAnsi="宋体" w:eastAsia="宋体" w:cs="宋体"/>
          <w:color w:val="000000" w:themeColor="text1"/>
          <w:sz w:val="22"/>
          <w:szCs w:val="22"/>
          <w:lang w:val="en-US" w:eastAsia="zh-CN"/>
          <w14:textFill>
            <w14:solidFill>
              <w14:schemeClr w14:val="tx1"/>
            </w14:solidFill>
          </w14:textFill>
        </w:rPr>
        <w:t>求：</w:t>
      </w:r>
      <w:r>
        <w:rPr>
          <w:rFonts w:hint="eastAsia" w:ascii="宋体" w:hAnsi="宋体" w:cs="宋体"/>
          <w:color w:val="000000" w:themeColor="text1"/>
          <w:sz w:val="22"/>
          <w:szCs w:val="22"/>
          <w:lang w:val="en-US" w:eastAsia="zh-CN"/>
          <w14:textFill>
            <w14:solidFill>
              <w14:schemeClr w14:val="tx1"/>
            </w14:solidFill>
          </w14:textFill>
        </w:rPr>
        <w:t>符合国家和行业相关规范、标准及规定</w:t>
      </w:r>
    </w:p>
    <w:p>
      <w:pPr>
        <w:keepNext w:val="0"/>
        <w:keepLines w:val="0"/>
        <w:pageBreakBefore w:val="0"/>
        <w:kinsoku/>
        <w:wordWrap/>
        <w:overflowPunct/>
        <w:topLinePunct w:val="0"/>
        <w:autoSpaceDE/>
        <w:autoSpaceDN/>
        <w:bidi w:val="0"/>
        <w:adjustRightInd/>
        <w:spacing w:line="360" w:lineRule="exact"/>
        <w:ind w:firstLine="440" w:firstLineChars="200"/>
        <w:textAlignment w:val="auto"/>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6、合同履行期限：</w:t>
      </w:r>
      <w:r>
        <w:rPr>
          <w:rFonts w:hint="eastAsia" w:ascii="宋体" w:hAnsi="宋体" w:cs="宋体"/>
          <w:color w:val="000000" w:themeColor="text1"/>
          <w:sz w:val="22"/>
          <w:szCs w:val="22"/>
          <w:lang w:eastAsia="zh-CN"/>
          <w14:textFill>
            <w14:solidFill>
              <w14:schemeClr w14:val="tx1"/>
            </w14:solidFill>
          </w14:textFill>
        </w:rPr>
        <w:t>签订合同</w:t>
      </w:r>
      <w:r>
        <w:rPr>
          <w:rFonts w:hint="eastAsia" w:ascii="宋体" w:hAnsi="宋体" w:cs="宋体"/>
          <w:color w:val="000000" w:themeColor="text1"/>
          <w:sz w:val="22"/>
          <w:szCs w:val="22"/>
          <w:lang w:val="en-US" w:eastAsia="zh-CN"/>
          <w14:textFill>
            <w14:solidFill>
              <w14:schemeClr w14:val="tx1"/>
            </w14:solidFill>
          </w14:textFill>
        </w:rPr>
        <w:t>后15</w:t>
      </w:r>
      <w:r>
        <w:rPr>
          <w:rFonts w:hint="eastAsia" w:ascii="宋体" w:hAnsi="宋体" w:cs="宋体"/>
          <w:color w:val="000000" w:themeColor="text1"/>
          <w:sz w:val="22"/>
          <w:szCs w:val="22"/>
          <w14:textFill>
            <w14:solidFill>
              <w14:schemeClr w14:val="tx1"/>
            </w14:solidFill>
          </w14:textFill>
        </w:rPr>
        <w:t>日历天</w:t>
      </w:r>
    </w:p>
    <w:p>
      <w:pPr>
        <w:keepNext w:val="0"/>
        <w:keepLines w:val="0"/>
        <w:pageBreakBefore w:val="0"/>
        <w:kinsoku/>
        <w:wordWrap/>
        <w:overflowPunct/>
        <w:topLinePunct w:val="0"/>
        <w:autoSpaceDE/>
        <w:autoSpaceDN/>
        <w:bidi w:val="0"/>
        <w:adjustRightInd/>
        <w:spacing w:line="360" w:lineRule="exact"/>
        <w:ind w:firstLine="440" w:firstLineChars="200"/>
        <w:textAlignment w:val="auto"/>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7、本项目是否接受联合体</w:t>
      </w:r>
      <w:r>
        <w:rPr>
          <w:rFonts w:hint="eastAsia" w:ascii="宋体" w:hAnsi="宋体" w:cs="宋体"/>
          <w:color w:val="000000" w:themeColor="text1"/>
          <w:sz w:val="22"/>
          <w:szCs w:val="22"/>
          <w:lang w:eastAsia="zh-CN"/>
          <w14:textFill>
            <w14:solidFill>
              <w14:schemeClr w14:val="tx1"/>
            </w14:solidFill>
          </w14:textFill>
        </w:rPr>
        <w:t>投标</w:t>
      </w:r>
      <w:r>
        <w:rPr>
          <w:rFonts w:hint="eastAsia" w:ascii="宋体" w:hAnsi="宋体" w:cs="宋体"/>
          <w:color w:val="000000" w:themeColor="text1"/>
          <w:sz w:val="22"/>
          <w:szCs w:val="22"/>
          <w14:textFill>
            <w14:solidFill>
              <w14:schemeClr w14:val="tx1"/>
            </w14:solidFill>
          </w14:textFill>
        </w:rPr>
        <w:t>：否</w:t>
      </w:r>
    </w:p>
    <w:p>
      <w:pPr>
        <w:keepNext w:val="0"/>
        <w:keepLines w:val="0"/>
        <w:pageBreakBefore w:val="0"/>
        <w:kinsoku/>
        <w:wordWrap/>
        <w:overflowPunct/>
        <w:topLinePunct w:val="0"/>
        <w:autoSpaceDE/>
        <w:autoSpaceDN/>
        <w:bidi w:val="0"/>
        <w:adjustRightInd/>
        <w:spacing w:line="360" w:lineRule="exact"/>
        <w:ind w:firstLine="440" w:firstLineChars="200"/>
        <w:textAlignment w:val="auto"/>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8、</w:t>
      </w:r>
      <w:r>
        <w:rPr>
          <w:rFonts w:hint="eastAsia" w:ascii="宋体" w:hAnsi="宋体" w:cs="宋体"/>
          <w:color w:val="000000" w:themeColor="text1"/>
          <w:szCs w:val="21"/>
          <w:lang w:val="en-US" w:eastAsia="zh-CN"/>
          <w14:textFill>
            <w14:solidFill>
              <w14:schemeClr w14:val="tx1"/>
            </w14:solidFill>
          </w14:textFill>
        </w:rPr>
        <w:t>是否接受进口产品：否</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9、是否专门面向中小企业：否</w:t>
      </w:r>
    </w:p>
    <w:p>
      <w:pPr>
        <w:keepNext w:val="0"/>
        <w:keepLines w:val="0"/>
        <w:pageBreakBefore w:val="0"/>
        <w:kinsoku/>
        <w:wordWrap/>
        <w:overflowPunct/>
        <w:topLinePunct w:val="0"/>
        <w:autoSpaceDE/>
        <w:autoSpaceDN/>
        <w:bidi w:val="0"/>
        <w:adjustRightInd/>
        <w:spacing w:line="360" w:lineRule="exact"/>
        <w:ind w:firstLine="422" w:firstLineChars="200"/>
        <w:textAlignment w:val="auto"/>
        <w:rPr>
          <w:rFonts w:ascii="宋体" w:hAnsi="宋体" w:cs="宋体"/>
          <w:b/>
          <w:color w:val="auto"/>
          <w:szCs w:val="21"/>
          <w:highlight w:val="none"/>
        </w:rPr>
      </w:pPr>
      <w:r>
        <w:rPr>
          <w:rFonts w:hint="eastAsia" w:ascii="宋体" w:hAnsi="宋体" w:cs="宋体"/>
          <w:b/>
          <w:color w:val="auto"/>
          <w:szCs w:val="21"/>
          <w:highlight w:val="none"/>
        </w:rPr>
        <w:t>二、申请人的资格要求：</w:t>
      </w:r>
    </w:p>
    <w:p>
      <w:pPr>
        <w:keepNext w:val="0"/>
        <w:keepLines w:val="0"/>
        <w:pageBreakBefore w:val="0"/>
        <w:kinsoku/>
        <w:wordWrap/>
        <w:overflowPunct/>
        <w:topLinePunct w:val="0"/>
        <w:autoSpaceDE/>
        <w:autoSpaceDN/>
        <w:bidi w:val="0"/>
        <w:adjustRightInd/>
        <w:spacing w:before="174" w:line="360" w:lineRule="exact"/>
        <w:ind w:left="461"/>
        <w:textAlignment w:val="auto"/>
        <w:rPr>
          <w:rFonts w:hint="eastAsia" w:ascii="宋体" w:hAnsi="宋体" w:cs="宋体"/>
          <w:color w:val="auto"/>
          <w:sz w:val="22"/>
          <w:szCs w:val="22"/>
        </w:rPr>
      </w:pPr>
      <w:r>
        <w:rPr>
          <w:rFonts w:hint="eastAsia" w:ascii="宋体" w:hAnsi="宋体" w:cs="宋体"/>
          <w:color w:val="auto"/>
          <w:sz w:val="22"/>
          <w:szCs w:val="22"/>
        </w:rPr>
        <w:t>1、满足《中华人民共和国政府采购法》第二十二条规定；</w:t>
      </w:r>
    </w:p>
    <w:p>
      <w:pPr>
        <w:keepNext w:val="0"/>
        <w:keepLines w:val="0"/>
        <w:pageBreakBefore w:val="0"/>
        <w:numPr>
          <w:ilvl w:val="0"/>
          <w:numId w:val="0"/>
        </w:numPr>
        <w:kinsoku/>
        <w:wordWrap/>
        <w:overflowPunct/>
        <w:topLinePunct w:val="0"/>
        <w:autoSpaceDE/>
        <w:autoSpaceDN/>
        <w:bidi w:val="0"/>
        <w:adjustRightInd/>
        <w:spacing w:line="360" w:lineRule="exact"/>
        <w:ind w:firstLine="440" w:firstLineChars="200"/>
        <w:textAlignment w:val="auto"/>
        <w:rPr>
          <w:rFonts w:hint="eastAsia" w:ascii="宋体" w:hAnsi="宋体" w:cs="宋体"/>
          <w:color w:val="auto"/>
          <w:sz w:val="22"/>
          <w:szCs w:val="22"/>
          <w:lang w:eastAsia="zh-CN"/>
        </w:rPr>
      </w:pPr>
      <w:r>
        <w:rPr>
          <w:rFonts w:hint="eastAsia" w:ascii="宋体" w:hAnsi="宋体" w:cs="宋体"/>
          <w:color w:val="auto"/>
          <w:sz w:val="22"/>
          <w:szCs w:val="22"/>
        </w:rPr>
        <w:t>2、</w:t>
      </w:r>
      <w:r>
        <w:rPr>
          <w:rFonts w:hint="eastAsia" w:ascii="宋体" w:hAnsi="宋体" w:cs="宋体"/>
          <w:szCs w:val="21"/>
        </w:rPr>
        <w:t>落实政府采购政策需满足的资格要求</w:t>
      </w:r>
      <w:r>
        <w:rPr>
          <w:rFonts w:hint="eastAsia" w:ascii="宋体" w:hAnsi="宋体" w:cs="宋体"/>
          <w:color w:val="auto"/>
          <w:sz w:val="22"/>
          <w:szCs w:val="22"/>
        </w:rPr>
        <w:t>：</w:t>
      </w:r>
      <w:r>
        <w:rPr>
          <w:rFonts w:hint="eastAsia" w:ascii="宋体" w:hAnsi="宋体" w:cs="宋体"/>
          <w:color w:val="auto"/>
          <w:sz w:val="22"/>
          <w:szCs w:val="22"/>
          <w:lang w:eastAsia="zh-CN"/>
        </w:rPr>
        <w:t>本项目落实节能环保、中小微企业扶持、促进残疾人就业等相关政府采购政策。</w:t>
      </w:r>
    </w:p>
    <w:p>
      <w:pPr>
        <w:keepNext w:val="0"/>
        <w:keepLines w:val="0"/>
        <w:pageBreakBefore w:val="0"/>
        <w:numPr>
          <w:ilvl w:val="0"/>
          <w:numId w:val="0"/>
        </w:numPr>
        <w:kinsoku/>
        <w:wordWrap/>
        <w:overflowPunct/>
        <w:topLinePunct w:val="0"/>
        <w:autoSpaceDE/>
        <w:autoSpaceDN/>
        <w:bidi w:val="0"/>
        <w:adjustRightInd/>
        <w:spacing w:line="360" w:lineRule="exact"/>
        <w:ind w:firstLine="420" w:firstLineChars="200"/>
        <w:textAlignment w:val="auto"/>
        <w:rPr>
          <w:rFonts w:hint="eastAsia" w:ascii="宋体" w:hAnsi="宋体" w:cs="宋体"/>
          <w:color w:val="auto"/>
          <w:sz w:val="22"/>
          <w:szCs w:val="22"/>
        </w:rPr>
      </w:pPr>
      <w:r>
        <w:rPr>
          <w:rFonts w:hint="eastAsia" w:ascii="宋体" w:hAnsi="宋体" w:cs="宋体"/>
          <w:color w:val="auto"/>
          <w:szCs w:val="21"/>
          <w:highlight w:val="none"/>
        </w:rPr>
        <w:t>3.本项目资格要求：</w:t>
      </w:r>
    </w:p>
    <w:p>
      <w:pPr>
        <w:spacing w:line="360" w:lineRule="exact"/>
        <w:ind w:firstLine="420" w:firstLineChars="200"/>
        <w:jc w:val="left"/>
        <w:rPr>
          <w:rFonts w:ascii="宋体" w:hAnsi="宋体" w:cs="宋体"/>
          <w:szCs w:val="21"/>
          <w:shd w:val="clear" w:color="auto" w:fill="FFFFFF"/>
          <w:lang w:val="zh-CN"/>
        </w:rPr>
      </w:pPr>
      <w:r>
        <w:rPr>
          <w:rFonts w:hint="eastAsia" w:ascii="宋体" w:hAnsi="宋体" w:cs="宋体"/>
          <w:szCs w:val="21"/>
          <w:shd w:val="clear" w:color="auto" w:fill="FFFFFF"/>
        </w:rPr>
        <w:t>3.1</w:t>
      </w:r>
      <w:r>
        <w:rPr>
          <w:rFonts w:hint="eastAsia" w:ascii="宋体" w:hAnsi="宋体" w:cs="宋体"/>
          <w:szCs w:val="21"/>
          <w:shd w:val="clear" w:color="auto" w:fill="FFFFFF"/>
          <w:lang w:val="zh-CN"/>
        </w:rPr>
        <w:t>供应商应具有效的营业执照并在人员、设备、资金等方面具有相应的</w:t>
      </w:r>
      <w:r>
        <w:rPr>
          <w:rFonts w:hint="eastAsia" w:ascii="宋体" w:hAnsi="宋体" w:cs="宋体"/>
          <w:szCs w:val="21"/>
          <w:shd w:val="clear" w:color="auto" w:fill="FFFFFF"/>
        </w:rPr>
        <w:t>服务</w:t>
      </w:r>
      <w:r>
        <w:rPr>
          <w:rFonts w:hint="eastAsia" w:ascii="宋体" w:hAnsi="宋体" w:cs="宋体"/>
          <w:szCs w:val="21"/>
          <w:shd w:val="clear" w:color="auto" w:fill="FFFFFF"/>
          <w:lang w:val="zh-CN"/>
        </w:rPr>
        <w:t>能力；</w:t>
      </w:r>
    </w:p>
    <w:p>
      <w:pPr>
        <w:spacing w:before="147" w:line="330" w:lineRule="auto"/>
        <w:ind w:left="35" w:right="71" w:firstLine="434" w:firstLineChars="207"/>
        <w:rPr>
          <w:rFonts w:ascii="宋体" w:hAnsi="宋体" w:cs="宋体"/>
          <w:szCs w:val="21"/>
        </w:rPr>
      </w:pPr>
      <w:r>
        <w:rPr>
          <w:rFonts w:hint="eastAsia" w:ascii="宋体" w:hAnsi="宋体" w:cs="宋体"/>
          <w:szCs w:val="21"/>
        </w:rPr>
        <w:t>3.2根据《关于在政府采购活动中查询及使用信用记录有关问题的通知》(财库[2016]125号)的规定，采购代理机构将通过“信用中国”网（www.creditchina.gov.cn）、中国政府采购网（www.ccgp.gov.cn）等渠道在资格审查环节查询投标人信用记录，被列入失信被执行人、重大税收违法失信主体、政府采购严重违法失信行为记录名单的单位将被拒绝参与本项目政府采购活动；信用信息查询记录和证据将同采购文件等资料一同归档保存。（供应商需提供网站查询截图，加盖企业公章，查询日期为</w:t>
      </w:r>
      <w:r>
        <w:rPr>
          <w:rFonts w:hint="eastAsia" w:ascii="宋体" w:hAnsi="宋体" w:cs="宋体"/>
          <w:szCs w:val="21"/>
          <w:lang w:val="en-US" w:eastAsia="zh-CN"/>
        </w:rPr>
        <w:t>磋商</w:t>
      </w:r>
      <w:r>
        <w:rPr>
          <w:rFonts w:hint="eastAsia" w:ascii="宋体" w:hAnsi="宋体" w:cs="宋体"/>
          <w:szCs w:val="21"/>
        </w:rPr>
        <w:t>公告发布之日起至投标文件递交截止日前）</w:t>
      </w:r>
    </w:p>
    <w:p>
      <w:pPr>
        <w:spacing w:line="360" w:lineRule="exact"/>
        <w:ind w:firstLine="210" w:firstLineChars="100"/>
        <w:jc w:val="left"/>
        <w:rPr>
          <w:rFonts w:ascii="宋体" w:hAnsi="宋体" w:cs="宋体"/>
          <w:szCs w:val="21"/>
          <w:shd w:val="clear" w:color="auto" w:fill="FFFFFF"/>
        </w:rPr>
      </w:pPr>
      <w:r>
        <w:rPr>
          <w:rFonts w:hint="eastAsia" w:ascii="宋体" w:hAnsi="宋体" w:cs="宋体"/>
          <w:szCs w:val="21"/>
          <w:shd w:val="clear" w:color="auto" w:fill="FFFFFF"/>
        </w:rPr>
        <w:t>3.</w:t>
      </w:r>
      <w:r>
        <w:rPr>
          <w:rFonts w:hint="eastAsia" w:ascii="宋体" w:hAnsi="宋体" w:cs="宋体"/>
          <w:szCs w:val="21"/>
          <w:shd w:val="clear" w:color="auto" w:fill="FFFFFF"/>
          <w:lang w:val="en-US" w:eastAsia="zh-CN"/>
        </w:rPr>
        <w:t>3</w:t>
      </w:r>
      <w:r>
        <w:rPr>
          <w:rFonts w:hint="eastAsia" w:ascii="宋体" w:hAnsi="宋体" w:cs="宋体"/>
          <w:szCs w:val="21"/>
          <w:shd w:val="clear" w:color="auto" w:fill="FFFFFF"/>
        </w:rPr>
        <w:t>供应商必须提供无行贿犯罪记录承诺书(并出具由“中国裁判文书网”网站查询近三年来法人、法定代表人（负责人）、法定代表人（负责人）委托人无行贿犯罪记录网页截图加盖企业公章证明)；若有行贿犯罪记录则取消其投标资格；</w:t>
      </w:r>
    </w:p>
    <w:p>
      <w:pPr>
        <w:spacing w:line="360" w:lineRule="exact"/>
        <w:ind w:firstLine="210" w:firstLineChars="100"/>
        <w:jc w:val="left"/>
        <w:rPr>
          <w:rFonts w:ascii="宋体" w:hAnsi="宋体" w:cs="宋体"/>
          <w:szCs w:val="21"/>
          <w:shd w:val="clear" w:color="auto" w:fill="FFFFFF"/>
        </w:rPr>
      </w:pPr>
      <w:r>
        <w:rPr>
          <w:rFonts w:hint="eastAsia" w:ascii="宋体" w:hAnsi="宋体" w:cs="宋体"/>
          <w:szCs w:val="21"/>
          <w:shd w:val="clear" w:color="auto" w:fill="FFFFFF"/>
        </w:rPr>
        <w:t>3.</w:t>
      </w:r>
      <w:r>
        <w:rPr>
          <w:rFonts w:hint="eastAsia" w:ascii="宋体" w:hAnsi="宋体" w:cs="宋体"/>
          <w:szCs w:val="21"/>
          <w:shd w:val="clear" w:color="auto" w:fill="FFFFFF"/>
          <w:lang w:val="en-US" w:eastAsia="zh-CN"/>
        </w:rPr>
        <w:t>4</w:t>
      </w:r>
      <w:r>
        <w:rPr>
          <w:rFonts w:hint="eastAsia" w:ascii="宋体" w:hAnsi="宋体" w:cs="宋体"/>
          <w:szCs w:val="21"/>
          <w:shd w:val="clear" w:color="auto" w:fill="FFFFFF"/>
        </w:rPr>
        <w:t>供应商必须提供投标承诺函。</w:t>
      </w:r>
    </w:p>
    <w:p>
      <w:pPr>
        <w:pStyle w:val="7"/>
        <w:spacing w:line="276" w:lineRule="auto"/>
        <w:ind w:firstLine="210" w:firstLineChars="100"/>
        <w:rPr>
          <w:color w:val="auto"/>
        </w:rPr>
      </w:pPr>
      <w:r>
        <w:rPr>
          <w:rFonts w:hint="eastAsia" w:hAnsi="宋体"/>
          <w:color w:val="auto"/>
          <w:kern w:val="2"/>
          <w:sz w:val="21"/>
          <w:szCs w:val="21"/>
        </w:rPr>
        <w:t>3.</w:t>
      </w:r>
      <w:r>
        <w:rPr>
          <w:rFonts w:hint="eastAsia" w:hAnsi="宋体"/>
          <w:color w:val="auto"/>
          <w:kern w:val="2"/>
          <w:sz w:val="21"/>
          <w:szCs w:val="21"/>
          <w:lang w:val="en-US" w:eastAsia="zh-CN"/>
        </w:rPr>
        <w:t>5</w:t>
      </w:r>
      <w:r>
        <w:rPr>
          <w:rFonts w:hint="eastAsia" w:hAnsi="宋体"/>
          <w:color w:val="auto"/>
          <w:kern w:val="2"/>
          <w:sz w:val="21"/>
          <w:szCs w:val="21"/>
        </w:rPr>
        <w:t>本项目不接受联合体投标。</w:t>
      </w:r>
    </w:p>
    <w:p>
      <w:pPr>
        <w:keepNext w:val="0"/>
        <w:keepLines w:val="0"/>
        <w:pageBreakBefore w:val="0"/>
        <w:kinsoku/>
        <w:wordWrap/>
        <w:overflowPunct/>
        <w:topLinePunct w:val="0"/>
        <w:autoSpaceDE/>
        <w:autoSpaceDN/>
        <w:bidi w:val="0"/>
        <w:adjustRightInd/>
        <w:spacing w:line="360" w:lineRule="exact"/>
        <w:ind w:firstLine="422" w:firstLineChars="200"/>
        <w:textAlignment w:val="auto"/>
        <w:rPr>
          <w:rFonts w:ascii="宋体" w:hAnsi="宋体" w:cs="宋体"/>
          <w:b/>
          <w:color w:val="auto"/>
          <w:szCs w:val="21"/>
          <w:highlight w:val="none"/>
        </w:rPr>
      </w:pPr>
      <w:r>
        <w:rPr>
          <w:rFonts w:hint="eastAsia" w:ascii="宋体" w:hAnsi="宋体" w:cs="宋体"/>
          <w:b/>
          <w:color w:val="auto"/>
          <w:szCs w:val="21"/>
          <w:highlight w:val="none"/>
        </w:rPr>
        <w:t>三、获取</w:t>
      </w:r>
      <w:r>
        <w:rPr>
          <w:rFonts w:hint="eastAsia" w:ascii="宋体" w:hAnsi="宋体" w:cs="宋体"/>
          <w:b/>
          <w:color w:val="auto"/>
          <w:szCs w:val="21"/>
          <w:highlight w:val="none"/>
          <w:lang w:eastAsia="zh-CN"/>
        </w:rPr>
        <w:t>采购</w:t>
      </w:r>
      <w:r>
        <w:rPr>
          <w:rFonts w:hint="eastAsia" w:ascii="宋体" w:hAnsi="宋体" w:cs="宋体"/>
          <w:b/>
          <w:color w:val="auto"/>
          <w:szCs w:val="21"/>
          <w:highlight w:val="none"/>
        </w:rPr>
        <w:t>文件</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1.时间：</w:t>
      </w:r>
      <w:r>
        <w:rPr>
          <w:rFonts w:hint="eastAsia" w:ascii="宋体" w:hAnsi="宋体" w:cs="宋体"/>
          <w:b w:val="0"/>
          <w:bCs/>
          <w:color w:val="auto"/>
          <w:szCs w:val="21"/>
          <w:highlight w:val="none"/>
          <w:lang w:val="en-US" w:eastAsia="zh-CN"/>
        </w:rPr>
        <w:t>2024</w:t>
      </w:r>
      <w:r>
        <w:rPr>
          <w:rFonts w:hint="eastAsia" w:ascii="宋体" w:hAnsi="宋体" w:cs="宋体"/>
          <w:b w:val="0"/>
          <w:bCs/>
          <w:color w:val="auto"/>
          <w:szCs w:val="21"/>
          <w:highlight w:val="none"/>
        </w:rPr>
        <w:t>年</w:t>
      </w:r>
      <w:r>
        <w:rPr>
          <w:rFonts w:hint="eastAsia" w:ascii="宋体" w:hAnsi="宋体" w:cs="宋体"/>
          <w:b w:val="0"/>
          <w:bCs/>
          <w:color w:val="auto"/>
          <w:szCs w:val="21"/>
          <w:highlight w:val="none"/>
          <w:lang w:val="en-US" w:eastAsia="zh-CN"/>
        </w:rPr>
        <w:t xml:space="preserve">06 </w:t>
      </w:r>
      <w:r>
        <w:rPr>
          <w:rFonts w:hint="eastAsia" w:ascii="宋体" w:hAnsi="宋体" w:cs="宋体"/>
          <w:b w:val="0"/>
          <w:bCs/>
          <w:color w:val="auto"/>
          <w:szCs w:val="21"/>
          <w:highlight w:val="none"/>
        </w:rPr>
        <w:t>月</w:t>
      </w:r>
      <w:r>
        <w:rPr>
          <w:rFonts w:hint="eastAsia" w:ascii="宋体" w:hAnsi="宋体" w:cs="宋体"/>
          <w:b w:val="0"/>
          <w:bCs/>
          <w:color w:val="auto"/>
          <w:szCs w:val="21"/>
          <w:highlight w:val="none"/>
          <w:lang w:val="en-US" w:eastAsia="zh-CN"/>
        </w:rPr>
        <w:t>11</w:t>
      </w:r>
      <w:r>
        <w:rPr>
          <w:rFonts w:hint="eastAsia" w:ascii="宋体" w:hAnsi="宋体" w:cs="宋体"/>
          <w:b w:val="0"/>
          <w:bCs/>
          <w:color w:val="auto"/>
          <w:szCs w:val="21"/>
          <w:highlight w:val="none"/>
        </w:rPr>
        <w:t>日至</w:t>
      </w:r>
      <w:r>
        <w:rPr>
          <w:rFonts w:hint="eastAsia" w:ascii="宋体" w:hAnsi="宋体" w:cs="宋体"/>
          <w:b w:val="0"/>
          <w:bCs/>
          <w:color w:val="auto"/>
          <w:szCs w:val="21"/>
          <w:highlight w:val="none"/>
          <w:lang w:val="en-US" w:eastAsia="zh-CN"/>
        </w:rPr>
        <w:t>2024</w:t>
      </w:r>
      <w:r>
        <w:rPr>
          <w:rFonts w:hint="eastAsia" w:ascii="宋体" w:hAnsi="宋体" w:cs="宋体"/>
          <w:b w:val="0"/>
          <w:bCs/>
          <w:color w:val="auto"/>
          <w:szCs w:val="21"/>
          <w:highlight w:val="none"/>
        </w:rPr>
        <w:t>年</w:t>
      </w:r>
      <w:r>
        <w:rPr>
          <w:rFonts w:hint="eastAsia" w:ascii="宋体" w:hAnsi="宋体" w:cs="宋体"/>
          <w:b w:val="0"/>
          <w:bCs/>
          <w:color w:val="auto"/>
          <w:szCs w:val="21"/>
          <w:highlight w:val="none"/>
          <w:lang w:val="en-US" w:eastAsia="zh-CN"/>
        </w:rPr>
        <w:t>06</w:t>
      </w:r>
      <w:r>
        <w:rPr>
          <w:rFonts w:hint="eastAsia" w:ascii="宋体" w:hAnsi="宋体" w:cs="宋体"/>
          <w:b w:val="0"/>
          <w:bCs/>
          <w:color w:val="auto"/>
          <w:szCs w:val="21"/>
          <w:highlight w:val="none"/>
        </w:rPr>
        <w:t>月</w:t>
      </w:r>
      <w:r>
        <w:rPr>
          <w:rFonts w:hint="eastAsia" w:ascii="宋体" w:hAnsi="宋体" w:cs="宋体"/>
          <w:b w:val="0"/>
          <w:bCs/>
          <w:color w:val="auto"/>
          <w:szCs w:val="21"/>
          <w:highlight w:val="none"/>
          <w:lang w:val="en-US" w:eastAsia="zh-CN"/>
        </w:rPr>
        <w:t xml:space="preserve">17 </w:t>
      </w:r>
      <w:r>
        <w:rPr>
          <w:rFonts w:hint="eastAsia" w:ascii="宋体" w:hAnsi="宋体" w:cs="宋体"/>
          <w:b w:val="0"/>
          <w:bCs/>
          <w:color w:val="auto"/>
          <w:szCs w:val="21"/>
          <w:highlight w:val="none"/>
        </w:rPr>
        <w:t>日，每天上午08：00至12：00，下午12：00至23：00（北京时间，法定节假日除外）</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2.地点：焦作市公共资源交易中心网站</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3.方式：本项目采用电子开评标（不见面开标），凡有意参加投标者，请登陆焦作市公共资源交易中心网站交易平台“交易主体登录”栏目下载磋商文件。</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4.售价：0元。</w:t>
      </w:r>
    </w:p>
    <w:p>
      <w:pPr>
        <w:keepNext w:val="0"/>
        <w:keepLines w:val="0"/>
        <w:pageBreakBefore w:val="0"/>
        <w:kinsoku/>
        <w:wordWrap/>
        <w:overflowPunct/>
        <w:topLinePunct w:val="0"/>
        <w:autoSpaceDE/>
        <w:autoSpaceDN/>
        <w:bidi w:val="0"/>
        <w:adjustRightInd/>
        <w:spacing w:line="360" w:lineRule="exact"/>
        <w:ind w:firstLine="422" w:firstLineChars="200"/>
        <w:textAlignment w:val="auto"/>
        <w:rPr>
          <w:rFonts w:ascii="宋体" w:hAnsi="宋体" w:cs="宋体"/>
          <w:b/>
          <w:color w:val="auto"/>
          <w:szCs w:val="21"/>
          <w:highlight w:val="none"/>
        </w:rPr>
      </w:pPr>
      <w:r>
        <w:rPr>
          <w:rFonts w:hint="eastAsia" w:ascii="宋体" w:hAnsi="宋体" w:cs="宋体"/>
          <w:b/>
          <w:color w:val="auto"/>
          <w:szCs w:val="21"/>
          <w:highlight w:val="none"/>
        </w:rPr>
        <w:t>四、</w:t>
      </w:r>
      <w:r>
        <w:rPr>
          <w:b/>
          <w:bCs/>
          <w:spacing w:val="-1"/>
          <w:sz w:val="21"/>
          <w:szCs w:val="21"/>
        </w:rPr>
        <w:t>响应文件</w:t>
      </w:r>
      <w:r>
        <w:rPr>
          <w:rFonts w:hint="eastAsia"/>
          <w:b/>
          <w:bCs/>
          <w:spacing w:val="-1"/>
          <w:sz w:val="21"/>
          <w:szCs w:val="21"/>
          <w:lang w:eastAsia="zh-CN"/>
        </w:rPr>
        <w:t>提交</w:t>
      </w:r>
    </w:p>
    <w:p>
      <w:pPr>
        <w:pStyle w:val="2"/>
        <w:spacing w:before="109" w:line="221" w:lineRule="auto"/>
        <w:ind w:left="466"/>
        <w:rPr>
          <w:sz w:val="21"/>
          <w:szCs w:val="21"/>
        </w:rPr>
      </w:pPr>
      <w:r>
        <w:rPr>
          <w:rFonts w:hint="eastAsia"/>
          <w:spacing w:val="-5"/>
          <w:sz w:val="21"/>
          <w:szCs w:val="21"/>
          <w:lang w:val="en-US" w:eastAsia="zh-CN"/>
        </w:rPr>
        <w:t>1.截止</w:t>
      </w:r>
      <w:r>
        <w:rPr>
          <w:spacing w:val="-5"/>
          <w:sz w:val="21"/>
          <w:szCs w:val="21"/>
        </w:rPr>
        <w:t>时间：</w:t>
      </w:r>
      <w:r>
        <w:rPr>
          <w:rFonts w:hint="eastAsia" w:ascii="宋体" w:hAnsi="宋体" w:eastAsia="宋体" w:cs="宋体"/>
          <w:color w:val="auto"/>
          <w:kern w:val="2"/>
          <w:sz w:val="22"/>
          <w:szCs w:val="22"/>
          <w:lang w:val="en-US" w:eastAsia="zh-CN" w:bidi="ar-SA"/>
        </w:rPr>
        <w:t>2024 年</w:t>
      </w:r>
      <w:r>
        <w:rPr>
          <w:rFonts w:hint="eastAsia" w:ascii="宋体" w:hAnsi="宋体" w:cs="宋体"/>
          <w:color w:val="auto"/>
          <w:kern w:val="2"/>
          <w:sz w:val="22"/>
          <w:szCs w:val="22"/>
          <w:lang w:val="en-US" w:eastAsia="zh-CN" w:bidi="ar-SA"/>
        </w:rPr>
        <w:t>06</w:t>
      </w:r>
      <w:r>
        <w:rPr>
          <w:rFonts w:hint="eastAsia" w:ascii="宋体" w:hAnsi="宋体" w:eastAsia="宋体" w:cs="宋体"/>
          <w:color w:val="auto"/>
          <w:kern w:val="2"/>
          <w:sz w:val="22"/>
          <w:szCs w:val="22"/>
          <w:lang w:val="en-US" w:eastAsia="zh-CN" w:bidi="ar-SA"/>
        </w:rPr>
        <w:t>月</w:t>
      </w:r>
      <w:r>
        <w:rPr>
          <w:rFonts w:hint="eastAsia" w:ascii="宋体" w:hAnsi="宋体" w:cs="宋体"/>
          <w:color w:val="auto"/>
          <w:kern w:val="2"/>
          <w:sz w:val="22"/>
          <w:szCs w:val="22"/>
          <w:lang w:val="en-US" w:eastAsia="zh-CN" w:bidi="ar-SA"/>
        </w:rPr>
        <w:t>21</w:t>
      </w:r>
      <w:r>
        <w:rPr>
          <w:rFonts w:hint="eastAsia" w:ascii="宋体" w:hAnsi="宋体" w:eastAsia="宋体" w:cs="宋体"/>
          <w:color w:val="auto"/>
          <w:kern w:val="2"/>
          <w:sz w:val="22"/>
          <w:szCs w:val="22"/>
          <w:lang w:val="en-US" w:eastAsia="zh-CN" w:bidi="ar-SA"/>
        </w:rPr>
        <w:t xml:space="preserve"> 日 9 点 00 分</w:t>
      </w:r>
      <w:r>
        <w:rPr>
          <w:spacing w:val="-6"/>
          <w:sz w:val="21"/>
          <w:szCs w:val="21"/>
        </w:rPr>
        <w:t>（北京时间</w:t>
      </w:r>
      <w:r>
        <w:rPr>
          <w:spacing w:val="-13"/>
          <w:sz w:val="21"/>
          <w:szCs w:val="21"/>
        </w:rPr>
        <w:t>）；</w:t>
      </w:r>
    </w:p>
    <w:p>
      <w:pPr>
        <w:pStyle w:val="2"/>
        <w:spacing w:before="108" w:line="221" w:lineRule="auto"/>
        <w:ind w:left="457"/>
        <w:rPr>
          <w:sz w:val="21"/>
          <w:szCs w:val="21"/>
        </w:rPr>
      </w:pPr>
      <w:r>
        <w:rPr>
          <w:rFonts w:hint="eastAsia"/>
          <w:sz w:val="21"/>
          <w:szCs w:val="21"/>
          <w:lang w:val="en-US" w:eastAsia="zh-CN"/>
        </w:rPr>
        <w:t>2.</w:t>
      </w:r>
      <w:r>
        <w:rPr>
          <w:sz w:val="21"/>
          <w:szCs w:val="21"/>
        </w:rPr>
        <w:t>地点：温县公共资源交易中心开标室（具体详见开标当日公示</w:t>
      </w:r>
      <w:r>
        <w:rPr>
          <w:spacing w:val="-1"/>
          <w:sz w:val="21"/>
          <w:szCs w:val="21"/>
        </w:rPr>
        <w:t>牌）。</w:t>
      </w:r>
    </w:p>
    <w:p>
      <w:pPr>
        <w:pStyle w:val="8"/>
        <w:keepNext w:val="0"/>
        <w:keepLines w:val="0"/>
        <w:pageBreakBefore w:val="0"/>
        <w:kinsoku/>
        <w:wordWrap/>
        <w:overflowPunct/>
        <w:topLinePunct w:val="0"/>
        <w:autoSpaceDE/>
        <w:autoSpaceDN/>
        <w:bidi w:val="0"/>
        <w:adjustRightInd/>
        <w:snapToGrid w:val="0"/>
        <w:spacing w:line="360" w:lineRule="exact"/>
        <w:ind w:firstLine="442" w:firstLineChars="200"/>
        <w:textAlignment w:val="auto"/>
        <w:rPr>
          <w:rFonts w:hint="eastAsia" w:ascii="宋体" w:hAnsi="宋体"/>
          <w:b/>
          <w:bCs/>
          <w:color w:val="auto"/>
          <w:kern w:val="2"/>
          <w:sz w:val="22"/>
          <w:szCs w:val="22"/>
        </w:rPr>
      </w:pPr>
      <w:r>
        <w:rPr>
          <w:rFonts w:hint="eastAsia" w:ascii="宋体" w:hAnsi="宋体"/>
          <w:b/>
          <w:bCs/>
          <w:color w:val="auto"/>
          <w:kern w:val="2"/>
          <w:sz w:val="22"/>
          <w:szCs w:val="22"/>
        </w:rPr>
        <w:t>五、</w:t>
      </w:r>
      <w:r>
        <w:rPr>
          <w:rFonts w:hint="eastAsia" w:ascii="宋体" w:hAnsi="宋体"/>
          <w:b/>
          <w:bCs/>
          <w:color w:val="auto"/>
          <w:sz w:val="22"/>
          <w:szCs w:val="22"/>
        </w:rPr>
        <w:t>响应文件</w:t>
      </w:r>
      <w:r>
        <w:rPr>
          <w:rFonts w:hint="eastAsia" w:ascii="宋体" w:hAnsi="宋体"/>
          <w:b/>
          <w:bCs/>
          <w:color w:val="auto"/>
          <w:kern w:val="2"/>
          <w:sz w:val="22"/>
          <w:szCs w:val="22"/>
        </w:rPr>
        <w:t>开启</w:t>
      </w:r>
    </w:p>
    <w:p>
      <w:pPr>
        <w:keepNext w:val="0"/>
        <w:keepLines w:val="0"/>
        <w:pageBreakBefore w:val="0"/>
        <w:kinsoku/>
        <w:wordWrap/>
        <w:overflowPunct/>
        <w:topLinePunct w:val="0"/>
        <w:autoSpaceDE/>
        <w:autoSpaceDN/>
        <w:bidi w:val="0"/>
        <w:adjustRightInd/>
        <w:spacing w:line="360" w:lineRule="exact"/>
        <w:ind w:firstLine="440" w:firstLineChars="200"/>
        <w:textAlignment w:val="auto"/>
        <w:rPr>
          <w:rFonts w:hint="eastAsia" w:ascii="宋体" w:hAnsi="宋体" w:cs="宋体"/>
          <w:color w:val="auto"/>
          <w:sz w:val="22"/>
          <w:szCs w:val="22"/>
        </w:rPr>
      </w:pPr>
      <w:r>
        <w:rPr>
          <w:rFonts w:hint="eastAsia" w:ascii="宋体" w:hAnsi="宋体" w:cs="宋体"/>
          <w:color w:val="auto"/>
          <w:sz w:val="22"/>
          <w:szCs w:val="22"/>
        </w:rPr>
        <w:t>1.时间：</w:t>
      </w:r>
      <w:r>
        <w:rPr>
          <w:rFonts w:hint="eastAsia" w:ascii="宋体" w:hAnsi="宋体" w:cs="宋体"/>
          <w:color w:val="auto"/>
          <w:sz w:val="22"/>
          <w:szCs w:val="22"/>
          <w:lang w:val="en-US" w:eastAsia="zh-CN"/>
        </w:rPr>
        <w:t>2024</w:t>
      </w:r>
      <w:r>
        <w:rPr>
          <w:rFonts w:hint="eastAsia" w:ascii="宋体" w:hAnsi="宋体" w:cs="宋体"/>
          <w:color w:val="auto"/>
          <w:sz w:val="22"/>
          <w:szCs w:val="22"/>
        </w:rPr>
        <w:t>年</w:t>
      </w:r>
      <w:r>
        <w:rPr>
          <w:rFonts w:hint="eastAsia" w:ascii="宋体" w:hAnsi="宋体" w:cs="宋体"/>
          <w:color w:val="auto"/>
          <w:sz w:val="22"/>
          <w:szCs w:val="22"/>
          <w:lang w:val="en-US" w:eastAsia="zh-CN"/>
        </w:rPr>
        <w:t>06</w:t>
      </w:r>
      <w:r>
        <w:rPr>
          <w:rFonts w:hint="eastAsia" w:ascii="宋体" w:hAnsi="宋体" w:cs="宋体"/>
          <w:color w:val="auto"/>
          <w:sz w:val="22"/>
          <w:szCs w:val="22"/>
        </w:rPr>
        <w:t>月</w:t>
      </w:r>
      <w:r>
        <w:rPr>
          <w:rFonts w:hint="eastAsia" w:ascii="宋体" w:hAnsi="宋体" w:cs="宋体"/>
          <w:color w:val="auto"/>
          <w:sz w:val="22"/>
          <w:szCs w:val="22"/>
          <w:lang w:val="en-US" w:eastAsia="zh-CN"/>
        </w:rPr>
        <w:t>21</w:t>
      </w:r>
      <w:r>
        <w:rPr>
          <w:rFonts w:hint="eastAsia" w:ascii="宋体" w:hAnsi="宋体" w:cs="宋体"/>
          <w:color w:val="auto"/>
          <w:sz w:val="22"/>
          <w:szCs w:val="22"/>
        </w:rPr>
        <w:t xml:space="preserve">日 </w:t>
      </w:r>
      <w:r>
        <w:rPr>
          <w:rFonts w:hint="eastAsia" w:ascii="宋体" w:hAnsi="宋体" w:cs="宋体"/>
          <w:color w:val="auto"/>
          <w:sz w:val="22"/>
          <w:szCs w:val="22"/>
          <w:lang w:val="en-US" w:eastAsia="zh-CN"/>
        </w:rPr>
        <w:t>9</w:t>
      </w:r>
      <w:r>
        <w:rPr>
          <w:rFonts w:hint="eastAsia" w:ascii="宋体" w:hAnsi="宋体" w:cs="宋体"/>
          <w:color w:val="auto"/>
          <w:sz w:val="22"/>
          <w:szCs w:val="22"/>
        </w:rPr>
        <w:t xml:space="preserve"> 时 </w:t>
      </w:r>
      <w:r>
        <w:rPr>
          <w:rFonts w:hint="eastAsia" w:ascii="宋体" w:hAnsi="宋体" w:cs="宋体"/>
          <w:color w:val="auto"/>
          <w:sz w:val="22"/>
          <w:szCs w:val="22"/>
          <w:lang w:val="en-US" w:eastAsia="zh-CN"/>
        </w:rPr>
        <w:t xml:space="preserve">00 </w:t>
      </w:r>
      <w:r>
        <w:rPr>
          <w:rFonts w:hint="eastAsia" w:ascii="宋体" w:hAnsi="宋体" w:cs="宋体"/>
          <w:color w:val="auto"/>
          <w:sz w:val="22"/>
          <w:szCs w:val="22"/>
        </w:rPr>
        <w:t>分（北京时间）</w:t>
      </w:r>
    </w:p>
    <w:p>
      <w:pPr>
        <w:keepNext w:val="0"/>
        <w:keepLines w:val="0"/>
        <w:pageBreakBefore w:val="0"/>
        <w:kinsoku/>
        <w:wordWrap/>
        <w:overflowPunct/>
        <w:topLinePunct w:val="0"/>
        <w:autoSpaceDE/>
        <w:autoSpaceDN/>
        <w:bidi w:val="0"/>
        <w:adjustRightInd/>
        <w:spacing w:line="360" w:lineRule="exact"/>
        <w:ind w:firstLine="440" w:firstLineChars="200"/>
        <w:textAlignment w:val="auto"/>
        <w:rPr>
          <w:rFonts w:ascii="宋体" w:hAnsi="宋体" w:cs="宋体"/>
          <w:b/>
          <w:color w:val="auto"/>
          <w:szCs w:val="21"/>
          <w:highlight w:val="none"/>
        </w:rPr>
      </w:pPr>
      <w:r>
        <w:rPr>
          <w:rFonts w:hint="eastAsia" w:ascii="宋体" w:hAnsi="宋体" w:cs="宋体"/>
          <w:color w:val="auto"/>
          <w:sz w:val="22"/>
          <w:szCs w:val="22"/>
        </w:rPr>
        <w:t>2.地点：</w:t>
      </w:r>
      <w:r>
        <w:rPr>
          <w:rFonts w:ascii="宋体" w:hAnsi="宋体" w:cs="宋体"/>
          <w:color w:val="auto"/>
          <w:sz w:val="22"/>
          <w:szCs w:val="22"/>
        </w:rPr>
        <w:t xml:space="preserve">温县公共资源交易中心开标室(具体详见开标当日公示牌) </w:t>
      </w:r>
    </w:p>
    <w:p>
      <w:pPr>
        <w:pStyle w:val="8"/>
        <w:keepNext w:val="0"/>
        <w:keepLines w:val="0"/>
        <w:pageBreakBefore w:val="0"/>
        <w:kinsoku/>
        <w:wordWrap/>
        <w:overflowPunct/>
        <w:topLinePunct w:val="0"/>
        <w:autoSpaceDE/>
        <w:autoSpaceDN/>
        <w:bidi w:val="0"/>
        <w:adjustRightInd/>
        <w:snapToGrid w:val="0"/>
        <w:spacing w:line="360" w:lineRule="exact"/>
        <w:ind w:firstLine="442" w:firstLineChars="200"/>
        <w:textAlignment w:val="auto"/>
        <w:rPr>
          <w:rFonts w:hint="eastAsia" w:ascii="宋体" w:hAnsi="宋体"/>
          <w:b/>
          <w:bCs/>
          <w:color w:val="auto"/>
          <w:sz w:val="22"/>
          <w:szCs w:val="22"/>
        </w:rPr>
      </w:pPr>
      <w:r>
        <w:rPr>
          <w:rFonts w:hint="eastAsia" w:ascii="宋体" w:hAnsi="宋体"/>
          <w:b/>
          <w:bCs/>
          <w:color w:val="auto"/>
          <w:sz w:val="22"/>
          <w:szCs w:val="22"/>
        </w:rPr>
        <w:t>六、发布公告的媒介及公告期限</w:t>
      </w:r>
    </w:p>
    <w:p>
      <w:pPr>
        <w:keepNext w:val="0"/>
        <w:keepLines w:val="0"/>
        <w:pageBreakBefore w:val="0"/>
        <w:kinsoku/>
        <w:wordWrap/>
        <w:overflowPunct/>
        <w:topLinePunct w:val="0"/>
        <w:autoSpaceDE/>
        <w:autoSpaceDN/>
        <w:bidi w:val="0"/>
        <w:adjustRightInd/>
        <w:spacing w:line="360" w:lineRule="exact"/>
        <w:ind w:firstLine="440" w:firstLineChars="200"/>
        <w:textAlignment w:val="auto"/>
        <w:rPr>
          <w:rFonts w:hint="eastAsia" w:cs="宋体"/>
          <w:color w:val="auto"/>
          <w:sz w:val="22"/>
          <w:szCs w:val="22"/>
        </w:rPr>
      </w:pPr>
      <w:r>
        <w:rPr>
          <w:rFonts w:hint="eastAsia" w:cs="宋体"/>
          <w:color w:val="auto"/>
          <w:sz w:val="22"/>
          <w:szCs w:val="22"/>
        </w:rPr>
        <w:t>本公告在《河南省政府采购网》、《焦作市公共资源交易中心网》、《温县公共资源交易中心网》上发布，公告期限为五个工作日。</w:t>
      </w:r>
    </w:p>
    <w:p>
      <w:pPr>
        <w:keepNext w:val="0"/>
        <w:keepLines w:val="0"/>
        <w:pageBreakBefore w:val="0"/>
        <w:kinsoku/>
        <w:wordWrap/>
        <w:overflowPunct/>
        <w:topLinePunct w:val="0"/>
        <w:autoSpaceDE/>
        <w:autoSpaceDN/>
        <w:bidi w:val="0"/>
        <w:adjustRightInd/>
        <w:spacing w:line="360" w:lineRule="exact"/>
        <w:ind w:firstLine="422" w:firstLineChars="200"/>
        <w:textAlignment w:val="auto"/>
        <w:rPr>
          <w:rFonts w:ascii="宋体" w:hAnsi="宋体" w:cs="宋体"/>
          <w:b/>
          <w:color w:val="auto"/>
          <w:szCs w:val="21"/>
          <w:highlight w:val="none"/>
        </w:rPr>
      </w:pPr>
      <w:r>
        <w:rPr>
          <w:rFonts w:hint="eastAsia" w:ascii="宋体" w:hAnsi="宋体" w:cs="宋体"/>
          <w:b/>
          <w:color w:val="auto"/>
          <w:szCs w:val="21"/>
          <w:highlight w:val="none"/>
          <w:lang w:val="en-US" w:eastAsia="zh-CN"/>
        </w:rPr>
        <w:t>七</w:t>
      </w:r>
      <w:r>
        <w:rPr>
          <w:rFonts w:hint="eastAsia" w:ascii="宋体" w:hAnsi="宋体" w:cs="宋体"/>
          <w:b/>
          <w:color w:val="auto"/>
          <w:szCs w:val="21"/>
          <w:highlight w:val="none"/>
        </w:rPr>
        <w:t>、其他补充事宜：</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1.请各供应商提前办理 CA 数字证书，并学习电子响应性文件制作。加密的电子响应性文件须使用 CA 数字证书上传。为防止网络拥堵等不可控因素影响加密的电子响应性文件上传，请各供应商提前上传，因未能及时上传导致投标失败的责任由供应商自行承担；</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2.按要求进行网上获取并下载竞争性磋商文件,凡未在规定时间内获取竞争性磋商文件者视为无效标；</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3.获取竞争性磋商文件后，请下载并安装最新版本投标文件制作工具，制作电子响应性文件，在响应性文件提交截止时间前，上传加密的响应性文件。供应商未在响应性文件提交截止时间前完成上传的，视为逾期送达，焦作市电子招投标交易平台将拒绝接收；</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 4.平台统一技术服务电话为：400-998-0000服务，QQ:4008503300，服务时间:周一至周日 8:00-17:30（北京时间） ；</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cs="宋体"/>
          <w:b/>
          <w:color w:val="auto"/>
          <w:szCs w:val="21"/>
          <w:highlight w:val="none"/>
          <w:lang w:val="en-US" w:eastAsia="zh-CN"/>
        </w:rPr>
      </w:pPr>
      <w:r>
        <w:rPr>
          <w:rFonts w:hint="eastAsia" w:ascii="宋体" w:hAnsi="宋体" w:cs="宋体"/>
          <w:b w:val="0"/>
          <w:bCs/>
          <w:color w:val="auto"/>
          <w:szCs w:val="21"/>
          <w:highlight w:val="none"/>
        </w:rPr>
        <w:t xml:space="preserve"> 5.本项目采用远程不见面交易的模式，磋商当日，供应商无需到现场参加磋商会议，应在响应性文件提交截止时间前，登录“不见面开标大厅系统” ，在线准时参加磋商活动，在规定时间内进行文件解密。各潜在供应商因加密电子响应性文件未能成功上传，其投标将被拒绝。供应商需在响应文件提交截止时间后30分钟内完成解密，否则造成的一切后果由供应商自行负责。除电子响应性文件外，磋商时不再接受任何纸质文件、资料等。</w:t>
      </w:r>
    </w:p>
    <w:p>
      <w:pPr>
        <w:spacing w:line="44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lang w:val="en-US" w:eastAsia="zh-CN"/>
        </w:rPr>
        <w:t>八</w:t>
      </w:r>
      <w:r>
        <w:rPr>
          <w:rFonts w:hint="eastAsia" w:ascii="宋体" w:hAnsi="宋体" w:cs="宋体"/>
          <w:b/>
          <w:color w:val="auto"/>
          <w:szCs w:val="21"/>
          <w:highlight w:val="none"/>
        </w:rPr>
        <w:t>、对本次招标提出询问，请按以下方式联系:</w:t>
      </w:r>
    </w:p>
    <w:p>
      <w:pPr>
        <w:spacing w:line="48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1.采购人信息</w:t>
      </w:r>
    </w:p>
    <w:p>
      <w:pPr>
        <w:pStyle w:val="4"/>
        <w:spacing w:before="0" w:beforeAutospacing="0" w:after="0" w:afterAutospacing="0" w:line="440" w:lineRule="exact"/>
        <w:ind w:firstLine="409" w:firstLineChars="195"/>
        <w:jc w:val="both"/>
        <w:rPr>
          <w:rFonts w:hint="eastAsia" w:eastAsia="宋体"/>
          <w:sz w:val="21"/>
          <w:szCs w:val="21"/>
          <w:lang w:eastAsia="zh-CN"/>
        </w:rPr>
      </w:pPr>
      <w:r>
        <w:rPr>
          <w:rFonts w:hint="eastAsia"/>
          <w:sz w:val="21"/>
          <w:szCs w:val="21"/>
        </w:rPr>
        <w:t>名    称：</w:t>
      </w:r>
      <w:r>
        <w:rPr>
          <w:rFonts w:hint="eastAsia"/>
          <w:sz w:val="21"/>
          <w:szCs w:val="21"/>
          <w:shd w:val="clear" w:color="auto" w:fill="FFFFFF"/>
          <w:lang w:eastAsia="zh-CN"/>
        </w:rPr>
        <w:t>温县残疾人联合会</w:t>
      </w:r>
    </w:p>
    <w:p>
      <w:pPr>
        <w:pStyle w:val="4"/>
        <w:spacing w:before="0" w:beforeAutospacing="0" w:after="0" w:afterAutospacing="0" w:line="440" w:lineRule="exact"/>
        <w:ind w:firstLine="409" w:firstLineChars="195"/>
        <w:jc w:val="both"/>
        <w:rPr>
          <w:rFonts w:hint="eastAsia" w:eastAsia="新宋体"/>
          <w:sz w:val="21"/>
          <w:szCs w:val="21"/>
          <w:lang w:eastAsia="zh-CN"/>
        </w:rPr>
      </w:pPr>
      <w:r>
        <w:rPr>
          <w:rFonts w:hint="eastAsia"/>
          <w:sz w:val="21"/>
          <w:szCs w:val="21"/>
        </w:rPr>
        <w:t>地    址：</w:t>
      </w:r>
      <w:r>
        <w:rPr>
          <w:rFonts w:hint="eastAsia" w:ascii="新宋体" w:hAnsi="新宋体" w:eastAsia="新宋体" w:cs="新宋体"/>
          <w:sz w:val="21"/>
          <w:szCs w:val="21"/>
        </w:rPr>
        <w:t>温县</w:t>
      </w:r>
      <w:r>
        <w:rPr>
          <w:rFonts w:hint="eastAsia" w:ascii="新宋体" w:hAnsi="新宋体" w:eastAsia="新宋体" w:cs="新宋体"/>
          <w:sz w:val="21"/>
          <w:szCs w:val="21"/>
          <w:lang w:val="en-US" w:eastAsia="zh-CN"/>
        </w:rPr>
        <w:t xml:space="preserve"> </w:t>
      </w:r>
    </w:p>
    <w:p>
      <w:pPr>
        <w:pStyle w:val="4"/>
        <w:spacing w:before="0" w:beforeAutospacing="0" w:after="0" w:afterAutospacing="0" w:line="440" w:lineRule="exact"/>
        <w:ind w:firstLine="409" w:firstLineChars="195"/>
        <w:jc w:val="both"/>
        <w:rPr>
          <w:rFonts w:hint="eastAsia" w:eastAsia="宋体"/>
          <w:sz w:val="21"/>
          <w:szCs w:val="21"/>
          <w:lang w:eastAsia="zh-CN"/>
        </w:rPr>
      </w:pPr>
      <w:r>
        <w:rPr>
          <w:rFonts w:hint="eastAsia"/>
          <w:sz w:val="21"/>
          <w:szCs w:val="21"/>
          <w:shd w:val="clear" w:color="auto" w:fill="FFFFFF"/>
        </w:rPr>
        <w:t>联</w:t>
      </w:r>
      <w:r>
        <w:rPr>
          <w:rFonts w:hint="eastAsia"/>
          <w:sz w:val="21"/>
          <w:szCs w:val="21"/>
          <w:shd w:val="clear" w:color="auto" w:fill="FFFFFF"/>
          <w:lang w:val="en-US" w:eastAsia="zh-CN"/>
        </w:rPr>
        <w:t xml:space="preserve"> </w:t>
      </w:r>
      <w:r>
        <w:rPr>
          <w:rFonts w:hint="eastAsia"/>
          <w:sz w:val="21"/>
          <w:szCs w:val="21"/>
          <w:shd w:val="clear" w:color="auto" w:fill="FFFFFF"/>
        </w:rPr>
        <w:t>系</w:t>
      </w:r>
      <w:r>
        <w:rPr>
          <w:rFonts w:hint="eastAsia"/>
          <w:sz w:val="21"/>
          <w:szCs w:val="21"/>
          <w:shd w:val="clear" w:color="auto" w:fill="FFFFFF"/>
          <w:lang w:val="en-US" w:eastAsia="zh-CN"/>
        </w:rPr>
        <w:t xml:space="preserve"> </w:t>
      </w:r>
      <w:r>
        <w:rPr>
          <w:rFonts w:hint="eastAsia"/>
          <w:sz w:val="21"/>
          <w:szCs w:val="21"/>
          <w:shd w:val="clear" w:color="auto" w:fill="FFFFFF"/>
        </w:rPr>
        <w:t>人：</w:t>
      </w:r>
      <w:r>
        <w:rPr>
          <w:rFonts w:hint="eastAsia" w:ascii="新宋体" w:hAnsi="新宋体" w:eastAsia="新宋体" w:cs="新宋体"/>
          <w:sz w:val="21"/>
          <w:szCs w:val="21"/>
          <w:lang w:eastAsia="zh-CN"/>
        </w:rPr>
        <w:t>任先生</w:t>
      </w:r>
    </w:p>
    <w:p>
      <w:pPr>
        <w:pStyle w:val="4"/>
        <w:spacing w:before="0" w:beforeAutospacing="0" w:after="0" w:afterAutospacing="0" w:line="440" w:lineRule="exact"/>
        <w:ind w:firstLine="409" w:firstLineChars="195"/>
        <w:jc w:val="both"/>
        <w:rPr>
          <w:rFonts w:hint="eastAsia" w:eastAsia="宋体"/>
          <w:sz w:val="21"/>
          <w:szCs w:val="21"/>
          <w:lang w:eastAsia="zh-CN"/>
        </w:rPr>
      </w:pPr>
      <w:r>
        <w:rPr>
          <w:sz w:val="21"/>
          <w:szCs w:val="21"/>
        </w:rPr>
        <w:t xml:space="preserve">联 系 </w:t>
      </w:r>
      <w:r>
        <w:rPr>
          <w:rFonts w:hint="eastAsia"/>
          <w:sz w:val="21"/>
          <w:szCs w:val="21"/>
        </w:rPr>
        <w:t>方式</w:t>
      </w:r>
      <w:r>
        <w:rPr>
          <w:sz w:val="21"/>
          <w:szCs w:val="21"/>
        </w:rPr>
        <w:t>：</w:t>
      </w:r>
      <w:r>
        <w:rPr>
          <w:rFonts w:hint="eastAsia" w:ascii="新宋体" w:hAnsi="新宋体" w:eastAsia="新宋体" w:cs="新宋体"/>
          <w:sz w:val="21"/>
          <w:szCs w:val="21"/>
          <w:lang w:eastAsia="zh-CN"/>
        </w:rPr>
        <w:t>13569171968</w:t>
      </w:r>
    </w:p>
    <w:p>
      <w:pPr>
        <w:spacing w:before="152" w:line="220" w:lineRule="auto"/>
        <w:ind w:left="459"/>
        <w:rPr>
          <w:rFonts w:ascii="宋体" w:hAnsi="宋体" w:cs="宋体"/>
          <w:color w:val="auto"/>
          <w:spacing w:val="-5"/>
          <w:sz w:val="22"/>
          <w:szCs w:val="22"/>
        </w:rPr>
      </w:pPr>
      <w:r>
        <w:rPr>
          <w:rFonts w:ascii="宋体" w:hAnsi="宋体" w:cs="宋体"/>
          <w:color w:val="auto"/>
          <w:spacing w:val="-5"/>
          <w:sz w:val="22"/>
          <w:szCs w:val="22"/>
        </w:rPr>
        <w:t>2.采购代理机构信息</w:t>
      </w:r>
    </w:p>
    <w:p>
      <w:pPr>
        <w:spacing w:before="152" w:line="220" w:lineRule="auto"/>
        <w:ind w:left="459"/>
        <w:rPr>
          <w:rFonts w:ascii="宋体" w:hAnsi="宋体" w:eastAsia="宋体" w:cs="宋体"/>
          <w:sz w:val="22"/>
          <w:szCs w:val="22"/>
        </w:rPr>
      </w:pPr>
      <w:r>
        <w:rPr>
          <w:rFonts w:ascii="宋体" w:hAnsi="宋体" w:eastAsia="宋体" w:cs="宋体"/>
          <w:spacing w:val="-5"/>
          <w:sz w:val="22"/>
          <w:szCs w:val="22"/>
        </w:rPr>
        <w:t xml:space="preserve">名    称： </w:t>
      </w:r>
      <w:r>
        <w:rPr>
          <w:rFonts w:hint="eastAsia" w:ascii="宋体" w:hAnsi="宋体" w:eastAsia="宋体" w:cs="Times New Roman"/>
          <w:b w:val="0"/>
          <w:bCs/>
          <w:kern w:val="2"/>
          <w:sz w:val="22"/>
          <w:szCs w:val="22"/>
          <w:lang w:val="en-US" w:eastAsia="zh-CN" w:bidi="ar-SA"/>
        </w:rPr>
        <w:t>河南祺智工程项目管理有限公司</w:t>
      </w:r>
    </w:p>
    <w:p>
      <w:pPr>
        <w:spacing w:before="148" w:line="220" w:lineRule="auto"/>
        <w:ind w:left="457"/>
        <w:rPr>
          <w:rFonts w:hint="eastAsia" w:ascii="宋体" w:hAnsi="宋体" w:eastAsia="宋体" w:cs="Times New Roman"/>
          <w:b w:val="0"/>
          <w:bCs/>
          <w:kern w:val="2"/>
          <w:sz w:val="22"/>
          <w:szCs w:val="22"/>
          <w:lang w:val="en-US" w:eastAsia="zh-CN" w:bidi="ar-SA"/>
        </w:rPr>
      </w:pPr>
      <w:r>
        <w:rPr>
          <w:rFonts w:ascii="宋体" w:hAnsi="宋体" w:eastAsia="宋体" w:cs="宋体"/>
          <w:spacing w:val="-14"/>
          <w:sz w:val="22"/>
          <w:szCs w:val="22"/>
        </w:rPr>
        <w:t xml:space="preserve">地  </w:t>
      </w:r>
      <w:r>
        <w:rPr>
          <w:rFonts w:ascii="宋体" w:hAnsi="宋体" w:eastAsia="宋体" w:cs="宋体"/>
          <w:spacing w:val="-7"/>
          <w:sz w:val="22"/>
          <w:szCs w:val="22"/>
        </w:rPr>
        <w:t xml:space="preserve">   址： </w:t>
      </w:r>
      <w:r>
        <w:rPr>
          <w:rFonts w:hint="eastAsia" w:ascii="宋体" w:hAnsi="宋体" w:eastAsia="宋体" w:cs="Times New Roman"/>
          <w:b w:val="0"/>
          <w:bCs/>
          <w:kern w:val="2"/>
          <w:sz w:val="22"/>
          <w:szCs w:val="22"/>
          <w:lang w:val="en-US" w:eastAsia="zh-CN" w:bidi="ar-SA"/>
        </w:rPr>
        <w:t>郑州市二七区京广路航海路交叉口京莎广场A座1012室</w:t>
      </w:r>
    </w:p>
    <w:p>
      <w:pPr>
        <w:spacing w:before="150" w:line="221" w:lineRule="auto"/>
        <w:ind w:left="457"/>
        <w:rPr>
          <w:rFonts w:ascii="Arial"/>
          <w:sz w:val="22"/>
          <w:szCs w:val="28"/>
        </w:rPr>
      </w:pPr>
      <w:r>
        <w:rPr>
          <w:rFonts w:ascii="宋体" w:hAnsi="宋体" w:eastAsia="宋体" w:cs="宋体"/>
          <w:spacing w:val="-1"/>
          <w:sz w:val="22"/>
          <w:szCs w:val="22"/>
        </w:rPr>
        <w:t>联 系 人：</w:t>
      </w:r>
      <w:r>
        <w:rPr>
          <w:rFonts w:hint="eastAsia" w:ascii="宋体" w:hAnsi="宋体" w:eastAsia="宋体" w:cs="宋体"/>
          <w:sz w:val="22"/>
          <w:szCs w:val="22"/>
          <w:lang w:eastAsia="zh-CN"/>
        </w:rPr>
        <w:t>张女士</w:t>
      </w:r>
    </w:p>
    <w:p>
      <w:pPr>
        <w:spacing w:before="68" w:line="401" w:lineRule="exact"/>
        <w:ind w:left="457"/>
        <w:rPr>
          <w:rFonts w:hint="default" w:ascii="宋体" w:hAnsi="宋体" w:eastAsia="宋体" w:cs="宋体"/>
          <w:sz w:val="22"/>
          <w:szCs w:val="22"/>
          <w:lang w:val="en-US" w:eastAsia="zh-CN"/>
        </w:rPr>
      </w:pPr>
      <w:r>
        <w:rPr>
          <w:rFonts w:ascii="宋体" w:hAnsi="宋体" w:eastAsia="宋体" w:cs="宋体"/>
          <w:spacing w:val="-12"/>
          <w:position w:val="14"/>
          <w:sz w:val="22"/>
          <w:szCs w:val="22"/>
        </w:rPr>
        <w:t>联</w:t>
      </w:r>
      <w:r>
        <w:rPr>
          <w:rFonts w:ascii="宋体" w:hAnsi="宋体" w:eastAsia="宋体" w:cs="宋体"/>
          <w:spacing w:val="-9"/>
          <w:position w:val="14"/>
          <w:sz w:val="22"/>
          <w:szCs w:val="22"/>
        </w:rPr>
        <w:t>系</w:t>
      </w:r>
      <w:r>
        <w:rPr>
          <w:rFonts w:ascii="宋体" w:hAnsi="宋体" w:eastAsia="宋体" w:cs="宋体"/>
          <w:spacing w:val="-6"/>
          <w:position w:val="14"/>
          <w:sz w:val="22"/>
          <w:szCs w:val="22"/>
        </w:rPr>
        <w:t xml:space="preserve">方式： </w:t>
      </w:r>
      <w:r>
        <w:rPr>
          <w:rFonts w:hint="eastAsia" w:ascii="宋体" w:hAnsi="宋体" w:eastAsia="宋体" w:cs="宋体"/>
          <w:spacing w:val="-6"/>
          <w:position w:val="14"/>
          <w:sz w:val="22"/>
          <w:szCs w:val="22"/>
          <w:lang w:val="en-US" w:eastAsia="zh-CN"/>
        </w:rPr>
        <w:t>18697758180</w:t>
      </w:r>
    </w:p>
    <w:p>
      <w:pPr>
        <w:ind w:left="461"/>
        <w:rPr>
          <w:rFonts w:ascii="宋体" w:hAnsi="宋体" w:eastAsia="宋体" w:cs="宋体"/>
          <w:sz w:val="22"/>
          <w:szCs w:val="22"/>
        </w:rPr>
      </w:pPr>
      <w:r>
        <w:rPr>
          <w:rFonts w:ascii="宋体" w:hAnsi="宋体" w:eastAsia="宋体" w:cs="宋体"/>
          <w:spacing w:val="-2"/>
          <w:sz w:val="22"/>
          <w:szCs w:val="22"/>
        </w:rPr>
        <w:t>3</w:t>
      </w:r>
      <w:r>
        <w:rPr>
          <w:rFonts w:ascii="宋体" w:hAnsi="宋体" w:eastAsia="宋体" w:cs="宋体"/>
          <w:spacing w:val="-1"/>
          <w:sz w:val="22"/>
          <w:szCs w:val="22"/>
        </w:rPr>
        <w:t>.项目联系方式</w:t>
      </w:r>
    </w:p>
    <w:p>
      <w:pPr>
        <w:spacing w:before="124" w:line="221" w:lineRule="auto"/>
        <w:ind w:left="460"/>
        <w:rPr>
          <w:rFonts w:hint="eastAsia" w:ascii="宋体" w:hAnsi="宋体" w:eastAsia="宋体" w:cs="宋体"/>
          <w:sz w:val="22"/>
          <w:szCs w:val="22"/>
          <w:lang w:eastAsia="zh-CN"/>
        </w:rPr>
      </w:pPr>
      <w:r>
        <w:rPr>
          <w:rFonts w:ascii="宋体" w:hAnsi="宋体" w:eastAsia="宋体" w:cs="宋体"/>
          <w:spacing w:val="-1"/>
          <w:sz w:val="22"/>
          <w:szCs w:val="22"/>
        </w:rPr>
        <w:t>项目联系人：</w:t>
      </w:r>
      <w:r>
        <w:rPr>
          <w:rFonts w:hint="eastAsia" w:ascii="宋体" w:hAnsi="宋体" w:eastAsia="宋体" w:cs="宋体"/>
          <w:spacing w:val="-1"/>
          <w:sz w:val="22"/>
          <w:szCs w:val="22"/>
          <w:lang w:eastAsia="zh-CN"/>
        </w:rPr>
        <w:t>张女士</w:t>
      </w:r>
    </w:p>
    <w:p>
      <w:pPr>
        <w:spacing w:before="149" w:line="223" w:lineRule="auto"/>
        <w:ind w:left="481"/>
        <w:rPr>
          <w:rFonts w:ascii="Arial"/>
          <w:sz w:val="22"/>
          <w:szCs w:val="28"/>
        </w:rPr>
      </w:pPr>
      <w:r>
        <w:rPr>
          <w:rFonts w:ascii="宋体" w:hAnsi="宋体" w:eastAsia="宋体" w:cs="宋体"/>
          <w:spacing w:val="-12"/>
          <w:sz w:val="22"/>
          <w:szCs w:val="22"/>
        </w:rPr>
        <w:t xml:space="preserve">电 </w:t>
      </w:r>
      <w:r>
        <w:rPr>
          <w:rFonts w:ascii="宋体" w:hAnsi="宋体" w:eastAsia="宋体" w:cs="宋体"/>
          <w:spacing w:val="-9"/>
          <w:sz w:val="22"/>
          <w:szCs w:val="22"/>
        </w:rPr>
        <w:t xml:space="preserve"> </w:t>
      </w:r>
      <w:r>
        <w:rPr>
          <w:rFonts w:ascii="宋体" w:hAnsi="宋体" w:eastAsia="宋体" w:cs="宋体"/>
          <w:spacing w:val="-6"/>
          <w:sz w:val="22"/>
          <w:szCs w:val="22"/>
        </w:rPr>
        <w:t xml:space="preserve">   话： </w:t>
      </w:r>
      <w:r>
        <w:rPr>
          <w:rFonts w:hint="eastAsia" w:ascii="宋体" w:hAnsi="宋体" w:eastAsia="宋体" w:cs="宋体"/>
          <w:spacing w:val="-6"/>
          <w:sz w:val="22"/>
          <w:szCs w:val="22"/>
          <w:lang w:val="en-US" w:eastAsia="zh-CN"/>
        </w:rPr>
        <w:t>18697758180</w:t>
      </w:r>
    </w:p>
    <w:p>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p>
    <w:p>
      <w:pPr>
        <w:spacing w:line="44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                                    202</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 xml:space="preserve">06 </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07</w:t>
      </w:r>
      <w:r>
        <w:rPr>
          <w:rFonts w:hint="eastAsia" w:ascii="宋体" w:hAnsi="宋体" w:cs="宋体"/>
          <w:color w:val="auto"/>
          <w:szCs w:val="21"/>
          <w:highlight w:val="none"/>
        </w:rPr>
        <w:t>日</w:t>
      </w:r>
    </w:p>
    <w:p>
      <w:pPr>
        <w:pStyle w:val="3"/>
        <w:spacing w:line="400" w:lineRule="exact"/>
        <w:jc w:val="center"/>
        <w:rPr>
          <w:rFonts w:hint="eastAsia" w:ascii="宋体" w:hAnsi="宋体" w:cs="宋体"/>
          <w:color w:val="auto"/>
          <w:highlight w:val="none"/>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958EA"/>
    <w:multiLevelType w:val="singleLevel"/>
    <w:tmpl w:val="C88958EA"/>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kOGFmNmFiNWI5YTNmNWExMjFhZGRjYTUzNDk0MDUifQ=="/>
  </w:docVars>
  <w:rsids>
    <w:rsidRoot w:val="5A665D69"/>
    <w:rsid w:val="526B391C"/>
    <w:rsid w:val="5A665D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Subtitle"/>
    <w:basedOn w:val="1"/>
    <w:next w:val="1"/>
    <w:qFormat/>
    <w:uiPriority w:val="99"/>
    <w:pPr>
      <w:spacing w:before="240" w:after="60" w:line="312" w:lineRule="auto"/>
      <w:jc w:val="center"/>
      <w:outlineLvl w:val="1"/>
    </w:pPr>
    <w:rPr>
      <w:rFonts w:ascii="Cambria" w:hAnsi="Cambria"/>
      <w:b/>
      <w:bCs/>
      <w:kern w:val="28"/>
      <w:sz w:val="32"/>
      <w:szCs w:val="32"/>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
    <w:name w:val="Default"/>
    <w:basedOn w:val="1"/>
    <w:autoRedefine/>
    <w:qFormat/>
    <w:uiPriority w:val="0"/>
    <w:pPr>
      <w:autoSpaceDE w:val="0"/>
      <w:autoSpaceDN w:val="0"/>
      <w:adjustRightInd w:val="0"/>
      <w:jc w:val="left"/>
    </w:pPr>
    <w:rPr>
      <w:rFonts w:ascii="宋体" w:hAnsi="Times New Roman" w:cs="宋体"/>
      <w:color w:val="000000"/>
      <w:kern w:val="0"/>
      <w:sz w:val="24"/>
      <w:szCs w:val="24"/>
    </w:rPr>
  </w:style>
  <w:style w:type="paragraph" w:customStyle="1" w:styleId="8">
    <w:name w:val="p0"/>
    <w:basedOn w:val="1"/>
    <w:autoRedefine/>
    <w:qFormat/>
    <w:uiPriority w:val="99"/>
    <w:pPr>
      <w:widowControl/>
      <w:snapToGrid w:val="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1858</Words>
  <Characters>2078</Characters>
  <Lines>0</Lines>
  <Paragraphs>0</Paragraphs>
  <TotalTime>0</TotalTime>
  <ScaleCrop>false</ScaleCrop>
  <LinksUpToDate>false</LinksUpToDate>
  <CharactersWithSpaces>2243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2024-06-06T11:25:00Z</dcterms:created>
  <dc:creator>Nefertari</dc:creator>
  <cp:lastModifiedBy>Nefertari</cp:lastModifiedBy>
  <dcterms:modified xsi:type="dcterms:W3CDTF">2024-06-07T05:41:30Z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15692B08CA4D4521B03BDDC26C484C75_11</vt:lpwstr>
  </property>
</Properties>
</file>