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val="0"/>
        <w:snapToGrid w:val="0"/>
        <w:spacing w:line="360" w:lineRule="auto"/>
        <w:ind w:firstLine="723" w:firstLineChars="200"/>
        <w:jc w:val="center"/>
        <w:textAlignment w:val="auto"/>
        <w:rPr>
          <w:rFonts w:hint="eastAsia" w:ascii="黑体" w:hAnsi="黑体" w:cs="宋体"/>
          <w:b/>
          <w:bCs/>
          <w:sz w:val="36"/>
          <w:szCs w:val="36"/>
          <w:lang w:eastAsia="zh-CN"/>
        </w:rPr>
      </w:pPr>
      <w:r>
        <w:rPr>
          <w:rFonts w:hint="eastAsia" w:ascii="黑体" w:hAnsi="黑体" w:cs="宋体"/>
          <w:b/>
          <w:bCs/>
          <w:sz w:val="36"/>
          <w:szCs w:val="36"/>
          <w:lang w:eastAsia="zh-CN"/>
        </w:rPr>
        <w:t>孟州市第一高级中学实验室仪器采购项目</w:t>
      </w:r>
    </w:p>
    <w:p>
      <w:pPr>
        <w:pageBreakBefore w:val="0"/>
        <w:kinsoku/>
        <w:wordWrap/>
        <w:overflowPunct/>
        <w:topLinePunct w:val="0"/>
        <w:autoSpaceDE/>
        <w:autoSpaceDN/>
        <w:bidi w:val="0"/>
        <w:adjustRightInd w:val="0"/>
        <w:snapToGrid w:val="0"/>
        <w:spacing w:line="360" w:lineRule="auto"/>
        <w:ind w:firstLine="723" w:firstLineChars="200"/>
        <w:jc w:val="center"/>
        <w:textAlignment w:val="auto"/>
        <w:rPr>
          <w:rFonts w:hint="eastAsia" w:ascii="黑体" w:hAnsi="黑体" w:cs="宋体"/>
          <w:b/>
          <w:bCs/>
          <w:sz w:val="36"/>
          <w:szCs w:val="36"/>
          <w:lang w:eastAsia="zh-CN"/>
        </w:rPr>
      </w:pPr>
      <w:r>
        <w:rPr>
          <w:rFonts w:hint="eastAsia" w:ascii="黑体" w:hAnsi="黑体" w:cs="宋体"/>
          <w:b/>
          <w:bCs/>
          <w:sz w:val="36"/>
          <w:szCs w:val="36"/>
          <w:lang w:eastAsia="zh-CN"/>
        </w:rPr>
        <w:t>招标公告（</w:t>
      </w:r>
      <w:r>
        <w:rPr>
          <w:rFonts w:hint="eastAsia" w:ascii="黑体" w:hAnsi="黑体" w:cs="宋体"/>
          <w:b/>
          <w:bCs/>
          <w:sz w:val="36"/>
          <w:szCs w:val="36"/>
          <w:lang w:val="en-US" w:eastAsia="zh-CN"/>
        </w:rPr>
        <w:t>第二次）</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孟州市第一高级中学实验室仪器采购项目（第二次）的潜在投标人应在焦作市公共资源交易中心网站会员系统获取招标文件，并于2024年</w:t>
      </w:r>
      <w:r>
        <w:rPr>
          <w:rFonts w:hint="eastAsia" w:cs="宋体"/>
          <w:kern w:val="0"/>
          <w:sz w:val="24"/>
          <w:szCs w:val="24"/>
          <w:shd w:val="clear" w:color="auto" w:fill="FFFFFF"/>
          <w:lang w:val="en-US" w:eastAsia="zh-CN" w:bidi="ar-SA"/>
        </w:rPr>
        <w:t>7</w:t>
      </w:r>
      <w:r>
        <w:rPr>
          <w:rFonts w:hint="eastAsia" w:ascii="宋体" w:hAnsi="宋体" w:eastAsia="宋体" w:cs="宋体"/>
          <w:kern w:val="0"/>
          <w:sz w:val="24"/>
          <w:szCs w:val="24"/>
          <w:shd w:val="clear" w:color="auto" w:fill="FFFFFF"/>
          <w:lang w:val="en-US" w:eastAsia="zh-CN" w:bidi="ar-SA"/>
        </w:rPr>
        <w:t>月</w:t>
      </w:r>
      <w:r>
        <w:rPr>
          <w:rFonts w:hint="eastAsia" w:cs="宋体"/>
          <w:kern w:val="0"/>
          <w:sz w:val="24"/>
          <w:szCs w:val="24"/>
          <w:shd w:val="clear" w:color="auto" w:fill="FFFFFF"/>
          <w:lang w:val="en-US" w:eastAsia="zh-CN" w:bidi="ar-SA"/>
        </w:rPr>
        <w:t>8</w:t>
      </w:r>
      <w:r>
        <w:rPr>
          <w:rFonts w:hint="eastAsia" w:ascii="宋体" w:hAnsi="宋体" w:eastAsia="宋体" w:cs="宋体"/>
          <w:kern w:val="0"/>
          <w:sz w:val="24"/>
          <w:szCs w:val="24"/>
          <w:shd w:val="clear" w:color="auto" w:fill="FFFFFF"/>
          <w:lang w:val="en-US" w:eastAsia="zh-CN" w:bidi="ar-SA"/>
        </w:rPr>
        <w:t>日9点00分（ 北京时间）前按招标文件要求网上上传投标文件。</w:t>
      </w:r>
    </w:p>
    <w:p>
      <w:pPr>
        <w:pStyle w:val="12"/>
        <w:pageBreakBefore w:val="0"/>
        <w:kinsoku/>
        <w:wordWrap/>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b/>
          <w:bCs/>
          <w:kern w:val="0"/>
          <w:sz w:val="24"/>
          <w:szCs w:val="24"/>
          <w:shd w:val="clear" w:color="auto" w:fill="FFFFFF"/>
          <w:lang w:val="en-US" w:eastAsia="zh-CN" w:bidi="ar-SA"/>
        </w:rPr>
      </w:pPr>
      <w:r>
        <w:rPr>
          <w:rFonts w:hint="eastAsia" w:ascii="宋体" w:hAnsi="宋体" w:eastAsia="宋体" w:cs="宋体"/>
          <w:b/>
          <w:bCs/>
          <w:kern w:val="0"/>
          <w:sz w:val="24"/>
          <w:szCs w:val="24"/>
          <w:shd w:val="clear" w:color="auto" w:fill="FFFFFF"/>
          <w:lang w:val="en-US" w:eastAsia="zh-CN" w:bidi="ar-SA"/>
        </w:rPr>
        <w:t>一、项目基本情况</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1、采购编号：MZCG2024026                交易编号：MZJYZ2024</w:t>
      </w:r>
      <w:r>
        <w:rPr>
          <w:rFonts w:hint="eastAsia" w:cs="宋体"/>
          <w:kern w:val="0"/>
          <w:sz w:val="24"/>
          <w:szCs w:val="24"/>
          <w:shd w:val="clear" w:color="auto" w:fill="FFFFFF"/>
          <w:lang w:val="en-US" w:eastAsia="zh-CN" w:bidi="ar-SA"/>
        </w:rPr>
        <w:t>037</w:t>
      </w:r>
      <w:bookmarkStart w:id="13" w:name="_GoBack"/>
      <w:bookmarkEnd w:id="13"/>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2、项目名称：孟州市第一高级中学实验室仪器采购项目（第二次）</w:t>
      </w:r>
      <w:r>
        <w:rPr>
          <w:rFonts w:hint="eastAsia" w:ascii="宋体" w:hAnsi="宋体" w:eastAsia="宋体" w:cs="宋体"/>
          <w:kern w:val="0"/>
          <w:sz w:val="24"/>
          <w:szCs w:val="24"/>
          <w:shd w:val="clear" w:color="auto" w:fill="FFFFFF"/>
          <w:lang w:val="en-US" w:eastAsia="zh-CN" w:bidi="ar-SA"/>
        </w:rPr>
        <w:tab/>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3、采购方式：公开招标</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4、项目预算金额：</w:t>
      </w:r>
      <w:r>
        <w:rPr>
          <w:rFonts w:hint="eastAsia" w:cs="宋体"/>
          <w:kern w:val="0"/>
          <w:sz w:val="24"/>
          <w:szCs w:val="24"/>
          <w:shd w:val="clear" w:color="auto" w:fill="FFFFFF"/>
          <w:lang w:val="en-US" w:eastAsia="zh-CN" w:bidi="ar-SA"/>
        </w:rPr>
        <w:t>1444465.00</w:t>
      </w:r>
      <w:r>
        <w:rPr>
          <w:rFonts w:hint="eastAsia" w:ascii="宋体" w:hAnsi="宋体" w:eastAsia="宋体" w:cs="宋体"/>
          <w:kern w:val="0"/>
          <w:sz w:val="24"/>
          <w:szCs w:val="24"/>
          <w:shd w:val="clear" w:color="auto" w:fill="FFFFFF"/>
          <w:lang w:val="en-US" w:eastAsia="zh-CN" w:bidi="ar-SA"/>
        </w:rPr>
        <w:t>元；最高限价：</w:t>
      </w:r>
      <w:r>
        <w:rPr>
          <w:rFonts w:hint="eastAsia" w:cs="宋体"/>
          <w:kern w:val="0"/>
          <w:sz w:val="24"/>
          <w:szCs w:val="24"/>
          <w:shd w:val="clear" w:color="auto" w:fill="FFFFFF"/>
          <w:lang w:val="en-US" w:eastAsia="zh-CN" w:bidi="ar-SA"/>
        </w:rPr>
        <w:t>1444465.00</w:t>
      </w:r>
      <w:r>
        <w:rPr>
          <w:rFonts w:hint="eastAsia" w:ascii="宋体" w:hAnsi="宋体" w:eastAsia="宋体" w:cs="宋体"/>
          <w:kern w:val="0"/>
          <w:sz w:val="24"/>
          <w:szCs w:val="24"/>
          <w:shd w:val="clear" w:color="auto" w:fill="FFFFFF"/>
          <w:lang w:val="en-US" w:eastAsia="zh-CN" w:bidi="ar-SA"/>
        </w:rPr>
        <w:t>元。</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5、采购需求：（包括但不限于标的的名称、数量、简要技术需求或服务要求等）</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5.1 采购内容：孟州市第一高级中学采购物理、化学、生物3个类别12个实验室的实验器材及实验用品。（详见招标文件）</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5.2 标包划分：1 个标包</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5.3 资金来源：财政资金</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 xml:space="preserve">5.4 供货及安装期：60日历天    质保期：1年                                                                                                                                                                                         </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 xml:space="preserve">5.5 质量标准：合格                   </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6、本项目是否接受联合体投标:否</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7、是否接受进口产品：否</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8、是否专门面向中小企业：是</w:t>
      </w:r>
    </w:p>
    <w:p>
      <w:pPr>
        <w:pStyle w:val="12"/>
        <w:pageBreakBefore w:val="0"/>
        <w:kinsoku/>
        <w:wordWrap/>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b/>
          <w:bCs/>
          <w:kern w:val="0"/>
          <w:sz w:val="24"/>
          <w:szCs w:val="24"/>
          <w:shd w:val="clear" w:color="auto" w:fill="FFFFFF"/>
          <w:lang w:val="en-US" w:eastAsia="zh-CN" w:bidi="ar-SA"/>
        </w:rPr>
      </w:pPr>
      <w:r>
        <w:rPr>
          <w:rFonts w:hint="eastAsia" w:ascii="宋体" w:hAnsi="宋体" w:eastAsia="宋体" w:cs="宋体"/>
          <w:b/>
          <w:bCs/>
          <w:kern w:val="0"/>
          <w:sz w:val="24"/>
          <w:szCs w:val="24"/>
          <w:shd w:val="clear" w:color="auto" w:fill="FFFFFF"/>
          <w:lang w:val="en-US" w:eastAsia="zh-CN" w:bidi="ar-SA"/>
        </w:rPr>
        <w:t>二、投标人的资格要求：</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1、满足《中华人民共和国政府采购法》第二十二条规定，按照招标文件约定提供孟州市政府采购投标人资格信用承诺函，不再提供资质材料，投标人以书面形式向采购人或政府采购代理机构作出信用承诺函（格式见招标文件）。</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2、落实政府采购政策需满足的资格要求： 节约能源、保护环境、扶持不发达地区和少数民族地区、促进中小微企业、监狱企业及残疾人福利性单位发展等政府采购政策。</w:t>
      </w:r>
    </w:p>
    <w:p>
      <w:pPr>
        <w:pStyle w:val="12"/>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3、在评标阶段，采购人或者招标代理机构将通过“信用中国”网站的“重大税收违法失信主体”、“信用中国”跳转至“中国执行信息公开网”的“失信被执行人”或“中国政府采购”网站的“政府采购严重违法失信行为记录名单”对投标人的信誉进行查询，对列入失信被执行人、重大税收违法失信主体、政府采购严重违法失信行为记录名单的响应文件将被拒绝。信用信息查询记录和证据将同招标文件等资料一同归档保存。</w:t>
      </w:r>
    </w:p>
    <w:p>
      <w:pPr>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黑体" w:hAnsi="黑体" w:cs="宋体"/>
          <w:b/>
          <w:bCs/>
          <w:sz w:val="24"/>
        </w:rPr>
      </w:pPr>
      <w:r>
        <w:rPr>
          <w:rFonts w:hint="eastAsia" w:ascii="黑体" w:hAnsi="黑体" w:cs="宋体"/>
          <w:b/>
          <w:bCs/>
          <w:sz w:val="24"/>
        </w:rPr>
        <w:t>三、</w:t>
      </w:r>
      <w:bookmarkStart w:id="0" w:name="_Toc35393624"/>
      <w:bookmarkStart w:id="1" w:name="_Toc28359005"/>
      <w:bookmarkStart w:id="2" w:name="_Toc28359082"/>
      <w:bookmarkStart w:id="3" w:name="_Toc35393793"/>
      <w:r>
        <w:rPr>
          <w:rFonts w:hint="eastAsia" w:ascii="黑体" w:hAnsi="黑体" w:cs="宋体"/>
          <w:b/>
          <w:bCs/>
          <w:sz w:val="24"/>
        </w:rPr>
        <w:t xml:space="preserve">获取招标文件 </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1、时间：202</w:t>
      </w:r>
      <w:r>
        <w:rPr>
          <w:rFonts w:hint="eastAsia" w:ascii="黑体" w:hAnsi="黑体" w:cs="宋体"/>
          <w:sz w:val="24"/>
          <w:lang w:val="en-US" w:eastAsia="zh-CN"/>
        </w:rPr>
        <w:t>4</w:t>
      </w:r>
      <w:r>
        <w:rPr>
          <w:rFonts w:hint="eastAsia" w:ascii="黑体" w:hAnsi="黑体" w:cs="宋体"/>
          <w:sz w:val="24"/>
        </w:rPr>
        <w:t>年</w:t>
      </w:r>
      <w:r>
        <w:rPr>
          <w:rFonts w:hint="eastAsia" w:ascii="黑体" w:hAnsi="黑体" w:cs="宋体"/>
          <w:sz w:val="24"/>
          <w:u w:val="single"/>
          <w:lang w:val="en-US" w:eastAsia="zh-CN"/>
        </w:rPr>
        <w:t>6</w:t>
      </w:r>
      <w:r>
        <w:rPr>
          <w:rFonts w:hint="eastAsia" w:ascii="黑体" w:hAnsi="黑体" w:cs="宋体"/>
          <w:sz w:val="24"/>
        </w:rPr>
        <w:t>月</w:t>
      </w:r>
      <w:r>
        <w:rPr>
          <w:rFonts w:hint="eastAsia" w:ascii="黑体" w:hAnsi="黑体" w:cs="宋体"/>
          <w:sz w:val="24"/>
          <w:u w:val="single"/>
          <w:lang w:val="en-US" w:eastAsia="zh-CN"/>
        </w:rPr>
        <w:t xml:space="preserve"> 17 </w:t>
      </w:r>
      <w:r>
        <w:rPr>
          <w:rFonts w:hint="eastAsia" w:ascii="黑体" w:hAnsi="黑体" w:cs="宋体"/>
          <w:sz w:val="24"/>
        </w:rPr>
        <w:t>日至</w:t>
      </w:r>
      <w:r>
        <w:rPr>
          <w:rFonts w:hint="eastAsia" w:ascii="黑体" w:hAnsi="黑体" w:cs="宋体"/>
          <w:sz w:val="24"/>
          <w:lang w:eastAsia="zh-CN"/>
        </w:rPr>
        <w:t>2024</w:t>
      </w:r>
      <w:r>
        <w:rPr>
          <w:rFonts w:hint="eastAsia" w:ascii="黑体" w:hAnsi="黑体" w:cs="宋体"/>
          <w:sz w:val="24"/>
        </w:rPr>
        <w:t>年</w:t>
      </w:r>
      <w:r>
        <w:rPr>
          <w:rFonts w:hint="eastAsia" w:ascii="黑体" w:hAnsi="黑体" w:cs="宋体"/>
          <w:sz w:val="24"/>
          <w:u w:val="single"/>
          <w:lang w:val="en-US" w:eastAsia="zh-CN"/>
        </w:rPr>
        <w:t>6</w:t>
      </w:r>
      <w:r>
        <w:rPr>
          <w:rFonts w:hint="eastAsia" w:ascii="黑体" w:hAnsi="黑体" w:cs="宋体"/>
          <w:sz w:val="24"/>
        </w:rPr>
        <w:t>月</w:t>
      </w:r>
      <w:r>
        <w:rPr>
          <w:rFonts w:hint="eastAsia" w:ascii="黑体" w:hAnsi="黑体" w:cs="宋体"/>
          <w:sz w:val="24"/>
          <w:u w:val="single"/>
          <w:lang w:val="en-US" w:eastAsia="zh-CN"/>
        </w:rPr>
        <w:t xml:space="preserve"> 21 </w:t>
      </w:r>
      <w:r>
        <w:rPr>
          <w:rFonts w:hint="eastAsia" w:ascii="黑体" w:hAnsi="黑体" w:cs="宋体"/>
          <w:sz w:val="24"/>
        </w:rPr>
        <w:t>日（北京时间）</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2、地点：焦作市公共资源交易中心网站会员系统</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3、方式：本项目采用电子开评标（不见面开标），凡有意参加投标者，请登录焦作市公共资源交易中心网站“交易主体登录”栏目下载招标文件</w:t>
      </w:r>
    </w:p>
    <w:p>
      <w:pPr>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黑体" w:hAnsi="黑体" w:cs="宋体"/>
          <w:b/>
          <w:bCs/>
          <w:sz w:val="24"/>
        </w:rPr>
      </w:pPr>
      <w:r>
        <w:rPr>
          <w:rFonts w:hint="eastAsia" w:ascii="黑体" w:hAnsi="黑体" w:cs="宋体"/>
          <w:b/>
          <w:bCs/>
          <w:sz w:val="24"/>
        </w:rPr>
        <w:t>四、投标截止时间及地点</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1、时间：</w:t>
      </w:r>
      <w:r>
        <w:rPr>
          <w:rFonts w:hint="eastAsia" w:ascii="黑体" w:hAnsi="黑体" w:cs="宋体"/>
          <w:sz w:val="24"/>
          <w:lang w:eastAsia="zh-CN"/>
        </w:rPr>
        <w:t>2024</w:t>
      </w:r>
      <w:r>
        <w:rPr>
          <w:rFonts w:hint="eastAsia" w:ascii="黑体" w:hAnsi="黑体" w:cs="宋体"/>
          <w:sz w:val="24"/>
        </w:rPr>
        <w:t>年</w:t>
      </w:r>
      <w:r>
        <w:rPr>
          <w:rFonts w:hint="eastAsia" w:ascii="黑体" w:hAnsi="黑体" w:cs="宋体"/>
          <w:sz w:val="24"/>
          <w:u w:val="single"/>
          <w:lang w:val="en-US" w:eastAsia="zh-CN"/>
        </w:rPr>
        <w:t xml:space="preserve"> 7 </w:t>
      </w:r>
      <w:r>
        <w:rPr>
          <w:rFonts w:hint="eastAsia" w:ascii="黑体" w:hAnsi="黑体" w:cs="宋体"/>
          <w:sz w:val="24"/>
        </w:rPr>
        <w:t>月</w:t>
      </w:r>
      <w:r>
        <w:rPr>
          <w:rFonts w:hint="eastAsia" w:ascii="黑体" w:hAnsi="黑体" w:cs="宋体"/>
          <w:sz w:val="24"/>
          <w:u w:val="single"/>
          <w:lang w:val="en-US" w:eastAsia="zh-CN"/>
        </w:rPr>
        <w:t xml:space="preserve"> 8 </w:t>
      </w:r>
      <w:r>
        <w:rPr>
          <w:rFonts w:hint="eastAsia" w:ascii="黑体" w:hAnsi="黑体" w:cs="宋体"/>
          <w:sz w:val="24"/>
        </w:rPr>
        <w:t xml:space="preserve">日9点 00 分（北京时间） </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2、地点：</w:t>
      </w:r>
      <w:r>
        <w:rPr>
          <w:rFonts w:hint="eastAsia" w:ascii="宋体" w:hAnsi="宋体"/>
          <w:sz w:val="24"/>
          <w:highlight w:val="none"/>
          <w:lang w:eastAsia="zh-CN"/>
        </w:rPr>
        <w:t>焦作市公共资源交易中心电子招投标交易平台</w:t>
      </w:r>
    </w:p>
    <w:p>
      <w:pPr>
        <w:pageBreakBefore w:val="0"/>
        <w:kinsoku/>
        <w:wordWrap/>
        <w:overflowPunct/>
        <w:topLinePunct w:val="0"/>
        <w:autoSpaceDE/>
        <w:autoSpaceDN/>
        <w:bidi w:val="0"/>
        <w:adjustRightInd w:val="0"/>
        <w:snapToGrid w:val="0"/>
        <w:spacing w:line="360" w:lineRule="auto"/>
        <w:ind w:firstLine="482" w:firstLineChars="200"/>
        <w:textAlignment w:val="auto"/>
        <w:rPr>
          <w:rFonts w:hint="eastAsia"/>
          <w:sz w:val="24"/>
        </w:rPr>
      </w:pPr>
      <w:r>
        <w:rPr>
          <w:rFonts w:hint="eastAsia" w:ascii="黑体" w:hAnsi="黑体" w:cs="宋体"/>
          <w:b/>
          <w:bCs/>
          <w:sz w:val="24"/>
        </w:rPr>
        <w:t>五、开标时间及地点</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1、时间：</w:t>
      </w:r>
      <w:r>
        <w:rPr>
          <w:rFonts w:hint="eastAsia" w:ascii="黑体" w:hAnsi="黑体" w:cs="宋体"/>
          <w:sz w:val="24"/>
          <w:lang w:eastAsia="zh-CN"/>
        </w:rPr>
        <w:t>2024</w:t>
      </w:r>
      <w:r>
        <w:rPr>
          <w:rFonts w:hint="eastAsia" w:ascii="黑体" w:hAnsi="黑体" w:cs="宋体"/>
          <w:sz w:val="24"/>
        </w:rPr>
        <w:t xml:space="preserve"> 年</w:t>
      </w:r>
      <w:r>
        <w:rPr>
          <w:rFonts w:hint="eastAsia" w:ascii="黑体" w:hAnsi="黑体" w:cs="宋体"/>
          <w:sz w:val="24"/>
          <w:u w:val="single"/>
          <w:lang w:val="en-US" w:eastAsia="zh-CN"/>
        </w:rPr>
        <w:t xml:space="preserve"> 7 </w:t>
      </w:r>
      <w:r>
        <w:rPr>
          <w:rFonts w:hint="eastAsia" w:ascii="黑体" w:hAnsi="黑体" w:cs="宋体"/>
          <w:sz w:val="24"/>
        </w:rPr>
        <w:t>月</w:t>
      </w:r>
      <w:r>
        <w:rPr>
          <w:rFonts w:hint="eastAsia" w:ascii="黑体" w:hAnsi="黑体" w:cs="宋体"/>
          <w:sz w:val="24"/>
          <w:u w:val="single"/>
          <w:lang w:val="en-US" w:eastAsia="zh-CN"/>
        </w:rPr>
        <w:t xml:space="preserve"> 8 </w:t>
      </w:r>
      <w:r>
        <w:rPr>
          <w:rFonts w:hint="eastAsia" w:ascii="黑体" w:hAnsi="黑体" w:cs="宋体"/>
          <w:sz w:val="24"/>
        </w:rPr>
        <w:t>日 9 时 00 分（北京时间）</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sz w:val="24"/>
        </w:rPr>
      </w:pPr>
      <w:r>
        <w:rPr>
          <w:rFonts w:hint="eastAsia" w:ascii="黑体" w:hAnsi="黑体" w:cs="宋体"/>
          <w:sz w:val="24"/>
        </w:rPr>
        <w:t>2、地点：孟州市公共资源交易中心四楼第</w:t>
      </w:r>
      <w:r>
        <w:rPr>
          <w:rFonts w:hint="eastAsia" w:ascii="黑体" w:hAnsi="黑体" w:cs="宋体"/>
          <w:sz w:val="24"/>
          <w:lang w:val="en-US" w:eastAsia="zh-CN"/>
        </w:rPr>
        <w:t>二</w:t>
      </w:r>
      <w:r>
        <w:rPr>
          <w:rFonts w:hint="eastAsia" w:ascii="黑体" w:hAnsi="黑体" w:cs="宋体"/>
          <w:sz w:val="24"/>
        </w:rPr>
        <w:t>开标室</w:t>
      </w:r>
    </w:p>
    <w:p>
      <w:pPr>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黑体" w:hAnsi="黑体" w:cs="宋体"/>
          <w:b/>
          <w:bCs/>
          <w:sz w:val="24"/>
        </w:rPr>
      </w:pPr>
      <w:r>
        <w:rPr>
          <w:rFonts w:hint="eastAsia" w:ascii="黑体" w:hAnsi="黑体" w:cs="宋体"/>
          <w:b/>
          <w:bCs/>
          <w:sz w:val="24"/>
        </w:rPr>
        <w:t>特别提醒：</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1、《投标单位操作手册及视频》和新点投标文件制作软件请到焦作市公共资源交易中心新网站“公共服务”——“下载专区”栏目下载；</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2、请各投标人提前办理 CA 数字证书，并学习电子投标文件制作。加密的电子投标文件须使用CA数字证书上传。为防止网络拥堵等不可控因素影响加密的电子投标文件上传，请各投标人提前上传，因未能及时上传导致投标失败的责任由投标人自行承担。</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3、按要求进行网上获取并下载招标文件,凡未在规定时间内获取招标文件者视为无效标。</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4、平台统一技术服务电话为：400-998-0000，服务QQ:4008503300,服务时间:周一至周日8:00-17:30（北京时间），凡未在规定时间内获取招标文件的视为无效标。</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5、获取招标文件后，请下载并安装最新版本投标文件制作工具，制作电子投标文件，在投标截止时间前，上传加密的投标文件。</w:t>
      </w:r>
      <w:r>
        <w:rPr>
          <w:rFonts w:hint="eastAsia" w:ascii="黑体" w:hAnsi="黑体" w:cs="宋体"/>
          <w:sz w:val="24"/>
          <w:lang w:val="en-US" w:eastAsia="zh-CN"/>
        </w:rPr>
        <w:t>投标人</w:t>
      </w:r>
      <w:r>
        <w:rPr>
          <w:rFonts w:hint="eastAsia" w:ascii="黑体" w:hAnsi="黑体" w:cs="宋体"/>
          <w:sz w:val="24"/>
        </w:rPr>
        <w:t>未在投标截止时间前完成上传的，视为逾期送达，焦作市电子招投标交易平台将拒绝接收。</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6、本项目采用远程不见面交易的模式，开标当日，</w:t>
      </w:r>
      <w:r>
        <w:rPr>
          <w:rFonts w:hint="eastAsia" w:ascii="黑体" w:hAnsi="黑体" w:cs="宋体"/>
          <w:sz w:val="24"/>
          <w:lang w:eastAsia="zh-CN"/>
        </w:rPr>
        <w:t>投标人</w:t>
      </w:r>
      <w:r>
        <w:rPr>
          <w:rFonts w:hint="eastAsia" w:ascii="黑体" w:hAnsi="黑体" w:cs="宋体"/>
          <w:sz w:val="24"/>
        </w:rPr>
        <w:t>无需到现场参加开标会议，应在投标截止时间前，登录“不见面开标大厅”，在线准时参加开标活动并进行投标文件解密等。因</w:t>
      </w:r>
      <w:r>
        <w:rPr>
          <w:rFonts w:hint="eastAsia" w:ascii="黑体" w:hAnsi="黑体" w:cs="宋体"/>
          <w:sz w:val="24"/>
          <w:lang w:eastAsia="zh-CN"/>
        </w:rPr>
        <w:t>投标人</w:t>
      </w:r>
      <w:r>
        <w:rPr>
          <w:rFonts w:hint="eastAsia" w:ascii="黑体" w:hAnsi="黑体" w:cs="宋体"/>
          <w:sz w:val="24"/>
        </w:rPr>
        <w:t>原因未能解密或解密失败的将被拒绝。详见焦作市公共资源交易中心新网站-公共服务-下载专区《投标单位操作手册及视频》。除电子投标文件外，投标时不再接受任何纸质文件、资料等。</w:t>
      </w:r>
      <w:bookmarkEnd w:id="0"/>
      <w:bookmarkEnd w:id="1"/>
      <w:bookmarkEnd w:id="2"/>
      <w:bookmarkEnd w:id="3"/>
      <w:bookmarkStart w:id="4" w:name="_Toc179632533"/>
      <w:bookmarkStart w:id="5" w:name="_Toc246996906"/>
      <w:bookmarkStart w:id="6" w:name="_Toc247085677"/>
      <w:bookmarkStart w:id="7" w:name="_Toc246996163"/>
      <w:bookmarkStart w:id="8" w:name="_Toc157499355"/>
    </w:p>
    <w:p>
      <w:pPr>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黑体" w:hAnsi="黑体" w:cs="宋体"/>
          <w:b/>
          <w:bCs/>
          <w:sz w:val="24"/>
        </w:rPr>
      </w:pPr>
      <w:r>
        <w:rPr>
          <w:rFonts w:hint="eastAsia" w:ascii="黑体" w:hAnsi="黑体" w:cs="宋体"/>
          <w:b/>
          <w:bCs/>
          <w:sz w:val="24"/>
        </w:rPr>
        <w:t>六、公告期限：</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自本公告发布之日起5个工作日。</w:t>
      </w:r>
    </w:p>
    <w:p>
      <w:pPr>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黑体" w:hAnsi="黑体" w:cs="宋体"/>
          <w:b/>
          <w:bCs/>
          <w:sz w:val="24"/>
        </w:rPr>
      </w:pPr>
      <w:r>
        <w:rPr>
          <w:rFonts w:hint="eastAsia" w:ascii="黑体" w:hAnsi="黑体" w:cs="宋体"/>
          <w:b/>
          <w:bCs/>
          <w:sz w:val="24"/>
        </w:rPr>
        <w:t>七、其他补充事宜：</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本次公告发布媒介《河南省政府采购网》《孟州市人民政府网</w:t>
      </w:r>
      <w:r>
        <w:rPr>
          <w:rFonts w:hint="eastAsia" w:ascii="黑体" w:hAnsi="黑体" w:cs="宋体"/>
          <w:sz w:val="24"/>
          <w:lang w:val="en-US" w:eastAsia="zh-CN"/>
        </w:rPr>
        <w:t>站</w:t>
      </w:r>
      <w:r>
        <w:rPr>
          <w:rFonts w:hint="eastAsia" w:ascii="黑体" w:hAnsi="黑体" w:cs="宋体"/>
          <w:sz w:val="24"/>
        </w:rPr>
        <w:t>》《焦作市公共资源交易中心网》。</w:t>
      </w:r>
      <w:bookmarkEnd w:id="4"/>
      <w:bookmarkEnd w:id="5"/>
      <w:bookmarkEnd w:id="6"/>
      <w:bookmarkEnd w:id="7"/>
      <w:bookmarkEnd w:id="8"/>
    </w:p>
    <w:p>
      <w:pPr>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黑体" w:hAnsi="黑体" w:cs="宋体"/>
          <w:b/>
          <w:bCs/>
          <w:sz w:val="24"/>
        </w:rPr>
      </w:pPr>
      <w:r>
        <w:rPr>
          <w:rFonts w:hint="eastAsia" w:ascii="黑体" w:hAnsi="黑体" w:cs="宋体"/>
          <w:b/>
          <w:bCs/>
          <w:sz w:val="24"/>
        </w:rPr>
        <w:t>八、对本次招标提出询问，请按以下方式联系。</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1、采购人信息</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名 称：</w:t>
      </w:r>
      <w:r>
        <w:rPr>
          <w:rFonts w:hint="eastAsia" w:ascii="黑体" w:hAnsi="黑体" w:cs="宋体"/>
          <w:sz w:val="24"/>
          <w:lang w:eastAsia="zh-CN"/>
        </w:rPr>
        <w:t>孟州市第一高级中学</w:t>
      </w:r>
      <w:r>
        <w:rPr>
          <w:rFonts w:hint="eastAsia" w:ascii="黑体" w:hAnsi="黑体" w:cs="宋体"/>
          <w:sz w:val="24"/>
        </w:rPr>
        <w:tab/>
      </w:r>
      <w:r>
        <w:rPr>
          <w:rFonts w:hint="eastAsia" w:ascii="黑体" w:hAnsi="黑体" w:cs="宋体"/>
          <w:sz w:val="24"/>
        </w:rPr>
        <w:t>　　　　　　　　　　　　</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lang w:eastAsia="zh-CN"/>
        </w:rPr>
      </w:pPr>
      <w:r>
        <w:rPr>
          <w:rFonts w:hint="eastAsia" w:ascii="黑体" w:hAnsi="黑体" w:cs="宋体"/>
          <w:sz w:val="24"/>
        </w:rPr>
        <w:t>地 址：孟州市</w:t>
      </w:r>
      <w:r>
        <w:rPr>
          <w:rFonts w:hint="eastAsia" w:ascii="黑体" w:hAnsi="黑体" w:cs="宋体"/>
          <w:sz w:val="24"/>
          <w:lang w:val="en-US" w:eastAsia="zh-CN"/>
        </w:rPr>
        <w:t>南环路</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联系人：</w:t>
      </w:r>
      <w:r>
        <w:rPr>
          <w:rFonts w:hint="eastAsia" w:ascii="黑体" w:hAnsi="黑体" w:cs="宋体"/>
          <w:sz w:val="24"/>
          <w:lang w:val="en-US" w:eastAsia="zh-CN"/>
        </w:rPr>
        <w:t xml:space="preserve">李先生  </w:t>
      </w:r>
      <w:r>
        <w:rPr>
          <w:rFonts w:hint="eastAsia" w:ascii="黑体" w:hAnsi="黑体" w:cs="宋体"/>
          <w:sz w:val="24"/>
        </w:rPr>
        <w:t>　　　　　　　　　　</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联系方式：</w:t>
      </w:r>
      <w:r>
        <w:rPr>
          <w:rFonts w:hint="eastAsia" w:ascii="黑体" w:hAnsi="黑体" w:cs="宋体"/>
          <w:sz w:val="24"/>
          <w:lang w:eastAsia="zh-CN"/>
        </w:rPr>
        <w:t>15938192258</w:t>
      </w:r>
      <w:r>
        <w:rPr>
          <w:rFonts w:hint="eastAsia" w:ascii="黑体" w:hAnsi="黑体" w:cs="宋体"/>
          <w:sz w:val="24"/>
        </w:rPr>
        <w:t xml:space="preserve">　 </w:t>
      </w:r>
      <w:bookmarkStart w:id="9" w:name="_Toc28359086"/>
      <w:bookmarkStart w:id="10" w:name="_Toc28359009"/>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2、采购代理机构信息</w:t>
      </w:r>
      <w:bookmarkEnd w:id="9"/>
      <w:bookmarkEnd w:id="10"/>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lang w:eastAsia="zh-CN"/>
        </w:rPr>
      </w:pPr>
      <w:bookmarkStart w:id="11" w:name="_Toc28359087"/>
      <w:bookmarkStart w:id="12" w:name="_Toc28359010"/>
      <w:r>
        <w:rPr>
          <w:rFonts w:hint="eastAsia" w:ascii="黑体" w:hAnsi="黑体" w:cs="宋体"/>
          <w:sz w:val="24"/>
        </w:rPr>
        <w:t>代理机构：</w:t>
      </w:r>
      <w:r>
        <w:rPr>
          <w:rFonts w:hint="eastAsia" w:ascii="黑体" w:hAnsi="黑体" w:cs="宋体"/>
          <w:sz w:val="24"/>
          <w:lang w:eastAsia="zh-CN"/>
        </w:rPr>
        <w:t>焦作市聚财源工程管理有限公司</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黑体" w:hAnsi="黑体" w:cs="宋体"/>
          <w:sz w:val="24"/>
        </w:rPr>
      </w:pPr>
      <w:r>
        <w:rPr>
          <w:rFonts w:hint="eastAsia" w:ascii="黑体" w:hAnsi="黑体" w:cs="宋体"/>
          <w:sz w:val="24"/>
        </w:rPr>
        <w:t>联 系 人：</w:t>
      </w:r>
      <w:r>
        <w:rPr>
          <w:rFonts w:hint="eastAsia" w:ascii="黑体" w:hAnsi="黑体" w:cs="宋体"/>
          <w:sz w:val="24"/>
          <w:lang w:val="en-US" w:eastAsia="zh-CN"/>
        </w:rPr>
        <w:t>乔环</w:t>
      </w:r>
      <w:r>
        <w:rPr>
          <w:rFonts w:hint="eastAsia" w:ascii="黑体" w:hAnsi="黑体" w:cs="宋体"/>
          <w:sz w:val="24"/>
        </w:rPr>
        <w:t xml:space="preserve">   </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黑体" w:hAnsi="黑体" w:cs="宋体"/>
          <w:sz w:val="24"/>
          <w:lang w:val="en-US" w:eastAsia="zh-CN"/>
        </w:rPr>
      </w:pPr>
      <w:r>
        <w:rPr>
          <w:rFonts w:hint="eastAsia" w:ascii="黑体" w:hAnsi="黑体" w:cs="宋体"/>
          <w:sz w:val="24"/>
        </w:rPr>
        <w:t>联系电话：</w:t>
      </w:r>
      <w:r>
        <w:rPr>
          <w:rFonts w:hint="eastAsia" w:ascii="黑体" w:hAnsi="黑体" w:cs="宋体"/>
          <w:sz w:val="24"/>
          <w:lang w:val="en-US" w:eastAsia="zh-CN"/>
        </w:rPr>
        <w:t>15039159982</w:t>
      </w:r>
    </w:p>
    <w:p>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000000"/>
          <w:kern w:val="0"/>
          <w:sz w:val="24"/>
          <w:shd w:val="clear" w:color="auto" w:fill="FFFFFF"/>
          <w:lang w:eastAsia="zh-CN"/>
        </w:rPr>
      </w:pPr>
      <w:r>
        <w:rPr>
          <w:rFonts w:hint="eastAsia" w:ascii="黑体" w:hAnsi="黑体" w:cs="宋体"/>
          <w:sz w:val="24"/>
        </w:rPr>
        <w:t>联系地址：</w:t>
      </w:r>
      <w:bookmarkEnd w:id="11"/>
      <w:bookmarkEnd w:id="12"/>
      <w:r>
        <w:rPr>
          <w:rFonts w:hint="eastAsia" w:ascii="黑体" w:hAnsi="黑体" w:cs="宋体"/>
          <w:sz w:val="24"/>
          <w:lang w:eastAsia="zh-CN"/>
        </w:rPr>
        <w:t>孟州市大定街道大定路聚财新城8号</w:t>
      </w:r>
      <w:r>
        <w:rPr>
          <w:rFonts w:hint="eastAsia" w:ascii="黑体" w:hAnsi="黑体" w:cs="宋体"/>
          <w:sz w:val="24"/>
        </w:rPr>
        <w:t xml:space="preserve">                                           </w:t>
      </w:r>
    </w:p>
    <w:p>
      <w:pPr>
        <w:pageBreakBefore w:val="0"/>
        <w:kinsoku/>
        <w:wordWrap/>
        <w:overflowPunct/>
        <w:topLinePunct w:val="0"/>
        <w:autoSpaceDE/>
        <w:autoSpaceDN/>
        <w:bidi w:val="0"/>
        <w:adjustRightInd w:val="0"/>
        <w:snapToGrid w:val="0"/>
        <w:spacing w:line="360" w:lineRule="auto"/>
        <w:ind w:firstLine="6000" w:firstLineChars="2500"/>
        <w:textAlignment w:val="auto"/>
        <w:rPr>
          <w:rFonts w:hint="eastAsia" w:ascii="黑体" w:hAnsi="黑体" w:cs="宋体"/>
          <w:sz w:val="24"/>
          <w:lang w:eastAsia="zh-CN"/>
        </w:rPr>
      </w:pPr>
    </w:p>
    <w:p>
      <w:pPr>
        <w:pageBreakBefore w:val="0"/>
        <w:kinsoku/>
        <w:wordWrap/>
        <w:overflowPunct/>
        <w:topLinePunct w:val="0"/>
        <w:autoSpaceDE/>
        <w:autoSpaceDN/>
        <w:bidi w:val="0"/>
        <w:adjustRightInd w:val="0"/>
        <w:snapToGrid w:val="0"/>
        <w:spacing w:line="360" w:lineRule="auto"/>
        <w:ind w:firstLine="6000" w:firstLineChars="2500"/>
        <w:textAlignment w:val="auto"/>
        <w:rPr>
          <w:rFonts w:hint="eastAsia" w:ascii="黑体" w:hAnsi="黑体" w:cs="宋体"/>
          <w:sz w:val="24"/>
        </w:rPr>
      </w:pPr>
      <w:r>
        <w:rPr>
          <w:rFonts w:hint="eastAsia" w:ascii="黑体" w:hAnsi="黑体" w:cs="宋体"/>
          <w:sz w:val="24"/>
          <w:lang w:eastAsia="zh-CN"/>
        </w:rPr>
        <w:t>孟州市第一高级中学</w:t>
      </w:r>
    </w:p>
    <w:p>
      <w:pPr>
        <w:pageBreakBefore w:val="0"/>
        <w:kinsoku/>
        <w:wordWrap/>
        <w:overflowPunct/>
        <w:topLinePunct w:val="0"/>
        <w:autoSpaceDE/>
        <w:autoSpaceDN/>
        <w:bidi w:val="0"/>
        <w:adjustRightInd w:val="0"/>
        <w:snapToGrid w:val="0"/>
        <w:spacing w:line="360" w:lineRule="auto"/>
        <w:ind w:firstLine="6240" w:firstLineChars="2600"/>
        <w:textAlignment w:val="auto"/>
      </w:pPr>
      <w:r>
        <w:rPr>
          <w:rFonts w:hint="eastAsia" w:ascii="黑体" w:hAnsi="黑体" w:cs="宋体"/>
          <w:sz w:val="24"/>
          <w:lang w:eastAsia="zh-CN"/>
        </w:rPr>
        <w:t>2024年</w:t>
      </w:r>
      <w:r>
        <w:rPr>
          <w:rFonts w:hint="eastAsia" w:ascii="黑体" w:hAnsi="黑体" w:cs="宋体"/>
          <w:sz w:val="24"/>
          <w:lang w:val="en-US" w:eastAsia="zh-CN"/>
        </w:rPr>
        <w:t>6</w:t>
      </w:r>
      <w:r>
        <w:rPr>
          <w:rFonts w:hint="eastAsia" w:ascii="黑体" w:hAnsi="黑体" w:cs="宋体"/>
          <w:sz w:val="24"/>
          <w:lang w:eastAsia="zh-CN"/>
        </w:rPr>
        <w:t>月</w:t>
      </w:r>
      <w:r>
        <w:rPr>
          <w:rFonts w:hint="eastAsia" w:ascii="黑体" w:hAnsi="黑体" w:cs="宋体"/>
          <w:sz w:val="24"/>
          <w:lang w:val="en-US" w:eastAsia="zh-CN"/>
        </w:rPr>
        <w:t xml:space="preserve"> 14 </w:t>
      </w:r>
      <w:r>
        <w:rPr>
          <w:rFonts w:hint="eastAsia" w:ascii="黑体" w:hAnsi="黑体" w:cs="宋体"/>
          <w:sz w:val="24"/>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NDhjMTQwZmI0MmJiMTBiYzkwNzMwMzkwYjQyMzEifQ=="/>
  </w:docVars>
  <w:rsids>
    <w:rsidRoot w:val="00000000"/>
    <w:rsid w:val="01B9056A"/>
    <w:rsid w:val="05B72C18"/>
    <w:rsid w:val="06186E31"/>
    <w:rsid w:val="08FC7325"/>
    <w:rsid w:val="14403642"/>
    <w:rsid w:val="18055854"/>
    <w:rsid w:val="187C0A6D"/>
    <w:rsid w:val="24A808F8"/>
    <w:rsid w:val="269E532C"/>
    <w:rsid w:val="286F384A"/>
    <w:rsid w:val="29764052"/>
    <w:rsid w:val="2C1874AC"/>
    <w:rsid w:val="2D28112A"/>
    <w:rsid w:val="3112096E"/>
    <w:rsid w:val="316F7465"/>
    <w:rsid w:val="37B64B20"/>
    <w:rsid w:val="49A71F90"/>
    <w:rsid w:val="4B3C6114"/>
    <w:rsid w:val="51AB3A6D"/>
    <w:rsid w:val="52694563"/>
    <w:rsid w:val="561D378D"/>
    <w:rsid w:val="5767492B"/>
    <w:rsid w:val="60D94755"/>
    <w:rsid w:val="63D03046"/>
    <w:rsid w:val="64BD17D5"/>
    <w:rsid w:val="65865E2A"/>
    <w:rsid w:val="6D182591"/>
    <w:rsid w:val="6D9D72B9"/>
    <w:rsid w:val="6FCC36D4"/>
    <w:rsid w:val="7DBD122E"/>
    <w:rsid w:val="7E9A5CE3"/>
    <w:rsid w:val="7F15369C"/>
    <w:rsid w:val="7F774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3"/>
    <w:next w:val="1"/>
    <w:autoRedefine/>
    <w:qFormat/>
    <w:uiPriority w:val="0"/>
    <w:pPr>
      <w:keepNext/>
      <w:keepLines/>
      <w:spacing w:line="360" w:lineRule="auto"/>
      <w:outlineLvl w:val="2"/>
    </w:pPr>
    <w:rPr>
      <w:b/>
      <w:bCs/>
      <w:sz w:val="24"/>
      <w:szCs w:val="32"/>
    </w:rPr>
  </w:style>
  <w:style w:type="paragraph" w:styleId="7">
    <w:name w:val="heading 4"/>
    <w:basedOn w:val="1"/>
    <w:next w:val="1"/>
    <w:autoRedefine/>
    <w:qFormat/>
    <w:uiPriority w:val="0"/>
    <w:pPr>
      <w:keepNext/>
      <w:keepLines/>
      <w:spacing w:line="360" w:lineRule="auto"/>
      <w:outlineLvl w:val="3"/>
    </w:pPr>
    <w:rPr>
      <w:rFonts w:ascii="Arial" w:hAnsi="Arial"/>
      <w:b/>
      <w:bCs/>
      <w:szCs w:val="28"/>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3">
    <w:name w:val="Body Text First Indent 2"/>
    <w:basedOn w:val="4"/>
    <w:next w:val="6"/>
    <w:autoRedefine/>
    <w:qFormat/>
    <w:uiPriority w:val="0"/>
    <w:pPr>
      <w:ind w:firstLine="420" w:firstLineChars="200"/>
    </w:pPr>
  </w:style>
  <w:style w:type="paragraph" w:styleId="4">
    <w:name w:val="Body Text Indent"/>
    <w:basedOn w:val="1"/>
    <w:next w:val="5"/>
    <w:autoRedefine/>
    <w:qFormat/>
    <w:uiPriority w:val="0"/>
    <w:pPr>
      <w:spacing w:after="120"/>
      <w:ind w:left="420" w:leftChars="200"/>
    </w:pPr>
  </w:style>
  <w:style w:type="paragraph" w:styleId="5">
    <w:name w:val="envelope return"/>
    <w:basedOn w:val="1"/>
    <w:autoRedefine/>
    <w:qFormat/>
    <w:uiPriority w:val="0"/>
    <w:pPr>
      <w:snapToGrid w:val="0"/>
    </w:pPr>
    <w:rPr>
      <w:rFonts w:ascii="Arial" w:hAnsi="Arial"/>
    </w:rPr>
  </w:style>
  <w:style w:type="paragraph" w:styleId="6">
    <w:name w:val="Normal Indent"/>
    <w:basedOn w:val="1"/>
    <w:autoRedefine/>
    <w:qFormat/>
    <w:uiPriority w:val="0"/>
    <w:pPr>
      <w:widowControl/>
      <w:spacing w:before="100" w:beforeAutospacing="1" w:after="100" w:afterAutospacing="1"/>
      <w:jc w:val="left"/>
    </w:pPr>
    <w:rPr>
      <w:rFonts w:ascii="宋体" w:hAnsi="宋体"/>
      <w:kern w:val="0"/>
      <w:sz w:val="24"/>
    </w:rPr>
  </w:style>
  <w:style w:type="paragraph" w:styleId="8">
    <w:name w:val="Body Text"/>
    <w:basedOn w:val="1"/>
    <w:next w:val="9"/>
    <w:autoRedefine/>
    <w:qFormat/>
    <w:uiPriority w:val="0"/>
    <w:pPr>
      <w:spacing w:after="120"/>
    </w:pPr>
  </w:style>
  <w:style w:type="paragraph" w:styleId="9">
    <w:name w:val="Body Text 2"/>
    <w:basedOn w:val="1"/>
    <w:next w:val="8"/>
    <w:autoRedefine/>
    <w:qFormat/>
    <w:uiPriority w:val="0"/>
    <w:rPr>
      <w:rFonts w:eastAsia="楷体_GB2312"/>
      <w:sz w:val="3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First Indent"/>
    <w:basedOn w:val="8"/>
    <w:next w:val="3"/>
    <w:autoRedefine/>
    <w:qFormat/>
    <w:uiPriority w:val="0"/>
    <w:pPr>
      <w:ind w:firstLine="420" w:firstLineChars="100"/>
    </w:pPr>
    <w:rPr>
      <w:rFonts w:ascii="宋体" w:hAnsi="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1730</Words>
  <Characters>1857</Characters>
  <Lines>0</Lines>
  <Paragraphs>0</Paragraphs>
  <TotalTime>5</TotalTime>
  <ScaleCrop>false</ScaleCrop>
  <LinksUpToDate>false</LinksUpToDate>
  <CharactersWithSpaces>2196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2023-06-13T01:57:00Z</dcterms:created>
  <dc:creator>Administrator</dc:creator>
  <cp:lastModifiedBy>圈圈</cp:lastModifiedBy>
  <cp:lastPrinted>2024-06-11T03:40:00Z</cp:lastPrinted>
  <dcterms:modified xsi:type="dcterms:W3CDTF">2024-06-14T03:36:21Z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CF78336932674E4DBD9F4B0B0C3F00B3_12</vt:lpwstr>
  </property>
</Properties>
</file>