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产诊实验室设备清单</w:t>
      </w:r>
    </w:p>
    <w:tbl>
      <w:tblPr>
        <w:tblStyle w:val="5"/>
        <w:tblW w:w="65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7"/>
        <w:gridCol w:w="3501"/>
        <w:gridCol w:w="1361"/>
        <w:gridCol w:w="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普通冰箱</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超低温冰箱-70度</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-25℃低温冰箱</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全自动染色体显微图像扫描系统（含染色体核型智能分析系统）</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恒温培养箱</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二氧化碳培养箱</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全自动生化发光分析系统</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高通量基因测序仪</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基因分析仪</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bl>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8"/>
          <w:szCs w:val="28"/>
          <w:lang w:val="en-US" w:eastAsia="zh-CN"/>
        </w:rPr>
        <w:sectPr>
          <w:pgSz w:w="16838" w:h="11906" w:orient="landscape"/>
          <w:pgMar w:top="1247" w:right="1247" w:bottom="1247" w:left="1247" w:header="851" w:footer="992" w:gutter="0"/>
          <w:pgNumType w:fmt="decimal"/>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bookmarkStart w:id="6" w:name="_GoBack"/>
      <w:r>
        <w:rPr>
          <w:rFonts w:hint="eastAsia" w:asciiTheme="majorEastAsia" w:hAnsiTheme="majorEastAsia" w:eastAsiaTheme="majorEastAsia" w:cstheme="majorEastAsia"/>
          <w:b/>
          <w:bCs/>
          <w:i w:val="0"/>
          <w:iCs w:val="0"/>
          <w:color w:val="000000"/>
          <w:kern w:val="0"/>
          <w:sz w:val="24"/>
          <w:szCs w:val="24"/>
          <w:u w:val="none"/>
          <w:lang w:val="en-US" w:eastAsia="zh-CN" w:bidi="ar"/>
        </w:rPr>
        <w:t>附件.设备参数</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附件1.普通冰箱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1、总容积：265L</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2、产品尺寸（宽*深*高）：575×641×1687</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3、冷藏容积、温度</w:t>
      </w:r>
      <w:r>
        <w:rPr>
          <w:rFonts w:hint="eastAsia" w:asciiTheme="majorEastAsia" w:hAnsiTheme="majorEastAsia" w:eastAsiaTheme="majorEastAsia" w:cstheme="majorEastAsia"/>
          <w:i w:val="0"/>
          <w:iCs w:val="0"/>
          <w:color w:val="000000"/>
          <w:kern w:val="0"/>
          <w:sz w:val="24"/>
          <w:szCs w:val="24"/>
          <w:u w:val="none"/>
          <w:lang w:val="en-US" w:eastAsia="zh-CN" w:bidi="ar"/>
        </w:rPr>
        <w:tab/>
      </w:r>
      <w:r>
        <w:rPr>
          <w:rFonts w:hint="eastAsia" w:asciiTheme="majorEastAsia" w:hAnsiTheme="majorEastAsia" w:eastAsiaTheme="majorEastAsia" w:cstheme="majorEastAsia"/>
          <w:i w:val="0"/>
          <w:iCs w:val="0"/>
          <w:color w:val="000000"/>
          <w:kern w:val="0"/>
          <w:sz w:val="24"/>
          <w:szCs w:val="24"/>
          <w:u w:val="none"/>
          <w:lang w:val="en-US" w:eastAsia="zh-CN" w:bidi="ar"/>
        </w:rPr>
        <w:t>：165L；2~8℃</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4、冷冻容积、温度：</w:t>
      </w:r>
      <w:r>
        <w:rPr>
          <w:rFonts w:hint="eastAsia" w:asciiTheme="majorEastAsia" w:hAnsiTheme="majorEastAsia" w:eastAsiaTheme="majorEastAsia" w:cstheme="majorEastAsia"/>
          <w:i w:val="0"/>
          <w:iCs w:val="0"/>
          <w:color w:val="000000"/>
          <w:kern w:val="0"/>
          <w:sz w:val="24"/>
          <w:szCs w:val="24"/>
          <w:u w:val="none"/>
          <w:lang w:val="en-US" w:eastAsia="zh-CN" w:bidi="ar"/>
        </w:rPr>
        <w:tab/>
      </w:r>
      <w:r>
        <w:rPr>
          <w:rFonts w:hint="eastAsia" w:asciiTheme="majorEastAsia" w:hAnsiTheme="majorEastAsia" w:eastAsiaTheme="majorEastAsia" w:cstheme="majorEastAsia"/>
          <w:i w:val="0"/>
          <w:iCs w:val="0"/>
          <w:color w:val="000000"/>
          <w:kern w:val="0"/>
          <w:sz w:val="24"/>
          <w:szCs w:val="24"/>
          <w:u w:val="none"/>
          <w:lang w:val="en-US" w:eastAsia="zh-CN" w:bidi="ar"/>
        </w:rPr>
        <w:t>100L；  -10 ~ -26℃</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5、箱体外壳：预涂冷板δ0.5</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6、内胆材料：抗氧化高强度PS板</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7、保温层材料：全无氟环戊烷高密度聚氨酯泡沫</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8、温控器：电脑温控</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9、产品认证：医疗注册证，医疗注册表</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10、企业认证：ISO9001质量体系认证、ISO14001环保体系认证、ISO18001职业卫生健康体系认证、ISO13485医疗器械生产企业质量体系认证。</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附件2.-70度超低温冰箱</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1、总容积：348L</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2、产品尺寸（宽*深*高）：728X910X1915(mm)</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3、内胆尺寸（宽*深*高）：465X624X1186(mm)</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4、箱体外壳：喷涂优质冷轧钢板</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5、内胆材料：喷涂优质电镀锌钢板，内腔圆角设计，容易清洗</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6、保温层材料：超厚无氟发泡隔热层</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7、门体：带安全门锁.内保温门，四层密封条</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8、隔断：内部分成独立的四个隔断</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9、把手：外置把手</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10、温控器：新型微电脑温度控制器，数码温度显示，显示分辨率0.1℃，调节单位0.1℃，箱内温度-40℃~-86℃可调</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11、报警：高温报警、低温报警、传感器故障报警、过滤网堵塞报警、断电报警、电池低电量报警、环温过高报警等系列安全报警功能，确保使用安全；报警方式设计声音蜂鸣报警、数码闪烁报警、可接远程报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附件3  -25℃低温冰箱</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1、总容积：</w:t>
      </w:r>
      <w:r>
        <w:rPr>
          <w:rFonts w:hint="eastAsia" w:asciiTheme="majorEastAsia" w:hAnsiTheme="majorEastAsia" w:eastAsiaTheme="majorEastAsia" w:cstheme="majorEastAsia"/>
          <w:i w:val="0"/>
          <w:iCs w:val="0"/>
          <w:color w:val="000000"/>
          <w:kern w:val="0"/>
          <w:sz w:val="24"/>
          <w:szCs w:val="24"/>
          <w:u w:val="none"/>
          <w:lang w:val="en-US" w:eastAsia="zh-CN" w:bidi="ar"/>
        </w:rPr>
        <w:tab/>
      </w:r>
      <w:r>
        <w:rPr>
          <w:rFonts w:hint="eastAsia" w:asciiTheme="majorEastAsia" w:hAnsiTheme="majorEastAsia" w:eastAsiaTheme="majorEastAsia" w:cstheme="majorEastAsia"/>
          <w:i w:val="0"/>
          <w:iCs w:val="0"/>
          <w:color w:val="000000"/>
          <w:kern w:val="0"/>
          <w:sz w:val="24"/>
          <w:szCs w:val="24"/>
          <w:u w:val="none"/>
          <w:lang w:val="en-US" w:eastAsia="zh-CN" w:bidi="ar"/>
        </w:rPr>
        <w:t>300L</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2、产品尺寸（宽*深*高）：600*625*1875</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3、内胆尺寸（宽*深*高）：480*449*1624</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4、箱体外壳：预涂冷板δ0.5</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5、内胆材料：抗氧化高强度PS板</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6、保温层材料：全无氟环戊烷高密度聚氨酯泡沫</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7、门体：超厚发泡门，带安全门锁</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8、温控器：电子温控器，温度0.1度可调,数码温度显示</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9、报警：高低温报警，温度可设定；传感器故障报警；蜂鸣器和灯光闪烁两种报警方式。</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附件4.全自动染色体显微图像扫描系统（含染色体核型智能分析系统）</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p>
    <w:p>
      <w:pPr>
        <w:pStyle w:val="7"/>
        <w:numPr>
          <w:ilvl w:val="0"/>
          <w:numId w:val="0"/>
        </w:numPr>
        <w:spacing w:line="360" w:lineRule="auto"/>
        <w:ind w:leftChars="-245" w:right="-764" w:rightChars="-364" w:firstLine="480" w:firstLineChars="200"/>
        <w:jc w:val="both"/>
        <w:rPr>
          <w:rFonts w:hint="eastAsia" w:asciiTheme="majorEastAsia" w:hAnsiTheme="majorEastAsia" w:eastAsiaTheme="majorEastAsia" w:cstheme="majorEastAsia"/>
          <w:b w:val="0"/>
          <w:bCs/>
          <w:snapToGrid w:val="0"/>
          <w:color w:val="000000"/>
          <w:kern w:val="0"/>
          <w:sz w:val="24"/>
          <w:szCs w:val="24"/>
          <w:lang w:val="en-US" w:eastAsia="zh-CN"/>
        </w:rPr>
      </w:pPr>
      <w:r>
        <w:rPr>
          <w:rFonts w:hint="eastAsia" w:asciiTheme="majorEastAsia" w:hAnsiTheme="majorEastAsia" w:eastAsiaTheme="majorEastAsia" w:cstheme="majorEastAsia"/>
          <w:b w:val="0"/>
          <w:bCs/>
          <w:snapToGrid w:val="0"/>
          <w:color w:val="000000"/>
          <w:kern w:val="0"/>
          <w:sz w:val="24"/>
          <w:szCs w:val="24"/>
          <w:lang w:val="en-US" w:eastAsia="zh-CN"/>
        </w:rPr>
        <w:t>全自动染色体扫描及智能图像处理系统组成：由全自动扫描设备硬件、全自动扫描控制软件、全自动核型分析软件组成</w:t>
      </w:r>
    </w:p>
    <w:p>
      <w:pPr>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rPr>
        <w:t>一</w:t>
      </w:r>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rPr>
        <w:t>全自动扫描设备硬件</w:t>
      </w:r>
      <w:r>
        <w:rPr>
          <w:rFonts w:hint="eastAsia" w:asciiTheme="majorEastAsia" w:hAnsiTheme="majorEastAsia" w:eastAsiaTheme="majorEastAsia" w:cstheme="majorEastAsia"/>
          <w:b w:val="0"/>
          <w:bCs/>
          <w:sz w:val="24"/>
          <w:szCs w:val="24"/>
          <w:lang w:val="en-US" w:eastAsia="zh-CN"/>
        </w:rPr>
        <w:t>技术要求</w:t>
      </w:r>
    </w:p>
    <w:p>
      <w:pPr>
        <w:pStyle w:val="7"/>
        <w:numPr>
          <w:ilvl w:val="0"/>
          <w:numId w:val="1"/>
        </w:numPr>
        <w:tabs>
          <w:tab w:val="left" w:pos="0"/>
        </w:tabs>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电动显微镜</w:t>
      </w:r>
    </w:p>
    <w:p>
      <w:pPr>
        <w:pStyle w:val="7"/>
        <w:numPr>
          <w:ilvl w:val="1"/>
          <w:numId w:val="1"/>
        </w:numPr>
        <w:tabs>
          <w:tab w:val="left" w:pos="0"/>
        </w:tabs>
        <w:adjustRightInd w:val="0"/>
        <w:snapToGrid w:val="0"/>
        <w:spacing w:line="360" w:lineRule="auto"/>
        <w:ind w:left="-424" w:leftChars="-202" w:right="-764" w:rightChars="-364" w:firstLine="0" w:firstLineChars="0"/>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t>★</w:t>
      </w:r>
      <w:r>
        <w:rPr>
          <w:rFonts w:hint="eastAsia" w:asciiTheme="majorEastAsia" w:hAnsiTheme="majorEastAsia" w:eastAsiaTheme="majorEastAsia" w:cstheme="majorEastAsia"/>
          <w:b w:val="0"/>
          <w:bCs/>
          <w:sz w:val="24"/>
          <w:szCs w:val="24"/>
        </w:rPr>
        <w:t>万能电动正置显微镜：可作明场（BF）观察方式的观察，可进行超低倍12.5X到高倍1000X的观察</w:t>
      </w:r>
      <w:r>
        <w:rPr>
          <w:rFonts w:hint="eastAsia" w:asciiTheme="majorEastAsia" w:hAnsiTheme="majorEastAsia" w:eastAsiaTheme="majorEastAsia" w:cstheme="majorEastAsia"/>
          <w:b w:val="0"/>
          <w:bCs/>
          <w:sz w:val="24"/>
          <w:szCs w:val="24"/>
          <w:lang w:eastAsia="zh-CN"/>
        </w:rPr>
        <w:t>。</w:t>
      </w:r>
    </w:p>
    <w:p>
      <w:pPr>
        <w:pStyle w:val="7"/>
        <w:numPr>
          <w:ilvl w:val="1"/>
          <w:numId w:val="1"/>
        </w:numPr>
        <w:tabs>
          <w:tab w:val="left" w:pos="0"/>
        </w:tabs>
        <w:adjustRightInd w:val="0"/>
        <w:snapToGrid w:val="0"/>
        <w:spacing w:line="360" w:lineRule="auto"/>
        <w:ind w:left="-424" w:leftChars="-202" w:right="-764" w:rightChars="-364" w:firstLine="0" w:firstLineChars="0"/>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电动显微镜镜体：</w:t>
      </w:r>
    </w:p>
    <w:p>
      <w:pPr>
        <w:pStyle w:val="7"/>
        <w:numPr>
          <w:ilvl w:val="2"/>
          <w:numId w:val="1"/>
        </w:numPr>
        <w:tabs>
          <w:tab w:val="left" w:pos="0"/>
        </w:tabs>
        <w:adjustRightInd w:val="0"/>
        <w:snapToGrid w:val="0"/>
        <w:spacing w:line="360" w:lineRule="auto"/>
        <w:ind w:left="-424" w:leftChars="-202" w:right="-764" w:rightChars="-364" w:firstLine="0" w:firstLineChars="0"/>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光学系统：采用UIS2无限远校正光学系统, 齐焦距离必须为国际标准45mm</w:t>
      </w:r>
      <w:r>
        <w:rPr>
          <w:rFonts w:hint="eastAsia" w:asciiTheme="majorEastAsia" w:hAnsiTheme="majorEastAsia" w:eastAsiaTheme="majorEastAsia" w:cstheme="majorEastAsia"/>
          <w:b w:val="0"/>
          <w:bCs/>
          <w:sz w:val="24"/>
          <w:szCs w:val="24"/>
          <w:lang w:eastAsia="zh-CN"/>
        </w:rPr>
        <w:t>。</w:t>
      </w:r>
    </w:p>
    <w:p>
      <w:pPr>
        <w:pStyle w:val="7"/>
        <w:numPr>
          <w:ilvl w:val="2"/>
          <w:numId w:val="1"/>
        </w:numPr>
        <w:tabs>
          <w:tab w:val="left" w:pos="0"/>
        </w:tabs>
        <w:adjustRightInd w:val="0"/>
        <w:snapToGrid w:val="0"/>
        <w:spacing w:line="360" w:lineRule="auto"/>
        <w:ind w:left="-424" w:leftChars="-202" w:right="-764" w:rightChars="-364" w:firstLine="0" w:firstLineChars="0"/>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电动调焦，聚焦精度≤10nm</w:t>
      </w:r>
      <w:r>
        <w:rPr>
          <w:rFonts w:hint="eastAsia" w:asciiTheme="majorEastAsia" w:hAnsiTheme="majorEastAsia" w:eastAsiaTheme="majorEastAsia" w:cstheme="majorEastAsia"/>
          <w:b w:val="0"/>
          <w:bCs/>
          <w:sz w:val="24"/>
          <w:szCs w:val="24"/>
          <w:lang w:eastAsia="zh-CN"/>
        </w:rPr>
        <w:t>。</w:t>
      </w:r>
    </w:p>
    <w:p>
      <w:pPr>
        <w:pStyle w:val="7"/>
        <w:numPr>
          <w:ilvl w:val="2"/>
          <w:numId w:val="1"/>
        </w:numPr>
        <w:tabs>
          <w:tab w:val="left" w:pos="0"/>
        </w:tabs>
        <w:adjustRightInd w:val="0"/>
        <w:snapToGrid w:val="0"/>
        <w:spacing w:line="360" w:lineRule="auto"/>
        <w:ind w:left="-424" w:leftChars="-202" w:right="-764" w:rightChars="-364" w:firstLine="0" w:firstLineChars="0"/>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分离式电动控制器：可与主机架分离，放置到任何地方。可控制物镜转换，观察方法等电动部件</w:t>
      </w:r>
      <w:r>
        <w:rPr>
          <w:rFonts w:hint="eastAsia" w:asciiTheme="majorEastAsia" w:hAnsiTheme="majorEastAsia" w:eastAsiaTheme="majorEastAsia" w:cstheme="majorEastAsia"/>
          <w:b w:val="0"/>
          <w:bCs/>
          <w:sz w:val="24"/>
          <w:szCs w:val="24"/>
          <w:lang w:eastAsia="zh-CN"/>
        </w:rPr>
        <w:t>。</w:t>
      </w:r>
    </w:p>
    <w:p>
      <w:pPr>
        <w:pStyle w:val="7"/>
        <w:numPr>
          <w:ilvl w:val="1"/>
          <w:numId w:val="1"/>
        </w:numPr>
        <w:tabs>
          <w:tab w:val="left" w:pos="0"/>
        </w:tabs>
        <w:adjustRightInd w:val="0"/>
        <w:snapToGrid w:val="0"/>
        <w:spacing w:line="360" w:lineRule="auto"/>
        <w:ind w:right="-764" w:rightChars="-364" w:hanging="1418" w:firstLineChars="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电动物镜转盘，≥7孔</w:t>
      </w:r>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rPr>
        <w:t xml:space="preserve"> 物镜：万能平场半复消色差物镜10X（N.A. ≥0.30, W.D. ≥10）100X（N.A.≥ 1.40, W.D.≥ 0.20 spring, oil）</w:t>
      </w:r>
      <w:r>
        <w:rPr>
          <w:rFonts w:hint="eastAsia" w:asciiTheme="majorEastAsia" w:hAnsiTheme="majorEastAsia" w:eastAsiaTheme="majorEastAsia" w:cstheme="majorEastAsia"/>
          <w:b w:val="0"/>
          <w:bCs/>
          <w:sz w:val="24"/>
          <w:szCs w:val="24"/>
          <w:lang w:eastAsia="zh-CN"/>
        </w:rPr>
        <w:t>。</w:t>
      </w:r>
    </w:p>
    <w:p>
      <w:pPr>
        <w:pStyle w:val="7"/>
        <w:numPr>
          <w:ilvl w:val="1"/>
          <w:numId w:val="1"/>
        </w:numPr>
        <w:tabs>
          <w:tab w:val="left" w:pos="0"/>
        </w:tabs>
        <w:spacing w:line="360" w:lineRule="auto"/>
        <w:ind w:left="-424" w:leftChars="-202" w:right="-764" w:rightChars="-364" w:firstLine="0" w:firstLineChars="0"/>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聚光镜：</w:t>
      </w:r>
      <w:r>
        <w:rPr>
          <w:rFonts w:hint="eastAsia" w:asciiTheme="majorEastAsia" w:hAnsiTheme="majorEastAsia" w:eastAsiaTheme="majorEastAsia" w:cstheme="majorEastAsia"/>
          <w:b w:val="0"/>
          <w:bCs/>
          <w:sz w:val="24"/>
          <w:szCs w:val="24"/>
          <w:lang w:val="en-GB"/>
        </w:rPr>
        <w:t>摇摆式</w:t>
      </w:r>
      <w:r>
        <w:rPr>
          <w:rFonts w:hint="eastAsia" w:asciiTheme="majorEastAsia" w:hAnsiTheme="majorEastAsia" w:eastAsiaTheme="majorEastAsia" w:cstheme="majorEastAsia"/>
          <w:b w:val="0"/>
          <w:bCs/>
          <w:sz w:val="24"/>
          <w:szCs w:val="24"/>
        </w:rPr>
        <w:t>聚光镜，</w:t>
      </w:r>
      <w:r>
        <w:rPr>
          <w:rFonts w:hint="eastAsia" w:asciiTheme="majorEastAsia" w:hAnsiTheme="majorEastAsia" w:eastAsiaTheme="majorEastAsia" w:cstheme="majorEastAsia"/>
          <w:b w:val="0"/>
          <w:bCs/>
          <w:sz w:val="24"/>
          <w:szCs w:val="24"/>
          <w:lang w:val="en-GB"/>
        </w:rPr>
        <w:t>N.A.≥0.9</w:t>
      </w:r>
      <w:r>
        <w:rPr>
          <w:rFonts w:hint="eastAsia" w:asciiTheme="majorEastAsia" w:hAnsiTheme="majorEastAsia" w:eastAsiaTheme="majorEastAsia" w:cstheme="majorEastAsia"/>
          <w:b w:val="0"/>
          <w:bCs/>
          <w:sz w:val="24"/>
          <w:szCs w:val="24"/>
          <w:lang w:val="en-GB" w:eastAsia="zh-CN"/>
        </w:rPr>
        <w:t>。</w:t>
      </w:r>
    </w:p>
    <w:p>
      <w:pPr>
        <w:pStyle w:val="7"/>
        <w:numPr>
          <w:ilvl w:val="1"/>
          <w:numId w:val="1"/>
        </w:numPr>
        <w:tabs>
          <w:tab w:val="left" w:pos="0"/>
        </w:tabs>
        <w:spacing w:line="360" w:lineRule="auto"/>
        <w:ind w:left="-424" w:leftChars="-202" w:right="-764" w:rightChars="-364" w:firstLine="0" w:firstLineChars="0"/>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lang w:val="en-US" w:eastAsia="zh-CN"/>
        </w:rPr>
        <w:t>具有</w:t>
      </w:r>
      <w:r>
        <w:rPr>
          <w:rFonts w:hint="eastAsia" w:asciiTheme="majorEastAsia" w:hAnsiTheme="majorEastAsia" w:eastAsiaTheme="majorEastAsia" w:cstheme="majorEastAsia"/>
          <w:b w:val="0"/>
          <w:bCs/>
          <w:sz w:val="24"/>
          <w:szCs w:val="24"/>
        </w:rPr>
        <w:t>触摸屏：电容式触摸屏，倾斜设计方便观察和操作，省电模式设置可控制屏幕亮度</w:t>
      </w:r>
      <w:r>
        <w:rPr>
          <w:rFonts w:hint="eastAsia" w:asciiTheme="majorEastAsia" w:hAnsiTheme="majorEastAsia" w:eastAsiaTheme="majorEastAsia" w:cstheme="majorEastAsia"/>
          <w:b w:val="0"/>
          <w:bCs/>
          <w:sz w:val="24"/>
          <w:szCs w:val="24"/>
          <w:lang w:eastAsia="zh-CN"/>
        </w:rPr>
        <w:t>。</w:t>
      </w:r>
    </w:p>
    <w:p>
      <w:pPr>
        <w:pStyle w:val="7"/>
        <w:numPr>
          <w:ilvl w:val="2"/>
          <w:numId w:val="1"/>
        </w:numPr>
        <w:tabs>
          <w:tab w:val="left" w:pos="0"/>
        </w:tabs>
        <w:spacing w:line="360" w:lineRule="auto"/>
        <w:ind w:left="-424" w:leftChars="-202" w:right="-764" w:rightChars="-364" w:firstLine="0" w:firstLineChars="0"/>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可使用电容屏直接控制标本高精度调焦，调焦精度≤10nm</w:t>
      </w:r>
      <w:r>
        <w:rPr>
          <w:rFonts w:hint="eastAsia" w:asciiTheme="majorEastAsia" w:hAnsiTheme="majorEastAsia" w:eastAsiaTheme="majorEastAsia" w:cstheme="majorEastAsia"/>
          <w:b w:val="0"/>
          <w:bCs/>
          <w:sz w:val="24"/>
          <w:szCs w:val="24"/>
          <w:lang w:eastAsia="zh-CN"/>
        </w:rPr>
        <w:t>。</w:t>
      </w:r>
    </w:p>
    <w:p>
      <w:pPr>
        <w:pStyle w:val="7"/>
        <w:numPr>
          <w:ilvl w:val="2"/>
          <w:numId w:val="1"/>
        </w:numPr>
        <w:tabs>
          <w:tab w:val="left" w:pos="0"/>
        </w:tabs>
        <w:spacing w:line="360" w:lineRule="auto"/>
        <w:ind w:left="-424" w:leftChars="-202" w:right="-764" w:rightChars="-364" w:firstLine="0" w:firstLineChars="0"/>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可编程化控制所有电动部件（光源开关、转换、亮度调解，滤色片转换，智能调焦，物镜转换、荧光光闸开关、激发块转换），并进行一键式智能控制</w:t>
      </w:r>
      <w:r>
        <w:rPr>
          <w:rFonts w:hint="eastAsia" w:asciiTheme="majorEastAsia" w:hAnsiTheme="majorEastAsia" w:eastAsiaTheme="majorEastAsia" w:cstheme="majorEastAsia"/>
          <w:b w:val="0"/>
          <w:bCs/>
          <w:sz w:val="24"/>
          <w:szCs w:val="24"/>
          <w:lang w:eastAsia="zh-CN"/>
        </w:rPr>
        <w:t>。</w:t>
      </w:r>
    </w:p>
    <w:p>
      <w:pPr>
        <w:pStyle w:val="7"/>
        <w:numPr>
          <w:ilvl w:val="2"/>
          <w:numId w:val="1"/>
        </w:numPr>
        <w:tabs>
          <w:tab w:val="left" w:pos="0"/>
        </w:tabs>
        <w:spacing w:line="360" w:lineRule="auto"/>
        <w:ind w:left="-424" w:leftChars="-202" w:right="-764" w:rightChars="-364" w:firstLine="0" w:firstLineChars="0"/>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在导航模式下，界面会显示操作的帮助界面</w:t>
      </w:r>
      <w:r>
        <w:rPr>
          <w:rFonts w:hint="eastAsia" w:asciiTheme="majorEastAsia" w:hAnsiTheme="majorEastAsia" w:eastAsiaTheme="majorEastAsia" w:cstheme="majorEastAsia"/>
          <w:b w:val="0"/>
          <w:bCs/>
          <w:sz w:val="24"/>
          <w:szCs w:val="24"/>
          <w:lang w:eastAsia="zh-CN"/>
        </w:rPr>
        <w:t>。</w:t>
      </w:r>
    </w:p>
    <w:p>
      <w:pPr>
        <w:pStyle w:val="7"/>
        <w:numPr>
          <w:ilvl w:val="0"/>
          <w:numId w:val="2"/>
        </w:numPr>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高分辨率高速高灵敏度科研级相机</w:t>
      </w:r>
    </w:p>
    <w:p>
      <w:pPr>
        <w:pStyle w:val="7"/>
        <w:numPr>
          <w:ilvl w:val="1"/>
          <w:numId w:val="2"/>
        </w:numPr>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t>★</w:t>
      </w:r>
      <w:r>
        <w:rPr>
          <w:rFonts w:hint="eastAsia" w:asciiTheme="majorEastAsia" w:hAnsiTheme="majorEastAsia" w:eastAsiaTheme="majorEastAsia" w:cstheme="majorEastAsia"/>
          <w:b w:val="0"/>
          <w:bCs/>
          <w:sz w:val="24"/>
          <w:szCs w:val="24"/>
          <w:lang w:val="en-US" w:eastAsia="zh-CN"/>
        </w:rPr>
        <w:t>不低于</w:t>
      </w:r>
      <w:r>
        <w:rPr>
          <w:rFonts w:hint="eastAsia" w:asciiTheme="majorEastAsia" w:hAnsiTheme="majorEastAsia" w:eastAsiaTheme="majorEastAsia" w:cstheme="majorEastAsia"/>
          <w:b w:val="0"/>
          <w:bCs/>
          <w:sz w:val="24"/>
          <w:szCs w:val="24"/>
          <w:lang w:val="en-GB"/>
        </w:rPr>
        <w:t xml:space="preserve"> </w:t>
      </w:r>
      <w:r>
        <w:rPr>
          <w:rFonts w:hint="eastAsia" w:asciiTheme="majorEastAsia" w:hAnsiTheme="majorEastAsia" w:eastAsiaTheme="majorEastAsia" w:cstheme="majorEastAsia"/>
          <w:b w:val="0"/>
          <w:bCs/>
          <w:sz w:val="24"/>
          <w:szCs w:val="24"/>
          <w:lang w:val="en-US" w:eastAsia="zh-CN"/>
        </w:rPr>
        <w:t>1200</w:t>
      </w:r>
      <w:r>
        <w:rPr>
          <w:rFonts w:hint="eastAsia" w:asciiTheme="majorEastAsia" w:hAnsiTheme="majorEastAsia" w:eastAsiaTheme="majorEastAsia" w:cstheme="majorEastAsia"/>
          <w:b w:val="0"/>
          <w:bCs/>
          <w:sz w:val="24"/>
          <w:szCs w:val="24"/>
        </w:rPr>
        <w:t>万超高分辨率</w:t>
      </w:r>
      <w:r>
        <w:rPr>
          <w:rFonts w:hint="eastAsia" w:asciiTheme="majorEastAsia" w:hAnsiTheme="majorEastAsia" w:eastAsiaTheme="majorEastAsia" w:cstheme="majorEastAsia"/>
          <w:b w:val="0"/>
          <w:bCs/>
          <w:sz w:val="24"/>
          <w:szCs w:val="24"/>
          <w:lang w:eastAsia="zh-CN"/>
        </w:rPr>
        <w:t>。</w:t>
      </w:r>
    </w:p>
    <w:p>
      <w:pPr>
        <w:pStyle w:val="7"/>
        <w:numPr>
          <w:ilvl w:val="1"/>
          <w:numId w:val="2"/>
        </w:numPr>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lang w:val="en-US" w:eastAsia="zh-CN"/>
        </w:rPr>
        <w:t>具有</w:t>
      </w:r>
      <w:r>
        <w:rPr>
          <w:rFonts w:hint="eastAsia" w:asciiTheme="majorEastAsia" w:hAnsiTheme="majorEastAsia" w:eastAsiaTheme="majorEastAsia" w:cstheme="majorEastAsia"/>
          <w:b w:val="0"/>
          <w:bCs/>
          <w:sz w:val="24"/>
          <w:szCs w:val="24"/>
        </w:rPr>
        <w:t>70%的量子转化效率</w:t>
      </w:r>
      <w:r>
        <w:rPr>
          <w:rFonts w:hint="eastAsia" w:asciiTheme="majorEastAsia" w:hAnsiTheme="majorEastAsia" w:eastAsiaTheme="majorEastAsia" w:cstheme="majorEastAsia"/>
          <w:b w:val="0"/>
          <w:bCs/>
          <w:sz w:val="24"/>
          <w:szCs w:val="24"/>
          <w:lang w:eastAsia="zh-CN"/>
        </w:rPr>
        <w:t>。</w:t>
      </w:r>
    </w:p>
    <w:p>
      <w:pPr>
        <w:pStyle w:val="7"/>
        <w:numPr>
          <w:ilvl w:val="1"/>
          <w:numId w:val="2"/>
        </w:numPr>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1.1英寸靶面完美匹配单个分裂相的视场大小</w:t>
      </w:r>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rPr>
        <w:t>≥10bits、≥12bits位深，体现更多带</w:t>
      </w:r>
      <w:r>
        <w:rPr>
          <w:rFonts w:hint="eastAsia" w:asciiTheme="majorEastAsia" w:hAnsiTheme="majorEastAsia" w:eastAsiaTheme="majorEastAsia" w:cstheme="majorEastAsia"/>
          <w:b w:val="0"/>
          <w:bCs/>
          <w:sz w:val="24"/>
          <w:szCs w:val="24"/>
          <w:lang w:val="en-US" w:eastAsia="zh-CN"/>
        </w:rPr>
        <w:t xml:space="preserve"> </w:t>
      </w:r>
    </w:p>
    <w:p>
      <w:pPr>
        <w:pStyle w:val="7"/>
        <w:numPr>
          <w:ilvl w:val="0"/>
          <w:numId w:val="0"/>
        </w:numPr>
        <w:spacing w:line="360" w:lineRule="auto"/>
        <w:ind w:leftChars="-257" w:right="-764" w:rightChars="-364"/>
        <w:jc w:val="both"/>
        <w:rPr>
          <w:rFonts w:hint="eastAsia" w:asciiTheme="majorEastAsia" w:hAnsiTheme="majorEastAsia" w:eastAsiaTheme="majorEastAsia" w:cstheme="majorEastAsia"/>
          <w:b w:val="0"/>
          <w:bCs/>
          <w:sz w:val="24"/>
          <w:szCs w:val="24"/>
          <w:lang w:eastAsia="zh-CN"/>
        </w:rPr>
      </w:pPr>
      <w:r>
        <w:rPr>
          <w:rFonts w:hint="eastAsia" w:asciiTheme="majorEastAsia" w:hAnsiTheme="majorEastAsia" w:eastAsiaTheme="majorEastAsia" w:cstheme="majorEastAsia"/>
          <w:b w:val="0"/>
          <w:bCs/>
          <w:sz w:val="24"/>
          <w:szCs w:val="24"/>
        </w:rPr>
        <w:t>纹细节</w:t>
      </w:r>
      <w:r>
        <w:rPr>
          <w:rFonts w:hint="eastAsia" w:asciiTheme="majorEastAsia" w:hAnsiTheme="majorEastAsia" w:eastAsiaTheme="majorEastAsia" w:cstheme="majorEastAsia"/>
          <w:b w:val="0"/>
          <w:bCs/>
          <w:sz w:val="24"/>
          <w:szCs w:val="24"/>
          <w:lang w:eastAsia="zh-CN"/>
        </w:rPr>
        <w:t>。</w:t>
      </w:r>
    </w:p>
    <w:p>
      <w:pPr>
        <w:pStyle w:val="7"/>
        <w:numPr>
          <w:ilvl w:val="1"/>
          <w:numId w:val="2"/>
        </w:numPr>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异步复位，无延迟，脉冲宽度控制快门，</w:t>
      </w:r>
      <w:r>
        <w:rPr>
          <w:rFonts w:hint="eastAsia" w:asciiTheme="majorEastAsia" w:hAnsiTheme="majorEastAsia" w:eastAsiaTheme="majorEastAsia" w:cstheme="majorEastAsia"/>
          <w:b w:val="0"/>
          <w:bCs/>
          <w:sz w:val="24"/>
          <w:szCs w:val="24"/>
          <w:lang w:val="en-US" w:eastAsia="zh-CN"/>
        </w:rPr>
        <w:t>具有</w:t>
      </w:r>
      <w:r>
        <w:rPr>
          <w:rFonts w:hint="eastAsia" w:asciiTheme="majorEastAsia" w:hAnsiTheme="majorEastAsia" w:eastAsiaTheme="majorEastAsia" w:cstheme="majorEastAsia"/>
          <w:b w:val="0"/>
          <w:bCs/>
          <w:sz w:val="24"/>
          <w:szCs w:val="24"/>
        </w:rPr>
        <w:t>坏点补偿</w:t>
      </w:r>
      <w:r>
        <w:rPr>
          <w:rFonts w:hint="eastAsia" w:asciiTheme="majorEastAsia" w:hAnsiTheme="majorEastAsia" w:eastAsiaTheme="majorEastAsia" w:cstheme="majorEastAsia"/>
          <w:b w:val="0"/>
          <w:bCs/>
          <w:sz w:val="24"/>
          <w:szCs w:val="24"/>
          <w:lang w:val="en-US" w:eastAsia="zh-CN"/>
        </w:rPr>
        <w:t>功能。</w:t>
      </w:r>
    </w:p>
    <w:p>
      <w:pPr>
        <w:pStyle w:val="7"/>
        <w:numPr>
          <w:ilvl w:val="0"/>
          <w:numId w:val="2"/>
        </w:numPr>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lang w:val="en-US" w:eastAsia="zh-CN"/>
        </w:rPr>
        <w:t>具有</w:t>
      </w:r>
      <w:r>
        <w:rPr>
          <w:rFonts w:hint="eastAsia" w:asciiTheme="majorEastAsia" w:hAnsiTheme="majorEastAsia" w:eastAsiaTheme="majorEastAsia" w:cstheme="majorEastAsia"/>
          <w:b w:val="0"/>
          <w:bCs/>
          <w:sz w:val="24"/>
          <w:szCs w:val="24"/>
        </w:rPr>
        <w:t>全自动玻片连供送取装置</w:t>
      </w:r>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最大通量不低于120片。搭配</w:t>
      </w:r>
      <w:r>
        <w:rPr>
          <w:rFonts w:hint="eastAsia" w:asciiTheme="majorEastAsia" w:hAnsiTheme="majorEastAsia" w:eastAsiaTheme="majorEastAsia" w:cstheme="majorEastAsia"/>
          <w:b w:val="0"/>
          <w:bCs/>
          <w:sz w:val="24"/>
          <w:szCs w:val="24"/>
        </w:rPr>
        <w:t>全自动扫描XY轴电动扫</w:t>
      </w:r>
    </w:p>
    <w:p>
      <w:pPr>
        <w:pStyle w:val="7"/>
        <w:numPr>
          <w:ilvl w:val="0"/>
          <w:numId w:val="0"/>
        </w:numPr>
        <w:spacing w:line="360" w:lineRule="auto"/>
        <w:ind w:leftChars="-257" w:right="-764" w:rightChars="-364"/>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描平台</w:t>
      </w:r>
      <w:r>
        <w:rPr>
          <w:rFonts w:hint="eastAsia" w:asciiTheme="majorEastAsia" w:hAnsiTheme="majorEastAsia" w:eastAsiaTheme="majorEastAsia" w:cstheme="majorEastAsia"/>
          <w:b w:val="0"/>
          <w:bCs/>
          <w:sz w:val="24"/>
          <w:szCs w:val="24"/>
          <w:lang w:eastAsia="zh-CN"/>
        </w:rPr>
        <w:t>。</w:t>
      </w:r>
    </w:p>
    <w:p>
      <w:pPr>
        <w:pStyle w:val="7"/>
        <w:numPr>
          <w:ilvl w:val="0"/>
          <w:numId w:val="2"/>
        </w:numPr>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lang w:val="en-US" w:eastAsia="zh-CN"/>
        </w:rPr>
        <w:t>具有</w:t>
      </w:r>
      <w:r>
        <w:rPr>
          <w:rFonts w:hint="eastAsia" w:asciiTheme="majorEastAsia" w:hAnsiTheme="majorEastAsia" w:eastAsiaTheme="majorEastAsia" w:cstheme="majorEastAsia"/>
          <w:b w:val="0"/>
          <w:bCs/>
          <w:sz w:val="24"/>
          <w:szCs w:val="24"/>
        </w:rPr>
        <w:t>全自动控制滴油系统</w:t>
      </w:r>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rPr>
        <w:t>加油次数</w:t>
      </w:r>
      <w:r>
        <w:rPr>
          <w:rFonts w:hint="eastAsia" w:asciiTheme="majorEastAsia" w:hAnsiTheme="majorEastAsia" w:eastAsiaTheme="majorEastAsia" w:cstheme="majorEastAsia"/>
          <w:b w:val="0"/>
          <w:bCs/>
          <w:sz w:val="24"/>
          <w:szCs w:val="24"/>
          <w:lang w:val="en-US" w:eastAsia="zh-CN"/>
        </w:rPr>
        <w:t>不低于</w:t>
      </w:r>
      <w:r>
        <w:rPr>
          <w:rFonts w:hint="eastAsia" w:asciiTheme="majorEastAsia" w:hAnsiTheme="majorEastAsia" w:eastAsiaTheme="majorEastAsia" w:cstheme="majorEastAsia"/>
          <w:b w:val="0"/>
          <w:bCs/>
          <w:sz w:val="24"/>
          <w:szCs w:val="24"/>
        </w:rPr>
        <w:t>2000万次</w:t>
      </w:r>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能够</w:t>
      </w:r>
      <w:r>
        <w:rPr>
          <w:rFonts w:hint="eastAsia" w:asciiTheme="majorEastAsia" w:hAnsiTheme="majorEastAsia" w:eastAsiaTheme="majorEastAsia" w:cstheme="majorEastAsia"/>
          <w:b w:val="0"/>
          <w:bCs/>
          <w:sz w:val="24"/>
          <w:szCs w:val="24"/>
        </w:rPr>
        <w:t>实现油镜下高精度全自动</w:t>
      </w:r>
    </w:p>
    <w:p>
      <w:pPr>
        <w:pStyle w:val="7"/>
        <w:numPr>
          <w:ilvl w:val="0"/>
          <w:numId w:val="0"/>
        </w:numPr>
        <w:spacing w:line="360" w:lineRule="auto"/>
        <w:ind w:leftChars="-257" w:right="-764" w:rightChars="-364"/>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滴片，无需人工操作。</w:t>
      </w:r>
    </w:p>
    <w:p>
      <w:pPr>
        <w:pStyle w:val="7"/>
        <w:numPr>
          <w:ilvl w:val="0"/>
          <w:numId w:val="2"/>
        </w:numPr>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lang w:val="en-US" w:eastAsia="zh-CN"/>
        </w:rPr>
        <w:t>具有</w:t>
      </w:r>
      <w:r>
        <w:rPr>
          <w:rFonts w:hint="eastAsia" w:asciiTheme="majorEastAsia" w:hAnsiTheme="majorEastAsia" w:eastAsiaTheme="majorEastAsia" w:cstheme="majorEastAsia"/>
          <w:b w:val="0"/>
          <w:bCs/>
          <w:sz w:val="24"/>
          <w:szCs w:val="24"/>
        </w:rPr>
        <w:t>控制处理服务器</w:t>
      </w:r>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并配有两套分析终端。</w:t>
      </w:r>
    </w:p>
    <w:p>
      <w:pPr>
        <w:pStyle w:val="7"/>
        <w:numPr>
          <w:ilvl w:val="0"/>
          <w:numId w:val="2"/>
        </w:numPr>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控制处理服务器</w:t>
      </w:r>
    </w:p>
    <w:p>
      <w:pPr>
        <w:pStyle w:val="7"/>
        <w:spacing w:line="360" w:lineRule="auto"/>
        <w:ind w:left="-540" w:leftChars="-257" w:right="-764" w:rightChars="-364" w:firstLine="0" w:firstLineChars="0"/>
        <w:jc w:val="both"/>
        <w:rPr>
          <w:rFonts w:hint="eastAsia" w:asciiTheme="majorEastAsia" w:hAnsiTheme="majorEastAsia" w:eastAsiaTheme="majorEastAsia" w:cstheme="majorEastAsia"/>
          <w:b w:val="0"/>
          <w:bCs/>
          <w:sz w:val="24"/>
          <w:szCs w:val="24"/>
          <w:lang w:eastAsia="zh-CN"/>
        </w:rPr>
      </w:pPr>
      <w:r>
        <w:rPr>
          <w:rFonts w:hint="eastAsia" w:asciiTheme="majorEastAsia" w:hAnsiTheme="majorEastAsia" w:eastAsiaTheme="majorEastAsia" w:cstheme="majorEastAsia"/>
          <w:b w:val="0"/>
          <w:bCs/>
          <w:sz w:val="24"/>
          <w:szCs w:val="24"/>
        </w:rPr>
        <w:t>6.1 RAID5磁盘阵列容错，≥3TB容量，可按需扩容</w:t>
      </w:r>
      <w:r>
        <w:rPr>
          <w:rFonts w:hint="eastAsia" w:asciiTheme="majorEastAsia" w:hAnsiTheme="majorEastAsia" w:eastAsiaTheme="majorEastAsia" w:cstheme="majorEastAsia"/>
          <w:b w:val="0"/>
          <w:bCs/>
          <w:sz w:val="24"/>
          <w:szCs w:val="24"/>
          <w:lang w:eastAsia="zh-CN"/>
        </w:rPr>
        <w:t>。</w:t>
      </w:r>
    </w:p>
    <w:p>
      <w:pPr>
        <w:pStyle w:val="7"/>
        <w:spacing w:line="360" w:lineRule="auto"/>
        <w:ind w:left="-540" w:leftChars="-257" w:right="-764" w:rightChars="-364" w:firstLine="0" w:firstLineChars="0"/>
        <w:jc w:val="both"/>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rPr>
        <w:t>6.2 GPU高性能运算卡:</w:t>
      </w:r>
      <w:r>
        <w:rPr>
          <w:rFonts w:hint="eastAsia" w:asciiTheme="majorEastAsia" w:hAnsiTheme="majorEastAsia" w:eastAsiaTheme="majorEastAsia" w:cstheme="majorEastAsia"/>
          <w:b w:val="0"/>
          <w:bCs/>
          <w:sz w:val="24"/>
          <w:szCs w:val="24"/>
          <w:lang w:val="en-US" w:eastAsia="zh-CN"/>
        </w:rPr>
        <w:t>不低于</w:t>
      </w:r>
      <w:r>
        <w:rPr>
          <w:rFonts w:hint="eastAsia" w:asciiTheme="majorEastAsia" w:hAnsiTheme="majorEastAsia" w:eastAsiaTheme="majorEastAsia" w:cstheme="majorEastAsia"/>
          <w:b w:val="0"/>
          <w:bCs/>
          <w:sz w:val="24"/>
          <w:szCs w:val="24"/>
        </w:rPr>
        <w:t>I7CPU</w:t>
      </w:r>
      <w:r>
        <w:rPr>
          <w:rFonts w:hint="eastAsia" w:asciiTheme="majorEastAsia" w:hAnsiTheme="majorEastAsia" w:eastAsiaTheme="majorEastAsia" w:cstheme="majorEastAsia"/>
          <w:b w:val="0"/>
          <w:bCs/>
          <w:sz w:val="24"/>
          <w:szCs w:val="24"/>
          <w:lang w:val="en-US" w:eastAsia="zh-CN"/>
        </w:rPr>
        <w:t>配置。</w:t>
      </w:r>
    </w:p>
    <w:p>
      <w:pPr>
        <w:pStyle w:val="7"/>
        <w:spacing w:line="360" w:lineRule="auto"/>
        <w:ind w:left="-540" w:leftChars="-257" w:right="-764" w:rightChars="-364" w:firstLine="0" w:firstLineChars="0"/>
        <w:jc w:val="both"/>
        <w:rPr>
          <w:rFonts w:hint="eastAsia" w:asciiTheme="majorEastAsia" w:hAnsiTheme="majorEastAsia" w:eastAsiaTheme="majorEastAsia" w:cstheme="majorEastAsia"/>
          <w:b w:val="0"/>
          <w:bCs/>
          <w:sz w:val="24"/>
          <w:szCs w:val="24"/>
          <w:lang w:eastAsia="zh-CN"/>
        </w:rPr>
      </w:pPr>
      <w:r>
        <w:rPr>
          <w:rFonts w:hint="eastAsia" w:asciiTheme="majorEastAsia" w:hAnsiTheme="majorEastAsia" w:eastAsiaTheme="majorEastAsia" w:cstheme="majorEastAsia"/>
          <w:b w:val="0"/>
          <w:bCs/>
          <w:sz w:val="24"/>
          <w:szCs w:val="24"/>
        </w:rPr>
        <w:t>6.3 内存16GB:≥2</w:t>
      </w:r>
      <w:r>
        <w:rPr>
          <w:rFonts w:hint="eastAsia" w:asciiTheme="majorEastAsia" w:hAnsiTheme="majorEastAsia" w:eastAsiaTheme="majorEastAsia" w:cstheme="majorEastAsia"/>
          <w:b w:val="0"/>
          <w:bCs/>
          <w:sz w:val="24"/>
          <w:szCs w:val="24"/>
          <w:lang w:val="en-US" w:eastAsia="zh-CN"/>
        </w:rPr>
        <w:t>3</w:t>
      </w:r>
      <w:r>
        <w:rPr>
          <w:rFonts w:hint="eastAsia" w:asciiTheme="majorEastAsia" w:hAnsiTheme="majorEastAsia" w:eastAsiaTheme="majorEastAsia" w:cstheme="majorEastAsia"/>
          <w:b w:val="0"/>
          <w:bCs/>
          <w:sz w:val="24"/>
          <w:szCs w:val="24"/>
        </w:rPr>
        <w:t>寸大屏显示器</w:t>
      </w:r>
      <w:r>
        <w:rPr>
          <w:rFonts w:hint="eastAsia" w:asciiTheme="majorEastAsia" w:hAnsiTheme="majorEastAsia" w:eastAsiaTheme="majorEastAsia" w:cstheme="majorEastAsia"/>
          <w:b w:val="0"/>
          <w:bCs/>
          <w:sz w:val="24"/>
          <w:szCs w:val="24"/>
          <w:lang w:eastAsia="zh-CN"/>
        </w:rPr>
        <w:t>。</w:t>
      </w:r>
    </w:p>
    <w:p>
      <w:pPr>
        <w:pStyle w:val="7"/>
        <w:spacing w:line="360" w:lineRule="auto"/>
        <w:ind w:left="-540" w:leftChars="-257" w:right="-764" w:rightChars="-364" w:firstLine="0" w:firstLineChars="0"/>
        <w:jc w:val="both"/>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rPr>
        <w:t>二</w:t>
      </w:r>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rPr>
        <w:t>全自动扫描控制软件</w:t>
      </w:r>
      <w:r>
        <w:rPr>
          <w:rFonts w:hint="eastAsia" w:asciiTheme="majorEastAsia" w:hAnsiTheme="majorEastAsia" w:eastAsiaTheme="majorEastAsia" w:cstheme="majorEastAsia"/>
          <w:b w:val="0"/>
          <w:bCs/>
          <w:sz w:val="24"/>
          <w:szCs w:val="24"/>
          <w:lang w:val="en-US" w:eastAsia="zh-CN"/>
        </w:rPr>
        <w:t>技术要求</w:t>
      </w:r>
    </w:p>
    <w:p>
      <w:pPr>
        <w:pStyle w:val="7"/>
        <w:numPr>
          <w:ilvl w:val="0"/>
          <w:numId w:val="3"/>
        </w:numPr>
        <w:spacing w:line="360" w:lineRule="auto"/>
        <w:ind w:left="-567" w:leftChars="-270" w:right="-764" w:rightChars="-364" w:firstLine="60" w:firstLineChars="25"/>
        <w:jc w:val="both"/>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软件能够</w:t>
      </w:r>
      <w:r>
        <w:rPr>
          <w:rFonts w:hint="eastAsia" w:asciiTheme="majorEastAsia" w:hAnsiTheme="majorEastAsia" w:eastAsiaTheme="majorEastAsia" w:cstheme="majorEastAsia"/>
          <w:b w:val="0"/>
          <w:bCs/>
          <w:sz w:val="24"/>
          <w:szCs w:val="24"/>
        </w:rPr>
        <w:t>一键式全自动实时图像显示、采集、处理软件功能，超稳定软硬件设计，</w:t>
      </w:r>
      <w:r>
        <w:rPr>
          <w:rFonts w:hint="eastAsia" w:asciiTheme="majorEastAsia" w:hAnsiTheme="majorEastAsia" w:eastAsiaTheme="majorEastAsia" w:cstheme="majorEastAsia"/>
          <w:b w:val="0"/>
          <w:bCs/>
          <w:sz w:val="24"/>
          <w:szCs w:val="24"/>
          <w:lang w:val="en-US" w:eastAsia="zh-CN"/>
        </w:rPr>
        <w:t>能够实现</w:t>
      </w:r>
      <w:r>
        <w:rPr>
          <w:rFonts w:hint="eastAsia" w:asciiTheme="majorEastAsia" w:hAnsiTheme="majorEastAsia" w:eastAsiaTheme="majorEastAsia" w:cstheme="majorEastAsia"/>
          <w:b w:val="0"/>
          <w:bCs/>
          <w:sz w:val="24"/>
          <w:szCs w:val="24"/>
        </w:rPr>
        <w:t>自</w:t>
      </w:r>
      <w:r>
        <w:rPr>
          <w:rFonts w:hint="eastAsia" w:asciiTheme="majorEastAsia" w:hAnsiTheme="majorEastAsia" w:eastAsiaTheme="majorEastAsia" w:cstheme="majorEastAsia"/>
          <w:b w:val="0"/>
          <w:bCs/>
          <w:sz w:val="24"/>
          <w:szCs w:val="24"/>
          <w:lang w:val="en-US" w:eastAsia="zh-CN"/>
        </w:rPr>
        <w:t>动连续扫描。</w:t>
      </w:r>
    </w:p>
    <w:p>
      <w:pPr>
        <w:pStyle w:val="7"/>
        <w:numPr>
          <w:ilvl w:val="0"/>
          <w:numId w:val="3"/>
        </w:numPr>
        <w:spacing w:line="360" w:lineRule="auto"/>
        <w:ind w:left="-567" w:leftChars="-270" w:right="-764" w:rightChars="-364" w:firstLine="60" w:firstLineChars="25"/>
        <w:jc w:val="both"/>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具有全自动核型识别、捕捉、筛选软件控制模块，内置图像识别库，确保核型识别的准确性、快速性。</w:t>
      </w:r>
    </w:p>
    <w:p>
      <w:pPr>
        <w:pStyle w:val="7"/>
        <w:numPr>
          <w:ilvl w:val="0"/>
          <w:numId w:val="3"/>
        </w:numPr>
        <w:spacing w:line="360" w:lineRule="auto"/>
        <w:ind w:left="-567" w:leftChars="-270" w:right="-764" w:rightChars="-364" w:firstLine="60" w:firstLineChars="25"/>
        <w:jc w:val="both"/>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单片扫描、提取的核型不低于1000个，软件可根据用户需求提取指定数量的最清晰的核型图像及微核图像供用户使用。</w:t>
      </w:r>
    </w:p>
    <w:p>
      <w:pPr>
        <w:pStyle w:val="7"/>
        <w:numPr>
          <w:ilvl w:val="0"/>
          <w:numId w:val="0"/>
        </w:numPr>
        <w:spacing w:line="360" w:lineRule="auto"/>
        <w:ind w:leftChars="-245" w:right="-764" w:rightChars="-364"/>
        <w:jc w:val="both"/>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rPr>
        <w:t>三</w:t>
      </w:r>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rPr>
        <w:t>全自动核型分析软件</w:t>
      </w:r>
      <w:r>
        <w:rPr>
          <w:rFonts w:hint="eastAsia" w:asciiTheme="majorEastAsia" w:hAnsiTheme="majorEastAsia" w:eastAsiaTheme="majorEastAsia" w:cstheme="majorEastAsia"/>
          <w:b w:val="0"/>
          <w:bCs/>
          <w:sz w:val="24"/>
          <w:szCs w:val="24"/>
          <w:lang w:val="en-US" w:eastAsia="zh-CN"/>
        </w:rPr>
        <w:t>技术要求</w:t>
      </w:r>
    </w:p>
    <w:p>
      <w:pPr>
        <w:pStyle w:val="7"/>
        <w:numPr>
          <w:ilvl w:val="0"/>
          <w:numId w:val="4"/>
        </w:numPr>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软件整体通用模块参数</w:t>
      </w:r>
    </w:p>
    <w:p>
      <w:pPr>
        <w:pStyle w:val="7"/>
        <w:numPr>
          <w:ilvl w:val="1"/>
          <w:numId w:val="5"/>
        </w:numPr>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t>★</w:t>
      </w:r>
      <w:r>
        <w:rPr>
          <w:rFonts w:hint="eastAsia" w:asciiTheme="majorEastAsia" w:hAnsiTheme="majorEastAsia" w:eastAsiaTheme="majorEastAsia" w:cstheme="majorEastAsia"/>
          <w:b w:val="0"/>
          <w:bCs/>
          <w:sz w:val="24"/>
          <w:szCs w:val="24"/>
        </w:rPr>
        <w:t>多语言版本，含全中文软件界面、中英文操作界面窗口可即时切换</w:t>
      </w:r>
      <w:r>
        <w:rPr>
          <w:rFonts w:hint="eastAsia" w:asciiTheme="majorEastAsia" w:hAnsiTheme="majorEastAsia" w:eastAsiaTheme="majorEastAsia" w:cstheme="majorEastAsia"/>
          <w:b w:val="0"/>
          <w:bCs/>
          <w:sz w:val="24"/>
          <w:szCs w:val="24"/>
          <w:lang w:eastAsia="zh-CN"/>
        </w:rPr>
        <w:t>。</w:t>
      </w:r>
    </w:p>
    <w:p>
      <w:pPr>
        <w:pStyle w:val="7"/>
        <w:numPr>
          <w:ilvl w:val="1"/>
          <w:numId w:val="5"/>
        </w:numPr>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软件模块</w:t>
      </w:r>
      <w:r>
        <w:rPr>
          <w:rFonts w:hint="eastAsia" w:asciiTheme="majorEastAsia" w:hAnsiTheme="majorEastAsia" w:eastAsiaTheme="majorEastAsia" w:cstheme="majorEastAsia"/>
          <w:b w:val="0"/>
          <w:bCs/>
          <w:sz w:val="24"/>
          <w:szCs w:val="24"/>
          <w:lang w:val="en-US" w:eastAsia="zh-CN"/>
        </w:rPr>
        <w:t>能够</w:t>
      </w:r>
      <w:r>
        <w:rPr>
          <w:rFonts w:hint="eastAsia" w:asciiTheme="majorEastAsia" w:hAnsiTheme="majorEastAsia" w:eastAsiaTheme="majorEastAsia" w:cstheme="majorEastAsia"/>
          <w:b w:val="0"/>
          <w:bCs/>
          <w:sz w:val="24"/>
          <w:szCs w:val="24"/>
        </w:rPr>
        <w:t>共用一个软件系统，同窗口显示、整体性强</w:t>
      </w:r>
      <w:r>
        <w:rPr>
          <w:rFonts w:hint="eastAsia" w:asciiTheme="majorEastAsia" w:hAnsiTheme="majorEastAsia" w:eastAsiaTheme="majorEastAsia" w:cstheme="majorEastAsia"/>
          <w:b w:val="0"/>
          <w:bCs/>
          <w:sz w:val="24"/>
          <w:szCs w:val="24"/>
          <w:lang w:eastAsia="zh-CN"/>
        </w:rPr>
        <w:t>。</w:t>
      </w:r>
    </w:p>
    <w:p>
      <w:pPr>
        <w:pStyle w:val="7"/>
        <w:numPr>
          <w:ilvl w:val="1"/>
          <w:numId w:val="5"/>
        </w:numPr>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全部图标化的功能菜单，方便操作学习</w:t>
      </w:r>
      <w:r>
        <w:rPr>
          <w:rFonts w:hint="eastAsia" w:asciiTheme="majorEastAsia" w:hAnsiTheme="majorEastAsia" w:eastAsiaTheme="majorEastAsia" w:cstheme="majorEastAsia"/>
          <w:b w:val="0"/>
          <w:bCs/>
          <w:sz w:val="24"/>
          <w:szCs w:val="24"/>
          <w:lang w:eastAsia="zh-CN"/>
        </w:rPr>
        <w:t>。</w:t>
      </w:r>
    </w:p>
    <w:p>
      <w:pPr>
        <w:pStyle w:val="7"/>
        <w:numPr>
          <w:ilvl w:val="1"/>
          <w:numId w:val="5"/>
        </w:numPr>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lang w:val="en-US" w:eastAsia="zh-CN"/>
        </w:rPr>
        <w:t>具有</w:t>
      </w:r>
      <w:r>
        <w:rPr>
          <w:rFonts w:hint="eastAsia" w:asciiTheme="majorEastAsia" w:hAnsiTheme="majorEastAsia" w:eastAsiaTheme="majorEastAsia" w:cstheme="majorEastAsia"/>
          <w:b w:val="0"/>
          <w:bCs/>
          <w:sz w:val="24"/>
          <w:szCs w:val="24"/>
        </w:rPr>
        <w:t>全屏幕同一窗口下多幅图像平铺显示及处理功能</w:t>
      </w:r>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rPr>
        <w:t>可以全部显示或者分类显示不限</w:t>
      </w:r>
    </w:p>
    <w:p>
      <w:pPr>
        <w:pStyle w:val="7"/>
        <w:numPr>
          <w:ilvl w:val="0"/>
          <w:numId w:val="0"/>
        </w:numPr>
        <w:spacing w:line="360" w:lineRule="auto"/>
        <w:ind w:leftChars="-257" w:right="-764" w:rightChars="-364"/>
        <w:jc w:val="both"/>
        <w:rPr>
          <w:rFonts w:hint="eastAsia" w:asciiTheme="majorEastAsia" w:hAnsiTheme="majorEastAsia" w:eastAsiaTheme="majorEastAsia" w:cstheme="majorEastAsia"/>
          <w:b w:val="0"/>
          <w:bCs/>
          <w:sz w:val="24"/>
          <w:szCs w:val="24"/>
          <w:lang w:eastAsia="zh-CN"/>
        </w:rPr>
      </w:pPr>
      <w:r>
        <w:rPr>
          <w:rFonts w:hint="eastAsia" w:asciiTheme="majorEastAsia" w:hAnsiTheme="majorEastAsia" w:eastAsiaTheme="majorEastAsia" w:cstheme="majorEastAsia"/>
          <w:b w:val="0"/>
          <w:bCs/>
          <w:sz w:val="24"/>
          <w:szCs w:val="24"/>
        </w:rPr>
        <w:t>数量的图像缩略图</w:t>
      </w:r>
      <w:r>
        <w:rPr>
          <w:rFonts w:hint="eastAsia" w:asciiTheme="majorEastAsia" w:hAnsiTheme="majorEastAsia" w:eastAsiaTheme="majorEastAsia" w:cstheme="majorEastAsia"/>
          <w:b w:val="0"/>
          <w:bCs/>
          <w:sz w:val="24"/>
          <w:szCs w:val="24"/>
          <w:lang w:eastAsia="zh-CN"/>
        </w:rPr>
        <w:t>。</w:t>
      </w:r>
    </w:p>
    <w:p>
      <w:pPr>
        <w:pStyle w:val="7"/>
        <w:numPr>
          <w:ilvl w:val="1"/>
          <w:numId w:val="5"/>
        </w:numPr>
        <w:spacing w:line="360" w:lineRule="auto"/>
        <w:ind w:left="-567" w:leftChars="-270" w:right="-764" w:rightChars="-364" w:firstLine="60" w:firstLineChars="25"/>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lang w:val="en-US" w:eastAsia="zh-CN"/>
        </w:rPr>
        <w:t>可</w:t>
      </w:r>
      <w:r>
        <w:rPr>
          <w:rFonts w:hint="eastAsia" w:asciiTheme="majorEastAsia" w:hAnsiTheme="majorEastAsia" w:eastAsiaTheme="majorEastAsia" w:cstheme="majorEastAsia"/>
          <w:b w:val="0"/>
          <w:bCs/>
          <w:sz w:val="24"/>
          <w:szCs w:val="24"/>
        </w:rPr>
        <w:t>随意切换、同时显示和编辑不同模块的图像，可对不同软件模块下的图像进行拼接、比较、</w:t>
      </w:r>
      <w:r>
        <w:rPr>
          <w:rFonts w:hint="eastAsia" w:asciiTheme="majorEastAsia" w:hAnsiTheme="majorEastAsia" w:eastAsiaTheme="majorEastAsia" w:cstheme="majorEastAsia"/>
          <w:b w:val="0"/>
          <w:bCs/>
          <w:sz w:val="24"/>
          <w:szCs w:val="24"/>
          <w:lang w:val="en-US" w:eastAsia="zh-CN"/>
        </w:rPr>
        <w:t>并</w:t>
      </w:r>
      <w:r>
        <w:rPr>
          <w:rFonts w:hint="eastAsia" w:asciiTheme="majorEastAsia" w:hAnsiTheme="majorEastAsia" w:eastAsiaTheme="majorEastAsia" w:cstheme="majorEastAsia"/>
          <w:b w:val="0"/>
          <w:bCs/>
          <w:sz w:val="24"/>
          <w:szCs w:val="24"/>
        </w:rPr>
        <w:t>在同一张报告上输出</w:t>
      </w:r>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rPr>
        <w:t>具有实时图像预览功能，可随时修正图像</w:t>
      </w:r>
      <w:r>
        <w:rPr>
          <w:rFonts w:hint="eastAsia" w:asciiTheme="majorEastAsia" w:hAnsiTheme="majorEastAsia" w:eastAsiaTheme="majorEastAsia" w:cstheme="majorEastAsia"/>
          <w:b w:val="0"/>
          <w:bCs/>
          <w:sz w:val="24"/>
          <w:szCs w:val="24"/>
          <w:lang w:eastAsia="zh-CN"/>
        </w:rPr>
        <w:t>。</w:t>
      </w:r>
    </w:p>
    <w:p>
      <w:pPr>
        <w:pStyle w:val="7"/>
        <w:numPr>
          <w:ilvl w:val="1"/>
          <w:numId w:val="5"/>
        </w:numPr>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t>★</w:t>
      </w:r>
      <w:r>
        <w:rPr>
          <w:rFonts w:hint="eastAsia" w:asciiTheme="majorEastAsia" w:hAnsiTheme="majorEastAsia" w:eastAsiaTheme="majorEastAsia" w:cstheme="majorEastAsia"/>
          <w:b w:val="0"/>
          <w:bCs/>
          <w:sz w:val="24"/>
          <w:szCs w:val="24"/>
        </w:rPr>
        <w:t>可以支持多种图像格式：BMP、TIF、JPEG，DBD、MDB等图像文件</w:t>
      </w:r>
      <w:r>
        <w:rPr>
          <w:rFonts w:hint="eastAsia" w:asciiTheme="majorEastAsia" w:hAnsiTheme="majorEastAsia" w:eastAsiaTheme="majorEastAsia" w:cstheme="majorEastAsia"/>
          <w:b w:val="0"/>
          <w:bCs/>
          <w:sz w:val="24"/>
          <w:szCs w:val="24"/>
          <w:lang w:eastAsia="zh-CN"/>
        </w:rPr>
        <w:t>。</w:t>
      </w:r>
    </w:p>
    <w:p>
      <w:pPr>
        <w:pStyle w:val="7"/>
        <w:numPr>
          <w:ilvl w:val="1"/>
          <w:numId w:val="5"/>
        </w:numPr>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可以与医院的LIS或者HIS系统进行连接实现数据共享，可以通过internet传输报告</w:t>
      </w:r>
    </w:p>
    <w:p>
      <w:pPr>
        <w:pStyle w:val="7"/>
        <w:numPr>
          <w:ilvl w:val="0"/>
          <w:numId w:val="0"/>
        </w:numPr>
        <w:spacing w:line="360" w:lineRule="auto"/>
        <w:ind w:leftChars="-257" w:right="-764" w:rightChars="-364"/>
        <w:jc w:val="both"/>
        <w:rPr>
          <w:rFonts w:hint="eastAsia" w:asciiTheme="majorEastAsia" w:hAnsiTheme="majorEastAsia" w:eastAsiaTheme="majorEastAsia" w:cstheme="majorEastAsia"/>
          <w:b w:val="0"/>
          <w:bCs/>
          <w:sz w:val="24"/>
          <w:szCs w:val="24"/>
          <w:lang w:eastAsia="zh-CN"/>
        </w:rPr>
      </w:pPr>
      <w:r>
        <w:rPr>
          <w:rFonts w:hint="eastAsia" w:asciiTheme="majorEastAsia" w:hAnsiTheme="majorEastAsia" w:eastAsiaTheme="majorEastAsia" w:cstheme="majorEastAsia"/>
          <w:b w:val="0"/>
          <w:bCs/>
          <w:sz w:val="24"/>
          <w:szCs w:val="24"/>
        </w:rPr>
        <w:t>及图像</w:t>
      </w:r>
      <w:r>
        <w:rPr>
          <w:rFonts w:hint="eastAsia" w:asciiTheme="majorEastAsia" w:hAnsiTheme="majorEastAsia" w:eastAsiaTheme="majorEastAsia" w:cstheme="majorEastAsia"/>
          <w:b w:val="0"/>
          <w:bCs/>
          <w:sz w:val="24"/>
          <w:szCs w:val="24"/>
          <w:lang w:eastAsia="zh-CN"/>
        </w:rPr>
        <w:t>。</w:t>
      </w:r>
    </w:p>
    <w:p>
      <w:pPr>
        <w:pStyle w:val="7"/>
        <w:numPr>
          <w:ilvl w:val="1"/>
          <w:numId w:val="5"/>
        </w:numPr>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可以根据用户要求设计报告项目和检验项目，以及报告样张风格</w:t>
      </w:r>
      <w:r>
        <w:rPr>
          <w:rFonts w:hint="eastAsia" w:asciiTheme="majorEastAsia" w:hAnsiTheme="majorEastAsia" w:eastAsiaTheme="majorEastAsia" w:cstheme="majorEastAsia"/>
          <w:b w:val="0"/>
          <w:bCs/>
          <w:sz w:val="24"/>
          <w:szCs w:val="24"/>
          <w:lang w:eastAsia="zh-CN"/>
        </w:rPr>
        <w:t>。</w:t>
      </w:r>
    </w:p>
    <w:p>
      <w:pPr>
        <w:pStyle w:val="7"/>
        <w:numPr>
          <w:ilvl w:val="1"/>
          <w:numId w:val="5"/>
        </w:numPr>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t>★</w:t>
      </w:r>
      <w:r>
        <w:rPr>
          <w:rFonts w:hint="eastAsia" w:asciiTheme="majorEastAsia" w:hAnsiTheme="majorEastAsia" w:eastAsiaTheme="majorEastAsia" w:cstheme="majorEastAsia"/>
          <w:b w:val="0"/>
          <w:bCs/>
          <w:sz w:val="24"/>
          <w:szCs w:val="24"/>
        </w:rPr>
        <w:t>具有数据备份功能，所有信息均可直接实现光盘刻录、文件转移等备份</w:t>
      </w:r>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 xml:space="preserve">使用SQL数 </w:t>
      </w:r>
    </w:p>
    <w:p>
      <w:pPr>
        <w:pStyle w:val="7"/>
        <w:numPr>
          <w:ilvl w:val="0"/>
          <w:numId w:val="0"/>
        </w:numPr>
        <w:spacing w:line="360" w:lineRule="auto"/>
        <w:ind w:leftChars="-257" w:right="-764" w:rightChars="-364"/>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lang w:val="en-US" w:eastAsia="zh-CN"/>
        </w:rPr>
        <w:t>据库，具有</w:t>
      </w:r>
      <w:r>
        <w:rPr>
          <w:rFonts w:hint="eastAsia" w:asciiTheme="majorEastAsia" w:hAnsiTheme="majorEastAsia" w:eastAsiaTheme="majorEastAsia" w:cstheme="majorEastAsia"/>
          <w:b w:val="0"/>
          <w:bCs/>
          <w:sz w:val="24"/>
          <w:szCs w:val="24"/>
        </w:rPr>
        <w:t>多方式的数据库查询方式，并且对查询的信息可进行统计分析、统计分析结果可以直接以柱状图、饼状图、直方图、折线图等显示并传输</w:t>
      </w:r>
      <w:r>
        <w:rPr>
          <w:rFonts w:hint="eastAsia" w:asciiTheme="majorEastAsia" w:hAnsiTheme="majorEastAsia" w:eastAsiaTheme="majorEastAsia" w:cstheme="majorEastAsia"/>
          <w:b w:val="0"/>
          <w:bCs/>
          <w:sz w:val="24"/>
          <w:szCs w:val="24"/>
          <w:lang w:eastAsia="zh-CN"/>
        </w:rPr>
        <w:t>。</w:t>
      </w:r>
    </w:p>
    <w:p>
      <w:pPr>
        <w:pStyle w:val="7"/>
        <w:numPr>
          <w:ilvl w:val="0"/>
          <w:numId w:val="4"/>
        </w:numPr>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染色体核型</w:t>
      </w:r>
      <w:r>
        <w:rPr>
          <w:rFonts w:hint="eastAsia" w:asciiTheme="majorEastAsia" w:hAnsiTheme="majorEastAsia" w:eastAsiaTheme="majorEastAsia" w:cstheme="majorEastAsia"/>
          <w:b w:val="0"/>
          <w:bCs/>
          <w:sz w:val="24"/>
          <w:szCs w:val="24"/>
          <w:lang w:val="en-US" w:eastAsia="zh-CN"/>
        </w:rPr>
        <w:t>及微核</w:t>
      </w:r>
      <w:r>
        <w:rPr>
          <w:rFonts w:hint="eastAsia" w:asciiTheme="majorEastAsia" w:hAnsiTheme="majorEastAsia" w:eastAsiaTheme="majorEastAsia" w:cstheme="majorEastAsia"/>
          <w:b w:val="0"/>
          <w:bCs/>
          <w:sz w:val="24"/>
          <w:szCs w:val="24"/>
        </w:rPr>
        <w:t>分析模块</w:t>
      </w:r>
    </w:p>
    <w:p>
      <w:pPr>
        <w:pStyle w:val="7"/>
        <w:numPr>
          <w:ilvl w:val="1"/>
          <w:numId w:val="4"/>
        </w:numPr>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lang w:val="en-US" w:eastAsia="zh-CN"/>
        </w:rPr>
        <w:t>具有</w:t>
      </w:r>
      <w:r>
        <w:rPr>
          <w:rFonts w:hint="eastAsia" w:asciiTheme="majorEastAsia" w:hAnsiTheme="majorEastAsia" w:eastAsiaTheme="majorEastAsia" w:cstheme="majorEastAsia"/>
          <w:b w:val="0"/>
          <w:bCs/>
          <w:sz w:val="24"/>
          <w:szCs w:val="24"/>
        </w:rPr>
        <w:t>全自动图像采集功能，预设采集条件优化，阈值设定全部有自动化和手动两种选择</w:t>
      </w:r>
      <w:r>
        <w:rPr>
          <w:rFonts w:hint="eastAsia" w:asciiTheme="majorEastAsia" w:hAnsiTheme="majorEastAsia" w:eastAsiaTheme="majorEastAsia" w:cstheme="majorEastAsia"/>
          <w:b w:val="0"/>
          <w:bCs/>
          <w:sz w:val="24"/>
          <w:szCs w:val="24"/>
          <w:lang w:eastAsia="zh-CN"/>
        </w:rPr>
        <w:t>。</w:t>
      </w:r>
    </w:p>
    <w:p>
      <w:pPr>
        <w:pStyle w:val="7"/>
        <w:numPr>
          <w:ilvl w:val="1"/>
          <w:numId w:val="4"/>
        </w:numPr>
        <w:spacing w:line="360" w:lineRule="auto"/>
        <w:ind w:left="-1134" w:leftChars="-540" w:right="-764" w:rightChars="-364" w:firstLine="679" w:firstLineChars="283"/>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lang w:val="en-US" w:eastAsia="zh-CN"/>
        </w:rPr>
        <w:t>能够</w:t>
      </w:r>
      <w:r>
        <w:rPr>
          <w:rFonts w:hint="eastAsia" w:asciiTheme="majorEastAsia" w:hAnsiTheme="majorEastAsia" w:eastAsiaTheme="majorEastAsia" w:cstheme="majorEastAsia"/>
          <w:b w:val="0"/>
          <w:bCs/>
          <w:sz w:val="24"/>
          <w:szCs w:val="24"/>
        </w:rPr>
        <w:t>一键清除染色体图像背景所有杂质和污点</w:t>
      </w:r>
      <w:r>
        <w:rPr>
          <w:rFonts w:hint="eastAsia" w:asciiTheme="majorEastAsia" w:hAnsiTheme="majorEastAsia" w:eastAsiaTheme="majorEastAsia" w:cstheme="majorEastAsia"/>
          <w:b w:val="0"/>
          <w:bCs/>
          <w:sz w:val="24"/>
          <w:szCs w:val="24"/>
          <w:lang w:eastAsia="zh-CN"/>
        </w:rPr>
        <w:t>。</w:t>
      </w:r>
    </w:p>
    <w:p>
      <w:pPr>
        <w:pStyle w:val="7"/>
        <w:numPr>
          <w:ilvl w:val="1"/>
          <w:numId w:val="4"/>
        </w:numPr>
        <w:spacing w:line="360" w:lineRule="auto"/>
        <w:ind w:left="-567" w:leftChars="-270" w:right="-764" w:rightChars="-364" w:firstLine="60" w:firstLineChars="25"/>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lang w:val="en-US" w:eastAsia="zh-CN"/>
        </w:rPr>
        <w:t>能够</w:t>
      </w:r>
      <w:r>
        <w:rPr>
          <w:rFonts w:hint="eastAsia" w:asciiTheme="majorEastAsia" w:hAnsiTheme="majorEastAsia" w:eastAsiaTheme="majorEastAsia" w:cstheme="majorEastAsia"/>
          <w:b w:val="0"/>
          <w:bCs/>
          <w:sz w:val="24"/>
          <w:szCs w:val="24"/>
        </w:rPr>
        <w:t>对交叉、黏连和重叠的染色体进行自动和手动分割，点击一次鼠标即可分离交叉、黏连和重叠的染色单体</w:t>
      </w:r>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具有</w:t>
      </w:r>
      <w:r>
        <w:rPr>
          <w:rFonts w:hint="eastAsia" w:asciiTheme="majorEastAsia" w:hAnsiTheme="majorEastAsia" w:eastAsiaTheme="majorEastAsia" w:cstheme="majorEastAsia"/>
          <w:b w:val="0"/>
          <w:bCs/>
          <w:sz w:val="24"/>
          <w:szCs w:val="24"/>
        </w:rPr>
        <w:t>预览分割功能，能实时看到分割线位置，即时修正，点击分离</w:t>
      </w:r>
      <w:r>
        <w:rPr>
          <w:rFonts w:hint="eastAsia" w:asciiTheme="majorEastAsia" w:hAnsiTheme="majorEastAsia" w:eastAsiaTheme="majorEastAsia" w:cstheme="majorEastAsia"/>
          <w:b w:val="0"/>
          <w:bCs/>
          <w:sz w:val="24"/>
          <w:szCs w:val="24"/>
          <w:lang w:eastAsia="zh-CN"/>
        </w:rPr>
        <w:t>。</w:t>
      </w:r>
    </w:p>
    <w:p>
      <w:pPr>
        <w:pStyle w:val="7"/>
        <w:numPr>
          <w:ilvl w:val="1"/>
          <w:numId w:val="4"/>
        </w:numPr>
        <w:spacing w:line="360" w:lineRule="auto"/>
        <w:ind w:left="-567" w:leftChars="-270" w:right="-764" w:rightChars="-364" w:firstLine="60" w:firstLineChars="25"/>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lang w:val="en-US" w:eastAsia="zh-CN"/>
        </w:rPr>
        <w:t>具有</w:t>
      </w:r>
      <w:r>
        <w:rPr>
          <w:rFonts w:hint="eastAsia" w:asciiTheme="majorEastAsia" w:hAnsiTheme="majorEastAsia" w:eastAsiaTheme="majorEastAsia" w:cstheme="majorEastAsia"/>
          <w:b w:val="0"/>
          <w:bCs/>
          <w:sz w:val="24"/>
          <w:szCs w:val="24"/>
        </w:rPr>
        <w:t>染色体分析前和分析后轮廓修饰功能及分析轮廓再修饰功能，可在排列好的核型图上直接修饰染色单体。</w:t>
      </w:r>
      <w:r>
        <w:rPr>
          <w:rFonts w:hint="eastAsia" w:asciiTheme="majorEastAsia" w:hAnsiTheme="majorEastAsia" w:eastAsiaTheme="majorEastAsia" w:cstheme="majorEastAsia"/>
          <w:b w:val="0"/>
          <w:bCs/>
          <w:sz w:val="24"/>
          <w:szCs w:val="24"/>
          <w:lang w:val="en-US" w:eastAsia="zh-CN"/>
        </w:rPr>
        <w:t>具有</w:t>
      </w:r>
      <w:r>
        <w:rPr>
          <w:rFonts w:hint="eastAsia" w:asciiTheme="majorEastAsia" w:hAnsiTheme="majorEastAsia" w:eastAsiaTheme="majorEastAsia" w:cstheme="majorEastAsia"/>
          <w:b w:val="0"/>
          <w:bCs/>
          <w:sz w:val="24"/>
          <w:szCs w:val="24"/>
        </w:rPr>
        <w:t>原图，核型图标注功能</w:t>
      </w:r>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能够</w:t>
      </w:r>
      <w:r>
        <w:rPr>
          <w:rFonts w:hint="eastAsia" w:asciiTheme="majorEastAsia" w:hAnsiTheme="majorEastAsia" w:eastAsiaTheme="majorEastAsia" w:cstheme="majorEastAsia"/>
          <w:b w:val="0"/>
          <w:bCs/>
          <w:sz w:val="24"/>
          <w:szCs w:val="24"/>
        </w:rPr>
        <w:t>在原始图、核型分析图上均可进行文字或符合注释， 对核型分析图进行标准带条注释，且注释的文字符合颜色任意选择</w:t>
      </w:r>
      <w:r>
        <w:rPr>
          <w:rFonts w:hint="eastAsia" w:asciiTheme="majorEastAsia" w:hAnsiTheme="majorEastAsia" w:eastAsiaTheme="majorEastAsia" w:cstheme="majorEastAsia"/>
          <w:b w:val="0"/>
          <w:bCs/>
          <w:sz w:val="24"/>
          <w:szCs w:val="24"/>
          <w:lang w:eastAsia="zh-CN"/>
        </w:rPr>
        <w:t>。</w:t>
      </w:r>
    </w:p>
    <w:p>
      <w:pPr>
        <w:pStyle w:val="7"/>
        <w:numPr>
          <w:ilvl w:val="1"/>
          <w:numId w:val="4"/>
        </w:numPr>
        <w:spacing w:line="360" w:lineRule="auto"/>
        <w:ind w:left="-567" w:leftChars="-270" w:right="-764" w:rightChars="-364" w:firstLine="60" w:firstLineChars="25"/>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一键倒转、任意角度旋转、拉直、放大、标注和彩色涂抹识别，单个或全部染色体模式图比对识别功能，带纹增强剂完善的染色单体对比度再调节功能，确保带纹清晰可辨</w:t>
      </w:r>
      <w:r>
        <w:rPr>
          <w:rFonts w:hint="eastAsia" w:asciiTheme="majorEastAsia" w:hAnsiTheme="majorEastAsia" w:eastAsiaTheme="majorEastAsia" w:cstheme="majorEastAsia"/>
          <w:b w:val="0"/>
          <w:bCs/>
          <w:sz w:val="24"/>
          <w:szCs w:val="24"/>
          <w:lang w:eastAsia="zh-CN"/>
        </w:rPr>
        <w:t>。</w:t>
      </w:r>
    </w:p>
    <w:p>
      <w:pPr>
        <w:pStyle w:val="7"/>
        <w:numPr>
          <w:ilvl w:val="1"/>
          <w:numId w:val="4"/>
        </w:numPr>
        <w:spacing w:line="360" w:lineRule="auto"/>
        <w:ind w:left="-567" w:leftChars="-270" w:right="-764" w:rightChars="-364" w:firstLine="60" w:firstLineChars="25"/>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全自动或人工干预识别着丝粒位置，调节中线和着丝粒位置</w:t>
      </w:r>
      <w:r>
        <w:rPr>
          <w:rFonts w:hint="eastAsia" w:asciiTheme="majorEastAsia" w:hAnsiTheme="majorEastAsia" w:eastAsiaTheme="majorEastAsia" w:cstheme="majorEastAsia"/>
          <w:b w:val="0"/>
          <w:bCs/>
          <w:sz w:val="24"/>
          <w:szCs w:val="24"/>
          <w:lang w:eastAsia="zh-CN"/>
        </w:rPr>
        <w:t>。</w:t>
      </w:r>
    </w:p>
    <w:p>
      <w:pPr>
        <w:pStyle w:val="7"/>
        <w:numPr>
          <w:ilvl w:val="1"/>
          <w:numId w:val="4"/>
        </w:numPr>
        <w:spacing w:line="360" w:lineRule="auto"/>
        <w:ind w:left="-567" w:leftChars="-270" w:right="-764" w:rightChars="-364" w:firstLine="60" w:firstLineChars="25"/>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t>★</w:t>
      </w:r>
      <w:r>
        <w:rPr>
          <w:rFonts w:hint="eastAsia" w:asciiTheme="majorEastAsia" w:hAnsiTheme="majorEastAsia" w:eastAsiaTheme="majorEastAsia" w:cstheme="majorEastAsia"/>
          <w:b w:val="0"/>
          <w:bCs/>
          <w:sz w:val="24"/>
          <w:szCs w:val="24"/>
        </w:rPr>
        <w:t>每步操作都有记忆，可以单步或全部撤销或恢复所有操作</w:t>
      </w:r>
      <w:r>
        <w:rPr>
          <w:rFonts w:hint="eastAsia" w:asciiTheme="majorEastAsia" w:hAnsiTheme="majorEastAsia" w:eastAsiaTheme="majorEastAsia" w:cstheme="majorEastAsia"/>
          <w:b w:val="0"/>
          <w:bCs/>
          <w:sz w:val="24"/>
          <w:szCs w:val="24"/>
          <w:lang w:eastAsia="zh-CN"/>
        </w:rPr>
        <w:t>。</w:t>
      </w:r>
    </w:p>
    <w:p>
      <w:pPr>
        <w:pStyle w:val="7"/>
        <w:numPr>
          <w:ilvl w:val="1"/>
          <w:numId w:val="4"/>
        </w:numPr>
        <w:spacing w:line="360" w:lineRule="auto"/>
        <w:ind w:left="-567" w:leftChars="-270" w:right="-764" w:rightChars="-364" w:firstLine="60" w:firstLineChars="25"/>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具有培训功能，使软件能识别实验室自己特定条带的分裂相，</w:t>
      </w:r>
      <w:r>
        <w:rPr>
          <w:rFonts w:hint="eastAsia" w:asciiTheme="majorEastAsia" w:hAnsiTheme="majorEastAsia" w:eastAsiaTheme="majorEastAsia" w:cstheme="majorEastAsia"/>
          <w:b w:val="0"/>
          <w:bCs/>
          <w:sz w:val="24"/>
          <w:szCs w:val="24"/>
          <w:lang w:val="en-US" w:eastAsia="zh-CN"/>
        </w:rPr>
        <w:t>具有</w:t>
      </w:r>
      <w:r>
        <w:rPr>
          <w:rFonts w:hint="eastAsia" w:asciiTheme="majorEastAsia" w:hAnsiTheme="majorEastAsia" w:eastAsiaTheme="majorEastAsia" w:cstheme="majorEastAsia"/>
          <w:b w:val="0"/>
          <w:bCs/>
          <w:sz w:val="24"/>
          <w:szCs w:val="24"/>
        </w:rPr>
        <w:t>智能软件自动学习功能，能不断识别用户染色体带型，使染色体排序准确性不断提高</w:t>
      </w:r>
      <w:r>
        <w:rPr>
          <w:rFonts w:hint="eastAsia" w:asciiTheme="majorEastAsia" w:hAnsiTheme="majorEastAsia" w:eastAsiaTheme="majorEastAsia" w:cstheme="majorEastAsia"/>
          <w:b w:val="0"/>
          <w:bCs/>
          <w:sz w:val="24"/>
          <w:szCs w:val="24"/>
          <w:lang w:eastAsia="zh-CN"/>
        </w:rPr>
        <w:t>。</w:t>
      </w:r>
    </w:p>
    <w:p>
      <w:pPr>
        <w:pStyle w:val="7"/>
        <w:numPr>
          <w:ilvl w:val="1"/>
          <w:numId w:val="4"/>
        </w:numPr>
        <w:spacing w:line="360" w:lineRule="auto"/>
        <w:ind w:left="-567" w:leftChars="-270" w:right="-764" w:rightChars="-364" w:firstLine="60" w:firstLineChars="25"/>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可将单异常的染色体拉出来进行分析，结果与中期分裂相合排列好的核型图一并打印</w:t>
      </w:r>
      <w:r>
        <w:rPr>
          <w:rFonts w:hint="eastAsia" w:asciiTheme="majorEastAsia" w:hAnsiTheme="majorEastAsia" w:eastAsiaTheme="majorEastAsia" w:cstheme="majorEastAsia"/>
          <w:b w:val="0"/>
          <w:bCs/>
          <w:sz w:val="24"/>
          <w:szCs w:val="24"/>
          <w:lang w:eastAsia="zh-CN"/>
        </w:rPr>
        <w:t>。</w:t>
      </w:r>
    </w:p>
    <w:p>
      <w:pPr>
        <w:pStyle w:val="7"/>
        <w:numPr>
          <w:ilvl w:val="1"/>
          <w:numId w:val="4"/>
        </w:numPr>
        <w:spacing w:line="360" w:lineRule="auto"/>
        <w:ind w:left="-567" w:leftChars="-270" w:right="-764" w:rightChars="-364" w:firstLine="60" w:firstLineChars="25"/>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提供G、R带及400、550和850带纹</w:t>
      </w:r>
      <w:r>
        <w:rPr>
          <w:rFonts w:hint="eastAsia" w:asciiTheme="majorEastAsia" w:hAnsiTheme="majorEastAsia" w:eastAsiaTheme="majorEastAsia" w:cstheme="majorEastAsia"/>
          <w:b w:val="0"/>
          <w:bCs/>
          <w:sz w:val="24"/>
          <w:szCs w:val="24"/>
          <w:lang w:val="en-US" w:eastAsia="zh-CN"/>
        </w:rPr>
        <w:t>:微核，畸变</w:t>
      </w:r>
      <w:r>
        <w:rPr>
          <w:rFonts w:hint="eastAsia" w:asciiTheme="majorEastAsia" w:hAnsiTheme="majorEastAsia" w:eastAsiaTheme="majorEastAsia" w:cstheme="majorEastAsia"/>
          <w:b w:val="0"/>
          <w:bCs/>
          <w:sz w:val="24"/>
          <w:szCs w:val="24"/>
        </w:rPr>
        <w:t>分析功能，可根据需要创建新的染色体分析模型</w:t>
      </w:r>
      <w:r>
        <w:rPr>
          <w:rFonts w:hint="eastAsia" w:asciiTheme="majorEastAsia" w:hAnsiTheme="majorEastAsia" w:eastAsiaTheme="majorEastAsia" w:cstheme="majorEastAsia"/>
          <w:b w:val="0"/>
          <w:bCs/>
          <w:sz w:val="24"/>
          <w:szCs w:val="24"/>
          <w:lang w:eastAsia="zh-CN"/>
        </w:rPr>
        <w:t>。</w:t>
      </w:r>
    </w:p>
    <w:p>
      <w:pPr>
        <w:pStyle w:val="7"/>
        <w:numPr>
          <w:ilvl w:val="1"/>
          <w:numId w:val="4"/>
        </w:numPr>
        <w:spacing w:line="360" w:lineRule="auto"/>
        <w:ind w:left="-567" w:leftChars="-270" w:right="-764" w:rightChars="-364" w:firstLine="60" w:firstLineChars="25"/>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自动或交互性的锐化、平滑或对比度改变调节染色体条带</w:t>
      </w:r>
      <w:r>
        <w:rPr>
          <w:rFonts w:hint="eastAsia" w:asciiTheme="majorEastAsia" w:hAnsiTheme="majorEastAsia" w:eastAsiaTheme="majorEastAsia" w:cstheme="majorEastAsia"/>
          <w:b w:val="0"/>
          <w:bCs/>
          <w:sz w:val="24"/>
          <w:szCs w:val="24"/>
          <w:lang w:eastAsia="zh-CN"/>
        </w:rPr>
        <w:t>。</w:t>
      </w:r>
    </w:p>
    <w:p>
      <w:pPr>
        <w:pStyle w:val="7"/>
        <w:numPr>
          <w:ilvl w:val="1"/>
          <w:numId w:val="4"/>
        </w:numPr>
        <w:spacing w:line="360" w:lineRule="auto"/>
        <w:ind w:left="-567" w:leftChars="-270" w:right="-764" w:rightChars="-364" w:firstLine="60" w:firstLineChars="25"/>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具有手工和自动染色体排序、配对功能，同时具有二次核型自动识别功能，确保对每一个完整核型做到最高的自动识别率</w:t>
      </w:r>
      <w:r>
        <w:rPr>
          <w:rFonts w:hint="eastAsia" w:asciiTheme="majorEastAsia" w:hAnsiTheme="majorEastAsia" w:eastAsiaTheme="majorEastAsia" w:cstheme="majorEastAsia"/>
          <w:b w:val="0"/>
          <w:bCs/>
          <w:sz w:val="24"/>
          <w:szCs w:val="24"/>
          <w:lang w:eastAsia="zh-CN"/>
        </w:rPr>
        <w:t>。</w:t>
      </w:r>
    </w:p>
    <w:p>
      <w:pPr>
        <w:pStyle w:val="7"/>
        <w:numPr>
          <w:ilvl w:val="1"/>
          <w:numId w:val="4"/>
        </w:numPr>
        <w:spacing w:line="360" w:lineRule="auto"/>
        <w:ind w:left="-567" w:leftChars="-270" w:right="-764" w:rightChars="-364" w:firstLine="60" w:firstLineChars="25"/>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自动或人工干预识别着丝粒位置，并且可以手动调节中线和着丝粒的位置</w:t>
      </w:r>
      <w:r>
        <w:rPr>
          <w:rFonts w:hint="eastAsia" w:asciiTheme="majorEastAsia" w:hAnsiTheme="majorEastAsia" w:eastAsiaTheme="majorEastAsia" w:cstheme="majorEastAsia"/>
          <w:b w:val="0"/>
          <w:bCs/>
          <w:sz w:val="24"/>
          <w:szCs w:val="24"/>
          <w:lang w:eastAsia="zh-CN"/>
        </w:rPr>
        <w:t>。</w:t>
      </w:r>
    </w:p>
    <w:p>
      <w:pPr>
        <w:pStyle w:val="7"/>
        <w:numPr>
          <w:ilvl w:val="1"/>
          <w:numId w:val="4"/>
        </w:numPr>
        <w:spacing w:line="360" w:lineRule="auto"/>
        <w:ind w:left="-567" w:leftChars="-270" w:right="-764" w:rightChars="-364" w:firstLine="60" w:firstLineChars="25"/>
        <w:jc w:val="both"/>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pPr>
      <w:r>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t>可将核型、中期相和病人资料以一条记录储存在数据库中，用于建立医院的病历库，方便病历的归案及病历的查找，独具文件导航功能，优化集合的病历处理系统，便于查找病历资料及文件检索。</w:t>
      </w:r>
    </w:p>
    <w:p>
      <w:pPr>
        <w:pStyle w:val="7"/>
        <w:numPr>
          <w:ilvl w:val="1"/>
          <w:numId w:val="4"/>
        </w:numPr>
        <w:spacing w:line="360" w:lineRule="auto"/>
        <w:ind w:left="-567" w:leftChars="-270" w:right="-764" w:rightChars="-364" w:firstLine="60" w:firstLineChars="25"/>
        <w:jc w:val="both"/>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pPr>
      <w:r>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t>具有G带、R带、非显带及微核智能识别及分析的功能。</w:t>
      </w:r>
    </w:p>
    <w:p>
      <w:pPr>
        <w:pStyle w:val="7"/>
        <w:numPr>
          <w:ilvl w:val="1"/>
          <w:numId w:val="4"/>
        </w:numPr>
        <w:spacing w:line="360" w:lineRule="auto"/>
        <w:ind w:left="-567" w:leftChars="-270" w:right="-764" w:rightChars="-364" w:firstLine="60" w:firstLineChars="25"/>
        <w:jc w:val="both"/>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t>★染色体图像自动分析速度快捷，核型自动分析排队准确率高，对符合临床要求的染色体识别极少需要人工调整；分析一张染色体图像用时不超</w:t>
      </w:r>
      <w:r>
        <w:rPr>
          <w:rFonts w:hint="eastAsia" w:asciiTheme="majorEastAsia" w:hAnsiTheme="majorEastAsia" w:eastAsiaTheme="majorEastAsia" w:cstheme="majorEastAsia"/>
          <w:b w:val="0"/>
          <w:bCs/>
          <w:sz w:val="24"/>
          <w:szCs w:val="24"/>
          <w:lang w:val="en-US" w:eastAsia="zh-CN"/>
        </w:rPr>
        <w:t>过1.5秒</w:t>
      </w:r>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en-US"/>
        </w:rPr>
        <w:t xml:space="preserve">微核智能辅助识别软件分析 </w:t>
      </w:r>
      <w:r>
        <w:rPr>
          <w:rFonts w:hint="eastAsia" w:asciiTheme="majorEastAsia" w:hAnsiTheme="majorEastAsia" w:eastAsiaTheme="majorEastAsia" w:cstheme="majorEastAsia"/>
          <w:b w:val="0"/>
          <w:bCs/>
          <w:sz w:val="24"/>
          <w:szCs w:val="24"/>
          <w:lang w:val="en-US" w:eastAsia="zh-CN"/>
        </w:rPr>
        <w:t>1</w:t>
      </w:r>
      <w:r>
        <w:rPr>
          <w:rFonts w:hint="eastAsia" w:asciiTheme="majorEastAsia" w:hAnsiTheme="majorEastAsia" w:eastAsiaTheme="majorEastAsia" w:cstheme="majorEastAsia"/>
          <w:b w:val="0"/>
          <w:bCs/>
          <w:sz w:val="24"/>
          <w:szCs w:val="24"/>
          <w:lang w:val="en-US" w:eastAsia="en-US"/>
        </w:rPr>
        <w:t>000 个微核时长</w:t>
      </w:r>
      <w:r>
        <w:rPr>
          <w:rFonts w:hint="eastAsia" w:asciiTheme="majorEastAsia" w:hAnsiTheme="majorEastAsia" w:eastAsiaTheme="majorEastAsia" w:cstheme="majorEastAsia"/>
          <w:b w:val="0"/>
          <w:bCs/>
          <w:sz w:val="24"/>
          <w:szCs w:val="24"/>
          <w:lang w:val="en-US" w:eastAsia="zh-CN"/>
        </w:rPr>
        <w:t>不超过10</w:t>
      </w:r>
      <w:r>
        <w:rPr>
          <w:rFonts w:hint="eastAsia" w:asciiTheme="majorEastAsia" w:hAnsiTheme="majorEastAsia" w:eastAsiaTheme="majorEastAsia" w:cstheme="majorEastAsia"/>
          <w:b w:val="0"/>
          <w:bCs/>
          <w:sz w:val="24"/>
          <w:szCs w:val="24"/>
          <w:lang w:val="en-US" w:eastAsia="en-US"/>
        </w:rPr>
        <w:t>分钟；</w:t>
      </w:r>
    </w:p>
    <w:p>
      <w:pPr>
        <w:pStyle w:val="7"/>
        <w:numPr>
          <w:ilvl w:val="0"/>
          <w:numId w:val="0"/>
        </w:numPr>
        <w:spacing w:line="360" w:lineRule="auto"/>
        <w:ind w:left="-514" w:right="-764" w:rightChars="-364" w:firstLine="0" w:firstLineChars="0"/>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t>3.★</w:t>
      </w:r>
      <w:r>
        <w:rPr>
          <w:rFonts w:hint="eastAsia" w:asciiTheme="majorEastAsia" w:hAnsiTheme="majorEastAsia" w:eastAsiaTheme="majorEastAsia" w:cstheme="majorEastAsia"/>
          <w:b w:val="0"/>
          <w:bCs/>
          <w:sz w:val="24"/>
          <w:szCs w:val="24"/>
          <w:lang w:val="en-US" w:eastAsia="zh-CN"/>
        </w:rPr>
        <w:t>染色体畸变功能：</w:t>
      </w:r>
    </w:p>
    <w:p>
      <w:pPr>
        <w:pStyle w:val="7"/>
        <w:numPr>
          <w:ilvl w:val="0"/>
          <w:numId w:val="0"/>
        </w:numPr>
        <w:spacing w:line="360" w:lineRule="auto"/>
        <w:ind w:leftChars="-245" w:right="-764" w:rightChars="-364"/>
        <w:jc w:val="both"/>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pPr>
      <w:r>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t xml:space="preserve">3.1分裂相染色体自动计数并显示染色体数，便于判别是否符合畸变分析要求；                                </w:t>
      </w:r>
    </w:p>
    <w:p>
      <w:pPr>
        <w:pStyle w:val="7"/>
        <w:numPr>
          <w:ilvl w:val="0"/>
          <w:numId w:val="0"/>
        </w:numPr>
        <w:spacing w:line="360" w:lineRule="auto"/>
        <w:ind w:leftChars="-245" w:right="-764" w:rightChars="-364"/>
        <w:jc w:val="both"/>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t>3.2自动识别dic、ace、三着及环状染色体畸变类型；                                   3.3 自动统计各畸变数量及百分比，按国标要求排除断片等畸变类型数量统计染色体数量。                                                                                  3.4可对畸变染色体进行核型识别排队，进一步审核易位等畸变类型。</w:t>
      </w:r>
    </w:p>
    <w:p>
      <w:pPr>
        <w:pStyle w:val="7"/>
        <w:numPr>
          <w:ilvl w:val="0"/>
          <w:numId w:val="0"/>
        </w:numPr>
        <w:spacing w:line="400" w:lineRule="exact"/>
        <w:ind w:leftChars="-257" w:right="-764" w:rightChars="-364"/>
        <w:jc w:val="both"/>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（四）商务资质要求</w:t>
      </w:r>
    </w:p>
    <w:p>
      <w:pPr>
        <w:pStyle w:val="7"/>
        <w:numPr>
          <w:ilvl w:val="0"/>
          <w:numId w:val="0"/>
        </w:numPr>
        <w:spacing w:line="360" w:lineRule="auto"/>
        <w:ind w:leftChars="-245" w:right="-764" w:rightChars="-364"/>
        <w:jc w:val="both"/>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pPr>
      <w:r>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t>1.所提供产品须通过ISO9001、ISO13485及ISO14001质量体系认证。</w:t>
      </w:r>
    </w:p>
    <w:p>
      <w:pPr>
        <w:pStyle w:val="7"/>
        <w:numPr>
          <w:ilvl w:val="0"/>
          <w:numId w:val="0"/>
        </w:numPr>
        <w:spacing w:line="360" w:lineRule="auto"/>
        <w:ind w:leftChars="-245" w:right="-764" w:rightChars="-364"/>
        <w:jc w:val="both"/>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pPr>
      <w:r>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t>2.所提供产品须具有食品药品监督管理局所颁发的医疗器械注册证（软硬件一体注册）</w:t>
      </w:r>
    </w:p>
    <w:p>
      <w:pPr>
        <w:pStyle w:val="7"/>
        <w:numPr>
          <w:ilvl w:val="0"/>
          <w:numId w:val="0"/>
        </w:numPr>
        <w:spacing w:line="360" w:lineRule="auto"/>
        <w:ind w:leftChars="-245" w:right="-764" w:rightChars="-364"/>
        <w:jc w:val="both"/>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pPr>
      <w:r>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t>3.软件（设备正常运行所需的所有软件）终身免费升级；</w:t>
      </w:r>
    </w:p>
    <w:p>
      <w:pPr>
        <w:pStyle w:val="7"/>
        <w:numPr>
          <w:ilvl w:val="0"/>
          <w:numId w:val="0"/>
        </w:numPr>
        <w:spacing w:line="360" w:lineRule="auto"/>
        <w:ind w:leftChars="-245" w:right="-764" w:rightChars="-364"/>
        <w:jc w:val="both"/>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pPr>
      <w:r>
        <w:rPr>
          <w:rFonts w:hint="eastAsia" w:asciiTheme="majorEastAsia" w:hAnsiTheme="majorEastAsia" w:eastAsiaTheme="majorEastAsia" w:cstheme="majorEastAsia"/>
          <w:b w:val="0"/>
          <w:bCs/>
          <w:i w:val="0"/>
          <w:caps w:val="0"/>
          <w:color w:val="000000"/>
          <w:spacing w:val="0"/>
          <w:kern w:val="0"/>
          <w:sz w:val="24"/>
          <w:szCs w:val="24"/>
          <w:u w:val="none"/>
          <w:lang w:val="en-US" w:eastAsia="zh-CN" w:bidi="ar-SA"/>
        </w:rPr>
        <w:t>4.服务响应小于24小时。</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b w:val="0"/>
          <w:bCs/>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b w:val="0"/>
          <w:bCs/>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b w:val="0"/>
          <w:bCs/>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附件5.恒温培养箱参数</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1、温度范围：室温 +5°C至60°C</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2、温度均匀度：≤ ±0.5°C</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3、温度波动度：≤  ±0.3°C</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4、加温方式：多面加热</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5、箱内循环方式：微风搅拌方式</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6、报警类型：超温报警、温度探头损坏报警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7、温度控制器：LCD 液晶屏显示，P.L.D 控制器</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8、内部尺寸 WxDxH(cm)：50.5x45.5 x 70</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9、内部容积 (L)：160</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10、外部尺寸 WxDxH(cm)：67.3x64.55 x 103.3</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11、搁板：3</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12、功率(W)：580</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13、电源：1∅  220V 50Hz</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附件6、二氧化碳培养箱</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1、内腔构造 : 电抛光 304 不锈钢</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2、容积:&gt;150L</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3、隔板:3个</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4、C02 浓度控制范围:0--20%</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5、C02 控制精度:0.1C</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附件7.全自动生化发光分析系统</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1</w:t>
      </w:r>
      <w:r>
        <w:rPr>
          <w:rFonts w:hint="eastAsia" w:asciiTheme="majorEastAsia" w:hAnsiTheme="majorEastAsia" w:eastAsiaTheme="majorEastAsia" w:cstheme="majorEastAsia"/>
          <w:b/>
          <w:bCs/>
          <w:sz w:val="24"/>
          <w:szCs w:val="24"/>
          <w:lang w:eastAsia="zh-CN"/>
        </w:rPr>
        <w:t>、</w:t>
      </w:r>
      <w:r>
        <w:rPr>
          <w:rFonts w:hint="eastAsia" w:asciiTheme="majorEastAsia" w:hAnsiTheme="majorEastAsia" w:eastAsiaTheme="majorEastAsia" w:cstheme="majorEastAsia"/>
          <w:b/>
          <w:bCs/>
          <w:sz w:val="24"/>
          <w:szCs w:val="24"/>
        </w:rPr>
        <w:t>全自动生化分析仪</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1.1</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同时测定项目</w:t>
      </w:r>
      <w:bookmarkStart w:id="0" w:name="_Hlk60737018"/>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所有项目均双试剂时，可同时测试</w:t>
      </w:r>
      <w:bookmarkEnd w:id="0"/>
      <w:r>
        <w:rPr>
          <w:rFonts w:hint="eastAsia" w:asciiTheme="majorEastAsia" w:hAnsiTheme="majorEastAsia" w:eastAsiaTheme="majorEastAsia" w:cstheme="majorEastAsia"/>
          <w:sz w:val="24"/>
          <w:szCs w:val="24"/>
        </w:rPr>
        <w:t>≥54项</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1.2</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测试速度</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分光光度法≥2000测试/小时，离子选择电极法≥900测试/小时</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1.3</w:t>
      </w:r>
      <w:r>
        <w:rPr>
          <w:rFonts w:hint="eastAsia" w:asciiTheme="majorEastAsia" w:hAnsiTheme="majorEastAsia" w:eastAsiaTheme="majorEastAsia" w:cstheme="majorEastAsia"/>
          <w:sz w:val="24"/>
          <w:szCs w:val="24"/>
        </w:rPr>
        <w:t>离子选择电极测试</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至少包含K、Na、Cl三个项目，各项目测试电极可独立更换</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1.4</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样本容量</w:t>
      </w:r>
      <w:bookmarkStart w:id="1" w:name="_Hlk60737711"/>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样本架轨道式进样，样本轨道数≥3条，同时可容纳样本数量≥400个</w:t>
      </w:r>
    </w:p>
    <w:bookmarkEnd w:id="1"/>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1.5</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急诊测试</w:t>
      </w:r>
      <w:bookmarkStart w:id="2" w:name="_Hlk60737676"/>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通过独立的急诊进样区（口）和独立的急诊进样轨道进行急诊样本进样，一次急诊样本可上样≥20个</w:t>
      </w:r>
    </w:p>
    <w:bookmarkEnd w:id="2"/>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1.6</w:t>
      </w:r>
      <w:r>
        <w:rPr>
          <w:rFonts w:hint="eastAsia" w:asciiTheme="majorEastAsia" w:hAnsiTheme="majorEastAsia" w:eastAsiaTheme="majorEastAsia" w:cstheme="majorEastAsia"/>
          <w:sz w:val="24"/>
          <w:szCs w:val="24"/>
        </w:rPr>
        <w:t>样本量</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最小样本体积≤1.0μL（0.1μL步进）</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1.7</w:t>
      </w:r>
      <w:r>
        <w:rPr>
          <w:rFonts w:hint="eastAsia" w:asciiTheme="majorEastAsia" w:hAnsiTheme="majorEastAsia" w:eastAsiaTheme="majorEastAsia" w:cstheme="majorEastAsia"/>
          <w:sz w:val="24"/>
          <w:szCs w:val="24"/>
        </w:rPr>
        <w:t>试剂仓</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在机试剂位≥100个；试剂仓均为冷藏</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1.8</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总反应体积最小总反应体积≤80μL</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9</w:t>
      </w:r>
      <w:r>
        <w:rPr>
          <w:rFonts w:hint="eastAsia" w:asciiTheme="majorEastAsia" w:hAnsiTheme="majorEastAsia" w:eastAsiaTheme="majorEastAsia" w:cstheme="majorEastAsia"/>
          <w:sz w:val="24"/>
          <w:szCs w:val="24"/>
        </w:rPr>
        <w:t>反应杯</w:t>
      </w:r>
      <w:bookmarkStart w:id="3" w:name="_Hlk60738320"/>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石英玻璃杯</w:t>
      </w:r>
    </w:p>
    <w:bookmarkEnd w:id="3"/>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10</w:t>
      </w:r>
      <w:r>
        <w:rPr>
          <w:rFonts w:hint="eastAsia" w:asciiTheme="majorEastAsia" w:hAnsiTheme="majorEastAsia" w:eastAsiaTheme="majorEastAsia" w:cstheme="majorEastAsia"/>
          <w:sz w:val="24"/>
          <w:szCs w:val="24"/>
        </w:rPr>
        <w:t>孵育方式</w:t>
      </w:r>
      <w:bookmarkStart w:id="4" w:name="_Hlk60738345"/>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干式反应孵育系统，温控达到37±0.1°C</w:t>
      </w:r>
    </w:p>
    <w:bookmarkEnd w:id="4"/>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11</w:t>
      </w:r>
      <w:r>
        <w:rPr>
          <w:rFonts w:hint="eastAsia" w:asciiTheme="majorEastAsia" w:hAnsiTheme="majorEastAsia" w:eastAsiaTheme="majorEastAsia" w:cstheme="majorEastAsia"/>
          <w:sz w:val="24"/>
          <w:szCs w:val="24"/>
        </w:rPr>
        <w:t>波长</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同时提供≥1</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个固定波长</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sz w:val="24"/>
          <w:szCs w:val="24"/>
          <w:lang w:val="en-US" w:eastAsia="zh-CN"/>
        </w:rPr>
      </w:pPr>
      <w:bookmarkStart w:id="5" w:name="_Hlk60738705"/>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b/>
          <w:bCs/>
          <w:sz w:val="24"/>
          <w:szCs w:val="24"/>
          <w:lang w:val="en-US" w:eastAsia="zh-CN"/>
        </w:rPr>
        <w:t>、全自动化学发光免疫分析仪1</w:t>
      </w:r>
    </w:p>
    <w:bookmarkEnd w:id="5"/>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2.1</w:t>
      </w:r>
      <w:r>
        <w:rPr>
          <w:rFonts w:hint="eastAsia" w:asciiTheme="majorEastAsia" w:hAnsiTheme="majorEastAsia" w:eastAsiaTheme="majorEastAsia" w:cstheme="majorEastAsia"/>
          <w:sz w:val="24"/>
          <w:szCs w:val="24"/>
          <w:lang w:eastAsia="zh-CN"/>
        </w:rPr>
        <w:t>检测原理：磁微粒化学发光</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eastAsia="zh-CN"/>
        </w:rPr>
        <w:t>2.2</w:t>
      </w:r>
      <w:r>
        <w:rPr>
          <w:rFonts w:hint="eastAsia" w:asciiTheme="majorEastAsia" w:hAnsiTheme="majorEastAsia" w:eastAsiaTheme="majorEastAsia" w:cstheme="majorEastAsia"/>
          <w:sz w:val="24"/>
          <w:szCs w:val="24"/>
          <w:lang w:eastAsia="zh-CN"/>
        </w:rPr>
        <w:t>检测速度：≥</w:t>
      </w:r>
      <w:r>
        <w:rPr>
          <w:rFonts w:hint="eastAsia" w:asciiTheme="majorEastAsia" w:hAnsiTheme="majorEastAsia" w:eastAsiaTheme="majorEastAsia" w:cstheme="majorEastAsia"/>
          <w:sz w:val="24"/>
          <w:szCs w:val="24"/>
          <w:lang w:val="en-US"/>
        </w:rPr>
        <w:t>400</w:t>
      </w:r>
      <w:r>
        <w:rPr>
          <w:rFonts w:hint="eastAsia" w:asciiTheme="majorEastAsia" w:hAnsiTheme="majorEastAsia" w:eastAsiaTheme="majorEastAsia" w:cstheme="majorEastAsia"/>
          <w:sz w:val="24"/>
          <w:szCs w:val="24"/>
          <w:lang w:eastAsia="zh-CN"/>
        </w:rPr>
        <w:t>速</w:t>
      </w:r>
      <w:r>
        <w:rPr>
          <w:rFonts w:hint="eastAsia" w:asciiTheme="majorEastAsia" w:hAnsiTheme="majorEastAsia" w:eastAsiaTheme="majorEastAsia" w:cstheme="majorEastAsia"/>
          <w:sz w:val="24"/>
          <w:szCs w:val="24"/>
          <w:lang w:val="en-US"/>
        </w:rPr>
        <w:t>/</w:t>
      </w:r>
      <w:r>
        <w:rPr>
          <w:rFonts w:hint="eastAsia" w:asciiTheme="majorEastAsia" w:hAnsiTheme="majorEastAsia" w:eastAsiaTheme="majorEastAsia" w:cstheme="majorEastAsia"/>
          <w:sz w:val="24"/>
          <w:szCs w:val="24"/>
          <w:lang w:eastAsia="zh-CN"/>
        </w:rPr>
        <w:t>小时</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eastAsia="zh-CN"/>
        </w:rPr>
        <w:t>2.3</w:t>
      </w:r>
      <w:r>
        <w:rPr>
          <w:rFonts w:hint="eastAsia" w:asciiTheme="majorEastAsia" w:hAnsiTheme="majorEastAsia" w:eastAsiaTheme="majorEastAsia" w:cstheme="majorEastAsia"/>
          <w:sz w:val="24"/>
          <w:szCs w:val="24"/>
          <w:lang w:eastAsia="zh-CN"/>
        </w:rPr>
        <w:t>※试剂位：≥</w:t>
      </w:r>
      <w:r>
        <w:rPr>
          <w:rFonts w:hint="eastAsia" w:asciiTheme="majorEastAsia" w:hAnsiTheme="majorEastAsia" w:eastAsiaTheme="majorEastAsia" w:cstheme="majorEastAsia"/>
          <w:sz w:val="24"/>
          <w:szCs w:val="24"/>
          <w:lang w:val="en-US"/>
        </w:rPr>
        <w:t>50</w:t>
      </w:r>
      <w:r>
        <w:rPr>
          <w:rFonts w:hint="eastAsia" w:asciiTheme="majorEastAsia" w:hAnsiTheme="majorEastAsia" w:eastAsiaTheme="majorEastAsia" w:cstheme="majorEastAsia"/>
          <w:sz w:val="24"/>
          <w:szCs w:val="24"/>
          <w:lang w:eastAsia="zh-CN"/>
        </w:rPr>
        <w:t>个冷藏试剂位</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eastAsia="zh-CN"/>
        </w:rPr>
        <w:t>2.4</w:t>
      </w:r>
      <w:r>
        <w:rPr>
          <w:rFonts w:hint="eastAsia" w:asciiTheme="majorEastAsia" w:hAnsiTheme="majorEastAsia" w:eastAsiaTheme="majorEastAsia" w:cstheme="majorEastAsia"/>
          <w:sz w:val="24"/>
          <w:szCs w:val="24"/>
          <w:lang w:eastAsia="zh-CN"/>
        </w:rPr>
        <w:t>试剂盒自动丢弃功能：无需停机，自动丢弃废弃试剂盒</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eastAsia="zh-CN"/>
        </w:rPr>
        <w:t>2.5</w:t>
      </w:r>
      <w:r>
        <w:rPr>
          <w:rFonts w:hint="eastAsia" w:asciiTheme="majorEastAsia" w:hAnsiTheme="majorEastAsia" w:eastAsiaTheme="majorEastAsia" w:cstheme="majorEastAsia"/>
          <w:sz w:val="24"/>
          <w:szCs w:val="24"/>
          <w:lang w:eastAsia="zh-CN"/>
        </w:rPr>
        <w:t>※加样针：钢针加样，无需一次性</w:t>
      </w:r>
      <w:r>
        <w:rPr>
          <w:rFonts w:hint="eastAsia" w:asciiTheme="majorEastAsia" w:hAnsiTheme="majorEastAsia" w:eastAsiaTheme="majorEastAsia" w:cstheme="majorEastAsia"/>
          <w:sz w:val="24"/>
          <w:szCs w:val="24"/>
          <w:lang w:val="en-US"/>
        </w:rPr>
        <w:t>Tip</w:t>
      </w:r>
      <w:r>
        <w:rPr>
          <w:rFonts w:hint="eastAsia" w:asciiTheme="majorEastAsia" w:hAnsiTheme="majorEastAsia" w:eastAsiaTheme="majorEastAsia" w:cstheme="majorEastAsia"/>
          <w:sz w:val="24"/>
          <w:szCs w:val="24"/>
          <w:lang w:eastAsia="zh-CN"/>
        </w:rPr>
        <w:t>头，降低耗材成本</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eastAsia="zh-CN"/>
        </w:rPr>
        <w:t>2.7</w:t>
      </w:r>
      <w:r>
        <w:rPr>
          <w:rFonts w:hint="eastAsia" w:asciiTheme="majorEastAsia" w:hAnsiTheme="majorEastAsia" w:eastAsiaTheme="majorEastAsia" w:cstheme="majorEastAsia"/>
          <w:sz w:val="24"/>
          <w:szCs w:val="24"/>
          <w:lang w:eastAsia="zh-CN"/>
        </w:rPr>
        <w:t>※机上反应杯：</w:t>
      </w:r>
      <w:r>
        <w:rPr>
          <w:rFonts w:hint="eastAsia" w:asciiTheme="majorEastAsia" w:hAnsiTheme="majorEastAsia" w:eastAsiaTheme="majorEastAsia" w:cstheme="majorEastAsia"/>
          <w:sz w:val="24"/>
          <w:szCs w:val="24"/>
          <w:lang w:val="en-US" w:eastAsia="zh-CN"/>
        </w:rPr>
        <w:t>不停机连续加载反应杯</w:t>
      </w:r>
    </w:p>
    <w:p>
      <w:pPr>
        <w:keepNext w:val="0"/>
        <w:keepLines w:val="0"/>
        <w:pageBreakBefore w:val="0"/>
        <w:widowControl w:val="0"/>
        <w:numPr>
          <w:ilvl w:val="0"/>
          <w:numId w:val="6"/>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全自动化学发光免疫分析仪2</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lang w:val="en-US" w:eastAsia="zh-CN"/>
        </w:rPr>
        <w:t>3.1</w:t>
      </w:r>
      <w:r>
        <w:rPr>
          <w:rFonts w:hint="eastAsia" w:asciiTheme="majorEastAsia" w:hAnsiTheme="majorEastAsia" w:eastAsiaTheme="majorEastAsia" w:cstheme="majorEastAsia"/>
          <w:bCs/>
          <w:sz w:val="24"/>
          <w:szCs w:val="24"/>
        </w:rPr>
        <w:t>检测原理</w:t>
      </w:r>
      <w:r>
        <w:rPr>
          <w:rFonts w:hint="eastAsia" w:asciiTheme="majorEastAsia" w:hAnsiTheme="majorEastAsia" w:eastAsiaTheme="majorEastAsia" w:cstheme="majorEastAsia"/>
          <w:bCs/>
          <w:sz w:val="24"/>
          <w:szCs w:val="24"/>
          <w:lang w:eastAsia="zh-CN"/>
        </w:rPr>
        <w:t>：</w:t>
      </w:r>
      <w:r>
        <w:rPr>
          <w:rFonts w:hint="eastAsia" w:asciiTheme="majorEastAsia" w:hAnsiTheme="majorEastAsia" w:eastAsiaTheme="majorEastAsia" w:cstheme="majorEastAsia"/>
          <w:bCs/>
          <w:sz w:val="24"/>
          <w:szCs w:val="24"/>
        </w:rPr>
        <w:t>微粒子酶促化学放光</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lang w:val="en-US" w:eastAsia="zh-CN"/>
        </w:rPr>
        <w:t>3.</w:t>
      </w:r>
      <w:r>
        <w:rPr>
          <w:rFonts w:hint="eastAsia" w:asciiTheme="majorEastAsia" w:hAnsiTheme="majorEastAsia" w:eastAsiaTheme="majorEastAsia" w:cstheme="majorEastAsia"/>
          <w:bCs/>
          <w:sz w:val="24"/>
          <w:szCs w:val="24"/>
        </w:rPr>
        <w:t>2检测速度</w:t>
      </w:r>
      <w:r>
        <w:rPr>
          <w:rFonts w:hint="eastAsia" w:asciiTheme="majorEastAsia" w:hAnsiTheme="majorEastAsia" w:eastAsiaTheme="majorEastAsia" w:cstheme="majorEastAsia"/>
          <w:bCs/>
          <w:sz w:val="24"/>
          <w:szCs w:val="24"/>
          <w:lang w:eastAsia="zh-CN"/>
        </w:rPr>
        <w:t>：</w:t>
      </w:r>
      <w:r>
        <w:rPr>
          <w:rFonts w:hint="eastAsia" w:asciiTheme="majorEastAsia" w:hAnsiTheme="majorEastAsia" w:eastAsiaTheme="majorEastAsia" w:cstheme="majorEastAsia"/>
          <w:bCs/>
          <w:sz w:val="24"/>
          <w:szCs w:val="24"/>
          <w:lang w:val="en-US" w:eastAsia="zh-CN"/>
        </w:rPr>
        <w:t>≥</w:t>
      </w:r>
      <w:r>
        <w:rPr>
          <w:rFonts w:hint="eastAsia" w:asciiTheme="majorEastAsia" w:hAnsiTheme="majorEastAsia" w:eastAsiaTheme="majorEastAsia" w:cstheme="majorEastAsia"/>
          <w:bCs/>
          <w:sz w:val="24"/>
          <w:szCs w:val="24"/>
        </w:rPr>
        <w:t>100测试/小时</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bCs/>
          <w:sz w:val="24"/>
          <w:szCs w:val="24"/>
          <w:lang w:val="en-US" w:eastAsia="zh-CN"/>
        </w:rPr>
        <w:t>3.3</w:t>
      </w:r>
      <w:r>
        <w:rPr>
          <w:rFonts w:hint="eastAsia" w:asciiTheme="majorEastAsia" w:hAnsiTheme="majorEastAsia" w:eastAsiaTheme="majorEastAsia" w:cstheme="majorEastAsia"/>
          <w:bCs/>
          <w:sz w:val="24"/>
          <w:szCs w:val="24"/>
        </w:rPr>
        <w:t>产筛检测</w:t>
      </w:r>
      <w:r>
        <w:rPr>
          <w:rFonts w:hint="eastAsia" w:asciiTheme="majorEastAsia" w:hAnsiTheme="majorEastAsia" w:eastAsiaTheme="majorEastAsia" w:cstheme="majorEastAsia"/>
          <w:bCs/>
          <w:sz w:val="24"/>
          <w:szCs w:val="24"/>
          <w:lang w:eastAsia="zh-CN"/>
        </w:rPr>
        <w:t>：</w:t>
      </w:r>
      <w:r>
        <w:rPr>
          <w:rFonts w:hint="eastAsia" w:asciiTheme="majorEastAsia" w:hAnsiTheme="majorEastAsia" w:eastAsiaTheme="majorEastAsia" w:cstheme="majorEastAsia"/>
          <w:bCs/>
          <w:sz w:val="24"/>
          <w:szCs w:val="24"/>
        </w:rPr>
        <w:t>具有产前筛查四联检测，并提供产筛软件</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附件8.高通量基因测序仪</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numPr>
          <w:ilvl w:val="0"/>
          <w:numId w:val="7"/>
        </w:numPr>
        <w:spacing w:after="200" w:line="276" w:lineRule="auto"/>
        <w:ind w:left="720" w:hanging="36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获得NMPA批准的三类医疗器械注册证，可用于临床检测。在临床上用于对来源于人体样本的脱氧核糖核酸（DNA）和核糖核酸（RNA）进行测序，以检测基因序列。需提供医疗器械注册证。</w:t>
      </w:r>
    </w:p>
    <w:p>
      <w:pPr>
        <w:numPr>
          <w:ilvl w:val="0"/>
          <w:numId w:val="7"/>
        </w:numPr>
        <w:spacing w:after="200" w:line="276" w:lineRule="auto"/>
        <w:ind w:left="720" w:hanging="36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可开展肿瘤伴随诊断测序、肿瘤靶向甲基化测序、遗传病诊断测序、小型全基因组测序、宏基因组测序、低深度全基因组测序、转录组测序、多重扩增和杂交捕获等靶向测序等应用。</w:t>
      </w:r>
    </w:p>
    <w:p>
      <w:pPr>
        <w:numPr>
          <w:ilvl w:val="0"/>
          <w:numId w:val="7"/>
        </w:numPr>
        <w:spacing w:after="200" w:line="276" w:lineRule="auto"/>
        <w:ind w:left="720" w:hanging="36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测序仪控制软件：可实现中英文双语控制系统切换。</w:t>
      </w:r>
    </w:p>
    <w:p>
      <w:pPr>
        <w:numPr>
          <w:ilvl w:val="0"/>
          <w:numId w:val="7"/>
        </w:numPr>
        <w:spacing w:after="200" w:line="276" w:lineRule="auto"/>
        <w:ind w:left="720" w:hanging="36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操作模式：支持单载片测序、双载片同时测序、双载片滚动上机测序，以及混合读长的双载片混动上机测序等多种测序模式。</w:t>
      </w:r>
    </w:p>
    <w:p>
      <w:pPr>
        <w:numPr>
          <w:ilvl w:val="0"/>
          <w:numId w:val="7"/>
        </w:numPr>
        <w:spacing w:after="200" w:line="276" w:lineRule="auto"/>
        <w:ind w:left="720" w:hanging="36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▲采用四色荧光技术。</w:t>
      </w:r>
    </w:p>
    <w:p>
      <w:pPr>
        <w:numPr>
          <w:ilvl w:val="0"/>
          <w:numId w:val="7"/>
        </w:numPr>
        <w:spacing w:after="200" w:line="276" w:lineRule="auto"/>
        <w:ind w:left="720" w:hanging="36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▲芯片：单次可同时运行2张芯片。</w:t>
      </w:r>
    </w:p>
    <w:p>
      <w:pPr>
        <w:numPr>
          <w:ilvl w:val="0"/>
          <w:numId w:val="7"/>
        </w:numPr>
        <w:spacing w:after="200" w:line="276" w:lineRule="auto"/>
        <w:ind w:left="720" w:hanging="36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序列数目：单次运行最高产出≥150M Reads数。</w:t>
      </w:r>
    </w:p>
    <w:p>
      <w:pPr>
        <w:numPr>
          <w:ilvl w:val="0"/>
          <w:numId w:val="7"/>
        </w:numPr>
        <w:spacing w:after="200" w:line="276" w:lineRule="auto"/>
        <w:ind w:left="720" w:hanging="36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数据量：单次运行最少可产出8G数据，最高</w:t>
      </w:r>
      <w:r>
        <w:rPr>
          <w:rFonts w:hint="eastAsia" w:asciiTheme="majorEastAsia" w:hAnsiTheme="majorEastAsia" w:eastAsiaTheme="majorEastAsia" w:cstheme="majorEastAsia"/>
          <w:color w:val="auto"/>
          <w:sz w:val="24"/>
          <w:szCs w:val="24"/>
          <w:lang w:val="en-US" w:eastAsia="zh-CN"/>
        </w:rPr>
        <w:t>日产</w:t>
      </w:r>
      <w:r>
        <w:rPr>
          <w:rFonts w:hint="eastAsia" w:asciiTheme="majorEastAsia" w:hAnsiTheme="majorEastAsia" w:eastAsiaTheme="majorEastAsia" w:cstheme="majorEastAsia"/>
          <w:color w:val="auto"/>
          <w:sz w:val="24"/>
          <w:szCs w:val="24"/>
        </w:rPr>
        <w:t>可产出96G碱基数据。</w:t>
      </w:r>
    </w:p>
    <w:p>
      <w:pPr>
        <w:numPr>
          <w:ilvl w:val="0"/>
          <w:numId w:val="7"/>
        </w:numPr>
        <w:spacing w:after="200" w:line="276" w:lineRule="auto"/>
        <w:ind w:left="720" w:hanging="36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▲自样品放入基因测序仪后，始终以原始序列为模板进行线性扩增，避免指数PCR扩增错误积累。</w:t>
      </w:r>
    </w:p>
    <w:p>
      <w:pPr>
        <w:numPr>
          <w:ilvl w:val="0"/>
          <w:numId w:val="7"/>
        </w:numPr>
        <w:spacing w:after="200" w:line="276" w:lineRule="auto"/>
        <w:ind w:left="720" w:hanging="36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支持多种测序模式，支持单端测序 (SE) 和双端测序 (PE),至少包括PE50或SE100，需获得临床准入审批。需提供医疗器械注册证或备案凭证。</w:t>
      </w:r>
    </w:p>
    <w:p>
      <w:pPr>
        <w:numPr>
          <w:ilvl w:val="0"/>
          <w:numId w:val="7"/>
        </w:numPr>
        <w:spacing w:after="200" w:line="276" w:lineRule="auto"/>
        <w:ind w:left="720" w:hanging="36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▲PE50/SE100测序模式下，测序时长不超过5h。</w:t>
      </w:r>
    </w:p>
    <w:p>
      <w:pPr>
        <w:numPr>
          <w:ilvl w:val="0"/>
          <w:numId w:val="7"/>
        </w:numPr>
        <w:spacing w:after="200" w:line="276" w:lineRule="auto"/>
        <w:ind w:left="720" w:hanging="36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数据质量：使用标准文库PE50/SE100， 高于 Q30 的碱基百分比≥90%。</w:t>
      </w:r>
    </w:p>
    <w:p>
      <w:pPr>
        <w:numPr>
          <w:ilvl w:val="0"/>
          <w:numId w:val="7"/>
        </w:numPr>
        <w:spacing w:after="200" w:line="276" w:lineRule="auto"/>
        <w:ind w:left="720" w:hanging="36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检测模式：可提供一键测序模式。</w:t>
      </w:r>
    </w:p>
    <w:p>
      <w:pPr>
        <w:numPr>
          <w:ilvl w:val="0"/>
          <w:numId w:val="7"/>
        </w:numPr>
        <w:spacing w:after="200" w:line="276" w:lineRule="auto"/>
        <w:ind w:left="720" w:hanging="36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可内置生信计算模块，支持边测序边分析。</w:t>
      </w:r>
    </w:p>
    <w:p>
      <w:pPr>
        <w:numPr>
          <w:ilvl w:val="0"/>
          <w:numId w:val="7"/>
        </w:numPr>
        <w:spacing w:after="200" w:line="276" w:lineRule="auto"/>
        <w:ind w:left="720" w:hanging="36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▲载片采用三角形矩阵信号排列，提升文库加载效率。</w:t>
      </w:r>
    </w:p>
    <w:p>
      <w:pPr>
        <w:numPr>
          <w:ilvl w:val="0"/>
          <w:numId w:val="7"/>
        </w:numPr>
        <w:spacing w:after="200" w:line="276" w:lineRule="auto"/>
        <w:ind w:left="720" w:hanging="36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操作界面智能交互，全流程动画指引，操作流畅，实时可视化。</w:t>
      </w:r>
    </w:p>
    <w:p>
      <w:pPr>
        <w:numPr>
          <w:ilvl w:val="0"/>
          <w:numId w:val="7"/>
        </w:numPr>
        <w:spacing w:after="200" w:line="276" w:lineRule="auto"/>
        <w:ind w:left="720" w:hanging="36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采用试剂预置设计，提升实验效率。</w:t>
      </w:r>
    </w:p>
    <w:p>
      <w:pPr>
        <w:numPr>
          <w:ilvl w:val="0"/>
          <w:numId w:val="7"/>
        </w:numPr>
        <w:spacing w:after="200" w:line="276" w:lineRule="auto"/>
        <w:ind w:left="720" w:hanging="360"/>
        <w:jc w:val="left"/>
        <w:rPr>
          <w:rFonts w:hint="eastAsia" w:asciiTheme="majorEastAsia" w:hAnsiTheme="majorEastAsia" w:eastAsiaTheme="majorEastAsia" w:cstheme="majorEastAsia"/>
          <w:color w:val="auto"/>
          <w:kern w:val="0"/>
          <w:sz w:val="24"/>
          <w:szCs w:val="24"/>
          <w:shd w:val="clear" w:color="auto" w:fill="FFFFFF"/>
        </w:rPr>
      </w:pPr>
      <w:r>
        <w:rPr>
          <w:rFonts w:hint="eastAsia" w:asciiTheme="majorEastAsia" w:hAnsiTheme="majorEastAsia" w:eastAsiaTheme="majorEastAsia" w:cstheme="majorEastAsia"/>
          <w:color w:val="auto"/>
          <w:sz w:val="24"/>
          <w:szCs w:val="24"/>
        </w:rPr>
        <w:t>仪器维护:测序流程运行结束后可直接进行自动清洗，无需手动干预。</w:t>
      </w:r>
    </w:p>
    <w:p>
      <w:pPr>
        <w:widowControl/>
        <w:spacing w:line="360" w:lineRule="auto"/>
        <w:rPr>
          <w:rFonts w:hint="eastAsia" w:asciiTheme="majorEastAsia" w:hAnsiTheme="majorEastAsia" w:eastAsiaTheme="majorEastAsia" w:cstheme="majorEastAsia"/>
          <w:color w:val="auto"/>
          <w:kern w:val="0"/>
          <w:sz w:val="24"/>
          <w:szCs w:val="24"/>
          <w:shd w:val="clear" w:color="auto" w:fill="FFFFFF"/>
        </w:rPr>
      </w:pPr>
      <w:r>
        <w:rPr>
          <w:rFonts w:hint="eastAsia" w:asciiTheme="majorEastAsia" w:hAnsiTheme="majorEastAsia" w:eastAsiaTheme="majorEastAsia" w:cstheme="majorEastAsia"/>
          <w:color w:val="auto"/>
          <w:kern w:val="0"/>
          <w:sz w:val="24"/>
          <w:szCs w:val="24"/>
          <w:shd w:val="clear" w:color="auto" w:fill="FFFFFF"/>
          <w:lang w:val="en-US" w:eastAsia="zh-CN"/>
        </w:rPr>
        <w:t>19、</w:t>
      </w:r>
      <w:r>
        <w:rPr>
          <w:rFonts w:hint="eastAsia" w:asciiTheme="majorEastAsia" w:hAnsiTheme="majorEastAsia" w:eastAsiaTheme="majorEastAsia" w:cstheme="majorEastAsia"/>
          <w:color w:val="auto"/>
          <w:kern w:val="0"/>
          <w:sz w:val="24"/>
          <w:szCs w:val="24"/>
          <w:shd w:val="clear" w:color="auto" w:fill="FFFFFF"/>
        </w:rPr>
        <w:t>基因数据分析一体机（无创）</w:t>
      </w:r>
    </w:p>
    <w:p>
      <w:pPr>
        <w:pStyle w:val="8"/>
        <w:numPr>
          <w:ilvl w:val="0"/>
          <w:numId w:val="8"/>
        </w:numPr>
        <w:spacing w:line="360" w:lineRule="auto"/>
        <w:ind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功能可支持样品管理、实验管理、数据管理、报告管理、多种临床检测应用的信息分析、权限设置。</w:t>
      </w:r>
    </w:p>
    <w:p>
      <w:pPr>
        <w:pStyle w:val="8"/>
        <w:numPr>
          <w:ilvl w:val="0"/>
          <w:numId w:val="8"/>
        </w:numPr>
        <w:spacing w:line="360" w:lineRule="auto"/>
        <w:ind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▲与网络有物理隔绝，真正实现本地化存储、分析及管理。</w:t>
      </w:r>
    </w:p>
    <w:p>
      <w:pPr>
        <w:pStyle w:val="8"/>
        <w:numPr>
          <w:ilvl w:val="0"/>
          <w:numId w:val="8"/>
        </w:numPr>
        <w:spacing w:line="360" w:lineRule="auto"/>
        <w:ind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内置的胎儿染色体非整倍体基因检测软件需提供医疗器械注册证</w:t>
      </w:r>
    </w:p>
    <w:p>
      <w:pPr>
        <w:pStyle w:val="8"/>
        <w:numPr>
          <w:ilvl w:val="0"/>
          <w:numId w:val="8"/>
        </w:numPr>
        <w:spacing w:line="300" w:lineRule="auto"/>
        <w:ind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前置机CPU性能不低于Intel core i5 处理器，内存≥8GB，固态硬盘≥512GB。</w:t>
      </w:r>
    </w:p>
    <w:p>
      <w:pPr>
        <w:pStyle w:val="8"/>
        <w:numPr>
          <w:ilvl w:val="0"/>
          <w:numId w:val="8"/>
        </w:numPr>
        <w:spacing w:line="360" w:lineRule="auto"/>
        <w:ind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采用可扩展处理器，CPU性能不低于Intel(R) Xeon(R) Silver 4416+ 2.0G 20C 37.5M，总数量不低于 2个。</w:t>
      </w:r>
    </w:p>
    <w:p>
      <w:pPr>
        <w:pStyle w:val="8"/>
        <w:numPr>
          <w:ilvl w:val="0"/>
          <w:numId w:val="8"/>
        </w:numPr>
        <w:spacing w:line="360" w:lineRule="auto"/>
        <w:ind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硬盘：960G固态硬盘*2+4T热插拔硬盘5块或以上。</w:t>
      </w:r>
    </w:p>
    <w:p>
      <w:pPr>
        <w:pStyle w:val="8"/>
        <w:numPr>
          <w:ilvl w:val="0"/>
          <w:numId w:val="8"/>
        </w:numPr>
        <w:spacing w:line="360" w:lineRule="auto"/>
        <w:ind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内存≥384G。</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附件9.基因分析仪</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△1、自主品牌：原产地在中国境内，拥有自主知识产权；</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2、设备证书：获国家药品监督管理局（NMPA，原CFDA）二类医疗器械产品注册证，适合临床检测和科研使用。</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设备用途：可用于生殖遗传相关的染色体和基因检测、肿瘤个性化用药基因检测、血液病基因检测与HLA分型、病原微生物精确分型、疾病易感基因筛查、健康能力和个性特质基因检测等，也支持科研用途的Sanger测序和片段分析。</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4、配置要求：</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4.1主机1台、数据采集软件1套、数据分析软件（包括测序分析软件和片段分析软件）1套、配套电脑1套。</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5、性能要求：</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5.1基于经典的Sanger测序和毛细管电泳技术，可应用于基因测序和片段分析，如STR片段分析、SNP、AFLP、Fusion、Rearrangement等。</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5.2基于激光诱导-荧光检测STR复核扩增技术，可同时检测16个样品。</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△5.3荧光染料数：6、8。</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5.4测序读长：单次测序长度最长可达800bp及以上。</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5.5分辨力：≤1bp</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5.6半导体激光器，激光器波长505nm</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5.7控温精度：△T≤0.2℃</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5.8片段分析：重复性好，检测DNA样本可获得完整、清晰的分型图谱。</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△5.9全开放式检测平台，兼容国外和国内主流厂商试剂盒和耗材。</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6、工作条件：电源电压220±10%V，50Hz±1Hz；最佳环境温度：20-30℃；最佳湿度：40%-60%。</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7、数据检测系统：</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7.1毛细管电泳系统</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△7.1.1 毛细管通道数：16通道；</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7.1.2样品盘规格：兼容96孔板*2；</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△7.1.3毛细管长度：50cm；</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7.1.4毛细管控温范围： 18℃-65℃；</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7.2操作模式：自动灌胶、上样、电泳分析、检测及数据分析，无需人工干预。</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7.3数据采集软件：中英文软件界面，操作简便。</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8、数据分析系统</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△8.1电泳速度：最快35分钟，每天最多可以分析656个样品。</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8.2分析软件</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△8.2.1终身免费软件升级，提供软件定制服务。</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9、安装调试附件</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标准附件：含缓冲液、POP胶、甲酰胺、毛细管阵列组、装机试剂盒、全套安装操作和维护使用说明书等。</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10、质量要求</w:t>
      </w:r>
      <w:r>
        <w:rPr>
          <w:rFonts w:hint="eastAsia" w:asciiTheme="majorEastAsia" w:hAnsiTheme="majorEastAsia" w:eastAsiaTheme="majorEastAsia" w:cstheme="majorEastAsia"/>
          <w:i w:val="0"/>
          <w:iCs w:val="0"/>
          <w:color w:val="000000"/>
          <w:kern w:val="0"/>
          <w:sz w:val="24"/>
          <w:szCs w:val="24"/>
          <w:u w:val="none"/>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10.1为保证基因分析仪的质量，基因分析仪须通过省级及以上医疗器械检验所的检验。</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11、信息安全</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△支持接入医院信息系统，符合信息安全规定，数据本地化。</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12、质保要求：整机质保2年，质保期内提供免费保修、维护。终身维修。</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bookmarkEnd w:i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2010601030101010101"/>
    <w:charset w:val="86"/>
    <w:family w:val="auto"/>
    <w:pitch w:val="default"/>
    <w:sig w:usb0="00000000" w:usb1="00000000" w:usb2="00000010" w:usb3="00000000" w:csb0="00040000" w:csb1="00000000"/>
  </w:font>
  <w:font w:name="华文中宋">
    <w:altName w:val="宋体"/>
    <w:panose1 w:val="02010600040101010101"/>
    <w:charset w:val="7A"/>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1"/>
    <w:multiLevelType w:val="multilevel"/>
    <w:tmpl w:val="00000001"/>
    <w:lvl w:ilvl="0" w:tentative="0">
      <w:start w:val="1"/>
      <w:numFmt w:val="decimal"/>
      <w:lvlText w:val="%1."/>
      <w:lvlJc w:val="left"/>
      <w:pPr>
        <w:ind w:left="360" w:hanging="360"/>
      </w:pPr>
      <w:rPr>
        <w:rFonts w:hint="default"/>
      </w:rPr>
    </w:lvl>
    <w:lvl w:ilvl="1" w:tentative="0">
      <w:start w:val="1"/>
      <w:numFmt w:val="decimal"/>
      <w:isLgl/>
      <w:lvlText w:val="%1.%2"/>
      <w:lvlJc w:val="left"/>
      <w:pPr>
        <w:ind w:left="375" w:hanging="375"/>
      </w:pPr>
      <w:rPr>
        <w:rFonts w:hint="default"/>
        <w:b w:val="0"/>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
    <w:nsid w:val="00000002"/>
    <w:multiLevelType w:val="multilevel"/>
    <w:tmpl w:val="00000002"/>
    <w:lvl w:ilvl="0" w:tentative="0">
      <w:start w:val="2"/>
      <w:numFmt w:val="decimal"/>
      <w:lvlText w:val="%1."/>
      <w:lvlJc w:val="left"/>
      <w:pPr>
        <w:ind w:left="420" w:hanging="420"/>
      </w:pPr>
      <w:rPr>
        <w:rFonts w:hint="eastAsia"/>
      </w:rPr>
    </w:lvl>
    <w:lvl w:ilvl="1" w:tentative="0">
      <w:start w:val="1"/>
      <w:numFmt w:val="decimal"/>
      <w:isLgl/>
      <w:lvlText w:val="%1.%2"/>
      <w:lvlJc w:val="left"/>
      <w:pPr>
        <w:ind w:left="845" w:hanging="420"/>
      </w:pPr>
      <w:rPr>
        <w:rFonts w:hint="default"/>
        <w:b w:val="0"/>
      </w:rPr>
    </w:lvl>
    <w:lvl w:ilvl="2" w:tentative="0">
      <w:start w:val="1"/>
      <w:numFmt w:val="decimal"/>
      <w:isLgl/>
      <w:lvlText w:val="%1.%2.%3"/>
      <w:lvlJc w:val="left"/>
      <w:pPr>
        <w:ind w:left="1270" w:hanging="420"/>
      </w:pPr>
      <w:rPr>
        <w:rFonts w:hint="default"/>
      </w:rPr>
    </w:lvl>
    <w:lvl w:ilvl="3" w:tentative="0">
      <w:start w:val="1"/>
      <w:numFmt w:val="decimal"/>
      <w:isLgl/>
      <w:lvlText w:val="%1.%2.%3.%4"/>
      <w:lvlJc w:val="left"/>
      <w:pPr>
        <w:ind w:left="1695" w:hanging="420"/>
      </w:pPr>
      <w:rPr>
        <w:rFonts w:hint="default"/>
      </w:rPr>
    </w:lvl>
    <w:lvl w:ilvl="4" w:tentative="0">
      <w:start w:val="1"/>
      <w:numFmt w:val="decimal"/>
      <w:isLgl/>
      <w:lvlText w:val="%1.%2.%3.%4.%5"/>
      <w:lvlJc w:val="left"/>
      <w:pPr>
        <w:ind w:left="2120" w:hanging="420"/>
      </w:pPr>
      <w:rPr>
        <w:rFonts w:hint="default"/>
      </w:rPr>
    </w:lvl>
    <w:lvl w:ilvl="5" w:tentative="0">
      <w:start w:val="1"/>
      <w:numFmt w:val="decimal"/>
      <w:isLgl/>
      <w:lvlText w:val="%1.%2.%3.%4.%5.%6"/>
      <w:lvlJc w:val="left"/>
      <w:pPr>
        <w:ind w:left="2545" w:hanging="420"/>
      </w:pPr>
      <w:rPr>
        <w:rFonts w:hint="default"/>
      </w:rPr>
    </w:lvl>
    <w:lvl w:ilvl="6" w:tentative="0">
      <w:start w:val="1"/>
      <w:numFmt w:val="decimal"/>
      <w:isLgl/>
      <w:lvlText w:val="%1.%2.%3.%4.%5.%6.%7"/>
      <w:lvlJc w:val="left"/>
      <w:pPr>
        <w:ind w:left="2970" w:hanging="420"/>
      </w:pPr>
      <w:rPr>
        <w:rFonts w:hint="default"/>
      </w:rPr>
    </w:lvl>
    <w:lvl w:ilvl="7" w:tentative="0">
      <w:start w:val="1"/>
      <w:numFmt w:val="decimal"/>
      <w:isLgl/>
      <w:lvlText w:val="%1.%2.%3.%4.%5.%6.%7.%8"/>
      <w:lvlJc w:val="left"/>
      <w:pPr>
        <w:ind w:left="3395" w:hanging="420"/>
      </w:pPr>
      <w:rPr>
        <w:rFonts w:hint="default"/>
      </w:rPr>
    </w:lvl>
    <w:lvl w:ilvl="8" w:tentative="0">
      <w:start w:val="1"/>
      <w:numFmt w:val="decimal"/>
      <w:isLgl/>
      <w:lvlText w:val="%1.%2.%3.%4.%5.%6.%7.%8.%9"/>
      <w:lvlJc w:val="left"/>
      <w:pPr>
        <w:ind w:left="3820" w:hanging="420"/>
      </w:pPr>
      <w:rPr>
        <w:rFonts w:hint="default"/>
      </w:rPr>
    </w:lvl>
  </w:abstractNum>
  <w:abstractNum w:abstractNumId="3">
    <w:nsid w:val="00000003"/>
    <w:multiLevelType w:val="multilevel"/>
    <w:tmpl w:val="00000003"/>
    <w:lvl w:ilvl="0" w:tentative="0">
      <w:start w:val="1"/>
      <w:numFmt w:val="decimal"/>
      <w:lvlText w:val="%1."/>
      <w:lvlJc w:val="left"/>
      <w:pPr>
        <w:ind w:left="425" w:hanging="425"/>
      </w:pPr>
    </w:lvl>
    <w:lvl w:ilvl="1" w:tentative="0">
      <w:start w:val="1"/>
      <w:numFmt w:val="decimal"/>
      <w:lvlText w:val="%1.%2"/>
      <w:lvlJc w:val="left"/>
      <w:pPr>
        <w:ind w:left="992" w:hanging="567"/>
      </w:pPr>
      <w:rPr>
        <w:b w:val="0"/>
      </w:rPr>
    </w:lvl>
    <w:lvl w:ilvl="2" w:tentative="0">
      <w:start w:val="1"/>
      <w:numFmt w:val="decimal"/>
      <w:lvlText w:val="%1.%2.%3"/>
      <w:lvlJc w:val="left"/>
      <w:pPr>
        <w:ind w:left="1418" w:hanging="567"/>
      </w:pPr>
      <w:rPr>
        <w:b w:val="0"/>
      </w:rPr>
    </w:lvl>
    <w:lvl w:ilvl="3" w:tentative="0">
      <w:start w:val="1"/>
      <w:numFmt w:val="decimal"/>
      <w:lvlText w:val="%1.%2.%3.%4"/>
      <w:lvlJc w:val="left"/>
      <w:pPr>
        <w:ind w:left="850" w:hanging="708"/>
      </w:pPr>
      <w:rPr>
        <w:b w:val="0"/>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00000004"/>
    <w:multiLevelType w:val="multilevel"/>
    <w:tmpl w:val="00000004"/>
    <w:lvl w:ilvl="0" w:tentative="0">
      <w:start w:val="1"/>
      <w:numFmt w:val="decimal"/>
      <w:lvlText w:val="%1."/>
      <w:lvlJc w:val="left"/>
      <w:pPr>
        <w:ind w:left="420" w:hanging="420"/>
      </w:pPr>
      <w:rPr>
        <w:rFonts w:hint="eastAsia"/>
      </w:rPr>
    </w:lvl>
    <w:lvl w:ilvl="1" w:tentative="0">
      <w:start w:val="1"/>
      <w:numFmt w:val="decimal"/>
      <w:isLgl/>
      <w:lvlText w:val="%1.%2"/>
      <w:lvlJc w:val="left"/>
      <w:pPr>
        <w:ind w:left="2122" w:hanging="420"/>
      </w:pPr>
      <w:rPr>
        <w:rFonts w:hint="default"/>
      </w:rPr>
    </w:lvl>
    <w:lvl w:ilvl="2" w:tentative="0">
      <w:start w:val="1"/>
      <w:numFmt w:val="decimal"/>
      <w:isLgl/>
      <w:lvlText w:val="%1.%2.%3"/>
      <w:lvlJc w:val="left"/>
      <w:pPr>
        <w:ind w:left="420" w:hanging="420"/>
      </w:pPr>
      <w:rPr>
        <w:rFonts w:hint="default"/>
      </w:rPr>
    </w:lvl>
    <w:lvl w:ilvl="3" w:tentative="0">
      <w:start w:val="1"/>
      <w:numFmt w:val="decimal"/>
      <w:isLgl/>
      <w:lvlText w:val="%1.%2.%3.%4"/>
      <w:lvlJc w:val="left"/>
      <w:pPr>
        <w:ind w:left="420" w:hanging="420"/>
      </w:pPr>
      <w:rPr>
        <w:rFonts w:hint="default"/>
      </w:rPr>
    </w:lvl>
    <w:lvl w:ilvl="4" w:tentative="0">
      <w:start w:val="1"/>
      <w:numFmt w:val="decimal"/>
      <w:isLgl/>
      <w:lvlText w:val="%1.%2.%3.%4.%5"/>
      <w:lvlJc w:val="left"/>
      <w:pPr>
        <w:ind w:left="420" w:hanging="420"/>
      </w:pPr>
      <w:rPr>
        <w:rFonts w:hint="default"/>
      </w:rPr>
    </w:lvl>
    <w:lvl w:ilvl="5" w:tentative="0">
      <w:start w:val="1"/>
      <w:numFmt w:val="decimal"/>
      <w:isLgl/>
      <w:lvlText w:val="%1.%2.%3.%4.%5.%6"/>
      <w:lvlJc w:val="left"/>
      <w:pPr>
        <w:ind w:left="420" w:hanging="420"/>
      </w:pPr>
      <w:rPr>
        <w:rFonts w:hint="default"/>
      </w:rPr>
    </w:lvl>
    <w:lvl w:ilvl="6" w:tentative="0">
      <w:start w:val="1"/>
      <w:numFmt w:val="decimal"/>
      <w:isLgl/>
      <w:lvlText w:val="%1.%2.%3.%4.%5.%6.%7"/>
      <w:lvlJc w:val="left"/>
      <w:pPr>
        <w:ind w:left="420" w:hanging="420"/>
      </w:pPr>
      <w:rPr>
        <w:rFonts w:hint="default"/>
      </w:rPr>
    </w:lvl>
    <w:lvl w:ilvl="7" w:tentative="0">
      <w:start w:val="1"/>
      <w:numFmt w:val="decimal"/>
      <w:isLgl/>
      <w:lvlText w:val="%1.%2.%3.%4.%5.%6.%7.%8"/>
      <w:lvlJc w:val="left"/>
      <w:pPr>
        <w:ind w:left="420" w:hanging="420"/>
      </w:pPr>
      <w:rPr>
        <w:rFonts w:hint="default"/>
      </w:rPr>
    </w:lvl>
    <w:lvl w:ilvl="8" w:tentative="0">
      <w:start w:val="1"/>
      <w:numFmt w:val="decimal"/>
      <w:isLgl/>
      <w:lvlText w:val="%1.%2.%3.%4.%5.%6.%7.%8.%9"/>
      <w:lvlJc w:val="left"/>
      <w:pPr>
        <w:ind w:left="420" w:hanging="420"/>
      </w:pPr>
      <w:rPr>
        <w:rFonts w:hint="default"/>
      </w:rPr>
    </w:lvl>
  </w:abstractNum>
  <w:abstractNum w:abstractNumId="5">
    <w:nsid w:val="52CF2702"/>
    <w:multiLevelType w:val="multilevel"/>
    <w:tmpl w:val="52CF2702"/>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52E19C4D"/>
    <w:multiLevelType w:val="singleLevel"/>
    <w:tmpl w:val="52E19C4D"/>
    <w:lvl w:ilvl="0" w:tentative="0">
      <w:start w:val="3"/>
      <w:numFmt w:val="decimal"/>
      <w:suff w:val="nothing"/>
      <w:lvlText w:val="%1、"/>
      <w:lvlJc w:val="left"/>
    </w:lvl>
  </w:abstractNum>
  <w:abstractNum w:abstractNumId="7">
    <w:nsid w:val="76197959"/>
    <w:multiLevelType w:val="multilevel"/>
    <w:tmpl w:val="761979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MTIwN2IyOWI2ZDNiMDE2YTY0ZDUzYWUzZTE5YzMifQ=="/>
  </w:docVars>
  <w:rsids>
    <w:rsidRoot w:val="00000000"/>
    <w:rsid w:val="03197248"/>
    <w:rsid w:val="033703DA"/>
    <w:rsid w:val="0716432D"/>
    <w:rsid w:val="0E6574A4"/>
    <w:rsid w:val="16166E38"/>
    <w:rsid w:val="1A3963C8"/>
    <w:rsid w:val="20B25C5F"/>
    <w:rsid w:val="25653E70"/>
    <w:rsid w:val="26EA00EF"/>
    <w:rsid w:val="27077F6B"/>
    <w:rsid w:val="2E1113A3"/>
    <w:rsid w:val="2EA936F5"/>
    <w:rsid w:val="3A3A65D2"/>
    <w:rsid w:val="3B95162B"/>
    <w:rsid w:val="47786C58"/>
    <w:rsid w:val="52021EE1"/>
    <w:rsid w:val="53D02297"/>
    <w:rsid w:val="5A291156"/>
    <w:rsid w:val="5E5E7942"/>
    <w:rsid w:val="75842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Body Text"/>
    <w:basedOn w:val="1"/>
    <w:next w:val="4"/>
    <w:qFormat/>
    <w:uiPriority w:val="0"/>
    <w:pPr>
      <w:tabs>
        <w:tab w:val="left" w:pos="606"/>
      </w:tabs>
    </w:pPr>
    <w:rPr>
      <w:rFonts w:ascii="方正仿宋简体" w:eastAsia="方正仿宋简体"/>
      <w:sz w:val="32"/>
    </w:rPr>
  </w:style>
  <w:style w:type="paragraph" w:styleId="4">
    <w:name w:val="Body Text 2"/>
    <w:basedOn w:val="1"/>
    <w:qFormat/>
    <w:uiPriority w:val="0"/>
    <w:pPr>
      <w:widowControl/>
      <w:overflowPunct w:val="0"/>
      <w:autoSpaceDE w:val="0"/>
      <w:autoSpaceDN w:val="0"/>
      <w:adjustRightInd w:val="0"/>
      <w:jc w:val="left"/>
      <w:textAlignment w:val="baseline"/>
    </w:pPr>
  </w:style>
  <w:style w:type="paragraph" w:customStyle="1" w:styleId="7">
    <w:name w:val="List Paragraph_0739cb82-d8d0-4c46-8909-8d4968c3cfbd"/>
    <w:basedOn w:val="1"/>
    <w:qFormat/>
    <w:uiPriority w:val="34"/>
    <w:pPr>
      <w:ind w:firstLine="420" w:firstLineChars="200"/>
    </w:p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1597</Words>
  <Characters>2102</Characters>
  <Lines>0</Lines>
  <Paragraphs>0</Paragraphs>
  <TotalTime>0</TotalTime>
  <ScaleCrop>false</ScaleCrop>
  <LinksUpToDate>false</LinksUpToDate>
  <CharactersWithSpaces>2155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2023-10-11T09:02:00Z</dcterms:created>
  <dc:creator>Administrator</dc:creator>
  <cp:lastModifiedBy>lenovo</cp:lastModifiedBy>
  <dcterms:modified xsi:type="dcterms:W3CDTF">2023-12-12T06:50:18Z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7205CF311EC24106AB8AEE819457355D_13</vt:lpwstr>
  </property>
</Properties>
</file>